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EE" w:rsidRDefault="003970EE" w:rsidP="0039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AVIS D’APPEL</w:t>
      </w:r>
      <w:r w:rsidR="008D0EC9">
        <w:rPr>
          <w:b/>
          <w:bCs/>
        </w:rPr>
        <w:t xml:space="preserve"> PUBLIC</w:t>
      </w:r>
      <w:r>
        <w:rPr>
          <w:b/>
          <w:bCs/>
        </w:rPr>
        <w:t xml:space="preserve"> À LA CONCURRENCE</w:t>
      </w:r>
    </w:p>
    <w:p w:rsidR="003970EE" w:rsidRDefault="003970EE">
      <w:pPr>
        <w:rPr>
          <w:b/>
          <w:bCs/>
        </w:rPr>
      </w:pPr>
    </w:p>
    <w:p w:rsidR="00ED627B" w:rsidRPr="003970EE" w:rsidRDefault="003B1E8B">
      <w:r w:rsidRPr="003970EE">
        <w:rPr>
          <w:b/>
          <w:bCs/>
        </w:rPr>
        <w:t>1</w:t>
      </w:r>
      <w:r w:rsidR="00ED627B" w:rsidRPr="003970EE">
        <w:rPr>
          <w:b/>
          <w:bCs/>
        </w:rPr>
        <w:t xml:space="preserve"> Type de procédure :</w:t>
      </w:r>
      <w:r w:rsidR="006250A6" w:rsidRPr="003970EE">
        <w:rPr>
          <w:b/>
          <w:bCs/>
        </w:rPr>
        <w:t xml:space="preserve"> </w:t>
      </w:r>
      <w:r w:rsidR="00ED627B" w:rsidRPr="003970EE">
        <w:t>Marché à procédure adaptée</w:t>
      </w:r>
      <w:r w:rsidR="00842697">
        <w:t xml:space="preserve"> (&lt; 90 K€ HT).</w:t>
      </w:r>
    </w:p>
    <w:p w:rsidR="003B1E8B" w:rsidRPr="003970EE" w:rsidRDefault="00ED627B">
      <w:pPr>
        <w:rPr>
          <w:b/>
          <w:bCs/>
        </w:rPr>
      </w:pPr>
      <w:r w:rsidRPr="003970EE">
        <w:br/>
      </w:r>
      <w:r w:rsidR="003B1E8B" w:rsidRPr="003970EE">
        <w:rPr>
          <w:b/>
          <w:bCs/>
        </w:rPr>
        <w:t>2</w:t>
      </w:r>
      <w:r w:rsidRPr="003970EE">
        <w:rPr>
          <w:b/>
          <w:bCs/>
        </w:rPr>
        <w:t xml:space="preserve"> Centre </w:t>
      </w:r>
      <w:r w:rsidR="003B1E8B" w:rsidRPr="003970EE">
        <w:rPr>
          <w:b/>
          <w:bCs/>
        </w:rPr>
        <w:t>INRA</w:t>
      </w:r>
      <w:r w:rsidR="004E6FF6">
        <w:rPr>
          <w:b/>
          <w:bCs/>
        </w:rPr>
        <w:t>E</w:t>
      </w:r>
      <w:r w:rsidR="003B1E8B" w:rsidRPr="003970EE">
        <w:rPr>
          <w:b/>
          <w:bCs/>
        </w:rPr>
        <w:t xml:space="preserve"> de rattachement : </w:t>
      </w:r>
      <w:r w:rsidR="00975848">
        <w:rPr>
          <w:b/>
          <w:bCs/>
        </w:rPr>
        <w:t>C21 - PACA</w:t>
      </w:r>
    </w:p>
    <w:p w:rsidR="003B1E8B" w:rsidRPr="003970EE" w:rsidRDefault="00ED627B">
      <w:pPr>
        <w:rPr>
          <w:b/>
          <w:bCs/>
        </w:rPr>
      </w:pPr>
      <w:r w:rsidRPr="003970EE">
        <w:br/>
      </w:r>
      <w:r w:rsidR="003B1E8B" w:rsidRPr="003970EE">
        <w:rPr>
          <w:b/>
          <w:bCs/>
        </w:rPr>
        <w:t>3</w:t>
      </w:r>
      <w:r w:rsidRPr="003970EE">
        <w:rPr>
          <w:b/>
          <w:bCs/>
        </w:rPr>
        <w:t xml:space="preserve"> Unité :</w:t>
      </w:r>
      <w:r w:rsidR="006250A6" w:rsidRPr="003970EE">
        <w:rPr>
          <w:b/>
          <w:bCs/>
        </w:rPr>
        <w:t xml:space="preserve"> </w:t>
      </w:r>
      <w:r w:rsidR="00975848">
        <w:rPr>
          <w:b/>
          <w:bCs/>
        </w:rPr>
        <w:t>0402 - SDAR</w:t>
      </w:r>
    </w:p>
    <w:p w:rsidR="00ED627B" w:rsidRPr="00355286" w:rsidRDefault="00ED627B">
      <w:pPr>
        <w:rPr>
          <w:sz w:val="14"/>
        </w:rPr>
      </w:pPr>
    </w:p>
    <w:p w:rsidR="00AC7D6E" w:rsidRDefault="00D10D4B" w:rsidP="009444FB">
      <w:pPr>
        <w:jc w:val="both"/>
      </w:pPr>
      <w:r>
        <w:rPr>
          <w:b/>
          <w:bCs/>
        </w:rPr>
        <w:t>4</w:t>
      </w:r>
      <w:r w:rsidR="00ED627B" w:rsidRPr="003970EE">
        <w:rPr>
          <w:b/>
          <w:bCs/>
        </w:rPr>
        <w:t xml:space="preserve"> </w:t>
      </w:r>
      <w:r w:rsidR="00A00B25">
        <w:rPr>
          <w:b/>
          <w:bCs/>
        </w:rPr>
        <w:t>Objet du marché :</w:t>
      </w:r>
      <w:r w:rsidR="00F0476D">
        <w:rPr>
          <w:b/>
          <w:bCs/>
        </w:rPr>
        <w:t xml:space="preserve"> </w:t>
      </w:r>
      <w:r w:rsidR="0019767D" w:rsidRPr="0019767D">
        <w:rPr>
          <w:bCs/>
          <w:color w:val="000000"/>
        </w:rPr>
        <w:t xml:space="preserve">Le présent marché a pour objet </w:t>
      </w:r>
      <w:r w:rsidR="00AC7D6E">
        <w:t xml:space="preserve">la </w:t>
      </w:r>
      <w:proofErr w:type="spellStart"/>
      <w:r w:rsidR="00AC7D6E">
        <w:t>consttruction</w:t>
      </w:r>
      <w:proofErr w:type="spellEnd"/>
      <w:r w:rsidR="00AC7D6E">
        <w:t xml:space="preserve"> du bâtiment Cœur de Centre pour INRAE PACA Site d’Avignon – Relance Lot 3 : Façade ITE Bardage</w:t>
      </w:r>
    </w:p>
    <w:p w:rsidR="00AC7D6E" w:rsidRDefault="00AC7D6E" w:rsidP="009444FB">
      <w:pPr>
        <w:jc w:val="both"/>
      </w:pPr>
    </w:p>
    <w:p w:rsidR="00047AA0" w:rsidRDefault="00047AA0" w:rsidP="009444FB">
      <w:pPr>
        <w:jc w:val="both"/>
      </w:pPr>
      <w:r>
        <w:t>La présente consultation n’est pas décomposée en lot.</w:t>
      </w:r>
    </w:p>
    <w:p w:rsidR="00047AA0" w:rsidRDefault="00047AA0" w:rsidP="009444FB">
      <w:pPr>
        <w:jc w:val="both"/>
      </w:pPr>
    </w:p>
    <w:p w:rsidR="00A00B25" w:rsidRPr="00355286" w:rsidRDefault="00A00B25">
      <w:pPr>
        <w:rPr>
          <w:b/>
          <w:bCs/>
          <w:sz w:val="14"/>
        </w:rPr>
      </w:pPr>
    </w:p>
    <w:p w:rsidR="0019767D" w:rsidRDefault="00A00B25">
      <w:pPr>
        <w:rPr>
          <w:b/>
          <w:bCs/>
        </w:rPr>
      </w:pPr>
      <w:r>
        <w:rPr>
          <w:b/>
          <w:bCs/>
        </w:rPr>
        <w:t xml:space="preserve">5 </w:t>
      </w:r>
      <w:r w:rsidR="00ED627B" w:rsidRPr="003970EE">
        <w:rPr>
          <w:b/>
          <w:bCs/>
        </w:rPr>
        <w:t>Caractéristiques</w:t>
      </w:r>
      <w:r w:rsidR="00A91A92" w:rsidRPr="003970EE">
        <w:rPr>
          <w:b/>
          <w:bCs/>
        </w:rPr>
        <w:t xml:space="preserve"> du besoin (description, lieu d’</w:t>
      </w:r>
      <w:r w:rsidR="00ED627B" w:rsidRPr="003970EE">
        <w:rPr>
          <w:b/>
          <w:bCs/>
        </w:rPr>
        <w:t>exécution, durée</w:t>
      </w:r>
      <w:r w:rsidR="00470F5E">
        <w:rPr>
          <w:b/>
          <w:bCs/>
        </w:rPr>
        <w:t xml:space="preserve"> du marché</w:t>
      </w:r>
      <w:r w:rsidR="00ED627B" w:rsidRPr="003970EE">
        <w:rPr>
          <w:b/>
          <w:bCs/>
        </w:rPr>
        <w:t>, volume, etc.) :</w:t>
      </w:r>
    </w:p>
    <w:p w:rsidR="003B1E8B" w:rsidRDefault="00047AA0" w:rsidP="00915892">
      <w:pPr>
        <w:jc w:val="both"/>
      </w:pPr>
      <w:r>
        <w:t>Voir les documents joints</w:t>
      </w:r>
    </w:p>
    <w:p w:rsidR="00047AA0" w:rsidRDefault="00047AA0" w:rsidP="00915892">
      <w:pPr>
        <w:jc w:val="both"/>
      </w:pPr>
    </w:p>
    <w:p w:rsidR="00047AA0" w:rsidRDefault="00047AA0" w:rsidP="00915892">
      <w:pPr>
        <w:jc w:val="both"/>
      </w:pPr>
      <w:r>
        <w:t>INRAE se réserve la possibilité de négocier aux conditions fixées dans le Règlement de Consultation.</w:t>
      </w:r>
    </w:p>
    <w:p w:rsidR="00C12641" w:rsidRPr="003970EE" w:rsidRDefault="00C12641" w:rsidP="00915892">
      <w:pPr>
        <w:jc w:val="both"/>
      </w:pPr>
    </w:p>
    <w:p w:rsidR="009C2B17" w:rsidRPr="00355286" w:rsidRDefault="009C2B17" w:rsidP="00915892">
      <w:pPr>
        <w:jc w:val="both"/>
        <w:rPr>
          <w:sz w:val="14"/>
        </w:rPr>
      </w:pPr>
    </w:p>
    <w:p w:rsidR="00DE154F" w:rsidRPr="003970EE" w:rsidRDefault="00470F5E" w:rsidP="00915892">
      <w:pPr>
        <w:jc w:val="both"/>
      </w:pPr>
      <w:r>
        <w:rPr>
          <w:b/>
          <w:bCs/>
        </w:rPr>
        <w:t>6</w:t>
      </w:r>
      <w:r w:rsidR="003B1E8B" w:rsidRPr="003970EE">
        <w:rPr>
          <w:b/>
          <w:bCs/>
        </w:rPr>
        <w:t xml:space="preserve"> Adresse où l’o</w:t>
      </w:r>
      <w:r w:rsidR="00ED627B" w:rsidRPr="003970EE">
        <w:rPr>
          <w:b/>
          <w:bCs/>
        </w:rPr>
        <w:t>n peut retirer un dossier (le cas échéant) :</w:t>
      </w:r>
      <w:r w:rsidR="00CB25DC" w:rsidRPr="003970EE">
        <w:t xml:space="preserve"> </w:t>
      </w:r>
    </w:p>
    <w:p w:rsidR="009C2B17" w:rsidRPr="00355286" w:rsidRDefault="009C2B17" w:rsidP="00915892">
      <w:pPr>
        <w:jc w:val="both"/>
        <w:rPr>
          <w:color w:val="FF0000"/>
          <w:sz w:val="14"/>
        </w:rPr>
      </w:pPr>
    </w:p>
    <w:p w:rsidR="00A00B25" w:rsidRDefault="009C2B17" w:rsidP="00047AA0">
      <w:pPr>
        <w:rPr>
          <w:b/>
        </w:rPr>
      </w:pPr>
      <w:r w:rsidRPr="009C2B17">
        <w:br/>
      </w:r>
      <w:r w:rsidR="003B1E8B" w:rsidRPr="001B39C3">
        <w:rPr>
          <w:b/>
        </w:rPr>
        <w:t xml:space="preserve"> « Le dossier de consultation des entreprises peut être téléchargé gratuitement sur le p</w:t>
      </w:r>
      <w:r w:rsidR="00D22783">
        <w:rPr>
          <w:b/>
        </w:rPr>
        <w:t xml:space="preserve">rofil d’acheteur </w:t>
      </w:r>
      <w:r w:rsidR="00D10D4B" w:rsidRPr="001B39C3">
        <w:rPr>
          <w:b/>
        </w:rPr>
        <w:t>INRA</w:t>
      </w:r>
      <w:r w:rsidR="00D22783">
        <w:rPr>
          <w:b/>
        </w:rPr>
        <w:t>E</w:t>
      </w:r>
      <w:r w:rsidR="00D10D4B" w:rsidRPr="001B39C3">
        <w:rPr>
          <w:b/>
        </w:rPr>
        <w:t>, à</w:t>
      </w:r>
      <w:r w:rsidR="003B1E8B" w:rsidRPr="001B39C3">
        <w:rPr>
          <w:b/>
        </w:rPr>
        <w:t xml:space="preserve"> savoir la Plateforme des Achats de l’Etat à l’adresse suivante : </w:t>
      </w:r>
      <w:hyperlink r:id="rId8" w:history="1">
        <w:r w:rsidR="00A00422" w:rsidRPr="00F574CC">
          <w:rPr>
            <w:rStyle w:val="Lienhypertexte"/>
            <w:b/>
          </w:rPr>
          <w:t>https://www.marches-publics.gouv.fr</w:t>
        </w:r>
      </w:hyperlink>
      <w:r w:rsidR="003B1E8B" w:rsidRPr="001B39C3">
        <w:rPr>
          <w:b/>
        </w:rPr>
        <w:t> ».</w:t>
      </w:r>
    </w:p>
    <w:p w:rsidR="00047AA0" w:rsidRPr="00FC1727" w:rsidRDefault="00047AA0" w:rsidP="00047AA0">
      <w:pPr>
        <w:rPr>
          <w:b/>
        </w:rPr>
      </w:pPr>
    </w:p>
    <w:p w:rsidR="00FC1727" w:rsidRDefault="00FC1727" w:rsidP="00E620C8">
      <w:pPr>
        <w:jc w:val="both"/>
      </w:pPr>
    </w:p>
    <w:p w:rsidR="00871C67" w:rsidRPr="00FC4F4B" w:rsidRDefault="006060D4" w:rsidP="00E620C8">
      <w:pPr>
        <w:jc w:val="both"/>
        <w:rPr>
          <w:b/>
          <w:bCs/>
        </w:rPr>
      </w:pPr>
      <w:r>
        <w:rPr>
          <w:b/>
          <w:bCs/>
        </w:rPr>
        <w:t>7</w:t>
      </w:r>
      <w:r w:rsidR="00ED627B" w:rsidRPr="003970EE">
        <w:rPr>
          <w:b/>
          <w:bCs/>
        </w:rPr>
        <w:t xml:space="preserve"> </w:t>
      </w:r>
      <w:r w:rsidR="00D10D4B">
        <w:rPr>
          <w:b/>
          <w:bCs/>
        </w:rPr>
        <w:t>D</w:t>
      </w:r>
      <w:r w:rsidR="00ED627B" w:rsidRPr="003970EE">
        <w:rPr>
          <w:b/>
          <w:bCs/>
        </w:rPr>
        <w:t>ate limite de remise</w:t>
      </w:r>
      <w:r w:rsidR="00D10D4B">
        <w:rPr>
          <w:b/>
          <w:bCs/>
        </w:rPr>
        <w:t xml:space="preserve"> des plis</w:t>
      </w:r>
      <w:r w:rsidR="00ED627B" w:rsidRPr="003970EE">
        <w:rPr>
          <w:b/>
          <w:bCs/>
        </w:rPr>
        <w:t xml:space="preserve"> :</w:t>
      </w:r>
      <w:r w:rsidR="00871C67" w:rsidRPr="003970EE">
        <w:rPr>
          <w:b/>
          <w:bCs/>
        </w:rPr>
        <w:t xml:space="preserve"> </w:t>
      </w:r>
      <w:r w:rsidR="00047AA0" w:rsidRPr="00FC4F4B">
        <w:rPr>
          <w:b/>
          <w:bCs/>
        </w:rPr>
        <w:t xml:space="preserve">le </w:t>
      </w:r>
      <w:r w:rsidR="00FC4F4B" w:rsidRPr="00FC4F4B">
        <w:rPr>
          <w:b/>
          <w:bCs/>
        </w:rPr>
        <w:t>25 mars</w:t>
      </w:r>
      <w:r w:rsidR="00047AA0" w:rsidRPr="00FC4F4B">
        <w:rPr>
          <w:b/>
          <w:bCs/>
        </w:rPr>
        <w:t xml:space="preserve"> 2021 à 17h maxi</w:t>
      </w:r>
    </w:p>
    <w:p w:rsidR="00047AA0" w:rsidRDefault="00047AA0" w:rsidP="00E620C8">
      <w:pPr>
        <w:jc w:val="both"/>
        <w:rPr>
          <w:b/>
          <w:bCs/>
        </w:rPr>
      </w:pPr>
    </w:p>
    <w:p w:rsidR="00047AA0" w:rsidRDefault="00047AA0" w:rsidP="00047AA0">
      <w:pPr>
        <w:jc w:val="both"/>
        <w:rPr>
          <w:rStyle w:val="Lienhypertexte"/>
          <w:b/>
          <w:color w:val="auto"/>
        </w:rPr>
      </w:pPr>
      <w:r w:rsidRPr="00454620">
        <w:rPr>
          <w:b/>
        </w:rPr>
        <w:t xml:space="preserve">Les offres doivent obligatoires être déposées sur la plateforme : </w:t>
      </w:r>
      <w:hyperlink r:id="rId9" w:history="1">
        <w:r w:rsidRPr="00454620">
          <w:rPr>
            <w:rStyle w:val="Lienhypertexte"/>
            <w:b/>
            <w:color w:val="auto"/>
          </w:rPr>
          <w:t>https://www.marches-publics.gouv.fr</w:t>
        </w:r>
      </w:hyperlink>
      <w:r>
        <w:rPr>
          <w:rStyle w:val="Lienhypertexte"/>
          <w:b/>
          <w:color w:val="auto"/>
        </w:rPr>
        <w:t>.</w:t>
      </w:r>
    </w:p>
    <w:p w:rsidR="00047AA0" w:rsidRDefault="00047AA0" w:rsidP="00047AA0">
      <w:pPr>
        <w:jc w:val="both"/>
        <w:rPr>
          <w:rStyle w:val="Lienhypertexte"/>
          <w:b/>
          <w:color w:val="auto"/>
        </w:rPr>
      </w:pPr>
    </w:p>
    <w:p w:rsidR="00047AA0" w:rsidRPr="003D6F60" w:rsidRDefault="00047AA0" w:rsidP="00047AA0">
      <w:pPr>
        <w:jc w:val="both"/>
        <w:rPr>
          <w:b/>
        </w:rPr>
      </w:pPr>
      <w:r w:rsidRPr="003D6F60">
        <w:t xml:space="preserve">Si besoin une assistance téléphonique est à votre disposition au </w:t>
      </w:r>
      <w:r w:rsidRPr="003D6F60">
        <w:rPr>
          <w:b/>
        </w:rPr>
        <w:t>01.76.64.74.07</w:t>
      </w:r>
    </w:p>
    <w:p w:rsidR="00047AA0" w:rsidRPr="003970EE" w:rsidRDefault="00047AA0" w:rsidP="00E620C8">
      <w:pPr>
        <w:jc w:val="both"/>
      </w:pPr>
    </w:p>
    <w:p w:rsidR="003B1E8B" w:rsidRPr="00355286" w:rsidRDefault="003B1E8B" w:rsidP="00E620C8">
      <w:pPr>
        <w:jc w:val="both"/>
        <w:rPr>
          <w:sz w:val="14"/>
        </w:rPr>
      </w:pPr>
    </w:p>
    <w:p w:rsidR="00871C67" w:rsidRPr="00355286" w:rsidRDefault="00871C67">
      <w:pPr>
        <w:rPr>
          <w:sz w:val="14"/>
        </w:rPr>
      </w:pPr>
    </w:p>
    <w:p w:rsidR="003970EE" w:rsidRPr="00CB25DC" w:rsidRDefault="006060D4" w:rsidP="006E7E96">
      <w:pPr>
        <w:jc w:val="both"/>
        <w:rPr>
          <w:sz w:val="14"/>
        </w:rPr>
      </w:pPr>
      <w:r>
        <w:rPr>
          <w:b/>
          <w:bCs/>
        </w:rPr>
        <w:t>8</w:t>
      </w:r>
      <w:r w:rsidR="00ED627B" w:rsidRPr="003970EE">
        <w:rPr>
          <w:b/>
          <w:bCs/>
        </w:rPr>
        <w:t xml:space="preserve"> Critères de sélection :</w:t>
      </w:r>
      <w:r w:rsidR="007C617F" w:rsidRPr="003970EE">
        <w:t xml:space="preserve"> </w:t>
      </w:r>
    </w:p>
    <w:p w:rsidR="00082037" w:rsidRPr="00CB25DC" w:rsidRDefault="00082037" w:rsidP="00082037">
      <w:pPr>
        <w:ind w:left="720"/>
        <w:rPr>
          <w:bCs/>
          <w:sz w:val="14"/>
        </w:rPr>
      </w:pPr>
    </w:p>
    <w:p w:rsidR="00FC4F4B" w:rsidRPr="00FC4F4B" w:rsidRDefault="00FC4F4B" w:rsidP="00FC4F4B">
      <w:r w:rsidRPr="00FC4F4B">
        <w:t>Les offres des soumissionnaires seront jugées et classées en fonction des critères</w:t>
      </w:r>
      <w:r w:rsidRPr="00FC4F4B">
        <w:rPr>
          <w:b/>
        </w:rPr>
        <w:t xml:space="preserve"> pondérés</w:t>
      </w:r>
      <w:r w:rsidRPr="00FC4F4B">
        <w:t xml:space="preserve"> suivants :</w:t>
      </w:r>
    </w:p>
    <w:p w:rsidR="00FC4F4B" w:rsidRPr="00FC4F4B" w:rsidRDefault="00FC4F4B" w:rsidP="00FC4F4B">
      <w:pPr>
        <w:pStyle w:val="Paragraphedeliste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FC4F4B">
        <w:rPr>
          <w:rFonts w:ascii="Times New Roman" w:hAnsi="Times New Roman" w:cs="Times New Roman"/>
          <w:b/>
          <w:sz w:val="24"/>
          <w:szCs w:val="24"/>
        </w:rPr>
        <w:t>Valeur technique : 60%</w:t>
      </w:r>
    </w:p>
    <w:p w:rsidR="00FC4F4B" w:rsidRPr="00FC4F4B" w:rsidRDefault="00FC4F4B" w:rsidP="00FC4F4B">
      <w:pPr>
        <w:rPr>
          <w:rFonts w:eastAsia="Calibri"/>
          <w:b/>
          <w:bCs/>
        </w:rPr>
      </w:pPr>
      <w:r w:rsidRPr="00FC4F4B">
        <w:rPr>
          <w:rFonts w:eastAsia="Calibri"/>
        </w:rPr>
        <w:t>Ce critère comprend les sous-critères suivants :</w:t>
      </w:r>
    </w:p>
    <w:p w:rsidR="00FC4F4B" w:rsidRPr="00FC4F4B" w:rsidRDefault="00FC4F4B" w:rsidP="00FC4F4B">
      <w:pPr>
        <w:rPr>
          <w:rFonts w:eastAsiaTheme="minorHAnsi"/>
          <w:b/>
          <w:bCs/>
        </w:rPr>
      </w:pPr>
    </w:p>
    <w:p w:rsidR="00FC4F4B" w:rsidRPr="00FC4F4B" w:rsidRDefault="00FC4F4B" w:rsidP="00FC4F4B">
      <w:pPr>
        <w:autoSpaceDE w:val="0"/>
        <w:autoSpaceDN w:val="0"/>
        <w:ind w:firstLine="708"/>
        <w:rPr>
          <w:b/>
          <w:bCs/>
        </w:rPr>
      </w:pPr>
      <w:r w:rsidRPr="00FC4F4B">
        <w:rPr>
          <w:b/>
          <w:bCs/>
        </w:rPr>
        <w:t>1. Mémoire technique et environnemental</w:t>
      </w:r>
    </w:p>
    <w:p w:rsidR="00FC4F4B" w:rsidRPr="00FC4F4B" w:rsidRDefault="00FC4F4B" w:rsidP="00FC4F4B">
      <w:pPr>
        <w:autoSpaceDE w:val="0"/>
        <w:autoSpaceDN w:val="0"/>
      </w:pPr>
      <w:r w:rsidRPr="00FC4F4B">
        <w:t>1.1 Organisation proposée, ressources humaines et matérielles mobilisées pour l’opération         20 points</w:t>
      </w:r>
    </w:p>
    <w:p w:rsidR="00FC4F4B" w:rsidRPr="00FC4F4B" w:rsidRDefault="00FC4F4B" w:rsidP="00FC4F4B">
      <w:pPr>
        <w:autoSpaceDE w:val="0"/>
        <w:autoSpaceDN w:val="0"/>
      </w:pPr>
      <w:r w:rsidRPr="00FC4F4B">
        <w:t xml:space="preserve">1.2 Sécurité, hygiène et santé </w:t>
      </w:r>
      <w:r w:rsidRPr="00FC4F4B">
        <w:tab/>
      </w:r>
      <w:r w:rsidRPr="00FC4F4B">
        <w:tab/>
      </w:r>
      <w:r w:rsidRPr="00FC4F4B">
        <w:tab/>
      </w:r>
      <w:r w:rsidRPr="00FC4F4B">
        <w:tab/>
      </w:r>
      <w:r w:rsidRPr="00FC4F4B">
        <w:tab/>
      </w:r>
      <w:r w:rsidRPr="00FC4F4B">
        <w:tab/>
      </w:r>
      <w:r w:rsidRPr="00FC4F4B">
        <w:tab/>
      </w:r>
      <w:r w:rsidRPr="00FC4F4B">
        <w:tab/>
      </w:r>
      <w:r>
        <w:tab/>
      </w:r>
      <w:r w:rsidRPr="00FC4F4B">
        <w:t>5 points</w:t>
      </w:r>
    </w:p>
    <w:p w:rsidR="00FC4F4B" w:rsidRPr="00FC4F4B" w:rsidRDefault="00FC4F4B" w:rsidP="00FC4F4B">
      <w:pPr>
        <w:autoSpaceDE w:val="0"/>
        <w:autoSpaceDN w:val="0"/>
      </w:pPr>
      <w:r w:rsidRPr="00FC4F4B">
        <w:t xml:space="preserve">1.3 Protection environnementale                      </w:t>
      </w:r>
      <w:r w:rsidRPr="00FC4F4B">
        <w:tab/>
      </w:r>
      <w:r w:rsidRPr="00FC4F4B">
        <w:tab/>
      </w:r>
      <w:r w:rsidRPr="00FC4F4B">
        <w:tab/>
      </w:r>
      <w:r w:rsidRPr="00FC4F4B">
        <w:tab/>
      </w:r>
      <w:r w:rsidRPr="00FC4F4B">
        <w:tab/>
      </w:r>
      <w:r w:rsidRPr="00FC4F4B">
        <w:tab/>
      </w:r>
      <w:r>
        <w:tab/>
      </w:r>
      <w:r w:rsidRPr="00FC4F4B">
        <w:t>5 points</w:t>
      </w:r>
    </w:p>
    <w:p w:rsidR="00FC4F4B" w:rsidRPr="00FC4F4B" w:rsidRDefault="00FC4F4B" w:rsidP="00FC4F4B">
      <w:pPr>
        <w:autoSpaceDE w:val="0"/>
        <w:autoSpaceDN w:val="0"/>
      </w:pPr>
      <w:r w:rsidRPr="00FC4F4B">
        <w:t>1.4 Maîtrise de la qualité</w:t>
      </w:r>
      <w:r w:rsidRPr="00FC4F4B">
        <w:tab/>
      </w:r>
      <w:r w:rsidRPr="00FC4F4B">
        <w:tab/>
      </w:r>
      <w:r w:rsidRPr="00FC4F4B">
        <w:tab/>
      </w:r>
      <w:r w:rsidRPr="00FC4F4B">
        <w:tab/>
      </w:r>
      <w:r w:rsidRPr="00FC4F4B">
        <w:tab/>
      </w:r>
      <w:r w:rsidRPr="00FC4F4B">
        <w:tab/>
      </w:r>
      <w:r w:rsidRPr="00FC4F4B">
        <w:tab/>
      </w:r>
      <w:r w:rsidRPr="00FC4F4B">
        <w:tab/>
      </w:r>
      <w:r w:rsidRPr="00FC4F4B">
        <w:tab/>
      </w:r>
      <w:r>
        <w:tab/>
      </w:r>
      <w:bookmarkStart w:id="0" w:name="_GoBack"/>
      <w:bookmarkEnd w:id="0"/>
      <w:r w:rsidRPr="00FC4F4B">
        <w:t>5 points</w:t>
      </w:r>
    </w:p>
    <w:p w:rsidR="00FC4F4B" w:rsidRPr="00FC4F4B" w:rsidRDefault="00FC4F4B" w:rsidP="00FC4F4B">
      <w:pPr>
        <w:autoSpaceDE w:val="0"/>
        <w:autoSpaceDN w:val="0"/>
      </w:pPr>
      <w:r w:rsidRPr="00FC4F4B">
        <w:t>1.5 Provenance et qualité des matériaux, matériels et équipements techniques mis en œuvre</w:t>
      </w:r>
      <w:r w:rsidRPr="00FC4F4B">
        <w:tab/>
        <w:t>15 points</w:t>
      </w:r>
    </w:p>
    <w:p w:rsidR="00FC4F4B" w:rsidRPr="00FC4F4B" w:rsidRDefault="00FC4F4B" w:rsidP="00FC4F4B">
      <w:pPr>
        <w:autoSpaceDE w:val="0"/>
        <w:autoSpaceDN w:val="0"/>
        <w:ind w:left="5664" w:firstLine="708"/>
        <w:rPr>
          <w:b/>
          <w:bCs/>
        </w:rPr>
      </w:pPr>
      <w:r w:rsidRPr="00FC4F4B">
        <w:rPr>
          <w:b/>
          <w:bCs/>
        </w:rPr>
        <w:t>Sous-Total</w:t>
      </w:r>
      <w:r w:rsidRPr="00FC4F4B">
        <w:rPr>
          <w:b/>
          <w:bCs/>
        </w:rPr>
        <w:tab/>
        <w:t>50 points</w:t>
      </w:r>
    </w:p>
    <w:p w:rsidR="00FC4F4B" w:rsidRDefault="00FC4F4B" w:rsidP="00FC4F4B">
      <w:pPr>
        <w:autoSpaceDE w:val="0"/>
        <w:autoSpaceDN w:val="0"/>
        <w:ind w:firstLine="708"/>
        <w:rPr>
          <w:b/>
          <w:bCs/>
        </w:rPr>
      </w:pPr>
    </w:p>
    <w:p w:rsidR="00FC4F4B" w:rsidRPr="00FC4F4B" w:rsidRDefault="00FC4F4B" w:rsidP="00FC4F4B">
      <w:pPr>
        <w:autoSpaceDE w:val="0"/>
        <w:autoSpaceDN w:val="0"/>
        <w:ind w:firstLine="708"/>
        <w:rPr>
          <w:b/>
          <w:bCs/>
        </w:rPr>
      </w:pPr>
      <w:r w:rsidRPr="00FC4F4B">
        <w:rPr>
          <w:b/>
          <w:bCs/>
        </w:rPr>
        <w:lastRenderedPageBreak/>
        <w:t>2. Mémoire d’étanchéité à l’air</w:t>
      </w:r>
    </w:p>
    <w:p w:rsidR="00FC4F4B" w:rsidRPr="00FC4F4B" w:rsidRDefault="00FC4F4B" w:rsidP="00FC4F4B">
      <w:pPr>
        <w:autoSpaceDE w:val="0"/>
        <w:autoSpaceDN w:val="0"/>
      </w:pPr>
      <w:r w:rsidRPr="00FC4F4B">
        <w:t>2.1 Formation des salariés à l'étanchéité à l'air du bâtiment</w:t>
      </w:r>
      <w:r w:rsidRPr="00FC4F4B">
        <w:tab/>
      </w:r>
      <w:r w:rsidRPr="00FC4F4B">
        <w:tab/>
      </w:r>
      <w:r w:rsidRPr="00FC4F4B">
        <w:tab/>
      </w:r>
      <w:r w:rsidRPr="00FC4F4B">
        <w:tab/>
      </w:r>
      <w:r w:rsidRPr="00FC4F4B">
        <w:tab/>
        <w:t>2 points</w:t>
      </w:r>
    </w:p>
    <w:p w:rsidR="00FC4F4B" w:rsidRPr="00FC4F4B" w:rsidRDefault="00FC4F4B" w:rsidP="00FC4F4B">
      <w:pPr>
        <w:autoSpaceDE w:val="0"/>
        <w:autoSpaceDN w:val="0"/>
      </w:pPr>
      <w:r w:rsidRPr="00FC4F4B">
        <w:t>2.2 Moyens et dispositions mis en œuvre sur ce projet</w:t>
      </w:r>
      <w:r w:rsidRPr="00FC4F4B">
        <w:tab/>
      </w:r>
      <w:r w:rsidRPr="00FC4F4B">
        <w:tab/>
      </w:r>
      <w:r w:rsidRPr="00FC4F4B">
        <w:tab/>
      </w:r>
      <w:r w:rsidRPr="00FC4F4B">
        <w:tab/>
      </w:r>
      <w:r w:rsidRPr="00FC4F4B">
        <w:tab/>
        <w:t>4 points</w:t>
      </w:r>
    </w:p>
    <w:p w:rsidR="00FC4F4B" w:rsidRPr="00FC4F4B" w:rsidRDefault="00FC4F4B" w:rsidP="00FC4F4B">
      <w:pPr>
        <w:autoSpaceDE w:val="0"/>
        <w:autoSpaceDN w:val="0"/>
      </w:pPr>
      <w:r w:rsidRPr="00FC4F4B">
        <w:t>2.3 Références de projet déjà réalisé</w:t>
      </w:r>
      <w:r w:rsidRPr="00FC4F4B">
        <w:tab/>
      </w:r>
      <w:r w:rsidRPr="00FC4F4B">
        <w:tab/>
      </w:r>
      <w:r w:rsidRPr="00FC4F4B">
        <w:tab/>
      </w:r>
      <w:r w:rsidRPr="00FC4F4B">
        <w:tab/>
      </w:r>
      <w:r w:rsidRPr="00FC4F4B">
        <w:tab/>
      </w:r>
      <w:r w:rsidRPr="00FC4F4B">
        <w:tab/>
      </w:r>
      <w:r w:rsidRPr="00FC4F4B">
        <w:tab/>
      </w:r>
      <w:r>
        <w:tab/>
      </w:r>
      <w:r w:rsidRPr="00FC4F4B">
        <w:t>4 points</w:t>
      </w:r>
    </w:p>
    <w:p w:rsidR="00FC4F4B" w:rsidRPr="00FC4F4B" w:rsidRDefault="00FC4F4B" w:rsidP="00FC4F4B">
      <w:pPr>
        <w:ind w:left="5664" w:firstLine="708"/>
        <w:rPr>
          <w:b/>
          <w:bCs/>
        </w:rPr>
      </w:pPr>
      <w:r w:rsidRPr="00FC4F4B">
        <w:rPr>
          <w:b/>
          <w:bCs/>
        </w:rPr>
        <w:t>Sous-Total</w:t>
      </w:r>
      <w:r w:rsidRPr="00FC4F4B">
        <w:rPr>
          <w:b/>
          <w:bCs/>
        </w:rPr>
        <w:tab/>
        <w:t>10 points</w:t>
      </w:r>
    </w:p>
    <w:p w:rsidR="00FC4F4B" w:rsidRPr="00FC4F4B" w:rsidRDefault="00FC4F4B" w:rsidP="00FC4F4B">
      <w:pPr>
        <w:autoSpaceDE w:val="0"/>
        <w:autoSpaceDN w:val="0"/>
        <w:ind w:left="5664" w:firstLine="708"/>
        <w:rPr>
          <w:b/>
          <w:bCs/>
        </w:rPr>
      </w:pPr>
      <w:r w:rsidRPr="00FC4F4B">
        <w:rPr>
          <w:b/>
          <w:bCs/>
        </w:rPr>
        <w:t>Total</w:t>
      </w:r>
      <w:r w:rsidRPr="00FC4F4B">
        <w:rPr>
          <w:b/>
          <w:bCs/>
        </w:rPr>
        <w:tab/>
      </w:r>
      <w:r w:rsidRPr="00FC4F4B">
        <w:rPr>
          <w:b/>
          <w:bCs/>
        </w:rPr>
        <w:tab/>
        <w:t>60 points</w:t>
      </w:r>
    </w:p>
    <w:p w:rsidR="00FC4F4B" w:rsidRPr="00FC4F4B" w:rsidRDefault="00FC4F4B" w:rsidP="00FC4F4B">
      <w:pPr>
        <w:pStyle w:val="Paragraphedeliste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C4F4B">
        <w:rPr>
          <w:rFonts w:ascii="Times New Roman" w:hAnsi="Times New Roman" w:cs="Times New Roman"/>
          <w:b/>
          <w:sz w:val="24"/>
          <w:szCs w:val="24"/>
        </w:rPr>
        <w:t>Prix des prestations : 40%</w:t>
      </w:r>
    </w:p>
    <w:p w:rsidR="009444FB" w:rsidRDefault="009444FB" w:rsidP="009444FB"/>
    <w:p w:rsidR="006E7E96" w:rsidRPr="003970EE" w:rsidRDefault="006060D4" w:rsidP="009444FB">
      <w:r>
        <w:rPr>
          <w:b/>
          <w:bCs/>
        </w:rPr>
        <w:t>9</w:t>
      </w:r>
      <w:r w:rsidR="00ED627B" w:rsidRPr="003970EE">
        <w:rPr>
          <w:b/>
          <w:bCs/>
        </w:rPr>
        <w:t xml:space="preserve"> Délai de validité des offres</w:t>
      </w:r>
      <w:r w:rsidR="003B1E8B" w:rsidRPr="003970EE">
        <w:rPr>
          <w:b/>
          <w:bCs/>
        </w:rPr>
        <w:t xml:space="preserve"> </w:t>
      </w:r>
      <w:r w:rsidR="00ED627B" w:rsidRPr="003970EE">
        <w:rPr>
          <w:b/>
          <w:bCs/>
        </w:rPr>
        <w:t>:</w:t>
      </w:r>
      <w:r w:rsidR="006E7E96" w:rsidRPr="003970EE">
        <w:rPr>
          <w:b/>
          <w:bCs/>
        </w:rPr>
        <w:t xml:space="preserve"> </w:t>
      </w:r>
      <w:r w:rsidR="00D52001">
        <w:t>90 jours</w:t>
      </w:r>
    </w:p>
    <w:p w:rsidR="00D22783" w:rsidRDefault="00D22783" w:rsidP="00D52001">
      <w:pPr>
        <w:rPr>
          <w:b/>
          <w:bCs/>
        </w:rPr>
      </w:pPr>
    </w:p>
    <w:p w:rsidR="00D52001" w:rsidRPr="00FA08AC" w:rsidRDefault="006060D4" w:rsidP="00D52001">
      <w:proofErr w:type="gramStart"/>
      <w:r>
        <w:rPr>
          <w:b/>
          <w:bCs/>
        </w:rPr>
        <w:t>10</w:t>
      </w:r>
      <w:r w:rsidR="003B1E8B" w:rsidRPr="003970EE">
        <w:rPr>
          <w:b/>
          <w:bCs/>
        </w:rPr>
        <w:t xml:space="preserve"> </w:t>
      </w:r>
      <w:r w:rsidR="00ED627B" w:rsidRPr="003970EE">
        <w:rPr>
          <w:b/>
          <w:bCs/>
        </w:rPr>
        <w:t xml:space="preserve"> Contact</w:t>
      </w:r>
      <w:r w:rsidR="0020775D">
        <w:rPr>
          <w:b/>
          <w:bCs/>
        </w:rPr>
        <w:t>s</w:t>
      </w:r>
      <w:proofErr w:type="gramEnd"/>
      <w:r w:rsidR="003B1E8B" w:rsidRPr="003970EE">
        <w:rPr>
          <w:b/>
          <w:bCs/>
        </w:rPr>
        <w:t xml:space="preserve"> </w:t>
      </w:r>
      <w:r w:rsidR="00ED627B" w:rsidRPr="003970EE">
        <w:rPr>
          <w:b/>
          <w:bCs/>
        </w:rPr>
        <w:t>:</w:t>
      </w:r>
      <w:r w:rsidR="007C617F" w:rsidRPr="003970EE">
        <w:rPr>
          <w:b/>
          <w:bCs/>
        </w:rPr>
        <w:t xml:space="preserve"> </w:t>
      </w:r>
    </w:p>
    <w:p w:rsidR="00F0476D" w:rsidRPr="00F73157" w:rsidRDefault="00F0476D" w:rsidP="00D52001">
      <w:pPr>
        <w:rPr>
          <w:sz w:val="14"/>
        </w:rPr>
      </w:pPr>
    </w:p>
    <w:p w:rsidR="0020775D" w:rsidRPr="00FA08AC" w:rsidRDefault="0020775D" w:rsidP="0020775D">
      <w:pPr>
        <w:rPr>
          <w:b/>
          <w:sz w:val="22"/>
        </w:rPr>
      </w:pPr>
      <w:r w:rsidRPr="00F73157">
        <w:rPr>
          <w:b/>
          <w:sz w:val="22"/>
        </w:rPr>
        <w:t>Contact administratif :</w:t>
      </w:r>
    </w:p>
    <w:p w:rsidR="00C12641" w:rsidRPr="00992F75" w:rsidRDefault="00C12641" w:rsidP="00C12641">
      <w:r w:rsidRPr="00992F75">
        <w:t>Unité SDAR Service Achats / Marchés</w:t>
      </w:r>
    </w:p>
    <w:p w:rsidR="00C12641" w:rsidRPr="00992F75" w:rsidRDefault="00C12641" w:rsidP="00C12641">
      <w:r w:rsidRPr="00992F75">
        <w:t>Me DEL SOCORO Gisèle</w:t>
      </w:r>
    </w:p>
    <w:p w:rsidR="00C12641" w:rsidRPr="00992F75" w:rsidRDefault="00C12641" w:rsidP="00C12641">
      <w:r w:rsidRPr="00992F75">
        <w:t>Courriel : marches-paca@inrae.fr</w:t>
      </w:r>
    </w:p>
    <w:p w:rsidR="00F0476D" w:rsidRPr="00355286" w:rsidRDefault="00F0476D" w:rsidP="00C12641">
      <w:pPr>
        <w:rPr>
          <w:sz w:val="12"/>
        </w:rPr>
      </w:pPr>
    </w:p>
    <w:sectPr w:rsidR="00F0476D" w:rsidRPr="00355286" w:rsidSect="002D7DA3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1E6" w:rsidRDefault="00CF51E6" w:rsidP="00842697">
      <w:r>
        <w:separator/>
      </w:r>
    </w:p>
  </w:endnote>
  <w:endnote w:type="continuationSeparator" w:id="0">
    <w:p w:rsidR="00CF51E6" w:rsidRDefault="00CF51E6" w:rsidP="0084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Next LT Pro Cn">
    <w:panose1 w:val="020B0506020202020204"/>
    <w:charset w:val="00"/>
    <w:family w:val="swiss"/>
    <w:notTrueType/>
    <w:pitch w:val="variable"/>
    <w:sig w:usb0="800000A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1E6" w:rsidRDefault="00CF51E6" w:rsidP="00842697">
      <w:r>
        <w:separator/>
      </w:r>
    </w:p>
  </w:footnote>
  <w:footnote w:type="continuationSeparator" w:id="0">
    <w:p w:rsidR="00CF51E6" w:rsidRDefault="00CF51E6" w:rsidP="00842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697" w:rsidRDefault="004C1425" w:rsidP="00470F5E">
    <w:pPr>
      <w:pStyle w:val="En-tte"/>
      <w:jc w:val="center"/>
      <w:rPr>
        <w:b/>
        <w:noProof/>
        <w:color w:val="999999"/>
      </w:rPr>
    </w:pPr>
    <w:r>
      <w:rPr>
        <w:rFonts w:ascii="Arial Narrow" w:hAnsi="Arial Narrow"/>
        <w:b/>
        <w:bCs/>
        <w:noProof/>
      </w:rPr>
      <w:drawing>
        <wp:inline distT="0" distB="0" distL="0" distR="0" wp14:anchorId="4D5C48CF" wp14:editId="6862105D">
          <wp:extent cx="5715000" cy="1009650"/>
          <wp:effectExtent l="0" t="0" r="0" b="0"/>
          <wp:docPr id="1" name="Image 1" descr="Bandeau_logos_RF-INRAE_papier-en-tete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Bandeau_logos_RF-INRAE_papier-en-tete (002)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2697" w:rsidRDefault="008426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11D"/>
    <w:multiLevelType w:val="hybridMultilevel"/>
    <w:tmpl w:val="ADC63AB6"/>
    <w:lvl w:ilvl="0" w:tplc="9C1442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679ED"/>
    <w:multiLevelType w:val="hybridMultilevel"/>
    <w:tmpl w:val="8DC2C3A0"/>
    <w:lvl w:ilvl="0" w:tplc="8EC481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8649A"/>
    <w:multiLevelType w:val="hybridMultilevel"/>
    <w:tmpl w:val="DA78C9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D2088"/>
    <w:multiLevelType w:val="hybridMultilevel"/>
    <w:tmpl w:val="4F04AF2A"/>
    <w:lvl w:ilvl="0" w:tplc="5B6A49C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A3F9A"/>
    <w:multiLevelType w:val="hybridMultilevel"/>
    <w:tmpl w:val="CBE6E040"/>
    <w:lvl w:ilvl="0" w:tplc="781433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64CB"/>
    <w:multiLevelType w:val="hybridMultilevel"/>
    <w:tmpl w:val="198EC1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91187"/>
    <w:multiLevelType w:val="hybridMultilevel"/>
    <w:tmpl w:val="065A2BF8"/>
    <w:lvl w:ilvl="0" w:tplc="A454D8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E7303"/>
    <w:multiLevelType w:val="hybridMultilevel"/>
    <w:tmpl w:val="C7BAABB8"/>
    <w:lvl w:ilvl="0" w:tplc="5B6A49CA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B74439"/>
    <w:multiLevelType w:val="hybridMultilevel"/>
    <w:tmpl w:val="7F0C532E"/>
    <w:lvl w:ilvl="0" w:tplc="2B9C5DD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23763"/>
    <w:multiLevelType w:val="hybridMultilevel"/>
    <w:tmpl w:val="7480C590"/>
    <w:lvl w:ilvl="0" w:tplc="A3B85B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51E5C"/>
    <w:multiLevelType w:val="hybridMultilevel"/>
    <w:tmpl w:val="3F7626B0"/>
    <w:lvl w:ilvl="0" w:tplc="14B2396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76E7A"/>
    <w:multiLevelType w:val="hybridMultilevel"/>
    <w:tmpl w:val="060EB544"/>
    <w:lvl w:ilvl="0" w:tplc="14C2A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B14A0"/>
    <w:multiLevelType w:val="hybridMultilevel"/>
    <w:tmpl w:val="78FE04A6"/>
    <w:lvl w:ilvl="0" w:tplc="14C2A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656B0"/>
    <w:multiLevelType w:val="hybridMultilevel"/>
    <w:tmpl w:val="2F8C8A68"/>
    <w:lvl w:ilvl="0" w:tplc="55FC39F2">
      <w:numFmt w:val="bullet"/>
      <w:lvlText w:val="•"/>
      <w:lvlJc w:val="left"/>
      <w:pPr>
        <w:ind w:left="1080" w:hanging="720"/>
      </w:pPr>
      <w:rPr>
        <w:rFonts w:ascii="AvenirNext LT Pro Cn" w:eastAsiaTheme="minorHAnsi" w:hAnsi="AvenirNext LT Pro C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20453"/>
    <w:multiLevelType w:val="hybridMultilevel"/>
    <w:tmpl w:val="B91AD102"/>
    <w:lvl w:ilvl="0" w:tplc="2842B9B4">
      <w:start w:val="3"/>
      <w:numFmt w:val="bullet"/>
      <w:lvlText w:val="-"/>
      <w:lvlJc w:val="left"/>
      <w:pPr>
        <w:ind w:left="720" w:hanging="360"/>
      </w:pPr>
      <w:rPr>
        <w:rFonts w:ascii="AvenirNext LT Pro Cn" w:eastAsia="Calibri" w:hAnsi="AvenirNext LT Pro C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15B13"/>
    <w:multiLevelType w:val="hybridMultilevel"/>
    <w:tmpl w:val="09AEAA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  <w:num w:numId="11">
    <w:abstractNumId w:val="15"/>
  </w:num>
  <w:num w:numId="12">
    <w:abstractNumId w:val="1"/>
  </w:num>
  <w:num w:numId="13">
    <w:abstractNumId w:val="13"/>
  </w:num>
  <w:num w:numId="14">
    <w:abstractNumId w:val="12"/>
  </w:num>
  <w:num w:numId="15">
    <w:abstractNumId w:val="11"/>
  </w:num>
  <w:num w:numId="16">
    <w:abstractNumId w:val="14"/>
  </w:num>
  <w:num w:numId="1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7B"/>
    <w:rsid w:val="0002576C"/>
    <w:rsid w:val="00034584"/>
    <w:rsid w:val="000352A3"/>
    <w:rsid w:val="00047AA0"/>
    <w:rsid w:val="00076B71"/>
    <w:rsid w:val="00081EFD"/>
    <w:rsid w:val="00082037"/>
    <w:rsid w:val="00082DB6"/>
    <w:rsid w:val="000C139A"/>
    <w:rsid w:val="000F1935"/>
    <w:rsid w:val="000F2CC2"/>
    <w:rsid w:val="00137C4E"/>
    <w:rsid w:val="0014318B"/>
    <w:rsid w:val="001555E9"/>
    <w:rsid w:val="00155B1D"/>
    <w:rsid w:val="00161F9F"/>
    <w:rsid w:val="00165685"/>
    <w:rsid w:val="00173E88"/>
    <w:rsid w:val="00176396"/>
    <w:rsid w:val="00177551"/>
    <w:rsid w:val="0019767D"/>
    <w:rsid w:val="001B39C3"/>
    <w:rsid w:val="001C482D"/>
    <w:rsid w:val="001D1B5C"/>
    <w:rsid w:val="001D542F"/>
    <w:rsid w:val="001D7A9E"/>
    <w:rsid w:val="001E53CE"/>
    <w:rsid w:val="0020775D"/>
    <w:rsid w:val="00217597"/>
    <w:rsid w:val="00250204"/>
    <w:rsid w:val="002573C4"/>
    <w:rsid w:val="002809A5"/>
    <w:rsid w:val="002A7F52"/>
    <w:rsid w:val="002B4D6C"/>
    <w:rsid w:val="002C00F8"/>
    <w:rsid w:val="002D0B85"/>
    <w:rsid w:val="002D38B8"/>
    <w:rsid w:val="002D590F"/>
    <w:rsid w:val="002D7DA3"/>
    <w:rsid w:val="002F7D2C"/>
    <w:rsid w:val="00341A1F"/>
    <w:rsid w:val="00347FA3"/>
    <w:rsid w:val="00355286"/>
    <w:rsid w:val="003563F8"/>
    <w:rsid w:val="00375129"/>
    <w:rsid w:val="003970EE"/>
    <w:rsid w:val="003B1E8B"/>
    <w:rsid w:val="003C5015"/>
    <w:rsid w:val="003D4348"/>
    <w:rsid w:val="003D6A31"/>
    <w:rsid w:val="00401C37"/>
    <w:rsid w:val="004037F4"/>
    <w:rsid w:val="00405D95"/>
    <w:rsid w:val="00423810"/>
    <w:rsid w:val="00440526"/>
    <w:rsid w:val="00466809"/>
    <w:rsid w:val="00470F5E"/>
    <w:rsid w:val="00490AAE"/>
    <w:rsid w:val="004A67E7"/>
    <w:rsid w:val="004C028E"/>
    <w:rsid w:val="004C03E0"/>
    <w:rsid w:val="004C1425"/>
    <w:rsid w:val="004E6FF6"/>
    <w:rsid w:val="005020A0"/>
    <w:rsid w:val="00502C97"/>
    <w:rsid w:val="005062DF"/>
    <w:rsid w:val="00507E66"/>
    <w:rsid w:val="00525559"/>
    <w:rsid w:val="00526221"/>
    <w:rsid w:val="00526CAB"/>
    <w:rsid w:val="00535926"/>
    <w:rsid w:val="0055613A"/>
    <w:rsid w:val="0056423B"/>
    <w:rsid w:val="005673B7"/>
    <w:rsid w:val="005A6909"/>
    <w:rsid w:val="005B57EB"/>
    <w:rsid w:val="005C6550"/>
    <w:rsid w:val="005E01BB"/>
    <w:rsid w:val="005E5EBE"/>
    <w:rsid w:val="005E630E"/>
    <w:rsid w:val="005F1560"/>
    <w:rsid w:val="005F2272"/>
    <w:rsid w:val="005F5D9A"/>
    <w:rsid w:val="006034A0"/>
    <w:rsid w:val="006060D4"/>
    <w:rsid w:val="006163D0"/>
    <w:rsid w:val="00620DB7"/>
    <w:rsid w:val="006250A6"/>
    <w:rsid w:val="0062599D"/>
    <w:rsid w:val="0063092F"/>
    <w:rsid w:val="006319C2"/>
    <w:rsid w:val="00631D58"/>
    <w:rsid w:val="00634F90"/>
    <w:rsid w:val="006455CF"/>
    <w:rsid w:val="00650C84"/>
    <w:rsid w:val="00657499"/>
    <w:rsid w:val="006649B4"/>
    <w:rsid w:val="0066558D"/>
    <w:rsid w:val="006829BC"/>
    <w:rsid w:val="006945EA"/>
    <w:rsid w:val="006B01C7"/>
    <w:rsid w:val="006B63A3"/>
    <w:rsid w:val="006C4F24"/>
    <w:rsid w:val="006D611D"/>
    <w:rsid w:val="006E66B5"/>
    <w:rsid w:val="006E7E96"/>
    <w:rsid w:val="0070221C"/>
    <w:rsid w:val="00703886"/>
    <w:rsid w:val="007055B8"/>
    <w:rsid w:val="00712B6C"/>
    <w:rsid w:val="00715888"/>
    <w:rsid w:val="00762098"/>
    <w:rsid w:val="00762119"/>
    <w:rsid w:val="007935FA"/>
    <w:rsid w:val="007A1C65"/>
    <w:rsid w:val="007A4C8B"/>
    <w:rsid w:val="007B7227"/>
    <w:rsid w:val="007C1648"/>
    <w:rsid w:val="007C25A5"/>
    <w:rsid w:val="007C54F9"/>
    <w:rsid w:val="007C617F"/>
    <w:rsid w:val="007E03F0"/>
    <w:rsid w:val="007F7152"/>
    <w:rsid w:val="00841B42"/>
    <w:rsid w:val="00842697"/>
    <w:rsid w:val="008455BE"/>
    <w:rsid w:val="008543D6"/>
    <w:rsid w:val="00857904"/>
    <w:rsid w:val="00871C67"/>
    <w:rsid w:val="00883E19"/>
    <w:rsid w:val="00891A6D"/>
    <w:rsid w:val="0089328A"/>
    <w:rsid w:val="00897077"/>
    <w:rsid w:val="008B177E"/>
    <w:rsid w:val="008B7264"/>
    <w:rsid w:val="008D034F"/>
    <w:rsid w:val="008D0EC9"/>
    <w:rsid w:val="008E4FB4"/>
    <w:rsid w:val="0091121E"/>
    <w:rsid w:val="00915892"/>
    <w:rsid w:val="0092575F"/>
    <w:rsid w:val="009361AA"/>
    <w:rsid w:val="009444FB"/>
    <w:rsid w:val="00950AE4"/>
    <w:rsid w:val="009569BC"/>
    <w:rsid w:val="0096099F"/>
    <w:rsid w:val="00975848"/>
    <w:rsid w:val="00980D8D"/>
    <w:rsid w:val="0098686A"/>
    <w:rsid w:val="009967F7"/>
    <w:rsid w:val="009A2500"/>
    <w:rsid w:val="009A30EF"/>
    <w:rsid w:val="009B47C2"/>
    <w:rsid w:val="009B7685"/>
    <w:rsid w:val="009B7D4D"/>
    <w:rsid w:val="009C2B17"/>
    <w:rsid w:val="009C411C"/>
    <w:rsid w:val="009C488E"/>
    <w:rsid w:val="009C6F57"/>
    <w:rsid w:val="009D12C4"/>
    <w:rsid w:val="009E3FF2"/>
    <w:rsid w:val="009F0FA7"/>
    <w:rsid w:val="009F1C4C"/>
    <w:rsid w:val="00A00422"/>
    <w:rsid w:val="00A00B25"/>
    <w:rsid w:val="00A041A1"/>
    <w:rsid w:val="00A142D3"/>
    <w:rsid w:val="00A279A4"/>
    <w:rsid w:val="00A3398D"/>
    <w:rsid w:val="00A40DF2"/>
    <w:rsid w:val="00A4606E"/>
    <w:rsid w:val="00A747BA"/>
    <w:rsid w:val="00A7485D"/>
    <w:rsid w:val="00A82455"/>
    <w:rsid w:val="00A840A2"/>
    <w:rsid w:val="00A91A92"/>
    <w:rsid w:val="00AB3528"/>
    <w:rsid w:val="00AC053D"/>
    <w:rsid w:val="00AC7D6E"/>
    <w:rsid w:val="00AD1884"/>
    <w:rsid w:val="00AD50A5"/>
    <w:rsid w:val="00AF519B"/>
    <w:rsid w:val="00AF5526"/>
    <w:rsid w:val="00B010A8"/>
    <w:rsid w:val="00B153E5"/>
    <w:rsid w:val="00B24C5B"/>
    <w:rsid w:val="00B52482"/>
    <w:rsid w:val="00B619B9"/>
    <w:rsid w:val="00B65A8B"/>
    <w:rsid w:val="00B72902"/>
    <w:rsid w:val="00B72B24"/>
    <w:rsid w:val="00B9112A"/>
    <w:rsid w:val="00BB21EB"/>
    <w:rsid w:val="00BB5C09"/>
    <w:rsid w:val="00BB7879"/>
    <w:rsid w:val="00BD56B9"/>
    <w:rsid w:val="00BD7959"/>
    <w:rsid w:val="00BF5FAE"/>
    <w:rsid w:val="00C03FBF"/>
    <w:rsid w:val="00C12641"/>
    <w:rsid w:val="00C158F1"/>
    <w:rsid w:val="00C3331B"/>
    <w:rsid w:val="00C339FD"/>
    <w:rsid w:val="00C3605E"/>
    <w:rsid w:val="00C531A3"/>
    <w:rsid w:val="00C94763"/>
    <w:rsid w:val="00CA02CF"/>
    <w:rsid w:val="00CB14F7"/>
    <w:rsid w:val="00CB25DC"/>
    <w:rsid w:val="00CD1590"/>
    <w:rsid w:val="00CD3ACF"/>
    <w:rsid w:val="00CD46CC"/>
    <w:rsid w:val="00CF51E6"/>
    <w:rsid w:val="00D00A6D"/>
    <w:rsid w:val="00D0223F"/>
    <w:rsid w:val="00D06A58"/>
    <w:rsid w:val="00D10D4B"/>
    <w:rsid w:val="00D141A7"/>
    <w:rsid w:val="00D15912"/>
    <w:rsid w:val="00D22783"/>
    <w:rsid w:val="00D24B61"/>
    <w:rsid w:val="00D51057"/>
    <w:rsid w:val="00D52001"/>
    <w:rsid w:val="00D52429"/>
    <w:rsid w:val="00D552D7"/>
    <w:rsid w:val="00D60AC0"/>
    <w:rsid w:val="00D63A96"/>
    <w:rsid w:val="00D73C81"/>
    <w:rsid w:val="00D95E8E"/>
    <w:rsid w:val="00DC7075"/>
    <w:rsid w:val="00DD4EB9"/>
    <w:rsid w:val="00DD5F0A"/>
    <w:rsid w:val="00DE036A"/>
    <w:rsid w:val="00DE154F"/>
    <w:rsid w:val="00DF6D57"/>
    <w:rsid w:val="00E03458"/>
    <w:rsid w:val="00E122D7"/>
    <w:rsid w:val="00E22065"/>
    <w:rsid w:val="00E23EAA"/>
    <w:rsid w:val="00E25D36"/>
    <w:rsid w:val="00E620C8"/>
    <w:rsid w:val="00E7329C"/>
    <w:rsid w:val="00E73B83"/>
    <w:rsid w:val="00E758BB"/>
    <w:rsid w:val="00EB1D42"/>
    <w:rsid w:val="00EB321C"/>
    <w:rsid w:val="00EB6A90"/>
    <w:rsid w:val="00EC0CC3"/>
    <w:rsid w:val="00EC15B8"/>
    <w:rsid w:val="00ED627B"/>
    <w:rsid w:val="00F03FCB"/>
    <w:rsid w:val="00F0476D"/>
    <w:rsid w:val="00F2243D"/>
    <w:rsid w:val="00F3235F"/>
    <w:rsid w:val="00F431E0"/>
    <w:rsid w:val="00F53EDD"/>
    <w:rsid w:val="00F577F7"/>
    <w:rsid w:val="00F73157"/>
    <w:rsid w:val="00F83713"/>
    <w:rsid w:val="00FA08AC"/>
    <w:rsid w:val="00FA71E2"/>
    <w:rsid w:val="00FB6638"/>
    <w:rsid w:val="00FC1727"/>
    <w:rsid w:val="00FC481F"/>
    <w:rsid w:val="00FC4F4B"/>
    <w:rsid w:val="00FD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EE316D1"/>
  <w15:chartTrackingRefBased/>
  <w15:docId w15:val="{4EDCA8E1-A08D-4689-B2B8-F4F44419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6250A6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440526"/>
    <w:pPr>
      <w:spacing w:after="120"/>
    </w:pPr>
  </w:style>
  <w:style w:type="character" w:customStyle="1" w:styleId="CorpsdetexteCar">
    <w:name w:val="Corps de texte Car"/>
    <w:link w:val="Corpsdetexte"/>
    <w:rsid w:val="00440526"/>
    <w:rPr>
      <w:sz w:val="24"/>
      <w:szCs w:val="24"/>
    </w:rPr>
  </w:style>
  <w:style w:type="paragraph" w:styleId="Corpsdetexte3">
    <w:name w:val="Body Text 3"/>
    <w:basedOn w:val="Normal"/>
    <w:link w:val="Corpsdetexte3Car"/>
    <w:rsid w:val="00915892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915892"/>
    <w:rPr>
      <w:sz w:val="16"/>
      <w:szCs w:val="16"/>
    </w:rPr>
  </w:style>
  <w:style w:type="character" w:styleId="Marquedecommentaire">
    <w:name w:val="annotation reference"/>
    <w:rsid w:val="00E25D36"/>
    <w:rPr>
      <w:sz w:val="16"/>
      <w:szCs w:val="16"/>
    </w:rPr>
  </w:style>
  <w:style w:type="paragraph" w:styleId="Commentaire">
    <w:name w:val="annotation text"/>
    <w:basedOn w:val="Normal"/>
    <w:link w:val="CommentaireCar"/>
    <w:rsid w:val="00E25D3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E25D36"/>
  </w:style>
  <w:style w:type="paragraph" w:styleId="Objetducommentaire">
    <w:name w:val="annotation subject"/>
    <w:basedOn w:val="Commentaire"/>
    <w:next w:val="Commentaire"/>
    <w:link w:val="ObjetducommentaireCar"/>
    <w:rsid w:val="00E25D36"/>
    <w:rPr>
      <w:b/>
      <w:bCs/>
    </w:rPr>
  </w:style>
  <w:style w:type="character" w:customStyle="1" w:styleId="ObjetducommentaireCar">
    <w:name w:val="Objet du commentaire Car"/>
    <w:link w:val="Objetducommentaire"/>
    <w:rsid w:val="00E25D36"/>
    <w:rPr>
      <w:b/>
      <w:bCs/>
    </w:rPr>
  </w:style>
  <w:style w:type="paragraph" w:styleId="Textedebulles">
    <w:name w:val="Balloon Text"/>
    <w:basedOn w:val="Normal"/>
    <w:link w:val="TextedebullesCar"/>
    <w:rsid w:val="00E25D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25D3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84269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42697"/>
    <w:rPr>
      <w:sz w:val="24"/>
      <w:szCs w:val="24"/>
    </w:rPr>
  </w:style>
  <w:style w:type="paragraph" w:styleId="Pieddepage">
    <w:name w:val="footer"/>
    <w:basedOn w:val="Normal"/>
    <w:link w:val="PieddepageCar"/>
    <w:rsid w:val="008426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842697"/>
    <w:rPr>
      <w:sz w:val="24"/>
      <w:szCs w:val="24"/>
    </w:rPr>
  </w:style>
  <w:style w:type="paragraph" w:styleId="Notedebasdepage">
    <w:name w:val="footnote text"/>
    <w:basedOn w:val="Normal"/>
    <w:link w:val="NotedebasdepageCar"/>
    <w:rsid w:val="00D10D4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D10D4B"/>
  </w:style>
  <w:style w:type="character" w:styleId="Appelnotedebasdep">
    <w:name w:val="footnote reference"/>
    <w:rsid w:val="00D10D4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217597"/>
    <w:pPr>
      <w:spacing w:before="120" w:after="120"/>
      <w:ind w:left="708"/>
      <w:jc w:val="both"/>
    </w:pPr>
    <w:rPr>
      <w:rFonts w:ascii="AvenirNext LT Pro Cn" w:eastAsiaTheme="minorHAnsi" w:hAnsi="AvenirNext LT Pro Cn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7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ches-publics.gouv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rches-publics.gouv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69356.D52BB4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AD342-3F18-4AA1-A74A-9061C054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346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 Objet détaillé : Fourniture à l’Inra de prestations d’émission de titres CESU de compensation du handicap sous une forme matérielle ou dématérialisée et leur remise directe aux agents de l’Inra bénéficiaires</vt:lpstr>
    </vt:vector>
  </TitlesOfParts>
  <Company>INRA</Company>
  <LinksUpToDate>false</LinksUpToDate>
  <CharactersWithSpaces>2354</CharactersWithSpaces>
  <SharedDoc>false</SharedDoc>
  <HLinks>
    <vt:vector size="30" baseType="variant">
      <vt:variant>
        <vt:i4>7536661</vt:i4>
      </vt:variant>
      <vt:variant>
        <vt:i4>33</vt:i4>
      </vt:variant>
      <vt:variant>
        <vt:i4>0</vt:i4>
      </vt:variant>
      <vt:variant>
        <vt:i4>5</vt:i4>
      </vt:variant>
      <vt:variant>
        <vt:lpwstr>mailto:jerome.veyssier@inra.fr</vt:lpwstr>
      </vt:variant>
      <vt:variant>
        <vt:lpwstr/>
      </vt:variant>
      <vt:variant>
        <vt:i4>131179</vt:i4>
      </vt:variant>
      <vt:variant>
        <vt:i4>30</vt:i4>
      </vt:variant>
      <vt:variant>
        <vt:i4>0</vt:i4>
      </vt:variant>
      <vt:variant>
        <vt:i4>5</vt:i4>
      </vt:variant>
      <vt:variant>
        <vt:lpwstr>mailto:pierre.matas@inra.fr</vt:lpwstr>
      </vt:variant>
      <vt:variant>
        <vt:lpwstr/>
      </vt:variant>
      <vt:variant>
        <vt:i4>393218</vt:i4>
      </vt:variant>
      <vt:variant>
        <vt:i4>18</vt:i4>
      </vt:variant>
      <vt:variant>
        <vt:i4>0</vt:i4>
      </vt:variant>
      <vt:variant>
        <vt:i4>5</vt:i4>
      </vt:variant>
      <vt:variant>
        <vt:lpwstr>https://www.marches-publics.gouv.fr/</vt:lpwstr>
      </vt:variant>
      <vt:variant>
        <vt:lpwstr/>
      </vt:variant>
      <vt:variant>
        <vt:i4>393218</vt:i4>
      </vt:variant>
      <vt:variant>
        <vt:i4>12</vt:i4>
      </vt:variant>
      <vt:variant>
        <vt:i4>0</vt:i4>
      </vt:variant>
      <vt:variant>
        <vt:i4>5</vt:i4>
      </vt:variant>
      <vt:variant>
        <vt:lpwstr>https://www.marches-publics.gouv.fr/</vt:lpwstr>
      </vt:variant>
      <vt:variant>
        <vt:lpwstr/>
      </vt:variant>
      <vt:variant>
        <vt:i4>131179</vt:i4>
      </vt:variant>
      <vt:variant>
        <vt:i4>9</vt:i4>
      </vt:variant>
      <vt:variant>
        <vt:i4>0</vt:i4>
      </vt:variant>
      <vt:variant>
        <vt:i4>5</vt:i4>
      </vt:variant>
      <vt:variant>
        <vt:lpwstr>mailto:pierre.matas@inra.fr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Objet détaillé : Fourniture à l’Inra de prestations d’émission de titres CESU de compensation du handicap sous une forme matérielle ou dématérialisée et leur remise directe aux agents de l’Inra bénéficiaires</dc:title>
  <dc:subject/>
  <dc:creator>Xavier de Châteaucroc</dc:creator>
  <cp:keywords/>
  <cp:lastModifiedBy>Jocelyne Fournier</cp:lastModifiedBy>
  <cp:revision>3</cp:revision>
  <cp:lastPrinted>2018-06-15T12:51:00Z</cp:lastPrinted>
  <dcterms:created xsi:type="dcterms:W3CDTF">2021-02-26T14:55:00Z</dcterms:created>
  <dcterms:modified xsi:type="dcterms:W3CDTF">2021-02-26T14:59:00Z</dcterms:modified>
</cp:coreProperties>
</file>