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pPr w:horzAnchor="margin" w:tblpYSpec="bottom"/>
        <w:tblOverlap w:val="never"/>
        <w:tblW w:w="9923" w:type="dxa"/>
        <w:tblLayout w:type="fixed"/>
        <w:tblLook w:val="0600" w:firstRow="0" w:lastRow="0" w:firstColumn="0" w:lastColumn="0" w:noHBand="1" w:noVBand="1"/>
      </w:tblPr>
      <w:tblGrid>
        <w:gridCol w:w="9923"/>
      </w:tblGrid>
      <w:tr w:rsidR="00AC1E3A" w14:paraId="3CDC0136" w14:textId="77777777" w:rsidTr="00E15432">
        <w:trPr>
          <w:trHeight w:val="510"/>
        </w:trPr>
        <w:tc>
          <w:tcPr>
            <w:tcW w:w="9923" w:type="dxa"/>
            <w:tcBorders>
              <w:top w:val="nil"/>
              <w:left w:val="nil"/>
              <w:bottom w:val="nil"/>
              <w:right w:val="nil"/>
            </w:tcBorders>
            <w:vAlign w:val="bottom"/>
          </w:tcPr>
          <w:p w14:paraId="7337C05F" w14:textId="77777777" w:rsidR="00AC1E3A" w:rsidRDefault="00AC1E3A" w:rsidP="00717539">
            <w:pPr>
              <w:pStyle w:val="Rdacteurdudocument"/>
              <w:spacing w:before="60" w:after="120" w:line="264" w:lineRule="auto"/>
            </w:pPr>
          </w:p>
        </w:tc>
      </w:tr>
    </w:tbl>
    <w:tbl>
      <w:tblPr>
        <w:tblStyle w:val="Grilledutableau"/>
        <w:tblpPr w:leftFromText="141" w:rightFromText="141" w:vertAnchor="text" w:horzAnchor="margin" w:tblpY="-56"/>
        <w:tblOverlap w:val="never"/>
        <w:tblW w:w="9923" w:type="dxa"/>
        <w:tblLayout w:type="fixed"/>
        <w:tblLook w:val="0600" w:firstRow="0" w:lastRow="0" w:firstColumn="0" w:lastColumn="0" w:noHBand="1" w:noVBand="1"/>
      </w:tblPr>
      <w:tblGrid>
        <w:gridCol w:w="9923"/>
      </w:tblGrid>
      <w:tr w:rsidR="00FA4516" w14:paraId="1F0BE079" w14:textId="77777777" w:rsidTr="00D0375E">
        <w:trPr>
          <w:trHeight w:hRule="exact" w:val="9917"/>
        </w:trPr>
        <w:tc>
          <w:tcPr>
            <w:tcW w:w="9923" w:type="dxa"/>
            <w:tcBorders>
              <w:top w:val="nil"/>
              <w:left w:val="nil"/>
              <w:bottom w:val="nil"/>
              <w:right w:val="nil"/>
            </w:tcBorders>
            <w:vAlign w:val="top"/>
          </w:tcPr>
          <w:p w14:paraId="5F274277" w14:textId="77777777" w:rsidR="00D0375E" w:rsidRDefault="00D0375E" w:rsidP="00717539">
            <w:pPr>
              <w:pStyle w:val="Titredudocument"/>
              <w:spacing w:before="60" w:after="120" w:line="264" w:lineRule="auto"/>
              <w:jc w:val="both"/>
              <w:rPr>
                <w:color w:val="C30D20" w:themeColor="accent1"/>
                <w:sz w:val="24"/>
              </w:rPr>
            </w:pPr>
          </w:p>
          <w:p w14:paraId="002DC4DF" w14:textId="77777777" w:rsidR="00D0375E" w:rsidRDefault="00D0375E" w:rsidP="00717539">
            <w:pPr>
              <w:pStyle w:val="Titredudocument"/>
              <w:spacing w:before="60" w:after="120" w:line="264" w:lineRule="auto"/>
              <w:jc w:val="both"/>
              <w:rPr>
                <w:color w:val="C30D20" w:themeColor="accent1"/>
                <w:sz w:val="24"/>
              </w:rPr>
            </w:pPr>
          </w:p>
          <w:p w14:paraId="76E6593A" w14:textId="77777777" w:rsidR="00D0375E" w:rsidRDefault="00D0375E" w:rsidP="00717539">
            <w:pPr>
              <w:pStyle w:val="Titredudocument"/>
              <w:spacing w:before="60" w:after="120" w:line="264" w:lineRule="auto"/>
              <w:jc w:val="both"/>
              <w:rPr>
                <w:color w:val="C30D20" w:themeColor="accent1"/>
                <w:sz w:val="24"/>
              </w:rPr>
            </w:pPr>
          </w:p>
          <w:p w14:paraId="7DFA0B71" w14:textId="7EE9D9AA" w:rsidR="00F21A26" w:rsidRDefault="00086A48" w:rsidP="00717539">
            <w:pPr>
              <w:pStyle w:val="Titredudocument"/>
              <w:spacing w:before="60" w:after="120" w:line="264" w:lineRule="auto"/>
              <w:jc w:val="both"/>
              <w:rPr>
                <w:color w:val="C30D20" w:themeColor="accent1"/>
                <w:sz w:val="24"/>
              </w:rPr>
            </w:pPr>
            <w:r w:rsidRPr="00A84874">
              <w:rPr>
                <w:color w:val="C30D20" w:themeColor="accent1"/>
                <w:sz w:val="24"/>
              </w:rPr>
              <w:t xml:space="preserve">Numéro PLACE : </w:t>
            </w:r>
            <w:r w:rsidR="00BC1234">
              <w:rPr>
                <w:color w:val="C30D20" w:themeColor="accent1"/>
                <w:sz w:val="24"/>
              </w:rPr>
              <w:t>2020EFSCPDL124</w:t>
            </w:r>
          </w:p>
          <w:p w14:paraId="1D21998A" w14:textId="035734BD" w:rsidR="00A200FC" w:rsidRPr="00FA4516" w:rsidRDefault="006E72A1" w:rsidP="00717539">
            <w:pPr>
              <w:pStyle w:val="Titredudocument"/>
              <w:spacing w:before="60" w:after="120" w:line="264" w:lineRule="auto"/>
              <w:jc w:val="both"/>
              <w:rPr>
                <w:color w:val="C30D20" w:themeColor="accent1"/>
                <w:sz w:val="32"/>
              </w:rPr>
            </w:pPr>
            <w:r w:rsidRPr="00FA4516">
              <w:rPr>
                <w:color w:val="C30D20" w:themeColor="accent1"/>
                <w:sz w:val="32"/>
              </w:rPr>
              <w:t>MARCHE</w:t>
            </w:r>
            <w:r>
              <w:rPr>
                <w:color w:val="C30D20" w:themeColor="accent1"/>
                <w:sz w:val="32"/>
              </w:rPr>
              <w:t xml:space="preserve"> PUBLIC</w:t>
            </w:r>
            <w:r w:rsidRPr="00FA4516">
              <w:rPr>
                <w:color w:val="C30D20" w:themeColor="accent1"/>
                <w:sz w:val="32"/>
              </w:rPr>
              <w:t xml:space="preserve"> N°</w:t>
            </w:r>
          </w:p>
          <w:p w14:paraId="2D0BF3EA" w14:textId="77777777" w:rsidR="00086A48" w:rsidRPr="00D0375E" w:rsidRDefault="00086A48" w:rsidP="00717539">
            <w:pPr>
              <w:pStyle w:val="Titredudocument"/>
              <w:spacing w:before="60" w:after="120" w:line="264" w:lineRule="auto"/>
              <w:rPr>
                <w:sz w:val="14"/>
                <w:szCs w:val="22"/>
              </w:rPr>
            </w:pPr>
          </w:p>
          <w:p w14:paraId="11C7754C" w14:textId="0383BF32" w:rsidR="00F666C5" w:rsidRDefault="00EF41C1" w:rsidP="0097066B">
            <w:pPr>
              <w:spacing w:before="60" w:after="120" w:line="264" w:lineRule="auto"/>
              <w:jc w:val="center"/>
              <w:rPr>
                <w:b/>
                <w:color w:val="auto"/>
                <w:sz w:val="48"/>
                <w:szCs w:val="48"/>
              </w:rPr>
            </w:pPr>
            <w:r>
              <w:rPr>
                <w:b/>
                <w:color w:val="auto"/>
                <w:sz w:val="48"/>
                <w:szCs w:val="48"/>
              </w:rPr>
              <w:t xml:space="preserve">Travaux </w:t>
            </w:r>
            <w:proofErr w:type="gramStart"/>
            <w:r>
              <w:rPr>
                <w:b/>
                <w:color w:val="auto"/>
                <w:sz w:val="48"/>
                <w:szCs w:val="48"/>
              </w:rPr>
              <w:t xml:space="preserve">de </w:t>
            </w:r>
            <w:r w:rsidR="00322F5E" w:rsidRPr="00322F5E">
              <w:rPr>
                <w:rFonts w:ascii="Arial" w:eastAsia="Times New Roman" w:hAnsi="Arial" w:cs="Arial"/>
                <w:b/>
                <w:color w:val="auto"/>
                <w:szCs w:val="20"/>
                <w:lang w:eastAsia="fr-FR"/>
              </w:rPr>
              <w:t xml:space="preserve"> </w:t>
            </w:r>
            <w:r w:rsidR="00322F5E" w:rsidRPr="00322F5E">
              <w:rPr>
                <w:b/>
                <w:color w:val="auto"/>
                <w:sz w:val="48"/>
                <w:szCs w:val="48"/>
              </w:rPr>
              <w:t>Réaménagement</w:t>
            </w:r>
            <w:proofErr w:type="gramEnd"/>
            <w:r w:rsidR="00322F5E" w:rsidRPr="00322F5E">
              <w:rPr>
                <w:b/>
                <w:color w:val="auto"/>
                <w:sz w:val="48"/>
                <w:szCs w:val="48"/>
              </w:rPr>
              <w:t xml:space="preserve"> d’un espace de bureau et d’un centre de santé </w:t>
            </w:r>
            <w:r>
              <w:rPr>
                <w:b/>
                <w:color w:val="auto"/>
                <w:sz w:val="48"/>
                <w:szCs w:val="48"/>
              </w:rPr>
              <w:t xml:space="preserve">de l’EFS CPDL sur le </w:t>
            </w:r>
            <w:r w:rsidR="0097066B">
              <w:rPr>
                <w:b/>
                <w:color w:val="auto"/>
                <w:sz w:val="48"/>
                <w:szCs w:val="48"/>
              </w:rPr>
              <w:t>site d’ANGERS</w:t>
            </w:r>
          </w:p>
          <w:p w14:paraId="1A8242B0" w14:textId="77777777" w:rsidR="0097066B" w:rsidRPr="0097066B" w:rsidRDefault="0097066B" w:rsidP="0097066B">
            <w:pPr>
              <w:spacing w:before="60" w:after="120" w:line="264" w:lineRule="auto"/>
              <w:jc w:val="center"/>
              <w:rPr>
                <w:b/>
                <w:color w:val="auto"/>
                <w:sz w:val="48"/>
                <w:szCs w:val="48"/>
              </w:rPr>
            </w:pPr>
          </w:p>
          <w:p w14:paraId="66AD9B06" w14:textId="42DAA4DA" w:rsidR="00A86F74" w:rsidRPr="00A86F74" w:rsidRDefault="00A86F74" w:rsidP="001E6AF3">
            <w:pPr>
              <w:spacing w:before="60" w:after="120" w:line="264" w:lineRule="auto"/>
              <w:jc w:val="center"/>
              <w:rPr>
                <w:b/>
                <w:color w:val="auto"/>
                <w:sz w:val="24"/>
              </w:rPr>
            </w:pPr>
            <w:r w:rsidRPr="00A86F74">
              <w:rPr>
                <w:b/>
                <w:color w:val="auto"/>
                <w:sz w:val="24"/>
              </w:rPr>
              <w:t>Marché public de Travaux</w:t>
            </w:r>
          </w:p>
          <w:p w14:paraId="0A331EC7" w14:textId="5A50BE9E" w:rsidR="00FA11E8" w:rsidRPr="00A86F74" w:rsidRDefault="00161D9D" w:rsidP="001E6AF3">
            <w:pPr>
              <w:spacing w:before="60" w:after="120" w:line="264" w:lineRule="auto"/>
              <w:jc w:val="center"/>
              <w:rPr>
                <w:b/>
                <w:color w:val="auto"/>
                <w:sz w:val="24"/>
              </w:rPr>
            </w:pPr>
            <w:r w:rsidRPr="00A86F74">
              <w:rPr>
                <w:b/>
                <w:color w:val="auto"/>
                <w:sz w:val="24"/>
              </w:rPr>
              <w:t xml:space="preserve">Procédure adaptée </w:t>
            </w:r>
          </w:p>
          <w:p w14:paraId="23F7449A" w14:textId="7ADC4A8D" w:rsidR="00EF4322" w:rsidRPr="00060A8C" w:rsidRDefault="00EF4322" w:rsidP="00EF4322">
            <w:pPr>
              <w:pStyle w:val="Sous-titredudocument"/>
              <w:spacing w:before="60" w:after="120" w:line="264" w:lineRule="auto"/>
              <w:jc w:val="center"/>
              <w:rPr>
                <w:rFonts w:ascii="Arial" w:eastAsia="Times New Roman" w:hAnsi="Arial" w:cs="Arial"/>
                <w:b w:val="0"/>
                <w:color w:val="0000FF"/>
                <w:sz w:val="22"/>
                <w:szCs w:val="22"/>
                <w:lang w:eastAsia="fr-FR"/>
              </w:rPr>
            </w:pPr>
            <w:r w:rsidRPr="00A86F74">
              <w:rPr>
                <w:rFonts w:ascii="Arial" w:eastAsia="Times New Roman" w:hAnsi="Arial" w:cs="Arial"/>
                <w:b w:val="0"/>
                <w:color w:val="auto"/>
                <w:sz w:val="22"/>
                <w:szCs w:val="22"/>
                <w:lang w:eastAsia="fr-FR"/>
              </w:rPr>
              <w:t xml:space="preserve">(Articles L.2123-1, </w:t>
            </w:r>
            <w:r w:rsidR="006C5242" w:rsidRPr="00A86F74">
              <w:rPr>
                <w:rFonts w:ascii="Arial" w:eastAsia="Times New Roman" w:hAnsi="Arial" w:cs="Arial"/>
                <w:b w:val="0"/>
                <w:color w:val="auto"/>
                <w:sz w:val="22"/>
                <w:szCs w:val="22"/>
                <w:lang w:eastAsia="fr-FR"/>
              </w:rPr>
              <w:t xml:space="preserve">R.2123-1 </w:t>
            </w:r>
            <w:r w:rsidRPr="00A86F74">
              <w:rPr>
                <w:rFonts w:ascii="Arial" w:eastAsia="Times New Roman" w:hAnsi="Arial" w:cs="Arial"/>
                <w:b w:val="0"/>
                <w:color w:val="auto"/>
                <w:sz w:val="22"/>
                <w:szCs w:val="22"/>
                <w:lang w:eastAsia="fr-FR"/>
              </w:rPr>
              <w:t xml:space="preserve">et R.2123-4 à </w:t>
            </w:r>
            <w:r w:rsidR="000D5D39" w:rsidRPr="00A86F74">
              <w:rPr>
                <w:rFonts w:ascii="Arial" w:eastAsia="Times New Roman" w:hAnsi="Arial" w:cs="Arial"/>
                <w:b w:val="0"/>
                <w:color w:val="auto"/>
                <w:sz w:val="22"/>
                <w:szCs w:val="22"/>
                <w:lang w:eastAsia="fr-FR"/>
              </w:rPr>
              <w:t>R.2123</w:t>
            </w:r>
            <w:r w:rsidRPr="00A86F74">
              <w:rPr>
                <w:rFonts w:ascii="Arial" w:eastAsia="Times New Roman" w:hAnsi="Arial" w:cs="Arial"/>
                <w:b w:val="0"/>
                <w:color w:val="auto"/>
                <w:sz w:val="22"/>
                <w:szCs w:val="22"/>
                <w:lang w:eastAsia="fr-FR"/>
              </w:rPr>
              <w:t xml:space="preserve">-7 du </w:t>
            </w:r>
            <w:r w:rsidR="00E506B2" w:rsidRPr="00A86F74">
              <w:rPr>
                <w:rFonts w:ascii="Arial" w:eastAsia="Times New Roman" w:hAnsi="Arial" w:cs="Arial"/>
                <w:b w:val="0"/>
                <w:color w:val="auto"/>
                <w:sz w:val="22"/>
                <w:szCs w:val="22"/>
                <w:lang w:eastAsia="fr-FR"/>
              </w:rPr>
              <w:t>code</w:t>
            </w:r>
            <w:r w:rsidRPr="00A86F74">
              <w:rPr>
                <w:rFonts w:ascii="Arial" w:eastAsia="Times New Roman" w:hAnsi="Arial" w:cs="Arial"/>
                <w:b w:val="0"/>
                <w:color w:val="auto"/>
                <w:sz w:val="22"/>
                <w:szCs w:val="22"/>
                <w:lang w:eastAsia="fr-FR"/>
              </w:rPr>
              <w:t xml:space="preserve"> de </w:t>
            </w:r>
            <w:r w:rsidRPr="00E506B2">
              <w:rPr>
                <w:rFonts w:ascii="Arial" w:eastAsia="Times New Roman" w:hAnsi="Arial" w:cs="Arial"/>
                <w:b w:val="0"/>
                <w:color w:val="auto"/>
                <w:sz w:val="22"/>
                <w:szCs w:val="22"/>
                <w:lang w:eastAsia="fr-FR"/>
              </w:rPr>
              <w:t xml:space="preserve">la </w:t>
            </w:r>
            <w:r w:rsidR="000D5D39" w:rsidRPr="00E506B2">
              <w:rPr>
                <w:rFonts w:ascii="Arial" w:eastAsia="Times New Roman" w:hAnsi="Arial" w:cs="Arial"/>
                <w:b w:val="0"/>
                <w:color w:val="auto"/>
                <w:sz w:val="22"/>
                <w:szCs w:val="22"/>
                <w:lang w:eastAsia="fr-FR"/>
              </w:rPr>
              <w:t>c</w:t>
            </w:r>
            <w:r w:rsidRPr="00E506B2">
              <w:rPr>
                <w:rFonts w:ascii="Arial" w:eastAsia="Times New Roman" w:hAnsi="Arial" w:cs="Arial"/>
                <w:b w:val="0"/>
                <w:color w:val="auto"/>
                <w:sz w:val="22"/>
                <w:szCs w:val="22"/>
                <w:lang w:eastAsia="fr-FR"/>
              </w:rPr>
              <w:t xml:space="preserve">ommande </w:t>
            </w:r>
            <w:r w:rsidR="000D5D39" w:rsidRPr="00E506B2">
              <w:rPr>
                <w:rFonts w:ascii="Arial" w:eastAsia="Times New Roman" w:hAnsi="Arial" w:cs="Arial"/>
                <w:b w:val="0"/>
                <w:color w:val="auto"/>
                <w:sz w:val="22"/>
                <w:szCs w:val="22"/>
                <w:lang w:eastAsia="fr-FR"/>
              </w:rPr>
              <w:t>p</w:t>
            </w:r>
            <w:r w:rsidRPr="00E506B2">
              <w:rPr>
                <w:rFonts w:ascii="Arial" w:eastAsia="Times New Roman" w:hAnsi="Arial" w:cs="Arial"/>
                <w:b w:val="0"/>
                <w:color w:val="auto"/>
                <w:sz w:val="22"/>
                <w:szCs w:val="22"/>
                <w:lang w:eastAsia="fr-FR"/>
              </w:rPr>
              <w:t>ublique)</w:t>
            </w:r>
          </w:p>
          <w:p w14:paraId="78D13AF8" w14:textId="77777777" w:rsidR="00F666C5" w:rsidRDefault="00F666C5" w:rsidP="00717539">
            <w:pPr>
              <w:pStyle w:val="Sous-titredudocument"/>
              <w:spacing w:before="60" w:after="120" w:line="264" w:lineRule="auto"/>
              <w:rPr>
                <w:rFonts w:ascii="Arial" w:eastAsia="Times New Roman" w:hAnsi="Arial" w:cs="Arial"/>
                <w:b w:val="0"/>
                <w:color w:val="4B4B4A" w:themeColor="text1"/>
                <w:sz w:val="22"/>
                <w:szCs w:val="22"/>
                <w:lang w:eastAsia="fr-FR"/>
              </w:rPr>
            </w:pPr>
          </w:p>
          <w:p w14:paraId="0DD02BD1" w14:textId="77777777" w:rsidR="00FA11E8" w:rsidRPr="00993FAE" w:rsidRDefault="00621180" w:rsidP="00621180">
            <w:pPr>
              <w:pStyle w:val="Sous-titredudocument"/>
              <w:spacing w:before="60" w:after="120" w:line="264" w:lineRule="auto"/>
              <w:jc w:val="center"/>
              <w:rPr>
                <w:color w:val="4B4B4A" w:themeColor="text1"/>
              </w:rPr>
            </w:pPr>
            <w:r w:rsidRPr="00993FAE">
              <w:rPr>
                <w:color w:val="4B4B4A" w:themeColor="text1"/>
              </w:rPr>
              <w:t>Date et heure limites de remise des offres</w:t>
            </w:r>
          </w:p>
          <w:p w14:paraId="062D9DD0" w14:textId="072196BC" w:rsidR="00621180" w:rsidRDefault="00223B03" w:rsidP="006C571F">
            <w:pPr>
              <w:pStyle w:val="Sous-titredudocument"/>
              <w:spacing w:before="60" w:after="120" w:line="264" w:lineRule="auto"/>
              <w:jc w:val="center"/>
            </w:pPr>
            <w:r w:rsidRPr="00A86F74">
              <w:rPr>
                <w:color w:val="FF0000"/>
              </w:rPr>
              <w:t xml:space="preserve">Le </w:t>
            </w:r>
            <w:r w:rsidR="003E12FD">
              <w:rPr>
                <w:color w:val="FF0000"/>
              </w:rPr>
              <w:t>1</w:t>
            </w:r>
            <w:r w:rsidR="006C571F">
              <w:rPr>
                <w:color w:val="FF0000"/>
              </w:rPr>
              <w:t>5 Février 2021</w:t>
            </w:r>
            <w:r w:rsidRPr="00A86F74">
              <w:rPr>
                <w:color w:val="FF0000"/>
              </w:rPr>
              <w:t xml:space="preserve"> à </w:t>
            </w:r>
            <w:r w:rsidR="00A86F74" w:rsidRPr="00A86F74">
              <w:rPr>
                <w:color w:val="FF0000"/>
              </w:rPr>
              <w:t>12</w:t>
            </w:r>
            <w:r w:rsidR="001C79FE" w:rsidRPr="00A86F74">
              <w:rPr>
                <w:color w:val="FF0000"/>
              </w:rPr>
              <w:t>:</w:t>
            </w:r>
            <w:r w:rsidR="00A86F74" w:rsidRPr="00A86F74">
              <w:rPr>
                <w:color w:val="FF0000"/>
              </w:rPr>
              <w:t>00</w:t>
            </w:r>
          </w:p>
        </w:tc>
      </w:tr>
      <w:tr w:rsidR="00FA4516" w:rsidRPr="00673433" w14:paraId="29D2EF51" w14:textId="77777777" w:rsidTr="00D0375E">
        <w:trPr>
          <w:trHeight w:hRule="exact" w:val="1422"/>
        </w:trPr>
        <w:tc>
          <w:tcPr>
            <w:tcW w:w="9923" w:type="dxa"/>
            <w:tcBorders>
              <w:top w:val="nil"/>
              <w:left w:val="nil"/>
              <w:bottom w:val="nil"/>
              <w:right w:val="nil"/>
            </w:tcBorders>
            <w:vAlign w:val="top"/>
          </w:tcPr>
          <w:p w14:paraId="25AF465E" w14:textId="77777777" w:rsidR="00FA4516" w:rsidRDefault="005C00B3" w:rsidP="00060A8C">
            <w:pPr>
              <w:spacing w:before="60" w:after="120" w:line="264" w:lineRule="auto"/>
              <w:jc w:val="center"/>
              <w:rPr>
                <w:b/>
                <w:color w:val="C30D20" w:themeColor="accent1"/>
                <w:sz w:val="40"/>
                <w:szCs w:val="40"/>
              </w:rPr>
            </w:pPr>
            <w:r>
              <w:rPr>
                <w:b/>
                <w:color w:val="C30D20" w:themeColor="accent1"/>
                <w:sz w:val="40"/>
                <w:szCs w:val="40"/>
              </w:rPr>
              <w:t>Acte d’</w:t>
            </w:r>
            <w:r w:rsidR="00325467">
              <w:rPr>
                <w:b/>
                <w:color w:val="C30D20" w:themeColor="accent1"/>
                <w:sz w:val="40"/>
                <w:szCs w:val="40"/>
              </w:rPr>
              <w:t>E</w:t>
            </w:r>
            <w:r w:rsidR="00060A8C" w:rsidRPr="00060A8C">
              <w:rPr>
                <w:b/>
                <w:color w:val="C30D20" w:themeColor="accent1"/>
                <w:sz w:val="40"/>
                <w:szCs w:val="40"/>
              </w:rPr>
              <w:t>ngagement</w:t>
            </w:r>
            <w:r w:rsidR="00060A8C">
              <w:rPr>
                <w:b/>
                <w:color w:val="C30D20" w:themeColor="accent1"/>
                <w:sz w:val="40"/>
                <w:szCs w:val="40"/>
              </w:rPr>
              <w:t xml:space="preserve"> </w:t>
            </w:r>
            <w:r>
              <w:rPr>
                <w:b/>
                <w:color w:val="C30D20" w:themeColor="accent1"/>
                <w:sz w:val="40"/>
                <w:szCs w:val="40"/>
              </w:rPr>
              <w:t xml:space="preserve">valant Règlement de la consultation et Cahier des charges </w:t>
            </w:r>
          </w:p>
          <w:p w14:paraId="5E393120" w14:textId="77777777" w:rsidR="00E506B2" w:rsidRDefault="00E506B2" w:rsidP="00060A8C">
            <w:pPr>
              <w:spacing w:before="60" w:after="120" w:line="264" w:lineRule="auto"/>
              <w:jc w:val="center"/>
            </w:pPr>
          </w:p>
          <w:p w14:paraId="502B57C5" w14:textId="77777777" w:rsidR="00FA4516" w:rsidRPr="00FA4516" w:rsidRDefault="00FA4516" w:rsidP="00717539">
            <w:pPr>
              <w:tabs>
                <w:tab w:val="left" w:pos="2685"/>
              </w:tabs>
              <w:spacing w:before="60" w:after="120" w:line="264" w:lineRule="auto"/>
            </w:pPr>
          </w:p>
        </w:tc>
      </w:tr>
    </w:tbl>
    <w:p w14:paraId="1C33CC99" w14:textId="77777777" w:rsidR="00FA4516" w:rsidRDefault="00FA4516" w:rsidP="00717539">
      <w:pPr>
        <w:spacing w:before="60" w:after="120" w:line="264" w:lineRule="auto"/>
      </w:pPr>
      <w:r>
        <w:br w:type="page"/>
      </w:r>
    </w:p>
    <w:tbl>
      <w:tblPr>
        <w:tblStyle w:val="Grilledutableau"/>
        <w:tblW w:w="9923" w:type="dxa"/>
        <w:tblLayout w:type="fixed"/>
        <w:tblLook w:val="0600" w:firstRow="0" w:lastRow="0" w:firstColumn="0" w:lastColumn="0" w:noHBand="1" w:noVBand="1"/>
      </w:tblPr>
      <w:tblGrid>
        <w:gridCol w:w="9923"/>
      </w:tblGrid>
      <w:tr w:rsidR="008751C4" w14:paraId="5687019F" w14:textId="77777777" w:rsidTr="009D79EA">
        <w:trPr>
          <w:trHeight w:hRule="exact" w:val="720"/>
        </w:trPr>
        <w:tc>
          <w:tcPr>
            <w:tcW w:w="9923" w:type="dxa"/>
            <w:tcBorders>
              <w:top w:val="nil"/>
              <w:left w:val="nil"/>
              <w:bottom w:val="nil"/>
              <w:right w:val="nil"/>
            </w:tcBorders>
            <w:vAlign w:val="top"/>
          </w:tcPr>
          <w:p w14:paraId="0A3CB8B7" w14:textId="77777777" w:rsidR="008751C4" w:rsidRPr="00576D92" w:rsidRDefault="00576D92" w:rsidP="00717539">
            <w:pPr>
              <w:pStyle w:val="Titredusommaire"/>
              <w:spacing w:before="60" w:after="120" w:line="264" w:lineRule="auto"/>
              <w:rPr>
                <w:rFonts w:asciiTheme="minorHAnsi" w:hAnsiTheme="minorHAnsi" w:cstheme="minorHAnsi"/>
                <w:b/>
              </w:rPr>
            </w:pPr>
            <w:r w:rsidRPr="00576D92">
              <w:rPr>
                <w:rFonts w:asciiTheme="minorHAnsi" w:hAnsiTheme="minorHAnsi" w:cstheme="minorHAnsi"/>
                <w:b/>
              </w:rPr>
              <w:lastRenderedPageBreak/>
              <w:t>SOMMAIRE</w:t>
            </w:r>
          </w:p>
        </w:tc>
      </w:tr>
      <w:tr w:rsidR="00E563EE" w14:paraId="45237922" w14:textId="77777777" w:rsidTr="009D79EA">
        <w:trPr>
          <w:trHeight w:hRule="exact" w:val="369"/>
        </w:trPr>
        <w:tc>
          <w:tcPr>
            <w:tcW w:w="9923" w:type="dxa"/>
            <w:tcBorders>
              <w:top w:val="nil"/>
              <w:left w:val="nil"/>
              <w:bottom w:val="nil"/>
              <w:right w:val="nil"/>
            </w:tcBorders>
            <w:vAlign w:val="top"/>
          </w:tcPr>
          <w:p w14:paraId="145612FF" w14:textId="77777777" w:rsidR="00E563EE" w:rsidRPr="00E563EE" w:rsidRDefault="00E563EE" w:rsidP="00717539">
            <w:pPr>
              <w:spacing w:before="60" w:after="120" w:line="264" w:lineRule="auto"/>
            </w:pPr>
          </w:p>
        </w:tc>
      </w:tr>
      <w:tr w:rsidR="009D79EA" w14:paraId="5A74D751" w14:textId="77777777" w:rsidTr="00AB2BD7">
        <w:trPr>
          <w:trHeight w:hRule="exact" w:val="170"/>
        </w:trPr>
        <w:tc>
          <w:tcPr>
            <w:tcW w:w="9923" w:type="dxa"/>
            <w:tcBorders>
              <w:top w:val="nil"/>
              <w:left w:val="nil"/>
              <w:bottom w:val="nil"/>
              <w:right w:val="nil"/>
            </w:tcBorders>
            <w:shd w:val="clear" w:color="auto" w:fill="C30D20" w:themeFill="accent1"/>
            <w:vAlign w:val="top"/>
          </w:tcPr>
          <w:p w14:paraId="7CEAE58A" w14:textId="77777777" w:rsidR="009D79EA" w:rsidRPr="00E563EE" w:rsidRDefault="009D79EA" w:rsidP="00717539">
            <w:pPr>
              <w:spacing w:before="60" w:after="120" w:line="264" w:lineRule="auto"/>
            </w:pPr>
          </w:p>
        </w:tc>
      </w:tr>
    </w:tbl>
    <w:sdt>
      <w:sdtPr>
        <w:rPr>
          <w:rFonts w:asciiTheme="minorHAnsi" w:eastAsiaTheme="minorHAnsi" w:hAnsiTheme="minorHAnsi" w:cstheme="minorBidi"/>
          <w:b w:val="0"/>
          <w:bCs w:val="0"/>
          <w:color w:val="auto"/>
          <w:sz w:val="20"/>
          <w:szCs w:val="22"/>
          <w:lang w:eastAsia="en-US"/>
        </w:rPr>
        <w:id w:val="1842583144"/>
        <w:docPartObj>
          <w:docPartGallery w:val="Table of Contents"/>
          <w:docPartUnique/>
        </w:docPartObj>
      </w:sdtPr>
      <w:sdtContent>
        <w:p w14:paraId="4F7525C0" w14:textId="77777777" w:rsidR="00F120CB" w:rsidRDefault="00F120CB" w:rsidP="00F70450">
          <w:pPr>
            <w:pStyle w:val="En-ttedetabledesmatires"/>
            <w:numPr>
              <w:ilvl w:val="0"/>
              <w:numId w:val="0"/>
            </w:numPr>
            <w:ind w:left="432"/>
          </w:pPr>
        </w:p>
        <w:p w14:paraId="1A0096FB" w14:textId="69AE881D" w:rsidR="007F67B7" w:rsidRDefault="00F120CB">
          <w:pPr>
            <w:pStyle w:val="TM1"/>
            <w:rPr>
              <w:rFonts w:eastAsiaTheme="minorEastAsia"/>
              <w:b w:val="0"/>
              <w:caps w:val="0"/>
              <w:color w:val="auto"/>
              <w:sz w:val="22"/>
              <w:szCs w:val="22"/>
              <w:lang w:eastAsia="fr-FR"/>
            </w:rPr>
          </w:pPr>
          <w:r>
            <w:fldChar w:fldCharType="begin"/>
          </w:r>
          <w:r>
            <w:instrText xml:space="preserve"> TOC \o "1-3" \h \z \u </w:instrText>
          </w:r>
          <w:r>
            <w:fldChar w:fldCharType="separate"/>
          </w:r>
          <w:hyperlink w:anchor="_Toc61363956" w:history="1">
            <w:r w:rsidR="007F67B7" w:rsidRPr="00115252">
              <w:rPr>
                <w:rStyle w:val="Lienhypertexte"/>
              </w:rPr>
              <w:t>Préambule</w:t>
            </w:r>
            <w:r w:rsidR="007F67B7">
              <w:rPr>
                <w:webHidden/>
              </w:rPr>
              <w:tab/>
            </w:r>
            <w:r w:rsidR="007F67B7">
              <w:rPr>
                <w:webHidden/>
              </w:rPr>
              <w:fldChar w:fldCharType="begin"/>
            </w:r>
            <w:r w:rsidR="007F67B7">
              <w:rPr>
                <w:webHidden/>
              </w:rPr>
              <w:instrText xml:space="preserve"> PAGEREF _Toc61363956 \h </w:instrText>
            </w:r>
            <w:r w:rsidR="007F67B7">
              <w:rPr>
                <w:webHidden/>
              </w:rPr>
            </w:r>
            <w:r w:rsidR="007F67B7">
              <w:rPr>
                <w:webHidden/>
              </w:rPr>
              <w:fldChar w:fldCharType="separate"/>
            </w:r>
            <w:r w:rsidR="007F67B7">
              <w:rPr>
                <w:webHidden/>
              </w:rPr>
              <w:t>4</w:t>
            </w:r>
            <w:r w:rsidR="007F67B7">
              <w:rPr>
                <w:webHidden/>
              </w:rPr>
              <w:fldChar w:fldCharType="end"/>
            </w:r>
          </w:hyperlink>
        </w:p>
        <w:p w14:paraId="23ACCBD0" w14:textId="06DAD43D" w:rsidR="007F67B7" w:rsidRDefault="00F908DA">
          <w:pPr>
            <w:pStyle w:val="TM1"/>
            <w:rPr>
              <w:rFonts w:eastAsiaTheme="minorEastAsia"/>
              <w:b w:val="0"/>
              <w:caps w:val="0"/>
              <w:color w:val="auto"/>
              <w:sz w:val="22"/>
              <w:szCs w:val="22"/>
              <w:lang w:eastAsia="fr-FR"/>
            </w:rPr>
          </w:pPr>
          <w:hyperlink w:anchor="_Toc61363957" w:history="1">
            <w:r w:rsidR="007F67B7" w:rsidRPr="00115252">
              <w:rPr>
                <w:rStyle w:val="Lienhypertexte"/>
              </w:rPr>
              <w:t>1.</w:t>
            </w:r>
            <w:r w:rsidR="007F67B7">
              <w:rPr>
                <w:rFonts w:eastAsiaTheme="minorEastAsia"/>
                <w:b w:val="0"/>
                <w:caps w:val="0"/>
                <w:color w:val="auto"/>
                <w:sz w:val="22"/>
                <w:szCs w:val="22"/>
                <w:lang w:eastAsia="fr-FR"/>
              </w:rPr>
              <w:tab/>
            </w:r>
            <w:r w:rsidR="007F67B7" w:rsidRPr="00115252">
              <w:rPr>
                <w:rStyle w:val="Lienhypertexte"/>
              </w:rPr>
              <w:t>OBJET DU MARCHE PUBLIC</w:t>
            </w:r>
            <w:r w:rsidR="007F67B7">
              <w:rPr>
                <w:webHidden/>
              </w:rPr>
              <w:tab/>
            </w:r>
            <w:r w:rsidR="007F67B7">
              <w:rPr>
                <w:webHidden/>
              </w:rPr>
              <w:fldChar w:fldCharType="begin"/>
            </w:r>
            <w:r w:rsidR="007F67B7">
              <w:rPr>
                <w:webHidden/>
              </w:rPr>
              <w:instrText xml:space="preserve"> PAGEREF _Toc61363957 \h </w:instrText>
            </w:r>
            <w:r w:rsidR="007F67B7">
              <w:rPr>
                <w:webHidden/>
              </w:rPr>
            </w:r>
            <w:r w:rsidR="007F67B7">
              <w:rPr>
                <w:webHidden/>
              </w:rPr>
              <w:fldChar w:fldCharType="separate"/>
            </w:r>
            <w:r w:rsidR="007F67B7">
              <w:rPr>
                <w:webHidden/>
              </w:rPr>
              <w:t>5</w:t>
            </w:r>
            <w:r w:rsidR="007F67B7">
              <w:rPr>
                <w:webHidden/>
              </w:rPr>
              <w:fldChar w:fldCharType="end"/>
            </w:r>
          </w:hyperlink>
        </w:p>
        <w:p w14:paraId="3713BFFB" w14:textId="39CFD5A2" w:rsidR="007F67B7" w:rsidRDefault="00F908DA">
          <w:pPr>
            <w:pStyle w:val="TM2"/>
            <w:rPr>
              <w:rFonts w:eastAsiaTheme="minorEastAsia"/>
              <w:b w:val="0"/>
              <w:color w:val="auto"/>
              <w:sz w:val="22"/>
              <w:lang w:eastAsia="fr-FR"/>
            </w:rPr>
          </w:pPr>
          <w:hyperlink w:anchor="_Toc61363958" w:history="1">
            <w:r w:rsidR="007F67B7" w:rsidRPr="00115252">
              <w:rPr>
                <w:rStyle w:val="Lienhypertexte"/>
                <w:rFonts w:cs="Arial"/>
              </w:rPr>
              <w:t>1.1.</w:t>
            </w:r>
            <w:r w:rsidR="007F67B7">
              <w:rPr>
                <w:rFonts w:eastAsiaTheme="minorEastAsia"/>
                <w:b w:val="0"/>
                <w:color w:val="auto"/>
                <w:sz w:val="22"/>
                <w:lang w:eastAsia="fr-FR"/>
              </w:rPr>
              <w:tab/>
            </w:r>
            <w:r w:rsidR="007F67B7" w:rsidRPr="00115252">
              <w:rPr>
                <w:rStyle w:val="Lienhypertexte"/>
                <w:rFonts w:cs="Arial"/>
              </w:rPr>
              <w:t>Objet du marché public</w:t>
            </w:r>
            <w:r w:rsidR="007F67B7">
              <w:rPr>
                <w:webHidden/>
              </w:rPr>
              <w:tab/>
            </w:r>
            <w:r w:rsidR="007F67B7">
              <w:rPr>
                <w:webHidden/>
              </w:rPr>
              <w:fldChar w:fldCharType="begin"/>
            </w:r>
            <w:r w:rsidR="007F67B7">
              <w:rPr>
                <w:webHidden/>
              </w:rPr>
              <w:instrText xml:space="preserve"> PAGEREF _Toc61363958 \h </w:instrText>
            </w:r>
            <w:r w:rsidR="007F67B7">
              <w:rPr>
                <w:webHidden/>
              </w:rPr>
            </w:r>
            <w:r w:rsidR="007F67B7">
              <w:rPr>
                <w:webHidden/>
              </w:rPr>
              <w:fldChar w:fldCharType="separate"/>
            </w:r>
            <w:r w:rsidR="007F67B7">
              <w:rPr>
                <w:webHidden/>
              </w:rPr>
              <w:t>5</w:t>
            </w:r>
            <w:r w:rsidR="007F67B7">
              <w:rPr>
                <w:webHidden/>
              </w:rPr>
              <w:fldChar w:fldCharType="end"/>
            </w:r>
          </w:hyperlink>
        </w:p>
        <w:p w14:paraId="0BB8DCB9" w14:textId="32EE2192" w:rsidR="007F67B7" w:rsidRDefault="00F908DA">
          <w:pPr>
            <w:pStyle w:val="TM2"/>
            <w:rPr>
              <w:rFonts w:eastAsiaTheme="minorEastAsia"/>
              <w:b w:val="0"/>
              <w:color w:val="auto"/>
              <w:sz w:val="22"/>
              <w:lang w:eastAsia="fr-FR"/>
            </w:rPr>
          </w:pPr>
          <w:hyperlink w:anchor="_Toc61363959" w:history="1">
            <w:r w:rsidR="007F67B7" w:rsidRPr="00115252">
              <w:rPr>
                <w:rStyle w:val="Lienhypertexte"/>
                <w:rFonts w:cs="Arial"/>
              </w:rPr>
              <w:t>1.2.</w:t>
            </w:r>
            <w:r w:rsidR="007F67B7">
              <w:rPr>
                <w:rFonts w:eastAsiaTheme="minorEastAsia"/>
                <w:b w:val="0"/>
                <w:color w:val="auto"/>
                <w:sz w:val="22"/>
                <w:lang w:eastAsia="fr-FR"/>
              </w:rPr>
              <w:tab/>
            </w:r>
            <w:r w:rsidR="007F67B7" w:rsidRPr="00115252">
              <w:rPr>
                <w:rStyle w:val="Lienhypertexte"/>
                <w:rFonts w:cs="Arial"/>
              </w:rPr>
              <w:t>Type de prestations et nomenclature</w:t>
            </w:r>
            <w:r w:rsidR="007F67B7">
              <w:rPr>
                <w:webHidden/>
              </w:rPr>
              <w:tab/>
            </w:r>
            <w:r w:rsidR="007F67B7">
              <w:rPr>
                <w:webHidden/>
              </w:rPr>
              <w:fldChar w:fldCharType="begin"/>
            </w:r>
            <w:r w:rsidR="007F67B7">
              <w:rPr>
                <w:webHidden/>
              </w:rPr>
              <w:instrText xml:space="preserve"> PAGEREF _Toc61363959 \h </w:instrText>
            </w:r>
            <w:r w:rsidR="007F67B7">
              <w:rPr>
                <w:webHidden/>
              </w:rPr>
            </w:r>
            <w:r w:rsidR="007F67B7">
              <w:rPr>
                <w:webHidden/>
              </w:rPr>
              <w:fldChar w:fldCharType="separate"/>
            </w:r>
            <w:r w:rsidR="007F67B7">
              <w:rPr>
                <w:webHidden/>
              </w:rPr>
              <w:t>6</w:t>
            </w:r>
            <w:r w:rsidR="007F67B7">
              <w:rPr>
                <w:webHidden/>
              </w:rPr>
              <w:fldChar w:fldCharType="end"/>
            </w:r>
          </w:hyperlink>
        </w:p>
        <w:p w14:paraId="4DF86532" w14:textId="4F2BA654" w:rsidR="007F67B7" w:rsidRDefault="00F908DA">
          <w:pPr>
            <w:pStyle w:val="TM2"/>
            <w:rPr>
              <w:rFonts w:eastAsiaTheme="minorEastAsia"/>
              <w:b w:val="0"/>
              <w:color w:val="auto"/>
              <w:sz w:val="22"/>
              <w:lang w:eastAsia="fr-FR"/>
            </w:rPr>
          </w:pPr>
          <w:hyperlink w:anchor="_Toc61363960" w:history="1">
            <w:r w:rsidR="007F67B7" w:rsidRPr="00115252">
              <w:rPr>
                <w:rStyle w:val="Lienhypertexte"/>
                <w:rFonts w:cs="Arial"/>
              </w:rPr>
              <w:t>1.3.</w:t>
            </w:r>
            <w:r w:rsidR="007F67B7">
              <w:rPr>
                <w:rFonts w:eastAsiaTheme="minorEastAsia"/>
                <w:b w:val="0"/>
                <w:color w:val="auto"/>
                <w:sz w:val="22"/>
                <w:lang w:eastAsia="fr-FR"/>
              </w:rPr>
              <w:tab/>
            </w:r>
            <w:r w:rsidR="007F67B7" w:rsidRPr="00115252">
              <w:rPr>
                <w:rStyle w:val="Lienhypertexte"/>
                <w:rFonts w:cs="Arial"/>
              </w:rPr>
              <w:t>Périmètre du marché public</w:t>
            </w:r>
            <w:r w:rsidR="007F67B7">
              <w:rPr>
                <w:webHidden/>
              </w:rPr>
              <w:tab/>
            </w:r>
            <w:r w:rsidR="007F67B7">
              <w:rPr>
                <w:webHidden/>
              </w:rPr>
              <w:fldChar w:fldCharType="begin"/>
            </w:r>
            <w:r w:rsidR="007F67B7">
              <w:rPr>
                <w:webHidden/>
              </w:rPr>
              <w:instrText xml:space="preserve"> PAGEREF _Toc61363960 \h </w:instrText>
            </w:r>
            <w:r w:rsidR="007F67B7">
              <w:rPr>
                <w:webHidden/>
              </w:rPr>
            </w:r>
            <w:r w:rsidR="007F67B7">
              <w:rPr>
                <w:webHidden/>
              </w:rPr>
              <w:fldChar w:fldCharType="separate"/>
            </w:r>
            <w:r w:rsidR="007F67B7">
              <w:rPr>
                <w:webHidden/>
              </w:rPr>
              <w:t>6</w:t>
            </w:r>
            <w:r w:rsidR="007F67B7">
              <w:rPr>
                <w:webHidden/>
              </w:rPr>
              <w:fldChar w:fldCharType="end"/>
            </w:r>
          </w:hyperlink>
        </w:p>
        <w:p w14:paraId="4D4F0DA6" w14:textId="189A4111" w:rsidR="007F67B7" w:rsidRDefault="00F908DA">
          <w:pPr>
            <w:pStyle w:val="TM2"/>
            <w:rPr>
              <w:rFonts w:eastAsiaTheme="minorEastAsia"/>
              <w:b w:val="0"/>
              <w:color w:val="auto"/>
              <w:sz w:val="22"/>
              <w:lang w:eastAsia="fr-FR"/>
            </w:rPr>
          </w:pPr>
          <w:hyperlink w:anchor="_Toc61363961" w:history="1">
            <w:r w:rsidR="007F67B7" w:rsidRPr="00115252">
              <w:rPr>
                <w:rStyle w:val="Lienhypertexte"/>
                <w:rFonts w:cs="Arial"/>
              </w:rPr>
              <w:t>1.4.</w:t>
            </w:r>
            <w:r w:rsidR="007F67B7">
              <w:rPr>
                <w:rFonts w:eastAsiaTheme="minorEastAsia"/>
                <w:b w:val="0"/>
                <w:color w:val="auto"/>
                <w:sz w:val="22"/>
                <w:lang w:eastAsia="fr-FR"/>
              </w:rPr>
              <w:tab/>
            </w:r>
            <w:r w:rsidR="007F67B7" w:rsidRPr="00115252">
              <w:rPr>
                <w:rStyle w:val="Lienhypertexte"/>
                <w:rFonts w:cs="Arial"/>
              </w:rPr>
              <w:t>Allotissement</w:t>
            </w:r>
            <w:r w:rsidR="007F67B7">
              <w:rPr>
                <w:webHidden/>
              </w:rPr>
              <w:tab/>
            </w:r>
            <w:r w:rsidR="007F67B7">
              <w:rPr>
                <w:webHidden/>
              </w:rPr>
              <w:fldChar w:fldCharType="begin"/>
            </w:r>
            <w:r w:rsidR="007F67B7">
              <w:rPr>
                <w:webHidden/>
              </w:rPr>
              <w:instrText xml:space="preserve"> PAGEREF _Toc61363961 \h </w:instrText>
            </w:r>
            <w:r w:rsidR="007F67B7">
              <w:rPr>
                <w:webHidden/>
              </w:rPr>
            </w:r>
            <w:r w:rsidR="007F67B7">
              <w:rPr>
                <w:webHidden/>
              </w:rPr>
              <w:fldChar w:fldCharType="separate"/>
            </w:r>
            <w:r w:rsidR="007F67B7">
              <w:rPr>
                <w:webHidden/>
              </w:rPr>
              <w:t>6</w:t>
            </w:r>
            <w:r w:rsidR="007F67B7">
              <w:rPr>
                <w:webHidden/>
              </w:rPr>
              <w:fldChar w:fldCharType="end"/>
            </w:r>
          </w:hyperlink>
        </w:p>
        <w:p w14:paraId="6CCB7504" w14:textId="757B21EB" w:rsidR="007F67B7" w:rsidRDefault="00F908DA">
          <w:pPr>
            <w:pStyle w:val="TM1"/>
            <w:rPr>
              <w:rFonts w:eastAsiaTheme="minorEastAsia"/>
              <w:b w:val="0"/>
              <w:caps w:val="0"/>
              <w:color w:val="auto"/>
              <w:sz w:val="22"/>
              <w:szCs w:val="22"/>
              <w:lang w:eastAsia="fr-FR"/>
            </w:rPr>
          </w:pPr>
          <w:hyperlink w:anchor="_Toc61363962" w:history="1">
            <w:r w:rsidR="007F67B7" w:rsidRPr="00115252">
              <w:rPr>
                <w:rStyle w:val="Lienhypertexte"/>
              </w:rPr>
              <w:t>2.</w:t>
            </w:r>
            <w:r w:rsidR="007F67B7">
              <w:rPr>
                <w:rFonts w:eastAsiaTheme="minorEastAsia"/>
                <w:b w:val="0"/>
                <w:caps w:val="0"/>
                <w:color w:val="auto"/>
                <w:sz w:val="22"/>
                <w:szCs w:val="22"/>
                <w:lang w:eastAsia="fr-FR"/>
              </w:rPr>
              <w:tab/>
            </w:r>
            <w:r w:rsidR="007F67B7" w:rsidRPr="00115252">
              <w:rPr>
                <w:rStyle w:val="Lienhypertexte"/>
              </w:rPr>
              <w:t>REGLEMENT DE LA CONSULTATION</w:t>
            </w:r>
            <w:r w:rsidR="007F67B7">
              <w:rPr>
                <w:webHidden/>
              </w:rPr>
              <w:tab/>
            </w:r>
            <w:r w:rsidR="007F67B7">
              <w:rPr>
                <w:webHidden/>
              </w:rPr>
              <w:fldChar w:fldCharType="begin"/>
            </w:r>
            <w:r w:rsidR="007F67B7">
              <w:rPr>
                <w:webHidden/>
              </w:rPr>
              <w:instrText xml:space="preserve"> PAGEREF _Toc61363962 \h </w:instrText>
            </w:r>
            <w:r w:rsidR="007F67B7">
              <w:rPr>
                <w:webHidden/>
              </w:rPr>
            </w:r>
            <w:r w:rsidR="007F67B7">
              <w:rPr>
                <w:webHidden/>
              </w:rPr>
              <w:fldChar w:fldCharType="separate"/>
            </w:r>
            <w:r w:rsidR="007F67B7">
              <w:rPr>
                <w:webHidden/>
              </w:rPr>
              <w:t>6</w:t>
            </w:r>
            <w:r w:rsidR="007F67B7">
              <w:rPr>
                <w:webHidden/>
              </w:rPr>
              <w:fldChar w:fldCharType="end"/>
            </w:r>
          </w:hyperlink>
        </w:p>
        <w:p w14:paraId="545500E1" w14:textId="20DCA7C3" w:rsidR="007F67B7" w:rsidRDefault="00F908DA">
          <w:pPr>
            <w:pStyle w:val="TM2"/>
            <w:rPr>
              <w:rFonts w:eastAsiaTheme="minorEastAsia"/>
              <w:b w:val="0"/>
              <w:color w:val="auto"/>
              <w:sz w:val="22"/>
              <w:lang w:eastAsia="fr-FR"/>
            </w:rPr>
          </w:pPr>
          <w:hyperlink w:anchor="_Toc61363963" w:history="1">
            <w:r w:rsidR="007F67B7" w:rsidRPr="00115252">
              <w:rPr>
                <w:rStyle w:val="Lienhypertexte"/>
                <w:rFonts w:cs="Arial"/>
              </w:rPr>
              <w:t>2.1.</w:t>
            </w:r>
            <w:r w:rsidR="007F67B7">
              <w:rPr>
                <w:rFonts w:eastAsiaTheme="minorEastAsia"/>
                <w:b w:val="0"/>
                <w:color w:val="auto"/>
                <w:sz w:val="22"/>
                <w:lang w:eastAsia="fr-FR"/>
              </w:rPr>
              <w:tab/>
            </w:r>
            <w:r w:rsidR="007F67B7" w:rsidRPr="00115252">
              <w:rPr>
                <w:rStyle w:val="Lienhypertexte"/>
                <w:rFonts w:cs="Arial"/>
              </w:rPr>
              <w:t>Prestations supplémentaires éventuelles</w:t>
            </w:r>
            <w:r w:rsidR="007F67B7">
              <w:rPr>
                <w:webHidden/>
              </w:rPr>
              <w:tab/>
            </w:r>
            <w:r w:rsidR="007F67B7">
              <w:rPr>
                <w:webHidden/>
              </w:rPr>
              <w:fldChar w:fldCharType="begin"/>
            </w:r>
            <w:r w:rsidR="007F67B7">
              <w:rPr>
                <w:webHidden/>
              </w:rPr>
              <w:instrText xml:space="preserve"> PAGEREF _Toc61363963 \h </w:instrText>
            </w:r>
            <w:r w:rsidR="007F67B7">
              <w:rPr>
                <w:webHidden/>
              </w:rPr>
            </w:r>
            <w:r w:rsidR="007F67B7">
              <w:rPr>
                <w:webHidden/>
              </w:rPr>
              <w:fldChar w:fldCharType="separate"/>
            </w:r>
            <w:r w:rsidR="007F67B7">
              <w:rPr>
                <w:webHidden/>
              </w:rPr>
              <w:t>6</w:t>
            </w:r>
            <w:r w:rsidR="007F67B7">
              <w:rPr>
                <w:webHidden/>
              </w:rPr>
              <w:fldChar w:fldCharType="end"/>
            </w:r>
          </w:hyperlink>
        </w:p>
        <w:p w14:paraId="5C0F9D44" w14:textId="758186D0" w:rsidR="007F67B7" w:rsidRDefault="00F908DA">
          <w:pPr>
            <w:pStyle w:val="TM2"/>
            <w:rPr>
              <w:rFonts w:eastAsiaTheme="minorEastAsia"/>
              <w:b w:val="0"/>
              <w:color w:val="auto"/>
              <w:sz w:val="22"/>
              <w:lang w:eastAsia="fr-FR"/>
            </w:rPr>
          </w:pPr>
          <w:hyperlink w:anchor="_Toc61363964" w:history="1">
            <w:r w:rsidR="007F67B7" w:rsidRPr="00115252">
              <w:rPr>
                <w:rStyle w:val="Lienhypertexte"/>
                <w:rFonts w:cs="Arial"/>
              </w:rPr>
              <w:t>2.2.</w:t>
            </w:r>
            <w:r w:rsidR="007F67B7">
              <w:rPr>
                <w:rFonts w:eastAsiaTheme="minorEastAsia"/>
                <w:b w:val="0"/>
                <w:color w:val="auto"/>
                <w:sz w:val="22"/>
                <w:lang w:eastAsia="fr-FR"/>
              </w:rPr>
              <w:tab/>
            </w:r>
            <w:r w:rsidR="007F67B7" w:rsidRPr="00115252">
              <w:rPr>
                <w:rStyle w:val="Lienhypertexte"/>
                <w:rFonts w:cs="Arial"/>
              </w:rPr>
              <w:t>Visite</w:t>
            </w:r>
            <w:r w:rsidR="007F67B7" w:rsidRPr="00115252">
              <w:rPr>
                <w:rStyle w:val="Lienhypertexte"/>
                <w:rFonts w:ascii="Arial" w:hAnsi="Arial" w:cs="Arial"/>
              </w:rPr>
              <w:t xml:space="preserve"> </w:t>
            </w:r>
            <w:r w:rsidR="007F67B7" w:rsidRPr="00115252">
              <w:rPr>
                <w:rStyle w:val="Lienhypertexte"/>
                <w:rFonts w:cs="Arial"/>
              </w:rPr>
              <w:t>obligatoire avant remise de l’offre</w:t>
            </w:r>
            <w:r w:rsidR="007F67B7">
              <w:rPr>
                <w:webHidden/>
              </w:rPr>
              <w:tab/>
            </w:r>
            <w:r w:rsidR="007F67B7">
              <w:rPr>
                <w:webHidden/>
              </w:rPr>
              <w:fldChar w:fldCharType="begin"/>
            </w:r>
            <w:r w:rsidR="007F67B7">
              <w:rPr>
                <w:webHidden/>
              </w:rPr>
              <w:instrText xml:space="preserve"> PAGEREF _Toc61363964 \h </w:instrText>
            </w:r>
            <w:r w:rsidR="007F67B7">
              <w:rPr>
                <w:webHidden/>
              </w:rPr>
            </w:r>
            <w:r w:rsidR="007F67B7">
              <w:rPr>
                <w:webHidden/>
              </w:rPr>
              <w:fldChar w:fldCharType="separate"/>
            </w:r>
            <w:r w:rsidR="007F67B7">
              <w:rPr>
                <w:webHidden/>
              </w:rPr>
              <w:t>6</w:t>
            </w:r>
            <w:r w:rsidR="007F67B7">
              <w:rPr>
                <w:webHidden/>
              </w:rPr>
              <w:fldChar w:fldCharType="end"/>
            </w:r>
          </w:hyperlink>
        </w:p>
        <w:p w14:paraId="5E111843" w14:textId="07B4D240" w:rsidR="007F67B7" w:rsidRDefault="00F908DA">
          <w:pPr>
            <w:pStyle w:val="TM2"/>
            <w:rPr>
              <w:rFonts w:eastAsiaTheme="minorEastAsia"/>
              <w:b w:val="0"/>
              <w:color w:val="auto"/>
              <w:sz w:val="22"/>
              <w:lang w:eastAsia="fr-FR"/>
            </w:rPr>
          </w:pPr>
          <w:hyperlink w:anchor="_Toc61363965" w:history="1">
            <w:r w:rsidR="007F67B7" w:rsidRPr="00115252">
              <w:rPr>
                <w:rStyle w:val="Lienhypertexte"/>
                <w:rFonts w:cs="Arial"/>
              </w:rPr>
              <w:t>2.3.</w:t>
            </w:r>
            <w:r w:rsidR="007F67B7">
              <w:rPr>
                <w:rFonts w:eastAsiaTheme="minorEastAsia"/>
                <w:b w:val="0"/>
                <w:color w:val="auto"/>
                <w:sz w:val="22"/>
                <w:lang w:eastAsia="fr-FR"/>
              </w:rPr>
              <w:tab/>
            </w:r>
            <w:r w:rsidR="007F67B7" w:rsidRPr="00115252">
              <w:rPr>
                <w:rStyle w:val="Lienhypertexte"/>
                <w:rFonts w:cs="Arial"/>
              </w:rPr>
              <w:t>Langue</w:t>
            </w:r>
            <w:r w:rsidR="007F67B7">
              <w:rPr>
                <w:webHidden/>
              </w:rPr>
              <w:tab/>
            </w:r>
            <w:r w:rsidR="007F67B7">
              <w:rPr>
                <w:webHidden/>
              </w:rPr>
              <w:fldChar w:fldCharType="begin"/>
            </w:r>
            <w:r w:rsidR="007F67B7">
              <w:rPr>
                <w:webHidden/>
              </w:rPr>
              <w:instrText xml:space="preserve"> PAGEREF _Toc61363965 \h </w:instrText>
            </w:r>
            <w:r w:rsidR="007F67B7">
              <w:rPr>
                <w:webHidden/>
              </w:rPr>
            </w:r>
            <w:r w:rsidR="007F67B7">
              <w:rPr>
                <w:webHidden/>
              </w:rPr>
              <w:fldChar w:fldCharType="separate"/>
            </w:r>
            <w:r w:rsidR="007F67B7">
              <w:rPr>
                <w:webHidden/>
              </w:rPr>
              <w:t>7</w:t>
            </w:r>
            <w:r w:rsidR="007F67B7">
              <w:rPr>
                <w:webHidden/>
              </w:rPr>
              <w:fldChar w:fldCharType="end"/>
            </w:r>
          </w:hyperlink>
        </w:p>
        <w:p w14:paraId="50DCA505" w14:textId="3DD42C6F" w:rsidR="007F67B7" w:rsidRDefault="00F908DA">
          <w:pPr>
            <w:pStyle w:val="TM2"/>
            <w:rPr>
              <w:rFonts w:eastAsiaTheme="minorEastAsia"/>
              <w:b w:val="0"/>
              <w:color w:val="auto"/>
              <w:sz w:val="22"/>
              <w:lang w:eastAsia="fr-FR"/>
            </w:rPr>
          </w:pPr>
          <w:hyperlink w:anchor="_Toc61363966" w:history="1">
            <w:r w:rsidR="007F67B7" w:rsidRPr="00115252">
              <w:rPr>
                <w:rStyle w:val="Lienhypertexte"/>
                <w:rFonts w:cs="Arial"/>
              </w:rPr>
              <w:t>2.4.</w:t>
            </w:r>
            <w:r w:rsidR="007F67B7">
              <w:rPr>
                <w:rFonts w:eastAsiaTheme="minorEastAsia"/>
                <w:b w:val="0"/>
                <w:color w:val="auto"/>
                <w:sz w:val="22"/>
                <w:lang w:eastAsia="fr-FR"/>
              </w:rPr>
              <w:tab/>
            </w:r>
            <w:r w:rsidR="007F67B7" w:rsidRPr="00115252">
              <w:rPr>
                <w:rStyle w:val="Lienhypertexte"/>
                <w:rFonts w:cs="Arial"/>
              </w:rPr>
              <w:t>Modalités essentielles de financement et de paiement</w:t>
            </w:r>
            <w:r w:rsidR="007F67B7">
              <w:rPr>
                <w:webHidden/>
              </w:rPr>
              <w:tab/>
            </w:r>
            <w:r w:rsidR="007F67B7">
              <w:rPr>
                <w:webHidden/>
              </w:rPr>
              <w:fldChar w:fldCharType="begin"/>
            </w:r>
            <w:r w:rsidR="007F67B7">
              <w:rPr>
                <w:webHidden/>
              </w:rPr>
              <w:instrText xml:space="preserve"> PAGEREF _Toc61363966 \h </w:instrText>
            </w:r>
            <w:r w:rsidR="007F67B7">
              <w:rPr>
                <w:webHidden/>
              </w:rPr>
            </w:r>
            <w:r w:rsidR="007F67B7">
              <w:rPr>
                <w:webHidden/>
              </w:rPr>
              <w:fldChar w:fldCharType="separate"/>
            </w:r>
            <w:r w:rsidR="007F67B7">
              <w:rPr>
                <w:webHidden/>
              </w:rPr>
              <w:t>7</w:t>
            </w:r>
            <w:r w:rsidR="007F67B7">
              <w:rPr>
                <w:webHidden/>
              </w:rPr>
              <w:fldChar w:fldCharType="end"/>
            </w:r>
          </w:hyperlink>
        </w:p>
        <w:p w14:paraId="3BB3931F" w14:textId="7B141229" w:rsidR="007F67B7" w:rsidRDefault="00F908DA">
          <w:pPr>
            <w:pStyle w:val="TM2"/>
            <w:rPr>
              <w:rFonts w:eastAsiaTheme="minorEastAsia"/>
              <w:b w:val="0"/>
              <w:color w:val="auto"/>
              <w:sz w:val="22"/>
              <w:lang w:eastAsia="fr-FR"/>
            </w:rPr>
          </w:pPr>
          <w:hyperlink w:anchor="_Toc61363967" w:history="1">
            <w:r w:rsidR="007F67B7" w:rsidRPr="00115252">
              <w:rPr>
                <w:rStyle w:val="Lienhypertexte"/>
                <w:rFonts w:cs="Arial"/>
              </w:rPr>
              <w:t>2.5.</w:t>
            </w:r>
            <w:r w:rsidR="007F67B7">
              <w:rPr>
                <w:rFonts w:eastAsiaTheme="minorEastAsia"/>
                <w:b w:val="0"/>
                <w:color w:val="auto"/>
                <w:sz w:val="22"/>
                <w:lang w:eastAsia="fr-FR"/>
              </w:rPr>
              <w:tab/>
            </w:r>
            <w:r w:rsidR="007F67B7" w:rsidRPr="00115252">
              <w:rPr>
                <w:rStyle w:val="Lienhypertexte"/>
                <w:rFonts w:cs="Arial"/>
              </w:rPr>
              <w:t>Forme de la candidature</w:t>
            </w:r>
            <w:r w:rsidR="007F67B7">
              <w:rPr>
                <w:webHidden/>
              </w:rPr>
              <w:tab/>
            </w:r>
            <w:r w:rsidR="007F67B7">
              <w:rPr>
                <w:webHidden/>
              </w:rPr>
              <w:fldChar w:fldCharType="begin"/>
            </w:r>
            <w:r w:rsidR="007F67B7">
              <w:rPr>
                <w:webHidden/>
              </w:rPr>
              <w:instrText xml:space="preserve"> PAGEREF _Toc61363967 \h </w:instrText>
            </w:r>
            <w:r w:rsidR="007F67B7">
              <w:rPr>
                <w:webHidden/>
              </w:rPr>
            </w:r>
            <w:r w:rsidR="007F67B7">
              <w:rPr>
                <w:webHidden/>
              </w:rPr>
              <w:fldChar w:fldCharType="separate"/>
            </w:r>
            <w:r w:rsidR="007F67B7">
              <w:rPr>
                <w:webHidden/>
              </w:rPr>
              <w:t>7</w:t>
            </w:r>
            <w:r w:rsidR="007F67B7">
              <w:rPr>
                <w:webHidden/>
              </w:rPr>
              <w:fldChar w:fldCharType="end"/>
            </w:r>
          </w:hyperlink>
        </w:p>
        <w:p w14:paraId="731FF216" w14:textId="40F69D13" w:rsidR="007F67B7" w:rsidRDefault="00F908DA">
          <w:pPr>
            <w:pStyle w:val="TM2"/>
            <w:rPr>
              <w:rFonts w:eastAsiaTheme="minorEastAsia"/>
              <w:b w:val="0"/>
              <w:color w:val="auto"/>
              <w:sz w:val="22"/>
              <w:lang w:eastAsia="fr-FR"/>
            </w:rPr>
          </w:pPr>
          <w:hyperlink w:anchor="_Toc61363968" w:history="1">
            <w:r w:rsidR="007F67B7" w:rsidRPr="00115252">
              <w:rPr>
                <w:rStyle w:val="Lienhypertexte"/>
                <w:rFonts w:cs="Arial"/>
              </w:rPr>
              <w:t>2.6.</w:t>
            </w:r>
            <w:r w:rsidR="007F67B7">
              <w:rPr>
                <w:rFonts w:eastAsiaTheme="minorEastAsia"/>
                <w:b w:val="0"/>
                <w:color w:val="auto"/>
                <w:sz w:val="22"/>
                <w:lang w:eastAsia="fr-FR"/>
              </w:rPr>
              <w:tab/>
            </w:r>
            <w:r w:rsidR="007F67B7" w:rsidRPr="00115252">
              <w:rPr>
                <w:rStyle w:val="Lienhypertexte"/>
                <w:rFonts w:cs="Arial"/>
              </w:rPr>
              <w:t>Documents à fournir</w:t>
            </w:r>
            <w:r w:rsidR="007F67B7">
              <w:rPr>
                <w:webHidden/>
              </w:rPr>
              <w:tab/>
            </w:r>
            <w:r w:rsidR="007F67B7">
              <w:rPr>
                <w:webHidden/>
              </w:rPr>
              <w:fldChar w:fldCharType="begin"/>
            </w:r>
            <w:r w:rsidR="007F67B7">
              <w:rPr>
                <w:webHidden/>
              </w:rPr>
              <w:instrText xml:space="preserve"> PAGEREF _Toc61363968 \h </w:instrText>
            </w:r>
            <w:r w:rsidR="007F67B7">
              <w:rPr>
                <w:webHidden/>
              </w:rPr>
            </w:r>
            <w:r w:rsidR="007F67B7">
              <w:rPr>
                <w:webHidden/>
              </w:rPr>
              <w:fldChar w:fldCharType="separate"/>
            </w:r>
            <w:r w:rsidR="007F67B7">
              <w:rPr>
                <w:webHidden/>
              </w:rPr>
              <w:t>7</w:t>
            </w:r>
            <w:r w:rsidR="007F67B7">
              <w:rPr>
                <w:webHidden/>
              </w:rPr>
              <w:fldChar w:fldCharType="end"/>
            </w:r>
          </w:hyperlink>
        </w:p>
        <w:p w14:paraId="2B97306D" w14:textId="673B4CA2" w:rsidR="007F67B7" w:rsidRDefault="00F908DA">
          <w:pPr>
            <w:pStyle w:val="TM2"/>
            <w:rPr>
              <w:rFonts w:eastAsiaTheme="minorEastAsia"/>
              <w:b w:val="0"/>
              <w:color w:val="auto"/>
              <w:sz w:val="22"/>
              <w:lang w:eastAsia="fr-FR"/>
            </w:rPr>
          </w:pPr>
          <w:hyperlink w:anchor="_Toc61363969" w:history="1">
            <w:r w:rsidR="007F67B7" w:rsidRPr="00115252">
              <w:rPr>
                <w:rStyle w:val="Lienhypertexte"/>
                <w:rFonts w:cs="Arial"/>
              </w:rPr>
              <w:t>2.7.</w:t>
            </w:r>
            <w:r w:rsidR="007F67B7">
              <w:rPr>
                <w:rFonts w:eastAsiaTheme="minorEastAsia"/>
                <w:b w:val="0"/>
                <w:color w:val="auto"/>
                <w:sz w:val="22"/>
                <w:lang w:eastAsia="fr-FR"/>
              </w:rPr>
              <w:tab/>
            </w:r>
            <w:r w:rsidR="007F67B7" w:rsidRPr="00115252">
              <w:rPr>
                <w:rStyle w:val="Lienhypertexte"/>
                <w:rFonts w:cs="Arial"/>
              </w:rPr>
              <w:t>Réception des plis</w:t>
            </w:r>
            <w:r w:rsidR="007F67B7">
              <w:rPr>
                <w:webHidden/>
              </w:rPr>
              <w:tab/>
            </w:r>
            <w:r w:rsidR="007F67B7">
              <w:rPr>
                <w:webHidden/>
              </w:rPr>
              <w:fldChar w:fldCharType="begin"/>
            </w:r>
            <w:r w:rsidR="007F67B7">
              <w:rPr>
                <w:webHidden/>
              </w:rPr>
              <w:instrText xml:space="preserve"> PAGEREF _Toc61363969 \h </w:instrText>
            </w:r>
            <w:r w:rsidR="007F67B7">
              <w:rPr>
                <w:webHidden/>
              </w:rPr>
            </w:r>
            <w:r w:rsidR="007F67B7">
              <w:rPr>
                <w:webHidden/>
              </w:rPr>
              <w:fldChar w:fldCharType="separate"/>
            </w:r>
            <w:r w:rsidR="007F67B7">
              <w:rPr>
                <w:webHidden/>
              </w:rPr>
              <w:t>9</w:t>
            </w:r>
            <w:r w:rsidR="007F67B7">
              <w:rPr>
                <w:webHidden/>
              </w:rPr>
              <w:fldChar w:fldCharType="end"/>
            </w:r>
          </w:hyperlink>
        </w:p>
        <w:p w14:paraId="622997F1" w14:textId="13D30C58" w:rsidR="007F67B7" w:rsidRDefault="00F908DA">
          <w:pPr>
            <w:pStyle w:val="TM2"/>
            <w:rPr>
              <w:rFonts w:eastAsiaTheme="minorEastAsia"/>
              <w:b w:val="0"/>
              <w:color w:val="auto"/>
              <w:sz w:val="22"/>
              <w:lang w:eastAsia="fr-FR"/>
            </w:rPr>
          </w:pPr>
          <w:hyperlink w:anchor="_Toc61363970" w:history="1">
            <w:r w:rsidR="007F67B7" w:rsidRPr="00115252">
              <w:rPr>
                <w:rStyle w:val="Lienhypertexte"/>
                <w:rFonts w:cs="Arial"/>
              </w:rPr>
              <w:t>2.8.</w:t>
            </w:r>
            <w:r w:rsidR="007F67B7">
              <w:rPr>
                <w:rFonts w:eastAsiaTheme="minorEastAsia"/>
                <w:b w:val="0"/>
                <w:color w:val="auto"/>
                <w:sz w:val="22"/>
                <w:lang w:eastAsia="fr-FR"/>
              </w:rPr>
              <w:tab/>
            </w:r>
            <w:r w:rsidR="007F67B7" w:rsidRPr="00115252">
              <w:rPr>
                <w:rStyle w:val="Lienhypertexte"/>
                <w:rFonts w:cs="Arial"/>
              </w:rPr>
              <w:t>Modification de détail au dossier de consultation et renseignements complémentaires</w:t>
            </w:r>
            <w:r w:rsidR="007F67B7">
              <w:rPr>
                <w:webHidden/>
              </w:rPr>
              <w:tab/>
            </w:r>
            <w:r w:rsidR="007F67B7">
              <w:rPr>
                <w:webHidden/>
              </w:rPr>
              <w:fldChar w:fldCharType="begin"/>
            </w:r>
            <w:r w:rsidR="007F67B7">
              <w:rPr>
                <w:webHidden/>
              </w:rPr>
              <w:instrText xml:space="preserve"> PAGEREF _Toc61363970 \h </w:instrText>
            </w:r>
            <w:r w:rsidR="007F67B7">
              <w:rPr>
                <w:webHidden/>
              </w:rPr>
            </w:r>
            <w:r w:rsidR="007F67B7">
              <w:rPr>
                <w:webHidden/>
              </w:rPr>
              <w:fldChar w:fldCharType="separate"/>
            </w:r>
            <w:r w:rsidR="007F67B7">
              <w:rPr>
                <w:webHidden/>
              </w:rPr>
              <w:t>11</w:t>
            </w:r>
            <w:r w:rsidR="007F67B7">
              <w:rPr>
                <w:webHidden/>
              </w:rPr>
              <w:fldChar w:fldCharType="end"/>
            </w:r>
          </w:hyperlink>
        </w:p>
        <w:p w14:paraId="70B6EA4A" w14:textId="77FD7BA0" w:rsidR="007F67B7" w:rsidRDefault="00F908DA">
          <w:pPr>
            <w:pStyle w:val="TM2"/>
            <w:rPr>
              <w:rFonts w:eastAsiaTheme="minorEastAsia"/>
              <w:b w:val="0"/>
              <w:color w:val="auto"/>
              <w:sz w:val="22"/>
              <w:lang w:eastAsia="fr-FR"/>
            </w:rPr>
          </w:pPr>
          <w:hyperlink w:anchor="_Toc61363971" w:history="1">
            <w:r w:rsidR="007F67B7" w:rsidRPr="00115252">
              <w:rPr>
                <w:rStyle w:val="Lienhypertexte"/>
                <w:rFonts w:cs="Arial"/>
              </w:rPr>
              <w:t>2.9.</w:t>
            </w:r>
            <w:r w:rsidR="007F67B7">
              <w:rPr>
                <w:rFonts w:eastAsiaTheme="minorEastAsia"/>
                <w:b w:val="0"/>
                <w:color w:val="auto"/>
                <w:sz w:val="22"/>
                <w:lang w:eastAsia="fr-FR"/>
              </w:rPr>
              <w:tab/>
            </w:r>
            <w:r w:rsidR="007F67B7" w:rsidRPr="00115252">
              <w:rPr>
                <w:rStyle w:val="Lienhypertexte"/>
                <w:rFonts w:cs="Arial"/>
              </w:rPr>
              <w:t>Modalités et critères d’attribution du marché public</w:t>
            </w:r>
            <w:r w:rsidR="007F67B7">
              <w:rPr>
                <w:webHidden/>
              </w:rPr>
              <w:tab/>
            </w:r>
            <w:r w:rsidR="007F67B7">
              <w:rPr>
                <w:webHidden/>
              </w:rPr>
              <w:fldChar w:fldCharType="begin"/>
            </w:r>
            <w:r w:rsidR="007F67B7">
              <w:rPr>
                <w:webHidden/>
              </w:rPr>
              <w:instrText xml:space="preserve"> PAGEREF _Toc61363971 \h </w:instrText>
            </w:r>
            <w:r w:rsidR="007F67B7">
              <w:rPr>
                <w:webHidden/>
              </w:rPr>
            </w:r>
            <w:r w:rsidR="007F67B7">
              <w:rPr>
                <w:webHidden/>
              </w:rPr>
              <w:fldChar w:fldCharType="separate"/>
            </w:r>
            <w:r w:rsidR="007F67B7">
              <w:rPr>
                <w:webHidden/>
              </w:rPr>
              <w:t>11</w:t>
            </w:r>
            <w:r w:rsidR="007F67B7">
              <w:rPr>
                <w:webHidden/>
              </w:rPr>
              <w:fldChar w:fldCharType="end"/>
            </w:r>
          </w:hyperlink>
        </w:p>
        <w:p w14:paraId="34470EBF" w14:textId="2D9DD7DB" w:rsidR="007F67B7" w:rsidRDefault="00F908DA">
          <w:pPr>
            <w:pStyle w:val="TM2"/>
            <w:rPr>
              <w:rFonts w:eastAsiaTheme="minorEastAsia"/>
              <w:b w:val="0"/>
              <w:color w:val="auto"/>
              <w:sz w:val="22"/>
              <w:lang w:eastAsia="fr-FR"/>
            </w:rPr>
          </w:pPr>
          <w:hyperlink w:anchor="_Toc61363972" w:history="1">
            <w:r w:rsidR="007F67B7" w:rsidRPr="00115252">
              <w:rPr>
                <w:rStyle w:val="Lienhypertexte"/>
                <w:rFonts w:cs="Arial"/>
              </w:rPr>
              <w:t>2.10.</w:t>
            </w:r>
            <w:r w:rsidR="007F67B7">
              <w:rPr>
                <w:rFonts w:eastAsiaTheme="minorEastAsia"/>
                <w:b w:val="0"/>
                <w:color w:val="auto"/>
                <w:sz w:val="22"/>
                <w:lang w:eastAsia="fr-FR"/>
              </w:rPr>
              <w:tab/>
            </w:r>
            <w:r w:rsidR="007F67B7" w:rsidRPr="00115252">
              <w:rPr>
                <w:rStyle w:val="Lienhypertexte"/>
                <w:rFonts w:cs="Arial"/>
              </w:rPr>
              <w:t>Durée de validité des offres</w:t>
            </w:r>
            <w:r w:rsidR="007F67B7">
              <w:rPr>
                <w:webHidden/>
              </w:rPr>
              <w:tab/>
            </w:r>
            <w:r w:rsidR="007F67B7">
              <w:rPr>
                <w:webHidden/>
              </w:rPr>
              <w:fldChar w:fldCharType="begin"/>
            </w:r>
            <w:r w:rsidR="007F67B7">
              <w:rPr>
                <w:webHidden/>
              </w:rPr>
              <w:instrText xml:space="preserve"> PAGEREF _Toc61363972 \h </w:instrText>
            </w:r>
            <w:r w:rsidR="007F67B7">
              <w:rPr>
                <w:webHidden/>
              </w:rPr>
            </w:r>
            <w:r w:rsidR="007F67B7">
              <w:rPr>
                <w:webHidden/>
              </w:rPr>
              <w:fldChar w:fldCharType="separate"/>
            </w:r>
            <w:r w:rsidR="007F67B7">
              <w:rPr>
                <w:webHidden/>
              </w:rPr>
              <w:t>12</w:t>
            </w:r>
            <w:r w:rsidR="007F67B7">
              <w:rPr>
                <w:webHidden/>
              </w:rPr>
              <w:fldChar w:fldCharType="end"/>
            </w:r>
          </w:hyperlink>
        </w:p>
        <w:p w14:paraId="250D8497" w14:textId="758F1F32" w:rsidR="007F67B7" w:rsidRDefault="00F908DA">
          <w:pPr>
            <w:pStyle w:val="TM1"/>
            <w:rPr>
              <w:rFonts w:eastAsiaTheme="minorEastAsia"/>
              <w:b w:val="0"/>
              <w:caps w:val="0"/>
              <w:color w:val="auto"/>
              <w:sz w:val="22"/>
              <w:szCs w:val="22"/>
              <w:lang w:eastAsia="fr-FR"/>
            </w:rPr>
          </w:pPr>
          <w:hyperlink w:anchor="_Toc61363973" w:history="1">
            <w:r w:rsidR="007F67B7" w:rsidRPr="00115252">
              <w:rPr>
                <w:rStyle w:val="Lienhypertexte"/>
              </w:rPr>
              <w:t>3.</w:t>
            </w:r>
            <w:r w:rsidR="007F67B7">
              <w:rPr>
                <w:rFonts w:eastAsiaTheme="minorEastAsia"/>
                <w:b w:val="0"/>
                <w:caps w:val="0"/>
                <w:color w:val="auto"/>
                <w:sz w:val="22"/>
                <w:szCs w:val="22"/>
                <w:lang w:eastAsia="fr-FR"/>
              </w:rPr>
              <w:tab/>
            </w:r>
            <w:r w:rsidR="007F67B7" w:rsidRPr="00115252">
              <w:rPr>
                <w:rStyle w:val="Lienhypertexte"/>
              </w:rPr>
              <w:t>IDENTIFICATION DU POUVOIR ADJUDICATEUR</w:t>
            </w:r>
            <w:r w:rsidR="007F67B7">
              <w:rPr>
                <w:webHidden/>
              </w:rPr>
              <w:tab/>
            </w:r>
            <w:r w:rsidR="007F67B7">
              <w:rPr>
                <w:webHidden/>
              </w:rPr>
              <w:fldChar w:fldCharType="begin"/>
            </w:r>
            <w:r w:rsidR="007F67B7">
              <w:rPr>
                <w:webHidden/>
              </w:rPr>
              <w:instrText xml:space="preserve"> PAGEREF _Toc61363973 \h </w:instrText>
            </w:r>
            <w:r w:rsidR="007F67B7">
              <w:rPr>
                <w:webHidden/>
              </w:rPr>
            </w:r>
            <w:r w:rsidR="007F67B7">
              <w:rPr>
                <w:webHidden/>
              </w:rPr>
              <w:fldChar w:fldCharType="separate"/>
            </w:r>
            <w:r w:rsidR="007F67B7">
              <w:rPr>
                <w:webHidden/>
              </w:rPr>
              <w:t>12</w:t>
            </w:r>
            <w:r w:rsidR="007F67B7">
              <w:rPr>
                <w:webHidden/>
              </w:rPr>
              <w:fldChar w:fldCharType="end"/>
            </w:r>
          </w:hyperlink>
        </w:p>
        <w:p w14:paraId="12A4481C" w14:textId="06BAEBF3" w:rsidR="007F67B7" w:rsidRDefault="00F908DA">
          <w:pPr>
            <w:pStyle w:val="TM1"/>
            <w:rPr>
              <w:rFonts w:eastAsiaTheme="minorEastAsia"/>
              <w:b w:val="0"/>
              <w:caps w:val="0"/>
              <w:color w:val="auto"/>
              <w:sz w:val="22"/>
              <w:szCs w:val="22"/>
              <w:lang w:eastAsia="fr-FR"/>
            </w:rPr>
          </w:pPr>
          <w:hyperlink w:anchor="_Toc61363974" w:history="1">
            <w:r w:rsidR="007F67B7" w:rsidRPr="00115252">
              <w:rPr>
                <w:rStyle w:val="Lienhypertexte"/>
              </w:rPr>
              <w:t>4.</w:t>
            </w:r>
            <w:r w:rsidR="007F67B7">
              <w:rPr>
                <w:rFonts w:eastAsiaTheme="minorEastAsia"/>
                <w:b w:val="0"/>
                <w:caps w:val="0"/>
                <w:color w:val="auto"/>
                <w:sz w:val="22"/>
                <w:szCs w:val="22"/>
                <w:lang w:eastAsia="fr-FR"/>
              </w:rPr>
              <w:tab/>
            </w:r>
            <w:r w:rsidR="007F67B7" w:rsidRPr="00115252">
              <w:rPr>
                <w:rStyle w:val="Lienhypertexte"/>
              </w:rPr>
              <w:t>IDENTIFICATION DU CANDIDAT</w:t>
            </w:r>
            <w:r w:rsidR="007F67B7">
              <w:rPr>
                <w:webHidden/>
              </w:rPr>
              <w:tab/>
            </w:r>
            <w:r w:rsidR="007F67B7">
              <w:rPr>
                <w:webHidden/>
              </w:rPr>
              <w:fldChar w:fldCharType="begin"/>
            </w:r>
            <w:r w:rsidR="007F67B7">
              <w:rPr>
                <w:webHidden/>
              </w:rPr>
              <w:instrText xml:space="preserve"> PAGEREF _Toc61363974 \h </w:instrText>
            </w:r>
            <w:r w:rsidR="007F67B7">
              <w:rPr>
                <w:webHidden/>
              </w:rPr>
            </w:r>
            <w:r w:rsidR="007F67B7">
              <w:rPr>
                <w:webHidden/>
              </w:rPr>
              <w:fldChar w:fldCharType="separate"/>
            </w:r>
            <w:r w:rsidR="007F67B7">
              <w:rPr>
                <w:webHidden/>
              </w:rPr>
              <w:t>13</w:t>
            </w:r>
            <w:r w:rsidR="007F67B7">
              <w:rPr>
                <w:webHidden/>
              </w:rPr>
              <w:fldChar w:fldCharType="end"/>
            </w:r>
          </w:hyperlink>
        </w:p>
        <w:p w14:paraId="436F16F0" w14:textId="419BD6C0" w:rsidR="007F67B7" w:rsidRDefault="00F908DA">
          <w:pPr>
            <w:pStyle w:val="TM1"/>
            <w:rPr>
              <w:rFonts w:eastAsiaTheme="minorEastAsia"/>
              <w:b w:val="0"/>
              <w:caps w:val="0"/>
              <w:color w:val="auto"/>
              <w:sz w:val="22"/>
              <w:szCs w:val="22"/>
              <w:lang w:eastAsia="fr-FR"/>
            </w:rPr>
          </w:pPr>
          <w:hyperlink w:anchor="_Toc61363975" w:history="1">
            <w:r w:rsidR="007F67B7" w:rsidRPr="00115252">
              <w:rPr>
                <w:rStyle w:val="Lienhypertexte"/>
              </w:rPr>
              <w:t>5.</w:t>
            </w:r>
            <w:r w:rsidR="007F67B7">
              <w:rPr>
                <w:rFonts w:eastAsiaTheme="minorEastAsia"/>
                <w:b w:val="0"/>
                <w:caps w:val="0"/>
                <w:color w:val="auto"/>
                <w:sz w:val="22"/>
                <w:szCs w:val="22"/>
                <w:lang w:eastAsia="fr-FR"/>
              </w:rPr>
              <w:tab/>
            </w:r>
            <w:r w:rsidR="007F67B7" w:rsidRPr="00115252">
              <w:rPr>
                <w:rStyle w:val="Lienhypertexte"/>
              </w:rPr>
              <w:t>CLAUSES ADMINISTRATIVES PARTICULIERES</w:t>
            </w:r>
            <w:r w:rsidR="007F67B7">
              <w:rPr>
                <w:webHidden/>
              </w:rPr>
              <w:tab/>
            </w:r>
            <w:r w:rsidR="007F67B7">
              <w:rPr>
                <w:webHidden/>
              </w:rPr>
              <w:fldChar w:fldCharType="begin"/>
            </w:r>
            <w:r w:rsidR="007F67B7">
              <w:rPr>
                <w:webHidden/>
              </w:rPr>
              <w:instrText xml:space="preserve"> PAGEREF _Toc61363975 \h </w:instrText>
            </w:r>
            <w:r w:rsidR="007F67B7">
              <w:rPr>
                <w:webHidden/>
              </w:rPr>
            </w:r>
            <w:r w:rsidR="007F67B7">
              <w:rPr>
                <w:webHidden/>
              </w:rPr>
              <w:fldChar w:fldCharType="separate"/>
            </w:r>
            <w:r w:rsidR="007F67B7">
              <w:rPr>
                <w:webHidden/>
              </w:rPr>
              <w:t>14</w:t>
            </w:r>
            <w:r w:rsidR="007F67B7">
              <w:rPr>
                <w:webHidden/>
              </w:rPr>
              <w:fldChar w:fldCharType="end"/>
            </w:r>
          </w:hyperlink>
        </w:p>
        <w:p w14:paraId="17CFDAF1" w14:textId="6EBBD8F2" w:rsidR="007F67B7" w:rsidRDefault="00F908DA">
          <w:pPr>
            <w:pStyle w:val="TM2"/>
            <w:rPr>
              <w:rFonts w:eastAsiaTheme="minorEastAsia"/>
              <w:b w:val="0"/>
              <w:color w:val="auto"/>
              <w:sz w:val="22"/>
              <w:lang w:eastAsia="fr-FR"/>
            </w:rPr>
          </w:pPr>
          <w:hyperlink w:anchor="_Toc61363976" w:history="1">
            <w:r w:rsidR="007F67B7" w:rsidRPr="00115252">
              <w:rPr>
                <w:rStyle w:val="Lienhypertexte"/>
                <w:rFonts w:cs="Arial"/>
              </w:rPr>
              <w:t>5.1.</w:t>
            </w:r>
            <w:r w:rsidR="007F67B7">
              <w:rPr>
                <w:rFonts w:eastAsiaTheme="minorEastAsia"/>
                <w:b w:val="0"/>
                <w:color w:val="auto"/>
                <w:sz w:val="22"/>
                <w:lang w:eastAsia="fr-FR"/>
              </w:rPr>
              <w:tab/>
            </w:r>
            <w:r w:rsidR="007F67B7" w:rsidRPr="00115252">
              <w:rPr>
                <w:rStyle w:val="Lienhypertexte"/>
                <w:rFonts w:cs="Arial"/>
              </w:rPr>
              <w:t>Procédure de passation du marché public</w:t>
            </w:r>
            <w:r w:rsidR="007F67B7">
              <w:rPr>
                <w:webHidden/>
              </w:rPr>
              <w:tab/>
            </w:r>
            <w:r w:rsidR="007F67B7">
              <w:rPr>
                <w:webHidden/>
              </w:rPr>
              <w:fldChar w:fldCharType="begin"/>
            </w:r>
            <w:r w:rsidR="007F67B7">
              <w:rPr>
                <w:webHidden/>
              </w:rPr>
              <w:instrText xml:space="preserve"> PAGEREF _Toc61363976 \h </w:instrText>
            </w:r>
            <w:r w:rsidR="007F67B7">
              <w:rPr>
                <w:webHidden/>
              </w:rPr>
            </w:r>
            <w:r w:rsidR="007F67B7">
              <w:rPr>
                <w:webHidden/>
              </w:rPr>
              <w:fldChar w:fldCharType="separate"/>
            </w:r>
            <w:r w:rsidR="007F67B7">
              <w:rPr>
                <w:webHidden/>
              </w:rPr>
              <w:t>14</w:t>
            </w:r>
            <w:r w:rsidR="007F67B7">
              <w:rPr>
                <w:webHidden/>
              </w:rPr>
              <w:fldChar w:fldCharType="end"/>
            </w:r>
          </w:hyperlink>
        </w:p>
        <w:p w14:paraId="1C0F1CA8" w14:textId="7C396093" w:rsidR="007F67B7" w:rsidRDefault="00F908DA">
          <w:pPr>
            <w:pStyle w:val="TM2"/>
            <w:rPr>
              <w:rFonts w:eastAsiaTheme="minorEastAsia"/>
              <w:b w:val="0"/>
              <w:color w:val="auto"/>
              <w:sz w:val="22"/>
              <w:lang w:eastAsia="fr-FR"/>
            </w:rPr>
          </w:pPr>
          <w:hyperlink w:anchor="_Toc61363977" w:history="1">
            <w:r w:rsidR="007F67B7" w:rsidRPr="00115252">
              <w:rPr>
                <w:rStyle w:val="Lienhypertexte"/>
                <w:rFonts w:cs="Arial"/>
              </w:rPr>
              <w:t>5.2.</w:t>
            </w:r>
            <w:r w:rsidR="007F67B7">
              <w:rPr>
                <w:rFonts w:eastAsiaTheme="minorEastAsia"/>
                <w:b w:val="0"/>
                <w:color w:val="auto"/>
                <w:sz w:val="22"/>
                <w:lang w:eastAsia="fr-FR"/>
              </w:rPr>
              <w:tab/>
            </w:r>
            <w:r w:rsidR="007F67B7" w:rsidRPr="00115252">
              <w:rPr>
                <w:rStyle w:val="Lienhypertexte"/>
                <w:rFonts w:cs="Arial"/>
              </w:rPr>
              <w:t>Forme du marché public</w:t>
            </w:r>
            <w:r w:rsidR="007F67B7">
              <w:rPr>
                <w:webHidden/>
              </w:rPr>
              <w:tab/>
            </w:r>
            <w:r w:rsidR="007F67B7">
              <w:rPr>
                <w:webHidden/>
              </w:rPr>
              <w:fldChar w:fldCharType="begin"/>
            </w:r>
            <w:r w:rsidR="007F67B7">
              <w:rPr>
                <w:webHidden/>
              </w:rPr>
              <w:instrText xml:space="preserve"> PAGEREF _Toc61363977 \h </w:instrText>
            </w:r>
            <w:r w:rsidR="007F67B7">
              <w:rPr>
                <w:webHidden/>
              </w:rPr>
            </w:r>
            <w:r w:rsidR="007F67B7">
              <w:rPr>
                <w:webHidden/>
              </w:rPr>
              <w:fldChar w:fldCharType="separate"/>
            </w:r>
            <w:r w:rsidR="007F67B7">
              <w:rPr>
                <w:webHidden/>
              </w:rPr>
              <w:t>14</w:t>
            </w:r>
            <w:r w:rsidR="007F67B7">
              <w:rPr>
                <w:webHidden/>
              </w:rPr>
              <w:fldChar w:fldCharType="end"/>
            </w:r>
          </w:hyperlink>
        </w:p>
        <w:p w14:paraId="0ACB08FD" w14:textId="61AE0451" w:rsidR="007F67B7" w:rsidRDefault="00F908DA">
          <w:pPr>
            <w:pStyle w:val="TM2"/>
            <w:rPr>
              <w:rFonts w:eastAsiaTheme="minorEastAsia"/>
              <w:b w:val="0"/>
              <w:color w:val="auto"/>
              <w:sz w:val="22"/>
              <w:lang w:eastAsia="fr-FR"/>
            </w:rPr>
          </w:pPr>
          <w:hyperlink w:anchor="_Toc61363978" w:history="1">
            <w:r w:rsidR="007F67B7" w:rsidRPr="00115252">
              <w:rPr>
                <w:rStyle w:val="Lienhypertexte"/>
                <w:rFonts w:cs="Arial"/>
              </w:rPr>
              <w:t>5.3.</w:t>
            </w:r>
            <w:r w:rsidR="007F67B7">
              <w:rPr>
                <w:rFonts w:eastAsiaTheme="minorEastAsia"/>
                <w:b w:val="0"/>
                <w:color w:val="auto"/>
                <w:sz w:val="22"/>
                <w:lang w:eastAsia="fr-FR"/>
              </w:rPr>
              <w:tab/>
            </w:r>
            <w:r w:rsidR="007F67B7" w:rsidRPr="00115252">
              <w:rPr>
                <w:rStyle w:val="Lienhypertexte"/>
                <w:rFonts w:cs="Arial"/>
              </w:rPr>
              <w:t>Pièces constitutives du marché public</w:t>
            </w:r>
            <w:r w:rsidR="007F67B7">
              <w:rPr>
                <w:webHidden/>
              </w:rPr>
              <w:tab/>
            </w:r>
            <w:r w:rsidR="007F67B7">
              <w:rPr>
                <w:webHidden/>
              </w:rPr>
              <w:fldChar w:fldCharType="begin"/>
            </w:r>
            <w:r w:rsidR="007F67B7">
              <w:rPr>
                <w:webHidden/>
              </w:rPr>
              <w:instrText xml:space="preserve"> PAGEREF _Toc61363978 \h </w:instrText>
            </w:r>
            <w:r w:rsidR="007F67B7">
              <w:rPr>
                <w:webHidden/>
              </w:rPr>
            </w:r>
            <w:r w:rsidR="007F67B7">
              <w:rPr>
                <w:webHidden/>
              </w:rPr>
              <w:fldChar w:fldCharType="separate"/>
            </w:r>
            <w:r w:rsidR="007F67B7">
              <w:rPr>
                <w:webHidden/>
              </w:rPr>
              <w:t>15</w:t>
            </w:r>
            <w:r w:rsidR="007F67B7">
              <w:rPr>
                <w:webHidden/>
              </w:rPr>
              <w:fldChar w:fldCharType="end"/>
            </w:r>
          </w:hyperlink>
        </w:p>
        <w:p w14:paraId="2A248EFA" w14:textId="5AD3F34C" w:rsidR="007F67B7" w:rsidRDefault="00F908DA">
          <w:pPr>
            <w:pStyle w:val="TM2"/>
            <w:rPr>
              <w:rFonts w:eastAsiaTheme="minorEastAsia"/>
              <w:b w:val="0"/>
              <w:color w:val="auto"/>
              <w:sz w:val="22"/>
              <w:lang w:eastAsia="fr-FR"/>
            </w:rPr>
          </w:pPr>
          <w:hyperlink w:anchor="_Toc61363979" w:history="1">
            <w:r w:rsidR="007F67B7" w:rsidRPr="00115252">
              <w:rPr>
                <w:rStyle w:val="Lienhypertexte"/>
                <w:rFonts w:cs="Arial"/>
              </w:rPr>
              <w:t>5.4.</w:t>
            </w:r>
            <w:r w:rsidR="007F67B7">
              <w:rPr>
                <w:rFonts w:eastAsiaTheme="minorEastAsia"/>
                <w:b w:val="0"/>
                <w:color w:val="auto"/>
                <w:sz w:val="22"/>
                <w:lang w:eastAsia="fr-FR"/>
              </w:rPr>
              <w:tab/>
            </w:r>
            <w:r w:rsidR="007F67B7" w:rsidRPr="00115252">
              <w:rPr>
                <w:rStyle w:val="Lienhypertexte"/>
                <w:rFonts w:cs="Arial"/>
              </w:rPr>
              <w:t>Durée du marché public</w:t>
            </w:r>
            <w:r w:rsidR="007F67B7">
              <w:rPr>
                <w:webHidden/>
              </w:rPr>
              <w:tab/>
            </w:r>
            <w:r w:rsidR="007F67B7">
              <w:rPr>
                <w:webHidden/>
              </w:rPr>
              <w:fldChar w:fldCharType="begin"/>
            </w:r>
            <w:r w:rsidR="007F67B7">
              <w:rPr>
                <w:webHidden/>
              </w:rPr>
              <w:instrText xml:space="preserve"> PAGEREF _Toc61363979 \h </w:instrText>
            </w:r>
            <w:r w:rsidR="007F67B7">
              <w:rPr>
                <w:webHidden/>
              </w:rPr>
            </w:r>
            <w:r w:rsidR="007F67B7">
              <w:rPr>
                <w:webHidden/>
              </w:rPr>
              <w:fldChar w:fldCharType="separate"/>
            </w:r>
            <w:r w:rsidR="007F67B7">
              <w:rPr>
                <w:webHidden/>
              </w:rPr>
              <w:t>15</w:t>
            </w:r>
            <w:r w:rsidR="007F67B7">
              <w:rPr>
                <w:webHidden/>
              </w:rPr>
              <w:fldChar w:fldCharType="end"/>
            </w:r>
          </w:hyperlink>
        </w:p>
        <w:p w14:paraId="578DE815" w14:textId="57EE7D7D" w:rsidR="007F67B7" w:rsidRDefault="00F908DA">
          <w:pPr>
            <w:pStyle w:val="TM2"/>
            <w:rPr>
              <w:rFonts w:eastAsiaTheme="minorEastAsia"/>
              <w:b w:val="0"/>
              <w:color w:val="auto"/>
              <w:sz w:val="22"/>
              <w:lang w:eastAsia="fr-FR"/>
            </w:rPr>
          </w:pPr>
          <w:hyperlink w:anchor="_Toc61363980" w:history="1">
            <w:r w:rsidR="007F67B7" w:rsidRPr="00115252">
              <w:rPr>
                <w:rStyle w:val="Lienhypertexte"/>
                <w:rFonts w:cs="Arial"/>
              </w:rPr>
              <w:t>5.5.</w:t>
            </w:r>
            <w:r w:rsidR="007F67B7">
              <w:rPr>
                <w:rFonts w:eastAsiaTheme="minorEastAsia"/>
                <w:b w:val="0"/>
                <w:color w:val="auto"/>
                <w:sz w:val="22"/>
                <w:lang w:eastAsia="fr-FR"/>
              </w:rPr>
              <w:tab/>
            </w:r>
            <w:r w:rsidR="007F67B7" w:rsidRPr="00115252">
              <w:rPr>
                <w:rStyle w:val="Lienhypertexte"/>
                <w:rFonts w:cs="Arial"/>
              </w:rPr>
              <w:t>Lieux d’exécution</w:t>
            </w:r>
            <w:r w:rsidR="007F67B7">
              <w:rPr>
                <w:webHidden/>
              </w:rPr>
              <w:tab/>
            </w:r>
            <w:r w:rsidR="007F67B7">
              <w:rPr>
                <w:webHidden/>
              </w:rPr>
              <w:fldChar w:fldCharType="begin"/>
            </w:r>
            <w:r w:rsidR="007F67B7">
              <w:rPr>
                <w:webHidden/>
              </w:rPr>
              <w:instrText xml:space="preserve"> PAGEREF _Toc61363980 \h </w:instrText>
            </w:r>
            <w:r w:rsidR="007F67B7">
              <w:rPr>
                <w:webHidden/>
              </w:rPr>
            </w:r>
            <w:r w:rsidR="007F67B7">
              <w:rPr>
                <w:webHidden/>
              </w:rPr>
              <w:fldChar w:fldCharType="separate"/>
            </w:r>
            <w:r w:rsidR="007F67B7">
              <w:rPr>
                <w:webHidden/>
              </w:rPr>
              <w:t>15</w:t>
            </w:r>
            <w:r w:rsidR="007F67B7">
              <w:rPr>
                <w:webHidden/>
              </w:rPr>
              <w:fldChar w:fldCharType="end"/>
            </w:r>
          </w:hyperlink>
        </w:p>
        <w:p w14:paraId="7A0D509B" w14:textId="4A846D56" w:rsidR="007F67B7" w:rsidRDefault="00F908DA">
          <w:pPr>
            <w:pStyle w:val="TM2"/>
            <w:rPr>
              <w:rFonts w:eastAsiaTheme="minorEastAsia"/>
              <w:b w:val="0"/>
              <w:color w:val="auto"/>
              <w:sz w:val="22"/>
              <w:lang w:eastAsia="fr-FR"/>
            </w:rPr>
          </w:pPr>
          <w:hyperlink w:anchor="_Toc61363981" w:history="1">
            <w:r w:rsidR="007F67B7" w:rsidRPr="00115252">
              <w:rPr>
                <w:rStyle w:val="Lienhypertexte"/>
                <w:rFonts w:cs="Arial"/>
              </w:rPr>
              <w:t>5.6.</w:t>
            </w:r>
            <w:r w:rsidR="007F67B7">
              <w:rPr>
                <w:rFonts w:eastAsiaTheme="minorEastAsia"/>
                <w:b w:val="0"/>
                <w:color w:val="auto"/>
                <w:sz w:val="22"/>
                <w:lang w:eastAsia="fr-FR"/>
              </w:rPr>
              <w:tab/>
            </w:r>
            <w:r w:rsidR="007F67B7" w:rsidRPr="00115252">
              <w:rPr>
                <w:rStyle w:val="Lienhypertexte"/>
                <w:rFonts w:cs="Arial"/>
              </w:rPr>
              <w:t>Prix, forme et variation des prix</w:t>
            </w:r>
            <w:r w:rsidR="007F67B7">
              <w:rPr>
                <w:webHidden/>
              </w:rPr>
              <w:tab/>
            </w:r>
            <w:r w:rsidR="007F67B7">
              <w:rPr>
                <w:webHidden/>
              </w:rPr>
              <w:fldChar w:fldCharType="begin"/>
            </w:r>
            <w:r w:rsidR="007F67B7">
              <w:rPr>
                <w:webHidden/>
              </w:rPr>
              <w:instrText xml:space="preserve"> PAGEREF _Toc61363981 \h </w:instrText>
            </w:r>
            <w:r w:rsidR="007F67B7">
              <w:rPr>
                <w:webHidden/>
              </w:rPr>
            </w:r>
            <w:r w:rsidR="007F67B7">
              <w:rPr>
                <w:webHidden/>
              </w:rPr>
              <w:fldChar w:fldCharType="separate"/>
            </w:r>
            <w:r w:rsidR="007F67B7">
              <w:rPr>
                <w:webHidden/>
              </w:rPr>
              <w:t>15</w:t>
            </w:r>
            <w:r w:rsidR="007F67B7">
              <w:rPr>
                <w:webHidden/>
              </w:rPr>
              <w:fldChar w:fldCharType="end"/>
            </w:r>
          </w:hyperlink>
        </w:p>
        <w:p w14:paraId="6BDA487C" w14:textId="5C8A154D" w:rsidR="007F67B7" w:rsidRDefault="00F908DA">
          <w:pPr>
            <w:pStyle w:val="TM2"/>
            <w:rPr>
              <w:rFonts w:eastAsiaTheme="minorEastAsia"/>
              <w:b w:val="0"/>
              <w:color w:val="auto"/>
              <w:sz w:val="22"/>
              <w:lang w:eastAsia="fr-FR"/>
            </w:rPr>
          </w:pPr>
          <w:hyperlink w:anchor="_Toc61363982" w:history="1">
            <w:r w:rsidR="007F67B7" w:rsidRPr="00115252">
              <w:rPr>
                <w:rStyle w:val="Lienhypertexte"/>
                <w:rFonts w:cs="Arial"/>
              </w:rPr>
              <w:t>5.7.</w:t>
            </w:r>
            <w:r w:rsidR="007F67B7">
              <w:rPr>
                <w:rFonts w:eastAsiaTheme="minorEastAsia"/>
                <w:b w:val="0"/>
                <w:color w:val="auto"/>
                <w:sz w:val="22"/>
                <w:lang w:eastAsia="fr-FR"/>
              </w:rPr>
              <w:tab/>
            </w:r>
            <w:r w:rsidR="007F67B7" w:rsidRPr="00115252">
              <w:rPr>
                <w:rStyle w:val="Lienhypertexte"/>
                <w:rFonts w:cs="Arial"/>
              </w:rPr>
              <w:t>Compte (s) à créditer :</w:t>
            </w:r>
            <w:r w:rsidR="007F67B7">
              <w:rPr>
                <w:webHidden/>
              </w:rPr>
              <w:tab/>
            </w:r>
            <w:r w:rsidR="007F67B7">
              <w:rPr>
                <w:webHidden/>
              </w:rPr>
              <w:fldChar w:fldCharType="begin"/>
            </w:r>
            <w:r w:rsidR="007F67B7">
              <w:rPr>
                <w:webHidden/>
              </w:rPr>
              <w:instrText xml:space="preserve"> PAGEREF _Toc61363982 \h </w:instrText>
            </w:r>
            <w:r w:rsidR="007F67B7">
              <w:rPr>
                <w:webHidden/>
              </w:rPr>
            </w:r>
            <w:r w:rsidR="007F67B7">
              <w:rPr>
                <w:webHidden/>
              </w:rPr>
              <w:fldChar w:fldCharType="separate"/>
            </w:r>
            <w:r w:rsidR="007F67B7">
              <w:rPr>
                <w:webHidden/>
              </w:rPr>
              <w:t>16</w:t>
            </w:r>
            <w:r w:rsidR="007F67B7">
              <w:rPr>
                <w:webHidden/>
              </w:rPr>
              <w:fldChar w:fldCharType="end"/>
            </w:r>
          </w:hyperlink>
        </w:p>
        <w:p w14:paraId="301BB8C1" w14:textId="74A0F1BB" w:rsidR="007F67B7" w:rsidRDefault="00F908DA">
          <w:pPr>
            <w:pStyle w:val="TM2"/>
            <w:rPr>
              <w:rFonts w:eastAsiaTheme="minorEastAsia"/>
              <w:b w:val="0"/>
              <w:color w:val="auto"/>
              <w:sz w:val="22"/>
              <w:lang w:eastAsia="fr-FR"/>
            </w:rPr>
          </w:pPr>
          <w:hyperlink w:anchor="_Toc61363983" w:history="1">
            <w:r w:rsidR="007F67B7" w:rsidRPr="00115252">
              <w:rPr>
                <w:rStyle w:val="Lienhypertexte"/>
                <w:rFonts w:cs="Arial"/>
              </w:rPr>
              <w:t>5.8.</w:t>
            </w:r>
            <w:r w:rsidR="007F67B7">
              <w:rPr>
                <w:rFonts w:eastAsiaTheme="minorEastAsia"/>
                <w:b w:val="0"/>
                <w:color w:val="auto"/>
                <w:sz w:val="22"/>
                <w:lang w:eastAsia="fr-FR"/>
              </w:rPr>
              <w:tab/>
            </w:r>
            <w:r w:rsidR="007F67B7" w:rsidRPr="00115252">
              <w:rPr>
                <w:rStyle w:val="Lienhypertexte"/>
                <w:rFonts w:cs="Arial"/>
              </w:rPr>
              <w:t>Régime fiscal lié aux produits et services objet du présent marché</w:t>
            </w:r>
            <w:r w:rsidR="007F67B7">
              <w:rPr>
                <w:webHidden/>
              </w:rPr>
              <w:tab/>
            </w:r>
            <w:r w:rsidR="007F67B7">
              <w:rPr>
                <w:webHidden/>
              </w:rPr>
              <w:fldChar w:fldCharType="begin"/>
            </w:r>
            <w:r w:rsidR="007F67B7">
              <w:rPr>
                <w:webHidden/>
              </w:rPr>
              <w:instrText xml:space="preserve"> PAGEREF _Toc61363983 \h </w:instrText>
            </w:r>
            <w:r w:rsidR="007F67B7">
              <w:rPr>
                <w:webHidden/>
              </w:rPr>
            </w:r>
            <w:r w:rsidR="007F67B7">
              <w:rPr>
                <w:webHidden/>
              </w:rPr>
              <w:fldChar w:fldCharType="separate"/>
            </w:r>
            <w:r w:rsidR="007F67B7">
              <w:rPr>
                <w:webHidden/>
              </w:rPr>
              <w:t>16</w:t>
            </w:r>
            <w:r w:rsidR="007F67B7">
              <w:rPr>
                <w:webHidden/>
              </w:rPr>
              <w:fldChar w:fldCharType="end"/>
            </w:r>
          </w:hyperlink>
        </w:p>
        <w:p w14:paraId="328B99C2" w14:textId="58DDC288" w:rsidR="007F67B7" w:rsidRDefault="00F908DA">
          <w:pPr>
            <w:pStyle w:val="TM2"/>
            <w:rPr>
              <w:rFonts w:eastAsiaTheme="minorEastAsia"/>
              <w:b w:val="0"/>
              <w:color w:val="auto"/>
              <w:sz w:val="22"/>
              <w:lang w:eastAsia="fr-FR"/>
            </w:rPr>
          </w:pPr>
          <w:hyperlink w:anchor="_Toc61363984" w:history="1">
            <w:r w:rsidR="007F67B7" w:rsidRPr="00115252">
              <w:rPr>
                <w:rStyle w:val="Lienhypertexte"/>
                <w:rFonts w:cs="Arial"/>
              </w:rPr>
              <w:t>5.9.</w:t>
            </w:r>
            <w:r w:rsidR="007F67B7">
              <w:rPr>
                <w:rFonts w:eastAsiaTheme="minorEastAsia"/>
                <w:b w:val="0"/>
                <w:color w:val="auto"/>
                <w:sz w:val="22"/>
                <w:lang w:eastAsia="fr-FR"/>
              </w:rPr>
              <w:tab/>
            </w:r>
            <w:r w:rsidR="007F67B7" w:rsidRPr="00115252">
              <w:rPr>
                <w:rStyle w:val="Lienhypertexte"/>
                <w:rFonts w:cs="Arial"/>
              </w:rPr>
              <w:t>Avances</w:t>
            </w:r>
            <w:r w:rsidR="007F67B7">
              <w:rPr>
                <w:webHidden/>
              </w:rPr>
              <w:tab/>
            </w:r>
            <w:r w:rsidR="007F67B7">
              <w:rPr>
                <w:webHidden/>
              </w:rPr>
              <w:fldChar w:fldCharType="begin"/>
            </w:r>
            <w:r w:rsidR="007F67B7">
              <w:rPr>
                <w:webHidden/>
              </w:rPr>
              <w:instrText xml:space="preserve"> PAGEREF _Toc61363984 \h </w:instrText>
            </w:r>
            <w:r w:rsidR="007F67B7">
              <w:rPr>
                <w:webHidden/>
              </w:rPr>
            </w:r>
            <w:r w:rsidR="007F67B7">
              <w:rPr>
                <w:webHidden/>
              </w:rPr>
              <w:fldChar w:fldCharType="separate"/>
            </w:r>
            <w:r w:rsidR="007F67B7">
              <w:rPr>
                <w:webHidden/>
              </w:rPr>
              <w:t>16</w:t>
            </w:r>
            <w:r w:rsidR="007F67B7">
              <w:rPr>
                <w:webHidden/>
              </w:rPr>
              <w:fldChar w:fldCharType="end"/>
            </w:r>
          </w:hyperlink>
        </w:p>
        <w:p w14:paraId="3096728E" w14:textId="199246E5" w:rsidR="007F67B7" w:rsidRDefault="00F908DA">
          <w:pPr>
            <w:pStyle w:val="TM2"/>
            <w:rPr>
              <w:rFonts w:eastAsiaTheme="minorEastAsia"/>
              <w:b w:val="0"/>
              <w:color w:val="auto"/>
              <w:sz w:val="22"/>
              <w:lang w:eastAsia="fr-FR"/>
            </w:rPr>
          </w:pPr>
          <w:hyperlink w:anchor="_Toc61363985" w:history="1">
            <w:r w:rsidR="007F67B7" w:rsidRPr="00115252">
              <w:rPr>
                <w:rStyle w:val="Lienhypertexte"/>
                <w:rFonts w:cs="Arial"/>
              </w:rPr>
              <w:t>5.10.</w:t>
            </w:r>
            <w:r w:rsidR="007F67B7">
              <w:rPr>
                <w:rFonts w:eastAsiaTheme="minorEastAsia"/>
                <w:b w:val="0"/>
                <w:color w:val="auto"/>
                <w:sz w:val="22"/>
                <w:lang w:eastAsia="fr-FR"/>
              </w:rPr>
              <w:tab/>
            </w:r>
            <w:r w:rsidR="007F67B7" w:rsidRPr="00115252">
              <w:rPr>
                <w:rStyle w:val="Lienhypertexte"/>
                <w:rFonts w:cs="Arial"/>
              </w:rPr>
              <w:t>Pénalités</w:t>
            </w:r>
            <w:r w:rsidR="007F67B7">
              <w:rPr>
                <w:webHidden/>
              </w:rPr>
              <w:tab/>
            </w:r>
            <w:r w:rsidR="007F67B7">
              <w:rPr>
                <w:webHidden/>
              </w:rPr>
              <w:fldChar w:fldCharType="begin"/>
            </w:r>
            <w:r w:rsidR="007F67B7">
              <w:rPr>
                <w:webHidden/>
              </w:rPr>
              <w:instrText xml:space="preserve"> PAGEREF _Toc61363985 \h </w:instrText>
            </w:r>
            <w:r w:rsidR="007F67B7">
              <w:rPr>
                <w:webHidden/>
              </w:rPr>
            </w:r>
            <w:r w:rsidR="007F67B7">
              <w:rPr>
                <w:webHidden/>
              </w:rPr>
              <w:fldChar w:fldCharType="separate"/>
            </w:r>
            <w:r w:rsidR="007F67B7">
              <w:rPr>
                <w:webHidden/>
              </w:rPr>
              <w:t>16</w:t>
            </w:r>
            <w:r w:rsidR="007F67B7">
              <w:rPr>
                <w:webHidden/>
              </w:rPr>
              <w:fldChar w:fldCharType="end"/>
            </w:r>
          </w:hyperlink>
        </w:p>
        <w:p w14:paraId="16B58B94" w14:textId="66ED2F74" w:rsidR="007F67B7" w:rsidRDefault="00F908DA">
          <w:pPr>
            <w:pStyle w:val="TM2"/>
            <w:rPr>
              <w:rFonts w:eastAsiaTheme="minorEastAsia"/>
              <w:b w:val="0"/>
              <w:color w:val="auto"/>
              <w:sz w:val="22"/>
              <w:lang w:eastAsia="fr-FR"/>
            </w:rPr>
          </w:pPr>
          <w:hyperlink w:anchor="_Toc61363986" w:history="1">
            <w:r w:rsidR="007F67B7" w:rsidRPr="00115252">
              <w:rPr>
                <w:rStyle w:val="Lienhypertexte"/>
                <w:rFonts w:cs="Arial"/>
              </w:rPr>
              <w:t>5.11.</w:t>
            </w:r>
            <w:r w:rsidR="007F67B7">
              <w:rPr>
                <w:rFonts w:eastAsiaTheme="minorEastAsia"/>
                <w:b w:val="0"/>
                <w:color w:val="auto"/>
                <w:sz w:val="22"/>
                <w:lang w:eastAsia="fr-FR"/>
              </w:rPr>
              <w:tab/>
            </w:r>
            <w:r w:rsidR="007F67B7" w:rsidRPr="00115252">
              <w:rPr>
                <w:rStyle w:val="Lienhypertexte"/>
                <w:rFonts w:cs="Arial"/>
              </w:rPr>
              <w:t>Sanctions encourues en cas de non-respect des obligations en matière de lutte contre le travail dissimulé</w:t>
            </w:r>
            <w:r w:rsidR="007F67B7">
              <w:rPr>
                <w:webHidden/>
              </w:rPr>
              <w:tab/>
            </w:r>
            <w:r w:rsidR="007F67B7">
              <w:rPr>
                <w:webHidden/>
              </w:rPr>
              <w:fldChar w:fldCharType="begin"/>
            </w:r>
            <w:r w:rsidR="007F67B7">
              <w:rPr>
                <w:webHidden/>
              </w:rPr>
              <w:instrText xml:space="preserve"> PAGEREF _Toc61363986 \h </w:instrText>
            </w:r>
            <w:r w:rsidR="007F67B7">
              <w:rPr>
                <w:webHidden/>
              </w:rPr>
            </w:r>
            <w:r w:rsidR="007F67B7">
              <w:rPr>
                <w:webHidden/>
              </w:rPr>
              <w:fldChar w:fldCharType="separate"/>
            </w:r>
            <w:r w:rsidR="007F67B7">
              <w:rPr>
                <w:webHidden/>
              </w:rPr>
              <w:t>17</w:t>
            </w:r>
            <w:r w:rsidR="007F67B7">
              <w:rPr>
                <w:webHidden/>
              </w:rPr>
              <w:fldChar w:fldCharType="end"/>
            </w:r>
          </w:hyperlink>
        </w:p>
        <w:p w14:paraId="4DB86603" w14:textId="28FB8257" w:rsidR="007F67B7" w:rsidRDefault="00F908DA">
          <w:pPr>
            <w:pStyle w:val="TM2"/>
            <w:rPr>
              <w:rFonts w:eastAsiaTheme="minorEastAsia"/>
              <w:b w:val="0"/>
              <w:color w:val="auto"/>
              <w:sz w:val="22"/>
              <w:lang w:eastAsia="fr-FR"/>
            </w:rPr>
          </w:pPr>
          <w:hyperlink w:anchor="_Toc61363987" w:history="1">
            <w:r w:rsidR="007F67B7" w:rsidRPr="00115252">
              <w:rPr>
                <w:rStyle w:val="Lienhypertexte"/>
                <w:rFonts w:cs="Arial"/>
              </w:rPr>
              <w:t>5.12.</w:t>
            </w:r>
            <w:r w:rsidR="007F67B7">
              <w:rPr>
                <w:rFonts w:eastAsiaTheme="minorEastAsia"/>
                <w:b w:val="0"/>
                <w:color w:val="auto"/>
                <w:sz w:val="22"/>
                <w:lang w:eastAsia="fr-FR"/>
              </w:rPr>
              <w:tab/>
            </w:r>
            <w:r w:rsidR="007F67B7" w:rsidRPr="00115252">
              <w:rPr>
                <w:rStyle w:val="Lienhypertexte"/>
                <w:rFonts w:cs="Arial"/>
              </w:rPr>
              <w:t>Assurances</w:t>
            </w:r>
            <w:r w:rsidR="007F67B7">
              <w:rPr>
                <w:webHidden/>
              </w:rPr>
              <w:tab/>
            </w:r>
            <w:r w:rsidR="007F67B7">
              <w:rPr>
                <w:webHidden/>
              </w:rPr>
              <w:fldChar w:fldCharType="begin"/>
            </w:r>
            <w:r w:rsidR="007F67B7">
              <w:rPr>
                <w:webHidden/>
              </w:rPr>
              <w:instrText xml:space="preserve"> PAGEREF _Toc61363987 \h </w:instrText>
            </w:r>
            <w:r w:rsidR="007F67B7">
              <w:rPr>
                <w:webHidden/>
              </w:rPr>
            </w:r>
            <w:r w:rsidR="007F67B7">
              <w:rPr>
                <w:webHidden/>
              </w:rPr>
              <w:fldChar w:fldCharType="separate"/>
            </w:r>
            <w:r w:rsidR="007F67B7">
              <w:rPr>
                <w:webHidden/>
              </w:rPr>
              <w:t>17</w:t>
            </w:r>
            <w:r w:rsidR="007F67B7">
              <w:rPr>
                <w:webHidden/>
              </w:rPr>
              <w:fldChar w:fldCharType="end"/>
            </w:r>
          </w:hyperlink>
        </w:p>
        <w:p w14:paraId="362E523D" w14:textId="313BF0BC" w:rsidR="007F67B7" w:rsidRDefault="00F908DA">
          <w:pPr>
            <w:pStyle w:val="TM2"/>
            <w:rPr>
              <w:rFonts w:eastAsiaTheme="minorEastAsia"/>
              <w:b w:val="0"/>
              <w:color w:val="auto"/>
              <w:sz w:val="22"/>
              <w:lang w:eastAsia="fr-FR"/>
            </w:rPr>
          </w:pPr>
          <w:hyperlink w:anchor="_Toc61363988" w:history="1">
            <w:r w:rsidR="007F67B7" w:rsidRPr="00115252">
              <w:rPr>
                <w:rStyle w:val="Lienhypertexte"/>
                <w:rFonts w:cs="Arial"/>
              </w:rPr>
              <w:t>5.13.</w:t>
            </w:r>
            <w:r w:rsidR="007F67B7">
              <w:rPr>
                <w:rFonts w:eastAsiaTheme="minorEastAsia"/>
                <w:b w:val="0"/>
                <w:color w:val="auto"/>
                <w:sz w:val="22"/>
                <w:lang w:eastAsia="fr-FR"/>
              </w:rPr>
              <w:tab/>
            </w:r>
            <w:r w:rsidR="007F67B7" w:rsidRPr="00115252">
              <w:rPr>
                <w:rStyle w:val="Lienhypertexte"/>
                <w:rFonts w:cs="Arial"/>
              </w:rPr>
              <w:t>Résiliation</w:t>
            </w:r>
            <w:r w:rsidR="007F67B7">
              <w:rPr>
                <w:webHidden/>
              </w:rPr>
              <w:tab/>
            </w:r>
            <w:r w:rsidR="007F67B7">
              <w:rPr>
                <w:webHidden/>
              </w:rPr>
              <w:fldChar w:fldCharType="begin"/>
            </w:r>
            <w:r w:rsidR="007F67B7">
              <w:rPr>
                <w:webHidden/>
              </w:rPr>
              <w:instrText xml:space="preserve"> PAGEREF _Toc61363988 \h </w:instrText>
            </w:r>
            <w:r w:rsidR="007F67B7">
              <w:rPr>
                <w:webHidden/>
              </w:rPr>
            </w:r>
            <w:r w:rsidR="007F67B7">
              <w:rPr>
                <w:webHidden/>
              </w:rPr>
              <w:fldChar w:fldCharType="separate"/>
            </w:r>
            <w:r w:rsidR="007F67B7">
              <w:rPr>
                <w:webHidden/>
              </w:rPr>
              <w:t>17</w:t>
            </w:r>
            <w:r w:rsidR="007F67B7">
              <w:rPr>
                <w:webHidden/>
              </w:rPr>
              <w:fldChar w:fldCharType="end"/>
            </w:r>
          </w:hyperlink>
        </w:p>
        <w:p w14:paraId="2A15BD23" w14:textId="14438158" w:rsidR="007F67B7" w:rsidRDefault="00F908DA">
          <w:pPr>
            <w:pStyle w:val="TM2"/>
            <w:rPr>
              <w:rFonts w:eastAsiaTheme="minorEastAsia"/>
              <w:b w:val="0"/>
              <w:color w:val="auto"/>
              <w:sz w:val="22"/>
              <w:lang w:eastAsia="fr-FR"/>
            </w:rPr>
          </w:pPr>
          <w:hyperlink w:anchor="_Toc61363989" w:history="1">
            <w:r w:rsidR="007F67B7" w:rsidRPr="00115252">
              <w:rPr>
                <w:rStyle w:val="Lienhypertexte"/>
                <w:rFonts w:cs="Arial"/>
              </w:rPr>
              <w:t>5.14.</w:t>
            </w:r>
            <w:r w:rsidR="007F67B7">
              <w:rPr>
                <w:rFonts w:eastAsiaTheme="minorEastAsia"/>
                <w:b w:val="0"/>
                <w:color w:val="auto"/>
                <w:sz w:val="22"/>
                <w:lang w:eastAsia="fr-FR"/>
              </w:rPr>
              <w:tab/>
            </w:r>
            <w:r w:rsidR="007F67B7" w:rsidRPr="00115252">
              <w:rPr>
                <w:rStyle w:val="Lienhypertexte"/>
                <w:rFonts w:cs="Arial"/>
              </w:rPr>
              <w:t>Règlement des litiges</w:t>
            </w:r>
            <w:r w:rsidR="007F67B7">
              <w:rPr>
                <w:webHidden/>
              </w:rPr>
              <w:tab/>
            </w:r>
            <w:r w:rsidR="007F67B7">
              <w:rPr>
                <w:webHidden/>
              </w:rPr>
              <w:fldChar w:fldCharType="begin"/>
            </w:r>
            <w:r w:rsidR="007F67B7">
              <w:rPr>
                <w:webHidden/>
              </w:rPr>
              <w:instrText xml:space="preserve"> PAGEREF _Toc61363989 \h </w:instrText>
            </w:r>
            <w:r w:rsidR="007F67B7">
              <w:rPr>
                <w:webHidden/>
              </w:rPr>
            </w:r>
            <w:r w:rsidR="007F67B7">
              <w:rPr>
                <w:webHidden/>
              </w:rPr>
              <w:fldChar w:fldCharType="separate"/>
            </w:r>
            <w:r w:rsidR="007F67B7">
              <w:rPr>
                <w:webHidden/>
              </w:rPr>
              <w:t>17</w:t>
            </w:r>
            <w:r w:rsidR="007F67B7">
              <w:rPr>
                <w:webHidden/>
              </w:rPr>
              <w:fldChar w:fldCharType="end"/>
            </w:r>
          </w:hyperlink>
        </w:p>
        <w:p w14:paraId="1F05AC6D" w14:textId="0E252521" w:rsidR="007F67B7" w:rsidRDefault="00F908DA">
          <w:pPr>
            <w:pStyle w:val="TM2"/>
            <w:rPr>
              <w:rFonts w:eastAsiaTheme="minorEastAsia"/>
              <w:b w:val="0"/>
              <w:color w:val="auto"/>
              <w:sz w:val="22"/>
              <w:lang w:eastAsia="fr-FR"/>
            </w:rPr>
          </w:pPr>
          <w:hyperlink w:anchor="_Toc61363990" w:history="1">
            <w:r w:rsidR="007F67B7" w:rsidRPr="00115252">
              <w:rPr>
                <w:rStyle w:val="Lienhypertexte"/>
                <w:rFonts w:cs="Arial"/>
              </w:rPr>
              <w:t>5.15.</w:t>
            </w:r>
            <w:r w:rsidR="007F67B7">
              <w:rPr>
                <w:rFonts w:eastAsiaTheme="minorEastAsia"/>
                <w:b w:val="0"/>
                <w:color w:val="auto"/>
                <w:sz w:val="22"/>
                <w:lang w:eastAsia="fr-FR"/>
              </w:rPr>
              <w:tab/>
            </w:r>
            <w:r w:rsidR="007F67B7" w:rsidRPr="00115252">
              <w:rPr>
                <w:rStyle w:val="Lienhypertexte"/>
                <w:rFonts w:cs="Arial"/>
              </w:rPr>
              <w:t>Règlement des prestations/fournitures</w:t>
            </w:r>
            <w:r w:rsidR="007F67B7">
              <w:rPr>
                <w:webHidden/>
              </w:rPr>
              <w:tab/>
            </w:r>
            <w:r w:rsidR="007F67B7">
              <w:rPr>
                <w:webHidden/>
              </w:rPr>
              <w:fldChar w:fldCharType="begin"/>
            </w:r>
            <w:r w:rsidR="007F67B7">
              <w:rPr>
                <w:webHidden/>
              </w:rPr>
              <w:instrText xml:space="preserve"> PAGEREF _Toc61363990 \h </w:instrText>
            </w:r>
            <w:r w:rsidR="007F67B7">
              <w:rPr>
                <w:webHidden/>
              </w:rPr>
            </w:r>
            <w:r w:rsidR="007F67B7">
              <w:rPr>
                <w:webHidden/>
              </w:rPr>
              <w:fldChar w:fldCharType="separate"/>
            </w:r>
            <w:r w:rsidR="007F67B7">
              <w:rPr>
                <w:webHidden/>
              </w:rPr>
              <w:t>18</w:t>
            </w:r>
            <w:r w:rsidR="007F67B7">
              <w:rPr>
                <w:webHidden/>
              </w:rPr>
              <w:fldChar w:fldCharType="end"/>
            </w:r>
          </w:hyperlink>
        </w:p>
        <w:p w14:paraId="37B49ABA" w14:textId="02837328" w:rsidR="007F67B7" w:rsidRDefault="00F908DA">
          <w:pPr>
            <w:pStyle w:val="TM2"/>
            <w:rPr>
              <w:rFonts w:eastAsiaTheme="minorEastAsia"/>
              <w:b w:val="0"/>
              <w:color w:val="auto"/>
              <w:sz w:val="22"/>
              <w:lang w:eastAsia="fr-FR"/>
            </w:rPr>
          </w:pPr>
          <w:hyperlink w:anchor="_Toc61363991" w:history="1">
            <w:r w:rsidR="007F67B7" w:rsidRPr="00115252">
              <w:rPr>
                <w:rStyle w:val="Lienhypertexte"/>
                <w:rFonts w:cs="Arial"/>
              </w:rPr>
              <w:t>5.16.</w:t>
            </w:r>
            <w:r w:rsidR="007F67B7">
              <w:rPr>
                <w:rFonts w:eastAsiaTheme="minorEastAsia"/>
                <w:b w:val="0"/>
                <w:color w:val="auto"/>
                <w:sz w:val="22"/>
                <w:lang w:eastAsia="fr-FR"/>
              </w:rPr>
              <w:tab/>
            </w:r>
            <w:r w:rsidR="007F67B7" w:rsidRPr="00115252">
              <w:rPr>
                <w:rStyle w:val="Lienhypertexte"/>
                <w:rFonts w:cs="Arial"/>
              </w:rPr>
              <w:t>Délai de paiement</w:t>
            </w:r>
            <w:r w:rsidR="007F67B7">
              <w:rPr>
                <w:webHidden/>
              </w:rPr>
              <w:tab/>
            </w:r>
            <w:r w:rsidR="007F67B7">
              <w:rPr>
                <w:webHidden/>
              </w:rPr>
              <w:fldChar w:fldCharType="begin"/>
            </w:r>
            <w:r w:rsidR="007F67B7">
              <w:rPr>
                <w:webHidden/>
              </w:rPr>
              <w:instrText xml:space="preserve"> PAGEREF _Toc61363991 \h </w:instrText>
            </w:r>
            <w:r w:rsidR="007F67B7">
              <w:rPr>
                <w:webHidden/>
              </w:rPr>
            </w:r>
            <w:r w:rsidR="007F67B7">
              <w:rPr>
                <w:webHidden/>
              </w:rPr>
              <w:fldChar w:fldCharType="separate"/>
            </w:r>
            <w:r w:rsidR="007F67B7">
              <w:rPr>
                <w:webHidden/>
              </w:rPr>
              <w:t>18</w:t>
            </w:r>
            <w:r w:rsidR="007F67B7">
              <w:rPr>
                <w:webHidden/>
              </w:rPr>
              <w:fldChar w:fldCharType="end"/>
            </w:r>
          </w:hyperlink>
        </w:p>
        <w:p w14:paraId="26A0B633" w14:textId="6E03571A" w:rsidR="007F67B7" w:rsidRDefault="00F908DA">
          <w:pPr>
            <w:pStyle w:val="TM1"/>
            <w:rPr>
              <w:rFonts w:eastAsiaTheme="minorEastAsia"/>
              <w:b w:val="0"/>
              <w:caps w:val="0"/>
              <w:color w:val="auto"/>
              <w:sz w:val="22"/>
              <w:szCs w:val="22"/>
              <w:lang w:eastAsia="fr-FR"/>
            </w:rPr>
          </w:pPr>
          <w:hyperlink w:anchor="_Toc61363992" w:history="1">
            <w:r w:rsidR="007F67B7" w:rsidRPr="00115252">
              <w:rPr>
                <w:rStyle w:val="Lienhypertexte"/>
              </w:rPr>
              <w:t>6.</w:t>
            </w:r>
            <w:r w:rsidR="007F67B7">
              <w:rPr>
                <w:rFonts w:eastAsiaTheme="minorEastAsia"/>
                <w:b w:val="0"/>
                <w:caps w:val="0"/>
                <w:color w:val="auto"/>
                <w:sz w:val="22"/>
                <w:szCs w:val="22"/>
                <w:lang w:eastAsia="fr-FR"/>
              </w:rPr>
              <w:tab/>
            </w:r>
            <w:r w:rsidR="007F67B7" w:rsidRPr="00115252">
              <w:rPr>
                <w:rStyle w:val="Lienhypertexte"/>
              </w:rPr>
              <w:t>EXIGENCES TECHNIQUES</w:t>
            </w:r>
            <w:r w:rsidR="007F67B7">
              <w:rPr>
                <w:webHidden/>
              </w:rPr>
              <w:tab/>
            </w:r>
            <w:r w:rsidR="007F67B7">
              <w:rPr>
                <w:webHidden/>
              </w:rPr>
              <w:fldChar w:fldCharType="begin"/>
            </w:r>
            <w:r w:rsidR="007F67B7">
              <w:rPr>
                <w:webHidden/>
              </w:rPr>
              <w:instrText xml:space="preserve"> PAGEREF _Toc61363992 \h </w:instrText>
            </w:r>
            <w:r w:rsidR="007F67B7">
              <w:rPr>
                <w:webHidden/>
              </w:rPr>
            </w:r>
            <w:r w:rsidR="007F67B7">
              <w:rPr>
                <w:webHidden/>
              </w:rPr>
              <w:fldChar w:fldCharType="separate"/>
            </w:r>
            <w:r w:rsidR="007F67B7">
              <w:rPr>
                <w:webHidden/>
              </w:rPr>
              <w:t>19</w:t>
            </w:r>
            <w:r w:rsidR="007F67B7">
              <w:rPr>
                <w:webHidden/>
              </w:rPr>
              <w:fldChar w:fldCharType="end"/>
            </w:r>
          </w:hyperlink>
        </w:p>
        <w:p w14:paraId="7E7A9A31" w14:textId="4AA04253" w:rsidR="007F67B7" w:rsidRDefault="00F908DA">
          <w:pPr>
            <w:pStyle w:val="TM1"/>
            <w:rPr>
              <w:rFonts w:eastAsiaTheme="minorEastAsia"/>
              <w:b w:val="0"/>
              <w:caps w:val="0"/>
              <w:color w:val="auto"/>
              <w:sz w:val="22"/>
              <w:szCs w:val="22"/>
              <w:lang w:eastAsia="fr-FR"/>
            </w:rPr>
          </w:pPr>
          <w:hyperlink w:anchor="_Toc61363993" w:history="1">
            <w:r w:rsidR="007F67B7" w:rsidRPr="00115252">
              <w:rPr>
                <w:rStyle w:val="Lienhypertexte"/>
              </w:rPr>
              <w:t>7.</w:t>
            </w:r>
            <w:r w:rsidR="007F67B7">
              <w:rPr>
                <w:rFonts w:eastAsiaTheme="minorEastAsia"/>
                <w:b w:val="0"/>
                <w:caps w:val="0"/>
                <w:color w:val="auto"/>
                <w:sz w:val="22"/>
                <w:szCs w:val="22"/>
                <w:lang w:eastAsia="fr-FR"/>
              </w:rPr>
              <w:tab/>
            </w:r>
            <w:r w:rsidR="007F67B7" w:rsidRPr="00115252">
              <w:rPr>
                <w:rStyle w:val="Lienhypertexte"/>
              </w:rPr>
              <w:t>SIGNATURE DU MARCHE PUBLIC PAR LE CANDIDAT ET OBLIGATION DU TITULAIRE AU REGARD DE LA SITUATION FISCALE ET SOCIALE</w:t>
            </w:r>
            <w:r w:rsidR="007F67B7">
              <w:rPr>
                <w:webHidden/>
              </w:rPr>
              <w:tab/>
            </w:r>
            <w:r w:rsidR="007F67B7">
              <w:rPr>
                <w:webHidden/>
              </w:rPr>
              <w:fldChar w:fldCharType="begin"/>
            </w:r>
            <w:r w:rsidR="007F67B7">
              <w:rPr>
                <w:webHidden/>
              </w:rPr>
              <w:instrText xml:space="preserve"> PAGEREF _Toc61363993 \h </w:instrText>
            </w:r>
            <w:r w:rsidR="007F67B7">
              <w:rPr>
                <w:webHidden/>
              </w:rPr>
            </w:r>
            <w:r w:rsidR="007F67B7">
              <w:rPr>
                <w:webHidden/>
              </w:rPr>
              <w:fldChar w:fldCharType="separate"/>
            </w:r>
            <w:r w:rsidR="007F67B7">
              <w:rPr>
                <w:webHidden/>
              </w:rPr>
              <w:t>22</w:t>
            </w:r>
            <w:r w:rsidR="007F67B7">
              <w:rPr>
                <w:webHidden/>
              </w:rPr>
              <w:fldChar w:fldCharType="end"/>
            </w:r>
          </w:hyperlink>
        </w:p>
        <w:p w14:paraId="407A3792" w14:textId="73452448" w:rsidR="007F67B7" w:rsidRDefault="00F908DA">
          <w:pPr>
            <w:pStyle w:val="TM1"/>
            <w:rPr>
              <w:rFonts w:eastAsiaTheme="minorEastAsia"/>
              <w:b w:val="0"/>
              <w:caps w:val="0"/>
              <w:color w:val="auto"/>
              <w:sz w:val="22"/>
              <w:szCs w:val="22"/>
              <w:lang w:eastAsia="fr-FR"/>
            </w:rPr>
          </w:pPr>
          <w:hyperlink w:anchor="_Toc61363994" w:history="1">
            <w:r w:rsidR="007F67B7" w:rsidRPr="00115252">
              <w:rPr>
                <w:rStyle w:val="Lienhypertexte"/>
              </w:rPr>
              <w:t>8.</w:t>
            </w:r>
            <w:r w:rsidR="007F67B7">
              <w:rPr>
                <w:rFonts w:eastAsiaTheme="minorEastAsia"/>
                <w:b w:val="0"/>
                <w:caps w:val="0"/>
                <w:color w:val="auto"/>
                <w:sz w:val="22"/>
                <w:szCs w:val="22"/>
                <w:lang w:eastAsia="fr-FR"/>
              </w:rPr>
              <w:tab/>
            </w:r>
            <w:r w:rsidR="007F67B7" w:rsidRPr="00115252">
              <w:rPr>
                <w:rStyle w:val="Lienhypertexte"/>
              </w:rPr>
              <w:t>SIGNATURE DU POUVOIR ADJUDICATEUR</w:t>
            </w:r>
            <w:r w:rsidR="007F67B7">
              <w:rPr>
                <w:webHidden/>
              </w:rPr>
              <w:tab/>
            </w:r>
            <w:r w:rsidR="007F67B7">
              <w:rPr>
                <w:webHidden/>
              </w:rPr>
              <w:fldChar w:fldCharType="begin"/>
            </w:r>
            <w:r w:rsidR="007F67B7">
              <w:rPr>
                <w:webHidden/>
              </w:rPr>
              <w:instrText xml:space="preserve"> PAGEREF _Toc61363994 \h </w:instrText>
            </w:r>
            <w:r w:rsidR="007F67B7">
              <w:rPr>
                <w:webHidden/>
              </w:rPr>
            </w:r>
            <w:r w:rsidR="007F67B7">
              <w:rPr>
                <w:webHidden/>
              </w:rPr>
              <w:fldChar w:fldCharType="separate"/>
            </w:r>
            <w:r w:rsidR="007F67B7">
              <w:rPr>
                <w:webHidden/>
              </w:rPr>
              <w:t>23</w:t>
            </w:r>
            <w:r w:rsidR="007F67B7">
              <w:rPr>
                <w:webHidden/>
              </w:rPr>
              <w:fldChar w:fldCharType="end"/>
            </w:r>
          </w:hyperlink>
        </w:p>
        <w:p w14:paraId="2BB2B9ED" w14:textId="60C567AC" w:rsidR="007F67B7" w:rsidRDefault="00F908DA">
          <w:pPr>
            <w:pStyle w:val="TM1"/>
            <w:rPr>
              <w:rFonts w:eastAsiaTheme="minorEastAsia"/>
              <w:b w:val="0"/>
              <w:caps w:val="0"/>
              <w:color w:val="auto"/>
              <w:sz w:val="22"/>
              <w:szCs w:val="22"/>
              <w:lang w:eastAsia="fr-FR"/>
            </w:rPr>
          </w:pPr>
          <w:hyperlink w:anchor="_Toc61363995" w:history="1">
            <w:r w:rsidR="007F67B7" w:rsidRPr="00115252">
              <w:rPr>
                <w:rStyle w:val="Lienhypertexte"/>
              </w:rPr>
              <w:t>9.</w:t>
            </w:r>
            <w:r w:rsidR="007F67B7">
              <w:rPr>
                <w:rFonts w:eastAsiaTheme="minorEastAsia"/>
                <w:b w:val="0"/>
                <w:caps w:val="0"/>
                <w:color w:val="auto"/>
                <w:sz w:val="22"/>
                <w:szCs w:val="22"/>
                <w:lang w:eastAsia="fr-FR"/>
              </w:rPr>
              <w:tab/>
            </w:r>
            <w:r w:rsidR="007F67B7" w:rsidRPr="00115252">
              <w:rPr>
                <w:rStyle w:val="Lienhypertexte"/>
              </w:rPr>
              <w:t>NOTIFICATION DU MARCHE PUBLIC AU TITULAIRE</w:t>
            </w:r>
            <w:r w:rsidR="007F67B7">
              <w:rPr>
                <w:webHidden/>
              </w:rPr>
              <w:tab/>
            </w:r>
            <w:r w:rsidR="007F67B7">
              <w:rPr>
                <w:webHidden/>
              </w:rPr>
              <w:fldChar w:fldCharType="begin"/>
            </w:r>
            <w:r w:rsidR="007F67B7">
              <w:rPr>
                <w:webHidden/>
              </w:rPr>
              <w:instrText xml:space="preserve"> PAGEREF _Toc61363995 \h </w:instrText>
            </w:r>
            <w:r w:rsidR="007F67B7">
              <w:rPr>
                <w:webHidden/>
              </w:rPr>
            </w:r>
            <w:r w:rsidR="007F67B7">
              <w:rPr>
                <w:webHidden/>
              </w:rPr>
              <w:fldChar w:fldCharType="separate"/>
            </w:r>
            <w:r w:rsidR="007F67B7">
              <w:rPr>
                <w:webHidden/>
              </w:rPr>
              <w:t>23</w:t>
            </w:r>
            <w:r w:rsidR="007F67B7">
              <w:rPr>
                <w:webHidden/>
              </w:rPr>
              <w:fldChar w:fldCharType="end"/>
            </w:r>
          </w:hyperlink>
        </w:p>
        <w:p w14:paraId="64C6AE3F" w14:textId="3EF00BC7" w:rsidR="00F120CB" w:rsidRDefault="00F120CB" w:rsidP="003E4B88">
          <w:pPr>
            <w:tabs>
              <w:tab w:val="right" w:pos="9498"/>
            </w:tabs>
          </w:pPr>
          <w:r>
            <w:rPr>
              <w:b/>
              <w:bCs/>
            </w:rPr>
            <w:fldChar w:fldCharType="end"/>
          </w:r>
        </w:p>
      </w:sdtContent>
    </w:sdt>
    <w:p w14:paraId="35179B1A" w14:textId="77777777" w:rsidR="008751C4" w:rsidRDefault="008751C4" w:rsidP="003E4B88">
      <w:pPr>
        <w:tabs>
          <w:tab w:val="right" w:pos="9498"/>
        </w:tabs>
        <w:spacing w:before="60" w:after="120" w:line="264" w:lineRule="auto"/>
      </w:pPr>
    </w:p>
    <w:p w14:paraId="65A603B8" w14:textId="77777777" w:rsidR="008751C4" w:rsidRDefault="008751C4" w:rsidP="00717539">
      <w:pPr>
        <w:spacing w:before="60" w:after="120" w:line="264" w:lineRule="auto"/>
      </w:pPr>
      <w:r>
        <w:br w:type="page"/>
      </w:r>
    </w:p>
    <w:p w14:paraId="2CE98A6E" w14:textId="77777777" w:rsidR="00CF4FF8" w:rsidRPr="00CF4FF8" w:rsidRDefault="00CF4FF8" w:rsidP="00CF4FF8">
      <w:pPr>
        <w:pStyle w:val="Titre1"/>
        <w:numPr>
          <w:ilvl w:val="0"/>
          <w:numId w:val="0"/>
        </w:numPr>
        <w:spacing w:before="60" w:after="120" w:line="264" w:lineRule="auto"/>
        <w:jc w:val="both"/>
        <w:rPr>
          <w:b/>
          <w:sz w:val="28"/>
        </w:rPr>
      </w:pPr>
      <w:bookmarkStart w:id="0" w:name="_Toc61363956"/>
      <w:bookmarkStart w:id="1" w:name="_Toc424031128"/>
      <w:r w:rsidRPr="00CF4FF8">
        <w:rPr>
          <w:b/>
          <w:sz w:val="28"/>
        </w:rPr>
        <w:lastRenderedPageBreak/>
        <w:t>Préambule</w:t>
      </w:r>
      <w:bookmarkEnd w:id="0"/>
      <w:r w:rsidRPr="00CF4FF8">
        <w:rPr>
          <w:b/>
          <w:sz w:val="28"/>
        </w:rPr>
        <w:t> </w:t>
      </w:r>
    </w:p>
    <w:p w14:paraId="701C8810" w14:textId="77777777" w:rsidR="00A86F74" w:rsidRPr="00A86F74" w:rsidRDefault="00A86F74" w:rsidP="00A86F74">
      <w:pPr>
        <w:autoSpaceDE w:val="0"/>
        <w:autoSpaceDN w:val="0"/>
        <w:adjustRightInd w:val="0"/>
        <w:spacing w:before="60" w:after="120" w:line="264" w:lineRule="auto"/>
        <w:jc w:val="both"/>
        <w:rPr>
          <w:rFonts w:cs="Arial"/>
          <w:color w:val="525252"/>
          <w:sz w:val="22"/>
        </w:rPr>
      </w:pPr>
      <w:r w:rsidRPr="00A86F74">
        <w:rPr>
          <w:rFonts w:cs="Arial"/>
          <w:color w:val="525252"/>
          <w:sz w:val="22"/>
        </w:rPr>
        <w:t>GLOSSAIRE / ABREVIATION</w:t>
      </w:r>
    </w:p>
    <w:p w14:paraId="119CAE9F" w14:textId="77777777" w:rsidR="00A86F74" w:rsidRPr="00A86F74" w:rsidRDefault="00A86F74" w:rsidP="00A86F74">
      <w:pPr>
        <w:autoSpaceDE w:val="0"/>
        <w:autoSpaceDN w:val="0"/>
        <w:adjustRightInd w:val="0"/>
        <w:spacing w:before="60" w:after="120" w:line="264" w:lineRule="auto"/>
        <w:jc w:val="both"/>
        <w:rPr>
          <w:rFonts w:cs="Arial"/>
          <w:color w:val="525252"/>
          <w:sz w:val="22"/>
        </w:rPr>
      </w:pPr>
      <w:r w:rsidRPr="00A86F74">
        <w:rPr>
          <w:rFonts w:cs="Arial"/>
          <w:color w:val="525252"/>
          <w:sz w:val="22"/>
        </w:rPr>
        <w:t>AE : Acte d’engagement ;</w:t>
      </w:r>
    </w:p>
    <w:p w14:paraId="42E3D750" w14:textId="77777777" w:rsidR="00A86F74" w:rsidRPr="00A86F74" w:rsidRDefault="00A86F74" w:rsidP="00A86F74">
      <w:pPr>
        <w:autoSpaceDE w:val="0"/>
        <w:autoSpaceDN w:val="0"/>
        <w:adjustRightInd w:val="0"/>
        <w:spacing w:before="60" w:after="120" w:line="264" w:lineRule="auto"/>
        <w:jc w:val="both"/>
        <w:rPr>
          <w:rFonts w:cs="Arial"/>
          <w:color w:val="525252"/>
          <w:sz w:val="22"/>
        </w:rPr>
      </w:pPr>
      <w:r w:rsidRPr="00A86F74">
        <w:rPr>
          <w:rFonts w:cs="Arial"/>
          <w:color w:val="525252"/>
          <w:sz w:val="22"/>
        </w:rPr>
        <w:t>BC : Bureau de contrôle ;</w:t>
      </w:r>
    </w:p>
    <w:p w14:paraId="39C7F1D4" w14:textId="5D4A51F1" w:rsidR="00A86F74" w:rsidRDefault="00A86F74" w:rsidP="00A86F74">
      <w:pPr>
        <w:autoSpaceDE w:val="0"/>
        <w:autoSpaceDN w:val="0"/>
        <w:adjustRightInd w:val="0"/>
        <w:spacing w:before="60" w:after="120" w:line="264" w:lineRule="auto"/>
        <w:jc w:val="both"/>
        <w:rPr>
          <w:rFonts w:cs="Arial"/>
          <w:color w:val="525252"/>
          <w:sz w:val="22"/>
        </w:rPr>
      </w:pPr>
      <w:r w:rsidRPr="00A86F74">
        <w:rPr>
          <w:rFonts w:cs="Arial"/>
          <w:color w:val="525252"/>
          <w:sz w:val="22"/>
        </w:rPr>
        <w:t>CGRT : Conditions générales de réalisation de travaux de l’Etablissement Français du Sang Centre-Pays de la Loire</w:t>
      </w:r>
    </w:p>
    <w:p w14:paraId="0736733B" w14:textId="79E09614" w:rsidR="0097066B" w:rsidRPr="00A86F74" w:rsidRDefault="0097066B" w:rsidP="00A86F74">
      <w:pPr>
        <w:autoSpaceDE w:val="0"/>
        <w:autoSpaceDN w:val="0"/>
        <w:adjustRightInd w:val="0"/>
        <w:spacing w:before="60" w:after="120" w:line="264" w:lineRule="auto"/>
        <w:jc w:val="both"/>
        <w:rPr>
          <w:rFonts w:cs="Arial"/>
          <w:color w:val="525252"/>
          <w:sz w:val="22"/>
        </w:rPr>
      </w:pPr>
      <w:r>
        <w:rPr>
          <w:rFonts w:cs="Arial"/>
          <w:color w:val="525252"/>
          <w:sz w:val="22"/>
        </w:rPr>
        <w:t>CMP : C</w:t>
      </w:r>
      <w:r w:rsidRPr="0097066B">
        <w:rPr>
          <w:rFonts w:cs="Arial"/>
          <w:color w:val="525252"/>
          <w:sz w:val="22"/>
        </w:rPr>
        <w:t>ode de la commande publique</w:t>
      </w:r>
    </w:p>
    <w:p w14:paraId="46951CB8" w14:textId="77777777" w:rsidR="00A86F74" w:rsidRPr="00A86F74" w:rsidRDefault="00A86F74" w:rsidP="00A86F74">
      <w:pPr>
        <w:autoSpaceDE w:val="0"/>
        <w:autoSpaceDN w:val="0"/>
        <w:adjustRightInd w:val="0"/>
        <w:spacing w:before="60" w:after="120" w:line="264" w:lineRule="auto"/>
        <w:jc w:val="both"/>
        <w:rPr>
          <w:rFonts w:cs="Arial"/>
          <w:color w:val="525252"/>
          <w:sz w:val="22"/>
        </w:rPr>
      </w:pPr>
      <w:r w:rsidRPr="00A86F74">
        <w:rPr>
          <w:rFonts w:cs="Arial"/>
          <w:color w:val="525252"/>
          <w:sz w:val="22"/>
        </w:rPr>
        <w:t>Comptable assignataire : Agent comptable secondaire de l’ETS-Centre Pays de la Loire ;</w:t>
      </w:r>
    </w:p>
    <w:p w14:paraId="617B9C5A" w14:textId="77777777" w:rsidR="00A86F74" w:rsidRPr="00A86F74" w:rsidRDefault="00A86F74" w:rsidP="00A86F74">
      <w:pPr>
        <w:autoSpaceDE w:val="0"/>
        <w:autoSpaceDN w:val="0"/>
        <w:adjustRightInd w:val="0"/>
        <w:spacing w:before="60" w:after="120" w:line="264" w:lineRule="auto"/>
        <w:jc w:val="both"/>
        <w:rPr>
          <w:rFonts w:cs="Arial"/>
          <w:color w:val="525252"/>
          <w:sz w:val="22"/>
        </w:rPr>
      </w:pPr>
      <w:r w:rsidRPr="00A86F74">
        <w:rPr>
          <w:rFonts w:cs="Arial"/>
          <w:color w:val="525252"/>
          <w:sz w:val="22"/>
        </w:rPr>
        <w:t>DCE : Dossier de Consultation des Entreprises</w:t>
      </w:r>
    </w:p>
    <w:p w14:paraId="5E2A1CE8" w14:textId="77777777" w:rsidR="00A86F74" w:rsidRPr="00A86F74" w:rsidRDefault="00A86F74" w:rsidP="00A86F74">
      <w:pPr>
        <w:autoSpaceDE w:val="0"/>
        <w:autoSpaceDN w:val="0"/>
        <w:adjustRightInd w:val="0"/>
        <w:spacing w:before="60" w:after="120" w:line="264" w:lineRule="auto"/>
        <w:jc w:val="both"/>
        <w:rPr>
          <w:rFonts w:cs="Arial"/>
          <w:color w:val="525252"/>
          <w:sz w:val="22"/>
        </w:rPr>
      </w:pPr>
      <w:r w:rsidRPr="00A86F74">
        <w:rPr>
          <w:rFonts w:cs="Arial"/>
          <w:color w:val="525252"/>
          <w:sz w:val="22"/>
        </w:rPr>
        <w:t>DIUO : Dossier d’Intervention Ultérieure sur l’Ouvrage ;</w:t>
      </w:r>
    </w:p>
    <w:p w14:paraId="7AB848F3" w14:textId="77777777" w:rsidR="00A86F74" w:rsidRPr="00A86F74" w:rsidRDefault="00A86F74" w:rsidP="00A86F74">
      <w:pPr>
        <w:autoSpaceDE w:val="0"/>
        <w:autoSpaceDN w:val="0"/>
        <w:adjustRightInd w:val="0"/>
        <w:spacing w:before="60" w:after="120" w:line="264" w:lineRule="auto"/>
        <w:jc w:val="both"/>
        <w:rPr>
          <w:rFonts w:cs="Arial"/>
          <w:color w:val="525252"/>
          <w:sz w:val="22"/>
        </w:rPr>
      </w:pPr>
      <w:r w:rsidRPr="00A86F74">
        <w:rPr>
          <w:rFonts w:cs="Arial"/>
          <w:color w:val="525252"/>
          <w:sz w:val="22"/>
        </w:rPr>
        <w:t>DOE : Dossier des ouvrages exécutés ;</w:t>
      </w:r>
    </w:p>
    <w:p w14:paraId="0AD397A7" w14:textId="77777777" w:rsidR="00A86F74" w:rsidRPr="00A86F74" w:rsidRDefault="00A86F74" w:rsidP="00A86F74">
      <w:pPr>
        <w:autoSpaceDE w:val="0"/>
        <w:autoSpaceDN w:val="0"/>
        <w:adjustRightInd w:val="0"/>
        <w:spacing w:before="60" w:after="120" w:line="264" w:lineRule="auto"/>
        <w:jc w:val="both"/>
        <w:rPr>
          <w:rFonts w:cs="Arial"/>
          <w:color w:val="525252"/>
          <w:sz w:val="22"/>
        </w:rPr>
      </w:pPr>
      <w:r w:rsidRPr="00A86F74">
        <w:rPr>
          <w:rFonts w:cs="Arial"/>
          <w:color w:val="525252"/>
          <w:sz w:val="22"/>
        </w:rPr>
        <w:t>DPGF : Décomposition du prix global forfaitaire ;</w:t>
      </w:r>
    </w:p>
    <w:p w14:paraId="726DA16E" w14:textId="6D8A6CB4" w:rsidR="00A86F74" w:rsidRPr="00A86F74" w:rsidRDefault="00A86F74" w:rsidP="00A86F74">
      <w:pPr>
        <w:autoSpaceDE w:val="0"/>
        <w:autoSpaceDN w:val="0"/>
        <w:adjustRightInd w:val="0"/>
        <w:spacing w:before="60" w:after="120" w:line="264" w:lineRule="auto"/>
        <w:jc w:val="both"/>
        <w:rPr>
          <w:rFonts w:cs="Arial"/>
          <w:color w:val="525252"/>
          <w:sz w:val="22"/>
        </w:rPr>
      </w:pPr>
      <w:r w:rsidRPr="00A86F74">
        <w:rPr>
          <w:rFonts w:cs="Arial"/>
          <w:color w:val="525252"/>
          <w:sz w:val="22"/>
        </w:rPr>
        <w:t xml:space="preserve">EFS : Etablissement Français du Sang, établissement public de l’Etat placé sous la tutelle du Ministre chargé de la santé et constitué de </w:t>
      </w:r>
      <w:r w:rsidR="001F14EF">
        <w:rPr>
          <w:rFonts w:cs="Arial"/>
          <w:color w:val="525252"/>
          <w:sz w:val="22"/>
        </w:rPr>
        <w:t>treize</w:t>
      </w:r>
      <w:r w:rsidRPr="00A86F74">
        <w:rPr>
          <w:rFonts w:cs="Arial"/>
          <w:color w:val="525252"/>
          <w:sz w:val="22"/>
        </w:rPr>
        <w:t xml:space="preserve"> Etablissements de transfusion sanguine (ETS) dont </w:t>
      </w:r>
      <w:r w:rsidR="001F14EF">
        <w:rPr>
          <w:rFonts w:cs="Arial"/>
          <w:color w:val="525252"/>
          <w:sz w:val="22"/>
        </w:rPr>
        <w:t>dix</w:t>
      </w:r>
      <w:r w:rsidRPr="00A86F74">
        <w:rPr>
          <w:rFonts w:cs="Arial"/>
          <w:color w:val="525252"/>
          <w:sz w:val="22"/>
        </w:rPr>
        <w:t xml:space="preserve"> en métropole et trois dans les départements d’outre-mer</w:t>
      </w:r>
    </w:p>
    <w:p w14:paraId="72D6E8E7" w14:textId="77777777" w:rsidR="00A86F74" w:rsidRPr="00A86F74" w:rsidRDefault="00A86F74" w:rsidP="00A86F74">
      <w:pPr>
        <w:autoSpaceDE w:val="0"/>
        <w:autoSpaceDN w:val="0"/>
        <w:adjustRightInd w:val="0"/>
        <w:spacing w:before="60" w:after="120" w:line="264" w:lineRule="auto"/>
        <w:jc w:val="both"/>
        <w:rPr>
          <w:rFonts w:cs="Arial"/>
          <w:color w:val="525252"/>
          <w:sz w:val="22"/>
        </w:rPr>
      </w:pPr>
      <w:r w:rsidRPr="00A86F74">
        <w:rPr>
          <w:rFonts w:cs="Arial"/>
          <w:color w:val="525252"/>
          <w:sz w:val="22"/>
        </w:rPr>
        <w:t>ETS : Etablissement de Transfusion Sanguine, établissement local de l’EFS ne disposant pas de la personnalité juridique dont les besoins sont coordonnés par le Siège de l’EFS conformément au règlement intérieur des marchés publics de l’EFS ;</w:t>
      </w:r>
    </w:p>
    <w:p w14:paraId="39B1CE25" w14:textId="1CCC04BA" w:rsidR="00A86F74" w:rsidRPr="00A86F74" w:rsidRDefault="001F14EF" w:rsidP="00A86F74">
      <w:pPr>
        <w:autoSpaceDE w:val="0"/>
        <w:autoSpaceDN w:val="0"/>
        <w:adjustRightInd w:val="0"/>
        <w:spacing w:before="60" w:after="120" w:line="264" w:lineRule="auto"/>
        <w:jc w:val="both"/>
        <w:rPr>
          <w:rFonts w:cs="Arial"/>
          <w:color w:val="525252"/>
          <w:sz w:val="22"/>
        </w:rPr>
      </w:pPr>
      <w:r>
        <w:rPr>
          <w:rFonts w:cs="Arial"/>
          <w:color w:val="525252"/>
          <w:sz w:val="22"/>
        </w:rPr>
        <w:t>EF</w:t>
      </w:r>
      <w:r w:rsidR="00A86F74" w:rsidRPr="00A86F74">
        <w:rPr>
          <w:rFonts w:cs="Arial"/>
          <w:color w:val="525252"/>
          <w:sz w:val="22"/>
        </w:rPr>
        <w:t>S- Centre Pays de la Loire: Etablissement de Transfusion Sanguine Centre Pays de la Loire;</w:t>
      </w:r>
    </w:p>
    <w:p w14:paraId="753E2E64" w14:textId="77777777" w:rsidR="00A86F74" w:rsidRPr="00A86F74" w:rsidRDefault="00A86F74" w:rsidP="00A86F74">
      <w:pPr>
        <w:autoSpaceDE w:val="0"/>
        <w:autoSpaceDN w:val="0"/>
        <w:adjustRightInd w:val="0"/>
        <w:spacing w:before="60" w:after="120" w:line="264" w:lineRule="auto"/>
        <w:jc w:val="both"/>
        <w:rPr>
          <w:rFonts w:cs="Arial"/>
          <w:color w:val="525252"/>
          <w:sz w:val="22"/>
        </w:rPr>
      </w:pPr>
      <w:r w:rsidRPr="00A86F74">
        <w:rPr>
          <w:rFonts w:cs="Arial"/>
          <w:color w:val="525252"/>
          <w:sz w:val="22"/>
        </w:rPr>
        <w:t>MOA : Maître d'ouvrage ;</w:t>
      </w:r>
    </w:p>
    <w:p w14:paraId="6D86A112" w14:textId="77777777" w:rsidR="00A86F74" w:rsidRPr="00A86F74" w:rsidRDefault="00A86F74" w:rsidP="00A86F74">
      <w:pPr>
        <w:autoSpaceDE w:val="0"/>
        <w:autoSpaceDN w:val="0"/>
        <w:adjustRightInd w:val="0"/>
        <w:spacing w:before="60" w:after="120" w:line="264" w:lineRule="auto"/>
        <w:jc w:val="both"/>
        <w:rPr>
          <w:rFonts w:cs="Arial"/>
          <w:color w:val="525252"/>
          <w:sz w:val="22"/>
        </w:rPr>
      </w:pPr>
      <w:r w:rsidRPr="00A86F74">
        <w:rPr>
          <w:rFonts w:cs="Arial"/>
          <w:color w:val="525252"/>
          <w:sz w:val="22"/>
        </w:rPr>
        <w:t>MOE : Maîtrise d'oeuvre ;</w:t>
      </w:r>
    </w:p>
    <w:p w14:paraId="60DE1B5C" w14:textId="77777777" w:rsidR="00A86F74" w:rsidRPr="00A86F74" w:rsidRDefault="00A86F74" w:rsidP="00A86F74">
      <w:pPr>
        <w:autoSpaceDE w:val="0"/>
        <w:autoSpaceDN w:val="0"/>
        <w:adjustRightInd w:val="0"/>
        <w:spacing w:before="60" w:after="120" w:line="264" w:lineRule="auto"/>
        <w:jc w:val="both"/>
        <w:rPr>
          <w:rFonts w:cs="Arial"/>
          <w:color w:val="525252"/>
          <w:sz w:val="22"/>
        </w:rPr>
      </w:pPr>
      <w:r w:rsidRPr="00A86F74">
        <w:rPr>
          <w:rFonts w:cs="Arial"/>
          <w:color w:val="525252"/>
          <w:sz w:val="22"/>
        </w:rPr>
        <w:t>Marché public : Marché à forfait et accord-cadre ;</w:t>
      </w:r>
    </w:p>
    <w:p w14:paraId="177BACAB" w14:textId="77777777" w:rsidR="00A86F74" w:rsidRPr="00A86F74" w:rsidRDefault="00A86F74" w:rsidP="00A86F74">
      <w:pPr>
        <w:autoSpaceDE w:val="0"/>
        <w:autoSpaceDN w:val="0"/>
        <w:adjustRightInd w:val="0"/>
        <w:spacing w:before="60" w:after="120" w:line="264" w:lineRule="auto"/>
        <w:jc w:val="both"/>
        <w:rPr>
          <w:rFonts w:cs="Arial"/>
          <w:color w:val="525252"/>
          <w:sz w:val="22"/>
        </w:rPr>
      </w:pPr>
      <w:r w:rsidRPr="00A86F74">
        <w:rPr>
          <w:rFonts w:cs="Arial"/>
          <w:color w:val="525252"/>
          <w:sz w:val="22"/>
        </w:rPr>
        <w:t>PGC : Plan Général de Coordination ;</w:t>
      </w:r>
    </w:p>
    <w:p w14:paraId="7E9BCD0C" w14:textId="77777777" w:rsidR="00A86F74" w:rsidRPr="00A86F74" w:rsidRDefault="00A86F74" w:rsidP="00A86F74">
      <w:pPr>
        <w:autoSpaceDE w:val="0"/>
        <w:autoSpaceDN w:val="0"/>
        <w:adjustRightInd w:val="0"/>
        <w:spacing w:before="60" w:after="120" w:line="264" w:lineRule="auto"/>
        <w:jc w:val="both"/>
        <w:rPr>
          <w:rFonts w:cs="Arial"/>
          <w:color w:val="525252"/>
          <w:sz w:val="22"/>
        </w:rPr>
      </w:pPr>
      <w:r w:rsidRPr="00A86F74">
        <w:rPr>
          <w:rFonts w:cs="Arial"/>
          <w:color w:val="525252"/>
          <w:sz w:val="22"/>
        </w:rPr>
        <w:t>PGCS : Plan Général Coordination Simplifié ;</w:t>
      </w:r>
    </w:p>
    <w:p w14:paraId="3A1636A7" w14:textId="77777777" w:rsidR="00A86F74" w:rsidRPr="00A86F74" w:rsidRDefault="00A86F74" w:rsidP="00A86F74">
      <w:pPr>
        <w:autoSpaceDE w:val="0"/>
        <w:autoSpaceDN w:val="0"/>
        <w:adjustRightInd w:val="0"/>
        <w:spacing w:before="60" w:after="120" w:line="264" w:lineRule="auto"/>
        <w:jc w:val="both"/>
        <w:rPr>
          <w:rFonts w:cs="Arial"/>
          <w:color w:val="525252"/>
          <w:sz w:val="22"/>
        </w:rPr>
      </w:pPr>
      <w:r w:rsidRPr="00A86F74">
        <w:rPr>
          <w:rFonts w:cs="Arial"/>
          <w:color w:val="525252"/>
          <w:sz w:val="22"/>
        </w:rPr>
        <w:t>Pouvoir adjudicateur (PA) : Etablissement Français du Sang ;</w:t>
      </w:r>
    </w:p>
    <w:p w14:paraId="013B70B9" w14:textId="77777777" w:rsidR="00A86F74" w:rsidRPr="00A86F74" w:rsidRDefault="00A86F74" w:rsidP="00A86F74">
      <w:pPr>
        <w:autoSpaceDE w:val="0"/>
        <w:autoSpaceDN w:val="0"/>
        <w:adjustRightInd w:val="0"/>
        <w:spacing w:before="60" w:after="120" w:line="264" w:lineRule="auto"/>
        <w:jc w:val="both"/>
        <w:rPr>
          <w:rFonts w:cs="Arial"/>
          <w:color w:val="525252"/>
          <w:sz w:val="22"/>
        </w:rPr>
      </w:pPr>
      <w:r w:rsidRPr="00A86F74">
        <w:rPr>
          <w:rFonts w:cs="Arial"/>
          <w:color w:val="525252"/>
          <w:sz w:val="22"/>
        </w:rPr>
        <w:t>PPSPS : Plans Particuliers de Sécurité et de Protection de la Santé ;</w:t>
      </w:r>
    </w:p>
    <w:p w14:paraId="60602AB1" w14:textId="77777777" w:rsidR="00A86F74" w:rsidRPr="00A86F74" w:rsidRDefault="00A86F74" w:rsidP="00A86F74">
      <w:pPr>
        <w:autoSpaceDE w:val="0"/>
        <w:autoSpaceDN w:val="0"/>
        <w:adjustRightInd w:val="0"/>
        <w:spacing w:before="60" w:after="120" w:line="264" w:lineRule="auto"/>
        <w:jc w:val="both"/>
        <w:rPr>
          <w:rFonts w:cs="Arial"/>
          <w:color w:val="525252"/>
          <w:sz w:val="22"/>
        </w:rPr>
      </w:pPr>
      <w:r w:rsidRPr="00A86F74">
        <w:rPr>
          <w:rFonts w:cs="Arial"/>
          <w:color w:val="525252"/>
          <w:sz w:val="22"/>
        </w:rPr>
        <w:t>RC : Règlement de la consultation ;</w:t>
      </w:r>
    </w:p>
    <w:p w14:paraId="6452BF10" w14:textId="4B41CEA7" w:rsidR="00A86F74" w:rsidRPr="00A86F74" w:rsidRDefault="00A86F74" w:rsidP="00A86F74">
      <w:pPr>
        <w:autoSpaceDE w:val="0"/>
        <w:autoSpaceDN w:val="0"/>
        <w:adjustRightInd w:val="0"/>
        <w:spacing w:before="60" w:after="120" w:line="264" w:lineRule="auto"/>
        <w:jc w:val="both"/>
        <w:rPr>
          <w:rFonts w:cs="Arial"/>
          <w:color w:val="525252"/>
          <w:sz w:val="22"/>
        </w:rPr>
      </w:pPr>
      <w:r w:rsidRPr="00A86F74">
        <w:rPr>
          <w:rFonts w:cs="Arial"/>
          <w:color w:val="525252"/>
          <w:sz w:val="22"/>
        </w:rPr>
        <w:t>Représentant du pouvoir adjudicat</w:t>
      </w:r>
      <w:r w:rsidR="001F14EF">
        <w:rPr>
          <w:rFonts w:cs="Arial"/>
          <w:color w:val="525252"/>
          <w:sz w:val="22"/>
        </w:rPr>
        <w:t>eur (RPA) : le Directeur de l’EF</w:t>
      </w:r>
      <w:r w:rsidRPr="00A86F74">
        <w:rPr>
          <w:rFonts w:cs="Arial"/>
          <w:color w:val="525252"/>
          <w:sz w:val="22"/>
        </w:rPr>
        <w:t>S-Centre-Pays de la Loire ;</w:t>
      </w:r>
    </w:p>
    <w:p w14:paraId="6EB75E6F" w14:textId="5578AA4B" w:rsidR="00CF4FF8" w:rsidRDefault="00A86F74" w:rsidP="00A86F74">
      <w:pPr>
        <w:autoSpaceDE w:val="0"/>
        <w:autoSpaceDN w:val="0"/>
        <w:adjustRightInd w:val="0"/>
        <w:spacing w:before="60" w:after="120" w:line="264" w:lineRule="auto"/>
        <w:jc w:val="both"/>
        <w:rPr>
          <w:rFonts w:cs="Arial"/>
          <w:color w:val="525252"/>
          <w:sz w:val="22"/>
        </w:rPr>
      </w:pPr>
      <w:r w:rsidRPr="00A86F74">
        <w:rPr>
          <w:rFonts w:cs="Arial"/>
          <w:color w:val="525252"/>
          <w:sz w:val="22"/>
        </w:rPr>
        <w:t>Titulaire : Le candidat auquel le pouvoir adjudicateur notifie le marché ;</w:t>
      </w:r>
    </w:p>
    <w:p w14:paraId="14FA0611" w14:textId="77777777" w:rsidR="00641002" w:rsidRPr="00641002" w:rsidRDefault="00641002" w:rsidP="00641002">
      <w:pPr>
        <w:autoSpaceDE w:val="0"/>
        <w:autoSpaceDN w:val="0"/>
        <w:adjustRightInd w:val="0"/>
        <w:spacing w:before="60" w:after="120" w:line="264" w:lineRule="auto"/>
        <w:jc w:val="both"/>
        <w:rPr>
          <w:rFonts w:cs="Arial"/>
          <w:color w:val="525252"/>
          <w:sz w:val="22"/>
        </w:rPr>
      </w:pPr>
      <w:r w:rsidRPr="00641002">
        <w:rPr>
          <w:rFonts w:cs="Arial"/>
          <w:color w:val="525252"/>
          <w:sz w:val="22"/>
        </w:rPr>
        <w:t xml:space="preserve">L’Etablissement Français du Sang est un Etablissement Public de l’Etat créé le 1er Janvier 2000 en application de la loi du 1er Juillet 1998. </w:t>
      </w:r>
    </w:p>
    <w:p w14:paraId="56C767A8" w14:textId="63F5883D" w:rsidR="00641002" w:rsidRDefault="00641002" w:rsidP="00641002">
      <w:pPr>
        <w:autoSpaceDE w:val="0"/>
        <w:autoSpaceDN w:val="0"/>
        <w:adjustRightInd w:val="0"/>
        <w:spacing w:before="60" w:after="120" w:line="264" w:lineRule="auto"/>
        <w:jc w:val="both"/>
        <w:rPr>
          <w:rFonts w:cs="Arial"/>
          <w:color w:val="525252"/>
          <w:sz w:val="22"/>
        </w:rPr>
      </w:pPr>
      <w:r w:rsidRPr="00641002">
        <w:rPr>
          <w:rFonts w:cs="Arial"/>
          <w:color w:val="525252"/>
          <w:sz w:val="22"/>
        </w:rPr>
        <w:t xml:space="preserve">Opérateur unique de la Transfusion Sanguine, l’Etablissement Français du Sang a pour mission d’assurer la satisfaction des besoins en produits sanguins labiles sur l’ensemble du territoire national. </w:t>
      </w:r>
    </w:p>
    <w:p w14:paraId="5D7873B6" w14:textId="131DDBEE" w:rsidR="001F14EF" w:rsidRDefault="001F14EF" w:rsidP="00641002">
      <w:pPr>
        <w:autoSpaceDE w:val="0"/>
        <w:autoSpaceDN w:val="0"/>
        <w:adjustRightInd w:val="0"/>
        <w:spacing w:before="60" w:after="120" w:line="264" w:lineRule="auto"/>
        <w:jc w:val="both"/>
        <w:rPr>
          <w:rFonts w:cs="Arial"/>
          <w:color w:val="525252"/>
          <w:sz w:val="22"/>
        </w:rPr>
      </w:pPr>
    </w:p>
    <w:p w14:paraId="7B8B02D0" w14:textId="041F9DEF" w:rsidR="001F14EF" w:rsidRDefault="001F14EF" w:rsidP="00641002">
      <w:pPr>
        <w:autoSpaceDE w:val="0"/>
        <w:autoSpaceDN w:val="0"/>
        <w:adjustRightInd w:val="0"/>
        <w:spacing w:before="60" w:after="120" w:line="264" w:lineRule="auto"/>
        <w:jc w:val="both"/>
        <w:rPr>
          <w:rFonts w:cs="Arial"/>
          <w:color w:val="525252"/>
          <w:sz w:val="22"/>
        </w:rPr>
      </w:pPr>
    </w:p>
    <w:p w14:paraId="4BFA8BA7" w14:textId="77777777" w:rsidR="001F14EF" w:rsidRPr="00641002" w:rsidRDefault="001F14EF" w:rsidP="00641002">
      <w:pPr>
        <w:autoSpaceDE w:val="0"/>
        <w:autoSpaceDN w:val="0"/>
        <w:adjustRightInd w:val="0"/>
        <w:spacing w:before="60" w:after="120" w:line="264" w:lineRule="auto"/>
        <w:jc w:val="both"/>
        <w:rPr>
          <w:rFonts w:cs="Arial"/>
          <w:color w:val="525252"/>
          <w:sz w:val="22"/>
        </w:rPr>
      </w:pPr>
    </w:p>
    <w:p w14:paraId="3AE07BB0" w14:textId="77777777" w:rsidR="00641002" w:rsidRPr="00641002" w:rsidRDefault="00641002" w:rsidP="00641002">
      <w:pPr>
        <w:autoSpaceDE w:val="0"/>
        <w:autoSpaceDN w:val="0"/>
        <w:adjustRightInd w:val="0"/>
        <w:spacing w:before="60" w:after="120" w:line="264" w:lineRule="auto"/>
        <w:jc w:val="both"/>
        <w:rPr>
          <w:rFonts w:cs="Arial"/>
          <w:color w:val="525252"/>
          <w:sz w:val="22"/>
        </w:rPr>
      </w:pPr>
      <w:r w:rsidRPr="00641002">
        <w:rPr>
          <w:rFonts w:cs="Arial"/>
          <w:color w:val="525252"/>
          <w:sz w:val="22"/>
        </w:rPr>
        <w:lastRenderedPageBreak/>
        <w:t xml:space="preserve">L’EFS, opérateur civil unique de la transfusion </w:t>
      </w:r>
    </w:p>
    <w:p w14:paraId="50F5D8BE" w14:textId="77777777" w:rsidR="00641002" w:rsidRPr="00641002" w:rsidRDefault="00641002" w:rsidP="00641002">
      <w:pPr>
        <w:autoSpaceDE w:val="0"/>
        <w:autoSpaceDN w:val="0"/>
        <w:adjustRightInd w:val="0"/>
        <w:spacing w:before="60" w:after="120" w:line="264" w:lineRule="auto"/>
        <w:jc w:val="both"/>
        <w:rPr>
          <w:rFonts w:cs="Arial"/>
          <w:color w:val="525252"/>
          <w:sz w:val="22"/>
        </w:rPr>
      </w:pPr>
      <w:r w:rsidRPr="00641002">
        <w:rPr>
          <w:rFonts w:cs="Arial"/>
          <w:color w:val="525252"/>
          <w:sz w:val="22"/>
        </w:rPr>
        <w:t xml:space="preserve">Avec près de 9 800 collaborateurs et 15 établissements régionaux (dont 3 outre-mer), l’Etablissement Français du Sang est l’opérateur unique de la transfusion sanguine en France. Sa mission principale « coeur de métier » est d’assurer l’autosuffisance nationale en produits sanguins. Depuis sa création effective, le 1er janvier 2000, en application de la loi promulguée le 1er juillet 1998, l’EFS est, avec ses 153 sites de collecte et ses 40 000 collectes mobiles organisées partout en France, un acteur incontournable de santé publique. L’EFS alimente ainsi plus de 1 900 établissements de santé. Il intervient d’un bout à l’autre de la chaîne : prélèvement, préparation, qualification, distribution et immuno-hématologie des receveurs (abritant ainsi le plus grand Laboratoire d’Analyses de Biologie Médicale en France). </w:t>
      </w:r>
    </w:p>
    <w:p w14:paraId="0288C7A5" w14:textId="77777777" w:rsidR="00641002" w:rsidRPr="00641002" w:rsidRDefault="00641002" w:rsidP="00641002">
      <w:pPr>
        <w:autoSpaceDE w:val="0"/>
        <w:autoSpaceDN w:val="0"/>
        <w:adjustRightInd w:val="0"/>
        <w:spacing w:before="60" w:after="120" w:line="264" w:lineRule="auto"/>
        <w:jc w:val="both"/>
        <w:rPr>
          <w:rFonts w:cs="Arial"/>
          <w:color w:val="525252"/>
          <w:sz w:val="22"/>
        </w:rPr>
      </w:pPr>
      <w:r w:rsidRPr="00641002">
        <w:rPr>
          <w:rFonts w:cs="Arial"/>
          <w:color w:val="525252"/>
          <w:sz w:val="22"/>
        </w:rPr>
        <w:t xml:space="preserve">Un acteur de premier plan </w:t>
      </w:r>
    </w:p>
    <w:p w14:paraId="545FB784" w14:textId="77777777" w:rsidR="00641002" w:rsidRPr="00641002" w:rsidRDefault="00641002" w:rsidP="00641002">
      <w:pPr>
        <w:autoSpaceDE w:val="0"/>
        <w:autoSpaceDN w:val="0"/>
        <w:adjustRightInd w:val="0"/>
        <w:spacing w:before="60" w:after="120" w:line="264" w:lineRule="auto"/>
        <w:jc w:val="both"/>
        <w:rPr>
          <w:rFonts w:cs="Arial"/>
          <w:color w:val="525252"/>
          <w:sz w:val="22"/>
        </w:rPr>
      </w:pPr>
      <w:r w:rsidRPr="00641002">
        <w:rPr>
          <w:rFonts w:cs="Arial"/>
          <w:color w:val="525252"/>
          <w:sz w:val="22"/>
        </w:rPr>
        <w:t xml:space="preserve">Etablissement public placé sous la tutelle du Ministre de la Santé, l’EFS gère l’ensemble du réseau transfusionnel, veille à l’autosuffisance nationale en produits sanguins, garantit la sécurité, assure la vigilance sanitaire et développe des partenariats sur d’autres activités liées à la transfusion. Dans le même temps, il se consacre, pour une part, à la recherche (biologie médicale et transfusionnelle, ingénierie cellulaire et tissulaire, développement de l’hémovigilance, la biovigilance et la pharmacovigilance) et à la coopération scientifique et technique avec l’Europe et le monde. Il entretient également des relations privilégiées avec de nombreux acteurs du monde de la santé, de la recherche, de l’université et des sociétés pharmaceutiques ou de biotechnologies. </w:t>
      </w:r>
    </w:p>
    <w:p w14:paraId="267443FF" w14:textId="37225DE1" w:rsidR="00641002" w:rsidRDefault="00641002" w:rsidP="00641002">
      <w:pPr>
        <w:autoSpaceDE w:val="0"/>
        <w:autoSpaceDN w:val="0"/>
        <w:adjustRightInd w:val="0"/>
        <w:spacing w:before="60" w:after="120" w:line="264" w:lineRule="auto"/>
        <w:jc w:val="both"/>
        <w:rPr>
          <w:rFonts w:cs="Arial"/>
          <w:color w:val="525252"/>
          <w:sz w:val="22"/>
        </w:rPr>
      </w:pPr>
      <w:r w:rsidRPr="00641002">
        <w:rPr>
          <w:rFonts w:cs="Arial"/>
          <w:color w:val="525252"/>
          <w:sz w:val="22"/>
        </w:rPr>
        <w:t>L'EFS Centre Pays de la Loire est l'un des établissements de transfusion sanguine (ETS) existants actuellement en France.</w:t>
      </w:r>
    </w:p>
    <w:p w14:paraId="3C7849DE" w14:textId="77777777" w:rsidR="00AD53BD" w:rsidRDefault="00AD53BD" w:rsidP="00641002">
      <w:pPr>
        <w:autoSpaceDE w:val="0"/>
        <w:autoSpaceDN w:val="0"/>
        <w:adjustRightInd w:val="0"/>
        <w:spacing w:before="60" w:after="120" w:line="264" w:lineRule="auto"/>
        <w:jc w:val="both"/>
        <w:rPr>
          <w:rFonts w:cs="Arial"/>
          <w:color w:val="525252"/>
          <w:sz w:val="22"/>
        </w:rPr>
      </w:pPr>
    </w:p>
    <w:p w14:paraId="0BAEB845" w14:textId="2989A416" w:rsidR="00717539" w:rsidRPr="00B22272" w:rsidRDefault="00E2384E" w:rsidP="00B22272">
      <w:pPr>
        <w:pStyle w:val="Titre1"/>
        <w:numPr>
          <w:ilvl w:val="0"/>
          <w:numId w:val="5"/>
        </w:numPr>
        <w:spacing w:before="60" w:after="120" w:line="264" w:lineRule="auto"/>
        <w:ind w:left="851" w:hanging="851"/>
        <w:jc w:val="both"/>
        <w:rPr>
          <w:b/>
          <w:sz w:val="28"/>
        </w:rPr>
      </w:pPr>
      <w:bookmarkStart w:id="2" w:name="_Toc201380634"/>
      <w:bookmarkStart w:id="3" w:name="_Toc458000152"/>
      <w:bookmarkStart w:id="4" w:name="_Toc464469839"/>
      <w:bookmarkStart w:id="5" w:name="_Toc61363957"/>
      <w:r>
        <w:rPr>
          <w:b/>
          <w:caps w:val="0"/>
          <w:sz w:val="28"/>
        </w:rPr>
        <w:t>OBJET</w:t>
      </w:r>
      <w:r w:rsidRPr="00B22272">
        <w:rPr>
          <w:b/>
          <w:caps w:val="0"/>
          <w:sz w:val="28"/>
        </w:rPr>
        <w:t xml:space="preserve"> DU MARCHE</w:t>
      </w:r>
      <w:bookmarkEnd w:id="2"/>
      <w:bookmarkEnd w:id="3"/>
      <w:bookmarkEnd w:id="4"/>
      <w:r>
        <w:rPr>
          <w:b/>
          <w:caps w:val="0"/>
          <w:sz w:val="28"/>
        </w:rPr>
        <w:t xml:space="preserve"> PUBLIC</w:t>
      </w:r>
      <w:bookmarkEnd w:id="5"/>
    </w:p>
    <w:p w14:paraId="48DFF0EE" w14:textId="77777777" w:rsidR="00717539" w:rsidRPr="00B22272" w:rsidRDefault="00717539" w:rsidP="00B22272">
      <w:pPr>
        <w:pStyle w:val="Titre2"/>
        <w:keepLines w:val="0"/>
        <w:numPr>
          <w:ilvl w:val="1"/>
          <w:numId w:val="5"/>
        </w:numPr>
        <w:spacing w:before="60" w:line="264" w:lineRule="auto"/>
        <w:ind w:left="851" w:hanging="851"/>
        <w:jc w:val="both"/>
        <w:rPr>
          <w:rFonts w:cs="Arial"/>
          <w:color w:val="2F5496"/>
          <w:sz w:val="28"/>
          <w:szCs w:val="24"/>
        </w:rPr>
      </w:pPr>
      <w:bookmarkStart w:id="6" w:name="_Toc458000153"/>
      <w:bookmarkStart w:id="7" w:name="_Toc61363958"/>
      <w:r w:rsidRPr="00B22272">
        <w:rPr>
          <w:rFonts w:cs="Arial"/>
          <w:color w:val="2F5496"/>
          <w:sz w:val="28"/>
          <w:szCs w:val="24"/>
        </w:rPr>
        <w:t>Objet du marché</w:t>
      </w:r>
      <w:bookmarkEnd w:id="6"/>
      <w:r w:rsidR="00F407A0">
        <w:rPr>
          <w:rFonts w:cs="Arial"/>
          <w:color w:val="2F5496"/>
          <w:sz w:val="28"/>
          <w:szCs w:val="24"/>
        </w:rPr>
        <w:t xml:space="preserve"> </w:t>
      </w:r>
      <w:r w:rsidR="005E0932">
        <w:rPr>
          <w:rFonts w:cs="Arial"/>
          <w:color w:val="2F5496"/>
          <w:sz w:val="28"/>
          <w:szCs w:val="24"/>
        </w:rPr>
        <w:t>public</w:t>
      </w:r>
      <w:bookmarkEnd w:id="7"/>
    </w:p>
    <w:p w14:paraId="49430A98" w14:textId="77777777" w:rsidR="00322F5E" w:rsidRDefault="00322F5E" w:rsidP="00322F5E">
      <w:pPr>
        <w:jc w:val="both"/>
        <w:rPr>
          <w:rFonts w:cs="Arial"/>
          <w:color w:val="525252"/>
          <w:sz w:val="22"/>
        </w:rPr>
      </w:pPr>
      <w:r w:rsidRPr="00322F5E">
        <w:rPr>
          <w:rFonts w:cs="Arial"/>
          <w:color w:val="525252"/>
          <w:sz w:val="22"/>
        </w:rPr>
        <w:t xml:space="preserve">Les travaux consistent au réaménagement d’un espace de bureau nommé : </w:t>
      </w:r>
      <w:r>
        <w:rPr>
          <w:rFonts w:cs="Arial"/>
          <w:color w:val="525252"/>
          <w:sz w:val="22"/>
        </w:rPr>
        <w:t>« </w:t>
      </w:r>
      <w:r w:rsidRPr="00322F5E">
        <w:rPr>
          <w:rFonts w:cs="Arial"/>
          <w:color w:val="525252"/>
          <w:sz w:val="22"/>
        </w:rPr>
        <w:t>Secrétariat des collectes</w:t>
      </w:r>
      <w:r>
        <w:rPr>
          <w:rFonts w:cs="Arial"/>
          <w:color w:val="525252"/>
          <w:sz w:val="22"/>
        </w:rPr>
        <w:t> »</w:t>
      </w:r>
      <w:r w:rsidRPr="00322F5E">
        <w:rPr>
          <w:rFonts w:cs="Arial"/>
          <w:color w:val="525252"/>
          <w:sz w:val="22"/>
        </w:rPr>
        <w:t xml:space="preserve">, et d’un espace de locaux à usage médical nommé : </w:t>
      </w:r>
      <w:r>
        <w:rPr>
          <w:rFonts w:cs="Arial"/>
          <w:color w:val="525252"/>
          <w:sz w:val="22"/>
        </w:rPr>
        <w:t>« </w:t>
      </w:r>
      <w:r w:rsidRPr="00322F5E">
        <w:rPr>
          <w:rFonts w:cs="Arial"/>
          <w:color w:val="525252"/>
          <w:sz w:val="22"/>
        </w:rPr>
        <w:t>Centre de soins</w:t>
      </w:r>
      <w:r>
        <w:rPr>
          <w:rFonts w:cs="Arial"/>
          <w:color w:val="525252"/>
          <w:sz w:val="22"/>
        </w:rPr>
        <w:t> »</w:t>
      </w:r>
      <w:r w:rsidRPr="00322F5E">
        <w:rPr>
          <w:rFonts w:cs="Arial"/>
          <w:color w:val="525252"/>
          <w:sz w:val="22"/>
        </w:rPr>
        <w:t xml:space="preserve">. </w:t>
      </w:r>
    </w:p>
    <w:p w14:paraId="1476214A" w14:textId="052DCDF6" w:rsidR="00322F5E" w:rsidRPr="00322F5E" w:rsidRDefault="00322F5E" w:rsidP="00322F5E">
      <w:pPr>
        <w:jc w:val="both"/>
        <w:rPr>
          <w:rFonts w:cs="Arial"/>
          <w:color w:val="525252"/>
          <w:sz w:val="22"/>
        </w:rPr>
      </w:pPr>
      <w:r w:rsidRPr="00322F5E">
        <w:rPr>
          <w:rFonts w:cs="Arial"/>
          <w:color w:val="525252"/>
          <w:sz w:val="22"/>
        </w:rPr>
        <w:t>Ces deux espaces étant situés à l’Etablissement Français du Sang d’Angers au 16 Bd Mirault 49103 Angers ERP 3ème catégorie Type U.</w:t>
      </w:r>
    </w:p>
    <w:p w14:paraId="12E7D273" w14:textId="77777777" w:rsidR="00322F5E" w:rsidRPr="00322F5E" w:rsidRDefault="00322F5E" w:rsidP="00322F5E">
      <w:pPr>
        <w:jc w:val="both"/>
        <w:rPr>
          <w:rFonts w:cs="Arial"/>
          <w:color w:val="525252"/>
          <w:sz w:val="22"/>
        </w:rPr>
      </w:pPr>
    </w:p>
    <w:p w14:paraId="628152F4" w14:textId="6C171D25" w:rsidR="00322F5E" w:rsidRPr="00322F5E" w:rsidRDefault="00322F5E" w:rsidP="00322F5E">
      <w:pPr>
        <w:jc w:val="both"/>
        <w:rPr>
          <w:rFonts w:cs="Arial"/>
          <w:color w:val="525252"/>
          <w:sz w:val="22"/>
        </w:rPr>
      </w:pPr>
      <w:r w:rsidRPr="00322F5E">
        <w:rPr>
          <w:rFonts w:cs="Arial"/>
          <w:color w:val="525252"/>
          <w:sz w:val="22"/>
        </w:rPr>
        <w:t xml:space="preserve">Le document présent est établi pour renseigner sur la nature des travaux à effectuer, mais il convient de signaler que cette description n’a pas un caractère limitatif et que le </w:t>
      </w:r>
      <w:r>
        <w:rPr>
          <w:rFonts w:cs="Arial"/>
          <w:color w:val="525252"/>
          <w:sz w:val="22"/>
        </w:rPr>
        <w:t>titulaire</w:t>
      </w:r>
      <w:r w:rsidRPr="00322F5E">
        <w:rPr>
          <w:rFonts w:cs="Arial"/>
          <w:color w:val="525252"/>
          <w:sz w:val="22"/>
        </w:rPr>
        <w:t xml:space="preserve"> d</w:t>
      </w:r>
      <w:r>
        <w:rPr>
          <w:rFonts w:cs="Arial"/>
          <w:color w:val="525252"/>
          <w:sz w:val="22"/>
        </w:rPr>
        <w:t>oit</w:t>
      </w:r>
      <w:r w:rsidRPr="00322F5E">
        <w:rPr>
          <w:rFonts w:cs="Arial"/>
          <w:color w:val="525252"/>
          <w:sz w:val="22"/>
        </w:rPr>
        <w:t xml:space="preserve"> exécuter, comme étant compris dans son prix, sans exception ni réserve, les travaux de sa profession nécessaires et indispensables à l’achèvement complet de l’ouvrage.</w:t>
      </w:r>
    </w:p>
    <w:p w14:paraId="165837EE" w14:textId="77777777" w:rsidR="00322F5E" w:rsidRPr="00322F5E" w:rsidRDefault="00322F5E" w:rsidP="00322F5E">
      <w:pPr>
        <w:jc w:val="both"/>
        <w:rPr>
          <w:rFonts w:cs="Arial"/>
          <w:color w:val="525252"/>
          <w:sz w:val="22"/>
        </w:rPr>
      </w:pPr>
    </w:p>
    <w:p w14:paraId="51665E68" w14:textId="72515546" w:rsidR="00322F5E" w:rsidRPr="00322F5E" w:rsidRDefault="00322F5E" w:rsidP="00322F5E">
      <w:pPr>
        <w:jc w:val="both"/>
        <w:rPr>
          <w:rFonts w:cs="Arial"/>
          <w:color w:val="525252"/>
          <w:sz w:val="22"/>
        </w:rPr>
      </w:pPr>
      <w:r w:rsidRPr="00322F5E">
        <w:rPr>
          <w:rFonts w:cs="Arial"/>
          <w:color w:val="525252"/>
          <w:sz w:val="22"/>
        </w:rPr>
        <w:t>Les deux services étant distincts, les travaux se font dans un premier temps au niveau du Secrétariat des collectes et par la suite sur les locaux du Centre de soins.</w:t>
      </w:r>
    </w:p>
    <w:p w14:paraId="0DD86C51" w14:textId="77777777" w:rsidR="003E12FD" w:rsidRDefault="003E12FD" w:rsidP="003E12FD">
      <w:pPr>
        <w:jc w:val="both"/>
        <w:rPr>
          <w:rFonts w:ascii="Arial" w:hAnsi="Arial" w:cs="Arial"/>
          <w:color w:val="FF0000"/>
          <w:szCs w:val="20"/>
        </w:rPr>
      </w:pPr>
    </w:p>
    <w:p w14:paraId="401F4D26" w14:textId="140E90DF" w:rsidR="003E12FD" w:rsidRPr="003E12FD" w:rsidRDefault="003E12FD" w:rsidP="003E12FD">
      <w:pPr>
        <w:jc w:val="both"/>
        <w:rPr>
          <w:rFonts w:cs="Arial"/>
          <w:color w:val="525252"/>
          <w:sz w:val="22"/>
        </w:rPr>
      </w:pPr>
      <w:r w:rsidRPr="003E12FD">
        <w:rPr>
          <w:rFonts w:cs="Arial"/>
          <w:color w:val="525252"/>
          <w:sz w:val="22"/>
        </w:rPr>
        <w:t>Suite aux diagnostics amiantes, des parties amiantées ont été révélées sous des revêtements muraux, dans le centre de soins et le couloir. Il conviendra de faire les travaux sans y toucher. Prévoir pour ce faire des méthodes non invasives.</w:t>
      </w:r>
    </w:p>
    <w:p w14:paraId="5ED1EFC9" w14:textId="491059E0" w:rsidR="00322F5E" w:rsidRDefault="00322F5E" w:rsidP="009C74E3">
      <w:pPr>
        <w:jc w:val="both"/>
        <w:rPr>
          <w:rFonts w:cs="Arial"/>
          <w:color w:val="525252"/>
          <w:sz w:val="22"/>
        </w:rPr>
      </w:pPr>
    </w:p>
    <w:p w14:paraId="49BAEF53" w14:textId="733BF925" w:rsidR="009C74E3" w:rsidRPr="009C74E3" w:rsidRDefault="001F14EF" w:rsidP="009C74E3">
      <w:pPr>
        <w:jc w:val="both"/>
        <w:rPr>
          <w:rFonts w:cs="Arial"/>
          <w:color w:val="525252"/>
          <w:sz w:val="22"/>
        </w:rPr>
      </w:pPr>
      <w:r w:rsidRPr="001F14EF">
        <w:rPr>
          <w:rFonts w:cs="Arial"/>
          <w:color w:val="525252"/>
          <w:sz w:val="22"/>
        </w:rPr>
        <w:t>L’intervention s’effectue en corrélation avec le service technique notamment pour les phases d’utilisation d’outillage bruyant. Il convien</w:t>
      </w:r>
      <w:r>
        <w:rPr>
          <w:rFonts w:cs="Arial"/>
          <w:color w:val="525252"/>
          <w:sz w:val="22"/>
        </w:rPr>
        <w:t>t</w:t>
      </w:r>
      <w:r w:rsidRPr="001F14EF">
        <w:rPr>
          <w:rFonts w:cs="Arial"/>
          <w:color w:val="525252"/>
          <w:sz w:val="22"/>
        </w:rPr>
        <w:t xml:space="preserve"> également de prendre des dispositions nécessaires pour maintenir la propreté des locaux pendant la durée les travaux. </w:t>
      </w:r>
      <w:r w:rsidR="009C74E3">
        <w:rPr>
          <w:rFonts w:cs="Arial"/>
          <w:color w:val="525252"/>
          <w:sz w:val="22"/>
        </w:rPr>
        <w:t xml:space="preserve"> </w:t>
      </w:r>
      <w:r w:rsidR="009C74E3" w:rsidRPr="009C74E3">
        <w:rPr>
          <w:rFonts w:cs="Arial"/>
          <w:color w:val="525252"/>
          <w:sz w:val="22"/>
        </w:rPr>
        <w:t>Une attention particulière est demandée sur la protection de chantier et l’étanchéité du cloisonnement.</w:t>
      </w:r>
    </w:p>
    <w:p w14:paraId="237C26E2" w14:textId="77777777" w:rsidR="009C74E3" w:rsidRPr="002C7EA1" w:rsidRDefault="009C74E3" w:rsidP="009C74E3">
      <w:pPr>
        <w:jc w:val="both"/>
        <w:rPr>
          <w:rFonts w:ascii="Arial" w:hAnsi="Arial" w:cs="Arial"/>
          <w:b/>
          <w:szCs w:val="20"/>
        </w:rPr>
      </w:pPr>
    </w:p>
    <w:p w14:paraId="15E83A5B" w14:textId="28A8B853" w:rsidR="00A70652" w:rsidRPr="00641002" w:rsidRDefault="00A70652" w:rsidP="00A70652">
      <w:pPr>
        <w:autoSpaceDE w:val="0"/>
        <w:autoSpaceDN w:val="0"/>
        <w:adjustRightInd w:val="0"/>
        <w:spacing w:before="60" w:after="120" w:line="264" w:lineRule="auto"/>
        <w:jc w:val="both"/>
        <w:rPr>
          <w:rFonts w:cs="Arial"/>
          <w:color w:val="525252"/>
          <w:sz w:val="22"/>
        </w:rPr>
      </w:pPr>
      <w:r w:rsidRPr="006A10A6">
        <w:rPr>
          <w:rFonts w:cs="Arial"/>
          <w:color w:val="525252"/>
          <w:sz w:val="22"/>
        </w:rPr>
        <w:t>(Cf détail des exigences techniques à l’article 6)</w:t>
      </w:r>
    </w:p>
    <w:p w14:paraId="49627605" w14:textId="77777777" w:rsidR="00E84869" w:rsidRPr="00E84869" w:rsidRDefault="00E84869" w:rsidP="00E84869">
      <w:pPr>
        <w:autoSpaceDE w:val="0"/>
        <w:autoSpaceDN w:val="0"/>
        <w:adjustRightInd w:val="0"/>
        <w:spacing w:before="60" w:after="120" w:line="264" w:lineRule="auto"/>
        <w:jc w:val="both"/>
        <w:rPr>
          <w:rFonts w:eastAsia="ArialNarrow" w:cs="Arial"/>
          <w:color w:val="525252"/>
          <w:sz w:val="22"/>
        </w:rPr>
      </w:pPr>
    </w:p>
    <w:p w14:paraId="6156673F" w14:textId="77777777" w:rsidR="00E84869" w:rsidRPr="00E84869" w:rsidRDefault="00DE6C24" w:rsidP="00E84869">
      <w:pPr>
        <w:pStyle w:val="Titre2"/>
        <w:keepLines w:val="0"/>
        <w:numPr>
          <w:ilvl w:val="1"/>
          <w:numId w:val="5"/>
        </w:numPr>
        <w:spacing w:before="60" w:line="264" w:lineRule="auto"/>
        <w:ind w:left="851" w:hanging="851"/>
        <w:jc w:val="both"/>
        <w:rPr>
          <w:rFonts w:cs="Arial"/>
          <w:color w:val="2F5496"/>
          <w:sz w:val="28"/>
          <w:szCs w:val="24"/>
        </w:rPr>
      </w:pPr>
      <w:bookmarkStart w:id="8" w:name="_Toc61363959"/>
      <w:r>
        <w:rPr>
          <w:rFonts w:cs="Arial"/>
          <w:color w:val="2F5496"/>
          <w:sz w:val="28"/>
          <w:szCs w:val="24"/>
        </w:rPr>
        <w:t xml:space="preserve">Type </w:t>
      </w:r>
      <w:r w:rsidR="001E14EE">
        <w:rPr>
          <w:rFonts w:cs="Arial"/>
          <w:color w:val="2F5496"/>
          <w:sz w:val="28"/>
          <w:szCs w:val="24"/>
        </w:rPr>
        <w:t>de prestations et nomenclature</w:t>
      </w:r>
      <w:bookmarkEnd w:id="8"/>
    </w:p>
    <w:p w14:paraId="4AC3B606" w14:textId="77F90408" w:rsidR="001E14EE" w:rsidRPr="006A10A6" w:rsidRDefault="001E14EE" w:rsidP="001E14EE">
      <w:pPr>
        <w:pStyle w:val="Corpsdetexte"/>
        <w:rPr>
          <w:rFonts w:ascii="Arial" w:hAnsi="Arial" w:cs="Arial"/>
          <w:sz w:val="22"/>
        </w:rPr>
      </w:pPr>
      <w:r w:rsidRPr="006A10A6">
        <w:rPr>
          <w:rFonts w:ascii="Arial" w:hAnsi="Arial" w:cs="Arial"/>
          <w:color w:val="595959" w:themeColor="text2" w:themeTint="A6"/>
          <w:sz w:val="22"/>
        </w:rPr>
        <w:t>Le</w:t>
      </w:r>
      <w:r w:rsidR="006A10A6">
        <w:rPr>
          <w:rFonts w:ascii="Arial" w:hAnsi="Arial" w:cs="Arial"/>
          <w:color w:val="595959" w:themeColor="text2" w:themeTint="A6"/>
          <w:sz w:val="22"/>
        </w:rPr>
        <w:t>s</w:t>
      </w:r>
      <w:r w:rsidRPr="006A10A6">
        <w:rPr>
          <w:rFonts w:ascii="Arial" w:hAnsi="Arial" w:cs="Arial"/>
          <w:color w:val="0000FF"/>
          <w:sz w:val="22"/>
        </w:rPr>
        <w:t xml:space="preserve"> </w:t>
      </w:r>
      <w:r w:rsidR="00E506B2" w:rsidRPr="006A10A6">
        <w:rPr>
          <w:rFonts w:ascii="Arial" w:hAnsi="Arial" w:cs="Arial"/>
          <w:color w:val="595959" w:themeColor="text2" w:themeTint="A6"/>
          <w:sz w:val="22"/>
        </w:rPr>
        <w:t>code</w:t>
      </w:r>
      <w:r w:rsidRPr="006A10A6">
        <w:rPr>
          <w:rFonts w:ascii="Arial" w:hAnsi="Arial" w:cs="Arial"/>
          <w:color w:val="0000FF"/>
          <w:sz w:val="22"/>
        </w:rPr>
        <w:t xml:space="preserve"> </w:t>
      </w:r>
      <w:r w:rsidRPr="006A10A6">
        <w:rPr>
          <w:rFonts w:ascii="Arial" w:hAnsi="Arial" w:cs="Arial"/>
          <w:color w:val="595959" w:themeColor="text2" w:themeTint="A6"/>
          <w:sz w:val="22"/>
        </w:rPr>
        <w:t xml:space="preserve">CPV </w:t>
      </w:r>
      <w:r w:rsidR="00F505B0" w:rsidRPr="006A10A6">
        <w:rPr>
          <w:rFonts w:ascii="Arial" w:hAnsi="Arial" w:cs="Arial"/>
          <w:color w:val="595959" w:themeColor="text2" w:themeTint="A6"/>
          <w:sz w:val="22"/>
        </w:rPr>
        <w:t xml:space="preserve">des prestations </w:t>
      </w:r>
      <w:r w:rsidRPr="006A10A6">
        <w:rPr>
          <w:rFonts w:ascii="Arial" w:hAnsi="Arial" w:cs="Arial"/>
          <w:color w:val="595959" w:themeColor="text2" w:themeTint="A6"/>
          <w:sz w:val="22"/>
        </w:rPr>
        <w:t xml:space="preserve">du marché public </w:t>
      </w:r>
      <w:proofErr w:type="gramStart"/>
      <w:r w:rsidR="006A10A6">
        <w:rPr>
          <w:rFonts w:ascii="Arial" w:hAnsi="Arial" w:cs="Arial"/>
          <w:color w:val="595959" w:themeColor="text2" w:themeTint="A6"/>
          <w:sz w:val="22"/>
        </w:rPr>
        <w:t xml:space="preserve">sont </w:t>
      </w:r>
      <w:r w:rsidRPr="006A10A6">
        <w:rPr>
          <w:rFonts w:ascii="Arial" w:hAnsi="Arial" w:cs="Arial"/>
          <w:color w:val="0000FF"/>
          <w:sz w:val="22"/>
        </w:rPr>
        <w:t xml:space="preserve"> </w:t>
      </w:r>
      <w:r w:rsidRPr="006A10A6">
        <w:rPr>
          <w:rFonts w:ascii="Arial" w:hAnsi="Arial" w:cs="Arial"/>
          <w:color w:val="595959" w:themeColor="text2" w:themeTint="A6"/>
          <w:sz w:val="22"/>
        </w:rPr>
        <w:t>le</w:t>
      </w:r>
      <w:r w:rsidR="006A10A6">
        <w:rPr>
          <w:rFonts w:ascii="Arial" w:hAnsi="Arial" w:cs="Arial"/>
          <w:color w:val="595959" w:themeColor="text2" w:themeTint="A6"/>
          <w:sz w:val="22"/>
        </w:rPr>
        <w:t>s</w:t>
      </w:r>
      <w:proofErr w:type="gramEnd"/>
      <w:r w:rsidRPr="006A10A6">
        <w:rPr>
          <w:rFonts w:ascii="Arial" w:hAnsi="Arial" w:cs="Arial"/>
          <w:color w:val="0000FF"/>
          <w:sz w:val="22"/>
        </w:rPr>
        <w:t xml:space="preserve"> </w:t>
      </w:r>
      <w:r w:rsidRPr="006A10A6">
        <w:rPr>
          <w:rFonts w:ascii="Arial" w:hAnsi="Arial" w:cs="Arial"/>
          <w:color w:val="595959" w:themeColor="text2" w:themeTint="A6"/>
          <w:sz w:val="22"/>
        </w:rPr>
        <w:t>suivant</w:t>
      </w:r>
      <w:r w:rsidR="006A10A6">
        <w:rPr>
          <w:rFonts w:ascii="Arial" w:hAnsi="Arial" w:cs="Arial"/>
          <w:color w:val="595959" w:themeColor="text2" w:themeTint="A6"/>
          <w:sz w:val="22"/>
        </w:rPr>
        <w:t>s</w:t>
      </w:r>
      <w:r w:rsidRPr="006A10A6">
        <w:rPr>
          <w:rFonts w:ascii="Arial" w:hAnsi="Arial" w:cs="Arial"/>
          <w:color w:val="0000FF"/>
          <w:sz w:val="22"/>
        </w:rPr>
        <w:t> </w:t>
      </w:r>
      <w:r w:rsidRPr="006A10A6">
        <w:rPr>
          <w:rFonts w:ascii="Arial" w:hAnsi="Arial" w:cs="Arial"/>
          <w:sz w:val="22"/>
        </w:rPr>
        <w:t>:</w:t>
      </w:r>
    </w:p>
    <w:p w14:paraId="4FA08CEC" w14:textId="38F7157F" w:rsidR="006A10A6" w:rsidRDefault="001F35CA" w:rsidP="001E14EE">
      <w:pPr>
        <w:pStyle w:val="Corpsdetexte"/>
        <w:rPr>
          <w:rFonts w:ascii="Arial" w:hAnsi="Arial" w:cs="Arial"/>
          <w:sz w:val="22"/>
          <w:highlight w:val="yellow"/>
        </w:rPr>
      </w:pPr>
      <w:r>
        <w:rPr>
          <w:noProof/>
          <w:lang w:eastAsia="fr-FR"/>
        </w:rPr>
        <w:drawing>
          <wp:inline distT="0" distB="0" distL="0" distR="0" wp14:anchorId="7A008512" wp14:editId="00FDFEE0">
            <wp:extent cx="4143375" cy="6381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43375" cy="638175"/>
                    </a:xfrm>
                    <a:prstGeom prst="rect">
                      <a:avLst/>
                    </a:prstGeom>
                  </pic:spPr>
                </pic:pic>
              </a:graphicData>
            </a:graphic>
          </wp:inline>
        </w:drawing>
      </w:r>
    </w:p>
    <w:p w14:paraId="5820FBBE" w14:textId="242004F8" w:rsidR="006A10A6" w:rsidRDefault="006A10A6" w:rsidP="001E14EE">
      <w:pPr>
        <w:pStyle w:val="Corpsdetexte"/>
        <w:rPr>
          <w:rFonts w:ascii="Arial" w:hAnsi="Arial" w:cs="Arial"/>
          <w:sz w:val="22"/>
          <w:highlight w:val="yellow"/>
        </w:rPr>
      </w:pPr>
    </w:p>
    <w:p w14:paraId="7B6B5131" w14:textId="77777777" w:rsidR="006A10A6" w:rsidRPr="00373BFD" w:rsidRDefault="006A10A6" w:rsidP="001E14EE">
      <w:pPr>
        <w:pStyle w:val="Corpsdetexte"/>
        <w:rPr>
          <w:rFonts w:ascii="Arial" w:hAnsi="Arial" w:cs="Arial"/>
          <w:sz w:val="22"/>
          <w:highlight w:val="yellow"/>
        </w:rPr>
      </w:pPr>
    </w:p>
    <w:p w14:paraId="77883579" w14:textId="77777777" w:rsidR="00F120CB" w:rsidRPr="00B22272" w:rsidRDefault="00F120CB" w:rsidP="00F120CB">
      <w:pPr>
        <w:pStyle w:val="Titre2"/>
        <w:keepLines w:val="0"/>
        <w:numPr>
          <w:ilvl w:val="1"/>
          <w:numId w:val="5"/>
        </w:numPr>
        <w:spacing w:before="60" w:line="264" w:lineRule="auto"/>
        <w:ind w:left="851" w:hanging="851"/>
        <w:jc w:val="both"/>
        <w:rPr>
          <w:rFonts w:cs="Arial"/>
          <w:color w:val="2F5496"/>
          <w:sz w:val="28"/>
          <w:szCs w:val="24"/>
        </w:rPr>
      </w:pPr>
      <w:bookmarkStart w:id="9" w:name="_Toc61363960"/>
      <w:r w:rsidRPr="005E0932">
        <w:rPr>
          <w:rFonts w:cs="Arial"/>
          <w:color w:val="2F5496"/>
          <w:sz w:val="28"/>
          <w:szCs w:val="24"/>
        </w:rPr>
        <w:t>Périmètre</w:t>
      </w:r>
      <w:r>
        <w:rPr>
          <w:rFonts w:cs="Arial"/>
          <w:color w:val="2F5496"/>
          <w:sz w:val="28"/>
          <w:szCs w:val="24"/>
        </w:rPr>
        <w:t xml:space="preserve"> du marché </w:t>
      </w:r>
      <w:r w:rsidR="005E0932">
        <w:rPr>
          <w:rFonts w:cs="Arial"/>
          <w:color w:val="2F5496"/>
          <w:sz w:val="28"/>
          <w:szCs w:val="24"/>
        </w:rPr>
        <w:t>public</w:t>
      </w:r>
      <w:bookmarkEnd w:id="9"/>
    </w:p>
    <w:p w14:paraId="0A8BE808" w14:textId="24D1D5F7" w:rsidR="005E0932" w:rsidRPr="00742ACC" w:rsidRDefault="005E0932" w:rsidP="005E0932">
      <w:pPr>
        <w:pStyle w:val="Corpsdetexte"/>
        <w:jc w:val="both"/>
        <w:rPr>
          <w:rFonts w:ascii="Arial" w:hAnsi="Arial" w:cs="Arial"/>
          <w:sz w:val="22"/>
        </w:rPr>
      </w:pPr>
      <w:r w:rsidRPr="005E0932">
        <w:rPr>
          <w:rFonts w:cs="Arial"/>
          <w:color w:val="525252"/>
          <w:sz w:val="22"/>
        </w:rPr>
        <w:t>Il constitue un marché dans le cadre duquel</w:t>
      </w:r>
      <w:r w:rsidRPr="00641002">
        <w:rPr>
          <w:rFonts w:cs="Arial"/>
          <w:color w:val="525252"/>
          <w:sz w:val="22"/>
        </w:rPr>
        <w:t xml:space="preserve"> l’Etablissement </w:t>
      </w:r>
      <w:r w:rsidR="00641002" w:rsidRPr="00641002">
        <w:rPr>
          <w:rFonts w:cs="Arial"/>
          <w:color w:val="525252"/>
          <w:sz w:val="22"/>
        </w:rPr>
        <w:t xml:space="preserve">CPDL </w:t>
      </w:r>
      <w:r w:rsidRPr="005E0932">
        <w:rPr>
          <w:rFonts w:cs="Arial"/>
          <w:color w:val="525252"/>
          <w:sz w:val="22"/>
        </w:rPr>
        <w:t>de l’EFS émet seul des bons de commande.</w:t>
      </w:r>
    </w:p>
    <w:p w14:paraId="34512F5B" w14:textId="77777777" w:rsidR="00F120CB" w:rsidRPr="00F120CB" w:rsidRDefault="00F120CB" w:rsidP="00F120CB">
      <w:pPr>
        <w:autoSpaceDE w:val="0"/>
        <w:autoSpaceDN w:val="0"/>
        <w:adjustRightInd w:val="0"/>
        <w:spacing w:before="60" w:after="120" w:line="264" w:lineRule="auto"/>
        <w:jc w:val="both"/>
        <w:rPr>
          <w:rFonts w:eastAsia="ArialNarrow" w:cs="Arial"/>
          <w:color w:val="525252"/>
          <w:sz w:val="22"/>
        </w:rPr>
      </w:pPr>
    </w:p>
    <w:p w14:paraId="29929598" w14:textId="77777777" w:rsidR="00717539" w:rsidRPr="00B22272" w:rsidRDefault="000E69EA" w:rsidP="00B22272">
      <w:pPr>
        <w:pStyle w:val="Titre2"/>
        <w:keepLines w:val="0"/>
        <w:numPr>
          <w:ilvl w:val="1"/>
          <w:numId w:val="5"/>
        </w:numPr>
        <w:spacing w:before="60" w:line="264" w:lineRule="auto"/>
        <w:ind w:left="851" w:hanging="851"/>
        <w:jc w:val="both"/>
        <w:rPr>
          <w:rFonts w:cs="Arial"/>
          <w:color w:val="2F5496"/>
          <w:sz w:val="28"/>
          <w:szCs w:val="24"/>
        </w:rPr>
      </w:pPr>
      <w:bookmarkStart w:id="10" w:name="_Toc61363961"/>
      <w:r>
        <w:rPr>
          <w:rFonts w:cs="Arial"/>
          <w:color w:val="2F5496"/>
          <w:sz w:val="28"/>
          <w:szCs w:val="24"/>
        </w:rPr>
        <w:t>Allotissement</w:t>
      </w:r>
      <w:bookmarkEnd w:id="10"/>
    </w:p>
    <w:p w14:paraId="45A5C626" w14:textId="77777777" w:rsidR="005E0932" w:rsidRPr="00641002" w:rsidRDefault="005E0932" w:rsidP="005E0932">
      <w:pPr>
        <w:pStyle w:val="Corpsdetexte"/>
        <w:rPr>
          <w:rFonts w:ascii="Arial" w:hAnsi="Arial" w:cs="Arial"/>
          <w:sz w:val="22"/>
        </w:rPr>
      </w:pPr>
      <w:bookmarkStart w:id="11" w:name="_Toc464469840"/>
      <w:r w:rsidRPr="00641002">
        <w:rPr>
          <w:rFonts w:ascii="Arial" w:hAnsi="Arial" w:cs="Arial"/>
          <w:sz w:val="22"/>
        </w:rPr>
        <w:t>Le marché public n’est pas alloti.</w:t>
      </w:r>
    </w:p>
    <w:p w14:paraId="1CAE5BB8" w14:textId="77777777" w:rsidR="005E0932" w:rsidRDefault="005E0932" w:rsidP="005E0932">
      <w:pPr>
        <w:pStyle w:val="Corpsdetexte"/>
        <w:rPr>
          <w:rFonts w:ascii="Arial" w:hAnsi="Arial" w:cs="Arial"/>
          <w:color w:val="0000FF"/>
          <w:sz w:val="22"/>
        </w:rPr>
      </w:pPr>
    </w:p>
    <w:p w14:paraId="680151A6" w14:textId="77777777" w:rsidR="00717539" w:rsidRPr="00B22272" w:rsidRDefault="00992C38" w:rsidP="00B22272">
      <w:pPr>
        <w:pStyle w:val="Titre1"/>
        <w:numPr>
          <w:ilvl w:val="0"/>
          <w:numId w:val="5"/>
        </w:numPr>
        <w:spacing w:before="60" w:after="120" w:line="264" w:lineRule="auto"/>
        <w:ind w:left="851" w:hanging="851"/>
        <w:jc w:val="both"/>
        <w:rPr>
          <w:b/>
          <w:sz w:val="28"/>
        </w:rPr>
      </w:pPr>
      <w:bookmarkStart w:id="12" w:name="_Toc61363962"/>
      <w:r>
        <w:rPr>
          <w:b/>
          <w:sz w:val="28"/>
        </w:rPr>
        <w:t>REGLEMENT DE LA CONSULTATION</w:t>
      </w:r>
      <w:bookmarkEnd w:id="11"/>
      <w:bookmarkEnd w:id="12"/>
    </w:p>
    <w:p w14:paraId="15A63130" w14:textId="77777777" w:rsidR="00992C38" w:rsidRPr="00992C38" w:rsidRDefault="005E0932" w:rsidP="00992C38">
      <w:pPr>
        <w:pBdr>
          <w:top w:val="single" w:sz="4" w:space="1" w:color="auto"/>
          <w:left w:val="single" w:sz="4" w:space="4" w:color="auto"/>
          <w:bottom w:val="single" w:sz="4" w:space="1" w:color="auto"/>
          <w:right w:val="single" w:sz="4" w:space="4" w:color="auto"/>
        </w:pBdr>
        <w:autoSpaceDE w:val="0"/>
        <w:autoSpaceDN w:val="0"/>
        <w:adjustRightInd w:val="0"/>
        <w:spacing w:before="60" w:after="120" w:line="264" w:lineRule="auto"/>
        <w:jc w:val="both"/>
        <w:rPr>
          <w:rFonts w:cs="Arial"/>
          <w:b/>
          <w:color w:val="525252"/>
          <w:sz w:val="22"/>
        </w:rPr>
      </w:pPr>
      <w:r>
        <w:rPr>
          <w:rFonts w:cs="Arial"/>
          <w:b/>
          <w:color w:val="525252"/>
          <w:sz w:val="22"/>
        </w:rPr>
        <w:t>NB pour les candidats : l</w:t>
      </w:r>
      <w:r w:rsidR="00992C38" w:rsidRPr="00992C38">
        <w:rPr>
          <w:rFonts w:cs="Arial"/>
          <w:b/>
          <w:color w:val="525252"/>
          <w:sz w:val="22"/>
        </w:rPr>
        <w:t>es informations contenues dans ce paragraphe so</w:t>
      </w:r>
      <w:r w:rsidR="007C5217">
        <w:rPr>
          <w:rFonts w:cs="Arial"/>
          <w:b/>
          <w:color w:val="525252"/>
          <w:sz w:val="22"/>
        </w:rPr>
        <w:t>nt non contractuelles et renseignent</w:t>
      </w:r>
      <w:r w:rsidR="00992C38" w:rsidRPr="00992C38">
        <w:rPr>
          <w:rFonts w:cs="Arial"/>
          <w:b/>
          <w:color w:val="525252"/>
          <w:sz w:val="22"/>
        </w:rPr>
        <w:t xml:space="preserve"> les candidats sur les </w:t>
      </w:r>
      <w:r w:rsidR="007C5217">
        <w:rPr>
          <w:rFonts w:cs="Arial"/>
          <w:b/>
          <w:color w:val="525252"/>
          <w:sz w:val="22"/>
        </w:rPr>
        <w:t>modalités</w:t>
      </w:r>
      <w:r w:rsidR="00992C38" w:rsidRPr="00992C38">
        <w:rPr>
          <w:rFonts w:cs="Arial"/>
          <w:b/>
          <w:color w:val="525252"/>
          <w:sz w:val="22"/>
        </w:rPr>
        <w:t xml:space="preserve"> de la mise en concurrence.</w:t>
      </w:r>
    </w:p>
    <w:p w14:paraId="529A63B9" w14:textId="77777777" w:rsidR="00D83C1D" w:rsidRDefault="00D83C1D" w:rsidP="00D83C1D"/>
    <w:p w14:paraId="07F07F8F" w14:textId="77777777" w:rsidR="00D83C1D" w:rsidRPr="00F505B0" w:rsidRDefault="00D83C1D" w:rsidP="00D83C1D">
      <w:pPr>
        <w:pStyle w:val="Titre2"/>
        <w:keepLines w:val="0"/>
        <w:numPr>
          <w:ilvl w:val="1"/>
          <w:numId w:val="5"/>
        </w:numPr>
        <w:spacing w:before="60" w:line="264" w:lineRule="auto"/>
        <w:ind w:left="851" w:hanging="851"/>
        <w:jc w:val="both"/>
        <w:rPr>
          <w:rFonts w:cs="Arial"/>
          <w:color w:val="2F5496"/>
          <w:sz w:val="28"/>
          <w:szCs w:val="24"/>
        </w:rPr>
      </w:pPr>
      <w:bookmarkStart w:id="13" w:name="_Toc61363963"/>
      <w:r w:rsidRPr="00F505B0">
        <w:rPr>
          <w:rFonts w:cs="Arial"/>
          <w:color w:val="2F5496"/>
          <w:sz w:val="28"/>
          <w:szCs w:val="24"/>
        </w:rPr>
        <w:t>Prestations supplémentaires éventuelles</w:t>
      </w:r>
      <w:bookmarkEnd w:id="13"/>
    </w:p>
    <w:p w14:paraId="140DE39B" w14:textId="4BF4F345" w:rsidR="00D83C1D" w:rsidRDefault="00D83C1D" w:rsidP="00D83C1D"/>
    <w:p w14:paraId="0F258B04" w14:textId="74F9A89E" w:rsidR="00641002" w:rsidRDefault="00641002" w:rsidP="00D83C1D">
      <w:r>
        <w:t>SANS OBJET</w:t>
      </w:r>
    </w:p>
    <w:p w14:paraId="28C6B647" w14:textId="77777777" w:rsidR="00641002" w:rsidRDefault="00641002" w:rsidP="00D83C1D"/>
    <w:p w14:paraId="32825BED" w14:textId="30AEB162" w:rsidR="00F505B0" w:rsidRDefault="00F505B0" w:rsidP="00D05525">
      <w:pPr>
        <w:pStyle w:val="Titre2"/>
        <w:keepLines w:val="0"/>
        <w:numPr>
          <w:ilvl w:val="1"/>
          <w:numId w:val="5"/>
        </w:numPr>
        <w:spacing w:before="60" w:line="264" w:lineRule="auto"/>
        <w:ind w:left="851" w:hanging="851"/>
        <w:jc w:val="both"/>
        <w:rPr>
          <w:rFonts w:cs="Arial"/>
          <w:color w:val="2F5496"/>
          <w:sz w:val="28"/>
          <w:szCs w:val="24"/>
        </w:rPr>
      </w:pPr>
      <w:bookmarkStart w:id="14" w:name="_Toc61363964"/>
      <w:r>
        <w:rPr>
          <w:rFonts w:cs="Arial"/>
          <w:color w:val="2F5496"/>
          <w:sz w:val="28"/>
          <w:szCs w:val="24"/>
        </w:rPr>
        <w:t>Visite</w:t>
      </w:r>
      <w:r w:rsidRPr="00F505B0">
        <w:rPr>
          <w:rFonts w:ascii="Arial" w:eastAsiaTheme="minorHAnsi" w:hAnsi="Arial" w:cs="Arial"/>
          <w:b w:val="0"/>
          <w:bCs w:val="0"/>
          <w:color w:val="auto"/>
          <w:sz w:val="22"/>
          <w:szCs w:val="22"/>
        </w:rPr>
        <w:t xml:space="preserve"> </w:t>
      </w:r>
      <w:r w:rsidRPr="00F505B0">
        <w:rPr>
          <w:rFonts w:cs="Arial"/>
          <w:color w:val="2F5496"/>
          <w:sz w:val="28"/>
          <w:szCs w:val="24"/>
        </w:rPr>
        <w:t>obligatoire avant remise de l’offre</w:t>
      </w:r>
      <w:bookmarkEnd w:id="14"/>
      <w:r w:rsidRPr="00F505B0">
        <w:rPr>
          <w:rFonts w:cs="Arial"/>
          <w:color w:val="2F5496"/>
          <w:sz w:val="28"/>
          <w:szCs w:val="24"/>
        </w:rPr>
        <w:t xml:space="preserve">  </w:t>
      </w:r>
    </w:p>
    <w:p w14:paraId="0DEDCEF7" w14:textId="77777777" w:rsidR="00F505B0" w:rsidRPr="00F505B0" w:rsidRDefault="00F505B0" w:rsidP="00F505B0">
      <w:pPr>
        <w:pStyle w:val="Corpsdetexte"/>
        <w:jc w:val="both"/>
        <w:rPr>
          <w:rFonts w:ascii="Arial" w:hAnsi="Arial" w:cs="Arial"/>
          <w:sz w:val="22"/>
        </w:rPr>
      </w:pPr>
      <w:r w:rsidRPr="00F505B0">
        <w:rPr>
          <w:rFonts w:ascii="Arial" w:hAnsi="Arial" w:cs="Arial"/>
          <w:sz w:val="22"/>
        </w:rPr>
        <w:t xml:space="preserve">Préalablement à la remise des leurs offres, en vue de leur permettre de déposer une offre en toutes connaissances de cause, les candidats intéressés sont dans l’obligation de demander à effectuer une visite du site concerné par la présente procédure. </w:t>
      </w:r>
    </w:p>
    <w:p w14:paraId="772988C9" w14:textId="77777777" w:rsidR="00F505B0" w:rsidRPr="00F505B0" w:rsidRDefault="00F505B0" w:rsidP="00F505B0">
      <w:pPr>
        <w:pStyle w:val="Corpsdetexte"/>
        <w:jc w:val="both"/>
        <w:rPr>
          <w:rFonts w:ascii="Arial" w:hAnsi="Arial" w:cs="Arial"/>
          <w:sz w:val="22"/>
        </w:rPr>
      </w:pPr>
      <w:r w:rsidRPr="00F505B0">
        <w:rPr>
          <w:rFonts w:ascii="Arial" w:hAnsi="Arial" w:cs="Arial"/>
          <w:sz w:val="22"/>
        </w:rPr>
        <w:t xml:space="preserve">La non-réalisation de la visite obligatoire du site est susceptible d’entraîner le rejet de l’offre. </w:t>
      </w:r>
    </w:p>
    <w:p w14:paraId="0F7171ED" w14:textId="44E09B47" w:rsidR="00F505B0" w:rsidRPr="00F505B0" w:rsidRDefault="00F505B0" w:rsidP="00F505B0">
      <w:pPr>
        <w:pStyle w:val="Corpsdetexte"/>
        <w:jc w:val="both"/>
        <w:rPr>
          <w:rFonts w:ascii="Arial" w:hAnsi="Arial" w:cs="Arial"/>
          <w:sz w:val="22"/>
        </w:rPr>
      </w:pPr>
      <w:r w:rsidRPr="00F505B0">
        <w:rPr>
          <w:rFonts w:ascii="Arial" w:hAnsi="Arial" w:cs="Arial"/>
          <w:sz w:val="22"/>
        </w:rPr>
        <w:t xml:space="preserve">Néanmoins, si le candidat estime qu’il dispose déjà d’une connaissance approfondie des locaux, il doit en apporter la justification. Dans ce cas, il peut décider de ne pas visiter le site. </w:t>
      </w:r>
    </w:p>
    <w:p w14:paraId="67E9C547" w14:textId="1B5987F6" w:rsidR="00373BFD" w:rsidRPr="00A84874" w:rsidRDefault="00A84874" w:rsidP="00373BFD">
      <w:pPr>
        <w:pStyle w:val="Corpsdetexte"/>
        <w:jc w:val="both"/>
        <w:rPr>
          <w:rFonts w:ascii="Arial" w:hAnsi="Arial" w:cs="Arial"/>
          <w:sz w:val="22"/>
        </w:rPr>
      </w:pPr>
      <w:r w:rsidRPr="00A84874">
        <w:rPr>
          <w:rFonts w:ascii="Arial" w:hAnsi="Arial" w:cs="Arial"/>
          <w:sz w:val="22"/>
        </w:rPr>
        <w:t xml:space="preserve">Pour procéder à la visite, afin de convenir d’un rendez-vous, les candidats doivent </w:t>
      </w:r>
      <w:r>
        <w:rPr>
          <w:rFonts w:ascii="Arial" w:hAnsi="Arial" w:cs="Arial"/>
          <w:sz w:val="22"/>
        </w:rPr>
        <w:t>n</w:t>
      </w:r>
      <w:r w:rsidRPr="00A84874">
        <w:rPr>
          <w:rFonts w:ascii="Arial" w:hAnsi="Arial" w:cs="Arial"/>
          <w:sz w:val="22"/>
        </w:rPr>
        <w:t xml:space="preserve">écessairement et préalablement contacter l’EFS </w:t>
      </w:r>
      <w:r w:rsidR="00373BFD">
        <w:rPr>
          <w:rFonts w:ascii="Arial" w:hAnsi="Arial" w:cs="Arial"/>
          <w:sz w:val="22"/>
        </w:rPr>
        <w:t>à l’</w:t>
      </w:r>
      <w:r w:rsidRPr="00A84874">
        <w:rPr>
          <w:rFonts w:ascii="Arial" w:hAnsi="Arial" w:cs="Arial"/>
          <w:sz w:val="22"/>
        </w:rPr>
        <w:t>adresse mail suivante</w:t>
      </w:r>
      <w:r w:rsidR="00373BFD">
        <w:rPr>
          <w:rFonts w:ascii="Arial" w:hAnsi="Arial" w:cs="Arial"/>
          <w:sz w:val="22"/>
        </w:rPr>
        <w:t xml:space="preserve"> : </w:t>
      </w:r>
      <w:hyperlink r:id="rId12" w:history="1">
        <w:r w:rsidR="00373BFD" w:rsidRPr="001F35CA">
          <w:rPr>
            <w:rFonts w:ascii="Arial" w:hAnsi="Arial"/>
            <w:sz w:val="22"/>
            <w:highlight w:val="lightGray"/>
          </w:rPr>
          <w:t>vincent.lebosse@efs.sante.fr</w:t>
        </w:r>
      </w:hyperlink>
    </w:p>
    <w:p w14:paraId="55A5722C" w14:textId="0DF91A4E" w:rsidR="00F505B0" w:rsidRPr="00F505B0" w:rsidRDefault="00F505B0" w:rsidP="00F505B0">
      <w:pPr>
        <w:pStyle w:val="Corpsdetexte"/>
        <w:jc w:val="both"/>
        <w:rPr>
          <w:rFonts w:ascii="Arial" w:hAnsi="Arial" w:cs="Arial"/>
          <w:sz w:val="22"/>
        </w:rPr>
      </w:pPr>
      <w:r w:rsidRPr="00F505B0">
        <w:rPr>
          <w:rFonts w:ascii="Arial" w:hAnsi="Arial" w:cs="Arial"/>
          <w:sz w:val="22"/>
        </w:rPr>
        <w:t xml:space="preserve">Les documents de la présente consultation, aussi complets et précis que possible, permettent aux candidats de faire une offre technique et financière en pleine connaissance de cause. </w:t>
      </w:r>
    </w:p>
    <w:p w14:paraId="4719F48D" w14:textId="77777777" w:rsidR="00F505B0" w:rsidRPr="00F505B0" w:rsidRDefault="00F505B0" w:rsidP="00F505B0">
      <w:pPr>
        <w:pStyle w:val="Corpsdetexte"/>
        <w:jc w:val="both"/>
        <w:rPr>
          <w:rFonts w:ascii="Arial" w:hAnsi="Arial" w:cs="Arial"/>
          <w:sz w:val="22"/>
        </w:rPr>
      </w:pPr>
      <w:r w:rsidRPr="00F505B0">
        <w:rPr>
          <w:rFonts w:ascii="Arial" w:hAnsi="Arial" w:cs="Arial"/>
          <w:sz w:val="22"/>
        </w:rPr>
        <w:t xml:space="preserve">Le candidat qui n’aurait pas procédé à la visite, hormis s’il est en mesure de justifier par un autre moyen qu’il dispose déjà d’une connaissance approfondie des locaux, verra son offre rejetée. </w:t>
      </w:r>
    </w:p>
    <w:p w14:paraId="7C39BEC6" w14:textId="3E6A132A" w:rsidR="00F505B0" w:rsidRDefault="00F505B0" w:rsidP="00F505B0">
      <w:pPr>
        <w:pStyle w:val="Corpsdetexte"/>
        <w:jc w:val="both"/>
        <w:rPr>
          <w:rFonts w:ascii="Arial" w:hAnsi="Arial" w:cs="Arial"/>
          <w:sz w:val="22"/>
        </w:rPr>
      </w:pPr>
      <w:r w:rsidRPr="00F505B0">
        <w:rPr>
          <w:rFonts w:ascii="Arial" w:hAnsi="Arial" w:cs="Arial"/>
          <w:sz w:val="22"/>
        </w:rPr>
        <w:t xml:space="preserve">A l’issue de la visite du site, une « </w:t>
      </w:r>
      <w:r w:rsidR="00A84874">
        <w:rPr>
          <w:rFonts w:ascii="Arial" w:hAnsi="Arial" w:cs="Arial"/>
          <w:sz w:val="22"/>
        </w:rPr>
        <w:t>attestation de visite » (annexe</w:t>
      </w:r>
      <w:r w:rsidR="00322F5E">
        <w:rPr>
          <w:rFonts w:ascii="Arial" w:hAnsi="Arial" w:cs="Arial"/>
          <w:sz w:val="22"/>
        </w:rPr>
        <w:t xml:space="preserve"> </w:t>
      </w:r>
      <w:r w:rsidR="00EE570F">
        <w:rPr>
          <w:rFonts w:ascii="Arial" w:hAnsi="Arial" w:cs="Arial"/>
          <w:sz w:val="22"/>
        </w:rPr>
        <w:t>E</w:t>
      </w:r>
      <w:r w:rsidRPr="00F505B0">
        <w:rPr>
          <w:rFonts w:ascii="Arial" w:hAnsi="Arial" w:cs="Arial"/>
          <w:sz w:val="22"/>
        </w:rPr>
        <w:t>), sera signée par le représentant de l’EFS et remis en main propre au candidat.</w:t>
      </w:r>
    </w:p>
    <w:p w14:paraId="203EADC7" w14:textId="77777777" w:rsidR="00F505B0" w:rsidRPr="00F505B0" w:rsidRDefault="00F505B0" w:rsidP="00F505B0">
      <w:pPr>
        <w:pStyle w:val="Corpsdetexte"/>
        <w:rPr>
          <w:rFonts w:ascii="Arial" w:hAnsi="Arial" w:cs="Arial"/>
          <w:sz w:val="22"/>
        </w:rPr>
      </w:pPr>
      <w:permStart w:id="243481230" w:edGrp="everyone"/>
      <w:permEnd w:id="243481230"/>
    </w:p>
    <w:p w14:paraId="73E17172" w14:textId="7DFEC96D" w:rsidR="00D05525" w:rsidRDefault="00D05525" w:rsidP="00D05525">
      <w:pPr>
        <w:pStyle w:val="Titre2"/>
        <w:keepLines w:val="0"/>
        <w:numPr>
          <w:ilvl w:val="1"/>
          <w:numId w:val="5"/>
        </w:numPr>
        <w:spacing w:before="60" w:line="264" w:lineRule="auto"/>
        <w:ind w:left="851" w:hanging="851"/>
        <w:jc w:val="both"/>
        <w:rPr>
          <w:rFonts w:cs="Arial"/>
          <w:color w:val="2F5496"/>
          <w:sz w:val="28"/>
          <w:szCs w:val="24"/>
        </w:rPr>
      </w:pPr>
      <w:bookmarkStart w:id="15" w:name="_Toc61363965"/>
      <w:r>
        <w:rPr>
          <w:rFonts w:cs="Arial"/>
          <w:color w:val="2F5496"/>
          <w:sz w:val="28"/>
          <w:szCs w:val="24"/>
        </w:rPr>
        <w:lastRenderedPageBreak/>
        <w:t>L</w:t>
      </w:r>
      <w:r w:rsidRPr="00D05525">
        <w:rPr>
          <w:rFonts w:cs="Arial"/>
          <w:color w:val="2F5496"/>
          <w:sz w:val="28"/>
          <w:szCs w:val="24"/>
        </w:rPr>
        <w:t>angue</w:t>
      </w:r>
      <w:bookmarkEnd w:id="15"/>
      <w:r w:rsidRPr="00D05525">
        <w:rPr>
          <w:rFonts w:cs="Arial"/>
          <w:color w:val="2F5496"/>
          <w:sz w:val="28"/>
          <w:szCs w:val="24"/>
        </w:rPr>
        <w:t xml:space="preserve"> </w:t>
      </w:r>
    </w:p>
    <w:p w14:paraId="2ACA0ED6" w14:textId="77777777" w:rsidR="00EC2F86" w:rsidRPr="00D83C1D" w:rsidRDefault="00EC2F86" w:rsidP="00EC2F86">
      <w:pPr>
        <w:pStyle w:val="Corpsdetexte"/>
        <w:jc w:val="both"/>
        <w:rPr>
          <w:rFonts w:cs="Arial"/>
          <w:color w:val="525252"/>
          <w:sz w:val="22"/>
        </w:rPr>
      </w:pPr>
      <w:r w:rsidRPr="00D83C1D">
        <w:rPr>
          <w:rFonts w:cs="Arial"/>
          <w:color w:val="525252"/>
          <w:sz w:val="22"/>
        </w:rPr>
        <w:t>Dans le cadre de la passation puis de l’exécution du présent marché, la langue utilisée est le français.</w:t>
      </w:r>
    </w:p>
    <w:p w14:paraId="24A7FB4A" w14:textId="77777777" w:rsidR="00EC2F86" w:rsidRPr="00EC2F86" w:rsidRDefault="00EC2F86" w:rsidP="00EC2F86">
      <w:pPr>
        <w:pStyle w:val="Titre2"/>
        <w:keepLines w:val="0"/>
        <w:numPr>
          <w:ilvl w:val="1"/>
          <w:numId w:val="5"/>
        </w:numPr>
        <w:spacing w:before="60" w:line="264" w:lineRule="auto"/>
        <w:ind w:left="851" w:hanging="851"/>
        <w:jc w:val="both"/>
        <w:rPr>
          <w:rFonts w:cs="Arial"/>
          <w:color w:val="2F5496"/>
          <w:sz w:val="28"/>
          <w:szCs w:val="24"/>
        </w:rPr>
      </w:pPr>
      <w:bookmarkStart w:id="16" w:name="_Toc61363966"/>
      <w:r>
        <w:rPr>
          <w:rFonts w:cs="Arial"/>
          <w:color w:val="2F5496"/>
          <w:sz w:val="28"/>
          <w:szCs w:val="24"/>
        </w:rPr>
        <w:t>Modalités essentielles de financement et de paiement</w:t>
      </w:r>
      <w:bookmarkEnd w:id="16"/>
    </w:p>
    <w:p w14:paraId="5B600DAA" w14:textId="47EA1C28" w:rsidR="00EC2F86" w:rsidRPr="00D83C1D" w:rsidRDefault="00EC2F86" w:rsidP="00D83C1D">
      <w:pPr>
        <w:pStyle w:val="Corpsdetexte"/>
        <w:jc w:val="both"/>
        <w:rPr>
          <w:rFonts w:cs="Arial"/>
          <w:color w:val="525252"/>
          <w:sz w:val="22"/>
        </w:rPr>
      </w:pPr>
      <w:r w:rsidRPr="00D83C1D">
        <w:rPr>
          <w:rFonts w:cs="Arial"/>
          <w:color w:val="525252"/>
          <w:sz w:val="22"/>
        </w:rPr>
        <w:t xml:space="preserve">Le mode de règlement des prestations choisi par l’EFS est le virement. </w:t>
      </w:r>
    </w:p>
    <w:p w14:paraId="0EF90D0D" w14:textId="56D0B367" w:rsidR="00EC2F86" w:rsidRPr="00D83C1D" w:rsidRDefault="00EC2F86" w:rsidP="00D83C1D">
      <w:pPr>
        <w:pStyle w:val="Corpsdetexte"/>
        <w:jc w:val="both"/>
        <w:rPr>
          <w:rFonts w:cs="Arial"/>
          <w:color w:val="525252"/>
          <w:sz w:val="22"/>
        </w:rPr>
      </w:pPr>
      <w:r w:rsidRPr="00D83C1D">
        <w:rPr>
          <w:rFonts w:cs="Arial"/>
          <w:color w:val="525252"/>
          <w:sz w:val="22"/>
        </w:rPr>
        <w:t xml:space="preserve">Le délai global de paiement est de </w:t>
      </w:r>
      <w:r w:rsidR="000D7D32">
        <w:rPr>
          <w:rFonts w:cs="Arial"/>
          <w:color w:val="525252"/>
          <w:sz w:val="22"/>
        </w:rPr>
        <w:t>6</w:t>
      </w:r>
      <w:r w:rsidRPr="00D83C1D">
        <w:rPr>
          <w:rFonts w:cs="Arial"/>
          <w:color w:val="525252"/>
          <w:sz w:val="22"/>
        </w:rPr>
        <w:t>0 jours pour l’EFS</w:t>
      </w:r>
      <w:r w:rsidR="00574FDC" w:rsidRPr="000D5D39">
        <w:rPr>
          <w:rFonts w:cs="Arial"/>
          <w:color w:val="525252"/>
          <w:sz w:val="22"/>
        </w:rPr>
        <w:t>, conformément à l’article 5 du présent document.</w:t>
      </w:r>
    </w:p>
    <w:p w14:paraId="03765A7B" w14:textId="545366E6" w:rsidR="00EC2F86" w:rsidRPr="00D83C1D" w:rsidRDefault="00EC2F86" w:rsidP="00D83C1D">
      <w:pPr>
        <w:pStyle w:val="Corpsdetexte"/>
        <w:jc w:val="both"/>
        <w:rPr>
          <w:rFonts w:cs="Arial"/>
          <w:color w:val="525252"/>
          <w:sz w:val="22"/>
        </w:rPr>
      </w:pPr>
      <w:r w:rsidRPr="00D83C1D">
        <w:rPr>
          <w:rFonts w:cs="Arial"/>
          <w:color w:val="525252"/>
          <w:sz w:val="22"/>
        </w:rPr>
        <w:t>Une avance sera versée conformément</w:t>
      </w:r>
      <w:r w:rsidR="00574FDC">
        <w:rPr>
          <w:rFonts w:cs="Arial"/>
          <w:color w:val="525252"/>
          <w:sz w:val="22"/>
        </w:rPr>
        <w:t xml:space="preserve"> </w:t>
      </w:r>
      <w:r w:rsidR="00574FDC" w:rsidRPr="000D5D39">
        <w:rPr>
          <w:rFonts w:cs="Arial"/>
          <w:color w:val="525252"/>
          <w:sz w:val="22"/>
        </w:rPr>
        <w:t xml:space="preserve">aux articles R.2191-3 </w:t>
      </w:r>
      <w:r w:rsidR="00636CAB" w:rsidRPr="000D5D39">
        <w:rPr>
          <w:rFonts w:cs="Arial"/>
          <w:color w:val="525252"/>
          <w:sz w:val="22"/>
        </w:rPr>
        <w:t>et suivants</w:t>
      </w:r>
      <w:r w:rsidR="00574FDC" w:rsidRPr="000D5D39">
        <w:rPr>
          <w:rFonts w:cs="Arial"/>
          <w:color w:val="525252"/>
          <w:sz w:val="22"/>
        </w:rPr>
        <w:t xml:space="preserve"> du </w:t>
      </w:r>
      <w:r w:rsidR="00E506B2">
        <w:rPr>
          <w:rFonts w:cs="Arial"/>
          <w:color w:val="525252"/>
          <w:sz w:val="22"/>
        </w:rPr>
        <w:t>Code</w:t>
      </w:r>
      <w:r w:rsidR="00574FDC" w:rsidRPr="000D5D39">
        <w:rPr>
          <w:rFonts w:cs="Arial"/>
          <w:color w:val="525252"/>
          <w:sz w:val="22"/>
        </w:rPr>
        <w:t xml:space="preserve"> de la commande publique</w:t>
      </w:r>
      <w:r w:rsidRPr="00D83C1D">
        <w:rPr>
          <w:rFonts w:cs="Arial"/>
          <w:color w:val="525252"/>
          <w:sz w:val="22"/>
        </w:rPr>
        <w:t>.</w:t>
      </w:r>
    </w:p>
    <w:p w14:paraId="6E79E158" w14:textId="62A2BCCB" w:rsidR="00EC2F86" w:rsidRPr="00D83C1D" w:rsidRDefault="00EC2F86" w:rsidP="00D83C1D">
      <w:pPr>
        <w:pStyle w:val="Corpsdetexte"/>
        <w:jc w:val="both"/>
        <w:rPr>
          <w:rFonts w:cs="Arial"/>
          <w:color w:val="525252"/>
          <w:sz w:val="22"/>
        </w:rPr>
      </w:pPr>
      <w:r w:rsidRPr="00D83C1D">
        <w:rPr>
          <w:rFonts w:cs="Arial"/>
          <w:color w:val="525252"/>
          <w:sz w:val="22"/>
        </w:rPr>
        <w:t>Le nantissement ou la cession de créances s’effectuera conformément</w:t>
      </w:r>
      <w:r w:rsidR="00574FDC">
        <w:rPr>
          <w:rFonts w:cs="Arial"/>
          <w:color w:val="525252"/>
          <w:sz w:val="22"/>
        </w:rPr>
        <w:t xml:space="preserve"> </w:t>
      </w:r>
      <w:r w:rsidR="00574FDC" w:rsidRPr="000D5D39">
        <w:rPr>
          <w:rFonts w:cs="Arial"/>
          <w:color w:val="525252"/>
          <w:sz w:val="22"/>
        </w:rPr>
        <w:t xml:space="preserve">aux articles R.2191-45 </w:t>
      </w:r>
      <w:r w:rsidR="00636CAB" w:rsidRPr="000D5D39">
        <w:rPr>
          <w:rFonts w:cs="Arial"/>
          <w:color w:val="525252"/>
          <w:sz w:val="22"/>
        </w:rPr>
        <w:t>et suivants</w:t>
      </w:r>
      <w:r w:rsidR="00574FDC" w:rsidRPr="000D5D39">
        <w:rPr>
          <w:rFonts w:cs="Arial"/>
          <w:color w:val="525252"/>
          <w:sz w:val="22"/>
        </w:rPr>
        <w:t xml:space="preserve"> du </w:t>
      </w:r>
      <w:r w:rsidR="00E506B2">
        <w:rPr>
          <w:rFonts w:cs="Arial"/>
          <w:color w:val="525252"/>
          <w:sz w:val="22"/>
        </w:rPr>
        <w:t>Code</w:t>
      </w:r>
      <w:r w:rsidR="00574FDC" w:rsidRPr="000D5D39">
        <w:rPr>
          <w:rFonts w:cs="Arial"/>
          <w:color w:val="525252"/>
          <w:sz w:val="22"/>
        </w:rPr>
        <w:t xml:space="preserve"> de la commande publique</w:t>
      </w:r>
      <w:r w:rsidRPr="00D83C1D">
        <w:rPr>
          <w:rFonts w:cs="Arial"/>
          <w:color w:val="525252"/>
          <w:sz w:val="22"/>
        </w:rPr>
        <w:t>.</w:t>
      </w:r>
    </w:p>
    <w:p w14:paraId="54C6E3CE" w14:textId="2F6CFE42" w:rsidR="00EC2F86" w:rsidRPr="000D5D39" w:rsidRDefault="00EC2F86" w:rsidP="00D05525">
      <w:pPr>
        <w:rPr>
          <w:rFonts w:cs="Arial"/>
          <w:color w:val="525252"/>
          <w:sz w:val="22"/>
        </w:rPr>
      </w:pPr>
      <w:r w:rsidRPr="00D83C1D">
        <w:rPr>
          <w:rFonts w:cs="Arial"/>
          <w:color w:val="525252"/>
          <w:sz w:val="22"/>
        </w:rPr>
        <w:t>Le marché public est financé par les fonds propres de l’EFS</w:t>
      </w:r>
      <w:r w:rsidR="00A10490" w:rsidRPr="000D5D39">
        <w:rPr>
          <w:rFonts w:cs="Arial"/>
          <w:color w:val="525252"/>
          <w:sz w:val="22"/>
        </w:rPr>
        <w:t>.</w:t>
      </w:r>
    </w:p>
    <w:p w14:paraId="0362EBD8" w14:textId="77777777" w:rsidR="000D5D39" w:rsidRPr="00D05525" w:rsidRDefault="000D5D39" w:rsidP="00D05525"/>
    <w:p w14:paraId="6D1E32F8" w14:textId="77777777" w:rsidR="00A31BBF" w:rsidRDefault="00A31BBF" w:rsidP="00992C38">
      <w:pPr>
        <w:pStyle w:val="Titre2"/>
        <w:keepLines w:val="0"/>
        <w:numPr>
          <w:ilvl w:val="1"/>
          <w:numId w:val="5"/>
        </w:numPr>
        <w:spacing w:before="60" w:line="264" w:lineRule="auto"/>
        <w:ind w:left="851" w:hanging="851"/>
        <w:jc w:val="both"/>
        <w:rPr>
          <w:rFonts w:cs="Arial"/>
          <w:color w:val="2F5496"/>
          <w:sz w:val="28"/>
          <w:szCs w:val="24"/>
        </w:rPr>
      </w:pPr>
      <w:bookmarkStart w:id="17" w:name="_Toc61363967"/>
      <w:r>
        <w:rPr>
          <w:rFonts w:cs="Arial"/>
          <w:color w:val="2F5496"/>
          <w:sz w:val="28"/>
          <w:szCs w:val="24"/>
        </w:rPr>
        <w:t>Forme de la candidature</w:t>
      </w:r>
      <w:bookmarkEnd w:id="17"/>
    </w:p>
    <w:p w14:paraId="3F3DF188" w14:textId="6D06DB09" w:rsidR="00E06D5B" w:rsidRPr="00CB05ED" w:rsidRDefault="00B9711A" w:rsidP="00B812E9">
      <w:pPr>
        <w:jc w:val="both"/>
        <w:rPr>
          <w:rFonts w:cs="Arial"/>
          <w:color w:val="525252"/>
          <w:sz w:val="22"/>
        </w:rPr>
      </w:pPr>
      <w:r w:rsidRPr="00CB05ED">
        <w:rPr>
          <w:rFonts w:cs="Arial"/>
          <w:color w:val="525252"/>
          <w:sz w:val="22"/>
        </w:rPr>
        <w:t>Les opérateurs peuvent présenter des candidatures individuelles ou, conformément aux dispositions de l’article R.2142-19 du code de la commande publique, sous forme groupée.</w:t>
      </w:r>
    </w:p>
    <w:p w14:paraId="64372FC6" w14:textId="31F43890" w:rsidR="00600824" w:rsidRPr="00CB05ED" w:rsidRDefault="00600824" w:rsidP="00B812E9">
      <w:pPr>
        <w:jc w:val="both"/>
        <w:rPr>
          <w:rFonts w:cs="Arial"/>
          <w:color w:val="525252"/>
          <w:sz w:val="22"/>
        </w:rPr>
      </w:pPr>
      <w:r w:rsidRPr="00CB05ED">
        <w:rPr>
          <w:rFonts w:cs="Arial"/>
          <w:color w:val="525252"/>
          <w:sz w:val="22"/>
        </w:rPr>
        <w:t>Aucune forme de groupement n’est imposée ni au stade la présentation de la candidature et/ou de l’offre ni au stade de l’attribution du marché.</w:t>
      </w:r>
    </w:p>
    <w:p w14:paraId="4872A2F4" w14:textId="77777777" w:rsidR="00600824" w:rsidRPr="00CB05ED" w:rsidRDefault="00600824" w:rsidP="00B812E9">
      <w:pPr>
        <w:jc w:val="both"/>
        <w:rPr>
          <w:rFonts w:cs="Arial"/>
          <w:color w:val="525252"/>
          <w:sz w:val="22"/>
        </w:rPr>
      </w:pPr>
      <w:r w:rsidRPr="00CB05ED">
        <w:rPr>
          <w:rFonts w:cs="Arial"/>
          <w:color w:val="525252"/>
          <w:sz w:val="22"/>
        </w:rPr>
        <w:t xml:space="preserve">Par ailleurs, un même opérateur économique ne peut être mandataire de plus d’un groupement dans le cadre du marché. </w:t>
      </w:r>
    </w:p>
    <w:p w14:paraId="3B0DE95F" w14:textId="70E23C29" w:rsidR="00B9711A" w:rsidRPr="00CB05ED" w:rsidRDefault="00600824" w:rsidP="00B812E9">
      <w:pPr>
        <w:jc w:val="both"/>
        <w:rPr>
          <w:rFonts w:cs="Arial"/>
          <w:color w:val="525252"/>
          <w:sz w:val="22"/>
        </w:rPr>
      </w:pPr>
      <w:r w:rsidRPr="00CB05ED">
        <w:rPr>
          <w:rFonts w:cs="Arial"/>
          <w:color w:val="525252"/>
          <w:sz w:val="22"/>
        </w:rPr>
        <w:t>De plus, un même candidat ne peut agir à la fois en qualité de candidat individuel et de membre d’un ou plusieurs groupements, ni être membre de plusieurs groupements.</w:t>
      </w:r>
    </w:p>
    <w:p w14:paraId="3C3B0C1E" w14:textId="4ABEB702" w:rsidR="00B9711A" w:rsidRDefault="00B9711A" w:rsidP="00E06D5B">
      <w:pPr>
        <w:rPr>
          <w:color w:val="000000" w:themeColor="text2"/>
          <w:sz w:val="22"/>
        </w:rPr>
      </w:pPr>
    </w:p>
    <w:p w14:paraId="33D07440" w14:textId="77777777" w:rsidR="00430131" w:rsidRPr="00430131" w:rsidRDefault="00430131" w:rsidP="00430131">
      <w:pPr>
        <w:pStyle w:val="Corpsdetexte"/>
        <w:jc w:val="both"/>
        <w:rPr>
          <w:rFonts w:cs="Arial"/>
          <w:b/>
          <w:color w:val="525252"/>
          <w:sz w:val="22"/>
          <w:u w:val="single"/>
        </w:rPr>
      </w:pPr>
      <w:r w:rsidRPr="00430131">
        <w:rPr>
          <w:rFonts w:cs="Arial"/>
          <w:color w:val="525252"/>
          <w:sz w:val="22"/>
        </w:rPr>
        <w:t xml:space="preserve">Conformément à l’article R.2143-12 du code de la commande publique, pour justifier de ses capacités professionnelles, techniques et financières, le candidat, même s’il s’agit d’un groupement ou d’un sous-traitant, peut demander que soient également prises en compte les capacités professionnelles, techniques et financières d’autres opérateurs économiques, quelle que soit la nature juridique des liens existant entre ces opérateurs et le candidat. </w:t>
      </w:r>
      <w:r w:rsidRPr="00430131">
        <w:rPr>
          <w:rFonts w:cs="Arial"/>
          <w:b/>
          <w:color w:val="525252"/>
          <w:sz w:val="22"/>
          <w:u w:val="single"/>
        </w:rPr>
        <w:t>Dans ce cas, il justifie des capacités de ce ou ces opérateurs économiques et apporte la preuve qu’il en disposera pour l’exécution du marché.</w:t>
      </w:r>
    </w:p>
    <w:p w14:paraId="117FB619" w14:textId="77777777" w:rsidR="00430131" w:rsidRPr="00E06D5B" w:rsidRDefault="00430131" w:rsidP="00E06D5B">
      <w:pPr>
        <w:rPr>
          <w:color w:val="000000" w:themeColor="text2"/>
          <w:sz w:val="22"/>
        </w:rPr>
      </w:pPr>
    </w:p>
    <w:p w14:paraId="32E7E80C" w14:textId="77777777" w:rsidR="00992C38" w:rsidRPr="00992C38" w:rsidRDefault="00992C38" w:rsidP="00992C38">
      <w:pPr>
        <w:pStyle w:val="Titre2"/>
        <w:keepLines w:val="0"/>
        <w:numPr>
          <w:ilvl w:val="1"/>
          <w:numId w:val="5"/>
        </w:numPr>
        <w:spacing w:before="60" w:line="264" w:lineRule="auto"/>
        <w:ind w:left="851" w:hanging="851"/>
        <w:jc w:val="both"/>
        <w:rPr>
          <w:rFonts w:cs="Arial"/>
          <w:color w:val="2F5496"/>
          <w:sz w:val="28"/>
          <w:szCs w:val="24"/>
        </w:rPr>
      </w:pPr>
      <w:bookmarkStart w:id="18" w:name="_Toc61363968"/>
      <w:r w:rsidRPr="00992C38">
        <w:rPr>
          <w:rFonts w:cs="Arial"/>
          <w:color w:val="2F5496"/>
          <w:sz w:val="28"/>
          <w:szCs w:val="24"/>
        </w:rPr>
        <w:t>Documents à fournir</w:t>
      </w:r>
      <w:bookmarkEnd w:id="18"/>
      <w:r w:rsidRPr="00992C38">
        <w:rPr>
          <w:rFonts w:cs="Arial"/>
          <w:color w:val="2F5496"/>
          <w:sz w:val="28"/>
          <w:szCs w:val="24"/>
        </w:rPr>
        <w:t xml:space="preserve"> </w:t>
      </w:r>
    </w:p>
    <w:p w14:paraId="05BDDAA5" w14:textId="77777777" w:rsidR="0083568C" w:rsidRPr="00320250" w:rsidRDefault="0083568C" w:rsidP="00CD4BCE">
      <w:pPr>
        <w:spacing w:before="60" w:after="120" w:line="264" w:lineRule="auto"/>
        <w:jc w:val="both"/>
        <w:rPr>
          <w:rFonts w:cs="Arial"/>
          <w:b/>
          <w:color w:val="525252"/>
          <w:sz w:val="22"/>
          <w:u w:val="single"/>
        </w:rPr>
      </w:pPr>
      <w:r w:rsidRPr="00320250">
        <w:rPr>
          <w:rFonts w:cs="Arial"/>
          <w:b/>
          <w:color w:val="525252"/>
          <w:sz w:val="22"/>
          <w:u w:val="single"/>
        </w:rPr>
        <w:t>Documents à fournir par le candidat</w:t>
      </w:r>
    </w:p>
    <w:p w14:paraId="5F79ADF4" w14:textId="77777777" w:rsidR="008A1954" w:rsidRPr="00F505B0" w:rsidRDefault="008A6854" w:rsidP="00CD4BCE">
      <w:pPr>
        <w:spacing w:before="60" w:after="120" w:line="264" w:lineRule="auto"/>
        <w:jc w:val="both"/>
        <w:rPr>
          <w:rFonts w:cs="Arial"/>
          <w:color w:val="525252"/>
          <w:sz w:val="22"/>
        </w:rPr>
      </w:pPr>
      <w:r>
        <w:rPr>
          <w:rFonts w:cs="Arial"/>
          <w:color w:val="525252"/>
          <w:sz w:val="22"/>
        </w:rPr>
        <w:t xml:space="preserve">1 - </w:t>
      </w:r>
      <w:r w:rsidR="00992C38" w:rsidRPr="00992C38">
        <w:rPr>
          <w:rFonts w:cs="Arial"/>
          <w:color w:val="525252"/>
          <w:sz w:val="22"/>
        </w:rPr>
        <w:t xml:space="preserve">Le présent document signé </w:t>
      </w:r>
      <w:r w:rsidR="00992C38" w:rsidRPr="00F505B0">
        <w:rPr>
          <w:rFonts w:cs="Arial"/>
          <w:color w:val="525252"/>
          <w:sz w:val="22"/>
        </w:rPr>
        <w:t>avec son annexe financière complétée</w:t>
      </w:r>
      <w:r w:rsidR="00C03752" w:rsidRPr="00F505B0">
        <w:rPr>
          <w:rFonts w:cs="Arial"/>
          <w:color w:val="525252"/>
          <w:sz w:val="22"/>
        </w:rPr>
        <w:t xml:space="preserve"> et signée ;</w:t>
      </w:r>
    </w:p>
    <w:p w14:paraId="43D2F221" w14:textId="4DCA5E6A" w:rsidR="00600824" w:rsidRPr="00F505B0" w:rsidRDefault="008A6854" w:rsidP="00600824">
      <w:pPr>
        <w:spacing w:before="60" w:after="120" w:line="264" w:lineRule="auto"/>
        <w:jc w:val="both"/>
        <w:rPr>
          <w:rFonts w:cs="Arial"/>
          <w:color w:val="525252"/>
          <w:sz w:val="22"/>
        </w:rPr>
      </w:pPr>
      <w:r w:rsidRPr="00F505B0">
        <w:rPr>
          <w:rFonts w:cs="Arial"/>
          <w:color w:val="525252"/>
          <w:sz w:val="22"/>
        </w:rPr>
        <w:t xml:space="preserve">2 - </w:t>
      </w:r>
      <w:r w:rsidR="00992C38" w:rsidRPr="00F505B0">
        <w:rPr>
          <w:rFonts w:cs="Arial"/>
          <w:color w:val="525252"/>
          <w:sz w:val="22"/>
        </w:rPr>
        <w:t>Un mémoire te</w:t>
      </w:r>
      <w:r w:rsidR="00600824" w:rsidRPr="00F505B0">
        <w:rPr>
          <w:rFonts w:cs="Arial"/>
          <w:color w:val="525252"/>
          <w:sz w:val="22"/>
        </w:rPr>
        <w:t xml:space="preserve">chnique présentant notamment : </w:t>
      </w:r>
    </w:p>
    <w:p w14:paraId="6168A946" w14:textId="0C932410" w:rsidR="00CB05ED" w:rsidRDefault="00CB05ED" w:rsidP="00CB05ED">
      <w:pPr>
        <w:pStyle w:val="Paragraphedeliste"/>
        <w:numPr>
          <w:ilvl w:val="0"/>
          <w:numId w:val="27"/>
        </w:numPr>
        <w:autoSpaceDE w:val="0"/>
        <w:autoSpaceDN w:val="0"/>
        <w:adjustRightInd w:val="0"/>
        <w:spacing w:line="240" w:lineRule="auto"/>
        <w:jc w:val="both"/>
        <w:rPr>
          <w:rFonts w:cs="Arial"/>
          <w:color w:val="525252"/>
          <w:sz w:val="22"/>
        </w:rPr>
      </w:pPr>
      <w:r w:rsidRPr="00CB05ED">
        <w:rPr>
          <w:rFonts w:cs="Arial"/>
          <w:color w:val="525252"/>
          <w:sz w:val="22"/>
        </w:rPr>
        <w:t>Le délai de livraison et de réalisation sur lequel vous vous engagez à partir de la notification de la commande.</w:t>
      </w:r>
    </w:p>
    <w:p w14:paraId="03DB3443" w14:textId="09F663B2" w:rsidR="001F35CA" w:rsidRPr="00CB05ED" w:rsidRDefault="001F35CA" w:rsidP="00CB05ED">
      <w:pPr>
        <w:pStyle w:val="Paragraphedeliste"/>
        <w:numPr>
          <w:ilvl w:val="0"/>
          <w:numId w:val="27"/>
        </w:numPr>
        <w:autoSpaceDE w:val="0"/>
        <w:autoSpaceDN w:val="0"/>
        <w:adjustRightInd w:val="0"/>
        <w:spacing w:line="240" w:lineRule="auto"/>
        <w:jc w:val="both"/>
        <w:rPr>
          <w:rFonts w:cs="Arial"/>
          <w:color w:val="525252"/>
          <w:sz w:val="22"/>
        </w:rPr>
      </w:pPr>
      <w:r>
        <w:rPr>
          <w:rFonts w:cs="Arial"/>
          <w:color w:val="525252"/>
          <w:sz w:val="22"/>
        </w:rPr>
        <w:t>Fiches techniques des matériaux proposés dans l’offre</w:t>
      </w:r>
    </w:p>
    <w:p w14:paraId="0732DFA3" w14:textId="418085C6" w:rsidR="00CB05ED" w:rsidRPr="00CB05ED" w:rsidRDefault="001F35CA" w:rsidP="00CB05ED">
      <w:pPr>
        <w:pStyle w:val="Paragraphedeliste"/>
        <w:numPr>
          <w:ilvl w:val="0"/>
          <w:numId w:val="27"/>
        </w:numPr>
        <w:autoSpaceDE w:val="0"/>
        <w:autoSpaceDN w:val="0"/>
        <w:adjustRightInd w:val="0"/>
        <w:spacing w:line="240" w:lineRule="auto"/>
        <w:jc w:val="both"/>
        <w:rPr>
          <w:rFonts w:cs="Arial"/>
          <w:color w:val="525252"/>
          <w:sz w:val="22"/>
        </w:rPr>
      </w:pPr>
      <w:r>
        <w:rPr>
          <w:rFonts w:cs="Arial"/>
          <w:color w:val="525252"/>
          <w:sz w:val="22"/>
        </w:rPr>
        <w:t>D</w:t>
      </w:r>
      <w:r w:rsidR="00CB05ED" w:rsidRPr="00CB05ED">
        <w:rPr>
          <w:rFonts w:cs="Arial"/>
          <w:color w:val="525252"/>
          <w:sz w:val="22"/>
        </w:rPr>
        <w:t xml:space="preserve">urée de validité </w:t>
      </w:r>
      <w:r>
        <w:rPr>
          <w:rFonts w:cs="Arial"/>
          <w:color w:val="525252"/>
          <w:sz w:val="22"/>
        </w:rPr>
        <w:t xml:space="preserve">de l’offre </w:t>
      </w:r>
      <w:r w:rsidR="00CB05ED" w:rsidRPr="00CB05ED">
        <w:rPr>
          <w:rFonts w:cs="Arial"/>
          <w:color w:val="525252"/>
          <w:sz w:val="22"/>
        </w:rPr>
        <w:t>(minimum exigé de 60 jours)</w:t>
      </w:r>
    </w:p>
    <w:p w14:paraId="3E21E727" w14:textId="3DD92EF2" w:rsidR="00F505B0" w:rsidRPr="00DE7101" w:rsidRDefault="00F505B0" w:rsidP="00F505B0">
      <w:pPr>
        <w:pStyle w:val="Paragraphedeliste"/>
        <w:numPr>
          <w:ilvl w:val="0"/>
          <w:numId w:val="27"/>
        </w:numPr>
        <w:autoSpaceDE w:val="0"/>
        <w:autoSpaceDN w:val="0"/>
        <w:adjustRightInd w:val="0"/>
        <w:spacing w:line="240" w:lineRule="auto"/>
        <w:jc w:val="both"/>
        <w:rPr>
          <w:rFonts w:cs="Arial"/>
          <w:color w:val="525252"/>
          <w:sz w:val="22"/>
        </w:rPr>
      </w:pPr>
      <w:r w:rsidRPr="00DE7101">
        <w:rPr>
          <w:rFonts w:cs="Arial"/>
          <w:color w:val="525252"/>
          <w:sz w:val="22"/>
        </w:rPr>
        <w:t xml:space="preserve">Références de l’entreprise </w:t>
      </w:r>
    </w:p>
    <w:p w14:paraId="35AD87BA" w14:textId="679EA3AF" w:rsidR="00F505B0" w:rsidRPr="00DE7101" w:rsidRDefault="00F505B0" w:rsidP="00F505B0">
      <w:pPr>
        <w:pStyle w:val="Paragraphedeliste"/>
        <w:numPr>
          <w:ilvl w:val="0"/>
          <w:numId w:val="27"/>
        </w:numPr>
        <w:autoSpaceDE w:val="0"/>
        <w:autoSpaceDN w:val="0"/>
        <w:adjustRightInd w:val="0"/>
        <w:spacing w:line="240" w:lineRule="auto"/>
        <w:jc w:val="both"/>
        <w:rPr>
          <w:rFonts w:cs="Arial"/>
          <w:color w:val="525252"/>
          <w:sz w:val="22"/>
        </w:rPr>
      </w:pPr>
      <w:r w:rsidRPr="00DE7101">
        <w:rPr>
          <w:rFonts w:cs="Arial"/>
          <w:color w:val="525252"/>
          <w:sz w:val="22"/>
        </w:rPr>
        <w:t xml:space="preserve">La description précise des moyens et méthodes mis en </w:t>
      </w:r>
      <w:r w:rsidR="001F35CA" w:rsidRPr="00DE7101">
        <w:rPr>
          <w:rFonts w:cs="Arial"/>
          <w:color w:val="525252"/>
          <w:sz w:val="22"/>
        </w:rPr>
        <w:t>œuvre</w:t>
      </w:r>
      <w:r w:rsidRPr="00DE7101">
        <w:rPr>
          <w:rFonts w:cs="Arial"/>
          <w:color w:val="525252"/>
          <w:sz w:val="22"/>
        </w:rPr>
        <w:t xml:space="preserve"> permettant de satisfaire parfaitement les besoins exp</w:t>
      </w:r>
      <w:r w:rsidR="00DE7101">
        <w:rPr>
          <w:rFonts w:cs="Arial"/>
          <w:color w:val="525252"/>
          <w:sz w:val="22"/>
        </w:rPr>
        <w:t>rimés dans le présent document</w:t>
      </w:r>
    </w:p>
    <w:p w14:paraId="5D3CCC20" w14:textId="14226330" w:rsidR="00F505B0" w:rsidRPr="00DE7101" w:rsidRDefault="00F505B0" w:rsidP="00F505B0">
      <w:pPr>
        <w:pStyle w:val="Paragraphedeliste"/>
        <w:numPr>
          <w:ilvl w:val="0"/>
          <w:numId w:val="27"/>
        </w:numPr>
        <w:autoSpaceDE w:val="0"/>
        <w:autoSpaceDN w:val="0"/>
        <w:adjustRightInd w:val="0"/>
        <w:spacing w:line="240" w:lineRule="auto"/>
        <w:jc w:val="both"/>
        <w:rPr>
          <w:rFonts w:cs="Arial"/>
          <w:color w:val="525252"/>
          <w:sz w:val="22"/>
        </w:rPr>
      </w:pPr>
      <w:r w:rsidRPr="00DE7101">
        <w:rPr>
          <w:rFonts w:cs="Arial"/>
          <w:color w:val="525252"/>
          <w:sz w:val="22"/>
        </w:rPr>
        <w:t xml:space="preserve">Les éléments liés au développement durable : la réduction des nuisances diverses, en particulier sonores, la qualité environnementale des composants du matériel </w:t>
      </w:r>
    </w:p>
    <w:p w14:paraId="6AEFFC13" w14:textId="77777777" w:rsidR="00F505B0" w:rsidRPr="00F505B0" w:rsidRDefault="00F505B0" w:rsidP="00F505B0">
      <w:pPr>
        <w:autoSpaceDE w:val="0"/>
        <w:autoSpaceDN w:val="0"/>
        <w:adjustRightInd w:val="0"/>
        <w:spacing w:line="240" w:lineRule="auto"/>
        <w:rPr>
          <w:rFonts w:cs="Arial"/>
          <w:color w:val="0000FF"/>
          <w:sz w:val="22"/>
        </w:rPr>
      </w:pPr>
    </w:p>
    <w:p w14:paraId="6346E709" w14:textId="649D4DF6" w:rsidR="00600824" w:rsidRPr="00600824" w:rsidRDefault="00600824" w:rsidP="00600824">
      <w:pPr>
        <w:spacing w:before="60" w:after="120" w:line="264" w:lineRule="auto"/>
        <w:jc w:val="both"/>
        <w:rPr>
          <w:rFonts w:cs="Arial"/>
          <w:color w:val="525252"/>
          <w:sz w:val="22"/>
        </w:rPr>
      </w:pPr>
      <w:r w:rsidRPr="00600824">
        <w:rPr>
          <w:rFonts w:cs="Arial"/>
          <w:color w:val="525252"/>
          <w:sz w:val="22"/>
        </w:rPr>
        <w:lastRenderedPageBreak/>
        <w:t>Toutes autres pièces que l'entrepreneur jugera utiles pour expliciter son offre p</w:t>
      </w:r>
      <w:r w:rsidR="00CB05ED">
        <w:rPr>
          <w:rFonts w:cs="Arial"/>
          <w:color w:val="525252"/>
          <w:sz w:val="22"/>
        </w:rPr>
        <w:t>ourront également être jointes</w:t>
      </w:r>
      <w:r w:rsidRPr="00600824">
        <w:rPr>
          <w:rFonts w:cs="Arial"/>
          <w:color w:val="525252"/>
          <w:sz w:val="22"/>
        </w:rPr>
        <w:t>.</w:t>
      </w:r>
    </w:p>
    <w:p w14:paraId="787E1178" w14:textId="77777777" w:rsidR="00FE27A0" w:rsidRDefault="00FE27A0" w:rsidP="00600824">
      <w:pPr>
        <w:spacing w:before="60" w:after="120" w:line="264" w:lineRule="auto"/>
        <w:jc w:val="both"/>
        <w:rPr>
          <w:rFonts w:cs="Arial"/>
          <w:color w:val="525252"/>
          <w:sz w:val="22"/>
        </w:rPr>
      </w:pPr>
    </w:p>
    <w:p w14:paraId="5AD91231" w14:textId="77777777" w:rsidR="00525F12" w:rsidRPr="00320250" w:rsidRDefault="00525F12" w:rsidP="00717539">
      <w:pPr>
        <w:spacing w:before="60" w:after="120" w:line="264" w:lineRule="auto"/>
        <w:jc w:val="both"/>
        <w:rPr>
          <w:rFonts w:ascii="Arial" w:eastAsia="Arial" w:hAnsi="Arial" w:cs="Arial"/>
          <w:b/>
          <w:color w:val="525252"/>
          <w:sz w:val="22"/>
        </w:rPr>
      </w:pPr>
      <w:r w:rsidRPr="00320250">
        <w:rPr>
          <w:rFonts w:ascii="Arial" w:eastAsia="Arial" w:hAnsi="Arial" w:cs="Arial"/>
          <w:b/>
          <w:color w:val="525252"/>
          <w:sz w:val="22"/>
          <w:u w:val="single"/>
        </w:rPr>
        <w:t>Informations complémentaires sur les pièces de l’offre</w:t>
      </w:r>
      <w:r w:rsidR="009D6E5A" w:rsidRPr="00320250">
        <w:rPr>
          <w:rFonts w:ascii="Arial" w:eastAsia="Arial" w:hAnsi="Arial" w:cs="Arial"/>
          <w:b/>
          <w:color w:val="525252"/>
          <w:sz w:val="22"/>
          <w:u w:val="single"/>
        </w:rPr>
        <w:t xml:space="preserve"> à signer</w:t>
      </w:r>
    </w:p>
    <w:p w14:paraId="549BC1EF" w14:textId="77777777" w:rsidR="0004543A" w:rsidRDefault="00B64C46" w:rsidP="00717539">
      <w:pPr>
        <w:spacing w:before="60" w:after="120" w:line="264" w:lineRule="auto"/>
        <w:jc w:val="both"/>
        <w:rPr>
          <w:rFonts w:cs="Arial"/>
          <w:color w:val="525252"/>
          <w:sz w:val="22"/>
        </w:rPr>
      </w:pPr>
      <w:r w:rsidRPr="00B812E9">
        <w:rPr>
          <w:rFonts w:ascii="Arial" w:eastAsia="Arial" w:hAnsi="Arial" w:cs="Arial"/>
          <w:color w:val="525252"/>
          <w:sz w:val="22"/>
        </w:rPr>
        <w:t>Les candidats sont invités à signer les documents relatifs à leur offre (</w:t>
      </w:r>
      <w:r w:rsidR="00EB7A0E" w:rsidRPr="00B812E9">
        <w:rPr>
          <w:rFonts w:ascii="Arial" w:eastAsia="Arial" w:hAnsi="Arial" w:cs="Arial"/>
          <w:color w:val="525252"/>
          <w:sz w:val="22"/>
        </w:rPr>
        <w:t xml:space="preserve">présent </w:t>
      </w:r>
      <w:r w:rsidRPr="00B812E9">
        <w:rPr>
          <w:rFonts w:ascii="Arial" w:eastAsia="Arial" w:hAnsi="Arial" w:cs="Arial"/>
          <w:color w:val="525252"/>
          <w:sz w:val="22"/>
        </w:rPr>
        <w:t>acte d’engagement et annexe financière) avant</w:t>
      </w:r>
      <w:r w:rsidRPr="00B812E9">
        <w:rPr>
          <w:rFonts w:ascii="Arial" w:eastAsia="Arial" w:hAnsi="Arial" w:cs="Arial"/>
          <w:sz w:val="22"/>
        </w:rPr>
        <w:t xml:space="preserve"> </w:t>
      </w:r>
      <w:r w:rsidRPr="00B64C46">
        <w:rPr>
          <w:rFonts w:ascii="Arial" w:eastAsia="Arial" w:hAnsi="Arial" w:cs="Arial"/>
          <w:color w:val="525252"/>
          <w:sz w:val="22"/>
        </w:rPr>
        <w:t>de la déposer</w:t>
      </w:r>
      <w:r>
        <w:rPr>
          <w:rFonts w:ascii="Arial" w:eastAsia="Arial" w:hAnsi="Arial" w:cs="Arial"/>
          <w:color w:val="525252"/>
          <w:sz w:val="22"/>
        </w:rPr>
        <w:t>.</w:t>
      </w:r>
    </w:p>
    <w:p w14:paraId="766BC962" w14:textId="77777777" w:rsidR="00E36BB3" w:rsidRDefault="00E36BB3" w:rsidP="00E36BB3">
      <w:pPr>
        <w:jc w:val="both"/>
        <w:rPr>
          <w:rFonts w:ascii="Arial" w:eastAsia="Arial" w:hAnsi="Arial" w:cs="Arial"/>
          <w:color w:val="525252"/>
          <w:sz w:val="22"/>
        </w:rPr>
      </w:pPr>
      <w:r w:rsidRPr="008E6D44">
        <w:rPr>
          <w:rFonts w:ascii="Arial" w:eastAsia="Arial" w:hAnsi="Arial" w:cs="Arial"/>
          <w:color w:val="525252"/>
          <w:sz w:val="22"/>
        </w:rPr>
        <w:t>Le</w:t>
      </w:r>
      <w:r>
        <w:rPr>
          <w:rFonts w:ascii="Arial" w:eastAsia="Arial" w:hAnsi="Arial" w:cs="Arial"/>
          <w:color w:val="525252"/>
          <w:sz w:val="22"/>
        </w:rPr>
        <w:t>s</w:t>
      </w:r>
      <w:r w:rsidRPr="008E6D44">
        <w:rPr>
          <w:rFonts w:ascii="Arial" w:eastAsia="Arial" w:hAnsi="Arial" w:cs="Arial"/>
          <w:color w:val="525252"/>
          <w:sz w:val="22"/>
        </w:rPr>
        <w:t xml:space="preserve"> candidat</w:t>
      </w:r>
      <w:r>
        <w:rPr>
          <w:rFonts w:ascii="Arial" w:eastAsia="Arial" w:hAnsi="Arial" w:cs="Arial"/>
          <w:color w:val="525252"/>
          <w:sz w:val="22"/>
        </w:rPr>
        <w:t>s</w:t>
      </w:r>
      <w:r w:rsidRPr="008E6D44">
        <w:rPr>
          <w:rFonts w:ascii="Arial" w:eastAsia="Arial" w:hAnsi="Arial" w:cs="Arial"/>
          <w:color w:val="525252"/>
          <w:sz w:val="22"/>
        </w:rPr>
        <w:t xml:space="preserve"> </w:t>
      </w:r>
      <w:r>
        <w:rPr>
          <w:rFonts w:ascii="Arial" w:eastAsia="Arial" w:hAnsi="Arial" w:cs="Arial"/>
          <w:color w:val="525252"/>
          <w:sz w:val="22"/>
        </w:rPr>
        <w:t>sont</w:t>
      </w:r>
      <w:r w:rsidRPr="008E6D44">
        <w:rPr>
          <w:rFonts w:ascii="Arial" w:eastAsia="Arial" w:hAnsi="Arial" w:cs="Arial"/>
          <w:color w:val="525252"/>
          <w:sz w:val="22"/>
        </w:rPr>
        <w:t xml:space="preserve"> informé</w:t>
      </w:r>
      <w:r>
        <w:rPr>
          <w:rFonts w:ascii="Arial" w:eastAsia="Arial" w:hAnsi="Arial" w:cs="Arial"/>
          <w:color w:val="525252"/>
          <w:sz w:val="22"/>
        </w:rPr>
        <w:t>s</w:t>
      </w:r>
      <w:r w:rsidRPr="008E6D44">
        <w:rPr>
          <w:rFonts w:ascii="Arial" w:eastAsia="Arial" w:hAnsi="Arial" w:cs="Arial"/>
          <w:color w:val="525252"/>
          <w:sz w:val="22"/>
        </w:rPr>
        <w:t xml:space="preserve"> que le seul dépôt de l’offre vaut engagement de </w:t>
      </w:r>
      <w:r>
        <w:rPr>
          <w:rFonts w:ascii="Arial" w:eastAsia="Arial" w:hAnsi="Arial" w:cs="Arial"/>
          <w:color w:val="525252"/>
          <w:sz w:val="22"/>
        </w:rPr>
        <w:t>leur</w:t>
      </w:r>
      <w:r w:rsidRPr="008E6D44">
        <w:rPr>
          <w:rFonts w:ascii="Arial" w:eastAsia="Arial" w:hAnsi="Arial" w:cs="Arial"/>
          <w:color w:val="525252"/>
          <w:sz w:val="22"/>
        </w:rPr>
        <w:t xml:space="preserve"> part</w:t>
      </w:r>
      <w:r>
        <w:rPr>
          <w:rFonts w:ascii="Arial" w:eastAsia="Arial" w:hAnsi="Arial" w:cs="Arial"/>
          <w:color w:val="525252"/>
          <w:sz w:val="22"/>
        </w:rPr>
        <w:t> :</w:t>
      </w:r>
    </w:p>
    <w:p w14:paraId="2019B375" w14:textId="77777777" w:rsidR="00E36BB3" w:rsidRDefault="00E36BB3" w:rsidP="00993FAE">
      <w:pPr>
        <w:pStyle w:val="Paragraphedeliste"/>
        <w:numPr>
          <w:ilvl w:val="0"/>
          <w:numId w:val="13"/>
        </w:numPr>
        <w:jc w:val="both"/>
        <w:rPr>
          <w:rFonts w:ascii="Arial" w:eastAsia="Arial" w:hAnsi="Arial" w:cs="Arial"/>
          <w:color w:val="525252"/>
          <w:sz w:val="22"/>
        </w:rPr>
      </w:pPr>
      <w:proofErr w:type="gramStart"/>
      <w:r w:rsidRPr="008E6D44">
        <w:rPr>
          <w:rFonts w:ascii="Arial" w:eastAsia="Arial" w:hAnsi="Arial" w:cs="Arial"/>
          <w:color w:val="525252"/>
          <w:sz w:val="22"/>
        </w:rPr>
        <w:t>à</w:t>
      </w:r>
      <w:proofErr w:type="gramEnd"/>
      <w:r w:rsidRPr="008E6D44">
        <w:rPr>
          <w:rFonts w:ascii="Arial" w:eastAsia="Arial" w:hAnsi="Arial" w:cs="Arial"/>
          <w:color w:val="525252"/>
          <w:sz w:val="22"/>
        </w:rPr>
        <w:t xml:space="preserve"> la maintenir pendant le délai de validité des offres indiqué dans le présent document, </w:t>
      </w:r>
    </w:p>
    <w:p w14:paraId="150656EA" w14:textId="77777777" w:rsidR="00E36BB3" w:rsidRPr="008E6D44" w:rsidRDefault="00E36BB3" w:rsidP="00993FAE">
      <w:pPr>
        <w:pStyle w:val="Paragraphedeliste"/>
        <w:numPr>
          <w:ilvl w:val="0"/>
          <w:numId w:val="13"/>
        </w:numPr>
        <w:jc w:val="both"/>
        <w:rPr>
          <w:rFonts w:ascii="Arial" w:eastAsia="Arial" w:hAnsi="Arial" w:cs="Arial"/>
          <w:color w:val="525252"/>
          <w:sz w:val="22"/>
        </w:rPr>
      </w:pPr>
      <w:proofErr w:type="gramStart"/>
      <w:r w:rsidRPr="008E6D44">
        <w:rPr>
          <w:rFonts w:ascii="Arial" w:eastAsia="Arial" w:hAnsi="Arial" w:cs="Arial"/>
          <w:color w:val="525252"/>
          <w:sz w:val="22"/>
        </w:rPr>
        <w:t>et</w:t>
      </w:r>
      <w:proofErr w:type="gramEnd"/>
      <w:r w:rsidRPr="008E6D44">
        <w:rPr>
          <w:rFonts w:ascii="Arial" w:eastAsia="Arial" w:hAnsi="Arial" w:cs="Arial"/>
          <w:color w:val="525252"/>
          <w:sz w:val="22"/>
        </w:rPr>
        <w:t xml:space="preserve"> à signer ultérieurement le marché public qui </w:t>
      </w:r>
      <w:r>
        <w:rPr>
          <w:rFonts w:ascii="Arial" w:eastAsia="Arial" w:hAnsi="Arial" w:cs="Arial"/>
          <w:color w:val="525252"/>
          <w:sz w:val="22"/>
        </w:rPr>
        <w:t>leur</w:t>
      </w:r>
      <w:r w:rsidRPr="008E6D44">
        <w:rPr>
          <w:rFonts w:ascii="Arial" w:eastAsia="Arial" w:hAnsi="Arial" w:cs="Arial"/>
          <w:color w:val="525252"/>
          <w:sz w:val="22"/>
        </w:rPr>
        <w:t xml:space="preserve"> sera potentiellement attribué dans les conditions financières et techniques présentées initialement</w:t>
      </w:r>
      <w:r w:rsidR="00B64C46">
        <w:rPr>
          <w:rFonts w:ascii="Arial" w:eastAsia="Arial" w:hAnsi="Arial" w:cs="Arial"/>
          <w:color w:val="525252"/>
          <w:sz w:val="22"/>
        </w:rPr>
        <w:t>, si cela n’a pas été fait lors du dépôt de l’o</w:t>
      </w:r>
      <w:r w:rsidR="00EB7A0E">
        <w:rPr>
          <w:rFonts w:ascii="Arial" w:eastAsia="Arial" w:hAnsi="Arial" w:cs="Arial"/>
          <w:color w:val="525252"/>
          <w:sz w:val="22"/>
        </w:rPr>
        <w:t>f</w:t>
      </w:r>
      <w:r w:rsidR="00B64C46">
        <w:rPr>
          <w:rFonts w:ascii="Arial" w:eastAsia="Arial" w:hAnsi="Arial" w:cs="Arial"/>
          <w:color w:val="525252"/>
          <w:sz w:val="22"/>
        </w:rPr>
        <w:t>fre</w:t>
      </w:r>
      <w:r w:rsidRPr="008E6D44">
        <w:rPr>
          <w:rFonts w:ascii="Arial" w:eastAsia="Arial" w:hAnsi="Arial" w:cs="Arial"/>
          <w:color w:val="525252"/>
          <w:sz w:val="22"/>
        </w:rPr>
        <w:t>.</w:t>
      </w:r>
    </w:p>
    <w:p w14:paraId="2F410675" w14:textId="77777777" w:rsidR="00E36BB3" w:rsidRDefault="00E36BB3" w:rsidP="00E36BB3">
      <w:pPr>
        <w:spacing w:before="60" w:after="120" w:line="264" w:lineRule="auto"/>
        <w:jc w:val="both"/>
        <w:rPr>
          <w:rFonts w:cs="Arial"/>
          <w:color w:val="525252"/>
          <w:sz w:val="22"/>
        </w:rPr>
      </w:pPr>
    </w:p>
    <w:p w14:paraId="1763C2EC" w14:textId="77777777" w:rsidR="0083568C" w:rsidRPr="00320250" w:rsidRDefault="0083568C" w:rsidP="0083568C">
      <w:pPr>
        <w:spacing w:before="60" w:after="120" w:line="264" w:lineRule="auto"/>
        <w:jc w:val="both"/>
        <w:rPr>
          <w:rFonts w:cs="Arial"/>
          <w:b/>
          <w:color w:val="525252"/>
          <w:sz w:val="22"/>
          <w:u w:val="single"/>
        </w:rPr>
      </w:pPr>
      <w:r w:rsidRPr="00320250">
        <w:rPr>
          <w:rFonts w:cs="Arial"/>
          <w:b/>
          <w:color w:val="525252"/>
          <w:sz w:val="22"/>
          <w:u w:val="single"/>
        </w:rPr>
        <w:t xml:space="preserve">Pièces à fournir en cas de sous-traitance pour la réalisation de prestations de service </w:t>
      </w:r>
    </w:p>
    <w:p w14:paraId="3300B067" w14:textId="438AD80F" w:rsidR="00D053A4" w:rsidRPr="00CB05ED" w:rsidRDefault="00D053A4" w:rsidP="00D053A4">
      <w:pPr>
        <w:spacing w:line="264" w:lineRule="auto"/>
        <w:jc w:val="both"/>
        <w:rPr>
          <w:rFonts w:cs="Arial"/>
          <w:color w:val="525252"/>
          <w:sz w:val="18"/>
          <w:szCs w:val="18"/>
        </w:rPr>
      </w:pPr>
      <w:r w:rsidRPr="00CB05ED">
        <w:rPr>
          <w:rFonts w:cs="Arial"/>
          <w:color w:val="525252"/>
          <w:sz w:val="18"/>
          <w:szCs w:val="18"/>
        </w:rPr>
        <w:t xml:space="preserve">Le </w:t>
      </w:r>
      <w:r w:rsidR="009F0843" w:rsidRPr="00CB05ED">
        <w:rPr>
          <w:rFonts w:cs="Arial"/>
          <w:color w:val="525252"/>
          <w:sz w:val="18"/>
          <w:szCs w:val="18"/>
        </w:rPr>
        <w:t>candidat au</w:t>
      </w:r>
      <w:r w:rsidRPr="00CB05ED">
        <w:rPr>
          <w:rFonts w:cs="Arial"/>
          <w:color w:val="525252"/>
          <w:sz w:val="18"/>
          <w:szCs w:val="18"/>
        </w:rPr>
        <w:t xml:space="preserve"> marché public peut recourir à la sous-traitance dans les conditions définies aux articles L.2193-1 à L.2193-14 et de R.2193-1 à R.2193-4 du </w:t>
      </w:r>
      <w:r w:rsidR="00E506B2" w:rsidRPr="00CB05ED">
        <w:rPr>
          <w:rFonts w:cs="Arial"/>
          <w:color w:val="525252"/>
          <w:sz w:val="18"/>
          <w:szCs w:val="18"/>
        </w:rPr>
        <w:t>Code</w:t>
      </w:r>
      <w:r w:rsidRPr="00CB05ED">
        <w:rPr>
          <w:rFonts w:cs="Arial"/>
          <w:color w:val="525252"/>
          <w:sz w:val="18"/>
          <w:szCs w:val="18"/>
        </w:rPr>
        <w:t xml:space="preserve"> de la Commande Publique.</w:t>
      </w:r>
    </w:p>
    <w:p w14:paraId="3C8D5D01" w14:textId="6A402265" w:rsidR="009F0843" w:rsidRPr="00430131" w:rsidRDefault="009F0843" w:rsidP="009F0843">
      <w:pPr>
        <w:tabs>
          <w:tab w:val="right" w:pos="1258"/>
        </w:tabs>
        <w:jc w:val="both"/>
        <w:rPr>
          <w:rFonts w:cs="Arial"/>
          <w:b/>
          <w:color w:val="525252"/>
          <w:sz w:val="18"/>
          <w:szCs w:val="18"/>
        </w:rPr>
      </w:pPr>
      <w:r w:rsidRPr="00430131">
        <w:rPr>
          <w:rFonts w:cs="Arial"/>
          <w:b/>
          <w:color w:val="525252"/>
          <w:sz w:val="18"/>
          <w:szCs w:val="18"/>
        </w:rPr>
        <w:t>Si le candidat envisage de recourir à la sous-traitance, doivent être impérativement joints pour chacun des sous-traitants :</w:t>
      </w:r>
    </w:p>
    <w:p w14:paraId="1635B486" w14:textId="77777777" w:rsidR="009F0843" w:rsidRPr="00CB05ED" w:rsidRDefault="009F0843" w:rsidP="009F0843">
      <w:pPr>
        <w:tabs>
          <w:tab w:val="right" w:pos="1258"/>
        </w:tabs>
        <w:jc w:val="both"/>
        <w:rPr>
          <w:rFonts w:cs="Arial"/>
          <w:color w:val="525252"/>
          <w:sz w:val="18"/>
          <w:szCs w:val="18"/>
        </w:rPr>
      </w:pPr>
    </w:p>
    <w:p w14:paraId="255B4542" w14:textId="77777777" w:rsidR="009F0843" w:rsidRPr="00CB05ED" w:rsidRDefault="009F0843" w:rsidP="009F0843">
      <w:pPr>
        <w:widowControl w:val="0"/>
        <w:numPr>
          <w:ilvl w:val="0"/>
          <w:numId w:val="23"/>
        </w:numPr>
        <w:tabs>
          <w:tab w:val="clear" w:pos="360"/>
          <w:tab w:val="num" w:pos="720"/>
          <w:tab w:val="left" w:pos="2127"/>
        </w:tabs>
        <w:spacing w:after="120" w:line="240" w:lineRule="auto"/>
        <w:ind w:left="720"/>
        <w:jc w:val="both"/>
        <w:rPr>
          <w:rFonts w:cs="Arial"/>
          <w:color w:val="525252"/>
          <w:sz w:val="18"/>
          <w:szCs w:val="18"/>
        </w:rPr>
      </w:pPr>
      <w:r w:rsidRPr="00CB05ED">
        <w:rPr>
          <w:rFonts w:cs="Arial"/>
          <w:color w:val="525252"/>
          <w:sz w:val="18"/>
          <w:szCs w:val="18"/>
        </w:rPr>
        <w:t>La nature des prestations sous-traitées, sans aucune indication relative à leur montant ;</w:t>
      </w:r>
    </w:p>
    <w:p w14:paraId="397CC0E1" w14:textId="77777777" w:rsidR="009F0843" w:rsidRPr="00CB05ED" w:rsidRDefault="009F0843" w:rsidP="009F0843">
      <w:pPr>
        <w:widowControl w:val="0"/>
        <w:numPr>
          <w:ilvl w:val="0"/>
          <w:numId w:val="23"/>
        </w:numPr>
        <w:tabs>
          <w:tab w:val="clear" w:pos="360"/>
          <w:tab w:val="num" w:pos="720"/>
          <w:tab w:val="left" w:pos="2127"/>
        </w:tabs>
        <w:spacing w:after="120" w:line="240" w:lineRule="auto"/>
        <w:ind w:left="720"/>
        <w:jc w:val="both"/>
        <w:rPr>
          <w:rFonts w:cs="Arial"/>
          <w:color w:val="525252"/>
          <w:sz w:val="18"/>
          <w:szCs w:val="18"/>
        </w:rPr>
      </w:pPr>
      <w:r w:rsidRPr="00CB05ED">
        <w:rPr>
          <w:rFonts w:cs="Arial"/>
          <w:color w:val="525252"/>
          <w:sz w:val="18"/>
          <w:szCs w:val="18"/>
        </w:rPr>
        <w:t>Un engagement écrit du ou des sous-traitants, ou le contrat de sous-traitance occulté de toute mention qui n’aurait pas à être transmise au stade des candidatures, notamment le prix ;</w:t>
      </w:r>
    </w:p>
    <w:p w14:paraId="020051A8" w14:textId="77777777" w:rsidR="009F0843" w:rsidRPr="00CB05ED" w:rsidRDefault="009F0843" w:rsidP="009F0843">
      <w:pPr>
        <w:widowControl w:val="0"/>
        <w:numPr>
          <w:ilvl w:val="0"/>
          <w:numId w:val="23"/>
        </w:numPr>
        <w:tabs>
          <w:tab w:val="clear" w:pos="360"/>
          <w:tab w:val="num" w:pos="720"/>
          <w:tab w:val="left" w:pos="2127"/>
        </w:tabs>
        <w:spacing w:after="120" w:line="240" w:lineRule="auto"/>
        <w:ind w:left="720"/>
        <w:jc w:val="both"/>
        <w:rPr>
          <w:rFonts w:cs="Arial"/>
          <w:color w:val="525252"/>
          <w:sz w:val="18"/>
          <w:szCs w:val="18"/>
        </w:rPr>
      </w:pPr>
      <w:proofErr w:type="gramStart"/>
      <w:r w:rsidRPr="00CB05ED">
        <w:rPr>
          <w:rFonts w:cs="Arial"/>
          <w:color w:val="525252"/>
          <w:sz w:val="18"/>
          <w:szCs w:val="18"/>
        </w:rPr>
        <w:t>un</w:t>
      </w:r>
      <w:proofErr w:type="gramEnd"/>
      <w:r w:rsidRPr="00CB05ED">
        <w:rPr>
          <w:rFonts w:cs="Arial"/>
          <w:color w:val="525252"/>
          <w:sz w:val="18"/>
          <w:szCs w:val="18"/>
        </w:rPr>
        <w:t xml:space="preserve"> document indiquant le nom, prénom et qualité de la personne compétente pour engager l’opérateur pour le compte duquel il agit, ainsi que la raison sociale, forme juridique, adresse du siège social et le cas échéant le numéro d’immatriculation au registre du commerce ou le numéro SIREN du candidat, sinon le numéro de TVA intracommunautaire ;</w:t>
      </w:r>
    </w:p>
    <w:p w14:paraId="61494C4E" w14:textId="5BD47770" w:rsidR="009F0843" w:rsidRPr="00CB05ED" w:rsidRDefault="009F0843" w:rsidP="009F0843">
      <w:pPr>
        <w:widowControl w:val="0"/>
        <w:numPr>
          <w:ilvl w:val="0"/>
          <w:numId w:val="23"/>
        </w:numPr>
        <w:tabs>
          <w:tab w:val="clear" w:pos="360"/>
          <w:tab w:val="num" w:pos="720"/>
          <w:tab w:val="left" w:pos="2127"/>
        </w:tabs>
        <w:spacing w:after="120" w:line="240" w:lineRule="auto"/>
        <w:ind w:left="720"/>
        <w:jc w:val="both"/>
        <w:rPr>
          <w:rFonts w:cs="Arial"/>
          <w:color w:val="525252"/>
          <w:sz w:val="18"/>
          <w:szCs w:val="18"/>
        </w:rPr>
      </w:pPr>
      <w:r w:rsidRPr="00CB05ED">
        <w:rPr>
          <w:rFonts w:cs="Arial"/>
          <w:color w:val="525252"/>
          <w:sz w:val="18"/>
          <w:szCs w:val="18"/>
        </w:rPr>
        <w:t xml:space="preserve">La déclaration sur l’honneur du candidat, attestant que le candidat ne fait pas l’objet d’une interdiction de soumissionner telles que définies aux articles L.2141-1 à L.2141-5 et L.2141-7 à L.2141-11 du </w:t>
      </w:r>
      <w:r w:rsidR="00E506B2" w:rsidRPr="00CB05ED">
        <w:rPr>
          <w:rFonts w:cs="Arial"/>
          <w:color w:val="525252"/>
          <w:sz w:val="18"/>
          <w:szCs w:val="18"/>
        </w:rPr>
        <w:t>Code</w:t>
      </w:r>
      <w:r w:rsidRPr="00CB05ED">
        <w:rPr>
          <w:rFonts w:cs="Arial"/>
          <w:color w:val="525252"/>
          <w:sz w:val="18"/>
          <w:szCs w:val="18"/>
        </w:rPr>
        <w:t xml:space="preserve"> de la commande publique ; </w:t>
      </w:r>
    </w:p>
    <w:p w14:paraId="540147F8" w14:textId="41546947" w:rsidR="009F0843" w:rsidRPr="00CB05ED" w:rsidRDefault="009F0843" w:rsidP="009F0843">
      <w:pPr>
        <w:widowControl w:val="0"/>
        <w:numPr>
          <w:ilvl w:val="0"/>
          <w:numId w:val="23"/>
        </w:numPr>
        <w:tabs>
          <w:tab w:val="clear" w:pos="360"/>
          <w:tab w:val="num" w:pos="720"/>
          <w:tab w:val="left" w:pos="2127"/>
        </w:tabs>
        <w:spacing w:after="120" w:line="240" w:lineRule="auto"/>
        <w:ind w:left="720"/>
        <w:jc w:val="both"/>
        <w:rPr>
          <w:rFonts w:cs="Arial"/>
          <w:color w:val="525252"/>
          <w:sz w:val="18"/>
          <w:szCs w:val="18"/>
        </w:rPr>
      </w:pPr>
      <w:r w:rsidRPr="00CB05ED">
        <w:rPr>
          <w:rFonts w:cs="Arial"/>
          <w:color w:val="525252"/>
          <w:sz w:val="18"/>
          <w:szCs w:val="18"/>
        </w:rPr>
        <w:t>Les informations référencées à l’article 4 ci-dessous ;</w:t>
      </w:r>
    </w:p>
    <w:p w14:paraId="5032DAB2" w14:textId="77777777" w:rsidR="009F0843" w:rsidRPr="00CB05ED" w:rsidRDefault="009F0843" w:rsidP="009F0843">
      <w:pPr>
        <w:widowControl w:val="0"/>
        <w:numPr>
          <w:ilvl w:val="0"/>
          <w:numId w:val="23"/>
        </w:numPr>
        <w:tabs>
          <w:tab w:val="clear" w:pos="360"/>
          <w:tab w:val="num" w:pos="720"/>
          <w:tab w:val="left" w:pos="2127"/>
        </w:tabs>
        <w:spacing w:after="120" w:line="240" w:lineRule="auto"/>
        <w:ind w:left="720"/>
        <w:jc w:val="both"/>
        <w:rPr>
          <w:rFonts w:cs="Arial"/>
          <w:color w:val="525252"/>
          <w:sz w:val="18"/>
          <w:szCs w:val="18"/>
        </w:rPr>
      </w:pPr>
      <w:r w:rsidRPr="00CB05ED">
        <w:rPr>
          <w:rFonts w:cs="Arial"/>
          <w:color w:val="525252"/>
          <w:sz w:val="18"/>
          <w:szCs w:val="18"/>
        </w:rPr>
        <w:t>Et s’il y a lieu, si l’opérateur est en redressement judiciaire, la copie du ou des jugements l’autorisant à poursuivre son activité.</w:t>
      </w:r>
    </w:p>
    <w:p w14:paraId="605EFF9F" w14:textId="77777777" w:rsidR="0083568C" w:rsidRDefault="0083568C" w:rsidP="00717539">
      <w:pPr>
        <w:spacing w:before="60" w:after="120" w:line="264" w:lineRule="auto"/>
        <w:jc w:val="both"/>
        <w:rPr>
          <w:rFonts w:cs="Arial"/>
          <w:color w:val="525252"/>
          <w:sz w:val="22"/>
        </w:rPr>
      </w:pPr>
    </w:p>
    <w:p w14:paraId="37816EF3" w14:textId="77777777" w:rsidR="00A31BBF" w:rsidRPr="00320250" w:rsidRDefault="00A31BBF" w:rsidP="00717539">
      <w:pPr>
        <w:spacing w:before="60" w:after="120" w:line="264" w:lineRule="auto"/>
        <w:jc w:val="both"/>
        <w:rPr>
          <w:rFonts w:cs="Arial"/>
          <w:b/>
          <w:color w:val="525252"/>
          <w:sz w:val="22"/>
          <w:u w:val="single"/>
        </w:rPr>
      </w:pPr>
      <w:r w:rsidRPr="00320250">
        <w:rPr>
          <w:rFonts w:cs="Arial"/>
          <w:b/>
          <w:color w:val="525252"/>
          <w:sz w:val="22"/>
          <w:u w:val="single"/>
        </w:rPr>
        <w:t>Pièces à fournir en cas de groupement</w:t>
      </w:r>
      <w:r w:rsidR="002F10D6" w:rsidRPr="00320250">
        <w:rPr>
          <w:rFonts w:cs="Arial"/>
          <w:b/>
          <w:color w:val="525252"/>
          <w:sz w:val="22"/>
          <w:u w:val="single"/>
        </w:rPr>
        <w:t> </w:t>
      </w:r>
      <w:r w:rsidR="00897E15" w:rsidRPr="00320250">
        <w:rPr>
          <w:rFonts w:cs="Arial"/>
          <w:b/>
          <w:color w:val="525252"/>
          <w:sz w:val="22"/>
          <w:u w:val="single"/>
        </w:rPr>
        <w:t>d’opérateurs économiques</w:t>
      </w:r>
    </w:p>
    <w:p w14:paraId="7B8A213D" w14:textId="77777777" w:rsidR="00091FB2" w:rsidRPr="00CB05ED" w:rsidRDefault="00897E15" w:rsidP="00717539">
      <w:pPr>
        <w:spacing w:before="60" w:after="120" w:line="264" w:lineRule="auto"/>
        <w:jc w:val="both"/>
        <w:rPr>
          <w:rFonts w:cs="Arial"/>
          <w:color w:val="525252"/>
          <w:sz w:val="18"/>
          <w:szCs w:val="18"/>
        </w:rPr>
      </w:pPr>
      <w:r w:rsidRPr="00430131">
        <w:rPr>
          <w:rFonts w:cs="Arial"/>
          <w:b/>
          <w:color w:val="525252"/>
          <w:sz w:val="18"/>
          <w:szCs w:val="18"/>
        </w:rPr>
        <w:t>En cas de groupement, doivent impérativement être joints</w:t>
      </w:r>
      <w:r w:rsidRPr="00CB05ED">
        <w:rPr>
          <w:rFonts w:cs="Arial"/>
          <w:color w:val="525252"/>
          <w:sz w:val="18"/>
          <w:szCs w:val="18"/>
        </w:rPr>
        <w:t> :</w:t>
      </w:r>
    </w:p>
    <w:p w14:paraId="7D2A0D81" w14:textId="77777777" w:rsidR="00897E15" w:rsidRPr="00CB05ED" w:rsidRDefault="00897E15" w:rsidP="00993FAE">
      <w:pPr>
        <w:pStyle w:val="Listepuces"/>
        <w:numPr>
          <w:ilvl w:val="0"/>
          <w:numId w:val="16"/>
        </w:numPr>
        <w:spacing w:after="0"/>
        <w:rPr>
          <w:rFonts w:asciiTheme="minorHAnsi" w:eastAsiaTheme="minorHAnsi" w:hAnsiTheme="minorHAnsi" w:cs="Arial"/>
          <w:color w:val="525252"/>
          <w:sz w:val="18"/>
          <w:szCs w:val="18"/>
          <w:lang w:eastAsia="en-US"/>
        </w:rPr>
      </w:pPr>
      <w:r w:rsidRPr="00CB05ED">
        <w:rPr>
          <w:rFonts w:asciiTheme="minorHAnsi" w:eastAsiaTheme="minorHAnsi" w:hAnsiTheme="minorHAnsi" w:cs="Arial"/>
          <w:color w:val="525252"/>
          <w:sz w:val="18"/>
          <w:szCs w:val="18"/>
          <w:lang w:eastAsia="en-US"/>
        </w:rPr>
        <w:t>La lettre de candidature et d’habilitation du mandataire par ses cotraitants datée et signée en original :</w:t>
      </w:r>
    </w:p>
    <w:p w14:paraId="515500E1" w14:textId="77777777" w:rsidR="00836F72" w:rsidRPr="00CB05ED" w:rsidRDefault="00897E15" w:rsidP="00993FAE">
      <w:pPr>
        <w:pStyle w:val="Paragraphedeliste"/>
        <w:numPr>
          <w:ilvl w:val="1"/>
          <w:numId w:val="16"/>
        </w:numPr>
        <w:jc w:val="both"/>
        <w:rPr>
          <w:rFonts w:cs="Arial"/>
          <w:color w:val="525252"/>
          <w:sz w:val="18"/>
          <w:szCs w:val="18"/>
        </w:rPr>
      </w:pPr>
      <w:proofErr w:type="gramStart"/>
      <w:r w:rsidRPr="00CB05ED">
        <w:rPr>
          <w:rFonts w:cs="Arial"/>
          <w:color w:val="525252"/>
          <w:sz w:val="18"/>
          <w:szCs w:val="18"/>
        </w:rPr>
        <w:t>soit</w:t>
      </w:r>
      <w:proofErr w:type="gramEnd"/>
      <w:r w:rsidRPr="00CB05ED">
        <w:rPr>
          <w:rFonts w:cs="Arial"/>
          <w:color w:val="525252"/>
          <w:sz w:val="18"/>
          <w:szCs w:val="18"/>
        </w:rPr>
        <w:t xml:space="preserve"> par la personne (le mandataire) ayant le pouvoir d’engager le groupement ; </w:t>
      </w:r>
    </w:p>
    <w:p w14:paraId="450F8AAF" w14:textId="77777777" w:rsidR="00897E15" w:rsidRPr="00CB05ED" w:rsidRDefault="00897E15" w:rsidP="00836F72">
      <w:pPr>
        <w:pStyle w:val="Paragraphedeliste"/>
        <w:ind w:left="1440"/>
        <w:jc w:val="both"/>
        <w:rPr>
          <w:rFonts w:cs="Arial"/>
          <w:color w:val="525252"/>
          <w:sz w:val="18"/>
          <w:szCs w:val="18"/>
        </w:rPr>
      </w:pPr>
      <w:proofErr w:type="gramStart"/>
      <w:r w:rsidRPr="00CB05ED">
        <w:rPr>
          <w:rFonts w:cs="Arial"/>
          <w:color w:val="525252"/>
          <w:sz w:val="18"/>
          <w:szCs w:val="18"/>
        </w:rPr>
        <w:t>en</w:t>
      </w:r>
      <w:proofErr w:type="gramEnd"/>
      <w:r w:rsidRPr="00CB05ED">
        <w:rPr>
          <w:rFonts w:cs="Arial"/>
          <w:color w:val="525252"/>
          <w:sz w:val="18"/>
          <w:szCs w:val="18"/>
        </w:rPr>
        <w:t xml:space="preserve"> cette hypothèse, une habilitation du mandataire à le représenter, datée et signée par une personne compétente à l’effet d’engager le candidat, est produite par chacun des autres membres du groupement ;</w:t>
      </w:r>
    </w:p>
    <w:p w14:paraId="00483857" w14:textId="77777777" w:rsidR="00897E15" w:rsidRPr="00CB05ED" w:rsidRDefault="00897E15" w:rsidP="00993FAE">
      <w:pPr>
        <w:pStyle w:val="Paragraphedeliste"/>
        <w:numPr>
          <w:ilvl w:val="1"/>
          <w:numId w:val="16"/>
        </w:numPr>
        <w:jc w:val="both"/>
        <w:rPr>
          <w:rFonts w:cs="Arial"/>
          <w:color w:val="525252"/>
          <w:sz w:val="18"/>
          <w:szCs w:val="18"/>
        </w:rPr>
      </w:pPr>
      <w:proofErr w:type="gramStart"/>
      <w:r w:rsidRPr="00CB05ED">
        <w:rPr>
          <w:rFonts w:cs="Arial"/>
          <w:color w:val="525252"/>
          <w:sz w:val="18"/>
          <w:szCs w:val="18"/>
        </w:rPr>
        <w:t>soit</w:t>
      </w:r>
      <w:proofErr w:type="gramEnd"/>
      <w:r w:rsidRPr="00CB05ED">
        <w:rPr>
          <w:rFonts w:cs="Arial"/>
          <w:color w:val="525252"/>
          <w:sz w:val="18"/>
          <w:szCs w:val="18"/>
        </w:rPr>
        <w:t xml:space="preserve"> par l’ensemble des entreprises groupées : dans ce cas, la lettre est signée par les personnes ayant le pouvoir d’engager chaque membre du groupement.</w:t>
      </w:r>
    </w:p>
    <w:p w14:paraId="6DA61022" w14:textId="77777777" w:rsidR="00897E15" w:rsidRPr="00CB05ED" w:rsidRDefault="00897E15" w:rsidP="00897E15">
      <w:pPr>
        <w:pStyle w:val="Listepuces2"/>
        <w:numPr>
          <w:ilvl w:val="0"/>
          <w:numId w:val="0"/>
        </w:numPr>
        <w:jc w:val="both"/>
        <w:rPr>
          <w:rFonts w:cs="Arial"/>
          <w:color w:val="525252"/>
          <w:sz w:val="18"/>
          <w:szCs w:val="18"/>
        </w:rPr>
      </w:pPr>
    </w:p>
    <w:p w14:paraId="16C5E0D7" w14:textId="77777777" w:rsidR="00897E15" w:rsidRPr="00CB05ED" w:rsidRDefault="00897E15" w:rsidP="00993FAE">
      <w:pPr>
        <w:pStyle w:val="Listepuces"/>
        <w:numPr>
          <w:ilvl w:val="0"/>
          <w:numId w:val="17"/>
        </w:numPr>
        <w:spacing w:after="0"/>
        <w:rPr>
          <w:rFonts w:asciiTheme="minorHAnsi" w:eastAsiaTheme="minorHAnsi" w:hAnsiTheme="minorHAnsi" w:cs="Arial"/>
          <w:color w:val="525252"/>
          <w:sz w:val="18"/>
          <w:szCs w:val="18"/>
          <w:lang w:eastAsia="en-US"/>
        </w:rPr>
      </w:pPr>
      <w:r w:rsidRPr="00CB05ED">
        <w:rPr>
          <w:rFonts w:asciiTheme="minorHAnsi" w:eastAsiaTheme="minorHAnsi" w:hAnsiTheme="minorHAnsi" w:cs="Arial"/>
          <w:color w:val="525252"/>
          <w:sz w:val="18"/>
          <w:szCs w:val="18"/>
          <w:lang w:eastAsia="en-US"/>
        </w:rPr>
        <w:t>Pour chacun des membres du groupement :</w:t>
      </w:r>
    </w:p>
    <w:p w14:paraId="404F5CF7" w14:textId="77777777" w:rsidR="00897E15" w:rsidRPr="00CB05ED" w:rsidRDefault="00897E15" w:rsidP="00993FAE">
      <w:pPr>
        <w:pStyle w:val="Paragraphedeliste"/>
        <w:numPr>
          <w:ilvl w:val="1"/>
          <w:numId w:val="17"/>
        </w:numPr>
        <w:jc w:val="both"/>
        <w:rPr>
          <w:rFonts w:cs="Arial"/>
          <w:color w:val="525252"/>
          <w:sz w:val="18"/>
          <w:szCs w:val="18"/>
        </w:rPr>
      </w:pPr>
      <w:proofErr w:type="gramStart"/>
      <w:r w:rsidRPr="00CB05ED">
        <w:rPr>
          <w:rFonts w:cs="Arial"/>
          <w:color w:val="525252"/>
          <w:sz w:val="18"/>
          <w:szCs w:val="18"/>
        </w:rPr>
        <w:t>un</w:t>
      </w:r>
      <w:proofErr w:type="gramEnd"/>
      <w:r w:rsidRPr="00CB05ED">
        <w:rPr>
          <w:rFonts w:cs="Arial"/>
          <w:color w:val="525252"/>
          <w:sz w:val="18"/>
          <w:szCs w:val="18"/>
        </w:rPr>
        <w:t xml:space="preserve"> document indiquant les nom, prénom et qualité de la personne compétente pour engager le candidat pour le compte duquel il agit, ainsi que la raison sociale, forme juridique, adresse du siège social et le cas échéant le numéro d’immatriculation au registre du commerce ou le numéro SIREN du candidat ;</w:t>
      </w:r>
    </w:p>
    <w:p w14:paraId="3FAE46CC" w14:textId="1A60CCEC" w:rsidR="00897E15" w:rsidRPr="00CB05ED" w:rsidRDefault="00897E15" w:rsidP="00993FAE">
      <w:pPr>
        <w:pStyle w:val="Paragraphedeliste"/>
        <w:numPr>
          <w:ilvl w:val="1"/>
          <w:numId w:val="17"/>
        </w:numPr>
        <w:jc w:val="both"/>
        <w:rPr>
          <w:rFonts w:cs="Arial"/>
          <w:color w:val="525252"/>
          <w:sz w:val="18"/>
          <w:szCs w:val="18"/>
        </w:rPr>
      </w:pPr>
      <w:proofErr w:type="gramStart"/>
      <w:r w:rsidRPr="00CB05ED">
        <w:rPr>
          <w:rFonts w:cs="Arial"/>
          <w:color w:val="525252"/>
          <w:sz w:val="18"/>
          <w:szCs w:val="18"/>
        </w:rPr>
        <w:t>la</w:t>
      </w:r>
      <w:proofErr w:type="gramEnd"/>
      <w:r w:rsidRPr="00CB05ED">
        <w:rPr>
          <w:rFonts w:cs="Arial"/>
          <w:color w:val="525252"/>
          <w:sz w:val="18"/>
          <w:szCs w:val="18"/>
        </w:rPr>
        <w:t xml:space="preserve"> déclaration sur l’honneur du candidat attestant que le candidat ne fait pas l’objet d’une interdiction de soumissionner telles que définies </w:t>
      </w:r>
      <w:r w:rsidR="00D053A4" w:rsidRPr="00CB05ED">
        <w:rPr>
          <w:rFonts w:cs="Arial"/>
          <w:color w:val="525252"/>
          <w:sz w:val="18"/>
          <w:szCs w:val="18"/>
        </w:rPr>
        <w:t xml:space="preserve">L.2141-1 à L.2141-5 et L.2141-7 à L.2141-11 du </w:t>
      </w:r>
      <w:r w:rsidR="00E506B2" w:rsidRPr="00CB05ED">
        <w:rPr>
          <w:rFonts w:cs="Arial"/>
          <w:color w:val="525252"/>
          <w:sz w:val="18"/>
          <w:szCs w:val="18"/>
        </w:rPr>
        <w:t>Code</w:t>
      </w:r>
      <w:r w:rsidR="00D053A4" w:rsidRPr="00CB05ED">
        <w:rPr>
          <w:rFonts w:cs="Arial"/>
          <w:color w:val="525252"/>
          <w:sz w:val="18"/>
          <w:szCs w:val="18"/>
        </w:rPr>
        <w:t xml:space="preserve"> de la commande publique </w:t>
      </w:r>
      <w:r w:rsidRPr="00CB05ED">
        <w:rPr>
          <w:rFonts w:cs="Arial"/>
          <w:color w:val="525252"/>
          <w:sz w:val="18"/>
          <w:szCs w:val="18"/>
        </w:rPr>
        <w:t>;</w:t>
      </w:r>
    </w:p>
    <w:p w14:paraId="1BDEDC80" w14:textId="77777777" w:rsidR="00897E15" w:rsidRPr="00CB05ED" w:rsidRDefault="00897E15" w:rsidP="00993FAE">
      <w:pPr>
        <w:pStyle w:val="Paragraphedeliste"/>
        <w:numPr>
          <w:ilvl w:val="1"/>
          <w:numId w:val="17"/>
        </w:numPr>
        <w:jc w:val="both"/>
        <w:rPr>
          <w:rFonts w:cs="Arial"/>
          <w:color w:val="525252"/>
          <w:sz w:val="18"/>
          <w:szCs w:val="18"/>
        </w:rPr>
      </w:pPr>
      <w:proofErr w:type="gramStart"/>
      <w:r w:rsidRPr="00CB05ED">
        <w:rPr>
          <w:rFonts w:cs="Arial"/>
          <w:color w:val="525252"/>
          <w:sz w:val="18"/>
          <w:szCs w:val="18"/>
        </w:rPr>
        <w:t>les</w:t>
      </w:r>
      <w:proofErr w:type="gramEnd"/>
      <w:r w:rsidRPr="00CB05ED">
        <w:rPr>
          <w:rFonts w:cs="Arial"/>
          <w:color w:val="525252"/>
          <w:sz w:val="18"/>
          <w:szCs w:val="18"/>
        </w:rPr>
        <w:t xml:space="preserve"> informations demandées à l’article 4 ci-dessous ;</w:t>
      </w:r>
    </w:p>
    <w:p w14:paraId="4FBDCC8D" w14:textId="77777777" w:rsidR="00897E15" w:rsidRPr="00CB05ED" w:rsidRDefault="00897E15" w:rsidP="00993FAE">
      <w:pPr>
        <w:pStyle w:val="Paragraphedeliste"/>
        <w:numPr>
          <w:ilvl w:val="1"/>
          <w:numId w:val="17"/>
        </w:numPr>
        <w:jc w:val="both"/>
        <w:rPr>
          <w:rFonts w:cs="Arial"/>
          <w:color w:val="525252"/>
          <w:sz w:val="18"/>
          <w:szCs w:val="18"/>
        </w:rPr>
      </w:pPr>
      <w:proofErr w:type="gramStart"/>
      <w:r w:rsidRPr="00CB05ED">
        <w:rPr>
          <w:rFonts w:cs="Arial"/>
          <w:color w:val="525252"/>
          <w:sz w:val="18"/>
          <w:szCs w:val="18"/>
        </w:rPr>
        <w:lastRenderedPageBreak/>
        <w:t>et</w:t>
      </w:r>
      <w:proofErr w:type="gramEnd"/>
      <w:r w:rsidRPr="00CB05ED">
        <w:rPr>
          <w:rFonts w:cs="Arial"/>
          <w:color w:val="525252"/>
          <w:sz w:val="18"/>
          <w:szCs w:val="18"/>
        </w:rPr>
        <w:t xml:space="preserve"> si le candidat est en redressement judiciaire, la copie du ou des jugements l’autorisant à poursuivre son activité.</w:t>
      </w:r>
    </w:p>
    <w:p w14:paraId="3F5D23F3" w14:textId="77777777" w:rsidR="00897E15" w:rsidRPr="00CB05ED" w:rsidRDefault="00897E15" w:rsidP="00897E15">
      <w:pPr>
        <w:pStyle w:val="Listepuces2"/>
        <w:numPr>
          <w:ilvl w:val="0"/>
          <w:numId w:val="0"/>
        </w:numPr>
        <w:jc w:val="both"/>
        <w:rPr>
          <w:rFonts w:cs="Arial"/>
          <w:color w:val="525252"/>
          <w:sz w:val="18"/>
          <w:szCs w:val="18"/>
        </w:rPr>
      </w:pPr>
    </w:p>
    <w:p w14:paraId="7338FC3D" w14:textId="77777777" w:rsidR="00897E15" w:rsidRPr="00CB05ED" w:rsidRDefault="00897E15" w:rsidP="00897E15">
      <w:pPr>
        <w:pStyle w:val="Corpsdetexte"/>
        <w:jc w:val="both"/>
        <w:rPr>
          <w:rFonts w:cs="Arial"/>
          <w:color w:val="525252"/>
          <w:sz w:val="18"/>
          <w:szCs w:val="18"/>
        </w:rPr>
      </w:pPr>
      <w:r w:rsidRPr="00CB05ED">
        <w:rPr>
          <w:rFonts w:cs="Arial"/>
          <w:color w:val="525252"/>
          <w:sz w:val="18"/>
          <w:szCs w:val="18"/>
        </w:rPr>
        <w:t xml:space="preserve">En lieu et place des documents relatifs à la candidature exigés ci-dessous, les opérateurs économiques peuvent valablement utiliser le Document Unique de Marché Européen (DUME). </w:t>
      </w:r>
    </w:p>
    <w:p w14:paraId="6C319DA1" w14:textId="77777777" w:rsidR="00897E15" w:rsidRPr="00CB05ED" w:rsidRDefault="00897E15" w:rsidP="00897E15">
      <w:pPr>
        <w:pStyle w:val="Corpsdetexte"/>
        <w:jc w:val="both"/>
        <w:rPr>
          <w:rFonts w:cs="Arial"/>
          <w:color w:val="525252"/>
          <w:sz w:val="18"/>
          <w:szCs w:val="18"/>
        </w:rPr>
      </w:pPr>
      <w:r w:rsidRPr="00CB05ED">
        <w:rPr>
          <w:rFonts w:cs="Arial"/>
          <w:color w:val="525252"/>
          <w:sz w:val="18"/>
          <w:szCs w:val="18"/>
        </w:rPr>
        <w:t xml:space="preserve">Ce formulaire type, consistant en une déclaration sur l’honneur servant de preuve à priori. </w:t>
      </w:r>
    </w:p>
    <w:p w14:paraId="1EE7D742" w14:textId="77777777" w:rsidR="006A10A6" w:rsidRDefault="006A10A6" w:rsidP="00897E15">
      <w:pPr>
        <w:pStyle w:val="Corpsdetexte"/>
        <w:jc w:val="both"/>
        <w:rPr>
          <w:rFonts w:cs="Arial"/>
          <w:color w:val="525252"/>
          <w:sz w:val="22"/>
        </w:rPr>
      </w:pPr>
    </w:p>
    <w:p w14:paraId="2DAF262D" w14:textId="77777777" w:rsidR="00993FAE" w:rsidRPr="00993FAE" w:rsidRDefault="00993FAE" w:rsidP="00993FAE">
      <w:pPr>
        <w:spacing w:before="60" w:after="120" w:line="264" w:lineRule="auto"/>
        <w:jc w:val="both"/>
        <w:rPr>
          <w:rFonts w:cs="Arial"/>
          <w:b/>
          <w:color w:val="525252"/>
          <w:sz w:val="22"/>
          <w:u w:val="single"/>
        </w:rPr>
      </w:pPr>
      <w:bookmarkStart w:id="19" w:name="_Toc464469846"/>
      <w:r w:rsidRPr="00993FAE">
        <w:rPr>
          <w:rFonts w:cs="Arial"/>
          <w:b/>
          <w:color w:val="525252"/>
          <w:sz w:val="22"/>
          <w:u w:val="single"/>
        </w:rPr>
        <w:t>ATTESTATION</w:t>
      </w:r>
      <w:r>
        <w:rPr>
          <w:rFonts w:cs="Arial"/>
          <w:b/>
          <w:color w:val="525252"/>
          <w:sz w:val="22"/>
          <w:u w:val="single"/>
        </w:rPr>
        <w:t>S</w:t>
      </w:r>
      <w:r w:rsidRPr="00993FAE">
        <w:rPr>
          <w:rFonts w:cs="Arial"/>
          <w:b/>
          <w:color w:val="525252"/>
          <w:sz w:val="22"/>
          <w:u w:val="single"/>
        </w:rPr>
        <w:t xml:space="preserve"> SUR L’HONNEUR</w:t>
      </w:r>
      <w:bookmarkEnd w:id="19"/>
    </w:p>
    <w:p w14:paraId="33584C7D" w14:textId="77777777" w:rsidR="00993FAE" w:rsidRDefault="00993FAE" w:rsidP="00993FAE"/>
    <w:p w14:paraId="0C1DE272" w14:textId="77777777" w:rsidR="007B4C43" w:rsidRPr="00DB0A78" w:rsidRDefault="007B4C43" w:rsidP="007B4C43">
      <w:pPr>
        <w:spacing w:before="60" w:after="120" w:line="264" w:lineRule="auto"/>
        <w:jc w:val="both"/>
        <w:rPr>
          <w:rFonts w:cs="Arial"/>
          <w:color w:val="525252"/>
          <w:sz w:val="22"/>
        </w:rPr>
      </w:pPr>
      <w:r w:rsidRPr="00DB0A78">
        <w:rPr>
          <w:rFonts w:cs="Arial"/>
          <w:color w:val="525252"/>
          <w:sz w:val="22"/>
        </w:rPr>
        <w:t xml:space="preserve">Au stade de sa candidature, le candidat s’engage sur l’honneur à présenter : </w:t>
      </w:r>
    </w:p>
    <w:p w14:paraId="7184E49C" w14:textId="77777777" w:rsidR="007B4C43" w:rsidRPr="00DB0A78" w:rsidRDefault="007B4C43" w:rsidP="007B4C43">
      <w:pPr>
        <w:pStyle w:val="Paragraphedeliste"/>
        <w:numPr>
          <w:ilvl w:val="0"/>
          <w:numId w:val="7"/>
        </w:numPr>
        <w:spacing w:before="60" w:after="120" w:line="264" w:lineRule="auto"/>
        <w:jc w:val="both"/>
        <w:rPr>
          <w:rFonts w:cs="Arial"/>
          <w:color w:val="525252"/>
          <w:sz w:val="22"/>
        </w:rPr>
      </w:pPr>
      <w:proofErr w:type="gramStart"/>
      <w:r w:rsidRPr="00DB0A78">
        <w:rPr>
          <w:rFonts w:cs="Arial"/>
          <w:color w:val="525252"/>
          <w:sz w:val="22"/>
        </w:rPr>
        <w:t>les</w:t>
      </w:r>
      <w:proofErr w:type="gramEnd"/>
      <w:r w:rsidRPr="00DB0A78">
        <w:rPr>
          <w:rFonts w:cs="Arial"/>
          <w:color w:val="525252"/>
          <w:sz w:val="22"/>
        </w:rPr>
        <w:t xml:space="preserve"> capacités nécessaires à l’exécution du marché public (professionnelles, techniques et financières, …). Les capacités doivent être en lien et adaptées à l’objet du marché public.</w:t>
      </w:r>
    </w:p>
    <w:p w14:paraId="12433387" w14:textId="029B6088" w:rsidR="007B4C43" w:rsidRPr="00DB0A78" w:rsidRDefault="007B4C43" w:rsidP="007B4C43">
      <w:pPr>
        <w:pStyle w:val="Paragraphedeliste"/>
        <w:numPr>
          <w:ilvl w:val="0"/>
          <w:numId w:val="7"/>
        </w:numPr>
        <w:spacing w:before="60" w:after="120" w:line="264" w:lineRule="auto"/>
        <w:jc w:val="both"/>
        <w:rPr>
          <w:rFonts w:cs="Arial"/>
          <w:color w:val="525252"/>
          <w:sz w:val="22"/>
        </w:rPr>
      </w:pPr>
      <w:proofErr w:type="gramStart"/>
      <w:r w:rsidRPr="00DB0A78">
        <w:rPr>
          <w:rFonts w:cs="Arial"/>
          <w:color w:val="525252"/>
          <w:sz w:val="22"/>
        </w:rPr>
        <w:t>ne</w:t>
      </w:r>
      <w:proofErr w:type="gramEnd"/>
      <w:r w:rsidRPr="00DB0A78">
        <w:rPr>
          <w:rFonts w:cs="Arial"/>
          <w:color w:val="525252"/>
          <w:sz w:val="22"/>
        </w:rPr>
        <w:t xml:space="preserve"> pas faire l’objet de l’interdiction de soumissionner telles que définies aux articles L.2141-1 à L.2141-5 et L.2141-7 à L.2141-11 du </w:t>
      </w:r>
      <w:r w:rsidR="00E506B2">
        <w:rPr>
          <w:rFonts w:cs="Arial"/>
          <w:color w:val="525252"/>
          <w:sz w:val="22"/>
        </w:rPr>
        <w:t>Code</w:t>
      </w:r>
      <w:r w:rsidRPr="00DB0A78">
        <w:rPr>
          <w:rFonts w:cs="Arial"/>
          <w:color w:val="525252"/>
          <w:sz w:val="22"/>
        </w:rPr>
        <w:t xml:space="preserve"> de la commande publique.</w:t>
      </w:r>
    </w:p>
    <w:p w14:paraId="371C8973" w14:textId="3FBA72D8" w:rsidR="007B4C43" w:rsidRPr="001C79FE" w:rsidRDefault="007B4C43" w:rsidP="007B4C43">
      <w:pPr>
        <w:spacing w:before="60" w:after="120" w:line="264" w:lineRule="auto"/>
        <w:jc w:val="both"/>
        <w:rPr>
          <w:rFonts w:cs="Arial"/>
          <w:color w:val="525252"/>
          <w:sz w:val="22"/>
        </w:rPr>
      </w:pPr>
      <w:r w:rsidRPr="00DB0A78">
        <w:rPr>
          <w:rFonts w:cs="Arial"/>
          <w:color w:val="525252"/>
          <w:sz w:val="22"/>
        </w:rPr>
        <w:t xml:space="preserve">Les capacités précitées et attestées sur l’honneur ainsi que la vérification des obligations sociales et fiscales du candidat seront vérifiées par le pouvoir adjudicateur avant notification au seul lauréat conformément aux articles de R.2143-6 à R.2143-10 du </w:t>
      </w:r>
      <w:r w:rsidR="00E506B2">
        <w:rPr>
          <w:rFonts w:cs="Arial"/>
          <w:color w:val="525252"/>
          <w:sz w:val="22"/>
        </w:rPr>
        <w:t>Code</w:t>
      </w:r>
      <w:r w:rsidRPr="00DB0A78">
        <w:rPr>
          <w:rFonts w:cs="Arial"/>
          <w:color w:val="525252"/>
          <w:sz w:val="22"/>
        </w:rPr>
        <w:t xml:space="preserve"> de la commande publique.</w:t>
      </w:r>
    </w:p>
    <w:p w14:paraId="709E8DF4" w14:textId="77777777" w:rsidR="000B110E" w:rsidRPr="00897E15" w:rsidRDefault="000B110E" w:rsidP="00897E15">
      <w:pPr>
        <w:pStyle w:val="Corpsdetexte"/>
        <w:jc w:val="both"/>
        <w:rPr>
          <w:rFonts w:cs="Arial"/>
          <w:color w:val="525252"/>
          <w:sz w:val="22"/>
        </w:rPr>
      </w:pPr>
    </w:p>
    <w:p w14:paraId="0DB8AEDF" w14:textId="77777777" w:rsidR="00992C38" w:rsidRDefault="002A3678" w:rsidP="002A3678">
      <w:pPr>
        <w:pStyle w:val="Titre2"/>
        <w:keepLines w:val="0"/>
        <w:numPr>
          <w:ilvl w:val="1"/>
          <w:numId w:val="5"/>
        </w:numPr>
        <w:spacing w:before="60" w:line="264" w:lineRule="auto"/>
        <w:ind w:left="851" w:hanging="851"/>
        <w:jc w:val="both"/>
        <w:rPr>
          <w:rFonts w:cs="Arial"/>
          <w:color w:val="2F5496"/>
          <w:sz w:val="28"/>
          <w:szCs w:val="24"/>
        </w:rPr>
      </w:pPr>
      <w:bookmarkStart w:id="20" w:name="_Toc61363969"/>
      <w:r w:rsidRPr="002A3678">
        <w:rPr>
          <w:rFonts w:cs="Arial"/>
          <w:color w:val="2F5496"/>
          <w:sz w:val="28"/>
          <w:szCs w:val="24"/>
        </w:rPr>
        <w:t>R</w:t>
      </w:r>
      <w:r>
        <w:rPr>
          <w:rFonts w:cs="Arial"/>
          <w:color w:val="2F5496"/>
          <w:sz w:val="28"/>
          <w:szCs w:val="24"/>
        </w:rPr>
        <w:t>éception des plis</w:t>
      </w:r>
      <w:bookmarkEnd w:id="20"/>
      <w:r>
        <w:rPr>
          <w:rFonts w:cs="Arial"/>
          <w:color w:val="2F5496"/>
          <w:sz w:val="28"/>
          <w:szCs w:val="24"/>
        </w:rPr>
        <w:t xml:space="preserve"> </w:t>
      </w:r>
    </w:p>
    <w:p w14:paraId="011963C7" w14:textId="77777777" w:rsidR="00E60DC4" w:rsidRPr="00E60DC4" w:rsidRDefault="00E60DC4" w:rsidP="008A1954">
      <w:pPr>
        <w:spacing w:before="60" w:after="120" w:line="264" w:lineRule="auto"/>
        <w:jc w:val="both"/>
        <w:rPr>
          <w:rFonts w:cs="Arial"/>
          <w:b/>
          <w:color w:val="525252"/>
          <w:sz w:val="22"/>
          <w:u w:val="single"/>
        </w:rPr>
      </w:pPr>
      <w:r w:rsidRPr="00E60DC4">
        <w:rPr>
          <w:rFonts w:cs="Arial"/>
          <w:b/>
          <w:color w:val="525252"/>
          <w:sz w:val="22"/>
          <w:u w:val="single"/>
        </w:rPr>
        <w:t>Date limite de réception des plis</w:t>
      </w:r>
    </w:p>
    <w:p w14:paraId="461576B3" w14:textId="77777777" w:rsidR="00E60DC4" w:rsidRDefault="00E60DC4" w:rsidP="008A1954">
      <w:pPr>
        <w:spacing w:before="60" w:after="120" w:line="264" w:lineRule="auto"/>
        <w:jc w:val="both"/>
        <w:rPr>
          <w:rFonts w:cs="Arial"/>
          <w:color w:val="525252"/>
          <w:sz w:val="22"/>
        </w:rPr>
      </w:pPr>
      <w:r>
        <w:rPr>
          <w:rFonts w:cs="Arial"/>
          <w:color w:val="525252"/>
          <w:sz w:val="22"/>
        </w:rPr>
        <w:t xml:space="preserve">Les plis doivent impérativement être remis, dans les conditions, définies ci-après, au plus tard avant les date et heure limites indiquées en page de garde du présent AE valant Règlement de la consultation et Cahier des Charges. </w:t>
      </w:r>
    </w:p>
    <w:p w14:paraId="40778DB7" w14:textId="6320994B" w:rsidR="00DC62D2" w:rsidRPr="00DC62D2" w:rsidRDefault="00DC62D2" w:rsidP="00DC62D2">
      <w:pPr>
        <w:jc w:val="both"/>
        <w:rPr>
          <w:rFonts w:cs="Arial"/>
          <w:color w:val="525252"/>
          <w:sz w:val="22"/>
        </w:rPr>
      </w:pPr>
      <w:r w:rsidRPr="00DC62D2">
        <w:rPr>
          <w:rFonts w:cs="Arial"/>
          <w:color w:val="525252"/>
          <w:sz w:val="22"/>
        </w:rPr>
        <w:t>Les plis</w:t>
      </w:r>
      <w:r w:rsidRPr="00BD50B6">
        <w:rPr>
          <w:rFonts w:ascii="Arial" w:hAnsi="Arial" w:cs="Arial"/>
          <w:sz w:val="22"/>
        </w:rPr>
        <w:t xml:space="preserve"> </w:t>
      </w:r>
      <w:r w:rsidRPr="00DC62D2">
        <w:rPr>
          <w:rFonts w:cs="Arial"/>
          <w:color w:val="525252"/>
          <w:sz w:val="22"/>
        </w:rPr>
        <w:t>qui seraient remis ou dont l’avis de réception serait délivré après la date et l’heure limite fixées ci-dessus, sont inscrits au registre de dépôt mais ne seront pas retenus et seront renvoyés à leur auteur.</w:t>
      </w:r>
    </w:p>
    <w:p w14:paraId="45847EDF" w14:textId="77777777" w:rsidR="00DC62D2" w:rsidRPr="00DC62D2" w:rsidRDefault="00DC62D2" w:rsidP="00DC62D2">
      <w:pPr>
        <w:jc w:val="both"/>
        <w:rPr>
          <w:rFonts w:cs="Arial"/>
          <w:color w:val="525252"/>
          <w:sz w:val="22"/>
        </w:rPr>
      </w:pPr>
    </w:p>
    <w:p w14:paraId="0703FF3E" w14:textId="77777777" w:rsidR="00DC62D2" w:rsidRPr="00DC62D2" w:rsidRDefault="00DC62D2" w:rsidP="00DC62D2">
      <w:pPr>
        <w:jc w:val="both"/>
        <w:rPr>
          <w:rFonts w:cs="Arial"/>
          <w:color w:val="525252"/>
          <w:sz w:val="22"/>
        </w:rPr>
      </w:pPr>
      <w:r w:rsidRPr="00DC62D2">
        <w:rPr>
          <w:rFonts w:cs="Arial"/>
          <w:color w:val="525252"/>
          <w:sz w:val="22"/>
        </w:rPr>
        <w:t xml:space="preserve">Les copies de sauvegarde qui parviendraient hors délai seront détruites sans avoir été examinées. </w:t>
      </w:r>
    </w:p>
    <w:p w14:paraId="3F6392EA" w14:textId="77777777" w:rsidR="00DC62D2" w:rsidRDefault="00DC62D2" w:rsidP="00E83D34">
      <w:pPr>
        <w:spacing w:before="60" w:line="264" w:lineRule="auto"/>
        <w:jc w:val="both"/>
        <w:rPr>
          <w:rFonts w:cs="Arial"/>
          <w:color w:val="525252"/>
          <w:sz w:val="22"/>
        </w:rPr>
      </w:pPr>
    </w:p>
    <w:p w14:paraId="6A07E6FC" w14:textId="77777777" w:rsidR="00E60DC4" w:rsidRPr="00E60DC4" w:rsidRDefault="00E60DC4" w:rsidP="008A1954">
      <w:pPr>
        <w:spacing w:before="60" w:after="120" w:line="264" w:lineRule="auto"/>
        <w:jc w:val="both"/>
        <w:rPr>
          <w:rFonts w:cs="Arial"/>
          <w:b/>
          <w:color w:val="525252"/>
          <w:sz w:val="22"/>
          <w:u w:val="single"/>
        </w:rPr>
      </w:pPr>
      <w:r w:rsidRPr="00E60DC4">
        <w:rPr>
          <w:rFonts w:cs="Arial"/>
          <w:b/>
          <w:color w:val="525252"/>
          <w:sz w:val="22"/>
          <w:u w:val="single"/>
        </w:rPr>
        <w:t>Modalités de dépôt des plis</w:t>
      </w:r>
    </w:p>
    <w:p w14:paraId="4C35326E" w14:textId="77777777" w:rsidR="00B64C46" w:rsidRDefault="008A1954" w:rsidP="008A1954">
      <w:pPr>
        <w:spacing w:before="60" w:after="120" w:line="264" w:lineRule="auto"/>
        <w:jc w:val="both"/>
        <w:rPr>
          <w:rFonts w:cs="Arial"/>
          <w:color w:val="525252"/>
          <w:sz w:val="22"/>
        </w:rPr>
      </w:pPr>
      <w:r w:rsidRPr="008A1954">
        <w:rPr>
          <w:rFonts w:cs="Arial"/>
          <w:color w:val="525252"/>
          <w:sz w:val="22"/>
        </w:rPr>
        <w:t xml:space="preserve">Les plis </w:t>
      </w:r>
      <w:r w:rsidR="00B64C46">
        <w:rPr>
          <w:rFonts w:cs="Arial"/>
          <w:color w:val="525252"/>
          <w:sz w:val="22"/>
        </w:rPr>
        <w:t>doivent</w:t>
      </w:r>
      <w:r w:rsidR="00B64C46" w:rsidRPr="008A1954">
        <w:rPr>
          <w:rFonts w:cs="Arial"/>
          <w:color w:val="525252"/>
          <w:sz w:val="22"/>
        </w:rPr>
        <w:t xml:space="preserve"> </w:t>
      </w:r>
      <w:r w:rsidR="00B64C46">
        <w:rPr>
          <w:rFonts w:cs="Arial"/>
          <w:color w:val="525252"/>
          <w:sz w:val="22"/>
        </w:rPr>
        <w:t xml:space="preserve">obligatoirement être déposés </w:t>
      </w:r>
      <w:r w:rsidR="00B64C46" w:rsidRPr="00B64C46">
        <w:rPr>
          <w:rFonts w:cs="Arial"/>
          <w:b/>
          <w:color w:val="525252"/>
          <w:sz w:val="22"/>
        </w:rPr>
        <w:t>par</w:t>
      </w:r>
      <w:r w:rsidRPr="00B64C46">
        <w:rPr>
          <w:rFonts w:cs="Arial"/>
          <w:b/>
          <w:color w:val="525252"/>
          <w:sz w:val="22"/>
        </w:rPr>
        <w:t xml:space="preserve"> voie dématérialisée</w:t>
      </w:r>
      <w:r w:rsidRPr="008A1954">
        <w:rPr>
          <w:rFonts w:cs="Arial"/>
          <w:color w:val="525252"/>
          <w:sz w:val="22"/>
        </w:rPr>
        <w:t xml:space="preserve"> sur la plateforme de dématérialisation</w:t>
      </w:r>
      <w:r w:rsidR="00B64C46">
        <w:rPr>
          <w:rFonts w:cs="Arial"/>
          <w:color w:val="525252"/>
          <w:sz w:val="22"/>
        </w:rPr>
        <w:t xml:space="preserve"> de l’EFS à l’adresse suivante </w:t>
      </w:r>
      <w:hyperlink r:id="rId13" w:history="1">
        <w:r w:rsidR="00A37DF8" w:rsidRPr="00601A40">
          <w:rPr>
            <w:rStyle w:val="Lienhypertexte"/>
            <w:rFonts w:cs="Arial"/>
            <w:sz w:val="22"/>
          </w:rPr>
          <w:t>http://www.marches-publics.gouv.fr</w:t>
        </w:r>
      </w:hyperlink>
      <w:r w:rsidR="00B64C46">
        <w:rPr>
          <w:rFonts w:cs="Arial"/>
          <w:color w:val="525252"/>
          <w:sz w:val="22"/>
        </w:rPr>
        <w:t>, hormis en cas de remise d’une copie de sauvegarde.</w:t>
      </w:r>
    </w:p>
    <w:p w14:paraId="2FDC7A7B" w14:textId="77777777" w:rsidR="008A1954" w:rsidRDefault="008A1954" w:rsidP="008A1954">
      <w:pPr>
        <w:spacing w:before="60" w:after="120" w:line="264" w:lineRule="auto"/>
        <w:jc w:val="both"/>
        <w:rPr>
          <w:rFonts w:cs="Arial"/>
          <w:color w:val="525252"/>
          <w:sz w:val="22"/>
        </w:rPr>
      </w:pPr>
      <w:r w:rsidRPr="008A1954">
        <w:rPr>
          <w:rFonts w:cs="Arial"/>
          <w:color w:val="525252"/>
          <w:sz w:val="22"/>
        </w:rPr>
        <w:t xml:space="preserve">Les </w:t>
      </w:r>
      <w:r w:rsidR="00B64C46">
        <w:rPr>
          <w:rFonts w:cs="Arial"/>
          <w:color w:val="525252"/>
          <w:sz w:val="22"/>
        </w:rPr>
        <w:t>soumissionnaires</w:t>
      </w:r>
      <w:r w:rsidRPr="008A1954">
        <w:rPr>
          <w:rFonts w:cs="Arial"/>
          <w:color w:val="525252"/>
          <w:sz w:val="22"/>
        </w:rPr>
        <w:t xml:space="preserve"> peuvent se référer à l'aide au dépôt par voie dématérialisée disponible sur </w:t>
      </w:r>
      <w:r w:rsidR="00F945CE">
        <w:rPr>
          <w:rFonts w:cs="Arial"/>
          <w:color w:val="525252"/>
          <w:sz w:val="22"/>
        </w:rPr>
        <w:t>la plateforme</w:t>
      </w:r>
      <w:r w:rsidRPr="008A1954">
        <w:rPr>
          <w:rFonts w:cs="Arial"/>
          <w:color w:val="525252"/>
          <w:sz w:val="22"/>
        </w:rPr>
        <w:t>, rubrique</w:t>
      </w:r>
      <w:r w:rsidR="00BE7358">
        <w:rPr>
          <w:rFonts w:cs="Arial"/>
          <w:color w:val="525252"/>
          <w:sz w:val="22"/>
        </w:rPr>
        <w:t xml:space="preserve"> </w:t>
      </w:r>
      <w:r w:rsidRPr="008A1954">
        <w:rPr>
          <w:rFonts w:cs="Arial"/>
          <w:color w:val="525252"/>
          <w:sz w:val="22"/>
        </w:rPr>
        <w:t>"aide".</w:t>
      </w:r>
    </w:p>
    <w:p w14:paraId="38539654" w14:textId="77777777" w:rsidR="00A37DF8" w:rsidRPr="00A37DF8" w:rsidRDefault="00A37DF8" w:rsidP="00A37DF8">
      <w:pPr>
        <w:jc w:val="both"/>
        <w:rPr>
          <w:rFonts w:cs="Arial"/>
          <w:color w:val="525252"/>
          <w:sz w:val="22"/>
        </w:rPr>
      </w:pPr>
      <w:r w:rsidRPr="00A37DF8">
        <w:rPr>
          <w:rFonts w:cs="Arial"/>
          <w:color w:val="525252"/>
          <w:sz w:val="22"/>
        </w:rPr>
        <w:t>Le guide d’utilisation de la plateforme est disponible sur cet onglet.</w:t>
      </w:r>
    </w:p>
    <w:p w14:paraId="79BADF97" w14:textId="531FB39A" w:rsidR="008A1954" w:rsidRPr="008A1954" w:rsidRDefault="008A1954" w:rsidP="008A1954">
      <w:pPr>
        <w:spacing w:before="60" w:after="120" w:line="264" w:lineRule="auto"/>
        <w:jc w:val="both"/>
        <w:rPr>
          <w:rFonts w:cs="Arial"/>
          <w:color w:val="525252"/>
          <w:sz w:val="22"/>
        </w:rPr>
      </w:pPr>
      <w:r w:rsidRPr="008A1954">
        <w:rPr>
          <w:rFonts w:cs="Arial"/>
          <w:color w:val="525252"/>
          <w:sz w:val="22"/>
        </w:rPr>
        <w:t xml:space="preserve">Les plis transmis par voie dématérialisée sont signés par les candidats dans des conditions permettant d’authentifier leur signature au moyen d’un certificat </w:t>
      </w:r>
      <w:r w:rsidR="00ED5A1B">
        <w:rPr>
          <w:rFonts w:cs="Arial"/>
          <w:color w:val="525252"/>
          <w:sz w:val="22"/>
        </w:rPr>
        <w:t xml:space="preserve">qualifié </w:t>
      </w:r>
      <w:r w:rsidRPr="008A1954">
        <w:rPr>
          <w:rFonts w:cs="Arial"/>
          <w:color w:val="525252"/>
          <w:sz w:val="22"/>
        </w:rPr>
        <w:t>de signature électronique</w:t>
      </w:r>
      <w:r w:rsidR="00896634">
        <w:rPr>
          <w:rFonts w:cs="Arial"/>
          <w:color w:val="525252"/>
          <w:sz w:val="22"/>
        </w:rPr>
        <w:t xml:space="preserve"> </w:t>
      </w:r>
      <w:r w:rsidR="00ED5A1B">
        <w:rPr>
          <w:rFonts w:cs="Arial"/>
          <w:color w:val="525252"/>
          <w:sz w:val="22"/>
        </w:rPr>
        <w:t>de niveau avancé</w:t>
      </w:r>
      <w:r w:rsidRPr="008A1954">
        <w:rPr>
          <w:rFonts w:cs="Arial"/>
          <w:color w:val="525252"/>
          <w:sz w:val="22"/>
        </w:rPr>
        <w:t xml:space="preserve">, </w:t>
      </w:r>
      <w:r w:rsidR="00B64C46">
        <w:rPr>
          <w:rFonts w:cs="Arial"/>
          <w:color w:val="525252"/>
          <w:sz w:val="22"/>
        </w:rPr>
        <w:t>en application de</w:t>
      </w:r>
      <w:r w:rsidR="00ED5A1B">
        <w:rPr>
          <w:rFonts w:cs="Arial"/>
          <w:color w:val="525252"/>
          <w:sz w:val="22"/>
        </w:rPr>
        <w:t xml:space="preserve"> l’arrêté</w:t>
      </w:r>
      <w:r w:rsidR="009540A8">
        <w:rPr>
          <w:rFonts w:cs="Arial"/>
          <w:color w:val="525252"/>
          <w:sz w:val="22"/>
        </w:rPr>
        <w:t xml:space="preserve"> </w:t>
      </w:r>
      <w:r w:rsidR="009540A8" w:rsidRPr="009540A8">
        <w:rPr>
          <w:rFonts w:cs="Arial"/>
          <w:bCs/>
          <w:color w:val="525252"/>
          <w:sz w:val="22"/>
        </w:rPr>
        <w:t>du 22 mars 2019 relatif à la signature électronique des contrats de la commande publique</w:t>
      </w:r>
      <w:r w:rsidRPr="008A1954">
        <w:rPr>
          <w:rFonts w:cs="Arial"/>
          <w:color w:val="525252"/>
          <w:sz w:val="22"/>
        </w:rPr>
        <w:t>.</w:t>
      </w:r>
    </w:p>
    <w:p w14:paraId="1120A436" w14:textId="77777777" w:rsidR="00F945CE" w:rsidRDefault="00F908DA" w:rsidP="008A1954">
      <w:pPr>
        <w:spacing w:before="60" w:after="120" w:line="264" w:lineRule="auto"/>
        <w:jc w:val="both"/>
        <w:rPr>
          <w:rFonts w:cs="Arial"/>
          <w:color w:val="525252"/>
          <w:sz w:val="22"/>
        </w:rPr>
      </w:pPr>
      <w:hyperlink w:history="1"/>
      <w:r w:rsidR="00F945CE" w:rsidRPr="00F945CE">
        <w:rPr>
          <w:rFonts w:cs="Arial"/>
          <w:color w:val="525252"/>
          <w:sz w:val="22"/>
        </w:rPr>
        <w:t>Le certificat de signature électronique qualifié est délivré :</w:t>
      </w:r>
    </w:p>
    <w:p w14:paraId="2C4864F0" w14:textId="77777777" w:rsidR="00F945CE" w:rsidRDefault="00F945CE" w:rsidP="008A1954">
      <w:pPr>
        <w:spacing w:before="60" w:after="120" w:line="264" w:lineRule="auto"/>
        <w:jc w:val="both"/>
        <w:rPr>
          <w:rFonts w:cs="Arial"/>
          <w:color w:val="525252"/>
          <w:sz w:val="22"/>
        </w:rPr>
      </w:pPr>
      <w:r w:rsidRPr="00F945CE">
        <w:rPr>
          <w:rFonts w:cs="Arial"/>
          <w:color w:val="525252"/>
          <w:sz w:val="22"/>
        </w:rPr>
        <w:t xml:space="preserve">- soit par un prestataire de service de confiance qualifié répondant aux exigences du règlement </w:t>
      </w:r>
      <w:r w:rsidR="002F10D6">
        <w:rPr>
          <w:rFonts w:cs="Arial"/>
          <w:color w:val="525252"/>
          <w:sz w:val="22"/>
        </w:rPr>
        <w:t>n° </w:t>
      </w:r>
      <w:r w:rsidRPr="00F945CE">
        <w:rPr>
          <w:rFonts w:cs="Arial"/>
          <w:color w:val="525252"/>
          <w:sz w:val="22"/>
        </w:rPr>
        <w:t>910/2014 du Parlement européen et du Conseil du 23 juillet 2014 sur l'identification électronique et les services de confiance pour les transactions électroniques au sein du marché intérieur;</w:t>
      </w:r>
      <w:r w:rsidRPr="00F945CE">
        <w:rPr>
          <w:rFonts w:cs="Arial"/>
          <w:color w:val="525252"/>
          <w:sz w:val="22"/>
        </w:rPr>
        <w:br/>
      </w:r>
      <w:r w:rsidRPr="00F945CE">
        <w:rPr>
          <w:rFonts w:cs="Arial"/>
          <w:color w:val="525252"/>
          <w:sz w:val="22"/>
        </w:rPr>
        <w:lastRenderedPageBreak/>
        <w:t>- soit par une autorité de certification, française ou étrangère, qui répond aux exigences équivalentes à l'annexe I du règlement susvisé.</w:t>
      </w:r>
    </w:p>
    <w:p w14:paraId="7055234D" w14:textId="77777777" w:rsidR="00F945CE" w:rsidRPr="00F945CE" w:rsidRDefault="00F945CE" w:rsidP="00F945CE">
      <w:pPr>
        <w:spacing w:before="60" w:after="120" w:line="264" w:lineRule="auto"/>
        <w:jc w:val="both"/>
        <w:rPr>
          <w:rFonts w:cs="Arial"/>
          <w:color w:val="525252"/>
          <w:sz w:val="22"/>
        </w:rPr>
      </w:pPr>
      <w:r w:rsidRPr="00F945CE">
        <w:rPr>
          <w:rFonts w:cs="Arial"/>
          <w:color w:val="525252"/>
          <w:sz w:val="22"/>
        </w:rPr>
        <w:t>Les formats de signature sont XAdES, CAdES ou PAdES.</w:t>
      </w:r>
    </w:p>
    <w:p w14:paraId="0D383231" w14:textId="77777777" w:rsidR="00F945CE" w:rsidRDefault="00F945CE" w:rsidP="00F945CE">
      <w:pPr>
        <w:spacing w:before="60" w:after="120" w:line="264" w:lineRule="auto"/>
        <w:jc w:val="both"/>
        <w:rPr>
          <w:rFonts w:cs="Arial"/>
          <w:color w:val="525252"/>
          <w:sz w:val="22"/>
        </w:rPr>
      </w:pPr>
      <w:r w:rsidRPr="00F945CE">
        <w:rPr>
          <w:rFonts w:cs="Arial"/>
          <w:color w:val="525252"/>
          <w:sz w:val="22"/>
        </w:rPr>
        <w:t>Le signataire utilise le dispositif de création de signature électronique de son choix.</w:t>
      </w:r>
    </w:p>
    <w:p w14:paraId="3FEA46F6" w14:textId="77777777" w:rsidR="00EA2986" w:rsidRDefault="00EA2986" w:rsidP="00EA2986">
      <w:pPr>
        <w:jc w:val="both"/>
        <w:rPr>
          <w:rFonts w:cs="Arial"/>
          <w:color w:val="525252"/>
          <w:sz w:val="22"/>
        </w:rPr>
      </w:pPr>
      <w:r w:rsidRPr="00EA2986">
        <w:rPr>
          <w:rFonts w:cs="Arial"/>
          <w:color w:val="525252"/>
          <w:sz w:val="22"/>
        </w:rPr>
        <w:t xml:space="preserve">Lorsque le candidat utilise le dispositif de création de signature électronique de la plateforme PLACE, il est dispensé de fournir tout mode d’emploi ou information. </w:t>
      </w:r>
    </w:p>
    <w:p w14:paraId="19B117F2" w14:textId="77777777" w:rsidR="00EA2986" w:rsidRPr="00EA2986" w:rsidRDefault="00EA2986" w:rsidP="00EA2986">
      <w:pPr>
        <w:jc w:val="both"/>
        <w:rPr>
          <w:rFonts w:cs="Arial"/>
          <w:color w:val="525252"/>
          <w:sz w:val="22"/>
        </w:rPr>
      </w:pPr>
    </w:p>
    <w:p w14:paraId="39F06AD1" w14:textId="77777777" w:rsidR="008A1954" w:rsidRPr="008A1954" w:rsidRDefault="008A1954" w:rsidP="008A1954">
      <w:pPr>
        <w:spacing w:before="60" w:after="120" w:line="264" w:lineRule="auto"/>
        <w:jc w:val="both"/>
        <w:rPr>
          <w:rFonts w:cs="Arial"/>
          <w:color w:val="525252"/>
          <w:sz w:val="22"/>
        </w:rPr>
      </w:pPr>
      <w:r w:rsidRPr="008A1954">
        <w:rPr>
          <w:rFonts w:cs="Arial"/>
          <w:color w:val="525252"/>
          <w:sz w:val="22"/>
        </w:rPr>
        <w:t>Les frais de recours à la signature électronique sont à la charge de chaque candidat.</w:t>
      </w:r>
    </w:p>
    <w:p w14:paraId="385AA3A0" w14:textId="75F6A24C" w:rsidR="00CB05ED" w:rsidRDefault="00CB05ED" w:rsidP="00CE0ABB"/>
    <w:p w14:paraId="11BD228A" w14:textId="77777777" w:rsidR="00CB05ED" w:rsidRDefault="00CB05ED" w:rsidP="00CE0ABB"/>
    <w:p w14:paraId="1A9FE9C0" w14:textId="77777777" w:rsidR="00A37DF8" w:rsidRPr="001C79FE" w:rsidRDefault="00A37DF8" w:rsidP="001C79FE">
      <w:pPr>
        <w:spacing w:before="60" w:after="120" w:line="264" w:lineRule="auto"/>
        <w:jc w:val="both"/>
        <w:rPr>
          <w:rFonts w:cs="Arial"/>
          <w:b/>
          <w:color w:val="525252"/>
          <w:sz w:val="22"/>
          <w:u w:val="single"/>
        </w:rPr>
      </w:pPr>
      <w:r w:rsidRPr="001C79FE">
        <w:rPr>
          <w:rFonts w:cs="Arial"/>
          <w:b/>
          <w:color w:val="525252"/>
          <w:sz w:val="22"/>
          <w:u w:val="single"/>
        </w:rPr>
        <w:t>Assistance au dépôt électronique :</w:t>
      </w:r>
    </w:p>
    <w:p w14:paraId="66644270" w14:textId="77777777" w:rsidR="00680FC0" w:rsidRPr="00B66E1B" w:rsidRDefault="00680FC0" w:rsidP="00680FC0">
      <w:pPr>
        <w:jc w:val="both"/>
        <w:rPr>
          <w:rFonts w:cs="Arial"/>
          <w:color w:val="525252"/>
          <w:sz w:val="22"/>
        </w:rPr>
      </w:pPr>
      <w:r w:rsidRPr="00B66E1B">
        <w:rPr>
          <w:rFonts w:cs="Arial"/>
          <w:color w:val="525252"/>
          <w:sz w:val="22"/>
        </w:rPr>
        <w:t>Le candidat peut consulter la rubrique</w:t>
      </w:r>
      <w:r w:rsidRPr="00680FC0">
        <w:rPr>
          <w:rFonts w:ascii="Arial" w:hAnsi="Arial" w:cs="Arial"/>
          <w:sz w:val="22"/>
        </w:rPr>
        <w:t xml:space="preserve"> </w:t>
      </w:r>
      <w:r w:rsidRPr="00680FC0">
        <w:rPr>
          <w:rFonts w:ascii="Arial" w:hAnsi="Arial" w:cs="Arial"/>
          <w:b/>
          <w:bCs/>
          <w:color w:val="0000FF"/>
          <w:sz w:val="22"/>
          <w:shd w:val="clear" w:color="auto" w:fill="E0E0E0"/>
        </w:rPr>
        <w:t>Aide</w:t>
      </w:r>
      <w:r w:rsidRPr="00680FC0">
        <w:rPr>
          <w:rFonts w:ascii="Arial" w:hAnsi="Arial" w:cs="Arial"/>
          <w:sz w:val="22"/>
          <w:shd w:val="clear" w:color="auto" w:fill="FFFFFF"/>
        </w:rPr>
        <w:t xml:space="preserve"> </w:t>
      </w:r>
      <w:r w:rsidRPr="00B66E1B">
        <w:rPr>
          <w:rFonts w:cs="Arial"/>
          <w:color w:val="525252"/>
          <w:sz w:val="22"/>
        </w:rPr>
        <w:t xml:space="preserve">à l’adresse suivante : </w:t>
      </w:r>
    </w:p>
    <w:p w14:paraId="2F55B1E2" w14:textId="77777777" w:rsidR="00680FC0" w:rsidRPr="00680FC0" w:rsidRDefault="00F908DA" w:rsidP="00680FC0">
      <w:pPr>
        <w:jc w:val="center"/>
        <w:rPr>
          <w:rFonts w:ascii="Arial" w:hAnsi="Arial" w:cs="Arial"/>
          <w:b/>
          <w:bCs/>
          <w:sz w:val="22"/>
          <w:bdr w:val="single" w:sz="8" w:space="0" w:color="auto" w:frame="1"/>
        </w:rPr>
      </w:pPr>
      <w:hyperlink r:id="rId14" w:history="1">
        <w:r w:rsidR="00680FC0" w:rsidRPr="00680FC0">
          <w:rPr>
            <w:rStyle w:val="Lienhypertexte"/>
            <w:rFonts w:ascii="Arial" w:hAnsi="Arial" w:cs="Arial"/>
            <w:b/>
            <w:bCs/>
            <w:sz w:val="22"/>
            <w:bdr w:val="single" w:sz="8" w:space="0" w:color="auto" w:frame="1"/>
          </w:rPr>
          <w:t>http://www.marches-publics.gouv.fr</w:t>
        </w:r>
      </w:hyperlink>
    </w:p>
    <w:p w14:paraId="0595F3DC" w14:textId="77777777" w:rsidR="00680FC0" w:rsidRPr="00680FC0" w:rsidRDefault="00680FC0" w:rsidP="00680FC0">
      <w:pPr>
        <w:ind w:left="708" w:firstLine="708"/>
        <w:jc w:val="both"/>
        <w:rPr>
          <w:rFonts w:ascii="Arial" w:hAnsi="Arial" w:cs="Arial"/>
          <w:sz w:val="22"/>
        </w:rPr>
      </w:pPr>
    </w:p>
    <w:p w14:paraId="64B900B5" w14:textId="77777777" w:rsidR="00680FC0" w:rsidRPr="00B66E1B" w:rsidRDefault="00680FC0" w:rsidP="00680FC0">
      <w:pPr>
        <w:jc w:val="both"/>
        <w:rPr>
          <w:rFonts w:cs="Arial"/>
          <w:color w:val="525252"/>
          <w:sz w:val="22"/>
        </w:rPr>
      </w:pPr>
      <w:r w:rsidRPr="00B66E1B">
        <w:rPr>
          <w:rFonts w:cs="Arial"/>
          <w:color w:val="525252"/>
          <w:sz w:val="22"/>
        </w:rPr>
        <w:t>Le guide d’utilisation de la plateforme est disponible sur cet onglet.</w:t>
      </w:r>
    </w:p>
    <w:p w14:paraId="285D0C07" w14:textId="77777777" w:rsidR="00680FC0" w:rsidRPr="00B66E1B" w:rsidRDefault="00680FC0" w:rsidP="00680FC0">
      <w:pPr>
        <w:jc w:val="both"/>
        <w:rPr>
          <w:rFonts w:cs="Arial"/>
          <w:color w:val="525252"/>
          <w:sz w:val="22"/>
        </w:rPr>
      </w:pPr>
    </w:p>
    <w:p w14:paraId="14A32E14" w14:textId="77777777" w:rsidR="00680FC0" w:rsidRPr="00B66E1B" w:rsidRDefault="00680FC0" w:rsidP="00680FC0">
      <w:pPr>
        <w:jc w:val="both"/>
        <w:rPr>
          <w:rFonts w:cs="Arial"/>
          <w:color w:val="525252"/>
          <w:sz w:val="22"/>
        </w:rPr>
      </w:pPr>
      <w:r w:rsidRPr="00B66E1B">
        <w:rPr>
          <w:rFonts w:cs="Arial"/>
          <w:color w:val="525252"/>
          <w:sz w:val="22"/>
        </w:rPr>
        <w:t xml:space="preserve">En outre, pour toute demande d’assistance technique, question ou problème rencontré, la création d'une demande d'assistance en ligne est un pré-requis obligatoire pour contacter le support téléphonique. </w:t>
      </w:r>
    </w:p>
    <w:p w14:paraId="4699ED73" w14:textId="77777777" w:rsidR="00680FC0" w:rsidRPr="00B66E1B" w:rsidRDefault="00680FC0" w:rsidP="00680FC0">
      <w:pPr>
        <w:jc w:val="both"/>
        <w:rPr>
          <w:rFonts w:cs="Arial"/>
          <w:color w:val="525252"/>
          <w:sz w:val="22"/>
        </w:rPr>
      </w:pPr>
      <w:r w:rsidRPr="00B66E1B">
        <w:rPr>
          <w:rFonts w:cs="Arial"/>
          <w:color w:val="525252"/>
          <w:sz w:val="22"/>
        </w:rPr>
        <w:t xml:space="preserve">Grâce à cette demande, le support aura accès au contexte technique de votre poste et pourra donc mieux répondre à votre demande. </w:t>
      </w:r>
    </w:p>
    <w:p w14:paraId="524EF1B5" w14:textId="77777777" w:rsidR="00680FC0" w:rsidRPr="00B66E1B" w:rsidRDefault="00680FC0" w:rsidP="00680FC0">
      <w:pPr>
        <w:jc w:val="both"/>
        <w:rPr>
          <w:rFonts w:cs="Arial"/>
          <w:color w:val="525252"/>
          <w:sz w:val="22"/>
        </w:rPr>
      </w:pPr>
      <w:r w:rsidRPr="00B66E1B">
        <w:rPr>
          <w:rFonts w:cs="Arial"/>
          <w:color w:val="525252"/>
          <w:sz w:val="22"/>
        </w:rPr>
        <w:t>Un message de confirmation vous sera transmis avec la référence de la demande d'assistance, ainsi que le numéro de téléphone du support, que nous recommandons d'utiliser en cas d'urgence.</w:t>
      </w:r>
    </w:p>
    <w:p w14:paraId="112D59DC" w14:textId="77777777" w:rsidR="00A37DF8" w:rsidRPr="00680FC0" w:rsidRDefault="00A37DF8" w:rsidP="00A37DF8">
      <w:pPr>
        <w:jc w:val="both"/>
        <w:rPr>
          <w:rFonts w:cs="Arial"/>
          <w:color w:val="525252"/>
          <w:sz w:val="24"/>
        </w:rPr>
      </w:pPr>
    </w:p>
    <w:p w14:paraId="13DCF550" w14:textId="77777777" w:rsidR="006F7267" w:rsidRPr="001C79FE" w:rsidRDefault="006F7267" w:rsidP="001C79FE">
      <w:pPr>
        <w:spacing w:before="60" w:after="120" w:line="264" w:lineRule="auto"/>
        <w:jc w:val="both"/>
        <w:rPr>
          <w:rFonts w:cs="Arial"/>
          <w:b/>
          <w:color w:val="525252"/>
          <w:sz w:val="22"/>
          <w:u w:val="single"/>
        </w:rPr>
      </w:pPr>
      <w:r w:rsidRPr="001C79FE">
        <w:rPr>
          <w:rFonts w:cs="Arial"/>
          <w:b/>
          <w:color w:val="525252"/>
          <w:sz w:val="22"/>
          <w:u w:val="single"/>
        </w:rPr>
        <w:t>Copie de sauvegarde :</w:t>
      </w:r>
    </w:p>
    <w:p w14:paraId="2109F325" w14:textId="77777777" w:rsidR="00E22B84" w:rsidRPr="00B66E1B" w:rsidRDefault="00E22B84" w:rsidP="006F7267">
      <w:pPr>
        <w:jc w:val="both"/>
        <w:rPr>
          <w:rFonts w:cs="Arial"/>
          <w:b/>
          <w:color w:val="525252"/>
          <w:sz w:val="22"/>
        </w:rPr>
      </w:pPr>
      <w:r w:rsidRPr="00B66E1B">
        <w:rPr>
          <w:rFonts w:cs="Arial"/>
          <w:b/>
          <w:color w:val="525252"/>
          <w:sz w:val="22"/>
        </w:rPr>
        <w:t>Présentation de la copie de sauvegarde</w:t>
      </w:r>
    </w:p>
    <w:p w14:paraId="3AD30536" w14:textId="77777777" w:rsidR="00906F49" w:rsidRDefault="00906F49" w:rsidP="006F7267">
      <w:pPr>
        <w:jc w:val="both"/>
        <w:rPr>
          <w:rFonts w:cs="Arial"/>
          <w:color w:val="525252"/>
          <w:sz w:val="22"/>
        </w:rPr>
      </w:pPr>
    </w:p>
    <w:p w14:paraId="15C18F96" w14:textId="1BC04991" w:rsidR="00E22B84" w:rsidRDefault="00E22B84" w:rsidP="006F7267">
      <w:pPr>
        <w:jc w:val="both"/>
        <w:rPr>
          <w:rFonts w:cs="Arial"/>
          <w:color w:val="525252"/>
          <w:sz w:val="22"/>
        </w:rPr>
      </w:pPr>
      <w:r>
        <w:rPr>
          <w:rFonts w:cs="Arial"/>
          <w:color w:val="525252"/>
          <w:sz w:val="22"/>
        </w:rPr>
        <w:t>I</w:t>
      </w:r>
      <w:r w:rsidR="006F7267" w:rsidRPr="006F7267">
        <w:rPr>
          <w:rFonts w:cs="Arial"/>
          <w:color w:val="525252"/>
          <w:sz w:val="22"/>
        </w:rPr>
        <w:t xml:space="preserve">l est recommandé de présenter en parallèle, sur support physique électronique (CD-Rom, DVD-Rom, Clé USB, …) ou sur support papier, une copie de sauvegarde. </w:t>
      </w:r>
    </w:p>
    <w:p w14:paraId="3DAE295C" w14:textId="77777777" w:rsidR="00E22B84" w:rsidRDefault="00E22B84" w:rsidP="006F7267">
      <w:pPr>
        <w:jc w:val="both"/>
        <w:rPr>
          <w:rFonts w:cs="Arial"/>
          <w:color w:val="525252"/>
          <w:sz w:val="22"/>
        </w:rPr>
      </w:pPr>
    </w:p>
    <w:p w14:paraId="5D758D48" w14:textId="77777777" w:rsidR="006F7267" w:rsidRPr="006F7267" w:rsidRDefault="006F7267" w:rsidP="006F7267">
      <w:pPr>
        <w:jc w:val="both"/>
        <w:rPr>
          <w:rFonts w:cs="Arial"/>
          <w:color w:val="525252"/>
          <w:sz w:val="22"/>
        </w:rPr>
      </w:pPr>
      <w:r w:rsidRPr="006F7267">
        <w:rPr>
          <w:rFonts w:cs="Arial"/>
          <w:color w:val="525252"/>
          <w:sz w:val="22"/>
        </w:rPr>
        <w:t xml:space="preserve">La copie de sauvegarde doit comporter les mentions suivantes : </w:t>
      </w:r>
    </w:p>
    <w:p w14:paraId="01B9DB5A" w14:textId="77777777" w:rsidR="006F7267" w:rsidRPr="006F7267" w:rsidRDefault="006F7267" w:rsidP="00F71512">
      <w:pPr>
        <w:spacing w:before="60"/>
        <w:jc w:val="center"/>
        <w:rPr>
          <w:rFonts w:cs="Arial"/>
          <w:color w:val="525252"/>
          <w:sz w:val="22"/>
        </w:rPr>
      </w:pPr>
      <w:r w:rsidRPr="006F7267">
        <w:rPr>
          <w:rFonts w:cs="Arial"/>
          <w:color w:val="525252"/>
          <w:sz w:val="22"/>
        </w:rPr>
        <w:t>Etablissement Français du Sang -</w:t>
      </w:r>
    </w:p>
    <w:p w14:paraId="5220B727" w14:textId="444A5A89" w:rsidR="006F7267" w:rsidRPr="006F7267" w:rsidRDefault="006F7267" w:rsidP="00F71512">
      <w:pPr>
        <w:jc w:val="center"/>
        <w:rPr>
          <w:rFonts w:cs="Arial"/>
          <w:color w:val="525252"/>
          <w:sz w:val="22"/>
        </w:rPr>
      </w:pPr>
      <w:r w:rsidRPr="006F7267">
        <w:rPr>
          <w:rFonts w:cs="Arial"/>
          <w:color w:val="525252"/>
          <w:sz w:val="22"/>
        </w:rPr>
        <w:t xml:space="preserve">A l’attention </w:t>
      </w:r>
      <w:r w:rsidR="00B812E9">
        <w:rPr>
          <w:rFonts w:cs="Arial"/>
          <w:color w:val="525252"/>
          <w:sz w:val="22"/>
        </w:rPr>
        <w:t>du service</w:t>
      </w:r>
      <w:r w:rsidRPr="00B812E9">
        <w:rPr>
          <w:rFonts w:cs="Arial"/>
          <w:color w:val="525252"/>
          <w:sz w:val="22"/>
        </w:rPr>
        <w:t xml:space="preserve"> des </w:t>
      </w:r>
      <w:r w:rsidR="00B812E9" w:rsidRPr="00B812E9">
        <w:rPr>
          <w:rFonts w:cs="Arial"/>
          <w:color w:val="525252"/>
          <w:sz w:val="22"/>
        </w:rPr>
        <w:t>marchés</w:t>
      </w:r>
      <w:r w:rsidRPr="00F71512">
        <w:rPr>
          <w:rFonts w:cs="Arial"/>
          <w:color w:val="0000FF"/>
          <w:sz w:val="22"/>
        </w:rPr>
        <w:t xml:space="preserve"> </w:t>
      </w:r>
    </w:p>
    <w:p w14:paraId="0DBC909B" w14:textId="77777777" w:rsidR="00CB05ED" w:rsidRDefault="006F7267" w:rsidP="00F71512">
      <w:pPr>
        <w:jc w:val="center"/>
        <w:rPr>
          <w:rFonts w:cs="Arial"/>
          <w:color w:val="525252"/>
          <w:sz w:val="22"/>
        </w:rPr>
      </w:pPr>
      <w:r w:rsidRPr="006F7267">
        <w:rPr>
          <w:rFonts w:cs="Arial"/>
          <w:color w:val="525252"/>
          <w:sz w:val="22"/>
        </w:rPr>
        <w:t>Ne pas ouvrir par le Service Courrier –</w:t>
      </w:r>
    </w:p>
    <w:p w14:paraId="4C1F3A7F" w14:textId="7AED7A26" w:rsidR="006F7267" w:rsidRPr="006F7267" w:rsidRDefault="006F7267" w:rsidP="00F71512">
      <w:pPr>
        <w:jc w:val="center"/>
        <w:rPr>
          <w:rFonts w:cs="Arial"/>
          <w:color w:val="525252"/>
          <w:sz w:val="22"/>
        </w:rPr>
      </w:pPr>
      <w:r w:rsidRPr="006F7267">
        <w:rPr>
          <w:rFonts w:cs="Arial"/>
          <w:color w:val="525252"/>
          <w:sz w:val="22"/>
        </w:rPr>
        <w:t xml:space="preserve"> Procédure adaptée relative </w:t>
      </w:r>
      <w:r w:rsidR="00B812E9">
        <w:rPr>
          <w:rFonts w:cs="Arial"/>
          <w:color w:val="525252"/>
          <w:sz w:val="22"/>
        </w:rPr>
        <w:t>« </w:t>
      </w:r>
      <w:r w:rsidR="006A10A6" w:rsidRPr="006A10A6">
        <w:rPr>
          <w:rFonts w:ascii="Arial" w:hAnsi="Arial" w:cs="Arial"/>
          <w:b/>
          <w:szCs w:val="20"/>
        </w:rPr>
        <w:t xml:space="preserve">Travaux de </w:t>
      </w:r>
      <w:r w:rsidR="00322F5E">
        <w:rPr>
          <w:rFonts w:ascii="Arial" w:hAnsi="Arial" w:cs="Arial"/>
          <w:b/>
          <w:szCs w:val="20"/>
        </w:rPr>
        <w:t>Réaménagement d’un espace de bureau et d’un centre de santé</w:t>
      </w:r>
      <w:r w:rsidR="00322F5E" w:rsidRPr="006A10A6">
        <w:rPr>
          <w:rFonts w:ascii="Arial" w:hAnsi="Arial" w:cs="Arial"/>
          <w:b/>
          <w:szCs w:val="20"/>
        </w:rPr>
        <w:t xml:space="preserve"> </w:t>
      </w:r>
      <w:r w:rsidR="006A10A6" w:rsidRPr="006A10A6">
        <w:rPr>
          <w:rFonts w:ascii="Arial" w:hAnsi="Arial" w:cs="Arial"/>
          <w:b/>
          <w:szCs w:val="20"/>
        </w:rPr>
        <w:t xml:space="preserve">de l’EFS CPDL sur le site </w:t>
      </w:r>
      <w:proofErr w:type="gramStart"/>
      <w:r w:rsidR="006A10A6" w:rsidRPr="006A10A6">
        <w:rPr>
          <w:rFonts w:ascii="Arial" w:hAnsi="Arial" w:cs="Arial"/>
          <w:b/>
          <w:szCs w:val="20"/>
        </w:rPr>
        <w:t>d’ANGERS</w:t>
      </w:r>
      <w:r w:rsidR="00E22B84">
        <w:rPr>
          <w:rFonts w:cs="Arial"/>
          <w:color w:val="525252"/>
          <w:sz w:val="22"/>
        </w:rPr>
        <w:t>»</w:t>
      </w:r>
      <w:proofErr w:type="gramEnd"/>
    </w:p>
    <w:p w14:paraId="6513F71F" w14:textId="77777777" w:rsidR="006F7267" w:rsidRPr="00F71512" w:rsidRDefault="006F7267" w:rsidP="00F71512">
      <w:pPr>
        <w:jc w:val="center"/>
        <w:rPr>
          <w:rFonts w:cs="Arial"/>
          <w:b/>
          <w:color w:val="525252"/>
          <w:sz w:val="22"/>
        </w:rPr>
      </w:pPr>
      <w:r w:rsidRPr="00F71512">
        <w:rPr>
          <w:rFonts w:cs="Arial"/>
          <w:b/>
          <w:color w:val="525252"/>
          <w:sz w:val="22"/>
        </w:rPr>
        <w:t>COPIE DE SAUVEGARDE</w:t>
      </w:r>
    </w:p>
    <w:p w14:paraId="49FC4A0F" w14:textId="77777777" w:rsidR="006F7267" w:rsidRPr="00B40CBE" w:rsidRDefault="006F7267" w:rsidP="006F7267">
      <w:pPr>
        <w:jc w:val="both"/>
      </w:pPr>
    </w:p>
    <w:p w14:paraId="6EB20D91" w14:textId="77777777" w:rsidR="006F7267" w:rsidRPr="00B40CBE" w:rsidRDefault="006F7267" w:rsidP="006F7267">
      <w:pPr>
        <w:jc w:val="both"/>
      </w:pPr>
    </w:p>
    <w:p w14:paraId="3FBF7800" w14:textId="77777777" w:rsidR="006F7267" w:rsidRPr="0013645D" w:rsidRDefault="006F7267" w:rsidP="006F7267">
      <w:pPr>
        <w:jc w:val="both"/>
        <w:rPr>
          <w:rFonts w:cs="Arial"/>
          <w:color w:val="525252"/>
          <w:sz w:val="22"/>
        </w:rPr>
      </w:pPr>
      <w:r w:rsidRPr="0013645D">
        <w:rPr>
          <w:rFonts w:cs="Arial"/>
          <w:color w:val="525252"/>
          <w:sz w:val="22"/>
        </w:rPr>
        <w:t>Lorsque la copie de sauvegarde prend la forme d’un support physique électronique, les documents doivent être revêtus de la signature électronique dans les conditions définies ci-dessus. Les candidats doivent obligatoirement préciser dans un document spécifique sur support papier joint à leur copie de sauvegarde :</w:t>
      </w:r>
    </w:p>
    <w:p w14:paraId="2F6B6973" w14:textId="77777777" w:rsidR="006F7267" w:rsidRPr="00AF4A76" w:rsidRDefault="006F7267" w:rsidP="00993FAE">
      <w:pPr>
        <w:pStyle w:val="Paragraphedeliste"/>
        <w:numPr>
          <w:ilvl w:val="0"/>
          <w:numId w:val="12"/>
        </w:numPr>
        <w:jc w:val="both"/>
        <w:rPr>
          <w:rFonts w:cs="Arial"/>
          <w:color w:val="525252"/>
          <w:sz w:val="22"/>
        </w:rPr>
      </w:pPr>
      <w:proofErr w:type="gramStart"/>
      <w:r w:rsidRPr="00AF4A76">
        <w:rPr>
          <w:rFonts w:cs="Arial"/>
          <w:color w:val="525252"/>
          <w:sz w:val="22"/>
        </w:rPr>
        <w:t>le</w:t>
      </w:r>
      <w:proofErr w:type="gramEnd"/>
      <w:r w:rsidRPr="00AF4A76">
        <w:rPr>
          <w:rFonts w:cs="Arial"/>
          <w:color w:val="525252"/>
          <w:sz w:val="22"/>
        </w:rPr>
        <w:t xml:space="preserve"> nom du logiciel de signature électronique utilisé pour la signature des documents ;</w:t>
      </w:r>
    </w:p>
    <w:p w14:paraId="46B92543" w14:textId="77777777" w:rsidR="006F7267" w:rsidRPr="00AF4A76" w:rsidRDefault="006F7267" w:rsidP="00993FAE">
      <w:pPr>
        <w:pStyle w:val="Paragraphedeliste"/>
        <w:numPr>
          <w:ilvl w:val="0"/>
          <w:numId w:val="12"/>
        </w:numPr>
        <w:jc w:val="both"/>
        <w:rPr>
          <w:rFonts w:cs="Arial"/>
          <w:color w:val="525252"/>
          <w:sz w:val="22"/>
        </w:rPr>
      </w:pPr>
      <w:proofErr w:type="gramStart"/>
      <w:r w:rsidRPr="00AF4A76">
        <w:rPr>
          <w:rFonts w:cs="Arial"/>
          <w:color w:val="525252"/>
          <w:sz w:val="22"/>
        </w:rPr>
        <w:t>l’adresse</w:t>
      </w:r>
      <w:proofErr w:type="gramEnd"/>
      <w:r w:rsidRPr="00AF4A76">
        <w:rPr>
          <w:rFonts w:cs="Arial"/>
          <w:color w:val="525252"/>
          <w:sz w:val="22"/>
        </w:rPr>
        <w:t xml:space="preserve"> du site internet de l’éditeur à partir duquel l’EFS pourra se procurer gratuitement le vérificateur de signature.</w:t>
      </w:r>
    </w:p>
    <w:p w14:paraId="47D755EE" w14:textId="77777777" w:rsidR="00AF4A76" w:rsidRDefault="00AF4A76" w:rsidP="006F7267">
      <w:pPr>
        <w:jc w:val="both"/>
        <w:rPr>
          <w:rFonts w:cs="Arial"/>
          <w:color w:val="525252"/>
          <w:sz w:val="22"/>
        </w:rPr>
      </w:pPr>
    </w:p>
    <w:p w14:paraId="2B085617" w14:textId="77777777" w:rsidR="006F7267" w:rsidRPr="0013645D" w:rsidRDefault="006F7267" w:rsidP="006F7267">
      <w:pPr>
        <w:jc w:val="both"/>
        <w:rPr>
          <w:rFonts w:cs="Arial"/>
          <w:color w:val="525252"/>
          <w:sz w:val="22"/>
        </w:rPr>
      </w:pPr>
      <w:r w:rsidRPr="0013645D">
        <w:rPr>
          <w:rFonts w:cs="Arial"/>
          <w:color w:val="525252"/>
          <w:sz w:val="22"/>
        </w:rPr>
        <w:t>Lorsque la copie de sauvegarde prend la forme d’un support papier, les documents doivent être signés par les représentants qualifiés des candidats.</w:t>
      </w:r>
    </w:p>
    <w:p w14:paraId="79DB86E5" w14:textId="4A5286D1" w:rsidR="00E22B84" w:rsidRDefault="00E22B84" w:rsidP="00E22B84">
      <w:pPr>
        <w:spacing w:line="240" w:lineRule="auto"/>
        <w:jc w:val="both"/>
        <w:rPr>
          <w:rFonts w:cs="Arial"/>
          <w:color w:val="525252"/>
          <w:sz w:val="22"/>
        </w:rPr>
      </w:pPr>
    </w:p>
    <w:p w14:paraId="5B0AD2A5" w14:textId="77777777" w:rsidR="00430131" w:rsidRDefault="00430131" w:rsidP="00E22B84">
      <w:pPr>
        <w:spacing w:line="240" w:lineRule="auto"/>
        <w:jc w:val="both"/>
        <w:rPr>
          <w:rFonts w:cs="Arial"/>
          <w:color w:val="525252"/>
          <w:sz w:val="22"/>
        </w:rPr>
      </w:pPr>
    </w:p>
    <w:p w14:paraId="75D2F786" w14:textId="77777777" w:rsidR="003A0606" w:rsidRPr="00525F12" w:rsidRDefault="00E22B84" w:rsidP="00E22B84">
      <w:pPr>
        <w:spacing w:line="240" w:lineRule="auto"/>
        <w:jc w:val="both"/>
        <w:rPr>
          <w:rFonts w:cs="Arial"/>
          <w:b/>
          <w:color w:val="525252"/>
          <w:sz w:val="22"/>
        </w:rPr>
      </w:pPr>
      <w:r w:rsidRPr="00525F12">
        <w:rPr>
          <w:rFonts w:cs="Arial"/>
          <w:b/>
          <w:color w:val="525252"/>
          <w:sz w:val="22"/>
        </w:rPr>
        <w:lastRenderedPageBreak/>
        <w:t xml:space="preserve">Modalités de </w:t>
      </w:r>
      <w:r w:rsidR="00525F12" w:rsidRPr="00525F12">
        <w:rPr>
          <w:rFonts w:cs="Arial"/>
          <w:b/>
          <w:color w:val="525252"/>
          <w:sz w:val="22"/>
        </w:rPr>
        <w:t>transmission de la copie de sauvegarde</w:t>
      </w:r>
    </w:p>
    <w:p w14:paraId="396EC518" w14:textId="77777777" w:rsidR="00525F12" w:rsidRPr="00525F12" w:rsidRDefault="00525F12" w:rsidP="00525F12">
      <w:pPr>
        <w:pStyle w:val="Corpsdetexte"/>
        <w:rPr>
          <w:rFonts w:cs="Arial"/>
          <w:color w:val="525252"/>
          <w:sz w:val="22"/>
        </w:rPr>
      </w:pPr>
      <w:r w:rsidRPr="00525F12">
        <w:rPr>
          <w:rFonts w:cs="Arial"/>
          <w:color w:val="525252"/>
          <w:sz w:val="22"/>
        </w:rPr>
        <w:t>La copie de sauvegarde doit être remise, avant la date limite de remise des offres indiquée en page de garde :</w:t>
      </w:r>
    </w:p>
    <w:p w14:paraId="704C21DE" w14:textId="77777777" w:rsidR="00B812E9" w:rsidRPr="00B812E9" w:rsidRDefault="00B812E9" w:rsidP="00B812E9">
      <w:pPr>
        <w:pStyle w:val="Paragraphedeliste"/>
        <w:numPr>
          <w:ilvl w:val="0"/>
          <w:numId w:val="28"/>
        </w:numPr>
        <w:spacing w:line="240" w:lineRule="auto"/>
        <w:jc w:val="both"/>
        <w:rPr>
          <w:rFonts w:cs="Arial"/>
          <w:color w:val="525252"/>
          <w:sz w:val="22"/>
        </w:rPr>
      </w:pPr>
      <w:proofErr w:type="gramStart"/>
      <w:r w:rsidRPr="00B812E9">
        <w:rPr>
          <w:rFonts w:cs="Arial"/>
          <w:color w:val="525252"/>
          <w:sz w:val="22"/>
        </w:rPr>
        <w:t>soit</w:t>
      </w:r>
      <w:proofErr w:type="gramEnd"/>
      <w:r w:rsidRPr="00B812E9">
        <w:rPr>
          <w:rFonts w:cs="Arial"/>
          <w:color w:val="525252"/>
          <w:sz w:val="22"/>
        </w:rPr>
        <w:t xml:space="preserve"> par lettre recommandée avec demande d’avis de réception postale à l’adresse suivante : Monsieur le Directeur - Etablissement Français du Sang –Centre Pays de la Loire 50, avenue Marcel Dassault – BP 40661 37206 TOURS CEDEX 3</w:t>
      </w:r>
    </w:p>
    <w:p w14:paraId="33BC3A36" w14:textId="77777777" w:rsidR="00B812E9" w:rsidRPr="00B812E9" w:rsidRDefault="00B812E9" w:rsidP="00B812E9">
      <w:pPr>
        <w:pStyle w:val="Paragraphedeliste"/>
        <w:numPr>
          <w:ilvl w:val="0"/>
          <w:numId w:val="28"/>
        </w:numPr>
        <w:spacing w:line="240" w:lineRule="auto"/>
        <w:jc w:val="both"/>
        <w:rPr>
          <w:rFonts w:cs="Arial"/>
          <w:color w:val="525252"/>
          <w:sz w:val="22"/>
        </w:rPr>
      </w:pPr>
      <w:proofErr w:type="gramStart"/>
      <w:r w:rsidRPr="00B812E9">
        <w:rPr>
          <w:rFonts w:cs="Arial"/>
          <w:color w:val="525252"/>
          <w:sz w:val="22"/>
        </w:rPr>
        <w:t>soit</w:t>
      </w:r>
      <w:proofErr w:type="gramEnd"/>
      <w:r w:rsidRPr="00B812E9">
        <w:rPr>
          <w:rFonts w:cs="Arial"/>
          <w:color w:val="525252"/>
          <w:sz w:val="22"/>
        </w:rPr>
        <w:t xml:space="preserve"> contre récépissé à l’attention du service Achats  Etablissement Français du Sang –Centre Pays de la Loire 50, avenue Marcel Dassault – BP 40661 37206 TOURS CEDEX 3, (du lundi au vendredi, de 9h00 à 12h00 et de 14h00 à 16h00).</w:t>
      </w:r>
    </w:p>
    <w:p w14:paraId="0A5F27B6" w14:textId="77777777" w:rsidR="00525F12" w:rsidRDefault="00525F12" w:rsidP="00E22B84">
      <w:pPr>
        <w:spacing w:line="240" w:lineRule="auto"/>
        <w:jc w:val="both"/>
        <w:rPr>
          <w:rFonts w:cs="Arial"/>
          <w:color w:val="525252"/>
          <w:sz w:val="22"/>
        </w:rPr>
      </w:pPr>
    </w:p>
    <w:p w14:paraId="7F831F45" w14:textId="77777777" w:rsidR="00525F12" w:rsidRPr="00525F12" w:rsidRDefault="00525F12" w:rsidP="00E22B84">
      <w:pPr>
        <w:spacing w:line="240" w:lineRule="auto"/>
        <w:jc w:val="both"/>
        <w:rPr>
          <w:rFonts w:cs="Arial"/>
          <w:b/>
          <w:color w:val="525252"/>
          <w:sz w:val="22"/>
        </w:rPr>
      </w:pPr>
      <w:r w:rsidRPr="00525F12">
        <w:rPr>
          <w:rFonts w:cs="Arial"/>
          <w:b/>
          <w:color w:val="525252"/>
          <w:sz w:val="22"/>
        </w:rPr>
        <w:t>Hypothèse d’ouverture de la copie de sauvegarde par l’EFS</w:t>
      </w:r>
    </w:p>
    <w:p w14:paraId="64539612" w14:textId="55DCF5DD" w:rsidR="00525F12" w:rsidRPr="000C0EA1" w:rsidRDefault="00525F12" w:rsidP="00525F12">
      <w:pPr>
        <w:jc w:val="both"/>
        <w:rPr>
          <w:rFonts w:cs="Arial"/>
          <w:color w:val="525252"/>
          <w:sz w:val="22"/>
        </w:rPr>
      </w:pPr>
      <w:r w:rsidRPr="00525F12">
        <w:rPr>
          <w:rFonts w:cs="Arial"/>
          <w:color w:val="525252"/>
          <w:sz w:val="22"/>
        </w:rPr>
        <w:t xml:space="preserve">L’EFS pourra procéder à l’ouverture de la copie de sauvegarde dans les hypothèses prévues à </w:t>
      </w:r>
      <w:r w:rsidRPr="002A2FF0">
        <w:rPr>
          <w:rFonts w:cs="Arial"/>
          <w:color w:val="525252"/>
          <w:sz w:val="22"/>
        </w:rPr>
        <w:t xml:space="preserve">l’article </w:t>
      </w:r>
      <w:r w:rsidRPr="000C0EA1">
        <w:rPr>
          <w:rFonts w:cs="Arial"/>
          <w:color w:val="525252"/>
          <w:sz w:val="22"/>
        </w:rPr>
        <w:t xml:space="preserve">2 II de l’arrêté </w:t>
      </w:r>
      <w:r w:rsidR="000C0EA1" w:rsidRPr="000C0EA1">
        <w:rPr>
          <w:rFonts w:cs="Arial"/>
          <w:bCs/>
          <w:color w:val="525252"/>
          <w:sz w:val="22"/>
        </w:rPr>
        <w:t>du 22 mars 2019 fixant les modalités de mise à disposition des documents de la consultation et de la copie de sauvegarde</w:t>
      </w:r>
      <w:r w:rsidRPr="000C0EA1">
        <w:rPr>
          <w:rFonts w:cs="Arial"/>
          <w:color w:val="525252"/>
          <w:sz w:val="22"/>
        </w:rPr>
        <w:t>.</w:t>
      </w:r>
    </w:p>
    <w:p w14:paraId="2774540C" w14:textId="77777777" w:rsidR="005A4359" w:rsidRPr="005A4359" w:rsidRDefault="00A216D3" w:rsidP="005A4359">
      <w:pPr>
        <w:pStyle w:val="Titre2"/>
        <w:keepLines w:val="0"/>
        <w:numPr>
          <w:ilvl w:val="1"/>
          <w:numId w:val="5"/>
        </w:numPr>
        <w:spacing w:before="60" w:line="264" w:lineRule="auto"/>
        <w:ind w:left="851" w:hanging="851"/>
        <w:jc w:val="both"/>
        <w:rPr>
          <w:rFonts w:cs="Arial"/>
          <w:color w:val="2F5496"/>
          <w:sz w:val="28"/>
          <w:szCs w:val="24"/>
        </w:rPr>
      </w:pPr>
      <w:bookmarkStart w:id="21" w:name="_Toc61363970"/>
      <w:r>
        <w:rPr>
          <w:rFonts w:cs="Arial"/>
          <w:color w:val="2F5496"/>
          <w:sz w:val="28"/>
          <w:szCs w:val="24"/>
        </w:rPr>
        <w:t>Modification de détail au dossier de consultation et renseignements complémentaires</w:t>
      </w:r>
      <w:bookmarkEnd w:id="21"/>
    </w:p>
    <w:p w14:paraId="3C4089A0" w14:textId="4A979B5E" w:rsidR="002A2FF0" w:rsidRPr="00430131" w:rsidRDefault="002A2FF0" w:rsidP="002A2FF0">
      <w:pPr>
        <w:pStyle w:val="Corpsdetexte"/>
        <w:jc w:val="both"/>
        <w:rPr>
          <w:rFonts w:cs="Arial"/>
          <w:color w:val="525252"/>
          <w:sz w:val="22"/>
        </w:rPr>
      </w:pPr>
      <w:r w:rsidRPr="00430131">
        <w:rPr>
          <w:rFonts w:cs="Arial"/>
          <w:color w:val="525252"/>
          <w:sz w:val="22"/>
        </w:rPr>
        <w:t xml:space="preserve">L’EFS se réserve le droit d’apporter des modifications de détail au dossier de consultation. En ce cas, celles-ci sont communiquées au plus tard </w:t>
      </w:r>
      <w:r w:rsidR="00954B78" w:rsidRPr="00430131">
        <w:rPr>
          <w:rFonts w:cs="Arial"/>
          <w:color w:val="525252"/>
          <w:sz w:val="22"/>
        </w:rPr>
        <w:t>6</w:t>
      </w:r>
      <w:r w:rsidRPr="00430131">
        <w:rPr>
          <w:rFonts w:cs="Arial"/>
          <w:color w:val="525252"/>
          <w:sz w:val="22"/>
        </w:rPr>
        <w:t xml:space="preserve"> jours avant la date fixée pour la remise des offres, soit le </w:t>
      </w:r>
      <w:r w:rsidR="003E12FD">
        <w:rPr>
          <w:rFonts w:cs="Arial"/>
          <w:color w:val="525252"/>
          <w:sz w:val="22"/>
        </w:rPr>
        <w:t>08/02</w:t>
      </w:r>
      <w:r w:rsidR="00430131">
        <w:rPr>
          <w:rFonts w:cs="Arial"/>
          <w:color w:val="525252"/>
          <w:sz w:val="22"/>
        </w:rPr>
        <w:t>/2021</w:t>
      </w:r>
      <w:r w:rsidRPr="00430131">
        <w:rPr>
          <w:rFonts w:cs="Arial"/>
          <w:color w:val="525252"/>
          <w:sz w:val="22"/>
        </w:rPr>
        <w:t>. Les candidats doivent répondre sur la base du dossier modifié, sans pouvoir émettre aucune réclamation.</w:t>
      </w:r>
    </w:p>
    <w:p w14:paraId="12EC9B71" w14:textId="77777777" w:rsidR="002A2FF0" w:rsidRPr="00430131" w:rsidRDefault="002A2FF0" w:rsidP="002A2FF0">
      <w:pPr>
        <w:spacing w:before="60" w:after="120" w:line="264" w:lineRule="auto"/>
        <w:jc w:val="both"/>
        <w:rPr>
          <w:rFonts w:cs="Arial"/>
          <w:color w:val="525252"/>
          <w:sz w:val="22"/>
        </w:rPr>
      </w:pPr>
      <w:r w:rsidRPr="00430131">
        <w:rPr>
          <w:rFonts w:cs="Arial"/>
          <w:color w:val="525252"/>
          <w:sz w:val="22"/>
        </w:rPr>
        <w:t xml:space="preserve">Par ailleurs, les candidats peuvent poser des questions sur le dossier de consultation dans les conditions définies ci-après. </w:t>
      </w:r>
    </w:p>
    <w:p w14:paraId="1A13E923" w14:textId="7DE60DCF" w:rsidR="002A2FF0" w:rsidRPr="00430131" w:rsidRDefault="002A2FF0" w:rsidP="002A2FF0">
      <w:pPr>
        <w:spacing w:before="60" w:after="120" w:line="264" w:lineRule="auto"/>
        <w:jc w:val="both"/>
        <w:rPr>
          <w:rFonts w:cs="Arial"/>
          <w:color w:val="525252"/>
          <w:sz w:val="22"/>
        </w:rPr>
      </w:pPr>
      <w:r w:rsidRPr="00430131">
        <w:rPr>
          <w:rFonts w:cs="Arial"/>
          <w:color w:val="525252"/>
          <w:sz w:val="22"/>
        </w:rPr>
        <w:t xml:space="preserve">Toute demande de renseignements sur le dossier de consultation doit faire l'objet d'une demande écrite sur PLACE </w:t>
      </w:r>
      <w:r w:rsidR="00954B78" w:rsidRPr="00430131">
        <w:rPr>
          <w:rFonts w:cs="Arial"/>
          <w:color w:val="525252"/>
          <w:sz w:val="22"/>
        </w:rPr>
        <w:t xml:space="preserve">ou par courriel </w:t>
      </w:r>
      <w:r w:rsidRPr="00430131">
        <w:rPr>
          <w:rFonts w:cs="Arial"/>
          <w:color w:val="525252"/>
          <w:sz w:val="22"/>
        </w:rPr>
        <w:t xml:space="preserve">à l'adresse ci-après : </w:t>
      </w:r>
      <w:hyperlink r:id="rId15" w:history="1">
        <w:r w:rsidR="00954B78" w:rsidRPr="00430131">
          <w:rPr>
            <w:b/>
            <w:color w:val="525252"/>
          </w:rPr>
          <w:t>cpdl.marchespublics@efs.sante.fr</w:t>
        </w:r>
      </w:hyperlink>
    </w:p>
    <w:p w14:paraId="08E3A834" w14:textId="5D9D7626" w:rsidR="002A2FF0" w:rsidRPr="00430131" w:rsidRDefault="002A2FF0" w:rsidP="002A2FF0">
      <w:pPr>
        <w:spacing w:before="60" w:after="120" w:line="264" w:lineRule="auto"/>
        <w:jc w:val="both"/>
        <w:rPr>
          <w:rFonts w:cs="Arial"/>
          <w:color w:val="525252"/>
          <w:sz w:val="22"/>
        </w:rPr>
      </w:pPr>
      <w:r w:rsidRPr="00430131">
        <w:rPr>
          <w:rFonts w:cs="Arial"/>
          <w:color w:val="525252"/>
          <w:sz w:val="22"/>
        </w:rPr>
        <w:t xml:space="preserve">Les candidats adressent leur demande le </w:t>
      </w:r>
      <w:r w:rsidR="003E12FD">
        <w:rPr>
          <w:rFonts w:cs="Arial"/>
          <w:color w:val="525252"/>
          <w:sz w:val="22"/>
        </w:rPr>
        <w:t>04/02/</w:t>
      </w:r>
      <w:r w:rsidR="00430131">
        <w:rPr>
          <w:rFonts w:cs="Arial"/>
          <w:color w:val="525252"/>
          <w:sz w:val="22"/>
        </w:rPr>
        <w:t>2021</w:t>
      </w:r>
      <w:r w:rsidRPr="00430131">
        <w:rPr>
          <w:rFonts w:cs="Arial"/>
          <w:color w:val="525252"/>
          <w:sz w:val="22"/>
        </w:rPr>
        <w:t xml:space="preserve"> au plus tard, en indiquant l’objet de la consultation. Aucune demande ne sera acceptée au-delà de cette date.</w:t>
      </w:r>
    </w:p>
    <w:p w14:paraId="20B8871E" w14:textId="7582A2D8" w:rsidR="002A2FF0" w:rsidRPr="00557A6F" w:rsidRDefault="002A2FF0" w:rsidP="002A2FF0">
      <w:pPr>
        <w:spacing w:before="60" w:after="120" w:line="264" w:lineRule="auto"/>
        <w:jc w:val="both"/>
        <w:rPr>
          <w:rFonts w:cs="Arial"/>
          <w:color w:val="525252"/>
          <w:sz w:val="22"/>
        </w:rPr>
      </w:pPr>
      <w:r w:rsidRPr="00430131">
        <w:rPr>
          <w:rFonts w:cs="Arial"/>
          <w:color w:val="525252"/>
          <w:sz w:val="22"/>
        </w:rPr>
        <w:t xml:space="preserve">L’EFS apportera une réponse aux questions posées au plus tard le </w:t>
      </w:r>
      <w:r w:rsidR="003E12FD">
        <w:rPr>
          <w:rFonts w:cs="Arial"/>
          <w:color w:val="525252"/>
          <w:sz w:val="22"/>
        </w:rPr>
        <w:t>08/02</w:t>
      </w:r>
      <w:r w:rsidR="00430131">
        <w:rPr>
          <w:rFonts w:cs="Arial"/>
          <w:color w:val="525252"/>
          <w:sz w:val="22"/>
        </w:rPr>
        <w:t>/2021</w:t>
      </w:r>
      <w:r w:rsidRPr="00430131">
        <w:rPr>
          <w:rFonts w:cs="Arial"/>
          <w:color w:val="525252"/>
          <w:sz w:val="22"/>
        </w:rPr>
        <w:t>.</w:t>
      </w:r>
    </w:p>
    <w:p w14:paraId="154FEFE1" w14:textId="77777777" w:rsidR="00156FA8" w:rsidRPr="00F8661B" w:rsidRDefault="00156FA8" w:rsidP="00F8661B"/>
    <w:p w14:paraId="36B24BDA" w14:textId="77777777" w:rsidR="00DD1AAF" w:rsidRPr="00DD1AAF" w:rsidRDefault="002354F9" w:rsidP="00DD1AAF">
      <w:pPr>
        <w:pStyle w:val="Titre2"/>
        <w:keepLines w:val="0"/>
        <w:numPr>
          <w:ilvl w:val="1"/>
          <w:numId w:val="5"/>
        </w:numPr>
        <w:spacing w:before="60" w:line="264" w:lineRule="auto"/>
        <w:ind w:left="851" w:hanging="851"/>
        <w:jc w:val="both"/>
        <w:rPr>
          <w:rFonts w:cs="Arial"/>
          <w:color w:val="2F5496"/>
          <w:sz w:val="28"/>
          <w:szCs w:val="24"/>
        </w:rPr>
      </w:pPr>
      <w:r>
        <w:rPr>
          <w:rFonts w:cs="Arial"/>
          <w:color w:val="2F5496"/>
          <w:sz w:val="28"/>
          <w:szCs w:val="24"/>
        </w:rPr>
        <w:t xml:space="preserve"> </w:t>
      </w:r>
      <w:bookmarkStart w:id="22" w:name="_Toc61363971"/>
      <w:r>
        <w:rPr>
          <w:rFonts w:cs="Arial"/>
          <w:color w:val="2F5496"/>
          <w:sz w:val="28"/>
          <w:szCs w:val="24"/>
        </w:rPr>
        <w:t>Modalités et critères d’attribution du marché public</w:t>
      </w:r>
      <w:bookmarkEnd w:id="22"/>
    </w:p>
    <w:p w14:paraId="7114BE1D" w14:textId="77777777" w:rsidR="002354F9" w:rsidRPr="00320250" w:rsidRDefault="002354F9" w:rsidP="00DD1AAF">
      <w:pPr>
        <w:spacing w:before="60" w:after="120" w:line="264" w:lineRule="auto"/>
        <w:jc w:val="both"/>
        <w:rPr>
          <w:rFonts w:cs="Arial"/>
          <w:b/>
          <w:color w:val="525252"/>
          <w:sz w:val="22"/>
          <w:u w:val="single"/>
        </w:rPr>
      </w:pPr>
      <w:r w:rsidRPr="00320250">
        <w:rPr>
          <w:rFonts w:cs="Arial"/>
          <w:b/>
          <w:color w:val="525252"/>
          <w:sz w:val="22"/>
          <w:u w:val="single"/>
        </w:rPr>
        <w:t>Examen des candidatures</w:t>
      </w:r>
    </w:p>
    <w:p w14:paraId="3F9D37A1" w14:textId="5AEB5167" w:rsidR="002354F9" w:rsidRPr="00696BC8" w:rsidRDefault="002354F9" w:rsidP="002354F9">
      <w:pPr>
        <w:pStyle w:val="Normal2"/>
        <w:ind w:left="0" w:firstLine="0"/>
        <w:rPr>
          <w:rFonts w:ascii="Arial" w:eastAsia="Arial" w:hAnsi="Arial" w:cs="Arial"/>
          <w:color w:val="525252"/>
          <w:lang w:val="fr-FR" w:eastAsia="en-US"/>
        </w:rPr>
      </w:pPr>
      <w:r w:rsidRPr="005E0932">
        <w:rPr>
          <w:rFonts w:ascii="Arial" w:eastAsia="Arial" w:hAnsi="Arial" w:cs="Arial"/>
          <w:color w:val="525252"/>
          <w:lang w:val="fr-FR" w:eastAsia="en-US"/>
        </w:rPr>
        <w:t xml:space="preserve">Avant de procéder à l’examen et à la sélection des candidatures, si l’EFS constate que des </w:t>
      </w:r>
      <w:r w:rsidRPr="00843F6F">
        <w:rPr>
          <w:rFonts w:ascii="Arial" w:eastAsia="Arial" w:hAnsi="Arial" w:cs="Arial"/>
          <w:color w:val="525252"/>
          <w:lang w:val="fr-FR" w:eastAsia="en-US"/>
        </w:rPr>
        <w:t>informations demandées à l’article</w:t>
      </w:r>
      <w:r w:rsidRPr="00696BC8">
        <w:rPr>
          <w:rFonts w:ascii="Arial" w:eastAsia="Arial" w:hAnsi="Arial" w:cs="Arial"/>
          <w:color w:val="525252"/>
          <w:lang w:val="fr-FR" w:eastAsia="en-US"/>
        </w:rPr>
        <w:t xml:space="preserve"> 4 </w:t>
      </w:r>
      <w:r w:rsidRPr="00843F6F">
        <w:rPr>
          <w:rFonts w:ascii="Arial" w:eastAsia="Arial" w:hAnsi="Arial" w:cs="Arial"/>
          <w:color w:val="525252"/>
          <w:lang w:val="fr-FR" w:eastAsia="en-US"/>
        </w:rPr>
        <w:t xml:space="preserve">du présent document sont manquantes ou incomplètes, il peut décider de demander aux candidats concernés de communiquer ou de compléter ces informations dans un délai de </w:t>
      </w:r>
      <w:r w:rsidR="00696BC8" w:rsidRPr="00696BC8">
        <w:rPr>
          <w:rFonts w:ascii="Arial" w:eastAsia="Arial" w:hAnsi="Arial" w:cs="Arial"/>
          <w:color w:val="525252"/>
          <w:lang w:val="fr-FR" w:eastAsia="en-US"/>
        </w:rPr>
        <w:t>5</w:t>
      </w:r>
      <w:r w:rsidRPr="00696BC8">
        <w:rPr>
          <w:rFonts w:ascii="Arial" w:eastAsia="Arial" w:hAnsi="Arial" w:cs="Arial"/>
          <w:color w:val="525252"/>
          <w:lang w:val="fr-FR" w:eastAsia="en-US"/>
        </w:rPr>
        <w:t xml:space="preserve"> </w:t>
      </w:r>
      <w:r w:rsidRPr="00843F6F">
        <w:rPr>
          <w:rFonts w:ascii="Arial" w:eastAsia="Arial" w:hAnsi="Arial" w:cs="Arial"/>
          <w:color w:val="525252"/>
          <w:lang w:val="fr-FR" w:eastAsia="en-US"/>
        </w:rPr>
        <w:t>jours ouvrés.</w:t>
      </w:r>
      <w:r w:rsidRPr="00696BC8">
        <w:rPr>
          <w:rFonts w:ascii="Arial" w:eastAsia="Arial" w:hAnsi="Arial" w:cs="Arial"/>
          <w:color w:val="525252"/>
          <w:lang w:val="fr-FR" w:eastAsia="en-US"/>
        </w:rPr>
        <w:t xml:space="preserve"> </w:t>
      </w:r>
    </w:p>
    <w:p w14:paraId="0D6BECCA" w14:textId="77777777" w:rsidR="002354F9" w:rsidRPr="00843F6F" w:rsidRDefault="002354F9" w:rsidP="002354F9">
      <w:pPr>
        <w:pStyle w:val="Normal2"/>
        <w:ind w:left="0" w:firstLine="0"/>
        <w:rPr>
          <w:rFonts w:ascii="Arial" w:eastAsia="Arial" w:hAnsi="Arial" w:cs="Arial"/>
          <w:color w:val="525252"/>
          <w:lang w:val="fr-FR" w:eastAsia="en-US"/>
        </w:rPr>
      </w:pPr>
    </w:p>
    <w:p w14:paraId="0067B7EF" w14:textId="77777777" w:rsidR="002354F9" w:rsidRDefault="002354F9" w:rsidP="002354F9">
      <w:pPr>
        <w:jc w:val="both"/>
        <w:rPr>
          <w:rFonts w:ascii="Arial" w:eastAsia="Arial" w:hAnsi="Arial" w:cs="Arial"/>
          <w:color w:val="525252"/>
          <w:sz w:val="22"/>
        </w:rPr>
      </w:pPr>
      <w:bookmarkStart w:id="23" w:name="_Toc229993775"/>
      <w:r w:rsidRPr="00843F6F">
        <w:rPr>
          <w:rFonts w:ascii="Arial" w:eastAsia="Arial" w:hAnsi="Arial" w:cs="Arial"/>
          <w:color w:val="525252"/>
          <w:sz w:val="22"/>
        </w:rPr>
        <w:t>Les candidats doivent déposer leurs compléments de candidature sur la plateforme PLACE.</w:t>
      </w:r>
    </w:p>
    <w:p w14:paraId="2608084B" w14:textId="77777777" w:rsidR="004917DB" w:rsidRDefault="004917DB" w:rsidP="002354F9">
      <w:pPr>
        <w:jc w:val="both"/>
        <w:rPr>
          <w:rFonts w:ascii="Arial" w:eastAsia="Arial" w:hAnsi="Arial" w:cs="Arial"/>
          <w:color w:val="525252"/>
          <w:sz w:val="22"/>
        </w:rPr>
      </w:pPr>
    </w:p>
    <w:p w14:paraId="1D32EF21" w14:textId="6C1A8CA6" w:rsidR="004917DB" w:rsidRPr="00843F6F" w:rsidRDefault="004917DB" w:rsidP="002354F9">
      <w:pPr>
        <w:jc w:val="both"/>
        <w:rPr>
          <w:rFonts w:ascii="Arial" w:eastAsia="Arial" w:hAnsi="Arial" w:cs="Arial"/>
          <w:color w:val="525252"/>
          <w:sz w:val="22"/>
        </w:rPr>
      </w:pPr>
      <w:r w:rsidRPr="00996FD7">
        <w:rPr>
          <w:rFonts w:ascii="Arial" w:eastAsia="Arial" w:hAnsi="Arial" w:cs="Arial"/>
          <w:color w:val="525252"/>
          <w:sz w:val="22"/>
        </w:rPr>
        <w:t xml:space="preserve">Les candidatures sont ensuite examinées conformément aux dispositions des articles R.2144-1 à R.2144-7 du </w:t>
      </w:r>
      <w:r w:rsidR="00E506B2">
        <w:rPr>
          <w:rFonts w:ascii="Arial" w:eastAsia="Arial" w:hAnsi="Arial" w:cs="Arial"/>
          <w:color w:val="525252"/>
          <w:sz w:val="22"/>
        </w:rPr>
        <w:t>code</w:t>
      </w:r>
      <w:r w:rsidRPr="00996FD7">
        <w:rPr>
          <w:rFonts w:ascii="Arial" w:eastAsia="Arial" w:hAnsi="Arial" w:cs="Arial"/>
          <w:color w:val="525252"/>
          <w:sz w:val="22"/>
        </w:rPr>
        <w:t xml:space="preserve"> de la commande publique</w:t>
      </w:r>
      <w:r w:rsidR="003F011D" w:rsidRPr="00996FD7">
        <w:rPr>
          <w:rFonts w:ascii="Arial" w:eastAsia="Arial" w:hAnsi="Arial" w:cs="Arial"/>
          <w:color w:val="525252"/>
          <w:sz w:val="22"/>
        </w:rPr>
        <w:t>.</w:t>
      </w:r>
    </w:p>
    <w:p w14:paraId="460C8A99" w14:textId="77777777" w:rsidR="002354F9" w:rsidRPr="00843F6F" w:rsidRDefault="002354F9" w:rsidP="002354F9">
      <w:pPr>
        <w:jc w:val="both"/>
        <w:rPr>
          <w:rFonts w:ascii="Arial" w:eastAsia="Arial" w:hAnsi="Arial" w:cs="Arial"/>
          <w:color w:val="525252"/>
          <w:sz w:val="22"/>
        </w:rPr>
      </w:pPr>
    </w:p>
    <w:p w14:paraId="6A2DDF9A" w14:textId="77777777" w:rsidR="002354F9" w:rsidRPr="00BD50B6" w:rsidRDefault="002354F9" w:rsidP="002354F9">
      <w:pPr>
        <w:jc w:val="both"/>
        <w:rPr>
          <w:rFonts w:ascii="Arial" w:hAnsi="Arial" w:cs="Arial"/>
          <w:sz w:val="22"/>
        </w:rPr>
      </w:pPr>
      <w:r w:rsidRPr="00696BC8">
        <w:rPr>
          <w:rFonts w:ascii="Arial" w:eastAsia="Arial" w:hAnsi="Arial" w:cs="Arial"/>
          <w:color w:val="525252"/>
          <w:sz w:val="22"/>
        </w:rPr>
        <w:t>Les garanties professionnelles, techniques et financières des candidats sont contrôlées par l’EFS.</w:t>
      </w:r>
    </w:p>
    <w:bookmarkEnd w:id="23"/>
    <w:p w14:paraId="7CE816D8" w14:textId="77777777" w:rsidR="00320250" w:rsidRDefault="00320250" w:rsidP="002354F9">
      <w:pPr>
        <w:pStyle w:val="Paragraphedeliste"/>
        <w:spacing w:line="240" w:lineRule="auto"/>
        <w:ind w:left="0"/>
        <w:jc w:val="both"/>
        <w:rPr>
          <w:rFonts w:ascii="Arial" w:eastAsia="Arial" w:hAnsi="Arial" w:cs="Arial"/>
          <w:color w:val="525252"/>
          <w:sz w:val="22"/>
        </w:rPr>
      </w:pPr>
    </w:p>
    <w:p w14:paraId="67F1DE58" w14:textId="1406CBAD" w:rsidR="00320250" w:rsidRDefault="00320250" w:rsidP="002354F9">
      <w:pPr>
        <w:pStyle w:val="Paragraphedeliste"/>
        <w:spacing w:line="240" w:lineRule="auto"/>
        <w:ind w:left="0"/>
        <w:jc w:val="both"/>
        <w:rPr>
          <w:rFonts w:ascii="Arial" w:eastAsia="Arial" w:hAnsi="Arial" w:cs="Arial"/>
          <w:color w:val="525252"/>
          <w:sz w:val="22"/>
        </w:rPr>
      </w:pPr>
    </w:p>
    <w:p w14:paraId="63C05881" w14:textId="77777777" w:rsidR="003E12FD" w:rsidRPr="001941E8" w:rsidRDefault="003E12FD" w:rsidP="002354F9">
      <w:pPr>
        <w:pStyle w:val="Paragraphedeliste"/>
        <w:spacing w:line="240" w:lineRule="auto"/>
        <w:ind w:left="0"/>
        <w:jc w:val="both"/>
        <w:rPr>
          <w:rFonts w:ascii="Arial" w:eastAsia="Arial" w:hAnsi="Arial" w:cs="Arial"/>
          <w:color w:val="525252"/>
          <w:sz w:val="22"/>
        </w:rPr>
      </w:pPr>
    </w:p>
    <w:p w14:paraId="44EBD4E6" w14:textId="77777777" w:rsidR="002354F9" w:rsidRPr="00320250" w:rsidRDefault="00194AAE" w:rsidP="00DD1AAF">
      <w:pPr>
        <w:spacing w:before="60" w:after="120" w:line="264" w:lineRule="auto"/>
        <w:jc w:val="both"/>
        <w:rPr>
          <w:rFonts w:cs="Arial"/>
          <w:b/>
          <w:color w:val="525252"/>
          <w:sz w:val="22"/>
          <w:u w:val="single"/>
        </w:rPr>
      </w:pPr>
      <w:r w:rsidRPr="00320250">
        <w:rPr>
          <w:rFonts w:cs="Arial"/>
          <w:b/>
          <w:color w:val="525252"/>
          <w:sz w:val="22"/>
          <w:u w:val="single"/>
        </w:rPr>
        <w:t>Présentation et j</w:t>
      </w:r>
      <w:r w:rsidR="002354F9" w:rsidRPr="00320250">
        <w:rPr>
          <w:rFonts w:cs="Arial"/>
          <w:b/>
          <w:color w:val="525252"/>
          <w:sz w:val="22"/>
          <w:u w:val="single"/>
        </w:rPr>
        <w:t>ugement des offres</w:t>
      </w:r>
    </w:p>
    <w:p w14:paraId="265349DB" w14:textId="77777777" w:rsidR="00455571" w:rsidRDefault="00455571" w:rsidP="00D764A4">
      <w:pPr>
        <w:pStyle w:val="Corpsdetexte"/>
        <w:spacing w:line="240" w:lineRule="auto"/>
        <w:jc w:val="both"/>
        <w:rPr>
          <w:rFonts w:cs="Arial"/>
          <w:color w:val="525252"/>
          <w:sz w:val="22"/>
        </w:rPr>
      </w:pPr>
      <w:r w:rsidRPr="00D764A4">
        <w:rPr>
          <w:rFonts w:cs="Arial"/>
          <w:color w:val="525252"/>
          <w:sz w:val="22"/>
        </w:rPr>
        <w:t>Le soumissionnaire transmet son offre en une seule fois. Si plusieurs offres sont successivement transmises par un même soumissionnaire, seule est ouverte la dernière offre reçue par l'acheteur dans le délai fixé pour la remise des offres.</w:t>
      </w:r>
    </w:p>
    <w:p w14:paraId="64452947" w14:textId="2FAD162A" w:rsidR="0089023E" w:rsidRDefault="0089023E" w:rsidP="00D764A4">
      <w:pPr>
        <w:spacing w:after="120" w:line="240" w:lineRule="auto"/>
        <w:jc w:val="both"/>
        <w:rPr>
          <w:rFonts w:cs="Arial"/>
          <w:color w:val="525252"/>
          <w:sz w:val="22"/>
        </w:rPr>
      </w:pPr>
      <w:r w:rsidRPr="00D764A4">
        <w:rPr>
          <w:rFonts w:cs="Arial"/>
          <w:color w:val="525252"/>
          <w:sz w:val="22"/>
        </w:rPr>
        <w:lastRenderedPageBreak/>
        <w:t xml:space="preserve">L’incomplétude, du fait du candidat, </w:t>
      </w:r>
      <w:r w:rsidRPr="00696BC8">
        <w:rPr>
          <w:rFonts w:cs="Arial"/>
          <w:color w:val="525252"/>
          <w:sz w:val="22"/>
        </w:rPr>
        <w:t xml:space="preserve">de l’annexe tarifaire </w:t>
      </w:r>
      <w:r w:rsidRPr="00D764A4">
        <w:rPr>
          <w:rFonts w:cs="Arial"/>
          <w:color w:val="525252"/>
          <w:sz w:val="22"/>
        </w:rPr>
        <w:t>et</w:t>
      </w:r>
      <w:r w:rsidRPr="00696BC8">
        <w:rPr>
          <w:rFonts w:cs="Arial"/>
          <w:color w:val="525252"/>
          <w:sz w:val="22"/>
        </w:rPr>
        <w:t xml:space="preserve">, la remise d’un pli selon des modalités non autorisées par le règlement de la consultation, </w:t>
      </w:r>
      <w:r w:rsidRPr="00D764A4">
        <w:rPr>
          <w:rFonts w:cs="Arial"/>
          <w:color w:val="525252"/>
          <w:sz w:val="22"/>
        </w:rPr>
        <w:t>peuvent entraîner l’irrégularité de l’offre et donc son rejet.</w:t>
      </w:r>
    </w:p>
    <w:p w14:paraId="52DB8F59" w14:textId="3D1CDE7E" w:rsidR="00B3312A" w:rsidRPr="00BD50B6" w:rsidRDefault="00B3312A" w:rsidP="00320250">
      <w:pPr>
        <w:spacing w:after="120" w:line="240" w:lineRule="auto"/>
        <w:jc w:val="both"/>
        <w:rPr>
          <w:rFonts w:ascii="Arial" w:hAnsi="Arial" w:cs="Arial"/>
          <w:bCs/>
          <w:iCs/>
          <w:sz w:val="22"/>
        </w:rPr>
      </w:pPr>
      <w:r w:rsidRPr="00B3312A">
        <w:rPr>
          <w:rFonts w:cs="Arial"/>
          <w:color w:val="525252"/>
          <w:sz w:val="22"/>
        </w:rPr>
        <w:t>Par ailleurs, en cas d’offre non signée au moment de son dépôt, seul l’attributaire sera invité à transmettre les actes qui sont relatifs à l’offre, dûment signés, dans un délai de</w:t>
      </w:r>
      <w:r w:rsidRPr="00BD50B6">
        <w:rPr>
          <w:rFonts w:ascii="Arial" w:hAnsi="Arial" w:cs="Arial"/>
          <w:bCs/>
          <w:iCs/>
          <w:sz w:val="22"/>
        </w:rPr>
        <w:t xml:space="preserve"> </w:t>
      </w:r>
      <w:r w:rsidR="00696BC8">
        <w:rPr>
          <w:rFonts w:ascii="Arial" w:hAnsi="Arial" w:cs="Arial"/>
          <w:bCs/>
          <w:iCs/>
          <w:sz w:val="22"/>
        </w:rPr>
        <w:t>5</w:t>
      </w:r>
      <w:r w:rsidRPr="00BD50B6">
        <w:rPr>
          <w:rFonts w:ascii="Arial" w:hAnsi="Arial" w:cs="Arial"/>
          <w:b/>
          <w:bCs/>
          <w:iCs/>
          <w:color w:val="0000FF"/>
          <w:sz w:val="22"/>
        </w:rPr>
        <w:t xml:space="preserve"> </w:t>
      </w:r>
      <w:r w:rsidRPr="00B3312A">
        <w:rPr>
          <w:rFonts w:cs="Arial"/>
          <w:color w:val="525252"/>
          <w:sz w:val="22"/>
        </w:rPr>
        <w:t>jours ouvrés à compter de la réception de l’attribution transmise</w:t>
      </w:r>
      <w:r w:rsidRPr="00696BC8">
        <w:rPr>
          <w:rFonts w:cs="Arial"/>
          <w:color w:val="525252"/>
          <w:sz w:val="22"/>
        </w:rPr>
        <w:t xml:space="preserve"> via la PLACE.</w:t>
      </w:r>
      <w:r w:rsidRPr="00BD50B6">
        <w:rPr>
          <w:rFonts w:ascii="Arial" w:hAnsi="Arial" w:cs="Arial"/>
          <w:bCs/>
          <w:iCs/>
          <w:sz w:val="22"/>
        </w:rPr>
        <w:t xml:space="preserve"> </w:t>
      </w:r>
    </w:p>
    <w:p w14:paraId="4C171A54" w14:textId="77777777" w:rsidR="00B3312A" w:rsidRPr="00B3312A" w:rsidRDefault="00B3312A" w:rsidP="00320250">
      <w:pPr>
        <w:spacing w:after="120" w:line="240" w:lineRule="auto"/>
        <w:jc w:val="both"/>
        <w:rPr>
          <w:rFonts w:cs="Arial"/>
          <w:color w:val="525252"/>
          <w:sz w:val="22"/>
        </w:rPr>
      </w:pPr>
      <w:r w:rsidRPr="00B3312A">
        <w:rPr>
          <w:rFonts w:cs="Arial"/>
          <w:color w:val="525252"/>
          <w:sz w:val="22"/>
        </w:rPr>
        <w:t xml:space="preserve">S'il ne peut produire ces documents dans le délai imparti, son offre est rejetée et le candidat éliminé. Le candidat dont l'offre a été classée immédiatement après, est sollicité pour produire les documents dûment signés, et nécessaires avant que le marché public ne lui soit attribué. </w:t>
      </w:r>
    </w:p>
    <w:p w14:paraId="57F36F89" w14:textId="4F8D37A2" w:rsidR="008439E5" w:rsidRPr="00BD50B6" w:rsidRDefault="00B3312A" w:rsidP="008439E5">
      <w:pPr>
        <w:pStyle w:val="Corpsdetexte"/>
        <w:jc w:val="both"/>
        <w:rPr>
          <w:rFonts w:ascii="Arial" w:hAnsi="Arial" w:cs="Arial"/>
          <w:color w:val="0000FF"/>
          <w:sz w:val="22"/>
        </w:rPr>
      </w:pPr>
      <w:r w:rsidRPr="00B3312A">
        <w:rPr>
          <w:rFonts w:cs="Arial"/>
          <w:color w:val="525252"/>
          <w:sz w:val="22"/>
        </w:rPr>
        <w:t>Après élimination des offres inappropriées, et irrégulières ou inacceptables, le marché est attribué au candidat ayant présenté l’offre économiquement la plus avantageuse appréciée en fonction des critères énoncés ci-dessous, et de leur pondération</w:t>
      </w:r>
      <w:r>
        <w:rPr>
          <w:rFonts w:cs="Arial"/>
          <w:color w:val="525252"/>
          <w:sz w:val="22"/>
        </w:rPr>
        <w:t xml:space="preserve"> </w:t>
      </w:r>
    </w:p>
    <w:p w14:paraId="1C05BFF2" w14:textId="77777777" w:rsidR="0063445A" w:rsidRDefault="0063445A" w:rsidP="00156FA8">
      <w:pPr>
        <w:spacing w:before="60" w:after="120" w:line="264" w:lineRule="auto"/>
        <w:jc w:val="both"/>
        <w:rPr>
          <w:rFonts w:cs="Arial"/>
          <w:color w:val="525252"/>
          <w:sz w:val="22"/>
        </w:rPr>
      </w:pPr>
    </w:p>
    <w:p w14:paraId="7BA3DAA1" w14:textId="45802801" w:rsidR="0063445A" w:rsidRPr="0063445A" w:rsidRDefault="0063445A" w:rsidP="0063445A">
      <w:pPr>
        <w:pStyle w:val="Corpsdetexte"/>
        <w:numPr>
          <w:ilvl w:val="0"/>
          <w:numId w:val="36"/>
        </w:numPr>
        <w:tabs>
          <w:tab w:val="left" w:pos="851"/>
        </w:tabs>
        <w:jc w:val="both"/>
        <w:rPr>
          <w:rFonts w:eastAsia="Times New Roman" w:cs="Arial"/>
          <w:b/>
          <w:bCs/>
          <w:szCs w:val="20"/>
        </w:rPr>
      </w:pPr>
      <w:r w:rsidRPr="0063445A">
        <w:rPr>
          <w:rFonts w:eastAsia="Times New Roman" w:cs="Arial"/>
          <w:b/>
          <w:szCs w:val="20"/>
        </w:rPr>
        <w:t>Prix (</w:t>
      </w:r>
      <w:r w:rsidRPr="0063445A">
        <w:rPr>
          <w:rFonts w:cs="Arial"/>
          <w:b/>
          <w:szCs w:val="20"/>
        </w:rPr>
        <w:t>60 %</w:t>
      </w:r>
      <w:r w:rsidRPr="0063445A">
        <w:rPr>
          <w:rFonts w:eastAsia="Times New Roman" w:cs="Arial"/>
          <w:b/>
          <w:szCs w:val="20"/>
        </w:rPr>
        <w:t>)</w:t>
      </w:r>
    </w:p>
    <w:p w14:paraId="58075F6D" w14:textId="50B55AFC" w:rsidR="0063445A" w:rsidRPr="0063445A" w:rsidRDefault="0063445A" w:rsidP="0063445A">
      <w:pPr>
        <w:pStyle w:val="Corpsdetexte"/>
        <w:numPr>
          <w:ilvl w:val="0"/>
          <w:numId w:val="36"/>
        </w:numPr>
        <w:tabs>
          <w:tab w:val="left" w:pos="851"/>
        </w:tabs>
        <w:jc w:val="both"/>
        <w:rPr>
          <w:rFonts w:cs="Arial"/>
          <w:b/>
          <w:szCs w:val="20"/>
        </w:rPr>
      </w:pPr>
      <w:r w:rsidRPr="0063445A">
        <w:rPr>
          <w:rFonts w:cs="Arial"/>
          <w:b/>
          <w:szCs w:val="20"/>
        </w:rPr>
        <w:t>Valeur technique (30%)</w:t>
      </w:r>
    </w:p>
    <w:p w14:paraId="2DE4CC10" w14:textId="16B49C63" w:rsidR="0063445A" w:rsidRPr="0063445A" w:rsidRDefault="0063445A" w:rsidP="0063445A">
      <w:pPr>
        <w:pStyle w:val="Corpsdetexte"/>
        <w:numPr>
          <w:ilvl w:val="0"/>
          <w:numId w:val="36"/>
        </w:numPr>
        <w:tabs>
          <w:tab w:val="left" w:pos="851"/>
        </w:tabs>
        <w:jc w:val="both"/>
        <w:rPr>
          <w:rFonts w:cs="Arial"/>
          <w:b/>
          <w:szCs w:val="20"/>
        </w:rPr>
      </w:pPr>
      <w:r w:rsidRPr="0063445A">
        <w:rPr>
          <w:rFonts w:cs="Arial"/>
          <w:b/>
          <w:szCs w:val="20"/>
        </w:rPr>
        <w:t xml:space="preserve">Délai </w:t>
      </w:r>
      <w:r w:rsidR="00DE7101">
        <w:rPr>
          <w:rFonts w:cs="Arial"/>
          <w:b/>
          <w:szCs w:val="20"/>
        </w:rPr>
        <w:t>d’approvisionnement</w:t>
      </w:r>
      <w:r w:rsidRPr="0063445A">
        <w:rPr>
          <w:rFonts w:cs="Arial"/>
          <w:b/>
          <w:szCs w:val="20"/>
        </w:rPr>
        <w:t xml:space="preserve"> et durée de réalisation</w:t>
      </w:r>
      <w:r w:rsidR="00DE7101">
        <w:rPr>
          <w:rFonts w:cs="Arial"/>
          <w:b/>
          <w:szCs w:val="20"/>
        </w:rPr>
        <w:t xml:space="preserve"> des </w:t>
      </w:r>
      <w:proofErr w:type="gramStart"/>
      <w:r w:rsidR="00DE7101">
        <w:rPr>
          <w:rFonts w:cs="Arial"/>
          <w:b/>
          <w:szCs w:val="20"/>
        </w:rPr>
        <w:t xml:space="preserve">travaux </w:t>
      </w:r>
      <w:r w:rsidRPr="0063445A">
        <w:rPr>
          <w:rFonts w:cs="Arial"/>
          <w:b/>
          <w:szCs w:val="20"/>
        </w:rPr>
        <w:t xml:space="preserve"> (</w:t>
      </w:r>
      <w:proofErr w:type="gramEnd"/>
      <w:r w:rsidRPr="0063445A">
        <w:rPr>
          <w:rFonts w:cs="Arial"/>
          <w:b/>
          <w:szCs w:val="20"/>
        </w:rPr>
        <w:t>10 %)</w:t>
      </w:r>
    </w:p>
    <w:p w14:paraId="10F877E4" w14:textId="77777777" w:rsidR="0063445A" w:rsidRDefault="0063445A" w:rsidP="00156FA8">
      <w:pPr>
        <w:spacing w:before="60" w:after="120" w:line="264" w:lineRule="auto"/>
        <w:jc w:val="both"/>
        <w:rPr>
          <w:rFonts w:cs="Arial"/>
          <w:color w:val="525252"/>
          <w:sz w:val="22"/>
        </w:rPr>
      </w:pPr>
    </w:p>
    <w:p w14:paraId="38AF8C88" w14:textId="6C7CF60E" w:rsidR="00CC6A9F" w:rsidRPr="005F4601" w:rsidRDefault="00156FA8" w:rsidP="00156FA8">
      <w:pPr>
        <w:spacing w:before="60" w:after="120" w:line="264" w:lineRule="auto"/>
        <w:jc w:val="both"/>
        <w:rPr>
          <w:rFonts w:cs="Arial"/>
          <w:color w:val="525252"/>
          <w:sz w:val="22"/>
        </w:rPr>
      </w:pPr>
      <w:r w:rsidRPr="005F4601">
        <w:rPr>
          <w:rFonts w:cs="Arial"/>
          <w:color w:val="525252"/>
          <w:sz w:val="22"/>
        </w:rPr>
        <w:t xml:space="preserve">A l’issue d’une première analyse des offres, les candidats sont informés que l’EFS peut engager une négociation avec les </w:t>
      </w:r>
      <w:r w:rsidR="005F4601" w:rsidRPr="005F4601">
        <w:rPr>
          <w:rFonts w:cs="Arial"/>
          <w:color w:val="525252"/>
          <w:sz w:val="22"/>
        </w:rPr>
        <w:t>3</w:t>
      </w:r>
      <w:r w:rsidR="004A20A9" w:rsidRPr="005F4601">
        <w:rPr>
          <w:rFonts w:cs="Arial"/>
          <w:color w:val="525252"/>
          <w:sz w:val="22"/>
        </w:rPr>
        <w:t xml:space="preserve"> premiers </w:t>
      </w:r>
      <w:r w:rsidRPr="005F4601">
        <w:rPr>
          <w:rFonts w:cs="Arial"/>
          <w:color w:val="525252"/>
          <w:sz w:val="22"/>
        </w:rPr>
        <w:t xml:space="preserve">candidats les mieux placés dans le classement provisoire des offres. </w:t>
      </w:r>
    </w:p>
    <w:p w14:paraId="41AF0F3A" w14:textId="7AFA0A3A" w:rsidR="00156FA8" w:rsidRPr="005F4601" w:rsidRDefault="00156FA8" w:rsidP="00156FA8">
      <w:pPr>
        <w:spacing w:before="60" w:after="120" w:line="264" w:lineRule="auto"/>
        <w:jc w:val="both"/>
        <w:rPr>
          <w:rFonts w:cs="Arial"/>
          <w:color w:val="525252"/>
          <w:sz w:val="22"/>
        </w:rPr>
      </w:pPr>
      <w:r w:rsidRPr="005F4601">
        <w:rPr>
          <w:rFonts w:cs="Arial"/>
          <w:color w:val="525252"/>
          <w:sz w:val="22"/>
        </w:rPr>
        <w:t xml:space="preserve">Cette négociation peut porter sur tous les éléments constitutifs de l’offre, y compris le prix. La négociation est engagée </w:t>
      </w:r>
      <w:r w:rsidR="00632BCF" w:rsidRPr="005F4601">
        <w:rPr>
          <w:rFonts w:cs="Arial"/>
          <w:color w:val="525252"/>
          <w:sz w:val="22"/>
        </w:rPr>
        <w:t xml:space="preserve">via la plateforme PLACE </w:t>
      </w:r>
      <w:r w:rsidRPr="005F4601">
        <w:rPr>
          <w:rFonts w:cs="Arial"/>
          <w:color w:val="525252"/>
          <w:sz w:val="22"/>
        </w:rPr>
        <w:t xml:space="preserve">et peut donner lieu à une </w:t>
      </w:r>
      <w:r w:rsidR="002B6794" w:rsidRPr="005F4601">
        <w:rPr>
          <w:rFonts w:cs="Arial"/>
          <w:color w:val="525252"/>
          <w:sz w:val="22"/>
        </w:rPr>
        <w:t>réunion</w:t>
      </w:r>
      <w:r w:rsidR="00632BCF" w:rsidRPr="005F4601">
        <w:rPr>
          <w:rFonts w:cs="Arial"/>
          <w:color w:val="525252"/>
          <w:sz w:val="22"/>
        </w:rPr>
        <w:t xml:space="preserve"> en présentiel</w:t>
      </w:r>
      <w:r w:rsidRPr="005F4601">
        <w:rPr>
          <w:rFonts w:cs="Arial"/>
          <w:color w:val="525252"/>
          <w:sz w:val="22"/>
        </w:rPr>
        <w:t xml:space="preserve">. </w:t>
      </w:r>
    </w:p>
    <w:p w14:paraId="525770A8" w14:textId="77777777" w:rsidR="005F4601" w:rsidRDefault="00156FA8" w:rsidP="00156FA8">
      <w:pPr>
        <w:spacing w:before="60" w:after="120" w:line="264" w:lineRule="auto"/>
        <w:jc w:val="both"/>
        <w:rPr>
          <w:rFonts w:cs="Arial"/>
          <w:color w:val="525252"/>
          <w:sz w:val="22"/>
        </w:rPr>
      </w:pPr>
      <w:r w:rsidRPr="005F4601">
        <w:rPr>
          <w:rFonts w:cs="Arial"/>
          <w:color w:val="525252"/>
          <w:sz w:val="22"/>
        </w:rPr>
        <w:t>A l’issue des négociations, les candidats remettront leur offre finale dans le délai maximal indiqué lors des échanges.</w:t>
      </w:r>
    </w:p>
    <w:p w14:paraId="73E80B65" w14:textId="20315843" w:rsidR="00156FA8" w:rsidRDefault="005F4601" w:rsidP="00156FA8">
      <w:pPr>
        <w:spacing w:before="60" w:after="120" w:line="264" w:lineRule="auto"/>
        <w:jc w:val="both"/>
        <w:rPr>
          <w:rFonts w:cs="Arial"/>
          <w:color w:val="525252"/>
          <w:sz w:val="22"/>
        </w:rPr>
      </w:pPr>
      <w:r w:rsidRPr="005F4601">
        <w:rPr>
          <w:rFonts w:cs="Arial"/>
          <w:color w:val="525252"/>
          <w:sz w:val="22"/>
        </w:rPr>
        <w:t>Le marché est attribué au candidat ayant présenté l’offre économiquement la plus avantageuse conformément aux critères définis ci-dessus</w:t>
      </w:r>
      <w:r w:rsidR="00156FA8" w:rsidRPr="008A1954">
        <w:rPr>
          <w:rFonts w:cs="Arial"/>
          <w:color w:val="525252"/>
          <w:sz w:val="22"/>
        </w:rPr>
        <w:tab/>
      </w:r>
      <w:r w:rsidR="00156FA8" w:rsidRPr="008A1954">
        <w:rPr>
          <w:rFonts w:cs="Arial"/>
          <w:color w:val="525252"/>
          <w:sz w:val="22"/>
        </w:rPr>
        <w:tab/>
      </w:r>
    </w:p>
    <w:p w14:paraId="280A0E0A" w14:textId="77777777" w:rsidR="00156FA8" w:rsidRDefault="00156FA8" w:rsidP="008A1954">
      <w:pPr>
        <w:spacing w:before="60" w:after="120" w:line="264" w:lineRule="auto"/>
        <w:jc w:val="both"/>
        <w:rPr>
          <w:rFonts w:cs="Arial"/>
          <w:color w:val="525252"/>
          <w:sz w:val="22"/>
        </w:rPr>
      </w:pPr>
    </w:p>
    <w:p w14:paraId="24C96249" w14:textId="77777777" w:rsidR="00864D48" w:rsidRPr="00DD1AAF" w:rsidRDefault="00864D48" w:rsidP="00864D48">
      <w:pPr>
        <w:pStyle w:val="Titre2"/>
        <w:keepLines w:val="0"/>
        <w:numPr>
          <w:ilvl w:val="1"/>
          <w:numId w:val="5"/>
        </w:numPr>
        <w:spacing w:before="60" w:line="264" w:lineRule="auto"/>
        <w:jc w:val="both"/>
        <w:rPr>
          <w:rFonts w:cs="Arial"/>
          <w:color w:val="2F5496"/>
          <w:sz w:val="28"/>
          <w:szCs w:val="24"/>
        </w:rPr>
      </w:pPr>
      <w:bookmarkStart w:id="24" w:name="_Toc61363972"/>
      <w:r>
        <w:rPr>
          <w:rFonts w:cs="Arial"/>
          <w:color w:val="2F5496"/>
          <w:sz w:val="28"/>
          <w:szCs w:val="24"/>
        </w:rPr>
        <w:t>Durée de validité des offres</w:t>
      </w:r>
      <w:bookmarkEnd w:id="24"/>
    </w:p>
    <w:p w14:paraId="3576CD47" w14:textId="31A243BF" w:rsidR="004917DB" w:rsidRDefault="006A7319" w:rsidP="008A1954">
      <w:pPr>
        <w:spacing w:before="60" w:after="120" w:line="264" w:lineRule="auto"/>
        <w:jc w:val="both"/>
        <w:rPr>
          <w:rFonts w:cs="Arial"/>
          <w:color w:val="525252"/>
          <w:sz w:val="22"/>
        </w:rPr>
      </w:pPr>
      <w:r w:rsidRPr="006A7319">
        <w:rPr>
          <w:rFonts w:cs="Arial"/>
          <w:color w:val="525252"/>
          <w:sz w:val="22"/>
        </w:rPr>
        <w:t xml:space="preserve">Le délai de validité des offres </w:t>
      </w:r>
      <w:r w:rsidRPr="000B110E">
        <w:rPr>
          <w:rFonts w:cs="Arial"/>
          <w:color w:val="525252"/>
          <w:sz w:val="22"/>
        </w:rPr>
        <w:t>est fixé à</w:t>
      </w:r>
      <w:r w:rsidR="000B110E" w:rsidRPr="005F4601">
        <w:rPr>
          <w:rFonts w:cs="Arial"/>
          <w:color w:val="525252"/>
          <w:sz w:val="22"/>
        </w:rPr>
        <w:t xml:space="preserve"> </w:t>
      </w:r>
      <w:r w:rsidR="001F35CA">
        <w:rPr>
          <w:rFonts w:cs="Arial"/>
          <w:color w:val="525252"/>
          <w:sz w:val="22"/>
        </w:rPr>
        <w:t>60</w:t>
      </w:r>
      <w:r w:rsidRPr="005F4601">
        <w:rPr>
          <w:rFonts w:cs="Arial"/>
          <w:color w:val="525252"/>
          <w:sz w:val="22"/>
        </w:rPr>
        <w:t xml:space="preserve"> </w:t>
      </w:r>
      <w:r w:rsidRPr="000B110E">
        <w:rPr>
          <w:rFonts w:cs="Arial"/>
          <w:color w:val="525252"/>
          <w:sz w:val="22"/>
        </w:rPr>
        <w:t>jours</w:t>
      </w:r>
      <w:r w:rsidRPr="005F4601">
        <w:rPr>
          <w:rFonts w:cs="Arial"/>
          <w:color w:val="525252"/>
          <w:sz w:val="22"/>
        </w:rPr>
        <w:t xml:space="preserve"> </w:t>
      </w:r>
      <w:r w:rsidRPr="000B110E">
        <w:rPr>
          <w:rFonts w:cs="Arial"/>
          <w:color w:val="525252"/>
          <w:sz w:val="22"/>
        </w:rPr>
        <w:t>à compter de la date</w:t>
      </w:r>
      <w:r w:rsidRPr="006A7319">
        <w:rPr>
          <w:rFonts w:cs="Arial"/>
          <w:color w:val="525252"/>
          <w:sz w:val="22"/>
        </w:rPr>
        <w:t xml:space="preserve"> limite de réception des offres.</w:t>
      </w:r>
    </w:p>
    <w:p w14:paraId="29ADEE8B" w14:textId="77777777" w:rsidR="00481A79" w:rsidRPr="00BD1E95" w:rsidRDefault="00481A79" w:rsidP="008A1954">
      <w:pPr>
        <w:spacing w:before="60" w:after="120" w:line="264" w:lineRule="auto"/>
        <w:jc w:val="both"/>
        <w:rPr>
          <w:rFonts w:cs="Arial"/>
          <w:b/>
          <w:color w:val="00B050"/>
          <w:sz w:val="22"/>
        </w:rPr>
      </w:pPr>
    </w:p>
    <w:p w14:paraId="10A5047E" w14:textId="56BA8214" w:rsidR="006A7319" w:rsidRDefault="00E2384E" w:rsidP="00481A79">
      <w:pPr>
        <w:pStyle w:val="Titre1"/>
        <w:numPr>
          <w:ilvl w:val="0"/>
          <w:numId w:val="5"/>
        </w:numPr>
        <w:spacing w:before="60" w:after="120" w:line="264" w:lineRule="auto"/>
        <w:ind w:left="851" w:hanging="851"/>
        <w:jc w:val="both"/>
        <w:rPr>
          <w:b/>
          <w:sz w:val="28"/>
        </w:rPr>
      </w:pPr>
      <w:bookmarkStart w:id="25" w:name="_Toc464469841"/>
      <w:bookmarkStart w:id="26" w:name="_Toc61363973"/>
      <w:r w:rsidRPr="00481A79">
        <w:rPr>
          <w:b/>
          <w:caps w:val="0"/>
          <w:sz w:val="28"/>
        </w:rPr>
        <w:t>IDENTIFICATION DU POUVOIR ADJUDICATEUR</w:t>
      </w:r>
      <w:bookmarkEnd w:id="25"/>
      <w:bookmarkEnd w:id="26"/>
    </w:p>
    <w:p w14:paraId="25AA1FE1" w14:textId="77777777" w:rsidR="001C79FE" w:rsidRDefault="001C79FE" w:rsidP="001C79FE"/>
    <w:p w14:paraId="58292649" w14:textId="77777777" w:rsidR="005F4601" w:rsidRPr="005F4601" w:rsidRDefault="001C79FE" w:rsidP="005F4601">
      <w:pPr>
        <w:spacing w:before="60" w:after="120" w:line="264" w:lineRule="auto"/>
        <w:jc w:val="both"/>
        <w:rPr>
          <w:rFonts w:cs="Arial"/>
          <w:color w:val="0000FF"/>
          <w:sz w:val="22"/>
        </w:rPr>
      </w:pPr>
      <w:r>
        <w:rPr>
          <w:rFonts w:cs="Arial"/>
          <w:color w:val="525252"/>
          <w:sz w:val="22"/>
        </w:rPr>
        <w:t></w:t>
      </w:r>
      <w:r>
        <w:rPr>
          <w:rFonts w:cs="Arial"/>
          <w:color w:val="525252"/>
          <w:sz w:val="22"/>
        </w:rPr>
        <w:tab/>
        <w:t xml:space="preserve">Pouvoir adjudicateur </w:t>
      </w:r>
      <w:r w:rsidRPr="00FB09AD">
        <w:rPr>
          <w:rFonts w:cs="Arial"/>
          <w:color w:val="525252"/>
          <w:sz w:val="22"/>
        </w:rPr>
        <w:t xml:space="preserve">: </w:t>
      </w:r>
      <w:r w:rsidR="005F4601" w:rsidRPr="00D437F7">
        <w:rPr>
          <w:rFonts w:cs="Arial"/>
          <w:color w:val="525252"/>
          <w:sz w:val="22"/>
        </w:rPr>
        <w:t>Etablissement Français du Sang –Centre Pays de la Loire</w:t>
      </w:r>
    </w:p>
    <w:p w14:paraId="2EFAFB1B" w14:textId="3ABEE314" w:rsidR="001C79FE" w:rsidRDefault="001C79FE" w:rsidP="001C79FE">
      <w:pPr>
        <w:spacing w:before="60" w:after="120" w:line="264" w:lineRule="auto"/>
        <w:jc w:val="both"/>
        <w:rPr>
          <w:rFonts w:cs="Arial"/>
          <w:color w:val="525252"/>
          <w:sz w:val="22"/>
        </w:rPr>
      </w:pPr>
      <w:r>
        <w:rPr>
          <w:rFonts w:cs="Arial"/>
          <w:color w:val="525252"/>
          <w:sz w:val="22"/>
        </w:rPr>
        <w:t></w:t>
      </w:r>
      <w:r>
        <w:rPr>
          <w:rFonts w:cs="Arial"/>
          <w:color w:val="525252"/>
          <w:sz w:val="22"/>
        </w:rPr>
        <w:tab/>
        <w:t>Nom</w:t>
      </w:r>
      <w:r w:rsidRPr="00FB09AD">
        <w:rPr>
          <w:rFonts w:cs="Arial"/>
          <w:color w:val="525252"/>
          <w:sz w:val="22"/>
        </w:rPr>
        <w:t xml:space="preserve"> </w:t>
      </w:r>
      <w:r>
        <w:rPr>
          <w:rFonts w:cs="Arial"/>
          <w:color w:val="525252"/>
          <w:sz w:val="22"/>
        </w:rPr>
        <w:t xml:space="preserve">et </w:t>
      </w:r>
      <w:r w:rsidRPr="00FB09AD">
        <w:rPr>
          <w:rFonts w:cs="Arial"/>
          <w:color w:val="525252"/>
          <w:sz w:val="22"/>
        </w:rPr>
        <w:t xml:space="preserve">qualité du </w:t>
      </w:r>
      <w:r>
        <w:rPr>
          <w:rFonts w:cs="Arial"/>
          <w:color w:val="525252"/>
          <w:sz w:val="22"/>
        </w:rPr>
        <w:t>représentant du pouvoir adjudicateur</w:t>
      </w:r>
      <w:r w:rsidR="005F4601">
        <w:rPr>
          <w:rFonts w:cs="Arial"/>
          <w:color w:val="525252"/>
          <w:sz w:val="22"/>
        </w:rPr>
        <w:t xml:space="preserve"> :</w:t>
      </w:r>
      <w:r w:rsidR="00D437F7">
        <w:rPr>
          <w:rFonts w:cs="Arial"/>
          <w:color w:val="525252"/>
          <w:sz w:val="22"/>
        </w:rPr>
        <w:t xml:space="preserve"> </w:t>
      </w:r>
      <w:r w:rsidR="005F4601">
        <w:rPr>
          <w:rFonts w:cs="Arial"/>
          <w:color w:val="525252"/>
          <w:sz w:val="22"/>
        </w:rPr>
        <w:t>Le Directeur de l’EFS CPDL</w:t>
      </w:r>
    </w:p>
    <w:p w14:paraId="6D800715" w14:textId="1A604919" w:rsidR="001C79FE" w:rsidRPr="00FB09AD" w:rsidRDefault="001C79FE" w:rsidP="005F4601">
      <w:pPr>
        <w:spacing w:before="60" w:after="120" w:line="264" w:lineRule="auto"/>
        <w:jc w:val="both"/>
        <w:rPr>
          <w:rFonts w:cs="Arial"/>
          <w:color w:val="525252"/>
          <w:sz w:val="22"/>
        </w:rPr>
      </w:pPr>
      <w:r>
        <w:rPr>
          <w:rFonts w:cs="Arial"/>
          <w:color w:val="525252"/>
          <w:sz w:val="22"/>
        </w:rPr>
        <w:t></w:t>
      </w:r>
      <w:r>
        <w:rPr>
          <w:rFonts w:cs="Arial"/>
          <w:color w:val="525252"/>
          <w:sz w:val="22"/>
        </w:rPr>
        <w:tab/>
        <w:t xml:space="preserve">Adresse : </w:t>
      </w:r>
      <w:r w:rsidR="005F4601" w:rsidRPr="005F4601">
        <w:rPr>
          <w:rFonts w:cs="Arial"/>
          <w:color w:val="525252"/>
          <w:sz w:val="22"/>
        </w:rPr>
        <w:t>50, avenue Marcel Dassault – BP 40661</w:t>
      </w:r>
      <w:r w:rsidR="005F4601">
        <w:rPr>
          <w:rFonts w:cs="Arial"/>
          <w:color w:val="525252"/>
          <w:sz w:val="22"/>
        </w:rPr>
        <w:t xml:space="preserve"> </w:t>
      </w:r>
      <w:r w:rsidR="005F4601" w:rsidRPr="005F4601">
        <w:rPr>
          <w:rFonts w:cs="Arial"/>
          <w:color w:val="525252"/>
          <w:sz w:val="22"/>
        </w:rPr>
        <w:t>37206 TOURS CEDEX 3,</w:t>
      </w:r>
    </w:p>
    <w:p w14:paraId="1623EA74" w14:textId="77777777" w:rsidR="00D437F7" w:rsidRPr="00D437F7" w:rsidRDefault="001C79FE" w:rsidP="00D437F7">
      <w:pPr>
        <w:spacing w:before="60" w:after="120" w:line="264" w:lineRule="auto"/>
        <w:jc w:val="both"/>
        <w:rPr>
          <w:rFonts w:cs="Arial"/>
          <w:color w:val="525252"/>
          <w:sz w:val="22"/>
        </w:rPr>
      </w:pPr>
      <w:r w:rsidRPr="00FB09AD">
        <w:rPr>
          <w:rFonts w:cs="Arial"/>
          <w:color w:val="525252"/>
          <w:sz w:val="22"/>
        </w:rPr>
        <w:t></w:t>
      </w:r>
      <w:r w:rsidRPr="00FB09AD">
        <w:rPr>
          <w:rFonts w:cs="Arial"/>
          <w:color w:val="525252"/>
          <w:sz w:val="22"/>
        </w:rPr>
        <w:tab/>
        <w:t>Désignation, adresse, numéro de téléph</w:t>
      </w:r>
      <w:r>
        <w:rPr>
          <w:rFonts w:cs="Arial"/>
          <w:color w:val="525252"/>
          <w:sz w:val="22"/>
        </w:rPr>
        <w:t xml:space="preserve">one du comptable assignataire : </w:t>
      </w:r>
      <w:r w:rsidR="00D437F7" w:rsidRPr="00D437F7">
        <w:rPr>
          <w:rFonts w:cs="Arial"/>
          <w:color w:val="525252"/>
          <w:sz w:val="22"/>
        </w:rPr>
        <w:t>Monsieur l’agent comptable secondaire Etablissement Français du Sang –Centre Pays de la Loire50, avenue Marcel Dassault – BP 40661 37206 TOURS CEDEX 3,</w:t>
      </w:r>
    </w:p>
    <w:p w14:paraId="0F1C149D" w14:textId="77777777" w:rsidR="002E2D0F" w:rsidRDefault="001C79FE" w:rsidP="00717539">
      <w:pPr>
        <w:spacing w:before="60" w:after="120" w:line="264" w:lineRule="auto"/>
        <w:jc w:val="both"/>
        <w:rPr>
          <w:rFonts w:cs="Arial"/>
          <w:color w:val="0000FF"/>
          <w:sz w:val="22"/>
        </w:rPr>
      </w:pPr>
      <w:r w:rsidRPr="00FB09AD">
        <w:rPr>
          <w:rFonts w:cs="Arial"/>
          <w:color w:val="525252"/>
          <w:sz w:val="22"/>
        </w:rPr>
        <w:t></w:t>
      </w:r>
      <w:r w:rsidRPr="00FB09AD">
        <w:rPr>
          <w:rFonts w:cs="Arial"/>
          <w:color w:val="525252"/>
          <w:sz w:val="22"/>
        </w:rPr>
        <w:tab/>
        <w:t xml:space="preserve">Imputation budgétaire : </w:t>
      </w:r>
      <w:r w:rsidRPr="00D437F7">
        <w:rPr>
          <w:rFonts w:cs="Arial"/>
          <w:color w:val="525252"/>
          <w:sz w:val="22"/>
        </w:rPr>
        <w:t>Fonds propres</w:t>
      </w:r>
      <w:r w:rsidRPr="00EC7444">
        <w:rPr>
          <w:rFonts w:cs="Arial"/>
          <w:color w:val="0000FF"/>
          <w:sz w:val="22"/>
        </w:rPr>
        <w:t xml:space="preserve"> </w:t>
      </w:r>
    </w:p>
    <w:p w14:paraId="44821853" w14:textId="20EF0686" w:rsidR="00481A79" w:rsidRDefault="00ED37D1" w:rsidP="00717539">
      <w:pPr>
        <w:spacing w:before="60" w:after="120" w:line="264" w:lineRule="auto"/>
        <w:jc w:val="both"/>
        <w:rPr>
          <w:rFonts w:cs="Arial"/>
          <w:color w:val="525252"/>
          <w:sz w:val="22"/>
        </w:rPr>
      </w:pPr>
      <w:r>
        <w:rPr>
          <w:rFonts w:cs="Arial"/>
          <w:color w:val="525252"/>
          <w:sz w:val="22"/>
        </w:rPr>
        <w:t xml:space="preserve">La personne habilitée à fournir les renseignements au titre de </w:t>
      </w:r>
      <w:r w:rsidR="004917DB">
        <w:rPr>
          <w:rFonts w:cs="Arial"/>
          <w:color w:val="525252"/>
          <w:sz w:val="22"/>
        </w:rPr>
        <w:t xml:space="preserve">l’article </w:t>
      </w:r>
      <w:r w:rsidR="004917DB" w:rsidRPr="002E2D0F">
        <w:rPr>
          <w:rFonts w:cs="Arial"/>
          <w:color w:val="525252"/>
          <w:sz w:val="22"/>
        </w:rPr>
        <w:t xml:space="preserve">R.2191-60 du </w:t>
      </w:r>
      <w:r w:rsidR="00E506B2">
        <w:rPr>
          <w:rFonts w:cs="Arial"/>
          <w:color w:val="525252"/>
          <w:sz w:val="22"/>
        </w:rPr>
        <w:t>Code</w:t>
      </w:r>
      <w:r w:rsidR="004917DB" w:rsidRPr="002E2D0F">
        <w:rPr>
          <w:rFonts w:cs="Arial"/>
          <w:color w:val="525252"/>
          <w:sz w:val="22"/>
        </w:rPr>
        <w:t xml:space="preserve"> de la commande publique</w:t>
      </w:r>
      <w:r w:rsidR="004917DB" w:rsidDel="004917DB">
        <w:rPr>
          <w:rFonts w:cs="Arial"/>
          <w:color w:val="525252"/>
          <w:sz w:val="22"/>
        </w:rPr>
        <w:t xml:space="preserve"> </w:t>
      </w:r>
      <w:r>
        <w:rPr>
          <w:rFonts w:cs="Arial"/>
          <w:color w:val="525252"/>
          <w:sz w:val="22"/>
        </w:rPr>
        <w:t>est le représentant du pouvoir adjudicateur</w:t>
      </w:r>
      <w:r w:rsidR="00D437F7">
        <w:rPr>
          <w:rFonts w:cs="Arial"/>
          <w:color w:val="525252"/>
          <w:sz w:val="22"/>
        </w:rPr>
        <w:t> :</w:t>
      </w:r>
      <w:r w:rsidR="00D437F7" w:rsidRPr="00D437F7">
        <w:rPr>
          <w:rFonts w:cs="Arial"/>
          <w:color w:val="525252"/>
          <w:sz w:val="22"/>
        </w:rPr>
        <w:t xml:space="preserve"> Le Directeur de l’EFS CPDL</w:t>
      </w:r>
    </w:p>
    <w:p w14:paraId="2A2233EF" w14:textId="77777777" w:rsidR="00D437F7" w:rsidRDefault="00D437F7" w:rsidP="00717539">
      <w:pPr>
        <w:spacing w:before="60" w:after="120" w:line="264" w:lineRule="auto"/>
        <w:jc w:val="both"/>
        <w:rPr>
          <w:rFonts w:cs="Arial"/>
          <w:color w:val="525252"/>
          <w:sz w:val="22"/>
        </w:rPr>
      </w:pPr>
    </w:p>
    <w:p w14:paraId="7E949124" w14:textId="77777777" w:rsidR="00ED37D1" w:rsidRDefault="00ED37D1" w:rsidP="00717539">
      <w:pPr>
        <w:spacing w:before="60" w:after="120" w:line="264" w:lineRule="auto"/>
        <w:jc w:val="both"/>
        <w:rPr>
          <w:rFonts w:cs="Arial"/>
          <w:color w:val="525252"/>
          <w:sz w:val="22"/>
        </w:rPr>
      </w:pPr>
    </w:p>
    <w:p w14:paraId="24911415" w14:textId="77777777" w:rsidR="00481A79" w:rsidRPr="00481A79" w:rsidRDefault="00481A79" w:rsidP="00481A79">
      <w:pPr>
        <w:pStyle w:val="Titre1"/>
        <w:numPr>
          <w:ilvl w:val="0"/>
          <w:numId w:val="5"/>
        </w:numPr>
        <w:spacing w:before="60" w:after="120" w:line="264" w:lineRule="auto"/>
        <w:ind w:left="851" w:hanging="851"/>
        <w:jc w:val="both"/>
        <w:rPr>
          <w:b/>
          <w:sz w:val="28"/>
        </w:rPr>
      </w:pPr>
      <w:bookmarkStart w:id="27" w:name="_Toc464469842"/>
      <w:bookmarkStart w:id="28" w:name="_Toc61363974"/>
      <w:permStart w:id="1157700691" w:edGrp="everyone"/>
      <w:r w:rsidRPr="00481A79">
        <w:rPr>
          <w:b/>
          <w:sz w:val="28"/>
        </w:rPr>
        <w:t>IDENTIF</w:t>
      </w:r>
      <w:r>
        <w:rPr>
          <w:b/>
          <w:sz w:val="28"/>
        </w:rPr>
        <w:t>I</w:t>
      </w:r>
      <w:r w:rsidRPr="00481A79">
        <w:rPr>
          <w:b/>
          <w:sz w:val="28"/>
        </w:rPr>
        <w:t>CATION DU CANDIDAT</w:t>
      </w:r>
      <w:bookmarkEnd w:id="27"/>
      <w:bookmarkEnd w:id="28"/>
    </w:p>
    <w:p w14:paraId="6CBC22CC" w14:textId="4FB79500" w:rsidR="00DC7C6A" w:rsidRPr="00DC7C6A" w:rsidRDefault="00DC7C6A" w:rsidP="00DC7C6A">
      <w:pPr>
        <w:spacing w:before="60" w:after="120" w:line="264" w:lineRule="auto"/>
        <w:jc w:val="both"/>
        <w:rPr>
          <w:rFonts w:cs="Arial"/>
          <w:color w:val="525252"/>
          <w:sz w:val="22"/>
        </w:rPr>
      </w:pPr>
      <w:r w:rsidRPr="00DC7C6A">
        <w:rPr>
          <w:rFonts w:cs="Arial"/>
          <w:color w:val="525252"/>
          <w:sz w:val="22"/>
        </w:rPr>
        <w:t></w:t>
      </w:r>
      <w:r w:rsidRPr="00DC7C6A">
        <w:rPr>
          <w:rFonts w:cs="Arial"/>
          <w:color w:val="525252"/>
          <w:sz w:val="22"/>
        </w:rPr>
        <w:tab/>
        <w:t>Nom de l’entreprise et nom du représentant identifié</w:t>
      </w:r>
      <w:r>
        <w:rPr>
          <w:rFonts w:cs="Arial"/>
          <w:color w:val="525252"/>
          <w:sz w:val="22"/>
        </w:rPr>
        <w:t xml:space="preserve"> : </w:t>
      </w:r>
      <w:r w:rsidR="00D437F7">
        <w:rPr>
          <w:rFonts w:cs="Arial"/>
          <w:color w:val="525252"/>
          <w:sz w:val="22"/>
        </w:rPr>
        <w:t>…………………………………</w:t>
      </w:r>
      <w:proofErr w:type="gramStart"/>
      <w:r w:rsidR="00D437F7">
        <w:rPr>
          <w:rFonts w:cs="Arial"/>
          <w:color w:val="525252"/>
          <w:sz w:val="22"/>
        </w:rPr>
        <w:t>…….</w:t>
      </w:r>
      <w:proofErr w:type="gramEnd"/>
      <w:r w:rsidR="00D437F7">
        <w:rPr>
          <w:rFonts w:cs="Arial"/>
          <w:color w:val="525252"/>
          <w:sz w:val="22"/>
        </w:rPr>
        <w:t>.</w:t>
      </w:r>
    </w:p>
    <w:p w14:paraId="088FDCA8" w14:textId="2CD48319" w:rsidR="00DC7C6A" w:rsidRPr="00DC7C6A" w:rsidRDefault="00DC7C6A" w:rsidP="00DC7C6A">
      <w:pPr>
        <w:spacing w:before="60" w:after="120" w:line="264" w:lineRule="auto"/>
        <w:jc w:val="both"/>
        <w:rPr>
          <w:rFonts w:cs="Arial"/>
          <w:color w:val="525252"/>
          <w:sz w:val="22"/>
        </w:rPr>
      </w:pPr>
      <w:r w:rsidRPr="00DC7C6A">
        <w:rPr>
          <w:rFonts w:cs="Arial"/>
          <w:color w:val="525252"/>
          <w:sz w:val="22"/>
        </w:rPr>
        <w:t></w:t>
      </w:r>
      <w:r w:rsidRPr="00DC7C6A">
        <w:rPr>
          <w:rFonts w:cs="Arial"/>
          <w:color w:val="525252"/>
          <w:sz w:val="22"/>
        </w:rPr>
        <w:tab/>
        <w:t>Adresse, téléphone, télécopieur, courriel</w:t>
      </w:r>
      <w:r>
        <w:rPr>
          <w:rFonts w:cs="Arial"/>
          <w:color w:val="525252"/>
          <w:sz w:val="22"/>
        </w:rPr>
        <w:t xml:space="preserve"> : </w:t>
      </w:r>
      <w:r w:rsidR="00D437F7">
        <w:rPr>
          <w:rFonts w:cs="Arial"/>
          <w:color w:val="525252"/>
          <w:sz w:val="22"/>
        </w:rPr>
        <w:t>…………………………………………………….</w:t>
      </w:r>
    </w:p>
    <w:p w14:paraId="1210C5EB" w14:textId="275A0D8B" w:rsidR="00DC7C6A" w:rsidRPr="00DC7C6A" w:rsidRDefault="00DC7C6A" w:rsidP="00DC7C6A">
      <w:pPr>
        <w:spacing w:before="60" w:after="120" w:line="264" w:lineRule="auto"/>
        <w:jc w:val="both"/>
        <w:rPr>
          <w:rFonts w:cs="Arial"/>
          <w:color w:val="525252"/>
          <w:sz w:val="22"/>
        </w:rPr>
      </w:pPr>
      <w:r w:rsidRPr="00DC7C6A">
        <w:rPr>
          <w:rFonts w:cs="Arial"/>
          <w:color w:val="525252"/>
          <w:sz w:val="22"/>
        </w:rPr>
        <w:t></w:t>
      </w:r>
      <w:r w:rsidRPr="00DC7C6A">
        <w:rPr>
          <w:rFonts w:cs="Arial"/>
          <w:color w:val="525252"/>
          <w:sz w:val="22"/>
        </w:rPr>
        <w:tab/>
        <w:t>SIRET</w:t>
      </w:r>
      <w:r>
        <w:rPr>
          <w:rFonts w:cs="Arial"/>
          <w:color w:val="525252"/>
          <w:sz w:val="22"/>
        </w:rPr>
        <w:t xml:space="preserve">/SIREN : </w:t>
      </w:r>
      <w:r w:rsidR="00D437F7">
        <w:rPr>
          <w:rFonts w:cs="Arial"/>
          <w:color w:val="525252"/>
          <w:sz w:val="22"/>
        </w:rPr>
        <w:t>……………………………………………………………………………</w:t>
      </w:r>
      <w:proofErr w:type="gramStart"/>
      <w:r w:rsidR="00D437F7">
        <w:rPr>
          <w:rFonts w:cs="Arial"/>
          <w:color w:val="525252"/>
          <w:sz w:val="22"/>
        </w:rPr>
        <w:t>…….</w:t>
      </w:r>
      <w:proofErr w:type="gramEnd"/>
      <w:r w:rsidR="00D437F7">
        <w:rPr>
          <w:rFonts w:cs="Arial"/>
          <w:color w:val="525252"/>
          <w:sz w:val="22"/>
        </w:rPr>
        <w:t>.</w:t>
      </w:r>
    </w:p>
    <w:p w14:paraId="28857448" w14:textId="2B051C73" w:rsidR="00DC7C6A" w:rsidRPr="00DC7C6A" w:rsidRDefault="00DC7C6A" w:rsidP="00DC7C6A">
      <w:pPr>
        <w:spacing w:before="60" w:after="120" w:line="264" w:lineRule="auto"/>
        <w:jc w:val="both"/>
        <w:rPr>
          <w:rFonts w:cs="Arial"/>
          <w:color w:val="525252"/>
          <w:sz w:val="22"/>
        </w:rPr>
      </w:pPr>
      <w:r>
        <w:rPr>
          <w:rFonts w:cs="Arial"/>
          <w:color w:val="525252"/>
          <w:sz w:val="22"/>
        </w:rPr>
        <w:t></w:t>
      </w:r>
      <w:r>
        <w:rPr>
          <w:rFonts w:cs="Arial"/>
          <w:color w:val="525252"/>
          <w:sz w:val="22"/>
        </w:rPr>
        <w:tab/>
        <w:t>C</w:t>
      </w:r>
      <w:r w:rsidRPr="00DC7C6A">
        <w:rPr>
          <w:rFonts w:cs="Arial"/>
          <w:color w:val="525252"/>
          <w:sz w:val="22"/>
        </w:rPr>
        <w:t>oordonnées bancaires</w:t>
      </w:r>
      <w:r>
        <w:rPr>
          <w:rFonts w:cs="Arial"/>
          <w:color w:val="525252"/>
          <w:sz w:val="22"/>
        </w:rPr>
        <w:t xml:space="preserve"> : </w:t>
      </w:r>
      <w:r w:rsidR="00D437F7">
        <w:rPr>
          <w:rFonts w:cs="Arial"/>
          <w:color w:val="525252"/>
          <w:sz w:val="22"/>
        </w:rPr>
        <w:t xml:space="preserve">………………………………………………………+ </w:t>
      </w:r>
      <w:r w:rsidRPr="000B110E">
        <w:rPr>
          <w:rFonts w:cs="Arial"/>
          <w:i/>
          <w:color w:val="525252"/>
          <w:sz w:val="22"/>
        </w:rPr>
        <w:t>joindre un RIB</w:t>
      </w:r>
    </w:p>
    <w:p w14:paraId="22CAB291" w14:textId="77777777" w:rsidR="00DC7C6A" w:rsidRPr="00DC7C6A" w:rsidRDefault="00DC7C6A" w:rsidP="00DC7C6A">
      <w:pPr>
        <w:spacing w:before="60" w:after="120" w:line="264" w:lineRule="auto"/>
        <w:jc w:val="both"/>
        <w:rPr>
          <w:rFonts w:cs="Arial"/>
          <w:color w:val="525252"/>
          <w:sz w:val="22"/>
        </w:rPr>
      </w:pPr>
    </w:p>
    <w:p w14:paraId="5531384B" w14:textId="77777777" w:rsidR="00DC7C6A" w:rsidRPr="0058382B" w:rsidRDefault="00DC7C6A" w:rsidP="00DC7C6A">
      <w:pPr>
        <w:spacing w:before="60" w:after="120" w:line="264" w:lineRule="auto"/>
        <w:jc w:val="both"/>
        <w:rPr>
          <w:rFonts w:cs="Arial"/>
          <w:color w:val="525252"/>
          <w:sz w:val="22"/>
          <w:u w:val="single"/>
        </w:rPr>
      </w:pPr>
      <w:r w:rsidRPr="0058382B">
        <w:rPr>
          <w:rFonts w:cs="Arial"/>
          <w:color w:val="525252"/>
          <w:sz w:val="22"/>
          <w:u w:val="single"/>
        </w:rPr>
        <w:t>Si groupement d’entreprises :</w:t>
      </w:r>
    </w:p>
    <w:p w14:paraId="5C498A5C" w14:textId="675C2B66" w:rsidR="00DC7C6A" w:rsidRPr="00DC7C6A" w:rsidRDefault="00DC7C6A" w:rsidP="00DC7C6A">
      <w:pPr>
        <w:spacing w:before="60" w:after="120" w:line="264" w:lineRule="auto"/>
        <w:jc w:val="both"/>
        <w:rPr>
          <w:rFonts w:cs="Arial"/>
          <w:i/>
          <w:color w:val="0000FF"/>
          <w:sz w:val="22"/>
        </w:rPr>
      </w:pPr>
      <w:r w:rsidRPr="00DC7C6A">
        <w:rPr>
          <w:rFonts w:cs="Arial"/>
          <w:color w:val="525252"/>
          <w:sz w:val="22"/>
        </w:rPr>
        <w:t xml:space="preserve"> </w:t>
      </w:r>
      <w:r w:rsidRPr="00DC7C6A">
        <w:rPr>
          <w:rFonts w:cs="Arial"/>
          <w:color w:val="525252"/>
          <w:sz w:val="22"/>
        </w:rPr>
        <w:t></w:t>
      </w:r>
      <w:r w:rsidRPr="00DC7C6A">
        <w:rPr>
          <w:rFonts w:cs="Arial"/>
          <w:color w:val="525252"/>
          <w:sz w:val="22"/>
        </w:rPr>
        <w:tab/>
        <w:t xml:space="preserve">Nature du groupement : </w:t>
      </w:r>
      <w:r w:rsidRPr="000B110E">
        <w:rPr>
          <w:rFonts w:cs="Arial"/>
          <w:color w:val="0000FF"/>
          <w:sz w:val="22"/>
        </w:rPr>
        <w:t>Conjoint</w:t>
      </w:r>
      <w:r w:rsidR="0015142F" w:rsidRPr="000B110E">
        <w:rPr>
          <w:rFonts w:cs="Arial"/>
          <w:color w:val="0000FF"/>
          <w:sz w:val="22"/>
        </w:rPr>
        <w:t>/Solidaire</w:t>
      </w:r>
      <w:r w:rsidR="00D437F7">
        <w:rPr>
          <w:rFonts w:cs="Arial"/>
          <w:color w:val="0000FF"/>
          <w:sz w:val="22"/>
        </w:rPr>
        <w:t>……………………………………………</w:t>
      </w:r>
    </w:p>
    <w:p w14:paraId="0C4DC198" w14:textId="34F1BF03" w:rsidR="00DC7C6A" w:rsidRPr="00DC7C6A" w:rsidRDefault="00DC7C6A" w:rsidP="00DC7C6A">
      <w:pPr>
        <w:spacing w:before="60" w:after="120" w:line="264" w:lineRule="auto"/>
        <w:jc w:val="both"/>
        <w:rPr>
          <w:rFonts w:cs="Arial"/>
          <w:color w:val="525252"/>
          <w:sz w:val="22"/>
        </w:rPr>
      </w:pPr>
      <w:r w:rsidRPr="00DC7C6A">
        <w:rPr>
          <w:rFonts w:cs="Arial"/>
          <w:color w:val="525252"/>
          <w:sz w:val="22"/>
        </w:rPr>
        <w:t></w:t>
      </w:r>
      <w:r w:rsidRPr="00DC7C6A">
        <w:rPr>
          <w:rFonts w:cs="Arial"/>
          <w:color w:val="525252"/>
          <w:sz w:val="22"/>
        </w:rPr>
        <w:tab/>
        <w:t xml:space="preserve">Identification du mandataire (SIRET et ses coordonnées) </w:t>
      </w:r>
      <w:r w:rsidR="00D437F7">
        <w:rPr>
          <w:rFonts w:cs="Arial"/>
          <w:color w:val="525252"/>
          <w:sz w:val="22"/>
        </w:rPr>
        <w:t>…………………………………</w:t>
      </w:r>
    </w:p>
    <w:p w14:paraId="1E08935A" w14:textId="77777777" w:rsidR="00DC7C6A" w:rsidRPr="00DC7C6A" w:rsidRDefault="00DC7C6A" w:rsidP="00DC7C6A">
      <w:pPr>
        <w:spacing w:before="60" w:after="120" w:line="264" w:lineRule="auto"/>
        <w:jc w:val="both"/>
        <w:rPr>
          <w:rFonts w:cs="Arial"/>
          <w:color w:val="525252"/>
          <w:sz w:val="22"/>
        </w:rPr>
      </w:pPr>
      <w:r w:rsidRPr="00DC7C6A">
        <w:rPr>
          <w:rFonts w:cs="Arial"/>
          <w:color w:val="525252"/>
          <w:sz w:val="22"/>
        </w:rPr>
        <w:t></w:t>
      </w:r>
      <w:r w:rsidRPr="00DC7C6A">
        <w:rPr>
          <w:rFonts w:cs="Arial"/>
          <w:color w:val="525252"/>
          <w:sz w:val="22"/>
        </w:rPr>
        <w:tab/>
        <w:t xml:space="preserve">Identification des autres membres du groupement avec leur SIRET et leurs coordonnées : </w:t>
      </w:r>
    </w:p>
    <w:p w14:paraId="4A09A0D6" w14:textId="336A2F78" w:rsidR="00DC7C6A" w:rsidRPr="000B110E" w:rsidRDefault="00DC7C6A" w:rsidP="00DC7C6A">
      <w:pPr>
        <w:spacing w:before="60" w:after="120" w:line="264" w:lineRule="auto"/>
        <w:jc w:val="both"/>
        <w:rPr>
          <w:rFonts w:cs="Arial"/>
          <w:i/>
          <w:color w:val="525252"/>
          <w:sz w:val="22"/>
        </w:rPr>
      </w:pPr>
      <w:r>
        <w:rPr>
          <w:rFonts w:cs="Arial"/>
          <w:color w:val="525252"/>
          <w:sz w:val="22"/>
        </w:rPr>
        <w:t></w:t>
      </w:r>
      <w:r>
        <w:rPr>
          <w:rFonts w:cs="Arial"/>
          <w:color w:val="525252"/>
          <w:sz w:val="22"/>
        </w:rPr>
        <w:tab/>
        <w:t>C</w:t>
      </w:r>
      <w:r w:rsidRPr="00DC7C6A">
        <w:rPr>
          <w:rFonts w:cs="Arial"/>
          <w:color w:val="525252"/>
          <w:sz w:val="22"/>
        </w:rPr>
        <w:t xml:space="preserve">oordonnées bancaires des membres du groupement </w:t>
      </w:r>
      <w:r w:rsidR="00D437F7">
        <w:rPr>
          <w:rFonts w:cs="Arial"/>
          <w:color w:val="525252"/>
          <w:sz w:val="22"/>
        </w:rPr>
        <w:t>…………</w:t>
      </w:r>
      <w:proofErr w:type="gramStart"/>
      <w:r w:rsidR="00D437F7">
        <w:rPr>
          <w:rFonts w:cs="Arial"/>
          <w:color w:val="525252"/>
          <w:sz w:val="22"/>
        </w:rPr>
        <w:t>…….</w:t>
      </w:r>
      <w:proofErr w:type="gramEnd"/>
      <w:r w:rsidR="00D437F7">
        <w:rPr>
          <w:rFonts w:cs="Arial"/>
          <w:color w:val="525252"/>
          <w:sz w:val="22"/>
        </w:rPr>
        <w:t>.</w:t>
      </w:r>
      <w:r w:rsidRPr="000B110E">
        <w:rPr>
          <w:rFonts w:cs="Arial"/>
          <w:color w:val="525252"/>
          <w:sz w:val="22"/>
        </w:rPr>
        <w:t xml:space="preserve">+ </w:t>
      </w:r>
      <w:r w:rsidRPr="000B110E">
        <w:rPr>
          <w:rFonts w:cs="Arial"/>
          <w:i/>
          <w:color w:val="525252"/>
          <w:sz w:val="22"/>
        </w:rPr>
        <w:t>joindre un RIB</w:t>
      </w:r>
    </w:p>
    <w:p w14:paraId="6E6C13F8" w14:textId="4FF22518" w:rsidR="00DC7C6A" w:rsidRPr="00DC7C6A" w:rsidRDefault="00DC7C6A" w:rsidP="00DC7C6A">
      <w:pPr>
        <w:spacing w:before="60" w:after="120" w:line="264" w:lineRule="auto"/>
        <w:jc w:val="both"/>
        <w:rPr>
          <w:rFonts w:cs="Arial"/>
          <w:color w:val="525252"/>
          <w:sz w:val="22"/>
        </w:rPr>
      </w:pPr>
      <w:r w:rsidRPr="00DC7C6A">
        <w:rPr>
          <w:rFonts w:cs="Arial"/>
          <w:color w:val="525252"/>
          <w:sz w:val="22"/>
        </w:rPr>
        <w:t></w:t>
      </w:r>
      <w:r w:rsidRPr="00DC7C6A">
        <w:rPr>
          <w:rFonts w:cs="Arial"/>
          <w:color w:val="525252"/>
          <w:sz w:val="22"/>
        </w:rPr>
        <w:tab/>
        <w:t xml:space="preserve">Répartition des </w:t>
      </w:r>
      <w:r w:rsidR="00EC7928">
        <w:rPr>
          <w:rFonts w:cs="Arial"/>
          <w:color w:val="525252"/>
          <w:sz w:val="22"/>
        </w:rPr>
        <w:t xml:space="preserve">prestations </w:t>
      </w:r>
      <w:r w:rsidRPr="00DC7C6A">
        <w:rPr>
          <w:rFonts w:cs="Arial"/>
          <w:color w:val="525252"/>
          <w:sz w:val="22"/>
        </w:rPr>
        <w:t>avec indications des montants HT par entreprises</w:t>
      </w:r>
      <w:proofErr w:type="gramStart"/>
      <w:r w:rsidRPr="00DC7C6A">
        <w:rPr>
          <w:rFonts w:cs="Arial"/>
          <w:color w:val="525252"/>
          <w:sz w:val="22"/>
        </w:rPr>
        <w:t xml:space="preserve"> :</w:t>
      </w:r>
      <w:r w:rsidR="00D437F7">
        <w:rPr>
          <w:rFonts w:cs="Arial"/>
          <w:color w:val="525252"/>
          <w:sz w:val="22"/>
        </w:rPr>
        <w:t>…</w:t>
      </w:r>
      <w:proofErr w:type="gramEnd"/>
      <w:r w:rsidR="00D437F7">
        <w:rPr>
          <w:rFonts w:cs="Arial"/>
          <w:color w:val="525252"/>
          <w:sz w:val="22"/>
        </w:rPr>
        <w:t>…………..</w:t>
      </w:r>
    </w:p>
    <w:p w14:paraId="43471651" w14:textId="77777777" w:rsidR="008D65EB" w:rsidRDefault="00DC7C6A" w:rsidP="00196481">
      <w:pPr>
        <w:spacing w:before="60" w:after="120" w:line="264" w:lineRule="auto"/>
        <w:jc w:val="both"/>
        <w:rPr>
          <w:rFonts w:ascii="Arial" w:hAnsi="Arial" w:cs="Arial"/>
          <w:b/>
          <w:bCs/>
        </w:rPr>
      </w:pPr>
      <w:r w:rsidRPr="00DC7C6A">
        <w:rPr>
          <w:rFonts w:cs="Arial"/>
          <w:color w:val="525252"/>
          <w:sz w:val="22"/>
        </w:rPr>
        <w:t xml:space="preserve"> </w:t>
      </w:r>
    </w:p>
    <w:p w14:paraId="192FF9C5" w14:textId="058D9203" w:rsidR="001C79FE" w:rsidRDefault="001C79FE" w:rsidP="001C79FE">
      <w:pPr>
        <w:tabs>
          <w:tab w:val="left" w:pos="7335"/>
        </w:tabs>
        <w:spacing w:before="60" w:after="120" w:line="264" w:lineRule="auto"/>
        <w:jc w:val="both"/>
        <w:rPr>
          <w:rFonts w:cs="Arial"/>
          <w:b/>
          <w:color w:val="525252"/>
          <w:sz w:val="22"/>
        </w:rPr>
      </w:pPr>
      <w:r w:rsidRPr="00F41ECC">
        <w:rPr>
          <w:rFonts w:cs="Arial"/>
          <w:b/>
          <w:color w:val="525252"/>
          <w:sz w:val="22"/>
          <w:u w:val="single"/>
        </w:rPr>
        <w:t xml:space="preserve">Chiffre d’affaires </w:t>
      </w:r>
      <w:r w:rsidR="005472DD">
        <w:rPr>
          <w:rFonts w:cs="Arial"/>
          <w:b/>
          <w:color w:val="525252"/>
          <w:sz w:val="22"/>
          <w:u w:val="single"/>
        </w:rPr>
        <w:t xml:space="preserve">global </w:t>
      </w:r>
      <w:r w:rsidRPr="00F41ECC">
        <w:rPr>
          <w:rFonts w:cs="Arial"/>
          <w:b/>
          <w:color w:val="525252"/>
          <w:sz w:val="22"/>
          <w:u w:val="single"/>
        </w:rPr>
        <w:t xml:space="preserve">hors taxes </w:t>
      </w:r>
      <w:r w:rsidR="005472DD">
        <w:rPr>
          <w:rFonts w:cs="Arial"/>
          <w:b/>
          <w:color w:val="525252"/>
          <w:sz w:val="22"/>
          <w:u w:val="single"/>
        </w:rPr>
        <w:t xml:space="preserve">et effectifs </w:t>
      </w:r>
      <w:r w:rsidRPr="00F41ECC">
        <w:rPr>
          <w:rFonts w:cs="Arial"/>
          <w:b/>
          <w:color w:val="525252"/>
          <w:sz w:val="22"/>
          <w:u w:val="single"/>
        </w:rPr>
        <w:t>du dernier exercice disponible :</w:t>
      </w:r>
      <w:r w:rsidRPr="005472DD">
        <w:rPr>
          <w:rFonts w:cs="Arial"/>
          <w:b/>
          <w:color w:val="525252"/>
          <w:sz w:val="22"/>
        </w:rPr>
        <w:tab/>
      </w:r>
    </w:p>
    <w:p w14:paraId="23273D88" w14:textId="32CDD7DA" w:rsidR="004442EF" w:rsidRDefault="004442EF" w:rsidP="001C79FE">
      <w:pPr>
        <w:tabs>
          <w:tab w:val="left" w:pos="7335"/>
        </w:tabs>
        <w:spacing w:before="60" w:after="120" w:line="264" w:lineRule="auto"/>
        <w:jc w:val="both"/>
        <w:rPr>
          <w:rFonts w:cs="Arial"/>
          <w:b/>
          <w:color w:val="525252"/>
          <w:sz w:val="22"/>
        </w:rPr>
      </w:pPr>
    </w:p>
    <w:p w14:paraId="1DDE8510" w14:textId="62E8894B" w:rsidR="004442EF" w:rsidRDefault="004442EF" w:rsidP="001C79FE">
      <w:pPr>
        <w:tabs>
          <w:tab w:val="left" w:pos="7335"/>
        </w:tabs>
        <w:spacing w:before="60" w:after="120" w:line="264" w:lineRule="auto"/>
        <w:jc w:val="both"/>
        <w:rPr>
          <w:rFonts w:cs="Arial"/>
          <w:b/>
          <w:color w:val="525252"/>
          <w:sz w:val="22"/>
        </w:rPr>
      </w:pPr>
    </w:p>
    <w:p w14:paraId="0DE7F052" w14:textId="77777777" w:rsidR="004442EF" w:rsidRPr="00F41ECC" w:rsidRDefault="004442EF" w:rsidP="001C79FE">
      <w:pPr>
        <w:tabs>
          <w:tab w:val="left" w:pos="7335"/>
        </w:tabs>
        <w:spacing w:before="60" w:after="120" w:line="264" w:lineRule="auto"/>
        <w:jc w:val="both"/>
        <w:rPr>
          <w:rFonts w:ascii="Arial" w:hAnsi="Arial" w:cs="Arial"/>
          <w:iCs/>
          <w:color w:val="525252"/>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479"/>
        <w:gridCol w:w="2835"/>
        <w:gridCol w:w="2977"/>
      </w:tblGrid>
      <w:tr w:rsidR="001C79FE" w:rsidRPr="00F41ECC" w14:paraId="3A5ECECC" w14:textId="77777777" w:rsidTr="005E5E0B">
        <w:trPr>
          <w:trHeight w:val="737"/>
        </w:trPr>
        <w:tc>
          <w:tcPr>
            <w:tcW w:w="3479" w:type="dxa"/>
            <w:tcBorders>
              <w:top w:val="nil"/>
              <w:left w:val="nil"/>
            </w:tcBorders>
            <w:shd w:val="clear" w:color="auto" w:fill="auto"/>
          </w:tcPr>
          <w:p w14:paraId="608DB3F6" w14:textId="7EA7C2A9" w:rsidR="001C79FE" w:rsidRPr="00F41ECC" w:rsidRDefault="001C79FE" w:rsidP="001C79FE">
            <w:pPr>
              <w:tabs>
                <w:tab w:val="left" w:pos="864"/>
              </w:tabs>
              <w:snapToGrid w:val="0"/>
              <w:spacing w:before="60" w:after="60"/>
              <w:rPr>
                <w:rFonts w:ascii="Arial" w:hAnsi="Arial" w:cs="Arial"/>
                <w:color w:val="525252"/>
                <w:sz w:val="16"/>
                <w:szCs w:val="16"/>
              </w:rPr>
            </w:pPr>
          </w:p>
        </w:tc>
        <w:tc>
          <w:tcPr>
            <w:tcW w:w="2835" w:type="dxa"/>
            <w:shd w:val="clear" w:color="auto" w:fill="auto"/>
          </w:tcPr>
          <w:p w14:paraId="373DC374" w14:textId="0EB6537C" w:rsidR="001C79FE" w:rsidRDefault="001C79FE" w:rsidP="001C79FE">
            <w:pPr>
              <w:tabs>
                <w:tab w:val="left" w:pos="864"/>
              </w:tabs>
              <w:snapToGrid w:val="0"/>
              <w:spacing w:before="60" w:after="60"/>
              <w:rPr>
                <w:rFonts w:ascii="Arial" w:hAnsi="Arial" w:cs="Arial"/>
                <w:color w:val="525252"/>
              </w:rPr>
            </w:pPr>
            <w:r w:rsidRPr="00F41ECC">
              <w:rPr>
                <w:rFonts w:ascii="Arial" w:hAnsi="Arial" w:cs="Arial"/>
                <w:color w:val="525252"/>
              </w:rPr>
              <w:t>Chiffre d’affaires global</w:t>
            </w:r>
            <w:r w:rsidR="005472DD">
              <w:rPr>
                <w:rFonts w:ascii="Arial" w:hAnsi="Arial" w:cs="Arial"/>
                <w:color w:val="525252"/>
              </w:rPr>
              <w:t xml:space="preserve"> HT</w:t>
            </w:r>
          </w:p>
          <w:p w14:paraId="577FFFDF" w14:textId="77777777" w:rsidR="001C79FE" w:rsidRDefault="001C79FE" w:rsidP="001C79FE">
            <w:pPr>
              <w:tabs>
                <w:tab w:val="left" w:pos="864"/>
              </w:tabs>
              <w:snapToGrid w:val="0"/>
              <w:spacing w:before="60" w:after="60"/>
              <w:rPr>
                <w:rFonts w:ascii="Arial" w:hAnsi="Arial" w:cs="Arial"/>
                <w:color w:val="525252"/>
              </w:rPr>
            </w:pPr>
          </w:p>
          <w:p w14:paraId="6487F9D5" w14:textId="77777777" w:rsidR="001C79FE" w:rsidRPr="00F41ECC" w:rsidRDefault="001C79FE" w:rsidP="001C79FE">
            <w:pPr>
              <w:tabs>
                <w:tab w:val="left" w:pos="864"/>
              </w:tabs>
              <w:snapToGrid w:val="0"/>
              <w:spacing w:before="60" w:after="60"/>
              <w:rPr>
                <w:rFonts w:ascii="Arial" w:hAnsi="Arial" w:cs="Arial"/>
                <w:color w:val="525252"/>
              </w:rPr>
            </w:pPr>
          </w:p>
        </w:tc>
        <w:tc>
          <w:tcPr>
            <w:tcW w:w="2977" w:type="dxa"/>
            <w:shd w:val="clear" w:color="auto" w:fill="auto"/>
          </w:tcPr>
          <w:p w14:paraId="4F8848D4" w14:textId="36783D28" w:rsidR="001C79FE" w:rsidRPr="00F41ECC" w:rsidRDefault="001C79FE" w:rsidP="001C79FE">
            <w:pPr>
              <w:tabs>
                <w:tab w:val="left" w:pos="864"/>
              </w:tabs>
              <w:snapToGrid w:val="0"/>
              <w:spacing w:before="60" w:after="60"/>
              <w:rPr>
                <w:rFonts w:ascii="Arial" w:hAnsi="Arial" w:cs="Arial"/>
                <w:color w:val="525252"/>
              </w:rPr>
            </w:pPr>
            <w:r w:rsidRPr="00F41ECC">
              <w:rPr>
                <w:rFonts w:ascii="Arial" w:hAnsi="Arial" w:cs="Arial"/>
                <w:color w:val="525252"/>
              </w:rPr>
              <w:t xml:space="preserve">    Effectif</w:t>
            </w:r>
            <w:r w:rsidR="005472DD">
              <w:rPr>
                <w:rFonts w:ascii="Arial" w:hAnsi="Arial" w:cs="Arial"/>
                <w:color w:val="525252"/>
              </w:rPr>
              <w:t>s</w:t>
            </w:r>
            <w:r w:rsidRPr="00F41ECC">
              <w:rPr>
                <w:rFonts w:ascii="Arial" w:hAnsi="Arial" w:cs="Arial"/>
                <w:color w:val="525252"/>
              </w:rPr>
              <w:t xml:space="preserve"> sur la période</w:t>
            </w:r>
          </w:p>
        </w:tc>
      </w:tr>
      <w:tr w:rsidR="001C79FE" w:rsidRPr="00F41ECC" w14:paraId="0791C7F1" w14:textId="77777777" w:rsidTr="001C79FE">
        <w:trPr>
          <w:trHeight w:val="737"/>
        </w:trPr>
        <w:tc>
          <w:tcPr>
            <w:tcW w:w="3479" w:type="dxa"/>
            <w:shd w:val="clear" w:color="auto" w:fill="auto"/>
          </w:tcPr>
          <w:p w14:paraId="62304385" w14:textId="77777777" w:rsidR="001C79FE" w:rsidRDefault="001C79FE" w:rsidP="001C79FE">
            <w:pPr>
              <w:tabs>
                <w:tab w:val="left" w:pos="864"/>
              </w:tabs>
              <w:snapToGrid w:val="0"/>
              <w:spacing w:before="60" w:after="60"/>
              <w:rPr>
                <w:rFonts w:ascii="Arial" w:hAnsi="Arial" w:cs="Arial"/>
                <w:color w:val="525252"/>
              </w:rPr>
            </w:pPr>
            <w:r>
              <w:rPr>
                <w:rFonts w:ascii="Arial" w:hAnsi="Arial" w:cs="Arial"/>
                <w:color w:val="525252"/>
              </w:rPr>
              <w:t>Exercice</w:t>
            </w:r>
            <w:r>
              <w:rPr>
                <w:rFonts w:ascii="Arial" w:hAnsi="Arial" w:cs="Arial"/>
                <w:color w:val="525252"/>
              </w:rPr>
              <w:tab/>
              <w:t>du ..................</w:t>
            </w:r>
          </w:p>
          <w:p w14:paraId="709B363B" w14:textId="77777777" w:rsidR="001C79FE" w:rsidRPr="00F41ECC" w:rsidRDefault="001C79FE" w:rsidP="001C79FE">
            <w:pPr>
              <w:tabs>
                <w:tab w:val="left" w:pos="864"/>
              </w:tabs>
              <w:snapToGrid w:val="0"/>
              <w:spacing w:before="180" w:after="180"/>
              <w:rPr>
                <w:rFonts w:ascii="Arial" w:hAnsi="Arial" w:cs="Arial"/>
                <w:color w:val="525252"/>
                <w:sz w:val="16"/>
                <w:szCs w:val="16"/>
              </w:rPr>
            </w:pPr>
            <w:r w:rsidRPr="00F41ECC">
              <w:rPr>
                <w:rFonts w:ascii="Arial" w:hAnsi="Arial" w:cs="Arial"/>
                <w:color w:val="525252"/>
              </w:rPr>
              <w:tab/>
              <w:t>au ..................</w:t>
            </w:r>
          </w:p>
        </w:tc>
        <w:tc>
          <w:tcPr>
            <w:tcW w:w="2835" w:type="dxa"/>
            <w:shd w:val="clear" w:color="auto" w:fill="auto"/>
          </w:tcPr>
          <w:p w14:paraId="0D7C6B60" w14:textId="77777777" w:rsidR="001C79FE" w:rsidRPr="00F41ECC" w:rsidRDefault="001C79FE" w:rsidP="001C79FE">
            <w:pPr>
              <w:tabs>
                <w:tab w:val="left" w:pos="864"/>
              </w:tabs>
              <w:snapToGrid w:val="0"/>
              <w:spacing w:before="120" w:after="120"/>
              <w:rPr>
                <w:rFonts w:ascii="Arial" w:hAnsi="Arial" w:cs="Arial"/>
                <w:color w:val="525252"/>
                <w:sz w:val="16"/>
                <w:szCs w:val="16"/>
              </w:rPr>
            </w:pPr>
          </w:p>
          <w:p w14:paraId="792FF1C0" w14:textId="77777777" w:rsidR="001C79FE" w:rsidRPr="00F41ECC" w:rsidRDefault="001C79FE" w:rsidP="001C79FE">
            <w:pPr>
              <w:tabs>
                <w:tab w:val="left" w:pos="864"/>
              </w:tabs>
              <w:snapToGrid w:val="0"/>
              <w:spacing w:before="120" w:after="120"/>
              <w:jc w:val="right"/>
              <w:rPr>
                <w:rFonts w:ascii="Arial" w:hAnsi="Arial" w:cs="Arial"/>
                <w:color w:val="525252"/>
                <w:sz w:val="16"/>
                <w:szCs w:val="16"/>
              </w:rPr>
            </w:pPr>
          </w:p>
        </w:tc>
        <w:tc>
          <w:tcPr>
            <w:tcW w:w="2977" w:type="dxa"/>
            <w:shd w:val="clear" w:color="auto" w:fill="auto"/>
          </w:tcPr>
          <w:p w14:paraId="3F5A5593" w14:textId="77777777" w:rsidR="001C79FE" w:rsidRPr="00F41ECC" w:rsidRDefault="001C79FE" w:rsidP="001C79FE">
            <w:pPr>
              <w:tabs>
                <w:tab w:val="left" w:pos="864"/>
              </w:tabs>
              <w:snapToGrid w:val="0"/>
              <w:spacing w:before="120" w:after="120"/>
              <w:jc w:val="right"/>
              <w:rPr>
                <w:rFonts w:ascii="Arial" w:hAnsi="Arial" w:cs="Arial"/>
                <w:color w:val="525252"/>
                <w:sz w:val="16"/>
                <w:szCs w:val="16"/>
              </w:rPr>
            </w:pPr>
          </w:p>
        </w:tc>
      </w:tr>
    </w:tbl>
    <w:p w14:paraId="7EB00C5D" w14:textId="77777777" w:rsidR="000B110E" w:rsidRDefault="000B110E" w:rsidP="001C79FE">
      <w:pPr>
        <w:spacing w:before="60" w:after="120" w:line="264" w:lineRule="auto"/>
        <w:jc w:val="both"/>
        <w:rPr>
          <w:rFonts w:cs="Arial"/>
          <w:b/>
          <w:color w:val="525252"/>
          <w:sz w:val="22"/>
          <w:u w:val="single"/>
        </w:rPr>
      </w:pPr>
    </w:p>
    <w:p w14:paraId="42D7453E" w14:textId="77777777" w:rsidR="008D65EB" w:rsidRPr="0008688A" w:rsidRDefault="0008688A" w:rsidP="00DC7C6A">
      <w:pPr>
        <w:spacing w:before="60" w:after="120" w:line="264" w:lineRule="auto"/>
        <w:jc w:val="both"/>
        <w:rPr>
          <w:rFonts w:cs="Arial"/>
          <w:b/>
          <w:i/>
          <w:color w:val="525252"/>
          <w:sz w:val="22"/>
          <w:u w:val="single"/>
        </w:rPr>
      </w:pPr>
      <w:r w:rsidRPr="0008688A">
        <w:rPr>
          <w:rFonts w:cs="Arial"/>
          <w:b/>
          <w:i/>
          <w:color w:val="525252"/>
          <w:sz w:val="22"/>
          <w:u w:val="single"/>
        </w:rPr>
        <w:t xml:space="preserve">Le candidat </w:t>
      </w:r>
      <w:r w:rsidR="00196481" w:rsidRPr="0008688A">
        <w:rPr>
          <w:rFonts w:cs="Arial"/>
          <w:b/>
          <w:i/>
          <w:color w:val="525252"/>
          <w:sz w:val="22"/>
          <w:u w:val="single"/>
        </w:rPr>
        <w:t xml:space="preserve">complète les cases ci-dessous : </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6314"/>
        <w:gridCol w:w="2977"/>
      </w:tblGrid>
      <w:tr w:rsidR="00F41ECC" w:rsidRPr="00F41ECC" w14:paraId="611E713C" w14:textId="77777777" w:rsidTr="00196481">
        <w:trPr>
          <w:trHeight w:val="737"/>
        </w:trPr>
        <w:tc>
          <w:tcPr>
            <w:tcW w:w="6314" w:type="dxa"/>
            <w:shd w:val="clear" w:color="auto" w:fill="auto"/>
          </w:tcPr>
          <w:p w14:paraId="21FDA53B" w14:textId="3C1B4033" w:rsidR="001C79FE" w:rsidRPr="00073F14" w:rsidRDefault="001C79FE" w:rsidP="00073F14">
            <w:pPr>
              <w:pStyle w:val="fcase1ertab"/>
              <w:ind w:left="0" w:firstLine="0"/>
              <w:rPr>
                <w:rFonts w:asciiTheme="minorHAnsi" w:hAnsiTheme="minorHAnsi" w:cstheme="minorHAnsi"/>
                <w:color w:val="525252"/>
              </w:rPr>
            </w:pPr>
            <w:r w:rsidRPr="00073F14">
              <w:rPr>
                <w:rFonts w:asciiTheme="minorHAnsi" w:hAnsiTheme="minorHAnsi" w:cstheme="minorHAnsi"/>
                <w:b/>
                <w:color w:val="525252"/>
              </w:rPr>
              <w:t>Entreprise adaptée, insertion par le travail</w:t>
            </w:r>
            <w:r w:rsidRPr="00073F14">
              <w:rPr>
                <w:rFonts w:asciiTheme="minorHAnsi" w:hAnsiTheme="minorHAnsi" w:cstheme="minorHAnsi"/>
                <w:color w:val="525252"/>
              </w:rPr>
              <w:t>, (art</w:t>
            </w:r>
            <w:hyperlink r:id="rId16" w:history="1">
              <w:r w:rsidRPr="00073F14">
                <w:rPr>
                  <w:rStyle w:val="Lienhypertexte"/>
                  <w:rFonts w:asciiTheme="minorHAnsi" w:hAnsiTheme="minorHAnsi" w:cstheme="minorHAnsi"/>
                  <w:color w:val="525252"/>
                </w:rPr>
                <w:t>. L. 5213-13</w:t>
              </w:r>
            </w:hyperlink>
            <w:r w:rsidRPr="00073F14">
              <w:rPr>
                <w:rFonts w:asciiTheme="minorHAnsi" w:hAnsiTheme="minorHAnsi" w:cstheme="minorHAnsi"/>
                <w:color w:val="525252"/>
              </w:rPr>
              <w:t xml:space="preserve"> du </w:t>
            </w:r>
            <w:r w:rsidR="00E506B2">
              <w:rPr>
                <w:rFonts w:asciiTheme="minorHAnsi" w:hAnsiTheme="minorHAnsi" w:cstheme="minorHAnsi"/>
                <w:color w:val="525252"/>
              </w:rPr>
              <w:t>code</w:t>
            </w:r>
            <w:r w:rsidRPr="00073F14">
              <w:rPr>
                <w:rFonts w:asciiTheme="minorHAnsi" w:hAnsiTheme="minorHAnsi" w:cstheme="minorHAnsi"/>
                <w:color w:val="525252"/>
              </w:rPr>
              <w:t xml:space="preserve"> du travail) ou structures équivalentes</w:t>
            </w:r>
          </w:p>
          <w:p w14:paraId="1AB89730" w14:textId="08EF0FF7" w:rsidR="001C79FE" w:rsidRPr="00073F14" w:rsidRDefault="001C79FE" w:rsidP="00073F14">
            <w:pPr>
              <w:pStyle w:val="fcase1ertab"/>
              <w:ind w:left="6" w:hanging="6"/>
              <w:rPr>
                <w:rFonts w:asciiTheme="minorHAnsi" w:hAnsiTheme="minorHAnsi" w:cstheme="minorHAnsi"/>
                <w:color w:val="525252"/>
              </w:rPr>
            </w:pPr>
            <w:r w:rsidRPr="00073F14">
              <w:rPr>
                <w:rFonts w:asciiTheme="minorHAnsi" w:hAnsiTheme="minorHAnsi" w:cstheme="minorHAnsi"/>
                <w:b/>
                <w:color w:val="525252"/>
              </w:rPr>
              <w:t>Etablissement et service d’aide par le travail</w:t>
            </w:r>
            <w:r w:rsidRPr="00073F14">
              <w:rPr>
                <w:rFonts w:asciiTheme="minorHAnsi" w:hAnsiTheme="minorHAnsi" w:cstheme="minorHAnsi"/>
                <w:color w:val="525252"/>
              </w:rPr>
              <w:t xml:space="preserve"> (article L. 344-2 et s. du </w:t>
            </w:r>
            <w:r w:rsidR="00E506B2">
              <w:rPr>
                <w:rFonts w:asciiTheme="minorHAnsi" w:hAnsiTheme="minorHAnsi" w:cstheme="minorHAnsi"/>
                <w:color w:val="525252"/>
              </w:rPr>
              <w:t>code</w:t>
            </w:r>
            <w:r w:rsidRPr="00073F14">
              <w:rPr>
                <w:rFonts w:asciiTheme="minorHAnsi" w:hAnsiTheme="minorHAnsi" w:cstheme="minorHAnsi"/>
                <w:color w:val="525252"/>
              </w:rPr>
              <w:t xml:space="preserve"> de l’action sociale et des familles) ou structures équivalentes</w:t>
            </w:r>
          </w:p>
          <w:p w14:paraId="368CBC3E" w14:textId="12196DA6" w:rsidR="001C79FE" w:rsidRPr="00073F14" w:rsidRDefault="001C79FE" w:rsidP="00073F14">
            <w:pPr>
              <w:pStyle w:val="fcase1ertab"/>
              <w:ind w:left="6" w:firstLine="0"/>
              <w:rPr>
                <w:rFonts w:asciiTheme="minorHAnsi" w:hAnsiTheme="minorHAnsi" w:cstheme="minorHAnsi"/>
                <w:color w:val="525252"/>
              </w:rPr>
            </w:pPr>
            <w:r w:rsidRPr="00073F14">
              <w:rPr>
                <w:rFonts w:asciiTheme="minorHAnsi" w:hAnsiTheme="minorHAnsi" w:cstheme="minorHAnsi"/>
                <w:b/>
                <w:color w:val="525252"/>
              </w:rPr>
              <w:t>Structures d’insertion par l’activité économique</w:t>
            </w:r>
            <w:r w:rsidRPr="00073F14">
              <w:rPr>
                <w:rFonts w:asciiTheme="minorHAnsi" w:hAnsiTheme="minorHAnsi" w:cstheme="minorHAnsi"/>
                <w:color w:val="525252"/>
              </w:rPr>
              <w:t xml:space="preserve"> (article </w:t>
            </w:r>
            <w:hyperlink r:id="rId17" w:history="1">
              <w:r w:rsidRPr="00073F14">
                <w:rPr>
                  <w:rStyle w:val="Lienhypertexte"/>
                  <w:rFonts w:asciiTheme="minorHAnsi" w:hAnsiTheme="minorHAnsi" w:cstheme="minorHAnsi"/>
                  <w:color w:val="525252"/>
                </w:rPr>
                <w:t>L.5132-4</w:t>
              </w:r>
            </w:hyperlink>
            <w:r w:rsidRPr="00073F14">
              <w:rPr>
                <w:rFonts w:asciiTheme="minorHAnsi" w:hAnsiTheme="minorHAnsi" w:cstheme="minorHAnsi"/>
                <w:color w:val="525252"/>
              </w:rPr>
              <w:t xml:space="preserve"> du </w:t>
            </w:r>
            <w:r w:rsidR="00E506B2">
              <w:rPr>
                <w:rFonts w:asciiTheme="minorHAnsi" w:hAnsiTheme="minorHAnsi" w:cstheme="minorHAnsi"/>
                <w:color w:val="525252"/>
              </w:rPr>
              <w:t>code</w:t>
            </w:r>
            <w:r w:rsidRPr="00073F14">
              <w:rPr>
                <w:rFonts w:asciiTheme="minorHAnsi" w:hAnsiTheme="minorHAnsi" w:cstheme="minorHAnsi"/>
                <w:color w:val="525252"/>
              </w:rPr>
              <w:t xml:space="preserve"> du travail) ou structures équivalentes</w:t>
            </w:r>
          </w:p>
          <w:p w14:paraId="501E6C04" w14:textId="77777777" w:rsidR="00D620A1" w:rsidRPr="00F41ECC" w:rsidRDefault="001C79FE" w:rsidP="00073F14">
            <w:pPr>
              <w:pStyle w:val="fcase1ertab"/>
              <w:ind w:left="6" w:hanging="6"/>
              <w:rPr>
                <w:rFonts w:ascii="Arial" w:hAnsi="Arial" w:cs="Arial"/>
                <w:color w:val="525252"/>
                <w:sz w:val="16"/>
                <w:szCs w:val="16"/>
              </w:rPr>
            </w:pPr>
            <w:r w:rsidRPr="00073F14">
              <w:rPr>
                <w:rFonts w:asciiTheme="minorHAnsi" w:hAnsiTheme="minorHAnsi" w:cstheme="minorHAnsi"/>
                <w:b/>
                <w:color w:val="525252"/>
              </w:rPr>
              <w:t>Entreprises de l’économie sociale et solidaire</w:t>
            </w:r>
            <w:r w:rsidRPr="00073F14">
              <w:rPr>
                <w:rFonts w:asciiTheme="minorHAnsi" w:hAnsiTheme="minorHAnsi" w:cstheme="minorHAnsi"/>
                <w:color w:val="525252"/>
              </w:rPr>
              <w:t xml:space="preserve"> (</w:t>
            </w:r>
            <w:hyperlink r:id="rId18" w:history="1">
              <w:r w:rsidRPr="00073F14">
                <w:rPr>
                  <w:rStyle w:val="Lienhypertexte"/>
                  <w:rFonts w:asciiTheme="minorHAnsi" w:hAnsiTheme="minorHAnsi" w:cstheme="minorHAnsi"/>
                  <w:color w:val="525252"/>
                </w:rPr>
                <w:t>article 1</w:t>
              </w:r>
              <w:r w:rsidRPr="00073F14">
                <w:rPr>
                  <w:rStyle w:val="Lienhypertexte"/>
                  <w:rFonts w:asciiTheme="minorHAnsi" w:hAnsiTheme="minorHAnsi" w:cstheme="minorHAnsi"/>
                  <w:color w:val="525252"/>
                  <w:vertAlign w:val="superscript"/>
                </w:rPr>
                <w:t>er</w:t>
              </w:r>
            </w:hyperlink>
            <w:r w:rsidRPr="00073F14">
              <w:rPr>
                <w:rFonts w:asciiTheme="minorHAnsi" w:hAnsiTheme="minorHAnsi" w:cstheme="minorHAnsi"/>
                <w:color w:val="525252"/>
              </w:rPr>
              <w:t xml:space="preserve"> de la loi 2014-856 du 31 juillet 2014) ou structures équivalentes</w:t>
            </w:r>
          </w:p>
        </w:tc>
        <w:tc>
          <w:tcPr>
            <w:tcW w:w="2977" w:type="dxa"/>
            <w:shd w:val="clear" w:color="auto" w:fill="auto"/>
          </w:tcPr>
          <w:p w14:paraId="3A22B8F5" w14:textId="77777777" w:rsidR="00D620A1" w:rsidRPr="00F41ECC" w:rsidRDefault="00D620A1" w:rsidP="00D620A1">
            <w:pPr>
              <w:tabs>
                <w:tab w:val="left" w:pos="864"/>
              </w:tabs>
              <w:snapToGrid w:val="0"/>
              <w:spacing w:before="60" w:after="60"/>
              <w:rPr>
                <w:rFonts w:ascii="Arial" w:hAnsi="Arial" w:cs="Arial"/>
                <w:color w:val="525252"/>
              </w:rPr>
            </w:pPr>
            <w:r w:rsidRPr="00F41ECC">
              <w:rPr>
                <w:rFonts w:ascii="Arial" w:hAnsi="Arial" w:cs="Arial"/>
                <w:color w:val="525252"/>
              </w:rPr>
              <w:t xml:space="preserve">    </w:t>
            </w:r>
          </w:p>
        </w:tc>
      </w:tr>
      <w:tr w:rsidR="00F41ECC" w:rsidRPr="00F41ECC" w14:paraId="79191E87" w14:textId="77777777" w:rsidTr="00196481">
        <w:trPr>
          <w:trHeight w:val="737"/>
        </w:trPr>
        <w:tc>
          <w:tcPr>
            <w:tcW w:w="6314" w:type="dxa"/>
            <w:shd w:val="clear" w:color="auto" w:fill="auto"/>
          </w:tcPr>
          <w:p w14:paraId="67EAE9A7" w14:textId="77777777" w:rsidR="00D620A1" w:rsidRPr="00073F14" w:rsidRDefault="00073F14" w:rsidP="00073F14">
            <w:pPr>
              <w:tabs>
                <w:tab w:val="left" w:pos="864"/>
              </w:tabs>
              <w:snapToGrid w:val="0"/>
              <w:spacing w:before="180" w:after="180"/>
              <w:jc w:val="both"/>
              <w:rPr>
                <w:rFonts w:ascii="Arial" w:hAnsi="Arial" w:cs="Arial"/>
                <w:color w:val="525252"/>
                <w:szCs w:val="20"/>
              </w:rPr>
            </w:pPr>
            <w:r w:rsidRPr="00073F14">
              <w:rPr>
                <w:rFonts w:ascii="Arial" w:hAnsi="Arial" w:cs="Arial"/>
                <w:b/>
                <w:color w:val="525252"/>
                <w:szCs w:val="20"/>
              </w:rPr>
              <w:t>PME</w:t>
            </w:r>
            <w:r w:rsidRPr="00073F14">
              <w:rPr>
                <w:rFonts w:ascii="Arial" w:hAnsi="Arial" w:cs="Arial"/>
                <w:color w:val="525252"/>
                <w:szCs w:val="20"/>
              </w:rPr>
              <w:t xml:space="preserve"> (Selon l’article 3 du décret 2008-1354 du 18 décembre 2008) une PME est une entreprise dont l’effectif est inférieur à 250 personnes et dont le chiffre d’affaires annuel n'excède pas 50 millions d'euros ou dont le total de bilan n'excède pas 43 millions d'euros.)</w:t>
            </w:r>
          </w:p>
        </w:tc>
        <w:tc>
          <w:tcPr>
            <w:tcW w:w="2977" w:type="dxa"/>
            <w:shd w:val="clear" w:color="auto" w:fill="auto"/>
          </w:tcPr>
          <w:p w14:paraId="3A12AA39" w14:textId="77777777" w:rsidR="00D620A1" w:rsidRPr="00F41ECC" w:rsidRDefault="00D620A1" w:rsidP="006F7267">
            <w:pPr>
              <w:tabs>
                <w:tab w:val="left" w:pos="864"/>
              </w:tabs>
              <w:snapToGrid w:val="0"/>
              <w:spacing w:before="120" w:after="120"/>
              <w:jc w:val="right"/>
              <w:rPr>
                <w:rFonts w:ascii="Arial" w:hAnsi="Arial" w:cs="Arial"/>
                <w:color w:val="525252"/>
                <w:sz w:val="16"/>
                <w:szCs w:val="16"/>
              </w:rPr>
            </w:pPr>
          </w:p>
        </w:tc>
      </w:tr>
    </w:tbl>
    <w:p w14:paraId="53B5085E" w14:textId="1923373F" w:rsidR="00073F14" w:rsidRDefault="00073F14" w:rsidP="001713AD">
      <w:pPr>
        <w:spacing w:before="60" w:after="120" w:line="264" w:lineRule="auto"/>
        <w:jc w:val="both"/>
        <w:rPr>
          <w:rFonts w:cs="Arial"/>
          <w:b/>
          <w:color w:val="525252"/>
          <w:sz w:val="22"/>
          <w:u w:val="single"/>
        </w:rPr>
      </w:pPr>
    </w:p>
    <w:p w14:paraId="770B1B17" w14:textId="77777777" w:rsidR="00DE7101" w:rsidRDefault="00DE7101" w:rsidP="001713AD">
      <w:pPr>
        <w:spacing w:before="60" w:after="120" w:line="264" w:lineRule="auto"/>
        <w:jc w:val="both"/>
        <w:rPr>
          <w:rFonts w:cs="Arial"/>
          <w:b/>
          <w:color w:val="525252"/>
          <w:sz w:val="22"/>
          <w:u w:val="single"/>
        </w:rPr>
      </w:pPr>
    </w:p>
    <w:p w14:paraId="630EEA91" w14:textId="77777777" w:rsidR="001713AD" w:rsidRPr="00866CDC" w:rsidRDefault="001713AD" w:rsidP="001713AD">
      <w:pPr>
        <w:spacing w:before="60" w:after="120" w:line="264" w:lineRule="auto"/>
        <w:jc w:val="both"/>
        <w:rPr>
          <w:rFonts w:cs="Arial"/>
          <w:b/>
          <w:color w:val="525252"/>
          <w:sz w:val="22"/>
          <w:u w:val="single"/>
        </w:rPr>
      </w:pPr>
      <w:r w:rsidRPr="00866CDC">
        <w:rPr>
          <w:rFonts w:cs="Arial"/>
          <w:b/>
          <w:color w:val="525252"/>
          <w:sz w:val="22"/>
          <w:u w:val="single"/>
        </w:rPr>
        <w:t>Le candidat fait-il l’objet d’une procédure de redressement judiciaire ou d’une procédure étrangère équivalente ?</w:t>
      </w:r>
    </w:p>
    <w:p w14:paraId="4E49B682" w14:textId="77777777" w:rsidR="001713AD" w:rsidRPr="0008688A" w:rsidRDefault="001713AD" w:rsidP="001713AD">
      <w:pPr>
        <w:spacing w:before="60" w:after="120" w:line="264" w:lineRule="auto"/>
        <w:jc w:val="both"/>
        <w:rPr>
          <w:rFonts w:cs="Arial"/>
          <w:i/>
          <w:color w:val="525252"/>
          <w:sz w:val="22"/>
        </w:rPr>
      </w:pPr>
      <w:r w:rsidRPr="0008688A">
        <w:rPr>
          <w:rFonts w:cs="Arial"/>
          <w:i/>
          <w:color w:val="525252"/>
          <w:sz w:val="22"/>
        </w:rPr>
        <w:t>Cocher la case correspondante</w:t>
      </w:r>
    </w:p>
    <w:p w14:paraId="7CEB8066" w14:textId="77777777" w:rsidR="001713AD" w:rsidRPr="001713AD" w:rsidRDefault="001713AD" w:rsidP="001713AD">
      <w:pPr>
        <w:spacing w:before="60" w:after="120" w:line="264" w:lineRule="auto"/>
        <w:jc w:val="both"/>
        <w:rPr>
          <w:rFonts w:cs="Arial"/>
          <w:color w:val="525252"/>
          <w:sz w:val="22"/>
        </w:rPr>
      </w:pPr>
      <w:r w:rsidRPr="001713AD">
        <w:rPr>
          <w:rFonts w:cs="Arial"/>
          <w:color w:val="525252"/>
          <w:sz w:val="22"/>
        </w:rPr>
        <w:tab/>
      </w:r>
      <w:r w:rsidRPr="001713AD">
        <w:rPr>
          <w:rFonts w:cs="Arial"/>
          <w:color w:val="525252"/>
          <w:sz w:val="22"/>
        </w:rPr>
        <w:tab/>
        <w:t xml:space="preserve"> </w:t>
      </w:r>
      <w:proofErr w:type="gramStart"/>
      <w:r w:rsidRPr="001713AD">
        <w:rPr>
          <w:rFonts w:cs="Arial"/>
          <w:color w:val="525252"/>
          <w:sz w:val="22"/>
        </w:rPr>
        <w:t xml:space="preserve">NON  </w:t>
      </w:r>
      <w:r w:rsidRPr="00DC7C6A">
        <w:rPr>
          <w:rFonts w:cs="Arial"/>
          <w:color w:val="525252"/>
          <w:sz w:val="22"/>
        </w:rPr>
        <w:t></w:t>
      </w:r>
      <w:proofErr w:type="gramEnd"/>
      <w:r w:rsidRPr="001713AD">
        <w:rPr>
          <w:rFonts w:cs="Arial"/>
          <w:color w:val="525252"/>
          <w:sz w:val="22"/>
        </w:rPr>
        <w:t xml:space="preserve"> </w:t>
      </w:r>
      <w:r w:rsidRPr="001713AD">
        <w:rPr>
          <w:rFonts w:cs="Arial"/>
          <w:color w:val="525252"/>
          <w:sz w:val="22"/>
        </w:rPr>
        <w:tab/>
        <w:t xml:space="preserve">OUI  </w:t>
      </w:r>
      <w:r w:rsidRPr="00DC7C6A">
        <w:rPr>
          <w:rFonts w:cs="Arial"/>
          <w:color w:val="525252"/>
          <w:sz w:val="22"/>
        </w:rPr>
        <w:t></w:t>
      </w:r>
    </w:p>
    <w:p w14:paraId="71A9CDD3" w14:textId="77777777" w:rsidR="00D620A1" w:rsidRDefault="001713AD" w:rsidP="000B110E">
      <w:pPr>
        <w:spacing w:before="60" w:after="120" w:line="264" w:lineRule="auto"/>
        <w:jc w:val="both"/>
        <w:rPr>
          <w:rFonts w:cs="Arial"/>
          <w:color w:val="525252"/>
          <w:sz w:val="22"/>
        </w:rPr>
      </w:pPr>
      <w:r w:rsidRPr="001713AD">
        <w:rPr>
          <w:rFonts w:cs="Arial"/>
          <w:color w:val="525252"/>
          <w:sz w:val="22"/>
        </w:rPr>
        <w:t>Dans l’affirmative, joindre la copie du jugement correspondant.</w:t>
      </w:r>
    </w:p>
    <w:p w14:paraId="1A4A12C3" w14:textId="77777777" w:rsidR="008D65EB" w:rsidRPr="00DC7C6A" w:rsidRDefault="008D65EB" w:rsidP="00DC7C6A">
      <w:pPr>
        <w:spacing w:before="60" w:after="120" w:line="264" w:lineRule="auto"/>
        <w:jc w:val="both"/>
        <w:rPr>
          <w:rFonts w:cs="Arial"/>
          <w:color w:val="525252"/>
          <w:sz w:val="22"/>
        </w:rPr>
      </w:pPr>
    </w:p>
    <w:p w14:paraId="26BE871A" w14:textId="77777777" w:rsidR="0058382B" w:rsidRPr="0008688A" w:rsidRDefault="0058382B" w:rsidP="0058382B">
      <w:pPr>
        <w:spacing w:before="60" w:after="120" w:line="264" w:lineRule="auto"/>
        <w:jc w:val="both"/>
        <w:rPr>
          <w:rFonts w:asciiTheme="majorHAnsi" w:eastAsiaTheme="majorEastAsia" w:hAnsiTheme="majorHAnsi" w:cstheme="majorBidi"/>
          <w:b/>
          <w:bCs/>
          <w:i/>
          <w:caps/>
          <w:color w:val="C30D20" w:themeColor="accent1"/>
          <w:sz w:val="28"/>
          <w:szCs w:val="28"/>
        </w:rPr>
      </w:pPr>
      <w:r w:rsidRPr="0008688A">
        <w:rPr>
          <w:rFonts w:cs="Arial"/>
          <w:color w:val="525252"/>
          <w:sz w:val="22"/>
        </w:rPr>
        <w:t xml:space="preserve">Le candidat soumissionne pour : </w:t>
      </w:r>
      <w:r w:rsidRPr="0008688A">
        <w:rPr>
          <w:rFonts w:cs="Arial"/>
          <w:i/>
          <w:color w:val="525252"/>
          <w:sz w:val="22"/>
        </w:rPr>
        <w:t xml:space="preserve">le candidat </w:t>
      </w:r>
      <w:r w:rsidR="00351531" w:rsidRPr="0008688A">
        <w:rPr>
          <w:rFonts w:cs="Arial"/>
          <w:i/>
          <w:color w:val="525252"/>
          <w:sz w:val="22"/>
        </w:rPr>
        <w:t>coche / complète</w:t>
      </w:r>
      <w:r w:rsidR="000B110E" w:rsidRPr="0008688A">
        <w:rPr>
          <w:rFonts w:cs="Arial"/>
          <w:i/>
          <w:color w:val="525252"/>
          <w:sz w:val="22"/>
        </w:rPr>
        <w:t xml:space="preserve"> </w:t>
      </w:r>
      <w:r w:rsidRPr="0008688A">
        <w:rPr>
          <w:rFonts w:cs="Arial"/>
          <w:i/>
          <w:color w:val="525252"/>
          <w:sz w:val="22"/>
        </w:rPr>
        <w:t>:</w:t>
      </w:r>
      <w:r w:rsidRPr="0008688A">
        <w:rPr>
          <w:rFonts w:asciiTheme="majorHAnsi" w:eastAsiaTheme="majorEastAsia" w:hAnsiTheme="majorHAnsi" w:cstheme="majorBidi"/>
          <w:b/>
          <w:bCs/>
          <w:i/>
          <w:color w:val="C30D20" w:themeColor="accent1"/>
          <w:sz w:val="28"/>
          <w:szCs w:val="28"/>
        </w:rPr>
        <w:t xml:space="preserve"> </w:t>
      </w:r>
    </w:p>
    <w:p w14:paraId="7651B620" w14:textId="66B2C606" w:rsidR="00073F14" w:rsidRPr="00852FDE" w:rsidRDefault="004442EF" w:rsidP="00073F14">
      <w:pPr>
        <w:tabs>
          <w:tab w:val="left" w:pos="426"/>
          <w:tab w:val="left" w:pos="851"/>
        </w:tabs>
        <w:ind w:left="851"/>
        <w:jc w:val="both"/>
        <w:rPr>
          <w:rFonts w:cs="Arial"/>
          <w:color w:val="525252"/>
          <w:sz w:val="22"/>
        </w:rPr>
      </w:pPr>
      <w:r>
        <w:rPr>
          <w:rFonts w:cs="Arial"/>
          <w:color w:val="525252"/>
          <w:sz w:val="22"/>
        </w:rPr>
        <w:fldChar w:fldCharType="begin">
          <w:ffData>
            <w:name w:val=""/>
            <w:enabled/>
            <w:calcOnExit w:val="0"/>
            <w:checkBox>
              <w:size w:val="20"/>
              <w:default w:val="1"/>
              <w:checked/>
            </w:checkBox>
          </w:ffData>
        </w:fldChar>
      </w:r>
      <w:r>
        <w:rPr>
          <w:rFonts w:cs="Arial"/>
          <w:color w:val="525252"/>
          <w:sz w:val="22"/>
        </w:rPr>
        <w:instrText xml:space="preserve"> FORMCHECKBOX </w:instrText>
      </w:r>
      <w:r w:rsidR="006E72A1">
        <w:rPr>
          <w:rFonts w:cs="Arial"/>
          <w:color w:val="525252"/>
          <w:sz w:val="22"/>
        </w:rPr>
      </w:r>
      <w:r w:rsidR="00F908DA">
        <w:rPr>
          <w:rFonts w:cs="Arial"/>
          <w:color w:val="525252"/>
          <w:sz w:val="22"/>
        </w:rPr>
        <w:fldChar w:fldCharType="separate"/>
      </w:r>
      <w:r>
        <w:rPr>
          <w:rFonts w:cs="Arial"/>
          <w:color w:val="525252"/>
          <w:sz w:val="22"/>
        </w:rPr>
        <w:fldChar w:fldCharType="end"/>
      </w:r>
      <w:r w:rsidR="00073F14" w:rsidRPr="00852FDE">
        <w:rPr>
          <w:rFonts w:cs="Arial"/>
          <w:color w:val="525252"/>
          <w:sz w:val="22"/>
        </w:rPr>
        <w:tab/>
      </w:r>
      <w:proofErr w:type="gramStart"/>
      <w:r w:rsidR="00073F14" w:rsidRPr="00852FDE">
        <w:rPr>
          <w:rFonts w:cs="Arial"/>
          <w:color w:val="525252"/>
          <w:sz w:val="22"/>
        </w:rPr>
        <w:t>à</w:t>
      </w:r>
      <w:proofErr w:type="gramEnd"/>
      <w:r w:rsidR="00073F14" w:rsidRPr="00852FDE">
        <w:rPr>
          <w:rFonts w:cs="Arial"/>
          <w:color w:val="525252"/>
          <w:sz w:val="22"/>
        </w:rPr>
        <w:t xml:space="preserve"> l’ensemble du marché public (en cas de non allotissement).</w:t>
      </w:r>
    </w:p>
    <w:p w14:paraId="37C4E6FB" w14:textId="77777777" w:rsidR="00073F14" w:rsidRPr="00852FDE" w:rsidRDefault="00073F14" w:rsidP="00073F14">
      <w:pPr>
        <w:tabs>
          <w:tab w:val="left" w:pos="426"/>
          <w:tab w:val="left" w:pos="851"/>
        </w:tabs>
        <w:jc w:val="both"/>
        <w:rPr>
          <w:rFonts w:cs="Arial"/>
          <w:color w:val="525252"/>
          <w:sz w:val="22"/>
        </w:rPr>
      </w:pPr>
    </w:p>
    <w:p w14:paraId="17DE00AE" w14:textId="77777777" w:rsidR="00073F14" w:rsidRPr="004442EF" w:rsidRDefault="00073F14" w:rsidP="00073F14">
      <w:pPr>
        <w:pStyle w:val="fcasegauche"/>
        <w:tabs>
          <w:tab w:val="left" w:pos="851"/>
        </w:tabs>
        <w:spacing w:after="0"/>
        <w:ind w:left="851" w:firstLine="0"/>
        <w:rPr>
          <w:rFonts w:asciiTheme="minorHAnsi" w:eastAsiaTheme="minorHAnsi" w:hAnsiTheme="minorHAnsi" w:cs="Arial"/>
          <w:strike/>
          <w:color w:val="525252"/>
          <w:sz w:val="22"/>
          <w:szCs w:val="22"/>
          <w:lang w:eastAsia="en-US"/>
        </w:rPr>
      </w:pPr>
      <w:r w:rsidRPr="004442EF">
        <w:rPr>
          <w:rFonts w:asciiTheme="minorHAnsi" w:eastAsiaTheme="minorHAnsi" w:hAnsiTheme="minorHAnsi" w:cs="Arial"/>
          <w:strike/>
          <w:color w:val="525252"/>
          <w:sz w:val="22"/>
          <w:szCs w:val="22"/>
          <w:lang w:eastAsia="en-US"/>
        </w:rPr>
        <w:fldChar w:fldCharType="begin">
          <w:ffData>
            <w:name w:val=""/>
            <w:enabled/>
            <w:calcOnExit w:val="0"/>
            <w:checkBox>
              <w:size w:val="20"/>
              <w:default w:val="0"/>
            </w:checkBox>
          </w:ffData>
        </w:fldChar>
      </w:r>
      <w:r w:rsidRPr="004442EF">
        <w:rPr>
          <w:rFonts w:asciiTheme="minorHAnsi" w:eastAsiaTheme="minorHAnsi" w:hAnsiTheme="minorHAnsi" w:cs="Arial"/>
          <w:strike/>
          <w:color w:val="525252"/>
          <w:sz w:val="22"/>
          <w:szCs w:val="22"/>
          <w:lang w:eastAsia="en-US"/>
        </w:rPr>
        <w:instrText xml:space="preserve"> FORMCHECKBOX </w:instrText>
      </w:r>
      <w:r w:rsidR="00F908DA">
        <w:rPr>
          <w:rFonts w:asciiTheme="minorHAnsi" w:eastAsiaTheme="minorHAnsi" w:hAnsiTheme="minorHAnsi" w:cs="Arial"/>
          <w:strike/>
          <w:color w:val="525252"/>
          <w:sz w:val="22"/>
          <w:szCs w:val="22"/>
          <w:lang w:eastAsia="en-US"/>
        </w:rPr>
      </w:r>
      <w:r w:rsidR="00F908DA">
        <w:rPr>
          <w:rFonts w:asciiTheme="minorHAnsi" w:eastAsiaTheme="minorHAnsi" w:hAnsiTheme="minorHAnsi" w:cs="Arial"/>
          <w:strike/>
          <w:color w:val="525252"/>
          <w:sz w:val="22"/>
          <w:szCs w:val="22"/>
          <w:lang w:eastAsia="en-US"/>
        </w:rPr>
        <w:fldChar w:fldCharType="separate"/>
      </w:r>
      <w:r w:rsidRPr="004442EF">
        <w:rPr>
          <w:rFonts w:asciiTheme="minorHAnsi" w:eastAsiaTheme="minorHAnsi" w:hAnsiTheme="minorHAnsi" w:cs="Arial"/>
          <w:strike/>
          <w:color w:val="525252"/>
          <w:sz w:val="22"/>
          <w:szCs w:val="22"/>
          <w:lang w:eastAsia="en-US"/>
        </w:rPr>
        <w:fldChar w:fldCharType="end"/>
      </w:r>
      <w:r w:rsidRPr="004442EF">
        <w:rPr>
          <w:rFonts w:asciiTheme="minorHAnsi" w:eastAsiaTheme="minorHAnsi" w:hAnsiTheme="minorHAnsi" w:cs="Arial"/>
          <w:strike/>
          <w:color w:val="525252"/>
          <w:sz w:val="22"/>
          <w:szCs w:val="22"/>
          <w:lang w:eastAsia="en-US"/>
        </w:rPr>
        <w:tab/>
      </w:r>
      <w:proofErr w:type="gramStart"/>
      <w:r w:rsidRPr="004442EF">
        <w:rPr>
          <w:rFonts w:asciiTheme="minorHAnsi" w:eastAsiaTheme="minorHAnsi" w:hAnsiTheme="minorHAnsi" w:cs="Arial"/>
          <w:strike/>
          <w:color w:val="525252"/>
          <w:sz w:val="22"/>
          <w:szCs w:val="22"/>
          <w:lang w:eastAsia="en-US"/>
        </w:rPr>
        <w:t>au</w:t>
      </w:r>
      <w:proofErr w:type="gramEnd"/>
      <w:r w:rsidRPr="004442EF">
        <w:rPr>
          <w:rFonts w:asciiTheme="minorHAnsi" w:eastAsiaTheme="minorHAnsi" w:hAnsiTheme="minorHAnsi" w:cs="Arial"/>
          <w:strike/>
          <w:color w:val="525252"/>
          <w:sz w:val="22"/>
          <w:szCs w:val="22"/>
          <w:lang w:eastAsia="en-US"/>
        </w:rPr>
        <w:t xml:space="preserve"> lot n°……. </w:t>
      </w:r>
      <w:proofErr w:type="gramStart"/>
      <w:r w:rsidRPr="004442EF">
        <w:rPr>
          <w:rFonts w:asciiTheme="minorHAnsi" w:eastAsiaTheme="minorHAnsi" w:hAnsiTheme="minorHAnsi" w:cs="Arial"/>
          <w:strike/>
          <w:color w:val="525252"/>
          <w:sz w:val="22"/>
          <w:szCs w:val="22"/>
          <w:lang w:eastAsia="en-US"/>
        </w:rPr>
        <w:t>ou</w:t>
      </w:r>
      <w:proofErr w:type="gramEnd"/>
      <w:r w:rsidRPr="004442EF">
        <w:rPr>
          <w:rFonts w:asciiTheme="minorHAnsi" w:eastAsiaTheme="minorHAnsi" w:hAnsiTheme="minorHAnsi" w:cs="Arial"/>
          <w:strike/>
          <w:color w:val="525252"/>
          <w:sz w:val="22"/>
          <w:szCs w:val="22"/>
          <w:lang w:eastAsia="en-US"/>
        </w:rPr>
        <w:t xml:space="preserve"> aux lots n°…………… du marché public (en cas d’allotissement).</w:t>
      </w:r>
    </w:p>
    <w:p w14:paraId="3ACCD05A" w14:textId="39DF3F62" w:rsidR="00073F14" w:rsidRPr="004442EF" w:rsidRDefault="00073F14" w:rsidP="00073F14">
      <w:pPr>
        <w:pStyle w:val="fcasegauche"/>
        <w:tabs>
          <w:tab w:val="left" w:pos="851"/>
        </w:tabs>
        <w:spacing w:after="0"/>
        <w:ind w:left="851" w:firstLine="0"/>
        <w:rPr>
          <w:rFonts w:asciiTheme="minorHAnsi" w:eastAsiaTheme="minorHAnsi" w:hAnsiTheme="minorHAnsi" w:cs="Arial"/>
          <w:strike/>
          <w:color w:val="525252"/>
          <w:sz w:val="22"/>
          <w:szCs w:val="22"/>
          <w:lang w:eastAsia="en-US"/>
        </w:rPr>
      </w:pPr>
      <w:r w:rsidRPr="004442EF">
        <w:rPr>
          <w:rFonts w:asciiTheme="minorHAnsi" w:eastAsiaTheme="minorHAnsi" w:hAnsiTheme="minorHAnsi" w:cs="Arial"/>
          <w:strike/>
          <w:color w:val="525252"/>
          <w:sz w:val="22"/>
          <w:szCs w:val="22"/>
          <w:lang w:eastAsia="en-US"/>
        </w:rPr>
        <w:t xml:space="preserve">(Indiquer l’intitulé du ou des lots tel qu’il figure dans le </w:t>
      </w:r>
      <w:r w:rsidR="004917DB" w:rsidRPr="004442EF">
        <w:rPr>
          <w:rFonts w:asciiTheme="minorHAnsi" w:eastAsiaTheme="minorHAnsi" w:hAnsiTheme="minorHAnsi" w:cs="Arial"/>
          <w:strike/>
          <w:color w:val="525252"/>
          <w:sz w:val="22"/>
          <w:szCs w:val="22"/>
          <w:lang w:eastAsia="en-US"/>
        </w:rPr>
        <w:t>présent document</w:t>
      </w:r>
      <w:r w:rsidRPr="004442EF">
        <w:rPr>
          <w:rFonts w:asciiTheme="minorHAnsi" w:eastAsiaTheme="minorHAnsi" w:hAnsiTheme="minorHAnsi" w:cs="Arial"/>
          <w:strike/>
          <w:color w:val="525252"/>
          <w:sz w:val="22"/>
          <w:szCs w:val="22"/>
          <w:lang w:eastAsia="en-US"/>
        </w:rPr>
        <w:t>)</w:t>
      </w:r>
    </w:p>
    <w:p w14:paraId="5E61EEED" w14:textId="77777777" w:rsidR="00073F14" w:rsidRPr="004442EF" w:rsidRDefault="00073F14" w:rsidP="00073F14">
      <w:pPr>
        <w:pStyle w:val="fcasegauche"/>
        <w:tabs>
          <w:tab w:val="left" w:pos="851"/>
        </w:tabs>
        <w:spacing w:after="0"/>
        <w:rPr>
          <w:rFonts w:asciiTheme="minorHAnsi" w:eastAsiaTheme="minorHAnsi" w:hAnsiTheme="minorHAnsi" w:cs="Arial"/>
          <w:strike/>
          <w:color w:val="525252"/>
          <w:sz w:val="22"/>
          <w:szCs w:val="22"/>
          <w:lang w:eastAsia="en-US"/>
        </w:rPr>
      </w:pPr>
    </w:p>
    <w:p w14:paraId="6E17D8F4" w14:textId="77777777" w:rsidR="00073F14" w:rsidRPr="004442EF" w:rsidRDefault="00073F14" w:rsidP="00073F14">
      <w:pPr>
        <w:pStyle w:val="fcasegauche"/>
        <w:tabs>
          <w:tab w:val="left" w:pos="851"/>
        </w:tabs>
        <w:spacing w:after="0"/>
        <w:ind w:left="851" w:firstLine="0"/>
        <w:rPr>
          <w:rFonts w:asciiTheme="minorHAnsi" w:eastAsiaTheme="minorHAnsi" w:hAnsiTheme="minorHAnsi" w:cs="Arial"/>
          <w:strike/>
          <w:color w:val="525252"/>
          <w:sz w:val="22"/>
          <w:szCs w:val="22"/>
          <w:lang w:eastAsia="en-US"/>
        </w:rPr>
      </w:pPr>
      <w:r w:rsidRPr="004442EF">
        <w:rPr>
          <w:rFonts w:asciiTheme="minorHAnsi" w:eastAsiaTheme="minorHAnsi" w:hAnsiTheme="minorHAnsi" w:cs="Arial"/>
          <w:strike/>
          <w:color w:val="525252"/>
          <w:sz w:val="22"/>
          <w:szCs w:val="22"/>
          <w:lang w:eastAsia="en-US"/>
        </w:rPr>
        <w:fldChar w:fldCharType="begin">
          <w:ffData>
            <w:name w:val=""/>
            <w:enabled/>
            <w:calcOnExit w:val="0"/>
            <w:checkBox>
              <w:size w:val="20"/>
              <w:default w:val="0"/>
            </w:checkBox>
          </w:ffData>
        </w:fldChar>
      </w:r>
      <w:r w:rsidRPr="004442EF">
        <w:rPr>
          <w:rFonts w:asciiTheme="minorHAnsi" w:eastAsiaTheme="minorHAnsi" w:hAnsiTheme="minorHAnsi" w:cs="Arial"/>
          <w:strike/>
          <w:color w:val="525252"/>
          <w:sz w:val="22"/>
          <w:szCs w:val="22"/>
          <w:lang w:eastAsia="en-US"/>
        </w:rPr>
        <w:instrText xml:space="preserve"> FORMCHECKBOX </w:instrText>
      </w:r>
      <w:r w:rsidR="00F908DA">
        <w:rPr>
          <w:rFonts w:asciiTheme="minorHAnsi" w:eastAsiaTheme="minorHAnsi" w:hAnsiTheme="minorHAnsi" w:cs="Arial"/>
          <w:strike/>
          <w:color w:val="525252"/>
          <w:sz w:val="22"/>
          <w:szCs w:val="22"/>
          <w:lang w:eastAsia="en-US"/>
        </w:rPr>
      </w:r>
      <w:r w:rsidR="00F908DA">
        <w:rPr>
          <w:rFonts w:asciiTheme="minorHAnsi" w:eastAsiaTheme="minorHAnsi" w:hAnsiTheme="minorHAnsi" w:cs="Arial"/>
          <w:strike/>
          <w:color w:val="525252"/>
          <w:sz w:val="22"/>
          <w:szCs w:val="22"/>
          <w:lang w:eastAsia="en-US"/>
        </w:rPr>
        <w:fldChar w:fldCharType="separate"/>
      </w:r>
      <w:r w:rsidRPr="004442EF">
        <w:rPr>
          <w:rFonts w:asciiTheme="minorHAnsi" w:eastAsiaTheme="minorHAnsi" w:hAnsiTheme="minorHAnsi" w:cs="Arial"/>
          <w:strike/>
          <w:color w:val="525252"/>
          <w:sz w:val="22"/>
          <w:szCs w:val="22"/>
          <w:lang w:eastAsia="en-US"/>
        </w:rPr>
        <w:fldChar w:fldCharType="end"/>
      </w:r>
      <w:r w:rsidRPr="004442EF">
        <w:rPr>
          <w:rFonts w:asciiTheme="minorHAnsi" w:eastAsiaTheme="minorHAnsi" w:hAnsiTheme="minorHAnsi" w:cs="Arial"/>
          <w:strike/>
          <w:color w:val="525252"/>
          <w:sz w:val="22"/>
          <w:szCs w:val="22"/>
          <w:lang w:eastAsia="en-US"/>
        </w:rPr>
        <w:tab/>
      </w:r>
      <w:proofErr w:type="gramStart"/>
      <w:r w:rsidRPr="004442EF">
        <w:rPr>
          <w:rFonts w:asciiTheme="minorHAnsi" w:eastAsiaTheme="minorHAnsi" w:hAnsiTheme="minorHAnsi" w:cs="Arial"/>
          <w:strike/>
          <w:color w:val="525252"/>
          <w:sz w:val="22"/>
          <w:szCs w:val="22"/>
          <w:lang w:eastAsia="en-US"/>
        </w:rPr>
        <w:t>à</w:t>
      </w:r>
      <w:proofErr w:type="gramEnd"/>
      <w:r w:rsidRPr="004442EF">
        <w:rPr>
          <w:rFonts w:asciiTheme="minorHAnsi" w:eastAsiaTheme="minorHAnsi" w:hAnsiTheme="minorHAnsi" w:cs="Arial"/>
          <w:strike/>
          <w:color w:val="525252"/>
          <w:sz w:val="22"/>
          <w:szCs w:val="22"/>
          <w:lang w:eastAsia="en-US"/>
        </w:rPr>
        <w:t xml:space="preserve"> la totalité des lots (en cas d’allotissement).</w:t>
      </w:r>
    </w:p>
    <w:p w14:paraId="23EB0732" w14:textId="77777777" w:rsidR="00073F14" w:rsidRDefault="00073F14" w:rsidP="008F0BC0">
      <w:pPr>
        <w:spacing w:before="60" w:after="120" w:line="264" w:lineRule="auto"/>
        <w:jc w:val="both"/>
        <w:rPr>
          <w:rFonts w:asciiTheme="majorHAnsi" w:eastAsiaTheme="majorEastAsia" w:hAnsiTheme="majorHAnsi" w:cstheme="majorBidi"/>
          <w:b/>
          <w:bCs/>
          <w:color w:val="C30D20" w:themeColor="accent1"/>
          <w:sz w:val="28"/>
          <w:szCs w:val="28"/>
        </w:rPr>
      </w:pPr>
    </w:p>
    <w:p w14:paraId="0A7FDB10" w14:textId="77777777" w:rsidR="008F0BC0" w:rsidRPr="00DC7C6A" w:rsidRDefault="008F0BC0" w:rsidP="008F0BC0">
      <w:pPr>
        <w:spacing w:before="60" w:after="120" w:line="264" w:lineRule="auto"/>
        <w:jc w:val="both"/>
        <w:rPr>
          <w:rFonts w:asciiTheme="majorHAnsi" w:eastAsiaTheme="majorEastAsia" w:hAnsiTheme="majorHAnsi" w:cstheme="majorBidi"/>
          <w:b/>
          <w:bCs/>
          <w:caps/>
          <w:color w:val="C30D20" w:themeColor="accent1"/>
          <w:sz w:val="28"/>
          <w:szCs w:val="28"/>
        </w:rPr>
      </w:pPr>
      <w:r w:rsidRPr="0008688A">
        <w:rPr>
          <w:rFonts w:cs="Arial"/>
          <w:color w:val="525252"/>
          <w:sz w:val="22"/>
        </w:rPr>
        <w:t>Le candidat s’engage sur :</w:t>
      </w:r>
      <w:r w:rsidRPr="00DC7C6A">
        <w:rPr>
          <w:rFonts w:asciiTheme="majorHAnsi" w:eastAsiaTheme="majorEastAsia" w:hAnsiTheme="majorHAnsi" w:cstheme="majorBidi"/>
          <w:b/>
          <w:bCs/>
          <w:color w:val="C30D20" w:themeColor="accent1"/>
          <w:sz w:val="28"/>
          <w:szCs w:val="28"/>
        </w:rPr>
        <w:t xml:space="preserve"> </w:t>
      </w:r>
      <w:r w:rsidRPr="0008688A">
        <w:rPr>
          <w:rFonts w:cs="Arial"/>
          <w:i/>
          <w:color w:val="525252"/>
          <w:sz w:val="22"/>
        </w:rPr>
        <w:t xml:space="preserve">le candidat </w:t>
      </w:r>
      <w:r w:rsidR="00351531" w:rsidRPr="0008688A">
        <w:rPr>
          <w:rFonts w:cs="Arial"/>
          <w:i/>
          <w:color w:val="525252"/>
          <w:sz w:val="22"/>
        </w:rPr>
        <w:t>coche / complète</w:t>
      </w:r>
      <w:r w:rsidR="000B110E" w:rsidRPr="0008688A">
        <w:rPr>
          <w:rFonts w:cs="Arial"/>
          <w:i/>
          <w:color w:val="525252"/>
          <w:sz w:val="22"/>
        </w:rPr>
        <w:t xml:space="preserve"> </w:t>
      </w:r>
      <w:r w:rsidRPr="0008688A">
        <w:rPr>
          <w:rFonts w:cs="Arial"/>
          <w:i/>
          <w:color w:val="525252"/>
          <w:sz w:val="22"/>
        </w:rPr>
        <w:t>:</w:t>
      </w:r>
      <w:r w:rsidRPr="000B110E">
        <w:rPr>
          <w:rFonts w:cs="Arial"/>
          <w:color w:val="525252"/>
          <w:sz w:val="22"/>
        </w:rPr>
        <w:t xml:space="preserve"> </w:t>
      </w:r>
    </w:p>
    <w:p w14:paraId="6603BCBE" w14:textId="77777777" w:rsidR="008F0BC0" w:rsidRPr="00D437F7" w:rsidRDefault="008F0BC0" w:rsidP="008F0BC0">
      <w:pPr>
        <w:spacing w:before="60" w:after="120" w:line="264" w:lineRule="auto"/>
        <w:jc w:val="both"/>
        <w:rPr>
          <w:rFonts w:cs="Arial"/>
          <w:color w:val="525252"/>
          <w:sz w:val="22"/>
        </w:rPr>
      </w:pPr>
      <w:r w:rsidRPr="00D437F7">
        <w:rPr>
          <w:rFonts w:cs="Arial"/>
          <w:color w:val="525252"/>
          <w:sz w:val="22"/>
        </w:rPr>
        <w:t></w:t>
      </w:r>
      <w:r w:rsidRPr="00D437F7">
        <w:rPr>
          <w:rFonts w:cs="Arial"/>
          <w:color w:val="525252"/>
          <w:sz w:val="22"/>
        </w:rPr>
        <w:tab/>
        <w:t>l’offre de base :</w:t>
      </w:r>
    </w:p>
    <w:p w14:paraId="386CAD40" w14:textId="77777777" w:rsidR="008F0BC0" w:rsidRPr="00D437F7" w:rsidRDefault="008F0BC0" w:rsidP="008F0BC0">
      <w:pPr>
        <w:spacing w:before="60" w:after="120" w:line="264" w:lineRule="auto"/>
        <w:jc w:val="both"/>
        <w:rPr>
          <w:rFonts w:cs="Arial"/>
          <w:color w:val="525252"/>
          <w:sz w:val="22"/>
        </w:rPr>
      </w:pPr>
      <w:r w:rsidRPr="00D437F7">
        <w:rPr>
          <w:rFonts w:cs="Arial"/>
          <w:color w:val="525252"/>
          <w:sz w:val="22"/>
        </w:rPr>
        <w:t></w:t>
      </w:r>
      <w:r w:rsidRPr="00D437F7">
        <w:rPr>
          <w:rFonts w:cs="Arial"/>
          <w:color w:val="525252"/>
          <w:sz w:val="22"/>
        </w:rPr>
        <w:tab/>
        <w:t xml:space="preserve">la variante : </w:t>
      </w:r>
    </w:p>
    <w:permEnd w:id="1157700691"/>
    <w:p w14:paraId="3C3F3D21" w14:textId="77777777" w:rsidR="00C00BA1" w:rsidRDefault="00C00BA1" w:rsidP="008F0BC0">
      <w:pPr>
        <w:spacing w:before="60" w:after="120" w:line="264" w:lineRule="auto"/>
        <w:jc w:val="both"/>
        <w:rPr>
          <w:rFonts w:cs="Arial"/>
          <w:color w:val="0000FF"/>
          <w:sz w:val="22"/>
        </w:rPr>
      </w:pPr>
    </w:p>
    <w:p w14:paraId="6118DC66" w14:textId="77777777" w:rsidR="00C00BA1" w:rsidRDefault="00C00BA1" w:rsidP="00C00BA1">
      <w:pPr>
        <w:spacing w:before="60" w:after="120" w:line="264" w:lineRule="auto"/>
        <w:jc w:val="both"/>
        <w:rPr>
          <w:rFonts w:cs="Arial"/>
          <w:color w:val="525252"/>
          <w:sz w:val="22"/>
        </w:rPr>
      </w:pPr>
      <w:r w:rsidRPr="00084450">
        <w:rPr>
          <w:rFonts w:cs="Arial"/>
          <w:color w:val="525252"/>
          <w:sz w:val="22"/>
        </w:rPr>
        <w:t xml:space="preserve">Le présent marché </w:t>
      </w:r>
      <w:r>
        <w:rPr>
          <w:rFonts w:cs="Arial"/>
          <w:color w:val="525252"/>
          <w:sz w:val="22"/>
        </w:rPr>
        <w:t xml:space="preserve">public </w:t>
      </w:r>
      <w:r w:rsidRPr="00084450">
        <w:rPr>
          <w:rFonts w:cs="Arial"/>
          <w:color w:val="525252"/>
          <w:sz w:val="22"/>
        </w:rPr>
        <w:t xml:space="preserve">sera conclu </w:t>
      </w:r>
      <w:r>
        <w:rPr>
          <w:rFonts w:cs="Arial"/>
          <w:color w:val="525252"/>
          <w:sz w:val="22"/>
        </w:rPr>
        <w:t>avec un titulaire unique</w:t>
      </w:r>
      <w:r w:rsidRPr="00084450">
        <w:rPr>
          <w:rFonts w:cs="Arial"/>
          <w:color w:val="525252"/>
          <w:sz w:val="22"/>
        </w:rPr>
        <w:t xml:space="preserve"> </w:t>
      </w:r>
      <w:r>
        <w:rPr>
          <w:rFonts w:cs="Arial"/>
          <w:color w:val="525252"/>
          <w:sz w:val="22"/>
        </w:rPr>
        <w:t>ou</w:t>
      </w:r>
      <w:r w:rsidRPr="00084450">
        <w:rPr>
          <w:rFonts w:cs="Arial"/>
          <w:color w:val="525252"/>
          <w:sz w:val="22"/>
        </w:rPr>
        <w:t xml:space="preserve"> avec un groupement d’entreprises</w:t>
      </w:r>
      <w:r>
        <w:rPr>
          <w:rFonts w:cs="Arial"/>
          <w:color w:val="525252"/>
          <w:sz w:val="22"/>
        </w:rPr>
        <w:t>.</w:t>
      </w:r>
    </w:p>
    <w:p w14:paraId="6C4EE2F9" w14:textId="5DD2DB22" w:rsidR="00B236D9" w:rsidRPr="00084450" w:rsidRDefault="00B236D9" w:rsidP="00B236D9">
      <w:pPr>
        <w:spacing w:before="60" w:after="120" w:line="264" w:lineRule="auto"/>
        <w:jc w:val="both"/>
        <w:rPr>
          <w:rFonts w:cs="Arial"/>
          <w:color w:val="525252"/>
          <w:sz w:val="22"/>
        </w:rPr>
      </w:pPr>
      <w:r>
        <w:rPr>
          <w:rFonts w:cs="Arial"/>
          <w:color w:val="525252"/>
          <w:sz w:val="22"/>
        </w:rPr>
        <w:t xml:space="preserve">Si le titulaire recourt à la sous-traitance, </w:t>
      </w:r>
      <w:r w:rsidRPr="001076FF">
        <w:rPr>
          <w:rFonts w:cs="Arial"/>
          <w:color w:val="525252"/>
          <w:sz w:val="22"/>
        </w:rPr>
        <w:t>il est dans l’obligation de déclarer le sous-traitant</w:t>
      </w:r>
      <w:r>
        <w:rPr>
          <w:rFonts w:cs="Arial"/>
          <w:color w:val="525252"/>
          <w:sz w:val="22"/>
        </w:rPr>
        <w:t xml:space="preserve"> conformément aux dispositions de l’article R.2193-1 et s. du </w:t>
      </w:r>
      <w:r w:rsidR="00E506B2">
        <w:rPr>
          <w:rFonts w:cs="Arial"/>
          <w:color w:val="525252"/>
          <w:sz w:val="22"/>
        </w:rPr>
        <w:t>Code</w:t>
      </w:r>
      <w:r>
        <w:rPr>
          <w:rFonts w:cs="Arial"/>
          <w:color w:val="525252"/>
          <w:sz w:val="22"/>
        </w:rPr>
        <w:t xml:space="preserve"> de la commande publique. Cette déclaration peut être réalisée </w:t>
      </w:r>
      <w:r w:rsidRPr="001076FF">
        <w:rPr>
          <w:rFonts w:cs="Arial"/>
          <w:color w:val="525252"/>
          <w:sz w:val="22"/>
        </w:rPr>
        <w:t>grâce au formulaire DC4</w:t>
      </w:r>
      <w:r>
        <w:rPr>
          <w:rFonts w:cs="Arial"/>
          <w:color w:val="525252"/>
          <w:sz w:val="22"/>
        </w:rPr>
        <w:t>.</w:t>
      </w:r>
    </w:p>
    <w:p w14:paraId="427D81A4" w14:textId="77777777" w:rsidR="008F0BC0" w:rsidRDefault="008F0BC0" w:rsidP="00DC7C6A">
      <w:pPr>
        <w:spacing w:before="60" w:after="120" w:line="264" w:lineRule="auto"/>
        <w:jc w:val="both"/>
        <w:rPr>
          <w:rFonts w:cs="Arial"/>
          <w:color w:val="525252"/>
          <w:sz w:val="22"/>
        </w:rPr>
      </w:pPr>
    </w:p>
    <w:p w14:paraId="63E3397B" w14:textId="5EABA595" w:rsidR="009F38C2" w:rsidRPr="00084450" w:rsidRDefault="00E2384E" w:rsidP="00084450">
      <w:pPr>
        <w:pStyle w:val="Titre1"/>
        <w:numPr>
          <w:ilvl w:val="0"/>
          <w:numId w:val="5"/>
        </w:numPr>
        <w:spacing w:before="60" w:after="120" w:line="264" w:lineRule="auto"/>
        <w:ind w:left="851" w:hanging="851"/>
        <w:jc w:val="both"/>
        <w:rPr>
          <w:b/>
          <w:sz w:val="28"/>
        </w:rPr>
      </w:pPr>
      <w:bookmarkStart w:id="29" w:name="_Toc464469843"/>
      <w:bookmarkStart w:id="30" w:name="_Toc61363975"/>
      <w:r w:rsidRPr="00084450">
        <w:rPr>
          <w:b/>
          <w:caps w:val="0"/>
          <w:sz w:val="28"/>
        </w:rPr>
        <w:t>CLAUSES ADMINISTRATIVES PARTICULIERES</w:t>
      </w:r>
      <w:bookmarkEnd w:id="29"/>
      <w:bookmarkEnd w:id="30"/>
    </w:p>
    <w:p w14:paraId="1F2119C6" w14:textId="77777777" w:rsidR="009F38C2" w:rsidRPr="005E0932" w:rsidRDefault="00084450" w:rsidP="005E0932">
      <w:pPr>
        <w:pStyle w:val="Titre2"/>
        <w:keepLines w:val="0"/>
        <w:numPr>
          <w:ilvl w:val="1"/>
          <w:numId w:val="5"/>
        </w:numPr>
        <w:spacing w:before="60" w:line="264" w:lineRule="auto"/>
        <w:ind w:left="851" w:hanging="851"/>
        <w:jc w:val="both"/>
        <w:rPr>
          <w:rFonts w:cs="Arial"/>
          <w:color w:val="2F5496"/>
          <w:sz w:val="28"/>
          <w:szCs w:val="24"/>
        </w:rPr>
      </w:pPr>
      <w:bookmarkStart w:id="31" w:name="_Toc61363976"/>
      <w:r w:rsidRPr="005E0932">
        <w:rPr>
          <w:rFonts w:cs="Arial"/>
          <w:color w:val="2F5496"/>
          <w:sz w:val="28"/>
          <w:szCs w:val="24"/>
        </w:rPr>
        <w:t xml:space="preserve">Procédure de </w:t>
      </w:r>
      <w:r w:rsidR="00A96E62">
        <w:rPr>
          <w:rFonts w:cs="Arial"/>
          <w:color w:val="2F5496"/>
          <w:sz w:val="28"/>
          <w:szCs w:val="24"/>
        </w:rPr>
        <w:t xml:space="preserve">passation du </w:t>
      </w:r>
      <w:r w:rsidRPr="005E0932">
        <w:rPr>
          <w:rFonts w:cs="Arial"/>
          <w:color w:val="2F5496"/>
          <w:sz w:val="28"/>
          <w:szCs w:val="24"/>
        </w:rPr>
        <w:t xml:space="preserve">marché </w:t>
      </w:r>
      <w:r w:rsidR="001076FF" w:rsidRPr="005E0932">
        <w:rPr>
          <w:rFonts w:cs="Arial"/>
          <w:color w:val="2F5496"/>
          <w:sz w:val="28"/>
          <w:szCs w:val="24"/>
        </w:rPr>
        <w:t>public</w:t>
      </w:r>
      <w:bookmarkEnd w:id="31"/>
    </w:p>
    <w:p w14:paraId="53E67E98" w14:textId="5662FF3B" w:rsidR="00084450" w:rsidRPr="00084450" w:rsidRDefault="00D47994" w:rsidP="00084450">
      <w:pPr>
        <w:spacing w:before="60" w:after="120" w:line="264" w:lineRule="auto"/>
        <w:jc w:val="both"/>
        <w:rPr>
          <w:rFonts w:cs="Arial"/>
          <w:color w:val="525252"/>
          <w:sz w:val="22"/>
        </w:rPr>
      </w:pPr>
      <w:r>
        <w:rPr>
          <w:rFonts w:cs="Arial"/>
          <w:color w:val="525252"/>
          <w:sz w:val="22"/>
        </w:rPr>
        <w:t xml:space="preserve">Le marché public </w:t>
      </w:r>
      <w:r w:rsidR="00084450" w:rsidRPr="00084450">
        <w:rPr>
          <w:rFonts w:cs="Arial"/>
          <w:color w:val="525252"/>
          <w:sz w:val="22"/>
        </w:rPr>
        <w:t xml:space="preserve">est passé selon </w:t>
      </w:r>
      <w:r>
        <w:rPr>
          <w:rFonts w:cs="Arial"/>
          <w:color w:val="525252"/>
          <w:sz w:val="22"/>
        </w:rPr>
        <w:t>la p</w:t>
      </w:r>
      <w:r w:rsidR="00084450" w:rsidRPr="00084450">
        <w:rPr>
          <w:rFonts w:cs="Arial"/>
          <w:color w:val="525252"/>
          <w:sz w:val="22"/>
        </w:rPr>
        <w:t>rocédure adaptée conformément</w:t>
      </w:r>
      <w:r w:rsidR="001076FF">
        <w:rPr>
          <w:rFonts w:cs="Arial"/>
          <w:color w:val="525252"/>
          <w:sz w:val="22"/>
        </w:rPr>
        <w:t xml:space="preserve"> aux dispositions </w:t>
      </w:r>
      <w:r w:rsidR="00896DDD" w:rsidRPr="008B2DF8">
        <w:rPr>
          <w:rFonts w:cs="Arial"/>
          <w:color w:val="525252"/>
          <w:sz w:val="22"/>
        </w:rPr>
        <w:t xml:space="preserve">des </w:t>
      </w:r>
      <w:r w:rsidR="00896DDD">
        <w:rPr>
          <w:rFonts w:cs="Arial"/>
          <w:color w:val="525252"/>
          <w:sz w:val="22"/>
        </w:rPr>
        <w:t>a</w:t>
      </w:r>
      <w:r w:rsidR="00896DDD" w:rsidRPr="008B2DF8">
        <w:rPr>
          <w:rFonts w:cs="Arial"/>
          <w:color w:val="525252"/>
          <w:sz w:val="22"/>
        </w:rPr>
        <w:t>rticles L2123-1 et R2123-1</w:t>
      </w:r>
      <w:r w:rsidR="00AE6960" w:rsidRPr="008B2DF8">
        <w:rPr>
          <w:rFonts w:cs="Arial"/>
          <w:color w:val="525252"/>
          <w:sz w:val="22"/>
        </w:rPr>
        <w:t>, R2123-4</w:t>
      </w:r>
      <w:r w:rsidR="00896DDD" w:rsidRPr="008B2DF8">
        <w:rPr>
          <w:rFonts w:cs="Arial"/>
          <w:color w:val="525252"/>
          <w:sz w:val="22"/>
        </w:rPr>
        <w:t xml:space="preserve"> à </w:t>
      </w:r>
      <w:r w:rsidR="00AE6960" w:rsidRPr="008B2DF8">
        <w:rPr>
          <w:rFonts w:cs="Arial"/>
          <w:color w:val="525252"/>
          <w:sz w:val="22"/>
        </w:rPr>
        <w:t>R2123-7</w:t>
      </w:r>
      <w:r w:rsidR="00896DDD" w:rsidRPr="008B2DF8">
        <w:rPr>
          <w:rFonts w:cs="Arial"/>
          <w:color w:val="525252"/>
          <w:sz w:val="22"/>
        </w:rPr>
        <w:t xml:space="preserve"> du </w:t>
      </w:r>
      <w:r w:rsidR="00E506B2">
        <w:rPr>
          <w:rFonts w:cs="Arial"/>
          <w:color w:val="525252"/>
          <w:sz w:val="22"/>
        </w:rPr>
        <w:t>Code</w:t>
      </w:r>
      <w:r w:rsidR="00896DDD" w:rsidRPr="008B2DF8">
        <w:rPr>
          <w:rFonts w:cs="Arial"/>
          <w:color w:val="525252"/>
          <w:sz w:val="22"/>
        </w:rPr>
        <w:t xml:space="preserve"> de la commande publique.</w:t>
      </w:r>
    </w:p>
    <w:p w14:paraId="4C9379DD" w14:textId="77777777" w:rsidR="00A96E62" w:rsidRDefault="00A96E62" w:rsidP="00084450">
      <w:pPr>
        <w:spacing w:before="60" w:after="120" w:line="264" w:lineRule="auto"/>
        <w:jc w:val="both"/>
        <w:rPr>
          <w:rFonts w:cs="Arial"/>
          <w:color w:val="525252"/>
          <w:sz w:val="22"/>
        </w:rPr>
      </w:pPr>
    </w:p>
    <w:p w14:paraId="50B6FBA9" w14:textId="77777777" w:rsidR="00A96E62" w:rsidRPr="005E0932" w:rsidRDefault="00A96E62" w:rsidP="00A96E62">
      <w:pPr>
        <w:pStyle w:val="Titre2"/>
        <w:keepLines w:val="0"/>
        <w:numPr>
          <w:ilvl w:val="1"/>
          <w:numId w:val="5"/>
        </w:numPr>
        <w:spacing w:before="60" w:line="264" w:lineRule="auto"/>
        <w:ind w:left="851" w:hanging="851"/>
        <w:jc w:val="both"/>
        <w:rPr>
          <w:rFonts w:cs="Arial"/>
          <w:color w:val="2F5496"/>
          <w:sz w:val="28"/>
          <w:szCs w:val="24"/>
        </w:rPr>
      </w:pPr>
      <w:bookmarkStart w:id="32" w:name="_Toc61363977"/>
      <w:r>
        <w:rPr>
          <w:rFonts w:cs="Arial"/>
          <w:color w:val="2F5496"/>
          <w:sz w:val="28"/>
          <w:szCs w:val="24"/>
        </w:rPr>
        <w:t>Forme du</w:t>
      </w:r>
      <w:r w:rsidRPr="005E0932">
        <w:rPr>
          <w:rFonts w:cs="Arial"/>
          <w:color w:val="2F5496"/>
          <w:sz w:val="28"/>
          <w:szCs w:val="24"/>
        </w:rPr>
        <w:t xml:space="preserve"> marché public</w:t>
      </w:r>
      <w:bookmarkEnd w:id="32"/>
    </w:p>
    <w:p w14:paraId="16E15D36" w14:textId="492F5378" w:rsidR="00993FAE" w:rsidRPr="00D437F7" w:rsidRDefault="00993FAE" w:rsidP="00993FAE">
      <w:pPr>
        <w:spacing w:before="120"/>
        <w:jc w:val="both"/>
        <w:rPr>
          <w:rFonts w:cs="Arial"/>
          <w:color w:val="525252"/>
          <w:sz w:val="22"/>
        </w:rPr>
      </w:pPr>
      <w:r w:rsidRPr="00D437F7">
        <w:rPr>
          <w:rFonts w:cs="Arial"/>
          <w:color w:val="525252"/>
          <w:sz w:val="22"/>
        </w:rPr>
        <w:t>Il s’agit d’un marché à prix forfaitaire (</w:t>
      </w:r>
      <w:r w:rsidR="00896DDD" w:rsidRPr="00D437F7">
        <w:rPr>
          <w:rFonts w:cs="Arial"/>
          <w:color w:val="525252"/>
          <w:sz w:val="22"/>
        </w:rPr>
        <w:t>article</w:t>
      </w:r>
      <w:r w:rsidR="008B2DF8" w:rsidRPr="00D437F7">
        <w:rPr>
          <w:rFonts w:cs="Arial"/>
          <w:color w:val="525252"/>
          <w:sz w:val="22"/>
        </w:rPr>
        <w:t xml:space="preserve"> </w:t>
      </w:r>
      <w:r w:rsidR="00896DDD" w:rsidRPr="00D437F7">
        <w:rPr>
          <w:rFonts w:cs="Arial"/>
          <w:color w:val="525252"/>
          <w:sz w:val="22"/>
        </w:rPr>
        <w:t xml:space="preserve">R.2112-6 2° du </w:t>
      </w:r>
      <w:r w:rsidR="00E506B2" w:rsidRPr="00D437F7">
        <w:rPr>
          <w:rFonts w:cs="Arial"/>
          <w:color w:val="525252"/>
          <w:sz w:val="22"/>
        </w:rPr>
        <w:t>Code</w:t>
      </w:r>
      <w:r w:rsidR="00896DDD" w:rsidRPr="00D437F7">
        <w:rPr>
          <w:rFonts w:cs="Arial"/>
          <w:color w:val="525252"/>
          <w:sz w:val="22"/>
        </w:rPr>
        <w:t xml:space="preserve"> de la commande publique</w:t>
      </w:r>
      <w:r w:rsidRPr="00D437F7">
        <w:rPr>
          <w:rFonts w:cs="Arial"/>
          <w:color w:val="525252"/>
          <w:sz w:val="22"/>
        </w:rPr>
        <w:t>).</w:t>
      </w:r>
    </w:p>
    <w:p w14:paraId="3674FBF2" w14:textId="77777777" w:rsidR="00993FAE" w:rsidRDefault="00993FAE" w:rsidP="00993FAE">
      <w:pPr>
        <w:jc w:val="both"/>
        <w:rPr>
          <w:rFonts w:cs="Arial"/>
          <w:color w:val="0000FF"/>
          <w:sz w:val="22"/>
        </w:rPr>
      </w:pPr>
    </w:p>
    <w:p w14:paraId="40F250B9" w14:textId="77777777" w:rsidR="00993FAE" w:rsidRPr="00060448" w:rsidRDefault="00993FAE" w:rsidP="00993FAE">
      <w:pPr>
        <w:pStyle w:val="Titre2"/>
        <w:keepLines w:val="0"/>
        <w:numPr>
          <w:ilvl w:val="1"/>
          <w:numId w:val="5"/>
        </w:numPr>
        <w:spacing w:before="60" w:line="264" w:lineRule="auto"/>
        <w:ind w:left="851" w:hanging="851"/>
        <w:jc w:val="both"/>
        <w:rPr>
          <w:rFonts w:cs="Arial"/>
          <w:color w:val="2F5496"/>
          <w:sz w:val="28"/>
          <w:szCs w:val="24"/>
        </w:rPr>
      </w:pPr>
      <w:bookmarkStart w:id="33" w:name="_Toc61363978"/>
      <w:r w:rsidRPr="00060448">
        <w:rPr>
          <w:rFonts w:cs="Arial"/>
          <w:color w:val="2F5496"/>
          <w:sz w:val="28"/>
          <w:szCs w:val="24"/>
        </w:rPr>
        <w:t xml:space="preserve">Pièces constitutives du marché </w:t>
      </w:r>
      <w:r>
        <w:rPr>
          <w:rFonts w:cs="Arial"/>
          <w:color w:val="2F5496"/>
          <w:sz w:val="28"/>
          <w:szCs w:val="24"/>
        </w:rPr>
        <w:t>public</w:t>
      </w:r>
      <w:bookmarkEnd w:id="33"/>
    </w:p>
    <w:p w14:paraId="3509B897" w14:textId="77777777" w:rsidR="00E06D5B" w:rsidRPr="001C79FE" w:rsidRDefault="00E06D5B" w:rsidP="00E06D5B">
      <w:pPr>
        <w:pStyle w:val="Corpsdetexte"/>
        <w:jc w:val="both"/>
        <w:rPr>
          <w:rFonts w:cs="Arial"/>
          <w:color w:val="525252"/>
          <w:sz w:val="22"/>
        </w:rPr>
      </w:pPr>
      <w:r w:rsidRPr="001C79FE">
        <w:rPr>
          <w:rFonts w:cs="Arial"/>
          <w:color w:val="525252"/>
          <w:sz w:val="22"/>
        </w:rPr>
        <w:t>Le marché public est constitué par les documents contractuels énumérés ci-après, qui, en cas de dispositions contradictoires, prévalent dans l’ordre d’importance décroissant suivant :</w:t>
      </w:r>
    </w:p>
    <w:p w14:paraId="50E03388" w14:textId="77777777" w:rsidR="00E06D5B" w:rsidRPr="00815630" w:rsidRDefault="00E06D5B" w:rsidP="00E06D5B">
      <w:pPr>
        <w:pStyle w:val="Paragraphedeliste"/>
        <w:numPr>
          <w:ilvl w:val="0"/>
          <w:numId w:val="7"/>
        </w:numPr>
        <w:spacing w:before="60" w:after="120" w:line="264" w:lineRule="auto"/>
        <w:jc w:val="both"/>
        <w:rPr>
          <w:rFonts w:cs="Arial"/>
          <w:color w:val="525252"/>
          <w:sz w:val="22"/>
        </w:rPr>
      </w:pPr>
      <w:r w:rsidRPr="00815630">
        <w:rPr>
          <w:rFonts w:cs="Arial"/>
          <w:color w:val="525252"/>
          <w:sz w:val="22"/>
        </w:rPr>
        <w:t xml:space="preserve">Le présent </w:t>
      </w:r>
      <w:r>
        <w:rPr>
          <w:rFonts w:cs="Arial"/>
          <w:color w:val="525252"/>
          <w:sz w:val="22"/>
        </w:rPr>
        <w:t xml:space="preserve">AE valant RC CCP </w:t>
      </w:r>
      <w:r w:rsidRPr="00815630">
        <w:rPr>
          <w:rFonts w:cs="Arial"/>
          <w:color w:val="525252"/>
          <w:sz w:val="22"/>
        </w:rPr>
        <w:t xml:space="preserve">daté et signé, </w:t>
      </w:r>
      <w:r w:rsidRPr="00D437F7">
        <w:rPr>
          <w:rFonts w:cs="Arial"/>
          <w:color w:val="525252"/>
          <w:sz w:val="22"/>
        </w:rPr>
        <w:t>auquel sera jointe l’annexe financière,</w:t>
      </w:r>
      <w:r w:rsidRPr="003E5D48">
        <w:rPr>
          <w:rFonts w:cs="Arial"/>
          <w:color w:val="0000FF"/>
          <w:sz w:val="22"/>
        </w:rPr>
        <w:t xml:space="preserve"> </w:t>
      </w:r>
    </w:p>
    <w:p w14:paraId="4425BD26" w14:textId="09433DE2" w:rsidR="00E06D5B" w:rsidRPr="004442EF" w:rsidRDefault="004442EF" w:rsidP="00A84874">
      <w:pPr>
        <w:pStyle w:val="Paragraphedeliste"/>
        <w:numPr>
          <w:ilvl w:val="0"/>
          <w:numId w:val="7"/>
        </w:numPr>
        <w:spacing w:line="240" w:lineRule="auto"/>
        <w:contextualSpacing w:val="0"/>
        <w:jc w:val="both"/>
        <w:rPr>
          <w:rFonts w:cs="Arial"/>
          <w:color w:val="525252"/>
          <w:sz w:val="22"/>
        </w:rPr>
      </w:pPr>
      <w:r w:rsidRPr="004442EF">
        <w:rPr>
          <w:rFonts w:cs="Arial"/>
          <w:color w:val="525252"/>
          <w:sz w:val="22"/>
        </w:rPr>
        <w:t>Le Cahier des Clauses Administratives Générales (CCAG) applicables aux marchés publics de travaux approuvé par arrêté du MINEFE du 8 septembre 2009 (publié au JO les 1er et 24 octobre 2009),</w:t>
      </w:r>
      <w:r w:rsidR="00E06D5B" w:rsidRPr="004442EF">
        <w:rPr>
          <w:rFonts w:cs="Arial"/>
          <w:color w:val="0000FF"/>
          <w:sz w:val="22"/>
        </w:rPr>
        <w:t xml:space="preserve"> </w:t>
      </w:r>
      <w:r w:rsidR="00E06D5B" w:rsidRPr="004442EF">
        <w:rPr>
          <w:rFonts w:cs="Arial"/>
          <w:color w:val="525252"/>
          <w:sz w:val="22"/>
        </w:rPr>
        <w:t>en vigueur à la date de notification du présent marché public</w:t>
      </w:r>
    </w:p>
    <w:p w14:paraId="152F72C7" w14:textId="77777777" w:rsidR="00E06D5B" w:rsidRDefault="00E06D5B" w:rsidP="00E06D5B">
      <w:pPr>
        <w:pStyle w:val="Paragraphedeliste"/>
        <w:numPr>
          <w:ilvl w:val="0"/>
          <w:numId w:val="7"/>
        </w:numPr>
        <w:spacing w:before="60" w:after="120" w:line="264" w:lineRule="auto"/>
        <w:jc w:val="both"/>
        <w:rPr>
          <w:rFonts w:cs="Arial"/>
          <w:color w:val="525252"/>
          <w:sz w:val="22"/>
        </w:rPr>
      </w:pPr>
      <w:r>
        <w:rPr>
          <w:rFonts w:cs="Arial"/>
          <w:color w:val="525252"/>
          <w:sz w:val="22"/>
        </w:rPr>
        <w:lastRenderedPageBreak/>
        <w:t>L’offre technique du Titulaire.</w:t>
      </w:r>
      <w:r w:rsidRPr="00815630">
        <w:rPr>
          <w:rFonts w:cs="Arial"/>
          <w:color w:val="525252"/>
          <w:sz w:val="22"/>
        </w:rPr>
        <w:t xml:space="preserve"> </w:t>
      </w:r>
    </w:p>
    <w:p w14:paraId="5852F11E" w14:textId="77777777" w:rsidR="00E06D5B" w:rsidRDefault="00E06D5B" w:rsidP="00E06D5B">
      <w:pPr>
        <w:pStyle w:val="Paragraphedeliste"/>
        <w:spacing w:before="60" w:after="120" w:line="264" w:lineRule="auto"/>
        <w:jc w:val="both"/>
        <w:rPr>
          <w:rFonts w:cs="Arial"/>
          <w:color w:val="525252"/>
          <w:sz w:val="22"/>
        </w:rPr>
      </w:pPr>
    </w:p>
    <w:p w14:paraId="26196653" w14:textId="78F8BE63" w:rsidR="00084450" w:rsidRDefault="004442EF" w:rsidP="00084450">
      <w:pPr>
        <w:rPr>
          <w:rFonts w:cs="Arial"/>
          <w:color w:val="525252"/>
          <w:sz w:val="22"/>
        </w:rPr>
      </w:pPr>
      <w:r w:rsidRPr="004442EF">
        <w:rPr>
          <w:rFonts w:cs="Arial"/>
          <w:color w:val="525252"/>
          <w:sz w:val="22"/>
        </w:rPr>
        <w:t>Par dérogation à l’article 1 du CCAG Travaux, le présent CCAP ne prévoit pas d’article récapitulant les dérogations au CCAG Travaux.</w:t>
      </w:r>
    </w:p>
    <w:p w14:paraId="37774410" w14:textId="77777777" w:rsidR="00084450" w:rsidRDefault="00084450" w:rsidP="00084450">
      <w:pPr>
        <w:rPr>
          <w:rFonts w:cs="Arial"/>
          <w:color w:val="525252"/>
          <w:sz w:val="22"/>
        </w:rPr>
      </w:pPr>
    </w:p>
    <w:p w14:paraId="757ADF58" w14:textId="77777777" w:rsidR="00084450" w:rsidRPr="00E96D89" w:rsidRDefault="0024674F" w:rsidP="00993FAE">
      <w:pPr>
        <w:pStyle w:val="Titre2"/>
        <w:keepLines w:val="0"/>
        <w:numPr>
          <w:ilvl w:val="1"/>
          <w:numId w:val="5"/>
        </w:numPr>
        <w:spacing w:before="60" w:line="264" w:lineRule="auto"/>
        <w:ind w:left="851" w:hanging="851"/>
        <w:jc w:val="both"/>
        <w:rPr>
          <w:rFonts w:cs="Arial"/>
          <w:color w:val="2F5496"/>
          <w:sz w:val="28"/>
          <w:szCs w:val="24"/>
        </w:rPr>
      </w:pPr>
      <w:bookmarkStart w:id="34" w:name="_Toc61363979"/>
      <w:r w:rsidRPr="00E96D89">
        <w:rPr>
          <w:rFonts w:cs="Arial"/>
          <w:color w:val="2F5496"/>
          <w:sz w:val="28"/>
          <w:szCs w:val="24"/>
        </w:rPr>
        <w:t>Durée</w:t>
      </w:r>
      <w:r w:rsidR="00DA610A" w:rsidRPr="00E96D89">
        <w:rPr>
          <w:rFonts w:cs="Arial"/>
          <w:color w:val="2F5496"/>
          <w:sz w:val="28"/>
          <w:szCs w:val="24"/>
        </w:rPr>
        <w:t xml:space="preserve"> </w:t>
      </w:r>
      <w:r w:rsidR="00CB5F1A" w:rsidRPr="00E96D89">
        <w:rPr>
          <w:rFonts w:cs="Arial"/>
          <w:color w:val="2F5496"/>
          <w:sz w:val="28"/>
          <w:szCs w:val="24"/>
        </w:rPr>
        <w:t>du marché public</w:t>
      </w:r>
      <w:bookmarkEnd w:id="34"/>
      <w:r w:rsidR="00CB5F1A" w:rsidRPr="00E96D89">
        <w:rPr>
          <w:rFonts w:cs="Arial"/>
          <w:color w:val="2F5496"/>
          <w:sz w:val="28"/>
          <w:szCs w:val="24"/>
        </w:rPr>
        <w:t xml:space="preserve"> </w:t>
      </w:r>
    </w:p>
    <w:p w14:paraId="05A3BE34" w14:textId="77777777" w:rsidR="004442EF" w:rsidRPr="004442EF" w:rsidRDefault="004442EF" w:rsidP="004442EF">
      <w:pPr>
        <w:spacing w:before="60" w:after="120" w:line="264" w:lineRule="auto"/>
        <w:jc w:val="both"/>
        <w:rPr>
          <w:rFonts w:cs="Arial"/>
          <w:color w:val="525252"/>
          <w:sz w:val="22"/>
        </w:rPr>
      </w:pPr>
      <w:r w:rsidRPr="004442EF">
        <w:rPr>
          <w:rFonts w:cs="Arial"/>
          <w:color w:val="525252"/>
          <w:sz w:val="22"/>
        </w:rPr>
        <w:t>Sous réserve des dispositions relatives à la résiliation, le marché est conclu à compter de sa date de notification jusqu’à la fin de la période de garantie de parfait achèvement des travaux.</w:t>
      </w:r>
    </w:p>
    <w:p w14:paraId="75C48975" w14:textId="0C435EDF" w:rsidR="004442EF" w:rsidRDefault="004442EF" w:rsidP="004442EF">
      <w:pPr>
        <w:spacing w:before="60" w:after="120" w:line="264" w:lineRule="auto"/>
        <w:jc w:val="both"/>
        <w:rPr>
          <w:rFonts w:cs="Arial"/>
          <w:color w:val="525252"/>
          <w:sz w:val="22"/>
        </w:rPr>
      </w:pPr>
      <w:r w:rsidRPr="004442EF">
        <w:rPr>
          <w:rFonts w:cs="Arial"/>
          <w:color w:val="525252"/>
          <w:sz w:val="22"/>
        </w:rPr>
        <w:t>La date de notification correspond à la date de réception par le titulaire de la copie du présent marché.</w:t>
      </w:r>
    </w:p>
    <w:p w14:paraId="507CFD78" w14:textId="4D85AAF6" w:rsidR="009948BD" w:rsidRPr="006E4BC3" w:rsidRDefault="009948BD" w:rsidP="006E4BC3">
      <w:pPr>
        <w:pStyle w:val="Paragraphedeliste"/>
        <w:numPr>
          <w:ilvl w:val="0"/>
          <w:numId w:val="43"/>
        </w:numPr>
        <w:spacing w:before="60" w:after="120" w:line="264" w:lineRule="auto"/>
        <w:jc w:val="both"/>
        <w:rPr>
          <w:rFonts w:cs="Arial"/>
          <w:color w:val="525252"/>
          <w:sz w:val="22"/>
        </w:rPr>
      </w:pPr>
      <w:r w:rsidRPr="006E4BC3">
        <w:rPr>
          <w:rFonts w:cs="Arial"/>
          <w:color w:val="525252"/>
          <w:sz w:val="22"/>
        </w:rPr>
        <w:t xml:space="preserve">Date prévisionnelle de notification du marché : </w:t>
      </w:r>
      <w:r w:rsidR="006E4BC3" w:rsidRPr="006E4BC3">
        <w:rPr>
          <w:rFonts w:cs="Arial"/>
          <w:color w:val="525252"/>
          <w:sz w:val="22"/>
        </w:rPr>
        <w:t>02/04</w:t>
      </w:r>
      <w:r w:rsidRPr="006E4BC3">
        <w:rPr>
          <w:rFonts w:cs="Arial"/>
          <w:color w:val="525252"/>
          <w:sz w:val="22"/>
        </w:rPr>
        <w:t>/202</w:t>
      </w:r>
      <w:r w:rsidR="000F0530" w:rsidRPr="006E4BC3">
        <w:rPr>
          <w:rFonts w:cs="Arial"/>
          <w:color w:val="525252"/>
          <w:sz w:val="22"/>
        </w:rPr>
        <w:t>1</w:t>
      </w:r>
    </w:p>
    <w:p w14:paraId="6614C71F" w14:textId="45928309" w:rsidR="009948BD" w:rsidRPr="006E4BC3" w:rsidRDefault="009948BD" w:rsidP="006E4BC3">
      <w:pPr>
        <w:pStyle w:val="Paragraphedeliste"/>
        <w:numPr>
          <w:ilvl w:val="0"/>
          <w:numId w:val="43"/>
        </w:numPr>
        <w:spacing w:before="60" w:after="120" w:line="264" w:lineRule="auto"/>
        <w:jc w:val="both"/>
        <w:rPr>
          <w:rFonts w:cs="Arial"/>
          <w:color w:val="525252"/>
          <w:sz w:val="22"/>
        </w:rPr>
      </w:pPr>
      <w:r w:rsidRPr="006E4BC3">
        <w:rPr>
          <w:rFonts w:cs="Arial"/>
          <w:color w:val="525252"/>
          <w:sz w:val="22"/>
        </w:rPr>
        <w:t>Date prévisionnelle</w:t>
      </w:r>
      <w:r w:rsidR="0091631D" w:rsidRPr="006E4BC3">
        <w:rPr>
          <w:rFonts w:cs="Arial"/>
          <w:color w:val="525252"/>
          <w:sz w:val="22"/>
        </w:rPr>
        <w:t xml:space="preserve"> de démarrage des travaux : </w:t>
      </w:r>
      <w:r w:rsidR="006E4BC3" w:rsidRPr="006E4BC3">
        <w:rPr>
          <w:rFonts w:cs="Arial"/>
          <w:color w:val="525252"/>
          <w:sz w:val="22"/>
        </w:rPr>
        <w:t>03/05</w:t>
      </w:r>
      <w:r w:rsidR="000F0530" w:rsidRPr="006E4BC3">
        <w:rPr>
          <w:rFonts w:cs="Arial"/>
          <w:color w:val="525252"/>
          <w:sz w:val="22"/>
        </w:rPr>
        <w:t>/2021</w:t>
      </w:r>
    </w:p>
    <w:p w14:paraId="1008F3CF" w14:textId="251E2B4D" w:rsidR="004442EF" w:rsidRDefault="004442EF" w:rsidP="004442EF">
      <w:pPr>
        <w:spacing w:before="60" w:after="120" w:line="264" w:lineRule="auto"/>
        <w:jc w:val="both"/>
        <w:rPr>
          <w:rFonts w:cs="Arial"/>
          <w:color w:val="525252"/>
          <w:sz w:val="22"/>
        </w:rPr>
      </w:pPr>
      <w:r w:rsidRPr="004442EF">
        <w:rPr>
          <w:rFonts w:cs="Arial"/>
          <w:color w:val="525252"/>
          <w:sz w:val="22"/>
        </w:rPr>
        <w:t xml:space="preserve">La durée globale d’exécution du marché est, à titre prévisionnel, </w:t>
      </w:r>
      <w:r w:rsidRPr="00480243">
        <w:rPr>
          <w:rFonts w:cs="Arial"/>
          <w:color w:val="525252"/>
          <w:sz w:val="22"/>
        </w:rPr>
        <w:t xml:space="preserve">de </w:t>
      </w:r>
      <w:r w:rsidR="00197E7C" w:rsidRPr="00197E7C">
        <w:rPr>
          <w:rFonts w:cs="Arial"/>
          <w:color w:val="525252"/>
          <w:sz w:val="22"/>
        </w:rPr>
        <w:t>14</w:t>
      </w:r>
      <w:r w:rsidRPr="00197E7C">
        <w:rPr>
          <w:rFonts w:cs="Arial"/>
          <w:color w:val="525252"/>
          <w:sz w:val="22"/>
        </w:rPr>
        <w:t xml:space="preserve"> mois :</w:t>
      </w:r>
      <w:r w:rsidR="00197E7C" w:rsidRPr="00197E7C">
        <w:rPr>
          <w:rFonts w:cs="Arial"/>
          <w:color w:val="525252"/>
          <w:sz w:val="22"/>
        </w:rPr>
        <w:t xml:space="preserve"> 2</w:t>
      </w:r>
      <w:r w:rsidRPr="00197E7C">
        <w:rPr>
          <w:rFonts w:cs="Arial"/>
          <w:color w:val="525252"/>
          <w:sz w:val="22"/>
        </w:rPr>
        <w:t xml:space="preserve"> mois jusqu’à réception des travaux sans réserves + 12 mois de garantie de parfait achèvement.</w:t>
      </w:r>
    </w:p>
    <w:p w14:paraId="45A76D0C" w14:textId="77777777" w:rsidR="00CB5F1A" w:rsidRDefault="00CB5F1A" w:rsidP="00A6342E">
      <w:pPr>
        <w:spacing w:before="60" w:after="120" w:line="264" w:lineRule="auto"/>
        <w:jc w:val="both"/>
        <w:rPr>
          <w:rFonts w:cs="Arial"/>
          <w:color w:val="0000FF"/>
          <w:sz w:val="22"/>
        </w:rPr>
      </w:pPr>
    </w:p>
    <w:p w14:paraId="6C5C9D62" w14:textId="77777777" w:rsidR="00E669AB" w:rsidRPr="00A6342E" w:rsidRDefault="00E669AB" w:rsidP="00A6342E">
      <w:pPr>
        <w:spacing w:before="60" w:after="120" w:line="264" w:lineRule="auto"/>
        <w:jc w:val="both"/>
        <w:rPr>
          <w:rFonts w:cs="Arial"/>
          <w:color w:val="525252"/>
          <w:sz w:val="22"/>
        </w:rPr>
      </w:pPr>
    </w:p>
    <w:p w14:paraId="380EB270" w14:textId="77777777" w:rsidR="00A6342E" w:rsidRPr="00905253" w:rsidRDefault="00905253" w:rsidP="00993FAE">
      <w:pPr>
        <w:pStyle w:val="Titre2"/>
        <w:keepLines w:val="0"/>
        <w:numPr>
          <w:ilvl w:val="1"/>
          <w:numId w:val="5"/>
        </w:numPr>
        <w:spacing w:before="60" w:line="264" w:lineRule="auto"/>
        <w:ind w:left="851" w:hanging="851"/>
        <w:jc w:val="both"/>
        <w:rPr>
          <w:rFonts w:cs="Arial"/>
          <w:color w:val="2F5496"/>
          <w:sz w:val="28"/>
          <w:szCs w:val="24"/>
        </w:rPr>
      </w:pPr>
      <w:bookmarkStart w:id="35" w:name="_Toc61363980"/>
      <w:r w:rsidRPr="00905253">
        <w:rPr>
          <w:rFonts w:cs="Arial"/>
          <w:color w:val="2F5496"/>
          <w:sz w:val="28"/>
          <w:szCs w:val="24"/>
        </w:rPr>
        <w:t>Lieux d’exécution</w:t>
      </w:r>
      <w:bookmarkEnd w:id="35"/>
    </w:p>
    <w:p w14:paraId="370F6F95" w14:textId="77777777" w:rsidR="00B129B8" w:rsidRDefault="00B129B8" w:rsidP="00BB1125">
      <w:pPr>
        <w:spacing w:before="60" w:after="120" w:line="264" w:lineRule="auto"/>
        <w:jc w:val="both"/>
        <w:rPr>
          <w:rFonts w:cs="Arial"/>
          <w:color w:val="525252"/>
          <w:sz w:val="22"/>
        </w:rPr>
      </w:pPr>
      <w:r w:rsidRPr="00B129B8">
        <w:rPr>
          <w:rFonts w:cs="Arial"/>
          <w:color w:val="525252"/>
          <w:sz w:val="22"/>
        </w:rPr>
        <w:t>Etablissement Français du Sang</w:t>
      </w:r>
      <w:r>
        <w:rPr>
          <w:rFonts w:cs="Arial"/>
          <w:color w:val="525252"/>
          <w:sz w:val="22"/>
        </w:rPr>
        <w:t xml:space="preserve"> Centre Pays de la Loire </w:t>
      </w:r>
    </w:p>
    <w:p w14:paraId="35BC39A7" w14:textId="77777777" w:rsidR="00B129B8" w:rsidRDefault="00B129B8" w:rsidP="00BB1125">
      <w:pPr>
        <w:spacing w:before="60" w:after="120" w:line="264" w:lineRule="auto"/>
        <w:jc w:val="both"/>
        <w:rPr>
          <w:rFonts w:cs="Arial"/>
          <w:color w:val="525252"/>
          <w:sz w:val="22"/>
        </w:rPr>
      </w:pPr>
      <w:proofErr w:type="gramStart"/>
      <w:r>
        <w:rPr>
          <w:rFonts w:cs="Arial"/>
          <w:color w:val="525252"/>
          <w:sz w:val="22"/>
        </w:rPr>
        <w:t xml:space="preserve">site </w:t>
      </w:r>
      <w:r w:rsidRPr="00B129B8">
        <w:rPr>
          <w:rFonts w:cs="Arial"/>
          <w:color w:val="525252"/>
          <w:sz w:val="22"/>
        </w:rPr>
        <w:t xml:space="preserve"> d’Angers</w:t>
      </w:r>
      <w:proofErr w:type="gramEnd"/>
      <w:r w:rsidRPr="00B129B8">
        <w:rPr>
          <w:rFonts w:cs="Arial"/>
          <w:color w:val="525252"/>
          <w:sz w:val="22"/>
        </w:rPr>
        <w:t xml:space="preserve"> </w:t>
      </w:r>
    </w:p>
    <w:p w14:paraId="0F4DCB7B" w14:textId="77777777" w:rsidR="00B129B8" w:rsidRDefault="00B129B8" w:rsidP="00BB1125">
      <w:pPr>
        <w:spacing w:before="60" w:after="120" w:line="264" w:lineRule="auto"/>
        <w:jc w:val="both"/>
        <w:rPr>
          <w:rFonts w:cs="Arial"/>
          <w:color w:val="525252"/>
          <w:sz w:val="22"/>
        </w:rPr>
      </w:pPr>
      <w:r w:rsidRPr="00B129B8">
        <w:rPr>
          <w:rFonts w:cs="Arial"/>
          <w:color w:val="525252"/>
          <w:sz w:val="22"/>
        </w:rPr>
        <w:t xml:space="preserve">16 Boulevard Mirault </w:t>
      </w:r>
    </w:p>
    <w:p w14:paraId="22DD827A" w14:textId="02CDA9EB" w:rsidR="00BB1125" w:rsidRPr="00BB1125" w:rsidRDefault="00B129B8" w:rsidP="00BB1125">
      <w:pPr>
        <w:spacing w:before="60" w:after="120" w:line="264" w:lineRule="auto"/>
        <w:jc w:val="both"/>
        <w:rPr>
          <w:rFonts w:cs="Arial"/>
          <w:color w:val="525252"/>
          <w:sz w:val="22"/>
        </w:rPr>
      </w:pPr>
      <w:r w:rsidRPr="00B129B8">
        <w:rPr>
          <w:rFonts w:cs="Arial"/>
          <w:color w:val="525252"/>
          <w:sz w:val="22"/>
        </w:rPr>
        <w:t xml:space="preserve">49103 Angers </w:t>
      </w:r>
    </w:p>
    <w:p w14:paraId="6A0B09F5" w14:textId="77777777" w:rsidR="00BB1125" w:rsidRPr="001C79FE" w:rsidRDefault="00BB1125" w:rsidP="00A6342E">
      <w:pPr>
        <w:spacing w:before="60" w:after="120" w:line="264" w:lineRule="auto"/>
        <w:jc w:val="both"/>
        <w:rPr>
          <w:rFonts w:cs="Arial"/>
          <w:i/>
          <w:color w:val="FF0000"/>
          <w:sz w:val="22"/>
        </w:rPr>
      </w:pPr>
    </w:p>
    <w:p w14:paraId="022A53A8" w14:textId="77777777" w:rsidR="00905253" w:rsidRDefault="00905253" w:rsidP="00A6342E">
      <w:pPr>
        <w:spacing w:before="60" w:after="120" w:line="264" w:lineRule="auto"/>
        <w:jc w:val="both"/>
        <w:rPr>
          <w:rFonts w:cs="Arial"/>
          <w:color w:val="525252"/>
          <w:sz w:val="22"/>
        </w:rPr>
      </w:pPr>
    </w:p>
    <w:p w14:paraId="2CD7FA2C" w14:textId="77777777" w:rsidR="00905253" w:rsidRPr="00905253" w:rsidRDefault="00905253" w:rsidP="00993FAE">
      <w:pPr>
        <w:pStyle w:val="Titre2"/>
        <w:keepLines w:val="0"/>
        <w:numPr>
          <w:ilvl w:val="1"/>
          <w:numId w:val="5"/>
        </w:numPr>
        <w:spacing w:before="60" w:line="264" w:lineRule="auto"/>
        <w:ind w:left="851" w:hanging="851"/>
        <w:jc w:val="both"/>
        <w:rPr>
          <w:rFonts w:cs="Arial"/>
          <w:color w:val="2F5496"/>
          <w:sz w:val="28"/>
          <w:szCs w:val="24"/>
        </w:rPr>
      </w:pPr>
      <w:bookmarkStart w:id="36" w:name="_Toc61363981"/>
      <w:r w:rsidRPr="00905253">
        <w:rPr>
          <w:rFonts w:cs="Arial"/>
          <w:color w:val="2F5496"/>
          <w:sz w:val="28"/>
          <w:szCs w:val="24"/>
        </w:rPr>
        <w:t>Prix</w:t>
      </w:r>
      <w:r w:rsidR="005160BD">
        <w:rPr>
          <w:rFonts w:cs="Arial"/>
          <w:color w:val="2F5496"/>
          <w:sz w:val="28"/>
          <w:szCs w:val="24"/>
        </w:rPr>
        <w:t>, forme et variation</w:t>
      </w:r>
      <w:r w:rsidR="008F2F3E">
        <w:rPr>
          <w:rFonts w:cs="Arial"/>
          <w:color w:val="2F5496"/>
          <w:sz w:val="28"/>
          <w:szCs w:val="24"/>
        </w:rPr>
        <w:t xml:space="preserve"> des prix</w:t>
      </w:r>
      <w:bookmarkEnd w:id="36"/>
    </w:p>
    <w:p w14:paraId="2B98BA54" w14:textId="7A9F5011" w:rsidR="00073F14" w:rsidRPr="00EF3D7B" w:rsidRDefault="00073F14" w:rsidP="00BB1125">
      <w:pPr>
        <w:rPr>
          <w:rFonts w:cs="Arial"/>
          <w:color w:val="525252"/>
          <w:sz w:val="22"/>
        </w:rPr>
      </w:pPr>
      <w:permStart w:id="1158022395" w:edGrp="everyone"/>
      <w:r w:rsidRPr="00EF3D7B">
        <w:rPr>
          <w:rFonts w:cs="Arial"/>
          <w:color w:val="525252"/>
          <w:sz w:val="22"/>
        </w:rPr>
        <w:t>Le marché est conclu</w:t>
      </w:r>
      <w:r w:rsidRPr="00EF3D7B">
        <w:rPr>
          <w:lang w:eastAsia="ar-SA"/>
        </w:rPr>
        <w:t> </w:t>
      </w:r>
      <w:r w:rsidRPr="00BB1125">
        <w:rPr>
          <w:rFonts w:cs="Arial"/>
          <w:color w:val="525252"/>
          <w:sz w:val="22"/>
        </w:rPr>
        <w:t xml:space="preserve">à prix forfaitaire résultant de la décomposition du prix globale et forfaitaire (DPGF) pour un montant de : </w:t>
      </w:r>
    </w:p>
    <w:p w14:paraId="1D30EAFB" w14:textId="77777777" w:rsidR="00073F14" w:rsidRPr="00BB1125" w:rsidRDefault="00073F14" w:rsidP="00073F14">
      <w:pPr>
        <w:spacing w:before="80" w:after="80" w:line="240" w:lineRule="auto"/>
        <w:jc w:val="both"/>
        <w:rPr>
          <w:rFonts w:cs="Arial"/>
          <w:color w:val="525252"/>
          <w:sz w:val="22"/>
        </w:rPr>
      </w:pPr>
      <w:r w:rsidRPr="00BB1125">
        <w:rPr>
          <w:rFonts w:cs="Arial"/>
          <w:color w:val="525252"/>
          <w:sz w:val="22"/>
        </w:rPr>
        <w:t xml:space="preserve">Taux de la TVA : </w:t>
      </w:r>
    </w:p>
    <w:p w14:paraId="78B35714" w14:textId="77777777" w:rsidR="00073F14" w:rsidRPr="00BB1125" w:rsidRDefault="00073F14" w:rsidP="00073F14">
      <w:pPr>
        <w:spacing w:before="80" w:after="80" w:line="240" w:lineRule="auto"/>
        <w:jc w:val="both"/>
        <w:rPr>
          <w:rFonts w:cs="Arial"/>
          <w:color w:val="525252"/>
          <w:sz w:val="22"/>
        </w:rPr>
      </w:pPr>
      <w:r w:rsidRPr="00BB1125">
        <w:rPr>
          <w:rFonts w:cs="Arial"/>
          <w:color w:val="525252"/>
          <w:sz w:val="22"/>
        </w:rPr>
        <w:t>Montant total hors taxes :</w:t>
      </w:r>
    </w:p>
    <w:p w14:paraId="13208770" w14:textId="77777777" w:rsidR="00073F14" w:rsidRPr="00BB1125" w:rsidRDefault="00073F14" w:rsidP="00073F14">
      <w:pPr>
        <w:spacing w:before="40" w:after="40" w:line="240" w:lineRule="auto"/>
        <w:jc w:val="both"/>
        <w:rPr>
          <w:rFonts w:cs="Arial"/>
          <w:color w:val="525252"/>
          <w:sz w:val="22"/>
        </w:rPr>
      </w:pPr>
      <w:r w:rsidRPr="00BB1125">
        <w:rPr>
          <w:rFonts w:cs="Arial"/>
          <w:color w:val="525252"/>
          <w:sz w:val="22"/>
        </w:rPr>
        <w:t xml:space="preserve">Montant hors taxes arrêté en chiffres à : </w:t>
      </w:r>
    </w:p>
    <w:p w14:paraId="61F8A030" w14:textId="77777777" w:rsidR="00073F14" w:rsidRPr="00BB1125" w:rsidRDefault="00073F14" w:rsidP="00073F14">
      <w:pPr>
        <w:spacing w:before="80" w:after="80" w:line="240" w:lineRule="auto"/>
        <w:jc w:val="both"/>
        <w:rPr>
          <w:rFonts w:cs="Arial"/>
          <w:color w:val="525252"/>
          <w:sz w:val="22"/>
        </w:rPr>
      </w:pPr>
      <w:r w:rsidRPr="00BB1125">
        <w:rPr>
          <w:rFonts w:cs="Arial"/>
          <w:color w:val="525252"/>
          <w:sz w:val="22"/>
        </w:rPr>
        <w:t xml:space="preserve">Montant total TTC : </w:t>
      </w:r>
    </w:p>
    <w:p w14:paraId="1A263CBD" w14:textId="77777777" w:rsidR="00073F14" w:rsidRPr="00BB1125" w:rsidRDefault="00073F14" w:rsidP="00073F14">
      <w:pPr>
        <w:spacing w:before="40" w:after="40" w:line="240" w:lineRule="auto"/>
        <w:jc w:val="both"/>
        <w:rPr>
          <w:rFonts w:cs="Arial"/>
          <w:color w:val="525252"/>
          <w:sz w:val="22"/>
        </w:rPr>
      </w:pPr>
      <w:r w:rsidRPr="00BB1125">
        <w:rPr>
          <w:rFonts w:cs="Arial"/>
          <w:color w:val="525252"/>
          <w:sz w:val="22"/>
        </w:rPr>
        <w:t xml:space="preserve">Montant TTC arrêté en chiffres à : </w:t>
      </w:r>
    </w:p>
    <w:p w14:paraId="78DC12CB" w14:textId="77777777" w:rsidR="00073F14" w:rsidRPr="00EF3D7B" w:rsidRDefault="00073F14" w:rsidP="00073F14">
      <w:pPr>
        <w:tabs>
          <w:tab w:val="left" w:pos="426"/>
        </w:tabs>
        <w:spacing w:before="60" w:after="60"/>
        <w:jc w:val="both"/>
        <w:rPr>
          <w:rFonts w:cs="Arial"/>
          <w:color w:val="525252"/>
          <w:sz w:val="22"/>
        </w:rPr>
      </w:pPr>
    </w:p>
    <w:p w14:paraId="2DC9DB46" w14:textId="7C3AE450" w:rsidR="00073F14" w:rsidRPr="00BB1125" w:rsidRDefault="00073F14" w:rsidP="00073F14">
      <w:pPr>
        <w:tabs>
          <w:tab w:val="left" w:pos="426"/>
        </w:tabs>
        <w:spacing w:before="60" w:after="60"/>
        <w:jc w:val="both"/>
        <w:rPr>
          <w:rFonts w:cs="Arial"/>
          <w:color w:val="525252"/>
          <w:sz w:val="22"/>
        </w:rPr>
      </w:pPr>
      <w:r w:rsidRPr="00BB1125">
        <w:rPr>
          <w:rFonts w:cs="Arial"/>
          <w:color w:val="525252"/>
          <w:sz w:val="22"/>
        </w:rPr>
        <w:t xml:space="preserve">Le prix des prestations traitées au forfait est indiqué dans </w:t>
      </w:r>
      <w:r w:rsidR="00B129B8">
        <w:rPr>
          <w:rFonts w:cs="Arial"/>
          <w:color w:val="525252"/>
          <w:sz w:val="22"/>
        </w:rPr>
        <w:t>l’annexe financière</w:t>
      </w:r>
      <w:r w:rsidRPr="00BB1125">
        <w:rPr>
          <w:rFonts w:cs="Arial"/>
          <w:color w:val="525252"/>
          <w:sz w:val="22"/>
        </w:rPr>
        <w:t xml:space="preserve"> joint</w:t>
      </w:r>
      <w:r w:rsidR="00B129B8">
        <w:rPr>
          <w:rFonts w:cs="Arial"/>
          <w:color w:val="525252"/>
          <w:sz w:val="22"/>
        </w:rPr>
        <w:t>e au présent document.</w:t>
      </w:r>
    </w:p>
    <w:p w14:paraId="512940E1" w14:textId="1E9B42FC" w:rsidR="00073F14" w:rsidRPr="003F2767" w:rsidRDefault="00073F14" w:rsidP="00073F14">
      <w:pPr>
        <w:spacing w:before="120" w:after="120" w:line="240" w:lineRule="auto"/>
        <w:jc w:val="both"/>
        <w:rPr>
          <w:rFonts w:ascii="Arial" w:eastAsia="Times New Roman" w:hAnsi="Arial" w:cs="Arial"/>
          <w:sz w:val="22"/>
          <w:lang w:eastAsia="fr-FR"/>
        </w:rPr>
      </w:pPr>
      <w:r w:rsidRPr="003F2767">
        <w:rPr>
          <w:rFonts w:ascii="Arial" w:eastAsia="Times New Roman" w:hAnsi="Arial" w:cs="Arial"/>
          <w:color w:val="4B4B4A" w:themeColor="text1"/>
          <w:sz w:val="22"/>
          <w:lang w:eastAsia="fr-FR"/>
        </w:rPr>
        <w:t xml:space="preserve">Les prix du marché public sont des prix </w:t>
      </w:r>
      <w:r w:rsidRPr="00BB1125">
        <w:rPr>
          <w:rFonts w:ascii="Arial" w:eastAsia="Times New Roman" w:hAnsi="Arial" w:cs="Arial"/>
          <w:color w:val="4B4B4A" w:themeColor="text1"/>
          <w:sz w:val="22"/>
          <w:lang w:eastAsia="fr-FR"/>
        </w:rPr>
        <w:t>fermes.</w:t>
      </w:r>
    </w:p>
    <w:p w14:paraId="3CBAD2DA" w14:textId="77777777" w:rsidR="00A6342E" w:rsidRDefault="00A6342E" w:rsidP="00A6342E"/>
    <w:p w14:paraId="6637CD02" w14:textId="77777777" w:rsidR="00ED3924" w:rsidRPr="00ED3924" w:rsidRDefault="00ED3924" w:rsidP="00993FAE">
      <w:pPr>
        <w:pStyle w:val="Titre2"/>
        <w:keepLines w:val="0"/>
        <w:numPr>
          <w:ilvl w:val="1"/>
          <w:numId w:val="5"/>
        </w:numPr>
        <w:spacing w:before="60" w:line="264" w:lineRule="auto"/>
        <w:ind w:left="851" w:hanging="851"/>
        <w:jc w:val="both"/>
        <w:rPr>
          <w:rFonts w:cs="Arial"/>
          <w:color w:val="2F5496"/>
          <w:sz w:val="28"/>
          <w:szCs w:val="24"/>
        </w:rPr>
      </w:pPr>
      <w:bookmarkStart w:id="37" w:name="_Toc61363982"/>
      <w:r w:rsidRPr="00ED3924">
        <w:rPr>
          <w:rFonts w:cs="Arial"/>
          <w:color w:val="2F5496"/>
          <w:sz w:val="28"/>
          <w:szCs w:val="24"/>
        </w:rPr>
        <w:t>Compte (s) à créditer :</w:t>
      </w:r>
      <w:bookmarkEnd w:id="37"/>
    </w:p>
    <w:p w14:paraId="05C0C170" w14:textId="77777777" w:rsidR="00ED3924" w:rsidRPr="001C79FE" w:rsidRDefault="00ED3924" w:rsidP="00ED3924">
      <w:pPr>
        <w:tabs>
          <w:tab w:val="left" w:pos="426"/>
        </w:tabs>
        <w:jc w:val="both"/>
        <w:rPr>
          <w:rFonts w:cs="Arial"/>
          <w:i/>
          <w:color w:val="525252"/>
          <w:sz w:val="22"/>
        </w:rPr>
      </w:pPr>
      <w:r w:rsidRPr="001C79FE">
        <w:rPr>
          <w:rFonts w:cs="Arial"/>
          <w:i/>
          <w:color w:val="525252"/>
          <w:sz w:val="22"/>
        </w:rPr>
        <w:t>Le candidat remplit ci-dessous le nom de l’établissement bancaire et le numéro de compte complet, il agrafe ci-après un ou des relevé(s) d’identité bancaire ou postal ; il vérifie que l’IBAN est clairement mentionné sur le document transmis.</w:t>
      </w:r>
    </w:p>
    <w:p w14:paraId="4EC994E4" w14:textId="77777777" w:rsidR="00ED3924" w:rsidRPr="00ED3924" w:rsidRDefault="00ED3924" w:rsidP="00ED3924">
      <w:pPr>
        <w:rPr>
          <w:rFonts w:cs="Arial"/>
          <w:i/>
          <w:color w:val="525252"/>
          <w:sz w:val="18"/>
          <w:szCs w:val="18"/>
        </w:rPr>
      </w:pPr>
      <w:r w:rsidRPr="00ED3924">
        <w:rPr>
          <w:rFonts w:cs="Arial"/>
          <w:i/>
          <w:color w:val="525252"/>
          <w:sz w:val="18"/>
          <w:szCs w:val="18"/>
        </w:rPr>
        <w:lastRenderedPageBreak/>
        <w:t>(En cas de groupement conjoint, joindre un d’identité bancaire ou postal pour chacun des membres du groupement)</w:t>
      </w:r>
    </w:p>
    <w:p w14:paraId="2661D94E" w14:textId="77777777" w:rsidR="00ED3924" w:rsidRDefault="00ED3924" w:rsidP="00ED3924">
      <w:pPr>
        <w:pStyle w:val="fcasegauche"/>
        <w:tabs>
          <w:tab w:val="left" w:pos="426"/>
          <w:tab w:val="left" w:pos="851"/>
        </w:tabs>
        <w:spacing w:after="0"/>
        <w:ind w:left="0" w:firstLine="0"/>
        <w:jc w:val="left"/>
        <w:rPr>
          <w:rFonts w:ascii="Arial" w:hAnsi="Arial" w:cs="Arial"/>
          <w:b/>
        </w:rPr>
      </w:pPr>
    </w:p>
    <w:p w14:paraId="12DA3D16" w14:textId="77777777" w:rsidR="00ED3924" w:rsidRPr="00ED3924" w:rsidRDefault="00ED3924" w:rsidP="00ED3924">
      <w:pPr>
        <w:pStyle w:val="liste2"/>
        <w:tabs>
          <w:tab w:val="clear" w:pos="1908"/>
          <w:tab w:val="num" w:pos="900"/>
        </w:tabs>
        <w:ind w:left="900"/>
        <w:rPr>
          <w:rFonts w:asciiTheme="minorHAnsi" w:eastAsiaTheme="minorHAnsi" w:hAnsiTheme="minorHAnsi"/>
          <w:bCs w:val="0"/>
          <w:color w:val="525252"/>
          <w:szCs w:val="22"/>
          <w:lang w:eastAsia="en-US"/>
        </w:rPr>
      </w:pPr>
      <w:r w:rsidRPr="00ED3924">
        <w:rPr>
          <w:rFonts w:asciiTheme="minorHAnsi" w:eastAsiaTheme="minorHAnsi" w:hAnsiTheme="minorHAnsi"/>
          <w:bCs w:val="0"/>
          <w:color w:val="525252"/>
          <w:szCs w:val="22"/>
          <w:lang w:eastAsia="en-US"/>
        </w:rPr>
        <w:t>Nom de l’établissement bancaire :</w:t>
      </w:r>
    </w:p>
    <w:p w14:paraId="59662DDD" w14:textId="77777777" w:rsidR="00ED3924" w:rsidRDefault="00ED3924" w:rsidP="00ED3924">
      <w:pPr>
        <w:pStyle w:val="fcasegauche"/>
        <w:tabs>
          <w:tab w:val="left" w:pos="426"/>
          <w:tab w:val="left" w:pos="851"/>
        </w:tabs>
        <w:spacing w:after="0"/>
        <w:ind w:left="0" w:firstLine="0"/>
        <w:jc w:val="left"/>
        <w:rPr>
          <w:rFonts w:ascii="Arial" w:hAnsi="Arial" w:cs="Arial"/>
        </w:rPr>
      </w:pPr>
    </w:p>
    <w:p w14:paraId="3FFA4BF4" w14:textId="77777777" w:rsidR="00ED3924" w:rsidRDefault="00ED3924" w:rsidP="00ED3924">
      <w:pPr>
        <w:pStyle w:val="fcasegauche"/>
        <w:tabs>
          <w:tab w:val="left" w:pos="426"/>
          <w:tab w:val="left" w:pos="851"/>
        </w:tabs>
        <w:spacing w:after="0"/>
        <w:ind w:left="0" w:firstLine="0"/>
        <w:jc w:val="left"/>
        <w:rPr>
          <w:rFonts w:ascii="Arial" w:hAnsi="Arial" w:cs="Arial"/>
        </w:rPr>
      </w:pPr>
    </w:p>
    <w:p w14:paraId="0040B339" w14:textId="77777777" w:rsidR="00ED3924" w:rsidRDefault="00ED3924" w:rsidP="00ED3924">
      <w:pPr>
        <w:pStyle w:val="fcasegauche"/>
        <w:tabs>
          <w:tab w:val="left" w:pos="426"/>
          <w:tab w:val="left" w:pos="851"/>
        </w:tabs>
        <w:spacing w:after="0"/>
        <w:ind w:left="0" w:firstLine="0"/>
        <w:jc w:val="left"/>
        <w:rPr>
          <w:rFonts w:ascii="Arial" w:hAnsi="Arial" w:cs="Arial"/>
        </w:rPr>
      </w:pPr>
    </w:p>
    <w:p w14:paraId="4D28548B" w14:textId="77777777" w:rsidR="00ED3924" w:rsidRPr="00073F14" w:rsidRDefault="00ED3924" w:rsidP="00073F14">
      <w:pPr>
        <w:pStyle w:val="liste2"/>
        <w:tabs>
          <w:tab w:val="clear" w:pos="1908"/>
          <w:tab w:val="num" w:pos="900"/>
        </w:tabs>
        <w:ind w:left="900"/>
        <w:rPr>
          <w:rFonts w:asciiTheme="minorHAnsi" w:eastAsiaTheme="minorHAnsi" w:hAnsiTheme="minorHAnsi"/>
          <w:bCs w:val="0"/>
          <w:color w:val="525252"/>
          <w:szCs w:val="22"/>
          <w:lang w:eastAsia="en-US"/>
        </w:rPr>
      </w:pPr>
      <w:r w:rsidRPr="00073F14">
        <w:rPr>
          <w:rFonts w:asciiTheme="minorHAnsi" w:eastAsiaTheme="minorHAnsi" w:hAnsiTheme="minorHAnsi"/>
          <w:bCs w:val="0"/>
          <w:color w:val="525252"/>
          <w:szCs w:val="22"/>
          <w:lang w:eastAsia="en-US"/>
        </w:rPr>
        <w:t>Numéro de compte :</w:t>
      </w:r>
    </w:p>
    <w:p w14:paraId="1F40333D" w14:textId="77777777" w:rsidR="00E84869" w:rsidRDefault="00E84869" w:rsidP="00E84869">
      <w:pPr>
        <w:pStyle w:val="fcasegauche"/>
        <w:tabs>
          <w:tab w:val="left" w:pos="426"/>
          <w:tab w:val="left" w:pos="851"/>
        </w:tabs>
        <w:spacing w:after="0"/>
        <w:ind w:left="0" w:firstLine="0"/>
        <w:jc w:val="left"/>
        <w:rPr>
          <w:rFonts w:ascii="Arial" w:hAnsi="Arial" w:cs="Arial"/>
          <w:b/>
        </w:rPr>
      </w:pPr>
    </w:p>
    <w:p w14:paraId="7CFA6BBF" w14:textId="77777777" w:rsidR="00ED3924" w:rsidRDefault="00ED3924" w:rsidP="00E84869">
      <w:pPr>
        <w:pStyle w:val="fcasegauche"/>
        <w:tabs>
          <w:tab w:val="left" w:pos="426"/>
          <w:tab w:val="left" w:pos="851"/>
        </w:tabs>
        <w:spacing w:after="0"/>
        <w:ind w:left="0" w:firstLine="0"/>
        <w:jc w:val="left"/>
        <w:rPr>
          <w:rFonts w:ascii="Arial" w:hAnsi="Arial" w:cs="Arial"/>
          <w:b/>
        </w:rPr>
      </w:pPr>
    </w:p>
    <w:p w14:paraId="2E046E42" w14:textId="77777777" w:rsidR="00ED3924" w:rsidRDefault="00ED3924" w:rsidP="00E84869">
      <w:pPr>
        <w:pStyle w:val="fcasegauche"/>
        <w:tabs>
          <w:tab w:val="left" w:pos="426"/>
          <w:tab w:val="left" w:pos="851"/>
        </w:tabs>
        <w:spacing w:after="0"/>
        <w:ind w:left="0" w:firstLine="0"/>
        <w:jc w:val="left"/>
        <w:rPr>
          <w:rFonts w:ascii="Arial" w:hAnsi="Arial" w:cs="Arial"/>
          <w:b/>
        </w:rPr>
      </w:pPr>
    </w:p>
    <w:p w14:paraId="7B0694CB" w14:textId="77777777" w:rsidR="00E84869" w:rsidRPr="00E84869" w:rsidRDefault="00E84869" w:rsidP="00993FAE">
      <w:pPr>
        <w:pStyle w:val="Titre2"/>
        <w:keepLines w:val="0"/>
        <w:numPr>
          <w:ilvl w:val="1"/>
          <w:numId w:val="5"/>
        </w:numPr>
        <w:spacing w:before="60" w:line="264" w:lineRule="auto"/>
        <w:ind w:left="851" w:hanging="851"/>
        <w:jc w:val="both"/>
        <w:rPr>
          <w:rFonts w:cs="Arial"/>
          <w:color w:val="2F5496"/>
          <w:sz w:val="28"/>
          <w:szCs w:val="24"/>
        </w:rPr>
      </w:pPr>
      <w:bookmarkStart w:id="38" w:name="_Toc61363983"/>
      <w:r w:rsidRPr="00E84869">
        <w:rPr>
          <w:rFonts w:cs="Arial"/>
          <w:color w:val="2F5496"/>
          <w:sz w:val="28"/>
          <w:szCs w:val="24"/>
        </w:rPr>
        <w:t>Régime fiscal lié aux produits et services objet du présent marché</w:t>
      </w:r>
      <w:bookmarkEnd w:id="38"/>
      <w:r w:rsidRPr="00E84869">
        <w:rPr>
          <w:rFonts w:cs="Arial"/>
          <w:color w:val="2F5496"/>
          <w:sz w:val="28"/>
          <w:szCs w:val="24"/>
        </w:rPr>
        <w:t xml:space="preserve"> </w:t>
      </w:r>
    </w:p>
    <w:p w14:paraId="46872023" w14:textId="77777777" w:rsidR="00073F14" w:rsidRPr="00073F14" w:rsidRDefault="00073F14" w:rsidP="00073F14">
      <w:pPr>
        <w:jc w:val="both"/>
        <w:rPr>
          <w:rFonts w:cs="Arial"/>
          <w:i/>
          <w:color w:val="525252"/>
          <w:sz w:val="22"/>
        </w:rPr>
      </w:pPr>
      <w:r w:rsidRPr="00073F14">
        <w:rPr>
          <w:rFonts w:cs="Arial"/>
          <w:i/>
          <w:color w:val="525252"/>
          <w:sz w:val="22"/>
        </w:rPr>
        <w:t>Le soumissionnaire obtient l’information auprès de son service comptable.</w:t>
      </w:r>
    </w:p>
    <w:p w14:paraId="48E8CA3D" w14:textId="77777777" w:rsidR="00073F14" w:rsidRPr="00073F14" w:rsidRDefault="00073F14" w:rsidP="00073F14">
      <w:pPr>
        <w:jc w:val="both"/>
        <w:rPr>
          <w:rFonts w:cs="Arial"/>
          <w:color w:val="525252"/>
          <w:sz w:val="22"/>
        </w:rPr>
      </w:pPr>
    </w:p>
    <w:p w14:paraId="25A352BD" w14:textId="01E66185" w:rsidR="00073F14" w:rsidRPr="00073F14" w:rsidRDefault="00073F14" w:rsidP="00073F14">
      <w:pPr>
        <w:jc w:val="both"/>
        <w:rPr>
          <w:rFonts w:cs="Arial"/>
          <w:color w:val="525252"/>
          <w:sz w:val="22"/>
        </w:rPr>
      </w:pPr>
      <w:r w:rsidRPr="00073F14">
        <w:rPr>
          <w:rFonts w:cs="Arial"/>
          <w:color w:val="525252"/>
          <w:sz w:val="22"/>
        </w:rPr>
        <w:t xml:space="preserve">Le soumissionnaire a opté pour le régime des débits : </w:t>
      </w:r>
      <w:r w:rsidRPr="00073F14">
        <w:rPr>
          <w:rFonts w:cs="Arial"/>
          <w:color w:val="525252"/>
          <w:sz w:val="22"/>
        </w:rPr>
        <w:fldChar w:fldCharType="begin">
          <w:ffData>
            <w:name w:val="CaseACocher111"/>
            <w:enabled/>
            <w:calcOnExit w:val="0"/>
            <w:checkBox>
              <w:sizeAuto/>
              <w:default w:val="0"/>
              <w:checked w:val="0"/>
            </w:checkBox>
          </w:ffData>
        </w:fldChar>
      </w:r>
      <w:r w:rsidRPr="00073F14">
        <w:rPr>
          <w:rFonts w:cs="Arial"/>
          <w:color w:val="525252"/>
          <w:sz w:val="22"/>
        </w:rPr>
        <w:instrText xml:space="preserve"> FORMCHECKBOX </w:instrText>
      </w:r>
      <w:r w:rsidR="00F908DA" w:rsidRPr="00073F14">
        <w:rPr>
          <w:rFonts w:cs="Arial"/>
          <w:color w:val="525252"/>
          <w:sz w:val="22"/>
        </w:rPr>
      </w:r>
      <w:r w:rsidR="00F908DA">
        <w:rPr>
          <w:rFonts w:cs="Arial"/>
          <w:color w:val="525252"/>
          <w:sz w:val="22"/>
        </w:rPr>
        <w:fldChar w:fldCharType="separate"/>
      </w:r>
      <w:r w:rsidRPr="00073F14">
        <w:rPr>
          <w:rFonts w:cs="Arial"/>
          <w:color w:val="525252"/>
          <w:sz w:val="22"/>
        </w:rPr>
        <w:fldChar w:fldCharType="end"/>
      </w:r>
      <w:r w:rsidRPr="00073F14">
        <w:rPr>
          <w:rFonts w:cs="Arial"/>
          <w:color w:val="525252"/>
          <w:sz w:val="22"/>
        </w:rPr>
        <w:tab/>
        <w:t xml:space="preserve">oui   </w:t>
      </w:r>
      <w:r w:rsidRPr="00073F14">
        <w:rPr>
          <w:rFonts w:cs="Arial"/>
          <w:color w:val="525252"/>
          <w:sz w:val="22"/>
        </w:rPr>
        <w:fldChar w:fldCharType="begin">
          <w:ffData>
            <w:name w:val="CaseACocher111"/>
            <w:enabled/>
            <w:calcOnExit w:val="0"/>
            <w:checkBox>
              <w:sizeAuto/>
              <w:default w:val="0"/>
            </w:checkBox>
          </w:ffData>
        </w:fldChar>
      </w:r>
      <w:r w:rsidRPr="00073F14">
        <w:rPr>
          <w:rFonts w:cs="Arial"/>
          <w:color w:val="525252"/>
          <w:sz w:val="22"/>
        </w:rPr>
        <w:instrText xml:space="preserve"> FORMCHECKBOX </w:instrText>
      </w:r>
      <w:r w:rsidR="00F908DA">
        <w:rPr>
          <w:rFonts w:cs="Arial"/>
          <w:color w:val="525252"/>
          <w:sz w:val="22"/>
        </w:rPr>
      </w:r>
      <w:r w:rsidR="00F908DA">
        <w:rPr>
          <w:rFonts w:cs="Arial"/>
          <w:color w:val="525252"/>
          <w:sz w:val="22"/>
        </w:rPr>
        <w:fldChar w:fldCharType="separate"/>
      </w:r>
      <w:r w:rsidRPr="00073F14">
        <w:rPr>
          <w:rFonts w:cs="Arial"/>
          <w:color w:val="525252"/>
          <w:sz w:val="22"/>
        </w:rPr>
        <w:fldChar w:fldCharType="end"/>
      </w:r>
      <w:r w:rsidRPr="00073F14">
        <w:rPr>
          <w:rFonts w:cs="Arial"/>
          <w:color w:val="525252"/>
          <w:sz w:val="22"/>
        </w:rPr>
        <w:t xml:space="preserve"> non </w:t>
      </w:r>
    </w:p>
    <w:p w14:paraId="05A9E891" w14:textId="77777777" w:rsidR="00073F14" w:rsidRPr="00073F14" w:rsidRDefault="00073F14" w:rsidP="00073F14">
      <w:pPr>
        <w:jc w:val="both"/>
        <w:rPr>
          <w:rFonts w:cs="Arial"/>
          <w:color w:val="525252"/>
          <w:sz w:val="22"/>
        </w:rPr>
      </w:pPr>
      <w:r w:rsidRPr="00073F14">
        <w:rPr>
          <w:rFonts w:cs="Arial"/>
          <w:color w:val="525252"/>
          <w:sz w:val="22"/>
        </w:rPr>
        <w:t xml:space="preserve">Le soumissionnaire indique le taux de TVA applicable aux fournitures/services objets du marché publics : </w:t>
      </w:r>
    </w:p>
    <w:p w14:paraId="624BB63A" w14:textId="77777777" w:rsidR="00073F14" w:rsidRPr="00073F14" w:rsidRDefault="00073F14" w:rsidP="00073F14">
      <w:pPr>
        <w:jc w:val="both"/>
        <w:rPr>
          <w:rFonts w:cs="Arial"/>
          <w:color w:val="525252"/>
          <w:sz w:val="22"/>
        </w:rPr>
      </w:pPr>
      <w:r w:rsidRPr="00073F14">
        <w:rPr>
          <w:rFonts w:cs="Arial"/>
          <w:color w:val="525252"/>
          <w:sz w:val="22"/>
        </w:rPr>
        <w:t xml:space="preserve">Le soumissionnaire indique, le cas échéant, son numéro d’agrément de formation continue : </w:t>
      </w:r>
    </w:p>
    <w:p w14:paraId="0D9AA7B7" w14:textId="77777777" w:rsidR="00073F14" w:rsidRPr="00953EBD" w:rsidRDefault="00073F14" w:rsidP="00073F14">
      <w:pPr>
        <w:jc w:val="both"/>
        <w:rPr>
          <w:rFonts w:cs="Arial"/>
          <w:sz w:val="22"/>
        </w:rPr>
      </w:pPr>
    </w:p>
    <w:p w14:paraId="0120C664" w14:textId="77777777" w:rsidR="00073F14" w:rsidRPr="00953EBD" w:rsidRDefault="00073F14" w:rsidP="00073F14">
      <w:pPr>
        <w:jc w:val="both"/>
        <w:rPr>
          <w:rFonts w:cs="Arial"/>
          <w:sz w:val="22"/>
        </w:rPr>
      </w:pPr>
      <w:r w:rsidRPr="00953EBD">
        <w:rPr>
          <w:rFonts w:cs="Arial"/>
          <w:sz w:val="22"/>
        </w:rPr>
        <w:t xml:space="preserve">Le cotraitant a opté pour le régime des débits : </w:t>
      </w:r>
      <w:r w:rsidRPr="00953EBD">
        <w:rPr>
          <w:rFonts w:cs="Arial"/>
          <w:sz w:val="22"/>
        </w:rPr>
        <w:fldChar w:fldCharType="begin">
          <w:ffData>
            <w:name w:val="CaseACocher111"/>
            <w:enabled/>
            <w:calcOnExit w:val="0"/>
            <w:checkBox>
              <w:sizeAuto/>
              <w:default w:val="0"/>
            </w:checkBox>
          </w:ffData>
        </w:fldChar>
      </w:r>
      <w:r w:rsidRPr="00953EBD">
        <w:rPr>
          <w:rFonts w:cs="Arial"/>
          <w:sz w:val="22"/>
        </w:rPr>
        <w:instrText xml:space="preserve"> FORMCHECKBOX </w:instrText>
      </w:r>
      <w:r w:rsidR="00F908DA">
        <w:rPr>
          <w:rFonts w:cs="Arial"/>
          <w:sz w:val="22"/>
        </w:rPr>
      </w:r>
      <w:r w:rsidR="00F908DA">
        <w:rPr>
          <w:rFonts w:cs="Arial"/>
          <w:sz w:val="22"/>
        </w:rPr>
        <w:fldChar w:fldCharType="separate"/>
      </w:r>
      <w:r w:rsidRPr="00953EBD">
        <w:rPr>
          <w:rFonts w:cs="Arial"/>
          <w:sz w:val="22"/>
        </w:rPr>
        <w:fldChar w:fldCharType="end"/>
      </w:r>
      <w:r w:rsidRPr="00953EBD">
        <w:rPr>
          <w:rFonts w:cs="Arial"/>
          <w:sz w:val="22"/>
        </w:rPr>
        <w:tab/>
        <w:t xml:space="preserve">oui   </w:t>
      </w:r>
      <w:r w:rsidRPr="00953EBD">
        <w:rPr>
          <w:rFonts w:cs="Arial"/>
          <w:sz w:val="22"/>
        </w:rPr>
        <w:fldChar w:fldCharType="begin">
          <w:ffData>
            <w:name w:val="CaseACocher111"/>
            <w:enabled/>
            <w:calcOnExit w:val="0"/>
            <w:checkBox>
              <w:sizeAuto/>
              <w:default w:val="0"/>
            </w:checkBox>
          </w:ffData>
        </w:fldChar>
      </w:r>
      <w:r w:rsidRPr="00953EBD">
        <w:rPr>
          <w:rFonts w:cs="Arial"/>
          <w:sz w:val="22"/>
        </w:rPr>
        <w:instrText xml:space="preserve"> FORMCHECKBOX </w:instrText>
      </w:r>
      <w:r w:rsidR="00F908DA">
        <w:rPr>
          <w:rFonts w:cs="Arial"/>
          <w:sz w:val="22"/>
        </w:rPr>
      </w:r>
      <w:r w:rsidR="00F908DA">
        <w:rPr>
          <w:rFonts w:cs="Arial"/>
          <w:sz w:val="22"/>
        </w:rPr>
        <w:fldChar w:fldCharType="separate"/>
      </w:r>
      <w:r w:rsidRPr="00953EBD">
        <w:rPr>
          <w:rFonts w:cs="Arial"/>
          <w:sz w:val="22"/>
        </w:rPr>
        <w:fldChar w:fldCharType="end"/>
      </w:r>
      <w:r w:rsidRPr="00953EBD">
        <w:rPr>
          <w:rFonts w:cs="Arial"/>
          <w:sz w:val="22"/>
        </w:rPr>
        <w:t xml:space="preserve"> non </w:t>
      </w:r>
    </w:p>
    <w:p w14:paraId="61679290" w14:textId="77777777" w:rsidR="00073F14" w:rsidRPr="00953EBD" w:rsidRDefault="00073F14" w:rsidP="00073F14">
      <w:pPr>
        <w:jc w:val="both"/>
        <w:rPr>
          <w:rFonts w:cs="Arial"/>
          <w:sz w:val="22"/>
        </w:rPr>
      </w:pPr>
      <w:r w:rsidRPr="00953EBD">
        <w:rPr>
          <w:rFonts w:cs="Arial"/>
          <w:sz w:val="22"/>
        </w:rPr>
        <w:t xml:space="preserve">Le cotraitant indique le taux de TVA applicable aux produits objets du marché : </w:t>
      </w:r>
    </w:p>
    <w:p w14:paraId="5D6E8CE8" w14:textId="77777777" w:rsidR="00073F14" w:rsidRPr="00953EBD" w:rsidRDefault="00073F14" w:rsidP="00073F14">
      <w:pPr>
        <w:jc w:val="both"/>
        <w:rPr>
          <w:rFonts w:cs="Arial"/>
          <w:sz w:val="22"/>
        </w:rPr>
      </w:pPr>
      <w:r w:rsidRPr="00953EBD">
        <w:rPr>
          <w:rFonts w:cs="Arial"/>
          <w:sz w:val="22"/>
        </w:rPr>
        <w:t xml:space="preserve">Le cotraitant indique le cas échéant son numéro d’agrément de formation continue : </w:t>
      </w:r>
    </w:p>
    <w:permEnd w:id="1158022395"/>
    <w:p w14:paraId="7520897A" w14:textId="77777777" w:rsidR="00073F14" w:rsidRPr="00073F14" w:rsidRDefault="00073F14" w:rsidP="00073F14">
      <w:pPr>
        <w:rPr>
          <w:rFonts w:cs="Arial"/>
          <w:color w:val="525252"/>
          <w:sz w:val="22"/>
        </w:rPr>
      </w:pPr>
    </w:p>
    <w:p w14:paraId="7C470E6B" w14:textId="77777777" w:rsidR="00EF1A32" w:rsidRPr="00EF1A32" w:rsidRDefault="00EF1A32" w:rsidP="00993FAE">
      <w:pPr>
        <w:pStyle w:val="Titre2"/>
        <w:keepLines w:val="0"/>
        <w:numPr>
          <w:ilvl w:val="1"/>
          <w:numId w:val="5"/>
        </w:numPr>
        <w:spacing w:before="60" w:line="264" w:lineRule="auto"/>
        <w:ind w:left="851" w:hanging="851"/>
        <w:jc w:val="both"/>
        <w:rPr>
          <w:rFonts w:cs="Arial"/>
          <w:color w:val="2F5496"/>
          <w:sz w:val="28"/>
          <w:szCs w:val="24"/>
        </w:rPr>
      </w:pPr>
      <w:bookmarkStart w:id="39" w:name="_Toc61363984"/>
      <w:r w:rsidRPr="00EF1A32">
        <w:rPr>
          <w:rFonts w:cs="Arial"/>
          <w:color w:val="2F5496"/>
          <w:sz w:val="28"/>
          <w:szCs w:val="24"/>
        </w:rPr>
        <w:t>Avances</w:t>
      </w:r>
      <w:bookmarkEnd w:id="39"/>
      <w:r>
        <w:rPr>
          <w:rFonts w:cs="Arial"/>
          <w:color w:val="2F5496"/>
          <w:sz w:val="28"/>
          <w:szCs w:val="24"/>
        </w:rPr>
        <w:t xml:space="preserve"> </w:t>
      </w:r>
    </w:p>
    <w:p w14:paraId="71A4159D" w14:textId="78DE8267" w:rsidR="004B5077" w:rsidRPr="00EF1A32" w:rsidRDefault="00B129B8" w:rsidP="00B129B8">
      <w:pPr>
        <w:pStyle w:val="NormalWeb"/>
        <w:rPr>
          <w:rFonts w:cs="Arial"/>
          <w:color w:val="525252"/>
          <w:sz w:val="22"/>
        </w:rPr>
      </w:pPr>
      <w:r w:rsidRPr="00B129B8">
        <w:rPr>
          <w:rFonts w:asciiTheme="minorHAnsi" w:eastAsiaTheme="minorHAnsi" w:hAnsiTheme="minorHAnsi" w:cs="Arial"/>
          <w:color w:val="525252"/>
          <w:sz w:val="22"/>
          <w:szCs w:val="22"/>
          <w:lang w:eastAsia="en-US"/>
        </w:rPr>
        <w:t xml:space="preserve">Sauf refus express du Titulaire mentionné dans son acte d’engagement, une avance lui est versée dans les conditions définies aux articles R.2191-3 et suivants du Code de la commande publique. </w:t>
      </w:r>
    </w:p>
    <w:p w14:paraId="3EDE2C82" w14:textId="77777777" w:rsidR="00EF1A32" w:rsidRPr="00EF1A32" w:rsidRDefault="00EF1A32" w:rsidP="00993FAE">
      <w:pPr>
        <w:pStyle w:val="Titre2"/>
        <w:keepLines w:val="0"/>
        <w:numPr>
          <w:ilvl w:val="1"/>
          <w:numId w:val="5"/>
        </w:numPr>
        <w:spacing w:before="60" w:line="264" w:lineRule="auto"/>
        <w:ind w:left="851" w:hanging="851"/>
        <w:jc w:val="both"/>
        <w:rPr>
          <w:rFonts w:cs="Arial"/>
          <w:color w:val="2F5496"/>
          <w:sz w:val="28"/>
          <w:szCs w:val="24"/>
        </w:rPr>
      </w:pPr>
      <w:bookmarkStart w:id="40" w:name="_Toc61363985"/>
      <w:r w:rsidRPr="00EF1A32">
        <w:rPr>
          <w:rFonts w:cs="Arial"/>
          <w:color w:val="2F5496"/>
          <w:sz w:val="28"/>
          <w:szCs w:val="24"/>
        </w:rPr>
        <w:t>Pénalités</w:t>
      </w:r>
      <w:bookmarkEnd w:id="40"/>
    </w:p>
    <w:p w14:paraId="7A27C188" w14:textId="0D3EEFF7" w:rsidR="00DA610A" w:rsidRPr="00CE0A30" w:rsidRDefault="00DA610A" w:rsidP="0023149F">
      <w:pPr>
        <w:spacing w:before="60" w:after="120" w:line="264" w:lineRule="auto"/>
        <w:jc w:val="both"/>
        <w:rPr>
          <w:rFonts w:cs="Arial"/>
          <w:color w:val="525252"/>
          <w:sz w:val="22"/>
        </w:rPr>
      </w:pPr>
      <w:r w:rsidRPr="00DA610A">
        <w:rPr>
          <w:rFonts w:cs="Arial"/>
          <w:color w:val="525252"/>
          <w:sz w:val="22"/>
        </w:rPr>
        <w:t xml:space="preserve">Par dérogation aux stipulations de l’article </w:t>
      </w:r>
      <w:r w:rsidR="00CE0A30">
        <w:rPr>
          <w:rFonts w:cs="Arial"/>
          <w:color w:val="525252"/>
          <w:sz w:val="22"/>
        </w:rPr>
        <w:t>20.4</w:t>
      </w:r>
      <w:r w:rsidRPr="00DA610A">
        <w:rPr>
          <w:rFonts w:cs="Arial"/>
          <w:color w:val="525252"/>
          <w:sz w:val="22"/>
        </w:rPr>
        <w:t xml:space="preserve"> du </w:t>
      </w:r>
      <w:r w:rsidRPr="00CE0A30">
        <w:rPr>
          <w:rFonts w:cs="Arial"/>
          <w:color w:val="525252"/>
          <w:sz w:val="22"/>
        </w:rPr>
        <w:t>CCAG-</w:t>
      </w:r>
      <w:r w:rsidR="00CE0A30" w:rsidRPr="00CE0A30">
        <w:rPr>
          <w:rFonts w:cs="Arial"/>
          <w:color w:val="525252"/>
          <w:sz w:val="22"/>
        </w:rPr>
        <w:t>travaux</w:t>
      </w:r>
      <w:r>
        <w:rPr>
          <w:rFonts w:cs="Arial"/>
          <w:color w:val="525252"/>
          <w:sz w:val="22"/>
        </w:rPr>
        <w:t>,</w:t>
      </w:r>
      <w:r w:rsidRPr="00DA610A">
        <w:rPr>
          <w:rFonts w:cs="Arial"/>
          <w:color w:val="525252"/>
          <w:sz w:val="22"/>
        </w:rPr>
        <w:t xml:space="preserve"> </w:t>
      </w:r>
      <w:r w:rsidRPr="00CE0A30">
        <w:rPr>
          <w:rFonts w:cs="Arial"/>
          <w:color w:val="525252"/>
          <w:sz w:val="22"/>
        </w:rPr>
        <w:t>aucune exonération de pénalité n’est prévue.</w:t>
      </w:r>
    </w:p>
    <w:p w14:paraId="2DD96759" w14:textId="77777777" w:rsidR="00EF1A32" w:rsidRPr="0023149F" w:rsidRDefault="00EF1A32" w:rsidP="0023149F">
      <w:pPr>
        <w:spacing w:before="60" w:after="120" w:line="264" w:lineRule="auto"/>
        <w:jc w:val="both"/>
        <w:rPr>
          <w:rFonts w:cs="Arial"/>
          <w:color w:val="525252"/>
          <w:sz w:val="22"/>
        </w:rPr>
      </w:pPr>
      <w:r w:rsidRPr="0023149F">
        <w:rPr>
          <w:rFonts w:cs="Arial"/>
          <w:color w:val="525252"/>
          <w:sz w:val="22"/>
        </w:rPr>
        <w:t>Les pénalités s’appliquent sur simple constatation du pouvoir adjudicateur et sans mise en demeure préalable. L’ensemble des pénalités recensées s’appliquent au montant TTC à rémunérer au titulaire au titre du prochain paiement.</w:t>
      </w:r>
    </w:p>
    <w:p w14:paraId="7ED2F6DB" w14:textId="4A85A41B" w:rsidR="00CE0A30" w:rsidRPr="00DE7101" w:rsidRDefault="00CE0A30" w:rsidP="00CE0A30">
      <w:pPr>
        <w:pStyle w:val="Paragraphedeliste"/>
        <w:numPr>
          <w:ilvl w:val="0"/>
          <w:numId w:val="29"/>
        </w:numPr>
        <w:spacing w:before="60" w:after="120" w:line="264" w:lineRule="auto"/>
        <w:jc w:val="both"/>
        <w:rPr>
          <w:rFonts w:cs="Arial"/>
          <w:color w:val="525252"/>
          <w:sz w:val="22"/>
          <w:u w:val="single"/>
        </w:rPr>
      </w:pPr>
      <w:r w:rsidRPr="00DE7101">
        <w:rPr>
          <w:rFonts w:cs="Arial"/>
          <w:color w:val="525252"/>
          <w:sz w:val="22"/>
          <w:u w:val="single"/>
        </w:rPr>
        <w:t xml:space="preserve">Pénalités de retard par rapport aux délais de mise en oeuvre et de réalisation </w:t>
      </w:r>
    </w:p>
    <w:p w14:paraId="7E551C6D" w14:textId="52BC8C59" w:rsidR="00CE0A30" w:rsidRPr="00DE7101" w:rsidRDefault="00CE0A30" w:rsidP="00CE0A30">
      <w:pPr>
        <w:spacing w:before="60" w:after="120" w:line="264" w:lineRule="auto"/>
        <w:ind w:left="1418"/>
        <w:jc w:val="both"/>
        <w:rPr>
          <w:rFonts w:cs="Arial"/>
          <w:color w:val="525252"/>
          <w:sz w:val="22"/>
        </w:rPr>
      </w:pPr>
      <w:r w:rsidRPr="00DE7101">
        <w:rPr>
          <w:rFonts w:cs="Arial"/>
          <w:color w:val="525252"/>
          <w:sz w:val="22"/>
        </w:rPr>
        <w:t xml:space="preserve">- Retard dans </w:t>
      </w:r>
      <w:r w:rsidR="00480243" w:rsidRPr="00DE7101">
        <w:rPr>
          <w:rFonts w:cs="Arial"/>
          <w:color w:val="525252"/>
          <w:sz w:val="22"/>
        </w:rPr>
        <w:t>les délais de mise en oeuvre : 150</w:t>
      </w:r>
      <w:r w:rsidRPr="00DE7101">
        <w:rPr>
          <w:rFonts w:cs="Arial"/>
          <w:color w:val="525252"/>
          <w:sz w:val="22"/>
        </w:rPr>
        <w:t xml:space="preserve"> € par jour calendaire de retard </w:t>
      </w:r>
    </w:p>
    <w:p w14:paraId="22307EF4" w14:textId="30148F31" w:rsidR="00CE0A30" w:rsidRPr="00DE7101" w:rsidRDefault="00CE0A30" w:rsidP="00CE0A30">
      <w:pPr>
        <w:spacing w:before="60" w:after="120" w:line="264" w:lineRule="auto"/>
        <w:ind w:left="1418"/>
        <w:jc w:val="both"/>
        <w:rPr>
          <w:rFonts w:cs="Arial"/>
          <w:color w:val="525252"/>
          <w:sz w:val="22"/>
        </w:rPr>
      </w:pPr>
      <w:r w:rsidRPr="00DE7101">
        <w:rPr>
          <w:rFonts w:cs="Arial"/>
          <w:color w:val="525252"/>
          <w:sz w:val="22"/>
        </w:rPr>
        <w:t>- Retard da</w:t>
      </w:r>
      <w:r w:rsidR="00480243" w:rsidRPr="00DE7101">
        <w:rPr>
          <w:rFonts w:cs="Arial"/>
          <w:color w:val="525252"/>
          <w:sz w:val="22"/>
        </w:rPr>
        <w:t>ns les délais de réalisation : 15</w:t>
      </w:r>
      <w:r w:rsidRPr="00DE7101">
        <w:rPr>
          <w:rFonts w:cs="Arial"/>
          <w:color w:val="525252"/>
          <w:sz w:val="22"/>
        </w:rPr>
        <w:t xml:space="preserve">0 € par jour calendaire de retard. </w:t>
      </w:r>
    </w:p>
    <w:p w14:paraId="4E071272" w14:textId="73564BC9" w:rsidR="00542A5E" w:rsidRPr="00DE7101" w:rsidRDefault="00CE0A30" w:rsidP="00A84874">
      <w:pPr>
        <w:pStyle w:val="Paragraphedeliste"/>
        <w:numPr>
          <w:ilvl w:val="0"/>
          <w:numId w:val="29"/>
        </w:numPr>
        <w:spacing w:before="60" w:after="120" w:line="264" w:lineRule="auto"/>
        <w:ind w:left="709"/>
        <w:jc w:val="both"/>
        <w:rPr>
          <w:rFonts w:cs="Arial"/>
          <w:color w:val="525252"/>
          <w:sz w:val="22"/>
        </w:rPr>
      </w:pPr>
      <w:r w:rsidRPr="00DE7101">
        <w:rPr>
          <w:rFonts w:cs="Arial"/>
          <w:color w:val="525252"/>
          <w:sz w:val="22"/>
          <w:u w:val="single"/>
        </w:rPr>
        <w:t>Pénalités pour mauvaise exécution</w:t>
      </w:r>
      <w:r w:rsidRPr="00DE7101">
        <w:rPr>
          <w:rFonts w:cs="Arial"/>
          <w:color w:val="525252"/>
          <w:sz w:val="22"/>
        </w:rPr>
        <w:t> : En cas de manquement grave ou répété du titulaire dans l’exécution des prestations, l’EFS pourra lui appliquer une pénalité forfaitaire de 100 euros par manquement constaté</w:t>
      </w:r>
    </w:p>
    <w:p w14:paraId="35263C83" w14:textId="77777777" w:rsidR="00CE0A30" w:rsidRPr="0023149F" w:rsidRDefault="00CE0A30" w:rsidP="0023149F">
      <w:pPr>
        <w:spacing w:before="60" w:after="120" w:line="264" w:lineRule="auto"/>
        <w:jc w:val="both"/>
        <w:rPr>
          <w:rFonts w:cs="Arial"/>
          <w:color w:val="0000FF"/>
          <w:sz w:val="22"/>
        </w:rPr>
      </w:pPr>
    </w:p>
    <w:p w14:paraId="005B7CC7" w14:textId="77777777" w:rsidR="00B01D46" w:rsidRPr="00B22272" w:rsidRDefault="00B01D46" w:rsidP="00993FAE">
      <w:pPr>
        <w:pStyle w:val="Titre2"/>
        <w:keepLines w:val="0"/>
        <w:numPr>
          <w:ilvl w:val="1"/>
          <w:numId w:val="5"/>
        </w:numPr>
        <w:spacing w:before="60" w:line="264" w:lineRule="auto"/>
        <w:ind w:left="851" w:hanging="851"/>
        <w:jc w:val="both"/>
        <w:rPr>
          <w:rFonts w:cs="Arial"/>
          <w:color w:val="2F5496"/>
          <w:sz w:val="28"/>
          <w:szCs w:val="24"/>
        </w:rPr>
      </w:pPr>
      <w:bookmarkStart w:id="41" w:name="_Toc296599352"/>
      <w:bookmarkStart w:id="42" w:name="_Toc458000181"/>
      <w:bookmarkStart w:id="43" w:name="_Toc61363986"/>
      <w:r w:rsidRPr="00B22272">
        <w:rPr>
          <w:rFonts w:cs="Arial"/>
          <w:color w:val="2F5496"/>
          <w:sz w:val="28"/>
          <w:szCs w:val="24"/>
        </w:rPr>
        <w:t>Sanctions encourues en cas de non-respect des obligations en matière de lutte contre le travail dissimulé</w:t>
      </w:r>
      <w:bookmarkEnd w:id="41"/>
      <w:bookmarkEnd w:id="42"/>
      <w:bookmarkEnd w:id="43"/>
    </w:p>
    <w:p w14:paraId="50CE9E35" w14:textId="23C540D4" w:rsidR="00B01D46" w:rsidRPr="00B22272" w:rsidRDefault="00B01D46" w:rsidP="00B01D46">
      <w:pPr>
        <w:spacing w:before="60" w:after="120" w:line="264" w:lineRule="auto"/>
        <w:jc w:val="both"/>
        <w:rPr>
          <w:rFonts w:cs="Arial"/>
          <w:color w:val="525252"/>
          <w:sz w:val="22"/>
        </w:rPr>
      </w:pPr>
      <w:bookmarkStart w:id="44" w:name="_Toc273519039"/>
      <w:r w:rsidRPr="00B22272">
        <w:rPr>
          <w:rFonts w:cs="Arial"/>
          <w:color w:val="525252"/>
          <w:sz w:val="22"/>
        </w:rPr>
        <w:t xml:space="preserve">Le </w:t>
      </w:r>
      <w:r>
        <w:rPr>
          <w:rFonts w:cs="Arial"/>
          <w:color w:val="525252"/>
          <w:sz w:val="22"/>
        </w:rPr>
        <w:t>Titulaire</w:t>
      </w:r>
      <w:r w:rsidRPr="00B22272">
        <w:rPr>
          <w:rFonts w:cs="Arial"/>
          <w:color w:val="525252"/>
          <w:sz w:val="22"/>
        </w:rPr>
        <w:t xml:space="preserve"> est tenu de s’acquitter des formalités mentionnées aux articles L.8221-3 à L.8221-5 du </w:t>
      </w:r>
      <w:r w:rsidR="00E506B2">
        <w:rPr>
          <w:rFonts w:cs="Arial"/>
          <w:color w:val="525252"/>
          <w:sz w:val="22"/>
        </w:rPr>
        <w:t>code</w:t>
      </w:r>
      <w:r w:rsidRPr="00B22272">
        <w:rPr>
          <w:rFonts w:cs="Arial"/>
          <w:color w:val="525252"/>
          <w:sz w:val="22"/>
        </w:rPr>
        <w:t xml:space="preserve"> </w:t>
      </w:r>
      <w:proofErr w:type="gramStart"/>
      <w:r w:rsidRPr="00B22272">
        <w:rPr>
          <w:rFonts w:cs="Arial"/>
          <w:color w:val="525252"/>
          <w:sz w:val="22"/>
        </w:rPr>
        <w:t>du travail relatifs</w:t>
      </w:r>
      <w:proofErr w:type="gramEnd"/>
      <w:r w:rsidRPr="00B22272">
        <w:rPr>
          <w:rFonts w:cs="Arial"/>
          <w:color w:val="525252"/>
          <w:sz w:val="22"/>
        </w:rPr>
        <w:t xml:space="preserve"> à la déclaration de l’activité de l’entreprise et à la déclaration des salariés de l’entreprise. Le </w:t>
      </w:r>
      <w:r>
        <w:rPr>
          <w:rFonts w:cs="Arial"/>
          <w:color w:val="525252"/>
          <w:sz w:val="22"/>
        </w:rPr>
        <w:t>Titulaire</w:t>
      </w:r>
      <w:r w:rsidRPr="00B22272">
        <w:rPr>
          <w:rFonts w:cs="Arial"/>
          <w:color w:val="525252"/>
          <w:sz w:val="22"/>
        </w:rPr>
        <w:t xml:space="preserve"> encourt une pénalité égale à 10% du montant </w:t>
      </w:r>
      <w:r w:rsidR="00467BF7" w:rsidRPr="00CE0A30">
        <w:rPr>
          <w:rFonts w:cs="Arial"/>
          <w:color w:val="525252"/>
          <w:sz w:val="22"/>
        </w:rPr>
        <w:t>du marché</w:t>
      </w:r>
      <w:r w:rsidR="001C79FE" w:rsidRPr="00CE0A30">
        <w:rPr>
          <w:rFonts w:cs="Arial"/>
          <w:color w:val="525252"/>
          <w:sz w:val="22"/>
        </w:rPr>
        <w:t xml:space="preserve"> public</w:t>
      </w:r>
      <w:r w:rsidRPr="00B22272">
        <w:rPr>
          <w:rFonts w:cs="Arial"/>
          <w:color w:val="525252"/>
          <w:sz w:val="22"/>
        </w:rPr>
        <w:t xml:space="preserve"> dans </w:t>
      </w:r>
      <w:r w:rsidRPr="00B22272">
        <w:rPr>
          <w:rFonts w:cs="Arial"/>
          <w:color w:val="525252"/>
          <w:sz w:val="22"/>
        </w:rPr>
        <w:lastRenderedPageBreak/>
        <w:t xml:space="preserve">le cadre du présent marché </w:t>
      </w:r>
      <w:r w:rsidR="00467BF7">
        <w:rPr>
          <w:rFonts w:cs="Arial"/>
          <w:color w:val="525252"/>
          <w:sz w:val="22"/>
        </w:rPr>
        <w:t xml:space="preserve">public </w:t>
      </w:r>
      <w:r w:rsidRPr="00B22272">
        <w:rPr>
          <w:rFonts w:cs="Arial"/>
          <w:color w:val="525252"/>
          <w:sz w:val="22"/>
        </w:rPr>
        <w:t xml:space="preserve">sans pouvoir excéder le montant des amendes encourues en application des articles L. 8224-1, L. 8224-2 et L. 8224-5 du </w:t>
      </w:r>
      <w:r w:rsidR="00E506B2">
        <w:rPr>
          <w:rFonts w:cs="Arial"/>
          <w:color w:val="525252"/>
          <w:sz w:val="22"/>
        </w:rPr>
        <w:t>code</w:t>
      </w:r>
      <w:r w:rsidRPr="00B22272">
        <w:rPr>
          <w:rFonts w:cs="Arial"/>
          <w:color w:val="525252"/>
          <w:sz w:val="22"/>
        </w:rPr>
        <w:t xml:space="preserve"> du travail, que l’EFS pourra appliquer dans les conditions suivantes. </w:t>
      </w:r>
    </w:p>
    <w:p w14:paraId="21982EC6" w14:textId="77777777" w:rsidR="00B01D46" w:rsidRPr="00B22272" w:rsidRDefault="00B01D46" w:rsidP="00B01D46">
      <w:pPr>
        <w:spacing w:before="60" w:after="120" w:line="264" w:lineRule="auto"/>
        <w:jc w:val="both"/>
        <w:rPr>
          <w:rFonts w:cs="Arial"/>
          <w:color w:val="525252"/>
          <w:sz w:val="22"/>
        </w:rPr>
      </w:pPr>
      <w:r w:rsidRPr="00B22272">
        <w:rPr>
          <w:rFonts w:cs="Arial"/>
          <w:color w:val="525252"/>
          <w:sz w:val="22"/>
        </w:rPr>
        <w:t xml:space="preserve">Si l’EFS est informé par un agent de contrôle de l’inspection du travail de la situation irrégulière du </w:t>
      </w:r>
      <w:r>
        <w:rPr>
          <w:rFonts w:cs="Arial"/>
          <w:color w:val="525252"/>
          <w:sz w:val="22"/>
        </w:rPr>
        <w:t>Titulaire</w:t>
      </w:r>
      <w:r w:rsidRPr="00B22272">
        <w:rPr>
          <w:rFonts w:cs="Arial"/>
          <w:color w:val="525252"/>
          <w:sz w:val="22"/>
        </w:rPr>
        <w:t xml:space="preserve">, il l’enjoindra de la faire cesser par lettre recommandée avec accusé de réception. Si dans un délai de quinze jours après cette mise en demeure, le </w:t>
      </w:r>
      <w:r>
        <w:rPr>
          <w:rFonts w:cs="Arial"/>
          <w:color w:val="525252"/>
          <w:sz w:val="22"/>
        </w:rPr>
        <w:t>Titulaire</w:t>
      </w:r>
      <w:r w:rsidRPr="00B22272">
        <w:rPr>
          <w:rFonts w:cs="Arial"/>
          <w:color w:val="525252"/>
          <w:sz w:val="22"/>
        </w:rPr>
        <w:t xml:space="preserve"> n’apporte pas la preuve qu’il a mis fin à la situation délictuelle, l’EFS en informe l’agent auteur du signalement et peut appliquer la pénalité prévue à l’alinéa précédent.</w:t>
      </w:r>
    </w:p>
    <w:p w14:paraId="664729C9" w14:textId="77777777" w:rsidR="00B01D46" w:rsidRPr="00B22272" w:rsidRDefault="00B01D46" w:rsidP="00B01D46">
      <w:pPr>
        <w:spacing w:before="60" w:after="120" w:line="264" w:lineRule="auto"/>
        <w:jc w:val="both"/>
        <w:rPr>
          <w:rFonts w:cs="Arial"/>
          <w:color w:val="525252"/>
          <w:sz w:val="22"/>
        </w:rPr>
      </w:pPr>
      <w:r w:rsidRPr="00B22272">
        <w:rPr>
          <w:rFonts w:cs="Arial"/>
          <w:color w:val="525252"/>
          <w:sz w:val="22"/>
        </w:rPr>
        <w:t>S’il n’applique pas la pénalité, l’EFS peut résilier le marché</w:t>
      </w:r>
      <w:r w:rsidR="00467BF7">
        <w:rPr>
          <w:rFonts w:cs="Arial"/>
          <w:color w:val="525252"/>
          <w:sz w:val="22"/>
        </w:rPr>
        <w:t xml:space="preserve"> public</w:t>
      </w:r>
      <w:r w:rsidRPr="00B22272">
        <w:rPr>
          <w:rFonts w:cs="Arial"/>
          <w:color w:val="525252"/>
          <w:sz w:val="22"/>
        </w:rPr>
        <w:t xml:space="preserve">, sans indemnité, aux frais et risques du </w:t>
      </w:r>
      <w:r>
        <w:rPr>
          <w:rFonts w:cs="Arial"/>
          <w:color w:val="525252"/>
          <w:sz w:val="22"/>
        </w:rPr>
        <w:t>Titulaire</w:t>
      </w:r>
      <w:r w:rsidRPr="00B22272">
        <w:rPr>
          <w:rFonts w:cs="Arial"/>
          <w:color w:val="525252"/>
          <w:sz w:val="22"/>
        </w:rPr>
        <w:t xml:space="preserve">. </w:t>
      </w:r>
    </w:p>
    <w:bookmarkEnd w:id="44"/>
    <w:p w14:paraId="531AE547" w14:textId="77777777" w:rsidR="00EF1A32" w:rsidRDefault="00EF1A32" w:rsidP="00EF1A32">
      <w:pPr>
        <w:rPr>
          <w:rStyle w:val="Textedelespacerserv"/>
        </w:rPr>
      </w:pPr>
    </w:p>
    <w:p w14:paraId="49DAA5CA" w14:textId="77777777" w:rsidR="00EF1A32" w:rsidRPr="00993FAE" w:rsidRDefault="00EF1A32" w:rsidP="00993FAE">
      <w:pPr>
        <w:pStyle w:val="Titre2"/>
        <w:keepLines w:val="0"/>
        <w:numPr>
          <w:ilvl w:val="1"/>
          <w:numId w:val="5"/>
        </w:numPr>
        <w:spacing w:before="60" w:line="264" w:lineRule="auto"/>
        <w:ind w:left="851" w:hanging="851"/>
        <w:jc w:val="both"/>
        <w:rPr>
          <w:rFonts w:cs="Arial"/>
          <w:color w:val="2F5496"/>
          <w:sz w:val="28"/>
          <w:szCs w:val="24"/>
        </w:rPr>
      </w:pPr>
      <w:bookmarkStart w:id="45" w:name="_Toc61363987"/>
      <w:r w:rsidRPr="00993FAE">
        <w:rPr>
          <w:rFonts w:cs="Arial"/>
          <w:color w:val="2F5496"/>
          <w:sz w:val="28"/>
          <w:szCs w:val="24"/>
        </w:rPr>
        <w:t>Assurances</w:t>
      </w:r>
      <w:bookmarkEnd w:id="45"/>
    </w:p>
    <w:p w14:paraId="64171DC8" w14:textId="77777777" w:rsidR="008278AB" w:rsidRPr="008278AB" w:rsidRDefault="008278AB" w:rsidP="008278AB">
      <w:pPr>
        <w:jc w:val="both"/>
        <w:rPr>
          <w:rFonts w:cs="Arial"/>
          <w:color w:val="525252"/>
          <w:sz w:val="22"/>
        </w:rPr>
      </w:pPr>
      <w:r w:rsidRPr="008278AB">
        <w:rPr>
          <w:rFonts w:cs="Arial"/>
          <w:color w:val="525252"/>
          <w:sz w:val="22"/>
        </w:rPr>
        <w:t>Le titulaire est responsable de tous les dommages qu’il pourrait causer aux biens et aux personnes lors de l’exécution du marché</w:t>
      </w:r>
      <w:r w:rsidR="00D61239">
        <w:rPr>
          <w:rFonts w:cs="Arial"/>
          <w:color w:val="525252"/>
          <w:sz w:val="22"/>
        </w:rPr>
        <w:t xml:space="preserve"> public</w:t>
      </w:r>
      <w:r w:rsidRPr="008278AB">
        <w:rPr>
          <w:rFonts w:cs="Arial"/>
          <w:color w:val="525252"/>
          <w:sz w:val="22"/>
        </w:rPr>
        <w:t>. Il fait son affaire de la réparation des préjudices qu’il aurait causés et renonce à tout recours à l’encontre de l’EFS.</w:t>
      </w:r>
    </w:p>
    <w:p w14:paraId="65DE74F8" w14:textId="77777777" w:rsidR="008278AB" w:rsidRPr="008278AB" w:rsidRDefault="008278AB" w:rsidP="008278AB">
      <w:pPr>
        <w:jc w:val="both"/>
        <w:rPr>
          <w:rFonts w:cs="Arial"/>
          <w:color w:val="525252"/>
          <w:sz w:val="22"/>
        </w:rPr>
      </w:pPr>
    </w:p>
    <w:p w14:paraId="223A3CD7" w14:textId="14E6EA67" w:rsidR="00EF1A32" w:rsidRDefault="008278AB" w:rsidP="008278AB">
      <w:pPr>
        <w:jc w:val="both"/>
        <w:rPr>
          <w:rFonts w:cs="Arial"/>
          <w:color w:val="525252"/>
          <w:sz w:val="22"/>
        </w:rPr>
      </w:pPr>
      <w:r w:rsidRPr="008278AB">
        <w:rPr>
          <w:rFonts w:cs="Arial"/>
          <w:color w:val="525252"/>
          <w:sz w:val="22"/>
        </w:rPr>
        <w:t>Le titulaire doit être en mesure de justifier à tout moment, qu’il est couvert par une police d’assurance au titre de la responsabilité civile ainsi qu’au titre de sa responsabilité professionnelle, en cas de dommage occasionné par l’exécution du marché</w:t>
      </w:r>
      <w:r w:rsidR="00D61239">
        <w:rPr>
          <w:rFonts w:cs="Arial"/>
          <w:color w:val="525252"/>
          <w:sz w:val="22"/>
        </w:rPr>
        <w:t xml:space="preserve"> pub</w:t>
      </w:r>
      <w:r w:rsidR="00746FFE">
        <w:rPr>
          <w:rFonts w:cs="Arial"/>
          <w:color w:val="525252"/>
          <w:sz w:val="22"/>
        </w:rPr>
        <w:t>l</w:t>
      </w:r>
      <w:r w:rsidR="00D61239">
        <w:rPr>
          <w:rFonts w:cs="Arial"/>
          <w:color w:val="525252"/>
          <w:sz w:val="22"/>
        </w:rPr>
        <w:t>ic</w:t>
      </w:r>
      <w:r w:rsidR="00CE0A30">
        <w:rPr>
          <w:rFonts w:cs="Arial"/>
          <w:color w:val="525252"/>
          <w:sz w:val="22"/>
        </w:rPr>
        <w:t xml:space="preserve"> et d’une </w:t>
      </w:r>
      <w:r w:rsidR="00A70652">
        <w:rPr>
          <w:rFonts w:cs="Arial"/>
          <w:color w:val="525252"/>
          <w:sz w:val="22"/>
        </w:rPr>
        <w:t xml:space="preserve">assurance </w:t>
      </w:r>
      <w:r w:rsidR="00CE0A30" w:rsidRPr="00CE0A30">
        <w:rPr>
          <w:rFonts w:cs="Arial"/>
          <w:color w:val="525252"/>
          <w:sz w:val="22"/>
        </w:rPr>
        <w:t>responsabilité civile décennale</w:t>
      </w:r>
      <w:r w:rsidRPr="008278AB">
        <w:rPr>
          <w:rFonts w:cs="Arial"/>
          <w:color w:val="525252"/>
          <w:sz w:val="22"/>
        </w:rPr>
        <w:t>.</w:t>
      </w:r>
    </w:p>
    <w:p w14:paraId="2F3CC96A" w14:textId="77777777" w:rsidR="008278AB" w:rsidRDefault="008278AB" w:rsidP="008278AB">
      <w:pPr>
        <w:rPr>
          <w:lang w:eastAsia="ar-SA"/>
        </w:rPr>
      </w:pPr>
    </w:p>
    <w:p w14:paraId="4A07C205" w14:textId="77777777" w:rsidR="00EF1A32" w:rsidRPr="00EF1A32" w:rsidRDefault="00EF1A32" w:rsidP="00993FAE">
      <w:pPr>
        <w:pStyle w:val="Titre2"/>
        <w:keepLines w:val="0"/>
        <w:numPr>
          <w:ilvl w:val="1"/>
          <w:numId w:val="5"/>
        </w:numPr>
        <w:spacing w:before="60" w:line="264" w:lineRule="auto"/>
        <w:ind w:left="851" w:hanging="851"/>
        <w:jc w:val="both"/>
        <w:rPr>
          <w:rFonts w:cs="Arial"/>
          <w:color w:val="2F5496"/>
          <w:sz w:val="28"/>
          <w:szCs w:val="24"/>
        </w:rPr>
      </w:pPr>
      <w:bookmarkStart w:id="46" w:name="_Toc61363988"/>
      <w:r w:rsidRPr="00EF1A32">
        <w:rPr>
          <w:rFonts w:cs="Arial"/>
          <w:color w:val="2F5496"/>
          <w:sz w:val="28"/>
          <w:szCs w:val="24"/>
        </w:rPr>
        <w:t>Résiliation</w:t>
      </w:r>
      <w:bookmarkEnd w:id="46"/>
    </w:p>
    <w:p w14:paraId="26AB23D8" w14:textId="6353FBB5" w:rsidR="00EF1A32" w:rsidRPr="00F50194" w:rsidRDefault="00EF1A32" w:rsidP="00F50194">
      <w:pPr>
        <w:spacing w:before="60" w:after="120" w:line="264" w:lineRule="auto"/>
        <w:jc w:val="both"/>
        <w:rPr>
          <w:rFonts w:cs="Arial"/>
          <w:color w:val="525252"/>
          <w:sz w:val="22"/>
        </w:rPr>
      </w:pPr>
      <w:r w:rsidRPr="00F50194">
        <w:rPr>
          <w:rFonts w:cs="Arial"/>
          <w:color w:val="525252"/>
          <w:sz w:val="22"/>
        </w:rPr>
        <w:t xml:space="preserve">Les clauses mentionnées </w:t>
      </w:r>
      <w:r w:rsidRPr="00CE0A30">
        <w:rPr>
          <w:rFonts w:cs="Arial"/>
          <w:color w:val="525252"/>
          <w:sz w:val="22"/>
        </w:rPr>
        <w:t xml:space="preserve">au chapitre 6 du CCAG </w:t>
      </w:r>
      <w:r w:rsidR="00CE0A30" w:rsidRPr="00CE0A30">
        <w:rPr>
          <w:rFonts w:cs="Arial"/>
          <w:color w:val="525252"/>
          <w:sz w:val="22"/>
        </w:rPr>
        <w:t>travaux</w:t>
      </w:r>
      <w:r w:rsidR="00CE0A30">
        <w:rPr>
          <w:rFonts w:cs="Arial"/>
          <w:color w:val="0000FF"/>
          <w:sz w:val="22"/>
        </w:rPr>
        <w:t xml:space="preserve"> </w:t>
      </w:r>
      <w:r w:rsidRPr="00F50194">
        <w:rPr>
          <w:rFonts w:cs="Arial"/>
          <w:color w:val="525252"/>
          <w:sz w:val="22"/>
        </w:rPr>
        <w:t>sont entièrement applicables au marché</w:t>
      </w:r>
      <w:r w:rsidR="00746FFE">
        <w:rPr>
          <w:rFonts w:cs="Arial"/>
          <w:color w:val="525252"/>
          <w:sz w:val="22"/>
        </w:rPr>
        <w:t xml:space="preserve"> public</w:t>
      </w:r>
      <w:r w:rsidR="00D85A36">
        <w:rPr>
          <w:rFonts w:cs="Arial"/>
          <w:color w:val="525252"/>
          <w:sz w:val="22"/>
        </w:rPr>
        <w:t xml:space="preserve"> sauf dans le cas d’une résiliation pour motif d’intérêt général. Dans cette hypothèse, aucune indemnité ne sera versée au titulaire.</w:t>
      </w:r>
    </w:p>
    <w:p w14:paraId="0E8AC9C6" w14:textId="77777777" w:rsidR="00EF1A32" w:rsidRDefault="00EF1A32" w:rsidP="00F50194">
      <w:pPr>
        <w:spacing w:before="60" w:after="120" w:line="264" w:lineRule="auto"/>
        <w:jc w:val="both"/>
        <w:rPr>
          <w:rFonts w:cs="Arial"/>
          <w:color w:val="525252"/>
          <w:sz w:val="22"/>
        </w:rPr>
      </w:pPr>
      <w:r w:rsidRPr="00F50194">
        <w:rPr>
          <w:rFonts w:cs="Arial"/>
          <w:color w:val="525252"/>
          <w:sz w:val="22"/>
        </w:rPr>
        <w:t xml:space="preserve">En cas de résiliation prononcée pour faute du titulaire, le marché </w:t>
      </w:r>
      <w:r w:rsidR="00746FFE">
        <w:rPr>
          <w:rFonts w:cs="Arial"/>
          <w:color w:val="525252"/>
          <w:sz w:val="22"/>
        </w:rPr>
        <w:t xml:space="preserve">public </w:t>
      </w:r>
      <w:r w:rsidRPr="00F50194">
        <w:rPr>
          <w:rFonts w:cs="Arial"/>
          <w:color w:val="525252"/>
          <w:sz w:val="22"/>
        </w:rPr>
        <w:t xml:space="preserve">pourra être exécuté aux frais et risques de celui-ci. </w:t>
      </w:r>
    </w:p>
    <w:p w14:paraId="7D6B5C29" w14:textId="77777777" w:rsidR="003A3D04" w:rsidRPr="00F50194" w:rsidRDefault="003A3D04" w:rsidP="00F50194">
      <w:pPr>
        <w:spacing w:before="60" w:after="120" w:line="264" w:lineRule="auto"/>
        <w:jc w:val="both"/>
        <w:rPr>
          <w:rFonts w:cs="Arial"/>
          <w:color w:val="525252"/>
          <w:sz w:val="22"/>
        </w:rPr>
      </w:pPr>
    </w:p>
    <w:p w14:paraId="1ABB89AE" w14:textId="77777777" w:rsidR="00EF1A32" w:rsidRPr="00F50194" w:rsidRDefault="00EF1A32" w:rsidP="00993FAE">
      <w:pPr>
        <w:pStyle w:val="Titre2"/>
        <w:keepLines w:val="0"/>
        <w:numPr>
          <w:ilvl w:val="1"/>
          <w:numId w:val="5"/>
        </w:numPr>
        <w:spacing w:before="60" w:line="264" w:lineRule="auto"/>
        <w:ind w:left="851" w:hanging="851"/>
        <w:jc w:val="both"/>
        <w:rPr>
          <w:rFonts w:cs="Arial"/>
          <w:color w:val="2F5496"/>
          <w:sz w:val="28"/>
          <w:szCs w:val="24"/>
        </w:rPr>
      </w:pPr>
      <w:bookmarkStart w:id="47" w:name="_Toc61363989"/>
      <w:r w:rsidRPr="00F50194">
        <w:rPr>
          <w:rFonts w:cs="Arial"/>
          <w:color w:val="2F5496"/>
          <w:sz w:val="28"/>
          <w:szCs w:val="24"/>
        </w:rPr>
        <w:t>Règlement des litiges</w:t>
      </w:r>
      <w:bookmarkEnd w:id="47"/>
    </w:p>
    <w:p w14:paraId="279DAA8F" w14:textId="5F574E99" w:rsidR="00956275" w:rsidRDefault="00956275" w:rsidP="001225E2">
      <w:pPr>
        <w:spacing w:before="60" w:after="120" w:line="264" w:lineRule="auto"/>
        <w:jc w:val="both"/>
        <w:rPr>
          <w:rFonts w:cs="Arial"/>
          <w:color w:val="525252"/>
          <w:sz w:val="22"/>
        </w:rPr>
      </w:pPr>
      <w:r w:rsidRPr="00956275">
        <w:rPr>
          <w:rFonts w:cs="Arial"/>
          <w:color w:val="525252"/>
          <w:sz w:val="22"/>
        </w:rPr>
        <w:t xml:space="preserve">Le candidat peut, s’il le souhaite, exercer </w:t>
      </w:r>
      <w:r>
        <w:rPr>
          <w:rFonts w:cs="Arial"/>
          <w:color w:val="525252"/>
          <w:sz w:val="22"/>
        </w:rPr>
        <w:t xml:space="preserve">un recours </w:t>
      </w:r>
      <w:r w:rsidRPr="00956275">
        <w:rPr>
          <w:rFonts w:cs="Arial"/>
          <w:color w:val="525252"/>
          <w:sz w:val="22"/>
        </w:rPr>
        <w:t xml:space="preserve">devant le tribunal administratif </w:t>
      </w:r>
      <w:r w:rsidR="00CE0A30" w:rsidRPr="00CE0A30">
        <w:rPr>
          <w:rFonts w:cs="Arial"/>
          <w:color w:val="525252"/>
          <w:sz w:val="22"/>
        </w:rPr>
        <w:t>d’Orléans (rue de la bretonnerie 45000)</w:t>
      </w:r>
      <w:r w:rsidRPr="00CE0A30">
        <w:rPr>
          <w:rFonts w:cs="Arial"/>
          <w:color w:val="525252"/>
          <w:sz w:val="22"/>
        </w:rPr>
        <w:t>.</w:t>
      </w:r>
    </w:p>
    <w:p w14:paraId="66A4FB53" w14:textId="77777777" w:rsidR="001225E2" w:rsidRPr="001225E2" w:rsidRDefault="00956275" w:rsidP="001225E2">
      <w:pPr>
        <w:spacing w:before="60" w:after="120" w:line="264" w:lineRule="auto"/>
        <w:jc w:val="both"/>
        <w:rPr>
          <w:rFonts w:cs="Arial"/>
          <w:color w:val="525252"/>
          <w:sz w:val="22"/>
        </w:rPr>
      </w:pPr>
      <w:r>
        <w:rPr>
          <w:rFonts w:cs="Arial"/>
          <w:color w:val="525252"/>
          <w:sz w:val="22"/>
        </w:rPr>
        <w:t>Par ailleurs, l</w:t>
      </w:r>
      <w:r w:rsidR="001225E2" w:rsidRPr="001225E2">
        <w:rPr>
          <w:rFonts w:cs="Arial"/>
          <w:color w:val="525252"/>
          <w:sz w:val="22"/>
        </w:rPr>
        <w:t>es parties conviennent de rechercher en cas de litige un accord amiable, et faute de l’obtenir de s’en remettre aux juridictions administratives compétentes. Elles élisent pour ce faire domicile en leurs sièges sociaux respectifs.</w:t>
      </w:r>
    </w:p>
    <w:p w14:paraId="624A9503" w14:textId="77777777" w:rsidR="00BF52FE" w:rsidRPr="00F50194" w:rsidRDefault="00BF52FE" w:rsidP="00F50194">
      <w:pPr>
        <w:spacing w:before="60" w:after="120" w:line="264" w:lineRule="auto"/>
        <w:jc w:val="both"/>
        <w:rPr>
          <w:rFonts w:cs="Arial"/>
          <w:color w:val="525252"/>
          <w:sz w:val="22"/>
        </w:rPr>
      </w:pPr>
    </w:p>
    <w:p w14:paraId="62438993" w14:textId="77777777" w:rsidR="00EF1A32" w:rsidRPr="00F50194" w:rsidRDefault="00EF1A32" w:rsidP="00993FAE">
      <w:pPr>
        <w:pStyle w:val="Titre2"/>
        <w:keepLines w:val="0"/>
        <w:numPr>
          <w:ilvl w:val="1"/>
          <w:numId w:val="5"/>
        </w:numPr>
        <w:spacing w:before="60" w:line="264" w:lineRule="auto"/>
        <w:ind w:left="851" w:hanging="851"/>
        <w:jc w:val="both"/>
        <w:rPr>
          <w:rFonts w:cs="Arial"/>
          <w:color w:val="2F5496"/>
          <w:sz w:val="28"/>
          <w:szCs w:val="24"/>
        </w:rPr>
      </w:pPr>
      <w:bookmarkStart w:id="48" w:name="_Toc61363990"/>
      <w:r w:rsidRPr="00F50194">
        <w:rPr>
          <w:rFonts w:cs="Arial"/>
          <w:color w:val="2F5496"/>
          <w:sz w:val="28"/>
          <w:szCs w:val="24"/>
        </w:rPr>
        <w:t>Règlement des prestations</w:t>
      </w:r>
      <w:r w:rsidR="00011FB4">
        <w:rPr>
          <w:rFonts w:cs="Arial"/>
          <w:color w:val="2F5496"/>
          <w:sz w:val="28"/>
          <w:szCs w:val="24"/>
        </w:rPr>
        <w:t>/fournitures</w:t>
      </w:r>
      <w:bookmarkEnd w:id="48"/>
    </w:p>
    <w:p w14:paraId="46051ABA" w14:textId="77777777" w:rsidR="00A70652" w:rsidRPr="00A70652" w:rsidRDefault="00A70652" w:rsidP="00A70652">
      <w:pPr>
        <w:pStyle w:val="liste2"/>
        <w:numPr>
          <w:ilvl w:val="0"/>
          <w:numId w:val="0"/>
        </w:numPr>
        <w:rPr>
          <w:rFonts w:asciiTheme="minorHAnsi" w:eastAsiaTheme="minorHAnsi" w:hAnsiTheme="minorHAnsi"/>
          <w:bCs w:val="0"/>
          <w:color w:val="525252"/>
          <w:szCs w:val="22"/>
          <w:lang w:eastAsia="en-US"/>
        </w:rPr>
      </w:pPr>
      <w:r w:rsidRPr="00A70652">
        <w:rPr>
          <w:rFonts w:asciiTheme="minorHAnsi" w:eastAsiaTheme="minorHAnsi" w:hAnsiTheme="minorHAnsi"/>
          <w:bCs w:val="0"/>
          <w:color w:val="525252"/>
          <w:szCs w:val="22"/>
          <w:lang w:eastAsia="en-US"/>
        </w:rPr>
        <w:t>Les modalités du règlement des comptes du marché sont soumises aux dispositions des articles 11 et 13 du C.C.A.G.</w:t>
      </w:r>
    </w:p>
    <w:p w14:paraId="5BD2B84B" w14:textId="296EC8CE" w:rsidR="00A85952" w:rsidRDefault="00A70652" w:rsidP="00A70652">
      <w:pPr>
        <w:pStyle w:val="liste2"/>
        <w:numPr>
          <w:ilvl w:val="0"/>
          <w:numId w:val="0"/>
        </w:numPr>
        <w:rPr>
          <w:rFonts w:asciiTheme="minorHAnsi" w:eastAsiaTheme="minorHAnsi" w:hAnsiTheme="minorHAnsi"/>
          <w:bCs w:val="0"/>
          <w:color w:val="525252"/>
          <w:szCs w:val="22"/>
          <w:lang w:eastAsia="en-US"/>
        </w:rPr>
      </w:pPr>
      <w:r w:rsidRPr="00A70652">
        <w:rPr>
          <w:rFonts w:asciiTheme="minorHAnsi" w:eastAsiaTheme="minorHAnsi" w:hAnsiTheme="minorHAnsi"/>
          <w:bCs w:val="0"/>
          <w:color w:val="525252"/>
          <w:szCs w:val="22"/>
          <w:lang w:eastAsia="en-US"/>
        </w:rPr>
        <w:t>Les travaux sont constatés et réglés à leur avancement ; le solde est réglé à l’achèvement de l’ouvrage sur présentation du décompte général définitif, accompagné de la situation pour solde.</w:t>
      </w:r>
    </w:p>
    <w:p w14:paraId="748FFD66" w14:textId="495108EA" w:rsidR="00A70652" w:rsidRPr="00A70652" w:rsidRDefault="00A70652" w:rsidP="00A70652">
      <w:pPr>
        <w:pStyle w:val="liste2"/>
        <w:numPr>
          <w:ilvl w:val="0"/>
          <w:numId w:val="0"/>
        </w:numPr>
        <w:rPr>
          <w:color w:val="525252"/>
        </w:rPr>
      </w:pPr>
      <w:r w:rsidRPr="00A70652">
        <w:rPr>
          <w:color w:val="525252"/>
        </w:rPr>
        <w:t>Le Titulaire envoie au maître d'œuvre</w:t>
      </w:r>
      <w:r>
        <w:rPr>
          <w:color w:val="525252"/>
        </w:rPr>
        <w:t xml:space="preserve"> (responsable des services techniques)</w:t>
      </w:r>
      <w:r w:rsidRPr="00A70652">
        <w:rPr>
          <w:color w:val="525252"/>
        </w:rPr>
        <w:t xml:space="preserve"> un projet de décompte compo</w:t>
      </w:r>
      <w:r>
        <w:rPr>
          <w:color w:val="525252"/>
        </w:rPr>
        <w:t>rtant les indications suivantes</w:t>
      </w:r>
      <w:r w:rsidRPr="00A70652">
        <w:rPr>
          <w:color w:val="525252"/>
        </w:rPr>
        <w:t>:</w:t>
      </w:r>
    </w:p>
    <w:p w14:paraId="39218CBB" w14:textId="77777777" w:rsidR="00A70652" w:rsidRPr="00A70652" w:rsidRDefault="00A70652" w:rsidP="00A70652">
      <w:pPr>
        <w:pStyle w:val="liste2"/>
        <w:numPr>
          <w:ilvl w:val="0"/>
          <w:numId w:val="0"/>
        </w:numPr>
        <w:ind w:left="567"/>
        <w:rPr>
          <w:color w:val="525252"/>
        </w:rPr>
      </w:pPr>
      <w:r w:rsidRPr="00A70652">
        <w:rPr>
          <w:color w:val="525252"/>
        </w:rPr>
        <w:t>1. La désignation des parties contractantes du marché (Titulaire et Maître d’Ouvrage) et le cas échéant, celle des co-traitants et sous-traitants payés directement ;</w:t>
      </w:r>
    </w:p>
    <w:p w14:paraId="5720AA9D" w14:textId="77777777" w:rsidR="00A70652" w:rsidRPr="00A70652" w:rsidRDefault="00A70652" w:rsidP="00A70652">
      <w:pPr>
        <w:pStyle w:val="liste2"/>
        <w:numPr>
          <w:ilvl w:val="0"/>
          <w:numId w:val="0"/>
        </w:numPr>
        <w:ind w:left="567"/>
        <w:rPr>
          <w:color w:val="525252"/>
        </w:rPr>
      </w:pPr>
      <w:r w:rsidRPr="00A70652">
        <w:rPr>
          <w:color w:val="525252"/>
        </w:rPr>
        <w:lastRenderedPageBreak/>
        <w:t>2. Les références du marché et éventuellement de chacun des avenants et actes spéciaux ;</w:t>
      </w:r>
    </w:p>
    <w:p w14:paraId="1B3E2A38" w14:textId="77777777" w:rsidR="00A70652" w:rsidRPr="00A70652" w:rsidRDefault="00A70652" w:rsidP="00A70652">
      <w:pPr>
        <w:pStyle w:val="liste2"/>
        <w:numPr>
          <w:ilvl w:val="0"/>
          <w:numId w:val="0"/>
        </w:numPr>
        <w:ind w:left="567"/>
        <w:rPr>
          <w:color w:val="525252"/>
        </w:rPr>
      </w:pPr>
      <w:r w:rsidRPr="00A70652">
        <w:rPr>
          <w:color w:val="525252"/>
        </w:rPr>
        <w:t>3. L'objet succinct du marché ;</w:t>
      </w:r>
    </w:p>
    <w:p w14:paraId="3AE67060" w14:textId="77777777" w:rsidR="00A70652" w:rsidRPr="00A70652" w:rsidRDefault="00A70652" w:rsidP="00A70652">
      <w:pPr>
        <w:pStyle w:val="liste2"/>
        <w:numPr>
          <w:ilvl w:val="0"/>
          <w:numId w:val="0"/>
        </w:numPr>
        <w:ind w:left="567"/>
        <w:rPr>
          <w:color w:val="525252"/>
        </w:rPr>
      </w:pPr>
      <w:r w:rsidRPr="00A70652">
        <w:rPr>
          <w:color w:val="525252"/>
        </w:rPr>
        <w:t>4. Les travaux exécutés objet du décompte ;</w:t>
      </w:r>
    </w:p>
    <w:p w14:paraId="3571D809" w14:textId="77777777" w:rsidR="00A70652" w:rsidRPr="00A70652" w:rsidRDefault="00A70652" w:rsidP="00A70652">
      <w:pPr>
        <w:pStyle w:val="liste2"/>
        <w:numPr>
          <w:ilvl w:val="0"/>
          <w:numId w:val="0"/>
        </w:numPr>
        <w:ind w:left="567"/>
        <w:rPr>
          <w:color w:val="525252"/>
        </w:rPr>
      </w:pPr>
      <w:r w:rsidRPr="00A70652">
        <w:rPr>
          <w:color w:val="525252"/>
        </w:rPr>
        <w:t>5. La période au cours de laquelle ont été exécutés les travaux qui font l'objet de la demande de paiement.</w:t>
      </w:r>
    </w:p>
    <w:p w14:paraId="1A1A4122" w14:textId="77777777" w:rsidR="00A70652" w:rsidRDefault="00A70652" w:rsidP="00A70652">
      <w:pPr>
        <w:pStyle w:val="liste2"/>
        <w:numPr>
          <w:ilvl w:val="0"/>
          <w:numId w:val="0"/>
        </w:numPr>
        <w:rPr>
          <w:rFonts w:asciiTheme="minorHAnsi" w:eastAsiaTheme="minorHAnsi" w:hAnsiTheme="minorHAnsi"/>
          <w:bCs w:val="0"/>
          <w:color w:val="525252"/>
          <w:szCs w:val="22"/>
          <w:lang w:eastAsia="en-US"/>
        </w:rPr>
      </w:pPr>
    </w:p>
    <w:p w14:paraId="3DF50590" w14:textId="77777777" w:rsidR="00A85952" w:rsidRPr="00A85952" w:rsidRDefault="00A85952" w:rsidP="00A85952">
      <w:pPr>
        <w:autoSpaceDE w:val="0"/>
        <w:autoSpaceDN w:val="0"/>
        <w:adjustRightInd w:val="0"/>
        <w:spacing w:line="240" w:lineRule="auto"/>
        <w:jc w:val="both"/>
        <w:rPr>
          <w:rFonts w:cs="Arial"/>
          <w:color w:val="525252"/>
          <w:sz w:val="22"/>
        </w:rPr>
      </w:pPr>
      <w:r w:rsidRPr="00A85952">
        <w:rPr>
          <w:rFonts w:cs="Arial"/>
          <w:color w:val="525252"/>
          <w:sz w:val="22"/>
        </w:rPr>
        <w:t xml:space="preserve">L’ordonnance n° 2014-697 du 26 juin 2014 relative au développement de la facturation électronique instaure une obligation de dématérialisation des factures reçues et émises par l'ensemble de la sphère publique. </w:t>
      </w:r>
    </w:p>
    <w:p w14:paraId="7BE349DD" w14:textId="77777777" w:rsidR="00A85952" w:rsidRPr="00A85952" w:rsidRDefault="00A85952" w:rsidP="00A85952">
      <w:pPr>
        <w:jc w:val="both"/>
        <w:rPr>
          <w:rFonts w:cs="Arial"/>
          <w:color w:val="525252"/>
          <w:sz w:val="22"/>
        </w:rPr>
      </w:pPr>
    </w:p>
    <w:p w14:paraId="59959A58" w14:textId="77777777" w:rsidR="00A85952" w:rsidRPr="00A85952" w:rsidRDefault="00A85952" w:rsidP="00A85952">
      <w:pPr>
        <w:jc w:val="both"/>
        <w:rPr>
          <w:rFonts w:cs="Arial"/>
          <w:color w:val="525252"/>
          <w:sz w:val="22"/>
        </w:rPr>
      </w:pPr>
      <w:r w:rsidRPr="00A85952">
        <w:rPr>
          <w:rFonts w:cs="Arial"/>
          <w:color w:val="525252"/>
          <w:sz w:val="22"/>
        </w:rPr>
        <w:t xml:space="preserve">Les Titulaires ainsi que les sous-traitants admis au paiement direct de contrats conclus par l’Etat, les collectivités territoriales et les établissements publics, transmettent leurs factures sous forme électronique en utilisant une solution mutualisée, mise à disposition par l’Etat. </w:t>
      </w:r>
    </w:p>
    <w:p w14:paraId="5B4F13EF" w14:textId="77777777" w:rsidR="00A85952" w:rsidRPr="00A85952" w:rsidRDefault="00A85952" w:rsidP="00A85952">
      <w:pPr>
        <w:jc w:val="both"/>
        <w:rPr>
          <w:rFonts w:cs="Arial"/>
          <w:color w:val="525252"/>
          <w:sz w:val="22"/>
        </w:rPr>
      </w:pPr>
    </w:p>
    <w:p w14:paraId="03BC9C3B" w14:textId="77777777" w:rsidR="00A85952" w:rsidRPr="00A85952" w:rsidRDefault="00A85952" w:rsidP="00A85952">
      <w:pPr>
        <w:jc w:val="both"/>
        <w:rPr>
          <w:rFonts w:cs="Arial"/>
          <w:color w:val="525252"/>
          <w:sz w:val="22"/>
        </w:rPr>
      </w:pPr>
      <w:r w:rsidRPr="00A85952">
        <w:rPr>
          <w:rFonts w:cs="Arial"/>
          <w:color w:val="525252"/>
          <w:sz w:val="22"/>
        </w:rPr>
        <w:t xml:space="preserve">Cette solution s'intitule CHORUS PRO. Elle permettra le dépôt, la réception, la transmission des factures électroniques et leur suivi, et sera mise gratuitement à la disposition des fournisseurs. </w:t>
      </w:r>
    </w:p>
    <w:p w14:paraId="75C24631" w14:textId="77777777" w:rsidR="00A85952" w:rsidRPr="00A85952" w:rsidRDefault="00A85952" w:rsidP="00A85952">
      <w:pPr>
        <w:jc w:val="both"/>
        <w:rPr>
          <w:rFonts w:cs="Arial"/>
          <w:color w:val="525252"/>
          <w:sz w:val="22"/>
        </w:rPr>
      </w:pPr>
    </w:p>
    <w:p w14:paraId="4D3F833F" w14:textId="77777777" w:rsidR="00A85952" w:rsidRPr="00A85952" w:rsidRDefault="00A85952" w:rsidP="00A85952">
      <w:pPr>
        <w:jc w:val="both"/>
        <w:rPr>
          <w:rFonts w:cs="Arial"/>
          <w:color w:val="525252"/>
          <w:sz w:val="22"/>
        </w:rPr>
      </w:pPr>
    </w:p>
    <w:p w14:paraId="189AE7A6" w14:textId="77777777" w:rsidR="00A85952" w:rsidRPr="00A85952" w:rsidRDefault="00A85952" w:rsidP="00A85952">
      <w:pPr>
        <w:jc w:val="both"/>
        <w:rPr>
          <w:rFonts w:cs="Arial"/>
          <w:color w:val="525252"/>
          <w:sz w:val="22"/>
        </w:rPr>
      </w:pPr>
      <w:r w:rsidRPr="00A85952">
        <w:rPr>
          <w:rFonts w:cs="Arial"/>
          <w:color w:val="525252"/>
          <w:sz w:val="22"/>
        </w:rPr>
        <w:t>Si le Titulaire souhaite transmettre ses factures via CHORUS PRO</w:t>
      </w:r>
      <w:r w:rsidRPr="00A85952" w:rsidDel="008977B3">
        <w:rPr>
          <w:rFonts w:cs="Arial"/>
          <w:color w:val="525252"/>
          <w:sz w:val="22"/>
        </w:rPr>
        <w:t xml:space="preserve"> </w:t>
      </w:r>
      <w:r w:rsidRPr="00A85952">
        <w:rPr>
          <w:rFonts w:cs="Arial"/>
          <w:color w:val="525252"/>
          <w:sz w:val="22"/>
        </w:rPr>
        <w:t>avant l’échéance fixée par l’obligation, il en a la possibilité.</w:t>
      </w:r>
    </w:p>
    <w:p w14:paraId="09B58407" w14:textId="77777777" w:rsidR="00A85952" w:rsidRPr="00A85952" w:rsidRDefault="00A85952" w:rsidP="00A85952">
      <w:pPr>
        <w:jc w:val="both"/>
        <w:rPr>
          <w:rFonts w:cs="Arial"/>
          <w:color w:val="525252"/>
          <w:sz w:val="22"/>
        </w:rPr>
      </w:pPr>
    </w:p>
    <w:p w14:paraId="1396C747" w14:textId="77777777" w:rsidR="00A85952" w:rsidRPr="00A85952" w:rsidRDefault="00A85952" w:rsidP="00A85952">
      <w:pPr>
        <w:jc w:val="both"/>
        <w:rPr>
          <w:rFonts w:cs="Arial"/>
          <w:color w:val="525252"/>
          <w:sz w:val="22"/>
        </w:rPr>
      </w:pPr>
      <w:r w:rsidRPr="00A85952">
        <w:rPr>
          <w:rFonts w:cs="Arial"/>
          <w:color w:val="525252"/>
          <w:sz w:val="22"/>
        </w:rPr>
        <w:t>Les factures, ainsi que tout document jugé utile par le Titulaire ou demandé par le pouvoir adjudicateur, seront adressées à chaque établissement de l’EFS par l’utilisation du numéro de SIRET qui lui est associé.</w:t>
      </w:r>
    </w:p>
    <w:p w14:paraId="1A67B441" w14:textId="77777777" w:rsidR="00A85952" w:rsidRPr="00A85952" w:rsidRDefault="00A85952" w:rsidP="00A85952">
      <w:pPr>
        <w:jc w:val="both"/>
        <w:rPr>
          <w:rFonts w:cs="Arial"/>
          <w:color w:val="525252"/>
          <w:sz w:val="22"/>
        </w:rPr>
      </w:pPr>
    </w:p>
    <w:p w14:paraId="177AE3B4" w14:textId="6291BD12" w:rsidR="00A85952" w:rsidRPr="00A85952" w:rsidRDefault="00A85952" w:rsidP="00A85952">
      <w:pPr>
        <w:jc w:val="both"/>
        <w:rPr>
          <w:rFonts w:cs="Arial"/>
          <w:color w:val="525252"/>
          <w:sz w:val="22"/>
        </w:rPr>
      </w:pPr>
      <w:r w:rsidRPr="00A85952">
        <w:rPr>
          <w:rFonts w:cs="Arial"/>
          <w:color w:val="525252"/>
          <w:sz w:val="22"/>
        </w:rPr>
        <w:t xml:space="preserve">En vue de faciliter et accélérer le traitement des factures, l’EFS a choisi de rendre obligatoire </w:t>
      </w:r>
      <w:r w:rsidR="00E762EF" w:rsidRPr="00A85952">
        <w:rPr>
          <w:rFonts w:cs="Arial"/>
          <w:color w:val="525252"/>
          <w:sz w:val="22"/>
        </w:rPr>
        <w:t>dans CHORUS</w:t>
      </w:r>
      <w:r w:rsidRPr="00A85952">
        <w:rPr>
          <w:rFonts w:cs="Arial"/>
          <w:color w:val="525252"/>
          <w:sz w:val="22"/>
        </w:rPr>
        <w:t xml:space="preserve"> PRO le remplissage, par le fournisseur, de la zone « Engagement ». Le numéro de commande et le numéro de marché public, s’il existe, seront à renseigner dans ce champ.</w:t>
      </w:r>
    </w:p>
    <w:p w14:paraId="607E2BCF" w14:textId="77777777" w:rsidR="00A85952" w:rsidRPr="00A85952" w:rsidRDefault="00A85952" w:rsidP="00A85952">
      <w:pPr>
        <w:jc w:val="both"/>
        <w:rPr>
          <w:rFonts w:cs="Arial"/>
          <w:color w:val="525252"/>
          <w:sz w:val="22"/>
        </w:rPr>
      </w:pPr>
    </w:p>
    <w:p w14:paraId="63637F9C" w14:textId="77777777" w:rsidR="00A85952" w:rsidRPr="00A85952" w:rsidRDefault="00A85952" w:rsidP="00A85952">
      <w:pPr>
        <w:jc w:val="both"/>
        <w:rPr>
          <w:rFonts w:cs="Arial"/>
          <w:color w:val="525252"/>
          <w:sz w:val="22"/>
        </w:rPr>
      </w:pPr>
      <w:r w:rsidRPr="00A85952">
        <w:rPr>
          <w:rFonts w:cs="Arial"/>
          <w:color w:val="525252"/>
          <w:sz w:val="22"/>
        </w:rPr>
        <w:t>En retour, un suivi du traitement des factures sera transmis au fournisseur via CHORUS PRO, l’informant notamment des statuts suivants :</w:t>
      </w:r>
    </w:p>
    <w:p w14:paraId="7B237496" w14:textId="249E04C0" w:rsidR="00A85952" w:rsidRPr="00E762EF" w:rsidRDefault="00A85952" w:rsidP="00E762EF">
      <w:pPr>
        <w:pStyle w:val="Paragraphedeliste"/>
        <w:numPr>
          <w:ilvl w:val="0"/>
          <w:numId w:val="21"/>
        </w:numPr>
        <w:jc w:val="both"/>
        <w:rPr>
          <w:rFonts w:cs="Arial"/>
          <w:color w:val="525252"/>
          <w:sz w:val="22"/>
        </w:rPr>
      </w:pPr>
      <w:proofErr w:type="gramStart"/>
      <w:r w:rsidRPr="00E762EF">
        <w:rPr>
          <w:rFonts w:cs="Arial"/>
          <w:color w:val="525252"/>
          <w:sz w:val="22"/>
        </w:rPr>
        <w:t>facture</w:t>
      </w:r>
      <w:proofErr w:type="gramEnd"/>
      <w:r w:rsidRPr="00E762EF">
        <w:rPr>
          <w:rFonts w:cs="Arial"/>
          <w:color w:val="525252"/>
          <w:sz w:val="22"/>
        </w:rPr>
        <w:t xml:space="preserve"> rejetée, en cas de refus par l’EFS de la facture émise ;</w:t>
      </w:r>
    </w:p>
    <w:p w14:paraId="1A3C946F" w14:textId="24D1B60C" w:rsidR="00A85952" w:rsidRPr="00E762EF" w:rsidRDefault="00A85952" w:rsidP="00E762EF">
      <w:pPr>
        <w:pStyle w:val="Paragraphedeliste"/>
        <w:numPr>
          <w:ilvl w:val="0"/>
          <w:numId w:val="21"/>
        </w:numPr>
        <w:jc w:val="both"/>
        <w:rPr>
          <w:rFonts w:cs="Arial"/>
          <w:color w:val="525252"/>
          <w:sz w:val="22"/>
        </w:rPr>
      </w:pPr>
      <w:proofErr w:type="gramStart"/>
      <w:r w:rsidRPr="00E762EF">
        <w:rPr>
          <w:rFonts w:cs="Arial"/>
          <w:color w:val="525252"/>
          <w:sz w:val="22"/>
        </w:rPr>
        <w:t>facture</w:t>
      </w:r>
      <w:proofErr w:type="gramEnd"/>
      <w:r w:rsidRPr="00E762EF">
        <w:rPr>
          <w:rFonts w:cs="Arial"/>
          <w:color w:val="525252"/>
          <w:sz w:val="22"/>
        </w:rPr>
        <w:t xml:space="preserve"> suspendue, en cas de demande de précisions complémentaires nécessaires pour permettre la mise en paiement. Ce statut est réputé donner date certaine à la décision de suspension du délai de paiement par le pouvoir adjudicateur. </w:t>
      </w:r>
    </w:p>
    <w:p w14:paraId="21171635" w14:textId="77777777" w:rsidR="00EF1A32" w:rsidRDefault="00EF1A32" w:rsidP="00EF1A32">
      <w:pPr>
        <w:pStyle w:val="liste2"/>
        <w:numPr>
          <w:ilvl w:val="0"/>
          <w:numId w:val="0"/>
        </w:numPr>
        <w:ind w:left="1260" w:hanging="360"/>
      </w:pPr>
    </w:p>
    <w:p w14:paraId="0DBBA55B" w14:textId="77777777" w:rsidR="00EF1A32" w:rsidRPr="00F50194" w:rsidRDefault="00EF1A32" w:rsidP="00993FAE">
      <w:pPr>
        <w:pStyle w:val="Titre2"/>
        <w:keepLines w:val="0"/>
        <w:numPr>
          <w:ilvl w:val="1"/>
          <w:numId w:val="5"/>
        </w:numPr>
        <w:spacing w:before="60" w:line="264" w:lineRule="auto"/>
        <w:ind w:left="851" w:hanging="851"/>
        <w:jc w:val="both"/>
        <w:rPr>
          <w:rFonts w:cs="Arial"/>
          <w:color w:val="2F5496"/>
          <w:sz w:val="28"/>
          <w:szCs w:val="24"/>
        </w:rPr>
      </w:pPr>
      <w:bookmarkStart w:id="49" w:name="_Toc61363991"/>
      <w:r w:rsidRPr="00F50194">
        <w:rPr>
          <w:rFonts w:cs="Arial"/>
          <w:color w:val="2F5496"/>
          <w:sz w:val="28"/>
          <w:szCs w:val="24"/>
        </w:rPr>
        <w:t>Délai de paiement</w:t>
      </w:r>
      <w:bookmarkEnd w:id="49"/>
    </w:p>
    <w:p w14:paraId="72C34D14" w14:textId="72A6EC11" w:rsidR="00A85952" w:rsidRPr="00A85952" w:rsidRDefault="00A85952" w:rsidP="00A85952">
      <w:pPr>
        <w:spacing w:before="60" w:after="120" w:line="264" w:lineRule="auto"/>
        <w:jc w:val="both"/>
        <w:rPr>
          <w:rFonts w:cs="Arial"/>
          <w:color w:val="525252"/>
          <w:sz w:val="22"/>
        </w:rPr>
      </w:pPr>
      <w:r w:rsidRPr="00A85952">
        <w:rPr>
          <w:rFonts w:cs="Arial"/>
          <w:color w:val="525252"/>
          <w:sz w:val="22"/>
        </w:rPr>
        <w:t>Le délai glob</w:t>
      </w:r>
      <w:r w:rsidR="000D7D32">
        <w:rPr>
          <w:rFonts w:cs="Arial"/>
          <w:color w:val="525252"/>
          <w:sz w:val="22"/>
        </w:rPr>
        <w:t>al de paiement ne peut excéder 6</w:t>
      </w:r>
      <w:r w:rsidRPr="00A85952">
        <w:rPr>
          <w:rFonts w:cs="Arial"/>
          <w:color w:val="525252"/>
          <w:sz w:val="22"/>
        </w:rPr>
        <w:t>0 jours. Celui-ci court à compter de la remise de la demande de paiement par le titulaire au pouvoir adjudicateur.</w:t>
      </w:r>
    </w:p>
    <w:p w14:paraId="4970DADF" w14:textId="77777777" w:rsidR="00A85952" w:rsidRPr="00A85952" w:rsidRDefault="00A85952" w:rsidP="00A85952">
      <w:pPr>
        <w:spacing w:before="60" w:after="120" w:line="264" w:lineRule="auto"/>
        <w:jc w:val="both"/>
        <w:rPr>
          <w:rFonts w:cs="Arial"/>
          <w:color w:val="525252"/>
          <w:sz w:val="22"/>
        </w:rPr>
      </w:pPr>
      <w:r w:rsidRPr="00A85952">
        <w:rPr>
          <w:rFonts w:cs="Arial"/>
          <w:color w:val="525252"/>
          <w:sz w:val="22"/>
        </w:rPr>
        <w:t xml:space="preserve">Selon la réglementation en vigueur, le défaut de paiement dans le délai susmentionné donne droit au versement d’une indemnité forfaitaire pour frais de recouvrement d’un montant forfaitaire de 40 euros et fait courir de plein droit, et sans autre formalité, des intérêts moratoires au bénéfice du Titulaire. Ils courent à partir du jour suivant l’expiration du délai global jusqu’à la date de mise en paiement </w:t>
      </w:r>
      <w:proofErr w:type="gramStart"/>
      <w:r w:rsidRPr="00A85952">
        <w:rPr>
          <w:rFonts w:cs="Arial"/>
          <w:color w:val="525252"/>
          <w:sz w:val="22"/>
        </w:rPr>
        <w:t>du principal incluse</w:t>
      </w:r>
      <w:proofErr w:type="gramEnd"/>
      <w:r w:rsidRPr="00A85952">
        <w:rPr>
          <w:rFonts w:cs="Arial"/>
          <w:color w:val="525252"/>
          <w:sz w:val="22"/>
        </w:rPr>
        <w:t xml:space="preserve">. Le taux des intérêts moratoires est égal au taux d’intérêt de la principale facilité de refinancement appliquée par la Banque Centrale Européenne à son opération de refinancement principal la plus récente avant le premier jour calendaire du semestre de l’année civile au cours duquel les intérêts moratoires ont </w:t>
      </w:r>
      <w:proofErr w:type="gramStart"/>
      <w:r w:rsidRPr="00A85952">
        <w:rPr>
          <w:rFonts w:cs="Arial"/>
          <w:color w:val="525252"/>
          <w:sz w:val="22"/>
        </w:rPr>
        <w:t>commencée</w:t>
      </w:r>
      <w:proofErr w:type="gramEnd"/>
      <w:r w:rsidRPr="00A85952">
        <w:rPr>
          <w:rFonts w:cs="Arial"/>
          <w:color w:val="525252"/>
          <w:sz w:val="22"/>
        </w:rPr>
        <w:t xml:space="preserve"> à courir, augmenté de huit points. </w:t>
      </w:r>
    </w:p>
    <w:p w14:paraId="0989785A" w14:textId="77777777" w:rsidR="00D22231" w:rsidRPr="00A85952" w:rsidRDefault="00A85952" w:rsidP="00A85952">
      <w:pPr>
        <w:spacing w:before="60" w:after="120" w:line="264" w:lineRule="auto"/>
        <w:jc w:val="both"/>
        <w:rPr>
          <w:rFonts w:cs="Arial"/>
          <w:color w:val="525252"/>
          <w:sz w:val="22"/>
        </w:rPr>
      </w:pPr>
      <w:r w:rsidRPr="00A85952">
        <w:rPr>
          <w:rFonts w:cs="Arial"/>
          <w:color w:val="525252"/>
          <w:sz w:val="22"/>
        </w:rPr>
        <w:t>Le Titulaire ne pourra, en aucun cas, se prévaloir d’un retard de paiement, pour suspendre ou interrompre l’exécution des prestations qui lui incombent en application du présent marché.</w:t>
      </w:r>
    </w:p>
    <w:p w14:paraId="79DAD847" w14:textId="77777777" w:rsidR="005160BD" w:rsidRDefault="005160BD" w:rsidP="00A6342E"/>
    <w:p w14:paraId="5BA815DA" w14:textId="193C119E" w:rsidR="00BF52FE" w:rsidRPr="00084450" w:rsidRDefault="00E2384E" w:rsidP="00BF52FE">
      <w:pPr>
        <w:pStyle w:val="Titre1"/>
        <w:numPr>
          <w:ilvl w:val="0"/>
          <w:numId w:val="5"/>
        </w:numPr>
        <w:spacing w:before="60" w:after="120" w:line="264" w:lineRule="auto"/>
        <w:jc w:val="both"/>
        <w:rPr>
          <w:b/>
          <w:sz w:val="28"/>
        </w:rPr>
      </w:pPr>
      <w:bookmarkStart w:id="50" w:name="_Toc464469844"/>
      <w:bookmarkStart w:id="51" w:name="_Toc61363992"/>
      <w:r>
        <w:rPr>
          <w:b/>
          <w:caps w:val="0"/>
          <w:sz w:val="28"/>
        </w:rPr>
        <w:t>EXIGENCES TECHNIQUES</w:t>
      </w:r>
      <w:bookmarkEnd w:id="50"/>
      <w:bookmarkEnd w:id="51"/>
    </w:p>
    <w:p w14:paraId="5A5B21FD" w14:textId="443BCDBC" w:rsidR="005160BD" w:rsidRDefault="00B01D46" w:rsidP="00B01D46">
      <w:pPr>
        <w:spacing w:before="60" w:after="120" w:line="264" w:lineRule="auto"/>
        <w:jc w:val="both"/>
        <w:rPr>
          <w:rFonts w:cs="Arial"/>
          <w:color w:val="525252"/>
          <w:sz w:val="22"/>
        </w:rPr>
      </w:pPr>
      <w:r w:rsidRPr="00B01D46">
        <w:rPr>
          <w:rFonts w:cs="Arial"/>
          <w:color w:val="525252"/>
          <w:sz w:val="22"/>
        </w:rPr>
        <w:t xml:space="preserve">Les prestations et les fournitures attendues dans le cadre du présent marché </w:t>
      </w:r>
      <w:r w:rsidR="00AA15DF">
        <w:rPr>
          <w:rFonts w:cs="Arial"/>
          <w:color w:val="525252"/>
          <w:sz w:val="22"/>
        </w:rPr>
        <w:t xml:space="preserve">public </w:t>
      </w:r>
      <w:r w:rsidR="008B58B4">
        <w:rPr>
          <w:rFonts w:cs="Arial"/>
          <w:color w:val="525252"/>
          <w:sz w:val="22"/>
        </w:rPr>
        <w:t>s</w:t>
      </w:r>
      <w:r w:rsidRPr="00B01D46">
        <w:rPr>
          <w:rFonts w:cs="Arial"/>
          <w:color w:val="525252"/>
          <w:sz w:val="22"/>
        </w:rPr>
        <w:t>ont décrites dans le</w:t>
      </w:r>
      <w:r>
        <w:rPr>
          <w:rFonts w:cs="Arial"/>
          <w:color w:val="525252"/>
          <w:sz w:val="22"/>
        </w:rPr>
        <w:t>s paragraphes suivants.</w:t>
      </w:r>
    </w:p>
    <w:p w14:paraId="45508D26" w14:textId="75A546F9" w:rsidR="00C05C46" w:rsidRDefault="00C05C46" w:rsidP="00B01D46">
      <w:pPr>
        <w:spacing w:before="60" w:after="120" w:line="264" w:lineRule="auto"/>
        <w:jc w:val="both"/>
        <w:rPr>
          <w:rFonts w:cs="Arial"/>
          <w:color w:val="525252"/>
          <w:sz w:val="22"/>
        </w:rPr>
      </w:pPr>
      <w:r w:rsidRPr="003E12FD">
        <w:rPr>
          <w:rFonts w:cs="Arial"/>
          <w:color w:val="525252"/>
          <w:sz w:val="22"/>
        </w:rPr>
        <w:t>Suite aux diagnostics amiantes, des parties amiantées ont été révélées sous des revêtements muraux, dans le centre de soins et le couloir. Il conviendra de faire les travaux sans y toucher. Prévoir pour ce faire des méthodes non invasives</w:t>
      </w:r>
      <w:r>
        <w:rPr>
          <w:rFonts w:cs="Arial"/>
          <w:color w:val="525252"/>
          <w:sz w:val="22"/>
        </w:rPr>
        <w:t>.</w:t>
      </w:r>
    </w:p>
    <w:p w14:paraId="60A0B96A" w14:textId="77777777" w:rsidR="00C05C46" w:rsidRDefault="00C05C46" w:rsidP="00B01D46">
      <w:pPr>
        <w:spacing w:before="60" w:after="120" w:line="264" w:lineRule="auto"/>
        <w:jc w:val="both"/>
        <w:rPr>
          <w:rFonts w:cs="Arial"/>
          <w:color w:val="525252"/>
          <w:sz w:val="22"/>
        </w:rPr>
      </w:pPr>
    </w:p>
    <w:p w14:paraId="63C2DAF2" w14:textId="4F0659EB" w:rsidR="009E4B69" w:rsidRPr="009E4B69" w:rsidRDefault="008C52A0" w:rsidP="009E4B69">
      <w:pPr>
        <w:jc w:val="both"/>
        <w:rPr>
          <w:rFonts w:ascii="Arial" w:hAnsi="Arial" w:cs="Arial"/>
          <w:b/>
          <w:szCs w:val="20"/>
          <w:u w:val="single"/>
        </w:rPr>
      </w:pPr>
      <w:r w:rsidRPr="009E4B69">
        <w:rPr>
          <w:rFonts w:ascii="Arial" w:hAnsi="Arial" w:cs="Arial"/>
          <w:b/>
          <w:szCs w:val="20"/>
          <w:u w:val="single"/>
        </w:rPr>
        <w:t xml:space="preserve">Cf </w:t>
      </w:r>
      <w:r w:rsidR="009E4B69" w:rsidRPr="009E4B69">
        <w:rPr>
          <w:rFonts w:ascii="Arial" w:hAnsi="Arial" w:cs="Arial"/>
          <w:b/>
          <w:szCs w:val="20"/>
          <w:u w:val="single"/>
        </w:rPr>
        <w:t xml:space="preserve">Annexes </w:t>
      </w:r>
      <w:proofErr w:type="gramStart"/>
      <w:r w:rsidR="0091631D">
        <w:rPr>
          <w:rFonts w:ascii="Arial" w:hAnsi="Arial" w:cs="Arial"/>
          <w:b/>
          <w:szCs w:val="20"/>
          <w:u w:val="single"/>
        </w:rPr>
        <w:t>A ,</w:t>
      </w:r>
      <w:proofErr w:type="gramEnd"/>
      <w:r w:rsidR="0091631D">
        <w:rPr>
          <w:rFonts w:ascii="Arial" w:hAnsi="Arial" w:cs="Arial"/>
          <w:b/>
          <w:szCs w:val="20"/>
          <w:u w:val="single"/>
        </w:rPr>
        <w:t xml:space="preserve"> B </w:t>
      </w:r>
      <w:r w:rsidR="00D560E7">
        <w:rPr>
          <w:rFonts w:ascii="Arial" w:hAnsi="Arial" w:cs="Arial"/>
          <w:b/>
          <w:szCs w:val="20"/>
          <w:u w:val="single"/>
        </w:rPr>
        <w:t xml:space="preserve">, </w:t>
      </w:r>
      <w:r w:rsidR="0091631D">
        <w:rPr>
          <w:rFonts w:ascii="Arial" w:hAnsi="Arial" w:cs="Arial"/>
          <w:b/>
          <w:szCs w:val="20"/>
          <w:u w:val="single"/>
        </w:rPr>
        <w:t xml:space="preserve"> C</w:t>
      </w:r>
      <w:r w:rsidR="00D560E7">
        <w:rPr>
          <w:rFonts w:ascii="Arial" w:hAnsi="Arial" w:cs="Arial"/>
          <w:b/>
          <w:szCs w:val="20"/>
          <w:u w:val="single"/>
        </w:rPr>
        <w:t xml:space="preserve"> et D</w:t>
      </w:r>
    </w:p>
    <w:p w14:paraId="3A2D0E7F" w14:textId="348F4ACE" w:rsidR="009948BD" w:rsidRDefault="009948BD" w:rsidP="009948BD">
      <w:pPr>
        <w:jc w:val="both"/>
        <w:rPr>
          <w:rFonts w:ascii="Arial" w:hAnsi="Arial" w:cs="Arial"/>
          <w:b/>
          <w:szCs w:val="20"/>
        </w:rPr>
      </w:pPr>
    </w:p>
    <w:p w14:paraId="1631946C" w14:textId="77777777" w:rsidR="00C27BB7" w:rsidRPr="00C27BB7" w:rsidRDefault="00C27BB7" w:rsidP="00C27BB7">
      <w:pPr>
        <w:jc w:val="both"/>
        <w:rPr>
          <w:rFonts w:asciiTheme="majorHAnsi" w:hAnsiTheme="majorHAnsi" w:cstheme="majorHAnsi"/>
          <w:sz w:val="22"/>
        </w:rPr>
      </w:pPr>
      <w:r w:rsidRPr="00C27BB7">
        <w:rPr>
          <w:rFonts w:asciiTheme="majorHAnsi" w:hAnsiTheme="majorHAnsi" w:cstheme="majorHAnsi"/>
          <w:sz w:val="22"/>
        </w:rPr>
        <w:t>Descriptif travaux du Secrétariat collecte et Départ collectes :</w:t>
      </w:r>
    </w:p>
    <w:p w14:paraId="0717B0D4" w14:textId="77777777" w:rsidR="00C27BB7" w:rsidRPr="00C27BB7" w:rsidRDefault="00C27BB7" w:rsidP="00C27BB7">
      <w:pPr>
        <w:jc w:val="both"/>
        <w:rPr>
          <w:rFonts w:asciiTheme="majorHAnsi" w:hAnsiTheme="majorHAnsi" w:cstheme="majorHAnsi"/>
          <w:sz w:val="22"/>
        </w:rPr>
      </w:pPr>
    </w:p>
    <w:p w14:paraId="32E77455" w14:textId="1F5E9E4A" w:rsidR="00C27BB7" w:rsidRDefault="00C27BB7" w:rsidP="00C27BB7">
      <w:pPr>
        <w:jc w:val="both"/>
        <w:rPr>
          <w:rFonts w:asciiTheme="majorHAnsi" w:hAnsiTheme="majorHAnsi" w:cstheme="majorHAnsi"/>
          <w:sz w:val="22"/>
        </w:rPr>
      </w:pPr>
      <w:r w:rsidRPr="00C27BB7">
        <w:rPr>
          <w:rFonts w:asciiTheme="majorHAnsi" w:hAnsiTheme="majorHAnsi" w:cstheme="majorHAnsi"/>
          <w:sz w:val="22"/>
        </w:rPr>
        <w:t>L’espace bureau à réaménager d’une surface de 58 m2 est situé au niveau rez-de-chaussée du bâtiment et concerne les locaux nommés : Secrétariat des Collectes / Infirmières Zone Départ / Bureau Biothèque Patients sur le plan repère A.</w:t>
      </w:r>
    </w:p>
    <w:p w14:paraId="0BEB4651" w14:textId="77777777" w:rsidR="00430131" w:rsidRPr="00C27BB7" w:rsidRDefault="00430131" w:rsidP="00C27BB7">
      <w:pPr>
        <w:jc w:val="both"/>
        <w:rPr>
          <w:rFonts w:asciiTheme="majorHAnsi" w:hAnsiTheme="majorHAnsi" w:cstheme="majorHAnsi"/>
          <w:sz w:val="22"/>
        </w:rPr>
      </w:pPr>
    </w:p>
    <w:p w14:paraId="7466A702" w14:textId="77777777" w:rsidR="00C27BB7" w:rsidRPr="00C27BB7" w:rsidRDefault="00C27BB7" w:rsidP="00C27BB7">
      <w:pPr>
        <w:jc w:val="both"/>
        <w:rPr>
          <w:rFonts w:asciiTheme="majorHAnsi" w:hAnsiTheme="majorHAnsi" w:cstheme="majorHAnsi"/>
          <w:sz w:val="22"/>
        </w:rPr>
      </w:pPr>
      <w:r w:rsidRPr="00C27BB7">
        <w:rPr>
          <w:rFonts w:asciiTheme="majorHAnsi" w:hAnsiTheme="majorHAnsi" w:cstheme="majorHAnsi"/>
          <w:sz w:val="22"/>
        </w:rPr>
        <w:t>De manière générale, les travaux consistent à réorganiser les surfaces afin de créer 2 bureaux indépendants dans le Secrétariat des Collectes et créer l’agrandissement du Bureau Départ collectes. Il s’agit de travaux d’aménagement comprenant : menuiserie, plâtrerie-faux plafond, chauffage, électricité, peinture et sol qui sont à mettre en œuvre suivant le descriptif ci-dessous :</w:t>
      </w:r>
    </w:p>
    <w:p w14:paraId="2121F888" w14:textId="77777777" w:rsidR="00C27BB7" w:rsidRPr="00C27BB7" w:rsidRDefault="00C27BB7" w:rsidP="00C27BB7">
      <w:pPr>
        <w:jc w:val="both"/>
        <w:rPr>
          <w:rFonts w:asciiTheme="majorHAnsi" w:hAnsiTheme="majorHAnsi" w:cstheme="majorHAnsi"/>
          <w:sz w:val="22"/>
        </w:rPr>
      </w:pPr>
    </w:p>
    <w:p w14:paraId="2F48362D" w14:textId="77777777" w:rsidR="00C27BB7" w:rsidRPr="00C27BB7" w:rsidRDefault="00C27BB7" w:rsidP="00C27BB7">
      <w:pPr>
        <w:jc w:val="both"/>
        <w:rPr>
          <w:rFonts w:asciiTheme="majorHAnsi" w:hAnsiTheme="majorHAnsi" w:cstheme="majorHAnsi"/>
          <w:sz w:val="22"/>
        </w:rPr>
      </w:pPr>
      <w:r w:rsidRPr="00C27BB7">
        <w:rPr>
          <w:rFonts w:asciiTheme="majorHAnsi" w:hAnsiTheme="majorHAnsi" w:cstheme="majorHAnsi"/>
          <w:sz w:val="22"/>
        </w:rPr>
        <w:t>Les travaux seront scindés en 2 phases pour maintenir l’activité du site et des services.</w:t>
      </w:r>
    </w:p>
    <w:p w14:paraId="00531BBE" w14:textId="77777777" w:rsidR="00C27BB7" w:rsidRPr="00C27BB7" w:rsidRDefault="00C27BB7" w:rsidP="00C27BB7">
      <w:pPr>
        <w:jc w:val="both"/>
        <w:rPr>
          <w:rFonts w:asciiTheme="majorHAnsi" w:hAnsiTheme="majorHAnsi" w:cstheme="majorHAnsi"/>
          <w:sz w:val="22"/>
        </w:rPr>
      </w:pPr>
    </w:p>
    <w:p w14:paraId="0F5BEEC4" w14:textId="77777777" w:rsidR="00C27BB7" w:rsidRPr="00C27BB7" w:rsidRDefault="00C27BB7" w:rsidP="00C27BB7">
      <w:pPr>
        <w:jc w:val="both"/>
        <w:rPr>
          <w:rFonts w:asciiTheme="majorHAnsi" w:hAnsiTheme="majorHAnsi" w:cstheme="majorHAnsi"/>
          <w:sz w:val="22"/>
        </w:rPr>
      </w:pPr>
    </w:p>
    <w:p w14:paraId="54E38528" w14:textId="77777777" w:rsidR="00C27BB7" w:rsidRPr="00C05C46" w:rsidRDefault="00C27BB7" w:rsidP="00C27BB7">
      <w:pPr>
        <w:jc w:val="both"/>
        <w:rPr>
          <w:rFonts w:asciiTheme="majorHAnsi" w:hAnsiTheme="majorHAnsi" w:cstheme="majorHAnsi"/>
          <w:b/>
          <w:sz w:val="22"/>
          <w:u w:val="single"/>
        </w:rPr>
      </w:pPr>
      <w:r w:rsidRPr="00C05C46">
        <w:rPr>
          <w:rFonts w:asciiTheme="majorHAnsi" w:hAnsiTheme="majorHAnsi" w:cstheme="majorHAnsi"/>
          <w:b/>
          <w:sz w:val="22"/>
          <w:u w:val="single"/>
        </w:rPr>
        <w:t>Phase 1 :</w:t>
      </w:r>
    </w:p>
    <w:p w14:paraId="37784154" w14:textId="77777777" w:rsidR="00C27BB7" w:rsidRPr="00C27BB7" w:rsidRDefault="00C27BB7" w:rsidP="00C27BB7">
      <w:pPr>
        <w:jc w:val="both"/>
        <w:rPr>
          <w:rFonts w:asciiTheme="majorHAnsi" w:hAnsiTheme="majorHAnsi" w:cstheme="majorHAnsi"/>
          <w:sz w:val="22"/>
        </w:rPr>
      </w:pPr>
    </w:p>
    <w:p w14:paraId="1B6F11DA" w14:textId="77777777" w:rsidR="00C27BB7" w:rsidRPr="00C05C46" w:rsidRDefault="00C27BB7" w:rsidP="00C27BB7">
      <w:pPr>
        <w:jc w:val="both"/>
        <w:rPr>
          <w:rFonts w:asciiTheme="majorHAnsi" w:hAnsiTheme="majorHAnsi" w:cstheme="majorHAnsi"/>
          <w:sz w:val="22"/>
          <w:u w:val="single"/>
        </w:rPr>
      </w:pPr>
      <w:r w:rsidRPr="00C05C46">
        <w:rPr>
          <w:rFonts w:asciiTheme="majorHAnsi" w:hAnsiTheme="majorHAnsi" w:cstheme="majorHAnsi"/>
          <w:sz w:val="22"/>
          <w:u w:val="single"/>
        </w:rPr>
        <w:t>Bureau DEPART COLLECTES :</w:t>
      </w:r>
    </w:p>
    <w:p w14:paraId="0F0CA5F9" w14:textId="77777777" w:rsidR="00C27BB7" w:rsidRPr="00C27BB7" w:rsidRDefault="00C27BB7" w:rsidP="00C27BB7">
      <w:pPr>
        <w:jc w:val="both"/>
        <w:rPr>
          <w:rFonts w:asciiTheme="majorHAnsi" w:hAnsiTheme="majorHAnsi" w:cstheme="majorHAnsi"/>
          <w:sz w:val="22"/>
        </w:rPr>
      </w:pPr>
    </w:p>
    <w:p w14:paraId="734809C3" w14:textId="77777777" w:rsidR="00C27BB7" w:rsidRPr="00C27BB7" w:rsidRDefault="00C27BB7" w:rsidP="00C27BB7">
      <w:pPr>
        <w:jc w:val="both"/>
        <w:rPr>
          <w:rFonts w:asciiTheme="majorHAnsi" w:hAnsiTheme="majorHAnsi" w:cstheme="majorHAnsi"/>
          <w:sz w:val="22"/>
        </w:rPr>
      </w:pPr>
      <w:r w:rsidRPr="00C27BB7">
        <w:rPr>
          <w:rFonts w:asciiTheme="majorHAnsi" w:hAnsiTheme="majorHAnsi" w:cstheme="majorHAnsi"/>
          <w:sz w:val="22"/>
        </w:rPr>
        <w:t>Suivant le plan repère B ;</w:t>
      </w:r>
    </w:p>
    <w:p w14:paraId="2DAB628B" w14:textId="77777777" w:rsidR="00C27BB7" w:rsidRPr="00C27BB7" w:rsidRDefault="00C27BB7" w:rsidP="00C27BB7">
      <w:pPr>
        <w:jc w:val="both"/>
        <w:rPr>
          <w:rFonts w:asciiTheme="majorHAnsi" w:hAnsiTheme="majorHAnsi" w:cstheme="majorHAnsi"/>
          <w:sz w:val="22"/>
        </w:rPr>
      </w:pPr>
      <w:r w:rsidRPr="00C27BB7">
        <w:rPr>
          <w:rFonts w:asciiTheme="majorHAnsi" w:hAnsiTheme="majorHAnsi" w:cstheme="majorHAnsi"/>
          <w:sz w:val="22"/>
        </w:rPr>
        <w:t>-Suppression de la cloison entre les locaux nommés Infirmières Zone Départ et Bureau Biothèque Patients. Reprise des murs</w:t>
      </w:r>
    </w:p>
    <w:p w14:paraId="22F04D22" w14:textId="77777777" w:rsidR="00C27BB7" w:rsidRPr="00C27BB7" w:rsidRDefault="00C27BB7" w:rsidP="00C27BB7">
      <w:pPr>
        <w:jc w:val="both"/>
        <w:rPr>
          <w:rFonts w:asciiTheme="majorHAnsi" w:hAnsiTheme="majorHAnsi" w:cstheme="majorHAnsi"/>
          <w:sz w:val="22"/>
        </w:rPr>
      </w:pPr>
      <w:r w:rsidRPr="00C27BB7">
        <w:rPr>
          <w:rFonts w:asciiTheme="majorHAnsi" w:hAnsiTheme="majorHAnsi" w:cstheme="majorHAnsi"/>
          <w:sz w:val="22"/>
        </w:rPr>
        <w:t>-Reprise du sol au droit de la cloison supprimée.</w:t>
      </w:r>
    </w:p>
    <w:p w14:paraId="77CBD4A2" w14:textId="77777777" w:rsidR="00C27BB7" w:rsidRPr="00C27BB7" w:rsidRDefault="00C27BB7" w:rsidP="00C27BB7">
      <w:pPr>
        <w:jc w:val="both"/>
        <w:rPr>
          <w:rFonts w:asciiTheme="majorHAnsi" w:hAnsiTheme="majorHAnsi" w:cstheme="majorHAnsi"/>
          <w:sz w:val="22"/>
        </w:rPr>
      </w:pPr>
      <w:r w:rsidRPr="00C27BB7">
        <w:rPr>
          <w:rFonts w:asciiTheme="majorHAnsi" w:hAnsiTheme="majorHAnsi" w:cstheme="majorHAnsi"/>
          <w:sz w:val="22"/>
        </w:rPr>
        <w:t>-Reprise du faux plafond au droit de la cloison déposée, fourniture et mise en œuvre de dalles de faux plafond similaires ou proches des dalles existantes.</w:t>
      </w:r>
    </w:p>
    <w:p w14:paraId="61A94F66" w14:textId="77777777" w:rsidR="00C27BB7" w:rsidRPr="00C27BB7" w:rsidRDefault="00C27BB7" w:rsidP="00C27BB7">
      <w:pPr>
        <w:jc w:val="both"/>
        <w:rPr>
          <w:rFonts w:asciiTheme="majorHAnsi" w:hAnsiTheme="majorHAnsi" w:cstheme="majorHAnsi"/>
          <w:sz w:val="22"/>
        </w:rPr>
      </w:pPr>
      <w:r w:rsidRPr="00C27BB7">
        <w:rPr>
          <w:rFonts w:asciiTheme="majorHAnsi" w:hAnsiTheme="majorHAnsi" w:cstheme="majorHAnsi"/>
          <w:sz w:val="22"/>
        </w:rPr>
        <w:t>- Peinture de l’ensemble de l’espace créé.</w:t>
      </w:r>
    </w:p>
    <w:p w14:paraId="3757E255" w14:textId="77777777" w:rsidR="00C27BB7" w:rsidRPr="00C27BB7" w:rsidRDefault="00C27BB7" w:rsidP="00C27BB7">
      <w:pPr>
        <w:jc w:val="both"/>
        <w:rPr>
          <w:rFonts w:asciiTheme="majorHAnsi" w:hAnsiTheme="majorHAnsi" w:cstheme="majorHAnsi"/>
          <w:sz w:val="22"/>
        </w:rPr>
      </w:pPr>
      <w:r w:rsidRPr="00C27BB7">
        <w:rPr>
          <w:rFonts w:asciiTheme="majorHAnsi" w:hAnsiTheme="majorHAnsi" w:cstheme="majorHAnsi"/>
          <w:sz w:val="22"/>
        </w:rPr>
        <w:t>- Fourniture et implantation d’éclairage ; 3 éclairages en pavé Led 4000k, IRC mini : 90, UGR inférieur ou égal à 19, pavé encastré 600*600 type RIO de chez Epsilon ou équivalent, reprise de la commande d’éclairage.</w:t>
      </w:r>
    </w:p>
    <w:p w14:paraId="4192AE65" w14:textId="77777777" w:rsidR="00C27BB7" w:rsidRPr="00C27BB7" w:rsidRDefault="00C27BB7" w:rsidP="00C27BB7">
      <w:pPr>
        <w:jc w:val="both"/>
        <w:rPr>
          <w:rFonts w:asciiTheme="majorHAnsi" w:hAnsiTheme="majorHAnsi" w:cstheme="majorHAnsi"/>
          <w:sz w:val="22"/>
        </w:rPr>
      </w:pPr>
      <w:r w:rsidRPr="00C27BB7">
        <w:rPr>
          <w:rFonts w:asciiTheme="majorHAnsi" w:hAnsiTheme="majorHAnsi" w:cstheme="majorHAnsi"/>
          <w:sz w:val="22"/>
        </w:rPr>
        <w:t>-Mise en œuvre de 2 tablettes de dimension :  longueur = 400 cm largeur =45 cm hauteur = 82 et 122 cm. Tablettes en bois finition laquée Type mélaminé blanc dimensionnées et adaptées pour supporter la charge de huit ordinateurs portables par tablette.</w:t>
      </w:r>
    </w:p>
    <w:p w14:paraId="33393887" w14:textId="77777777" w:rsidR="00C27BB7" w:rsidRPr="00C27BB7" w:rsidRDefault="00C27BB7" w:rsidP="00C27BB7">
      <w:pPr>
        <w:jc w:val="both"/>
        <w:rPr>
          <w:rFonts w:asciiTheme="majorHAnsi" w:hAnsiTheme="majorHAnsi" w:cstheme="majorHAnsi"/>
          <w:sz w:val="22"/>
        </w:rPr>
      </w:pPr>
      <w:r w:rsidRPr="00C27BB7">
        <w:rPr>
          <w:rFonts w:asciiTheme="majorHAnsi" w:hAnsiTheme="majorHAnsi" w:cstheme="majorHAnsi"/>
          <w:sz w:val="22"/>
        </w:rPr>
        <w:t>-Fourniture et mise en place de goulottes électriques composées de 16 prises informatiques CAT 6A et 16 prises de courant ondulées. Goulottes positionnées au niveau des tablettes, (8 PC par tablettes), goulotte 2 compartiments ; courant fort/courant faible séparés.</w:t>
      </w:r>
    </w:p>
    <w:p w14:paraId="353A52BC" w14:textId="77777777" w:rsidR="00C27BB7" w:rsidRPr="00C27BB7" w:rsidRDefault="00C27BB7" w:rsidP="00C27BB7">
      <w:pPr>
        <w:jc w:val="both"/>
        <w:rPr>
          <w:rFonts w:asciiTheme="majorHAnsi" w:hAnsiTheme="majorHAnsi" w:cstheme="majorHAnsi"/>
          <w:sz w:val="22"/>
        </w:rPr>
      </w:pPr>
      <w:r w:rsidRPr="00C27BB7">
        <w:rPr>
          <w:rFonts w:asciiTheme="majorHAnsi" w:hAnsiTheme="majorHAnsi" w:cstheme="majorHAnsi"/>
          <w:sz w:val="22"/>
        </w:rPr>
        <w:t>-Déplacement des prises électriques existantes pour les soudeuses ; dépose des prises de la cloison supprimée et repose sur cloison coté couloir suivant le plan repère B</w:t>
      </w:r>
    </w:p>
    <w:p w14:paraId="1984B8E9" w14:textId="77777777" w:rsidR="00C27BB7" w:rsidRPr="00C27BB7" w:rsidRDefault="00C27BB7" w:rsidP="00C27BB7">
      <w:pPr>
        <w:jc w:val="both"/>
        <w:rPr>
          <w:rFonts w:asciiTheme="majorHAnsi" w:hAnsiTheme="majorHAnsi" w:cstheme="majorHAnsi"/>
          <w:sz w:val="22"/>
        </w:rPr>
      </w:pPr>
    </w:p>
    <w:p w14:paraId="13B6887B" w14:textId="77777777" w:rsidR="00C27BB7" w:rsidRPr="00C27BB7" w:rsidRDefault="00C27BB7" w:rsidP="00C27BB7">
      <w:pPr>
        <w:jc w:val="both"/>
        <w:rPr>
          <w:rFonts w:asciiTheme="majorHAnsi" w:hAnsiTheme="majorHAnsi" w:cstheme="majorHAnsi"/>
          <w:sz w:val="22"/>
        </w:rPr>
      </w:pPr>
    </w:p>
    <w:p w14:paraId="5C9E953F" w14:textId="77777777" w:rsidR="00C27BB7" w:rsidRPr="00C27BB7" w:rsidRDefault="00C27BB7" w:rsidP="00C27BB7">
      <w:pPr>
        <w:jc w:val="both"/>
        <w:rPr>
          <w:rFonts w:asciiTheme="majorHAnsi" w:hAnsiTheme="majorHAnsi" w:cstheme="majorHAnsi"/>
          <w:sz w:val="22"/>
        </w:rPr>
      </w:pPr>
    </w:p>
    <w:p w14:paraId="4AD0856D" w14:textId="77777777" w:rsidR="00C27BB7" w:rsidRPr="00430131" w:rsidRDefault="00C27BB7" w:rsidP="00C27BB7">
      <w:pPr>
        <w:jc w:val="both"/>
        <w:rPr>
          <w:rFonts w:asciiTheme="majorHAnsi" w:hAnsiTheme="majorHAnsi" w:cstheme="majorHAnsi"/>
          <w:sz w:val="22"/>
          <w:u w:val="single"/>
        </w:rPr>
      </w:pPr>
      <w:r w:rsidRPr="00430131">
        <w:rPr>
          <w:rFonts w:asciiTheme="majorHAnsi" w:hAnsiTheme="majorHAnsi" w:cstheme="majorHAnsi"/>
          <w:sz w:val="22"/>
          <w:u w:val="single"/>
        </w:rPr>
        <w:t>Phase 2 :</w:t>
      </w:r>
    </w:p>
    <w:p w14:paraId="3C9B83E2" w14:textId="77777777" w:rsidR="00C27BB7" w:rsidRPr="00C27BB7" w:rsidRDefault="00C27BB7" w:rsidP="00C27BB7">
      <w:pPr>
        <w:jc w:val="both"/>
        <w:rPr>
          <w:rFonts w:asciiTheme="majorHAnsi" w:hAnsiTheme="majorHAnsi" w:cstheme="majorHAnsi"/>
          <w:sz w:val="22"/>
        </w:rPr>
      </w:pPr>
    </w:p>
    <w:p w14:paraId="351F5469" w14:textId="77777777" w:rsidR="00C27BB7" w:rsidRPr="00C27BB7" w:rsidRDefault="00C27BB7" w:rsidP="00C27BB7">
      <w:pPr>
        <w:jc w:val="both"/>
        <w:rPr>
          <w:rFonts w:asciiTheme="majorHAnsi" w:hAnsiTheme="majorHAnsi" w:cstheme="majorHAnsi"/>
          <w:sz w:val="22"/>
        </w:rPr>
      </w:pPr>
      <w:r w:rsidRPr="00C27BB7">
        <w:rPr>
          <w:rFonts w:asciiTheme="majorHAnsi" w:hAnsiTheme="majorHAnsi" w:cstheme="majorHAnsi"/>
          <w:sz w:val="22"/>
        </w:rPr>
        <w:t>Suivant le plan repère B ;</w:t>
      </w:r>
    </w:p>
    <w:p w14:paraId="0DF61BC9" w14:textId="77777777" w:rsidR="00C27BB7" w:rsidRPr="00C27BB7" w:rsidRDefault="00C27BB7" w:rsidP="00C27BB7">
      <w:pPr>
        <w:jc w:val="both"/>
        <w:rPr>
          <w:rFonts w:asciiTheme="majorHAnsi" w:hAnsiTheme="majorHAnsi" w:cstheme="majorHAnsi"/>
          <w:sz w:val="22"/>
        </w:rPr>
      </w:pPr>
    </w:p>
    <w:p w14:paraId="3594A71E" w14:textId="77777777" w:rsidR="00C27BB7" w:rsidRPr="00C05C46" w:rsidRDefault="00C27BB7" w:rsidP="00C27BB7">
      <w:pPr>
        <w:jc w:val="both"/>
        <w:rPr>
          <w:rFonts w:asciiTheme="majorHAnsi" w:hAnsiTheme="majorHAnsi" w:cstheme="majorHAnsi"/>
          <w:sz w:val="22"/>
          <w:u w:val="single"/>
        </w:rPr>
      </w:pPr>
      <w:r w:rsidRPr="00C05C46">
        <w:rPr>
          <w:rFonts w:asciiTheme="majorHAnsi" w:hAnsiTheme="majorHAnsi" w:cstheme="majorHAnsi"/>
          <w:sz w:val="22"/>
          <w:u w:val="single"/>
        </w:rPr>
        <w:t>Bureau n°1 et 2 :</w:t>
      </w:r>
    </w:p>
    <w:p w14:paraId="22DBED1C" w14:textId="77777777" w:rsidR="00C27BB7" w:rsidRPr="00C27BB7" w:rsidRDefault="00C27BB7" w:rsidP="00C27BB7">
      <w:pPr>
        <w:jc w:val="both"/>
        <w:rPr>
          <w:rFonts w:asciiTheme="majorHAnsi" w:hAnsiTheme="majorHAnsi" w:cstheme="majorHAnsi"/>
          <w:sz w:val="22"/>
        </w:rPr>
      </w:pPr>
    </w:p>
    <w:p w14:paraId="6A242263" w14:textId="77777777" w:rsidR="00C27BB7" w:rsidRPr="00C27BB7" w:rsidRDefault="00C27BB7" w:rsidP="00C27BB7">
      <w:pPr>
        <w:jc w:val="both"/>
        <w:rPr>
          <w:rFonts w:asciiTheme="majorHAnsi" w:hAnsiTheme="majorHAnsi" w:cstheme="majorHAnsi"/>
          <w:sz w:val="22"/>
        </w:rPr>
      </w:pPr>
      <w:r w:rsidRPr="00C27BB7">
        <w:rPr>
          <w:rFonts w:asciiTheme="majorHAnsi" w:hAnsiTheme="majorHAnsi" w:cstheme="majorHAnsi"/>
          <w:sz w:val="22"/>
        </w:rPr>
        <w:t>-Mise en œuvre d’une cloison fixe entre le bureau Secrétariat des Collectes. Cloison en plaques de plâtre de type placo phonique BA13 ou équivalent, cloison montée toute hauteur, y compris plinthes.</w:t>
      </w:r>
    </w:p>
    <w:p w14:paraId="07481A4B" w14:textId="77777777" w:rsidR="00C27BB7" w:rsidRPr="00C27BB7" w:rsidRDefault="00C27BB7" w:rsidP="00C27BB7">
      <w:pPr>
        <w:jc w:val="both"/>
        <w:rPr>
          <w:rFonts w:asciiTheme="majorHAnsi" w:hAnsiTheme="majorHAnsi" w:cstheme="majorHAnsi"/>
          <w:sz w:val="22"/>
        </w:rPr>
      </w:pPr>
      <w:r w:rsidRPr="00C27BB7">
        <w:rPr>
          <w:rFonts w:asciiTheme="majorHAnsi" w:hAnsiTheme="majorHAnsi" w:cstheme="majorHAnsi"/>
          <w:sz w:val="22"/>
        </w:rPr>
        <w:t>-Fourniture et mise en place d’une porte sur la cloison montée, porte phonique affaiblissement acoustique mini 29 Db, porte d’une largeur de 90 cm (poussant droit comme sur le plan), finition et coloris comme existant. Equipé de serrure/poignée.</w:t>
      </w:r>
    </w:p>
    <w:p w14:paraId="7425590E" w14:textId="77777777" w:rsidR="00C27BB7" w:rsidRPr="00C27BB7" w:rsidRDefault="00C27BB7" w:rsidP="00C27BB7">
      <w:pPr>
        <w:jc w:val="both"/>
        <w:rPr>
          <w:rFonts w:asciiTheme="majorHAnsi" w:hAnsiTheme="majorHAnsi" w:cstheme="majorHAnsi"/>
          <w:sz w:val="22"/>
        </w:rPr>
      </w:pPr>
      <w:r w:rsidRPr="00C27BB7">
        <w:rPr>
          <w:rFonts w:asciiTheme="majorHAnsi" w:hAnsiTheme="majorHAnsi" w:cstheme="majorHAnsi"/>
          <w:sz w:val="22"/>
        </w:rPr>
        <w:t>-Reprise du faux-plafond au droit de la cloison montée.</w:t>
      </w:r>
    </w:p>
    <w:p w14:paraId="57D65590" w14:textId="77777777" w:rsidR="00C27BB7" w:rsidRPr="00C27BB7" w:rsidRDefault="00C27BB7" w:rsidP="00C27BB7">
      <w:pPr>
        <w:jc w:val="both"/>
        <w:rPr>
          <w:rFonts w:asciiTheme="majorHAnsi" w:hAnsiTheme="majorHAnsi" w:cstheme="majorHAnsi"/>
          <w:sz w:val="22"/>
        </w:rPr>
      </w:pPr>
      <w:r w:rsidRPr="00C27BB7">
        <w:rPr>
          <w:rFonts w:asciiTheme="majorHAnsi" w:hAnsiTheme="majorHAnsi" w:cstheme="majorHAnsi"/>
          <w:sz w:val="22"/>
        </w:rPr>
        <w:t>-Remplacement de l’éclairage, fourniture et implantation de 2 éclairages par bureau en pavé Led 4000k, IRC mini : 90, UGR inférieur ou égal à 19, pavé encastré 600*600 type RIO de chez Epsilon ou équivalent, reprise de la commande d’éclairage.</w:t>
      </w:r>
    </w:p>
    <w:p w14:paraId="549D494E" w14:textId="77777777" w:rsidR="00C27BB7" w:rsidRPr="00C27BB7" w:rsidRDefault="00C27BB7" w:rsidP="00C27BB7">
      <w:pPr>
        <w:jc w:val="both"/>
        <w:rPr>
          <w:rFonts w:asciiTheme="majorHAnsi" w:hAnsiTheme="majorHAnsi" w:cstheme="majorHAnsi"/>
          <w:sz w:val="22"/>
        </w:rPr>
      </w:pPr>
      <w:r w:rsidRPr="00C27BB7">
        <w:rPr>
          <w:rFonts w:asciiTheme="majorHAnsi" w:hAnsiTheme="majorHAnsi" w:cstheme="majorHAnsi"/>
          <w:sz w:val="22"/>
        </w:rPr>
        <w:t>- Peinture intégrale des 2 bureaux + cloison créé.</w:t>
      </w:r>
    </w:p>
    <w:p w14:paraId="311226EE" w14:textId="77777777" w:rsidR="00C27BB7" w:rsidRPr="00C27BB7" w:rsidRDefault="00C27BB7" w:rsidP="00C27BB7">
      <w:pPr>
        <w:jc w:val="both"/>
        <w:rPr>
          <w:rFonts w:asciiTheme="majorHAnsi" w:hAnsiTheme="majorHAnsi" w:cstheme="majorHAnsi"/>
          <w:sz w:val="22"/>
        </w:rPr>
      </w:pPr>
      <w:r w:rsidRPr="00C27BB7">
        <w:rPr>
          <w:rFonts w:asciiTheme="majorHAnsi" w:hAnsiTheme="majorHAnsi" w:cstheme="majorHAnsi"/>
          <w:sz w:val="22"/>
        </w:rPr>
        <w:t>-Remplacement des stores extérieurs sur les vitrages existants, suppression et évacuation des existants, fourniture de store (Qté :6) à commande radio RTS et toile opacifiante.</w:t>
      </w:r>
    </w:p>
    <w:p w14:paraId="206C3A07" w14:textId="77777777" w:rsidR="00C27BB7" w:rsidRPr="00C27BB7" w:rsidRDefault="00C27BB7" w:rsidP="00C27BB7">
      <w:pPr>
        <w:jc w:val="both"/>
        <w:rPr>
          <w:rFonts w:asciiTheme="majorHAnsi" w:hAnsiTheme="majorHAnsi" w:cstheme="majorHAnsi"/>
          <w:sz w:val="22"/>
        </w:rPr>
      </w:pPr>
    </w:p>
    <w:p w14:paraId="72FACF8B" w14:textId="77777777" w:rsidR="00C27BB7" w:rsidRPr="00C05C46" w:rsidRDefault="00C27BB7" w:rsidP="00C27BB7">
      <w:pPr>
        <w:jc w:val="both"/>
        <w:rPr>
          <w:rFonts w:asciiTheme="majorHAnsi" w:hAnsiTheme="majorHAnsi" w:cstheme="majorHAnsi"/>
          <w:sz w:val="22"/>
          <w:u w:val="single"/>
        </w:rPr>
      </w:pPr>
      <w:r w:rsidRPr="00C05C46">
        <w:rPr>
          <w:rFonts w:asciiTheme="majorHAnsi" w:hAnsiTheme="majorHAnsi" w:cstheme="majorHAnsi"/>
          <w:sz w:val="22"/>
          <w:u w:val="single"/>
        </w:rPr>
        <w:t>Bureau n°1 :</w:t>
      </w:r>
    </w:p>
    <w:p w14:paraId="1AF8FFC2" w14:textId="77777777" w:rsidR="00C27BB7" w:rsidRPr="00C27BB7" w:rsidRDefault="00C27BB7" w:rsidP="00C27BB7">
      <w:pPr>
        <w:jc w:val="both"/>
        <w:rPr>
          <w:rFonts w:asciiTheme="majorHAnsi" w:hAnsiTheme="majorHAnsi" w:cstheme="majorHAnsi"/>
          <w:sz w:val="22"/>
        </w:rPr>
      </w:pPr>
    </w:p>
    <w:p w14:paraId="5D787D7B" w14:textId="77777777" w:rsidR="00C27BB7" w:rsidRPr="00C27BB7" w:rsidRDefault="00C27BB7" w:rsidP="00C27BB7">
      <w:pPr>
        <w:jc w:val="both"/>
        <w:rPr>
          <w:rFonts w:asciiTheme="majorHAnsi" w:hAnsiTheme="majorHAnsi" w:cstheme="majorHAnsi"/>
          <w:sz w:val="22"/>
        </w:rPr>
      </w:pPr>
      <w:r w:rsidRPr="00C27BB7">
        <w:rPr>
          <w:rFonts w:asciiTheme="majorHAnsi" w:hAnsiTheme="majorHAnsi" w:cstheme="majorHAnsi"/>
          <w:sz w:val="22"/>
        </w:rPr>
        <w:t>- Fourniture et implantation de 2 postes informatiques (Rep PTI) composé de 2 prises informatiques RJ 45 catégorie 6 A, 4 PC normales et 2 PC ondulées.</w:t>
      </w:r>
    </w:p>
    <w:p w14:paraId="7272C6E0" w14:textId="77777777" w:rsidR="00C27BB7" w:rsidRPr="00C27BB7" w:rsidRDefault="00C27BB7" w:rsidP="00C27BB7">
      <w:pPr>
        <w:jc w:val="both"/>
        <w:rPr>
          <w:rFonts w:asciiTheme="majorHAnsi" w:hAnsiTheme="majorHAnsi" w:cstheme="majorHAnsi"/>
          <w:sz w:val="22"/>
        </w:rPr>
      </w:pPr>
      <w:r w:rsidRPr="00C27BB7">
        <w:rPr>
          <w:rFonts w:asciiTheme="majorHAnsi" w:hAnsiTheme="majorHAnsi" w:cstheme="majorHAnsi"/>
          <w:sz w:val="22"/>
        </w:rPr>
        <w:t>- Changement tête thermostatique du radiateur existant</w:t>
      </w:r>
    </w:p>
    <w:p w14:paraId="38446E7F" w14:textId="77777777" w:rsidR="00C27BB7" w:rsidRPr="00C27BB7" w:rsidRDefault="00C27BB7" w:rsidP="00C27BB7">
      <w:pPr>
        <w:jc w:val="both"/>
        <w:rPr>
          <w:rFonts w:asciiTheme="majorHAnsi" w:hAnsiTheme="majorHAnsi" w:cstheme="majorHAnsi"/>
          <w:sz w:val="22"/>
        </w:rPr>
      </w:pPr>
    </w:p>
    <w:p w14:paraId="344FC000" w14:textId="77777777" w:rsidR="00C27BB7" w:rsidRPr="00C05C46" w:rsidRDefault="00C27BB7" w:rsidP="00C27BB7">
      <w:pPr>
        <w:jc w:val="both"/>
        <w:rPr>
          <w:rFonts w:asciiTheme="majorHAnsi" w:hAnsiTheme="majorHAnsi" w:cstheme="majorHAnsi"/>
          <w:sz w:val="22"/>
          <w:u w:val="single"/>
        </w:rPr>
      </w:pPr>
      <w:r w:rsidRPr="00C05C46">
        <w:rPr>
          <w:rFonts w:asciiTheme="majorHAnsi" w:hAnsiTheme="majorHAnsi" w:cstheme="majorHAnsi"/>
          <w:sz w:val="22"/>
          <w:u w:val="single"/>
        </w:rPr>
        <w:t>Bureau n°2 :</w:t>
      </w:r>
    </w:p>
    <w:p w14:paraId="72858CE0" w14:textId="77777777" w:rsidR="00C27BB7" w:rsidRPr="00C27BB7" w:rsidRDefault="00C27BB7" w:rsidP="00C27BB7">
      <w:pPr>
        <w:jc w:val="both"/>
        <w:rPr>
          <w:rFonts w:asciiTheme="majorHAnsi" w:hAnsiTheme="majorHAnsi" w:cstheme="majorHAnsi"/>
          <w:sz w:val="22"/>
        </w:rPr>
      </w:pPr>
    </w:p>
    <w:p w14:paraId="087A5528" w14:textId="77777777" w:rsidR="00C27BB7" w:rsidRPr="00C27BB7" w:rsidRDefault="00C27BB7" w:rsidP="00C27BB7">
      <w:pPr>
        <w:jc w:val="both"/>
        <w:rPr>
          <w:rFonts w:asciiTheme="majorHAnsi" w:hAnsiTheme="majorHAnsi" w:cstheme="majorHAnsi"/>
          <w:sz w:val="22"/>
        </w:rPr>
      </w:pPr>
      <w:r w:rsidRPr="00C27BB7">
        <w:rPr>
          <w:rFonts w:asciiTheme="majorHAnsi" w:hAnsiTheme="majorHAnsi" w:cstheme="majorHAnsi"/>
          <w:sz w:val="22"/>
        </w:rPr>
        <w:t>-Dépose des tablettes et goulottes électriques servant aux ordinateurs portables de collectes.</w:t>
      </w:r>
    </w:p>
    <w:p w14:paraId="582182AC" w14:textId="77777777" w:rsidR="00C27BB7" w:rsidRPr="00C27BB7" w:rsidRDefault="00C27BB7" w:rsidP="00C27BB7">
      <w:pPr>
        <w:jc w:val="both"/>
        <w:rPr>
          <w:rFonts w:asciiTheme="majorHAnsi" w:hAnsiTheme="majorHAnsi" w:cstheme="majorHAnsi"/>
          <w:sz w:val="22"/>
        </w:rPr>
      </w:pPr>
      <w:r w:rsidRPr="00C27BB7">
        <w:rPr>
          <w:rFonts w:asciiTheme="majorHAnsi" w:hAnsiTheme="majorHAnsi" w:cstheme="majorHAnsi"/>
          <w:sz w:val="22"/>
        </w:rPr>
        <w:t>- Fourniture et implantation de 2 postes informatiques (Rep PTI) composé de 2 prises informatiques RJ 45 catégorie 6 A, 4 PC normales et 2 PC ondulées.</w:t>
      </w:r>
    </w:p>
    <w:p w14:paraId="189EE198" w14:textId="77777777" w:rsidR="00C27BB7" w:rsidRPr="00C27BB7" w:rsidRDefault="00C27BB7" w:rsidP="00C27BB7">
      <w:pPr>
        <w:jc w:val="both"/>
        <w:rPr>
          <w:rFonts w:asciiTheme="majorHAnsi" w:hAnsiTheme="majorHAnsi" w:cstheme="majorHAnsi"/>
          <w:sz w:val="22"/>
        </w:rPr>
      </w:pPr>
      <w:r w:rsidRPr="00C27BB7">
        <w:rPr>
          <w:rFonts w:asciiTheme="majorHAnsi" w:hAnsiTheme="majorHAnsi" w:cstheme="majorHAnsi"/>
          <w:sz w:val="22"/>
        </w:rPr>
        <w:t>- Fourniture et pose d’un radiateur hydraulique à raccorder au réseau de chauffage du bâtiment, avec tête thermostatique. Prévoir machine à geler les tuyaux.</w:t>
      </w:r>
    </w:p>
    <w:p w14:paraId="22414748" w14:textId="77777777" w:rsidR="00C27BB7" w:rsidRPr="00C27BB7" w:rsidRDefault="00C27BB7" w:rsidP="00C27BB7">
      <w:pPr>
        <w:jc w:val="both"/>
        <w:rPr>
          <w:rFonts w:asciiTheme="majorHAnsi" w:hAnsiTheme="majorHAnsi" w:cstheme="majorHAnsi"/>
          <w:sz w:val="22"/>
        </w:rPr>
      </w:pPr>
    </w:p>
    <w:p w14:paraId="3D585E70" w14:textId="77777777" w:rsidR="00C27BB7" w:rsidRPr="00C27BB7" w:rsidRDefault="00C27BB7" w:rsidP="00C27BB7">
      <w:pPr>
        <w:jc w:val="both"/>
        <w:rPr>
          <w:rFonts w:asciiTheme="majorHAnsi" w:hAnsiTheme="majorHAnsi" w:cstheme="majorHAnsi"/>
          <w:sz w:val="22"/>
        </w:rPr>
      </w:pPr>
    </w:p>
    <w:p w14:paraId="022BBAE5" w14:textId="77777777" w:rsidR="00C27BB7" w:rsidRPr="00C05C46" w:rsidRDefault="00C27BB7" w:rsidP="00C27BB7">
      <w:pPr>
        <w:jc w:val="both"/>
        <w:rPr>
          <w:rFonts w:asciiTheme="majorHAnsi" w:hAnsiTheme="majorHAnsi" w:cstheme="majorHAnsi"/>
          <w:b/>
          <w:sz w:val="22"/>
          <w:u w:val="single"/>
        </w:rPr>
      </w:pPr>
      <w:r w:rsidRPr="00C05C46">
        <w:rPr>
          <w:rFonts w:asciiTheme="majorHAnsi" w:hAnsiTheme="majorHAnsi" w:cstheme="majorHAnsi"/>
          <w:b/>
          <w:sz w:val="22"/>
          <w:u w:val="single"/>
        </w:rPr>
        <w:t>Descriptif travaux du Centre de soins :</w:t>
      </w:r>
    </w:p>
    <w:p w14:paraId="62AD8C40" w14:textId="77777777" w:rsidR="00C27BB7" w:rsidRPr="00C27BB7" w:rsidRDefault="00C27BB7" w:rsidP="00C27BB7">
      <w:pPr>
        <w:jc w:val="both"/>
        <w:rPr>
          <w:rFonts w:asciiTheme="majorHAnsi" w:hAnsiTheme="majorHAnsi" w:cstheme="majorHAnsi"/>
          <w:sz w:val="22"/>
        </w:rPr>
      </w:pPr>
    </w:p>
    <w:p w14:paraId="36EA61C6" w14:textId="77777777" w:rsidR="00C27BB7" w:rsidRPr="00C27BB7" w:rsidRDefault="00C27BB7" w:rsidP="00C27BB7">
      <w:pPr>
        <w:jc w:val="both"/>
        <w:rPr>
          <w:rFonts w:asciiTheme="majorHAnsi" w:hAnsiTheme="majorHAnsi" w:cstheme="majorHAnsi"/>
          <w:sz w:val="22"/>
        </w:rPr>
      </w:pPr>
      <w:r w:rsidRPr="00C27BB7">
        <w:rPr>
          <w:rFonts w:asciiTheme="majorHAnsi" w:hAnsiTheme="majorHAnsi" w:cstheme="majorHAnsi"/>
          <w:sz w:val="22"/>
        </w:rPr>
        <w:t>L’espace à réaménager d’une surface de 73 m2 est situé au niveau rez-de-chaussée du bâtiment et concerne les locaux nommés Prélèvement patients / Stockages / Médecin Prélèvements sur le plan en annexe A.</w:t>
      </w:r>
    </w:p>
    <w:p w14:paraId="58B5B056" w14:textId="77777777" w:rsidR="00C27BB7" w:rsidRPr="00C27BB7" w:rsidRDefault="00C27BB7" w:rsidP="00C27BB7">
      <w:pPr>
        <w:jc w:val="both"/>
        <w:rPr>
          <w:rFonts w:asciiTheme="majorHAnsi" w:hAnsiTheme="majorHAnsi" w:cstheme="majorHAnsi"/>
          <w:sz w:val="22"/>
        </w:rPr>
      </w:pPr>
      <w:r w:rsidRPr="00C27BB7">
        <w:rPr>
          <w:rFonts w:asciiTheme="majorHAnsi" w:hAnsiTheme="majorHAnsi" w:cstheme="majorHAnsi"/>
          <w:sz w:val="22"/>
        </w:rPr>
        <w:t xml:space="preserve">De manière générale, les travaux consistent à réorganiser les surfaces afin de créer un bureau Médecin et un nouveau local de stockage dans le Centre de soins. </w:t>
      </w:r>
    </w:p>
    <w:p w14:paraId="4D3AB10D" w14:textId="77777777" w:rsidR="00C27BB7" w:rsidRPr="00C27BB7" w:rsidRDefault="00C27BB7" w:rsidP="00C27BB7">
      <w:pPr>
        <w:jc w:val="both"/>
        <w:rPr>
          <w:rFonts w:asciiTheme="majorHAnsi" w:hAnsiTheme="majorHAnsi" w:cstheme="majorHAnsi"/>
          <w:sz w:val="22"/>
        </w:rPr>
      </w:pPr>
      <w:r w:rsidRPr="00C27BB7">
        <w:rPr>
          <w:rFonts w:asciiTheme="majorHAnsi" w:hAnsiTheme="majorHAnsi" w:cstheme="majorHAnsi"/>
          <w:sz w:val="22"/>
        </w:rPr>
        <w:t>Il s’agit de travaux d’aménagement comprenant : menuiserie, plâtrerie, faux-plafond, électricité, chauffage-ventilation, peinture et sol qui sont à mettre en œuvre suivant le descriptif ci-dessous :</w:t>
      </w:r>
    </w:p>
    <w:p w14:paraId="5FA72972" w14:textId="77777777" w:rsidR="00C27BB7" w:rsidRPr="00C27BB7" w:rsidRDefault="00C27BB7" w:rsidP="00C27BB7">
      <w:pPr>
        <w:jc w:val="both"/>
        <w:rPr>
          <w:rFonts w:asciiTheme="majorHAnsi" w:hAnsiTheme="majorHAnsi" w:cstheme="majorHAnsi"/>
          <w:sz w:val="22"/>
        </w:rPr>
      </w:pPr>
    </w:p>
    <w:p w14:paraId="2AEDDF92" w14:textId="77777777" w:rsidR="00C27BB7" w:rsidRPr="00C27BB7" w:rsidRDefault="00C27BB7" w:rsidP="00C27BB7">
      <w:pPr>
        <w:jc w:val="both"/>
        <w:rPr>
          <w:rFonts w:asciiTheme="majorHAnsi" w:hAnsiTheme="majorHAnsi" w:cstheme="majorHAnsi"/>
          <w:sz w:val="22"/>
        </w:rPr>
      </w:pPr>
      <w:r w:rsidRPr="00C27BB7">
        <w:rPr>
          <w:rFonts w:asciiTheme="majorHAnsi" w:hAnsiTheme="majorHAnsi" w:cstheme="majorHAnsi"/>
          <w:sz w:val="22"/>
        </w:rPr>
        <w:t> </w:t>
      </w:r>
    </w:p>
    <w:p w14:paraId="02A69FC3" w14:textId="77777777" w:rsidR="00C27BB7" w:rsidRPr="00C05C46" w:rsidRDefault="00C27BB7" w:rsidP="00C27BB7">
      <w:pPr>
        <w:jc w:val="both"/>
        <w:rPr>
          <w:rFonts w:asciiTheme="majorHAnsi" w:hAnsiTheme="majorHAnsi" w:cstheme="majorHAnsi"/>
          <w:sz w:val="22"/>
          <w:u w:val="single"/>
        </w:rPr>
      </w:pPr>
      <w:r w:rsidRPr="00C05C46">
        <w:rPr>
          <w:rFonts w:asciiTheme="majorHAnsi" w:hAnsiTheme="majorHAnsi" w:cstheme="majorHAnsi"/>
          <w:sz w:val="22"/>
          <w:u w:val="single"/>
        </w:rPr>
        <w:t>Cloisonnement provisoire Prélèvement :</w:t>
      </w:r>
    </w:p>
    <w:p w14:paraId="4D4BA666" w14:textId="77777777" w:rsidR="00C27BB7" w:rsidRPr="00C27BB7" w:rsidRDefault="00C27BB7" w:rsidP="00C27BB7">
      <w:pPr>
        <w:jc w:val="both"/>
        <w:rPr>
          <w:rFonts w:asciiTheme="majorHAnsi" w:hAnsiTheme="majorHAnsi" w:cstheme="majorHAnsi"/>
          <w:sz w:val="22"/>
        </w:rPr>
      </w:pPr>
    </w:p>
    <w:p w14:paraId="6A3B777D" w14:textId="77777777" w:rsidR="00C27BB7" w:rsidRPr="00C27BB7" w:rsidRDefault="00C27BB7" w:rsidP="00C27BB7">
      <w:pPr>
        <w:jc w:val="both"/>
        <w:rPr>
          <w:rFonts w:asciiTheme="majorHAnsi" w:hAnsiTheme="majorHAnsi" w:cstheme="majorHAnsi"/>
          <w:sz w:val="22"/>
        </w:rPr>
      </w:pPr>
      <w:r w:rsidRPr="00C27BB7">
        <w:rPr>
          <w:rFonts w:asciiTheme="majorHAnsi" w:hAnsiTheme="majorHAnsi" w:cstheme="majorHAnsi"/>
          <w:sz w:val="22"/>
        </w:rPr>
        <w:t>Pour la continuité d’activité, il est nécessaire de créer un espace provisoire dans le secteur Prélèvement pour maintenir l’activité du Centre de soins, avant les travaux du Centre de soins. Travaux à prévoir en horaires décalés</w:t>
      </w:r>
    </w:p>
    <w:p w14:paraId="0663DE7D" w14:textId="77777777" w:rsidR="00C27BB7" w:rsidRPr="00C27BB7" w:rsidRDefault="00C27BB7" w:rsidP="00C27BB7">
      <w:pPr>
        <w:jc w:val="both"/>
        <w:rPr>
          <w:rFonts w:asciiTheme="majorHAnsi" w:hAnsiTheme="majorHAnsi" w:cstheme="majorHAnsi"/>
          <w:sz w:val="22"/>
        </w:rPr>
      </w:pPr>
      <w:r w:rsidRPr="00C27BB7">
        <w:rPr>
          <w:rFonts w:asciiTheme="majorHAnsi" w:hAnsiTheme="majorHAnsi" w:cstheme="majorHAnsi"/>
          <w:sz w:val="22"/>
        </w:rPr>
        <w:t>-Mise en œuvre d’une cloison provisoire suivant le plan repère D. Cloison en bois de type mélaminé laqué blanc ou équivalent. La cloison devra être approchée sous le faux-plafond sans percement au sol, montage par poteau en pression sur le plancher supérieur.</w:t>
      </w:r>
    </w:p>
    <w:p w14:paraId="405B205A" w14:textId="77777777" w:rsidR="00C27BB7" w:rsidRPr="00C27BB7" w:rsidRDefault="00C27BB7" w:rsidP="00C27BB7">
      <w:pPr>
        <w:jc w:val="both"/>
        <w:rPr>
          <w:rFonts w:asciiTheme="majorHAnsi" w:hAnsiTheme="majorHAnsi" w:cstheme="majorHAnsi"/>
          <w:sz w:val="22"/>
        </w:rPr>
      </w:pPr>
      <w:r w:rsidRPr="00C27BB7">
        <w:rPr>
          <w:rFonts w:asciiTheme="majorHAnsi" w:hAnsiTheme="majorHAnsi" w:cstheme="majorHAnsi"/>
          <w:sz w:val="22"/>
        </w:rPr>
        <w:t>-Fourniture et mise en œuvre d’une porte sur la cloison provisoire, porte de largeur minimale de 140 cm tiercée.</w:t>
      </w:r>
    </w:p>
    <w:p w14:paraId="02F4E65B" w14:textId="77777777" w:rsidR="00C27BB7" w:rsidRPr="00C27BB7" w:rsidRDefault="00C27BB7" w:rsidP="00C27BB7">
      <w:pPr>
        <w:jc w:val="both"/>
        <w:rPr>
          <w:rFonts w:asciiTheme="majorHAnsi" w:hAnsiTheme="majorHAnsi" w:cstheme="majorHAnsi"/>
          <w:sz w:val="22"/>
        </w:rPr>
      </w:pPr>
    </w:p>
    <w:p w14:paraId="0835D361" w14:textId="77777777" w:rsidR="00C27BB7" w:rsidRPr="00C27BB7" w:rsidRDefault="00C27BB7" w:rsidP="00C27BB7">
      <w:pPr>
        <w:jc w:val="both"/>
        <w:rPr>
          <w:rFonts w:asciiTheme="majorHAnsi" w:hAnsiTheme="majorHAnsi" w:cstheme="majorHAnsi"/>
          <w:sz w:val="22"/>
        </w:rPr>
      </w:pPr>
    </w:p>
    <w:p w14:paraId="13FAEB10" w14:textId="77777777" w:rsidR="00C27BB7" w:rsidRPr="00C27BB7" w:rsidRDefault="00C27BB7" w:rsidP="00C27BB7">
      <w:pPr>
        <w:jc w:val="both"/>
        <w:rPr>
          <w:rFonts w:asciiTheme="majorHAnsi" w:hAnsiTheme="majorHAnsi" w:cstheme="majorHAnsi"/>
          <w:sz w:val="22"/>
        </w:rPr>
      </w:pPr>
    </w:p>
    <w:p w14:paraId="1C187F79" w14:textId="77777777" w:rsidR="00C27BB7" w:rsidRPr="00C27BB7" w:rsidRDefault="00C27BB7" w:rsidP="00C27BB7">
      <w:pPr>
        <w:jc w:val="both"/>
        <w:rPr>
          <w:rFonts w:asciiTheme="majorHAnsi" w:hAnsiTheme="majorHAnsi" w:cstheme="majorHAnsi"/>
          <w:sz w:val="22"/>
        </w:rPr>
      </w:pPr>
      <w:r w:rsidRPr="00C27BB7">
        <w:rPr>
          <w:rFonts w:asciiTheme="majorHAnsi" w:hAnsiTheme="majorHAnsi" w:cstheme="majorHAnsi"/>
          <w:sz w:val="22"/>
        </w:rPr>
        <w:t>Suivant le plan repère C :</w:t>
      </w:r>
    </w:p>
    <w:p w14:paraId="72DF182A" w14:textId="77777777" w:rsidR="00C27BB7" w:rsidRPr="00C27BB7" w:rsidRDefault="00C27BB7" w:rsidP="00C27BB7">
      <w:pPr>
        <w:jc w:val="both"/>
        <w:rPr>
          <w:rFonts w:asciiTheme="majorHAnsi" w:hAnsiTheme="majorHAnsi" w:cstheme="majorHAnsi"/>
          <w:sz w:val="22"/>
        </w:rPr>
      </w:pPr>
    </w:p>
    <w:p w14:paraId="73AEE539" w14:textId="77777777" w:rsidR="00C27BB7" w:rsidRPr="00C05C46" w:rsidRDefault="00C27BB7" w:rsidP="00C27BB7">
      <w:pPr>
        <w:jc w:val="both"/>
        <w:rPr>
          <w:rFonts w:asciiTheme="majorHAnsi" w:hAnsiTheme="majorHAnsi" w:cstheme="majorHAnsi"/>
          <w:sz w:val="22"/>
          <w:u w:val="single"/>
        </w:rPr>
      </w:pPr>
      <w:r w:rsidRPr="00C05C46">
        <w:rPr>
          <w:rFonts w:asciiTheme="majorHAnsi" w:hAnsiTheme="majorHAnsi" w:cstheme="majorHAnsi"/>
          <w:sz w:val="22"/>
          <w:u w:val="single"/>
        </w:rPr>
        <w:t>Local de stockage / Bureau infirmières :</w:t>
      </w:r>
    </w:p>
    <w:p w14:paraId="179CBBC3" w14:textId="77777777" w:rsidR="00C27BB7" w:rsidRPr="00C27BB7" w:rsidRDefault="00C27BB7" w:rsidP="00C27BB7">
      <w:pPr>
        <w:jc w:val="both"/>
        <w:rPr>
          <w:rFonts w:asciiTheme="majorHAnsi" w:hAnsiTheme="majorHAnsi" w:cstheme="majorHAnsi"/>
          <w:sz w:val="22"/>
        </w:rPr>
      </w:pPr>
    </w:p>
    <w:p w14:paraId="72DBEBA6" w14:textId="77777777" w:rsidR="00C27BB7" w:rsidRPr="00C27BB7" w:rsidRDefault="00C27BB7" w:rsidP="00C27BB7">
      <w:pPr>
        <w:jc w:val="both"/>
        <w:rPr>
          <w:rFonts w:asciiTheme="majorHAnsi" w:hAnsiTheme="majorHAnsi" w:cstheme="majorHAnsi"/>
          <w:sz w:val="22"/>
        </w:rPr>
      </w:pPr>
      <w:r w:rsidRPr="00C27BB7">
        <w:rPr>
          <w:rFonts w:asciiTheme="majorHAnsi" w:hAnsiTheme="majorHAnsi" w:cstheme="majorHAnsi"/>
          <w:sz w:val="22"/>
        </w:rPr>
        <w:t>-Dépose du radiateur électrique existant et repose dans le bureau Médecin prélèvement.</w:t>
      </w:r>
    </w:p>
    <w:p w14:paraId="79EC27E7" w14:textId="77777777" w:rsidR="00C27BB7" w:rsidRPr="00C27BB7" w:rsidRDefault="00C27BB7" w:rsidP="00C27BB7">
      <w:pPr>
        <w:jc w:val="both"/>
        <w:rPr>
          <w:rFonts w:asciiTheme="majorHAnsi" w:hAnsiTheme="majorHAnsi" w:cstheme="majorHAnsi"/>
          <w:sz w:val="22"/>
        </w:rPr>
      </w:pPr>
      <w:r w:rsidRPr="00C27BB7">
        <w:rPr>
          <w:rFonts w:asciiTheme="majorHAnsi" w:hAnsiTheme="majorHAnsi" w:cstheme="majorHAnsi"/>
          <w:sz w:val="22"/>
        </w:rPr>
        <w:t>-Dépose et évacuation de la porte coté couloir.</w:t>
      </w:r>
    </w:p>
    <w:p w14:paraId="73C3B8A2" w14:textId="77777777" w:rsidR="00C27BB7" w:rsidRPr="00C27BB7" w:rsidRDefault="00C27BB7" w:rsidP="00C27BB7">
      <w:pPr>
        <w:jc w:val="both"/>
        <w:rPr>
          <w:rFonts w:asciiTheme="majorHAnsi" w:hAnsiTheme="majorHAnsi" w:cstheme="majorHAnsi"/>
          <w:sz w:val="22"/>
        </w:rPr>
      </w:pPr>
      <w:r w:rsidRPr="00C27BB7">
        <w:rPr>
          <w:rFonts w:asciiTheme="majorHAnsi" w:hAnsiTheme="majorHAnsi" w:cstheme="majorHAnsi"/>
          <w:sz w:val="22"/>
        </w:rPr>
        <w:t>-Mise en œuvre de cloison fixe en plaques de plâtre type placo BA13 ou équivalent, cloison montée toute hauteur avec plinthes. Les cloisons seront coupe-feu 1 heure.</w:t>
      </w:r>
    </w:p>
    <w:p w14:paraId="368F1876" w14:textId="77777777" w:rsidR="00C27BB7" w:rsidRPr="00C27BB7" w:rsidRDefault="00C27BB7" w:rsidP="00C27BB7">
      <w:pPr>
        <w:jc w:val="both"/>
        <w:rPr>
          <w:rFonts w:asciiTheme="majorHAnsi" w:hAnsiTheme="majorHAnsi" w:cstheme="majorHAnsi"/>
          <w:sz w:val="22"/>
        </w:rPr>
      </w:pPr>
      <w:r w:rsidRPr="00C27BB7">
        <w:rPr>
          <w:rFonts w:asciiTheme="majorHAnsi" w:hAnsiTheme="majorHAnsi" w:cstheme="majorHAnsi"/>
          <w:sz w:val="22"/>
        </w:rPr>
        <w:t>-Fourniture et mise en œuvre d’une porte largeur de 90cm, porte équipée de serrure/poignée et disposant d’un oculus, l’ensemble sera coupe-feu ½ heure. Couleur comme existant.</w:t>
      </w:r>
    </w:p>
    <w:p w14:paraId="2AAA3937" w14:textId="77777777" w:rsidR="00C27BB7" w:rsidRPr="00C27BB7" w:rsidRDefault="00C27BB7" w:rsidP="00C27BB7">
      <w:pPr>
        <w:jc w:val="both"/>
        <w:rPr>
          <w:rFonts w:asciiTheme="majorHAnsi" w:hAnsiTheme="majorHAnsi" w:cstheme="majorHAnsi"/>
          <w:sz w:val="22"/>
        </w:rPr>
      </w:pPr>
      <w:r w:rsidRPr="00C27BB7">
        <w:rPr>
          <w:rFonts w:asciiTheme="majorHAnsi" w:hAnsiTheme="majorHAnsi" w:cstheme="majorHAnsi"/>
          <w:sz w:val="22"/>
        </w:rPr>
        <w:t>-Fourniture et pose d’un vitrage à mi-hauteur de dimension largeur 140 cm hauteur 80 cm sur la cloison du bureau infirmières, vitrage coupe-feu 1/2 heure.</w:t>
      </w:r>
    </w:p>
    <w:p w14:paraId="5F61BE5B" w14:textId="77777777" w:rsidR="00C27BB7" w:rsidRPr="00C27BB7" w:rsidRDefault="00C27BB7" w:rsidP="00C27BB7">
      <w:pPr>
        <w:jc w:val="both"/>
        <w:rPr>
          <w:rFonts w:asciiTheme="majorHAnsi" w:hAnsiTheme="majorHAnsi" w:cstheme="majorHAnsi"/>
          <w:sz w:val="22"/>
        </w:rPr>
      </w:pPr>
      <w:r w:rsidRPr="00C27BB7">
        <w:rPr>
          <w:rFonts w:asciiTheme="majorHAnsi" w:hAnsiTheme="majorHAnsi" w:cstheme="majorHAnsi"/>
          <w:sz w:val="22"/>
        </w:rPr>
        <w:t>-Implantation d’un poste PTI (Poste de Travail Informatique) dans le bureau Infirmière.</w:t>
      </w:r>
    </w:p>
    <w:p w14:paraId="43D09EEC" w14:textId="77777777" w:rsidR="00C27BB7" w:rsidRPr="00C27BB7" w:rsidRDefault="00C27BB7" w:rsidP="00C27BB7">
      <w:pPr>
        <w:jc w:val="both"/>
        <w:rPr>
          <w:rFonts w:asciiTheme="majorHAnsi" w:hAnsiTheme="majorHAnsi" w:cstheme="majorHAnsi"/>
          <w:sz w:val="22"/>
        </w:rPr>
      </w:pPr>
      <w:r w:rsidRPr="00C27BB7">
        <w:rPr>
          <w:rFonts w:asciiTheme="majorHAnsi" w:hAnsiTheme="majorHAnsi" w:cstheme="majorHAnsi"/>
          <w:sz w:val="22"/>
        </w:rPr>
        <w:t>-Implantation d’un poste prises de courant sur la cloison créée (2pc normales+2pc ondulées)</w:t>
      </w:r>
    </w:p>
    <w:p w14:paraId="356D92DC" w14:textId="77777777" w:rsidR="00C27BB7" w:rsidRPr="00C27BB7" w:rsidRDefault="00C27BB7" w:rsidP="00C27BB7">
      <w:pPr>
        <w:jc w:val="both"/>
        <w:rPr>
          <w:rFonts w:asciiTheme="majorHAnsi" w:hAnsiTheme="majorHAnsi" w:cstheme="majorHAnsi"/>
          <w:sz w:val="22"/>
        </w:rPr>
      </w:pPr>
      <w:r w:rsidRPr="00C27BB7">
        <w:rPr>
          <w:rFonts w:asciiTheme="majorHAnsi" w:hAnsiTheme="majorHAnsi" w:cstheme="majorHAnsi"/>
          <w:sz w:val="22"/>
        </w:rPr>
        <w:t>-Déplacement du plan de travail existant, repositionnement sur cloison créée.</w:t>
      </w:r>
    </w:p>
    <w:p w14:paraId="47A7D491" w14:textId="77777777" w:rsidR="00C27BB7" w:rsidRPr="00C27BB7" w:rsidRDefault="00C27BB7" w:rsidP="00C27BB7">
      <w:pPr>
        <w:jc w:val="both"/>
        <w:rPr>
          <w:rFonts w:asciiTheme="majorHAnsi" w:hAnsiTheme="majorHAnsi" w:cstheme="majorHAnsi"/>
          <w:sz w:val="22"/>
        </w:rPr>
      </w:pPr>
      <w:r w:rsidRPr="00C27BB7">
        <w:rPr>
          <w:rFonts w:asciiTheme="majorHAnsi" w:hAnsiTheme="majorHAnsi" w:cstheme="majorHAnsi"/>
          <w:sz w:val="22"/>
        </w:rPr>
        <w:t>-Reprise du faux plafond au niveau des cloisons créées.</w:t>
      </w:r>
    </w:p>
    <w:p w14:paraId="0C92A5EE" w14:textId="77777777" w:rsidR="00C27BB7" w:rsidRPr="00C27BB7" w:rsidRDefault="00C27BB7" w:rsidP="00C27BB7">
      <w:pPr>
        <w:jc w:val="both"/>
        <w:rPr>
          <w:rFonts w:asciiTheme="majorHAnsi" w:hAnsiTheme="majorHAnsi" w:cstheme="majorHAnsi"/>
          <w:sz w:val="22"/>
        </w:rPr>
      </w:pPr>
      <w:r w:rsidRPr="00C27BB7">
        <w:rPr>
          <w:rFonts w:asciiTheme="majorHAnsi" w:hAnsiTheme="majorHAnsi" w:cstheme="majorHAnsi"/>
          <w:sz w:val="22"/>
        </w:rPr>
        <w:t>-Peinture des cloisons créées dito existant.</w:t>
      </w:r>
    </w:p>
    <w:p w14:paraId="70F45A79" w14:textId="77777777" w:rsidR="00C27BB7" w:rsidRPr="00C27BB7" w:rsidRDefault="00C27BB7" w:rsidP="00C27BB7">
      <w:pPr>
        <w:jc w:val="both"/>
        <w:rPr>
          <w:rFonts w:asciiTheme="majorHAnsi" w:hAnsiTheme="majorHAnsi" w:cstheme="majorHAnsi"/>
          <w:sz w:val="22"/>
        </w:rPr>
      </w:pPr>
    </w:p>
    <w:p w14:paraId="693FCAF1" w14:textId="77777777" w:rsidR="00C27BB7" w:rsidRPr="00C27BB7" w:rsidRDefault="00C27BB7" w:rsidP="00C27BB7">
      <w:pPr>
        <w:jc w:val="both"/>
        <w:rPr>
          <w:rFonts w:asciiTheme="majorHAnsi" w:hAnsiTheme="majorHAnsi" w:cstheme="majorHAnsi"/>
          <w:sz w:val="22"/>
        </w:rPr>
      </w:pPr>
    </w:p>
    <w:p w14:paraId="4F596A79" w14:textId="77777777" w:rsidR="00C27BB7" w:rsidRPr="00C05C46" w:rsidRDefault="00C27BB7" w:rsidP="00C27BB7">
      <w:pPr>
        <w:jc w:val="both"/>
        <w:rPr>
          <w:rFonts w:asciiTheme="majorHAnsi" w:hAnsiTheme="majorHAnsi" w:cstheme="majorHAnsi"/>
          <w:sz w:val="22"/>
          <w:u w:val="single"/>
        </w:rPr>
      </w:pPr>
      <w:r w:rsidRPr="00C05C46">
        <w:rPr>
          <w:rFonts w:asciiTheme="majorHAnsi" w:hAnsiTheme="majorHAnsi" w:cstheme="majorHAnsi"/>
          <w:sz w:val="22"/>
          <w:u w:val="single"/>
        </w:rPr>
        <w:t>Bureau Médecin centre de soins :</w:t>
      </w:r>
    </w:p>
    <w:p w14:paraId="34568584" w14:textId="77777777" w:rsidR="00C27BB7" w:rsidRPr="00C27BB7" w:rsidRDefault="00C27BB7" w:rsidP="00C27BB7">
      <w:pPr>
        <w:jc w:val="both"/>
        <w:rPr>
          <w:rFonts w:asciiTheme="majorHAnsi" w:hAnsiTheme="majorHAnsi" w:cstheme="majorHAnsi"/>
          <w:sz w:val="22"/>
        </w:rPr>
      </w:pPr>
    </w:p>
    <w:p w14:paraId="764CDF75" w14:textId="77777777" w:rsidR="00C27BB7" w:rsidRPr="00C27BB7" w:rsidRDefault="00C27BB7" w:rsidP="00C27BB7">
      <w:pPr>
        <w:jc w:val="both"/>
        <w:rPr>
          <w:rFonts w:asciiTheme="majorHAnsi" w:hAnsiTheme="majorHAnsi" w:cstheme="majorHAnsi"/>
          <w:sz w:val="22"/>
        </w:rPr>
      </w:pPr>
      <w:r w:rsidRPr="00C27BB7">
        <w:rPr>
          <w:rFonts w:asciiTheme="majorHAnsi" w:hAnsiTheme="majorHAnsi" w:cstheme="majorHAnsi"/>
          <w:sz w:val="22"/>
        </w:rPr>
        <w:t>-Dépose et évacuation de l’ensemble cloisons/porte du stockage existant.</w:t>
      </w:r>
    </w:p>
    <w:p w14:paraId="7E2588C8" w14:textId="77777777" w:rsidR="00C27BB7" w:rsidRPr="00C27BB7" w:rsidRDefault="00C27BB7" w:rsidP="00C27BB7">
      <w:pPr>
        <w:jc w:val="both"/>
        <w:rPr>
          <w:rFonts w:asciiTheme="majorHAnsi" w:hAnsiTheme="majorHAnsi" w:cstheme="majorHAnsi"/>
          <w:sz w:val="22"/>
        </w:rPr>
      </w:pPr>
      <w:r w:rsidRPr="00C27BB7">
        <w:rPr>
          <w:rFonts w:asciiTheme="majorHAnsi" w:hAnsiTheme="majorHAnsi" w:cstheme="majorHAnsi"/>
          <w:sz w:val="22"/>
        </w:rPr>
        <w:t>-Mise en œuvre de cloisons fixe en plaques de plâtre type placo phonique BA13 ou équivalent, montée toute hauteur, avec plinthes.</w:t>
      </w:r>
    </w:p>
    <w:p w14:paraId="00FD5579" w14:textId="77777777" w:rsidR="00C27BB7" w:rsidRPr="00C27BB7" w:rsidRDefault="00C27BB7" w:rsidP="00C27BB7">
      <w:pPr>
        <w:jc w:val="both"/>
        <w:rPr>
          <w:rFonts w:asciiTheme="majorHAnsi" w:hAnsiTheme="majorHAnsi" w:cstheme="majorHAnsi"/>
          <w:sz w:val="22"/>
        </w:rPr>
      </w:pPr>
      <w:r w:rsidRPr="00C27BB7">
        <w:rPr>
          <w:rFonts w:asciiTheme="majorHAnsi" w:hAnsiTheme="majorHAnsi" w:cstheme="majorHAnsi"/>
          <w:sz w:val="22"/>
        </w:rPr>
        <w:t>-Fourniture et mise en œuvre d’une porte largeur 90cm, porte équipée de serrure/poignée.</w:t>
      </w:r>
    </w:p>
    <w:p w14:paraId="11C4BD54" w14:textId="77777777" w:rsidR="00C27BB7" w:rsidRPr="00C27BB7" w:rsidRDefault="00C27BB7" w:rsidP="00C27BB7">
      <w:pPr>
        <w:jc w:val="both"/>
        <w:rPr>
          <w:rFonts w:asciiTheme="majorHAnsi" w:hAnsiTheme="majorHAnsi" w:cstheme="majorHAnsi"/>
          <w:sz w:val="22"/>
        </w:rPr>
      </w:pPr>
      <w:r w:rsidRPr="00C27BB7">
        <w:rPr>
          <w:rFonts w:asciiTheme="majorHAnsi" w:hAnsiTheme="majorHAnsi" w:cstheme="majorHAnsi"/>
          <w:sz w:val="22"/>
        </w:rPr>
        <w:t>-Fourniture et implantation d’éclairage ; 2 éclairages en pavé Led 4000k, IRC mini : 90, UGR inférieur ou égal à 19, pavé encastré 600*600 encastré type RIO de chez Epsilon ou équivalent, reprise de la commande d’éclairage.</w:t>
      </w:r>
    </w:p>
    <w:p w14:paraId="43A00619" w14:textId="77777777" w:rsidR="00C27BB7" w:rsidRPr="00C27BB7" w:rsidRDefault="00C27BB7" w:rsidP="00C27BB7">
      <w:pPr>
        <w:jc w:val="both"/>
        <w:rPr>
          <w:rFonts w:asciiTheme="majorHAnsi" w:hAnsiTheme="majorHAnsi" w:cstheme="majorHAnsi"/>
          <w:sz w:val="22"/>
        </w:rPr>
      </w:pPr>
      <w:r w:rsidRPr="00C27BB7">
        <w:rPr>
          <w:rFonts w:asciiTheme="majorHAnsi" w:hAnsiTheme="majorHAnsi" w:cstheme="majorHAnsi"/>
          <w:sz w:val="22"/>
        </w:rPr>
        <w:t xml:space="preserve">-Déplacement du bloc prises téléviseur à réimplanter </w:t>
      </w:r>
      <w:proofErr w:type="gramStart"/>
      <w:r w:rsidRPr="00C27BB7">
        <w:rPr>
          <w:rFonts w:asciiTheme="majorHAnsi" w:hAnsiTheme="majorHAnsi" w:cstheme="majorHAnsi"/>
          <w:sz w:val="22"/>
        </w:rPr>
        <w:t>coté</w:t>
      </w:r>
      <w:proofErr w:type="gramEnd"/>
      <w:r w:rsidRPr="00C27BB7">
        <w:rPr>
          <w:rFonts w:asciiTheme="majorHAnsi" w:hAnsiTheme="majorHAnsi" w:cstheme="majorHAnsi"/>
          <w:sz w:val="22"/>
        </w:rPr>
        <w:t xml:space="preserve"> Centre de soins.</w:t>
      </w:r>
    </w:p>
    <w:p w14:paraId="6D16D677" w14:textId="77777777" w:rsidR="00C27BB7" w:rsidRPr="00C27BB7" w:rsidRDefault="00C27BB7" w:rsidP="00C27BB7">
      <w:pPr>
        <w:jc w:val="both"/>
        <w:rPr>
          <w:rFonts w:asciiTheme="majorHAnsi" w:hAnsiTheme="majorHAnsi" w:cstheme="majorHAnsi"/>
          <w:sz w:val="22"/>
        </w:rPr>
      </w:pPr>
      <w:r w:rsidRPr="00C27BB7">
        <w:rPr>
          <w:rFonts w:asciiTheme="majorHAnsi" w:hAnsiTheme="majorHAnsi" w:cstheme="majorHAnsi"/>
          <w:sz w:val="22"/>
        </w:rPr>
        <w:t>-Implantation d’un poste PTI (Poste de Travail Informatique) dans le bureau.</w:t>
      </w:r>
    </w:p>
    <w:p w14:paraId="202E929C" w14:textId="77777777" w:rsidR="00C27BB7" w:rsidRPr="00C27BB7" w:rsidRDefault="00C27BB7" w:rsidP="00C27BB7">
      <w:pPr>
        <w:jc w:val="both"/>
        <w:rPr>
          <w:rFonts w:asciiTheme="majorHAnsi" w:hAnsiTheme="majorHAnsi" w:cstheme="majorHAnsi"/>
          <w:sz w:val="22"/>
        </w:rPr>
      </w:pPr>
      <w:r w:rsidRPr="00C27BB7">
        <w:rPr>
          <w:rFonts w:asciiTheme="majorHAnsi" w:hAnsiTheme="majorHAnsi" w:cstheme="majorHAnsi"/>
          <w:sz w:val="22"/>
        </w:rPr>
        <w:t>-Implantation de 4 prises de courants normales dans le bureau.</w:t>
      </w:r>
    </w:p>
    <w:p w14:paraId="35BB3C6B" w14:textId="77777777" w:rsidR="00C27BB7" w:rsidRPr="00C27BB7" w:rsidRDefault="00C27BB7" w:rsidP="00C27BB7">
      <w:pPr>
        <w:jc w:val="both"/>
        <w:rPr>
          <w:rFonts w:asciiTheme="majorHAnsi" w:hAnsiTheme="majorHAnsi" w:cstheme="majorHAnsi"/>
          <w:sz w:val="22"/>
        </w:rPr>
      </w:pPr>
      <w:r w:rsidRPr="00C27BB7">
        <w:rPr>
          <w:rFonts w:asciiTheme="majorHAnsi" w:hAnsiTheme="majorHAnsi" w:cstheme="majorHAnsi"/>
          <w:sz w:val="22"/>
        </w:rPr>
        <w:t>-Fourniture et pose d’une nouvelle cassette plafonnière dans le bureau médecin centre de soins. (Cassette 4 tubes alimentée sur les réseaux hydrauliques existants, cassette a commande locale dans le bureau).</w:t>
      </w:r>
    </w:p>
    <w:p w14:paraId="6B09B53A" w14:textId="77777777" w:rsidR="00C27BB7" w:rsidRPr="00C27BB7" w:rsidRDefault="00C27BB7" w:rsidP="00C27BB7">
      <w:pPr>
        <w:jc w:val="both"/>
        <w:rPr>
          <w:rFonts w:asciiTheme="majorHAnsi" w:hAnsiTheme="majorHAnsi" w:cstheme="majorHAnsi"/>
          <w:sz w:val="22"/>
        </w:rPr>
      </w:pPr>
      <w:r w:rsidRPr="00C27BB7">
        <w:rPr>
          <w:rFonts w:asciiTheme="majorHAnsi" w:hAnsiTheme="majorHAnsi" w:cstheme="majorHAnsi"/>
          <w:sz w:val="22"/>
        </w:rPr>
        <w:t>-Réfection du faux plafond suspendu et mise en œuvre de dalles de faux plafond de type : dalle hygiène 60/60 d’épaisseur 20mm de type royal hygiène de chez Rockfon ou équivalent.</w:t>
      </w:r>
    </w:p>
    <w:p w14:paraId="6E7A6289" w14:textId="77777777" w:rsidR="00C27BB7" w:rsidRPr="00C27BB7" w:rsidRDefault="00C27BB7" w:rsidP="00C27BB7">
      <w:pPr>
        <w:jc w:val="both"/>
        <w:rPr>
          <w:rFonts w:asciiTheme="majorHAnsi" w:hAnsiTheme="majorHAnsi" w:cstheme="majorHAnsi"/>
          <w:sz w:val="22"/>
        </w:rPr>
      </w:pPr>
      <w:r w:rsidRPr="00C27BB7">
        <w:rPr>
          <w:rFonts w:asciiTheme="majorHAnsi" w:hAnsiTheme="majorHAnsi" w:cstheme="majorHAnsi"/>
          <w:sz w:val="22"/>
        </w:rPr>
        <w:t>-Réfection du sol dans le bureau.</w:t>
      </w:r>
    </w:p>
    <w:p w14:paraId="68231455" w14:textId="1934EDA2" w:rsidR="00C27BB7" w:rsidRDefault="00C27BB7" w:rsidP="00C27BB7">
      <w:pPr>
        <w:jc w:val="both"/>
        <w:rPr>
          <w:rFonts w:asciiTheme="majorHAnsi" w:hAnsiTheme="majorHAnsi" w:cstheme="majorHAnsi"/>
          <w:sz w:val="22"/>
        </w:rPr>
      </w:pPr>
      <w:r w:rsidRPr="00C27BB7">
        <w:rPr>
          <w:rFonts w:asciiTheme="majorHAnsi" w:hAnsiTheme="majorHAnsi" w:cstheme="majorHAnsi"/>
          <w:sz w:val="22"/>
        </w:rPr>
        <w:t>-Peinture intégrale du bureau et cloisons créés.</w:t>
      </w:r>
    </w:p>
    <w:p w14:paraId="1E8D2B45" w14:textId="77777777" w:rsidR="00C05C46" w:rsidRPr="00C27BB7" w:rsidRDefault="00C05C46" w:rsidP="00C27BB7">
      <w:pPr>
        <w:jc w:val="both"/>
        <w:rPr>
          <w:rFonts w:asciiTheme="majorHAnsi" w:hAnsiTheme="majorHAnsi" w:cstheme="majorHAnsi"/>
          <w:sz w:val="22"/>
        </w:rPr>
      </w:pPr>
    </w:p>
    <w:p w14:paraId="24CFF6BE" w14:textId="77777777" w:rsidR="00C27BB7" w:rsidRPr="00C27BB7" w:rsidRDefault="00C27BB7" w:rsidP="00C27BB7">
      <w:pPr>
        <w:jc w:val="both"/>
        <w:rPr>
          <w:rFonts w:asciiTheme="majorHAnsi" w:hAnsiTheme="majorHAnsi" w:cstheme="majorHAnsi"/>
          <w:sz w:val="22"/>
        </w:rPr>
      </w:pPr>
    </w:p>
    <w:p w14:paraId="5939A626" w14:textId="77777777" w:rsidR="00C27BB7" w:rsidRPr="00C05C46" w:rsidRDefault="00C27BB7" w:rsidP="00C27BB7">
      <w:pPr>
        <w:jc w:val="both"/>
        <w:rPr>
          <w:rFonts w:asciiTheme="majorHAnsi" w:hAnsiTheme="majorHAnsi" w:cstheme="majorHAnsi"/>
          <w:sz w:val="22"/>
          <w:u w:val="single"/>
        </w:rPr>
      </w:pPr>
      <w:r w:rsidRPr="00C05C46">
        <w:rPr>
          <w:rFonts w:asciiTheme="majorHAnsi" w:hAnsiTheme="majorHAnsi" w:cstheme="majorHAnsi"/>
          <w:sz w:val="22"/>
          <w:u w:val="single"/>
        </w:rPr>
        <w:t>Bureau Médecin prélèvement :</w:t>
      </w:r>
    </w:p>
    <w:p w14:paraId="13A7D274" w14:textId="77777777" w:rsidR="00C27BB7" w:rsidRPr="00C27BB7" w:rsidRDefault="00C27BB7" w:rsidP="00C27BB7">
      <w:pPr>
        <w:jc w:val="both"/>
        <w:rPr>
          <w:rFonts w:asciiTheme="majorHAnsi" w:hAnsiTheme="majorHAnsi" w:cstheme="majorHAnsi"/>
          <w:sz w:val="22"/>
        </w:rPr>
      </w:pPr>
    </w:p>
    <w:p w14:paraId="28416D08" w14:textId="77777777" w:rsidR="00C27BB7" w:rsidRPr="00C27BB7" w:rsidRDefault="00C27BB7" w:rsidP="00C27BB7">
      <w:pPr>
        <w:jc w:val="both"/>
        <w:rPr>
          <w:rFonts w:asciiTheme="majorHAnsi" w:hAnsiTheme="majorHAnsi" w:cstheme="majorHAnsi"/>
          <w:sz w:val="22"/>
        </w:rPr>
      </w:pPr>
      <w:r w:rsidRPr="00C27BB7">
        <w:rPr>
          <w:rFonts w:asciiTheme="majorHAnsi" w:hAnsiTheme="majorHAnsi" w:cstheme="majorHAnsi"/>
          <w:sz w:val="22"/>
        </w:rPr>
        <w:t>-Dépose et évacuation de la porte située entre bureau Médecin Prélèvement et bureau Assistants techniques.</w:t>
      </w:r>
    </w:p>
    <w:p w14:paraId="71008AEB" w14:textId="5BF2F98B" w:rsidR="00C27BB7" w:rsidRPr="00C27BB7" w:rsidRDefault="00C27BB7" w:rsidP="00C27BB7">
      <w:pPr>
        <w:jc w:val="both"/>
        <w:rPr>
          <w:rFonts w:asciiTheme="majorHAnsi" w:hAnsiTheme="majorHAnsi" w:cstheme="majorHAnsi"/>
          <w:sz w:val="22"/>
        </w:rPr>
      </w:pPr>
      <w:r w:rsidRPr="00C27BB7">
        <w:rPr>
          <w:rFonts w:asciiTheme="majorHAnsi" w:hAnsiTheme="majorHAnsi" w:cstheme="majorHAnsi"/>
          <w:sz w:val="22"/>
        </w:rPr>
        <w:t xml:space="preserve">-Mise en œuvre d’une cloison fixe en plaques de plâtre type placo phonique BA13 ou </w:t>
      </w:r>
      <w:proofErr w:type="gramStart"/>
      <w:r w:rsidRPr="00C27BB7">
        <w:rPr>
          <w:rFonts w:asciiTheme="majorHAnsi" w:hAnsiTheme="majorHAnsi" w:cstheme="majorHAnsi"/>
          <w:sz w:val="22"/>
        </w:rPr>
        <w:t>équivalent,  avec</w:t>
      </w:r>
      <w:proofErr w:type="gramEnd"/>
      <w:r w:rsidRPr="00C27BB7">
        <w:rPr>
          <w:rFonts w:asciiTheme="majorHAnsi" w:hAnsiTheme="majorHAnsi" w:cstheme="majorHAnsi"/>
          <w:sz w:val="22"/>
        </w:rPr>
        <w:t xml:space="preserve"> plinthes</w:t>
      </w:r>
    </w:p>
    <w:p w14:paraId="3CDE505C" w14:textId="77777777" w:rsidR="00C27BB7" w:rsidRPr="00C27BB7" w:rsidRDefault="00C27BB7" w:rsidP="00C27BB7">
      <w:pPr>
        <w:jc w:val="both"/>
        <w:rPr>
          <w:rFonts w:asciiTheme="majorHAnsi" w:hAnsiTheme="majorHAnsi" w:cstheme="majorHAnsi"/>
          <w:sz w:val="22"/>
        </w:rPr>
      </w:pPr>
      <w:r w:rsidRPr="00C27BB7">
        <w:rPr>
          <w:rFonts w:asciiTheme="majorHAnsi" w:hAnsiTheme="majorHAnsi" w:cstheme="majorHAnsi"/>
          <w:sz w:val="22"/>
        </w:rPr>
        <w:t>-Dépose et évacuation de la cassette plafonnière existante.</w:t>
      </w:r>
    </w:p>
    <w:p w14:paraId="37BD9DFB" w14:textId="77777777" w:rsidR="00C27BB7" w:rsidRPr="00C27BB7" w:rsidRDefault="00C27BB7" w:rsidP="00C27BB7">
      <w:pPr>
        <w:jc w:val="both"/>
        <w:rPr>
          <w:rFonts w:asciiTheme="majorHAnsi" w:hAnsiTheme="majorHAnsi" w:cstheme="majorHAnsi"/>
          <w:sz w:val="22"/>
        </w:rPr>
      </w:pPr>
      <w:r w:rsidRPr="00C27BB7">
        <w:rPr>
          <w:rFonts w:asciiTheme="majorHAnsi" w:hAnsiTheme="majorHAnsi" w:cstheme="majorHAnsi"/>
          <w:sz w:val="22"/>
        </w:rPr>
        <w:t>-Dépose du point d’eau existant, suppression et isolement des attentes hydrauliques sous le niveau inférieur.</w:t>
      </w:r>
    </w:p>
    <w:p w14:paraId="006287BF" w14:textId="77777777" w:rsidR="00C27BB7" w:rsidRPr="00C27BB7" w:rsidRDefault="00C27BB7" w:rsidP="00C27BB7">
      <w:pPr>
        <w:jc w:val="both"/>
        <w:rPr>
          <w:rFonts w:asciiTheme="majorHAnsi" w:hAnsiTheme="majorHAnsi" w:cstheme="majorHAnsi"/>
          <w:sz w:val="22"/>
        </w:rPr>
      </w:pPr>
      <w:r w:rsidRPr="00C27BB7">
        <w:rPr>
          <w:rFonts w:asciiTheme="majorHAnsi" w:hAnsiTheme="majorHAnsi" w:cstheme="majorHAnsi"/>
          <w:sz w:val="22"/>
        </w:rPr>
        <w:t>-Réfection du faux plafond suspendu et mise en œuvre de dalles de faux plafond de type : dalle hygiène 60/60 d’épaisseur 20mm de type royal hygiène de chez Rockfon ou équivalent.</w:t>
      </w:r>
    </w:p>
    <w:p w14:paraId="5EFE4A88" w14:textId="77777777" w:rsidR="00C27BB7" w:rsidRPr="00C27BB7" w:rsidRDefault="00C27BB7" w:rsidP="00C27BB7">
      <w:pPr>
        <w:jc w:val="both"/>
        <w:rPr>
          <w:rFonts w:asciiTheme="majorHAnsi" w:hAnsiTheme="majorHAnsi" w:cstheme="majorHAnsi"/>
          <w:sz w:val="22"/>
        </w:rPr>
      </w:pPr>
      <w:r w:rsidRPr="00C27BB7">
        <w:rPr>
          <w:rFonts w:asciiTheme="majorHAnsi" w:hAnsiTheme="majorHAnsi" w:cstheme="majorHAnsi"/>
          <w:sz w:val="22"/>
        </w:rPr>
        <w:t>-Fourniture et implantation d’éclairage ; 2 éclairages en pavé Led 4000k, IRC mini : 90, UGR inférieur ou égal à 19, pavé encastré 600*600 type RIO de chez Epsilon ou équivalent, reprise de la commande d’éclairage.</w:t>
      </w:r>
    </w:p>
    <w:p w14:paraId="5C7E1A53" w14:textId="77777777" w:rsidR="00C27BB7" w:rsidRPr="00C27BB7" w:rsidRDefault="00C27BB7" w:rsidP="00C27BB7">
      <w:pPr>
        <w:jc w:val="both"/>
        <w:rPr>
          <w:rFonts w:asciiTheme="majorHAnsi" w:hAnsiTheme="majorHAnsi" w:cstheme="majorHAnsi"/>
          <w:sz w:val="22"/>
        </w:rPr>
      </w:pPr>
      <w:r w:rsidRPr="00C27BB7">
        <w:rPr>
          <w:rFonts w:asciiTheme="majorHAnsi" w:hAnsiTheme="majorHAnsi" w:cstheme="majorHAnsi"/>
          <w:sz w:val="22"/>
        </w:rPr>
        <w:lastRenderedPageBreak/>
        <w:t>-Implantation d’un poste PTI (Poste de Travail Informatique) dans le bureau.</w:t>
      </w:r>
    </w:p>
    <w:p w14:paraId="6CC4BEFC" w14:textId="77777777" w:rsidR="00C27BB7" w:rsidRPr="00C27BB7" w:rsidRDefault="00C27BB7" w:rsidP="00C27BB7">
      <w:pPr>
        <w:jc w:val="both"/>
        <w:rPr>
          <w:rFonts w:asciiTheme="majorHAnsi" w:hAnsiTheme="majorHAnsi" w:cstheme="majorHAnsi"/>
          <w:sz w:val="22"/>
        </w:rPr>
      </w:pPr>
      <w:r w:rsidRPr="00C27BB7">
        <w:rPr>
          <w:rFonts w:asciiTheme="majorHAnsi" w:hAnsiTheme="majorHAnsi" w:cstheme="majorHAnsi"/>
          <w:sz w:val="22"/>
        </w:rPr>
        <w:t>-Repose du convecteur électrique.</w:t>
      </w:r>
    </w:p>
    <w:p w14:paraId="52DFCBC5" w14:textId="77777777" w:rsidR="00C27BB7" w:rsidRPr="00C27BB7" w:rsidRDefault="00C27BB7" w:rsidP="00C27BB7">
      <w:pPr>
        <w:jc w:val="both"/>
        <w:rPr>
          <w:rFonts w:asciiTheme="majorHAnsi" w:hAnsiTheme="majorHAnsi" w:cstheme="majorHAnsi"/>
          <w:sz w:val="22"/>
        </w:rPr>
      </w:pPr>
      <w:r w:rsidRPr="00C27BB7">
        <w:rPr>
          <w:rFonts w:asciiTheme="majorHAnsi" w:hAnsiTheme="majorHAnsi" w:cstheme="majorHAnsi"/>
          <w:sz w:val="22"/>
        </w:rPr>
        <w:t>-Peinture intégrale de l’ensemble du bureau.</w:t>
      </w:r>
    </w:p>
    <w:p w14:paraId="6E993914" w14:textId="77777777" w:rsidR="00C27BB7" w:rsidRPr="00C27BB7" w:rsidRDefault="00C27BB7" w:rsidP="00C27BB7">
      <w:pPr>
        <w:jc w:val="both"/>
        <w:rPr>
          <w:rFonts w:asciiTheme="majorHAnsi" w:hAnsiTheme="majorHAnsi" w:cstheme="majorHAnsi"/>
          <w:sz w:val="22"/>
        </w:rPr>
      </w:pPr>
    </w:p>
    <w:p w14:paraId="072F9F6B" w14:textId="77777777" w:rsidR="00C27BB7" w:rsidRPr="00C05C46" w:rsidRDefault="00C27BB7" w:rsidP="00C27BB7">
      <w:pPr>
        <w:jc w:val="both"/>
        <w:rPr>
          <w:rFonts w:asciiTheme="majorHAnsi" w:hAnsiTheme="majorHAnsi" w:cstheme="majorHAnsi"/>
          <w:sz w:val="22"/>
          <w:u w:val="single"/>
        </w:rPr>
      </w:pPr>
      <w:r w:rsidRPr="00C05C46">
        <w:rPr>
          <w:rFonts w:asciiTheme="majorHAnsi" w:hAnsiTheme="majorHAnsi" w:cstheme="majorHAnsi"/>
          <w:sz w:val="22"/>
          <w:u w:val="single"/>
        </w:rPr>
        <w:t>Centre de soins:</w:t>
      </w:r>
    </w:p>
    <w:p w14:paraId="490375C1" w14:textId="77777777" w:rsidR="00C27BB7" w:rsidRPr="00C27BB7" w:rsidRDefault="00C27BB7" w:rsidP="00C27BB7">
      <w:pPr>
        <w:jc w:val="both"/>
        <w:rPr>
          <w:rFonts w:asciiTheme="majorHAnsi" w:hAnsiTheme="majorHAnsi" w:cstheme="majorHAnsi"/>
          <w:sz w:val="22"/>
        </w:rPr>
      </w:pPr>
    </w:p>
    <w:p w14:paraId="24C95B8F" w14:textId="77777777" w:rsidR="00C27BB7" w:rsidRPr="00C27BB7" w:rsidRDefault="00C27BB7" w:rsidP="00C27BB7">
      <w:pPr>
        <w:jc w:val="both"/>
        <w:rPr>
          <w:rFonts w:asciiTheme="majorHAnsi" w:hAnsiTheme="majorHAnsi" w:cstheme="majorHAnsi"/>
          <w:sz w:val="22"/>
        </w:rPr>
      </w:pPr>
      <w:r w:rsidRPr="00C27BB7">
        <w:rPr>
          <w:rFonts w:asciiTheme="majorHAnsi" w:hAnsiTheme="majorHAnsi" w:cstheme="majorHAnsi"/>
          <w:sz w:val="22"/>
        </w:rPr>
        <w:t xml:space="preserve">-Remplacement de la goulotte électrique desservant les lits médicalisés. Nouvelle goulotte équipée de 16 prises électriques suivant l’implantation du plan repère C (prises normales + prises ondulées). </w:t>
      </w:r>
    </w:p>
    <w:p w14:paraId="08E1B058" w14:textId="26D2CF26" w:rsidR="00C27BB7" w:rsidRDefault="00C27BB7" w:rsidP="0091631D">
      <w:pPr>
        <w:jc w:val="both"/>
        <w:rPr>
          <w:rFonts w:asciiTheme="majorHAnsi" w:hAnsiTheme="majorHAnsi" w:cstheme="majorHAnsi"/>
          <w:sz w:val="22"/>
        </w:rPr>
      </w:pPr>
    </w:p>
    <w:p w14:paraId="0061B3DC" w14:textId="77777777" w:rsidR="00C27BB7" w:rsidRPr="00E27375" w:rsidRDefault="00C27BB7" w:rsidP="0091631D">
      <w:pPr>
        <w:jc w:val="both"/>
        <w:rPr>
          <w:rFonts w:asciiTheme="majorHAnsi" w:hAnsiTheme="majorHAnsi" w:cstheme="majorHAnsi"/>
          <w:sz w:val="22"/>
        </w:rPr>
      </w:pPr>
    </w:p>
    <w:p w14:paraId="691169B6" w14:textId="77777777" w:rsidR="0091631D" w:rsidRPr="00E27375" w:rsidRDefault="0091631D" w:rsidP="0091631D">
      <w:pPr>
        <w:jc w:val="both"/>
        <w:rPr>
          <w:rFonts w:asciiTheme="majorHAnsi" w:hAnsiTheme="majorHAnsi" w:cstheme="majorHAnsi"/>
          <w:sz w:val="22"/>
        </w:rPr>
      </w:pPr>
      <w:r w:rsidRPr="00C05C46">
        <w:rPr>
          <w:rFonts w:asciiTheme="majorHAnsi" w:hAnsiTheme="majorHAnsi" w:cstheme="majorHAnsi"/>
          <w:b/>
          <w:sz w:val="22"/>
          <w:u w:val="single"/>
        </w:rPr>
        <w:t>Réception des travaux</w:t>
      </w:r>
      <w:r w:rsidRPr="00E27375">
        <w:rPr>
          <w:rFonts w:asciiTheme="majorHAnsi" w:hAnsiTheme="majorHAnsi" w:cstheme="majorHAnsi"/>
          <w:sz w:val="22"/>
        </w:rPr>
        <w:t> :</w:t>
      </w:r>
    </w:p>
    <w:p w14:paraId="5C115584" w14:textId="77777777" w:rsidR="0091631D" w:rsidRPr="00E27375" w:rsidRDefault="0091631D" w:rsidP="0091631D">
      <w:pPr>
        <w:jc w:val="both"/>
        <w:rPr>
          <w:rFonts w:asciiTheme="majorHAnsi" w:hAnsiTheme="majorHAnsi" w:cstheme="majorHAnsi"/>
          <w:sz w:val="22"/>
        </w:rPr>
      </w:pPr>
    </w:p>
    <w:p w14:paraId="200A8019" w14:textId="77777777" w:rsidR="0091631D" w:rsidRPr="00E27375" w:rsidRDefault="0091631D" w:rsidP="0091631D">
      <w:pPr>
        <w:jc w:val="both"/>
        <w:rPr>
          <w:rFonts w:asciiTheme="majorHAnsi" w:hAnsiTheme="majorHAnsi" w:cstheme="majorHAnsi"/>
          <w:sz w:val="22"/>
        </w:rPr>
      </w:pPr>
      <w:r w:rsidRPr="00E27375">
        <w:rPr>
          <w:rFonts w:asciiTheme="majorHAnsi" w:hAnsiTheme="majorHAnsi" w:cstheme="majorHAnsi"/>
          <w:sz w:val="22"/>
        </w:rPr>
        <w:t>La réception des travaux sera effectuée à l’issue des conditions suivantes :</w:t>
      </w:r>
    </w:p>
    <w:p w14:paraId="4DE0FC13" w14:textId="77777777" w:rsidR="0091631D" w:rsidRPr="00E27375" w:rsidRDefault="0091631D" w:rsidP="0091631D">
      <w:pPr>
        <w:pStyle w:val="Paragraphedeliste"/>
        <w:numPr>
          <w:ilvl w:val="0"/>
          <w:numId w:val="37"/>
        </w:numPr>
        <w:spacing w:line="240" w:lineRule="auto"/>
        <w:contextualSpacing w:val="0"/>
        <w:jc w:val="both"/>
        <w:rPr>
          <w:rFonts w:asciiTheme="majorHAnsi" w:hAnsiTheme="majorHAnsi" w:cstheme="majorHAnsi"/>
          <w:sz w:val="22"/>
        </w:rPr>
      </w:pPr>
      <w:r w:rsidRPr="00E27375">
        <w:rPr>
          <w:rFonts w:asciiTheme="majorHAnsi" w:hAnsiTheme="majorHAnsi" w:cstheme="majorHAnsi"/>
          <w:sz w:val="22"/>
        </w:rPr>
        <w:t>Le candidat restitue la zone d’intervention propre et débarrassée de tous déchets liés au chantier.</w:t>
      </w:r>
    </w:p>
    <w:p w14:paraId="28ADCB04" w14:textId="77777777" w:rsidR="00430131" w:rsidRPr="00430131" w:rsidRDefault="0091631D" w:rsidP="00430131">
      <w:pPr>
        <w:pStyle w:val="Paragraphedeliste"/>
        <w:numPr>
          <w:ilvl w:val="0"/>
          <w:numId w:val="37"/>
        </w:numPr>
        <w:jc w:val="both"/>
        <w:rPr>
          <w:rFonts w:asciiTheme="majorHAnsi" w:hAnsiTheme="majorHAnsi" w:cstheme="majorHAnsi"/>
          <w:sz w:val="22"/>
        </w:rPr>
      </w:pPr>
      <w:r w:rsidRPr="00430131">
        <w:rPr>
          <w:rFonts w:asciiTheme="majorHAnsi" w:hAnsiTheme="majorHAnsi" w:cstheme="majorHAnsi"/>
          <w:sz w:val="22"/>
        </w:rPr>
        <w:t xml:space="preserve">Le candidat fourni un DOE des travaux réalisés comprenant à minima les notices techniques d’appareils et fournitures posées, recettes informatiques, schémas, plans techniques </w:t>
      </w:r>
      <w:r w:rsidR="00430131" w:rsidRPr="00430131">
        <w:rPr>
          <w:rFonts w:asciiTheme="majorHAnsi" w:hAnsiTheme="majorHAnsi" w:cstheme="majorHAnsi"/>
          <w:sz w:val="22"/>
        </w:rPr>
        <w:t>et déclaration CE de conformité : 1 exemplaire papier et un exemplaire sous forme numérique</w:t>
      </w:r>
    </w:p>
    <w:p w14:paraId="4B333932" w14:textId="0D8FD113" w:rsidR="0091631D" w:rsidRDefault="0091631D" w:rsidP="00430131">
      <w:pPr>
        <w:pStyle w:val="Paragraphedeliste"/>
        <w:spacing w:line="240" w:lineRule="auto"/>
        <w:contextualSpacing w:val="0"/>
        <w:jc w:val="both"/>
        <w:rPr>
          <w:rFonts w:asciiTheme="majorHAnsi" w:hAnsiTheme="majorHAnsi" w:cstheme="majorHAnsi"/>
          <w:sz w:val="22"/>
        </w:rPr>
      </w:pPr>
    </w:p>
    <w:p w14:paraId="61546B8D" w14:textId="562D80E3" w:rsidR="00C05C46" w:rsidRDefault="00C05C46" w:rsidP="00430131">
      <w:pPr>
        <w:pStyle w:val="Paragraphedeliste"/>
        <w:spacing w:line="240" w:lineRule="auto"/>
        <w:contextualSpacing w:val="0"/>
        <w:jc w:val="both"/>
        <w:rPr>
          <w:rFonts w:asciiTheme="majorHAnsi" w:hAnsiTheme="majorHAnsi" w:cstheme="majorHAnsi"/>
          <w:sz w:val="22"/>
        </w:rPr>
      </w:pPr>
    </w:p>
    <w:p w14:paraId="2AB657B6" w14:textId="77777777" w:rsidR="00C05C46" w:rsidRPr="00E27375" w:rsidRDefault="00C05C46" w:rsidP="00430131">
      <w:pPr>
        <w:pStyle w:val="Paragraphedeliste"/>
        <w:spacing w:line="240" w:lineRule="auto"/>
        <w:contextualSpacing w:val="0"/>
        <w:jc w:val="both"/>
        <w:rPr>
          <w:rFonts w:asciiTheme="majorHAnsi" w:hAnsiTheme="majorHAnsi" w:cstheme="majorHAnsi"/>
          <w:sz w:val="22"/>
        </w:rPr>
      </w:pPr>
    </w:p>
    <w:p w14:paraId="0A8086A4" w14:textId="3CE1D6C7" w:rsidR="006025AC" w:rsidRPr="00E27375" w:rsidRDefault="006025AC" w:rsidP="00A6342E">
      <w:pPr>
        <w:rPr>
          <w:rFonts w:asciiTheme="majorHAnsi" w:hAnsiTheme="majorHAnsi" w:cstheme="majorHAnsi"/>
          <w:sz w:val="22"/>
        </w:rPr>
      </w:pPr>
    </w:p>
    <w:p w14:paraId="370E8ACD" w14:textId="77777777" w:rsidR="00991A6B" w:rsidRPr="00991A6B" w:rsidRDefault="00991A6B" w:rsidP="00991A6B">
      <w:pPr>
        <w:pStyle w:val="Titre1"/>
        <w:numPr>
          <w:ilvl w:val="0"/>
          <w:numId w:val="5"/>
        </w:numPr>
        <w:spacing w:before="60" w:after="120" w:line="264" w:lineRule="auto"/>
        <w:jc w:val="both"/>
        <w:rPr>
          <w:b/>
          <w:sz w:val="28"/>
        </w:rPr>
      </w:pPr>
      <w:bookmarkStart w:id="52" w:name="_Toc464469847"/>
      <w:bookmarkStart w:id="53" w:name="_Toc61363993"/>
      <w:r w:rsidRPr="00991A6B">
        <w:rPr>
          <w:b/>
          <w:sz w:val="28"/>
        </w:rPr>
        <w:t xml:space="preserve">SIGNATURE DU MARCHE </w:t>
      </w:r>
      <w:r w:rsidR="00B333CB">
        <w:rPr>
          <w:b/>
          <w:sz w:val="28"/>
        </w:rPr>
        <w:t xml:space="preserve">PUBLIC </w:t>
      </w:r>
      <w:r w:rsidRPr="00991A6B">
        <w:rPr>
          <w:b/>
          <w:sz w:val="28"/>
        </w:rPr>
        <w:t xml:space="preserve">PAR </w:t>
      </w:r>
      <w:bookmarkEnd w:id="52"/>
      <w:r w:rsidR="002C7923">
        <w:rPr>
          <w:b/>
          <w:sz w:val="28"/>
        </w:rPr>
        <w:t>LE CANDIDAT</w:t>
      </w:r>
      <w:r w:rsidR="00993FAE">
        <w:rPr>
          <w:b/>
          <w:sz w:val="28"/>
        </w:rPr>
        <w:t xml:space="preserve"> ET OBLIGATION DU TITULAIRE AU REGARD DE LA SITUATION FISCALE ET SOCIALE</w:t>
      </w:r>
      <w:bookmarkEnd w:id="53"/>
    </w:p>
    <w:p w14:paraId="43EF991D" w14:textId="1C3DDBBA" w:rsidR="00991A6B" w:rsidRDefault="00991A6B" w:rsidP="00991A6B">
      <w:pPr>
        <w:spacing w:before="60" w:after="120" w:line="264" w:lineRule="auto"/>
        <w:jc w:val="both"/>
        <w:rPr>
          <w:rFonts w:cs="Arial"/>
          <w:color w:val="525252"/>
          <w:sz w:val="22"/>
        </w:rPr>
      </w:pPr>
      <w:r w:rsidRPr="00991A6B">
        <w:rPr>
          <w:rFonts w:cs="Arial"/>
          <w:color w:val="525252"/>
          <w:sz w:val="22"/>
        </w:rPr>
        <w:t xml:space="preserve">Après avoir pris connaissance des conditions administratives et des exigences techniques, j’accepte et m’engage, sur la base de mon offre à exécuter </w:t>
      </w:r>
      <w:r w:rsidRPr="00307CB4">
        <w:rPr>
          <w:rFonts w:cs="Arial"/>
          <w:color w:val="525252"/>
          <w:sz w:val="22"/>
        </w:rPr>
        <w:t xml:space="preserve">les prestations </w:t>
      </w:r>
      <w:r w:rsidRPr="00991A6B">
        <w:rPr>
          <w:rFonts w:cs="Arial"/>
          <w:color w:val="525252"/>
          <w:sz w:val="22"/>
        </w:rPr>
        <w:t xml:space="preserve">demandées aux prix indiqués </w:t>
      </w:r>
      <w:r w:rsidR="0077083C" w:rsidRPr="00307CB4">
        <w:rPr>
          <w:rFonts w:cs="Arial"/>
          <w:color w:val="525252"/>
          <w:sz w:val="22"/>
        </w:rPr>
        <w:t>en annexe</w:t>
      </w:r>
      <w:r w:rsidR="00307CB4">
        <w:rPr>
          <w:rFonts w:cs="Arial"/>
          <w:color w:val="525252"/>
          <w:sz w:val="22"/>
        </w:rPr>
        <w:t>.</w:t>
      </w:r>
    </w:p>
    <w:p w14:paraId="0C233A2D" w14:textId="7D4D8066" w:rsidR="00C05C46" w:rsidRDefault="00C05C46" w:rsidP="00991A6B">
      <w:pPr>
        <w:spacing w:before="60" w:after="120" w:line="264" w:lineRule="auto"/>
        <w:jc w:val="both"/>
        <w:rPr>
          <w:rFonts w:cs="Arial"/>
          <w:color w:val="525252"/>
          <w:sz w:val="22"/>
        </w:rPr>
      </w:pPr>
      <w:permStart w:id="2063091332" w:edGrp="everyone"/>
    </w:p>
    <w:p w14:paraId="59D1C1AE" w14:textId="77777777" w:rsidR="00991A6B" w:rsidRDefault="00991A6B" w:rsidP="00991A6B"/>
    <w:tbl>
      <w:tblPr>
        <w:tblW w:w="10384" w:type="dxa"/>
        <w:tblInd w:w="-35" w:type="dxa"/>
        <w:tblLayout w:type="fixed"/>
        <w:tblLook w:val="0000" w:firstRow="0" w:lastRow="0" w:firstColumn="0" w:lastColumn="0" w:noHBand="0" w:noVBand="0"/>
      </w:tblPr>
      <w:tblGrid>
        <w:gridCol w:w="4644"/>
        <w:gridCol w:w="2694"/>
        <w:gridCol w:w="3046"/>
      </w:tblGrid>
      <w:tr w:rsidR="00991A6B" w14:paraId="000FC409" w14:textId="77777777" w:rsidTr="00BD1E95">
        <w:tc>
          <w:tcPr>
            <w:tcW w:w="4644" w:type="dxa"/>
            <w:tcBorders>
              <w:top w:val="single" w:sz="4" w:space="0" w:color="000000"/>
              <w:left w:val="single" w:sz="4" w:space="0" w:color="000000"/>
              <w:bottom w:val="single" w:sz="4" w:space="0" w:color="auto"/>
            </w:tcBorders>
            <w:vAlign w:val="center"/>
          </w:tcPr>
          <w:p w14:paraId="5F000960" w14:textId="77777777" w:rsidR="00991A6B" w:rsidRPr="00991A6B" w:rsidRDefault="00991A6B" w:rsidP="00BD1E95">
            <w:pPr>
              <w:jc w:val="center"/>
              <w:rPr>
                <w:b/>
                <w:bCs/>
                <w:sz w:val="18"/>
                <w:szCs w:val="18"/>
              </w:rPr>
            </w:pPr>
            <w:r w:rsidRPr="00991A6B">
              <w:rPr>
                <w:rFonts w:cs="Arial"/>
                <w:color w:val="525252"/>
                <w:sz w:val="18"/>
                <w:szCs w:val="18"/>
              </w:rPr>
              <w:t>Nom, prénom et qualité du signataire (*) et des membres si groupement d’entreprises</w:t>
            </w:r>
          </w:p>
        </w:tc>
        <w:tc>
          <w:tcPr>
            <w:tcW w:w="2694" w:type="dxa"/>
            <w:tcBorders>
              <w:top w:val="single" w:sz="4" w:space="0" w:color="000000"/>
              <w:left w:val="single" w:sz="4" w:space="0" w:color="000000"/>
              <w:bottom w:val="single" w:sz="4" w:space="0" w:color="auto"/>
            </w:tcBorders>
            <w:vAlign w:val="center"/>
          </w:tcPr>
          <w:p w14:paraId="1F748790" w14:textId="77777777" w:rsidR="00991A6B" w:rsidRDefault="00991A6B" w:rsidP="00BD1E95">
            <w:pPr>
              <w:jc w:val="center"/>
              <w:rPr>
                <w:b/>
                <w:bCs/>
              </w:rPr>
            </w:pPr>
            <w:r w:rsidRPr="00991A6B">
              <w:rPr>
                <w:rFonts w:cs="Arial"/>
                <w:color w:val="525252"/>
                <w:sz w:val="18"/>
                <w:szCs w:val="18"/>
              </w:rPr>
              <w:t>Lieu et date de signature</w:t>
            </w:r>
          </w:p>
        </w:tc>
        <w:tc>
          <w:tcPr>
            <w:tcW w:w="3046" w:type="dxa"/>
            <w:tcBorders>
              <w:top w:val="single" w:sz="4" w:space="0" w:color="000000"/>
              <w:left w:val="single" w:sz="4" w:space="0" w:color="000000"/>
              <w:bottom w:val="single" w:sz="4" w:space="0" w:color="auto"/>
              <w:right w:val="single" w:sz="4" w:space="0" w:color="000000"/>
            </w:tcBorders>
            <w:vAlign w:val="center"/>
          </w:tcPr>
          <w:p w14:paraId="54815110" w14:textId="77777777" w:rsidR="00991A6B" w:rsidRDefault="00991A6B" w:rsidP="00BD1E95">
            <w:pPr>
              <w:jc w:val="center"/>
              <w:rPr>
                <w:b/>
                <w:bCs/>
              </w:rPr>
            </w:pPr>
            <w:r w:rsidRPr="00991A6B">
              <w:rPr>
                <w:rFonts w:cs="Arial"/>
                <w:color w:val="525252"/>
                <w:sz w:val="18"/>
                <w:szCs w:val="18"/>
              </w:rPr>
              <w:t>Signatures</w:t>
            </w:r>
          </w:p>
        </w:tc>
      </w:tr>
      <w:tr w:rsidR="00991A6B" w14:paraId="220BF793" w14:textId="77777777" w:rsidTr="00BD1E95">
        <w:trPr>
          <w:trHeight w:val="715"/>
        </w:trPr>
        <w:tc>
          <w:tcPr>
            <w:tcW w:w="4644" w:type="dxa"/>
            <w:tcBorders>
              <w:top w:val="single" w:sz="4" w:space="0" w:color="auto"/>
              <w:left w:val="single" w:sz="4" w:space="0" w:color="auto"/>
            </w:tcBorders>
            <w:shd w:val="clear" w:color="auto" w:fill="BDD6EE"/>
          </w:tcPr>
          <w:p w14:paraId="77E02BFD" w14:textId="77777777" w:rsidR="00991A6B" w:rsidRPr="00991A6B" w:rsidRDefault="00991A6B" w:rsidP="00BD1E95">
            <w:pPr>
              <w:rPr>
                <w:sz w:val="18"/>
                <w:szCs w:val="18"/>
              </w:rPr>
            </w:pPr>
          </w:p>
        </w:tc>
        <w:tc>
          <w:tcPr>
            <w:tcW w:w="2694" w:type="dxa"/>
            <w:tcBorders>
              <w:top w:val="single" w:sz="4" w:space="0" w:color="auto"/>
              <w:left w:val="single" w:sz="4" w:space="0" w:color="000000"/>
            </w:tcBorders>
            <w:shd w:val="clear" w:color="auto" w:fill="BDD6EE"/>
          </w:tcPr>
          <w:p w14:paraId="6E0474E1" w14:textId="77777777" w:rsidR="00991A6B" w:rsidRDefault="00991A6B" w:rsidP="00BD1E95"/>
        </w:tc>
        <w:tc>
          <w:tcPr>
            <w:tcW w:w="3046" w:type="dxa"/>
            <w:tcBorders>
              <w:top w:val="single" w:sz="4" w:space="0" w:color="auto"/>
              <w:left w:val="single" w:sz="4" w:space="0" w:color="000000"/>
              <w:right w:val="single" w:sz="4" w:space="0" w:color="auto"/>
            </w:tcBorders>
            <w:shd w:val="clear" w:color="auto" w:fill="BDD6EE"/>
          </w:tcPr>
          <w:p w14:paraId="3C04DFD6" w14:textId="77777777" w:rsidR="00991A6B" w:rsidRDefault="00991A6B" w:rsidP="00BD1E95"/>
        </w:tc>
      </w:tr>
      <w:tr w:rsidR="00991A6B" w14:paraId="6994FD9F" w14:textId="77777777" w:rsidTr="00BD1E95">
        <w:trPr>
          <w:trHeight w:val="717"/>
        </w:trPr>
        <w:tc>
          <w:tcPr>
            <w:tcW w:w="4644" w:type="dxa"/>
            <w:tcBorders>
              <w:left w:val="single" w:sz="4" w:space="0" w:color="auto"/>
            </w:tcBorders>
          </w:tcPr>
          <w:p w14:paraId="40258C48" w14:textId="77777777" w:rsidR="00991A6B" w:rsidRDefault="00991A6B" w:rsidP="00BD1E95"/>
        </w:tc>
        <w:tc>
          <w:tcPr>
            <w:tcW w:w="2694" w:type="dxa"/>
            <w:tcBorders>
              <w:left w:val="single" w:sz="4" w:space="0" w:color="000000"/>
            </w:tcBorders>
          </w:tcPr>
          <w:p w14:paraId="7B8383BD" w14:textId="77777777" w:rsidR="00991A6B" w:rsidRDefault="00991A6B" w:rsidP="00BD1E95"/>
        </w:tc>
        <w:tc>
          <w:tcPr>
            <w:tcW w:w="3046" w:type="dxa"/>
            <w:tcBorders>
              <w:left w:val="single" w:sz="4" w:space="0" w:color="000000"/>
              <w:right w:val="single" w:sz="4" w:space="0" w:color="auto"/>
            </w:tcBorders>
          </w:tcPr>
          <w:p w14:paraId="7F61E4D7" w14:textId="77777777" w:rsidR="00991A6B" w:rsidRDefault="00991A6B" w:rsidP="00BD1E95"/>
        </w:tc>
      </w:tr>
      <w:tr w:rsidR="00991A6B" w14:paraId="547E9013" w14:textId="77777777" w:rsidTr="00BD1E95">
        <w:trPr>
          <w:trHeight w:val="717"/>
        </w:trPr>
        <w:tc>
          <w:tcPr>
            <w:tcW w:w="4644" w:type="dxa"/>
            <w:tcBorders>
              <w:left w:val="single" w:sz="4" w:space="0" w:color="auto"/>
              <w:bottom w:val="single" w:sz="4" w:space="0" w:color="auto"/>
            </w:tcBorders>
            <w:shd w:val="clear" w:color="auto" w:fill="BDD6EE"/>
          </w:tcPr>
          <w:p w14:paraId="13D29DCC" w14:textId="77777777" w:rsidR="00991A6B" w:rsidRDefault="00991A6B" w:rsidP="00BD1E95"/>
        </w:tc>
        <w:tc>
          <w:tcPr>
            <w:tcW w:w="2694" w:type="dxa"/>
            <w:tcBorders>
              <w:left w:val="single" w:sz="4" w:space="0" w:color="000000"/>
              <w:bottom w:val="single" w:sz="4" w:space="0" w:color="auto"/>
            </w:tcBorders>
            <w:shd w:val="clear" w:color="auto" w:fill="BDD6EE"/>
          </w:tcPr>
          <w:p w14:paraId="11FC5734" w14:textId="77777777" w:rsidR="00991A6B" w:rsidRDefault="00991A6B" w:rsidP="00BD1E95"/>
        </w:tc>
        <w:tc>
          <w:tcPr>
            <w:tcW w:w="3046" w:type="dxa"/>
            <w:tcBorders>
              <w:left w:val="single" w:sz="4" w:space="0" w:color="000000"/>
              <w:bottom w:val="single" w:sz="4" w:space="0" w:color="auto"/>
              <w:right w:val="single" w:sz="4" w:space="0" w:color="auto"/>
            </w:tcBorders>
            <w:shd w:val="clear" w:color="auto" w:fill="BDD6EE"/>
          </w:tcPr>
          <w:p w14:paraId="18AA334B" w14:textId="77777777" w:rsidR="00991A6B" w:rsidRDefault="00991A6B" w:rsidP="00BD1E95"/>
        </w:tc>
      </w:tr>
    </w:tbl>
    <w:p w14:paraId="1669FBDA" w14:textId="77777777" w:rsidR="00991A6B" w:rsidRPr="001C79FE" w:rsidRDefault="00991A6B" w:rsidP="00991A6B">
      <w:pPr>
        <w:spacing w:before="60" w:after="120" w:line="264" w:lineRule="auto"/>
        <w:jc w:val="both"/>
        <w:rPr>
          <w:rFonts w:cs="Arial"/>
          <w:i/>
          <w:color w:val="525252"/>
          <w:sz w:val="18"/>
          <w:szCs w:val="18"/>
        </w:rPr>
      </w:pPr>
      <w:r w:rsidRPr="001C79FE">
        <w:rPr>
          <w:rFonts w:cs="Arial"/>
          <w:i/>
          <w:color w:val="525252"/>
          <w:sz w:val="18"/>
          <w:szCs w:val="18"/>
        </w:rPr>
        <w:t>(*) Le signataire doit avoir le pouvoir d’engager la personne qu’il représente.</w:t>
      </w:r>
    </w:p>
    <w:p w14:paraId="538AEC1D" w14:textId="77777777" w:rsidR="00991A6B" w:rsidRPr="00991A6B" w:rsidRDefault="00991A6B" w:rsidP="00991A6B">
      <w:pPr>
        <w:spacing w:before="60" w:after="120" w:line="264" w:lineRule="auto"/>
        <w:jc w:val="both"/>
        <w:rPr>
          <w:rFonts w:cs="Arial"/>
          <w:color w:val="525252"/>
          <w:sz w:val="22"/>
        </w:rPr>
      </w:pPr>
      <w:r w:rsidRPr="00991A6B">
        <w:rPr>
          <w:rFonts w:cs="Arial"/>
          <w:color w:val="525252"/>
          <w:sz w:val="22"/>
        </w:rPr>
        <w:t>J’accepte le versement de l'avance :</w:t>
      </w:r>
      <w:bookmarkStart w:id="54" w:name="_GoBack"/>
      <w:bookmarkEnd w:id="54"/>
    </w:p>
    <w:p w14:paraId="1390E6BC" w14:textId="77777777" w:rsidR="00991A6B" w:rsidRDefault="00991A6B" w:rsidP="00991A6B">
      <w:pPr>
        <w:rPr>
          <w:b/>
          <w:bCs/>
        </w:rPr>
      </w:pPr>
      <w:r>
        <w:tab/>
      </w:r>
      <w:r>
        <w:tab/>
      </w:r>
      <w:r>
        <w:tab/>
      </w:r>
      <w:r>
        <w:fldChar w:fldCharType="begin">
          <w:ffData>
            <w:name w:val="CaseACocher111"/>
            <w:enabled/>
            <w:calcOnExit w:val="0"/>
            <w:checkBox>
              <w:sizeAuto/>
              <w:default w:val="0"/>
              <w:checked w:val="0"/>
            </w:checkBox>
          </w:ffData>
        </w:fldChar>
      </w:r>
      <w:r>
        <w:instrText xml:space="preserve"> FORMCHECKBOX </w:instrText>
      </w:r>
      <w:r w:rsidR="00F908DA">
        <w:fldChar w:fldCharType="separate"/>
      </w:r>
      <w:r>
        <w:fldChar w:fldCharType="end"/>
      </w:r>
      <w:r>
        <w:tab/>
      </w:r>
      <w:r w:rsidRPr="00991A6B">
        <w:rPr>
          <w:rFonts w:cs="Arial"/>
          <w:color w:val="525252"/>
          <w:sz w:val="22"/>
        </w:rPr>
        <w:t>OUI</w:t>
      </w:r>
      <w:r>
        <w:tab/>
      </w:r>
      <w:r>
        <w:tab/>
      </w:r>
      <w:r>
        <w:tab/>
      </w:r>
      <w:r>
        <w:tab/>
      </w:r>
      <w:r>
        <w:fldChar w:fldCharType="begin">
          <w:ffData>
            <w:name w:val="CaseACocher111"/>
            <w:enabled/>
            <w:calcOnExit w:val="0"/>
            <w:checkBox>
              <w:sizeAuto/>
              <w:default w:val="0"/>
              <w:checked w:val="0"/>
            </w:checkBox>
          </w:ffData>
        </w:fldChar>
      </w:r>
      <w:r>
        <w:instrText xml:space="preserve"> FORMCHECKBOX </w:instrText>
      </w:r>
      <w:r w:rsidR="00F908DA">
        <w:fldChar w:fldCharType="separate"/>
      </w:r>
      <w:r>
        <w:fldChar w:fldCharType="end"/>
      </w:r>
      <w:r>
        <w:tab/>
      </w:r>
      <w:r w:rsidRPr="00991A6B">
        <w:rPr>
          <w:rFonts w:cs="Arial"/>
          <w:color w:val="525252"/>
          <w:sz w:val="22"/>
        </w:rPr>
        <w:t>NON</w:t>
      </w:r>
    </w:p>
    <w:permEnd w:id="2063091332"/>
    <w:p w14:paraId="38F077BD" w14:textId="77777777" w:rsidR="00CD4BCE" w:rsidRDefault="00991A6B" w:rsidP="00D24F97">
      <w:pPr>
        <w:spacing w:before="60" w:after="120" w:line="264" w:lineRule="auto"/>
        <w:jc w:val="both"/>
        <w:rPr>
          <w:rFonts w:cs="Arial"/>
          <w:color w:val="525252"/>
          <w:sz w:val="22"/>
        </w:rPr>
      </w:pPr>
      <w:r w:rsidRPr="00991A6B">
        <w:rPr>
          <w:rFonts w:cs="Arial"/>
          <w:color w:val="525252"/>
          <w:sz w:val="22"/>
        </w:rPr>
        <w:t>(NB : l’avance n’est pas soumise à constitution de garantie à première demande)</w:t>
      </w:r>
      <w:r w:rsidR="00D24F97">
        <w:rPr>
          <w:rFonts w:cs="Arial"/>
          <w:color w:val="525252"/>
          <w:sz w:val="22"/>
        </w:rPr>
        <w:t>.</w:t>
      </w:r>
    </w:p>
    <w:p w14:paraId="1AF4EECC" w14:textId="26C1EA5C" w:rsidR="00CA5715" w:rsidRPr="001C79FE" w:rsidRDefault="00CA5715" w:rsidP="00993FAE">
      <w:pPr>
        <w:spacing w:before="60" w:after="120" w:line="264" w:lineRule="auto"/>
        <w:jc w:val="both"/>
        <w:rPr>
          <w:rFonts w:cs="Arial"/>
          <w:color w:val="525252"/>
          <w:sz w:val="22"/>
        </w:rPr>
      </w:pPr>
      <w:r w:rsidRPr="001C79FE">
        <w:rPr>
          <w:rFonts w:cs="Arial"/>
          <w:color w:val="525252"/>
          <w:sz w:val="22"/>
        </w:rPr>
        <w:t xml:space="preserve">Le Titulaire remet tous les six mois jusqu’à la fin du présent marché public les pièces mentionnées aux articles D. 8222-5 ou D. 8222-7 et D. 8222-8 du </w:t>
      </w:r>
      <w:r w:rsidR="00E506B2">
        <w:rPr>
          <w:rFonts w:cs="Arial"/>
          <w:color w:val="525252"/>
          <w:sz w:val="22"/>
        </w:rPr>
        <w:t>Code</w:t>
      </w:r>
      <w:r w:rsidRPr="001C79FE">
        <w:rPr>
          <w:rFonts w:cs="Arial"/>
          <w:color w:val="525252"/>
          <w:sz w:val="22"/>
        </w:rPr>
        <w:t xml:space="preserve"> du travail. </w:t>
      </w:r>
    </w:p>
    <w:p w14:paraId="20BFF67E" w14:textId="77777777" w:rsidR="00C95B5F" w:rsidRPr="00C95B5F" w:rsidRDefault="00C95B5F" w:rsidP="00C95B5F">
      <w:pPr>
        <w:pStyle w:val="Corpsdetexte"/>
        <w:rPr>
          <w:rFonts w:cs="Arial"/>
          <w:color w:val="525252"/>
          <w:sz w:val="22"/>
        </w:rPr>
      </w:pPr>
      <w:r w:rsidRPr="00C95B5F">
        <w:rPr>
          <w:rFonts w:cs="Arial"/>
          <w:color w:val="525252"/>
          <w:sz w:val="22"/>
        </w:rPr>
        <w:t>Il s’agit, lorsque le Titulaire est établi en France, en vertu de l’article D 8222-5 susmentionné :</w:t>
      </w:r>
    </w:p>
    <w:p w14:paraId="7F5FFF62" w14:textId="77777777" w:rsidR="00C95B5F" w:rsidRPr="00C95B5F" w:rsidRDefault="00C95B5F" w:rsidP="00C95B5F">
      <w:pPr>
        <w:pStyle w:val="Corpsdetexte"/>
        <w:numPr>
          <w:ilvl w:val="0"/>
          <w:numId w:val="22"/>
        </w:numPr>
        <w:spacing w:after="0" w:line="240" w:lineRule="auto"/>
        <w:jc w:val="both"/>
        <w:rPr>
          <w:rFonts w:cs="Arial"/>
          <w:color w:val="525252"/>
          <w:sz w:val="22"/>
        </w:rPr>
      </w:pPr>
      <w:proofErr w:type="gramStart"/>
      <w:r w:rsidRPr="00C95B5F">
        <w:rPr>
          <w:rFonts w:cs="Arial"/>
          <w:color w:val="525252"/>
          <w:sz w:val="22"/>
        </w:rPr>
        <w:lastRenderedPageBreak/>
        <w:t>d’une</w:t>
      </w:r>
      <w:proofErr w:type="gramEnd"/>
      <w:r w:rsidRPr="00C95B5F">
        <w:rPr>
          <w:rFonts w:cs="Arial"/>
          <w:color w:val="525252"/>
          <w:sz w:val="22"/>
        </w:rPr>
        <w:t xml:space="preserve"> attestation de vigilance délivrée en ligne sur le site de l’URSSAF ;</w:t>
      </w:r>
    </w:p>
    <w:p w14:paraId="20D55AF9" w14:textId="77777777" w:rsidR="00C95B5F" w:rsidRPr="00C95B5F" w:rsidRDefault="00C95B5F" w:rsidP="00C95B5F">
      <w:pPr>
        <w:pStyle w:val="Corpsdetexte"/>
        <w:numPr>
          <w:ilvl w:val="0"/>
          <w:numId w:val="22"/>
        </w:numPr>
        <w:spacing w:after="0" w:line="240" w:lineRule="auto"/>
        <w:jc w:val="both"/>
        <w:rPr>
          <w:rFonts w:cs="Arial"/>
          <w:color w:val="525252"/>
          <w:sz w:val="22"/>
        </w:rPr>
      </w:pPr>
      <w:proofErr w:type="gramStart"/>
      <w:r w:rsidRPr="00C95B5F">
        <w:rPr>
          <w:rFonts w:cs="Arial"/>
          <w:color w:val="525252"/>
          <w:sz w:val="22"/>
        </w:rPr>
        <w:t>d’une</w:t>
      </w:r>
      <w:proofErr w:type="gramEnd"/>
      <w:r w:rsidRPr="00C95B5F">
        <w:rPr>
          <w:rFonts w:cs="Arial"/>
          <w:color w:val="525252"/>
          <w:sz w:val="22"/>
        </w:rPr>
        <w:t xml:space="preserve"> attestation fiscale justifiant de la régularité de sa situation fiscale (paiement de la TVA et de l’impôt sur le revenu ou sur les sociétés) ;</w:t>
      </w:r>
    </w:p>
    <w:p w14:paraId="340FCC6A" w14:textId="55B07574" w:rsidR="00C95B5F" w:rsidRDefault="00C95B5F" w:rsidP="00C95B5F">
      <w:pPr>
        <w:pStyle w:val="Corpsdetexte"/>
        <w:numPr>
          <w:ilvl w:val="0"/>
          <w:numId w:val="22"/>
        </w:numPr>
        <w:spacing w:after="0" w:line="240" w:lineRule="auto"/>
        <w:jc w:val="both"/>
        <w:rPr>
          <w:rFonts w:cs="Arial"/>
          <w:color w:val="525252"/>
          <w:sz w:val="22"/>
        </w:rPr>
      </w:pPr>
      <w:proofErr w:type="gramStart"/>
      <w:r w:rsidRPr="00C95B5F">
        <w:rPr>
          <w:rFonts w:cs="Arial"/>
          <w:color w:val="525252"/>
          <w:sz w:val="22"/>
        </w:rPr>
        <w:t>d’un</w:t>
      </w:r>
      <w:proofErr w:type="gramEnd"/>
      <w:r w:rsidRPr="00C95B5F">
        <w:rPr>
          <w:rFonts w:cs="Arial"/>
          <w:color w:val="525252"/>
          <w:sz w:val="22"/>
        </w:rPr>
        <w:t xml:space="preserve"> justificatif d’immatriculation datant de moins de 3 mois.</w:t>
      </w:r>
    </w:p>
    <w:p w14:paraId="6D96C3CC" w14:textId="77777777" w:rsidR="00C05C46" w:rsidRPr="00C95B5F" w:rsidRDefault="00C05C46" w:rsidP="00C05C46">
      <w:pPr>
        <w:pStyle w:val="Corpsdetexte"/>
        <w:spacing w:after="0" w:line="240" w:lineRule="auto"/>
        <w:ind w:left="720"/>
        <w:jc w:val="both"/>
        <w:rPr>
          <w:rFonts w:cs="Arial"/>
          <w:color w:val="525252"/>
          <w:sz w:val="22"/>
        </w:rPr>
      </w:pPr>
    </w:p>
    <w:p w14:paraId="5D21BCB2" w14:textId="10784C62" w:rsidR="00C95B5F" w:rsidRPr="00C95B5F" w:rsidRDefault="00C95B5F" w:rsidP="00C95B5F">
      <w:pPr>
        <w:pStyle w:val="Corpsdetexte"/>
        <w:rPr>
          <w:rFonts w:cs="Arial"/>
          <w:color w:val="525252"/>
          <w:sz w:val="22"/>
        </w:rPr>
      </w:pPr>
      <w:r w:rsidRPr="00C95B5F">
        <w:rPr>
          <w:rFonts w:cs="Arial"/>
          <w:color w:val="525252"/>
          <w:sz w:val="22"/>
        </w:rPr>
        <w:t xml:space="preserve">En cas de Titulaire établi dans un autre Etat, il s’agit des documents réclamés aux articles D 8222-7 et D 8222-8 du </w:t>
      </w:r>
      <w:r w:rsidR="00E506B2">
        <w:rPr>
          <w:rFonts w:cs="Arial"/>
          <w:color w:val="525252"/>
          <w:sz w:val="22"/>
        </w:rPr>
        <w:t>Code</w:t>
      </w:r>
      <w:r w:rsidRPr="00C95B5F">
        <w:rPr>
          <w:rFonts w:cs="Arial"/>
          <w:color w:val="525252"/>
          <w:sz w:val="22"/>
        </w:rPr>
        <w:t xml:space="preserve"> du travail.</w:t>
      </w:r>
    </w:p>
    <w:p w14:paraId="650B3C39" w14:textId="3958D457" w:rsidR="00CA5715" w:rsidRDefault="00C95B5F" w:rsidP="00C95B5F">
      <w:pPr>
        <w:pStyle w:val="Corpsdetexte"/>
        <w:jc w:val="both"/>
        <w:rPr>
          <w:rFonts w:cs="Arial"/>
          <w:color w:val="525252"/>
          <w:sz w:val="22"/>
        </w:rPr>
      </w:pPr>
      <w:r w:rsidRPr="00C95B5F">
        <w:rPr>
          <w:rFonts w:cs="Arial"/>
          <w:color w:val="525252"/>
          <w:sz w:val="22"/>
        </w:rPr>
        <w:t>Les pièces et attestations mentionnées ci-dessus sont déposées par le Titulaire domicilié en France sur la plateforme en ligne mise à disposition, gratuitement, par l’EFS, à l’adresse suivante</w:t>
      </w:r>
      <w:r>
        <w:rPr>
          <w:rFonts w:cs="Arial"/>
          <w:color w:val="525252"/>
          <w:sz w:val="22"/>
        </w:rPr>
        <w:t xml:space="preserve"> </w:t>
      </w:r>
      <w:r w:rsidR="00CA5715" w:rsidRPr="00C95B5F">
        <w:rPr>
          <w:rFonts w:cs="Arial"/>
          <w:color w:val="525252"/>
          <w:sz w:val="22"/>
        </w:rPr>
        <w:t>:</w:t>
      </w:r>
      <w:r w:rsidR="00CA5715" w:rsidRPr="001C79FE">
        <w:rPr>
          <w:rFonts w:cs="Arial"/>
          <w:color w:val="0000FF"/>
          <w:sz w:val="22"/>
        </w:rPr>
        <w:t xml:space="preserve"> </w:t>
      </w:r>
      <w:r w:rsidR="00B75240" w:rsidRPr="00B75240">
        <w:rPr>
          <w:color w:val="0000FF"/>
          <w:sz w:val="22"/>
        </w:rPr>
        <w:t>https://www.e-attestations.com/fr/</w:t>
      </w:r>
    </w:p>
    <w:p w14:paraId="7B12564E" w14:textId="4E6CD572" w:rsidR="00991A6B" w:rsidRDefault="00DD0708" w:rsidP="001C79FE">
      <w:pPr>
        <w:pStyle w:val="Corpsdetexte"/>
        <w:jc w:val="both"/>
        <w:rPr>
          <w:rFonts w:cs="Arial"/>
          <w:color w:val="525252"/>
          <w:sz w:val="22"/>
        </w:rPr>
      </w:pPr>
      <w:r>
        <w:rPr>
          <w:rFonts w:cs="Arial"/>
          <w:color w:val="525252"/>
          <w:sz w:val="22"/>
        </w:rPr>
        <w:t>En cas de sous-traitance déclarée ou de groupement, les mêmes documents doivent être fournis pour le sous-traitant ou pour les membres du groupement.</w:t>
      </w:r>
      <w:r w:rsidR="00E266FA">
        <w:rPr>
          <w:rFonts w:cs="Arial"/>
          <w:color w:val="525252"/>
          <w:sz w:val="22"/>
        </w:rPr>
        <w:t xml:space="preserve"> </w:t>
      </w:r>
    </w:p>
    <w:p w14:paraId="404555DF" w14:textId="687559AD" w:rsidR="00C05C46" w:rsidRDefault="00C05C46" w:rsidP="001C79FE">
      <w:pPr>
        <w:pStyle w:val="Corpsdetexte"/>
        <w:jc w:val="both"/>
        <w:rPr>
          <w:rFonts w:cs="Arial"/>
          <w:color w:val="525252"/>
          <w:sz w:val="22"/>
        </w:rPr>
      </w:pPr>
    </w:p>
    <w:p w14:paraId="78FE335C" w14:textId="42C66691" w:rsidR="00C05C46" w:rsidRDefault="00C05C46" w:rsidP="001C79FE">
      <w:pPr>
        <w:pStyle w:val="Corpsdetexte"/>
        <w:jc w:val="both"/>
        <w:rPr>
          <w:rFonts w:cs="Arial"/>
          <w:color w:val="525252"/>
          <w:sz w:val="22"/>
        </w:rPr>
      </w:pPr>
    </w:p>
    <w:p w14:paraId="5059B1A6" w14:textId="73953580" w:rsidR="00C05C46" w:rsidRDefault="00C05C46" w:rsidP="001C79FE">
      <w:pPr>
        <w:pStyle w:val="Corpsdetexte"/>
        <w:jc w:val="both"/>
        <w:rPr>
          <w:rFonts w:cs="Arial"/>
          <w:color w:val="525252"/>
          <w:sz w:val="22"/>
        </w:rPr>
      </w:pPr>
    </w:p>
    <w:p w14:paraId="3E326F67" w14:textId="77777777" w:rsidR="00C05C46" w:rsidRDefault="00C05C46" w:rsidP="001C79FE">
      <w:pPr>
        <w:pStyle w:val="Corpsdetexte"/>
        <w:jc w:val="both"/>
        <w:rPr>
          <w:rFonts w:cs="Arial"/>
          <w:color w:val="525252"/>
          <w:sz w:val="22"/>
        </w:rPr>
      </w:pPr>
    </w:p>
    <w:p w14:paraId="74087FD6" w14:textId="77777777" w:rsidR="00991A6B" w:rsidRPr="00991A6B" w:rsidRDefault="00991A6B" w:rsidP="00060448">
      <w:pPr>
        <w:pStyle w:val="Titre1"/>
        <w:numPr>
          <w:ilvl w:val="0"/>
          <w:numId w:val="5"/>
        </w:numPr>
        <w:spacing w:before="60" w:after="120" w:line="264" w:lineRule="auto"/>
        <w:jc w:val="both"/>
        <w:rPr>
          <w:b/>
          <w:sz w:val="28"/>
        </w:rPr>
      </w:pPr>
      <w:bookmarkStart w:id="55" w:name="_Toc464469848"/>
      <w:bookmarkStart w:id="56" w:name="_Toc61363994"/>
      <w:r w:rsidRPr="00991A6B">
        <w:rPr>
          <w:b/>
          <w:sz w:val="28"/>
        </w:rPr>
        <w:t>SIGNATURE DU POUVOIR ADJUDICATEUR</w:t>
      </w:r>
      <w:bookmarkEnd w:id="55"/>
      <w:bookmarkEnd w:id="56"/>
    </w:p>
    <w:p w14:paraId="051D3446" w14:textId="77777777" w:rsidR="00991A6B" w:rsidRPr="00D24F97" w:rsidRDefault="00991A6B" w:rsidP="00D24F97">
      <w:pPr>
        <w:spacing w:before="60" w:after="120" w:line="264" w:lineRule="auto"/>
        <w:jc w:val="both"/>
        <w:rPr>
          <w:rFonts w:cs="Arial"/>
          <w:color w:val="525252"/>
          <w:sz w:val="22"/>
        </w:rPr>
      </w:pPr>
      <w:r w:rsidRPr="00D24F97">
        <w:rPr>
          <w:rFonts w:cs="Arial"/>
          <w:color w:val="525252"/>
          <w:sz w:val="22"/>
        </w:rPr>
        <w:t>La présente offre est acceptée.</w:t>
      </w:r>
    </w:p>
    <w:p w14:paraId="7B705648" w14:textId="77777777" w:rsidR="00991A6B" w:rsidRPr="00D24F97" w:rsidRDefault="00991A6B" w:rsidP="00D24F97">
      <w:pPr>
        <w:spacing w:before="60" w:after="120" w:line="264" w:lineRule="auto"/>
        <w:jc w:val="both"/>
        <w:rPr>
          <w:rFonts w:cs="Arial"/>
          <w:color w:val="525252"/>
          <w:sz w:val="22"/>
        </w:rPr>
      </w:pPr>
      <w:proofErr w:type="gramStart"/>
      <w:r w:rsidRPr="00D24F97">
        <w:rPr>
          <w:rFonts w:cs="Arial"/>
          <w:color w:val="525252"/>
          <w:sz w:val="22"/>
        </w:rPr>
        <w:t>à</w:t>
      </w:r>
      <w:proofErr w:type="gramEnd"/>
      <w:r w:rsidRPr="00D24F97">
        <w:rPr>
          <w:rFonts w:cs="Arial"/>
          <w:color w:val="525252"/>
          <w:sz w:val="22"/>
        </w:rPr>
        <w:t> : ……………………, le …………………</w:t>
      </w:r>
    </w:p>
    <w:p w14:paraId="16433AE6" w14:textId="77777777" w:rsidR="006A4CAE" w:rsidRPr="00D24F97" w:rsidRDefault="006A4CAE" w:rsidP="00D24F97">
      <w:pPr>
        <w:spacing w:before="60" w:after="120" w:line="264" w:lineRule="auto"/>
        <w:jc w:val="both"/>
        <w:rPr>
          <w:rFonts w:cs="Arial"/>
          <w:color w:val="525252"/>
          <w:sz w:val="22"/>
        </w:rPr>
      </w:pPr>
    </w:p>
    <w:p w14:paraId="7D7D984C" w14:textId="7316C1D7" w:rsidR="00991A6B" w:rsidRPr="00D24F97" w:rsidRDefault="006A4CAE" w:rsidP="00D24F97">
      <w:pPr>
        <w:spacing w:before="60" w:after="120" w:line="264" w:lineRule="auto"/>
        <w:jc w:val="both"/>
        <w:rPr>
          <w:rFonts w:cs="Arial"/>
          <w:color w:val="525252"/>
          <w:sz w:val="22"/>
        </w:rPr>
      </w:pPr>
      <w:r>
        <w:rPr>
          <w:rFonts w:cs="Arial"/>
          <w:color w:val="525252"/>
          <w:sz w:val="22"/>
        </w:rPr>
        <w:t xml:space="preserve">Signature </w:t>
      </w:r>
    </w:p>
    <w:p w14:paraId="2A034D34" w14:textId="6E194178" w:rsidR="00E27375" w:rsidRDefault="00E27375" w:rsidP="00991A6B"/>
    <w:p w14:paraId="59F19C51" w14:textId="00A39D9F" w:rsidR="00C05C46" w:rsidRDefault="00C05C46" w:rsidP="00991A6B"/>
    <w:p w14:paraId="1FE281A1" w14:textId="7077B82B" w:rsidR="00C05C46" w:rsidRDefault="00C05C46" w:rsidP="00991A6B"/>
    <w:p w14:paraId="3BE1463A" w14:textId="67E0BD95" w:rsidR="00C05C46" w:rsidRDefault="00C05C46" w:rsidP="00991A6B"/>
    <w:p w14:paraId="33D5DC70" w14:textId="5CA067DA" w:rsidR="00C05C46" w:rsidRDefault="00C05C46" w:rsidP="00991A6B"/>
    <w:p w14:paraId="10BCF309" w14:textId="3A8C8A83" w:rsidR="00C05C46" w:rsidRDefault="00C05C46" w:rsidP="00991A6B"/>
    <w:p w14:paraId="3CAA9C9B" w14:textId="754B8556" w:rsidR="00C05C46" w:rsidRDefault="00C05C46" w:rsidP="00991A6B"/>
    <w:p w14:paraId="6D471A38" w14:textId="4EB0480D" w:rsidR="00C05C46" w:rsidRDefault="00C05C46" w:rsidP="00991A6B"/>
    <w:p w14:paraId="5BC8EFC4" w14:textId="0CB51935" w:rsidR="00C05C46" w:rsidRDefault="00C05C46" w:rsidP="00991A6B"/>
    <w:p w14:paraId="1A94BA42" w14:textId="77777777" w:rsidR="00C05C46" w:rsidRDefault="00C05C46" w:rsidP="00991A6B"/>
    <w:p w14:paraId="6FE5D62C" w14:textId="77777777" w:rsidR="00E27375" w:rsidRDefault="00E27375" w:rsidP="00991A6B"/>
    <w:p w14:paraId="622E5772" w14:textId="77777777" w:rsidR="00991A6B" w:rsidRPr="00991A6B" w:rsidRDefault="00991A6B" w:rsidP="00060448">
      <w:pPr>
        <w:pStyle w:val="Titre1"/>
        <w:numPr>
          <w:ilvl w:val="0"/>
          <w:numId w:val="5"/>
        </w:numPr>
        <w:spacing w:before="60" w:after="120" w:line="264" w:lineRule="auto"/>
        <w:jc w:val="both"/>
        <w:rPr>
          <w:b/>
          <w:sz w:val="28"/>
        </w:rPr>
      </w:pPr>
      <w:bookmarkStart w:id="57" w:name="_Toc464469849"/>
      <w:bookmarkStart w:id="58" w:name="_Toc61363995"/>
      <w:r w:rsidRPr="00991A6B">
        <w:rPr>
          <w:b/>
          <w:sz w:val="28"/>
        </w:rPr>
        <w:t xml:space="preserve">NOTIFICATION DU MARCHE </w:t>
      </w:r>
      <w:r w:rsidR="000C6661">
        <w:rPr>
          <w:b/>
          <w:sz w:val="28"/>
        </w:rPr>
        <w:t xml:space="preserve">PUBLIC </w:t>
      </w:r>
      <w:r w:rsidRPr="00991A6B">
        <w:rPr>
          <w:b/>
          <w:sz w:val="28"/>
        </w:rPr>
        <w:t>AU TITULAIRE</w:t>
      </w:r>
      <w:bookmarkEnd w:id="57"/>
      <w:bookmarkEnd w:id="58"/>
    </w:p>
    <w:p w14:paraId="26DD89F5" w14:textId="77777777" w:rsidR="00991A6B" w:rsidRDefault="00991A6B" w:rsidP="00991A6B">
      <w:pPr>
        <w:pStyle w:val="liste"/>
        <w:ind w:left="142"/>
      </w:pPr>
    </w:p>
    <w:p w14:paraId="1C0231CE" w14:textId="77777777" w:rsidR="002C66F5" w:rsidRPr="001C79FE" w:rsidRDefault="002C66F5" w:rsidP="00991A6B">
      <w:pPr>
        <w:pStyle w:val="liste"/>
        <w:ind w:left="142"/>
        <w:rPr>
          <w:rFonts w:asciiTheme="minorHAnsi" w:eastAsiaTheme="minorHAnsi" w:hAnsiTheme="minorHAnsi"/>
          <w:b/>
          <w:bCs w:val="0"/>
          <w:color w:val="525252"/>
          <w:szCs w:val="22"/>
          <w:lang w:eastAsia="en-US"/>
        </w:rPr>
      </w:pPr>
      <w:r w:rsidRPr="001C79FE">
        <w:rPr>
          <w:rFonts w:asciiTheme="minorHAnsi" w:eastAsiaTheme="minorHAnsi" w:hAnsiTheme="minorHAnsi"/>
          <w:b/>
          <w:bCs w:val="0"/>
          <w:color w:val="525252"/>
          <w:szCs w:val="22"/>
          <w:lang w:eastAsia="en-US"/>
        </w:rPr>
        <w:t xml:space="preserve">Remarque : </w:t>
      </w:r>
      <w:r w:rsidR="001C79FE" w:rsidRPr="001C79FE">
        <w:rPr>
          <w:rFonts w:asciiTheme="minorHAnsi" w:eastAsiaTheme="minorHAnsi" w:hAnsiTheme="minorHAnsi"/>
          <w:b/>
          <w:bCs w:val="0"/>
          <w:color w:val="525252"/>
          <w:szCs w:val="22"/>
          <w:lang w:eastAsia="en-US"/>
        </w:rPr>
        <w:t>le c</w:t>
      </w:r>
      <w:r w:rsidRPr="001C79FE">
        <w:rPr>
          <w:rFonts w:asciiTheme="minorHAnsi" w:eastAsiaTheme="minorHAnsi" w:hAnsiTheme="minorHAnsi"/>
          <w:b/>
          <w:bCs w:val="0"/>
          <w:color w:val="525252"/>
          <w:szCs w:val="22"/>
          <w:lang w:eastAsia="en-US"/>
        </w:rPr>
        <w:t>andidat ne signe pas cette rubrique lors du dépôt des offres ; seul le titulaire la signe lors de la notification à la demande de l’EFS.</w:t>
      </w:r>
    </w:p>
    <w:p w14:paraId="1B3D6F59" w14:textId="77777777" w:rsidR="002C66F5" w:rsidRDefault="002C66F5" w:rsidP="00991A6B">
      <w:pPr>
        <w:pStyle w:val="liste"/>
        <w:ind w:left="142"/>
      </w:pPr>
    </w:p>
    <w:p w14:paraId="1EE57610" w14:textId="77777777" w:rsidR="00991A6B" w:rsidRPr="00D24F97" w:rsidRDefault="00991A6B" w:rsidP="00991A6B">
      <w:pPr>
        <w:pBdr>
          <w:top w:val="single" w:sz="18" w:space="1" w:color="auto"/>
          <w:left w:val="single" w:sz="18" w:space="4" w:color="auto"/>
          <w:bottom w:val="single" w:sz="18" w:space="1" w:color="auto"/>
          <w:right w:val="single" w:sz="18" w:space="4" w:color="auto"/>
        </w:pBdr>
        <w:rPr>
          <w:rFonts w:cs="Arial"/>
          <w:color w:val="525252"/>
          <w:sz w:val="22"/>
        </w:rPr>
      </w:pPr>
      <w:r>
        <w:rPr>
          <w:color w:val="66CCFF"/>
          <w:spacing w:val="-10"/>
          <w:position w:val="-2"/>
        </w:rPr>
        <w:sym w:font="Wingdings" w:char="F06E"/>
      </w:r>
      <w:r>
        <w:rPr>
          <w:spacing w:val="-10"/>
          <w:position w:val="-2"/>
        </w:rPr>
        <w:t xml:space="preserve">   </w:t>
      </w:r>
      <w:r w:rsidRPr="00D24F97">
        <w:rPr>
          <w:rFonts w:cs="Arial"/>
          <w:color w:val="525252"/>
          <w:sz w:val="22"/>
        </w:rPr>
        <w:t>En cas de remise contre récépissé, le titulaire signera la formule ci-dessous :</w:t>
      </w:r>
    </w:p>
    <w:p w14:paraId="63EEF749" w14:textId="77777777" w:rsidR="00991A6B" w:rsidRPr="00D24F97" w:rsidRDefault="00991A6B" w:rsidP="00991A6B">
      <w:pPr>
        <w:pBdr>
          <w:top w:val="single" w:sz="18" w:space="1" w:color="auto"/>
          <w:left w:val="single" w:sz="18" w:space="4" w:color="auto"/>
          <w:bottom w:val="single" w:sz="18" w:space="1" w:color="auto"/>
          <w:right w:val="single" w:sz="18" w:space="4" w:color="auto"/>
        </w:pBdr>
        <w:rPr>
          <w:rFonts w:cs="Arial"/>
          <w:color w:val="525252"/>
          <w:sz w:val="22"/>
        </w:rPr>
      </w:pPr>
      <w:r w:rsidRPr="00D24F97">
        <w:rPr>
          <w:rFonts w:cs="Arial"/>
          <w:color w:val="525252"/>
          <w:sz w:val="22"/>
        </w:rPr>
        <w:tab/>
        <w:t>« Reçue à titre de notification copie du présent marché</w:t>
      </w:r>
      <w:r w:rsidR="000C6661">
        <w:rPr>
          <w:rFonts w:cs="Arial"/>
          <w:color w:val="525252"/>
          <w:sz w:val="22"/>
        </w:rPr>
        <w:t xml:space="preserve"> public</w:t>
      </w:r>
      <w:r w:rsidRPr="00D24F97">
        <w:rPr>
          <w:rFonts w:cs="Arial"/>
          <w:color w:val="525252"/>
          <w:sz w:val="22"/>
        </w:rPr>
        <w:t> »</w:t>
      </w:r>
    </w:p>
    <w:p w14:paraId="6191A38E" w14:textId="77777777" w:rsidR="00991A6B" w:rsidRDefault="00991A6B" w:rsidP="00991A6B">
      <w:pPr>
        <w:pBdr>
          <w:top w:val="single" w:sz="18" w:space="1" w:color="auto"/>
          <w:left w:val="single" w:sz="18" w:space="4" w:color="auto"/>
          <w:bottom w:val="single" w:sz="18" w:space="1" w:color="auto"/>
          <w:right w:val="single" w:sz="18" w:space="4" w:color="auto"/>
        </w:pBdr>
      </w:pPr>
    </w:p>
    <w:p w14:paraId="2B3C57FA" w14:textId="77777777" w:rsidR="00991A6B" w:rsidRPr="00D24F97" w:rsidRDefault="00991A6B" w:rsidP="00991A6B">
      <w:pPr>
        <w:pBdr>
          <w:top w:val="single" w:sz="18" w:space="1" w:color="auto"/>
          <w:left w:val="single" w:sz="18" w:space="4" w:color="auto"/>
          <w:bottom w:val="single" w:sz="18" w:space="1" w:color="auto"/>
          <w:right w:val="single" w:sz="18" w:space="4" w:color="auto"/>
        </w:pBdr>
        <w:rPr>
          <w:rFonts w:cs="Arial"/>
          <w:color w:val="525252"/>
          <w:sz w:val="22"/>
        </w:rPr>
      </w:pPr>
      <w:r>
        <w:tab/>
      </w:r>
      <w:r w:rsidRPr="00D24F97">
        <w:rPr>
          <w:rFonts w:cs="Arial"/>
          <w:color w:val="525252"/>
          <w:sz w:val="22"/>
        </w:rPr>
        <w:t>A ………………………</w:t>
      </w:r>
      <w:proofErr w:type="gramStart"/>
      <w:r w:rsidRPr="00D24F97">
        <w:rPr>
          <w:rFonts w:cs="Arial"/>
          <w:color w:val="525252"/>
          <w:sz w:val="22"/>
        </w:rPr>
        <w:t>…….</w:t>
      </w:r>
      <w:proofErr w:type="gramEnd"/>
      <w:r w:rsidRPr="00D24F97">
        <w:rPr>
          <w:rFonts w:cs="Arial"/>
          <w:color w:val="525252"/>
          <w:sz w:val="22"/>
        </w:rPr>
        <w:t>……, le ………………………..</w:t>
      </w:r>
    </w:p>
    <w:p w14:paraId="4507E00C" w14:textId="77777777" w:rsidR="00991A6B" w:rsidRPr="00D24F97" w:rsidRDefault="00991A6B" w:rsidP="00991A6B">
      <w:pPr>
        <w:pBdr>
          <w:top w:val="single" w:sz="18" w:space="1" w:color="auto"/>
          <w:left w:val="single" w:sz="18" w:space="4" w:color="auto"/>
          <w:bottom w:val="single" w:sz="18" w:space="1" w:color="auto"/>
          <w:right w:val="single" w:sz="18" w:space="4" w:color="auto"/>
        </w:pBdr>
        <w:rPr>
          <w:rFonts w:cs="Arial"/>
          <w:color w:val="525252"/>
          <w:sz w:val="22"/>
        </w:rPr>
      </w:pPr>
    </w:p>
    <w:p w14:paraId="5A2AF81C" w14:textId="77777777" w:rsidR="00991A6B" w:rsidRPr="00D24F97" w:rsidRDefault="00D24F97" w:rsidP="00991A6B">
      <w:pPr>
        <w:pBdr>
          <w:top w:val="single" w:sz="18" w:space="1" w:color="auto"/>
          <w:left w:val="single" w:sz="18" w:space="4" w:color="auto"/>
          <w:bottom w:val="single" w:sz="18" w:space="1" w:color="auto"/>
          <w:right w:val="single" w:sz="18" w:space="4" w:color="auto"/>
        </w:pBdr>
        <w:rPr>
          <w:rFonts w:cs="Arial"/>
          <w:color w:val="525252"/>
          <w:sz w:val="22"/>
        </w:rPr>
      </w:pPr>
      <w:r>
        <w:rPr>
          <w:rFonts w:cs="Arial"/>
          <w:color w:val="525252"/>
          <w:sz w:val="22"/>
        </w:rPr>
        <w:tab/>
        <w:t>Signature du titulaire</w:t>
      </w:r>
    </w:p>
    <w:p w14:paraId="49DA4C7A" w14:textId="77777777" w:rsidR="00991A6B" w:rsidRDefault="00991A6B" w:rsidP="00991A6B">
      <w:pPr>
        <w:pBdr>
          <w:top w:val="single" w:sz="18" w:space="1" w:color="auto"/>
          <w:left w:val="single" w:sz="18" w:space="4" w:color="auto"/>
          <w:bottom w:val="single" w:sz="18" w:space="1" w:color="auto"/>
          <w:right w:val="single" w:sz="18" w:space="4" w:color="auto"/>
        </w:pBdr>
      </w:pPr>
    </w:p>
    <w:p w14:paraId="56B4B9F6" w14:textId="77777777" w:rsidR="00991A6B" w:rsidRDefault="00991A6B" w:rsidP="00991A6B">
      <w:pPr>
        <w:pBdr>
          <w:top w:val="single" w:sz="18" w:space="1" w:color="auto"/>
          <w:left w:val="single" w:sz="18" w:space="4" w:color="auto"/>
          <w:bottom w:val="single" w:sz="18" w:space="1" w:color="auto"/>
          <w:right w:val="single" w:sz="18" w:space="4" w:color="auto"/>
        </w:pBdr>
      </w:pPr>
    </w:p>
    <w:p w14:paraId="6E4F03CE" w14:textId="77777777" w:rsidR="00991A6B" w:rsidRDefault="00991A6B" w:rsidP="00991A6B">
      <w:pPr>
        <w:pBdr>
          <w:top w:val="single" w:sz="18" w:space="1" w:color="auto"/>
          <w:left w:val="single" w:sz="18" w:space="4" w:color="auto"/>
          <w:bottom w:val="single" w:sz="18" w:space="1" w:color="auto"/>
          <w:right w:val="single" w:sz="18" w:space="4" w:color="auto"/>
        </w:pBdr>
      </w:pPr>
    </w:p>
    <w:p w14:paraId="6851F630" w14:textId="77777777" w:rsidR="00991A6B" w:rsidRDefault="00991A6B" w:rsidP="00991A6B"/>
    <w:p w14:paraId="2B5E6F1F" w14:textId="77777777" w:rsidR="00991A6B" w:rsidRDefault="00991A6B" w:rsidP="00991A6B"/>
    <w:p w14:paraId="3E85A86C" w14:textId="77777777" w:rsidR="00C95B5F" w:rsidRPr="00F80FC3" w:rsidRDefault="00991A6B" w:rsidP="00C95B5F">
      <w:pPr>
        <w:pBdr>
          <w:top w:val="single" w:sz="18" w:space="1" w:color="auto"/>
          <w:left w:val="single" w:sz="18" w:space="4" w:color="auto"/>
          <w:bottom w:val="single" w:sz="18" w:space="31" w:color="auto"/>
          <w:right w:val="single" w:sz="18" w:space="4" w:color="auto"/>
        </w:pBdr>
        <w:rPr>
          <w:rFonts w:cs="Arial"/>
          <w:color w:val="525252"/>
          <w:sz w:val="22"/>
        </w:rPr>
      </w:pPr>
      <w:r>
        <w:rPr>
          <w:color w:val="66CCFF"/>
          <w:spacing w:val="-10"/>
          <w:position w:val="-2"/>
        </w:rPr>
        <w:sym w:font="Wingdings" w:char="F06E"/>
      </w:r>
      <w:r>
        <w:rPr>
          <w:spacing w:val="-10"/>
          <w:position w:val="-2"/>
        </w:rPr>
        <w:t xml:space="preserve">  </w:t>
      </w:r>
      <w:r w:rsidR="00C95B5F" w:rsidRPr="00F80FC3">
        <w:rPr>
          <w:rFonts w:cs="Arial"/>
          <w:color w:val="525252"/>
          <w:sz w:val="22"/>
        </w:rPr>
        <w:t xml:space="preserve">En cas d’envoi dématérialisé via </w:t>
      </w:r>
      <w:r w:rsidR="00C95B5F">
        <w:rPr>
          <w:rFonts w:cs="Arial"/>
          <w:color w:val="525252"/>
          <w:sz w:val="22"/>
        </w:rPr>
        <w:t xml:space="preserve">la </w:t>
      </w:r>
      <w:r w:rsidR="00C95B5F" w:rsidRPr="00F80FC3">
        <w:rPr>
          <w:rFonts w:cs="Arial"/>
          <w:color w:val="525252"/>
          <w:sz w:val="22"/>
        </w:rPr>
        <w:t>PLACE / en cas d’envoi par courrier recommandé avec avis de réception</w:t>
      </w:r>
      <w:r w:rsidR="00C95B5F">
        <w:rPr>
          <w:rFonts w:cs="Arial"/>
          <w:color w:val="525252"/>
          <w:sz w:val="22"/>
        </w:rPr>
        <w:t xml:space="preserve"> postal</w:t>
      </w:r>
    </w:p>
    <w:p w14:paraId="289B0097" w14:textId="77777777" w:rsidR="00C95B5F" w:rsidRPr="00F80FC3" w:rsidRDefault="00C95B5F" w:rsidP="00C95B5F">
      <w:pPr>
        <w:pBdr>
          <w:top w:val="single" w:sz="18" w:space="1" w:color="auto"/>
          <w:left w:val="single" w:sz="18" w:space="4" w:color="auto"/>
          <w:bottom w:val="single" w:sz="18" w:space="31" w:color="auto"/>
          <w:right w:val="single" w:sz="18" w:space="4" w:color="auto"/>
        </w:pBdr>
        <w:rPr>
          <w:rFonts w:cs="Arial"/>
          <w:color w:val="525252"/>
          <w:sz w:val="22"/>
        </w:rPr>
      </w:pPr>
    </w:p>
    <w:p w14:paraId="5D727406" w14:textId="77777777" w:rsidR="00C95B5F" w:rsidRPr="00F80FC3" w:rsidRDefault="00C95B5F" w:rsidP="00C95B5F">
      <w:pPr>
        <w:pBdr>
          <w:top w:val="single" w:sz="18" w:space="1" w:color="auto"/>
          <w:left w:val="single" w:sz="18" w:space="4" w:color="auto"/>
          <w:bottom w:val="single" w:sz="18" w:space="31" w:color="auto"/>
          <w:right w:val="single" w:sz="18" w:space="4" w:color="auto"/>
        </w:pBdr>
        <w:rPr>
          <w:rFonts w:cs="Arial"/>
          <w:color w:val="525252"/>
          <w:sz w:val="22"/>
        </w:rPr>
      </w:pPr>
      <w:r w:rsidRPr="00F80FC3">
        <w:rPr>
          <w:rFonts w:cs="Arial"/>
          <w:color w:val="525252"/>
          <w:sz w:val="22"/>
        </w:rPr>
        <w:t>(Insérer l’accusé de réception électronique / postal)</w:t>
      </w:r>
    </w:p>
    <w:p w14:paraId="7D7DF26F" w14:textId="77777777" w:rsidR="00991A6B" w:rsidRDefault="00991A6B" w:rsidP="00991A6B">
      <w:pPr>
        <w:pBdr>
          <w:top w:val="single" w:sz="18" w:space="1" w:color="auto"/>
          <w:left w:val="single" w:sz="18" w:space="4" w:color="auto"/>
          <w:bottom w:val="single" w:sz="18" w:space="31" w:color="auto"/>
          <w:right w:val="single" w:sz="18" w:space="4" w:color="auto"/>
        </w:pBdr>
      </w:pPr>
    </w:p>
    <w:bookmarkEnd w:id="1"/>
    <w:p w14:paraId="7C3EC62D" w14:textId="50DA53F2" w:rsidR="000C6661" w:rsidRDefault="000C6661" w:rsidP="00991A6B">
      <w:pPr>
        <w:pBdr>
          <w:top w:val="single" w:sz="18" w:space="1" w:color="auto"/>
          <w:left w:val="single" w:sz="18" w:space="4" w:color="auto"/>
          <w:bottom w:val="single" w:sz="18" w:space="31" w:color="auto"/>
          <w:right w:val="single" w:sz="18" w:space="4" w:color="auto"/>
        </w:pBdr>
      </w:pPr>
    </w:p>
    <w:sectPr w:rsidR="000C6661" w:rsidSect="00C70D1C">
      <w:headerReference w:type="default" r:id="rId19"/>
      <w:footerReference w:type="default" r:id="rId20"/>
      <w:headerReference w:type="first" r:id="rId21"/>
      <w:footerReference w:type="first" r:id="rId22"/>
      <w:type w:val="continuous"/>
      <w:pgSz w:w="11906" w:h="16838" w:code="9"/>
      <w:pgMar w:top="1463" w:right="1274" w:bottom="567" w:left="1134" w:header="34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1CA985" w14:textId="77777777" w:rsidR="00F908DA" w:rsidRDefault="00F908DA" w:rsidP="00F51D4C">
      <w:r>
        <w:separator/>
      </w:r>
    </w:p>
  </w:endnote>
  <w:endnote w:type="continuationSeparator" w:id="0">
    <w:p w14:paraId="6A40D77E" w14:textId="77777777" w:rsidR="00F908DA" w:rsidRDefault="00F908DA" w:rsidP="00F51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otham Book">
    <w:altName w:val="Arial"/>
    <w:panose1 w:val="00000000000000000000"/>
    <w:charset w:val="00"/>
    <w:family w:val="modern"/>
    <w:notTrueType/>
    <w:pitch w:val="variable"/>
    <w:sig w:usb0="A10000FF" w:usb1="4000005B" w:usb2="00000000" w:usb3="00000000" w:csb0="0000009B" w:csb1="00000000"/>
  </w:font>
  <w:font w:name="FreightMacro Pro Medium">
    <w:altName w:val="Arial"/>
    <w:panose1 w:val="00000000000000000000"/>
    <w:charset w:val="00"/>
    <w:family w:val="modern"/>
    <w:notTrueType/>
    <w:pitch w:val="variable"/>
    <w:sig w:usb0="00000007" w:usb1="00000001" w:usb2="00000000" w:usb3="00000000" w:csb0="00000093" w:csb1="00000000"/>
  </w:font>
  <w:font w:name="Comic Sans MS">
    <w:panose1 w:val="030F0702030302020204"/>
    <w:charset w:val="00"/>
    <w:family w:val="script"/>
    <w:pitch w:val="variable"/>
    <w:sig w:usb0="00000287" w:usb1="00000013" w:usb2="00000000" w:usb3="00000000" w:csb0="0000009F" w:csb1="00000000"/>
  </w:font>
  <w:font w:name="DIN-Black">
    <w:altName w:val="Century Gothic"/>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Narrow">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pPr w:horzAnchor="margin" w:tblpYSpec="bottom"/>
      <w:tblOverlap w:val="nev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8789"/>
      <w:gridCol w:w="1134"/>
    </w:tblGrid>
    <w:tr w:rsidR="00F908DA" w14:paraId="2A3DCEF9" w14:textId="77777777" w:rsidTr="006F7267">
      <w:trPr>
        <w:trHeight w:val="199"/>
      </w:trPr>
      <w:tc>
        <w:tcPr>
          <w:tcW w:w="9923" w:type="dxa"/>
          <w:gridSpan w:val="2"/>
          <w:vAlign w:val="bottom"/>
        </w:tcPr>
        <w:p w14:paraId="72044E54" w14:textId="2F770845" w:rsidR="00F908DA" w:rsidRPr="00D01D92" w:rsidRDefault="00F908DA" w:rsidP="00AD53BD">
          <w:pPr>
            <w:pStyle w:val="Textedeltablissement"/>
            <w:framePr w:wrap="auto" w:hAnchor="text" w:yAlign="inline"/>
            <w:suppressOverlap w:val="0"/>
          </w:pPr>
          <w:r>
            <w:t xml:space="preserve">Etablissement français du sang –  </w:t>
          </w:r>
          <w:r w:rsidRPr="005F4601">
            <w:t>Centre Pays de la Loire</w:t>
          </w:r>
        </w:p>
      </w:tc>
    </w:tr>
    <w:tr w:rsidR="00F908DA" w14:paraId="6A52CA7D" w14:textId="77777777" w:rsidTr="006F7267">
      <w:trPr>
        <w:trHeight w:hRule="exact" w:val="95"/>
      </w:trPr>
      <w:tc>
        <w:tcPr>
          <w:tcW w:w="9923" w:type="dxa"/>
          <w:gridSpan w:val="2"/>
          <w:tcBorders>
            <w:bottom w:val="single" w:sz="18" w:space="0" w:color="C30D20" w:themeColor="accent1"/>
          </w:tcBorders>
          <w:vAlign w:val="top"/>
        </w:tcPr>
        <w:p w14:paraId="2039F403" w14:textId="77777777" w:rsidR="00F908DA" w:rsidRPr="00D46958" w:rsidRDefault="00F908DA" w:rsidP="00CB2C3B"/>
      </w:tc>
    </w:tr>
    <w:tr w:rsidR="00F908DA" w14:paraId="696B2EC8" w14:textId="77777777" w:rsidTr="006F7267">
      <w:trPr>
        <w:trHeight w:hRule="exact" w:val="113"/>
      </w:trPr>
      <w:tc>
        <w:tcPr>
          <w:tcW w:w="9923" w:type="dxa"/>
          <w:gridSpan w:val="2"/>
          <w:tcBorders>
            <w:top w:val="single" w:sz="18" w:space="0" w:color="C30D20" w:themeColor="accent1"/>
          </w:tcBorders>
          <w:vAlign w:val="top"/>
        </w:tcPr>
        <w:p w14:paraId="052F0E7B" w14:textId="77777777" w:rsidR="00F908DA" w:rsidRDefault="00F908DA" w:rsidP="00CB2C3B"/>
        <w:p w14:paraId="794B3BD4" w14:textId="77777777" w:rsidR="00F908DA" w:rsidRDefault="00F908DA" w:rsidP="00CB2C3B"/>
        <w:p w14:paraId="5643283A" w14:textId="77777777" w:rsidR="00F908DA" w:rsidRPr="00D46958" w:rsidRDefault="00F908DA" w:rsidP="00CB2C3B"/>
      </w:tc>
    </w:tr>
    <w:tr w:rsidR="00F908DA" w14:paraId="58FA2D94" w14:textId="77777777" w:rsidTr="006F7267">
      <w:trPr>
        <w:trHeight w:hRule="exact" w:val="227"/>
      </w:trPr>
      <w:tc>
        <w:tcPr>
          <w:tcW w:w="8789" w:type="dxa"/>
          <w:vAlign w:val="bottom"/>
        </w:tcPr>
        <w:p w14:paraId="4FEE9635" w14:textId="77777777" w:rsidR="00F908DA" w:rsidRPr="00255F3D" w:rsidRDefault="00F908DA" w:rsidP="00CB2C3B">
          <w:pPr>
            <w:pStyle w:val="Siteinternet"/>
            <w:framePr w:wrap="auto" w:hAnchor="text" w:yAlign="inline"/>
            <w:suppressOverlap w:val="0"/>
          </w:pPr>
          <w:r>
            <w:t>efs.sante.fr</w:t>
          </w:r>
        </w:p>
      </w:tc>
      <w:tc>
        <w:tcPr>
          <w:tcW w:w="1134" w:type="dxa"/>
          <w:vAlign w:val="bottom"/>
        </w:tcPr>
        <w:p w14:paraId="0F054A25" w14:textId="688C983E" w:rsidR="00F908DA" w:rsidRPr="0060445C" w:rsidRDefault="00F908DA" w:rsidP="00CB2C3B">
          <w:pPr>
            <w:pStyle w:val="Pagination"/>
            <w:framePr w:wrap="auto" w:hAnchor="text" w:yAlign="inline"/>
            <w:suppressOverlap w:val="0"/>
          </w:pPr>
          <w:r>
            <w:fldChar w:fldCharType="begin"/>
          </w:r>
          <w:r>
            <w:instrText xml:space="preserve"> PAGE   \* MERGEFORMAT </w:instrText>
          </w:r>
          <w:r>
            <w:fldChar w:fldCharType="separate"/>
          </w:r>
          <w:r w:rsidR="00C471B8">
            <w:rPr>
              <w:noProof/>
            </w:rPr>
            <w:t>24</w:t>
          </w:r>
          <w:r>
            <w:rPr>
              <w:noProof/>
            </w:rPr>
            <w:fldChar w:fldCharType="end"/>
          </w:r>
          <w:r>
            <w:t>/</w:t>
          </w:r>
          <w:r>
            <w:rPr>
              <w:noProof/>
            </w:rPr>
            <w:fldChar w:fldCharType="begin"/>
          </w:r>
          <w:r>
            <w:rPr>
              <w:noProof/>
            </w:rPr>
            <w:instrText xml:space="preserve"> NUMPAGES   \* MERGEFORMAT </w:instrText>
          </w:r>
          <w:r>
            <w:rPr>
              <w:noProof/>
            </w:rPr>
            <w:fldChar w:fldCharType="separate"/>
          </w:r>
          <w:r w:rsidR="00C471B8">
            <w:rPr>
              <w:noProof/>
            </w:rPr>
            <w:t>24</w:t>
          </w:r>
          <w:r>
            <w:rPr>
              <w:noProof/>
            </w:rPr>
            <w:fldChar w:fldCharType="end"/>
          </w:r>
        </w:p>
      </w:tc>
    </w:tr>
  </w:tbl>
  <w:p w14:paraId="10B37331" w14:textId="77777777" w:rsidR="00F908DA" w:rsidRDefault="00F908D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pPr w:horzAnchor="margin" w:tblpYSpec="bottom"/>
      <w:tblOverlap w:val="nev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8789"/>
      <w:gridCol w:w="1134"/>
    </w:tblGrid>
    <w:tr w:rsidR="00F908DA" w14:paraId="563ACB53" w14:textId="77777777" w:rsidTr="00813832">
      <w:trPr>
        <w:trHeight w:val="199"/>
      </w:trPr>
      <w:tc>
        <w:tcPr>
          <w:tcW w:w="9923" w:type="dxa"/>
          <w:gridSpan w:val="2"/>
          <w:vAlign w:val="bottom"/>
        </w:tcPr>
        <w:p w14:paraId="1DB224CF" w14:textId="26206471" w:rsidR="00F908DA" w:rsidRPr="00D01D92" w:rsidRDefault="00F908DA" w:rsidP="00A86F74">
          <w:pPr>
            <w:pStyle w:val="Textedeltablissement"/>
            <w:framePr w:wrap="auto" w:hAnchor="text" w:yAlign="inline"/>
            <w:suppressOverlap w:val="0"/>
          </w:pPr>
          <w:r>
            <w:t xml:space="preserve">Etablissement français du sang – </w:t>
          </w:r>
          <w:r w:rsidRPr="00AD53BD">
            <w:t>–  Centre Pays de la Loire</w:t>
          </w:r>
        </w:p>
      </w:tc>
    </w:tr>
    <w:tr w:rsidR="00F908DA" w14:paraId="483A87AC" w14:textId="77777777" w:rsidTr="00422D18">
      <w:trPr>
        <w:trHeight w:hRule="exact" w:val="95"/>
      </w:trPr>
      <w:tc>
        <w:tcPr>
          <w:tcW w:w="9923" w:type="dxa"/>
          <w:gridSpan w:val="2"/>
          <w:tcBorders>
            <w:bottom w:val="single" w:sz="18" w:space="0" w:color="C30D20" w:themeColor="accent1"/>
          </w:tcBorders>
          <w:vAlign w:val="top"/>
        </w:tcPr>
        <w:p w14:paraId="28971CD9" w14:textId="77777777" w:rsidR="00F908DA" w:rsidRPr="00D46958" w:rsidRDefault="00F908DA" w:rsidP="00813832"/>
      </w:tc>
    </w:tr>
    <w:tr w:rsidR="00F908DA" w14:paraId="6849125C" w14:textId="77777777" w:rsidTr="001B06B1">
      <w:trPr>
        <w:trHeight w:hRule="exact" w:val="113"/>
      </w:trPr>
      <w:tc>
        <w:tcPr>
          <w:tcW w:w="9923" w:type="dxa"/>
          <w:gridSpan w:val="2"/>
          <w:tcBorders>
            <w:top w:val="single" w:sz="18" w:space="0" w:color="C30D20" w:themeColor="accent1"/>
          </w:tcBorders>
          <w:vAlign w:val="top"/>
        </w:tcPr>
        <w:p w14:paraId="0873BF55" w14:textId="77777777" w:rsidR="00F908DA" w:rsidRDefault="00F908DA" w:rsidP="00813832"/>
        <w:p w14:paraId="5B7FDE4B" w14:textId="77777777" w:rsidR="00F908DA" w:rsidRDefault="00F908DA" w:rsidP="00813832"/>
        <w:p w14:paraId="537FC8D9" w14:textId="77777777" w:rsidR="00F908DA" w:rsidRPr="00D46958" w:rsidRDefault="00F908DA" w:rsidP="00813832"/>
      </w:tc>
    </w:tr>
    <w:tr w:rsidR="00F908DA" w14:paraId="7F159C96" w14:textId="77777777" w:rsidTr="00255F3D">
      <w:trPr>
        <w:trHeight w:hRule="exact" w:val="227"/>
      </w:trPr>
      <w:tc>
        <w:tcPr>
          <w:tcW w:w="8789" w:type="dxa"/>
          <w:vAlign w:val="bottom"/>
        </w:tcPr>
        <w:p w14:paraId="565231FB" w14:textId="77777777" w:rsidR="00F908DA" w:rsidRPr="00255F3D" w:rsidRDefault="00F908DA" w:rsidP="00255F3D">
          <w:pPr>
            <w:pStyle w:val="Siteinternet"/>
            <w:framePr w:wrap="auto" w:hAnchor="text" w:yAlign="inline"/>
            <w:suppressOverlap w:val="0"/>
          </w:pPr>
          <w:r>
            <w:t>efs.sante.fr</w:t>
          </w:r>
        </w:p>
      </w:tc>
      <w:tc>
        <w:tcPr>
          <w:tcW w:w="1134" w:type="dxa"/>
          <w:vAlign w:val="bottom"/>
        </w:tcPr>
        <w:p w14:paraId="2A544CDE" w14:textId="0672E8A0" w:rsidR="00F908DA" w:rsidRPr="0060445C" w:rsidRDefault="00F908DA" w:rsidP="00255F3D">
          <w:pPr>
            <w:pStyle w:val="Pagination"/>
            <w:framePr w:wrap="auto" w:hAnchor="text" w:yAlign="inline"/>
            <w:suppressOverlap w:val="0"/>
          </w:pPr>
          <w:r>
            <w:fldChar w:fldCharType="begin"/>
          </w:r>
          <w:r>
            <w:instrText xml:space="preserve"> PAGE   \* MERGEFORMAT </w:instrText>
          </w:r>
          <w:r>
            <w:fldChar w:fldCharType="separate"/>
          </w:r>
          <w:r w:rsidR="00C471B8">
            <w:rPr>
              <w:noProof/>
            </w:rPr>
            <w:t>1</w:t>
          </w:r>
          <w:r>
            <w:rPr>
              <w:noProof/>
            </w:rPr>
            <w:fldChar w:fldCharType="end"/>
          </w:r>
          <w:r>
            <w:t>/</w:t>
          </w:r>
          <w:r>
            <w:rPr>
              <w:noProof/>
            </w:rPr>
            <w:fldChar w:fldCharType="begin"/>
          </w:r>
          <w:r>
            <w:rPr>
              <w:noProof/>
            </w:rPr>
            <w:instrText xml:space="preserve"> NUMPAGES   \* MERGEFORMAT </w:instrText>
          </w:r>
          <w:r>
            <w:rPr>
              <w:noProof/>
            </w:rPr>
            <w:fldChar w:fldCharType="separate"/>
          </w:r>
          <w:r w:rsidR="00C471B8">
            <w:rPr>
              <w:noProof/>
            </w:rPr>
            <w:t>24</w:t>
          </w:r>
          <w:r>
            <w:rPr>
              <w:noProof/>
            </w:rPr>
            <w:fldChar w:fldCharType="end"/>
          </w:r>
        </w:p>
      </w:tc>
    </w:tr>
  </w:tbl>
  <w:p w14:paraId="7B2532AE" w14:textId="77777777" w:rsidR="00F908DA" w:rsidRPr="00813832" w:rsidRDefault="00F908DA" w:rsidP="00813832">
    <w:pPr>
      <w:pStyle w:val="Pieddepage"/>
    </w:pPr>
  </w:p>
  <w:p w14:paraId="5D1637B8" w14:textId="77777777" w:rsidR="00F908DA" w:rsidRDefault="00F908D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D91789" w14:textId="77777777" w:rsidR="00F908DA" w:rsidRDefault="00F908DA" w:rsidP="00F51D4C">
      <w:r>
        <w:separator/>
      </w:r>
    </w:p>
  </w:footnote>
  <w:footnote w:type="continuationSeparator" w:id="0">
    <w:p w14:paraId="4176AC09" w14:textId="77777777" w:rsidR="00F908DA" w:rsidRDefault="00F908DA" w:rsidP="00F51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352EA" w14:textId="77777777" w:rsidR="00F908DA" w:rsidRPr="003C7C34" w:rsidRDefault="00F908DA" w:rsidP="003C7C34">
    <w:pPr>
      <w:pStyle w:val="En-tte"/>
    </w:pPr>
    <w:r w:rsidRPr="00356F8F">
      <w:rPr>
        <w:noProof/>
        <w:lang w:eastAsia="fr-FR"/>
      </w:rPr>
      <w:drawing>
        <wp:anchor distT="0" distB="0" distL="114300" distR="114300" simplePos="0" relativeHeight="251664384" behindDoc="1" locked="0" layoutInCell="1" allowOverlap="1" wp14:anchorId="1193D927" wp14:editId="6FFE7878">
          <wp:simplePos x="0" y="0"/>
          <wp:positionH relativeFrom="page">
            <wp:posOffset>181271</wp:posOffset>
          </wp:positionH>
          <wp:positionV relativeFrom="page">
            <wp:posOffset>361950</wp:posOffset>
          </wp:positionV>
          <wp:extent cx="3060889" cy="4320000"/>
          <wp:effectExtent l="19050" t="0" r="6161" b="0"/>
          <wp:wrapNone/>
          <wp:docPr id="11" name="Image 2" descr="cer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cle.png"/>
                  <pic:cNvPicPr/>
                </pic:nvPicPr>
                <pic:blipFill>
                  <a:blip r:embed="rId1"/>
                  <a:stretch>
                    <a:fillRect/>
                  </a:stretch>
                </pic:blipFill>
                <pic:spPr>
                  <a:xfrm>
                    <a:off x="0" y="0"/>
                    <a:ext cx="3060889" cy="4320000"/>
                  </a:xfrm>
                  <a:prstGeom prst="rect">
                    <a:avLst/>
                  </a:prstGeom>
                </pic:spPr>
              </pic:pic>
            </a:graphicData>
          </a:graphic>
        </wp:anchor>
      </w:drawing>
    </w:r>
  </w:p>
  <w:p w14:paraId="63B09287" w14:textId="77777777" w:rsidR="00F908DA" w:rsidRDefault="00F908D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96A75" w14:textId="77777777" w:rsidR="00F908DA" w:rsidRDefault="00F908DA">
    <w:pPr>
      <w:pStyle w:val="En-tte"/>
    </w:pPr>
    <w:r>
      <w:rPr>
        <w:noProof/>
        <w:lang w:eastAsia="fr-FR"/>
      </w:rPr>
      <w:drawing>
        <wp:anchor distT="0" distB="0" distL="114300" distR="114300" simplePos="0" relativeHeight="251662336" behindDoc="1" locked="0" layoutInCell="1" allowOverlap="1" wp14:anchorId="1060827E" wp14:editId="617AC8A7">
          <wp:simplePos x="0" y="0"/>
          <wp:positionH relativeFrom="page">
            <wp:posOffset>5581650</wp:posOffset>
          </wp:positionH>
          <wp:positionV relativeFrom="page">
            <wp:posOffset>231322</wp:posOffset>
          </wp:positionV>
          <wp:extent cx="1620000" cy="1621017"/>
          <wp:effectExtent l="19050" t="0" r="0" b="0"/>
          <wp:wrapNone/>
          <wp:docPr id="13" name="Image 4" descr="logo_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fs.png"/>
                  <pic:cNvPicPr/>
                </pic:nvPicPr>
                <pic:blipFill>
                  <a:blip r:embed="rId1"/>
                  <a:stretch>
                    <a:fillRect/>
                  </a:stretch>
                </pic:blipFill>
                <pic:spPr>
                  <a:xfrm>
                    <a:off x="0" y="0"/>
                    <a:ext cx="1620000" cy="1621017"/>
                  </a:xfrm>
                  <a:prstGeom prst="rect">
                    <a:avLst/>
                  </a:prstGeom>
                </pic:spPr>
              </pic:pic>
            </a:graphicData>
          </a:graphic>
        </wp:anchor>
      </w:drawing>
    </w:r>
    <w:r>
      <w:rPr>
        <w:noProof/>
        <w:lang w:eastAsia="fr-FR"/>
      </w:rPr>
      <w:drawing>
        <wp:anchor distT="0" distB="0" distL="114300" distR="114300" simplePos="0" relativeHeight="251660288" behindDoc="1" locked="0" layoutInCell="1" allowOverlap="1" wp14:anchorId="3E70A74E" wp14:editId="02CF1FC0">
          <wp:simplePos x="0" y="0"/>
          <wp:positionH relativeFrom="page">
            <wp:posOffset>180881</wp:posOffset>
          </wp:positionH>
          <wp:positionV relativeFrom="page">
            <wp:posOffset>361903</wp:posOffset>
          </wp:positionV>
          <wp:extent cx="3060889" cy="4320000"/>
          <wp:effectExtent l="19050" t="0" r="6161" b="0"/>
          <wp:wrapNone/>
          <wp:docPr id="12" name="Image 2" descr="cer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cle.png"/>
                  <pic:cNvPicPr/>
                </pic:nvPicPr>
                <pic:blipFill>
                  <a:blip r:embed="rId2"/>
                  <a:stretch>
                    <a:fillRect/>
                  </a:stretch>
                </pic:blipFill>
                <pic:spPr>
                  <a:xfrm>
                    <a:off x="0" y="0"/>
                    <a:ext cx="3060889" cy="4320000"/>
                  </a:xfrm>
                  <a:prstGeom prst="rect">
                    <a:avLst/>
                  </a:prstGeom>
                </pic:spPr>
              </pic:pic>
            </a:graphicData>
          </a:graphic>
        </wp:anchor>
      </w:drawing>
    </w:r>
  </w:p>
  <w:p w14:paraId="62D5E8E9" w14:textId="77777777" w:rsidR="00F908DA" w:rsidRDefault="00F908DA">
    <w:pPr>
      <w:pStyle w:val="En-tte"/>
    </w:pPr>
  </w:p>
  <w:p w14:paraId="43552DC0" w14:textId="77777777" w:rsidR="00F908DA" w:rsidRDefault="00F908DA">
    <w:pPr>
      <w:pStyle w:val="En-tte"/>
    </w:pPr>
  </w:p>
  <w:p w14:paraId="35C9094D" w14:textId="77777777" w:rsidR="00F908DA" w:rsidRDefault="00F908DA">
    <w:pPr>
      <w:pStyle w:val="En-tte"/>
    </w:pPr>
  </w:p>
  <w:p w14:paraId="7C768DAF" w14:textId="77777777" w:rsidR="00F908DA" w:rsidRDefault="00F908DA">
    <w:pPr>
      <w:pStyle w:val="En-tte"/>
    </w:pPr>
  </w:p>
  <w:p w14:paraId="6B26740C" w14:textId="77777777" w:rsidR="00F908DA" w:rsidRDefault="00F908DA" w:rsidP="00CC3155">
    <w:pPr>
      <w:pStyle w:val="En-tte"/>
      <w:spacing w:line="360" w:lineRule="exact"/>
    </w:pPr>
  </w:p>
  <w:p w14:paraId="3D3EEBC4" w14:textId="77777777" w:rsidR="00F908DA" w:rsidRDefault="00F908D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7.6pt;height:26.35pt" o:bullet="t">
        <v:imagedata r:id="rId1" o:title="puce_fleche"/>
      </v:shape>
    </w:pict>
  </w:numPicBullet>
  <w:abstractNum w:abstractNumId="0" w15:restartNumberingAfterBreak="0">
    <w:nsid w:val="FFFFFF83"/>
    <w:multiLevelType w:val="singleLevel"/>
    <w:tmpl w:val="F75C309E"/>
    <w:lvl w:ilvl="0">
      <w:start w:val="1"/>
      <w:numFmt w:val="bullet"/>
      <w:pStyle w:val="Listepuces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B22A6910"/>
    <w:lvl w:ilvl="0">
      <w:start w:val="1"/>
      <w:numFmt w:val="decimal"/>
      <w:pStyle w:val="Listepuces"/>
      <w:lvlText w:val="%1."/>
      <w:lvlJc w:val="left"/>
      <w:pPr>
        <w:tabs>
          <w:tab w:val="num" w:pos="360"/>
        </w:tabs>
        <w:ind w:left="360" w:hanging="360"/>
      </w:pPr>
    </w:lvl>
  </w:abstractNum>
  <w:abstractNum w:abstractNumId="2" w15:restartNumberingAfterBreak="0">
    <w:nsid w:val="07283257"/>
    <w:multiLevelType w:val="hybridMultilevel"/>
    <w:tmpl w:val="E52095D4"/>
    <w:lvl w:ilvl="0" w:tplc="1B88AED2">
      <w:numFmt w:val="bullet"/>
      <w:lvlText w:val="•"/>
      <w:lvlJc w:val="left"/>
      <w:pPr>
        <w:ind w:left="1428" w:hanging="708"/>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08280DFE"/>
    <w:multiLevelType w:val="multilevel"/>
    <w:tmpl w:val="FACC312C"/>
    <w:lvl w:ilvl="0">
      <w:start w:val="1"/>
      <w:numFmt w:val="upperRoman"/>
      <w:lvlText w:val="%1."/>
      <w:lvlJc w:val="right"/>
      <w:pPr>
        <w:ind w:left="720" w:hanging="360"/>
      </w:pPr>
      <w:rPr>
        <w:rFonts w:hint="default"/>
      </w:rPr>
    </w:lvl>
    <w:lvl w:ilvl="1">
      <w:start w:val="1"/>
      <w:numFmt w:val="decimal"/>
      <w:pStyle w:val="Style51"/>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E685D91"/>
    <w:multiLevelType w:val="hybridMultilevel"/>
    <w:tmpl w:val="92FAFBAA"/>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881FC1"/>
    <w:multiLevelType w:val="hybridMultilevel"/>
    <w:tmpl w:val="F1F62D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6D777D"/>
    <w:multiLevelType w:val="multilevel"/>
    <w:tmpl w:val="55481360"/>
    <w:lvl w:ilvl="0">
      <w:start w:val="1"/>
      <w:numFmt w:val="decimal"/>
      <w:lvlText w:val="%1."/>
      <w:lvlJc w:val="left"/>
      <w:pPr>
        <w:ind w:left="720" w:hanging="360"/>
      </w:pPr>
      <w:rPr>
        <w:rFonts w:hint="default"/>
      </w:rPr>
    </w:lvl>
    <w:lvl w:ilvl="1">
      <w:start w:val="1"/>
      <w:numFmt w:val="decimal"/>
      <w:isLgl/>
      <w:lvlText w:val="6.%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05240F4"/>
    <w:multiLevelType w:val="hybridMultilevel"/>
    <w:tmpl w:val="AC1E6FD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0AE1185"/>
    <w:multiLevelType w:val="hybridMultilevel"/>
    <w:tmpl w:val="7EDAD15C"/>
    <w:lvl w:ilvl="0" w:tplc="AB0680DE">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26A0F92"/>
    <w:multiLevelType w:val="hybridMultilevel"/>
    <w:tmpl w:val="33B2BA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3A379AF"/>
    <w:multiLevelType w:val="hybridMultilevel"/>
    <w:tmpl w:val="FEFA62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C2562A4"/>
    <w:multiLevelType w:val="hybridMultilevel"/>
    <w:tmpl w:val="14C2B416"/>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2" w15:restartNumberingAfterBreak="0">
    <w:nsid w:val="1CEC32DB"/>
    <w:multiLevelType w:val="hybridMultilevel"/>
    <w:tmpl w:val="5CD491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4ED60A2"/>
    <w:multiLevelType w:val="hybridMultilevel"/>
    <w:tmpl w:val="6332F884"/>
    <w:lvl w:ilvl="0" w:tplc="9404F468">
      <w:start w:val="1"/>
      <w:numFmt w:val="bullet"/>
      <w:pStyle w:val="Textepuce1"/>
      <w:lvlText w:val=""/>
      <w:lvlPicBulletId w:val="0"/>
      <w:lvlJc w:val="left"/>
      <w:pPr>
        <w:ind w:left="36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C7533D4"/>
    <w:multiLevelType w:val="hybridMultilevel"/>
    <w:tmpl w:val="2244FC28"/>
    <w:lvl w:ilvl="0" w:tplc="68A2A0A4">
      <w:start w:val="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16A6802"/>
    <w:multiLevelType w:val="hybridMultilevel"/>
    <w:tmpl w:val="E4760C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38D54AF"/>
    <w:multiLevelType w:val="hybridMultilevel"/>
    <w:tmpl w:val="C19AA9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3E815B9"/>
    <w:multiLevelType w:val="hybridMultilevel"/>
    <w:tmpl w:val="0E90EA20"/>
    <w:lvl w:ilvl="0" w:tplc="931880A8">
      <w:start w:val="1"/>
      <w:numFmt w:val="bullet"/>
      <w:pStyle w:val="Textepuce2"/>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6633346"/>
    <w:multiLevelType w:val="hybridMultilevel"/>
    <w:tmpl w:val="8F38E34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36674773"/>
    <w:multiLevelType w:val="multilevel"/>
    <w:tmpl w:val="040C001F"/>
    <w:lvl w:ilvl="0">
      <w:start w:val="1"/>
      <w:numFmt w:val="decimal"/>
      <w:lvlText w:val="%1."/>
      <w:lvlJc w:val="left"/>
      <w:pPr>
        <w:ind w:left="360" w:hanging="360"/>
      </w:pPr>
    </w:lvl>
    <w:lvl w:ilvl="1">
      <w:start w:val="1"/>
      <w:numFmt w:val="decimal"/>
      <w:lvlText w:val="%1.%2."/>
      <w:lvlJc w:val="left"/>
      <w:pPr>
        <w:ind w:left="241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C7E7B7E"/>
    <w:multiLevelType w:val="hybridMultilevel"/>
    <w:tmpl w:val="A7108584"/>
    <w:lvl w:ilvl="0" w:tplc="26CA8890">
      <w:start w:val="13"/>
      <w:numFmt w:val="bullet"/>
      <w:lvlText w:val="-"/>
      <w:lvlJc w:val="left"/>
      <w:pPr>
        <w:ind w:left="720" w:hanging="360"/>
      </w:pPr>
      <w:rPr>
        <w:rFonts w:ascii="Arial Narrow" w:eastAsia="Times New Roman" w:hAnsi="Arial Narrow" w:cs="Times New Roman" w:hint="default"/>
        <w:b w:val="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0095AD1"/>
    <w:multiLevelType w:val="hybridMultilevel"/>
    <w:tmpl w:val="BBC02B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17B5C42"/>
    <w:multiLevelType w:val="hybridMultilevel"/>
    <w:tmpl w:val="3F7AA6BA"/>
    <w:lvl w:ilvl="0" w:tplc="040C0001">
      <w:start w:val="1"/>
      <w:numFmt w:val="bullet"/>
      <w:lvlText w:val=""/>
      <w:lvlJc w:val="left"/>
      <w:pPr>
        <w:ind w:left="783" w:hanging="360"/>
      </w:pPr>
      <w:rPr>
        <w:rFonts w:ascii="Symbol" w:hAnsi="Symbol" w:hint="default"/>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hint="default"/>
      </w:rPr>
    </w:lvl>
    <w:lvl w:ilvl="3" w:tplc="040C0001" w:tentative="1">
      <w:start w:val="1"/>
      <w:numFmt w:val="bullet"/>
      <w:lvlText w:val=""/>
      <w:lvlJc w:val="left"/>
      <w:pPr>
        <w:ind w:left="2943" w:hanging="360"/>
      </w:pPr>
      <w:rPr>
        <w:rFonts w:ascii="Symbol" w:hAnsi="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hint="default"/>
      </w:rPr>
    </w:lvl>
    <w:lvl w:ilvl="6" w:tplc="040C0001" w:tentative="1">
      <w:start w:val="1"/>
      <w:numFmt w:val="bullet"/>
      <w:lvlText w:val=""/>
      <w:lvlJc w:val="left"/>
      <w:pPr>
        <w:ind w:left="5103" w:hanging="360"/>
      </w:pPr>
      <w:rPr>
        <w:rFonts w:ascii="Symbol" w:hAnsi="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hint="default"/>
      </w:rPr>
    </w:lvl>
  </w:abstractNum>
  <w:abstractNum w:abstractNumId="23" w15:restartNumberingAfterBreak="0">
    <w:nsid w:val="44CB753D"/>
    <w:multiLevelType w:val="multilevel"/>
    <w:tmpl w:val="88DCC4EE"/>
    <w:lvl w:ilvl="0">
      <w:start w:val="1"/>
      <w:numFmt w:val="decimal"/>
      <w:pStyle w:val="TTRE1AD2i"/>
      <w:lvlText w:val="%1.1"/>
      <w:lvlJc w:val="left"/>
      <w:pPr>
        <w:ind w:left="360" w:hanging="360"/>
      </w:pPr>
      <w:rPr>
        <w:rFonts w:hint="default"/>
        <w:sz w:val="28"/>
      </w:rPr>
    </w:lvl>
    <w:lvl w:ilvl="1">
      <w:start w:val="1"/>
      <w:numFmt w:val="decimal"/>
      <w:pStyle w:val="TTRE1AD2i"/>
      <w:lvlText w:val="%1.%2"/>
      <w:lvlJc w:val="left"/>
      <w:pPr>
        <w:ind w:left="576" w:hanging="576"/>
      </w:pPr>
      <w:rPr>
        <w:rFonts w:hint="default"/>
      </w:rPr>
    </w:lvl>
    <w:lvl w:ilvl="2">
      <w:start w:val="1"/>
      <w:numFmt w:val="decimal"/>
      <w:pStyle w:val="TITREIIIAD2i"/>
      <w:lvlText w:val="%1.%2.%3"/>
      <w:lvlJc w:val="left"/>
      <w:pPr>
        <w:ind w:left="720" w:hanging="720"/>
      </w:pPr>
      <w:rPr>
        <w:rFonts w:hint="default"/>
      </w:rPr>
    </w:lvl>
    <w:lvl w:ilvl="3">
      <w:start w:val="1"/>
      <w:numFmt w:val="decimal"/>
      <w:pStyle w:val="TITREIIAD2i"/>
      <w:lvlText w:val="%1.%2.%3.%4"/>
      <w:lvlJc w:val="left"/>
      <w:pPr>
        <w:ind w:left="1857"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458F318F"/>
    <w:multiLevelType w:val="hybridMultilevel"/>
    <w:tmpl w:val="58808CB0"/>
    <w:lvl w:ilvl="0" w:tplc="79CC06C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B717F2A"/>
    <w:multiLevelType w:val="hybridMultilevel"/>
    <w:tmpl w:val="70CA93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CB8044A"/>
    <w:multiLevelType w:val="hybridMultilevel"/>
    <w:tmpl w:val="91362C80"/>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7" w15:restartNumberingAfterBreak="0">
    <w:nsid w:val="52EA3355"/>
    <w:multiLevelType w:val="singleLevel"/>
    <w:tmpl w:val="FCA629F8"/>
    <w:lvl w:ilvl="0">
      <w:start w:val="1"/>
      <w:numFmt w:val="decimal"/>
      <w:lvlText w:val="%1."/>
      <w:lvlJc w:val="left"/>
      <w:pPr>
        <w:tabs>
          <w:tab w:val="num" w:pos="360"/>
        </w:tabs>
        <w:ind w:left="360" w:hanging="360"/>
      </w:pPr>
      <w:rPr>
        <w:b w:val="0"/>
      </w:rPr>
    </w:lvl>
  </w:abstractNum>
  <w:abstractNum w:abstractNumId="28" w15:restartNumberingAfterBreak="0">
    <w:nsid w:val="59264300"/>
    <w:multiLevelType w:val="hybridMultilevel"/>
    <w:tmpl w:val="4EF6ADA4"/>
    <w:lvl w:ilvl="0" w:tplc="3118CA7A">
      <w:start w:val="1"/>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9293E63"/>
    <w:multiLevelType w:val="hybridMultilevel"/>
    <w:tmpl w:val="1D50DFD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E261795"/>
    <w:multiLevelType w:val="hybridMultilevel"/>
    <w:tmpl w:val="CDB425C8"/>
    <w:lvl w:ilvl="0" w:tplc="94A4D0FC">
      <w:numFmt w:val="bullet"/>
      <w:lvlText w:val=""/>
      <w:lvlJc w:val="left"/>
      <w:pPr>
        <w:ind w:left="294" w:hanging="360"/>
      </w:pPr>
      <w:rPr>
        <w:rFonts w:ascii="Symbol" w:eastAsia="Times New Roman" w:hAnsi="Symbol" w:cs="Arial" w:hint="default"/>
        <w:b/>
        <w:sz w:val="22"/>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31" w15:restartNumberingAfterBreak="0">
    <w:nsid w:val="5E650BA7"/>
    <w:multiLevelType w:val="hybridMultilevel"/>
    <w:tmpl w:val="727A1990"/>
    <w:lvl w:ilvl="0" w:tplc="26CA8890">
      <w:start w:val="13"/>
      <w:numFmt w:val="bullet"/>
      <w:lvlText w:val="-"/>
      <w:lvlJc w:val="left"/>
      <w:pPr>
        <w:ind w:left="720" w:hanging="360"/>
      </w:pPr>
      <w:rPr>
        <w:rFonts w:ascii="Arial Narrow" w:eastAsia="Times New Roman" w:hAnsi="Arial Narrow" w:cs="Times New Roman" w:hint="default"/>
        <w:b w:val="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4847596"/>
    <w:multiLevelType w:val="hybridMultilevel"/>
    <w:tmpl w:val="AE8EF9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6AE747D"/>
    <w:multiLevelType w:val="hybridMultilevel"/>
    <w:tmpl w:val="7A129130"/>
    <w:lvl w:ilvl="0" w:tplc="37D41ACC">
      <w:start w:val="2"/>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6E93790"/>
    <w:multiLevelType w:val="hybridMultilevel"/>
    <w:tmpl w:val="A8D819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73E0E1C"/>
    <w:multiLevelType w:val="hybridMultilevel"/>
    <w:tmpl w:val="025A89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73F1F7F"/>
    <w:multiLevelType w:val="singleLevel"/>
    <w:tmpl w:val="BB0077A8"/>
    <w:lvl w:ilvl="0">
      <w:start w:val="1"/>
      <w:numFmt w:val="bullet"/>
      <w:pStyle w:val="Enum1"/>
      <w:lvlText w:val=""/>
      <w:lvlJc w:val="left"/>
      <w:pPr>
        <w:tabs>
          <w:tab w:val="num" w:pos="360"/>
        </w:tabs>
        <w:ind w:left="360" w:hanging="360"/>
      </w:pPr>
      <w:rPr>
        <w:rFonts w:ascii="Wingdings" w:hAnsi="Wingdings" w:hint="default"/>
      </w:rPr>
    </w:lvl>
  </w:abstractNum>
  <w:abstractNum w:abstractNumId="37" w15:restartNumberingAfterBreak="0">
    <w:nsid w:val="6CAC5F3D"/>
    <w:multiLevelType w:val="hybridMultilevel"/>
    <w:tmpl w:val="E0025AA0"/>
    <w:lvl w:ilvl="0" w:tplc="4484E860">
      <w:start w:val="5"/>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D094E6B"/>
    <w:multiLevelType w:val="hybridMultilevel"/>
    <w:tmpl w:val="29A893FC"/>
    <w:lvl w:ilvl="0" w:tplc="040C000F">
      <w:start w:val="1"/>
      <w:numFmt w:val="decimal"/>
      <w:lvlText w:val="%1."/>
      <w:lvlJc w:val="left"/>
      <w:pPr>
        <w:ind w:left="1188" w:hanging="360"/>
      </w:pPr>
      <w:rPr>
        <w:rFonts w:hint="default"/>
      </w:rPr>
    </w:lvl>
    <w:lvl w:ilvl="1" w:tplc="9632996C">
      <w:start w:val="1"/>
      <w:numFmt w:val="bullet"/>
      <w:pStyle w:val="liste3"/>
      <w:lvlText w:val=""/>
      <w:lvlJc w:val="left"/>
      <w:pPr>
        <w:ind w:left="1908" w:hanging="360"/>
      </w:pPr>
      <w:rPr>
        <w:rFonts w:ascii="Symbol" w:hAnsi="Symbol" w:hint="default"/>
      </w:rPr>
    </w:lvl>
    <w:lvl w:ilvl="2" w:tplc="040C0005">
      <w:start w:val="1"/>
      <w:numFmt w:val="bullet"/>
      <w:lvlText w:val=""/>
      <w:lvlJc w:val="left"/>
      <w:pPr>
        <w:ind w:left="2628" w:hanging="360"/>
      </w:pPr>
      <w:rPr>
        <w:rFonts w:ascii="Wingdings" w:hAnsi="Wingdings" w:hint="default"/>
      </w:rPr>
    </w:lvl>
    <w:lvl w:ilvl="3" w:tplc="040C0001" w:tentative="1">
      <w:start w:val="1"/>
      <w:numFmt w:val="bullet"/>
      <w:lvlText w:val=""/>
      <w:lvlJc w:val="left"/>
      <w:pPr>
        <w:ind w:left="3348" w:hanging="360"/>
      </w:pPr>
      <w:rPr>
        <w:rFonts w:ascii="Symbol" w:hAnsi="Symbol" w:hint="default"/>
      </w:rPr>
    </w:lvl>
    <w:lvl w:ilvl="4" w:tplc="040C0003" w:tentative="1">
      <w:start w:val="1"/>
      <w:numFmt w:val="bullet"/>
      <w:lvlText w:val="o"/>
      <w:lvlJc w:val="left"/>
      <w:pPr>
        <w:ind w:left="4068" w:hanging="360"/>
      </w:pPr>
      <w:rPr>
        <w:rFonts w:ascii="Courier New" w:hAnsi="Courier New" w:cs="Courier New" w:hint="default"/>
      </w:rPr>
    </w:lvl>
    <w:lvl w:ilvl="5" w:tplc="040C0005" w:tentative="1">
      <w:start w:val="1"/>
      <w:numFmt w:val="bullet"/>
      <w:lvlText w:val=""/>
      <w:lvlJc w:val="left"/>
      <w:pPr>
        <w:ind w:left="4788" w:hanging="360"/>
      </w:pPr>
      <w:rPr>
        <w:rFonts w:ascii="Wingdings" w:hAnsi="Wingdings" w:hint="default"/>
      </w:rPr>
    </w:lvl>
    <w:lvl w:ilvl="6" w:tplc="040C0001" w:tentative="1">
      <w:start w:val="1"/>
      <w:numFmt w:val="bullet"/>
      <w:lvlText w:val=""/>
      <w:lvlJc w:val="left"/>
      <w:pPr>
        <w:ind w:left="5508" w:hanging="360"/>
      </w:pPr>
      <w:rPr>
        <w:rFonts w:ascii="Symbol" w:hAnsi="Symbol" w:hint="default"/>
      </w:rPr>
    </w:lvl>
    <w:lvl w:ilvl="7" w:tplc="040C0003" w:tentative="1">
      <w:start w:val="1"/>
      <w:numFmt w:val="bullet"/>
      <w:lvlText w:val="o"/>
      <w:lvlJc w:val="left"/>
      <w:pPr>
        <w:ind w:left="6228" w:hanging="360"/>
      </w:pPr>
      <w:rPr>
        <w:rFonts w:ascii="Courier New" w:hAnsi="Courier New" w:cs="Courier New" w:hint="default"/>
      </w:rPr>
    </w:lvl>
    <w:lvl w:ilvl="8" w:tplc="040C0005" w:tentative="1">
      <w:start w:val="1"/>
      <w:numFmt w:val="bullet"/>
      <w:lvlText w:val=""/>
      <w:lvlJc w:val="left"/>
      <w:pPr>
        <w:ind w:left="6948" w:hanging="360"/>
      </w:pPr>
      <w:rPr>
        <w:rFonts w:ascii="Wingdings" w:hAnsi="Wingdings" w:hint="default"/>
      </w:rPr>
    </w:lvl>
  </w:abstractNum>
  <w:abstractNum w:abstractNumId="39" w15:restartNumberingAfterBreak="0">
    <w:nsid w:val="6EAC002D"/>
    <w:multiLevelType w:val="hybridMultilevel"/>
    <w:tmpl w:val="2F540838"/>
    <w:lvl w:ilvl="0" w:tplc="F9246E7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384620B"/>
    <w:multiLevelType w:val="hybridMultilevel"/>
    <w:tmpl w:val="3676B3D4"/>
    <w:lvl w:ilvl="0" w:tplc="34C8309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6671891"/>
    <w:multiLevelType w:val="hybridMultilevel"/>
    <w:tmpl w:val="583A0122"/>
    <w:lvl w:ilvl="0" w:tplc="040C0003">
      <w:start w:val="1"/>
      <w:numFmt w:val="bullet"/>
      <w:lvlText w:val="o"/>
      <w:lvlJc w:val="left"/>
      <w:pPr>
        <w:tabs>
          <w:tab w:val="num" w:pos="1188"/>
        </w:tabs>
        <w:ind w:left="1188" w:hanging="360"/>
      </w:pPr>
      <w:rPr>
        <w:rFonts w:ascii="Courier New" w:hAnsi="Courier New" w:hint="default"/>
      </w:rPr>
    </w:lvl>
    <w:lvl w:ilvl="1" w:tplc="EEFE2166">
      <w:start w:val="9"/>
      <w:numFmt w:val="bullet"/>
      <w:pStyle w:val="liste2"/>
      <w:lvlText w:val=""/>
      <w:lvlJc w:val="left"/>
      <w:pPr>
        <w:tabs>
          <w:tab w:val="num" w:pos="1908"/>
        </w:tabs>
        <w:ind w:left="1908" w:hanging="360"/>
      </w:pPr>
      <w:rPr>
        <w:rFonts w:ascii="Wingdings" w:eastAsia="Times New Roman" w:hAnsi="Wingdings" w:cs="Times New Roman" w:hint="default"/>
        <w:b/>
        <w:color w:val="66CCFF"/>
      </w:rPr>
    </w:lvl>
    <w:lvl w:ilvl="2" w:tplc="040C0005">
      <w:start w:val="1"/>
      <w:numFmt w:val="bullet"/>
      <w:lvlText w:val=""/>
      <w:lvlJc w:val="left"/>
      <w:pPr>
        <w:tabs>
          <w:tab w:val="num" w:pos="2628"/>
        </w:tabs>
        <w:ind w:left="2628" w:hanging="360"/>
      </w:pPr>
      <w:rPr>
        <w:rFonts w:ascii="Wingdings" w:hAnsi="Wingdings" w:hint="default"/>
      </w:rPr>
    </w:lvl>
    <w:lvl w:ilvl="3" w:tplc="040C0001" w:tentative="1">
      <w:start w:val="1"/>
      <w:numFmt w:val="bullet"/>
      <w:lvlText w:val=""/>
      <w:lvlJc w:val="left"/>
      <w:pPr>
        <w:tabs>
          <w:tab w:val="num" w:pos="3348"/>
        </w:tabs>
        <w:ind w:left="3348" w:hanging="360"/>
      </w:pPr>
      <w:rPr>
        <w:rFonts w:ascii="Symbol" w:hAnsi="Symbol" w:hint="default"/>
      </w:rPr>
    </w:lvl>
    <w:lvl w:ilvl="4" w:tplc="040C0003" w:tentative="1">
      <w:start w:val="1"/>
      <w:numFmt w:val="bullet"/>
      <w:lvlText w:val="o"/>
      <w:lvlJc w:val="left"/>
      <w:pPr>
        <w:tabs>
          <w:tab w:val="num" w:pos="4068"/>
        </w:tabs>
        <w:ind w:left="4068" w:hanging="360"/>
      </w:pPr>
      <w:rPr>
        <w:rFonts w:ascii="Courier New" w:hAnsi="Courier New" w:hint="default"/>
      </w:rPr>
    </w:lvl>
    <w:lvl w:ilvl="5" w:tplc="040C0005" w:tentative="1">
      <w:start w:val="1"/>
      <w:numFmt w:val="bullet"/>
      <w:lvlText w:val=""/>
      <w:lvlJc w:val="left"/>
      <w:pPr>
        <w:tabs>
          <w:tab w:val="num" w:pos="4788"/>
        </w:tabs>
        <w:ind w:left="4788" w:hanging="360"/>
      </w:pPr>
      <w:rPr>
        <w:rFonts w:ascii="Wingdings" w:hAnsi="Wingdings" w:hint="default"/>
      </w:rPr>
    </w:lvl>
    <w:lvl w:ilvl="6" w:tplc="040C0001" w:tentative="1">
      <w:start w:val="1"/>
      <w:numFmt w:val="bullet"/>
      <w:lvlText w:val=""/>
      <w:lvlJc w:val="left"/>
      <w:pPr>
        <w:tabs>
          <w:tab w:val="num" w:pos="5508"/>
        </w:tabs>
        <w:ind w:left="5508" w:hanging="360"/>
      </w:pPr>
      <w:rPr>
        <w:rFonts w:ascii="Symbol" w:hAnsi="Symbol" w:hint="default"/>
      </w:rPr>
    </w:lvl>
    <w:lvl w:ilvl="7" w:tplc="040C0003" w:tentative="1">
      <w:start w:val="1"/>
      <w:numFmt w:val="bullet"/>
      <w:lvlText w:val="o"/>
      <w:lvlJc w:val="left"/>
      <w:pPr>
        <w:tabs>
          <w:tab w:val="num" w:pos="6228"/>
        </w:tabs>
        <w:ind w:left="6228" w:hanging="360"/>
      </w:pPr>
      <w:rPr>
        <w:rFonts w:ascii="Courier New" w:hAnsi="Courier New" w:hint="default"/>
      </w:rPr>
    </w:lvl>
    <w:lvl w:ilvl="8" w:tplc="040C0005" w:tentative="1">
      <w:start w:val="1"/>
      <w:numFmt w:val="bullet"/>
      <w:lvlText w:val=""/>
      <w:lvlJc w:val="left"/>
      <w:pPr>
        <w:tabs>
          <w:tab w:val="num" w:pos="6948"/>
        </w:tabs>
        <w:ind w:left="6948" w:hanging="360"/>
      </w:pPr>
      <w:rPr>
        <w:rFonts w:ascii="Wingdings" w:hAnsi="Wingdings" w:hint="default"/>
      </w:rPr>
    </w:lvl>
  </w:abstractNum>
  <w:abstractNum w:abstractNumId="42" w15:restartNumberingAfterBreak="0">
    <w:nsid w:val="7C9E1F16"/>
    <w:multiLevelType w:val="multilevel"/>
    <w:tmpl w:val="D5FCA6C6"/>
    <w:lvl w:ilvl="0">
      <w:start w:val="1"/>
      <w:numFmt w:val="decimal"/>
      <w:pStyle w:val="Titre1"/>
      <w:suff w:val="nothing"/>
      <w:lvlText w:val="%1_"/>
      <w:lvlJc w:val="left"/>
      <w:pPr>
        <w:ind w:left="0" w:firstLine="0"/>
      </w:pPr>
      <w:rPr>
        <w:rFonts w:hint="default"/>
      </w:rPr>
    </w:lvl>
    <w:lvl w:ilvl="1">
      <w:start w:val="1"/>
      <w:numFmt w:val="decimal"/>
      <w:pStyle w:val="Titre2"/>
      <w:suff w:val="space"/>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pStyle w:val="Revuedepresse"/>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42"/>
  </w:num>
  <w:num w:numId="3">
    <w:abstractNumId w:val="17"/>
  </w:num>
  <w:num w:numId="4">
    <w:abstractNumId w:val="13"/>
  </w:num>
  <w:num w:numId="5">
    <w:abstractNumId w:val="19"/>
  </w:num>
  <w:num w:numId="6">
    <w:abstractNumId w:val="3"/>
  </w:num>
  <w:num w:numId="7">
    <w:abstractNumId w:val="37"/>
  </w:num>
  <w:num w:numId="8">
    <w:abstractNumId w:val="41"/>
  </w:num>
  <w:num w:numId="9">
    <w:abstractNumId w:val="38"/>
  </w:num>
  <w:num w:numId="10">
    <w:abstractNumId w:val="36"/>
  </w:num>
  <w:num w:numId="11">
    <w:abstractNumId w:val="2"/>
  </w:num>
  <w:num w:numId="12">
    <w:abstractNumId w:val="28"/>
  </w:num>
  <w:num w:numId="13">
    <w:abstractNumId w:val="33"/>
  </w:num>
  <w:num w:numId="14">
    <w:abstractNumId w:val="14"/>
  </w:num>
  <w:num w:numId="15">
    <w:abstractNumId w:val="0"/>
  </w:num>
  <w:num w:numId="16">
    <w:abstractNumId w:val="31"/>
  </w:num>
  <w:num w:numId="17">
    <w:abstractNumId w:val="20"/>
  </w:num>
  <w:num w:numId="18">
    <w:abstractNumId w:val="24"/>
  </w:num>
  <w:num w:numId="19">
    <w:abstractNumId w:val="35"/>
  </w:num>
  <w:num w:numId="20">
    <w:abstractNumId w:val="22"/>
  </w:num>
  <w:num w:numId="21">
    <w:abstractNumId w:val="8"/>
  </w:num>
  <w:num w:numId="22">
    <w:abstractNumId w:val="4"/>
  </w:num>
  <w:num w:numId="23">
    <w:abstractNumId w:val="27"/>
  </w:num>
  <w:num w:numId="24">
    <w:abstractNumId w:val="40"/>
  </w:num>
  <w:num w:numId="25">
    <w:abstractNumId w:val="5"/>
  </w:num>
  <w:num w:numId="26">
    <w:abstractNumId w:val="39"/>
  </w:num>
  <w:num w:numId="27">
    <w:abstractNumId w:val="18"/>
  </w:num>
  <w:num w:numId="28">
    <w:abstractNumId w:val="32"/>
  </w:num>
  <w:num w:numId="29">
    <w:abstractNumId w:val="26"/>
  </w:num>
  <w:num w:numId="30">
    <w:abstractNumId w:val="30"/>
  </w:num>
  <w:num w:numId="31">
    <w:abstractNumId w:val="6"/>
  </w:num>
  <w:num w:numId="32">
    <w:abstractNumId w:val="12"/>
  </w:num>
  <w:num w:numId="33">
    <w:abstractNumId w:val="15"/>
  </w:num>
  <w:num w:numId="34">
    <w:abstractNumId w:val="34"/>
  </w:num>
  <w:num w:numId="35">
    <w:abstractNumId w:val="10"/>
  </w:num>
  <w:num w:numId="36">
    <w:abstractNumId w:val="11"/>
  </w:num>
  <w:num w:numId="37">
    <w:abstractNumId w:val="21"/>
  </w:num>
  <w:num w:numId="38">
    <w:abstractNumId w:val="23"/>
  </w:num>
  <w:num w:numId="39">
    <w:abstractNumId w:val="7"/>
  </w:num>
  <w:num w:numId="40">
    <w:abstractNumId w:val="16"/>
  </w:num>
  <w:num w:numId="41">
    <w:abstractNumId w:val="29"/>
  </w:num>
  <w:num w:numId="42">
    <w:abstractNumId w:val="25"/>
  </w:num>
  <w:num w:numId="43">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readOnly" w:enforcement="1" w:cryptProviderType="rsaAES" w:cryptAlgorithmClass="hash" w:cryptAlgorithmType="typeAny" w:cryptAlgorithmSid="14" w:cryptSpinCount="100000" w:hash="ynpPNUAlcdnCayQsuuyJlHwuUuNcoWSG5lRNo6G8AxYphpqJNXwRMURKkqoa/0HePeqZgWD9MRfuOp8Vthpoag==" w:salt="oXDIxbn9cp9wsYM5LN1ALw=="/>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BFC"/>
    <w:rsid w:val="0001121C"/>
    <w:rsid w:val="00011FB4"/>
    <w:rsid w:val="00013C70"/>
    <w:rsid w:val="000364A7"/>
    <w:rsid w:val="00037E99"/>
    <w:rsid w:val="0004543A"/>
    <w:rsid w:val="0004574E"/>
    <w:rsid w:val="000470BD"/>
    <w:rsid w:val="00051610"/>
    <w:rsid w:val="00060448"/>
    <w:rsid w:val="00060A8C"/>
    <w:rsid w:val="00064602"/>
    <w:rsid w:val="00065C48"/>
    <w:rsid w:val="00073F14"/>
    <w:rsid w:val="00077C13"/>
    <w:rsid w:val="00082C98"/>
    <w:rsid w:val="00084450"/>
    <w:rsid w:val="0008688A"/>
    <w:rsid w:val="00086A48"/>
    <w:rsid w:val="00091FB2"/>
    <w:rsid w:val="00094F1D"/>
    <w:rsid w:val="0009757A"/>
    <w:rsid w:val="000A15FF"/>
    <w:rsid w:val="000A3E50"/>
    <w:rsid w:val="000A52AE"/>
    <w:rsid w:val="000B110E"/>
    <w:rsid w:val="000B1F3E"/>
    <w:rsid w:val="000C0EA1"/>
    <w:rsid w:val="000C6661"/>
    <w:rsid w:val="000C6819"/>
    <w:rsid w:val="000C711B"/>
    <w:rsid w:val="000D3B4D"/>
    <w:rsid w:val="000D5D39"/>
    <w:rsid w:val="000D7D32"/>
    <w:rsid w:val="000E69EA"/>
    <w:rsid w:val="000F0530"/>
    <w:rsid w:val="000F69EC"/>
    <w:rsid w:val="000F6A94"/>
    <w:rsid w:val="001031FF"/>
    <w:rsid w:val="001044CF"/>
    <w:rsid w:val="001076FF"/>
    <w:rsid w:val="00113681"/>
    <w:rsid w:val="001175F6"/>
    <w:rsid w:val="0012109C"/>
    <w:rsid w:val="001225E2"/>
    <w:rsid w:val="00122C83"/>
    <w:rsid w:val="001257E9"/>
    <w:rsid w:val="0013645D"/>
    <w:rsid w:val="0014056C"/>
    <w:rsid w:val="00143472"/>
    <w:rsid w:val="00147D3A"/>
    <w:rsid w:val="0015142F"/>
    <w:rsid w:val="00155019"/>
    <w:rsid w:val="00156FA8"/>
    <w:rsid w:val="00160CFA"/>
    <w:rsid w:val="00161D9D"/>
    <w:rsid w:val="0016758B"/>
    <w:rsid w:val="001711EE"/>
    <w:rsid w:val="001713AD"/>
    <w:rsid w:val="00193508"/>
    <w:rsid w:val="001941E8"/>
    <w:rsid w:val="00194AAE"/>
    <w:rsid w:val="00196481"/>
    <w:rsid w:val="00197D7E"/>
    <w:rsid w:val="00197E7C"/>
    <w:rsid w:val="001B05B9"/>
    <w:rsid w:val="001B06B1"/>
    <w:rsid w:val="001B188C"/>
    <w:rsid w:val="001B5A92"/>
    <w:rsid w:val="001C0320"/>
    <w:rsid w:val="001C6A93"/>
    <w:rsid w:val="001C6B19"/>
    <w:rsid w:val="001C79FE"/>
    <w:rsid w:val="001D46FC"/>
    <w:rsid w:val="001E14EE"/>
    <w:rsid w:val="001E22F4"/>
    <w:rsid w:val="001E281A"/>
    <w:rsid w:val="001E6AF3"/>
    <w:rsid w:val="001F14EF"/>
    <w:rsid w:val="001F35CA"/>
    <w:rsid w:val="001F6325"/>
    <w:rsid w:val="002016C0"/>
    <w:rsid w:val="002019AB"/>
    <w:rsid w:val="0021739C"/>
    <w:rsid w:val="00223B03"/>
    <w:rsid w:val="00227C8C"/>
    <w:rsid w:val="0023149F"/>
    <w:rsid w:val="00232524"/>
    <w:rsid w:val="002337BE"/>
    <w:rsid w:val="00234188"/>
    <w:rsid w:val="002354F9"/>
    <w:rsid w:val="002361EE"/>
    <w:rsid w:val="0023714B"/>
    <w:rsid w:val="0024674F"/>
    <w:rsid w:val="00255F3D"/>
    <w:rsid w:val="0026668E"/>
    <w:rsid w:val="00267D91"/>
    <w:rsid w:val="00276A67"/>
    <w:rsid w:val="00276FB4"/>
    <w:rsid w:val="002951CB"/>
    <w:rsid w:val="002A2FF0"/>
    <w:rsid w:val="002A3678"/>
    <w:rsid w:val="002B25E7"/>
    <w:rsid w:val="002B5B9A"/>
    <w:rsid w:val="002B6794"/>
    <w:rsid w:val="002B67E4"/>
    <w:rsid w:val="002C3684"/>
    <w:rsid w:val="002C4B58"/>
    <w:rsid w:val="002C66F5"/>
    <w:rsid w:val="002C7923"/>
    <w:rsid w:val="002D4520"/>
    <w:rsid w:val="002D6869"/>
    <w:rsid w:val="002D69F8"/>
    <w:rsid w:val="002E0DB8"/>
    <w:rsid w:val="002E1DCE"/>
    <w:rsid w:val="002E2D0F"/>
    <w:rsid w:val="002E382F"/>
    <w:rsid w:val="002E4DC4"/>
    <w:rsid w:val="002E5242"/>
    <w:rsid w:val="002E5370"/>
    <w:rsid w:val="002F10D6"/>
    <w:rsid w:val="003055E8"/>
    <w:rsid w:val="00307CB4"/>
    <w:rsid w:val="00310C60"/>
    <w:rsid w:val="00310D5F"/>
    <w:rsid w:val="00311BE5"/>
    <w:rsid w:val="00320250"/>
    <w:rsid w:val="00322F5E"/>
    <w:rsid w:val="00325467"/>
    <w:rsid w:val="00327B74"/>
    <w:rsid w:val="0033118E"/>
    <w:rsid w:val="003343A9"/>
    <w:rsid w:val="00344271"/>
    <w:rsid w:val="00344DCE"/>
    <w:rsid w:val="003456A0"/>
    <w:rsid w:val="00345899"/>
    <w:rsid w:val="00351531"/>
    <w:rsid w:val="00353564"/>
    <w:rsid w:val="00354E34"/>
    <w:rsid w:val="00356F8F"/>
    <w:rsid w:val="0036562E"/>
    <w:rsid w:val="00367805"/>
    <w:rsid w:val="003678F8"/>
    <w:rsid w:val="00370CC5"/>
    <w:rsid w:val="00372CFB"/>
    <w:rsid w:val="00373BFD"/>
    <w:rsid w:val="00374755"/>
    <w:rsid w:val="00376487"/>
    <w:rsid w:val="00385A71"/>
    <w:rsid w:val="00391A54"/>
    <w:rsid w:val="00394EC6"/>
    <w:rsid w:val="00396CB0"/>
    <w:rsid w:val="003A0606"/>
    <w:rsid w:val="003A3D04"/>
    <w:rsid w:val="003A5FC3"/>
    <w:rsid w:val="003A7CF4"/>
    <w:rsid w:val="003B35E3"/>
    <w:rsid w:val="003B577F"/>
    <w:rsid w:val="003B6947"/>
    <w:rsid w:val="003C59B8"/>
    <w:rsid w:val="003C5D95"/>
    <w:rsid w:val="003C7A4D"/>
    <w:rsid w:val="003C7C34"/>
    <w:rsid w:val="003D5B99"/>
    <w:rsid w:val="003E12FD"/>
    <w:rsid w:val="003E2649"/>
    <w:rsid w:val="003E4B88"/>
    <w:rsid w:val="003E6378"/>
    <w:rsid w:val="003E6F73"/>
    <w:rsid w:val="003F011D"/>
    <w:rsid w:val="00406EF4"/>
    <w:rsid w:val="004071A3"/>
    <w:rsid w:val="004071F9"/>
    <w:rsid w:val="00412B6F"/>
    <w:rsid w:val="00422D18"/>
    <w:rsid w:val="00430131"/>
    <w:rsid w:val="0043324B"/>
    <w:rsid w:val="0044127E"/>
    <w:rsid w:val="00443A2D"/>
    <w:rsid w:val="004442EF"/>
    <w:rsid w:val="00447221"/>
    <w:rsid w:val="00455571"/>
    <w:rsid w:val="0045764A"/>
    <w:rsid w:val="00465143"/>
    <w:rsid w:val="00467BF7"/>
    <w:rsid w:val="004765D4"/>
    <w:rsid w:val="00480243"/>
    <w:rsid w:val="00481A79"/>
    <w:rsid w:val="00481E3A"/>
    <w:rsid w:val="004917DB"/>
    <w:rsid w:val="004927E3"/>
    <w:rsid w:val="004944CF"/>
    <w:rsid w:val="004A04F6"/>
    <w:rsid w:val="004A20A9"/>
    <w:rsid w:val="004A664F"/>
    <w:rsid w:val="004B2CAD"/>
    <w:rsid w:val="004B5077"/>
    <w:rsid w:val="004B61C2"/>
    <w:rsid w:val="004B7EA4"/>
    <w:rsid w:val="004C0F3C"/>
    <w:rsid w:val="004C1E75"/>
    <w:rsid w:val="004C68B1"/>
    <w:rsid w:val="004D512D"/>
    <w:rsid w:val="004D7B32"/>
    <w:rsid w:val="004E152A"/>
    <w:rsid w:val="004E7FC8"/>
    <w:rsid w:val="004F45D8"/>
    <w:rsid w:val="00502274"/>
    <w:rsid w:val="0050513C"/>
    <w:rsid w:val="005068C7"/>
    <w:rsid w:val="005160BD"/>
    <w:rsid w:val="00516984"/>
    <w:rsid w:val="005171E2"/>
    <w:rsid w:val="0052231C"/>
    <w:rsid w:val="005232F9"/>
    <w:rsid w:val="00525F12"/>
    <w:rsid w:val="00527FD4"/>
    <w:rsid w:val="005360E3"/>
    <w:rsid w:val="00537752"/>
    <w:rsid w:val="00542A5E"/>
    <w:rsid w:val="00543FD6"/>
    <w:rsid w:val="00544302"/>
    <w:rsid w:val="005472DD"/>
    <w:rsid w:val="00550AF2"/>
    <w:rsid w:val="00554666"/>
    <w:rsid w:val="00565003"/>
    <w:rsid w:val="00565A4E"/>
    <w:rsid w:val="00571C51"/>
    <w:rsid w:val="00572322"/>
    <w:rsid w:val="00572F85"/>
    <w:rsid w:val="00574FDC"/>
    <w:rsid w:val="00576D92"/>
    <w:rsid w:val="00580ADA"/>
    <w:rsid w:val="00581E5B"/>
    <w:rsid w:val="0058382B"/>
    <w:rsid w:val="00584836"/>
    <w:rsid w:val="005879EB"/>
    <w:rsid w:val="00593772"/>
    <w:rsid w:val="005A4359"/>
    <w:rsid w:val="005A43A9"/>
    <w:rsid w:val="005A7E70"/>
    <w:rsid w:val="005B07AE"/>
    <w:rsid w:val="005B1EB3"/>
    <w:rsid w:val="005B707F"/>
    <w:rsid w:val="005B7604"/>
    <w:rsid w:val="005C00B3"/>
    <w:rsid w:val="005C530E"/>
    <w:rsid w:val="005C54FC"/>
    <w:rsid w:val="005C7546"/>
    <w:rsid w:val="005D0599"/>
    <w:rsid w:val="005D4DF6"/>
    <w:rsid w:val="005E0932"/>
    <w:rsid w:val="005E5C6D"/>
    <w:rsid w:val="005E5E0B"/>
    <w:rsid w:val="005F42A1"/>
    <w:rsid w:val="005F4601"/>
    <w:rsid w:val="00600824"/>
    <w:rsid w:val="0060172B"/>
    <w:rsid w:val="006025AC"/>
    <w:rsid w:val="0060445C"/>
    <w:rsid w:val="00621180"/>
    <w:rsid w:val="006231DB"/>
    <w:rsid w:val="006260C0"/>
    <w:rsid w:val="00626E73"/>
    <w:rsid w:val="00632BCF"/>
    <w:rsid w:val="00632F86"/>
    <w:rsid w:val="0063445A"/>
    <w:rsid w:val="006357FB"/>
    <w:rsid w:val="00636CAB"/>
    <w:rsid w:val="00641002"/>
    <w:rsid w:val="006428DC"/>
    <w:rsid w:val="00655F9B"/>
    <w:rsid w:val="00664A14"/>
    <w:rsid w:val="00666023"/>
    <w:rsid w:val="00666D27"/>
    <w:rsid w:val="00673433"/>
    <w:rsid w:val="00680FC0"/>
    <w:rsid w:val="00687894"/>
    <w:rsid w:val="00693C1C"/>
    <w:rsid w:val="00694885"/>
    <w:rsid w:val="00696BC8"/>
    <w:rsid w:val="006A10A6"/>
    <w:rsid w:val="006A3B7E"/>
    <w:rsid w:val="006A3EB9"/>
    <w:rsid w:val="006A4CAE"/>
    <w:rsid w:val="006A7319"/>
    <w:rsid w:val="006A764C"/>
    <w:rsid w:val="006B108E"/>
    <w:rsid w:val="006B297B"/>
    <w:rsid w:val="006B5A32"/>
    <w:rsid w:val="006B654B"/>
    <w:rsid w:val="006C0FDC"/>
    <w:rsid w:val="006C296F"/>
    <w:rsid w:val="006C3329"/>
    <w:rsid w:val="006C5242"/>
    <w:rsid w:val="006C571F"/>
    <w:rsid w:val="006C6FBA"/>
    <w:rsid w:val="006D0180"/>
    <w:rsid w:val="006E0C46"/>
    <w:rsid w:val="006E4BC3"/>
    <w:rsid w:val="006E6C6C"/>
    <w:rsid w:val="006E72A1"/>
    <w:rsid w:val="006E7DBB"/>
    <w:rsid w:val="006F3D3A"/>
    <w:rsid w:val="006F538E"/>
    <w:rsid w:val="006F7267"/>
    <w:rsid w:val="00700AEA"/>
    <w:rsid w:val="00713203"/>
    <w:rsid w:val="00714F6C"/>
    <w:rsid w:val="007151F7"/>
    <w:rsid w:val="00717539"/>
    <w:rsid w:val="00722328"/>
    <w:rsid w:val="0072478E"/>
    <w:rsid w:val="00743E06"/>
    <w:rsid w:val="007447F0"/>
    <w:rsid w:val="00745234"/>
    <w:rsid w:val="00746FFE"/>
    <w:rsid w:val="00750CA1"/>
    <w:rsid w:val="00760A32"/>
    <w:rsid w:val="00764D63"/>
    <w:rsid w:val="00765FB1"/>
    <w:rsid w:val="0077083C"/>
    <w:rsid w:val="00771C30"/>
    <w:rsid w:val="007772C0"/>
    <w:rsid w:val="007779A9"/>
    <w:rsid w:val="0078310A"/>
    <w:rsid w:val="00787269"/>
    <w:rsid w:val="0079557F"/>
    <w:rsid w:val="007A3840"/>
    <w:rsid w:val="007A4C6C"/>
    <w:rsid w:val="007B4C43"/>
    <w:rsid w:val="007C2941"/>
    <w:rsid w:val="007C5217"/>
    <w:rsid w:val="007E30BC"/>
    <w:rsid w:val="007F67B7"/>
    <w:rsid w:val="0080115A"/>
    <w:rsid w:val="00801FFC"/>
    <w:rsid w:val="0080428E"/>
    <w:rsid w:val="00804CB0"/>
    <w:rsid w:val="0080750D"/>
    <w:rsid w:val="008114C1"/>
    <w:rsid w:val="008136AE"/>
    <w:rsid w:val="00813832"/>
    <w:rsid w:val="00815630"/>
    <w:rsid w:val="0081584A"/>
    <w:rsid w:val="00816490"/>
    <w:rsid w:val="00820FB2"/>
    <w:rsid w:val="008278AB"/>
    <w:rsid w:val="0083439B"/>
    <w:rsid w:val="008346FF"/>
    <w:rsid w:val="0083568C"/>
    <w:rsid w:val="00836F72"/>
    <w:rsid w:val="008439E5"/>
    <w:rsid w:val="00843F6F"/>
    <w:rsid w:val="00844049"/>
    <w:rsid w:val="0084495C"/>
    <w:rsid w:val="00844EF8"/>
    <w:rsid w:val="00853C77"/>
    <w:rsid w:val="0086100A"/>
    <w:rsid w:val="00863BC6"/>
    <w:rsid w:val="00864D48"/>
    <w:rsid w:val="00866CDC"/>
    <w:rsid w:val="00872535"/>
    <w:rsid w:val="00872846"/>
    <w:rsid w:val="008751C4"/>
    <w:rsid w:val="00876CF2"/>
    <w:rsid w:val="0089023E"/>
    <w:rsid w:val="00891B87"/>
    <w:rsid w:val="00892154"/>
    <w:rsid w:val="00895379"/>
    <w:rsid w:val="00896634"/>
    <w:rsid w:val="00896DDD"/>
    <w:rsid w:val="00897E15"/>
    <w:rsid w:val="008A057B"/>
    <w:rsid w:val="008A1954"/>
    <w:rsid w:val="008A217C"/>
    <w:rsid w:val="008A27A4"/>
    <w:rsid w:val="008A6854"/>
    <w:rsid w:val="008A77B3"/>
    <w:rsid w:val="008B2DF8"/>
    <w:rsid w:val="008B5382"/>
    <w:rsid w:val="008B58B4"/>
    <w:rsid w:val="008B78D7"/>
    <w:rsid w:val="008C2ECC"/>
    <w:rsid w:val="008C52A0"/>
    <w:rsid w:val="008D235A"/>
    <w:rsid w:val="008D65EB"/>
    <w:rsid w:val="008F0BC0"/>
    <w:rsid w:val="008F2F3E"/>
    <w:rsid w:val="008F4F3D"/>
    <w:rsid w:val="00905253"/>
    <w:rsid w:val="009065D7"/>
    <w:rsid w:val="00906F49"/>
    <w:rsid w:val="0091631D"/>
    <w:rsid w:val="00920004"/>
    <w:rsid w:val="00930360"/>
    <w:rsid w:val="00930D93"/>
    <w:rsid w:val="00932644"/>
    <w:rsid w:val="00933DFF"/>
    <w:rsid w:val="00942B5D"/>
    <w:rsid w:val="00952F80"/>
    <w:rsid w:val="00953EBD"/>
    <w:rsid w:val="009540A8"/>
    <w:rsid w:val="00954B78"/>
    <w:rsid w:val="00955824"/>
    <w:rsid w:val="00956275"/>
    <w:rsid w:val="00961212"/>
    <w:rsid w:val="0097066B"/>
    <w:rsid w:val="00971591"/>
    <w:rsid w:val="00972050"/>
    <w:rsid w:val="00972370"/>
    <w:rsid w:val="00974521"/>
    <w:rsid w:val="00975537"/>
    <w:rsid w:val="009764FA"/>
    <w:rsid w:val="0098120C"/>
    <w:rsid w:val="00986403"/>
    <w:rsid w:val="00991A6B"/>
    <w:rsid w:val="00992C38"/>
    <w:rsid w:val="00993FAE"/>
    <w:rsid w:val="009948BD"/>
    <w:rsid w:val="00996FD7"/>
    <w:rsid w:val="0099778B"/>
    <w:rsid w:val="009A5B89"/>
    <w:rsid w:val="009A618A"/>
    <w:rsid w:val="009B1128"/>
    <w:rsid w:val="009B2F07"/>
    <w:rsid w:val="009C0D09"/>
    <w:rsid w:val="009C74E3"/>
    <w:rsid w:val="009D3FE4"/>
    <w:rsid w:val="009D6E5A"/>
    <w:rsid w:val="009D79EA"/>
    <w:rsid w:val="009E05FA"/>
    <w:rsid w:val="009E33FD"/>
    <w:rsid w:val="009E4B69"/>
    <w:rsid w:val="009F0843"/>
    <w:rsid w:val="009F1967"/>
    <w:rsid w:val="009F38C2"/>
    <w:rsid w:val="00A05EC5"/>
    <w:rsid w:val="00A10490"/>
    <w:rsid w:val="00A16562"/>
    <w:rsid w:val="00A200FC"/>
    <w:rsid w:val="00A2142F"/>
    <w:rsid w:val="00A216D3"/>
    <w:rsid w:val="00A22E31"/>
    <w:rsid w:val="00A30886"/>
    <w:rsid w:val="00A31BBF"/>
    <w:rsid w:val="00A345BA"/>
    <w:rsid w:val="00A35C6E"/>
    <w:rsid w:val="00A37DF8"/>
    <w:rsid w:val="00A4455E"/>
    <w:rsid w:val="00A52393"/>
    <w:rsid w:val="00A57DCB"/>
    <w:rsid w:val="00A6342E"/>
    <w:rsid w:val="00A66092"/>
    <w:rsid w:val="00A70652"/>
    <w:rsid w:val="00A709A2"/>
    <w:rsid w:val="00A71BFF"/>
    <w:rsid w:val="00A74027"/>
    <w:rsid w:val="00A8443B"/>
    <w:rsid w:val="00A84874"/>
    <w:rsid w:val="00A85952"/>
    <w:rsid w:val="00A86F74"/>
    <w:rsid w:val="00A950D0"/>
    <w:rsid w:val="00A96E62"/>
    <w:rsid w:val="00AA15DF"/>
    <w:rsid w:val="00AB2BD7"/>
    <w:rsid w:val="00AB3318"/>
    <w:rsid w:val="00AC1E3A"/>
    <w:rsid w:val="00AC3F80"/>
    <w:rsid w:val="00AC5158"/>
    <w:rsid w:val="00AD4D6D"/>
    <w:rsid w:val="00AD53BD"/>
    <w:rsid w:val="00AE6960"/>
    <w:rsid w:val="00AF27EE"/>
    <w:rsid w:val="00AF39C1"/>
    <w:rsid w:val="00AF4A76"/>
    <w:rsid w:val="00AF5CEF"/>
    <w:rsid w:val="00AF663A"/>
    <w:rsid w:val="00B01D46"/>
    <w:rsid w:val="00B02976"/>
    <w:rsid w:val="00B03BD6"/>
    <w:rsid w:val="00B07F71"/>
    <w:rsid w:val="00B129B8"/>
    <w:rsid w:val="00B17524"/>
    <w:rsid w:val="00B20FF2"/>
    <w:rsid w:val="00B22272"/>
    <w:rsid w:val="00B2236E"/>
    <w:rsid w:val="00B236D9"/>
    <w:rsid w:val="00B2378D"/>
    <w:rsid w:val="00B27CF6"/>
    <w:rsid w:val="00B3312A"/>
    <w:rsid w:val="00B333CB"/>
    <w:rsid w:val="00B42F10"/>
    <w:rsid w:val="00B57CAF"/>
    <w:rsid w:val="00B6039C"/>
    <w:rsid w:val="00B64C46"/>
    <w:rsid w:val="00B66E1B"/>
    <w:rsid w:val="00B75240"/>
    <w:rsid w:val="00B812E9"/>
    <w:rsid w:val="00B87A28"/>
    <w:rsid w:val="00B917FD"/>
    <w:rsid w:val="00B9711A"/>
    <w:rsid w:val="00B97409"/>
    <w:rsid w:val="00BA7CB3"/>
    <w:rsid w:val="00BB0818"/>
    <w:rsid w:val="00BB1125"/>
    <w:rsid w:val="00BB33D7"/>
    <w:rsid w:val="00BB4547"/>
    <w:rsid w:val="00BC07B9"/>
    <w:rsid w:val="00BC1234"/>
    <w:rsid w:val="00BC21C1"/>
    <w:rsid w:val="00BC44AD"/>
    <w:rsid w:val="00BC50D9"/>
    <w:rsid w:val="00BD0885"/>
    <w:rsid w:val="00BD0CF9"/>
    <w:rsid w:val="00BD1E95"/>
    <w:rsid w:val="00BD7663"/>
    <w:rsid w:val="00BE32C7"/>
    <w:rsid w:val="00BE49BE"/>
    <w:rsid w:val="00BE54C8"/>
    <w:rsid w:val="00BE7358"/>
    <w:rsid w:val="00BE739B"/>
    <w:rsid w:val="00BF52FE"/>
    <w:rsid w:val="00C00BA1"/>
    <w:rsid w:val="00C03752"/>
    <w:rsid w:val="00C042F5"/>
    <w:rsid w:val="00C05303"/>
    <w:rsid w:val="00C05C46"/>
    <w:rsid w:val="00C07545"/>
    <w:rsid w:val="00C143EA"/>
    <w:rsid w:val="00C25F1A"/>
    <w:rsid w:val="00C26356"/>
    <w:rsid w:val="00C27BB7"/>
    <w:rsid w:val="00C3109C"/>
    <w:rsid w:val="00C34B67"/>
    <w:rsid w:val="00C34F90"/>
    <w:rsid w:val="00C36997"/>
    <w:rsid w:val="00C36DC1"/>
    <w:rsid w:val="00C443F0"/>
    <w:rsid w:val="00C471B8"/>
    <w:rsid w:val="00C533AE"/>
    <w:rsid w:val="00C56BB9"/>
    <w:rsid w:val="00C6731B"/>
    <w:rsid w:val="00C70D1C"/>
    <w:rsid w:val="00C75BFC"/>
    <w:rsid w:val="00C83003"/>
    <w:rsid w:val="00C84B4F"/>
    <w:rsid w:val="00C92AAA"/>
    <w:rsid w:val="00C930F5"/>
    <w:rsid w:val="00C95B5F"/>
    <w:rsid w:val="00C9623F"/>
    <w:rsid w:val="00CA5715"/>
    <w:rsid w:val="00CB05ED"/>
    <w:rsid w:val="00CB2C3B"/>
    <w:rsid w:val="00CB5F1A"/>
    <w:rsid w:val="00CC3155"/>
    <w:rsid w:val="00CC58A8"/>
    <w:rsid w:val="00CC6A9F"/>
    <w:rsid w:val="00CD1AC5"/>
    <w:rsid w:val="00CD4BCE"/>
    <w:rsid w:val="00CD4C68"/>
    <w:rsid w:val="00CD6656"/>
    <w:rsid w:val="00CD6F73"/>
    <w:rsid w:val="00CD760B"/>
    <w:rsid w:val="00CE0A30"/>
    <w:rsid w:val="00CE0ABB"/>
    <w:rsid w:val="00CE647E"/>
    <w:rsid w:val="00CE7345"/>
    <w:rsid w:val="00CF2581"/>
    <w:rsid w:val="00CF4FF8"/>
    <w:rsid w:val="00CF74E0"/>
    <w:rsid w:val="00D01D92"/>
    <w:rsid w:val="00D0375E"/>
    <w:rsid w:val="00D053A4"/>
    <w:rsid w:val="00D053B3"/>
    <w:rsid w:val="00D05525"/>
    <w:rsid w:val="00D06A73"/>
    <w:rsid w:val="00D07770"/>
    <w:rsid w:val="00D139E3"/>
    <w:rsid w:val="00D22231"/>
    <w:rsid w:val="00D2274F"/>
    <w:rsid w:val="00D2474E"/>
    <w:rsid w:val="00D24F97"/>
    <w:rsid w:val="00D379AA"/>
    <w:rsid w:val="00D437F7"/>
    <w:rsid w:val="00D45D5A"/>
    <w:rsid w:val="00D46958"/>
    <w:rsid w:val="00D47994"/>
    <w:rsid w:val="00D51115"/>
    <w:rsid w:val="00D560E7"/>
    <w:rsid w:val="00D56DCB"/>
    <w:rsid w:val="00D61239"/>
    <w:rsid w:val="00D620A1"/>
    <w:rsid w:val="00D764A4"/>
    <w:rsid w:val="00D81B4B"/>
    <w:rsid w:val="00D832AD"/>
    <w:rsid w:val="00D83C1D"/>
    <w:rsid w:val="00D85A36"/>
    <w:rsid w:val="00D9205D"/>
    <w:rsid w:val="00D930A9"/>
    <w:rsid w:val="00DA1355"/>
    <w:rsid w:val="00DA2159"/>
    <w:rsid w:val="00DA3CCB"/>
    <w:rsid w:val="00DA4488"/>
    <w:rsid w:val="00DA4497"/>
    <w:rsid w:val="00DA607A"/>
    <w:rsid w:val="00DA610A"/>
    <w:rsid w:val="00DB2FF6"/>
    <w:rsid w:val="00DB674A"/>
    <w:rsid w:val="00DC1E71"/>
    <w:rsid w:val="00DC62D2"/>
    <w:rsid w:val="00DC7C6A"/>
    <w:rsid w:val="00DD0708"/>
    <w:rsid w:val="00DD1AAF"/>
    <w:rsid w:val="00DD4490"/>
    <w:rsid w:val="00DD5CD8"/>
    <w:rsid w:val="00DD7913"/>
    <w:rsid w:val="00DE6C24"/>
    <w:rsid w:val="00DE7101"/>
    <w:rsid w:val="00DF1D39"/>
    <w:rsid w:val="00DF2BFC"/>
    <w:rsid w:val="00DF4614"/>
    <w:rsid w:val="00DF66AA"/>
    <w:rsid w:val="00E06D5B"/>
    <w:rsid w:val="00E121CB"/>
    <w:rsid w:val="00E15432"/>
    <w:rsid w:val="00E2061E"/>
    <w:rsid w:val="00E22B84"/>
    <w:rsid w:val="00E2384E"/>
    <w:rsid w:val="00E266FA"/>
    <w:rsid w:val="00E27375"/>
    <w:rsid w:val="00E31BE0"/>
    <w:rsid w:val="00E34CFC"/>
    <w:rsid w:val="00E35E2A"/>
    <w:rsid w:val="00E36BB3"/>
    <w:rsid w:val="00E41A1C"/>
    <w:rsid w:val="00E41CB0"/>
    <w:rsid w:val="00E506B2"/>
    <w:rsid w:val="00E557E5"/>
    <w:rsid w:val="00E563EE"/>
    <w:rsid w:val="00E5784D"/>
    <w:rsid w:val="00E60DC4"/>
    <w:rsid w:val="00E62809"/>
    <w:rsid w:val="00E669AB"/>
    <w:rsid w:val="00E70A79"/>
    <w:rsid w:val="00E7181F"/>
    <w:rsid w:val="00E762EF"/>
    <w:rsid w:val="00E81332"/>
    <w:rsid w:val="00E83D34"/>
    <w:rsid w:val="00E84869"/>
    <w:rsid w:val="00E86B1F"/>
    <w:rsid w:val="00E92E59"/>
    <w:rsid w:val="00E96D89"/>
    <w:rsid w:val="00EA01A8"/>
    <w:rsid w:val="00EA0250"/>
    <w:rsid w:val="00EA2986"/>
    <w:rsid w:val="00EB244A"/>
    <w:rsid w:val="00EB7A0E"/>
    <w:rsid w:val="00EC2633"/>
    <w:rsid w:val="00EC2F86"/>
    <w:rsid w:val="00EC7928"/>
    <w:rsid w:val="00ED37D1"/>
    <w:rsid w:val="00ED3924"/>
    <w:rsid w:val="00ED5A1B"/>
    <w:rsid w:val="00EE4411"/>
    <w:rsid w:val="00EE570F"/>
    <w:rsid w:val="00EE68DD"/>
    <w:rsid w:val="00EF1A32"/>
    <w:rsid w:val="00EF1C33"/>
    <w:rsid w:val="00EF41C1"/>
    <w:rsid w:val="00EF4322"/>
    <w:rsid w:val="00F010F8"/>
    <w:rsid w:val="00F011D2"/>
    <w:rsid w:val="00F05F99"/>
    <w:rsid w:val="00F120CB"/>
    <w:rsid w:val="00F17B95"/>
    <w:rsid w:val="00F213BC"/>
    <w:rsid w:val="00F217D6"/>
    <w:rsid w:val="00F217FD"/>
    <w:rsid w:val="00F21A26"/>
    <w:rsid w:val="00F33E41"/>
    <w:rsid w:val="00F3773F"/>
    <w:rsid w:val="00F407A0"/>
    <w:rsid w:val="00F41ECC"/>
    <w:rsid w:val="00F421DD"/>
    <w:rsid w:val="00F50194"/>
    <w:rsid w:val="00F505B0"/>
    <w:rsid w:val="00F51A98"/>
    <w:rsid w:val="00F51D4C"/>
    <w:rsid w:val="00F52B24"/>
    <w:rsid w:val="00F52DD7"/>
    <w:rsid w:val="00F53F5C"/>
    <w:rsid w:val="00F6198E"/>
    <w:rsid w:val="00F62612"/>
    <w:rsid w:val="00F6666F"/>
    <w:rsid w:val="00F666C5"/>
    <w:rsid w:val="00F66931"/>
    <w:rsid w:val="00F70450"/>
    <w:rsid w:val="00F71512"/>
    <w:rsid w:val="00F80382"/>
    <w:rsid w:val="00F83CF7"/>
    <w:rsid w:val="00F8661B"/>
    <w:rsid w:val="00F908DA"/>
    <w:rsid w:val="00F945CE"/>
    <w:rsid w:val="00FA11E8"/>
    <w:rsid w:val="00FA4516"/>
    <w:rsid w:val="00FA4D09"/>
    <w:rsid w:val="00FB09AD"/>
    <w:rsid w:val="00FB29DD"/>
    <w:rsid w:val="00FB4BFC"/>
    <w:rsid w:val="00FC4D2D"/>
    <w:rsid w:val="00FC62FC"/>
    <w:rsid w:val="00FC71A0"/>
    <w:rsid w:val="00FE03EA"/>
    <w:rsid w:val="00FE27A0"/>
    <w:rsid w:val="00FF1BFB"/>
    <w:rsid w:val="00FF4AA4"/>
    <w:rsid w:val="00FF6CD5"/>
    <w:rsid w:val="00FF71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37835F"/>
  <w15:docId w15:val="{A7361960-CF49-4719-BC56-31D7C7912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qFormat="1"/>
    <w:lsdException w:name="heading 4" w:semiHidden="1"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43A"/>
    <w:pPr>
      <w:spacing w:after="0" w:line="240" w:lineRule="atLeast"/>
    </w:pPr>
    <w:rPr>
      <w:sz w:val="20"/>
    </w:rPr>
  </w:style>
  <w:style w:type="paragraph" w:styleId="Titre1">
    <w:name w:val="heading 1"/>
    <w:basedOn w:val="Normal"/>
    <w:next w:val="Normal"/>
    <w:link w:val="Titre1Car"/>
    <w:qFormat/>
    <w:rsid w:val="00C3109C"/>
    <w:pPr>
      <w:keepNext/>
      <w:keepLines/>
      <w:numPr>
        <w:numId w:val="2"/>
      </w:numPr>
      <w:spacing w:after="200" w:line="440" w:lineRule="atLeast"/>
      <w:outlineLvl w:val="0"/>
    </w:pPr>
    <w:rPr>
      <w:rFonts w:asciiTheme="majorHAnsi" w:eastAsiaTheme="majorEastAsia" w:hAnsiTheme="majorHAnsi" w:cstheme="majorBidi"/>
      <w:bCs/>
      <w:caps/>
      <w:color w:val="C30D20" w:themeColor="accent1"/>
      <w:sz w:val="38"/>
      <w:szCs w:val="28"/>
    </w:rPr>
  </w:style>
  <w:style w:type="paragraph" w:styleId="Titre2">
    <w:name w:val="heading 2"/>
    <w:aliases w:val="h2,Titre 2 - RAO,H2,Contrat 2,Ctt,paragraphe,l2,I2,Titre 21,t2.T2,heading 2,Heading2_Titre2,DO NOT USE_h2,chn,Chapter Number/Appendix Letter,H21,H22,H211,t2,Titre 2 SQ,T2,Titre 2 jbl,InterTitre,052,Heading 2 Hidden,Heading 2,Titre 1.1,Titre 1.12"/>
    <w:basedOn w:val="Normal"/>
    <w:next w:val="Normal"/>
    <w:link w:val="Titre2Car"/>
    <w:qFormat/>
    <w:rsid w:val="004E7FC8"/>
    <w:pPr>
      <w:keepNext/>
      <w:keepLines/>
      <w:numPr>
        <w:ilvl w:val="1"/>
        <w:numId w:val="2"/>
      </w:numPr>
      <w:spacing w:after="120" w:line="300" w:lineRule="atLeast"/>
      <w:outlineLvl w:val="1"/>
    </w:pPr>
    <w:rPr>
      <w:rFonts w:asciiTheme="majorHAnsi" w:eastAsiaTheme="majorEastAsia" w:hAnsiTheme="majorHAnsi" w:cstheme="majorBidi"/>
      <w:b/>
      <w:bCs/>
      <w:color w:val="1F356A" w:themeColor="accent2"/>
      <w:sz w:val="26"/>
      <w:szCs w:val="26"/>
    </w:rPr>
  </w:style>
  <w:style w:type="paragraph" w:styleId="Titre3">
    <w:name w:val="heading 3"/>
    <w:aliases w:val="Headig3,Titre 1.11,H3,t3,Contrat 3,Titre 3 SQ,Titre 3 SQ1,Titre 3 SQ2,Titre 3 SQ3,Titre 3 SQ4,Titre 3 SQ5,Titre 3 SQ6,Titre 3 SQ7,Titre 31,t3.T3,Titre3,Titre 3+,l3,CT,3,t3.T3.Titre 3,chapitre 1.1.1,T3,h3,ttt,Section,Level 3 Topic Heading,h31"/>
    <w:basedOn w:val="Normal"/>
    <w:next w:val="Normal"/>
    <w:link w:val="Titre3Car"/>
    <w:qFormat/>
    <w:rsid w:val="00E41CB0"/>
    <w:pPr>
      <w:keepNext/>
      <w:keepLines/>
      <w:spacing w:before="40"/>
      <w:outlineLvl w:val="2"/>
    </w:pPr>
    <w:rPr>
      <w:rFonts w:asciiTheme="majorHAnsi" w:eastAsiaTheme="majorEastAsia" w:hAnsiTheme="majorHAnsi" w:cstheme="majorBidi"/>
      <w:color w:val="60060F" w:themeColor="accent1" w:themeShade="7F"/>
      <w:sz w:val="24"/>
      <w:szCs w:val="24"/>
    </w:rPr>
  </w:style>
  <w:style w:type="paragraph" w:styleId="Titre4">
    <w:name w:val="heading 4"/>
    <w:aliases w:val="Heading 4,t4,Contract 3rd Level,KJL:3rd Level,KJL:Octel 3rd Level,Titre 4 SQ,Contrat 4,H4,Titre 41,t4.T4,t4.T4.Titre 4,(Shift Ctrl 4),Ref Heading 1,rh1,Heading sql,h4,First Subheading,Krav,Heading 41,(Shift Ctrl 4)1,Heading 42,(Shift Ctrl 4)2"/>
    <w:basedOn w:val="Normal"/>
    <w:next w:val="Normal"/>
    <w:link w:val="Titre4Car"/>
    <w:qFormat/>
    <w:rsid w:val="0086100A"/>
    <w:pPr>
      <w:keepNext/>
      <w:tabs>
        <w:tab w:val="num" w:pos="1148"/>
      </w:tabs>
      <w:spacing w:before="240" w:after="120" w:line="240" w:lineRule="auto"/>
      <w:ind w:left="1148" w:hanging="864"/>
      <w:jc w:val="both"/>
      <w:outlineLvl w:val="3"/>
    </w:pPr>
    <w:rPr>
      <w:rFonts w:ascii="Arial Narrow" w:eastAsia="Times New Roman" w:hAnsi="Arial Narrow" w:cs="Times New Roman"/>
      <w:i/>
      <w:sz w:val="22"/>
      <w:szCs w:val="20"/>
      <w:u w:val="single"/>
      <w:lang w:eastAsia="fr-FR"/>
    </w:rPr>
  </w:style>
  <w:style w:type="paragraph" w:styleId="Titre5">
    <w:name w:val="heading 5"/>
    <w:aliases w:val="Contract 4th Level,H5,Contrat 5,h5,Second Subheading,Roman list,Heading 51,(Shift Ctrl 5)"/>
    <w:basedOn w:val="Normal"/>
    <w:next w:val="Normal"/>
    <w:link w:val="Titre5Car"/>
    <w:qFormat/>
    <w:rsid w:val="0086100A"/>
    <w:pPr>
      <w:keepNext/>
      <w:tabs>
        <w:tab w:val="num" w:pos="1434"/>
      </w:tabs>
      <w:spacing w:line="240" w:lineRule="auto"/>
      <w:ind w:left="1434" w:hanging="1008"/>
      <w:jc w:val="both"/>
      <w:outlineLvl w:val="4"/>
    </w:pPr>
    <w:rPr>
      <w:rFonts w:ascii="Arial" w:eastAsia="Times New Roman" w:hAnsi="Arial" w:cs="Times New Roman"/>
      <w:sz w:val="24"/>
      <w:szCs w:val="20"/>
      <w:lang w:eastAsia="fr-FR"/>
    </w:rPr>
  </w:style>
  <w:style w:type="paragraph" w:styleId="Titre6">
    <w:name w:val="heading 6"/>
    <w:basedOn w:val="Normal"/>
    <w:next w:val="Normal"/>
    <w:link w:val="Titre6Car"/>
    <w:qFormat/>
    <w:rsid w:val="0086100A"/>
    <w:pPr>
      <w:keepNext/>
      <w:tabs>
        <w:tab w:val="num" w:pos="2145"/>
      </w:tabs>
      <w:spacing w:line="240" w:lineRule="auto"/>
      <w:ind w:left="2145" w:hanging="1152"/>
      <w:jc w:val="right"/>
      <w:outlineLvl w:val="5"/>
    </w:pPr>
    <w:rPr>
      <w:rFonts w:ascii="Arial" w:eastAsia="Times New Roman" w:hAnsi="Arial" w:cs="Times New Roman"/>
      <w:sz w:val="24"/>
      <w:szCs w:val="20"/>
      <w:lang w:eastAsia="fr-FR"/>
    </w:rPr>
  </w:style>
  <w:style w:type="paragraph" w:styleId="Titre7">
    <w:name w:val="heading 7"/>
    <w:basedOn w:val="Normal"/>
    <w:next w:val="Normal"/>
    <w:link w:val="Titre7Car"/>
    <w:qFormat/>
    <w:rsid w:val="0086100A"/>
    <w:pPr>
      <w:keepNext/>
      <w:tabs>
        <w:tab w:val="num" w:pos="1296"/>
      </w:tabs>
      <w:spacing w:line="240" w:lineRule="auto"/>
      <w:ind w:left="1296" w:hanging="1296"/>
      <w:jc w:val="both"/>
      <w:outlineLvl w:val="6"/>
    </w:pPr>
    <w:rPr>
      <w:rFonts w:ascii="Arial" w:eastAsia="Times New Roman" w:hAnsi="Arial" w:cs="Times New Roman"/>
      <w:i/>
      <w:sz w:val="24"/>
      <w:szCs w:val="20"/>
      <w:lang w:eastAsia="fr-FR"/>
    </w:rPr>
  </w:style>
  <w:style w:type="paragraph" w:styleId="Titre8">
    <w:name w:val="heading 8"/>
    <w:basedOn w:val="Normal"/>
    <w:next w:val="Normal"/>
    <w:link w:val="Titre8Car"/>
    <w:qFormat/>
    <w:rsid w:val="0086100A"/>
    <w:pPr>
      <w:keepNext/>
      <w:tabs>
        <w:tab w:val="num" w:pos="1440"/>
      </w:tabs>
      <w:spacing w:line="240" w:lineRule="auto"/>
      <w:ind w:left="1440" w:hanging="1440"/>
      <w:jc w:val="both"/>
      <w:outlineLvl w:val="7"/>
    </w:pPr>
    <w:rPr>
      <w:rFonts w:ascii="Arial" w:eastAsia="Times New Roman" w:hAnsi="Arial" w:cs="Times New Roman"/>
      <w:b/>
      <w:color w:val="000000"/>
      <w:sz w:val="24"/>
      <w:szCs w:val="20"/>
      <w:u w:val="single"/>
      <w:lang w:eastAsia="fr-FR"/>
    </w:rPr>
  </w:style>
  <w:style w:type="paragraph" w:styleId="Titre9">
    <w:name w:val="heading 9"/>
    <w:basedOn w:val="Normal"/>
    <w:next w:val="Normal"/>
    <w:link w:val="Titre9Car"/>
    <w:qFormat/>
    <w:rsid w:val="0086100A"/>
    <w:pPr>
      <w:keepNext/>
      <w:tabs>
        <w:tab w:val="num" w:pos="1584"/>
      </w:tabs>
      <w:spacing w:line="240" w:lineRule="auto"/>
      <w:ind w:left="1584" w:hanging="1584"/>
      <w:jc w:val="both"/>
      <w:outlineLvl w:val="8"/>
    </w:pPr>
    <w:rPr>
      <w:rFonts w:ascii="Arial" w:eastAsia="Times New Roman" w:hAnsi="Arial"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link w:val="En-tteCar"/>
    <w:unhideWhenUsed/>
    <w:rsid w:val="002019AB"/>
    <w:pPr>
      <w:spacing w:after="0" w:line="240" w:lineRule="exact"/>
    </w:pPr>
    <w:rPr>
      <w:sz w:val="20"/>
    </w:rPr>
  </w:style>
  <w:style w:type="character" w:customStyle="1" w:styleId="En-tteCar">
    <w:name w:val="En-tête Car"/>
    <w:basedOn w:val="Policepardfaut"/>
    <w:link w:val="En-tte"/>
    <w:uiPriority w:val="99"/>
    <w:rsid w:val="002019AB"/>
    <w:rPr>
      <w:sz w:val="20"/>
    </w:rPr>
  </w:style>
  <w:style w:type="paragraph" w:styleId="Pieddepage">
    <w:name w:val="footer"/>
    <w:aliases w:val="CGPiedDePage"/>
    <w:link w:val="PieddepageCar"/>
    <w:uiPriority w:val="99"/>
    <w:unhideWhenUsed/>
    <w:rsid w:val="003C7C34"/>
    <w:pPr>
      <w:spacing w:after="0" w:line="240" w:lineRule="exact"/>
    </w:pPr>
    <w:rPr>
      <w:sz w:val="20"/>
    </w:rPr>
  </w:style>
  <w:style w:type="character" w:customStyle="1" w:styleId="PieddepageCar">
    <w:name w:val="Pied de page Car"/>
    <w:aliases w:val="CGPiedDePage Car"/>
    <w:basedOn w:val="Policepardfaut"/>
    <w:link w:val="Pieddepage"/>
    <w:uiPriority w:val="99"/>
    <w:rsid w:val="003C7C34"/>
    <w:rPr>
      <w:sz w:val="20"/>
    </w:rPr>
  </w:style>
  <w:style w:type="paragraph" w:styleId="Textedebulles">
    <w:name w:val="Balloon Text"/>
    <w:basedOn w:val="Normal"/>
    <w:link w:val="TextedebullesCar"/>
    <w:semiHidden/>
    <w:unhideWhenUsed/>
    <w:rsid w:val="006B108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B108E"/>
    <w:rPr>
      <w:rFonts w:ascii="Tahoma" w:hAnsi="Tahoma" w:cs="Tahoma"/>
      <w:sz w:val="16"/>
      <w:szCs w:val="16"/>
    </w:rPr>
  </w:style>
  <w:style w:type="table" w:styleId="Grilledutableau">
    <w:name w:val="Table Grid"/>
    <w:basedOn w:val="TableauNormal"/>
    <w:uiPriority w:val="59"/>
    <w:rsid w:val="00D01D92"/>
    <w:pPr>
      <w:spacing w:after="0" w:line="240" w:lineRule="atLeast"/>
    </w:pPr>
    <w:rPr>
      <w:color w:val="4B4B4A" w:themeColor="text1"/>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spacing w:beforeLines="0" w:afterLines="0"/>
      </w:pPr>
      <w:rPr>
        <w:b/>
        <w:color w:val="FFFFFF"/>
        <w:u w:val="none"/>
      </w:rPr>
      <w:tblPr/>
      <w:tcPr>
        <w:tcBorders>
          <w:top w:val="nil"/>
          <w:left w:val="nil"/>
          <w:bottom w:val="nil"/>
          <w:right w:val="nil"/>
          <w:insideH w:val="nil"/>
          <w:insideV w:val="nil"/>
          <w:tl2br w:val="nil"/>
          <w:tr2bl w:val="nil"/>
        </w:tcBorders>
        <w:shd w:val="clear" w:color="auto" w:fill="C30D20" w:themeFill="accent1"/>
      </w:tcPr>
    </w:tblStylePr>
    <w:tblStylePr w:type="lastRow">
      <w:pPr>
        <w:wordWrap/>
        <w:spacing w:beforeLines="0" w:afterLines="0"/>
      </w:pPr>
      <w:rPr>
        <w:b/>
        <w:color w:val="FFFFFF" w:themeColor="background1"/>
      </w:rPr>
      <w:tblPr/>
      <w:tcPr>
        <w:tcBorders>
          <w:top w:val="nil"/>
          <w:left w:val="nil"/>
          <w:bottom w:val="nil"/>
          <w:right w:val="nil"/>
          <w:insideH w:val="nil"/>
          <w:insideV w:val="nil"/>
          <w:tl2br w:val="nil"/>
          <w:tr2bl w:val="nil"/>
        </w:tcBorders>
        <w:shd w:val="clear" w:color="auto" w:fill="1F356A" w:themeFill="accent2"/>
      </w:tcPr>
    </w:tblStylePr>
    <w:tblStylePr w:type="firstCol">
      <w:pPr>
        <w:wordWrap/>
        <w:ind w:leftChars="0" w:left="113"/>
      </w:pPr>
      <w:rPr>
        <w:b/>
      </w:rPr>
    </w:tblStylePr>
    <w:tblStylePr w:type="band1Horz">
      <w:pPr>
        <w:wordWrap/>
        <w:spacing w:beforeLines="0" w:afterLines="0"/>
      </w:pPr>
      <w:tblPr/>
      <w:tcPr>
        <w:tcBorders>
          <w:top w:val="nil"/>
          <w:left w:val="nil"/>
          <w:bottom w:val="nil"/>
          <w:right w:val="nil"/>
          <w:insideH w:val="nil"/>
          <w:insideV w:val="nil"/>
          <w:tl2br w:val="nil"/>
          <w:tr2bl w:val="nil"/>
        </w:tcBorders>
        <w:shd w:val="clear" w:color="auto" w:fill="FFFFFF" w:themeFill="background1"/>
      </w:tcPr>
    </w:tblStylePr>
    <w:tblStylePr w:type="band2Horz">
      <w:pPr>
        <w:wordWrap/>
        <w:spacing w:beforeLines="0" w:afterLines="0"/>
      </w:pPr>
      <w:tblPr/>
      <w:tcPr>
        <w:tcBorders>
          <w:top w:val="nil"/>
          <w:left w:val="nil"/>
          <w:bottom w:val="nil"/>
          <w:right w:val="nil"/>
          <w:insideH w:val="nil"/>
          <w:insideV w:val="nil"/>
          <w:tl2br w:val="nil"/>
          <w:tr2bl w:val="nil"/>
        </w:tcBorders>
        <w:shd w:val="clear" w:color="auto" w:fill="EFEEF7"/>
      </w:tcPr>
    </w:tblStylePr>
  </w:style>
  <w:style w:type="character" w:customStyle="1" w:styleId="Titre1Car">
    <w:name w:val="Titre 1 Car"/>
    <w:basedOn w:val="Policepardfaut"/>
    <w:link w:val="Titre1"/>
    <w:rsid w:val="00C3109C"/>
    <w:rPr>
      <w:rFonts w:asciiTheme="majorHAnsi" w:eastAsiaTheme="majorEastAsia" w:hAnsiTheme="majorHAnsi" w:cstheme="majorBidi"/>
      <w:bCs/>
      <w:caps/>
      <w:color w:val="C30D20" w:themeColor="accent1"/>
      <w:sz w:val="38"/>
      <w:szCs w:val="28"/>
    </w:rPr>
  </w:style>
  <w:style w:type="character" w:customStyle="1" w:styleId="Titre2Car">
    <w:name w:val="Titre 2 Car"/>
    <w:aliases w:val="h2 Car,Titre 2 - RAO Car,H2 Car,Contrat 2 Car,Ctt Car,paragraphe Car,l2 Car,I2 Car,Titre 21 Car,t2.T2 Car,heading 2 Car,Heading2_Titre2 Car,DO NOT USE_h2 Car,chn Car,Chapter Number/Appendix Letter Car,H21 Car,H22 Car,H211 Car,t2 Car,T2 Car"/>
    <w:basedOn w:val="Policepardfaut"/>
    <w:link w:val="Titre2"/>
    <w:rsid w:val="004E7FC8"/>
    <w:rPr>
      <w:rFonts w:asciiTheme="majorHAnsi" w:eastAsiaTheme="majorEastAsia" w:hAnsiTheme="majorHAnsi" w:cstheme="majorBidi"/>
      <w:b/>
      <w:bCs/>
      <w:color w:val="1F356A" w:themeColor="accent2"/>
      <w:sz w:val="26"/>
      <w:szCs w:val="26"/>
    </w:rPr>
  </w:style>
  <w:style w:type="paragraph" w:customStyle="1" w:styleId="Textepuce1">
    <w:name w:val="Texte puce 1"/>
    <w:basedOn w:val="Normal"/>
    <w:qFormat/>
    <w:rsid w:val="00B2378D"/>
    <w:pPr>
      <w:numPr>
        <w:numId w:val="4"/>
      </w:numPr>
      <w:tabs>
        <w:tab w:val="left" w:pos="340"/>
      </w:tabs>
      <w:spacing w:line="270" w:lineRule="atLeast"/>
      <w:ind w:left="0" w:firstLine="0"/>
    </w:pPr>
    <w:rPr>
      <w:b/>
      <w:color w:val="4B4B4A" w:themeColor="text1"/>
      <w:sz w:val="22"/>
    </w:rPr>
  </w:style>
  <w:style w:type="paragraph" w:customStyle="1" w:styleId="Titredudocument">
    <w:name w:val="Titre du document"/>
    <w:basedOn w:val="Normal"/>
    <w:qFormat/>
    <w:rsid w:val="00CD4C68"/>
    <w:pPr>
      <w:spacing w:after="20" w:line="660" w:lineRule="atLeast"/>
    </w:pPr>
    <w:rPr>
      <w:b/>
      <w:color w:val="1F356A" w:themeColor="accent2"/>
      <w:sz w:val="60"/>
      <w:szCs w:val="60"/>
    </w:rPr>
  </w:style>
  <w:style w:type="paragraph" w:customStyle="1" w:styleId="Sous-titredudocument">
    <w:name w:val="Sous-titre du document"/>
    <w:basedOn w:val="Normal"/>
    <w:qFormat/>
    <w:rsid w:val="00D46958"/>
    <w:pPr>
      <w:spacing w:line="480" w:lineRule="atLeast"/>
    </w:pPr>
    <w:rPr>
      <w:b/>
      <w:color w:val="C30D20" w:themeColor="accent1"/>
      <w:sz w:val="40"/>
      <w:szCs w:val="40"/>
    </w:rPr>
  </w:style>
  <w:style w:type="paragraph" w:customStyle="1" w:styleId="Textedesaisie">
    <w:name w:val="Texte de saisie"/>
    <w:basedOn w:val="Normal"/>
    <w:qFormat/>
    <w:rsid w:val="005C54FC"/>
    <w:pPr>
      <w:spacing w:line="270" w:lineRule="atLeast"/>
    </w:pPr>
    <w:rPr>
      <w:color w:val="4B4B4A" w:themeColor="text1"/>
      <w:sz w:val="21"/>
    </w:rPr>
  </w:style>
  <w:style w:type="paragraph" w:customStyle="1" w:styleId="Tableautextecentr">
    <w:name w:val="Tableau texte centré"/>
    <w:basedOn w:val="Normal"/>
    <w:qFormat/>
    <w:rsid w:val="009E05FA"/>
    <w:pPr>
      <w:jc w:val="center"/>
    </w:pPr>
  </w:style>
  <w:style w:type="paragraph" w:customStyle="1" w:styleId="Tableautextepremiereligne">
    <w:name w:val="Tableau texte premiere ligne"/>
    <w:basedOn w:val="Tableautextecentr"/>
    <w:qFormat/>
    <w:rsid w:val="004E7FC8"/>
    <w:rPr>
      <w:b/>
      <w:color w:val="C30D20" w:themeColor="accent1"/>
      <w:sz w:val="18"/>
    </w:rPr>
  </w:style>
  <w:style w:type="paragraph" w:customStyle="1" w:styleId="Textepuce2">
    <w:name w:val="Texte puce 2"/>
    <w:basedOn w:val="Textepuce1"/>
    <w:qFormat/>
    <w:rsid w:val="00AF5CEF"/>
    <w:pPr>
      <w:numPr>
        <w:numId w:val="3"/>
      </w:numPr>
      <w:spacing w:before="20"/>
      <w:ind w:left="425" w:hanging="113"/>
    </w:pPr>
    <w:rPr>
      <w:b w:val="0"/>
      <w:color w:val="C30D20" w:themeColor="accent1"/>
      <w:sz w:val="21"/>
    </w:rPr>
  </w:style>
  <w:style w:type="paragraph" w:customStyle="1" w:styleId="Siteinternet">
    <w:name w:val="Site internet"/>
    <w:basedOn w:val="Normal"/>
    <w:qFormat/>
    <w:rsid w:val="00255F3D"/>
    <w:pPr>
      <w:framePr w:wrap="around" w:hAnchor="margin" w:yAlign="bottom"/>
      <w:spacing w:line="216" w:lineRule="atLeast"/>
      <w:suppressOverlap/>
    </w:pPr>
    <w:rPr>
      <w:rFonts w:ascii="Gotham Book" w:hAnsi="Gotham Book"/>
      <w:color w:val="C30D20" w:themeColor="accent1"/>
      <w:sz w:val="16"/>
    </w:rPr>
  </w:style>
  <w:style w:type="paragraph" w:customStyle="1" w:styleId="Datedudocument">
    <w:name w:val="Date du document"/>
    <w:basedOn w:val="Normal"/>
    <w:qFormat/>
    <w:rsid w:val="00CD4C68"/>
    <w:pPr>
      <w:framePr w:wrap="around" w:hAnchor="margin" w:yAlign="bottom"/>
    </w:pPr>
    <w:rPr>
      <w:caps/>
      <w:color w:val="1F356A" w:themeColor="accent2"/>
    </w:rPr>
  </w:style>
  <w:style w:type="paragraph" w:customStyle="1" w:styleId="Rdacteurdudocument">
    <w:name w:val="Rédacteur du document"/>
    <w:basedOn w:val="Normal"/>
    <w:qFormat/>
    <w:rsid w:val="00CD4C68"/>
    <w:rPr>
      <w:b/>
      <w:color w:val="1F356A" w:themeColor="accent2"/>
    </w:rPr>
  </w:style>
  <w:style w:type="paragraph" w:customStyle="1" w:styleId="Textedeltablissement">
    <w:name w:val="Texte de l'établissement"/>
    <w:basedOn w:val="Normal"/>
    <w:qFormat/>
    <w:rsid w:val="00D01D92"/>
    <w:pPr>
      <w:framePr w:wrap="around" w:hAnchor="margin" w:yAlign="bottom"/>
      <w:spacing w:before="100" w:line="192" w:lineRule="atLeast"/>
      <w:suppressOverlap/>
    </w:pPr>
    <w:rPr>
      <w:caps/>
      <w:color w:val="1F356A" w:themeColor="accent2"/>
      <w:sz w:val="16"/>
    </w:rPr>
  </w:style>
  <w:style w:type="paragraph" w:customStyle="1" w:styleId="Pagination">
    <w:name w:val="Pagination"/>
    <w:basedOn w:val="Normal"/>
    <w:qFormat/>
    <w:rsid w:val="00CD4C68"/>
    <w:pPr>
      <w:framePr w:wrap="around" w:hAnchor="margin" w:yAlign="bottom"/>
      <w:spacing w:line="216" w:lineRule="atLeast"/>
      <w:suppressOverlap/>
      <w:jc w:val="right"/>
    </w:pPr>
    <w:rPr>
      <w:color w:val="1F356A" w:themeColor="accent2"/>
      <w:sz w:val="18"/>
    </w:rPr>
  </w:style>
  <w:style w:type="paragraph" w:customStyle="1" w:styleId="Titredusommaire">
    <w:name w:val="Titre du sommaire"/>
    <w:basedOn w:val="Normal"/>
    <w:qFormat/>
    <w:rsid w:val="00AB2BD7"/>
    <w:pPr>
      <w:spacing w:line="720" w:lineRule="atLeast"/>
    </w:pPr>
    <w:rPr>
      <w:rFonts w:ascii="FreightMacro Pro Medium" w:hAnsi="FreightMacro Pro Medium"/>
      <w:color w:val="1F356A" w:themeColor="accent2"/>
      <w:sz w:val="58"/>
    </w:rPr>
  </w:style>
  <w:style w:type="paragraph" w:styleId="TM1">
    <w:name w:val="toc 1"/>
    <w:basedOn w:val="Normal"/>
    <w:next w:val="Normal"/>
    <w:autoRedefine/>
    <w:uiPriority w:val="39"/>
    <w:qFormat/>
    <w:rsid w:val="005E5C6D"/>
    <w:pPr>
      <w:tabs>
        <w:tab w:val="left" w:pos="660"/>
        <w:tab w:val="right" w:pos="9498"/>
      </w:tabs>
      <w:spacing w:line="240" w:lineRule="auto"/>
      <w:jc w:val="both"/>
    </w:pPr>
    <w:rPr>
      <w:b/>
      <w:caps/>
      <w:noProof/>
      <w:color w:val="C30D20" w:themeColor="accent1"/>
      <w:sz w:val="24"/>
      <w:szCs w:val="28"/>
    </w:rPr>
  </w:style>
  <w:style w:type="paragraph" w:styleId="TM2">
    <w:name w:val="toc 2"/>
    <w:basedOn w:val="Normal"/>
    <w:next w:val="Normal"/>
    <w:autoRedefine/>
    <w:uiPriority w:val="39"/>
    <w:qFormat/>
    <w:rsid w:val="00F120CB"/>
    <w:pPr>
      <w:tabs>
        <w:tab w:val="left" w:pos="660"/>
        <w:tab w:val="left" w:pos="709"/>
      </w:tabs>
      <w:spacing w:after="120" w:line="310" w:lineRule="atLeast"/>
      <w:jc w:val="both"/>
    </w:pPr>
    <w:rPr>
      <w:b/>
      <w:noProof/>
      <w:color w:val="1F356A" w:themeColor="accent2"/>
      <w:sz w:val="26"/>
    </w:rPr>
  </w:style>
  <w:style w:type="paragraph" w:customStyle="1" w:styleId="Visuel">
    <w:name w:val="Visuel"/>
    <w:basedOn w:val="Normal"/>
    <w:qFormat/>
    <w:rsid w:val="00AC1E3A"/>
    <w:pPr>
      <w:ind w:left="-28"/>
      <w:jc w:val="center"/>
    </w:pPr>
    <w:rPr>
      <w:noProof/>
      <w:lang w:eastAsia="fr-FR"/>
    </w:rPr>
  </w:style>
  <w:style w:type="character" w:customStyle="1" w:styleId="Texterouge">
    <w:name w:val="Texte rouge"/>
    <w:basedOn w:val="Policepardfaut"/>
    <w:uiPriority w:val="1"/>
    <w:qFormat/>
    <w:rsid w:val="00E15432"/>
    <w:rPr>
      <w:color w:val="C30D20" w:themeColor="accent1"/>
    </w:rPr>
  </w:style>
  <w:style w:type="paragraph" w:customStyle="1" w:styleId="Tableautextepremirecolonne">
    <w:name w:val="Tableau texte première colonne"/>
    <w:basedOn w:val="Normal"/>
    <w:qFormat/>
    <w:rsid w:val="00E15432"/>
    <w:pPr>
      <w:spacing w:before="40" w:after="40"/>
      <w:ind w:left="113"/>
    </w:pPr>
  </w:style>
  <w:style w:type="character" w:customStyle="1" w:styleId="Textebold">
    <w:name w:val="Texte bold"/>
    <w:basedOn w:val="Policepardfaut"/>
    <w:uiPriority w:val="1"/>
    <w:qFormat/>
    <w:rsid w:val="00F83CF7"/>
    <w:rPr>
      <w:b/>
    </w:rPr>
  </w:style>
  <w:style w:type="paragraph" w:styleId="Retraitcorpsdetexte3">
    <w:name w:val="Body Text Indent 3"/>
    <w:basedOn w:val="Normal"/>
    <w:link w:val="Retraitcorpsdetexte3Car"/>
    <w:rsid w:val="009F1967"/>
    <w:pPr>
      <w:keepNext/>
      <w:keepLines/>
      <w:spacing w:line="240" w:lineRule="auto"/>
      <w:ind w:left="1440"/>
    </w:pPr>
    <w:rPr>
      <w:rFonts w:ascii="Times New Roman" w:eastAsia="Times New Roman" w:hAnsi="Times New Roman" w:cs="Times New Roman"/>
      <w:sz w:val="24"/>
      <w:szCs w:val="24"/>
      <w:lang w:eastAsia="fr-FR"/>
    </w:rPr>
  </w:style>
  <w:style w:type="character" w:customStyle="1" w:styleId="Retraitcorpsdetexte3Car">
    <w:name w:val="Retrait corps de texte 3 Car"/>
    <w:basedOn w:val="Policepardfaut"/>
    <w:link w:val="Retraitcorpsdetexte3"/>
    <w:rsid w:val="009F1967"/>
    <w:rPr>
      <w:rFonts w:ascii="Times New Roman" w:eastAsia="Times New Roman" w:hAnsi="Times New Roman" w:cs="Times New Roman"/>
      <w:sz w:val="24"/>
      <w:szCs w:val="24"/>
      <w:lang w:eastAsia="fr-FR"/>
    </w:rPr>
  </w:style>
  <w:style w:type="paragraph" w:styleId="Retraitcorpsdetexte2">
    <w:name w:val="Body Text Indent 2"/>
    <w:basedOn w:val="Normal"/>
    <w:link w:val="Retraitcorpsdetexte2Car"/>
    <w:uiPriority w:val="99"/>
    <w:semiHidden/>
    <w:unhideWhenUsed/>
    <w:rsid w:val="009F1967"/>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9F1967"/>
    <w:rPr>
      <w:sz w:val="20"/>
    </w:rPr>
  </w:style>
  <w:style w:type="paragraph" w:styleId="Corpsdetexte">
    <w:name w:val="Body Text"/>
    <w:basedOn w:val="Normal"/>
    <w:link w:val="CorpsdetexteCar"/>
    <w:unhideWhenUsed/>
    <w:rsid w:val="009F1967"/>
    <w:pPr>
      <w:spacing w:after="120"/>
    </w:pPr>
  </w:style>
  <w:style w:type="character" w:customStyle="1" w:styleId="CorpsdetexteCar">
    <w:name w:val="Corps de texte Car"/>
    <w:basedOn w:val="Policepardfaut"/>
    <w:link w:val="Corpsdetexte"/>
    <w:uiPriority w:val="99"/>
    <w:semiHidden/>
    <w:rsid w:val="009F1967"/>
    <w:rPr>
      <w:sz w:val="20"/>
    </w:rPr>
  </w:style>
  <w:style w:type="paragraph" w:styleId="Listepuces">
    <w:name w:val="List Bullet"/>
    <w:basedOn w:val="Normal"/>
    <w:autoRedefine/>
    <w:rsid w:val="00E41CB0"/>
    <w:pPr>
      <w:numPr>
        <w:numId w:val="1"/>
      </w:numPr>
      <w:spacing w:after="60" w:line="240" w:lineRule="auto"/>
      <w:jc w:val="both"/>
    </w:pPr>
    <w:rPr>
      <w:rFonts w:ascii="Comic Sans MS" w:eastAsia="Times New Roman" w:hAnsi="Comic Sans MS" w:cs="Times New Roman"/>
      <w:sz w:val="24"/>
      <w:szCs w:val="20"/>
      <w:lang w:eastAsia="fr-FR"/>
    </w:rPr>
  </w:style>
  <w:style w:type="paragraph" w:styleId="Index1">
    <w:name w:val="index 1"/>
    <w:basedOn w:val="Normal"/>
    <w:next w:val="Normal"/>
    <w:autoRedefine/>
    <w:semiHidden/>
    <w:rsid w:val="00E41CB0"/>
    <w:pPr>
      <w:spacing w:line="240" w:lineRule="auto"/>
      <w:ind w:left="200" w:hanging="200"/>
    </w:pPr>
    <w:rPr>
      <w:rFonts w:ascii="Times New Roman" w:eastAsia="Times New Roman" w:hAnsi="Times New Roman" w:cs="Times New Roman"/>
      <w:sz w:val="24"/>
      <w:szCs w:val="20"/>
      <w:lang w:eastAsia="fr-FR"/>
    </w:rPr>
  </w:style>
  <w:style w:type="character" w:customStyle="1" w:styleId="Titre3Car">
    <w:name w:val="Titre 3 Car"/>
    <w:aliases w:val="Headig3 Car,Titre 1.11 Car,H3 Car,t3 Car,Contrat 3 Car,Titre 3 SQ Car,Titre 3 SQ1 Car,Titre 3 SQ2 Car,Titre 3 SQ3 Car,Titre 3 SQ4 Car,Titre 3 SQ5 Car,Titre 3 SQ6 Car,Titre 3 SQ7 Car,Titre 31 Car,t3.T3 Car,Titre3 Car,Titre 3+ Car,l3 Car,3 Car"/>
    <w:basedOn w:val="Policepardfaut"/>
    <w:link w:val="Titre3"/>
    <w:uiPriority w:val="9"/>
    <w:semiHidden/>
    <w:rsid w:val="00E41CB0"/>
    <w:rPr>
      <w:rFonts w:asciiTheme="majorHAnsi" w:eastAsiaTheme="majorEastAsia" w:hAnsiTheme="majorHAnsi" w:cstheme="majorBidi"/>
      <w:color w:val="60060F" w:themeColor="accent1" w:themeShade="7F"/>
      <w:sz w:val="24"/>
      <w:szCs w:val="24"/>
    </w:rPr>
  </w:style>
  <w:style w:type="paragraph" w:styleId="Corpsdetexte2">
    <w:name w:val="Body Text 2"/>
    <w:basedOn w:val="Normal"/>
    <w:link w:val="Corpsdetexte2Car"/>
    <w:unhideWhenUsed/>
    <w:rsid w:val="00E41CB0"/>
    <w:pPr>
      <w:spacing w:after="120" w:line="480" w:lineRule="auto"/>
    </w:pPr>
  </w:style>
  <w:style w:type="character" w:customStyle="1" w:styleId="Corpsdetexte2Car">
    <w:name w:val="Corps de texte 2 Car"/>
    <w:basedOn w:val="Policepardfaut"/>
    <w:link w:val="Corpsdetexte2"/>
    <w:rsid w:val="00E41CB0"/>
    <w:rPr>
      <w:sz w:val="20"/>
    </w:rPr>
  </w:style>
  <w:style w:type="paragraph" w:styleId="Corpsdetexte3">
    <w:name w:val="Body Text 3"/>
    <w:basedOn w:val="Normal"/>
    <w:link w:val="Corpsdetexte3Car"/>
    <w:uiPriority w:val="99"/>
    <w:semiHidden/>
    <w:unhideWhenUsed/>
    <w:rsid w:val="00E41CB0"/>
    <w:pPr>
      <w:spacing w:after="120"/>
    </w:pPr>
    <w:rPr>
      <w:sz w:val="16"/>
      <w:szCs w:val="16"/>
    </w:rPr>
  </w:style>
  <w:style w:type="character" w:customStyle="1" w:styleId="Corpsdetexte3Car">
    <w:name w:val="Corps de texte 3 Car"/>
    <w:basedOn w:val="Policepardfaut"/>
    <w:link w:val="Corpsdetexte3"/>
    <w:uiPriority w:val="99"/>
    <w:semiHidden/>
    <w:rsid w:val="00E41CB0"/>
    <w:rPr>
      <w:sz w:val="16"/>
      <w:szCs w:val="16"/>
    </w:rPr>
  </w:style>
  <w:style w:type="paragraph" w:customStyle="1" w:styleId="RedRub">
    <w:name w:val="RedRub"/>
    <w:basedOn w:val="Normal"/>
    <w:rsid w:val="00E41CB0"/>
    <w:pPr>
      <w:widowControl w:val="0"/>
      <w:autoSpaceDE w:val="0"/>
      <w:autoSpaceDN w:val="0"/>
      <w:adjustRightInd w:val="0"/>
      <w:spacing w:line="240" w:lineRule="auto"/>
    </w:pPr>
    <w:rPr>
      <w:rFonts w:ascii="Arial" w:eastAsia="Times New Roman" w:hAnsi="Arial" w:cs="Times New Roman"/>
      <w:b/>
      <w:sz w:val="22"/>
      <w:szCs w:val="20"/>
      <w:lang w:eastAsia="fr-FR"/>
    </w:rPr>
  </w:style>
  <w:style w:type="paragraph" w:customStyle="1" w:styleId="Texte">
    <w:name w:val="Texte"/>
    <w:rsid w:val="00E41CB0"/>
    <w:pPr>
      <w:spacing w:after="0" w:line="240" w:lineRule="auto"/>
    </w:pPr>
    <w:rPr>
      <w:rFonts w:ascii="Arial" w:eastAsia="Times New Roman" w:hAnsi="Arial" w:cs="Times New Roman"/>
      <w:color w:val="000000"/>
      <w:sz w:val="24"/>
      <w:szCs w:val="20"/>
      <w:lang w:eastAsia="fr-FR"/>
    </w:rPr>
  </w:style>
  <w:style w:type="paragraph" w:styleId="Liste30">
    <w:name w:val="List 3"/>
    <w:basedOn w:val="Normal"/>
    <w:rsid w:val="00E41CB0"/>
    <w:pPr>
      <w:spacing w:line="240" w:lineRule="auto"/>
      <w:ind w:left="849" w:hanging="283"/>
    </w:pPr>
    <w:rPr>
      <w:rFonts w:ascii="Times New Roman" w:eastAsia="Times New Roman" w:hAnsi="Times New Roman" w:cs="Times New Roman"/>
      <w:szCs w:val="20"/>
      <w:lang w:eastAsia="fr-FR"/>
    </w:rPr>
  </w:style>
  <w:style w:type="paragraph" w:styleId="Paragraphedeliste">
    <w:name w:val="List Paragraph"/>
    <w:basedOn w:val="Normal"/>
    <w:uiPriority w:val="34"/>
    <w:qFormat/>
    <w:rsid w:val="00353564"/>
    <w:pPr>
      <w:ind w:left="720"/>
      <w:contextualSpacing/>
    </w:pPr>
  </w:style>
  <w:style w:type="character" w:styleId="Marquedecommentaire">
    <w:name w:val="annotation reference"/>
    <w:basedOn w:val="Policepardfaut"/>
    <w:unhideWhenUsed/>
    <w:rsid w:val="0086100A"/>
    <w:rPr>
      <w:sz w:val="16"/>
      <w:szCs w:val="16"/>
    </w:rPr>
  </w:style>
  <w:style w:type="paragraph" w:styleId="Commentaire">
    <w:name w:val="annotation text"/>
    <w:basedOn w:val="Normal"/>
    <w:link w:val="CommentaireCar"/>
    <w:unhideWhenUsed/>
    <w:rsid w:val="0086100A"/>
    <w:pPr>
      <w:spacing w:line="240" w:lineRule="auto"/>
    </w:pPr>
    <w:rPr>
      <w:szCs w:val="20"/>
    </w:rPr>
  </w:style>
  <w:style w:type="character" w:customStyle="1" w:styleId="CommentaireCar">
    <w:name w:val="Commentaire Car"/>
    <w:basedOn w:val="Policepardfaut"/>
    <w:link w:val="Commentaire"/>
    <w:rsid w:val="0086100A"/>
    <w:rPr>
      <w:sz w:val="20"/>
      <w:szCs w:val="20"/>
    </w:rPr>
  </w:style>
  <w:style w:type="paragraph" w:styleId="Objetducommentaire">
    <w:name w:val="annotation subject"/>
    <w:basedOn w:val="Commentaire"/>
    <w:next w:val="Commentaire"/>
    <w:link w:val="ObjetducommentaireCar"/>
    <w:unhideWhenUsed/>
    <w:rsid w:val="0086100A"/>
    <w:rPr>
      <w:b/>
      <w:bCs/>
    </w:rPr>
  </w:style>
  <w:style w:type="character" w:customStyle="1" w:styleId="ObjetducommentaireCar">
    <w:name w:val="Objet du commentaire Car"/>
    <w:basedOn w:val="CommentaireCar"/>
    <w:link w:val="Objetducommentaire"/>
    <w:rsid w:val="0086100A"/>
    <w:rPr>
      <w:b/>
      <w:bCs/>
      <w:sz w:val="20"/>
      <w:szCs w:val="20"/>
    </w:rPr>
  </w:style>
  <w:style w:type="character" w:customStyle="1" w:styleId="Titre4Car">
    <w:name w:val="Titre 4 Car"/>
    <w:aliases w:val="Heading 4 Car,t4 Car,Contract 3rd Level Car,KJL:3rd Level Car,KJL:Octel 3rd Level Car,Titre 4 SQ Car,Contrat 4 Car,H4 Car,Titre 41 Car,t4.T4 Car,t4.T4.Titre 4 Car,(Shift Ctrl 4) Car,Ref Heading 1 Car,rh1 Car,Heading sql Car,h4 Car,Krav Car"/>
    <w:basedOn w:val="Policepardfaut"/>
    <w:link w:val="Titre4"/>
    <w:rsid w:val="0086100A"/>
    <w:rPr>
      <w:rFonts w:ascii="Arial Narrow" w:eastAsia="Times New Roman" w:hAnsi="Arial Narrow" w:cs="Times New Roman"/>
      <w:i/>
      <w:szCs w:val="20"/>
      <w:u w:val="single"/>
      <w:lang w:eastAsia="fr-FR"/>
    </w:rPr>
  </w:style>
  <w:style w:type="character" w:customStyle="1" w:styleId="Titre5Car">
    <w:name w:val="Titre 5 Car"/>
    <w:aliases w:val="Contract 4th Level Car,H5 Car,Contrat 5 Car,h5 Car,Second Subheading Car,Roman list Car,Heading 51 Car,(Shift Ctrl 5) Car"/>
    <w:basedOn w:val="Policepardfaut"/>
    <w:link w:val="Titre5"/>
    <w:rsid w:val="0086100A"/>
    <w:rPr>
      <w:rFonts w:ascii="Arial" w:eastAsia="Times New Roman" w:hAnsi="Arial" w:cs="Times New Roman"/>
      <w:sz w:val="24"/>
      <w:szCs w:val="20"/>
      <w:lang w:eastAsia="fr-FR"/>
    </w:rPr>
  </w:style>
  <w:style w:type="character" w:customStyle="1" w:styleId="Titre6Car">
    <w:name w:val="Titre 6 Car"/>
    <w:basedOn w:val="Policepardfaut"/>
    <w:link w:val="Titre6"/>
    <w:rsid w:val="0086100A"/>
    <w:rPr>
      <w:rFonts w:ascii="Arial" w:eastAsia="Times New Roman" w:hAnsi="Arial" w:cs="Times New Roman"/>
      <w:sz w:val="24"/>
      <w:szCs w:val="20"/>
      <w:lang w:eastAsia="fr-FR"/>
    </w:rPr>
  </w:style>
  <w:style w:type="character" w:customStyle="1" w:styleId="Titre7Car">
    <w:name w:val="Titre 7 Car"/>
    <w:basedOn w:val="Policepardfaut"/>
    <w:link w:val="Titre7"/>
    <w:rsid w:val="0086100A"/>
    <w:rPr>
      <w:rFonts w:ascii="Arial" w:eastAsia="Times New Roman" w:hAnsi="Arial" w:cs="Times New Roman"/>
      <w:i/>
      <w:sz w:val="24"/>
      <w:szCs w:val="20"/>
      <w:lang w:eastAsia="fr-FR"/>
    </w:rPr>
  </w:style>
  <w:style w:type="character" w:customStyle="1" w:styleId="Titre8Car">
    <w:name w:val="Titre 8 Car"/>
    <w:basedOn w:val="Policepardfaut"/>
    <w:link w:val="Titre8"/>
    <w:rsid w:val="0086100A"/>
    <w:rPr>
      <w:rFonts w:ascii="Arial" w:eastAsia="Times New Roman" w:hAnsi="Arial" w:cs="Times New Roman"/>
      <w:b/>
      <w:color w:val="000000"/>
      <w:sz w:val="24"/>
      <w:szCs w:val="20"/>
      <w:u w:val="single"/>
      <w:lang w:eastAsia="fr-FR"/>
    </w:rPr>
  </w:style>
  <w:style w:type="character" w:customStyle="1" w:styleId="Titre9Car">
    <w:name w:val="Titre 9 Car"/>
    <w:basedOn w:val="Policepardfaut"/>
    <w:link w:val="Titre9"/>
    <w:rsid w:val="0086100A"/>
    <w:rPr>
      <w:rFonts w:ascii="Arial" w:eastAsia="Times New Roman" w:hAnsi="Arial" w:cs="Times New Roman"/>
      <w:sz w:val="24"/>
      <w:szCs w:val="20"/>
      <w:lang w:eastAsia="fr-FR"/>
    </w:rPr>
  </w:style>
  <w:style w:type="paragraph" w:customStyle="1" w:styleId="Style51">
    <w:name w:val="Style5.1"/>
    <w:basedOn w:val="Normal"/>
    <w:link w:val="Style51Car"/>
    <w:qFormat/>
    <w:rsid w:val="0079557F"/>
    <w:pPr>
      <w:numPr>
        <w:ilvl w:val="1"/>
        <w:numId w:val="6"/>
      </w:numPr>
      <w:spacing w:line="240" w:lineRule="auto"/>
      <w:jc w:val="both"/>
    </w:pPr>
    <w:rPr>
      <w:rFonts w:ascii="Arial Narrow" w:eastAsia="Times New Roman" w:hAnsi="Arial Narrow" w:cs="Arial"/>
      <w:b/>
      <w:sz w:val="24"/>
      <w:szCs w:val="24"/>
      <w:lang w:eastAsia="fr-FR"/>
    </w:rPr>
  </w:style>
  <w:style w:type="paragraph" w:customStyle="1" w:styleId="Normal1">
    <w:name w:val="Normal1"/>
    <w:basedOn w:val="Corpsdetexte"/>
    <w:link w:val="normalCar"/>
    <w:qFormat/>
    <w:rsid w:val="005D4DF6"/>
    <w:pPr>
      <w:spacing w:before="120" w:after="0" w:line="288" w:lineRule="auto"/>
      <w:jc w:val="both"/>
    </w:pPr>
    <w:rPr>
      <w:rFonts w:ascii="Arial" w:eastAsia="Times New Roman" w:hAnsi="Arial" w:cs="Arial"/>
      <w:iCs/>
      <w:szCs w:val="20"/>
      <w:lang w:eastAsia="fr-FR"/>
    </w:rPr>
  </w:style>
  <w:style w:type="character" w:customStyle="1" w:styleId="normalCar">
    <w:name w:val="normal Car"/>
    <w:link w:val="Normal1"/>
    <w:rsid w:val="005D4DF6"/>
    <w:rPr>
      <w:rFonts w:ascii="Arial" w:eastAsia="Times New Roman" w:hAnsi="Arial" w:cs="Arial"/>
      <w:iCs/>
      <w:sz w:val="20"/>
      <w:szCs w:val="20"/>
      <w:lang w:eastAsia="fr-FR"/>
    </w:rPr>
  </w:style>
  <w:style w:type="character" w:styleId="Accentuation">
    <w:name w:val="Emphasis"/>
    <w:qFormat/>
    <w:rsid w:val="005D4DF6"/>
    <w:rPr>
      <w:i/>
      <w:iCs/>
    </w:rPr>
  </w:style>
  <w:style w:type="character" w:styleId="Lienhypertexte">
    <w:name w:val="Hyperlink"/>
    <w:basedOn w:val="Policepardfaut"/>
    <w:uiPriority w:val="99"/>
    <w:unhideWhenUsed/>
    <w:rsid w:val="002B25E7"/>
    <w:rPr>
      <w:color w:val="0000FF"/>
      <w:u w:val="single"/>
    </w:rPr>
  </w:style>
  <w:style w:type="paragraph" w:styleId="Rvision">
    <w:name w:val="Revision"/>
    <w:hidden/>
    <w:uiPriority w:val="99"/>
    <w:semiHidden/>
    <w:rsid w:val="00F217D6"/>
    <w:pPr>
      <w:spacing w:after="0" w:line="240" w:lineRule="auto"/>
    </w:pPr>
    <w:rPr>
      <w:sz w:val="20"/>
    </w:rPr>
  </w:style>
  <w:style w:type="character" w:customStyle="1" w:styleId="st1">
    <w:name w:val="st1"/>
    <w:basedOn w:val="Policepardfaut"/>
    <w:rsid w:val="000F69EC"/>
  </w:style>
  <w:style w:type="paragraph" w:customStyle="1" w:styleId="JFR">
    <w:name w:val="JFR"/>
    <w:basedOn w:val="Normal"/>
    <w:autoRedefine/>
    <w:rsid w:val="00F666C5"/>
    <w:pPr>
      <w:spacing w:after="120" w:line="240" w:lineRule="auto"/>
      <w:ind w:firstLine="851"/>
      <w:jc w:val="both"/>
    </w:pPr>
    <w:rPr>
      <w:rFonts w:ascii="Times New Roman" w:eastAsia="Times New Roman" w:hAnsi="Times New Roman" w:cs="Times New Roman"/>
      <w:sz w:val="24"/>
      <w:szCs w:val="20"/>
      <w:lang w:eastAsia="fr-FR"/>
    </w:rPr>
  </w:style>
  <w:style w:type="paragraph" w:customStyle="1" w:styleId="Revuedepresse">
    <w:name w:val="Revue de presse"/>
    <w:basedOn w:val="Titre7"/>
    <w:autoRedefine/>
    <w:rsid w:val="00F666C5"/>
    <w:pPr>
      <w:numPr>
        <w:ilvl w:val="6"/>
        <w:numId w:val="2"/>
      </w:numPr>
      <w:spacing w:before="120" w:line="288" w:lineRule="auto"/>
      <w:ind w:left="708" w:hanging="1296"/>
    </w:pPr>
    <w:rPr>
      <w:rFonts w:ascii="DIN-Black" w:hAnsi="DIN-Black"/>
      <w:i w:val="0"/>
    </w:rPr>
  </w:style>
  <w:style w:type="paragraph" w:customStyle="1" w:styleId="Normal0">
    <w:name w:val="Normal +"/>
    <w:basedOn w:val="Normal"/>
    <w:autoRedefine/>
    <w:rsid w:val="00F666C5"/>
    <w:pPr>
      <w:pBdr>
        <w:top w:val="single" w:sz="4" w:space="1" w:color="auto"/>
        <w:left w:val="single" w:sz="4" w:space="3" w:color="auto"/>
        <w:bottom w:val="single" w:sz="4" w:space="1" w:color="auto"/>
        <w:right w:val="single" w:sz="4" w:space="4" w:color="auto"/>
      </w:pBdr>
      <w:spacing w:before="60" w:line="288" w:lineRule="auto"/>
      <w:jc w:val="both"/>
    </w:pPr>
    <w:rPr>
      <w:rFonts w:ascii="Arial" w:eastAsia="Times New Roman" w:hAnsi="Arial" w:cs="Times New Roman"/>
      <w:sz w:val="24"/>
      <w:szCs w:val="20"/>
      <w:lang w:eastAsia="fr-FR"/>
    </w:rPr>
  </w:style>
  <w:style w:type="paragraph" w:customStyle="1" w:styleId="CCharpy">
    <w:name w:val="CCharpy"/>
    <w:basedOn w:val="Normal"/>
    <w:autoRedefine/>
    <w:rsid w:val="00F666C5"/>
    <w:pPr>
      <w:spacing w:line="360" w:lineRule="auto"/>
      <w:ind w:firstLine="851"/>
      <w:jc w:val="both"/>
    </w:pPr>
    <w:rPr>
      <w:rFonts w:ascii="Times New Roman" w:eastAsia="Times New Roman" w:hAnsi="Times New Roman" w:cs="Times New Roman"/>
      <w:sz w:val="24"/>
      <w:szCs w:val="20"/>
      <w:lang w:eastAsia="fr-FR"/>
    </w:rPr>
  </w:style>
  <w:style w:type="paragraph" w:styleId="Titre">
    <w:name w:val="Title"/>
    <w:basedOn w:val="Normal"/>
    <w:link w:val="TitreCar"/>
    <w:qFormat/>
    <w:rsid w:val="00F666C5"/>
    <w:pPr>
      <w:spacing w:line="240" w:lineRule="auto"/>
      <w:jc w:val="center"/>
    </w:pPr>
    <w:rPr>
      <w:rFonts w:ascii="Arial" w:eastAsia="Times New Roman" w:hAnsi="Arial" w:cs="Times New Roman"/>
      <w:b/>
      <w:sz w:val="32"/>
      <w:szCs w:val="20"/>
      <w:lang w:eastAsia="fr-FR"/>
    </w:rPr>
  </w:style>
  <w:style w:type="character" w:customStyle="1" w:styleId="TitreCar">
    <w:name w:val="Titre Car"/>
    <w:basedOn w:val="Policepardfaut"/>
    <w:link w:val="Titre"/>
    <w:rsid w:val="00F666C5"/>
    <w:rPr>
      <w:rFonts w:ascii="Arial" w:eastAsia="Times New Roman" w:hAnsi="Arial" w:cs="Times New Roman"/>
      <w:b/>
      <w:sz w:val="32"/>
      <w:szCs w:val="20"/>
      <w:lang w:eastAsia="fr-FR"/>
    </w:rPr>
  </w:style>
  <w:style w:type="character" w:styleId="Numrodepage">
    <w:name w:val="page number"/>
    <w:basedOn w:val="Policepardfaut"/>
    <w:rsid w:val="00F666C5"/>
  </w:style>
  <w:style w:type="character" w:styleId="Lienhypertextesuivivisit">
    <w:name w:val="FollowedHyperlink"/>
    <w:rsid w:val="00F666C5"/>
    <w:rPr>
      <w:color w:val="800080"/>
      <w:u w:val="single"/>
    </w:rPr>
  </w:style>
  <w:style w:type="paragraph" w:customStyle="1" w:styleId="Default">
    <w:name w:val="Default"/>
    <w:rsid w:val="00F666C5"/>
    <w:pPr>
      <w:autoSpaceDE w:val="0"/>
      <w:autoSpaceDN w:val="0"/>
      <w:adjustRightInd w:val="0"/>
      <w:spacing w:after="0" w:line="240" w:lineRule="auto"/>
    </w:pPr>
    <w:rPr>
      <w:rFonts w:ascii="Century Gothic" w:eastAsia="Times New Roman" w:hAnsi="Century Gothic" w:cs="Century Gothic"/>
      <w:color w:val="000000"/>
      <w:sz w:val="24"/>
      <w:szCs w:val="24"/>
      <w:lang w:eastAsia="fr-FR"/>
    </w:rPr>
  </w:style>
  <w:style w:type="paragraph" w:styleId="Sansinterligne">
    <w:name w:val="No Spacing"/>
    <w:uiPriority w:val="1"/>
    <w:qFormat/>
    <w:rsid w:val="00F666C5"/>
    <w:pPr>
      <w:spacing w:after="0" w:line="240" w:lineRule="auto"/>
    </w:pPr>
    <w:rPr>
      <w:rFonts w:ascii="Cambria" w:eastAsia="Cambria" w:hAnsi="Cambria" w:cs="Times New Roman"/>
    </w:rPr>
  </w:style>
  <w:style w:type="paragraph" w:customStyle="1" w:styleId="Article">
    <w:name w:val="Article"/>
    <w:basedOn w:val="Normal"/>
    <w:link w:val="ArticleCar"/>
    <w:qFormat/>
    <w:rsid w:val="00F666C5"/>
    <w:pPr>
      <w:spacing w:before="40" w:line="264" w:lineRule="auto"/>
      <w:jc w:val="both"/>
    </w:pPr>
    <w:rPr>
      <w:rFonts w:ascii="Arial Narrow" w:eastAsia="Times New Roman" w:hAnsi="Arial Narrow" w:cs="Times New Roman"/>
      <w:b/>
      <w:bCs/>
      <w:caps/>
      <w:noProof/>
      <w:sz w:val="24"/>
      <w:szCs w:val="24"/>
      <w:lang w:val="x-none" w:eastAsia="x-none"/>
    </w:rPr>
  </w:style>
  <w:style w:type="character" w:customStyle="1" w:styleId="ArticleCar">
    <w:name w:val="Article Car"/>
    <w:link w:val="Article"/>
    <w:rsid w:val="00F666C5"/>
    <w:rPr>
      <w:rFonts w:ascii="Arial Narrow" w:eastAsia="Times New Roman" w:hAnsi="Arial Narrow" w:cs="Times New Roman"/>
      <w:b/>
      <w:bCs/>
      <w:caps/>
      <w:noProof/>
      <w:sz w:val="24"/>
      <w:szCs w:val="24"/>
      <w:lang w:val="x-none" w:eastAsia="x-none"/>
    </w:rPr>
  </w:style>
  <w:style w:type="character" w:customStyle="1" w:styleId="Style51Car">
    <w:name w:val="Style5.1 Car"/>
    <w:link w:val="Style51"/>
    <w:rsid w:val="00F666C5"/>
    <w:rPr>
      <w:rFonts w:ascii="Arial Narrow" w:eastAsia="Times New Roman" w:hAnsi="Arial Narrow" w:cs="Arial"/>
      <w:b/>
      <w:sz w:val="24"/>
      <w:szCs w:val="24"/>
      <w:lang w:eastAsia="fr-FR"/>
    </w:rPr>
  </w:style>
  <w:style w:type="paragraph" w:styleId="En-ttedetabledesmatires">
    <w:name w:val="TOC Heading"/>
    <w:basedOn w:val="Titre1"/>
    <w:next w:val="Normal"/>
    <w:uiPriority w:val="39"/>
    <w:unhideWhenUsed/>
    <w:qFormat/>
    <w:rsid w:val="00F666C5"/>
    <w:pPr>
      <w:spacing w:before="480" w:after="0" w:line="276" w:lineRule="auto"/>
      <w:ind w:left="432" w:hanging="432"/>
      <w:outlineLvl w:val="9"/>
    </w:pPr>
    <w:rPr>
      <w:rFonts w:ascii="Cambria" w:eastAsia="Times New Roman" w:hAnsi="Cambria" w:cs="Times New Roman"/>
      <w:b/>
      <w:caps w:val="0"/>
      <w:color w:val="365F91"/>
      <w:sz w:val="28"/>
      <w:lang w:eastAsia="fr-FR"/>
    </w:rPr>
  </w:style>
  <w:style w:type="paragraph" w:styleId="TM3">
    <w:name w:val="toc 3"/>
    <w:basedOn w:val="Normal"/>
    <w:next w:val="Normal"/>
    <w:autoRedefine/>
    <w:uiPriority w:val="39"/>
    <w:qFormat/>
    <w:rsid w:val="00F666C5"/>
    <w:pPr>
      <w:spacing w:line="240" w:lineRule="auto"/>
      <w:ind w:left="480"/>
      <w:jc w:val="both"/>
    </w:pPr>
    <w:rPr>
      <w:rFonts w:ascii="Arial" w:eastAsia="Times New Roman" w:hAnsi="Arial" w:cs="Times New Roman"/>
      <w:sz w:val="24"/>
      <w:szCs w:val="20"/>
      <w:lang w:eastAsia="fr-FR"/>
    </w:rPr>
  </w:style>
  <w:style w:type="paragraph" w:customStyle="1" w:styleId="Titretableau">
    <w:name w:val="Titre tableau"/>
    <w:basedOn w:val="Normal"/>
    <w:next w:val="Normal"/>
    <w:uiPriority w:val="18"/>
    <w:qFormat/>
    <w:rsid w:val="00F666C5"/>
    <w:pPr>
      <w:keepLines/>
      <w:spacing w:before="240" w:line="240" w:lineRule="auto"/>
      <w:jc w:val="center"/>
    </w:pPr>
    <w:rPr>
      <w:rFonts w:ascii="Arial" w:eastAsia="Times New Roman" w:hAnsi="Arial" w:cs="Times New Roman"/>
      <w:i/>
      <w:szCs w:val="20"/>
      <w:lang w:eastAsia="fr-FR"/>
    </w:rPr>
  </w:style>
  <w:style w:type="paragraph" w:customStyle="1" w:styleId="Texteencolonnes">
    <w:name w:val="Texte en colonnes"/>
    <w:rsid w:val="00F666C5"/>
    <w:pPr>
      <w:suppressAutoHyphens/>
      <w:spacing w:after="0" w:line="240" w:lineRule="auto"/>
    </w:pPr>
    <w:rPr>
      <w:rFonts w:ascii="Garamond" w:eastAsia="Arial" w:hAnsi="Garamond" w:cs="Times New Roman"/>
      <w:sz w:val="24"/>
      <w:szCs w:val="20"/>
      <w:lang w:eastAsia="ar-SA"/>
    </w:rPr>
  </w:style>
  <w:style w:type="paragraph" w:styleId="NormalWeb">
    <w:name w:val="Normal (Web)"/>
    <w:basedOn w:val="Normal"/>
    <w:uiPriority w:val="99"/>
    <w:unhideWhenUsed/>
    <w:rsid w:val="00F666C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rsid w:val="00F666C5"/>
    <w:pPr>
      <w:spacing w:line="240" w:lineRule="auto"/>
      <w:jc w:val="both"/>
    </w:pPr>
    <w:rPr>
      <w:rFonts w:ascii="Arial" w:eastAsia="Times New Roman" w:hAnsi="Arial" w:cs="Times New Roman"/>
      <w:szCs w:val="20"/>
      <w:lang w:val="x-none" w:eastAsia="x-none"/>
    </w:rPr>
  </w:style>
  <w:style w:type="character" w:customStyle="1" w:styleId="NotedebasdepageCar">
    <w:name w:val="Note de bas de page Car"/>
    <w:basedOn w:val="Policepardfaut"/>
    <w:link w:val="Notedebasdepage"/>
    <w:uiPriority w:val="99"/>
    <w:rsid w:val="00F666C5"/>
    <w:rPr>
      <w:rFonts w:ascii="Arial" w:eastAsia="Times New Roman" w:hAnsi="Arial" w:cs="Times New Roman"/>
      <w:sz w:val="20"/>
      <w:szCs w:val="20"/>
      <w:lang w:val="x-none" w:eastAsia="x-none"/>
    </w:rPr>
  </w:style>
  <w:style w:type="character" w:styleId="Appelnotedebasdep">
    <w:name w:val="footnote reference"/>
    <w:rsid w:val="00F666C5"/>
    <w:rPr>
      <w:vertAlign w:val="superscript"/>
    </w:rPr>
  </w:style>
  <w:style w:type="paragraph" w:customStyle="1" w:styleId="liste2">
    <w:name w:val="liste 2"/>
    <w:basedOn w:val="Normal"/>
    <w:qFormat/>
    <w:rsid w:val="00DD1AAF"/>
    <w:pPr>
      <w:numPr>
        <w:ilvl w:val="1"/>
        <w:numId w:val="8"/>
      </w:numPr>
      <w:spacing w:before="80" w:after="80" w:line="240" w:lineRule="auto"/>
      <w:jc w:val="both"/>
    </w:pPr>
    <w:rPr>
      <w:rFonts w:ascii="Arial" w:eastAsia="Times New Roman" w:hAnsi="Arial" w:cs="Arial"/>
      <w:bCs/>
      <w:sz w:val="22"/>
      <w:szCs w:val="24"/>
      <w:lang w:eastAsia="fr-FR"/>
    </w:rPr>
  </w:style>
  <w:style w:type="character" w:styleId="Textedelespacerserv">
    <w:name w:val="Placeholder Text"/>
    <w:semiHidden/>
    <w:rsid w:val="00DD1AAF"/>
    <w:rPr>
      <w:color w:val="808080"/>
    </w:rPr>
  </w:style>
  <w:style w:type="paragraph" w:customStyle="1" w:styleId="liste3">
    <w:name w:val="liste3"/>
    <w:basedOn w:val="Normal"/>
    <w:qFormat/>
    <w:rsid w:val="00905253"/>
    <w:pPr>
      <w:numPr>
        <w:ilvl w:val="1"/>
        <w:numId w:val="9"/>
      </w:numPr>
      <w:spacing w:before="40" w:after="40" w:line="240" w:lineRule="auto"/>
      <w:jc w:val="both"/>
    </w:pPr>
    <w:rPr>
      <w:rFonts w:ascii="Arial" w:eastAsia="Times New Roman" w:hAnsi="Arial" w:cs="Arial"/>
      <w:sz w:val="22"/>
      <w:szCs w:val="24"/>
      <w:lang w:eastAsia="fr-FR"/>
    </w:rPr>
  </w:style>
  <w:style w:type="paragraph" w:customStyle="1" w:styleId="fcase1ertab">
    <w:name w:val="f_case_1ertab"/>
    <w:basedOn w:val="Normal"/>
    <w:rsid w:val="0058382B"/>
    <w:pPr>
      <w:tabs>
        <w:tab w:val="left" w:pos="426"/>
      </w:tabs>
      <w:suppressAutoHyphens/>
      <w:spacing w:line="240" w:lineRule="auto"/>
      <w:ind w:left="680" w:hanging="680"/>
      <w:jc w:val="both"/>
    </w:pPr>
    <w:rPr>
      <w:rFonts w:ascii="Times New Roman" w:eastAsia="Times New Roman" w:hAnsi="Times New Roman" w:cs="Times New Roman"/>
      <w:szCs w:val="20"/>
      <w:lang w:eastAsia="zh-CN"/>
    </w:rPr>
  </w:style>
  <w:style w:type="paragraph" w:customStyle="1" w:styleId="Corpsdetexte21">
    <w:name w:val="Corps de texte 21"/>
    <w:basedOn w:val="Normal"/>
    <w:rsid w:val="0058382B"/>
    <w:pPr>
      <w:suppressAutoHyphens/>
      <w:spacing w:line="240" w:lineRule="auto"/>
      <w:jc w:val="both"/>
    </w:pPr>
    <w:rPr>
      <w:rFonts w:ascii="Times New Roman" w:eastAsia="Times New Roman" w:hAnsi="Times New Roman" w:cs="Times New Roman"/>
      <w:i/>
      <w:iCs/>
      <w:sz w:val="16"/>
      <w:szCs w:val="16"/>
      <w:lang w:eastAsia="zh-CN"/>
    </w:rPr>
  </w:style>
  <w:style w:type="paragraph" w:customStyle="1" w:styleId="liste">
    <w:name w:val="liste"/>
    <w:basedOn w:val="liste2"/>
    <w:qFormat/>
    <w:rsid w:val="00991A6B"/>
    <w:pPr>
      <w:numPr>
        <w:ilvl w:val="0"/>
        <w:numId w:val="0"/>
      </w:numPr>
    </w:pPr>
  </w:style>
  <w:style w:type="paragraph" w:customStyle="1" w:styleId="Enum1">
    <w:name w:val="Enum1"/>
    <w:basedOn w:val="Normal"/>
    <w:rsid w:val="00276FB4"/>
    <w:pPr>
      <w:numPr>
        <w:numId w:val="10"/>
      </w:numPr>
      <w:spacing w:line="240" w:lineRule="auto"/>
      <w:ind w:left="0" w:firstLine="0"/>
    </w:pPr>
    <w:rPr>
      <w:rFonts w:ascii="Arial Narrow" w:eastAsia="Times New Roman" w:hAnsi="Arial Narrow" w:cs="Times New Roman"/>
      <w:sz w:val="24"/>
      <w:szCs w:val="24"/>
      <w:lang w:eastAsia="fr-FR"/>
    </w:rPr>
  </w:style>
  <w:style w:type="paragraph" w:customStyle="1" w:styleId="fcasegauche">
    <w:name w:val="f_case_gauche"/>
    <w:basedOn w:val="Normal"/>
    <w:rsid w:val="00E84869"/>
    <w:pPr>
      <w:suppressAutoHyphens/>
      <w:spacing w:after="60" w:line="240" w:lineRule="auto"/>
      <w:ind w:left="284" w:hanging="284"/>
      <w:jc w:val="both"/>
    </w:pPr>
    <w:rPr>
      <w:rFonts w:ascii="Univers" w:eastAsia="Times New Roman" w:hAnsi="Univers" w:cs="Univers"/>
      <w:szCs w:val="20"/>
      <w:lang w:eastAsia="zh-CN"/>
    </w:rPr>
  </w:style>
  <w:style w:type="paragraph" w:customStyle="1" w:styleId="Normal2">
    <w:name w:val="Normal2"/>
    <w:aliases w:val="5,Normal 2"/>
    <w:basedOn w:val="Normal"/>
    <w:link w:val="Normal2Car"/>
    <w:rsid w:val="00C56BB9"/>
    <w:pPr>
      <w:keepLines/>
      <w:tabs>
        <w:tab w:val="left" w:pos="567"/>
        <w:tab w:val="left" w:pos="851"/>
        <w:tab w:val="left" w:pos="1134"/>
      </w:tabs>
      <w:spacing w:line="240" w:lineRule="auto"/>
      <w:ind w:left="284" w:firstLine="284"/>
      <w:jc w:val="both"/>
    </w:pPr>
    <w:rPr>
      <w:rFonts w:ascii="Times New Roman" w:eastAsia="Times New Roman" w:hAnsi="Times New Roman" w:cs="Times New Roman"/>
      <w:sz w:val="22"/>
      <w:lang w:val="x-none" w:eastAsia="x-none"/>
    </w:rPr>
  </w:style>
  <w:style w:type="character" w:customStyle="1" w:styleId="Normal2Car">
    <w:name w:val="Normal2 Car"/>
    <w:aliases w:val="5 Car"/>
    <w:link w:val="Normal2"/>
    <w:rsid w:val="00C56BB9"/>
    <w:rPr>
      <w:rFonts w:ascii="Times New Roman" w:eastAsia="Times New Roman" w:hAnsi="Times New Roman" w:cs="Times New Roman"/>
      <w:lang w:val="x-none" w:eastAsia="x-none"/>
    </w:rPr>
  </w:style>
  <w:style w:type="paragraph" w:styleId="Listepuces2">
    <w:name w:val="List Bullet 2"/>
    <w:basedOn w:val="Normal"/>
    <w:uiPriority w:val="99"/>
    <w:semiHidden/>
    <w:unhideWhenUsed/>
    <w:rsid w:val="00897E15"/>
    <w:pPr>
      <w:numPr>
        <w:numId w:val="15"/>
      </w:numPr>
      <w:contextualSpacing/>
    </w:pPr>
  </w:style>
  <w:style w:type="character" w:styleId="lev">
    <w:name w:val="Strong"/>
    <w:basedOn w:val="Policepardfaut"/>
    <w:uiPriority w:val="22"/>
    <w:qFormat/>
    <w:rsid w:val="009540A8"/>
    <w:rPr>
      <w:b/>
      <w:bCs/>
    </w:rPr>
  </w:style>
  <w:style w:type="paragraph" w:styleId="Retraitcorpsdetexte">
    <w:name w:val="Body Text Indent"/>
    <w:basedOn w:val="Normal"/>
    <w:link w:val="RetraitcorpsdetexteCar"/>
    <w:uiPriority w:val="99"/>
    <w:semiHidden/>
    <w:unhideWhenUsed/>
    <w:rsid w:val="00A70652"/>
    <w:pPr>
      <w:spacing w:after="120"/>
      <w:ind w:left="283"/>
    </w:pPr>
  </w:style>
  <w:style w:type="character" w:customStyle="1" w:styleId="RetraitcorpsdetexteCar">
    <w:name w:val="Retrait corps de texte Car"/>
    <w:basedOn w:val="Policepardfaut"/>
    <w:link w:val="Retraitcorpsdetexte"/>
    <w:uiPriority w:val="99"/>
    <w:semiHidden/>
    <w:rsid w:val="00A70652"/>
    <w:rPr>
      <w:sz w:val="20"/>
    </w:rPr>
  </w:style>
  <w:style w:type="paragraph" w:customStyle="1" w:styleId="TTRE1AD2i">
    <w:name w:val="TTRE 1 AD2i"/>
    <w:basedOn w:val="Paragraphedeliste"/>
    <w:qFormat/>
    <w:rsid w:val="00B129B8"/>
    <w:pPr>
      <w:keepLines/>
      <w:numPr>
        <w:ilvl w:val="1"/>
        <w:numId w:val="38"/>
      </w:numPr>
      <w:pBdr>
        <w:bottom w:val="single" w:sz="18" w:space="1" w:color="auto"/>
      </w:pBdr>
      <w:tabs>
        <w:tab w:val="left" w:pos="709"/>
      </w:tabs>
      <w:spacing w:after="120" w:line="240" w:lineRule="auto"/>
      <w:contextualSpacing w:val="0"/>
      <w:jc w:val="both"/>
      <w:outlineLvl w:val="0"/>
    </w:pPr>
    <w:rPr>
      <w:rFonts w:ascii="Arial" w:eastAsiaTheme="majorEastAsia" w:hAnsi="Arial" w:cs="Arial"/>
      <w:b/>
      <w:caps/>
      <w:color w:val="4B4B4A" w:themeColor="text1"/>
      <w:sz w:val="24"/>
      <w:szCs w:val="32"/>
    </w:rPr>
  </w:style>
  <w:style w:type="paragraph" w:customStyle="1" w:styleId="TEXTECCTPMODELE">
    <w:name w:val="TEXTE CCTP MODELE"/>
    <w:basedOn w:val="Normal"/>
    <w:link w:val="TEXTECCTPMODELECar"/>
    <w:rsid w:val="00B129B8"/>
    <w:pPr>
      <w:spacing w:line="240" w:lineRule="auto"/>
      <w:jc w:val="both"/>
    </w:pPr>
    <w:rPr>
      <w:rFonts w:ascii="Arial" w:eastAsia="SimSun" w:hAnsi="Arial" w:cs="Arial"/>
      <w:sz w:val="22"/>
    </w:rPr>
  </w:style>
  <w:style w:type="character" w:customStyle="1" w:styleId="TEXTECCTPMODELECar">
    <w:name w:val="TEXTE CCTP MODELE Car"/>
    <w:basedOn w:val="Policepardfaut"/>
    <w:link w:val="TEXTECCTPMODELE"/>
    <w:rsid w:val="00B129B8"/>
    <w:rPr>
      <w:rFonts w:ascii="Arial" w:eastAsia="SimSun" w:hAnsi="Arial" w:cs="Arial"/>
    </w:rPr>
  </w:style>
  <w:style w:type="paragraph" w:customStyle="1" w:styleId="TITREIIAD2i">
    <w:name w:val="TITRE II  AD2i"/>
    <w:basedOn w:val="TTRE1AD2i"/>
    <w:next w:val="TEXTECCTPMODELE"/>
    <w:link w:val="TITREIIAD2iCar"/>
    <w:qFormat/>
    <w:rsid w:val="00B129B8"/>
    <w:pPr>
      <w:numPr>
        <w:ilvl w:val="3"/>
      </w:numPr>
      <w:pBdr>
        <w:bottom w:val="none" w:sz="0" w:space="0" w:color="auto"/>
      </w:pBdr>
      <w:tabs>
        <w:tab w:val="clear" w:pos="709"/>
        <w:tab w:val="left" w:pos="680"/>
      </w:tabs>
      <w:spacing w:before="80" w:after="80"/>
    </w:pPr>
  </w:style>
  <w:style w:type="character" w:customStyle="1" w:styleId="TITREIIAD2iCar">
    <w:name w:val="TITRE II  AD2i Car"/>
    <w:basedOn w:val="Policepardfaut"/>
    <w:link w:val="TITREIIAD2i"/>
    <w:rsid w:val="00B129B8"/>
    <w:rPr>
      <w:rFonts w:ascii="Arial" w:eastAsiaTheme="majorEastAsia" w:hAnsi="Arial" w:cs="Arial"/>
      <w:b/>
      <w:caps/>
      <w:color w:val="4B4B4A" w:themeColor="text1"/>
      <w:sz w:val="24"/>
      <w:szCs w:val="32"/>
    </w:rPr>
  </w:style>
  <w:style w:type="paragraph" w:customStyle="1" w:styleId="TITREIIIAD2i">
    <w:name w:val="TITRE III AD2i"/>
    <w:basedOn w:val="TTRE1AD2i"/>
    <w:next w:val="TEXTECCTPMODELE"/>
    <w:link w:val="TITREIIIAD2iCar"/>
    <w:qFormat/>
    <w:rsid w:val="00B129B8"/>
    <w:pPr>
      <w:numPr>
        <w:ilvl w:val="2"/>
      </w:numPr>
      <w:pBdr>
        <w:bottom w:val="none" w:sz="0" w:space="0" w:color="auto"/>
      </w:pBdr>
      <w:tabs>
        <w:tab w:val="clear" w:pos="709"/>
        <w:tab w:val="left" w:pos="907"/>
      </w:tabs>
      <w:spacing w:before="80" w:after="80"/>
    </w:pPr>
    <w:rPr>
      <w:caps w:val="0"/>
    </w:rPr>
  </w:style>
  <w:style w:type="character" w:customStyle="1" w:styleId="TITREIIIAD2iCar">
    <w:name w:val="TITRE III AD2i Car"/>
    <w:basedOn w:val="Policepardfaut"/>
    <w:link w:val="TITREIIIAD2i"/>
    <w:rsid w:val="00B129B8"/>
    <w:rPr>
      <w:rFonts w:ascii="Arial" w:eastAsiaTheme="majorEastAsia" w:hAnsi="Arial" w:cs="Arial"/>
      <w:b/>
      <w:color w:val="4B4B4A" w:themeColor="text1"/>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30220">
      <w:bodyDiv w:val="1"/>
      <w:marLeft w:val="0"/>
      <w:marRight w:val="0"/>
      <w:marTop w:val="0"/>
      <w:marBottom w:val="0"/>
      <w:divBdr>
        <w:top w:val="none" w:sz="0" w:space="0" w:color="auto"/>
        <w:left w:val="none" w:sz="0" w:space="0" w:color="auto"/>
        <w:bottom w:val="none" w:sz="0" w:space="0" w:color="auto"/>
        <w:right w:val="none" w:sz="0" w:space="0" w:color="auto"/>
      </w:divBdr>
    </w:div>
    <w:div w:id="1931697409">
      <w:bodyDiv w:val="1"/>
      <w:marLeft w:val="0"/>
      <w:marRight w:val="0"/>
      <w:marTop w:val="0"/>
      <w:marBottom w:val="0"/>
      <w:divBdr>
        <w:top w:val="none" w:sz="0" w:space="0" w:color="auto"/>
        <w:left w:val="none" w:sz="0" w:space="0" w:color="auto"/>
        <w:bottom w:val="none" w:sz="0" w:space="0" w:color="auto"/>
        <w:right w:val="none" w:sz="0" w:space="0" w:color="auto"/>
      </w:divBdr>
    </w:div>
    <w:div w:id="201418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arches-publics.gouv.fr" TargetMode="External"/><Relationship Id="rId18" Type="http://schemas.openxmlformats.org/officeDocument/2006/relationships/hyperlink" Target="https://www.legifrance.gouv.fr/affichTexteArticle.do;jsessionid=F369BF918EE57F22F599A018517496DD.tpdila22v_1?idArticle=JORFARTI000029313536&amp;cidTexte=JORFTEXT000029313296&amp;dateTexte=29990101&amp;categorieLien=id"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vincent.lebosse@efs.sante.fr" TargetMode="External"/><Relationship Id="rId17" Type="http://schemas.openxmlformats.org/officeDocument/2006/relationships/hyperlink" Target="https://www.legifrance.gouv.fr/affichCodeArticle.do?cidTexte=LEGITEXT000006072050&amp;idArticle=LEGIARTI000006903498" TargetMode="External"/><Relationship Id="rId2" Type="http://schemas.openxmlformats.org/officeDocument/2006/relationships/customXml" Target="../customXml/item2.xml"/><Relationship Id="rId16" Type="http://schemas.openxmlformats.org/officeDocument/2006/relationships/hyperlink" Target="https://www.legifrance.gouv.fr/affichCodeArticle.do?cidTexte=LEGITEXT000006072050&amp;idArticle=LEGIARTI000006903712&amp;dateTexte=&amp;categorieLien=ci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cpdl.marchespublics@efs.sante.fr"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arches-publics.gouv.fr"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EFS">
      <a:dk1>
        <a:srgbClr val="4B4B4A"/>
      </a:dk1>
      <a:lt1>
        <a:sysClr val="window" lastClr="FFFFFF"/>
      </a:lt1>
      <a:dk2>
        <a:srgbClr val="000000"/>
      </a:dk2>
      <a:lt2>
        <a:srgbClr val="C4007A"/>
      </a:lt2>
      <a:accent1>
        <a:srgbClr val="C30D20"/>
      </a:accent1>
      <a:accent2>
        <a:srgbClr val="1F356A"/>
      </a:accent2>
      <a:accent3>
        <a:srgbClr val="009DE0"/>
      </a:accent3>
      <a:accent4>
        <a:srgbClr val="5FA9A3"/>
      </a:accent4>
      <a:accent5>
        <a:srgbClr val="DAAB20"/>
      </a:accent5>
      <a:accent6>
        <a:srgbClr val="893888"/>
      </a:accent6>
      <a:hlink>
        <a:srgbClr val="4B4B4A"/>
      </a:hlink>
      <a:folHlink>
        <a:srgbClr val="4B4B4A"/>
      </a:folHlink>
    </a:clrScheme>
    <a:fontScheme name="EF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4051E7D40EF94CBAE16AA5FB1469CC" ma:contentTypeVersion="4" ma:contentTypeDescription="Crée un document." ma:contentTypeScope="" ma:versionID="f7c7f942d5e65d2b31aed8e101fa53e9">
  <xsd:schema xmlns:xsd="http://www.w3.org/2001/XMLSchema" xmlns:xs="http://www.w3.org/2001/XMLSchema" xmlns:p="http://schemas.microsoft.com/office/2006/metadata/properties" xmlns:ns1="http://schemas.microsoft.com/sharepoint/v3" xmlns:ns2="ef02a9e3-c8f7-4ac1-aee1-f0b3cc2ef3b5" xmlns:ns3="http://schemas.microsoft.com/sharepoint/v4" targetNamespace="http://schemas.microsoft.com/office/2006/metadata/properties" ma:root="true" ma:fieldsID="74a355d8d467a14a32e07c2a5737e0e9" ns1:_="" ns2:_="" ns3:_="">
    <xsd:import namespace="http://schemas.microsoft.com/sharepoint/v3"/>
    <xsd:import namespace="ef02a9e3-c8f7-4ac1-aee1-f0b3cc2ef3b5"/>
    <xsd:import namespace="http://schemas.microsoft.com/sharepoint/v4"/>
    <xsd:element name="properties">
      <xsd:complexType>
        <xsd:sequence>
          <xsd:element name="documentManagement">
            <xsd:complexType>
              <xsd:all>
                <xsd:element ref="ns2:SharedWithUsers" minOccurs="0"/>
                <xsd:element ref="ns3: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Enregistrement déclaré" ma:description="" ma:hidden="true" ma:internalName="_vti_ItemDeclaredRecord" ma:readOnly="true">
      <xsd:simpleType>
        <xsd:restriction base="dms:DateTime"/>
      </xsd:simpleType>
    </xsd:element>
    <xsd:element name="_vti_ItemHoldRecordStatus" ma:index="11" nillable="true" ma:displayName="État de conservation et d’enregistrement"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02a9e3-c8f7-4ac1-aee1-f0b3cc2ef3b5"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100F2E-5A9A-4285-BE33-0BD22735ED5D}">
  <ds:schemaRefs>
    <ds:schemaRef ds:uri="http://schemas.microsoft.com/office/infopath/2007/PartnerControls"/>
    <ds:schemaRef ds:uri="http://purl.org/dc/dcmitype/"/>
    <ds:schemaRef ds:uri="http://schemas.microsoft.com/office/2006/documentManagement/types"/>
    <ds:schemaRef ds:uri="http://purl.org/dc/terms/"/>
    <ds:schemaRef ds:uri="http://purl.org/dc/elements/1.1/"/>
    <ds:schemaRef ds:uri="http://www.w3.org/XML/1998/namespace"/>
    <ds:schemaRef ds:uri="http://schemas.microsoft.com/sharepoint/v4"/>
    <ds:schemaRef ds:uri="http://schemas.microsoft.com/office/2006/metadata/properties"/>
    <ds:schemaRef ds:uri="http://schemas.microsoft.com/sharepoint/v3"/>
    <ds:schemaRef ds:uri="http://schemas.openxmlformats.org/package/2006/metadata/core-properties"/>
    <ds:schemaRef ds:uri="ef02a9e3-c8f7-4ac1-aee1-f0b3cc2ef3b5"/>
  </ds:schemaRefs>
</ds:datastoreItem>
</file>

<file path=customXml/itemProps2.xml><?xml version="1.0" encoding="utf-8"?>
<ds:datastoreItem xmlns:ds="http://schemas.openxmlformats.org/officeDocument/2006/customXml" ds:itemID="{D9397DD8-BD1C-44F0-9A82-BF17D32A933C}">
  <ds:schemaRefs>
    <ds:schemaRef ds:uri="http://schemas.microsoft.com/sharepoint/v3/contenttype/forms"/>
  </ds:schemaRefs>
</ds:datastoreItem>
</file>

<file path=customXml/itemProps3.xml><?xml version="1.0" encoding="utf-8"?>
<ds:datastoreItem xmlns:ds="http://schemas.openxmlformats.org/officeDocument/2006/customXml" ds:itemID="{6235C50F-5DBE-4CEB-8737-D970041981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f02a9e3-c8f7-4ac1-aee1-f0b3cc2ef3b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F46CBA-18FE-4936-8EF3-E09A3132C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24</Pages>
  <Words>8458</Words>
  <Characters>46521</Characters>
  <Application>Microsoft Office Word</Application>
  <DocSecurity>8</DocSecurity>
  <Lines>387</Lines>
  <Paragraphs>109</Paragraphs>
  <ScaleCrop>false</ScaleCrop>
  <HeadingPairs>
    <vt:vector size="2" baseType="variant">
      <vt:variant>
        <vt:lpstr>Titre</vt:lpstr>
      </vt:variant>
      <vt:variant>
        <vt:i4>1</vt:i4>
      </vt:variant>
    </vt:vector>
  </HeadingPairs>
  <TitlesOfParts>
    <vt:vector size="1" baseType="lpstr">
      <vt:lpstr>EFS</vt:lpstr>
    </vt:vector>
  </TitlesOfParts>
  <Manager>EFS</Manager>
  <Company>EFS</Company>
  <LinksUpToDate>false</LinksUpToDate>
  <CharactersWithSpaces>54870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EFS</dc:title>
  <dc:subject>EFS</dc:subject>
  <dc:creator>Laurence.Blaise-Pages</dc:creator>
  <cp:lastModifiedBy>Auvray Stephanie</cp:lastModifiedBy>
  <cp:revision>11</cp:revision>
  <cp:lastPrinted>2020-06-05T12:19:00Z</cp:lastPrinted>
  <dcterms:created xsi:type="dcterms:W3CDTF">2020-06-05T13:36:00Z</dcterms:created>
  <dcterms:modified xsi:type="dcterms:W3CDTF">2021-01-15T09:29:00Z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0x010100BA4051E7D40EF94CBAE16AA5FB1469CC</vt:lpwstr>
  </property>
</Properties>
</file>