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04" w:type="pct"/>
        <w:jc w:val="center"/>
        <w:tblInd w:w="349" w:type="dxa"/>
        <w:tblLook w:val="01E0" w:firstRow="1" w:lastRow="1" w:firstColumn="1" w:lastColumn="1" w:noHBand="0" w:noVBand="0"/>
      </w:tblPr>
      <w:tblGrid>
        <w:gridCol w:w="4625"/>
        <w:gridCol w:w="4405"/>
      </w:tblGrid>
      <w:tr w:rsidR="00396AC0" w:rsidRPr="00F15823">
        <w:trPr>
          <w:jc w:val="center"/>
        </w:trPr>
        <w:tc>
          <w:tcPr>
            <w:tcW w:w="2561" w:type="pct"/>
          </w:tcPr>
          <w:p w:rsidR="00396AC0" w:rsidRPr="00F15823" w:rsidRDefault="00D67CFE" w:rsidP="00382F8F">
            <w:pPr>
              <w:jc w:val="both"/>
              <w:rPr>
                <w:rFonts w:ascii="Arial" w:hAnsi="Arial" w:cs="Arial"/>
                <w:b/>
                <w:bCs/>
                <w:sz w:val="20"/>
                <w:szCs w:val="20"/>
              </w:rPr>
            </w:pPr>
            <w:r>
              <w:rPr>
                <w:rFonts w:ascii="Arial" w:hAnsi="Arial" w:cs="Arial"/>
                <w:noProof/>
                <w:sz w:val="20"/>
                <w:szCs w:val="20"/>
              </w:rPr>
              <w:drawing>
                <wp:inline distT="0" distB="0" distL="0" distR="0">
                  <wp:extent cx="2657475" cy="9429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57475" cy="942975"/>
                          </a:xfrm>
                          <a:prstGeom prst="rect">
                            <a:avLst/>
                          </a:prstGeom>
                          <a:noFill/>
                          <a:ln w="9525">
                            <a:noFill/>
                            <a:miter lim="800000"/>
                            <a:headEnd/>
                            <a:tailEnd/>
                          </a:ln>
                        </pic:spPr>
                      </pic:pic>
                    </a:graphicData>
                  </a:graphic>
                </wp:inline>
              </w:drawing>
            </w:r>
          </w:p>
        </w:tc>
        <w:tc>
          <w:tcPr>
            <w:tcW w:w="2439" w:type="pct"/>
          </w:tcPr>
          <w:p w:rsidR="00396AC0" w:rsidRPr="00F15823" w:rsidRDefault="00396AC0" w:rsidP="00382F8F">
            <w:pPr>
              <w:keepNext/>
              <w:jc w:val="both"/>
              <w:outlineLvl w:val="0"/>
              <w:rPr>
                <w:rFonts w:ascii="Arial" w:hAnsi="Arial" w:cs="Arial"/>
                <w:b/>
                <w:bCs/>
                <w:kern w:val="36"/>
                <w:sz w:val="20"/>
                <w:szCs w:val="20"/>
                <w:u w:val="single"/>
              </w:rPr>
            </w:pPr>
          </w:p>
          <w:p w:rsidR="003941C4" w:rsidRPr="00F15823" w:rsidRDefault="003941C4" w:rsidP="00382F8F">
            <w:pPr>
              <w:keepNext/>
              <w:ind w:left="153"/>
              <w:jc w:val="both"/>
              <w:outlineLvl w:val="0"/>
              <w:rPr>
                <w:rFonts w:ascii="Arial" w:hAnsi="Arial" w:cs="Arial"/>
                <w:b/>
                <w:bCs/>
                <w:kern w:val="36"/>
                <w:sz w:val="20"/>
                <w:szCs w:val="20"/>
              </w:rPr>
            </w:pPr>
            <w:r w:rsidRPr="00F15823">
              <w:rPr>
                <w:rFonts w:ascii="Arial" w:hAnsi="Arial" w:cs="Arial"/>
                <w:b/>
                <w:bCs/>
                <w:kern w:val="36"/>
                <w:sz w:val="20"/>
                <w:szCs w:val="20"/>
              </w:rPr>
              <w:t>MAITRE D’OUVRAGE :</w:t>
            </w:r>
          </w:p>
          <w:p w:rsidR="003941C4" w:rsidRPr="00F15823" w:rsidRDefault="003941C4" w:rsidP="00382F8F">
            <w:pPr>
              <w:keepNext/>
              <w:ind w:left="153"/>
              <w:jc w:val="both"/>
              <w:outlineLvl w:val="0"/>
              <w:rPr>
                <w:rFonts w:ascii="Arial" w:hAnsi="Arial" w:cs="Arial"/>
                <w:b/>
                <w:bCs/>
                <w:kern w:val="36"/>
                <w:sz w:val="20"/>
                <w:szCs w:val="20"/>
              </w:rPr>
            </w:pPr>
          </w:p>
          <w:p w:rsidR="003941C4" w:rsidRPr="00F15823" w:rsidRDefault="003941C4" w:rsidP="00382F8F">
            <w:pPr>
              <w:ind w:left="153"/>
              <w:jc w:val="both"/>
              <w:rPr>
                <w:rFonts w:ascii="Arial" w:hAnsi="Arial" w:cs="Arial"/>
                <w:sz w:val="20"/>
                <w:szCs w:val="20"/>
              </w:rPr>
            </w:pPr>
            <w:r w:rsidRPr="00F15823">
              <w:rPr>
                <w:rFonts w:ascii="Arial" w:hAnsi="Arial" w:cs="Arial"/>
                <w:sz w:val="20"/>
                <w:szCs w:val="20"/>
              </w:rPr>
              <w:t>CENTRE DES MONUMENTS NATIONAUX</w:t>
            </w:r>
          </w:p>
          <w:p w:rsidR="003941C4" w:rsidRPr="00F15823" w:rsidRDefault="003941C4" w:rsidP="00382F8F">
            <w:pPr>
              <w:ind w:left="153"/>
              <w:jc w:val="both"/>
              <w:rPr>
                <w:rFonts w:ascii="Arial" w:hAnsi="Arial" w:cs="Arial"/>
                <w:sz w:val="20"/>
                <w:szCs w:val="20"/>
              </w:rPr>
            </w:pPr>
            <w:r w:rsidRPr="00F15823">
              <w:rPr>
                <w:rFonts w:ascii="Arial" w:hAnsi="Arial" w:cs="Arial"/>
                <w:sz w:val="20"/>
                <w:szCs w:val="20"/>
              </w:rPr>
              <w:t>Hôtel de Sully - 62 Rue Saint-Antoine</w:t>
            </w:r>
          </w:p>
          <w:p w:rsidR="003941C4" w:rsidRPr="00F15823" w:rsidRDefault="003941C4" w:rsidP="00382F8F">
            <w:pPr>
              <w:ind w:left="153"/>
              <w:jc w:val="both"/>
              <w:rPr>
                <w:rFonts w:ascii="Arial" w:hAnsi="Arial" w:cs="Arial"/>
                <w:sz w:val="20"/>
                <w:szCs w:val="20"/>
              </w:rPr>
            </w:pPr>
            <w:r w:rsidRPr="00F15823">
              <w:rPr>
                <w:rFonts w:ascii="Arial" w:hAnsi="Arial" w:cs="Arial"/>
                <w:sz w:val="20"/>
                <w:szCs w:val="20"/>
              </w:rPr>
              <w:t>75186 PARIS CEDEX 04</w:t>
            </w:r>
          </w:p>
          <w:p w:rsidR="00396AC0" w:rsidRPr="00F15823" w:rsidRDefault="00396AC0" w:rsidP="00382F8F">
            <w:pPr>
              <w:jc w:val="both"/>
              <w:rPr>
                <w:rFonts w:ascii="Arial" w:hAnsi="Arial" w:cs="Arial"/>
                <w:b/>
                <w:bCs/>
                <w:sz w:val="20"/>
                <w:szCs w:val="20"/>
              </w:rPr>
            </w:pPr>
          </w:p>
        </w:tc>
      </w:tr>
    </w:tbl>
    <w:p w:rsidR="00064434" w:rsidRPr="00F15823" w:rsidRDefault="00064434" w:rsidP="00382F8F">
      <w:pPr>
        <w:jc w:val="both"/>
        <w:rPr>
          <w:rFonts w:ascii="Arial" w:hAnsi="Arial" w:cs="Arial"/>
          <w:color w:val="FF0000"/>
        </w:rPr>
      </w:pPr>
    </w:p>
    <w:p w:rsidR="00F15823" w:rsidRPr="00F15823" w:rsidRDefault="00F15823" w:rsidP="00382F8F">
      <w:pPr>
        <w:ind w:right="-453"/>
        <w:jc w:val="both"/>
        <w:rPr>
          <w:rFonts w:ascii="Arial" w:hAnsi="Arial" w:cs="Arial"/>
        </w:rPr>
      </w:pPr>
    </w:p>
    <w:p w:rsidR="00F15823" w:rsidRPr="00F15823" w:rsidRDefault="00F15823" w:rsidP="00382F8F">
      <w:pPr>
        <w:ind w:right="-453"/>
        <w:jc w:val="both"/>
        <w:rPr>
          <w:rFonts w:ascii="Arial" w:hAnsi="Arial" w:cs="Arial"/>
        </w:rPr>
      </w:pPr>
    </w:p>
    <w:p w:rsidR="00F15823" w:rsidRPr="00F15823" w:rsidRDefault="00F15823" w:rsidP="00382F8F">
      <w:pPr>
        <w:ind w:right="-453"/>
        <w:jc w:val="both"/>
        <w:rPr>
          <w:rFonts w:ascii="Arial" w:hAnsi="Arial" w:cs="Arial"/>
        </w:rPr>
      </w:pPr>
    </w:p>
    <w:tbl>
      <w:tblPr>
        <w:tblW w:w="8982" w:type="dxa"/>
        <w:jc w:val="center"/>
        <w:tblInd w:w="491" w:type="dxa"/>
        <w:tblLayout w:type="fixed"/>
        <w:tblCellMar>
          <w:left w:w="80" w:type="dxa"/>
          <w:right w:w="80" w:type="dxa"/>
        </w:tblCellMar>
        <w:tblLook w:val="0000" w:firstRow="0" w:lastRow="0" w:firstColumn="0" w:lastColumn="0" w:noHBand="0" w:noVBand="0"/>
      </w:tblPr>
      <w:tblGrid>
        <w:gridCol w:w="8982"/>
      </w:tblGrid>
      <w:tr w:rsidR="00F15823" w:rsidRPr="00F15823">
        <w:trPr>
          <w:jc w:val="center"/>
        </w:trPr>
        <w:tc>
          <w:tcPr>
            <w:tcW w:w="8982" w:type="dxa"/>
            <w:tcBorders>
              <w:top w:val="single" w:sz="6" w:space="0" w:color="auto"/>
              <w:left w:val="single" w:sz="6" w:space="0" w:color="auto"/>
              <w:bottom w:val="single" w:sz="6" w:space="0" w:color="auto"/>
              <w:right w:val="single" w:sz="6" w:space="0" w:color="auto"/>
            </w:tcBorders>
          </w:tcPr>
          <w:p w:rsidR="00F15823" w:rsidRPr="00F15823" w:rsidRDefault="00F15823" w:rsidP="00382F8F">
            <w:pPr>
              <w:tabs>
                <w:tab w:val="left" w:pos="1513"/>
              </w:tabs>
              <w:ind w:left="980" w:right="-453" w:hanging="940"/>
              <w:jc w:val="center"/>
              <w:rPr>
                <w:rFonts w:ascii="Arial" w:hAnsi="Arial" w:cs="Arial"/>
              </w:rPr>
            </w:pPr>
          </w:p>
          <w:p w:rsidR="00F15823" w:rsidRPr="00F15823" w:rsidRDefault="00F15823" w:rsidP="00382F8F">
            <w:pPr>
              <w:tabs>
                <w:tab w:val="left" w:pos="1513"/>
              </w:tabs>
              <w:ind w:left="73"/>
              <w:jc w:val="center"/>
              <w:rPr>
                <w:rFonts w:ascii="Arial" w:hAnsi="Arial" w:cs="Arial"/>
                <w:b/>
              </w:rPr>
            </w:pPr>
            <w:r w:rsidRPr="00F15823">
              <w:rPr>
                <w:rFonts w:ascii="Arial" w:hAnsi="Arial" w:cs="Arial"/>
                <w:b/>
              </w:rPr>
              <w:t>MARCHE DE TRAVAUX</w:t>
            </w:r>
          </w:p>
          <w:p w:rsidR="00F15823" w:rsidRPr="00F15823" w:rsidRDefault="00F15823" w:rsidP="00382F8F">
            <w:pPr>
              <w:tabs>
                <w:tab w:val="left" w:pos="0"/>
                <w:tab w:val="left" w:pos="3819"/>
              </w:tabs>
              <w:ind w:left="319"/>
              <w:jc w:val="center"/>
              <w:rPr>
                <w:rFonts w:ascii="Arial" w:hAnsi="Arial" w:cs="Arial"/>
              </w:rPr>
            </w:pPr>
          </w:p>
        </w:tc>
      </w:tr>
    </w:tbl>
    <w:p w:rsidR="00F15823" w:rsidRPr="00F15823" w:rsidRDefault="00F15823" w:rsidP="00382F8F">
      <w:pPr>
        <w:ind w:right="-453"/>
        <w:jc w:val="center"/>
        <w:rPr>
          <w:rFonts w:ascii="Arial" w:hAnsi="Arial" w:cs="Arial"/>
        </w:rPr>
      </w:pPr>
    </w:p>
    <w:p w:rsidR="00F15823" w:rsidRPr="00F15823" w:rsidRDefault="00F15823" w:rsidP="00382F8F">
      <w:pPr>
        <w:ind w:right="-453"/>
        <w:jc w:val="center"/>
        <w:rPr>
          <w:rFonts w:ascii="Arial" w:hAnsi="Arial" w:cs="Arial"/>
        </w:rPr>
      </w:pPr>
    </w:p>
    <w:p w:rsidR="00F40235" w:rsidRPr="00F15823" w:rsidRDefault="00F40235" w:rsidP="00382F8F">
      <w:pPr>
        <w:ind w:right="-453"/>
        <w:jc w:val="center"/>
        <w:rPr>
          <w:rFonts w:ascii="Arial" w:hAnsi="Arial" w:cs="Arial"/>
        </w:rPr>
      </w:pPr>
    </w:p>
    <w:tbl>
      <w:tblPr>
        <w:tblW w:w="8982" w:type="dxa"/>
        <w:jc w:val="center"/>
        <w:tblInd w:w="491" w:type="dxa"/>
        <w:tblLayout w:type="fixed"/>
        <w:tblCellMar>
          <w:left w:w="80" w:type="dxa"/>
          <w:right w:w="80" w:type="dxa"/>
        </w:tblCellMar>
        <w:tblLook w:val="0000" w:firstRow="0" w:lastRow="0" w:firstColumn="0" w:lastColumn="0" w:noHBand="0" w:noVBand="0"/>
      </w:tblPr>
      <w:tblGrid>
        <w:gridCol w:w="8982"/>
      </w:tblGrid>
      <w:tr w:rsidR="00F40235" w:rsidRPr="00F15823">
        <w:trPr>
          <w:jc w:val="center"/>
        </w:trPr>
        <w:tc>
          <w:tcPr>
            <w:tcW w:w="8982" w:type="dxa"/>
            <w:tcBorders>
              <w:top w:val="single" w:sz="6" w:space="0" w:color="auto"/>
              <w:left w:val="single" w:sz="6" w:space="0" w:color="auto"/>
              <w:bottom w:val="single" w:sz="6" w:space="0" w:color="auto"/>
              <w:right w:val="single" w:sz="6" w:space="0" w:color="auto"/>
            </w:tcBorders>
          </w:tcPr>
          <w:p w:rsidR="00F40235" w:rsidRPr="00F15823" w:rsidRDefault="00F40235" w:rsidP="00382F8F">
            <w:pPr>
              <w:tabs>
                <w:tab w:val="left" w:pos="1513"/>
              </w:tabs>
              <w:ind w:left="980" w:right="-453" w:hanging="940"/>
              <w:jc w:val="center"/>
              <w:rPr>
                <w:rFonts w:ascii="Arial" w:hAnsi="Arial" w:cs="Arial"/>
              </w:rPr>
            </w:pPr>
          </w:p>
          <w:p w:rsidR="00CC66E8" w:rsidRPr="00943A93" w:rsidRDefault="006254EB" w:rsidP="00382F8F">
            <w:pPr>
              <w:tabs>
                <w:tab w:val="left" w:pos="1513"/>
              </w:tabs>
              <w:ind w:left="73"/>
              <w:jc w:val="center"/>
              <w:rPr>
                <w:rFonts w:ascii="Arial" w:hAnsi="Arial" w:cs="Arial"/>
                <w:b/>
              </w:rPr>
            </w:pPr>
            <w:r w:rsidRPr="00943A93">
              <w:rPr>
                <w:rFonts w:ascii="Arial" w:hAnsi="Arial" w:cs="Arial"/>
                <w:b/>
              </w:rPr>
              <w:t>HOTEL DE LA MARINE</w:t>
            </w:r>
          </w:p>
          <w:p w:rsidR="00CC66E8" w:rsidRPr="00F15823" w:rsidRDefault="00CC66E8" w:rsidP="00382F8F">
            <w:pPr>
              <w:tabs>
                <w:tab w:val="left" w:pos="1513"/>
              </w:tabs>
              <w:ind w:left="73"/>
              <w:jc w:val="center"/>
              <w:rPr>
                <w:rFonts w:ascii="Arial" w:hAnsi="Arial" w:cs="Arial"/>
                <w:b/>
                <w:highlight w:val="lightGray"/>
              </w:rPr>
            </w:pPr>
          </w:p>
          <w:p w:rsidR="000568FC" w:rsidRPr="00F15823" w:rsidRDefault="00560E49" w:rsidP="00382F8F">
            <w:pPr>
              <w:tabs>
                <w:tab w:val="left" w:pos="1513"/>
              </w:tabs>
              <w:ind w:left="73"/>
              <w:jc w:val="center"/>
              <w:rPr>
                <w:rFonts w:ascii="Arial" w:hAnsi="Arial" w:cs="Arial"/>
                <w:b/>
              </w:rPr>
            </w:pPr>
            <w:r>
              <w:rPr>
                <w:rFonts w:ascii="Arial" w:hAnsi="Arial" w:cs="Arial"/>
                <w:b/>
              </w:rPr>
              <w:t xml:space="preserve">Opération 3 : </w:t>
            </w:r>
            <w:r w:rsidR="006254EB">
              <w:rPr>
                <w:rFonts w:ascii="Arial" w:hAnsi="Arial" w:cs="Arial"/>
                <w:b/>
              </w:rPr>
              <w:t>RESTAURATION-RECONVERSION</w:t>
            </w:r>
          </w:p>
          <w:p w:rsidR="00F40235" w:rsidRPr="005E0EA0" w:rsidRDefault="00163CB7" w:rsidP="005E0EA0">
            <w:pPr>
              <w:tabs>
                <w:tab w:val="left" w:pos="0"/>
                <w:tab w:val="left" w:pos="3819"/>
              </w:tabs>
              <w:ind w:left="319"/>
              <w:jc w:val="center"/>
              <w:rPr>
                <w:rFonts w:ascii="Arial" w:hAnsi="Arial" w:cs="Arial"/>
                <w:b/>
              </w:rPr>
            </w:pPr>
            <w:r>
              <w:rPr>
                <w:rFonts w:ascii="Arial" w:hAnsi="Arial" w:cs="Arial"/>
                <w:b/>
              </w:rPr>
              <w:t>6</w:t>
            </w:r>
            <w:r w:rsidR="005E0EA0" w:rsidRPr="005E0EA0">
              <w:rPr>
                <w:rFonts w:ascii="Arial" w:hAnsi="Arial" w:cs="Arial"/>
                <w:b/>
                <w:vertAlign w:val="superscript"/>
              </w:rPr>
              <w:t>ème</w:t>
            </w:r>
            <w:r w:rsidR="005E0EA0" w:rsidRPr="005E0EA0">
              <w:rPr>
                <w:rFonts w:ascii="Arial" w:hAnsi="Arial" w:cs="Arial"/>
                <w:b/>
              </w:rPr>
              <w:t xml:space="preserve"> phase</w:t>
            </w:r>
            <w:r w:rsidR="002C48BA">
              <w:rPr>
                <w:rFonts w:ascii="Arial" w:hAnsi="Arial" w:cs="Arial"/>
                <w:b/>
              </w:rPr>
              <w:t xml:space="preserve"> – Relance lot 22</w:t>
            </w:r>
          </w:p>
        </w:tc>
      </w:tr>
    </w:tbl>
    <w:p w:rsidR="00F40235" w:rsidRPr="00F15823" w:rsidRDefault="00F40235" w:rsidP="00382F8F">
      <w:pPr>
        <w:ind w:right="-453"/>
        <w:jc w:val="center"/>
        <w:rPr>
          <w:rFonts w:ascii="Arial" w:hAnsi="Arial" w:cs="Arial"/>
        </w:rPr>
      </w:pPr>
    </w:p>
    <w:p w:rsidR="00F15823" w:rsidRPr="00F15823" w:rsidRDefault="00F15823" w:rsidP="00382F8F">
      <w:pPr>
        <w:ind w:right="-453"/>
        <w:jc w:val="center"/>
        <w:rPr>
          <w:rFonts w:ascii="Arial" w:hAnsi="Arial" w:cs="Arial"/>
        </w:rPr>
      </w:pPr>
    </w:p>
    <w:p w:rsidR="00F15823" w:rsidRPr="00F15823" w:rsidRDefault="00F15823" w:rsidP="00382F8F">
      <w:pPr>
        <w:ind w:right="-453"/>
        <w:jc w:val="center"/>
        <w:rPr>
          <w:rFonts w:ascii="Arial" w:hAnsi="Arial" w:cs="Arial"/>
        </w:rPr>
      </w:pPr>
    </w:p>
    <w:tbl>
      <w:tblPr>
        <w:tblW w:w="8982" w:type="dxa"/>
        <w:jc w:val="center"/>
        <w:tblInd w:w="491" w:type="dxa"/>
        <w:tblLayout w:type="fixed"/>
        <w:tblCellMar>
          <w:left w:w="80" w:type="dxa"/>
          <w:right w:w="80" w:type="dxa"/>
        </w:tblCellMar>
        <w:tblLook w:val="0000" w:firstRow="0" w:lastRow="0" w:firstColumn="0" w:lastColumn="0" w:noHBand="0" w:noVBand="0"/>
      </w:tblPr>
      <w:tblGrid>
        <w:gridCol w:w="8982"/>
      </w:tblGrid>
      <w:tr w:rsidR="00F15823" w:rsidRPr="00F15823">
        <w:trPr>
          <w:jc w:val="center"/>
        </w:trPr>
        <w:tc>
          <w:tcPr>
            <w:tcW w:w="8982" w:type="dxa"/>
            <w:tcBorders>
              <w:top w:val="single" w:sz="6" w:space="0" w:color="auto"/>
              <w:left w:val="single" w:sz="6" w:space="0" w:color="auto"/>
              <w:bottom w:val="single" w:sz="6" w:space="0" w:color="auto"/>
              <w:right w:val="single" w:sz="6" w:space="0" w:color="auto"/>
            </w:tcBorders>
          </w:tcPr>
          <w:p w:rsidR="00F15823" w:rsidRPr="00F15823" w:rsidRDefault="00F15823" w:rsidP="00382F8F">
            <w:pPr>
              <w:tabs>
                <w:tab w:val="left" w:pos="1513"/>
              </w:tabs>
              <w:ind w:left="980" w:right="-453" w:hanging="940"/>
              <w:jc w:val="center"/>
              <w:rPr>
                <w:rFonts w:ascii="Arial" w:hAnsi="Arial" w:cs="Arial"/>
              </w:rPr>
            </w:pPr>
          </w:p>
          <w:p w:rsidR="00F15823" w:rsidRPr="00F15823" w:rsidRDefault="00F15823" w:rsidP="00382F8F">
            <w:pPr>
              <w:tabs>
                <w:tab w:val="left" w:pos="1513"/>
              </w:tabs>
              <w:ind w:left="73"/>
              <w:jc w:val="center"/>
              <w:rPr>
                <w:rFonts w:ascii="Arial" w:hAnsi="Arial" w:cs="Arial"/>
                <w:b/>
              </w:rPr>
            </w:pPr>
            <w:r w:rsidRPr="00F15823">
              <w:rPr>
                <w:rFonts w:ascii="Arial" w:hAnsi="Arial" w:cs="Arial"/>
                <w:b/>
              </w:rPr>
              <w:t>REGLEMENT DE LA CONSULTATION (RC)</w:t>
            </w:r>
          </w:p>
          <w:p w:rsidR="00F15823" w:rsidRPr="00F15823" w:rsidRDefault="00F15823" w:rsidP="00382F8F">
            <w:pPr>
              <w:tabs>
                <w:tab w:val="left" w:pos="1513"/>
              </w:tabs>
              <w:ind w:left="73"/>
              <w:jc w:val="center"/>
              <w:rPr>
                <w:rFonts w:ascii="Arial" w:hAnsi="Arial" w:cs="Arial"/>
                <w:b/>
              </w:rPr>
            </w:pPr>
          </w:p>
          <w:p w:rsidR="00F15823" w:rsidRPr="00F15823" w:rsidRDefault="00956193" w:rsidP="00AD17E1">
            <w:pPr>
              <w:tabs>
                <w:tab w:val="left" w:pos="0"/>
                <w:tab w:val="left" w:pos="3819"/>
              </w:tabs>
              <w:ind w:left="319"/>
              <w:jc w:val="center"/>
              <w:rPr>
                <w:rFonts w:ascii="Arial" w:hAnsi="Arial" w:cs="Arial"/>
              </w:rPr>
            </w:pPr>
            <w:r w:rsidRPr="000E519C">
              <w:rPr>
                <w:rFonts w:ascii="Arial" w:hAnsi="Arial" w:cs="Arial"/>
                <w:b/>
              </w:rPr>
              <w:t>Article</w:t>
            </w:r>
            <w:r>
              <w:rPr>
                <w:rFonts w:ascii="Arial" w:hAnsi="Arial" w:cs="Arial"/>
                <w:b/>
              </w:rPr>
              <w:t xml:space="preserve">s R.2123-1.2°, </w:t>
            </w:r>
            <w:r w:rsidRPr="0099494E">
              <w:rPr>
                <w:rFonts w:ascii="Arial" w:hAnsi="Arial" w:cs="Arial"/>
                <w:b/>
              </w:rPr>
              <w:t>R</w:t>
            </w:r>
            <w:r>
              <w:rPr>
                <w:rFonts w:ascii="Arial" w:hAnsi="Arial" w:cs="Arial"/>
                <w:b/>
              </w:rPr>
              <w:t>.</w:t>
            </w:r>
            <w:r w:rsidRPr="0099494E">
              <w:rPr>
                <w:rFonts w:ascii="Arial" w:hAnsi="Arial" w:cs="Arial"/>
                <w:b/>
              </w:rPr>
              <w:t>2123-4 et R</w:t>
            </w:r>
            <w:r>
              <w:rPr>
                <w:rFonts w:ascii="Arial" w:hAnsi="Arial" w:cs="Arial"/>
                <w:b/>
              </w:rPr>
              <w:t>.</w:t>
            </w:r>
            <w:r w:rsidRPr="0099494E">
              <w:rPr>
                <w:rFonts w:ascii="Arial" w:hAnsi="Arial" w:cs="Arial"/>
                <w:b/>
              </w:rPr>
              <w:t>2123-5</w:t>
            </w:r>
            <w:r>
              <w:rPr>
                <w:rFonts w:ascii="Arial" w:hAnsi="Arial" w:cs="Arial"/>
                <w:b/>
              </w:rPr>
              <w:t xml:space="preserve">, </w:t>
            </w:r>
            <w:r w:rsidRPr="00D94F5E">
              <w:rPr>
                <w:rFonts w:ascii="Arial" w:hAnsi="Arial" w:cs="Arial"/>
                <w:b/>
              </w:rPr>
              <w:t>R.2113-4</w:t>
            </w:r>
            <w:r w:rsidRPr="0099494E">
              <w:rPr>
                <w:rFonts w:ascii="Arial" w:hAnsi="Arial" w:cs="Arial"/>
                <w:b/>
              </w:rPr>
              <w:t xml:space="preserve">  du Code de la Commande Publique</w:t>
            </w:r>
          </w:p>
        </w:tc>
      </w:tr>
    </w:tbl>
    <w:p w:rsidR="00F15823" w:rsidRPr="00F15823" w:rsidRDefault="00F15823" w:rsidP="00382F8F">
      <w:pPr>
        <w:ind w:right="-453"/>
        <w:jc w:val="both"/>
        <w:rPr>
          <w:rFonts w:ascii="Arial" w:hAnsi="Arial" w:cs="Arial"/>
        </w:rPr>
      </w:pPr>
    </w:p>
    <w:p w:rsidR="00F15823" w:rsidRPr="00F15823" w:rsidRDefault="00F15823" w:rsidP="00382F8F">
      <w:pPr>
        <w:ind w:right="-453"/>
        <w:jc w:val="both"/>
        <w:rPr>
          <w:rFonts w:ascii="Arial" w:hAnsi="Arial" w:cs="Arial"/>
        </w:rPr>
      </w:pPr>
    </w:p>
    <w:p w:rsidR="00F15823" w:rsidRDefault="00F15823" w:rsidP="00382F8F">
      <w:pPr>
        <w:ind w:right="-453"/>
        <w:jc w:val="both"/>
        <w:rPr>
          <w:rFonts w:ascii="Arial" w:hAnsi="Arial" w:cs="Arial"/>
        </w:rPr>
      </w:pPr>
    </w:p>
    <w:p w:rsidR="00E26855" w:rsidRDefault="00E26855" w:rsidP="00382F8F">
      <w:pPr>
        <w:ind w:right="-453"/>
        <w:jc w:val="both"/>
        <w:rPr>
          <w:rFonts w:ascii="Arial" w:hAnsi="Arial" w:cs="Arial"/>
        </w:rPr>
      </w:pPr>
    </w:p>
    <w:p w:rsidR="00CC66E8" w:rsidRPr="00F15823" w:rsidRDefault="00CC66E8" w:rsidP="00382F8F">
      <w:pPr>
        <w:pStyle w:val="Corpsdetexte2"/>
        <w:rPr>
          <w:rFonts w:ascii="Arial" w:hAnsi="Arial" w:cs="Arial"/>
          <w:b/>
          <w:bCs/>
          <w:sz w:val="24"/>
          <w:szCs w:val="24"/>
        </w:rPr>
      </w:pPr>
    </w:p>
    <w:p w:rsidR="00AD17E1" w:rsidRPr="00AD17E1" w:rsidRDefault="00AD17E1" w:rsidP="00AD17E1">
      <w:pPr>
        <w:keepNext/>
        <w:spacing w:before="240" w:after="60"/>
        <w:jc w:val="center"/>
        <w:outlineLvl w:val="1"/>
        <w:rPr>
          <w:rFonts w:ascii="Arial" w:hAnsi="Arial" w:cs="Arial"/>
          <w:b/>
          <w:bCs/>
          <w:color w:val="C00000"/>
          <w:sz w:val="21"/>
          <w:szCs w:val="21"/>
        </w:rPr>
      </w:pPr>
      <w:r w:rsidRPr="00AD17E1">
        <w:rPr>
          <w:rFonts w:ascii="Arial" w:hAnsi="Arial" w:cs="Arial"/>
          <w:b/>
          <w:bCs/>
          <w:color w:val="C00000"/>
          <w:sz w:val="21"/>
          <w:szCs w:val="21"/>
          <w:u w:val="single"/>
        </w:rPr>
        <w:t xml:space="preserve">IMPORTANT : </w:t>
      </w:r>
      <w:r w:rsidRPr="00AD17E1">
        <w:rPr>
          <w:rFonts w:ascii="Arial" w:hAnsi="Arial" w:cs="Arial"/>
          <w:b/>
          <w:bCs/>
          <w:color w:val="C00000"/>
          <w:sz w:val="21"/>
          <w:szCs w:val="21"/>
        </w:rPr>
        <w:t>En application de l’article R</w:t>
      </w:r>
      <w:r w:rsidR="002B3DA3">
        <w:rPr>
          <w:rFonts w:ascii="Arial" w:hAnsi="Arial" w:cs="Arial"/>
          <w:b/>
          <w:bCs/>
          <w:color w:val="C00000"/>
          <w:sz w:val="21"/>
          <w:szCs w:val="21"/>
        </w:rPr>
        <w:t>.</w:t>
      </w:r>
      <w:r w:rsidRPr="00AD17E1">
        <w:rPr>
          <w:rFonts w:ascii="Arial" w:hAnsi="Arial" w:cs="Arial"/>
          <w:b/>
          <w:bCs/>
          <w:color w:val="C00000"/>
          <w:sz w:val="21"/>
          <w:szCs w:val="21"/>
        </w:rPr>
        <w:t xml:space="preserve"> 2132-7 du Code de la Commande Publique, les candidatures et les offres doivent être transmises uniquement par voie électronique.</w:t>
      </w:r>
    </w:p>
    <w:p w:rsidR="002D5008" w:rsidRPr="00AD17E1" w:rsidRDefault="00AD17E1" w:rsidP="00AD17E1">
      <w:pPr>
        <w:keepNext/>
        <w:spacing w:before="240" w:after="60"/>
        <w:jc w:val="center"/>
        <w:outlineLvl w:val="1"/>
        <w:rPr>
          <w:rFonts w:ascii="Arial" w:hAnsi="Arial" w:cs="Arial"/>
          <w:b/>
          <w:bCs/>
          <w:iCs/>
          <w:caps/>
          <w:color w:val="C00000"/>
          <w:sz w:val="22"/>
          <w:szCs w:val="28"/>
          <w:lang w:eastAsia="x-none"/>
        </w:rPr>
      </w:pPr>
      <w:r w:rsidRPr="00AD17E1">
        <w:rPr>
          <w:rFonts w:ascii="Arial" w:hAnsi="Arial" w:cs="Arial"/>
          <w:b/>
          <w:bCs/>
          <w:color w:val="C00000"/>
          <w:sz w:val="21"/>
          <w:szCs w:val="21"/>
        </w:rPr>
        <w:t>Aucune candidature ou offre présentée sous format papier ne pourra être acceptée</w:t>
      </w:r>
      <w:r w:rsidR="006859BD" w:rsidRPr="00AD17E1">
        <w:rPr>
          <w:rFonts w:ascii="Arial" w:hAnsi="Arial" w:cs="Arial"/>
          <w:b/>
          <w:bCs/>
          <w:color w:val="C00000"/>
          <w:sz w:val="21"/>
          <w:szCs w:val="21"/>
        </w:rPr>
        <w:t>.</w:t>
      </w:r>
    </w:p>
    <w:p w:rsidR="00CC66E8" w:rsidRPr="00F15823" w:rsidRDefault="00CC66E8" w:rsidP="00382F8F">
      <w:pPr>
        <w:pStyle w:val="Corpsdetexte2"/>
        <w:rPr>
          <w:rFonts w:ascii="Arial" w:hAnsi="Arial" w:cs="Arial"/>
          <w:b/>
          <w:bCs/>
          <w:sz w:val="24"/>
          <w:szCs w:val="24"/>
        </w:rPr>
      </w:pPr>
    </w:p>
    <w:p w:rsidR="00CC66E8" w:rsidRPr="00F15823" w:rsidRDefault="00CC66E8" w:rsidP="00382F8F">
      <w:pPr>
        <w:pStyle w:val="Corpsdetexte2"/>
        <w:rPr>
          <w:rFonts w:ascii="Arial" w:hAnsi="Arial" w:cs="Arial"/>
          <w:b/>
          <w:bCs/>
          <w:sz w:val="24"/>
          <w:szCs w:val="24"/>
        </w:rPr>
      </w:pPr>
    </w:p>
    <w:p w:rsidR="00E51F5C" w:rsidRPr="00F15823" w:rsidRDefault="00E51F5C" w:rsidP="00382F8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311"/>
      </w:tblGrid>
      <w:tr w:rsidR="004E59F5" w:rsidRPr="00F15823" w:rsidTr="00F91F9D">
        <w:tc>
          <w:tcPr>
            <w:tcW w:w="5103" w:type="dxa"/>
          </w:tcPr>
          <w:p w:rsidR="004E59F5" w:rsidRPr="00E418E1" w:rsidRDefault="004E59F5" w:rsidP="00382F8F">
            <w:pPr>
              <w:jc w:val="both"/>
              <w:rPr>
                <w:rFonts w:ascii="Arial" w:hAnsi="Arial" w:cs="Arial"/>
                <w:b/>
                <w:color w:val="000000"/>
              </w:rPr>
            </w:pPr>
          </w:p>
          <w:p w:rsidR="004E59F5" w:rsidRPr="00E418E1" w:rsidRDefault="004E59F5" w:rsidP="00382F8F">
            <w:pPr>
              <w:jc w:val="both"/>
              <w:rPr>
                <w:rFonts w:ascii="Arial" w:hAnsi="Arial" w:cs="Arial"/>
                <w:b/>
                <w:color w:val="000000"/>
              </w:rPr>
            </w:pPr>
            <w:r w:rsidRPr="00E418E1">
              <w:rPr>
                <w:rFonts w:ascii="Arial" w:hAnsi="Arial" w:cs="Arial"/>
                <w:b/>
                <w:color w:val="000000"/>
              </w:rPr>
              <w:t xml:space="preserve">Date et heure </w:t>
            </w:r>
            <w:r w:rsidR="003941C4" w:rsidRPr="00E418E1">
              <w:rPr>
                <w:rFonts w:ascii="Arial" w:hAnsi="Arial" w:cs="Arial"/>
                <w:b/>
                <w:color w:val="000000"/>
              </w:rPr>
              <w:t xml:space="preserve">de </w:t>
            </w:r>
            <w:r w:rsidRPr="00E418E1">
              <w:rPr>
                <w:rFonts w:ascii="Arial" w:hAnsi="Arial" w:cs="Arial"/>
                <w:b/>
                <w:color w:val="000000"/>
              </w:rPr>
              <w:t>limite de remise des offres :</w:t>
            </w:r>
          </w:p>
          <w:p w:rsidR="004E59F5" w:rsidRPr="00E418E1" w:rsidRDefault="004E59F5" w:rsidP="00382F8F">
            <w:pPr>
              <w:jc w:val="both"/>
              <w:rPr>
                <w:rFonts w:ascii="Arial" w:hAnsi="Arial" w:cs="Arial"/>
                <w:b/>
                <w:color w:val="000000"/>
              </w:rPr>
            </w:pPr>
          </w:p>
        </w:tc>
        <w:tc>
          <w:tcPr>
            <w:tcW w:w="4311" w:type="dxa"/>
          </w:tcPr>
          <w:p w:rsidR="001F2F7B" w:rsidRPr="00E418E1" w:rsidRDefault="001F2F7B" w:rsidP="00382F8F">
            <w:pPr>
              <w:jc w:val="both"/>
              <w:rPr>
                <w:rFonts w:ascii="Arial" w:hAnsi="Arial" w:cs="Arial"/>
                <w:b/>
                <w:color w:val="000000"/>
              </w:rPr>
            </w:pPr>
          </w:p>
          <w:p w:rsidR="00AF1C9F" w:rsidRPr="00163CB7" w:rsidRDefault="00163CB7" w:rsidP="004E100B">
            <w:pPr>
              <w:jc w:val="both"/>
              <w:rPr>
                <w:rFonts w:ascii="Arial" w:hAnsi="Arial" w:cs="Arial"/>
                <w:b/>
                <w:smallCaps/>
                <w:color w:val="FF0000"/>
                <w:sz w:val="28"/>
              </w:rPr>
            </w:pPr>
            <w:r>
              <w:rPr>
                <w:rFonts w:ascii="Arial" w:hAnsi="Arial" w:cs="Arial"/>
                <w:b/>
                <w:smallCaps/>
                <w:color w:val="FF0000"/>
                <w:sz w:val="28"/>
              </w:rPr>
              <w:t xml:space="preserve">Lundi </w:t>
            </w:r>
            <w:r w:rsidR="002C48BA">
              <w:rPr>
                <w:rFonts w:ascii="Arial" w:hAnsi="Arial" w:cs="Arial"/>
                <w:b/>
                <w:smallCaps/>
                <w:color w:val="FF0000"/>
                <w:sz w:val="28"/>
              </w:rPr>
              <w:t>10 février 2020</w:t>
            </w:r>
            <w:r w:rsidR="00AF1C9F" w:rsidRPr="00163CB7">
              <w:rPr>
                <w:rFonts w:ascii="Arial" w:hAnsi="Arial" w:cs="Arial"/>
                <w:b/>
                <w:smallCaps/>
                <w:color w:val="FF0000"/>
                <w:sz w:val="28"/>
              </w:rPr>
              <w:t xml:space="preserve"> – 1</w:t>
            </w:r>
            <w:r w:rsidR="004E100B" w:rsidRPr="00163CB7">
              <w:rPr>
                <w:rFonts w:ascii="Arial" w:hAnsi="Arial" w:cs="Arial"/>
                <w:b/>
                <w:smallCaps/>
                <w:color w:val="FF0000"/>
                <w:sz w:val="28"/>
              </w:rPr>
              <w:t>2</w:t>
            </w:r>
            <w:r w:rsidR="00AF1C9F" w:rsidRPr="00163CB7">
              <w:rPr>
                <w:rFonts w:ascii="Arial" w:hAnsi="Arial" w:cs="Arial"/>
                <w:b/>
                <w:smallCaps/>
                <w:color w:val="FF0000"/>
                <w:sz w:val="28"/>
              </w:rPr>
              <w:t>h00</w:t>
            </w:r>
          </w:p>
          <w:p w:rsidR="00F91F9D" w:rsidRPr="00E418E1" w:rsidRDefault="00F91F9D" w:rsidP="00F91F9D">
            <w:pPr>
              <w:jc w:val="center"/>
              <w:rPr>
                <w:rFonts w:ascii="Arial" w:hAnsi="Arial" w:cs="Arial"/>
                <w:b/>
                <w:smallCaps/>
                <w:color w:val="000000"/>
              </w:rPr>
            </w:pPr>
          </w:p>
        </w:tc>
      </w:tr>
    </w:tbl>
    <w:p w:rsidR="00F910D5" w:rsidRPr="00F15823" w:rsidRDefault="00F910D5" w:rsidP="00382F8F">
      <w:pPr>
        <w:jc w:val="both"/>
        <w:rPr>
          <w:rFonts w:ascii="Arial" w:hAnsi="Arial" w:cs="Arial"/>
          <w:b/>
          <w:color w:val="FF0000"/>
          <w:sz w:val="20"/>
          <w:szCs w:val="20"/>
        </w:rPr>
      </w:pPr>
    </w:p>
    <w:p w:rsidR="00790295" w:rsidRPr="00F15823" w:rsidRDefault="00CA27D0" w:rsidP="00382F8F">
      <w:pPr>
        <w:pStyle w:val="Titre2"/>
        <w:spacing w:before="0" w:after="0"/>
        <w:ind w:right="22"/>
        <w:jc w:val="both"/>
        <w:rPr>
          <w:bCs w:val="0"/>
          <w:i w:val="0"/>
          <w:caps/>
          <w:sz w:val="20"/>
          <w:szCs w:val="20"/>
        </w:rPr>
      </w:pPr>
      <w:bookmarkStart w:id="0" w:name="_Toc251937719"/>
      <w:bookmarkStart w:id="1" w:name="_Toc164502851"/>
      <w:r w:rsidRPr="00F15823">
        <w:rPr>
          <w:bCs w:val="0"/>
          <w:i w:val="0"/>
          <w:sz w:val="20"/>
          <w:szCs w:val="20"/>
          <w:u w:val="single"/>
        </w:rPr>
        <w:br w:type="page"/>
      </w:r>
      <w:r w:rsidR="00790295" w:rsidRPr="00F15823">
        <w:rPr>
          <w:bCs w:val="0"/>
          <w:i w:val="0"/>
          <w:sz w:val="20"/>
          <w:szCs w:val="20"/>
          <w:u w:val="single"/>
        </w:rPr>
        <w:lastRenderedPageBreak/>
        <w:t>ARTICLE 1</w:t>
      </w:r>
      <w:r w:rsidR="001B229B" w:rsidRPr="00F15823">
        <w:rPr>
          <w:bCs w:val="0"/>
          <w:i w:val="0"/>
          <w:sz w:val="20"/>
          <w:szCs w:val="20"/>
        </w:rPr>
        <w:t xml:space="preserve"> -</w:t>
      </w:r>
      <w:r w:rsidR="00790295" w:rsidRPr="00F15823">
        <w:rPr>
          <w:bCs w:val="0"/>
          <w:i w:val="0"/>
          <w:sz w:val="20"/>
          <w:szCs w:val="20"/>
        </w:rPr>
        <w:t xml:space="preserve"> </w:t>
      </w:r>
      <w:bookmarkStart w:id="2" w:name="OLE_LINK3"/>
      <w:bookmarkStart w:id="3" w:name="OLE_LINK4"/>
      <w:r w:rsidR="00790295" w:rsidRPr="00F15823">
        <w:rPr>
          <w:bCs w:val="0"/>
          <w:i w:val="0"/>
          <w:caps/>
          <w:sz w:val="20"/>
          <w:szCs w:val="20"/>
          <w:u w:val="single"/>
        </w:rPr>
        <w:t>Acheteur public</w:t>
      </w:r>
      <w:bookmarkEnd w:id="0"/>
      <w:bookmarkEnd w:id="2"/>
      <w:bookmarkEnd w:id="3"/>
    </w:p>
    <w:p w:rsidR="00F15823" w:rsidRDefault="00F15823" w:rsidP="00C64B4B">
      <w:bookmarkStart w:id="4" w:name="_Toc251937720"/>
    </w:p>
    <w:p w:rsidR="00426F34" w:rsidRPr="00426F34" w:rsidRDefault="00426F34" w:rsidP="00382F8F">
      <w:pPr>
        <w:jc w:val="both"/>
      </w:pPr>
    </w:p>
    <w:p w:rsidR="00C71E9F" w:rsidRPr="00F15823" w:rsidRDefault="00C71E9F" w:rsidP="00382F8F">
      <w:pPr>
        <w:pStyle w:val="Titre2"/>
        <w:spacing w:before="0" w:after="0"/>
        <w:jc w:val="both"/>
        <w:rPr>
          <w:i w:val="0"/>
          <w:iCs w:val="0"/>
          <w:smallCaps/>
          <w:sz w:val="20"/>
          <w:szCs w:val="20"/>
        </w:rPr>
      </w:pPr>
      <w:r w:rsidRPr="00F15823">
        <w:rPr>
          <w:i w:val="0"/>
          <w:iCs w:val="0"/>
          <w:smallCaps/>
          <w:sz w:val="20"/>
          <w:szCs w:val="20"/>
        </w:rPr>
        <w:t>1.1 – Nom et adresse officiels du pouvoir adjudicateur</w:t>
      </w:r>
      <w:bookmarkEnd w:id="4"/>
    </w:p>
    <w:p w:rsidR="00426F34" w:rsidRDefault="00426F34" w:rsidP="00382F8F">
      <w:pPr>
        <w:jc w:val="both"/>
        <w:rPr>
          <w:rFonts w:ascii="Arial" w:hAnsi="Arial" w:cs="Arial"/>
          <w:smallCaps/>
          <w:sz w:val="20"/>
          <w:szCs w:val="20"/>
        </w:rPr>
      </w:pPr>
    </w:p>
    <w:p w:rsidR="00790295" w:rsidRPr="00F15823" w:rsidRDefault="00790295" w:rsidP="00382F8F">
      <w:pPr>
        <w:jc w:val="both"/>
        <w:rPr>
          <w:rFonts w:ascii="Arial" w:hAnsi="Arial" w:cs="Arial"/>
          <w:sz w:val="20"/>
          <w:szCs w:val="20"/>
        </w:rPr>
      </w:pPr>
      <w:r w:rsidRPr="00F15823">
        <w:rPr>
          <w:rFonts w:ascii="Arial" w:hAnsi="Arial" w:cs="Arial"/>
          <w:smallCaps/>
          <w:sz w:val="20"/>
          <w:szCs w:val="20"/>
        </w:rPr>
        <w:t xml:space="preserve">Centre des </w:t>
      </w:r>
      <w:r w:rsidR="001B229B" w:rsidRPr="00F15823">
        <w:rPr>
          <w:rFonts w:ascii="Arial" w:hAnsi="Arial" w:cs="Arial"/>
          <w:smallCaps/>
          <w:sz w:val="20"/>
          <w:szCs w:val="20"/>
        </w:rPr>
        <w:t>M</w:t>
      </w:r>
      <w:r w:rsidRPr="00F15823">
        <w:rPr>
          <w:rFonts w:ascii="Arial" w:hAnsi="Arial" w:cs="Arial"/>
          <w:smallCaps/>
          <w:sz w:val="20"/>
          <w:szCs w:val="20"/>
        </w:rPr>
        <w:t xml:space="preserve">onuments </w:t>
      </w:r>
      <w:r w:rsidR="001B229B" w:rsidRPr="00F15823">
        <w:rPr>
          <w:rFonts w:ascii="Arial" w:hAnsi="Arial" w:cs="Arial"/>
          <w:smallCaps/>
          <w:sz w:val="20"/>
          <w:szCs w:val="20"/>
        </w:rPr>
        <w:t>N</w:t>
      </w:r>
      <w:r w:rsidRPr="00F15823">
        <w:rPr>
          <w:rFonts w:ascii="Arial" w:hAnsi="Arial" w:cs="Arial"/>
          <w:smallCaps/>
          <w:sz w:val="20"/>
          <w:szCs w:val="20"/>
        </w:rPr>
        <w:t>ationaux</w:t>
      </w:r>
      <w:r w:rsidRPr="00F15823">
        <w:rPr>
          <w:rFonts w:ascii="Arial" w:hAnsi="Arial" w:cs="Arial"/>
          <w:sz w:val="20"/>
          <w:szCs w:val="20"/>
        </w:rPr>
        <w:t xml:space="preserve"> (CMN)</w:t>
      </w:r>
    </w:p>
    <w:p w:rsidR="00790295" w:rsidRPr="00F15823" w:rsidRDefault="00790295" w:rsidP="00382F8F">
      <w:pPr>
        <w:jc w:val="both"/>
        <w:rPr>
          <w:rFonts w:ascii="Arial" w:hAnsi="Arial" w:cs="Arial"/>
          <w:sz w:val="20"/>
          <w:szCs w:val="20"/>
        </w:rPr>
      </w:pPr>
      <w:r w:rsidRPr="00F15823">
        <w:rPr>
          <w:rFonts w:ascii="Arial" w:hAnsi="Arial" w:cs="Arial"/>
          <w:sz w:val="20"/>
          <w:szCs w:val="20"/>
        </w:rPr>
        <w:t>Hôtel de Sully</w:t>
      </w:r>
    </w:p>
    <w:p w:rsidR="00790295" w:rsidRPr="00F15823" w:rsidRDefault="001B229B" w:rsidP="00382F8F">
      <w:pPr>
        <w:jc w:val="both"/>
        <w:rPr>
          <w:rFonts w:ascii="Arial" w:hAnsi="Arial" w:cs="Arial"/>
          <w:sz w:val="20"/>
          <w:szCs w:val="20"/>
        </w:rPr>
      </w:pPr>
      <w:r w:rsidRPr="00F15823">
        <w:rPr>
          <w:rFonts w:ascii="Arial" w:hAnsi="Arial" w:cs="Arial"/>
          <w:sz w:val="20"/>
          <w:szCs w:val="20"/>
        </w:rPr>
        <w:t>62</w:t>
      </w:r>
      <w:r w:rsidR="00790295" w:rsidRPr="00F15823">
        <w:rPr>
          <w:rFonts w:ascii="Arial" w:hAnsi="Arial" w:cs="Arial"/>
          <w:sz w:val="20"/>
          <w:szCs w:val="20"/>
        </w:rPr>
        <w:t xml:space="preserve"> rue Saint-Antoine</w:t>
      </w:r>
    </w:p>
    <w:p w:rsidR="00790295" w:rsidRPr="00F15823" w:rsidRDefault="00001364" w:rsidP="00382F8F">
      <w:pPr>
        <w:jc w:val="both"/>
        <w:rPr>
          <w:rFonts w:ascii="Arial" w:hAnsi="Arial" w:cs="Arial"/>
          <w:sz w:val="20"/>
          <w:szCs w:val="20"/>
        </w:rPr>
      </w:pPr>
      <w:r>
        <w:rPr>
          <w:rFonts w:ascii="Arial" w:hAnsi="Arial" w:cs="Arial"/>
          <w:sz w:val="20"/>
          <w:szCs w:val="20"/>
        </w:rPr>
        <w:t>75186 PARIS CEDEX 04</w:t>
      </w:r>
    </w:p>
    <w:p w:rsidR="00426F34" w:rsidRPr="00BE428A" w:rsidRDefault="00426F34" w:rsidP="00382F8F">
      <w:pPr>
        <w:jc w:val="both"/>
      </w:pPr>
      <w:bookmarkStart w:id="5" w:name="_Toc251937721"/>
    </w:p>
    <w:p w:rsidR="00C71E9F" w:rsidRPr="00F15823" w:rsidRDefault="00C71E9F" w:rsidP="00382F8F">
      <w:pPr>
        <w:pStyle w:val="Titre2"/>
        <w:spacing w:before="0" w:after="0"/>
        <w:jc w:val="both"/>
        <w:rPr>
          <w:i w:val="0"/>
          <w:iCs w:val="0"/>
          <w:smallCaps/>
          <w:sz w:val="20"/>
          <w:szCs w:val="20"/>
        </w:rPr>
      </w:pPr>
      <w:r w:rsidRPr="00F15823">
        <w:rPr>
          <w:i w:val="0"/>
          <w:iCs w:val="0"/>
          <w:smallCaps/>
          <w:sz w:val="20"/>
          <w:szCs w:val="20"/>
        </w:rPr>
        <w:t>1.</w:t>
      </w:r>
      <w:r w:rsidR="004551D9" w:rsidRPr="00F15823">
        <w:rPr>
          <w:i w:val="0"/>
          <w:iCs w:val="0"/>
          <w:smallCaps/>
          <w:sz w:val="20"/>
          <w:szCs w:val="20"/>
        </w:rPr>
        <w:t>2</w:t>
      </w:r>
      <w:r w:rsidRPr="00F15823">
        <w:rPr>
          <w:i w:val="0"/>
          <w:iCs w:val="0"/>
          <w:smallCaps/>
          <w:sz w:val="20"/>
          <w:szCs w:val="20"/>
        </w:rPr>
        <w:t xml:space="preserve"> – Type d’acheteur public</w:t>
      </w:r>
      <w:bookmarkEnd w:id="5"/>
    </w:p>
    <w:p w:rsidR="00426F34" w:rsidRDefault="00426F34" w:rsidP="00382F8F">
      <w:pPr>
        <w:jc w:val="both"/>
        <w:rPr>
          <w:rFonts w:ascii="Arial" w:hAnsi="Arial" w:cs="Arial"/>
          <w:sz w:val="20"/>
          <w:szCs w:val="20"/>
        </w:rPr>
      </w:pPr>
    </w:p>
    <w:p w:rsidR="00790295" w:rsidRPr="00F15823" w:rsidRDefault="00790295" w:rsidP="00382F8F">
      <w:pPr>
        <w:jc w:val="both"/>
        <w:rPr>
          <w:rFonts w:ascii="Arial" w:hAnsi="Arial" w:cs="Arial"/>
          <w:sz w:val="20"/>
          <w:szCs w:val="20"/>
        </w:rPr>
      </w:pPr>
      <w:r w:rsidRPr="00F15823">
        <w:rPr>
          <w:rFonts w:ascii="Arial" w:hAnsi="Arial" w:cs="Arial"/>
          <w:sz w:val="20"/>
          <w:szCs w:val="20"/>
        </w:rPr>
        <w:t xml:space="preserve">Le Centre des </w:t>
      </w:r>
      <w:r w:rsidR="001B229B" w:rsidRPr="00F15823">
        <w:rPr>
          <w:rFonts w:ascii="Arial" w:hAnsi="Arial" w:cs="Arial"/>
          <w:sz w:val="20"/>
          <w:szCs w:val="20"/>
        </w:rPr>
        <w:t>M</w:t>
      </w:r>
      <w:r w:rsidRPr="00F15823">
        <w:rPr>
          <w:rFonts w:ascii="Arial" w:hAnsi="Arial" w:cs="Arial"/>
          <w:sz w:val="20"/>
          <w:szCs w:val="20"/>
        </w:rPr>
        <w:t xml:space="preserve">onuments </w:t>
      </w:r>
      <w:r w:rsidR="001B229B" w:rsidRPr="00F15823">
        <w:rPr>
          <w:rFonts w:ascii="Arial" w:hAnsi="Arial" w:cs="Arial"/>
          <w:sz w:val="20"/>
          <w:szCs w:val="20"/>
        </w:rPr>
        <w:t>N</w:t>
      </w:r>
      <w:r w:rsidRPr="00F15823">
        <w:rPr>
          <w:rFonts w:ascii="Arial" w:hAnsi="Arial" w:cs="Arial"/>
          <w:sz w:val="20"/>
          <w:szCs w:val="20"/>
        </w:rPr>
        <w:t xml:space="preserve">ationaux est un établissement public à caractère administratif, placé sous la tutelle du </w:t>
      </w:r>
      <w:r w:rsidRPr="00F15823">
        <w:rPr>
          <w:rFonts w:ascii="Arial" w:hAnsi="Arial" w:cs="Arial"/>
          <w:smallCaps/>
          <w:sz w:val="20"/>
          <w:szCs w:val="20"/>
        </w:rPr>
        <w:t>Ministère de la Culture et de la Communication</w:t>
      </w:r>
      <w:r w:rsidRPr="00F15823">
        <w:rPr>
          <w:rFonts w:ascii="Arial" w:hAnsi="Arial" w:cs="Arial"/>
          <w:sz w:val="20"/>
          <w:szCs w:val="20"/>
        </w:rPr>
        <w:t>.</w:t>
      </w:r>
    </w:p>
    <w:p w:rsidR="00790295" w:rsidRPr="00F15823" w:rsidRDefault="00790295" w:rsidP="00382F8F">
      <w:pPr>
        <w:jc w:val="both"/>
        <w:rPr>
          <w:rFonts w:ascii="Arial" w:hAnsi="Arial" w:cs="Arial"/>
          <w:sz w:val="20"/>
          <w:szCs w:val="20"/>
        </w:rPr>
      </w:pPr>
    </w:p>
    <w:p w:rsidR="00B853D2" w:rsidRPr="00F15823" w:rsidRDefault="00790295" w:rsidP="00382F8F">
      <w:pPr>
        <w:jc w:val="both"/>
        <w:rPr>
          <w:rFonts w:ascii="Arial" w:hAnsi="Arial" w:cs="Arial"/>
          <w:sz w:val="20"/>
          <w:szCs w:val="20"/>
        </w:rPr>
      </w:pPr>
      <w:r w:rsidRPr="00F15823">
        <w:rPr>
          <w:rFonts w:ascii="Arial" w:hAnsi="Arial" w:cs="Arial"/>
          <w:sz w:val="20"/>
          <w:szCs w:val="20"/>
        </w:rPr>
        <w:t xml:space="preserve">Le Pouvoir </w:t>
      </w:r>
      <w:r w:rsidR="001B229B" w:rsidRPr="00F15823">
        <w:rPr>
          <w:rFonts w:ascii="Arial" w:hAnsi="Arial" w:cs="Arial"/>
          <w:sz w:val="20"/>
          <w:szCs w:val="20"/>
        </w:rPr>
        <w:t>A</w:t>
      </w:r>
      <w:r w:rsidRPr="00F15823">
        <w:rPr>
          <w:rFonts w:ascii="Arial" w:hAnsi="Arial" w:cs="Arial"/>
          <w:sz w:val="20"/>
          <w:szCs w:val="20"/>
        </w:rPr>
        <w:t>dj</w:t>
      </w:r>
      <w:r w:rsidR="00CC66E8" w:rsidRPr="00F15823">
        <w:rPr>
          <w:rFonts w:ascii="Arial" w:hAnsi="Arial" w:cs="Arial"/>
          <w:sz w:val="20"/>
          <w:szCs w:val="20"/>
        </w:rPr>
        <w:t>udicateur est représenté par l</w:t>
      </w:r>
      <w:r w:rsidRPr="00F15823">
        <w:rPr>
          <w:rFonts w:ascii="Arial" w:hAnsi="Arial" w:cs="Arial"/>
          <w:sz w:val="20"/>
          <w:szCs w:val="20"/>
        </w:rPr>
        <w:t xml:space="preserve">e Président du Centre des </w:t>
      </w:r>
      <w:r w:rsidR="001B229B" w:rsidRPr="00F15823">
        <w:rPr>
          <w:rFonts w:ascii="Arial" w:hAnsi="Arial" w:cs="Arial"/>
          <w:sz w:val="20"/>
          <w:szCs w:val="20"/>
        </w:rPr>
        <w:t>M</w:t>
      </w:r>
      <w:r w:rsidRPr="00F15823">
        <w:rPr>
          <w:rFonts w:ascii="Arial" w:hAnsi="Arial" w:cs="Arial"/>
          <w:sz w:val="20"/>
          <w:szCs w:val="20"/>
        </w:rPr>
        <w:t xml:space="preserve">onuments </w:t>
      </w:r>
      <w:r w:rsidR="001B229B" w:rsidRPr="00F15823">
        <w:rPr>
          <w:rFonts w:ascii="Arial" w:hAnsi="Arial" w:cs="Arial"/>
          <w:sz w:val="20"/>
          <w:szCs w:val="20"/>
        </w:rPr>
        <w:t>N</w:t>
      </w:r>
      <w:r w:rsidRPr="00F15823">
        <w:rPr>
          <w:rFonts w:ascii="Arial" w:hAnsi="Arial" w:cs="Arial"/>
          <w:sz w:val="20"/>
          <w:szCs w:val="20"/>
        </w:rPr>
        <w:t>ationaux.</w:t>
      </w:r>
    </w:p>
    <w:p w:rsidR="00F15823" w:rsidRPr="00F15823" w:rsidRDefault="00F15823" w:rsidP="00C64B4B">
      <w:bookmarkStart w:id="6" w:name="_Toc251937722"/>
    </w:p>
    <w:p w:rsidR="00426F34" w:rsidRPr="00426F34" w:rsidRDefault="00426F34" w:rsidP="00382F8F">
      <w:pPr>
        <w:jc w:val="both"/>
      </w:pPr>
    </w:p>
    <w:p w:rsidR="00C71E9F" w:rsidRPr="00F15823" w:rsidRDefault="00C71E9F" w:rsidP="00382F8F">
      <w:pPr>
        <w:pStyle w:val="Titre2"/>
        <w:spacing w:before="0" w:after="0"/>
        <w:ind w:right="22"/>
        <w:jc w:val="both"/>
        <w:rPr>
          <w:bCs w:val="0"/>
          <w:i w:val="0"/>
          <w:sz w:val="20"/>
          <w:szCs w:val="20"/>
          <w:u w:val="single"/>
        </w:rPr>
      </w:pPr>
      <w:r w:rsidRPr="00F15823">
        <w:rPr>
          <w:bCs w:val="0"/>
          <w:i w:val="0"/>
          <w:sz w:val="20"/>
          <w:szCs w:val="20"/>
          <w:u w:val="single"/>
        </w:rPr>
        <w:t>AR</w:t>
      </w:r>
      <w:r w:rsidR="001C12DE" w:rsidRPr="00F15823">
        <w:rPr>
          <w:bCs w:val="0"/>
          <w:i w:val="0"/>
          <w:sz w:val="20"/>
          <w:szCs w:val="20"/>
          <w:u w:val="single"/>
        </w:rPr>
        <w:t>TICLE 2</w:t>
      </w:r>
      <w:r w:rsidR="001C12DE" w:rsidRPr="00F15823">
        <w:rPr>
          <w:bCs w:val="0"/>
          <w:i w:val="0"/>
          <w:sz w:val="20"/>
          <w:szCs w:val="20"/>
        </w:rPr>
        <w:t xml:space="preserve"> - </w:t>
      </w:r>
      <w:r w:rsidRPr="00F15823">
        <w:rPr>
          <w:bCs w:val="0"/>
          <w:i w:val="0"/>
          <w:caps/>
          <w:sz w:val="20"/>
          <w:szCs w:val="20"/>
          <w:u w:val="single"/>
        </w:rPr>
        <w:t>CARACTERISTIQUES DU MARCHE</w:t>
      </w:r>
      <w:bookmarkEnd w:id="6"/>
    </w:p>
    <w:p w:rsidR="00BE428A" w:rsidRDefault="00BE428A" w:rsidP="00C64B4B">
      <w:bookmarkStart w:id="7" w:name="_Toc251937723"/>
    </w:p>
    <w:p w:rsidR="00C71E9F" w:rsidRPr="00F15823" w:rsidRDefault="00C71E9F" w:rsidP="00382F8F">
      <w:pPr>
        <w:pStyle w:val="Titre2"/>
        <w:spacing w:before="0" w:after="0"/>
        <w:jc w:val="both"/>
        <w:rPr>
          <w:i w:val="0"/>
          <w:iCs w:val="0"/>
          <w:smallCaps/>
          <w:sz w:val="20"/>
          <w:szCs w:val="20"/>
        </w:rPr>
      </w:pPr>
      <w:r w:rsidRPr="00F15823">
        <w:rPr>
          <w:i w:val="0"/>
          <w:iCs w:val="0"/>
          <w:smallCaps/>
          <w:sz w:val="20"/>
          <w:szCs w:val="20"/>
        </w:rPr>
        <w:t>2.1 – Objet du marché</w:t>
      </w:r>
      <w:bookmarkEnd w:id="7"/>
    </w:p>
    <w:p w:rsidR="00426F34" w:rsidRDefault="00426F34" w:rsidP="00382F8F">
      <w:pPr>
        <w:tabs>
          <w:tab w:val="left" w:pos="2413"/>
        </w:tabs>
        <w:ind w:right="22"/>
        <w:jc w:val="both"/>
        <w:rPr>
          <w:rFonts w:ascii="Arial" w:hAnsi="Arial" w:cs="Arial"/>
          <w:sz w:val="20"/>
          <w:szCs w:val="20"/>
        </w:rPr>
      </w:pPr>
      <w:bookmarkStart w:id="8" w:name="_Toc200445641"/>
      <w:bookmarkEnd w:id="1"/>
    </w:p>
    <w:p w:rsidR="0000719F" w:rsidRPr="00603FD9" w:rsidRDefault="0000719F" w:rsidP="003722B1">
      <w:pPr>
        <w:jc w:val="both"/>
        <w:rPr>
          <w:rFonts w:ascii="Arial" w:hAnsi="Arial" w:cs="Arial"/>
          <w:sz w:val="20"/>
          <w:szCs w:val="20"/>
        </w:rPr>
      </w:pPr>
      <w:r w:rsidRPr="00F47AFA">
        <w:rPr>
          <w:rFonts w:ascii="Arial" w:hAnsi="Arial" w:cs="Arial"/>
          <w:sz w:val="20"/>
          <w:szCs w:val="20"/>
        </w:rPr>
        <w:t xml:space="preserve">La présente consultation a pour objet </w:t>
      </w:r>
      <w:r w:rsidR="007B1CED">
        <w:rPr>
          <w:rFonts w:ascii="Arial" w:hAnsi="Arial" w:cs="Arial"/>
          <w:sz w:val="20"/>
          <w:szCs w:val="20"/>
        </w:rPr>
        <w:t xml:space="preserve">la relance </w:t>
      </w:r>
      <w:r w:rsidR="002C48BA">
        <w:rPr>
          <w:rFonts w:ascii="Arial" w:hAnsi="Arial" w:cs="Arial"/>
          <w:sz w:val="20"/>
          <w:szCs w:val="20"/>
        </w:rPr>
        <w:t>du lot 22</w:t>
      </w:r>
      <w:r w:rsidR="00603FD9" w:rsidRPr="00F47AFA">
        <w:rPr>
          <w:rFonts w:ascii="Arial" w:hAnsi="Arial" w:cs="Arial"/>
          <w:sz w:val="20"/>
          <w:szCs w:val="20"/>
        </w:rPr>
        <w:t xml:space="preserve"> </w:t>
      </w:r>
      <w:r w:rsidRPr="00F47AFA">
        <w:rPr>
          <w:rFonts w:ascii="Arial" w:hAnsi="Arial" w:cs="Arial"/>
          <w:sz w:val="20"/>
          <w:szCs w:val="20"/>
        </w:rPr>
        <w:t>de</w:t>
      </w:r>
      <w:r w:rsidR="00603FD9" w:rsidRPr="00F47AFA">
        <w:rPr>
          <w:rFonts w:ascii="Arial" w:hAnsi="Arial" w:cs="Arial"/>
          <w:sz w:val="20"/>
          <w:szCs w:val="20"/>
        </w:rPr>
        <w:t xml:space="preserve"> l’opération</w:t>
      </w:r>
      <w:r w:rsidR="00603FD9">
        <w:rPr>
          <w:rFonts w:ascii="Arial" w:hAnsi="Arial" w:cs="Arial"/>
          <w:sz w:val="20"/>
          <w:szCs w:val="20"/>
        </w:rPr>
        <w:t xml:space="preserve"> de</w:t>
      </w:r>
      <w:r w:rsidRPr="00603FD9">
        <w:rPr>
          <w:rFonts w:ascii="Arial" w:hAnsi="Arial" w:cs="Arial"/>
          <w:sz w:val="20"/>
          <w:szCs w:val="20"/>
        </w:rPr>
        <w:t xml:space="preserve"> </w:t>
      </w:r>
      <w:r w:rsidR="00603FD9">
        <w:rPr>
          <w:rFonts w:ascii="Arial" w:hAnsi="Arial" w:cs="Arial"/>
          <w:sz w:val="20"/>
          <w:szCs w:val="20"/>
        </w:rPr>
        <w:t>restauration/reconversion</w:t>
      </w:r>
      <w:r w:rsidRPr="00603FD9">
        <w:rPr>
          <w:rFonts w:ascii="Arial" w:hAnsi="Arial" w:cs="Arial"/>
          <w:sz w:val="20"/>
          <w:szCs w:val="20"/>
        </w:rPr>
        <w:t xml:space="preserve"> dans le cadre du programme global de mise en valeur et d’aménagement des espaces de l’hôtel de la Marine, situé à Paris, 8ème arrondissement.</w:t>
      </w:r>
    </w:p>
    <w:p w:rsidR="007C5524" w:rsidRPr="00603FD9" w:rsidRDefault="00D520CA" w:rsidP="00382F8F">
      <w:pPr>
        <w:tabs>
          <w:tab w:val="left" w:pos="2413"/>
        </w:tabs>
        <w:ind w:right="22"/>
        <w:jc w:val="both"/>
        <w:rPr>
          <w:rFonts w:ascii="Arial" w:hAnsi="Arial" w:cs="Arial"/>
          <w:sz w:val="20"/>
          <w:szCs w:val="20"/>
        </w:rPr>
      </w:pPr>
      <w:r w:rsidRPr="00603FD9">
        <w:rPr>
          <w:rFonts w:ascii="Arial" w:hAnsi="Arial" w:cs="Arial"/>
          <w:sz w:val="20"/>
          <w:szCs w:val="20"/>
        </w:rPr>
        <w:t>L</w:t>
      </w:r>
      <w:r w:rsidR="001A584E" w:rsidRPr="00603FD9">
        <w:rPr>
          <w:rFonts w:ascii="Arial" w:hAnsi="Arial" w:cs="Arial"/>
          <w:sz w:val="20"/>
          <w:szCs w:val="20"/>
        </w:rPr>
        <w:t>es</w:t>
      </w:r>
      <w:r w:rsidR="00B96B26" w:rsidRPr="00603FD9">
        <w:rPr>
          <w:rFonts w:ascii="Arial" w:hAnsi="Arial" w:cs="Arial"/>
          <w:sz w:val="20"/>
          <w:szCs w:val="20"/>
        </w:rPr>
        <w:t xml:space="preserve"> </w:t>
      </w:r>
      <w:r w:rsidR="00B27E5B" w:rsidRPr="00603FD9">
        <w:rPr>
          <w:rFonts w:ascii="Arial" w:hAnsi="Arial" w:cs="Arial"/>
          <w:sz w:val="20"/>
          <w:szCs w:val="20"/>
        </w:rPr>
        <w:t>Travaux</w:t>
      </w:r>
      <w:r w:rsidR="00B96B26" w:rsidRPr="00603FD9">
        <w:rPr>
          <w:rFonts w:ascii="Arial" w:hAnsi="Arial" w:cs="Arial"/>
          <w:sz w:val="20"/>
          <w:szCs w:val="20"/>
        </w:rPr>
        <w:t xml:space="preserve"> </w:t>
      </w:r>
      <w:r w:rsidR="001A584E" w:rsidRPr="00603FD9">
        <w:rPr>
          <w:rFonts w:ascii="Arial" w:hAnsi="Arial" w:cs="Arial"/>
          <w:sz w:val="20"/>
          <w:szCs w:val="20"/>
        </w:rPr>
        <w:t>sont décrits</w:t>
      </w:r>
      <w:r w:rsidR="00B96B26" w:rsidRPr="00603FD9">
        <w:rPr>
          <w:rFonts w:ascii="Arial" w:hAnsi="Arial" w:cs="Arial"/>
          <w:sz w:val="20"/>
          <w:szCs w:val="20"/>
        </w:rPr>
        <w:t xml:space="preserve"> </w:t>
      </w:r>
      <w:r w:rsidRPr="00603FD9">
        <w:rPr>
          <w:rFonts w:ascii="Arial" w:hAnsi="Arial" w:cs="Arial"/>
          <w:sz w:val="20"/>
          <w:szCs w:val="20"/>
        </w:rPr>
        <w:t xml:space="preserve">dans le Cahier des Clauses Techniques </w:t>
      </w:r>
      <w:r w:rsidR="001C12DE" w:rsidRPr="00603FD9">
        <w:rPr>
          <w:rFonts w:ascii="Arial" w:hAnsi="Arial" w:cs="Arial"/>
          <w:sz w:val="20"/>
          <w:szCs w:val="20"/>
        </w:rPr>
        <w:t>P</w:t>
      </w:r>
      <w:r w:rsidR="00CC66E8" w:rsidRPr="00603FD9">
        <w:rPr>
          <w:rFonts w:ascii="Arial" w:hAnsi="Arial" w:cs="Arial"/>
          <w:sz w:val="20"/>
          <w:szCs w:val="20"/>
        </w:rPr>
        <w:t>articulières (CCTP</w:t>
      </w:r>
      <w:r w:rsidRPr="00603FD9">
        <w:rPr>
          <w:rFonts w:ascii="Arial" w:hAnsi="Arial" w:cs="Arial"/>
          <w:sz w:val="20"/>
          <w:szCs w:val="20"/>
        </w:rPr>
        <w:t>)</w:t>
      </w:r>
      <w:r w:rsidR="00CC66E8" w:rsidRPr="00603FD9">
        <w:rPr>
          <w:rFonts w:ascii="Arial" w:hAnsi="Arial" w:cs="Arial"/>
          <w:sz w:val="20"/>
          <w:szCs w:val="20"/>
        </w:rPr>
        <w:t>.</w:t>
      </w:r>
    </w:p>
    <w:p w:rsidR="00426F34" w:rsidRDefault="00426F34" w:rsidP="00C64B4B">
      <w:bookmarkStart w:id="9" w:name="_Toc251937724"/>
    </w:p>
    <w:p w:rsidR="00064C8A" w:rsidRDefault="00064C8A" w:rsidP="00C64B4B"/>
    <w:p w:rsidR="00064C8A" w:rsidRDefault="00064C8A" w:rsidP="00064C8A">
      <w:pPr>
        <w:pStyle w:val="Titre2"/>
        <w:spacing w:before="0" w:after="0"/>
        <w:jc w:val="both"/>
        <w:rPr>
          <w:i w:val="0"/>
          <w:iCs w:val="0"/>
          <w:smallCaps/>
          <w:sz w:val="20"/>
          <w:szCs w:val="20"/>
        </w:rPr>
      </w:pPr>
      <w:r>
        <w:rPr>
          <w:i w:val="0"/>
          <w:iCs w:val="0"/>
          <w:smallCaps/>
          <w:sz w:val="20"/>
          <w:szCs w:val="20"/>
        </w:rPr>
        <w:t xml:space="preserve">2.2. </w:t>
      </w:r>
      <w:r w:rsidRPr="007B4DE9">
        <w:rPr>
          <w:i w:val="0"/>
          <w:iCs w:val="0"/>
          <w:smallCaps/>
          <w:sz w:val="20"/>
          <w:szCs w:val="20"/>
        </w:rPr>
        <w:t>Contexte de l’Opération</w:t>
      </w:r>
    </w:p>
    <w:p w:rsidR="00064C8A" w:rsidRPr="00064C8A" w:rsidRDefault="00064C8A" w:rsidP="00064C8A"/>
    <w:p w:rsidR="00064C8A" w:rsidRPr="00603FD9" w:rsidRDefault="00064C8A" w:rsidP="00064C8A">
      <w:pPr>
        <w:jc w:val="both"/>
        <w:rPr>
          <w:rFonts w:ascii="Arial" w:hAnsi="Arial" w:cs="Arial"/>
          <w:sz w:val="20"/>
          <w:szCs w:val="20"/>
        </w:rPr>
      </w:pPr>
      <w:r w:rsidRPr="00603FD9">
        <w:rPr>
          <w:rFonts w:ascii="Arial" w:hAnsi="Arial" w:cs="Arial"/>
          <w:sz w:val="20"/>
          <w:szCs w:val="20"/>
        </w:rPr>
        <w:t>Le présent marché relève d’une opération</w:t>
      </w:r>
      <w:r>
        <w:rPr>
          <w:rFonts w:ascii="Arial" w:hAnsi="Arial" w:cs="Arial"/>
          <w:sz w:val="20"/>
          <w:szCs w:val="20"/>
        </w:rPr>
        <w:t>, l’opération 3,</w:t>
      </w:r>
      <w:r w:rsidRPr="00603FD9">
        <w:rPr>
          <w:rFonts w:ascii="Arial" w:hAnsi="Arial" w:cs="Arial"/>
          <w:sz w:val="20"/>
          <w:szCs w:val="20"/>
        </w:rPr>
        <w:t xml:space="preserve"> qui s’insère dans un programme global de mise en valeur et d’aménagement des espaces de l’hôtel de la Marine, constitué de cinq opérations :</w:t>
      </w:r>
    </w:p>
    <w:p w:rsidR="00064C8A" w:rsidRPr="00603FD9" w:rsidRDefault="00064C8A" w:rsidP="00064C8A">
      <w:pPr>
        <w:jc w:val="both"/>
        <w:rPr>
          <w:rFonts w:ascii="Arial" w:hAnsi="Arial" w:cs="Arial"/>
          <w:sz w:val="20"/>
          <w:szCs w:val="20"/>
        </w:rPr>
      </w:pPr>
    </w:p>
    <w:p w:rsidR="00064C8A" w:rsidRPr="00603FD9" w:rsidRDefault="00064C8A" w:rsidP="00064C8A">
      <w:pPr>
        <w:jc w:val="both"/>
        <w:rPr>
          <w:rFonts w:ascii="Arial" w:hAnsi="Arial" w:cs="Arial"/>
          <w:sz w:val="20"/>
          <w:szCs w:val="20"/>
        </w:rPr>
      </w:pPr>
      <w:r w:rsidRPr="00603FD9">
        <w:rPr>
          <w:rFonts w:ascii="Arial" w:hAnsi="Arial" w:cs="Arial"/>
          <w:sz w:val="20"/>
          <w:szCs w:val="20"/>
        </w:rPr>
        <w:t>-</w:t>
      </w:r>
      <w:r w:rsidRPr="00603FD9">
        <w:rPr>
          <w:rFonts w:ascii="Arial" w:hAnsi="Arial" w:cs="Arial"/>
          <w:sz w:val="20"/>
          <w:szCs w:val="20"/>
        </w:rPr>
        <w:tab/>
        <w:t>Opération 1 : restauration du clos et couvert, dont les travaux sont en cours.</w:t>
      </w:r>
    </w:p>
    <w:p w:rsidR="00064C8A" w:rsidRPr="00603FD9" w:rsidRDefault="00064C8A" w:rsidP="00064C8A">
      <w:pPr>
        <w:jc w:val="both"/>
        <w:rPr>
          <w:rFonts w:ascii="Arial" w:hAnsi="Arial" w:cs="Arial"/>
          <w:sz w:val="20"/>
          <w:szCs w:val="20"/>
        </w:rPr>
      </w:pPr>
      <w:r w:rsidRPr="00603FD9">
        <w:rPr>
          <w:rFonts w:ascii="Arial" w:hAnsi="Arial" w:cs="Arial"/>
          <w:sz w:val="20"/>
          <w:szCs w:val="20"/>
        </w:rPr>
        <w:t>-</w:t>
      </w:r>
      <w:r w:rsidRPr="00603FD9">
        <w:rPr>
          <w:rFonts w:ascii="Arial" w:hAnsi="Arial" w:cs="Arial"/>
          <w:sz w:val="20"/>
          <w:szCs w:val="20"/>
        </w:rPr>
        <w:tab/>
        <w:t>Opération 2 : dépollution amiante/plomb et curage, dont les travaux sont en cours.</w:t>
      </w:r>
    </w:p>
    <w:p w:rsidR="00064C8A" w:rsidRPr="00603FD9" w:rsidRDefault="00064C8A" w:rsidP="00064C8A">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603FD9">
        <w:rPr>
          <w:rFonts w:ascii="Arial" w:hAnsi="Arial" w:cs="Arial"/>
          <w:sz w:val="20"/>
          <w:szCs w:val="20"/>
        </w:rPr>
        <w:t>Opération ante-3 : dégagement de décor peint, dont la consultation est en cours.</w:t>
      </w:r>
    </w:p>
    <w:p w:rsidR="00064C8A" w:rsidRPr="00064C8A" w:rsidRDefault="00064C8A" w:rsidP="00064C8A">
      <w:pPr>
        <w:jc w:val="both"/>
        <w:rPr>
          <w:rFonts w:ascii="Arial" w:hAnsi="Arial" w:cs="Arial"/>
          <w:b/>
          <w:sz w:val="20"/>
          <w:szCs w:val="20"/>
        </w:rPr>
      </w:pPr>
      <w:r w:rsidRPr="00603FD9">
        <w:rPr>
          <w:rFonts w:ascii="Arial" w:hAnsi="Arial" w:cs="Arial"/>
          <w:sz w:val="20"/>
          <w:szCs w:val="20"/>
        </w:rPr>
        <w:t>-</w:t>
      </w:r>
      <w:r w:rsidRPr="00603FD9">
        <w:rPr>
          <w:rFonts w:ascii="Arial" w:hAnsi="Arial" w:cs="Arial"/>
          <w:sz w:val="20"/>
          <w:szCs w:val="20"/>
        </w:rPr>
        <w:tab/>
      </w:r>
      <w:r w:rsidRPr="00064C8A">
        <w:rPr>
          <w:rFonts w:ascii="Arial" w:hAnsi="Arial" w:cs="Arial"/>
          <w:b/>
          <w:sz w:val="20"/>
          <w:szCs w:val="20"/>
        </w:rPr>
        <w:t>Opération 3 : restauration-reconversion, objet de la présente consultation.</w:t>
      </w:r>
    </w:p>
    <w:p w:rsidR="00064C8A" w:rsidRPr="00603FD9" w:rsidRDefault="00064C8A" w:rsidP="00064C8A">
      <w:pPr>
        <w:jc w:val="both"/>
        <w:rPr>
          <w:rFonts w:ascii="Arial" w:hAnsi="Arial" w:cs="Arial"/>
          <w:sz w:val="20"/>
          <w:szCs w:val="20"/>
        </w:rPr>
      </w:pPr>
      <w:r w:rsidRPr="00603FD9">
        <w:rPr>
          <w:rFonts w:ascii="Arial" w:hAnsi="Arial" w:cs="Arial"/>
          <w:sz w:val="20"/>
          <w:szCs w:val="20"/>
        </w:rPr>
        <w:t>-</w:t>
      </w:r>
      <w:r w:rsidRPr="00603FD9">
        <w:rPr>
          <w:rFonts w:ascii="Arial" w:hAnsi="Arial" w:cs="Arial"/>
          <w:sz w:val="20"/>
          <w:szCs w:val="20"/>
        </w:rPr>
        <w:tab/>
        <w:t xml:space="preserve">Opération 4 : </w:t>
      </w:r>
      <w:r>
        <w:rPr>
          <w:rFonts w:ascii="Arial" w:hAnsi="Arial" w:cs="Arial"/>
          <w:sz w:val="20"/>
          <w:szCs w:val="20"/>
        </w:rPr>
        <w:t>assainissement</w:t>
      </w:r>
      <w:r w:rsidRPr="00603FD9">
        <w:rPr>
          <w:rFonts w:ascii="Arial" w:hAnsi="Arial" w:cs="Arial"/>
          <w:sz w:val="20"/>
          <w:szCs w:val="20"/>
        </w:rPr>
        <w:t xml:space="preserve"> des sous-sols, dont les études sont en cours.</w:t>
      </w:r>
    </w:p>
    <w:p w:rsidR="00064C8A" w:rsidRDefault="00064C8A" w:rsidP="00064C8A">
      <w:pPr>
        <w:jc w:val="both"/>
        <w:rPr>
          <w:rFonts w:ascii="Arial" w:hAnsi="Arial" w:cs="Arial"/>
          <w:sz w:val="20"/>
          <w:szCs w:val="20"/>
          <w:highlight w:val="yellow"/>
        </w:rPr>
      </w:pPr>
    </w:p>
    <w:p w:rsidR="00110280" w:rsidRPr="00110280" w:rsidRDefault="00110280" w:rsidP="00110280">
      <w:pPr>
        <w:jc w:val="both"/>
        <w:rPr>
          <w:rFonts w:ascii="Arial" w:hAnsi="Arial" w:cs="Arial"/>
          <w:sz w:val="20"/>
          <w:szCs w:val="20"/>
        </w:rPr>
      </w:pPr>
      <w:r w:rsidRPr="00110280">
        <w:rPr>
          <w:rFonts w:ascii="Arial" w:hAnsi="Arial" w:cs="Arial"/>
          <w:sz w:val="20"/>
          <w:szCs w:val="20"/>
        </w:rPr>
        <w:t xml:space="preserve">Cette opération se décline de la manière suivante : </w:t>
      </w:r>
    </w:p>
    <w:p w:rsidR="00110280" w:rsidRPr="00110280" w:rsidRDefault="00110280" w:rsidP="00110280">
      <w:pPr>
        <w:jc w:val="both"/>
        <w:rPr>
          <w:rFonts w:ascii="Arial" w:hAnsi="Arial" w:cs="Arial"/>
          <w:sz w:val="20"/>
          <w:szCs w:val="20"/>
        </w:rPr>
      </w:pPr>
    </w:p>
    <w:p w:rsidR="00110280" w:rsidRPr="00110280" w:rsidRDefault="00110280" w:rsidP="00110280">
      <w:pPr>
        <w:jc w:val="both"/>
        <w:rPr>
          <w:rFonts w:ascii="Arial" w:hAnsi="Arial" w:cs="Arial"/>
          <w:sz w:val="20"/>
          <w:szCs w:val="20"/>
        </w:rPr>
      </w:pPr>
      <w:r w:rsidRPr="00110280">
        <w:rPr>
          <w:rFonts w:ascii="Arial" w:hAnsi="Arial" w:cs="Arial"/>
          <w:b/>
          <w:sz w:val="20"/>
          <w:szCs w:val="20"/>
        </w:rPr>
        <w:t>Les travaux de restauration-reconversion des intérieurs de l’édifice dont la maîtrise d’œuvre est  assuré</w:t>
      </w:r>
      <w:r w:rsidR="008226A5">
        <w:rPr>
          <w:rFonts w:ascii="Arial" w:hAnsi="Arial" w:cs="Arial"/>
          <w:b/>
          <w:sz w:val="20"/>
          <w:szCs w:val="20"/>
        </w:rPr>
        <w:t>e</w:t>
      </w:r>
      <w:r w:rsidRPr="00110280">
        <w:rPr>
          <w:rFonts w:ascii="Arial" w:hAnsi="Arial" w:cs="Arial"/>
          <w:b/>
          <w:sz w:val="20"/>
          <w:szCs w:val="20"/>
        </w:rPr>
        <w:t xml:space="preserve"> par 2BDM – Architectes – C. Bottineau, Architecte en chef des monuments historiques</w:t>
      </w:r>
      <w:r w:rsidRPr="00110280">
        <w:rPr>
          <w:rFonts w:ascii="Arial" w:hAnsi="Arial" w:cs="Arial"/>
          <w:sz w:val="20"/>
          <w:szCs w:val="20"/>
        </w:rPr>
        <w:t>.</w:t>
      </w:r>
    </w:p>
    <w:p w:rsidR="00110280" w:rsidRPr="00110280" w:rsidRDefault="00110280" w:rsidP="00110280">
      <w:pPr>
        <w:jc w:val="both"/>
        <w:rPr>
          <w:rFonts w:ascii="Arial" w:hAnsi="Arial" w:cs="Arial"/>
          <w:sz w:val="20"/>
          <w:szCs w:val="20"/>
        </w:rPr>
      </w:pPr>
    </w:p>
    <w:p w:rsidR="00110280" w:rsidRPr="00110280" w:rsidRDefault="00110280" w:rsidP="00110280">
      <w:pPr>
        <w:jc w:val="both"/>
        <w:rPr>
          <w:rFonts w:ascii="Arial" w:hAnsi="Arial" w:cs="Arial"/>
          <w:sz w:val="20"/>
          <w:szCs w:val="20"/>
        </w:rPr>
      </w:pPr>
      <w:r w:rsidRPr="00110280">
        <w:rPr>
          <w:rFonts w:ascii="Arial" w:hAnsi="Arial" w:cs="Arial"/>
          <w:sz w:val="20"/>
          <w:szCs w:val="20"/>
        </w:rPr>
        <w:t xml:space="preserve">Ces travaux consistent notamment en : </w:t>
      </w:r>
    </w:p>
    <w:p w:rsidR="00110280" w:rsidRPr="00110280" w:rsidRDefault="00110280" w:rsidP="00110280">
      <w:pPr>
        <w:ind w:firstLine="709"/>
        <w:jc w:val="both"/>
        <w:rPr>
          <w:rFonts w:ascii="Arial" w:hAnsi="Arial" w:cs="Arial"/>
          <w:sz w:val="20"/>
          <w:szCs w:val="20"/>
        </w:rPr>
      </w:pPr>
      <w:r w:rsidRPr="00110280">
        <w:rPr>
          <w:rFonts w:ascii="Arial" w:hAnsi="Arial" w:cs="Arial"/>
          <w:sz w:val="20"/>
          <w:szCs w:val="20"/>
        </w:rPr>
        <w:t xml:space="preserve">- la restauration et l’aménagement de l’ensemble du monument, </w:t>
      </w:r>
    </w:p>
    <w:p w:rsidR="00110280" w:rsidRPr="00110280" w:rsidRDefault="00110280" w:rsidP="00110280">
      <w:pPr>
        <w:ind w:firstLine="709"/>
        <w:jc w:val="both"/>
        <w:rPr>
          <w:rFonts w:ascii="Arial" w:hAnsi="Arial" w:cs="Arial"/>
          <w:sz w:val="20"/>
          <w:szCs w:val="20"/>
        </w:rPr>
      </w:pPr>
      <w:r w:rsidRPr="00110280">
        <w:rPr>
          <w:rFonts w:ascii="Arial" w:hAnsi="Arial" w:cs="Arial"/>
          <w:sz w:val="20"/>
          <w:szCs w:val="20"/>
        </w:rPr>
        <w:t xml:space="preserve">- la restitution de l’état historique pour les appartements de l’Intendant, </w:t>
      </w:r>
    </w:p>
    <w:p w:rsidR="00110280" w:rsidRPr="00110280" w:rsidRDefault="00110280" w:rsidP="00110280">
      <w:pPr>
        <w:ind w:firstLine="709"/>
        <w:jc w:val="both"/>
        <w:rPr>
          <w:rFonts w:ascii="Arial" w:hAnsi="Arial" w:cs="Arial"/>
          <w:sz w:val="20"/>
          <w:szCs w:val="20"/>
        </w:rPr>
      </w:pPr>
      <w:r w:rsidRPr="00110280">
        <w:rPr>
          <w:rFonts w:ascii="Arial" w:hAnsi="Arial" w:cs="Arial"/>
          <w:sz w:val="20"/>
          <w:szCs w:val="20"/>
        </w:rPr>
        <w:t xml:space="preserve">- l’intégration des équipements techniques et des réseaux pour chaque espace, </w:t>
      </w:r>
    </w:p>
    <w:p w:rsidR="00110280" w:rsidRPr="00110280" w:rsidRDefault="00110280" w:rsidP="00110280">
      <w:pPr>
        <w:ind w:firstLine="709"/>
        <w:jc w:val="both"/>
        <w:rPr>
          <w:rFonts w:ascii="Arial" w:hAnsi="Arial" w:cs="Arial"/>
          <w:sz w:val="20"/>
          <w:szCs w:val="20"/>
        </w:rPr>
      </w:pPr>
      <w:r w:rsidRPr="00110280">
        <w:rPr>
          <w:rFonts w:ascii="Arial" w:hAnsi="Arial" w:cs="Arial"/>
          <w:sz w:val="20"/>
          <w:szCs w:val="20"/>
        </w:rPr>
        <w:t xml:space="preserve">- l’aménagement de 3 niveaux de bureaux (R+2 à R+4), </w:t>
      </w:r>
    </w:p>
    <w:p w:rsidR="00110280" w:rsidRPr="00110280" w:rsidRDefault="00110280" w:rsidP="00110280">
      <w:pPr>
        <w:ind w:firstLine="709"/>
        <w:jc w:val="both"/>
        <w:rPr>
          <w:rFonts w:ascii="Arial" w:hAnsi="Arial" w:cs="Arial"/>
          <w:sz w:val="20"/>
          <w:szCs w:val="20"/>
        </w:rPr>
      </w:pPr>
      <w:r w:rsidRPr="00110280">
        <w:rPr>
          <w:rFonts w:ascii="Arial" w:hAnsi="Arial" w:cs="Arial"/>
          <w:sz w:val="20"/>
          <w:szCs w:val="20"/>
        </w:rPr>
        <w:t>- l’aménagement des cours intérieures et la pose d’une verrière sur la cour de l’Intendant.</w:t>
      </w:r>
    </w:p>
    <w:p w:rsidR="00110280" w:rsidRPr="00110280" w:rsidRDefault="00110280" w:rsidP="00110280">
      <w:pPr>
        <w:jc w:val="both"/>
        <w:rPr>
          <w:rFonts w:ascii="Arial" w:hAnsi="Arial" w:cs="Arial"/>
          <w:sz w:val="20"/>
          <w:szCs w:val="20"/>
        </w:rPr>
      </w:pPr>
    </w:p>
    <w:p w:rsidR="00110280" w:rsidRPr="00110280" w:rsidRDefault="00110280" w:rsidP="00110280">
      <w:pPr>
        <w:jc w:val="both"/>
        <w:rPr>
          <w:rFonts w:ascii="Arial" w:hAnsi="Arial" w:cs="Arial"/>
          <w:sz w:val="20"/>
          <w:szCs w:val="20"/>
        </w:rPr>
      </w:pPr>
      <w:r w:rsidRPr="00110280">
        <w:rPr>
          <w:rFonts w:ascii="Arial" w:hAnsi="Arial" w:cs="Arial"/>
          <w:sz w:val="20"/>
          <w:szCs w:val="20"/>
        </w:rPr>
        <w:t>Les prestations d’aménagement et de scénographie dont la maîtrise d’œuvre est assurée par  l’agence MOATTI-RIVIERE plus particulièrement en charge de la conception et du suivi de réalisation d’intégration de la scénographie, la signalétique, le graphisme et le mobilier d’aménagement des espaces consacrés à l’accueil et à la visite de l’édifice et d’une mission d’assistance à la définition d’outils de médiation numérique.</w:t>
      </w:r>
    </w:p>
    <w:p w:rsidR="00110280" w:rsidRPr="00110280" w:rsidRDefault="00110280" w:rsidP="00110280">
      <w:pPr>
        <w:jc w:val="both"/>
        <w:rPr>
          <w:rFonts w:ascii="Arial" w:hAnsi="Arial" w:cs="Arial"/>
          <w:sz w:val="20"/>
          <w:szCs w:val="20"/>
        </w:rPr>
      </w:pPr>
    </w:p>
    <w:p w:rsidR="00110280" w:rsidRPr="00110280" w:rsidRDefault="00110280" w:rsidP="00110280">
      <w:pPr>
        <w:jc w:val="both"/>
        <w:rPr>
          <w:rFonts w:ascii="Arial" w:hAnsi="Arial" w:cs="Arial"/>
          <w:sz w:val="20"/>
          <w:szCs w:val="20"/>
        </w:rPr>
      </w:pPr>
      <w:r w:rsidRPr="00110280">
        <w:rPr>
          <w:rFonts w:ascii="Arial" w:hAnsi="Arial" w:cs="Arial"/>
          <w:sz w:val="20"/>
          <w:szCs w:val="20"/>
        </w:rPr>
        <w:t>Les travaux de scénographie sont organisés en 2 volets :</w:t>
      </w:r>
    </w:p>
    <w:p w:rsidR="00110280" w:rsidRPr="00110280" w:rsidRDefault="00110280" w:rsidP="00110280">
      <w:pPr>
        <w:jc w:val="both"/>
        <w:rPr>
          <w:rFonts w:ascii="Arial" w:hAnsi="Arial" w:cs="Arial"/>
          <w:sz w:val="20"/>
          <w:szCs w:val="20"/>
        </w:rPr>
      </w:pPr>
    </w:p>
    <w:p w:rsidR="00110280" w:rsidRPr="00110280" w:rsidRDefault="00110280" w:rsidP="00110280">
      <w:pPr>
        <w:pStyle w:val="Paragraphedeliste"/>
        <w:numPr>
          <w:ilvl w:val="0"/>
          <w:numId w:val="43"/>
        </w:numPr>
        <w:jc w:val="both"/>
        <w:rPr>
          <w:rFonts w:ascii="Arial" w:hAnsi="Arial" w:cs="Arial"/>
          <w:sz w:val="20"/>
          <w:szCs w:val="20"/>
        </w:rPr>
      </w:pPr>
      <w:r w:rsidRPr="00110280">
        <w:rPr>
          <w:rFonts w:ascii="Arial" w:hAnsi="Arial" w:cs="Arial"/>
          <w:b/>
          <w:sz w:val="20"/>
          <w:szCs w:val="20"/>
        </w:rPr>
        <w:lastRenderedPageBreak/>
        <w:t>Le volet « bâtiment »</w:t>
      </w:r>
      <w:r w:rsidRPr="00110280">
        <w:rPr>
          <w:rFonts w:ascii="Arial" w:hAnsi="Arial" w:cs="Arial"/>
          <w:sz w:val="20"/>
          <w:szCs w:val="20"/>
        </w:rPr>
        <w:t xml:space="preserve"> intégrant les outils de médiation physique du RDC, à savoir le jardin lumineux, les arcades des cours, l’arcade augmentée et le grand lustre, les aménagements  mobiliers et l’éclairage de la librairie / boutique, la boutique éphémère, le hall des bureaux, les vestiaires et l’espace billetterie de la cour de l’Intendant, les ateliers pédagogiques de  l’entresol, l’éclairage des façades extérieures, des porches entrées rue royale, place de la concorde, de  la cour d’honneur et de ses porches et galeries, du passage du temps, l’éclairage de la salle d’exposition temporaire, la signalétique réglementaire, directionnelle et de repérage.</w:t>
      </w:r>
    </w:p>
    <w:p w:rsidR="00110280" w:rsidRPr="00110280" w:rsidRDefault="00110280" w:rsidP="00110280">
      <w:pPr>
        <w:jc w:val="both"/>
        <w:rPr>
          <w:rFonts w:ascii="Arial" w:hAnsi="Arial" w:cs="Arial"/>
          <w:sz w:val="20"/>
          <w:szCs w:val="20"/>
        </w:rPr>
      </w:pPr>
    </w:p>
    <w:p w:rsidR="00110280" w:rsidRPr="00110280" w:rsidRDefault="00110280" w:rsidP="00110280">
      <w:pPr>
        <w:ind w:firstLine="360"/>
        <w:jc w:val="both"/>
        <w:rPr>
          <w:rFonts w:ascii="Arial" w:hAnsi="Arial" w:cs="Arial"/>
          <w:sz w:val="20"/>
          <w:szCs w:val="20"/>
        </w:rPr>
      </w:pPr>
      <w:r w:rsidRPr="00110280">
        <w:rPr>
          <w:rFonts w:ascii="Arial" w:hAnsi="Arial" w:cs="Arial"/>
          <w:sz w:val="20"/>
          <w:szCs w:val="20"/>
        </w:rPr>
        <w:t>Le volet « médiation »</w:t>
      </w:r>
    </w:p>
    <w:p w:rsidR="00110280" w:rsidRPr="00110280" w:rsidRDefault="00110280" w:rsidP="00110280">
      <w:pPr>
        <w:jc w:val="both"/>
        <w:rPr>
          <w:rFonts w:ascii="Arial" w:hAnsi="Arial" w:cs="Arial"/>
          <w:i/>
          <w:sz w:val="20"/>
          <w:szCs w:val="20"/>
        </w:rPr>
      </w:pPr>
      <w:r w:rsidRPr="00110280">
        <w:rPr>
          <w:rFonts w:ascii="Arial" w:hAnsi="Arial" w:cs="Arial"/>
          <w:i/>
          <w:sz w:val="20"/>
          <w:szCs w:val="20"/>
        </w:rPr>
        <w:t>PM : Le volet « médiation » fera l’objet de marchés annexes non soumis au CCTC et CCAP, mais l’ensemble des prestations seront réalisées dans le cadre du même planning général; elle portera  sur:</w:t>
      </w:r>
    </w:p>
    <w:p w:rsidR="00110280" w:rsidRPr="00110280" w:rsidRDefault="00110280" w:rsidP="00110280">
      <w:pPr>
        <w:ind w:firstLine="709"/>
        <w:jc w:val="both"/>
        <w:rPr>
          <w:rFonts w:ascii="Arial" w:hAnsi="Arial" w:cs="Arial"/>
          <w:i/>
          <w:sz w:val="20"/>
          <w:szCs w:val="20"/>
        </w:rPr>
      </w:pPr>
      <w:r w:rsidRPr="00110280">
        <w:rPr>
          <w:rFonts w:ascii="Arial" w:hAnsi="Arial" w:cs="Arial"/>
          <w:i/>
          <w:sz w:val="20"/>
          <w:szCs w:val="20"/>
        </w:rPr>
        <w:t>- Les mobiliers et dispositifs scénographiques des parcours</w:t>
      </w:r>
    </w:p>
    <w:p w:rsidR="00110280" w:rsidRPr="00110280" w:rsidRDefault="00110280" w:rsidP="00110280">
      <w:pPr>
        <w:ind w:firstLine="709"/>
        <w:jc w:val="both"/>
        <w:rPr>
          <w:rFonts w:ascii="Arial" w:hAnsi="Arial" w:cs="Arial"/>
          <w:i/>
          <w:sz w:val="20"/>
          <w:szCs w:val="20"/>
        </w:rPr>
      </w:pPr>
      <w:r w:rsidRPr="00110280">
        <w:rPr>
          <w:rFonts w:ascii="Arial" w:hAnsi="Arial" w:cs="Arial"/>
          <w:i/>
          <w:sz w:val="20"/>
          <w:szCs w:val="20"/>
        </w:rPr>
        <w:t>- Les équipements et logiciels audiovisuels et multimédia</w:t>
      </w:r>
    </w:p>
    <w:p w:rsidR="00110280" w:rsidRPr="00110280" w:rsidRDefault="00110280" w:rsidP="00110280">
      <w:pPr>
        <w:ind w:firstLine="709"/>
        <w:jc w:val="both"/>
        <w:rPr>
          <w:rFonts w:ascii="Arial" w:hAnsi="Arial" w:cs="Arial"/>
          <w:i/>
          <w:sz w:val="20"/>
          <w:szCs w:val="20"/>
        </w:rPr>
      </w:pPr>
      <w:r w:rsidRPr="00110280">
        <w:rPr>
          <w:rFonts w:ascii="Arial" w:hAnsi="Arial" w:cs="Arial"/>
          <w:i/>
          <w:sz w:val="20"/>
          <w:szCs w:val="20"/>
        </w:rPr>
        <w:t>- Les productions audiovisuelles et multimédia</w:t>
      </w:r>
    </w:p>
    <w:p w:rsidR="00110280" w:rsidRDefault="00110280" w:rsidP="00064C8A">
      <w:pPr>
        <w:jc w:val="both"/>
        <w:rPr>
          <w:rFonts w:ascii="Arial" w:hAnsi="Arial" w:cs="Arial"/>
          <w:sz w:val="20"/>
          <w:szCs w:val="20"/>
          <w:highlight w:val="yellow"/>
        </w:rPr>
      </w:pPr>
    </w:p>
    <w:p w:rsidR="00064C8A" w:rsidRPr="00560E49" w:rsidRDefault="00064C8A" w:rsidP="00064C8A">
      <w:pPr>
        <w:jc w:val="both"/>
        <w:rPr>
          <w:rFonts w:ascii="Arial" w:hAnsi="Arial" w:cs="Arial"/>
          <w:sz w:val="20"/>
          <w:szCs w:val="20"/>
          <w:highlight w:val="yellow"/>
        </w:rPr>
      </w:pPr>
    </w:p>
    <w:p w:rsidR="00064C8A" w:rsidRPr="00F15823" w:rsidRDefault="00064C8A" w:rsidP="00064C8A">
      <w:pPr>
        <w:pStyle w:val="Titre2"/>
        <w:spacing w:before="0" w:after="0"/>
        <w:jc w:val="both"/>
        <w:rPr>
          <w:i w:val="0"/>
          <w:iCs w:val="0"/>
          <w:smallCaps/>
          <w:sz w:val="20"/>
          <w:szCs w:val="20"/>
        </w:rPr>
      </w:pPr>
      <w:r w:rsidRPr="00F15823">
        <w:rPr>
          <w:i w:val="0"/>
          <w:iCs w:val="0"/>
          <w:smallCaps/>
          <w:sz w:val="20"/>
          <w:szCs w:val="20"/>
        </w:rPr>
        <w:t>2.</w:t>
      </w:r>
      <w:r>
        <w:rPr>
          <w:i w:val="0"/>
          <w:iCs w:val="0"/>
          <w:smallCaps/>
          <w:sz w:val="20"/>
          <w:szCs w:val="20"/>
        </w:rPr>
        <w:t>3.</w:t>
      </w:r>
      <w:r w:rsidRPr="00F15823">
        <w:rPr>
          <w:i w:val="0"/>
          <w:iCs w:val="0"/>
          <w:smallCaps/>
          <w:sz w:val="20"/>
          <w:szCs w:val="20"/>
        </w:rPr>
        <w:t xml:space="preserve"> Lieu d’exécution</w:t>
      </w:r>
    </w:p>
    <w:p w:rsidR="00064C8A" w:rsidRPr="00F15823" w:rsidRDefault="00064C8A" w:rsidP="00064C8A">
      <w:pPr>
        <w:autoSpaceDE w:val="0"/>
        <w:autoSpaceDN w:val="0"/>
        <w:adjustRightInd w:val="0"/>
        <w:jc w:val="both"/>
        <w:rPr>
          <w:rFonts w:ascii="Arial" w:hAnsi="Arial" w:cs="Arial"/>
          <w:sz w:val="20"/>
          <w:szCs w:val="20"/>
        </w:rPr>
      </w:pPr>
    </w:p>
    <w:p w:rsidR="00064C8A" w:rsidRPr="007B4DE9" w:rsidRDefault="00064C8A" w:rsidP="00064C8A">
      <w:pPr>
        <w:autoSpaceDE w:val="0"/>
        <w:autoSpaceDN w:val="0"/>
        <w:adjustRightInd w:val="0"/>
        <w:jc w:val="both"/>
        <w:rPr>
          <w:rFonts w:ascii="Arial" w:hAnsi="Arial" w:cs="Arial"/>
          <w:sz w:val="20"/>
          <w:szCs w:val="20"/>
        </w:rPr>
      </w:pPr>
      <w:r w:rsidRPr="00F8620C">
        <w:rPr>
          <w:rFonts w:ascii="Arial" w:hAnsi="Arial" w:cs="Arial"/>
          <w:sz w:val="20"/>
          <w:szCs w:val="20"/>
        </w:rPr>
        <w:t xml:space="preserve">Les </w:t>
      </w:r>
      <w:r w:rsidRPr="007B4DE9">
        <w:rPr>
          <w:rFonts w:ascii="Arial" w:hAnsi="Arial" w:cs="Arial"/>
          <w:sz w:val="20"/>
          <w:szCs w:val="20"/>
        </w:rPr>
        <w:t>travaux</w:t>
      </w:r>
      <w:r w:rsidRPr="00F8620C">
        <w:rPr>
          <w:rFonts w:ascii="Arial" w:hAnsi="Arial" w:cs="Arial"/>
          <w:sz w:val="20"/>
          <w:szCs w:val="20"/>
        </w:rPr>
        <w:t xml:space="preserve"> s’exécuteront </w:t>
      </w:r>
      <w:r w:rsidRPr="007B4DE9">
        <w:rPr>
          <w:rFonts w:ascii="Arial" w:hAnsi="Arial" w:cs="Arial"/>
          <w:sz w:val="20"/>
          <w:szCs w:val="20"/>
        </w:rPr>
        <w:t>à</w:t>
      </w:r>
      <w:r w:rsidRPr="00F8620C">
        <w:rPr>
          <w:rFonts w:ascii="Arial" w:hAnsi="Arial" w:cs="Arial"/>
          <w:sz w:val="20"/>
          <w:szCs w:val="20"/>
        </w:rPr>
        <w:t xml:space="preserve"> </w:t>
      </w:r>
      <w:r w:rsidRPr="007B4DE9">
        <w:rPr>
          <w:rFonts w:ascii="Arial" w:hAnsi="Arial" w:cs="Arial"/>
          <w:sz w:val="20"/>
          <w:szCs w:val="20"/>
        </w:rPr>
        <w:t>l’hôtel de la Marine</w:t>
      </w:r>
      <w:r>
        <w:rPr>
          <w:rFonts w:ascii="Arial" w:hAnsi="Arial" w:cs="Arial"/>
          <w:sz w:val="20"/>
          <w:szCs w:val="20"/>
        </w:rPr>
        <w:t xml:space="preserve"> </w:t>
      </w:r>
      <w:r>
        <w:rPr>
          <w:rFonts w:ascii="Calibri" w:hAnsi="Calibri"/>
          <w:sz w:val="22"/>
          <w:szCs w:val="22"/>
          <w:lang w:eastAsia="en-US"/>
        </w:rPr>
        <w:t>– 2, rue Royale - 75008 Paris</w:t>
      </w:r>
    </w:p>
    <w:p w:rsidR="00064C8A" w:rsidRDefault="00064C8A" w:rsidP="00064C8A">
      <w:pPr>
        <w:pStyle w:val="Titre2"/>
        <w:spacing w:before="0" w:after="0"/>
        <w:jc w:val="both"/>
      </w:pPr>
    </w:p>
    <w:p w:rsidR="00C71E9F" w:rsidRPr="007B4DE9" w:rsidRDefault="00C71E9F" w:rsidP="00382F8F">
      <w:pPr>
        <w:pStyle w:val="Titre2"/>
        <w:spacing w:before="0" w:after="0"/>
        <w:jc w:val="both"/>
        <w:rPr>
          <w:i w:val="0"/>
          <w:iCs w:val="0"/>
          <w:smallCaps/>
          <w:sz w:val="20"/>
          <w:szCs w:val="20"/>
        </w:rPr>
      </w:pPr>
      <w:bookmarkStart w:id="10" w:name="_Toc251937725"/>
      <w:bookmarkEnd w:id="9"/>
      <w:r w:rsidRPr="007B4DE9">
        <w:rPr>
          <w:i w:val="0"/>
          <w:iCs w:val="0"/>
          <w:smallCaps/>
          <w:sz w:val="20"/>
          <w:szCs w:val="20"/>
        </w:rPr>
        <w:t>2.</w:t>
      </w:r>
      <w:r w:rsidR="003F0E4B" w:rsidRPr="007B4DE9">
        <w:rPr>
          <w:i w:val="0"/>
          <w:iCs w:val="0"/>
          <w:smallCaps/>
          <w:sz w:val="20"/>
          <w:szCs w:val="20"/>
        </w:rPr>
        <w:t>3</w:t>
      </w:r>
      <w:r w:rsidRPr="007B4DE9">
        <w:rPr>
          <w:i w:val="0"/>
          <w:iCs w:val="0"/>
          <w:smallCaps/>
          <w:sz w:val="20"/>
          <w:szCs w:val="20"/>
        </w:rPr>
        <w:t xml:space="preserve"> – Allotissement</w:t>
      </w:r>
      <w:bookmarkEnd w:id="10"/>
    </w:p>
    <w:p w:rsidR="00231D0F" w:rsidRDefault="00231D0F" w:rsidP="00382F8F">
      <w:pPr>
        <w:jc w:val="both"/>
        <w:rPr>
          <w:rFonts w:ascii="Arial" w:hAnsi="Arial" w:cs="Arial"/>
          <w:sz w:val="20"/>
          <w:szCs w:val="20"/>
        </w:rPr>
      </w:pPr>
    </w:p>
    <w:p w:rsidR="00064C8A" w:rsidRPr="00A14BA8" w:rsidRDefault="00064C8A" w:rsidP="00064C8A">
      <w:pPr>
        <w:rPr>
          <w:rFonts w:ascii="Arial" w:hAnsi="Arial" w:cs="Arial"/>
          <w:sz w:val="20"/>
          <w:szCs w:val="20"/>
        </w:rPr>
      </w:pPr>
      <w:r>
        <w:rPr>
          <w:rFonts w:ascii="Arial" w:hAnsi="Arial" w:cs="Arial"/>
          <w:sz w:val="20"/>
          <w:szCs w:val="20"/>
        </w:rPr>
        <w:t>L’</w:t>
      </w:r>
      <w:r w:rsidRPr="00A14BA8">
        <w:rPr>
          <w:rFonts w:ascii="Arial" w:hAnsi="Arial" w:cs="Arial"/>
          <w:sz w:val="20"/>
          <w:szCs w:val="20"/>
        </w:rPr>
        <w:t>opération n°3 de restauration/reconversion</w:t>
      </w:r>
      <w:r>
        <w:rPr>
          <w:rFonts w:ascii="Arial" w:hAnsi="Arial" w:cs="Arial"/>
          <w:sz w:val="20"/>
          <w:szCs w:val="20"/>
        </w:rPr>
        <w:t xml:space="preserve"> est</w:t>
      </w:r>
      <w:r w:rsidRPr="00A14BA8">
        <w:rPr>
          <w:rFonts w:ascii="Arial" w:hAnsi="Arial" w:cs="Arial"/>
          <w:sz w:val="20"/>
          <w:szCs w:val="20"/>
        </w:rPr>
        <w:t xml:space="preserve"> constituée de </w:t>
      </w:r>
      <w:r>
        <w:rPr>
          <w:rFonts w:ascii="Arial" w:hAnsi="Arial" w:cs="Arial"/>
          <w:sz w:val="20"/>
          <w:szCs w:val="20"/>
        </w:rPr>
        <w:t>3</w:t>
      </w:r>
      <w:r w:rsidR="00C544C2">
        <w:rPr>
          <w:rFonts w:ascii="Arial" w:hAnsi="Arial" w:cs="Arial"/>
          <w:sz w:val="20"/>
          <w:szCs w:val="20"/>
        </w:rPr>
        <w:t>5</w:t>
      </w:r>
      <w:r w:rsidRPr="00A14BA8">
        <w:rPr>
          <w:rFonts w:ascii="Arial" w:hAnsi="Arial" w:cs="Arial"/>
          <w:sz w:val="20"/>
          <w:szCs w:val="20"/>
        </w:rPr>
        <w:t xml:space="preserve"> lots</w:t>
      </w:r>
      <w:r w:rsidR="008A781C">
        <w:rPr>
          <w:rFonts w:ascii="Arial" w:hAnsi="Arial" w:cs="Arial"/>
          <w:sz w:val="20"/>
          <w:szCs w:val="20"/>
        </w:rPr>
        <w:t xml:space="preserve">. </w:t>
      </w:r>
      <w:r w:rsidR="008A781C" w:rsidRPr="00982FA7">
        <w:rPr>
          <w:rFonts w:ascii="Arial" w:hAnsi="Arial" w:cs="Arial"/>
          <w:b/>
          <w:sz w:val="20"/>
          <w:szCs w:val="20"/>
        </w:rPr>
        <w:t>Le</w:t>
      </w:r>
      <w:r w:rsidRPr="00982FA7">
        <w:rPr>
          <w:rFonts w:ascii="Arial" w:hAnsi="Arial" w:cs="Arial"/>
          <w:b/>
          <w:sz w:val="20"/>
          <w:szCs w:val="20"/>
        </w:rPr>
        <w:t xml:space="preserve"> </w:t>
      </w:r>
      <w:r w:rsidR="00231BBD">
        <w:rPr>
          <w:rFonts w:ascii="Arial" w:hAnsi="Arial" w:cs="Arial"/>
          <w:b/>
          <w:sz w:val="20"/>
          <w:szCs w:val="20"/>
        </w:rPr>
        <w:t>lot</w:t>
      </w:r>
      <w:r w:rsidRPr="00D0236D">
        <w:rPr>
          <w:rFonts w:ascii="Arial" w:hAnsi="Arial" w:cs="Arial"/>
          <w:b/>
          <w:sz w:val="20"/>
          <w:szCs w:val="20"/>
        </w:rPr>
        <w:t xml:space="preserve"> </w:t>
      </w:r>
      <w:r w:rsidR="008A781C" w:rsidRPr="00D0236D">
        <w:rPr>
          <w:rFonts w:ascii="Arial" w:hAnsi="Arial" w:cs="Arial"/>
          <w:b/>
          <w:sz w:val="20"/>
          <w:szCs w:val="20"/>
        </w:rPr>
        <w:t xml:space="preserve">faisant </w:t>
      </w:r>
      <w:r w:rsidRPr="00D0236D">
        <w:rPr>
          <w:rFonts w:ascii="Arial" w:hAnsi="Arial" w:cs="Arial"/>
          <w:b/>
          <w:sz w:val="20"/>
          <w:szCs w:val="20"/>
        </w:rPr>
        <w:t>l’objet de la présente consultation</w:t>
      </w:r>
      <w:r w:rsidR="008A781C" w:rsidRPr="00D0236D">
        <w:rPr>
          <w:rFonts w:ascii="Arial" w:hAnsi="Arial" w:cs="Arial"/>
          <w:b/>
          <w:sz w:val="20"/>
          <w:szCs w:val="20"/>
        </w:rPr>
        <w:t xml:space="preserve"> </w:t>
      </w:r>
      <w:proofErr w:type="gramStart"/>
      <w:r w:rsidR="0064289B">
        <w:rPr>
          <w:rFonts w:ascii="Arial" w:hAnsi="Arial" w:cs="Arial"/>
          <w:b/>
          <w:sz w:val="20"/>
          <w:szCs w:val="20"/>
        </w:rPr>
        <w:t>sont</w:t>
      </w:r>
      <w:proofErr w:type="gramEnd"/>
      <w:r w:rsidR="008A781C" w:rsidRPr="00D0236D">
        <w:rPr>
          <w:rFonts w:ascii="Arial" w:hAnsi="Arial" w:cs="Arial"/>
          <w:b/>
          <w:sz w:val="20"/>
          <w:szCs w:val="20"/>
        </w:rPr>
        <w:t xml:space="preserve"> surligné</w:t>
      </w:r>
      <w:r w:rsidR="0064289B">
        <w:rPr>
          <w:rFonts w:ascii="Arial" w:hAnsi="Arial" w:cs="Arial"/>
          <w:b/>
          <w:sz w:val="20"/>
          <w:szCs w:val="20"/>
        </w:rPr>
        <w:t>s</w:t>
      </w:r>
      <w:r w:rsidR="008A781C" w:rsidRPr="00D0236D">
        <w:rPr>
          <w:rFonts w:ascii="Arial" w:hAnsi="Arial" w:cs="Arial"/>
          <w:b/>
          <w:sz w:val="20"/>
          <w:szCs w:val="20"/>
        </w:rPr>
        <w:t xml:space="preserve"> en gris </w:t>
      </w:r>
      <w:r w:rsidR="008A781C">
        <w:rPr>
          <w:rFonts w:ascii="Arial" w:hAnsi="Arial" w:cs="Arial"/>
          <w:sz w:val="20"/>
          <w:szCs w:val="20"/>
        </w:rPr>
        <w:t>dans le tableau ci-dessous :</w:t>
      </w:r>
    </w:p>
    <w:p w:rsidR="008A781C" w:rsidRPr="008A781C" w:rsidRDefault="008A781C" w:rsidP="008A781C">
      <w:pPr>
        <w:jc w:val="both"/>
        <w:rPr>
          <w:rFonts w:ascii="Arial" w:hAnsi="Arial" w:cs="Arial"/>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440"/>
      </w:tblGrid>
      <w:tr w:rsidR="008A781C" w:rsidRPr="008A781C" w:rsidTr="008A781C">
        <w:tc>
          <w:tcPr>
            <w:tcW w:w="1668" w:type="dxa"/>
          </w:tcPr>
          <w:p w:rsidR="008A781C" w:rsidRPr="008A781C" w:rsidRDefault="008A781C" w:rsidP="008A781C">
            <w:pPr>
              <w:jc w:val="center"/>
              <w:rPr>
                <w:rFonts w:ascii="Arial" w:hAnsi="Arial" w:cs="Arial"/>
                <w:b/>
                <w:bCs/>
                <w:sz w:val="22"/>
                <w:szCs w:val="22"/>
              </w:rPr>
            </w:pPr>
            <w:r w:rsidRPr="008A781C">
              <w:rPr>
                <w:rFonts w:ascii="Arial" w:hAnsi="Arial" w:cs="Arial"/>
                <w:b/>
                <w:bCs/>
                <w:sz w:val="22"/>
                <w:szCs w:val="22"/>
              </w:rPr>
              <w:t>N°DES LOTS</w:t>
            </w:r>
          </w:p>
        </w:tc>
        <w:tc>
          <w:tcPr>
            <w:tcW w:w="7440" w:type="dxa"/>
          </w:tcPr>
          <w:p w:rsidR="008A781C" w:rsidRPr="008A781C" w:rsidRDefault="008A781C" w:rsidP="008A781C">
            <w:pPr>
              <w:ind w:left="-108"/>
              <w:jc w:val="center"/>
              <w:rPr>
                <w:rFonts w:ascii="Arial" w:hAnsi="Arial" w:cs="Arial"/>
                <w:b/>
                <w:bCs/>
                <w:sz w:val="22"/>
                <w:szCs w:val="22"/>
              </w:rPr>
            </w:pPr>
            <w:r w:rsidRPr="008A781C">
              <w:rPr>
                <w:rFonts w:ascii="Arial" w:hAnsi="Arial" w:cs="Arial"/>
                <w:b/>
                <w:bCs/>
                <w:sz w:val="22"/>
                <w:szCs w:val="22"/>
              </w:rPr>
              <w:t>DESIGNATION DES LOTS</w:t>
            </w:r>
          </w:p>
        </w:tc>
      </w:tr>
      <w:tr w:rsidR="008A781C" w:rsidRPr="008A781C" w:rsidTr="008A781C">
        <w:trPr>
          <w:trHeight w:val="405"/>
        </w:trPr>
        <w:tc>
          <w:tcPr>
            <w:tcW w:w="9108" w:type="dxa"/>
            <w:gridSpan w:val="2"/>
            <w:shd w:val="clear" w:color="auto" w:fill="FFFFFF" w:themeFill="background1"/>
          </w:tcPr>
          <w:p w:rsidR="008A781C" w:rsidRPr="008A781C" w:rsidRDefault="008A781C" w:rsidP="008A781C">
            <w:pPr>
              <w:ind w:left="-108"/>
              <w:jc w:val="center"/>
              <w:rPr>
                <w:rFonts w:ascii="Arial" w:hAnsi="Arial" w:cs="Arial"/>
                <w:b/>
                <w:sz w:val="22"/>
                <w:szCs w:val="22"/>
              </w:rPr>
            </w:pPr>
            <w:r w:rsidRPr="008A781C">
              <w:rPr>
                <w:rFonts w:ascii="Arial" w:hAnsi="Arial" w:cs="Arial"/>
                <w:b/>
                <w:sz w:val="22"/>
                <w:szCs w:val="22"/>
              </w:rPr>
              <w:t>Lots « Architecture » sous maîtrise d’œuvre de Christophe Bottineau, ACMH – 2BDM</w:t>
            </w:r>
          </w:p>
        </w:tc>
      </w:tr>
      <w:tr w:rsidR="008A781C" w:rsidRPr="008A781C" w:rsidTr="00715B1E">
        <w:tc>
          <w:tcPr>
            <w:tcW w:w="1668" w:type="dxa"/>
            <w:shd w:val="clear" w:color="auto" w:fill="auto"/>
          </w:tcPr>
          <w:p w:rsidR="008A781C" w:rsidRPr="00715B1E" w:rsidRDefault="008A781C" w:rsidP="008A781C">
            <w:pPr>
              <w:jc w:val="center"/>
              <w:rPr>
                <w:rFonts w:ascii="Arial" w:hAnsi="Arial" w:cs="Arial"/>
                <w:sz w:val="22"/>
                <w:szCs w:val="22"/>
              </w:rPr>
            </w:pPr>
            <w:r w:rsidRPr="00715B1E">
              <w:rPr>
                <w:rFonts w:ascii="Arial" w:hAnsi="Arial" w:cs="Arial"/>
                <w:sz w:val="22"/>
                <w:szCs w:val="22"/>
              </w:rPr>
              <w:t>0</w:t>
            </w:r>
            <w:r w:rsidR="0085618D">
              <w:rPr>
                <w:rFonts w:ascii="Arial" w:hAnsi="Arial" w:cs="Arial"/>
                <w:sz w:val="22"/>
                <w:szCs w:val="22"/>
              </w:rPr>
              <w:t>0a</w:t>
            </w:r>
          </w:p>
        </w:tc>
        <w:tc>
          <w:tcPr>
            <w:tcW w:w="7440" w:type="dxa"/>
            <w:shd w:val="clear" w:color="auto" w:fill="auto"/>
          </w:tcPr>
          <w:p w:rsidR="008A781C" w:rsidRPr="00715B1E" w:rsidRDefault="008A781C" w:rsidP="008A781C">
            <w:pPr>
              <w:ind w:left="-108"/>
              <w:jc w:val="both"/>
              <w:rPr>
                <w:rFonts w:ascii="Arial" w:hAnsi="Arial" w:cs="Arial"/>
                <w:sz w:val="22"/>
                <w:szCs w:val="22"/>
              </w:rPr>
            </w:pPr>
            <w:r w:rsidRPr="00715B1E">
              <w:rPr>
                <w:rFonts w:ascii="Arial" w:hAnsi="Arial" w:cs="Arial"/>
                <w:sz w:val="22"/>
                <w:szCs w:val="22"/>
              </w:rPr>
              <w:t>Installations de chantier</w:t>
            </w:r>
          </w:p>
        </w:tc>
      </w:tr>
      <w:tr w:rsidR="0085618D" w:rsidRPr="008A781C" w:rsidTr="00715B1E">
        <w:tc>
          <w:tcPr>
            <w:tcW w:w="1668" w:type="dxa"/>
            <w:shd w:val="clear" w:color="auto" w:fill="auto"/>
          </w:tcPr>
          <w:p w:rsidR="0085618D" w:rsidRPr="00715B1E" w:rsidRDefault="0085618D" w:rsidP="008A781C">
            <w:pPr>
              <w:jc w:val="center"/>
              <w:rPr>
                <w:rFonts w:ascii="Arial" w:hAnsi="Arial" w:cs="Arial"/>
                <w:sz w:val="22"/>
                <w:szCs w:val="22"/>
              </w:rPr>
            </w:pPr>
            <w:r>
              <w:rPr>
                <w:rFonts w:ascii="Arial" w:hAnsi="Arial" w:cs="Arial"/>
                <w:sz w:val="22"/>
                <w:szCs w:val="22"/>
              </w:rPr>
              <w:t>00b</w:t>
            </w:r>
          </w:p>
        </w:tc>
        <w:tc>
          <w:tcPr>
            <w:tcW w:w="7440" w:type="dxa"/>
            <w:shd w:val="clear" w:color="auto" w:fill="auto"/>
          </w:tcPr>
          <w:p w:rsidR="0085618D" w:rsidRPr="00715B1E" w:rsidRDefault="0085618D" w:rsidP="008A781C">
            <w:pPr>
              <w:ind w:left="-108"/>
              <w:jc w:val="both"/>
              <w:rPr>
                <w:rFonts w:ascii="Arial" w:hAnsi="Arial" w:cs="Arial"/>
                <w:sz w:val="22"/>
                <w:szCs w:val="22"/>
              </w:rPr>
            </w:pPr>
            <w:r>
              <w:rPr>
                <w:rFonts w:ascii="Arial" w:hAnsi="Arial" w:cs="Arial"/>
                <w:sz w:val="22"/>
                <w:szCs w:val="22"/>
              </w:rPr>
              <w:t>Gardiennage</w:t>
            </w:r>
          </w:p>
        </w:tc>
      </w:tr>
      <w:tr w:rsidR="008A781C" w:rsidRPr="008A781C" w:rsidTr="00715B1E">
        <w:tc>
          <w:tcPr>
            <w:tcW w:w="1668" w:type="dxa"/>
            <w:shd w:val="clear" w:color="auto" w:fill="auto"/>
          </w:tcPr>
          <w:p w:rsidR="008A781C" w:rsidRPr="00715B1E" w:rsidRDefault="008A781C" w:rsidP="008A781C">
            <w:pPr>
              <w:jc w:val="center"/>
              <w:rPr>
                <w:rFonts w:ascii="Arial" w:hAnsi="Arial" w:cs="Arial"/>
                <w:sz w:val="22"/>
                <w:szCs w:val="22"/>
              </w:rPr>
            </w:pPr>
            <w:r w:rsidRPr="00715B1E">
              <w:rPr>
                <w:rFonts w:ascii="Arial" w:hAnsi="Arial" w:cs="Arial"/>
                <w:sz w:val="22"/>
                <w:szCs w:val="22"/>
              </w:rPr>
              <w:t>1</w:t>
            </w:r>
          </w:p>
        </w:tc>
        <w:tc>
          <w:tcPr>
            <w:tcW w:w="7440" w:type="dxa"/>
            <w:shd w:val="clear" w:color="auto" w:fill="auto"/>
          </w:tcPr>
          <w:p w:rsidR="008A781C" w:rsidRPr="00715B1E" w:rsidRDefault="008A781C" w:rsidP="0075656A">
            <w:pPr>
              <w:ind w:left="-108"/>
              <w:jc w:val="both"/>
              <w:rPr>
                <w:rFonts w:ascii="Arial" w:hAnsi="Arial" w:cs="Arial"/>
                <w:sz w:val="22"/>
                <w:szCs w:val="22"/>
              </w:rPr>
            </w:pPr>
            <w:r w:rsidRPr="00715B1E">
              <w:rPr>
                <w:rFonts w:ascii="Arial" w:hAnsi="Arial" w:cs="Arial"/>
                <w:sz w:val="22"/>
                <w:szCs w:val="22"/>
              </w:rPr>
              <w:t>Gros œuvre</w:t>
            </w:r>
            <w:r w:rsidR="0075656A" w:rsidRPr="00715B1E">
              <w:rPr>
                <w:rFonts w:ascii="Arial" w:hAnsi="Arial" w:cs="Arial"/>
                <w:sz w:val="22"/>
                <w:szCs w:val="22"/>
              </w:rPr>
              <w:t xml:space="preserve"> – C</w:t>
            </w:r>
            <w:r w:rsidRPr="00715B1E">
              <w:rPr>
                <w:rFonts w:ascii="Arial" w:hAnsi="Arial" w:cs="Arial"/>
                <w:sz w:val="22"/>
                <w:szCs w:val="22"/>
              </w:rPr>
              <w:t>harpente</w:t>
            </w:r>
            <w:r w:rsidR="0075656A" w:rsidRPr="00715B1E">
              <w:rPr>
                <w:rFonts w:ascii="Arial" w:hAnsi="Arial" w:cs="Arial"/>
                <w:sz w:val="22"/>
                <w:szCs w:val="22"/>
              </w:rPr>
              <w:t xml:space="preserve"> bois – Charpente métallique – Confortation de planchers – Dés</w:t>
            </w:r>
            <w:r w:rsidRPr="00715B1E">
              <w:rPr>
                <w:rFonts w:ascii="Arial" w:hAnsi="Arial" w:cs="Arial"/>
                <w:sz w:val="22"/>
                <w:szCs w:val="22"/>
              </w:rPr>
              <w:t>amiant</w:t>
            </w:r>
            <w:r w:rsidR="0075656A" w:rsidRPr="00715B1E">
              <w:rPr>
                <w:rFonts w:ascii="Arial" w:hAnsi="Arial" w:cs="Arial"/>
                <w:sz w:val="22"/>
                <w:szCs w:val="22"/>
              </w:rPr>
              <w:t xml:space="preserve">age </w:t>
            </w:r>
          </w:p>
        </w:tc>
      </w:tr>
      <w:tr w:rsidR="008A781C" w:rsidRPr="008A781C" w:rsidTr="00715B1E">
        <w:tc>
          <w:tcPr>
            <w:tcW w:w="1668" w:type="dxa"/>
            <w:shd w:val="clear" w:color="auto" w:fill="auto"/>
          </w:tcPr>
          <w:p w:rsidR="008A781C" w:rsidRPr="00715B1E" w:rsidRDefault="008A781C" w:rsidP="008A781C">
            <w:pPr>
              <w:jc w:val="center"/>
              <w:rPr>
                <w:rFonts w:ascii="Arial" w:hAnsi="Arial" w:cs="Arial"/>
                <w:sz w:val="22"/>
                <w:szCs w:val="22"/>
              </w:rPr>
            </w:pPr>
            <w:r w:rsidRPr="00715B1E">
              <w:rPr>
                <w:rFonts w:ascii="Arial" w:hAnsi="Arial" w:cs="Arial"/>
                <w:sz w:val="22"/>
                <w:szCs w:val="22"/>
              </w:rPr>
              <w:t>2</w:t>
            </w:r>
          </w:p>
        </w:tc>
        <w:tc>
          <w:tcPr>
            <w:tcW w:w="7440" w:type="dxa"/>
            <w:shd w:val="clear" w:color="auto" w:fill="auto"/>
          </w:tcPr>
          <w:p w:rsidR="008A781C" w:rsidRPr="00715B1E" w:rsidRDefault="008A781C" w:rsidP="0075656A">
            <w:pPr>
              <w:ind w:left="-108"/>
              <w:jc w:val="both"/>
              <w:rPr>
                <w:rFonts w:ascii="Arial" w:hAnsi="Arial" w:cs="Arial"/>
                <w:sz w:val="22"/>
                <w:szCs w:val="22"/>
              </w:rPr>
            </w:pPr>
            <w:r w:rsidRPr="00715B1E">
              <w:rPr>
                <w:rFonts w:ascii="Arial" w:hAnsi="Arial" w:cs="Arial"/>
                <w:sz w:val="22"/>
                <w:szCs w:val="22"/>
              </w:rPr>
              <w:t>Maçonnerie</w:t>
            </w:r>
            <w:r w:rsidR="0075656A" w:rsidRPr="00715B1E">
              <w:rPr>
                <w:rFonts w:ascii="Arial" w:hAnsi="Arial" w:cs="Arial"/>
                <w:sz w:val="22"/>
                <w:szCs w:val="22"/>
              </w:rPr>
              <w:t xml:space="preserve"> </w:t>
            </w:r>
            <w:r w:rsidRPr="00715B1E">
              <w:rPr>
                <w:rFonts w:ascii="Arial" w:hAnsi="Arial" w:cs="Arial"/>
                <w:sz w:val="22"/>
                <w:szCs w:val="22"/>
              </w:rPr>
              <w:t>-</w:t>
            </w:r>
            <w:r w:rsidR="0075656A" w:rsidRPr="00715B1E">
              <w:rPr>
                <w:rFonts w:ascii="Arial" w:hAnsi="Arial" w:cs="Arial"/>
                <w:sz w:val="22"/>
                <w:szCs w:val="22"/>
              </w:rPr>
              <w:t xml:space="preserve"> P</w:t>
            </w:r>
            <w:r w:rsidRPr="00715B1E">
              <w:rPr>
                <w:rFonts w:ascii="Arial" w:hAnsi="Arial" w:cs="Arial"/>
                <w:sz w:val="22"/>
                <w:szCs w:val="22"/>
              </w:rPr>
              <w:t>ierre de taille</w:t>
            </w:r>
            <w:r w:rsidR="0075656A" w:rsidRPr="00715B1E">
              <w:rPr>
                <w:rFonts w:ascii="Arial" w:hAnsi="Arial" w:cs="Arial"/>
                <w:sz w:val="22"/>
                <w:szCs w:val="22"/>
              </w:rPr>
              <w:t xml:space="preserve"> – Sols en pierre</w:t>
            </w:r>
          </w:p>
        </w:tc>
      </w:tr>
      <w:tr w:rsidR="008A781C" w:rsidRPr="008A781C" w:rsidTr="00715B1E">
        <w:tc>
          <w:tcPr>
            <w:tcW w:w="1668" w:type="dxa"/>
            <w:shd w:val="clear" w:color="auto" w:fill="auto"/>
          </w:tcPr>
          <w:p w:rsidR="008A781C" w:rsidRPr="00715B1E" w:rsidRDefault="008A781C" w:rsidP="008A781C">
            <w:pPr>
              <w:jc w:val="center"/>
              <w:rPr>
                <w:rFonts w:ascii="Arial" w:hAnsi="Arial" w:cs="Arial"/>
                <w:sz w:val="22"/>
                <w:szCs w:val="22"/>
              </w:rPr>
            </w:pPr>
            <w:r w:rsidRPr="00715B1E">
              <w:rPr>
                <w:rFonts w:ascii="Arial" w:hAnsi="Arial" w:cs="Arial"/>
                <w:sz w:val="22"/>
                <w:szCs w:val="22"/>
              </w:rPr>
              <w:t>3</w:t>
            </w:r>
          </w:p>
        </w:tc>
        <w:tc>
          <w:tcPr>
            <w:tcW w:w="7440" w:type="dxa"/>
            <w:shd w:val="clear" w:color="auto" w:fill="auto"/>
          </w:tcPr>
          <w:p w:rsidR="008A781C" w:rsidRPr="00715B1E" w:rsidRDefault="008A781C" w:rsidP="008A781C">
            <w:pPr>
              <w:ind w:left="-108"/>
              <w:jc w:val="both"/>
              <w:rPr>
                <w:rFonts w:ascii="Arial" w:hAnsi="Arial" w:cs="Arial"/>
                <w:sz w:val="22"/>
                <w:szCs w:val="22"/>
              </w:rPr>
            </w:pPr>
            <w:r w:rsidRPr="00715B1E">
              <w:rPr>
                <w:rFonts w:ascii="Arial" w:hAnsi="Arial" w:cs="Arial"/>
                <w:sz w:val="22"/>
                <w:szCs w:val="22"/>
              </w:rPr>
              <w:t>Couverture</w:t>
            </w:r>
          </w:p>
        </w:tc>
      </w:tr>
      <w:tr w:rsidR="008A781C" w:rsidRPr="008A781C" w:rsidTr="00715B1E">
        <w:tc>
          <w:tcPr>
            <w:tcW w:w="1668" w:type="dxa"/>
            <w:shd w:val="clear" w:color="auto" w:fill="auto"/>
          </w:tcPr>
          <w:p w:rsidR="008A781C" w:rsidRPr="00715B1E" w:rsidRDefault="008A781C" w:rsidP="008A781C">
            <w:pPr>
              <w:jc w:val="center"/>
              <w:rPr>
                <w:rFonts w:ascii="Arial" w:hAnsi="Arial" w:cs="Arial"/>
                <w:sz w:val="22"/>
                <w:szCs w:val="22"/>
              </w:rPr>
            </w:pPr>
            <w:r w:rsidRPr="00715B1E">
              <w:rPr>
                <w:rFonts w:ascii="Arial" w:hAnsi="Arial" w:cs="Arial"/>
                <w:sz w:val="22"/>
                <w:szCs w:val="22"/>
              </w:rPr>
              <w:t>4</w:t>
            </w:r>
          </w:p>
        </w:tc>
        <w:tc>
          <w:tcPr>
            <w:tcW w:w="7440" w:type="dxa"/>
            <w:shd w:val="clear" w:color="auto" w:fill="auto"/>
          </w:tcPr>
          <w:p w:rsidR="008A781C" w:rsidRPr="00715B1E" w:rsidRDefault="008A781C" w:rsidP="008A781C">
            <w:pPr>
              <w:ind w:left="-108"/>
              <w:jc w:val="both"/>
              <w:rPr>
                <w:rFonts w:ascii="Arial" w:hAnsi="Arial" w:cs="Arial"/>
                <w:sz w:val="22"/>
                <w:szCs w:val="22"/>
              </w:rPr>
            </w:pPr>
            <w:r w:rsidRPr="00715B1E">
              <w:rPr>
                <w:rFonts w:ascii="Arial" w:hAnsi="Arial" w:cs="Arial"/>
                <w:sz w:val="22"/>
                <w:szCs w:val="22"/>
              </w:rPr>
              <w:t>Verrière et façades vitrées</w:t>
            </w:r>
          </w:p>
        </w:tc>
      </w:tr>
      <w:tr w:rsidR="008A781C" w:rsidRPr="008A781C" w:rsidTr="00715B1E">
        <w:tc>
          <w:tcPr>
            <w:tcW w:w="1668" w:type="dxa"/>
            <w:shd w:val="clear" w:color="auto" w:fill="auto"/>
          </w:tcPr>
          <w:p w:rsidR="008A781C" w:rsidRPr="00715B1E" w:rsidRDefault="008A781C" w:rsidP="008A781C">
            <w:pPr>
              <w:jc w:val="center"/>
              <w:rPr>
                <w:rFonts w:ascii="Arial" w:hAnsi="Arial" w:cs="Arial"/>
                <w:sz w:val="22"/>
                <w:szCs w:val="22"/>
              </w:rPr>
            </w:pPr>
            <w:r w:rsidRPr="00715B1E">
              <w:rPr>
                <w:rFonts w:ascii="Arial" w:hAnsi="Arial" w:cs="Arial"/>
                <w:sz w:val="22"/>
                <w:szCs w:val="22"/>
              </w:rPr>
              <w:t>5</w:t>
            </w:r>
          </w:p>
        </w:tc>
        <w:tc>
          <w:tcPr>
            <w:tcW w:w="7440" w:type="dxa"/>
            <w:shd w:val="clear" w:color="auto" w:fill="auto"/>
          </w:tcPr>
          <w:p w:rsidR="008A781C" w:rsidRPr="00715B1E" w:rsidRDefault="0075656A" w:rsidP="0075656A">
            <w:pPr>
              <w:ind w:left="-108"/>
              <w:jc w:val="both"/>
              <w:rPr>
                <w:rFonts w:ascii="Arial" w:hAnsi="Arial" w:cs="Arial"/>
                <w:sz w:val="22"/>
                <w:szCs w:val="22"/>
              </w:rPr>
            </w:pPr>
            <w:r w:rsidRPr="00715B1E">
              <w:rPr>
                <w:rFonts w:ascii="Arial" w:hAnsi="Arial" w:cs="Arial"/>
                <w:sz w:val="22"/>
                <w:szCs w:val="22"/>
              </w:rPr>
              <w:t>CVC – P</w:t>
            </w:r>
            <w:r w:rsidR="008A781C" w:rsidRPr="00715B1E">
              <w:rPr>
                <w:rFonts w:ascii="Arial" w:hAnsi="Arial" w:cs="Arial"/>
                <w:sz w:val="22"/>
                <w:szCs w:val="22"/>
              </w:rPr>
              <w:t>lomberie</w:t>
            </w:r>
            <w:r w:rsidRPr="00715B1E">
              <w:rPr>
                <w:rFonts w:ascii="Arial" w:hAnsi="Arial" w:cs="Arial"/>
                <w:sz w:val="22"/>
                <w:szCs w:val="22"/>
              </w:rPr>
              <w:t xml:space="preserve"> – Sanitaires </w:t>
            </w:r>
          </w:p>
        </w:tc>
      </w:tr>
      <w:tr w:rsidR="008A781C" w:rsidRPr="008A781C" w:rsidTr="00715B1E">
        <w:tc>
          <w:tcPr>
            <w:tcW w:w="1668" w:type="dxa"/>
            <w:shd w:val="clear" w:color="auto" w:fill="auto"/>
          </w:tcPr>
          <w:p w:rsidR="008A781C" w:rsidRPr="00715B1E" w:rsidRDefault="008A781C" w:rsidP="008A781C">
            <w:pPr>
              <w:jc w:val="center"/>
              <w:rPr>
                <w:rFonts w:ascii="Arial" w:hAnsi="Arial" w:cs="Arial"/>
                <w:sz w:val="22"/>
                <w:szCs w:val="22"/>
              </w:rPr>
            </w:pPr>
            <w:r w:rsidRPr="00715B1E">
              <w:rPr>
                <w:rFonts w:ascii="Arial" w:hAnsi="Arial" w:cs="Arial"/>
                <w:sz w:val="22"/>
                <w:szCs w:val="22"/>
              </w:rPr>
              <w:t>6</w:t>
            </w:r>
          </w:p>
        </w:tc>
        <w:tc>
          <w:tcPr>
            <w:tcW w:w="7440" w:type="dxa"/>
            <w:shd w:val="clear" w:color="auto" w:fill="auto"/>
          </w:tcPr>
          <w:p w:rsidR="008A781C" w:rsidRPr="00715B1E" w:rsidRDefault="0075656A" w:rsidP="008A781C">
            <w:pPr>
              <w:ind w:left="-108"/>
              <w:jc w:val="both"/>
              <w:rPr>
                <w:rFonts w:ascii="Arial" w:hAnsi="Arial" w:cs="Arial"/>
                <w:sz w:val="22"/>
                <w:szCs w:val="22"/>
              </w:rPr>
            </w:pPr>
            <w:proofErr w:type="spellStart"/>
            <w:r w:rsidRPr="00715B1E">
              <w:rPr>
                <w:rFonts w:ascii="Arial" w:hAnsi="Arial" w:cs="Arial"/>
                <w:sz w:val="22"/>
                <w:szCs w:val="22"/>
              </w:rPr>
              <w:t>CFo</w:t>
            </w:r>
            <w:proofErr w:type="spellEnd"/>
            <w:r w:rsidRPr="00715B1E">
              <w:rPr>
                <w:rFonts w:ascii="Arial" w:hAnsi="Arial" w:cs="Arial"/>
                <w:sz w:val="22"/>
                <w:szCs w:val="22"/>
              </w:rPr>
              <w:t xml:space="preserve"> – </w:t>
            </w:r>
            <w:proofErr w:type="spellStart"/>
            <w:r w:rsidR="008A781C" w:rsidRPr="00715B1E">
              <w:rPr>
                <w:rFonts w:ascii="Arial" w:hAnsi="Arial" w:cs="Arial"/>
                <w:sz w:val="22"/>
                <w:szCs w:val="22"/>
              </w:rPr>
              <w:t>C</w:t>
            </w:r>
            <w:r w:rsidRPr="00715B1E">
              <w:rPr>
                <w:rFonts w:ascii="Arial" w:hAnsi="Arial" w:cs="Arial"/>
                <w:sz w:val="22"/>
                <w:szCs w:val="22"/>
              </w:rPr>
              <w:t>f</w:t>
            </w:r>
            <w:r w:rsidR="008A781C" w:rsidRPr="00715B1E">
              <w:rPr>
                <w:rFonts w:ascii="Arial" w:hAnsi="Arial" w:cs="Arial"/>
                <w:sz w:val="22"/>
                <w:szCs w:val="22"/>
              </w:rPr>
              <w:t>a</w:t>
            </w:r>
            <w:proofErr w:type="spellEnd"/>
            <w:r w:rsidRPr="00715B1E">
              <w:rPr>
                <w:rFonts w:ascii="Arial" w:hAnsi="Arial" w:cs="Arial"/>
                <w:sz w:val="22"/>
                <w:szCs w:val="22"/>
              </w:rPr>
              <w:t xml:space="preserve"> - DI</w:t>
            </w:r>
          </w:p>
        </w:tc>
      </w:tr>
      <w:tr w:rsidR="008A781C" w:rsidRPr="008A781C" w:rsidTr="00715B1E">
        <w:tc>
          <w:tcPr>
            <w:tcW w:w="1668" w:type="dxa"/>
            <w:shd w:val="clear" w:color="auto" w:fill="auto"/>
          </w:tcPr>
          <w:p w:rsidR="008A781C" w:rsidRPr="00715B1E" w:rsidRDefault="008A781C" w:rsidP="008A781C">
            <w:pPr>
              <w:jc w:val="center"/>
              <w:rPr>
                <w:rFonts w:ascii="Arial" w:hAnsi="Arial" w:cs="Arial"/>
                <w:sz w:val="22"/>
                <w:szCs w:val="22"/>
              </w:rPr>
            </w:pPr>
            <w:r w:rsidRPr="00715B1E">
              <w:rPr>
                <w:rFonts w:ascii="Arial" w:hAnsi="Arial" w:cs="Arial"/>
                <w:sz w:val="22"/>
                <w:szCs w:val="22"/>
              </w:rPr>
              <w:t>7</w:t>
            </w:r>
          </w:p>
        </w:tc>
        <w:tc>
          <w:tcPr>
            <w:tcW w:w="7440" w:type="dxa"/>
            <w:shd w:val="clear" w:color="auto" w:fill="auto"/>
          </w:tcPr>
          <w:p w:rsidR="008A781C" w:rsidRPr="00715B1E" w:rsidRDefault="008A781C" w:rsidP="0075656A">
            <w:pPr>
              <w:ind w:left="-108"/>
              <w:jc w:val="both"/>
              <w:rPr>
                <w:rFonts w:ascii="Arial" w:hAnsi="Arial" w:cs="Arial"/>
                <w:sz w:val="22"/>
                <w:szCs w:val="22"/>
              </w:rPr>
            </w:pPr>
            <w:r w:rsidRPr="00715B1E">
              <w:rPr>
                <w:rFonts w:ascii="Arial" w:hAnsi="Arial" w:cs="Arial"/>
                <w:sz w:val="22"/>
                <w:szCs w:val="22"/>
              </w:rPr>
              <w:t>Ascenseurs standard</w:t>
            </w:r>
          </w:p>
        </w:tc>
      </w:tr>
      <w:tr w:rsidR="008A781C" w:rsidRPr="008A781C" w:rsidTr="00715B1E">
        <w:tc>
          <w:tcPr>
            <w:tcW w:w="1668" w:type="dxa"/>
            <w:shd w:val="clear" w:color="auto" w:fill="auto"/>
          </w:tcPr>
          <w:p w:rsidR="008A781C" w:rsidRPr="00715B1E" w:rsidRDefault="008A781C" w:rsidP="008A781C">
            <w:pPr>
              <w:jc w:val="center"/>
              <w:rPr>
                <w:rFonts w:ascii="Arial" w:hAnsi="Arial" w:cs="Arial"/>
                <w:sz w:val="22"/>
                <w:szCs w:val="22"/>
              </w:rPr>
            </w:pPr>
            <w:r w:rsidRPr="00715B1E">
              <w:rPr>
                <w:rFonts w:ascii="Arial" w:hAnsi="Arial" w:cs="Arial"/>
                <w:sz w:val="22"/>
                <w:szCs w:val="22"/>
              </w:rPr>
              <w:t>8</w:t>
            </w:r>
          </w:p>
        </w:tc>
        <w:tc>
          <w:tcPr>
            <w:tcW w:w="7440" w:type="dxa"/>
            <w:shd w:val="clear" w:color="auto" w:fill="auto"/>
          </w:tcPr>
          <w:p w:rsidR="008A781C" w:rsidRPr="00715B1E" w:rsidRDefault="008A781C" w:rsidP="008A781C">
            <w:pPr>
              <w:ind w:left="-108"/>
              <w:jc w:val="both"/>
              <w:rPr>
                <w:rFonts w:ascii="Arial" w:hAnsi="Arial" w:cs="Arial"/>
                <w:sz w:val="22"/>
                <w:szCs w:val="22"/>
              </w:rPr>
            </w:pPr>
            <w:r w:rsidRPr="00715B1E">
              <w:rPr>
                <w:rFonts w:ascii="Arial" w:hAnsi="Arial" w:cs="Arial"/>
                <w:sz w:val="22"/>
                <w:szCs w:val="22"/>
              </w:rPr>
              <w:t>Ascenseurs sur mesure</w:t>
            </w:r>
          </w:p>
        </w:tc>
      </w:tr>
      <w:tr w:rsidR="008A781C" w:rsidRPr="008A781C" w:rsidTr="00231BBD">
        <w:tc>
          <w:tcPr>
            <w:tcW w:w="1668" w:type="dxa"/>
            <w:shd w:val="clear" w:color="auto" w:fill="FFFFFF" w:themeFill="background1"/>
          </w:tcPr>
          <w:p w:rsidR="008A781C" w:rsidRPr="00231BBD" w:rsidRDefault="008A781C" w:rsidP="008A781C">
            <w:pPr>
              <w:jc w:val="center"/>
              <w:rPr>
                <w:rFonts w:ascii="Arial" w:hAnsi="Arial" w:cs="Arial"/>
                <w:sz w:val="22"/>
                <w:szCs w:val="22"/>
              </w:rPr>
            </w:pPr>
            <w:r w:rsidRPr="00231BBD">
              <w:rPr>
                <w:rFonts w:ascii="Arial" w:hAnsi="Arial" w:cs="Arial"/>
                <w:sz w:val="22"/>
                <w:szCs w:val="22"/>
              </w:rPr>
              <w:t>9</w:t>
            </w:r>
          </w:p>
        </w:tc>
        <w:tc>
          <w:tcPr>
            <w:tcW w:w="7440" w:type="dxa"/>
            <w:shd w:val="clear" w:color="auto" w:fill="FFFFFF" w:themeFill="background1"/>
          </w:tcPr>
          <w:p w:rsidR="008A781C" w:rsidRPr="00231BBD" w:rsidRDefault="008A781C" w:rsidP="008A781C">
            <w:pPr>
              <w:ind w:left="-108"/>
              <w:jc w:val="both"/>
              <w:rPr>
                <w:rFonts w:ascii="Arial" w:hAnsi="Arial" w:cs="Arial"/>
                <w:sz w:val="22"/>
                <w:szCs w:val="22"/>
              </w:rPr>
            </w:pPr>
            <w:r w:rsidRPr="00231BBD">
              <w:rPr>
                <w:rFonts w:ascii="Arial" w:hAnsi="Arial" w:cs="Arial"/>
                <w:sz w:val="22"/>
                <w:szCs w:val="22"/>
              </w:rPr>
              <w:t>Plâtrerie-cloison-habillage-plafond-faux plafond</w:t>
            </w:r>
            <w:r w:rsidR="00F00180" w:rsidRPr="00231BBD">
              <w:rPr>
                <w:rFonts w:ascii="Arial" w:hAnsi="Arial" w:cs="Arial"/>
                <w:sz w:val="22"/>
                <w:szCs w:val="22"/>
              </w:rPr>
              <w:t xml:space="preserve"> - Isolation</w:t>
            </w:r>
          </w:p>
        </w:tc>
      </w:tr>
      <w:tr w:rsidR="008A781C" w:rsidRPr="0064289B" w:rsidTr="0064289B">
        <w:tc>
          <w:tcPr>
            <w:tcW w:w="1668" w:type="dxa"/>
            <w:shd w:val="clear" w:color="auto" w:fill="FFFFFF" w:themeFill="background1"/>
          </w:tcPr>
          <w:p w:rsidR="008A781C" w:rsidRPr="0064289B" w:rsidRDefault="008A781C" w:rsidP="008A781C">
            <w:pPr>
              <w:jc w:val="center"/>
              <w:rPr>
                <w:rFonts w:ascii="Arial" w:hAnsi="Arial" w:cs="Arial"/>
                <w:sz w:val="22"/>
                <w:szCs w:val="22"/>
              </w:rPr>
            </w:pPr>
            <w:r w:rsidRPr="0064289B">
              <w:rPr>
                <w:rFonts w:ascii="Arial" w:hAnsi="Arial" w:cs="Arial"/>
                <w:sz w:val="22"/>
                <w:szCs w:val="22"/>
              </w:rPr>
              <w:t>10</w:t>
            </w:r>
          </w:p>
        </w:tc>
        <w:tc>
          <w:tcPr>
            <w:tcW w:w="7440" w:type="dxa"/>
            <w:shd w:val="clear" w:color="auto" w:fill="FFFFFF" w:themeFill="background1"/>
          </w:tcPr>
          <w:p w:rsidR="008A781C" w:rsidRPr="0064289B" w:rsidRDefault="008A781C" w:rsidP="008A781C">
            <w:pPr>
              <w:ind w:left="-108"/>
              <w:jc w:val="both"/>
              <w:rPr>
                <w:rFonts w:ascii="Arial" w:hAnsi="Arial" w:cs="Arial"/>
                <w:sz w:val="22"/>
                <w:szCs w:val="22"/>
              </w:rPr>
            </w:pPr>
            <w:r w:rsidRPr="0064289B">
              <w:rPr>
                <w:rFonts w:ascii="Arial" w:hAnsi="Arial" w:cs="Arial"/>
                <w:sz w:val="22"/>
                <w:szCs w:val="22"/>
              </w:rPr>
              <w:t>Menuiserie bois neuve-agencement-faux plafond bois-cloison vitrée</w:t>
            </w:r>
          </w:p>
        </w:tc>
      </w:tr>
      <w:tr w:rsidR="008A781C" w:rsidRPr="00163CB7" w:rsidTr="00163CB7">
        <w:tc>
          <w:tcPr>
            <w:tcW w:w="1668" w:type="dxa"/>
            <w:shd w:val="clear" w:color="auto" w:fill="auto"/>
          </w:tcPr>
          <w:p w:rsidR="008A781C" w:rsidRPr="00163CB7" w:rsidRDefault="008A781C" w:rsidP="008A781C">
            <w:pPr>
              <w:jc w:val="center"/>
              <w:rPr>
                <w:rFonts w:ascii="Arial" w:hAnsi="Arial" w:cs="Arial"/>
                <w:sz w:val="22"/>
                <w:szCs w:val="22"/>
              </w:rPr>
            </w:pPr>
            <w:r w:rsidRPr="00163CB7">
              <w:rPr>
                <w:rFonts w:ascii="Arial" w:hAnsi="Arial" w:cs="Arial"/>
                <w:sz w:val="22"/>
                <w:szCs w:val="22"/>
              </w:rPr>
              <w:t>11</w:t>
            </w:r>
          </w:p>
        </w:tc>
        <w:tc>
          <w:tcPr>
            <w:tcW w:w="7440" w:type="dxa"/>
            <w:shd w:val="clear" w:color="auto" w:fill="auto"/>
          </w:tcPr>
          <w:p w:rsidR="008A781C" w:rsidRPr="00163CB7" w:rsidRDefault="008A781C" w:rsidP="00F00180">
            <w:pPr>
              <w:ind w:left="-108"/>
              <w:jc w:val="both"/>
              <w:rPr>
                <w:rFonts w:ascii="Arial" w:hAnsi="Arial" w:cs="Arial"/>
                <w:sz w:val="22"/>
                <w:szCs w:val="22"/>
              </w:rPr>
            </w:pPr>
            <w:r w:rsidRPr="00163CB7">
              <w:rPr>
                <w:rFonts w:ascii="Arial" w:hAnsi="Arial" w:cs="Arial"/>
                <w:sz w:val="22"/>
                <w:szCs w:val="22"/>
              </w:rPr>
              <w:t>Restauration de menuiserie</w:t>
            </w:r>
            <w:r w:rsidR="00F00180" w:rsidRPr="00163CB7">
              <w:rPr>
                <w:rFonts w:ascii="Arial" w:hAnsi="Arial" w:cs="Arial"/>
                <w:sz w:val="22"/>
                <w:szCs w:val="22"/>
              </w:rPr>
              <w:t xml:space="preserve"> </w:t>
            </w:r>
            <w:r w:rsidRPr="00163CB7">
              <w:rPr>
                <w:rFonts w:ascii="Arial" w:hAnsi="Arial" w:cs="Arial"/>
                <w:sz w:val="22"/>
                <w:szCs w:val="22"/>
              </w:rPr>
              <w:t>-</w:t>
            </w:r>
            <w:r w:rsidR="00F00180" w:rsidRPr="00163CB7">
              <w:rPr>
                <w:rFonts w:ascii="Arial" w:hAnsi="Arial" w:cs="Arial"/>
                <w:sz w:val="22"/>
                <w:szCs w:val="22"/>
              </w:rPr>
              <w:t xml:space="preserve"> </w:t>
            </w:r>
            <w:r w:rsidRPr="00163CB7">
              <w:rPr>
                <w:rFonts w:ascii="Arial" w:hAnsi="Arial" w:cs="Arial"/>
                <w:sz w:val="22"/>
                <w:szCs w:val="22"/>
              </w:rPr>
              <w:t>restauration de parquet</w:t>
            </w:r>
            <w:r w:rsidR="00F00180" w:rsidRPr="00163CB7">
              <w:rPr>
                <w:rFonts w:ascii="Arial" w:hAnsi="Arial" w:cs="Arial"/>
                <w:sz w:val="22"/>
                <w:szCs w:val="22"/>
              </w:rPr>
              <w:t xml:space="preserve"> - parquet</w:t>
            </w:r>
            <w:r w:rsidRPr="00163CB7">
              <w:rPr>
                <w:rFonts w:ascii="Arial" w:hAnsi="Arial" w:cs="Arial"/>
                <w:sz w:val="22"/>
                <w:szCs w:val="22"/>
              </w:rPr>
              <w:t xml:space="preserve"> neuf vieilli</w:t>
            </w:r>
          </w:p>
        </w:tc>
      </w:tr>
      <w:tr w:rsidR="008A781C" w:rsidRPr="008A781C" w:rsidTr="00C544C2">
        <w:tc>
          <w:tcPr>
            <w:tcW w:w="1668" w:type="dxa"/>
            <w:shd w:val="clear" w:color="auto" w:fill="auto"/>
          </w:tcPr>
          <w:p w:rsidR="008A781C" w:rsidRPr="00C544C2" w:rsidRDefault="008A781C" w:rsidP="00231BBD">
            <w:pPr>
              <w:jc w:val="center"/>
              <w:rPr>
                <w:rFonts w:ascii="Arial" w:hAnsi="Arial" w:cs="Arial"/>
                <w:sz w:val="22"/>
                <w:szCs w:val="22"/>
              </w:rPr>
            </w:pPr>
            <w:r w:rsidRPr="00C544C2">
              <w:rPr>
                <w:rFonts w:ascii="Arial" w:hAnsi="Arial" w:cs="Arial"/>
                <w:sz w:val="22"/>
                <w:szCs w:val="22"/>
              </w:rPr>
              <w:t>12</w:t>
            </w:r>
          </w:p>
        </w:tc>
        <w:tc>
          <w:tcPr>
            <w:tcW w:w="7440" w:type="dxa"/>
            <w:shd w:val="clear" w:color="auto" w:fill="auto"/>
          </w:tcPr>
          <w:p w:rsidR="008A781C" w:rsidRPr="00C544C2" w:rsidRDefault="008A781C" w:rsidP="00231BBD">
            <w:pPr>
              <w:jc w:val="both"/>
              <w:rPr>
                <w:rFonts w:ascii="Arial" w:hAnsi="Arial" w:cs="Arial"/>
                <w:sz w:val="22"/>
                <w:szCs w:val="22"/>
              </w:rPr>
            </w:pPr>
            <w:r w:rsidRPr="00C544C2">
              <w:rPr>
                <w:rFonts w:ascii="Arial" w:hAnsi="Arial" w:cs="Arial"/>
                <w:sz w:val="22"/>
                <w:szCs w:val="22"/>
              </w:rPr>
              <w:t>Traitement de parquet ancien-parquet neuf</w:t>
            </w:r>
          </w:p>
        </w:tc>
      </w:tr>
      <w:tr w:rsidR="008A781C" w:rsidRPr="008A781C" w:rsidTr="00231BBD">
        <w:tc>
          <w:tcPr>
            <w:tcW w:w="1668" w:type="dxa"/>
            <w:shd w:val="clear" w:color="auto" w:fill="FFFFFF" w:themeFill="background1"/>
          </w:tcPr>
          <w:p w:rsidR="008A781C" w:rsidRPr="00231BBD" w:rsidRDefault="008A781C" w:rsidP="00C544C2">
            <w:pPr>
              <w:jc w:val="center"/>
              <w:rPr>
                <w:rFonts w:ascii="Arial" w:hAnsi="Arial" w:cs="Arial"/>
                <w:sz w:val="22"/>
                <w:szCs w:val="22"/>
              </w:rPr>
            </w:pPr>
            <w:r w:rsidRPr="00231BBD">
              <w:rPr>
                <w:rFonts w:ascii="Arial" w:hAnsi="Arial" w:cs="Arial"/>
                <w:sz w:val="22"/>
                <w:szCs w:val="22"/>
              </w:rPr>
              <w:t>13</w:t>
            </w:r>
          </w:p>
        </w:tc>
        <w:tc>
          <w:tcPr>
            <w:tcW w:w="7440" w:type="dxa"/>
            <w:shd w:val="clear" w:color="auto" w:fill="FFFFFF" w:themeFill="background1"/>
          </w:tcPr>
          <w:p w:rsidR="008A781C" w:rsidRPr="00231BBD" w:rsidRDefault="008A781C" w:rsidP="008F5F1B">
            <w:pPr>
              <w:ind w:left="-108"/>
              <w:jc w:val="both"/>
              <w:rPr>
                <w:rFonts w:ascii="Arial" w:hAnsi="Arial" w:cs="Arial"/>
                <w:sz w:val="22"/>
                <w:szCs w:val="22"/>
              </w:rPr>
            </w:pPr>
            <w:r w:rsidRPr="00231BBD">
              <w:rPr>
                <w:rFonts w:ascii="Arial" w:hAnsi="Arial" w:cs="Arial"/>
                <w:sz w:val="22"/>
                <w:szCs w:val="22"/>
              </w:rPr>
              <w:t>Serrurerie-ferronnerie</w:t>
            </w:r>
          </w:p>
        </w:tc>
      </w:tr>
      <w:tr w:rsidR="008A781C" w:rsidRPr="008A781C" w:rsidTr="00231BBD">
        <w:tc>
          <w:tcPr>
            <w:tcW w:w="1668" w:type="dxa"/>
            <w:shd w:val="clear" w:color="auto" w:fill="FFFFFF" w:themeFill="background1"/>
          </w:tcPr>
          <w:p w:rsidR="008A781C" w:rsidRPr="00C544C2" w:rsidRDefault="008A781C" w:rsidP="00231BBD">
            <w:pPr>
              <w:jc w:val="center"/>
              <w:rPr>
                <w:rFonts w:ascii="Arial" w:hAnsi="Arial" w:cs="Arial"/>
                <w:sz w:val="22"/>
                <w:szCs w:val="22"/>
              </w:rPr>
            </w:pPr>
            <w:r w:rsidRPr="00C544C2">
              <w:rPr>
                <w:rFonts w:ascii="Arial" w:hAnsi="Arial" w:cs="Arial"/>
                <w:sz w:val="22"/>
                <w:szCs w:val="22"/>
              </w:rPr>
              <w:t>14</w:t>
            </w:r>
          </w:p>
        </w:tc>
        <w:tc>
          <w:tcPr>
            <w:tcW w:w="7440" w:type="dxa"/>
            <w:shd w:val="clear" w:color="auto" w:fill="FFFFFF" w:themeFill="background1"/>
          </w:tcPr>
          <w:p w:rsidR="008A781C" w:rsidRPr="00C544C2" w:rsidRDefault="008A781C" w:rsidP="00231BBD">
            <w:pPr>
              <w:jc w:val="both"/>
              <w:rPr>
                <w:rFonts w:ascii="Arial" w:hAnsi="Arial" w:cs="Arial"/>
                <w:sz w:val="22"/>
                <w:szCs w:val="22"/>
              </w:rPr>
            </w:pPr>
            <w:r w:rsidRPr="00C544C2">
              <w:rPr>
                <w:rFonts w:ascii="Arial" w:hAnsi="Arial" w:cs="Arial"/>
                <w:sz w:val="22"/>
                <w:szCs w:val="22"/>
              </w:rPr>
              <w:t>Revêtement dur-miroirs</w:t>
            </w:r>
          </w:p>
        </w:tc>
      </w:tr>
      <w:tr w:rsidR="008A781C" w:rsidRPr="008A781C" w:rsidTr="00231BBD">
        <w:tc>
          <w:tcPr>
            <w:tcW w:w="1668" w:type="dxa"/>
            <w:shd w:val="clear" w:color="auto" w:fill="FFFFFF" w:themeFill="background1"/>
          </w:tcPr>
          <w:p w:rsidR="008A781C" w:rsidRPr="00231BBD" w:rsidRDefault="008A781C" w:rsidP="00C544C2">
            <w:pPr>
              <w:jc w:val="center"/>
              <w:rPr>
                <w:rFonts w:ascii="Arial" w:hAnsi="Arial" w:cs="Arial"/>
                <w:sz w:val="22"/>
                <w:szCs w:val="22"/>
              </w:rPr>
            </w:pPr>
            <w:r w:rsidRPr="00231BBD">
              <w:rPr>
                <w:rFonts w:ascii="Arial" w:hAnsi="Arial" w:cs="Arial"/>
                <w:sz w:val="22"/>
                <w:szCs w:val="22"/>
              </w:rPr>
              <w:t>15</w:t>
            </w:r>
          </w:p>
        </w:tc>
        <w:tc>
          <w:tcPr>
            <w:tcW w:w="7440" w:type="dxa"/>
            <w:shd w:val="clear" w:color="auto" w:fill="FFFFFF" w:themeFill="background1"/>
          </w:tcPr>
          <w:p w:rsidR="008A781C" w:rsidRPr="00231BBD" w:rsidRDefault="008A781C" w:rsidP="008F5F1B">
            <w:pPr>
              <w:ind w:left="-108"/>
              <w:jc w:val="both"/>
              <w:rPr>
                <w:rFonts w:ascii="Arial" w:hAnsi="Arial" w:cs="Arial"/>
                <w:sz w:val="22"/>
                <w:szCs w:val="22"/>
              </w:rPr>
            </w:pPr>
            <w:r w:rsidRPr="00231BBD">
              <w:rPr>
                <w:rFonts w:ascii="Arial" w:hAnsi="Arial" w:cs="Arial"/>
                <w:sz w:val="22"/>
                <w:szCs w:val="22"/>
              </w:rPr>
              <w:t>Restauration de plafond plâtre-</w:t>
            </w:r>
            <w:proofErr w:type="spellStart"/>
            <w:r w:rsidRPr="00231BBD">
              <w:rPr>
                <w:rFonts w:ascii="Arial" w:hAnsi="Arial" w:cs="Arial"/>
                <w:sz w:val="22"/>
                <w:szCs w:val="22"/>
              </w:rPr>
              <w:t>gypserie</w:t>
            </w:r>
            <w:proofErr w:type="spellEnd"/>
          </w:p>
        </w:tc>
      </w:tr>
      <w:tr w:rsidR="008A781C" w:rsidRPr="008A781C" w:rsidTr="00231BBD">
        <w:tc>
          <w:tcPr>
            <w:tcW w:w="1668" w:type="dxa"/>
            <w:shd w:val="clear" w:color="auto" w:fill="FFFFFF" w:themeFill="background1"/>
          </w:tcPr>
          <w:p w:rsidR="008A781C" w:rsidRPr="00C544C2" w:rsidRDefault="008A781C" w:rsidP="00231BBD">
            <w:pPr>
              <w:jc w:val="center"/>
              <w:rPr>
                <w:rFonts w:ascii="Arial" w:hAnsi="Arial" w:cs="Arial"/>
                <w:sz w:val="22"/>
                <w:szCs w:val="22"/>
              </w:rPr>
            </w:pPr>
            <w:r w:rsidRPr="00C544C2">
              <w:rPr>
                <w:rFonts w:ascii="Arial" w:hAnsi="Arial" w:cs="Arial"/>
                <w:sz w:val="22"/>
                <w:szCs w:val="22"/>
              </w:rPr>
              <w:t>16</w:t>
            </w:r>
          </w:p>
        </w:tc>
        <w:tc>
          <w:tcPr>
            <w:tcW w:w="7440" w:type="dxa"/>
            <w:shd w:val="clear" w:color="auto" w:fill="FFFFFF" w:themeFill="background1"/>
          </w:tcPr>
          <w:p w:rsidR="008A781C" w:rsidRPr="00C544C2" w:rsidRDefault="008A781C" w:rsidP="00231BBD">
            <w:pPr>
              <w:jc w:val="both"/>
              <w:rPr>
                <w:rFonts w:ascii="Arial" w:hAnsi="Arial" w:cs="Arial"/>
                <w:sz w:val="22"/>
                <w:szCs w:val="22"/>
              </w:rPr>
            </w:pPr>
            <w:r w:rsidRPr="00C544C2">
              <w:rPr>
                <w:rFonts w:ascii="Arial" w:hAnsi="Arial" w:cs="Arial"/>
                <w:sz w:val="22"/>
                <w:szCs w:val="22"/>
              </w:rPr>
              <w:t>Revêtement souple</w:t>
            </w:r>
          </w:p>
        </w:tc>
      </w:tr>
      <w:tr w:rsidR="008A781C" w:rsidRPr="008A781C" w:rsidTr="00231BBD">
        <w:tc>
          <w:tcPr>
            <w:tcW w:w="1668" w:type="dxa"/>
            <w:shd w:val="clear" w:color="auto" w:fill="FFFFFF" w:themeFill="background1"/>
          </w:tcPr>
          <w:p w:rsidR="008A781C" w:rsidRPr="00231BBD" w:rsidRDefault="008A781C" w:rsidP="008A781C">
            <w:pPr>
              <w:jc w:val="center"/>
              <w:rPr>
                <w:rFonts w:ascii="Arial" w:hAnsi="Arial" w:cs="Arial"/>
                <w:sz w:val="22"/>
                <w:szCs w:val="22"/>
              </w:rPr>
            </w:pPr>
            <w:r w:rsidRPr="00231BBD">
              <w:rPr>
                <w:rFonts w:ascii="Arial" w:hAnsi="Arial" w:cs="Arial"/>
                <w:sz w:val="22"/>
                <w:szCs w:val="22"/>
              </w:rPr>
              <w:t>17</w:t>
            </w:r>
          </w:p>
        </w:tc>
        <w:tc>
          <w:tcPr>
            <w:tcW w:w="7440" w:type="dxa"/>
            <w:shd w:val="clear" w:color="auto" w:fill="FFFFFF" w:themeFill="background1"/>
          </w:tcPr>
          <w:p w:rsidR="008A781C" w:rsidRPr="00231BBD" w:rsidRDefault="008A781C" w:rsidP="008A781C">
            <w:pPr>
              <w:ind w:left="-108"/>
              <w:jc w:val="both"/>
              <w:rPr>
                <w:rFonts w:ascii="Arial" w:hAnsi="Arial" w:cs="Arial"/>
                <w:sz w:val="22"/>
                <w:szCs w:val="22"/>
              </w:rPr>
            </w:pPr>
            <w:r w:rsidRPr="00231BBD">
              <w:rPr>
                <w:rFonts w:ascii="Arial" w:hAnsi="Arial" w:cs="Arial"/>
                <w:sz w:val="22"/>
                <w:szCs w:val="22"/>
              </w:rPr>
              <w:t>Peinture standard</w:t>
            </w:r>
          </w:p>
        </w:tc>
      </w:tr>
      <w:tr w:rsidR="008A781C" w:rsidRPr="008A781C" w:rsidTr="008A781C">
        <w:tc>
          <w:tcPr>
            <w:tcW w:w="1668" w:type="dxa"/>
          </w:tcPr>
          <w:p w:rsidR="008A781C" w:rsidRPr="008A781C" w:rsidRDefault="008A781C" w:rsidP="008A781C">
            <w:pPr>
              <w:jc w:val="center"/>
              <w:rPr>
                <w:rFonts w:ascii="Arial" w:hAnsi="Arial" w:cs="Arial"/>
                <w:sz w:val="22"/>
                <w:szCs w:val="22"/>
              </w:rPr>
            </w:pPr>
            <w:r w:rsidRPr="008A781C">
              <w:rPr>
                <w:rFonts w:ascii="Arial" w:hAnsi="Arial" w:cs="Arial"/>
                <w:sz w:val="22"/>
                <w:szCs w:val="22"/>
              </w:rPr>
              <w:t>18</w:t>
            </w:r>
          </w:p>
        </w:tc>
        <w:tc>
          <w:tcPr>
            <w:tcW w:w="7440" w:type="dxa"/>
          </w:tcPr>
          <w:p w:rsidR="008A781C" w:rsidRPr="008A781C" w:rsidRDefault="008A781C" w:rsidP="008A781C">
            <w:pPr>
              <w:ind w:left="-108"/>
              <w:jc w:val="both"/>
              <w:rPr>
                <w:rFonts w:ascii="Arial" w:hAnsi="Arial" w:cs="Arial"/>
                <w:sz w:val="22"/>
                <w:szCs w:val="22"/>
              </w:rPr>
            </w:pPr>
            <w:r w:rsidRPr="008A781C">
              <w:rPr>
                <w:rFonts w:ascii="Arial" w:hAnsi="Arial" w:cs="Arial"/>
                <w:sz w:val="22"/>
                <w:szCs w:val="22"/>
              </w:rPr>
              <w:t>Restauration de décor peint-dorure</w:t>
            </w:r>
          </w:p>
        </w:tc>
      </w:tr>
      <w:tr w:rsidR="008A781C" w:rsidRPr="008A781C" w:rsidTr="00E8299A">
        <w:trPr>
          <w:trHeight w:val="405"/>
        </w:trPr>
        <w:tc>
          <w:tcPr>
            <w:tcW w:w="1668" w:type="dxa"/>
          </w:tcPr>
          <w:p w:rsidR="008A781C" w:rsidRPr="008A781C" w:rsidRDefault="008A781C" w:rsidP="008A781C">
            <w:pPr>
              <w:jc w:val="center"/>
              <w:rPr>
                <w:rFonts w:ascii="Arial" w:hAnsi="Arial" w:cs="Arial"/>
                <w:sz w:val="22"/>
                <w:szCs w:val="22"/>
              </w:rPr>
            </w:pPr>
            <w:r w:rsidRPr="008A781C">
              <w:rPr>
                <w:rFonts w:ascii="Arial" w:hAnsi="Arial" w:cs="Arial"/>
                <w:sz w:val="22"/>
                <w:szCs w:val="22"/>
              </w:rPr>
              <w:t>19</w:t>
            </w:r>
          </w:p>
        </w:tc>
        <w:tc>
          <w:tcPr>
            <w:tcW w:w="7440" w:type="dxa"/>
          </w:tcPr>
          <w:p w:rsidR="008A781C" w:rsidRPr="008A781C" w:rsidRDefault="008A781C" w:rsidP="008A781C">
            <w:pPr>
              <w:ind w:left="-108"/>
              <w:jc w:val="both"/>
              <w:rPr>
                <w:rFonts w:ascii="Arial" w:hAnsi="Arial" w:cs="Arial"/>
                <w:sz w:val="22"/>
                <w:szCs w:val="22"/>
              </w:rPr>
            </w:pPr>
            <w:r w:rsidRPr="008A781C">
              <w:rPr>
                <w:rFonts w:ascii="Arial" w:hAnsi="Arial" w:cs="Arial"/>
                <w:sz w:val="22"/>
                <w:szCs w:val="22"/>
              </w:rPr>
              <w:t>Restauration de papier peint-reproduction et pose de papier peint</w:t>
            </w:r>
          </w:p>
        </w:tc>
      </w:tr>
      <w:tr w:rsidR="008A781C" w:rsidRPr="00163CB7" w:rsidTr="00163CB7">
        <w:tc>
          <w:tcPr>
            <w:tcW w:w="1668" w:type="dxa"/>
            <w:shd w:val="clear" w:color="auto" w:fill="auto"/>
          </w:tcPr>
          <w:p w:rsidR="008A781C" w:rsidRPr="00163CB7" w:rsidRDefault="008A781C" w:rsidP="008A781C">
            <w:pPr>
              <w:jc w:val="center"/>
              <w:rPr>
                <w:rFonts w:ascii="Arial" w:hAnsi="Arial" w:cs="Arial"/>
                <w:sz w:val="22"/>
                <w:szCs w:val="22"/>
              </w:rPr>
            </w:pPr>
            <w:r w:rsidRPr="00163CB7">
              <w:rPr>
                <w:rFonts w:ascii="Arial" w:hAnsi="Arial" w:cs="Arial"/>
                <w:sz w:val="22"/>
                <w:szCs w:val="22"/>
              </w:rPr>
              <w:t>20</w:t>
            </w:r>
          </w:p>
        </w:tc>
        <w:tc>
          <w:tcPr>
            <w:tcW w:w="7440" w:type="dxa"/>
            <w:shd w:val="clear" w:color="auto" w:fill="auto"/>
          </w:tcPr>
          <w:p w:rsidR="008A781C" w:rsidRPr="00163CB7" w:rsidRDefault="008A781C" w:rsidP="008A781C">
            <w:pPr>
              <w:ind w:left="-108"/>
              <w:jc w:val="both"/>
              <w:rPr>
                <w:rFonts w:ascii="Arial" w:hAnsi="Arial" w:cs="Arial"/>
                <w:sz w:val="22"/>
                <w:szCs w:val="22"/>
              </w:rPr>
            </w:pPr>
            <w:r w:rsidRPr="00163CB7">
              <w:rPr>
                <w:rFonts w:ascii="Arial" w:hAnsi="Arial" w:cs="Arial"/>
                <w:sz w:val="22"/>
                <w:szCs w:val="22"/>
              </w:rPr>
              <w:t>Peinture décorative</w:t>
            </w:r>
          </w:p>
        </w:tc>
      </w:tr>
      <w:tr w:rsidR="008A781C" w:rsidRPr="002C48BA" w:rsidTr="002C48BA">
        <w:tc>
          <w:tcPr>
            <w:tcW w:w="1668" w:type="dxa"/>
            <w:shd w:val="clear" w:color="auto" w:fill="auto"/>
          </w:tcPr>
          <w:p w:rsidR="008A781C" w:rsidRPr="002C48BA" w:rsidRDefault="008A781C" w:rsidP="008A781C">
            <w:pPr>
              <w:jc w:val="center"/>
              <w:rPr>
                <w:rFonts w:ascii="Arial" w:hAnsi="Arial" w:cs="Arial"/>
                <w:sz w:val="22"/>
                <w:szCs w:val="22"/>
              </w:rPr>
            </w:pPr>
            <w:r w:rsidRPr="002C48BA">
              <w:rPr>
                <w:rFonts w:ascii="Arial" w:hAnsi="Arial" w:cs="Arial"/>
                <w:sz w:val="22"/>
                <w:szCs w:val="22"/>
              </w:rPr>
              <w:t>21</w:t>
            </w:r>
          </w:p>
        </w:tc>
        <w:tc>
          <w:tcPr>
            <w:tcW w:w="7440" w:type="dxa"/>
            <w:shd w:val="clear" w:color="auto" w:fill="auto"/>
          </w:tcPr>
          <w:p w:rsidR="008A781C" w:rsidRPr="002C48BA" w:rsidRDefault="008A781C" w:rsidP="008A781C">
            <w:pPr>
              <w:ind w:left="-108"/>
              <w:jc w:val="both"/>
              <w:rPr>
                <w:rFonts w:ascii="Arial" w:hAnsi="Arial" w:cs="Arial"/>
                <w:sz w:val="22"/>
                <w:szCs w:val="22"/>
              </w:rPr>
            </w:pPr>
            <w:r w:rsidRPr="002C48BA">
              <w:rPr>
                <w:rFonts w:ascii="Arial" w:hAnsi="Arial" w:cs="Arial"/>
                <w:sz w:val="22"/>
                <w:szCs w:val="22"/>
              </w:rPr>
              <w:t>Restauration de cheminée</w:t>
            </w:r>
          </w:p>
        </w:tc>
      </w:tr>
      <w:tr w:rsidR="008A781C" w:rsidRPr="00163CB7" w:rsidTr="00163CB7">
        <w:tc>
          <w:tcPr>
            <w:tcW w:w="1668" w:type="dxa"/>
            <w:shd w:val="clear" w:color="auto" w:fill="BFBFBF" w:themeFill="background1" w:themeFillShade="BF"/>
          </w:tcPr>
          <w:p w:rsidR="008A781C" w:rsidRPr="00163CB7" w:rsidRDefault="008A781C" w:rsidP="008A781C">
            <w:pPr>
              <w:jc w:val="center"/>
              <w:rPr>
                <w:rFonts w:ascii="Arial" w:hAnsi="Arial" w:cs="Arial"/>
                <w:b/>
                <w:sz w:val="22"/>
                <w:szCs w:val="22"/>
              </w:rPr>
            </w:pPr>
            <w:r w:rsidRPr="00163CB7">
              <w:rPr>
                <w:rFonts w:ascii="Arial" w:hAnsi="Arial" w:cs="Arial"/>
                <w:b/>
                <w:sz w:val="22"/>
                <w:szCs w:val="22"/>
              </w:rPr>
              <w:t>22</w:t>
            </w:r>
          </w:p>
        </w:tc>
        <w:tc>
          <w:tcPr>
            <w:tcW w:w="7440" w:type="dxa"/>
            <w:shd w:val="clear" w:color="auto" w:fill="BFBFBF" w:themeFill="background1" w:themeFillShade="BF"/>
          </w:tcPr>
          <w:p w:rsidR="008A781C" w:rsidRPr="00163CB7" w:rsidRDefault="008A781C" w:rsidP="008A781C">
            <w:pPr>
              <w:ind w:left="-108"/>
              <w:jc w:val="both"/>
              <w:rPr>
                <w:rFonts w:ascii="Arial" w:hAnsi="Arial" w:cs="Arial"/>
                <w:b/>
                <w:sz w:val="22"/>
                <w:szCs w:val="22"/>
              </w:rPr>
            </w:pPr>
            <w:r w:rsidRPr="00163CB7">
              <w:rPr>
                <w:rFonts w:ascii="Arial" w:hAnsi="Arial" w:cs="Arial"/>
                <w:b/>
                <w:sz w:val="22"/>
                <w:szCs w:val="22"/>
              </w:rPr>
              <w:t>Restauration de miroirs</w:t>
            </w:r>
          </w:p>
        </w:tc>
      </w:tr>
      <w:tr w:rsidR="008A781C" w:rsidRPr="002C48BA" w:rsidTr="002C48BA">
        <w:tc>
          <w:tcPr>
            <w:tcW w:w="1668" w:type="dxa"/>
            <w:shd w:val="clear" w:color="auto" w:fill="auto"/>
          </w:tcPr>
          <w:p w:rsidR="008A781C" w:rsidRPr="002C48BA" w:rsidRDefault="008A781C" w:rsidP="008A781C">
            <w:pPr>
              <w:jc w:val="center"/>
              <w:rPr>
                <w:rFonts w:ascii="Arial" w:hAnsi="Arial" w:cs="Arial"/>
                <w:sz w:val="22"/>
                <w:szCs w:val="22"/>
              </w:rPr>
            </w:pPr>
            <w:r w:rsidRPr="002C48BA">
              <w:rPr>
                <w:rFonts w:ascii="Arial" w:hAnsi="Arial" w:cs="Arial"/>
                <w:sz w:val="22"/>
                <w:szCs w:val="22"/>
              </w:rPr>
              <w:t>23</w:t>
            </w:r>
          </w:p>
        </w:tc>
        <w:tc>
          <w:tcPr>
            <w:tcW w:w="7440" w:type="dxa"/>
            <w:shd w:val="clear" w:color="auto" w:fill="auto"/>
          </w:tcPr>
          <w:p w:rsidR="008A781C" w:rsidRPr="002C48BA" w:rsidRDefault="008A781C" w:rsidP="008A781C">
            <w:pPr>
              <w:ind w:left="-108"/>
              <w:jc w:val="both"/>
              <w:rPr>
                <w:rFonts w:ascii="Arial" w:hAnsi="Arial" w:cs="Arial"/>
                <w:sz w:val="22"/>
                <w:szCs w:val="22"/>
              </w:rPr>
            </w:pPr>
            <w:r w:rsidRPr="002C48BA">
              <w:rPr>
                <w:rFonts w:ascii="Arial" w:hAnsi="Arial" w:cs="Arial"/>
                <w:sz w:val="22"/>
                <w:szCs w:val="22"/>
              </w:rPr>
              <w:t>Restauration de bronze d’art</w:t>
            </w:r>
          </w:p>
        </w:tc>
      </w:tr>
      <w:tr w:rsidR="008A781C" w:rsidRPr="008A781C" w:rsidTr="008A781C">
        <w:tc>
          <w:tcPr>
            <w:tcW w:w="1668" w:type="dxa"/>
          </w:tcPr>
          <w:p w:rsidR="008A781C" w:rsidRPr="008A781C" w:rsidRDefault="008A781C" w:rsidP="008A781C">
            <w:pPr>
              <w:jc w:val="center"/>
              <w:rPr>
                <w:rFonts w:ascii="Arial" w:hAnsi="Arial" w:cs="Arial"/>
                <w:sz w:val="22"/>
                <w:szCs w:val="22"/>
              </w:rPr>
            </w:pPr>
            <w:r w:rsidRPr="008A781C">
              <w:rPr>
                <w:rFonts w:ascii="Arial" w:hAnsi="Arial" w:cs="Arial"/>
                <w:sz w:val="22"/>
                <w:szCs w:val="22"/>
              </w:rPr>
              <w:t>24</w:t>
            </w:r>
          </w:p>
        </w:tc>
        <w:tc>
          <w:tcPr>
            <w:tcW w:w="7440" w:type="dxa"/>
          </w:tcPr>
          <w:p w:rsidR="008A781C" w:rsidRPr="008A781C" w:rsidRDefault="008A781C" w:rsidP="008A781C">
            <w:pPr>
              <w:ind w:left="-108"/>
              <w:jc w:val="both"/>
              <w:rPr>
                <w:rFonts w:ascii="Arial" w:hAnsi="Arial" w:cs="Arial"/>
                <w:sz w:val="22"/>
                <w:szCs w:val="22"/>
              </w:rPr>
            </w:pPr>
            <w:r w:rsidRPr="008A781C">
              <w:rPr>
                <w:rFonts w:ascii="Arial" w:hAnsi="Arial" w:cs="Arial"/>
                <w:sz w:val="22"/>
                <w:szCs w:val="22"/>
              </w:rPr>
              <w:t>Tapisserie</w:t>
            </w:r>
          </w:p>
        </w:tc>
      </w:tr>
      <w:tr w:rsidR="008A781C" w:rsidRPr="008A781C" w:rsidTr="008A781C">
        <w:tc>
          <w:tcPr>
            <w:tcW w:w="1668" w:type="dxa"/>
          </w:tcPr>
          <w:p w:rsidR="008A781C" w:rsidRPr="008A781C" w:rsidRDefault="008A781C" w:rsidP="008A781C">
            <w:pPr>
              <w:jc w:val="center"/>
              <w:rPr>
                <w:rFonts w:ascii="Arial" w:hAnsi="Arial" w:cs="Arial"/>
                <w:sz w:val="22"/>
                <w:szCs w:val="22"/>
              </w:rPr>
            </w:pPr>
            <w:r w:rsidRPr="008A781C">
              <w:rPr>
                <w:rFonts w:ascii="Arial" w:hAnsi="Arial" w:cs="Arial"/>
                <w:sz w:val="22"/>
                <w:szCs w:val="22"/>
              </w:rPr>
              <w:t>25</w:t>
            </w:r>
          </w:p>
        </w:tc>
        <w:tc>
          <w:tcPr>
            <w:tcW w:w="7440" w:type="dxa"/>
          </w:tcPr>
          <w:p w:rsidR="008A781C" w:rsidRPr="008A781C" w:rsidRDefault="008A781C" w:rsidP="008A781C">
            <w:pPr>
              <w:ind w:left="-108"/>
              <w:jc w:val="both"/>
              <w:rPr>
                <w:rFonts w:ascii="Arial" w:hAnsi="Arial" w:cs="Arial"/>
                <w:sz w:val="22"/>
                <w:szCs w:val="22"/>
              </w:rPr>
            </w:pPr>
            <w:r w:rsidRPr="008A781C">
              <w:rPr>
                <w:rFonts w:ascii="Arial" w:hAnsi="Arial" w:cs="Arial"/>
                <w:sz w:val="22"/>
                <w:szCs w:val="22"/>
              </w:rPr>
              <w:t>Lustrerie</w:t>
            </w:r>
          </w:p>
        </w:tc>
      </w:tr>
      <w:tr w:rsidR="008A781C" w:rsidRPr="00715B1E" w:rsidTr="00715B1E">
        <w:tc>
          <w:tcPr>
            <w:tcW w:w="1668" w:type="dxa"/>
            <w:shd w:val="clear" w:color="auto" w:fill="auto"/>
          </w:tcPr>
          <w:p w:rsidR="008A781C" w:rsidRPr="00715B1E" w:rsidRDefault="008A781C" w:rsidP="008A781C">
            <w:pPr>
              <w:jc w:val="center"/>
              <w:rPr>
                <w:rFonts w:ascii="Arial" w:hAnsi="Arial" w:cs="Arial"/>
                <w:sz w:val="22"/>
                <w:szCs w:val="22"/>
              </w:rPr>
            </w:pPr>
            <w:r w:rsidRPr="00715B1E">
              <w:rPr>
                <w:rFonts w:ascii="Arial" w:hAnsi="Arial" w:cs="Arial"/>
                <w:sz w:val="22"/>
                <w:szCs w:val="22"/>
              </w:rPr>
              <w:lastRenderedPageBreak/>
              <w:t>26</w:t>
            </w:r>
          </w:p>
        </w:tc>
        <w:tc>
          <w:tcPr>
            <w:tcW w:w="7440" w:type="dxa"/>
            <w:shd w:val="clear" w:color="auto" w:fill="auto"/>
          </w:tcPr>
          <w:p w:rsidR="008A781C" w:rsidRPr="00715B1E" w:rsidRDefault="008A781C" w:rsidP="008A781C">
            <w:pPr>
              <w:ind w:left="-108"/>
              <w:jc w:val="both"/>
              <w:rPr>
                <w:rFonts w:ascii="Arial" w:hAnsi="Arial" w:cs="Arial"/>
                <w:sz w:val="22"/>
                <w:szCs w:val="22"/>
              </w:rPr>
            </w:pPr>
            <w:r w:rsidRPr="00715B1E">
              <w:rPr>
                <w:rFonts w:ascii="Arial" w:hAnsi="Arial" w:cs="Arial"/>
                <w:sz w:val="22"/>
                <w:szCs w:val="22"/>
              </w:rPr>
              <w:t>Nettoyage</w:t>
            </w:r>
            <w:r w:rsidR="0075656A" w:rsidRPr="00715B1E">
              <w:rPr>
                <w:rFonts w:ascii="Arial" w:hAnsi="Arial" w:cs="Arial"/>
                <w:sz w:val="22"/>
                <w:szCs w:val="22"/>
              </w:rPr>
              <w:t xml:space="preserve"> plomb – N</w:t>
            </w:r>
            <w:r w:rsidR="001C7B5A" w:rsidRPr="00715B1E">
              <w:rPr>
                <w:rFonts w:ascii="Arial" w:hAnsi="Arial" w:cs="Arial"/>
                <w:sz w:val="22"/>
                <w:szCs w:val="22"/>
              </w:rPr>
              <w:t>ettoyage final</w:t>
            </w:r>
          </w:p>
        </w:tc>
      </w:tr>
      <w:tr w:rsidR="008A781C" w:rsidRPr="008A781C" w:rsidTr="008A781C">
        <w:tc>
          <w:tcPr>
            <w:tcW w:w="1668" w:type="dxa"/>
          </w:tcPr>
          <w:p w:rsidR="008A781C" w:rsidRPr="008A781C" w:rsidRDefault="008A781C" w:rsidP="008A781C">
            <w:pPr>
              <w:jc w:val="center"/>
              <w:rPr>
                <w:rFonts w:ascii="Arial" w:hAnsi="Arial" w:cs="Arial"/>
                <w:sz w:val="22"/>
                <w:szCs w:val="22"/>
              </w:rPr>
            </w:pPr>
            <w:r w:rsidRPr="008A781C">
              <w:rPr>
                <w:rFonts w:ascii="Arial" w:hAnsi="Arial" w:cs="Arial"/>
                <w:sz w:val="22"/>
                <w:szCs w:val="22"/>
              </w:rPr>
              <w:t>27</w:t>
            </w:r>
          </w:p>
        </w:tc>
        <w:tc>
          <w:tcPr>
            <w:tcW w:w="7440" w:type="dxa"/>
          </w:tcPr>
          <w:p w:rsidR="008A781C" w:rsidRPr="008A781C" w:rsidRDefault="008A781C" w:rsidP="008A781C">
            <w:pPr>
              <w:ind w:left="-108"/>
              <w:jc w:val="both"/>
              <w:rPr>
                <w:rFonts w:ascii="Arial" w:hAnsi="Arial" w:cs="Arial"/>
                <w:sz w:val="22"/>
                <w:szCs w:val="22"/>
              </w:rPr>
            </w:pPr>
            <w:r w:rsidRPr="008A781C">
              <w:rPr>
                <w:rFonts w:ascii="Arial" w:hAnsi="Arial" w:cs="Arial"/>
                <w:sz w:val="22"/>
                <w:szCs w:val="22"/>
              </w:rPr>
              <w:t>menuiserie-ébénisterie-table mouvante</w:t>
            </w:r>
          </w:p>
        </w:tc>
      </w:tr>
      <w:tr w:rsidR="008A781C" w:rsidRPr="008A781C" w:rsidTr="008A781C">
        <w:trPr>
          <w:trHeight w:val="457"/>
        </w:trPr>
        <w:tc>
          <w:tcPr>
            <w:tcW w:w="9108" w:type="dxa"/>
            <w:gridSpan w:val="2"/>
            <w:shd w:val="clear" w:color="auto" w:fill="FFFFFF" w:themeFill="background1"/>
            <w:vAlign w:val="center"/>
          </w:tcPr>
          <w:p w:rsidR="008A781C" w:rsidRPr="008A781C" w:rsidRDefault="008A781C" w:rsidP="008A781C">
            <w:pPr>
              <w:ind w:left="-108"/>
              <w:jc w:val="center"/>
              <w:rPr>
                <w:rFonts w:ascii="Arial" w:hAnsi="Arial" w:cs="Arial"/>
                <w:b/>
                <w:sz w:val="22"/>
                <w:szCs w:val="22"/>
              </w:rPr>
            </w:pPr>
            <w:r w:rsidRPr="008A781C">
              <w:rPr>
                <w:rFonts w:ascii="Arial" w:hAnsi="Arial" w:cs="Arial"/>
                <w:b/>
                <w:sz w:val="22"/>
                <w:szCs w:val="22"/>
              </w:rPr>
              <w:t>Lots « Scénographie</w:t>
            </w:r>
            <w:r w:rsidR="002911C7">
              <w:rPr>
                <w:rFonts w:ascii="Arial" w:hAnsi="Arial" w:cs="Arial"/>
                <w:b/>
                <w:sz w:val="22"/>
                <w:szCs w:val="22"/>
              </w:rPr>
              <w:t xml:space="preserve"> - Bâtiment</w:t>
            </w:r>
            <w:r w:rsidRPr="008A781C">
              <w:rPr>
                <w:rFonts w:ascii="Arial" w:hAnsi="Arial" w:cs="Arial"/>
                <w:b/>
                <w:sz w:val="22"/>
                <w:szCs w:val="22"/>
              </w:rPr>
              <w:t xml:space="preserve"> » sous maîtrise d’œuvre de l’Agence </w:t>
            </w:r>
            <w:proofErr w:type="spellStart"/>
            <w:r w:rsidRPr="008A781C">
              <w:rPr>
                <w:rFonts w:ascii="Arial" w:hAnsi="Arial" w:cs="Arial"/>
                <w:b/>
                <w:sz w:val="22"/>
                <w:szCs w:val="22"/>
              </w:rPr>
              <w:t>Moatti</w:t>
            </w:r>
            <w:proofErr w:type="spellEnd"/>
            <w:r w:rsidRPr="008A781C">
              <w:rPr>
                <w:rFonts w:ascii="Arial" w:hAnsi="Arial" w:cs="Arial"/>
                <w:b/>
                <w:sz w:val="22"/>
                <w:szCs w:val="22"/>
              </w:rPr>
              <w:t>-Rivière</w:t>
            </w:r>
          </w:p>
        </w:tc>
      </w:tr>
      <w:tr w:rsidR="008A781C" w:rsidRPr="008A781C" w:rsidTr="008A781C">
        <w:tc>
          <w:tcPr>
            <w:tcW w:w="1668" w:type="dxa"/>
            <w:vAlign w:val="center"/>
          </w:tcPr>
          <w:p w:rsidR="008A781C" w:rsidRPr="008A781C" w:rsidRDefault="008A781C" w:rsidP="008A781C">
            <w:pPr>
              <w:jc w:val="center"/>
              <w:rPr>
                <w:rFonts w:ascii="Arial" w:hAnsi="Arial" w:cs="Arial"/>
                <w:sz w:val="22"/>
                <w:szCs w:val="22"/>
              </w:rPr>
            </w:pPr>
            <w:r w:rsidRPr="008A781C">
              <w:rPr>
                <w:rFonts w:ascii="Arial" w:hAnsi="Arial" w:cs="Arial"/>
                <w:sz w:val="22"/>
                <w:szCs w:val="22"/>
              </w:rPr>
              <w:t>S01</w:t>
            </w:r>
          </w:p>
        </w:tc>
        <w:tc>
          <w:tcPr>
            <w:tcW w:w="7440" w:type="dxa"/>
            <w:vAlign w:val="center"/>
          </w:tcPr>
          <w:p w:rsidR="008A781C" w:rsidRPr="008A781C" w:rsidRDefault="008A781C" w:rsidP="008A781C">
            <w:pPr>
              <w:ind w:left="-108"/>
              <w:rPr>
                <w:rFonts w:ascii="Arial" w:hAnsi="Arial" w:cs="Arial"/>
                <w:sz w:val="22"/>
                <w:szCs w:val="22"/>
              </w:rPr>
            </w:pPr>
            <w:r w:rsidRPr="008A781C">
              <w:rPr>
                <w:rFonts w:ascii="Arial" w:hAnsi="Arial" w:cs="Arial"/>
                <w:sz w:val="22"/>
                <w:szCs w:val="22"/>
              </w:rPr>
              <w:t>Mobilier d’aménagement et mobiliers</w:t>
            </w:r>
          </w:p>
        </w:tc>
      </w:tr>
      <w:tr w:rsidR="008A781C" w:rsidRPr="008A781C" w:rsidTr="008A781C">
        <w:tc>
          <w:tcPr>
            <w:tcW w:w="1668" w:type="dxa"/>
            <w:vAlign w:val="center"/>
          </w:tcPr>
          <w:p w:rsidR="008A781C" w:rsidRPr="008A781C" w:rsidRDefault="008A781C" w:rsidP="008A781C">
            <w:pPr>
              <w:jc w:val="center"/>
              <w:rPr>
                <w:rFonts w:ascii="Arial" w:hAnsi="Arial" w:cs="Arial"/>
                <w:sz w:val="22"/>
                <w:szCs w:val="22"/>
              </w:rPr>
            </w:pPr>
            <w:r w:rsidRPr="008A781C">
              <w:rPr>
                <w:rFonts w:ascii="Arial" w:hAnsi="Arial" w:cs="Arial"/>
                <w:sz w:val="22"/>
                <w:szCs w:val="22"/>
              </w:rPr>
              <w:t>S02</w:t>
            </w:r>
          </w:p>
        </w:tc>
        <w:tc>
          <w:tcPr>
            <w:tcW w:w="7440" w:type="dxa"/>
            <w:vAlign w:val="center"/>
          </w:tcPr>
          <w:p w:rsidR="008A781C" w:rsidRPr="008A781C" w:rsidRDefault="008A781C" w:rsidP="008A781C">
            <w:pPr>
              <w:ind w:left="-108"/>
              <w:rPr>
                <w:rFonts w:ascii="Arial" w:hAnsi="Arial" w:cs="Arial"/>
                <w:sz w:val="22"/>
                <w:szCs w:val="22"/>
              </w:rPr>
            </w:pPr>
            <w:r w:rsidRPr="008A781C">
              <w:rPr>
                <w:rFonts w:ascii="Arial" w:hAnsi="Arial" w:cs="Arial"/>
                <w:sz w:val="22"/>
                <w:szCs w:val="22"/>
              </w:rPr>
              <w:t>Eclairage</w:t>
            </w:r>
          </w:p>
        </w:tc>
      </w:tr>
      <w:tr w:rsidR="008A781C" w:rsidRPr="008A781C" w:rsidTr="008A781C">
        <w:tc>
          <w:tcPr>
            <w:tcW w:w="1668" w:type="dxa"/>
            <w:vAlign w:val="center"/>
          </w:tcPr>
          <w:p w:rsidR="008A781C" w:rsidRPr="008A781C" w:rsidRDefault="008A781C" w:rsidP="008A781C">
            <w:pPr>
              <w:jc w:val="center"/>
              <w:rPr>
                <w:rFonts w:ascii="Arial" w:hAnsi="Arial" w:cs="Arial"/>
                <w:sz w:val="22"/>
                <w:szCs w:val="22"/>
              </w:rPr>
            </w:pPr>
            <w:r w:rsidRPr="008A781C">
              <w:rPr>
                <w:rFonts w:ascii="Arial" w:hAnsi="Arial" w:cs="Arial"/>
                <w:sz w:val="22"/>
                <w:szCs w:val="22"/>
              </w:rPr>
              <w:t>S03</w:t>
            </w:r>
          </w:p>
        </w:tc>
        <w:tc>
          <w:tcPr>
            <w:tcW w:w="7440" w:type="dxa"/>
            <w:vAlign w:val="center"/>
          </w:tcPr>
          <w:p w:rsidR="008A781C" w:rsidRPr="008A781C" w:rsidRDefault="008A781C" w:rsidP="008A781C">
            <w:pPr>
              <w:ind w:left="-108"/>
              <w:rPr>
                <w:rFonts w:ascii="Arial" w:hAnsi="Arial" w:cs="Arial"/>
                <w:sz w:val="22"/>
                <w:szCs w:val="22"/>
              </w:rPr>
            </w:pPr>
            <w:r w:rsidRPr="008A781C">
              <w:rPr>
                <w:rFonts w:ascii="Arial" w:hAnsi="Arial" w:cs="Arial"/>
                <w:sz w:val="22"/>
                <w:szCs w:val="22"/>
              </w:rPr>
              <w:t>Signalétique</w:t>
            </w:r>
          </w:p>
        </w:tc>
      </w:tr>
      <w:tr w:rsidR="008A781C" w:rsidRPr="008A781C" w:rsidTr="008A781C">
        <w:tc>
          <w:tcPr>
            <w:tcW w:w="1668" w:type="dxa"/>
            <w:vAlign w:val="center"/>
          </w:tcPr>
          <w:p w:rsidR="008A781C" w:rsidRPr="008A781C" w:rsidRDefault="008A781C" w:rsidP="008A781C">
            <w:pPr>
              <w:jc w:val="center"/>
              <w:rPr>
                <w:rFonts w:ascii="Arial" w:hAnsi="Arial" w:cs="Arial"/>
                <w:sz w:val="22"/>
                <w:szCs w:val="22"/>
              </w:rPr>
            </w:pPr>
            <w:r w:rsidRPr="008A781C">
              <w:rPr>
                <w:rFonts w:ascii="Arial" w:hAnsi="Arial" w:cs="Arial"/>
                <w:sz w:val="22"/>
                <w:szCs w:val="22"/>
              </w:rPr>
              <w:t>S04</w:t>
            </w:r>
          </w:p>
        </w:tc>
        <w:tc>
          <w:tcPr>
            <w:tcW w:w="7440" w:type="dxa"/>
            <w:vAlign w:val="center"/>
          </w:tcPr>
          <w:p w:rsidR="008A781C" w:rsidRPr="008A781C" w:rsidRDefault="008A781C" w:rsidP="008A781C">
            <w:pPr>
              <w:ind w:left="-108"/>
              <w:rPr>
                <w:rFonts w:ascii="Arial" w:hAnsi="Arial" w:cs="Arial"/>
                <w:sz w:val="22"/>
                <w:szCs w:val="22"/>
              </w:rPr>
            </w:pPr>
            <w:r w:rsidRPr="008A781C">
              <w:rPr>
                <w:rFonts w:ascii="Arial" w:hAnsi="Arial" w:cs="Arial"/>
                <w:sz w:val="22"/>
                <w:szCs w:val="22"/>
              </w:rPr>
              <w:t>Jardin lumineux</w:t>
            </w:r>
          </w:p>
        </w:tc>
      </w:tr>
      <w:tr w:rsidR="008A781C" w:rsidRPr="00163CB7" w:rsidTr="008A781C">
        <w:tc>
          <w:tcPr>
            <w:tcW w:w="1668" w:type="dxa"/>
            <w:vAlign w:val="center"/>
          </w:tcPr>
          <w:p w:rsidR="008A781C" w:rsidRPr="00163CB7" w:rsidRDefault="008A781C" w:rsidP="008A781C">
            <w:pPr>
              <w:jc w:val="center"/>
              <w:rPr>
                <w:rFonts w:ascii="Arial" w:hAnsi="Arial" w:cs="Arial"/>
                <w:strike/>
                <w:sz w:val="22"/>
                <w:szCs w:val="22"/>
              </w:rPr>
            </w:pPr>
            <w:r w:rsidRPr="00163CB7">
              <w:rPr>
                <w:rFonts w:ascii="Arial" w:hAnsi="Arial" w:cs="Arial"/>
                <w:strike/>
                <w:sz w:val="22"/>
                <w:szCs w:val="22"/>
              </w:rPr>
              <w:t>S05</w:t>
            </w:r>
          </w:p>
        </w:tc>
        <w:tc>
          <w:tcPr>
            <w:tcW w:w="7440" w:type="dxa"/>
            <w:vAlign w:val="center"/>
          </w:tcPr>
          <w:p w:rsidR="008A781C" w:rsidRPr="00163CB7" w:rsidRDefault="008A781C" w:rsidP="008A781C">
            <w:pPr>
              <w:ind w:left="-108"/>
              <w:rPr>
                <w:rFonts w:ascii="Arial" w:hAnsi="Arial" w:cs="Arial"/>
                <w:strike/>
                <w:sz w:val="22"/>
                <w:szCs w:val="22"/>
              </w:rPr>
            </w:pPr>
            <w:r w:rsidRPr="00163CB7">
              <w:rPr>
                <w:rFonts w:ascii="Arial" w:hAnsi="Arial" w:cs="Arial"/>
                <w:strike/>
                <w:sz w:val="22"/>
                <w:szCs w:val="22"/>
              </w:rPr>
              <w:t>Grand Lustre</w:t>
            </w:r>
            <w:r w:rsidR="00163CB7" w:rsidRPr="00163CB7">
              <w:rPr>
                <w:rFonts w:ascii="Arial" w:hAnsi="Arial" w:cs="Arial"/>
                <w:sz w:val="22"/>
                <w:szCs w:val="22"/>
              </w:rPr>
              <w:t xml:space="preserve"> ANNULE</w:t>
            </w:r>
          </w:p>
        </w:tc>
      </w:tr>
      <w:tr w:rsidR="008A781C" w:rsidRPr="008A781C" w:rsidTr="008A781C">
        <w:tc>
          <w:tcPr>
            <w:tcW w:w="1668" w:type="dxa"/>
            <w:vAlign w:val="center"/>
          </w:tcPr>
          <w:p w:rsidR="008A781C" w:rsidRPr="008A781C" w:rsidRDefault="008A781C" w:rsidP="008A781C">
            <w:pPr>
              <w:jc w:val="center"/>
              <w:rPr>
                <w:rFonts w:ascii="Arial" w:hAnsi="Arial" w:cs="Arial"/>
                <w:sz w:val="22"/>
                <w:szCs w:val="22"/>
              </w:rPr>
            </w:pPr>
            <w:r w:rsidRPr="008A781C">
              <w:rPr>
                <w:rFonts w:ascii="Arial" w:hAnsi="Arial" w:cs="Arial"/>
                <w:sz w:val="22"/>
                <w:szCs w:val="22"/>
              </w:rPr>
              <w:t>S06</w:t>
            </w:r>
          </w:p>
        </w:tc>
        <w:tc>
          <w:tcPr>
            <w:tcW w:w="7440" w:type="dxa"/>
            <w:vAlign w:val="center"/>
          </w:tcPr>
          <w:p w:rsidR="008A781C" w:rsidRPr="008A781C" w:rsidRDefault="008A781C" w:rsidP="008A781C">
            <w:pPr>
              <w:ind w:left="-108"/>
              <w:rPr>
                <w:rFonts w:ascii="Arial" w:hAnsi="Arial" w:cs="Arial"/>
                <w:sz w:val="22"/>
                <w:szCs w:val="22"/>
              </w:rPr>
            </w:pPr>
            <w:r w:rsidRPr="008A781C">
              <w:rPr>
                <w:rFonts w:ascii="Arial" w:hAnsi="Arial" w:cs="Arial"/>
                <w:sz w:val="22"/>
                <w:szCs w:val="22"/>
              </w:rPr>
              <w:t>Arcades</w:t>
            </w:r>
          </w:p>
        </w:tc>
      </w:tr>
    </w:tbl>
    <w:p w:rsidR="008A781C" w:rsidRDefault="008A781C" w:rsidP="00064C8A">
      <w:pPr>
        <w:rPr>
          <w:rFonts w:ascii="Arial" w:hAnsi="Arial" w:cs="Arial"/>
          <w:sz w:val="20"/>
          <w:szCs w:val="20"/>
        </w:rPr>
      </w:pPr>
    </w:p>
    <w:p w:rsidR="00173C93" w:rsidRPr="00173C93" w:rsidRDefault="00173C93" w:rsidP="00173C93">
      <w:pPr>
        <w:jc w:val="both"/>
        <w:rPr>
          <w:rFonts w:ascii="Arial" w:hAnsi="Arial" w:cs="Arial"/>
          <w:i/>
          <w:sz w:val="20"/>
          <w:szCs w:val="20"/>
        </w:rPr>
      </w:pPr>
      <w:r w:rsidRPr="00173C93">
        <w:rPr>
          <w:rFonts w:ascii="Arial" w:hAnsi="Arial" w:cs="Arial"/>
          <w:i/>
          <w:sz w:val="20"/>
          <w:szCs w:val="20"/>
        </w:rPr>
        <w:t>Pour mémoire, il existe aussi des lots « Scénographie-Médiation » relatifs à la médiation et production de contenus qui feront l’objet de marchés annexes.</w:t>
      </w:r>
    </w:p>
    <w:p w:rsidR="001F6F0D" w:rsidRDefault="001F6F0D" w:rsidP="00064C8A">
      <w:pPr>
        <w:jc w:val="both"/>
        <w:rPr>
          <w:rFonts w:ascii="Arial" w:hAnsi="Arial" w:cs="Arial"/>
          <w:b/>
          <w:sz w:val="20"/>
          <w:szCs w:val="20"/>
        </w:rPr>
      </w:pPr>
    </w:p>
    <w:p w:rsidR="00064C8A" w:rsidRDefault="00B8171F" w:rsidP="00064C8A">
      <w:pPr>
        <w:jc w:val="both"/>
        <w:rPr>
          <w:rFonts w:ascii="Arial" w:hAnsi="Arial" w:cs="Arial"/>
          <w:b/>
          <w:sz w:val="20"/>
          <w:szCs w:val="20"/>
        </w:rPr>
      </w:pPr>
      <w:r>
        <w:rPr>
          <w:rFonts w:ascii="Arial" w:hAnsi="Arial" w:cs="Arial"/>
          <w:b/>
          <w:sz w:val="20"/>
          <w:szCs w:val="20"/>
        </w:rPr>
        <w:t>Les lots n°00</w:t>
      </w:r>
      <w:r w:rsidR="00AE1145">
        <w:rPr>
          <w:rFonts w:ascii="Arial" w:hAnsi="Arial" w:cs="Arial"/>
          <w:b/>
          <w:sz w:val="20"/>
          <w:szCs w:val="20"/>
        </w:rPr>
        <w:t>a et 00b</w:t>
      </w:r>
      <w:r>
        <w:rPr>
          <w:rFonts w:ascii="Arial" w:hAnsi="Arial" w:cs="Arial"/>
          <w:b/>
          <w:sz w:val="20"/>
          <w:szCs w:val="20"/>
        </w:rPr>
        <w:t> ; 01 </w:t>
      </w:r>
      <w:r w:rsidR="006D46C5">
        <w:rPr>
          <w:rFonts w:ascii="Arial" w:hAnsi="Arial" w:cs="Arial"/>
          <w:b/>
          <w:sz w:val="20"/>
          <w:szCs w:val="20"/>
        </w:rPr>
        <w:t>; 02</w:t>
      </w:r>
      <w:r>
        <w:rPr>
          <w:rFonts w:ascii="Arial" w:hAnsi="Arial" w:cs="Arial"/>
          <w:b/>
          <w:sz w:val="20"/>
          <w:szCs w:val="20"/>
        </w:rPr>
        <w:t> ; 03 ; 04 ; 05 </w:t>
      </w:r>
      <w:r w:rsidR="006D46C5">
        <w:rPr>
          <w:rFonts w:ascii="Arial" w:hAnsi="Arial" w:cs="Arial"/>
          <w:b/>
          <w:sz w:val="20"/>
          <w:szCs w:val="20"/>
        </w:rPr>
        <w:t>; 06</w:t>
      </w:r>
      <w:r>
        <w:rPr>
          <w:rFonts w:ascii="Arial" w:hAnsi="Arial" w:cs="Arial"/>
          <w:b/>
          <w:sz w:val="20"/>
          <w:szCs w:val="20"/>
        </w:rPr>
        <w:t> ; 07</w:t>
      </w:r>
      <w:r w:rsidR="00B8116F">
        <w:rPr>
          <w:rFonts w:ascii="Arial" w:hAnsi="Arial" w:cs="Arial"/>
          <w:b/>
          <w:sz w:val="20"/>
          <w:szCs w:val="20"/>
        </w:rPr>
        <w:t> ;</w:t>
      </w:r>
      <w:r>
        <w:rPr>
          <w:rFonts w:ascii="Arial" w:hAnsi="Arial" w:cs="Arial"/>
          <w:b/>
          <w:sz w:val="20"/>
          <w:szCs w:val="20"/>
        </w:rPr>
        <w:t xml:space="preserve"> 08</w:t>
      </w:r>
      <w:r w:rsidR="00B8116F">
        <w:rPr>
          <w:rFonts w:ascii="Arial" w:hAnsi="Arial" w:cs="Arial"/>
          <w:b/>
          <w:sz w:val="20"/>
          <w:szCs w:val="20"/>
        </w:rPr>
        <w:t xml:space="preserve"> et 26</w:t>
      </w:r>
      <w:r>
        <w:rPr>
          <w:rFonts w:ascii="Arial" w:hAnsi="Arial" w:cs="Arial"/>
          <w:b/>
          <w:sz w:val="20"/>
          <w:szCs w:val="20"/>
        </w:rPr>
        <w:t xml:space="preserve"> ont fait l’objet d’une </w:t>
      </w:r>
      <w:r w:rsidR="00AE1145">
        <w:rPr>
          <w:rFonts w:ascii="Arial" w:hAnsi="Arial" w:cs="Arial"/>
          <w:b/>
          <w:sz w:val="20"/>
          <w:szCs w:val="20"/>
        </w:rPr>
        <w:t>1</w:t>
      </w:r>
      <w:r w:rsidR="00AE1145" w:rsidRPr="00AE1145">
        <w:rPr>
          <w:rFonts w:ascii="Arial" w:hAnsi="Arial" w:cs="Arial"/>
          <w:b/>
          <w:sz w:val="20"/>
          <w:szCs w:val="20"/>
          <w:vertAlign w:val="superscript"/>
        </w:rPr>
        <w:t>ère</w:t>
      </w:r>
      <w:r w:rsidR="00AE1145">
        <w:rPr>
          <w:rFonts w:ascii="Arial" w:hAnsi="Arial" w:cs="Arial"/>
          <w:b/>
          <w:sz w:val="20"/>
          <w:szCs w:val="20"/>
        </w:rPr>
        <w:t xml:space="preserve"> consultation précédente. Les lots 12, 14 et 16 ont fait l’objet d’une 2</w:t>
      </w:r>
      <w:r w:rsidR="00AE1145" w:rsidRPr="00AE1145">
        <w:rPr>
          <w:rFonts w:ascii="Arial" w:hAnsi="Arial" w:cs="Arial"/>
          <w:b/>
          <w:sz w:val="20"/>
          <w:szCs w:val="20"/>
          <w:vertAlign w:val="superscript"/>
        </w:rPr>
        <w:t>ème</w:t>
      </w:r>
      <w:r w:rsidR="00AE1145">
        <w:rPr>
          <w:rFonts w:ascii="Arial" w:hAnsi="Arial" w:cs="Arial"/>
          <w:b/>
          <w:sz w:val="20"/>
          <w:szCs w:val="20"/>
        </w:rPr>
        <w:t xml:space="preserve"> consultation précédente.</w:t>
      </w:r>
      <w:r w:rsidR="00231BBD">
        <w:rPr>
          <w:rFonts w:ascii="Arial" w:hAnsi="Arial" w:cs="Arial"/>
          <w:b/>
          <w:sz w:val="20"/>
          <w:szCs w:val="20"/>
        </w:rPr>
        <w:t xml:space="preserve"> Les lots 09, 13, 15 et 17 ont fait l’objet d’une 3</w:t>
      </w:r>
      <w:r w:rsidR="00231BBD" w:rsidRPr="00231BBD">
        <w:rPr>
          <w:rFonts w:ascii="Arial" w:hAnsi="Arial" w:cs="Arial"/>
          <w:b/>
          <w:sz w:val="20"/>
          <w:szCs w:val="20"/>
          <w:vertAlign w:val="superscript"/>
        </w:rPr>
        <w:t>ème</w:t>
      </w:r>
      <w:r w:rsidR="00231BBD">
        <w:rPr>
          <w:rFonts w:ascii="Arial" w:hAnsi="Arial" w:cs="Arial"/>
          <w:b/>
          <w:sz w:val="20"/>
          <w:szCs w:val="20"/>
        </w:rPr>
        <w:t xml:space="preserve"> consultation.</w:t>
      </w:r>
      <w:r w:rsidR="0064289B">
        <w:rPr>
          <w:rFonts w:ascii="Arial" w:hAnsi="Arial" w:cs="Arial"/>
          <w:b/>
          <w:sz w:val="20"/>
          <w:szCs w:val="20"/>
        </w:rPr>
        <w:t xml:space="preserve"> Le lot 10 a fait l’objet d’une 4</w:t>
      </w:r>
      <w:r w:rsidR="0064289B" w:rsidRPr="0064289B">
        <w:rPr>
          <w:rFonts w:ascii="Arial" w:hAnsi="Arial" w:cs="Arial"/>
          <w:b/>
          <w:sz w:val="20"/>
          <w:szCs w:val="20"/>
          <w:vertAlign w:val="superscript"/>
        </w:rPr>
        <w:t>ème</w:t>
      </w:r>
      <w:r w:rsidR="0064289B">
        <w:rPr>
          <w:rFonts w:ascii="Arial" w:hAnsi="Arial" w:cs="Arial"/>
          <w:b/>
          <w:sz w:val="20"/>
          <w:szCs w:val="20"/>
        </w:rPr>
        <w:t xml:space="preserve"> consultation.</w:t>
      </w:r>
      <w:r w:rsidR="00163CB7">
        <w:rPr>
          <w:rFonts w:ascii="Arial" w:hAnsi="Arial" w:cs="Arial"/>
          <w:b/>
          <w:sz w:val="20"/>
          <w:szCs w:val="20"/>
        </w:rPr>
        <w:t xml:space="preserve"> Les lots 11 et 20 ont fait l’objet d’une 5</w:t>
      </w:r>
      <w:r w:rsidR="00163CB7" w:rsidRPr="00163CB7">
        <w:rPr>
          <w:rFonts w:ascii="Arial" w:hAnsi="Arial" w:cs="Arial"/>
          <w:b/>
          <w:sz w:val="20"/>
          <w:szCs w:val="20"/>
          <w:vertAlign w:val="superscript"/>
        </w:rPr>
        <w:t>ème</w:t>
      </w:r>
      <w:r w:rsidR="00163CB7">
        <w:rPr>
          <w:rFonts w:ascii="Arial" w:hAnsi="Arial" w:cs="Arial"/>
          <w:b/>
          <w:sz w:val="20"/>
          <w:szCs w:val="20"/>
        </w:rPr>
        <w:t xml:space="preserve"> consultation.</w:t>
      </w:r>
      <w:r w:rsidR="002C48BA">
        <w:rPr>
          <w:rFonts w:ascii="Arial" w:hAnsi="Arial" w:cs="Arial"/>
          <w:b/>
          <w:sz w:val="20"/>
          <w:szCs w:val="20"/>
        </w:rPr>
        <w:t xml:space="preserve"> Les lots 21, 22 et 23 ont fait l’objet d’une 6</w:t>
      </w:r>
      <w:r w:rsidR="002C48BA" w:rsidRPr="002C48BA">
        <w:rPr>
          <w:rFonts w:ascii="Arial" w:hAnsi="Arial" w:cs="Arial"/>
          <w:b/>
          <w:sz w:val="20"/>
          <w:szCs w:val="20"/>
          <w:vertAlign w:val="superscript"/>
        </w:rPr>
        <w:t>ème</w:t>
      </w:r>
      <w:r w:rsidR="002C48BA">
        <w:rPr>
          <w:rFonts w:ascii="Arial" w:hAnsi="Arial" w:cs="Arial"/>
          <w:b/>
          <w:sz w:val="20"/>
          <w:szCs w:val="20"/>
        </w:rPr>
        <w:t xml:space="preserve"> consultation.</w:t>
      </w:r>
    </w:p>
    <w:p w:rsidR="00064C8A" w:rsidRDefault="00064C8A" w:rsidP="00064C8A">
      <w:pPr>
        <w:jc w:val="both"/>
        <w:rPr>
          <w:rFonts w:ascii="Arial" w:hAnsi="Arial" w:cs="Arial"/>
          <w:sz w:val="20"/>
          <w:szCs w:val="20"/>
        </w:rPr>
      </w:pPr>
      <w:r w:rsidRPr="00500ECE">
        <w:rPr>
          <w:rFonts w:ascii="Arial" w:hAnsi="Arial" w:cs="Arial"/>
          <w:sz w:val="20"/>
          <w:szCs w:val="20"/>
        </w:rPr>
        <w:t xml:space="preserve">Les lots ne faisant pas l’objet de cette consultation </w:t>
      </w:r>
      <w:r w:rsidR="00AE1145">
        <w:rPr>
          <w:rFonts w:ascii="Arial" w:hAnsi="Arial" w:cs="Arial"/>
          <w:sz w:val="20"/>
          <w:szCs w:val="20"/>
        </w:rPr>
        <w:t xml:space="preserve">et des précédentes consultations </w:t>
      </w:r>
      <w:r w:rsidRPr="00500ECE">
        <w:rPr>
          <w:rFonts w:ascii="Arial" w:hAnsi="Arial" w:cs="Arial"/>
          <w:sz w:val="20"/>
          <w:szCs w:val="20"/>
        </w:rPr>
        <w:t>seront lancés ultérieurement.</w:t>
      </w:r>
    </w:p>
    <w:p w:rsidR="00064C8A" w:rsidRPr="00560E49" w:rsidRDefault="00064C8A" w:rsidP="00382F8F">
      <w:pPr>
        <w:jc w:val="both"/>
        <w:rPr>
          <w:rFonts w:ascii="Arial" w:hAnsi="Arial" w:cs="Arial"/>
          <w:sz w:val="20"/>
          <w:szCs w:val="20"/>
        </w:rPr>
      </w:pPr>
    </w:p>
    <w:p w:rsidR="00560E49" w:rsidRPr="00F15823" w:rsidRDefault="00560E49" w:rsidP="00560E49">
      <w:pPr>
        <w:jc w:val="both"/>
        <w:rPr>
          <w:rFonts w:ascii="Arial" w:hAnsi="Arial" w:cs="Arial"/>
          <w:sz w:val="20"/>
          <w:szCs w:val="20"/>
        </w:rPr>
      </w:pPr>
      <w:bookmarkStart w:id="11" w:name="_Toc251937727"/>
      <w:r w:rsidRPr="00F15823">
        <w:rPr>
          <w:rFonts w:ascii="Arial" w:hAnsi="Arial" w:cs="Arial"/>
          <w:sz w:val="20"/>
          <w:szCs w:val="20"/>
        </w:rPr>
        <w:t>Chaque lot ainsi identifié fait l’objet d’un marché indépendant juridiquement mais lié techniquement à la réalisation des autres marchés.</w:t>
      </w:r>
    </w:p>
    <w:p w:rsidR="00560E49" w:rsidRPr="00F15823" w:rsidRDefault="00560E49" w:rsidP="00560E49">
      <w:pPr>
        <w:jc w:val="both"/>
        <w:rPr>
          <w:rFonts w:ascii="Arial" w:hAnsi="Arial" w:cs="Arial"/>
          <w:sz w:val="20"/>
          <w:szCs w:val="20"/>
        </w:rPr>
      </w:pPr>
    </w:p>
    <w:p w:rsidR="00560E49" w:rsidRDefault="00560E49" w:rsidP="00560E49">
      <w:pPr>
        <w:jc w:val="both"/>
        <w:rPr>
          <w:rFonts w:ascii="Arial" w:hAnsi="Arial" w:cs="Arial"/>
          <w:sz w:val="20"/>
          <w:szCs w:val="20"/>
        </w:rPr>
      </w:pPr>
      <w:r w:rsidRPr="00F15823">
        <w:rPr>
          <w:rFonts w:ascii="Arial" w:hAnsi="Arial" w:cs="Arial"/>
          <w:sz w:val="20"/>
          <w:szCs w:val="20"/>
        </w:rPr>
        <w:t>A chaque lot correspondra un marché distinct conclu soit avec une entreprise individuelle soit avec un groupement d’entreprises. Les candidats peuvent répondre dans le cadre de la présente consultation à tout ou partie des lots.</w:t>
      </w:r>
    </w:p>
    <w:p w:rsidR="00560E49" w:rsidRDefault="00560E49" w:rsidP="00560E49">
      <w:pPr>
        <w:jc w:val="both"/>
        <w:rPr>
          <w:rFonts w:ascii="Arial" w:hAnsi="Arial" w:cs="Arial"/>
          <w:sz w:val="20"/>
          <w:szCs w:val="20"/>
        </w:rPr>
      </w:pPr>
    </w:p>
    <w:p w:rsidR="00064C8A" w:rsidRPr="00110280" w:rsidRDefault="00110280" w:rsidP="00110280">
      <w:pPr>
        <w:jc w:val="both"/>
        <w:rPr>
          <w:rFonts w:ascii="Arial" w:hAnsi="Arial" w:cs="Arial"/>
          <w:sz w:val="20"/>
          <w:szCs w:val="20"/>
        </w:rPr>
      </w:pPr>
      <w:r w:rsidRPr="00110280">
        <w:rPr>
          <w:rFonts w:ascii="Arial" w:hAnsi="Arial" w:cs="Arial"/>
          <w:sz w:val="20"/>
          <w:szCs w:val="20"/>
        </w:rPr>
        <w:t>Le titulaire s’engage à travailler en lien avec les titulaires des marchés des prestations d’aménagement et de scénographie selon les directives et demandes formulées par le maître d’ouvrage et les maîtres d’œuvre.</w:t>
      </w:r>
    </w:p>
    <w:p w:rsidR="00110280" w:rsidRDefault="00110280" w:rsidP="00064C8A"/>
    <w:p w:rsidR="00064C8A" w:rsidRPr="00DB5E9E" w:rsidRDefault="00271DE0" w:rsidP="00271DE0">
      <w:pPr>
        <w:pStyle w:val="StyleTitre3LatinArialNonGras"/>
        <w:numPr>
          <w:ilvl w:val="1"/>
          <w:numId w:val="46"/>
        </w:numPr>
      </w:pPr>
      <w:bookmarkStart w:id="12" w:name="_Toc506211586"/>
      <w:bookmarkStart w:id="13" w:name="_Hlk499028510"/>
      <w:r w:rsidRPr="00F15823">
        <w:rPr>
          <w:i/>
          <w:smallCaps/>
          <w:szCs w:val="20"/>
        </w:rPr>
        <w:t>–</w:t>
      </w:r>
      <w:r>
        <w:rPr>
          <w:i/>
          <w:smallCaps/>
          <w:szCs w:val="20"/>
        </w:rPr>
        <w:t xml:space="preserve"> </w:t>
      </w:r>
      <w:r w:rsidR="00064C8A" w:rsidRPr="00271DE0">
        <w:rPr>
          <w:rFonts w:cs="Arial"/>
          <w:bCs/>
          <w:smallCaps/>
          <w:szCs w:val="20"/>
        </w:rPr>
        <w:t>Tranches et</w:t>
      </w:r>
      <w:r w:rsidR="00064C8A" w:rsidRPr="00DB5E9E">
        <w:t xml:space="preserve"> phasages</w:t>
      </w:r>
      <w:bookmarkEnd w:id="12"/>
    </w:p>
    <w:bookmarkEnd w:id="13"/>
    <w:p w:rsidR="00064C8A" w:rsidRDefault="00064C8A" w:rsidP="00064C8A">
      <w:pPr>
        <w:rPr>
          <w:rFonts w:cs="Arial"/>
        </w:rPr>
      </w:pPr>
    </w:p>
    <w:p w:rsidR="00064C8A" w:rsidRPr="007364B0" w:rsidRDefault="00064C8A" w:rsidP="00064C8A">
      <w:pPr>
        <w:tabs>
          <w:tab w:val="left" w:pos="2413"/>
        </w:tabs>
        <w:ind w:right="22"/>
        <w:jc w:val="both"/>
        <w:rPr>
          <w:rFonts w:ascii="Arial" w:hAnsi="Arial" w:cs="Arial"/>
          <w:sz w:val="20"/>
          <w:szCs w:val="20"/>
        </w:rPr>
      </w:pPr>
      <w:r w:rsidRPr="007364B0">
        <w:rPr>
          <w:rFonts w:ascii="Arial" w:hAnsi="Arial" w:cs="Arial"/>
          <w:sz w:val="20"/>
          <w:szCs w:val="20"/>
        </w:rPr>
        <w:t xml:space="preserve">Les travaux de la présente opération seront réalisés en </w:t>
      </w:r>
      <w:r w:rsidRPr="00064C8A">
        <w:rPr>
          <w:rFonts w:ascii="Arial" w:hAnsi="Arial" w:cs="Arial"/>
          <w:b/>
          <w:sz w:val="20"/>
          <w:szCs w:val="20"/>
        </w:rPr>
        <w:t>une tranche ferme</w:t>
      </w:r>
      <w:r w:rsidRPr="007364B0">
        <w:rPr>
          <w:rFonts w:ascii="Arial" w:hAnsi="Arial" w:cs="Arial"/>
          <w:sz w:val="20"/>
          <w:szCs w:val="20"/>
        </w:rPr>
        <w:t xml:space="preserve"> et, pour certains lots, </w:t>
      </w:r>
      <w:r w:rsidRPr="00064C8A">
        <w:rPr>
          <w:rFonts w:ascii="Arial" w:hAnsi="Arial" w:cs="Arial"/>
          <w:b/>
          <w:sz w:val="20"/>
          <w:szCs w:val="20"/>
        </w:rPr>
        <w:t>en tranches optionnelle</w:t>
      </w:r>
      <w:r w:rsidRPr="007364B0">
        <w:rPr>
          <w:rFonts w:ascii="Arial" w:hAnsi="Arial" w:cs="Arial"/>
          <w:sz w:val="20"/>
          <w:szCs w:val="20"/>
        </w:rPr>
        <w:t xml:space="preserve">s, qui sont décrites dans la description des ouvrages de chaque lot concerné. Des plans en annexe </w:t>
      </w:r>
      <w:r>
        <w:rPr>
          <w:rFonts w:ascii="Arial" w:hAnsi="Arial" w:cs="Arial"/>
          <w:sz w:val="20"/>
          <w:szCs w:val="20"/>
        </w:rPr>
        <w:t xml:space="preserve">et le tableau ci-dessous </w:t>
      </w:r>
      <w:r w:rsidRPr="007364B0">
        <w:rPr>
          <w:rFonts w:ascii="Arial" w:hAnsi="Arial" w:cs="Arial"/>
          <w:sz w:val="20"/>
          <w:szCs w:val="20"/>
        </w:rPr>
        <w:t xml:space="preserve">précisent les différentes tranches. </w:t>
      </w:r>
    </w:p>
    <w:p w:rsidR="00CC201C" w:rsidRPr="00CC201C" w:rsidRDefault="00CC201C" w:rsidP="00CC201C">
      <w:pPr>
        <w:spacing w:before="60"/>
        <w:ind w:left="992"/>
        <w:jc w:val="both"/>
        <w:rPr>
          <w:rFonts w:ascii="Arial Narrow" w:hAnsi="Arial Narrow"/>
          <w:spacing w:val="20"/>
          <w:sz w:val="22"/>
          <w:szCs w:val="22"/>
        </w:rPr>
      </w:pPr>
    </w:p>
    <w:tbl>
      <w:tblPr>
        <w:tblW w:w="10065" w:type="dxa"/>
        <w:tblInd w:w="-318" w:type="dxa"/>
        <w:tblCellMar>
          <w:left w:w="28" w:type="dxa"/>
          <w:right w:w="28" w:type="dxa"/>
        </w:tblCellMar>
        <w:tblLook w:val="04A0" w:firstRow="1" w:lastRow="0" w:firstColumn="1" w:lastColumn="0" w:noHBand="0" w:noVBand="1"/>
      </w:tblPr>
      <w:tblGrid>
        <w:gridCol w:w="1986"/>
        <w:gridCol w:w="4677"/>
        <w:gridCol w:w="3402"/>
      </w:tblGrid>
      <w:tr w:rsidR="0064289B" w:rsidRPr="0064289B" w:rsidTr="0064289B">
        <w:tc>
          <w:tcPr>
            <w:tcW w:w="198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
                <w:bCs/>
                <w:sz w:val="20"/>
                <w:szCs w:val="20"/>
              </w:rPr>
              <w:t>Tranches optionnelles</w:t>
            </w:r>
          </w:p>
        </w:tc>
        <w:tc>
          <w:tcPr>
            <w:tcW w:w="467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
                <w:bCs/>
                <w:sz w:val="20"/>
                <w:szCs w:val="20"/>
              </w:rPr>
              <w:t>Descriptions des tranches</w:t>
            </w:r>
          </w:p>
        </w:tc>
        <w:tc>
          <w:tcPr>
            <w:tcW w:w="340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
                <w:bCs/>
                <w:sz w:val="20"/>
                <w:szCs w:val="20"/>
              </w:rPr>
              <w:t>Lots concernés</w:t>
            </w:r>
          </w:p>
        </w:tc>
      </w:tr>
      <w:tr w:rsidR="0064289B" w:rsidRPr="0064289B" w:rsidTr="0064289B">
        <w:trPr>
          <w:trHeight w:val="1088"/>
        </w:trPr>
        <w:tc>
          <w:tcPr>
            <w:tcW w:w="198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
                <w:bCs/>
                <w:sz w:val="20"/>
                <w:szCs w:val="20"/>
              </w:rPr>
              <w:t>TO 1</w:t>
            </w:r>
          </w:p>
        </w:tc>
        <w:tc>
          <w:tcPr>
            <w:tcW w:w="46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sz w:val="20"/>
                <w:szCs w:val="20"/>
              </w:rPr>
              <w:t>Escalier de l’Intendant sur toute la hauteur et Appartement de l’Intendant au premier étage intégrant les pièces 1.32 à 1.42</w:t>
            </w:r>
          </w:p>
        </w:tc>
        <w:tc>
          <w:tcPr>
            <w:tcW w:w="340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Cs/>
                <w:sz w:val="20"/>
                <w:szCs w:val="20"/>
              </w:rPr>
              <w:t xml:space="preserve">Tous les lots </w:t>
            </w:r>
            <w:r w:rsidRPr="0064289B">
              <w:rPr>
                <w:rFonts w:ascii="Arial" w:hAnsi="Arial" w:cs="Arial"/>
                <w:b/>
                <w:bCs/>
                <w:sz w:val="20"/>
                <w:szCs w:val="20"/>
              </w:rPr>
              <w:t>sauf</w:t>
            </w:r>
          </w:p>
          <w:p w:rsidR="0064289B" w:rsidRPr="0064289B" w:rsidRDefault="0064289B" w:rsidP="00A31DF7">
            <w:pPr>
              <w:tabs>
                <w:tab w:val="left" w:pos="2413"/>
              </w:tabs>
              <w:ind w:right="22"/>
              <w:jc w:val="both"/>
              <w:rPr>
                <w:rFonts w:ascii="Arial" w:hAnsi="Arial" w:cs="Arial"/>
                <w:sz w:val="20"/>
                <w:szCs w:val="20"/>
              </w:rPr>
            </w:pPr>
            <w:r w:rsidRPr="0064289B">
              <w:rPr>
                <w:rFonts w:ascii="Arial" w:hAnsi="Arial" w:cs="Arial"/>
                <w:sz w:val="20"/>
                <w:szCs w:val="20"/>
              </w:rPr>
              <w:t>les lots 00a, 00b, 01, 03, 04, 05, 06, 07, 08, 09, 10, 12, 14, 16, 17, 20,</w:t>
            </w:r>
            <w:r w:rsidR="00B1714F">
              <w:rPr>
                <w:rFonts w:ascii="Arial" w:hAnsi="Arial" w:cs="Arial"/>
                <w:sz w:val="20"/>
                <w:szCs w:val="20"/>
              </w:rPr>
              <w:t xml:space="preserve"> 21, </w:t>
            </w:r>
            <w:r w:rsidRPr="0064289B">
              <w:rPr>
                <w:rFonts w:ascii="Arial" w:hAnsi="Arial" w:cs="Arial"/>
                <w:sz w:val="20"/>
                <w:szCs w:val="20"/>
              </w:rPr>
              <w:t>26 et 27 et les lots « Scénographie ».</w:t>
            </w:r>
          </w:p>
        </w:tc>
      </w:tr>
      <w:tr w:rsidR="0064289B" w:rsidRPr="0064289B" w:rsidTr="0064289B">
        <w:tc>
          <w:tcPr>
            <w:tcW w:w="198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
                <w:bCs/>
                <w:sz w:val="20"/>
                <w:szCs w:val="20"/>
              </w:rPr>
              <w:t>TO 2</w:t>
            </w:r>
          </w:p>
        </w:tc>
        <w:tc>
          <w:tcPr>
            <w:tcW w:w="46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sz w:val="20"/>
                <w:szCs w:val="20"/>
              </w:rPr>
              <w:t>Appartement de l’Intendant au premier étage intégrant les pièces 1.20 à 1.31 et à l’entresol du R+1 les pièces E1.04 et E1.07</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Cs/>
                <w:sz w:val="20"/>
                <w:szCs w:val="20"/>
              </w:rPr>
              <w:t xml:space="preserve">Tous les lots </w:t>
            </w:r>
            <w:r w:rsidRPr="0064289B">
              <w:rPr>
                <w:rFonts w:ascii="Arial" w:hAnsi="Arial" w:cs="Arial"/>
                <w:b/>
                <w:bCs/>
                <w:sz w:val="20"/>
                <w:szCs w:val="20"/>
              </w:rPr>
              <w:t>sauf</w:t>
            </w:r>
          </w:p>
          <w:p w:rsidR="0064289B" w:rsidRPr="0064289B" w:rsidRDefault="0064289B" w:rsidP="00A31DF7">
            <w:pPr>
              <w:tabs>
                <w:tab w:val="left" w:pos="2413"/>
              </w:tabs>
              <w:ind w:right="22"/>
              <w:jc w:val="both"/>
              <w:rPr>
                <w:rFonts w:ascii="Arial" w:hAnsi="Arial" w:cs="Arial"/>
                <w:sz w:val="20"/>
                <w:szCs w:val="20"/>
              </w:rPr>
            </w:pPr>
            <w:r w:rsidRPr="0064289B">
              <w:rPr>
                <w:rFonts w:ascii="Arial" w:hAnsi="Arial" w:cs="Arial"/>
                <w:sz w:val="20"/>
                <w:szCs w:val="20"/>
              </w:rPr>
              <w:t>les lots 00a, 00b, 01, 03, 04, 05, 06, 07, 08, 10, 12, 14, 16, 17, 20,</w:t>
            </w:r>
            <w:r w:rsidR="00B1714F">
              <w:rPr>
                <w:rFonts w:ascii="Arial" w:hAnsi="Arial" w:cs="Arial"/>
                <w:sz w:val="20"/>
                <w:szCs w:val="20"/>
              </w:rPr>
              <w:t xml:space="preserve"> 21, </w:t>
            </w:r>
            <w:r w:rsidRPr="0064289B">
              <w:rPr>
                <w:rFonts w:ascii="Arial" w:hAnsi="Arial" w:cs="Arial"/>
                <w:sz w:val="20"/>
                <w:szCs w:val="20"/>
              </w:rPr>
              <w:t>26 et 27 et les lots « Scénographie ».</w:t>
            </w:r>
          </w:p>
        </w:tc>
      </w:tr>
      <w:tr w:rsidR="0064289B" w:rsidRPr="0064289B" w:rsidTr="0064289B">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
                <w:bCs/>
                <w:sz w:val="20"/>
                <w:szCs w:val="20"/>
              </w:rPr>
              <w:t>TO 3</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sz w:val="20"/>
                <w:szCs w:val="20"/>
              </w:rPr>
              <w:t>Appartement dit de Madame à l’entresol du RDC, à savoir les pièces ER27 à ER 29 et ER 32 à ER 36</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b/>
                <w:sz w:val="20"/>
                <w:szCs w:val="20"/>
                <w:u w:val="single"/>
              </w:rPr>
            </w:pPr>
            <w:r w:rsidRPr="0064289B">
              <w:rPr>
                <w:rFonts w:ascii="Arial" w:hAnsi="Arial" w:cs="Arial"/>
                <w:bCs/>
                <w:sz w:val="20"/>
                <w:szCs w:val="20"/>
                <w:u w:val="single"/>
              </w:rPr>
              <w:t xml:space="preserve">Tous les lots </w:t>
            </w:r>
            <w:r w:rsidRPr="0064289B">
              <w:rPr>
                <w:rFonts w:ascii="Arial" w:hAnsi="Arial" w:cs="Arial"/>
                <w:b/>
                <w:bCs/>
                <w:sz w:val="20"/>
                <w:szCs w:val="20"/>
                <w:u w:val="single"/>
              </w:rPr>
              <w:t>sauf</w:t>
            </w:r>
          </w:p>
          <w:p w:rsidR="0064289B" w:rsidRPr="0064289B" w:rsidRDefault="0064289B" w:rsidP="00A31DF7">
            <w:pPr>
              <w:tabs>
                <w:tab w:val="left" w:pos="2413"/>
              </w:tabs>
              <w:ind w:right="22"/>
              <w:jc w:val="both"/>
              <w:rPr>
                <w:rFonts w:ascii="Arial" w:hAnsi="Arial" w:cs="Arial"/>
                <w:sz w:val="20"/>
                <w:szCs w:val="20"/>
              </w:rPr>
            </w:pPr>
            <w:r w:rsidRPr="0064289B">
              <w:rPr>
                <w:rFonts w:ascii="Arial" w:hAnsi="Arial" w:cs="Arial"/>
                <w:sz w:val="20"/>
                <w:szCs w:val="20"/>
              </w:rPr>
              <w:t xml:space="preserve">les lots 00a, 00b, 01, 03, 04, 05, 06, 07, 08, 10, 12, 16, 17, </w:t>
            </w:r>
            <w:r w:rsidR="00B1714F">
              <w:rPr>
                <w:rFonts w:ascii="Arial" w:hAnsi="Arial" w:cs="Arial"/>
                <w:sz w:val="20"/>
                <w:szCs w:val="20"/>
              </w:rPr>
              <w:t xml:space="preserve">21, </w:t>
            </w:r>
            <w:r w:rsidRPr="0064289B">
              <w:rPr>
                <w:rFonts w:ascii="Arial" w:hAnsi="Arial" w:cs="Arial"/>
                <w:sz w:val="20"/>
                <w:szCs w:val="20"/>
              </w:rPr>
              <w:t>26 et 27, et les lots « Scénographie ».</w:t>
            </w:r>
          </w:p>
        </w:tc>
      </w:tr>
      <w:tr w:rsidR="0064289B" w:rsidRPr="0064289B" w:rsidTr="0064289B">
        <w:tc>
          <w:tcPr>
            <w:tcW w:w="198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
                <w:bCs/>
                <w:sz w:val="20"/>
                <w:szCs w:val="20"/>
              </w:rPr>
              <w:t>TO 4</w:t>
            </w:r>
          </w:p>
        </w:tc>
        <w:tc>
          <w:tcPr>
            <w:tcW w:w="46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sz w:val="20"/>
                <w:szCs w:val="20"/>
              </w:rPr>
              <w:t>Cabinet et salle de la table mouvante à l’entresol du RDC (ER 30 et ER 31) y compris les salles à l’aplomb de la salle à la table mouvante au RDC et au sous-sol (R 22 et S 34)</w:t>
            </w:r>
          </w:p>
        </w:tc>
        <w:tc>
          <w:tcPr>
            <w:tcW w:w="340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u w:val="single"/>
              </w:rPr>
            </w:pPr>
            <w:r w:rsidRPr="0064289B">
              <w:rPr>
                <w:rFonts w:ascii="Arial" w:hAnsi="Arial" w:cs="Arial"/>
                <w:bCs/>
                <w:sz w:val="20"/>
                <w:szCs w:val="20"/>
                <w:u w:val="single"/>
              </w:rPr>
              <w:t xml:space="preserve">Tous les lots </w:t>
            </w:r>
            <w:r w:rsidRPr="0064289B">
              <w:rPr>
                <w:rFonts w:ascii="Arial" w:hAnsi="Arial" w:cs="Arial"/>
                <w:b/>
                <w:bCs/>
                <w:sz w:val="20"/>
                <w:szCs w:val="20"/>
                <w:u w:val="single"/>
              </w:rPr>
              <w:t>sauf</w:t>
            </w:r>
          </w:p>
          <w:p w:rsidR="0064289B" w:rsidRPr="0064289B" w:rsidRDefault="0064289B" w:rsidP="00A31DF7">
            <w:pPr>
              <w:tabs>
                <w:tab w:val="left" w:pos="2413"/>
              </w:tabs>
              <w:ind w:right="22"/>
              <w:jc w:val="both"/>
              <w:rPr>
                <w:rFonts w:ascii="Arial" w:hAnsi="Arial" w:cs="Arial"/>
                <w:sz w:val="20"/>
                <w:szCs w:val="20"/>
              </w:rPr>
            </w:pPr>
            <w:r w:rsidRPr="0064289B">
              <w:rPr>
                <w:rFonts w:ascii="Arial" w:hAnsi="Arial" w:cs="Arial"/>
                <w:sz w:val="20"/>
                <w:szCs w:val="20"/>
              </w:rPr>
              <w:t>les lots 00a, 00b, 01, 03,04, 05, 06, 07, 08, 10, 12, 14, 16, 17,</w:t>
            </w:r>
            <w:r w:rsidR="00B1714F">
              <w:rPr>
                <w:rFonts w:ascii="Arial" w:hAnsi="Arial" w:cs="Arial"/>
                <w:sz w:val="20"/>
                <w:szCs w:val="20"/>
              </w:rPr>
              <w:t xml:space="preserve"> 21, 22, </w:t>
            </w:r>
            <w:r w:rsidRPr="0064289B">
              <w:rPr>
                <w:rFonts w:ascii="Arial" w:hAnsi="Arial" w:cs="Arial"/>
                <w:sz w:val="20"/>
                <w:szCs w:val="20"/>
              </w:rPr>
              <w:t>et 26, et les lots « Scénographie ».</w:t>
            </w:r>
          </w:p>
        </w:tc>
      </w:tr>
      <w:tr w:rsidR="0064289B" w:rsidRPr="0064289B" w:rsidTr="0064289B">
        <w:tc>
          <w:tcPr>
            <w:tcW w:w="198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
                <w:bCs/>
                <w:sz w:val="20"/>
                <w:szCs w:val="20"/>
              </w:rPr>
              <w:lastRenderedPageBreak/>
              <w:t>TO 5</w:t>
            </w:r>
          </w:p>
        </w:tc>
        <w:tc>
          <w:tcPr>
            <w:tcW w:w="46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sz w:val="20"/>
                <w:szCs w:val="20"/>
              </w:rPr>
              <w:t>Salles d’expositions temporaires (salles au premier étage 1 .16 et 1.17)</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sz w:val="20"/>
                <w:szCs w:val="20"/>
              </w:rPr>
              <w:t>Lots 09, 10, 12, 17, 26</w:t>
            </w:r>
          </w:p>
        </w:tc>
      </w:tr>
      <w:tr w:rsidR="0064289B" w:rsidRPr="0064289B" w:rsidTr="0064289B">
        <w:trPr>
          <w:trHeight w:val="729"/>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
                <w:bCs/>
                <w:sz w:val="20"/>
                <w:szCs w:val="20"/>
              </w:rPr>
              <w:t>TO 6</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sz w:val="20"/>
                <w:szCs w:val="20"/>
              </w:rPr>
              <w:t xml:space="preserve">Bureaux patrimoniaux au deuxième étage sur la place de la Concorde, numérotés de 2.01 à 2.04, de 2.43 à 2.51 et de 2.55 à 2.57 et 2.59, 2.62 et 2.63 : prescriptions </w:t>
            </w:r>
            <w:r w:rsidRPr="0064289B">
              <w:rPr>
                <w:rFonts w:ascii="Arial" w:hAnsi="Arial" w:cs="Arial"/>
                <w:sz w:val="20"/>
                <w:szCs w:val="20"/>
                <w:u w:val="single"/>
              </w:rPr>
              <w:t>standard</w:t>
            </w:r>
            <w:r w:rsidRPr="0064289B">
              <w:rPr>
                <w:rFonts w:ascii="Arial" w:hAnsi="Arial" w:cs="Arial"/>
                <w:sz w:val="20"/>
                <w:szCs w:val="20"/>
              </w:rPr>
              <w:t xml:space="preserve"> </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Cs/>
                <w:sz w:val="20"/>
                <w:szCs w:val="20"/>
              </w:rPr>
              <w:t>Lots 06, 09, 12, 16 et 17</w:t>
            </w:r>
          </w:p>
        </w:tc>
      </w:tr>
      <w:tr w:rsidR="0064289B" w:rsidRPr="0064289B" w:rsidTr="0064289B">
        <w:trPr>
          <w:trHeight w:val="1366"/>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
                <w:bCs/>
                <w:sz w:val="20"/>
                <w:szCs w:val="20"/>
              </w:rPr>
              <w:t>TO 7</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sz w:val="20"/>
                <w:szCs w:val="20"/>
              </w:rPr>
              <w:t xml:space="preserve">Bureaux patrimoniaux au deuxième étage sur la place de la Concorde, numérotés de 2.01 à 2.04, de 2.43 à 2.51 et de 2.55 à 2.57 et 2.59, 2.62 et 2.63 : prescriptions pour une restauration </w:t>
            </w:r>
            <w:r w:rsidRPr="0064289B">
              <w:rPr>
                <w:rFonts w:ascii="Arial" w:hAnsi="Arial" w:cs="Arial"/>
                <w:sz w:val="20"/>
                <w:szCs w:val="20"/>
                <w:u w:val="single"/>
              </w:rPr>
              <w:t>haut de gamme</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Cs/>
                <w:sz w:val="20"/>
                <w:szCs w:val="20"/>
              </w:rPr>
              <w:t>Lots 09, 12, 17, 20</w:t>
            </w:r>
            <w:r w:rsidR="00163CB7">
              <w:rPr>
                <w:rFonts w:ascii="Arial" w:hAnsi="Arial" w:cs="Arial"/>
                <w:bCs/>
                <w:sz w:val="20"/>
                <w:szCs w:val="20"/>
              </w:rPr>
              <w:t>,</w:t>
            </w:r>
            <w:r w:rsidRPr="0064289B">
              <w:rPr>
                <w:rFonts w:ascii="Arial" w:hAnsi="Arial" w:cs="Arial"/>
                <w:bCs/>
                <w:sz w:val="20"/>
                <w:szCs w:val="20"/>
              </w:rPr>
              <w:t xml:space="preserve"> 24 et 25</w:t>
            </w:r>
          </w:p>
        </w:tc>
      </w:tr>
      <w:tr w:rsidR="0064289B" w:rsidRPr="0064289B" w:rsidTr="0064289B">
        <w:trPr>
          <w:trHeight w:val="477"/>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
                <w:bCs/>
                <w:sz w:val="20"/>
                <w:szCs w:val="20"/>
              </w:rPr>
              <w:t>TO 8</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sz w:val="20"/>
                <w:szCs w:val="20"/>
              </w:rPr>
              <w:t>Base vie complémentaire de 300 m² au deuxième étage</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Cs/>
                <w:sz w:val="20"/>
                <w:szCs w:val="20"/>
              </w:rPr>
              <w:t>Lot 00a</w:t>
            </w:r>
          </w:p>
        </w:tc>
      </w:tr>
      <w:tr w:rsidR="0064289B" w:rsidRPr="0064289B" w:rsidTr="0064289B">
        <w:trPr>
          <w:trHeight w:val="477"/>
        </w:trPr>
        <w:tc>
          <w:tcPr>
            <w:tcW w:w="1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
                <w:bCs/>
                <w:sz w:val="20"/>
                <w:szCs w:val="20"/>
              </w:rPr>
              <w:t>TO 9</w:t>
            </w:r>
          </w:p>
        </w:tc>
        <w:tc>
          <w:tcPr>
            <w:tcW w:w="46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sz w:val="20"/>
                <w:szCs w:val="20"/>
              </w:rPr>
              <w:t>Démolition de l’entresol du restaurant</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bCs/>
                <w:sz w:val="20"/>
                <w:szCs w:val="20"/>
              </w:rPr>
              <w:t>Lots 01 et 09</w:t>
            </w:r>
          </w:p>
        </w:tc>
      </w:tr>
      <w:tr w:rsidR="0064289B" w:rsidRPr="0064289B" w:rsidTr="0064289B">
        <w:trPr>
          <w:trHeight w:val="477"/>
        </w:trPr>
        <w:tc>
          <w:tcPr>
            <w:tcW w:w="1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4289B" w:rsidRPr="0064289B" w:rsidRDefault="0064289B" w:rsidP="0064289B">
            <w:pPr>
              <w:tabs>
                <w:tab w:val="left" w:pos="2413"/>
              </w:tabs>
              <w:ind w:right="22"/>
              <w:jc w:val="both"/>
              <w:rPr>
                <w:rFonts w:ascii="Arial" w:hAnsi="Arial" w:cs="Arial"/>
                <w:bCs/>
                <w:sz w:val="20"/>
                <w:szCs w:val="20"/>
              </w:rPr>
            </w:pPr>
            <w:r w:rsidRPr="0064289B">
              <w:rPr>
                <w:rFonts w:ascii="Arial" w:hAnsi="Arial" w:cs="Arial"/>
                <w:b/>
                <w:bCs/>
                <w:sz w:val="20"/>
                <w:szCs w:val="20"/>
              </w:rPr>
              <w:t>TO10</w:t>
            </w:r>
          </w:p>
        </w:tc>
        <w:tc>
          <w:tcPr>
            <w:tcW w:w="46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sz w:val="20"/>
                <w:szCs w:val="20"/>
              </w:rPr>
              <w:t>Chambre de Mme TVA (1.36)  -  Brocatelle verte et gros de Tours vert doublé de taffetas vert.</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4289B" w:rsidRPr="0064289B" w:rsidRDefault="0064289B" w:rsidP="0064289B">
            <w:pPr>
              <w:tabs>
                <w:tab w:val="left" w:pos="2413"/>
              </w:tabs>
              <w:ind w:right="22"/>
              <w:jc w:val="both"/>
              <w:rPr>
                <w:rFonts w:ascii="Arial" w:hAnsi="Arial" w:cs="Arial"/>
                <w:bCs/>
                <w:sz w:val="20"/>
                <w:szCs w:val="20"/>
              </w:rPr>
            </w:pPr>
            <w:r w:rsidRPr="0064289B">
              <w:rPr>
                <w:rFonts w:ascii="Arial" w:hAnsi="Arial" w:cs="Arial"/>
                <w:bCs/>
                <w:sz w:val="20"/>
                <w:szCs w:val="20"/>
              </w:rPr>
              <w:t>Lot Fourniture de tissus</w:t>
            </w:r>
          </w:p>
        </w:tc>
      </w:tr>
      <w:tr w:rsidR="0064289B" w:rsidRPr="0064289B" w:rsidTr="0064289B">
        <w:trPr>
          <w:trHeight w:val="477"/>
        </w:trPr>
        <w:tc>
          <w:tcPr>
            <w:tcW w:w="1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4289B" w:rsidRPr="0064289B" w:rsidRDefault="0064289B" w:rsidP="0064289B">
            <w:pPr>
              <w:tabs>
                <w:tab w:val="left" w:pos="2413"/>
              </w:tabs>
              <w:ind w:right="22"/>
              <w:jc w:val="both"/>
              <w:rPr>
                <w:rFonts w:ascii="Arial" w:hAnsi="Arial" w:cs="Arial"/>
                <w:b/>
                <w:bCs/>
                <w:sz w:val="20"/>
                <w:szCs w:val="20"/>
              </w:rPr>
            </w:pPr>
            <w:r w:rsidRPr="0064289B">
              <w:rPr>
                <w:rFonts w:ascii="Arial" w:hAnsi="Arial" w:cs="Arial"/>
                <w:b/>
                <w:bCs/>
                <w:sz w:val="20"/>
                <w:szCs w:val="20"/>
              </w:rPr>
              <w:t>T011</w:t>
            </w:r>
          </w:p>
        </w:tc>
        <w:tc>
          <w:tcPr>
            <w:tcW w:w="46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4289B" w:rsidRPr="0064289B" w:rsidRDefault="0064289B" w:rsidP="0064289B">
            <w:pPr>
              <w:tabs>
                <w:tab w:val="left" w:pos="2413"/>
              </w:tabs>
              <w:ind w:right="22"/>
              <w:jc w:val="both"/>
              <w:rPr>
                <w:rFonts w:ascii="Arial" w:hAnsi="Arial" w:cs="Arial"/>
                <w:sz w:val="20"/>
                <w:szCs w:val="20"/>
              </w:rPr>
            </w:pPr>
            <w:r w:rsidRPr="0064289B">
              <w:rPr>
                <w:rFonts w:ascii="Arial" w:hAnsi="Arial" w:cs="Arial"/>
                <w:sz w:val="20"/>
                <w:szCs w:val="20"/>
              </w:rPr>
              <w:t>Chambre de Mme TVA (1.36)   - Lampas et damas 3 couleurs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4289B" w:rsidRPr="0064289B" w:rsidRDefault="0064289B" w:rsidP="0064289B">
            <w:pPr>
              <w:tabs>
                <w:tab w:val="left" w:pos="2413"/>
              </w:tabs>
              <w:ind w:right="22"/>
              <w:jc w:val="both"/>
              <w:rPr>
                <w:rFonts w:ascii="Arial" w:hAnsi="Arial" w:cs="Arial"/>
                <w:bCs/>
                <w:sz w:val="20"/>
                <w:szCs w:val="20"/>
              </w:rPr>
            </w:pPr>
            <w:r w:rsidRPr="0064289B">
              <w:rPr>
                <w:rFonts w:ascii="Arial" w:hAnsi="Arial" w:cs="Arial"/>
                <w:bCs/>
                <w:sz w:val="20"/>
                <w:szCs w:val="20"/>
              </w:rPr>
              <w:t>Lot Fourniture de tissus</w:t>
            </w:r>
          </w:p>
        </w:tc>
      </w:tr>
    </w:tbl>
    <w:p w:rsidR="001F6F0D" w:rsidRDefault="001F6F0D" w:rsidP="000F212F">
      <w:pPr>
        <w:tabs>
          <w:tab w:val="left" w:pos="2413"/>
        </w:tabs>
        <w:ind w:right="22"/>
        <w:jc w:val="both"/>
        <w:rPr>
          <w:rFonts w:ascii="Arial" w:hAnsi="Arial" w:cs="Arial"/>
          <w:sz w:val="20"/>
          <w:szCs w:val="20"/>
        </w:rPr>
      </w:pPr>
    </w:p>
    <w:p w:rsidR="000F212F" w:rsidRPr="000F212F" w:rsidRDefault="000F212F" w:rsidP="000F212F">
      <w:pPr>
        <w:tabs>
          <w:tab w:val="left" w:pos="2413"/>
        </w:tabs>
        <w:ind w:right="22"/>
        <w:jc w:val="both"/>
        <w:rPr>
          <w:rFonts w:ascii="Arial" w:hAnsi="Arial" w:cs="Arial"/>
          <w:sz w:val="20"/>
          <w:szCs w:val="20"/>
        </w:rPr>
      </w:pPr>
      <w:r w:rsidRPr="000F212F">
        <w:rPr>
          <w:rFonts w:ascii="Arial" w:hAnsi="Arial" w:cs="Arial"/>
          <w:sz w:val="20"/>
          <w:szCs w:val="20"/>
        </w:rPr>
        <w:t>Par ailleurs, un principe de phasage des travaux est présenté dans le carnet intitulé « plans de phasage ».</w:t>
      </w:r>
    </w:p>
    <w:p w:rsidR="006C5BC1" w:rsidRDefault="006C5BC1" w:rsidP="00110280">
      <w:pPr>
        <w:tabs>
          <w:tab w:val="left" w:pos="2413"/>
        </w:tabs>
        <w:ind w:right="22"/>
        <w:jc w:val="both"/>
        <w:rPr>
          <w:rFonts w:ascii="Arial" w:hAnsi="Arial" w:cs="Arial"/>
          <w:sz w:val="20"/>
          <w:szCs w:val="20"/>
        </w:rPr>
      </w:pPr>
    </w:p>
    <w:p w:rsidR="00C32912" w:rsidRDefault="00C32912" w:rsidP="00110280">
      <w:pPr>
        <w:tabs>
          <w:tab w:val="left" w:pos="2413"/>
        </w:tabs>
        <w:ind w:right="22"/>
        <w:jc w:val="both"/>
        <w:rPr>
          <w:rFonts w:ascii="Arial" w:hAnsi="Arial" w:cs="Arial"/>
          <w:sz w:val="20"/>
          <w:szCs w:val="20"/>
        </w:rPr>
      </w:pPr>
    </w:p>
    <w:p w:rsidR="00C32912" w:rsidRDefault="00C32912" w:rsidP="00C32912">
      <w:pPr>
        <w:tabs>
          <w:tab w:val="left" w:pos="2413"/>
        </w:tabs>
        <w:ind w:right="22"/>
        <w:jc w:val="both"/>
        <w:rPr>
          <w:rFonts w:ascii="Arial" w:hAnsi="Arial" w:cs="Arial"/>
          <w:sz w:val="20"/>
          <w:szCs w:val="20"/>
        </w:rPr>
      </w:pPr>
      <w:r w:rsidRPr="007364B0">
        <w:rPr>
          <w:rFonts w:ascii="Arial" w:hAnsi="Arial" w:cs="Arial"/>
          <w:sz w:val="20"/>
          <w:szCs w:val="20"/>
        </w:rPr>
        <w:t xml:space="preserve">Les </w:t>
      </w:r>
      <w:r>
        <w:rPr>
          <w:rFonts w:ascii="Arial" w:hAnsi="Arial" w:cs="Arial"/>
          <w:sz w:val="20"/>
          <w:szCs w:val="20"/>
        </w:rPr>
        <w:t>travaux du présent marché sont</w:t>
      </w:r>
      <w:r w:rsidRPr="007364B0">
        <w:rPr>
          <w:rFonts w:ascii="Arial" w:hAnsi="Arial" w:cs="Arial"/>
          <w:sz w:val="20"/>
          <w:szCs w:val="20"/>
        </w:rPr>
        <w:t xml:space="preserve"> </w:t>
      </w:r>
      <w:r>
        <w:rPr>
          <w:rFonts w:ascii="Arial" w:hAnsi="Arial" w:cs="Arial"/>
          <w:sz w:val="20"/>
          <w:szCs w:val="20"/>
        </w:rPr>
        <w:t>décomposés en tranches optionnelles de la manière suivante :</w:t>
      </w:r>
    </w:p>
    <w:p w:rsidR="00C32912" w:rsidRDefault="00C32912" w:rsidP="00C32912">
      <w:pPr>
        <w:tabs>
          <w:tab w:val="left" w:pos="2413"/>
        </w:tabs>
        <w:ind w:right="22"/>
        <w:jc w:val="both"/>
        <w:rPr>
          <w:rFonts w:ascii="Arial" w:hAnsi="Arial" w:cs="Arial"/>
          <w:sz w:val="20"/>
          <w:szCs w:val="20"/>
        </w:rPr>
      </w:pPr>
    </w:p>
    <w:p w:rsidR="00C32912" w:rsidRPr="00C03E8C" w:rsidRDefault="00B1714F" w:rsidP="00C32912">
      <w:pPr>
        <w:tabs>
          <w:tab w:val="left" w:pos="2413"/>
        </w:tabs>
        <w:ind w:right="22"/>
        <w:jc w:val="both"/>
        <w:rPr>
          <w:rFonts w:ascii="Arial" w:hAnsi="Arial" w:cs="Arial"/>
          <w:sz w:val="20"/>
          <w:szCs w:val="20"/>
        </w:rPr>
      </w:pPr>
      <w:r>
        <w:rPr>
          <w:rFonts w:ascii="Arial" w:hAnsi="Arial" w:cs="Arial"/>
          <w:sz w:val="20"/>
          <w:szCs w:val="20"/>
          <w:u w:val="single"/>
        </w:rPr>
        <w:t>LOT 22 :</w:t>
      </w:r>
      <w:r w:rsidR="00C32912" w:rsidRPr="00C03E8C">
        <w:rPr>
          <w:rFonts w:ascii="Arial" w:hAnsi="Arial" w:cs="Arial"/>
          <w:sz w:val="20"/>
          <w:szCs w:val="20"/>
        </w:rPr>
        <w:t xml:space="preserve"> </w:t>
      </w:r>
    </w:p>
    <w:p w:rsidR="00C32912" w:rsidRPr="00163CB7" w:rsidRDefault="00163CB7" w:rsidP="00163CB7">
      <w:pPr>
        <w:pStyle w:val="Paragraphedeliste"/>
        <w:numPr>
          <w:ilvl w:val="0"/>
          <w:numId w:val="48"/>
        </w:numPr>
        <w:tabs>
          <w:tab w:val="left" w:pos="2413"/>
        </w:tabs>
        <w:ind w:right="22"/>
        <w:jc w:val="both"/>
        <w:rPr>
          <w:rFonts w:ascii="Arial" w:hAnsi="Arial" w:cs="Arial"/>
          <w:sz w:val="20"/>
          <w:szCs w:val="20"/>
        </w:rPr>
      </w:pPr>
      <w:r w:rsidRPr="00163CB7">
        <w:rPr>
          <w:rFonts w:ascii="Arial" w:hAnsi="Arial" w:cs="Arial"/>
          <w:sz w:val="20"/>
          <w:szCs w:val="20"/>
        </w:rPr>
        <w:t>TO1 : Escalier de l’Intendant sur toute la hauteur et Appartement de l’Intendant au premier étage intégrant les pièces 1.32 à 1.42</w:t>
      </w:r>
    </w:p>
    <w:p w:rsidR="00C32912" w:rsidRPr="00163CB7" w:rsidRDefault="00163CB7" w:rsidP="00163CB7">
      <w:pPr>
        <w:pStyle w:val="Paragraphedeliste"/>
        <w:numPr>
          <w:ilvl w:val="0"/>
          <w:numId w:val="48"/>
        </w:numPr>
        <w:tabs>
          <w:tab w:val="left" w:pos="2413"/>
        </w:tabs>
        <w:ind w:right="22"/>
        <w:jc w:val="both"/>
        <w:rPr>
          <w:rFonts w:ascii="Arial" w:hAnsi="Arial" w:cs="Arial"/>
          <w:sz w:val="20"/>
          <w:szCs w:val="20"/>
        </w:rPr>
      </w:pPr>
      <w:r w:rsidRPr="00163CB7">
        <w:rPr>
          <w:rFonts w:ascii="Arial" w:hAnsi="Arial" w:cs="Arial"/>
          <w:sz w:val="20"/>
          <w:szCs w:val="20"/>
        </w:rPr>
        <w:t>TO2 : Appartement de l’Intendant au premier étage intégrant les pièces 1.20 à 1.31 et à l’entresol du R+1 les pièces E1.04 et E1.07</w:t>
      </w:r>
    </w:p>
    <w:p w:rsidR="00163CB7" w:rsidRDefault="00163CB7" w:rsidP="00163CB7">
      <w:pPr>
        <w:pStyle w:val="Paragraphedeliste"/>
        <w:numPr>
          <w:ilvl w:val="0"/>
          <w:numId w:val="48"/>
        </w:numPr>
        <w:tabs>
          <w:tab w:val="left" w:pos="2413"/>
        </w:tabs>
        <w:ind w:right="22"/>
        <w:jc w:val="both"/>
        <w:rPr>
          <w:rFonts w:ascii="Arial" w:hAnsi="Arial" w:cs="Arial"/>
          <w:sz w:val="20"/>
          <w:szCs w:val="20"/>
        </w:rPr>
      </w:pPr>
      <w:r w:rsidRPr="00163CB7">
        <w:rPr>
          <w:rFonts w:ascii="Arial" w:hAnsi="Arial" w:cs="Arial"/>
          <w:sz w:val="20"/>
          <w:szCs w:val="20"/>
        </w:rPr>
        <w:t>TO3 : Appartement dit de Madame à l’entresol du RDC, à savoir les pièces ER27 à ER 29 et ER 32 à ER 36</w:t>
      </w:r>
    </w:p>
    <w:p w:rsidR="00B1714F" w:rsidRDefault="00B1714F" w:rsidP="00B1714F">
      <w:pPr>
        <w:tabs>
          <w:tab w:val="left" w:pos="2413"/>
        </w:tabs>
        <w:ind w:right="22"/>
        <w:jc w:val="both"/>
        <w:rPr>
          <w:rFonts w:ascii="Arial" w:hAnsi="Arial" w:cs="Arial"/>
          <w:sz w:val="20"/>
          <w:szCs w:val="20"/>
        </w:rPr>
      </w:pPr>
    </w:p>
    <w:p w:rsidR="00110280" w:rsidRPr="00110280" w:rsidRDefault="00110280" w:rsidP="00110280">
      <w:pPr>
        <w:tabs>
          <w:tab w:val="left" w:pos="2413"/>
        </w:tabs>
        <w:ind w:right="22"/>
        <w:jc w:val="both"/>
        <w:rPr>
          <w:rFonts w:ascii="Arial" w:hAnsi="Arial" w:cs="Arial"/>
          <w:sz w:val="20"/>
          <w:szCs w:val="20"/>
        </w:rPr>
      </w:pPr>
    </w:p>
    <w:p w:rsidR="00C71E9F" w:rsidRDefault="00C71E9F" w:rsidP="002A3631">
      <w:pPr>
        <w:pStyle w:val="Titre2"/>
        <w:numPr>
          <w:ilvl w:val="1"/>
          <w:numId w:val="46"/>
        </w:numPr>
        <w:spacing w:before="0" w:after="0"/>
        <w:jc w:val="both"/>
        <w:rPr>
          <w:i w:val="0"/>
          <w:smallCaps/>
          <w:sz w:val="20"/>
          <w:szCs w:val="20"/>
        </w:rPr>
      </w:pPr>
      <w:r w:rsidRPr="00F15823">
        <w:rPr>
          <w:i w:val="0"/>
          <w:smallCaps/>
          <w:sz w:val="20"/>
          <w:szCs w:val="20"/>
        </w:rPr>
        <w:t>–</w:t>
      </w:r>
      <w:r w:rsidR="00326512">
        <w:rPr>
          <w:i w:val="0"/>
          <w:smallCaps/>
          <w:sz w:val="20"/>
          <w:szCs w:val="20"/>
        </w:rPr>
        <w:t xml:space="preserve"> Durée du marché et </w:t>
      </w:r>
      <w:r w:rsidRPr="00F15823">
        <w:rPr>
          <w:i w:val="0"/>
          <w:smallCaps/>
          <w:sz w:val="20"/>
          <w:szCs w:val="20"/>
        </w:rPr>
        <w:t xml:space="preserve"> D</w:t>
      </w:r>
      <w:r w:rsidR="00C71C43" w:rsidRPr="00F15823">
        <w:rPr>
          <w:i w:val="0"/>
          <w:smallCaps/>
          <w:sz w:val="20"/>
          <w:szCs w:val="20"/>
        </w:rPr>
        <w:t>élai</w:t>
      </w:r>
      <w:r w:rsidR="00200509" w:rsidRPr="00F15823">
        <w:rPr>
          <w:i w:val="0"/>
          <w:smallCaps/>
          <w:sz w:val="20"/>
          <w:szCs w:val="20"/>
        </w:rPr>
        <w:t>s</w:t>
      </w:r>
      <w:r w:rsidR="00C71C43" w:rsidRPr="00F15823">
        <w:rPr>
          <w:i w:val="0"/>
          <w:smallCaps/>
          <w:sz w:val="20"/>
          <w:szCs w:val="20"/>
        </w:rPr>
        <w:t xml:space="preserve"> d’exécution</w:t>
      </w:r>
      <w:bookmarkEnd w:id="11"/>
    </w:p>
    <w:p w:rsidR="002A3631" w:rsidRDefault="002A3631" w:rsidP="002A3631"/>
    <w:p w:rsidR="002A3631" w:rsidRDefault="002A3631" w:rsidP="002A3631">
      <w:pPr>
        <w:jc w:val="both"/>
        <w:rPr>
          <w:rFonts w:ascii="Arial" w:hAnsi="Arial" w:cs="Arial"/>
          <w:b/>
          <w:bCs/>
          <w:sz w:val="20"/>
          <w:szCs w:val="20"/>
        </w:rPr>
      </w:pPr>
      <w:r>
        <w:rPr>
          <w:rFonts w:ascii="Arial" w:hAnsi="Arial" w:cs="Arial"/>
          <w:b/>
          <w:bCs/>
          <w:sz w:val="20"/>
          <w:szCs w:val="20"/>
        </w:rPr>
        <w:t>Pour la tranche ferme :</w:t>
      </w:r>
    </w:p>
    <w:p w:rsidR="002A3631" w:rsidRDefault="002A3631" w:rsidP="002A3631">
      <w:pPr>
        <w:jc w:val="both"/>
        <w:rPr>
          <w:rFonts w:ascii="Arial" w:hAnsi="Arial" w:cs="Arial"/>
          <w:b/>
          <w:bCs/>
          <w:sz w:val="20"/>
          <w:szCs w:val="20"/>
        </w:rPr>
      </w:pPr>
    </w:p>
    <w:p w:rsidR="002A3631" w:rsidRDefault="002A3631" w:rsidP="002A3631">
      <w:pPr>
        <w:jc w:val="both"/>
        <w:rPr>
          <w:rFonts w:ascii="Arial" w:hAnsi="Arial" w:cs="Arial"/>
          <w:sz w:val="20"/>
          <w:szCs w:val="20"/>
        </w:rPr>
      </w:pPr>
      <w:r>
        <w:rPr>
          <w:rFonts w:ascii="Arial" w:hAnsi="Arial" w:cs="Arial"/>
          <w:sz w:val="20"/>
          <w:szCs w:val="20"/>
        </w:rPr>
        <w:t xml:space="preserve">Le </w:t>
      </w:r>
      <w:r w:rsidRPr="00C32912">
        <w:rPr>
          <w:rFonts w:ascii="Arial" w:hAnsi="Arial" w:cs="Arial"/>
          <w:sz w:val="20"/>
          <w:szCs w:val="20"/>
          <w:u w:val="single"/>
        </w:rPr>
        <w:t>délai global d’exécution</w:t>
      </w:r>
      <w:r>
        <w:rPr>
          <w:rFonts w:ascii="Arial" w:hAnsi="Arial" w:cs="Arial"/>
          <w:sz w:val="20"/>
          <w:szCs w:val="20"/>
        </w:rPr>
        <w:t xml:space="preserve"> des travaux tout corps d’état est fixé à 19,5 mois, dont 2 mois de période de préparation, </w:t>
      </w:r>
      <w:r>
        <w:rPr>
          <w:rFonts w:ascii="Arial" w:hAnsi="Arial" w:cs="Arial"/>
          <w:b/>
          <w:bCs/>
          <w:sz w:val="20"/>
          <w:szCs w:val="20"/>
        </w:rPr>
        <w:t>à compter du 21 septembre 2018</w:t>
      </w:r>
      <w:r>
        <w:rPr>
          <w:rFonts w:ascii="Arial" w:hAnsi="Arial" w:cs="Arial"/>
          <w:sz w:val="20"/>
          <w:szCs w:val="20"/>
        </w:rPr>
        <w:t xml:space="preserve"> (date de démarrage des travaux portée dans l’ordre de service qui a été notifié au titulaire du lot 00 a-Installations de chantier le 21 septembre 2018).</w:t>
      </w:r>
    </w:p>
    <w:p w:rsidR="002A3631" w:rsidRDefault="002A3631" w:rsidP="002A3631">
      <w:pPr>
        <w:ind w:left="567"/>
        <w:jc w:val="both"/>
        <w:rPr>
          <w:rFonts w:ascii="Arial" w:hAnsi="Arial" w:cs="Arial"/>
          <w:sz w:val="20"/>
          <w:szCs w:val="20"/>
        </w:rPr>
      </w:pPr>
    </w:p>
    <w:p w:rsidR="002A3631" w:rsidRDefault="002A3631" w:rsidP="002A3631">
      <w:pPr>
        <w:spacing w:before="60"/>
        <w:jc w:val="both"/>
        <w:rPr>
          <w:rFonts w:ascii="Arial" w:hAnsi="Arial" w:cs="Arial"/>
          <w:sz w:val="20"/>
          <w:szCs w:val="20"/>
        </w:rPr>
      </w:pPr>
      <w:r>
        <w:rPr>
          <w:rFonts w:ascii="Arial" w:hAnsi="Arial" w:cs="Arial"/>
          <w:b/>
          <w:bCs/>
          <w:sz w:val="20"/>
          <w:szCs w:val="20"/>
        </w:rPr>
        <w:t xml:space="preserve">Pour chacune des tranches optionnelles </w:t>
      </w:r>
      <w:r>
        <w:rPr>
          <w:rFonts w:ascii="Arial" w:hAnsi="Arial" w:cs="Arial"/>
          <w:sz w:val="20"/>
          <w:szCs w:val="20"/>
          <w:u w:val="single"/>
        </w:rPr>
        <w:t>à l’exception de la tranche optionnelle n°8</w:t>
      </w:r>
      <w:r>
        <w:rPr>
          <w:rFonts w:ascii="Arial" w:hAnsi="Arial" w:cs="Arial"/>
          <w:sz w:val="20"/>
          <w:szCs w:val="20"/>
        </w:rPr>
        <w:t> :</w:t>
      </w:r>
    </w:p>
    <w:p w:rsidR="002A3631" w:rsidRDefault="002A3631" w:rsidP="002A3631">
      <w:pPr>
        <w:jc w:val="both"/>
        <w:rPr>
          <w:rFonts w:ascii="Arial" w:hAnsi="Arial" w:cs="Arial"/>
          <w:sz w:val="20"/>
          <w:szCs w:val="20"/>
        </w:rPr>
      </w:pPr>
    </w:p>
    <w:p w:rsidR="002A3631" w:rsidRDefault="002A3631" w:rsidP="002A3631">
      <w:pPr>
        <w:spacing w:before="60"/>
        <w:jc w:val="both"/>
        <w:rPr>
          <w:rFonts w:ascii="Arial" w:hAnsi="Arial" w:cs="Arial"/>
          <w:sz w:val="20"/>
          <w:szCs w:val="20"/>
        </w:rPr>
      </w:pPr>
      <w:r>
        <w:rPr>
          <w:rFonts w:ascii="Arial" w:hAnsi="Arial" w:cs="Arial"/>
          <w:sz w:val="20"/>
          <w:szCs w:val="20"/>
        </w:rPr>
        <w:t xml:space="preserve">Pour mémoire, le </w:t>
      </w:r>
      <w:r w:rsidRPr="002A3631">
        <w:rPr>
          <w:rFonts w:ascii="Arial" w:hAnsi="Arial" w:cs="Arial"/>
          <w:sz w:val="20"/>
          <w:szCs w:val="20"/>
          <w:u w:val="single"/>
        </w:rPr>
        <w:t>délai global d’exécution</w:t>
      </w:r>
      <w:r>
        <w:rPr>
          <w:rFonts w:ascii="Arial" w:hAnsi="Arial" w:cs="Arial"/>
          <w:sz w:val="20"/>
          <w:szCs w:val="20"/>
        </w:rPr>
        <w:t xml:space="preserve"> des travaux de l’ensemble des tranches optionnelles tout corps d’état est fixé au maximum à 15 mois, dont 15 jours de période de préparation à compter de la date de démarrage des travaux mentionnée dans la décision d’affermissement de chaque tranche, qui sera notifiée aux titulaires concernés. </w:t>
      </w:r>
    </w:p>
    <w:p w:rsidR="002A3631" w:rsidRDefault="002A3631" w:rsidP="002A3631">
      <w:pPr>
        <w:spacing w:before="60"/>
        <w:jc w:val="both"/>
        <w:rPr>
          <w:rFonts w:ascii="Arial" w:hAnsi="Arial" w:cs="Arial"/>
          <w:sz w:val="20"/>
          <w:szCs w:val="20"/>
        </w:rPr>
      </w:pPr>
    </w:p>
    <w:p w:rsidR="002A3631" w:rsidRDefault="002A3631" w:rsidP="002A3631">
      <w:pPr>
        <w:spacing w:before="60"/>
        <w:jc w:val="both"/>
        <w:rPr>
          <w:rFonts w:ascii="Arial" w:hAnsi="Arial" w:cs="Arial"/>
          <w:sz w:val="20"/>
          <w:szCs w:val="20"/>
        </w:rPr>
      </w:pPr>
      <w:r>
        <w:rPr>
          <w:rFonts w:ascii="Arial" w:hAnsi="Arial" w:cs="Arial"/>
          <w:sz w:val="20"/>
          <w:szCs w:val="20"/>
          <w:u w:val="single"/>
        </w:rPr>
        <w:t>Pour information, pour la tranche optionnelle n°8 (Lot 00a)</w:t>
      </w:r>
      <w:r>
        <w:rPr>
          <w:rFonts w:ascii="Arial" w:hAnsi="Arial" w:cs="Arial"/>
          <w:sz w:val="20"/>
          <w:szCs w:val="20"/>
        </w:rPr>
        <w:t> :</w:t>
      </w:r>
    </w:p>
    <w:p w:rsidR="002A3631" w:rsidRDefault="002A3631" w:rsidP="002A3631">
      <w:pPr>
        <w:spacing w:before="60"/>
        <w:jc w:val="both"/>
        <w:rPr>
          <w:rFonts w:ascii="Arial" w:hAnsi="Arial" w:cs="Arial"/>
          <w:sz w:val="20"/>
          <w:szCs w:val="20"/>
        </w:rPr>
      </w:pPr>
      <w:r>
        <w:rPr>
          <w:rFonts w:ascii="Arial" w:hAnsi="Arial" w:cs="Arial"/>
          <w:sz w:val="20"/>
          <w:szCs w:val="20"/>
        </w:rPr>
        <w:t>Le délai global d’exécution des travaux est fixé à 6,5 mois, dont 1 mois de période de préparation, à compter de la date de démarrage des travaux mentionnée dans la décision d’affermissement de cette tranche, qui sera notifié au titulaire du lot 00a.</w:t>
      </w:r>
    </w:p>
    <w:p w:rsidR="002A3631" w:rsidRDefault="002A3631" w:rsidP="002A3631">
      <w:pPr>
        <w:spacing w:before="60"/>
        <w:jc w:val="both"/>
        <w:rPr>
          <w:rFonts w:ascii="Arial" w:hAnsi="Arial" w:cs="Arial"/>
          <w:sz w:val="20"/>
          <w:szCs w:val="20"/>
        </w:rPr>
      </w:pPr>
      <w:r>
        <w:rPr>
          <w:rFonts w:ascii="Arial" w:hAnsi="Arial" w:cs="Arial"/>
          <w:sz w:val="20"/>
          <w:szCs w:val="20"/>
        </w:rPr>
        <w:t xml:space="preserve">La  tranche optionnelle 8 sera affermie au plus tard 12 mois après la date de notification du  marché du lot 00a. </w:t>
      </w:r>
    </w:p>
    <w:p w:rsidR="002A3631" w:rsidRDefault="002A3631" w:rsidP="002A3631">
      <w:pPr>
        <w:rPr>
          <w:rFonts w:ascii="Arial" w:hAnsi="Arial" w:cs="Arial"/>
          <w:sz w:val="20"/>
          <w:szCs w:val="20"/>
        </w:rPr>
      </w:pPr>
    </w:p>
    <w:p w:rsidR="002A3631" w:rsidRDefault="002A3631" w:rsidP="002A3631">
      <w:pPr>
        <w:pBdr>
          <w:top w:val="single" w:sz="4" w:space="1" w:color="auto"/>
          <w:left w:val="single" w:sz="4" w:space="4" w:color="auto"/>
          <w:bottom w:val="single" w:sz="4" w:space="1" w:color="auto"/>
          <w:right w:val="single" w:sz="4" w:space="4" w:color="auto"/>
        </w:pBdr>
        <w:spacing w:before="60"/>
        <w:jc w:val="both"/>
        <w:rPr>
          <w:rFonts w:ascii="Arial" w:hAnsi="Arial" w:cs="Arial"/>
          <w:b/>
          <w:bCs/>
          <w:sz w:val="20"/>
          <w:szCs w:val="20"/>
        </w:rPr>
      </w:pPr>
    </w:p>
    <w:p w:rsidR="00C510E8" w:rsidRPr="00E8299A" w:rsidRDefault="002C48BA" w:rsidP="00C510E8">
      <w:pPr>
        <w:pBdr>
          <w:top w:val="single" w:sz="4" w:space="1" w:color="auto"/>
          <w:left w:val="single" w:sz="4" w:space="4" w:color="auto"/>
          <w:bottom w:val="single" w:sz="4" w:space="1" w:color="auto"/>
          <w:right w:val="single" w:sz="4" w:space="4" w:color="auto"/>
        </w:pBdr>
        <w:spacing w:before="60"/>
        <w:jc w:val="both"/>
        <w:rPr>
          <w:rFonts w:ascii="Arial" w:hAnsi="Arial" w:cs="Arial"/>
          <w:b/>
          <w:bCs/>
          <w:sz w:val="20"/>
          <w:szCs w:val="20"/>
        </w:rPr>
      </w:pPr>
      <w:r>
        <w:rPr>
          <w:rFonts w:ascii="Arial" w:hAnsi="Arial" w:cs="Arial"/>
          <w:b/>
          <w:bCs/>
          <w:sz w:val="20"/>
          <w:szCs w:val="20"/>
        </w:rPr>
        <w:lastRenderedPageBreak/>
        <w:t>Pour le présent</w:t>
      </w:r>
      <w:r w:rsidR="00C510E8">
        <w:rPr>
          <w:rFonts w:ascii="Arial" w:hAnsi="Arial" w:cs="Arial"/>
          <w:b/>
          <w:bCs/>
          <w:sz w:val="20"/>
          <w:szCs w:val="20"/>
        </w:rPr>
        <w:t xml:space="preserve"> lot n°22, le délai global d’exécution des travaux de la tranche ferme </w:t>
      </w:r>
      <w:r w:rsidR="00C510E8" w:rsidRPr="00E8299A">
        <w:rPr>
          <w:rFonts w:ascii="Arial" w:hAnsi="Arial" w:cs="Arial"/>
          <w:b/>
          <w:bCs/>
          <w:sz w:val="20"/>
          <w:szCs w:val="20"/>
        </w:rPr>
        <w:t xml:space="preserve">commence à compter de la date </w:t>
      </w:r>
      <w:r w:rsidR="00C510E8">
        <w:rPr>
          <w:rFonts w:ascii="Arial" w:hAnsi="Arial" w:cs="Arial"/>
          <w:b/>
          <w:bCs/>
          <w:sz w:val="20"/>
          <w:szCs w:val="20"/>
        </w:rPr>
        <w:t>de notification du marché</w:t>
      </w:r>
      <w:r w:rsidR="006739C1">
        <w:rPr>
          <w:rFonts w:ascii="Arial" w:hAnsi="Arial" w:cs="Arial"/>
          <w:b/>
          <w:bCs/>
          <w:sz w:val="20"/>
          <w:szCs w:val="20"/>
        </w:rPr>
        <w:t xml:space="preserve"> pour une durée de 4 mois</w:t>
      </w:r>
      <w:r w:rsidR="00C510E8" w:rsidRPr="00E8299A">
        <w:rPr>
          <w:rFonts w:ascii="Arial" w:hAnsi="Arial" w:cs="Arial"/>
          <w:b/>
          <w:bCs/>
          <w:sz w:val="20"/>
          <w:szCs w:val="20"/>
        </w:rPr>
        <w:t>.</w:t>
      </w:r>
    </w:p>
    <w:p w:rsidR="00C510E8" w:rsidRPr="00E8299A" w:rsidRDefault="00C510E8" w:rsidP="00C510E8">
      <w:pPr>
        <w:pBdr>
          <w:top w:val="single" w:sz="4" w:space="1" w:color="auto"/>
          <w:left w:val="single" w:sz="4" w:space="4" w:color="auto"/>
          <w:bottom w:val="single" w:sz="4" w:space="1" w:color="auto"/>
          <w:right w:val="single" w:sz="4" w:space="4" w:color="auto"/>
        </w:pBdr>
        <w:spacing w:before="60"/>
        <w:jc w:val="both"/>
        <w:rPr>
          <w:rFonts w:ascii="Arial" w:hAnsi="Arial" w:cs="Arial"/>
          <w:b/>
          <w:bCs/>
          <w:sz w:val="20"/>
          <w:szCs w:val="20"/>
        </w:rPr>
      </w:pPr>
      <w:r w:rsidRPr="00E8299A">
        <w:rPr>
          <w:rFonts w:ascii="Arial" w:hAnsi="Arial" w:cs="Arial"/>
          <w:b/>
          <w:bCs/>
          <w:sz w:val="20"/>
          <w:szCs w:val="20"/>
        </w:rPr>
        <w:t>La</w:t>
      </w:r>
      <w:r w:rsidR="002C48BA">
        <w:rPr>
          <w:rFonts w:ascii="Arial" w:hAnsi="Arial" w:cs="Arial"/>
          <w:b/>
          <w:bCs/>
          <w:sz w:val="20"/>
          <w:szCs w:val="20"/>
        </w:rPr>
        <w:t xml:space="preserve"> période de préparation pour le</w:t>
      </w:r>
      <w:r w:rsidRPr="00E8299A">
        <w:rPr>
          <w:rFonts w:ascii="Arial" w:hAnsi="Arial" w:cs="Arial"/>
          <w:b/>
          <w:bCs/>
          <w:sz w:val="20"/>
          <w:szCs w:val="20"/>
        </w:rPr>
        <w:t xml:space="preserve"> présent lot est de 1 mois.</w:t>
      </w:r>
    </w:p>
    <w:p w:rsidR="002A3631" w:rsidRPr="00E8299A" w:rsidRDefault="002A3631" w:rsidP="002A3631">
      <w:pPr>
        <w:pBdr>
          <w:top w:val="single" w:sz="4" w:space="1" w:color="auto"/>
          <w:left w:val="single" w:sz="4" w:space="4" w:color="auto"/>
          <w:bottom w:val="single" w:sz="4" w:space="1" w:color="auto"/>
          <w:right w:val="single" w:sz="4" w:space="4" w:color="auto"/>
        </w:pBdr>
        <w:rPr>
          <w:rFonts w:ascii="Arial" w:hAnsi="Arial" w:cs="Arial"/>
          <w:sz w:val="20"/>
          <w:szCs w:val="20"/>
        </w:rPr>
      </w:pPr>
    </w:p>
    <w:p w:rsidR="002A3631" w:rsidRPr="0080597A" w:rsidRDefault="002C48BA" w:rsidP="002A3631">
      <w:pPr>
        <w:pBdr>
          <w:top w:val="single" w:sz="4" w:space="1" w:color="auto"/>
          <w:left w:val="single" w:sz="4" w:space="4" w:color="auto"/>
          <w:bottom w:val="single" w:sz="4" w:space="1" w:color="auto"/>
          <w:right w:val="single" w:sz="4" w:space="4" w:color="auto"/>
        </w:pBdr>
        <w:spacing w:before="60"/>
        <w:jc w:val="both"/>
        <w:rPr>
          <w:rFonts w:ascii="Arial" w:hAnsi="Arial" w:cs="Arial"/>
          <w:b/>
          <w:bCs/>
          <w:sz w:val="20"/>
          <w:szCs w:val="20"/>
        </w:rPr>
      </w:pPr>
      <w:r>
        <w:rPr>
          <w:rFonts w:ascii="Arial" w:hAnsi="Arial" w:cs="Arial"/>
          <w:b/>
          <w:bCs/>
          <w:sz w:val="20"/>
          <w:szCs w:val="20"/>
        </w:rPr>
        <w:t>Pour le présent lot n°22</w:t>
      </w:r>
      <w:r w:rsidR="002A3631" w:rsidRPr="00E8299A">
        <w:rPr>
          <w:rFonts w:ascii="Arial" w:hAnsi="Arial" w:cs="Arial"/>
          <w:b/>
          <w:bCs/>
          <w:sz w:val="20"/>
          <w:szCs w:val="20"/>
        </w:rPr>
        <w:t xml:space="preserve">, le délai global d’exécution des travaux de chaque tranche optionnelle est fixé à </w:t>
      </w:r>
      <w:r w:rsidR="00B1714F">
        <w:rPr>
          <w:rFonts w:ascii="Arial" w:hAnsi="Arial" w:cs="Arial"/>
          <w:b/>
          <w:bCs/>
          <w:sz w:val="20"/>
          <w:szCs w:val="20"/>
        </w:rPr>
        <w:t>4</w:t>
      </w:r>
      <w:r w:rsidR="002A3631" w:rsidRPr="00E8299A">
        <w:rPr>
          <w:rFonts w:ascii="Arial" w:hAnsi="Arial" w:cs="Arial"/>
          <w:b/>
          <w:bCs/>
          <w:sz w:val="20"/>
          <w:szCs w:val="20"/>
        </w:rPr>
        <w:t xml:space="preserve"> mois, dont 15 jours de période de préparation à compter de la date de démarrage des travaux mentionnée </w:t>
      </w:r>
      <w:r w:rsidR="002A3631" w:rsidRPr="0080597A">
        <w:rPr>
          <w:rFonts w:ascii="Arial" w:hAnsi="Arial" w:cs="Arial"/>
          <w:b/>
          <w:bCs/>
          <w:sz w:val="20"/>
          <w:szCs w:val="20"/>
        </w:rPr>
        <w:t xml:space="preserve">dans la décision d’affermissement de chaque tranche, qui sera notifiée au titulaire. </w:t>
      </w:r>
    </w:p>
    <w:p w:rsidR="002A3631" w:rsidRPr="00E8299A" w:rsidRDefault="002A3631" w:rsidP="002A3631">
      <w:pPr>
        <w:pBdr>
          <w:top w:val="single" w:sz="4" w:space="1" w:color="auto"/>
          <w:left w:val="single" w:sz="4" w:space="4" w:color="auto"/>
          <w:bottom w:val="single" w:sz="4" w:space="1" w:color="auto"/>
          <w:right w:val="single" w:sz="4" w:space="4" w:color="auto"/>
        </w:pBdr>
        <w:spacing w:before="60"/>
        <w:jc w:val="both"/>
        <w:rPr>
          <w:rFonts w:ascii="Arial" w:hAnsi="Arial" w:cs="Arial"/>
          <w:sz w:val="20"/>
          <w:szCs w:val="20"/>
        </w:rPr>
      </w:pPr>
      <w:r w:rsidRPr="0080597A">
        <w:rPr>
          <w:rFonts w:ascii="Arial" w:hAnsi="Arial" w:cs="Arial"/>
          <w:sz w:val="20"/>
          <w:szCs w:val="20"/>
        </w:rPr>
        <w:t xml:space="preserve">Les tranches optionnelles seront affermies au plus tard </w:t>
      </w:r>
      <w:r w:rsidR="00B1714F" w:rsidRPr="0080597A">
        <w:rPr>
          <w:rFonts w:ascii="Arial" w:hAnsi="Arial" w:cs="Arial"/>
          <w:sz w:val="20"/>
          <w:szCs w:val="20"/>
        </w:rPr>
        <w:t>1</w:t>
      </w:r>
      <w:r w:rsidRPr="0080597A">
        <w:rPr>
          <w:rFonts w:ascii="Arial" w:hAnsi="Arial" w:cs="Arial"/>
          <w:sz w:val="20"/>
          <w:szCs w:val="20"/>
        </w:rPr>
        <w:t xml:space="preserve"> mois après la date de notification</w:t>
      </w:r>
      <w:r w:rsidR="00C510E8" w:rsidRPr="0080597A">
        <w:rPr>
          <w:rFonts w:ascii="Arial" w:hAnsi="Arial" w:cs="Arial"/>
          <w:sz w:val="20"/>
          <w:szCs w:val="20"/>
        </w:rPr>
        <w:t xml:space="preserve"> de la tranche ferme</w:t>
      </w:r>
      <w:r w:rsidRPr="0080597A">
        <w:rPr>
          <w:rFonts w:ascii="Arial" w:hAnsi="Arial" w:cs="Arial"/>
          <w:sz w:val="20"/>
          <w:szCs w:val="20"/>
        </w:rPr>
        <w:t xml:space="preserve"> </w:t>
      </w:r>
      <w:r w:rsidR="00C510E8" w:rsidRPr="0080597A">
        <w:rPr>
          <w:rFonts w:ascii="Arial" w:hAnsi="Arial" w:cs="Arial"/>
          <w:sz w:val="20"/>
          <w:szCs w:val="20"/>
        </w:rPr>
        <w:t>au titulaire du présent lot.</w:t>
      </w:r>
    </w:p>
    <w:p w:rsidR="002A3631" w:rsidRPr="00E8299A" w:rsidRDefault="002A3631" w:rsidP="002A3631">
      <w:pPr>
        <w:pBdr>
          <w:top w:val="single" w:sz="4" w:space="1" w:color="auto"/>
          <w:left w:val="single" w:sz="4" w:space="4" w:color="auto"/>
          <w:bottom w:val="single" w:sz="4" w:space="1" w:color="auto"/>
          <w:right w:val="single" w:sz="4" w:space="4" w:color="auto"/>
        </w:pBdr>
        <w:rPr>
          <w:rFonts w:ascii="Arial" w:hAnsi="Arial" w:cs="Arial"/>
          <w:sz w:val="20"/>
          <w:szCs w:val="20"/>
        </w:rPr>
      </w:pPr>
    </w:p>
    <w:p w:rsidR="002A3631" w:rsidRDefault="002A3631" w:rsidP="002A3631">
      <w:pPr>
        <w:pBdr>
          <w:top w:val="single" w:sz="4" w:space="1" w:color="auto"/>
          <w:left w:val="single" w:sz="4" w:space="4" w:color="auto"/>
          <w:bottom w:val="single" w:sz="4" w:space="1" w:color="auto"/>
          <w:right w:val="single" w:sz="4" w:space="4" w:color="auto"/>
        </w:pBdr>
        <w:rPr>
          <w:rFonts w:ascii="Arial" w:hAnsi="Arial" w:cs="Arial"/>
          <w:sz w:val="20"/>
          <w:szCs w:val="20"/>
        </w:rPr>
      </w:pPr>
      <w:r w:rsidRPr="00E8299A">
        <w:rPr>
          <w:rFonts w:ascii="Arial" w:hAnsi="Arial" w:cs="Arial"/>
          <w:sz w:val="20"/>
          <w:szCs w:val="20"/>
        </w:rPr>
        <w:t>Le calendrier prévisionnel d’exécution</w:t>
      </w:r>
      <w:r>
        <w:rPr>
          <w:rFonts w:ascii="Arial" w:hAnsi="Arial" w:cs="Arial"/>
          <w:sz w:val="20"/>
          <w:szCs w:val="20"/>
        </w:rPr>
        <w:t xml:space="preserve"> joint au DCE détaille le phasage des travaux et précise le délai afférent au lot.</w:t>
      </w:r>
    </w:p>
    <w:p w:rsidR="002A3631" w:rsidRDefault="002A3631" w:rsidP="002A3631">
      <w:pPr>
        <w:pBdr>
          <w:top w:val="single" w:sz="4" w:space="1" w:color="auto"/>
          <w:left w:val="single" w:sz="4" w:space="4" w:color="auto"/>
          <w:bottom w:val="single" w:sz="4" w:space="1" w:color="auto"/>
          <w:right w:val="single" w:sz="4" w:space="4" w:color="auto"/>
        </w:pBdr>
        <w:spacing w:before="60"/>
        <w:jc w:val="both"/>
        <w:rPr>
          <w:rFonts w:ascii="Arial" w:hAnsi="Arial" w:cs="Arial"/>
          <w:sz w:val="20"/>
          <w:szCs w:val="20"/>
        </w:rPr>
      </w:pPr>
    </w:p>
    <w:p w:rsidR="002A3631" w:rsidRDefault="002A3631" w:rsidP="002A3631">
      <w:pPr>
        <w:pBdr>
          <w:top w:val="single" w:sz="4" w:space="1" w:color="auto"/>
          <w:left w:val="single" w:sz="4" w:space="4" w:color="auto"/>
          <w:bottom w:val="single" w:sz="4" w:space="1" w:color="auto"/>
          <w:right w:val="single" w:sz="4" w:space="4" w:color="auto"/>
        </w:pBdr>
        <w:spacing w:before="60"/>
        <w:jc w:val="both"/>
        <w:rPr>
          <w:rFonts w:ascii="Arial" w:hAnsi="Arial" w:cs="Arial"/>
          <w:sz w:val="20"/>
          <w:szCs w:val="20"/>
        </w:rPr>
      </w:pPr>
      <w:r>
        <w:rPr>
          <w:rFonts w:ascii="Arial" w:hAnsi="Arial" w:cs="Arial"/>
          <w:sz w:val="20"/>
          <w:szCs w:val="20"/>
        </w:rPr>
        <w:t>Le délai d’exécution du présent lot s’inscrit dans le délai global d’exécution des travaux tout corps d’état de 19,5 mois.</w:t>
      </w:r>
    </w:p>
    <w:p w:rsidR="002A3631" w:rsidRDefault="002A3631" w:rsidP="002A3631">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2A3631" w:rsidRDefault="002A3631" w:rsidP="002A3631"/>
    <w:p w:rsidR="00E0431A" w:rsidRDefault="00E0431A" w:rsidP="00C64B4B">
      <w:bookmarkStart w:id="14" w:name="_Toc251937728"/>
    </w:p>
    <w:p w:rsidR="00084416" w:rsidRPr="00F15823" w:rsidRDefault="0048338A" w:rsidP="00382F8F">
      <w:pPr>
        <w:pStyle w:val="Titre2"/>
        <w:spacing w:before="0" w:after="0"/>
        <w:jc w:val="both"/>
        <w:rPr>
          <w:i w:val="0"/>
          <w:iCs w:val="0"/>
          <w:smallCaps/>
          <w:sz w:val="20"/>
          <w:szCs w:val="20"/>
        </w:rPr>
      </w:pPr>
      <w:r w:rsidRPr="00F15823">
        <w:rPr>
          <w:i w:val="0"/>
          <w:iCs w:val="0"/>
          <w:smallCaps/>
          <w:sz w:val="20"/>
          <w:szCs w:val="20"/>
        </w:rPr>
        <w:t>2</w:t>
      </w:r>
      <w:r w:rsidR="00084416" w:rsidRPr="00F15823">
        <w:rPr>
          <w:i w:val="0"/>
          <w:iCs w:val="0"/>
          <w:smallCaps/>
          <w:sz w:val="20"/>
          <w:szCs w:val="20"/>
        </w:rPr>
        <w:t>.</w:t>
      </w:r>
      <w:r w:rsidR="00271DE0">
        <w:rPr>
          <w:i w:val="0"/>
          <w:iCs w:val="0"/>
          <w:smallCaps/>
          <w:sz w:val="20"/>
          <w:szCs w:val="20"/>
        </w:rPr>
        <w:t>6</w:t>
      </w:r>
      <w:r w:rsidR="00084416" w:rsidRPr="00F15823">
        <w:rPr>
          <w:i w:val="0"/>
          <w:iCs w:val="0"/>
          <w:smallCaps/>
          <w:sz w:val="20"/>
          <w:szCs w:val="20"/>
        </w:rPr>
        <w:t xml:space="preserve"> – Type de marché</w:t>
      </w:r>
      <w:bookmarkEnd w:id="14"/>
    </w:p>
    <w:p w:rsidR="00D33994" w:rsidRPr="00F15823" w:rsidRDefault="00D33994" w:rsidP="00382F8F">
      <w:pPr>
        <w:jc w:val="both"/>
        <w:rPr>
          <w:rFonts w:ascii="Arial" w:hAnsi="Arial" w:cs="Arial"/>
          <w:sz w:val="20"/>
          <w:szCs w:val="20"/>
        </w:rPr>
      </w:pPr>
    </w:p>
    <w:p w:rsidR="00084416" w:rsidRDefault="00084416" w:rsidP="006C5BC1">
      <w:pPr>
        <w:jc w:val="both"/>
        <w:rPr>
          <w:rFonts w:ascii="Arial" w:hAnsi="Arial" w:cs="Arial"/>
          <w:sz w:val="20"/>
          <w:szCs w:val="20"/>
        </w:rPr>
      </w:pPr>
      <w:r w:rsidRPr="006C5BC1">
        <w:rPr>
          <w:rFonts w:ascii="Arial" w:hAnsi="Arial" w:cs="Arial"/>
          <w:sz w:val="20"/>
          <w:szCs w:val="20"/>
        </w:rPr>
        <w:t>Il s’agit d</w:t>
      </w:r>
      <w:r w:rsidR="0064289B">
        <w:rPr>
          <w:rFonts w:ascii="Arial" w:hAnsi="Arial" w:cs="Arial"/>
          <w:sz w:val="20"/>
          <w:szCs w:val="20"/>
        </w:rPr>
        <w:t>e</w:t>
      </w:r>
      <w:r w:rsidRPr="006C5BC1">
        <w:rPr>
          <w:rFonts w:ascii="Arial" w:hAnsi="Arial" w:cs="Arial"/>
          <w:sz w:val="20"/>
          <w:szCs w:val="20"/>
        </w:rPr>
        <w:t xml:space="preserve"> marché</w:t>
      </w:r>
      <w:r w:rsidR="006C5BC1">
        <w:rPr>
          <w:rFonts w:ascii="Arial" w:hAnsi="Arial" w:cs="Arial"/>
          <w:sz w:val="20"/>
          <w:szCs w:val="20"/>
        </w:rPr>
        <w:t>s</w:t>
      </w:r>
      <w:r w:rsidRPr="006C5BC1">
        <w:rPr>
          <w:rFonts w:ascii="Arial" w:hAnsi="Arial" w:cs="Arial"/>
          <w:sz w:val="20"/>
          <w:szCs w:val="20"/>
        </w:rPr>
        <w:t xml:space="preserve"> d</w:t>
      </w:r>
      <w:r w:rsidR="00F15823" w:rsidRPr="006C5BC1">
        <w:rPr>
          <w:rFonts w:ascii="Arial" w:hAnsi="Arial" w:cs="Arial"/>
          <w:sz w:val="20"/>
          <w:szCs w:val="20"/>
        </w:rPr>
        <w:t xml:space="preserve">e </w:t>
      </w:r>
      <w:r w:rsidR="00B17F5D" w:rsidRPr="006C5BC1">
        <w:rPr>
          <w:rFonts w:ascii="Arial" w:hAnsi="Arial" w:cs="Arial"/>
          <w:sz w:val="20"/>
          <w:szCs w:val="20"/>
        </w:rPr>
        <w:t>t</w:t>
      </w:r>
      <w:r w:rsidR="00F15823" w:rsidRPr="006C5BC1">
        <w:rPr>
          <w:rFonts w:ascii="Arial" w:hAnsi="Arial" w:cs="Arial"/>
          <w:sz w:val="20"/>
          <w:szCs w:val="20"/>
        </w:rPr>
        <w:t>ravaux</w:t>
      </w:r>
      <w:r w:rsidRPr="006C5BC1">
        <w:rPr>
          <w:rFonts w:ascii="Arial" w:hAnsi="Arial" w:cs="Arial"/>
          <w:sz w:val="20"/>
          <w:szCs w:val="20"/>
        </w:rPr>
        <w:t>.</w:t>
      </w:r>
    </w:p>
    <w:p w:rsidR="00893179" w:rsidRPr="006C5BC1" w:rsidRDefault="00893179" w:rsidP="006C5BC1">
      <w:pPr>
        <w:jc w:val="both"/>
        <w:rPr>
          <w:rFonts w:ascii="Arial" w:hAnsi="Arial" w:cs="Arial"/>
          <w:sz w:val="20"/>
          <w:szCs w:val="20"/>
        </w:rPr>
      </w:pPr>
    </w:p>
    <w:p w:rsidR="006C5BC1" w:rsidRPr="00F15823" w:rsidRDefault="006C5BC1" w:rsidP="00382F8F">
      <w:pPr>
        <w:jc w:val="both"/>
        <w:rPr>
          <w:rFonts w:ascii="Arial" w:hAnsi="Arial" w:cs="Arial"/>
          <w:sz w:val="20"/>
          <w:szCs w:val="20"/>
        </w:rPr>
      </w:pPr>
    </w:p>
    <w:p w:rsidR="007C5524" w:rsidRPr="00F15823" w:rsidRDefault="007C5524" w:rsidP="00382F8F">
      <w:pPr>
        <w:pStyle w:val="Titre2"/>
        <w:spacing w:before="0" w:after="0"/>
        <w:ind w:right="23"/>
        <w:jc w:val="both"/>
        <w:rPr>
          <w:bCs w:val="0"/>
          <w:i w:val="0"/>
          <w:caps/>
          <w:sz w:val="20"/>
          <w:szCs w:val="20"/>
          <w:u w:val="single"/>
        </w:rPr>
      </w:pPr>
      <w:bookmarkStart w:id="15" w:name="_Toc251937729"/>
      <w:r w:rsidRPr="00F15823">
        <w:rPr>
          <w:bCs w:val="0"/>
          <w:i w:val="0"/>
          <w:sz w:val="20"/>
          <w:szCs w:val="20"/>
          <w:u w:val="single"/>
        </w:rPr>
        <w:t xml:space="preserve">ARTICLE </w:t>
      </w:r>
      <w:r w:rsidR="007F68A1" w:rsidRPr="00F15823">
        <w:rPr>
          <w:bCs w:val="0"/>
          <w:i w:val="0"/>
          <w:sz w:val="20"/>
          <w:szCs w:val="20"/>
          <w:u w:val="single"/>
        </w:rPr>
        <w:t>3</w:t>
      </w:r>
      <w:r w:rsidR="001F1F81" w:rsidRPr="00F15823">
        <w:rPr>
          <w:bCs w:val="0"/>
          <w:i w:val="0"/>
          <w:sz w:val="20"/>
          <w:szCs w:val="20"/>
        </w:rPr>
        <w:t xml:space="preserve"> -</w:t>
      </w:r>
      <w:r w:rsidRPr="00F15823">
        <w:rPr>
          <w:bCs w:val="0"/>
          <w:i w:val="0"/>
          <w:sz w:val="20"/>
          <w:szCs w:val="20"/>
        </w:rPr>
        <w:t xml:space="preserve"> </w:t>
      </w:r>
      <w:bookmarkEnd w:id="8"/>
      <w:r w:rsidR="00790295" w:rsidRPr="00F15823">
        <w:rPr>
          <w:bCs w:val="0"/>
          <w:i w:val="0"/>
          <w:caps/>
          <w:sz w:val="20"/>
          <w:szCs w:val="20"/>
          <w:u w:val="single"/>
        </w:rPr>
        <w:t>DISPOSITIONS DU MARCHE D’oRDRE ECONOMIQUE ET FINANCIER</w:t>
      </w:r>
      <w:bookmarkEnd w:id="15"/>
    </w:p>
    <w:p w:rsidR="00426F34" w:rsidRDefault="00426F34" w:rsidP="00C64B4B">
      <w:bookmarkStart w:id="16" w:name="_Toc251937730"/>
    </w:p>
    <w:p w:rsidR="00A25CEF" w:rsidRPr="00F15823" w:rsidRDefault="00A25CEF" w:rsidP="00382F8F">
      <w:pPr>
        <w:pStyle w:val="Titre2"/>
        <w:spacing w:before="0" w:after="0"/>
        <w:jc w:val="both"/>
        <w:rPr>
          <w:i w:val="0"/>
          <w:iCs w:val="0"/>
          <w:smallCaps/>
          <w:sz w:val="20"/>
          <w:szCs w:val="20"/>
        </w:rPr>
      </w:pPr>
      <w:r w:rsidRPr="00F15823">
        <w:rPr>
          <w:i w:val="0"/>
          <w:iCs w:val="0"/>
          <w:smallCaps/>
          <w:sz w:val="20"/>
          <w:szCs w:val="20"/>
        </w:rPr>
        <w:t>3.1 – Forme du marché</w:t>
      </w:r>
      <w:bookmarkEnd w:id="16"/>
    </w:p>
    <w:p w:rsidR="00A25CEF" w:rsidRDefault="00A25CEF" w:rsidP="00382F8F">
      <w:pPr>
        <w:autoSpaceDE w:val="0"/>
        <w:autoSpaceDN w:val="0"/>
        <w:adjustRightInd w:val="0"/>
        <w:jc w:val="both"/>
        <w:rPr>
          <w:rFonts w:ascii="Arial" w:hAnsi="Arial" w:cs="Arial"/>
          <w:sz w:val="20"/>
          <w:szCs w:val="20"/>
        </w:rPr>
      </w:pPr>
    </w:p>
    <w:p w:rsidR="0064289B" w:rsidRDefault="0064289B" w:rsidP="004E6BF3">
      <w:pPr>
        <w:autoSpaceDE w:val="0"/>
        <w:autoSpaceDN w:val="0"/>
        <w:adjustRightInd w:val="0"/>
        <w:jc w:val="both"/>
        <w:rPr>
          <w:rFonts w:ascii="Arial" w:hAnsi="Arial" w:cs="Arial"/>
          <w:sz w:val="20"/>
          <w:szCs w:val="20"/>
        </w:rPr>
      </w:pPr>
      <w:bookmarkStart w:id="17" w:name="_Toc251937731"/>
      <w:r w:rsidRPr="004E6BF3">
        <w:rPr>
          <w:rFonts w:ascii="Arial" w:hAnsi="Arial" w:cs="Arial"/>
          <w:sz w:val="20"/>
          <w:szCs w:val="20"/>
        </w:rPr>
        <w:t>Marché à prix global et forfaitaire</w:t>
      </w:r>
      <w:r>
        <w:rPr>
          <w:rFonts w:ascii="Arial" w:hAnsi="Arial" w:cs="Arial"/>
          <w:sz w:val="20"/>
          <w:szCs w:val="20"/>
        </w:rPr>
        <w:t>.</w:t>
      </w:r>
    </w:p>
    <w:p w:rsidR="00A31DF7" w:rsidRDefault="00A31DF7" w:rsidP="004E6BF3">
      <w:pPr>
        <w:autoSpaceDE w:val="0"/>
        <w:autoSpaceDN w:val="0"/>
        <w:adjustRightInd w:val="0"/>
        <w:jc w:val="both"/>
        <w:rPr>
          <w:rFonts w:ascii="Arial" w:hAnsi="Arial" w:cs="Arial"/>
          <w:sz w:val="20"/>
          <w:szCs w:val="20"/>
        </w:rPr>
      </w:pPr>
    </w:p>
    <w:p w:rsidR="00790295" w:rsidRPr="00F15823" w:rsidRDefault="0015692D" w:rsidP="00382F8F">
      <w:pPr>
        <w:pStyle w:val="Titre2"/>
        <w:spacing w:before="0" w:after="0"/>
        <w:jc w:val="both"/>
        <w:rPr>
          <w:i w:val="0"/>
          <w:iCs w:val="0"/>
          <w:smallCaps/>
          <w:sz w:val="20"/>
          <w:szCs w:val="20"/>
        </w:rPr>
      </w:pPr>
      <w:r w:rsidRPr="00F15823">
        <w:rPr>
          <w:i w:val="0"/>
          <w:iCs w:val="0"/>
          <w:smallCaps/>
          <w:sz w:val="20"/>
          <w:szCs w:val="20"/>
        </w:rPr>
        <w:t>3</w:t>
      </w:r>
      <w:r w:rsidR="00790295" w:rsidRPr="00F15823">
        <w:rPr>
          <w:i w:val="0"/>
          <w:iCs w:val="0"/>
          <w:smallCaps/>
          <w:sz w:val="20"/>
          <w:szCs w:val="20"/>
        </w:rPr>
        <w:t>.</w:t>
      </w:r>
      <w:r w:rsidRPr="00F15823">
        <w:rPr>
          <w:i w:val="0"/>
          <w:iCs w:val="0"/>
          <w:smallCaps/>
          <w:sz w:val="20"/>
          <w:szCs w:val="20"/>
        </w:rPr>
        <w:t>2</w:t>
      </w:r>
      <w:r w:rsidR="003B1A17" w:rsidRPr="00F15823">
        <w:rPr>
          <w:i w:val="0"/>
          <w:iCs w:val="0"/>
          <w:smallCaps/>
          <w:sz w:val="20"/>
          <w:szCs w:val="20"/>
        </w:rPr>
        <w:t xml:space="preserve"> – V</w:t>
      </w:r>
      <w:r w:rsidR="00790295" w:rsidRPr="00F15823">
        <w:rPr>
          <w:i w:val="0"/>
          <w:iCs w:val="0"/>
          <w:smallCaps/>
          <w:sz w:val="20"/>
          <w:szCs w:val="20"/>
        </w:rPr>
        <w:t>ariation des prix</w:t>
      </w:r>
      <w:bookmarkEnd w:id="17"/>
    </w:p>
    <w:p w:rsidR="00635296" w:rsidRPr="00635296" w:rsidRDefault="00635296" w:rsidP="00635296">
      <w:pPr>
        <w:autoSpaceDE w:val="0"/>
        <w:autoSpaceDN w:val="0"/>
        <w:adjustRightInd w:val="0"/>
        <w:rPr>
          <w:rFonts w:ascii="Arial" w:hAnsi="Arial" w:cs="Arial"/>
          <w:color w:val="000000"/>
          <w:sz w:val="20"/>
          <w:szCs w:val="20"/>
          <w:highlight w:val="lightGray"/>
        </w:rPr>
      </w:pPr>
    </w:p>
    <w:p w:rsidR="0015692D" w:rsidRPr="00635296" w:rsidRDefault="00635296" w:rsidP="00635296">
      <w:pPr>
        <w:autoSpaceDE w:val="0"/>
        <w:autoSpaceDN w:val="0"/>
        <w:adjustRightInd w:val="0"/>
        <w:rPr>
          <w:rFonts w:ascii="Arial" w:hAnsi="Arial" w:cs="Arial"/>
          <w:color w:val="000000"/>
          <w:sz w:val="20"/>
          <w:szCs w:val="20"/>
        </w:rPr>
      </w:pPr>
      <w:r w:rsidRPr="00880B4D">
        <w:rPr>
          <w:rFonts w:ascii="Arial" w:hAnsi="Arial" w:cs="Arial"/>
          <w:color w:val="000000"/>
          <w:sz w:val="20"/>
          <w:szCs w:val="20"/>
        </w:rPr>
        <w:t xml:space="preserve">Les prix </w:t>
      </w:r>
      <w:r w:rsidRPr="00500ECE">
        <w:rPr>
          <w:rFonts w:ascii="Arial" w:hAnsi="Arial" w:cs="Arial"/>
          <w:color w:val="000000"/>
          <w:sz w:val="20"/>
          <w:szCs w:val="20"/>
        </w:rPr>
        <w:t xml:space="preserve">sont </w:t>
      </w:r>
      <w:r w:rsidR="004C6E4B" w:rsidRPr="00500ECE">
        <w:rPr>
          <w:rFonts w:ascii="Arial" w:hAnsi="Arial" w:cs="Arial"/>
          <w:color w:val="000000"/>
          <w:sz w:val="20"/>
          <w:szCs w:val="20"/>
        </w:rPr>
        <w:t>révisables</w:t>
      </w:r>
      <w:r w:rsidR="0058565C" w:rsidRPr="00500ECE">
        <w:rPr>
          <w:rFonts w:ascii="Arial" w:hAnsi="Arial" w:cs="Arial"/>
          <w:color w:val="000000"/>
          <w:sz w:val="20"/>
          <w:szCs w:val="20"/>
        </w:rPr>
        <w:t xml:space="preserve"> </w:t>
      </w:r>
      <w:r w:rsidRPr="00500ECE">
        <w:rPr>
          <w:rFonts w:ascii="Arial" w:hAnsi="Arial" w:cs="Arial"/>
          <w:color w:val="000000"/>
          <w:sz w:val="20"/>
          <w:szCs w:val="20"/>
        </w:rPr>
        <w:t>dans</w:t>
      </w:r>
      <w:r w:rsidRPr="00880B4D">
        <w:rPr>
          <w:rFonts w:ascii="Arial" w:hAnsi="Arial" w:cs="Arial"/>
          <w:color w:val="000000"/>
          <w:sz w:val="20"/>
          <w:szCs w:val="20"/>
        </w:rPr>
        <w:t xml:space="preserve"> les conditions </w:t>
      </w:r>
      <w:r w:rsidR="0015692D" w:rsidRPr="00880B4D">
        <w:rPr>
          <w:rFonts w:ascii="Arial" w:hAnsi="Arial" w:cs="Arial"/>
          <w:sz w:val="20"/>
          <w:szCs w:val="20"/>
        </w:rPr>
        <w:t xml:space="preserve">prévues au Cahier des </w:t>
      </w:r>
      <w:r w:rsidR="002B1051" w:rsidRPr="00880B4D">
        <w:rPr>
          <w:rFonts w:ascii="Arial" w:hAnsi="Arial" w:cs="Arial"/>
          <w:sz w:val="20"/>
          <w:szCs w:val="20"/>
        </w:rPr>
        <w:t>C</w:t>
      </w:r>
      <w:r w:rsidR="0015692D" w:rsidRPr="00880B4D">
        <w:rPr>
          <w:rFonts w:ascii="Arial" w:hAnsi="Arial" w:cs="Arial"/>
          <w:sz w:val="20"/>
          <w:szCs w:val="20"/>
        </w:rPr>
        <w:t xml:space="preserve">lauses </w:t>
      </w:r>
      <w:r w:rsidR="002B1051" w:rsidRPr="00880B4D">
        <w:rPr>
          <w:rFonts w:ascii="Arial" w:hAnsi="Arial" w:cs="Arial"/>
          <w:sz w:val="20"/>
          <w:szCs w:val="20"/>
        </w:rPr>
        <w:t>A</w:t>
      </w:r>
      <w:r w:rsidR="00EA29D0" w:rsidRPr="00880B4D">
        <w:rPr>
          <w:rFonts w:ascii="Arial" w:hAnsi="Arial" w:cs="Arial"/>
          <w:sz w:val="20"/>
          <w:szCs w:val="20"/>
        </w:rPr>
        <w:t xml:space="preserve">dministratives </w:t>
      </w:r>
      <w:r w:rsidR="002B1051" w:rsidRPr="00880B4D">
        <w:rPr>
          <w:rFonts w:ascii="Arial" w:hAnsi="Arial" w:cs="Arial"/>
          <w:sz w:val="20"/>
          <w:szCs w:val="20"/>
        </w:rPr>
        <w:t>P</w:t>
      </w:r>
      <w:r w:rsidR="00426F34" w:rsidRPr="00880B4D">
        <w:rPr>
          <w:rFonts w:ascii="Arial" w:hAnsi="Arial" w:cs="Arial"/>
          <w:sz w:val="20"/>
          <w:szCs w:val="20"/>
        </w:rPr>
        <w:t>articulières (CCAP</w:t>
      </w:r>
      <w:r w:rsidR="0015692D" w:rsidRPr="00880B4D">
        <w:rPr>
          <w:rFonts w:ascii="Arial" w:hAnsi="Arial" w:cs="Arial"/>
          <w:sz w:val="20"/>
          <w:szCs w:val="20"/>
        </w:rPr>
        <w:t>)</w:t>
      </w:r>
      <w:r w:rsidR="00426F34" w:rsidRPr="00880B4D">
        <w:rPr>
          <w:rFonts w:ascii="Arial" w:hAnsi="Arial" w:cs="Arial"/>
          <w:sz w:val="20"/>
          <w:szCs w:val="20"/>
        </w:rPr>
        <w:t>.</w:t>
      </w:r>
    </w:p>
    <w:p w:rsidR="00E918B3" w:rsidRPr="00F15823" w:rsidRDefault="00E918B3" w:rsidP="00382F8F">
      <w:pPr>
        <w:jc w:val="both"/>
        <w:rPr>
          <w:rFonts w:ascii="Arial" w:hAnsi="Arial" w:cs="Arial"/>
          <w:sz w:val="20"/>
          <w:szCs w:val="20"/>
        </w:rPr>
      </w:pPr>
    </w:p>
    <w:p w:rsidR="00790295" w:rsidRPr="00F15823" w:rsidRDefault="0015692D" w:rsidP="00382F8F">
      <w:pPr>
        <w:jc w:val="both"/>
        <w:rPr>
          <w:rFonts w:ascii="Arial" w:hAnsi="Arial" w:cs="Arial"/>
          <w:sz w:val="20"/>
          <w:szCs w:val="20"/>
        </w:rPr>
      </w:pPr>
      <w:r w:rsidRPr="00F15823">
        <w:rPr>
          <w:rFonts w:ascii="Arial" w:hAnsi="Arial" w:cs="Arial"/>
          <w:sz w:val="20"/>
          <w:szCs w:val="20"/>
        </w:rPr>
        <w:t>Les prix sont réputés établis aux con</w:t>
      </w:r>
      <w:r w:rsidR="002B1051" w:rsidRPr="00F15823">
        <w:rPr>
          <w:rFonts w:ascii="Arial" w:hAnsi="Arial" w:cs="Arial"/>
          <w:sz w:val="20"/>
          <w:szCs w:val="20"/>
        </w:rPr>
        <w:t xml:space="preserve">ditions économiques en vigueur </w:t>
      </w:r>
      <w:r w:rsidR="00426F34">
        <w:rPr>
          <w:rFonts w:ascii="Arial" w:hAnsi="Arial" w:cs="Arial"/>
          <w:sz w:val="20"/>
          <w:szCs w:val="20"/>
        </w:rPr>
        <w:t>à</w:t>
      </w:r>
      <w:r w:rsidR="002B1051" w:rsidRPr="00F15823">
        <w:rPr>
          <w:rFonts w:ascii="Arial" w:hAnsi="Arial" w:cs="Arial"/>
          <w:sz w:val="20"/>
          <w:szCs w:val="20"/>
        </w:rPr>
        <w:t xml:space="preserve"> </w:t>
      </w:r>
      <w:r w:rsidRPr="00F15823">
        <w:rPr>
          <w:rFonts w:ascii="Arial" w:hAnsi="Arial" w:cs="Arial"/>
          <w:sz w:val="20"/>
          <w:szCs w:val="20"/>
        </w:rPr>
        <w:t>la date limite de remise des offres.</w:t>
      </w:r>
    </w:p>
    <w:p w:rsidR="00E918B3" w:rsidRPr="00F15823" w:rsidRDefault="00E918B3" w:rsidP="00382F8F">
      <w:pPr>
        <w:jc w:val="both"/>
        <w:rPr>
          <w:rFonts w:ascii="Arial" w:hAnsi="Arial" w:cs="Arial"/>
          <w:sz w:val="20"/>
          <w:szCs w:val="20"/>
        </w:rPr>
      </w:pPr>
    </w:p>
    <w:p w:rsidR="00790295" w:rsidRDefault="0015692D" w:rsidP="00382F8F">
      <w:pPr>
        <w:ind w:right="22"/>
        <w:jc w:val="both"/>
        <w:rPr>
          <w:rFonts w:ascii="Arial" w:hAnsi="Arial" w:cs="Arial"/>
          <w:sz w:val="20"/>
          <w:szCs w:val="20"/>
        </w:rPr>
      </w:pPr>
      <w:r w:rsidRPr="00F15823">
        <w:rPr>
          <w:rFonts w:ascii="Arial" w:hAnsi="Arial" w:cs="Arial"/>
          <w:sz w:val="20"/>
          <w:szCs w:val="20"/>
        </w:rPr>
        <w:t>L’unité monétaire est</w:t>
      </w:r>
      <w:r w:rsidR="00426F34">
        <w:rPr>
          <w:rFonts w:ascii="Arial" w:hAnsi="Arial" w:cs="Arial"/>
          <w:sz w:val="20"/>
          <w:szCs w:val="20"/>
        </w:rPr>
        <w:t> </w:t>
      </w:r>
      <w:r w:rsidRPr="00F15823">
        <w:rPr>
          <w:rFonts w:ascii="Arial" w:hAnsi="Arial" w:cs="Arial"/>
          <w:sz w:val="20"/>
          <w:szCs w:val="20"/>
        </w:rPr>
        <w:t>l’Euro.</w:t>
      </w:r>
    </w:p>
    <w:p w:rsidR="00426F34" w:rsidRDefault="00426F34" w:rsidP="00382F8F">
      <w:pPr>
        <w:ind w:right="22"/>
        <w:jc w:val="both"/>
        <w:rPr>
          <w:rFonts w:ascii="Arial" w:hAnsi="Arial" w:cs="Arial"/>
          <w:sz w:val="20"/>
          <w:szCs w:val="20"/>
        </w:rPr>
      </w:pPr>
    </w:p>
    <w:p w:rsidR="0015692D" w:rsidRPr="00F15823" w:rsidRDefault="0015692D" w:rsidP="00382F8F">
      <w:pPr>
        <w:pStyle w:val="Titre2"/>
        <w:spacing w:before="0" w:after="0"/>
        <w:jc w:val="both"/>
        <w:rPr>
          <w:i w:val="0"/>
          <w:iCs w:val="0"/>
          <w:smallCaps/>
          <w:sz w:val="20"/>
          <w:szCs w:val="20"/>
        </w:rPr>
      </w:pPr>
      <w:bookmarkStart w:id="18" w:name="_Toc251937732"/>
      <w:r w:rsidRPr="00F15823">
        <w:rPr>
          <w:i w:val="0"/>
          <w:iCs w:val="0"/>
          <w:smallCaps/>
          <w:sz w:val="20"/>
          <w:szCs w:val="20"/>
        </w:rPr>
        <w:t>3.3 – Délais de paiement</w:t>
      </w:r>
      <w:bookmarkEnd w:id="18"/>
    </w:p>
    <w:p w:rsidR="0015692D" w:rsidRPr="00F15823" w:rsidRDefault="0015692D" w:rsidP="00382F8F">
      <w:pPr>
        <w:autoSpaceDE w:val="0"/>
        <w:autoSpaceDN w:val="0"/>
        <w:adjustRightInd w:val="0"/>
        <w:jc w:val="both"/>
        <w:rPr>
          <w:rFonts w:ascii="Arial" w:hAnsi="Arial" w:cs="Arial"/>
          <w:b/>
          <w:bCs/>
          <w:sz w:val="20"/>
          <w:szCs w:val="20"/>
        </w:rPr>
      </w:pPr>
    </w:p>
    <w:p w:rsidR="00AD460B" w:rsidRPr="00AD460B" w:rsidRDefault="00AD460B" w:rsidP="00AD460B">
      <w:pPr>
        <w:autoSpaceDE w:val="0"/>
        <w:autoSpaceDN w:val="0"/>
        <w:adjustRightInd w:val="0"/>
        <w:jc w:val="both"/>
        <w:rPr>
          <w:rFonts w:ascii="Arial" w:hAnsi="Arial" w:cs="Arial"/>
          <w:sz w:val="20"/>
          <w:szCs w:val="20"/>
        </w:rPr>
      </w:pPr>
      <w:bookmarkStart w:id="19" w:name="_Toc251937733"/>
      <w:r w:rsidRPr="00AD460B">
        <w:rPr>
          <w:rFonts w:ascii="Arial" w:hAnsi="Arial" w:cs="Arial"/>
          <w:sz w:val="20"/>
          <w:szCs w:val="20"/>
        </w:rPr>
        <w:t xml:space="preserve">Conformément à l’article R2192-10 du Code de la Commande Publique, le délai de paiement ne peut excéder trente jours (30) à compter de la date de réception de la demande de paiement. </w:t>
      </w:r>
    </w:p>
    <w:p w:rsidR="00AD460B" w:rsidRPr="00AD460B" w:rsidRDefault="00AD460B" w:rsidP="00AD460B">
      <w:pPr>
        <w:autoSpaceDE w:val="0"/>
        <w:autoSpaceDN w:val="0"/>
        <w:adjustRightInd w:val="0"/>
        <w:jc w:val="both"/>
        <w:rPr>
          <w:rFonts w:ascii="Arial" w:hAnsi="Arial" w:cs="Arial"/>
          <w:sz w:val="20"/>
          <w:szCs w:val="20"/>
        </w:rPr>
      </w:pPr>
    </w:p>
    <w:p w:rsidR="00AD460B" w:rsidRPr="00AD460B" w:rsidRDefault="00AD460B" w:rsidP="00AD460B">
      <w:pPr>
        <w:autoSpaceDE w:val="0"/>
        <w:autoSpaceDN w:val="0"/>
        <w:adjustRightInd w:val="0"/>
        <w:jc w:val="both"/>
        <w:rPr>
          <w:rFonts w:ascii="Arial" w:hAnsi="Arial" w:cs="Arial"/>
          <w:sz w:val="20"/>
          <w:szCs w:val="20"/>
        </w:rPr>
      </w:pPr>
      <w:r w:rsidRPr="00AD460B">
        <w:rPr>
          <w:rFonts w:ascii="Arial" w:hAnsi="Arial" w:cs="Arial"/>
          <w:sz w:val="20"/>
          <w:szCs w:val="20"/>
        </w:rPr>
        <w:t>Tout retour de cette demande formulée par écrit et dûment motivé suspend toutefois le délai de paiement jusqu’à la remise par le Titulaire de la totalité des justifications qui lui ont été réclamées.</w:t>
      </w:r>
    </w:p>
    <w:p w:rsidR="00AD460B" w:rsidRPr="00AD460B" w:rsidRDefault="00AD460B" w:rsidP="00AD460B">
      <w:pPr>
        <w:autoSpaceDE w:val="0"/>
        <w:autoSpaceDN w:val="0"/>
        <w:adjustRightInd w:val="0"/>
        <w:jc w:val="both"/>
        <w:rPr>
          <w:rFonts w:ascii="Arial" w:hAnsi="Arial" w:cs="Arial"/>
          <w:sz w:val="20"/>
          <w:szCs w:val="20"/>
        </w:rPr>
      </w:pPr>
    </w:p>
    <w:p w:rsidR="00AD460B" w:rsidRPr="00AD460B" w:rsidRDefault="00AD460B" w:rsidP="00AD460B">
      <w:pPr>
        <w:autoSpaceDE w:val="0"/>
        <w:autoSpaceDN w:val="0"/>
        <w:adjustRightInd w:val="0"/>
        <w:jc w:val="both"/>
        <w:rPr>
          <w:rFonts w:ascii="Arial" w:hAnsi="Arial" w:cs="Arial"/>
          <w:sz w:val="20"/>
          <w:szCs w:val="20"/>
        </w:rPr>
      </w:pPr>
      <w:r w:rsidRPr="00AD460B">
        <w:rPr>
          <w:rFonts w:ascii="Arial" w:hAnsi="Arial" w:cs="Arial"/>
          <w:sz w:val="20"/>
          <w:szCs w:val="20"/>
        </w:rPr>
        <w:t>Par ailleurs, une indemnité forfaitaire est prévue (Article D2192-35 du Code de la Commande publique) pour frais de recouvrement, celle-ci est fixée à 40€.</w:t>
      </w:r>
    </w:p>
    <w:p w:rsidR="00AD460B" w:rsidRPr="00AD460B" w:rsidRDefault="00AD460B" w:rsidP="00AD460B">
      <w:pPr>
        <w:autoSpaceDE w:val="0"/>
        <w:autoSpaceDN w:val="0"/>
        <w:adjustRightInd w:val="0"/>
        <w:jc w:val="both"/>
        <w:rPr>
          <w:rFonts w:ascii="Arial" w:hAnsi="Arial" w:cs="Arial"/>
          <w:sz w:val="20"/>
          <w:szCs w:val="20"/>
        </w:rPr>
      </w:pPr>
    </w:p>
    <w:p w:rsidR="0015692D" w:rsidRPr="00F15823" w:rsidRDefault="0015692D" w:rsidP="00382F8F">
      <w:pPr>
        <w:pStyle w:val="Titre2"/>
        <w:spacing w:before="0" w:after="0"/>
        <w:jc w:val="both"/>
        <w:rPr>
          <w:i w:val="0"/>
          <w:iCs w:val="0"/>
          <w:smallCaps/>
          <w:sz w:val="20"/>
          <w:szCs w:val="20"/>
        </w:rPr>
      </w:pPr>
      <w:r w:rsidRPr="00F15823">
        <w:rPr>
          <w:i w:val="0"/>
          <w:iCs w:val="0"/>
          <w:smallCaps/>
          <w:sz w:val="20"/>
          <w:szCs w:val="20"/>
        </w:rPr>
        <w:t>3.4 – Modalités essentielles de financement</w:t>
      </w:r>
      <w:bookmarkEnd w:id="19"/>
    </w:p>
    <w:p w:rsidR="00760844" w:rsidRPr="00F15823" w:rsidRDefault="00760844" w:rsidP="00382F8F">
      <w:pPr>
        <w:jc w:val="both"/>
        <w:rPr>
          <w:rFonts w:ascii="Arial" w:hAnsi="Arial" w:cs="Arial"/>
          <w:sz w:val="20"/>
          <w:szCs w:val="20"/>
        </w:rPr>
      </w:pPr>
    </w:p>
    <w:p w:rsidR="002C06B8" w:rsidRPr="00F15823" w:rsidRDefault="0015692D" w:rsidP="00382F8F">
      <w:pPr>
        <w:jc w:val="both"/>
        <w:rPr>
          <w:rFonts w:ascii="Arial" w:hAnsi="Arial" w:cs="Arial"/>
          <w:sz w:val="20"/>
          <w:szCs w:val="20"/>
        </w:rPr>
      </w:pPr>
      <w:r w:rsidRPr="00880B4D">
        <w:rPr>
          <w:rFonts w:ascii="Arial" w:hAnsi="Arial" w:cs="Arial"/>
          <w:color w:val="000000"/>
          <w:sz w:val="20"/>
          <w:szCs w:val="20"/>
        </w:rPr>
        <w:t>Le présent marché est financé sur les ressou</w:t>
      </w:r>
      <w:r w:rsidR="007D2389" w:rsidRPr="00880B4D">
        <w:rPr>
          <w:rFonts w:ascii="Arial" w:hAnsi="Arial" w:cs="Arial"/>
          <w:color w:val="000000"/>
          <w:sz w:val="20"/>
          <w:szCs w:val="20"/>
        </w:rPr>
        <w:t>rces propres de l’Etablissement</w:t>
      </w:r>
      <w:r w:rsidR="00EE3D06" w:rsidRPr="00880B4D">
        <w:rPr>
          <w:rFonts w:ascii="Arial" w:hAnsi="Arial" w:cs="Arial"/>
          <w:color w:val="000000"/>
          <w:sz w:val="20"/>
          <w:szCs w:val="20"/>
        </w:rPr>
        <w:t>.</w:t>
      </w:r>
    </w:p>
    <w:p w:rsidR="0015692D" w:rsidRPr="00F15823" w:rsidRDefault="0015692D" w:rsidP="00382F8F">
      <w:pPr>
        <w:jc w:val="both"/>
        <w:rPr>
          <w:rFonts w:ascii="Arial" w:hAnsi="Arial" w:cs="Arial"/>
          <w:sz w:val="20"/>
          <w:szCs w:val="20"/>
        </w:rPr>
      </w:pPr>
      <w:r w:rsidRPr="00F15823">
        <w:rPr>
          <w:rFonts w:ascii="Arial" w:hAnsi="Arial" w:cs="Arial"/>
          <w:sz w:val="20"/>
          <w:szCs w:val="20"/>
        </w:rPr>
        <w:t>Le titulaire pourra céder ou nantir les créances résultant du marché.</w:t>
      </w:r>
    </w:p>
    <w:p w:rsidR="00426F34" w:rsidRDefault="00426F34" w:rsidP="00C64B4B">
      <w:bookmarkStart w:id="20" w:name="_Toc251937734"/>
    </w:p>
    <w:p w:rsidR="0015692D" w:rsidRDefault="0015692D" w:rsidP="00382F8F">
      <w:pPr>
        <w:pStyle w:val="Titre2"/>
        <w:spacing w:before="0" w:after="0"/>
        <w:jc w:val="both"/>
        <w:rPr>
          <w:i w:val="0"/>
          <w:iCs w:val="0"/>
          <w:smallCaps/>
          <w:sz w:val="20"/>
          <w:szCs w:val="20"/>
        </w:rPr>
      </w:pPr>
      <w:r w:rsidRPr="00F15823">
        <w:rPr>
          <w:i w:val="0"/>
          <w:iCs w:val="0"/>
          <w:smallCaps/>
          <w:sz w:val="20"/>
          <w:szCs w:val="20"/>
        </w:rPr>
        <w:t>3.5 – Avances et acomptes</w:t>
      </w:r>
      <w:bookmarkEnd w:id="20"/>
    </w:p>
    <w:p w:rsidR="00CF5698" w:rsidRDefault="00CF5698" w:rsidP="00382F8F">
      <w:pPr>
        <w:autoSpaceDE w:val="0"/>
        <w:autoSpaceDN w:val="0"/>
        <w:adjustRightInd w:val="0"/>
        <w:jc w:val="both"/>
        <w:rPr>
          <w:rFonts w:ascii="Arial" w:hAnsi="Arial" w:cs="Arial"/>
          <w:sz w:val="20"/>
          <w:szCs w:val="20"/>
        </w:rPr>
      </w:pPr>
    </w:p>
    <w:p w:rsidR="00CF5698" w:rsidRDefault="00AD460B" w:rsidP="00382F8F">
      <w:pPr>
        <w:autoSpaceDE w:val="0"/>
        <w:autoSpaceDN w:val="0"/>
        <w:adjustRightInd w:val="0"/>
        <w:jc w:val="both"/>
        <w:rPr>
          <w:rFonts w:ascii="Arial" w:hAnsi="Arial" w:cs="Arial"/>
          <w:sz w:val="20"/>
          <w:szCs w:val="20"/>
        </w:rPr>
      </w:pPr>
      <w:r w:rsidRPr="00AD460B">
        <w:rPr>
          <w:rFonts w:ascii="Arial" w:hAnsi="Arial" w:cs="Arial"/>
          <w:sz w:val="20"/>
          <w:szCs w:val="20"/>
        </w:rPr>
        <w:t>Le titulaire peut bénéficier d’une avance selon les conditions définies à l’article R</w:t>
      </w:r>
      <w:r>
        <w:rPr>
          <w:rFonts w:ascii="Arial" w:hAnsi="Arial" w:cs="Arial"/>
          <w:sz w:val="20"/>
          <w:szCs w:val="20"/>
        </w:rPr>
        <w:t>.</w:t>
      </w:r>
      <w:r w:rsidRPr="00AD460B">
        <w:rPr>
          <w:rFonts w:ascii="Arial" w:hAnsi="Arial" w:cs="Arial"/>
          <w:sz w:val="20"/>
          <w:szCs w:val="20"/>
        </w:rPr>
        <w:t>2191-3 du Code de la Commande Publique.</w:t>
      </w:r>
    </w:p>
    <w:p w:rsidR="00AD460B" w:rsidRDefault="00AD460B" w:rsidP="00382F8F">
      <w:pPr>
        <w:autoSpaceDE w:val="0"/>
        <w:autoSpaceDN w:val="0"/>
        <w:adjustRightInd w:val="0"/>
        <w:jc w:val="both"/>
        <w:rPr>
          <w:rFonts w:ascii="Arial" w:hAnsi="Arial" w:cs="Arial"/>
          <w:sz w:val="20"/>
          <w:szCs w:val="20"/>
        </w:rPr>
      </w:pPr>
    </w:p>
    <w:p w:rsidR="0025570E" w:rsidRPr="00F15823" w:rsidRDefault="0048338A" w:rsidP="00382F8F">
      <w:pPr>
        <w:pStyle w:val="Titre2"/>
        <w:spacing w:before="0" w:after="0"/>
        <w:jc w:val="both"/>
        <w:rPr>
          <w:i w:val="0"/>
          <w:iCs w:val="0"/>
          <w:smallCaps/>
          <w:sz w:val="20"/>
          <w:szCs w:val="20"/>
        </w:rPr>
      </w:pPr>
      <w:bookmarkStart w:id="21" w:name="_Toc251937735"/>
      <w:r w:rsidRPr="00F15823">
        <w:rPr>
          <w:i w:val="0"/>
          <w:iCs w:val="0"/>
          <w:smallCaps/>
          <w:sz w:val="20"/>
          <w:szCs w:val="20"/>
        </w:rPr>
        <w:t>3</w:t>
      </w:r>
      <w:r w:rsidR="0025570E" w:rsidRPr="00F15823">
        <w:rPr>
          <w:i w:val="0"/>
          <w:iCs w:val="0"/>
          <w:smallCaps/>
          <w:sz w:val="20"/>
          <w:szCs w:val="20"/>
        </w:rPr>
        <w:t>.6 – Délais de validité des offres</w:t>
      </w:r>
      <w:bookmarkEnd w:id="21"/>
    </w:p>
    <w:p w:rsidR="0025570E" w:rsidRPr="00F15823" w:rsidRDefault="0025570E" w:rsidP="00382F8F">
      <w:pPr>
        <w:jc w:val="both"/>
        <w:rPr>
          <w:rFonts w:ascii="Arial" w:hAnsi="Arial" w:cs="Arial"/>
          <w:sz w:val="20"/>
          <w:szCs w:val="20"/>
        </w:rPr>
      </w:pPr>
    </w:p>
    <w:p w:rsidR="0025570E" w:rsidRPr="00F15823" w:rsidRDefault="0025570E" w:rsidP="00382F8F">
      <w:pPr>
        <w:autoSpaceDE w:val="0"/>
        <w:autoSpaceDN w:val="0"/>
        <w:adjustRightInd w:val="0"/>
        <w:jc w:val="both"/>
        <w:rPr>
          <w:rFonts w:ascii="Arial" w:hAnsi="Arial" w:cs="Arial"/>
          <w:sz w:val="20"/>
          <w:szCs w:val="20"/>
        </w:rPr>
      </w:pPr>
      <w:r w:rsidRPr="00F15823">
        <w:rPr>
          <w:rFonts w:ascii="Arial" w:hAnsi="Arial" w:cs="Arial"/>
          <w:sz w:val="20"/>
          <w:szCs w:val="20"/>
        </w:rPr>
        <w:t>Les candidats restent enga</w:t>
      </w:r>
      <w:r w:rsidR="00766540" w:rsidRPr="00F15823">
        <w:rPr>
          <w:rFonts w:ascii="Arial" w:hAnsi="Arial" w:cs="Arial"/>
          <w:sz w:val="20"/>
          <w:szCs w:val="20"/>
        </w:rPr>
        <w:t xml:space="preserve">gés par leur offre pendant </w:t>
      </w:r>
      <w:r w:rsidR="00766540" w:rsidRPr="00880B4D">
        <w:rPr>
          <w:rFonts w:ascii="Arial" w:hAnsi="Arial" w:cs="Arial"/>
          <w:sz w:val="20"/>
          <w:szCs w:val="20"/>
        </w:rPr>
        <w:t xml:space="preserve">cent </w:t>
      </w:r>
      <w:r w:rsidRPr="00880B4D">
        <w:rPr>
          <w:rFonts w:ascii="Arial" w:hAnsi="Arial" w:cs="Arial"/>
          <w:sz w:val="20"/>
          <w:szCs w:val="20"/>
        </w:rPr>
        <w:t>vingt</w:t>
      </w:r>
      <w:r w:rsidR="00766540" w:rsidRPr="00880B4D">
        <w:rPr>
          <w:rFonts w:ascii="Arial" w:hAnsi="Arial" w:cs="Arial"/>
          <w:sz w:val="20"/>
          <w:szCs w:val="20"/>
        </w:rPr>
        <w:t xml:space="preserve"> </w:t>
      </w:r>
      <w:r w:rsidR="00B074DE" w:rsidRPr="00880B4D">
        <w:rPr>
          <w:rFonts w:ascii="Arial" w:hAnsi="Arial" w:cs="Arial"/>
          <w:sz w:val="20"/>
          <w:szCs w:val="20"/>
        </w:rPr>
        <w:t>(</w:t>
      </w:r>
      <w:r w:rsidR="00766540" w:rsidRPr="00880B4D">
        <w:rPr>
          <w:rFonts w:ascii="Arial" w:hAnsi="Arial" w:cs="Arial"/>
          <w:sz w:val="20"/>
          <w:szCs w:val="20"/>
        </w:rPr>
        <w:t>12</w:t>
      </w:r>
      <w:r w:rsidR="00B074DE" w:rsidRPr="00880B4D">
        <w:rPr>
          <w:rFonts w:ascii="Arial" w:hAnsi="Arial" w:cs="Arial"/>
          <w:sz w:val="20"/>
          <w:szCs w:val="20"/>
        </w:rPr>
        <w:t xml:space="preserve">0) </w:t>
      </w:r>
      <w:r w:rsidRPr="00880B4D">
        <w:rPr>
          <w:rFonts w:ascii="Arial" w:hAnsi="Arial" w:cs="Arial"/>
          <w:sz w:val="20"/>
          <w:szCs w:val="20"/>
        </w:rPr>
        <w:t>jours</w:t>
      </w:r>
      <w:r w:rsidRPr="00F15823">
        <w:rPr>
          <w:rFonts w:ascii="Arial" w:hAnsi="Arial" w:cs="Arial"/>
          <w:sz w:val="20"/>
          <w:szCs w:val="20"/>
        </w:rPr>
        <w:t xml:space="preserve"> calendaires à compter de la date li</w:t>
      </w:r>
      <w:r w:rsidR="002C06B8" w:rsidRPr="00F15823">
        <w:rPr>
          <w:rFonts w:ascii="Arial" w:hAnsi="Arial" w:cs="Arial"/>
          <w:sz w:val="20"/>
          <w:szCs w:val="20"/>
        </w:rPr>
        <w:t>mite de remise des offres fixée</w:t>
      </w:r>
      <w:r w:rsidRPr="00F15823">
        <w:rPr>
          <w:rFonts w:ascii="Arial" w:hAnsi="Arial" w:cs="Arial"/>
          <w:sz w:val="20"/>
          <w:szCs w:val="20"/>
        </w:rPr>
        <w:t xml:space="preserve"> par le présent Règlement de la Consultation.</w:t>
      </w:r>
    </w:p>
    <w:p w:rsidR="00426F34" w:rsidRDefault="00426F34" w:rsidP="00C64B4B">
      <w:bookmarkStart w:id="22" w:name="_Toc251937736"/>
    </w:p>
    <w:p w:rsidR="00426F34" w:rsidRDefault="00426F34" w:rsidP="00C64B4B"/>
    <w:p w:rsidR="00884F5D" w:rsidRPr="00F15823" w:rsidRDefault="00884F5D" w:rsidP="00382F8F">
      <w:pPr>
        <w:pStyle w:val="Titre2"/>
        <w:spacing w:before="0" w:after="0"/>
        <w:ind w:right="22"/>
        <w:jc w:val="both"/>
        <w:rPr>
          <w:bCs w:val="0"/>
          <w:i w:val="0"/>
          <w:caps/>
          <w:sz w:val="20"/>
          <w:szCs w:val="20"/>
        </w:rPr>
      </w:pPr>
      <w:r w:rsidRPr="00F15823">
        <w:rPr>
          <w:bCs w:val="0"/>
          <w:i w:val="0"/>
          <w:sz w:val="20"/>
          <w:szCs w:val="20"/>
          <w:u w:val="single"/>
        </w:rPr>
        <w:t>ARTICLE 4</w:t>
      </w:r>
      <w:r w:rsidR="002C06B8" w:rsidRPr="00F15823">
        <w:rPr>
          <w:bCs w:val="0"/>
          <w:i w:val="0"/>
          <w:sz w:val="20"/>
          <w:szCs w:val="20"/>
        </w:rPr>
        <w:t xml:space="preserve"> - </w:t>
      </w:r>
      <w:r w:rsidRPr="00F15823">
        <w:rPr>
          <w:bCs w:val="0"/>
          <w:i w:val="0"/>
          <w:caps/>
          <w:sz w:val="20"/>
          <w:szCs w:val="20"/>
          <w:u w:val="single"/>
        </w:rPr>
        <w:t>CARACTERISTIQUES DE LA CONSULTATION</w:t>
      </w:r>
      <w:bookmarkEnd w:id="22"/>
    </w:p>
    <w:p w:rsidR="00426F34" w:rsidRDefault="00426F34" w:rsidP="00C64B4B">
      <w:bookmarkStart w:id="23" w:name="_Toc251937737"/>
    </w:p>
    <w:p w:rsidR="00F6562E" w:rsidRPr="00F15823" w:rsidRDefault="00E228B6" w:rsidP="00382F8F">
      <w:pPr>
        <w:pStyle w:val="Titre2"/>
        <w:spacing w:before="0" w:after="0"/>
        <w:jc w:val="both"/>
        <w:rPr>
          <w:i w:val="0"/>
          <w:iCs w:val="0"/>
          <w:smallCaps/>
          <w:sz w:val="20"/>
          <w:szCs w:val="20"/>
        </w:rPr>
      </w:pPr>
      <w:r w:rsidRPr="00F15823">
        <w:rPr>
          <w:i w:val="0"/>
          <w:iCs w:val="0"/>
          <w:smallCaps/>
          <w:sz w:val="20"/>
          <w:szCs w:val="20"/>
        </w:rPr>
        <w:t>4</w:t>
      </w:r>
      <w:r w:rsidR="00F6562E" w:rsidRPr="00F15823">
        <w:rPr>
          <w:i w:val="0"/>
          <w:iCs w:val="0"/>
          <w:smallCaps/>
          <w:sz w:val="20"/>
          <w:szCs w:val="20"/>
        </w:rPr>
        <w:t>.</w:t>
      </w:r>
      <w:r w:rsidRPr="00F15823">
        <w:rPr>
          <w:i w:val="0"/>
          <w:iCs w:val="0"/>
          <w:smallCaps/>
          <w:sz w:val="20"/>
          <w:szCs w:val="20"/>
        </w:rPr>
        <w:t>1</w:t>
      </w:r>
      <w:r w:rsidR="00F6562E" w:rsidRPr="00F15823">
        <w:rPr>
          <w:i w:val="0"/>
          <w:iCs w:val="0"/>
          <w:smallCaps/>
          <w:sz w:val="20"/>
          <w:szCs w:val="20"/>
        </w:rPr>
        <w:t xml:space="preserve"> – Type de procédure</w:t>
      </w:r>
      <w:bookmarkEnd w:id="23"/>
    </w:p>
    <w:p w:rsidR="0015692D" w:rsidRPr="00F15823" w:rsidRDefault="0015692D" w:rsidP="00382F8F">
      <w:pPr>
        <w:autoSpaceDE w:val="0"/>
        <w:autoSpaceDN w:val="0"/>
        <w:adjustRightInd w:val="0"/>
        <w:jc w:val="both"/>
        <w:rPr>
          <w:rFonts w:ascii="Arial" w:hAnsi="Arial" w:cs="Arial"/>
          <w:sz w:val="20"/>
          <w:szCs w:val="20"/>
        </w:rPr>
      </w:pPr>
    </w:p>
    <w:p w:rsidR="00956193" w:rsidRDefault="00956193" w:rsidP="00956193">
      <w:pPr>
        <w:jc w:val="both"/>
        <w:rPr>
          <w:rFonts w:ascii="Arial" w:hAnsi="Arial" w:cs="Arial"/>
          <w:sz w:val="20"/>
          <w:szCs w:val="20"/>
        </w:rPr>
      </w:pPr>
      <w:bookmarkStart w:id="24" w:name="_Toc251937739"/>
      <w:bookmarkStart w:id="25" w:name="_Toc200445640"/>
      <w:r w:rsidRPr="00843DA9">
        <w:rPr>
          <w:rFonts w:ascii="Arial" w:hAnsi="Arial" w:cs="Arial"/>
          <w:sz w:val="20"/>
          <w:szCs w:val="20"/>
        </w:rPr>
        <w:t xml:space="preserve">La consultation est passée par procédure adaptée du « petit lot » en application de l’article </w:t>
      </w:r>
      <w:r>
        <w:rPr>
          <w:rFonts w:ascii="Arial" w:hAnsi="Arial" w:cs="Arial"/>
          <w:sz w:val="20"/>
          <w:szCs w:val="20"/>
        </w:rPr>
        <w:t xml:space="preserve"> R.2123-1 2° </w:t>
      </w:r>
      <w:r w:rsidRPr="008B0AD4">
        <w:rPr>
          <w:rFonts w:ascii="Arial" w:hAnsi="Arial" w:cs="Arial"/>
          <w:sz w:val="20"/>
          <w:szCs w:val="20"/>
        </w:rPr>
        <w:t>du code de la commande publique</w:t>
      </w:r>
      <w:r>
        <w:rPr>
          <w:rFonts w:ascii="Arial" w:hAnsi="Arial" w:cs="Arial"/>
          <w:sz w:val="20"/>
          <w:szCs w:val="20"/>
        </w:rPr>
        <w:t>.</w:t>
      </w:r>
    </w:p>
    <w:p w:rsidR="00426F34" w:rsidRDefault="00426F34" w:rsidP="00C64B4B"/>
    <w:p w:rsidR="00AD460B" w:rsidRDefault="00AD460B" w:rsidP="00AD460B">
      <w:pPr>
        <w:jc w:val="both"/>
        <w:rPr>
          <w:rFonts w:ascii="Arial" w:hAnsi="Arial" w:cs="Arial"/>
          <w:b/>
          <w:bCs/>
          <w:smallCaps/>
          <w:sz w:val="20"/>
          <w:szCs w:val="20"/>
        </w:rPr>
      </w:pPr>
      <w:bookmarkStart w:id="26" w:name="_Toc251937740"/>
      <w:bookmarkEnd w:id="24"/>
      <w:r w:rsidRPr="00AD460B">
        <w:rPr>
          <w:rFonts w:ascii="Arial" w:hAnsi="Arial" w:cs="Arial"/>
          <w:b/>
          <w:bCs/>
          <w:smallCaps/>
          <w:sz w:val="20"/>
          <w:szCs w:val="20"/>
        </w:rPr>
        <w:t>4.2 – Variantes imposés par le pouvoir adjudicateur (article R.2151-9 et R.2151-10 du Code de la Commande Publique) (anciennement option technique)</w:t>
      </w:r>
    </w:p>
    <w:p w:rsidR="00AD460B" w:rsidRPr="00AD460B" w:rsidRDefault="00AD460B" w:rsidP="00AD460B">
      <w:pPr>
        <w:jc w:val="both"/>
        <w:rPr>
          <w:rFonts w:ascii="Arial" w:hAnsi="Arial" w:cs="Arial"/>
          <w:b/>
          <w:bCs/>
          <w:smallCaps/>
          <w:sz w:val="20"/>
          <w:szCs w:val="20"/>
        </w:rPr>
      </w:pPr>
    </w:p>
    <w:p w:rsidR="00AD460B" w:rsidRPr="00F15823" w:rsidRDefault="00A31DF7" w:rsidP="00AD460B">
      <w:pPr>
        <w:jc w:val="both"/>
        <w:rPr>
          <w:rFonts w:ascii="Arial" w:hAnsi="Arial" w:cs="Arial"/>
          <w:sz w:val="20"/>
          <w:szCs w:val="20"/>
        </w:rPr>
      </w:pPr>
      <w:r>
        <w:rPr>
          <w:rFonts w:ascii="Arial" w:hAnsi="Arial" w:cs="Arial"/>
          <w:sz w:val="20"/>
          <w:szCs w:val="20"/>
        </w:rPr>
        <w:t>Sans objet</w:t>
      </w:r>
      <w:r w:rsidR="00AD460B" w:rsidRPr="002B3DA3">
        <w:rPr>
          <w:rFonts w:ascii="Arial" w:hAnsi="Arial" w:cs="Arial"/>
          <w:sz w:val="20"/>
          <w:szCs w:val="20"/>
        </w:rPr>
        <w:t>.</w:t>
      </w:r>
    </w:p>
    <w:p w:rsidR="00AD460B" w:rsidRPr="008F2573" w:rsidRDefault="00AD460B" w:rsidP="0064289B">
      <w:pPr>
        <w:jc w:val="both"/>
        <w:rPr>
          <w:rFonts w:ascii="Arial" w:hAnsi="Arial" w:cs="Arial"/>
          <w:sz w:val="20"/>
          <w:szCs w:val="20"/>
        </w:rPr>
      </w:pPr>
    </w:p>
    <w:p w:rsidR="00245355" w:rsidRDefault="00C635C9" w:rsidP="00326512">
      <w:pPr>
        <w:pStyle w:val="Titre2"/>
        <w:spacing w:before="0" w:after="0"/>
        <w:jc w:val="both"/>
        <w:rPr>
          <w:i w:val="0"/>
          <w:iCs w:val="0"/>
          <w:smallCaps/>
          <w:sz w:val="20"/>
          <w:szCs w:val="20"/>
        </w:rPr>
      </w:pPr>
      <w:r w:rsidRPr="00F15823">
        <w:rPr>
          <w:i w:val="0"/>
          <w:iCs w:val="0"/>
          <w:smallCaps/>
          <w:sz w:val="20"/>
          <w:szCs w:val="20"/>
        </w:rPr>
        <w:t>4.3</w:t>
      </w:r>
      <w:r w:rsidR="00940ADE" w:rsidRPr="00F15823">
        <w:rPr>
          <w:i w:val="0"/>
          <w:iCs w:val="0"/>
          <w:smallCaps/>
          <w:sz w:val="20"/>
          <w:szCs w:val="20"/>
        </w:rPr>
        <w:t xml:space="preserve"> – </w:t>
      </w:r>
      <w:bookmarkEnd w:id="26"/>
      <w:r w:rsidR="000E519C" w:rsidRPr="000E519C">
        <w:rPr>
          <w:i w:val="0"/>
          <w:iCs w:val="0"/>
          <w:smallCaps/>
          <w:sz w:val="20"/>
          <w:szCs w:val="20"/>
        </w:rPr>
        <w:t>Variantes à l’initiative du Candidat</w:t>
      </w:r>
      <w:bookmarkStart w:id="27" w:name="_Toc251937741"/>
    </w:p>
    <w:p w:rsidR="00422577" w:rsidRDefault="00422577" w:rsidP="00422577">
      <w:pPr>
        <w:jc w:val="both"/>
        <w:rPr>
          <w:rFonts w:ascii="Arial" w:hAnsi="Arial" w:cs="Arial"/>
          <w:bCs/>
          <w:sz w:val="20"/>
          <w:szCs w:val="20"/>
        </w:rPr>
      </w:pPr>
    </w:p>
    <w:p w:rsidR="00426F34" w:rsidRDefault="00835CEB" w:rsidP="00C64B4B">
      <w:pPr>
        <w:rPr>
          <w:rFonts w:ascii="Arial" w:hAnsi="Arial" w:cs="Arial"/>
          <w:bCs/>
          <w:sz w:val="20"/>
          <w:szCs w:val="20"/>
        </w:rPr>
      </w:pPr>
      <w:r>
        <w:rPr>
          <w:rFonts w:ascii="Arial" w:hAnsi="Arial" w:cs="Arial"/>
          <w:bCs/>
          <w:sz w:val="20"/>
          <w:szCs w:val="20"/>
        </w:rPr>
        <w:t>C</w:t>
      </w:r>
      <w:r w:rsidR="002C1F38">
        <w:rPr>
          <w:rFonts w:ascii="Arial" w:hAnsi="Arial" w:cs="Arial"/>
          <w:bCs/>
          <w:sz w:val="20"/>
          <w:szCs w:val="20"/>
        </w:rPr>
        <w:t>es variantes ne sont pas autorisées</w:t>
      </w:r>
      <w:r w:rsidR="00BF4E0B">
        <w:rPr>
          <w:rFonts w:ascii="Arial" w:hAnsi="Arial" w:cs="Arial"/>
          <w:bCs/>
          <w:sz w:val="20"/>
          <w:szCs w:val="20"/>
        </w:rPr>
        <w:t>.</w:t>
      </w:r>
    </w:p>
    <w:p w:rsidR="008F2573" w:rsidRDefault="008F2573" w:rsidP="00C64B4B"/>
    <w:p w:rsidR="00F6562E" w:rsidRPr="00F15823" w:rsidRDefault="00E228B6" w:rsidP="00382F8F">
      <w:pPr>
        <w:pStyle w:val="Titre2"/>
        <w:spacing w:before="0" w:after="0"/>
        <w:jc w:val="both"/>
        <w:rPr>
          <w:i w:val="0"/>
          <w:smallCaps/>
          <w:sz w:val="20"/>
          <w:szCs w:val="20"/>
        </w:rPr>
      </w:pPr>
      <w:r w:rsidRPr="00F15823">
        <w:rPr>
          <w:i w:val="0"/>
          <w:smallCaps/>
          <w:sz w:val="20"/>
          <w:szCs w:val="20"/>
        </w:rPr>
        <w:t>4</w:t>
      </w:r>
      <w:r w:rsidR="00F6562E" w:rsidRPr="00F15823">
        <w:rPr>
          <w:i w:val="0"/>
          <w:smallCaps/>
          <w:sz w:val="20"/>
          <w:szCs w:val="20"/>
        </w:rPr>
        <w:t>.</w:t>
      </w:r>
      <w:r w:rsidR="00C635C9" w:rsidRPr="00F15823">
        <w:rPr>
          <w:i w:val="0"/>
          <w:smallCaps/>
          <w:sz w:val="20"/>
          <w:szCs w:val="20"/>
        </w:rPr>
        <w:t>4</w:t>
      </w:r>
      <w:r w:rsidR="00F6562E" w:rsidRPr="00F15823">
        <w:rPr>
          <w:i w:val="0"/>
          <w:smallCaps/>
          <w:sz w:val="20"/>
          <w:szCs w:val="20"/>
        </w:rPr>
        <w:t xml:space="preserve"> – Groupements</w:t>
      </w:r>
      <w:bookmarkEnd w:id="27"/>
    </w:p>
    <w:p w:rsidR="00F6562E" w:rsidRPr="00F15823" w:rsidRDefault="00F6562E" w:rsidP="00382F8F">
      <w:pPr>
        <w:jc w:val="both"/>
        <w:rPr>
          <w:rFonts w:ascii="Arial" w:hAnsi="Arial" w:cs="Arial"/>
          <w:sz w:val="20"/>
          <w:szCs w:val="20"/>
        </w:rPr>
      </w:pPr>
    </w:p>
    <w:p w:rsidR="00F6562E" w:rsidRPr="00F15823" w:rsidRDefault="00F6562E" w:rsidP="00382F8F">
      <w:pPr>
        <w:jc w:val="both"/>
        <w:rPr>
          <w:rFonts w:ascii="Arial" w:hAnsi="Arial" w:cs="Arial"/>
          <w:sz w:val="20"/>
          <w:szCs w:val="20"/>
        </w:rPr>
      </w:pPr>
      <w:r w:rsidRPr="00F15823">
        <w:rPr>
          <w:rFonts w:ascii="Arial" w:hAnsi="Arial" w:cs="Arial"/>
          <w:sz w:val="20"/>
          <w:szCs w:val="20"/>
        </w:rPr>
        <w:t>Les candidats peuvent se présenter individuellement ou en groupement.</w:t>
      </w:r>
    </w:p>
    <w:p w:rsidR="00E13FD5" w:rsidRPr="00F15823" w:rsidRDefault="00E13FD5" w:rsidP="00382F8F">
      <w:pPr>
        <w:jc w:val="both"/>
        <w:rPr>
          <w:rFonts w:ascii="Arial" w:hAnsi="Arial" w:cs="Arial"/>
          <w:sz w:val="20"/>
          <w:szCs w:val="20"/>
        </w:rPr>
      </w:pPr>
    </w:p>
    <w:p w:rsidR="00F6562E" w:rsidRDefault="00F6562E" w:rsidP="00382F8F">
      <w:pPr>
        <w:jc w:val="both"/>
        <w:rPr>
          <w:rFonts w:ascii="Arial" w:hAnsi="Arial" w:cs="Arial"/>
          <w:sz w:val="20"/>
          <w:szCs w:val="20"/>
        </w:rPr>
      </w:pPr>
      <w:r w:rsidRPr="00203500">
        <w:rPr>
          <w:rFonts w:ascii="Arial" w:hAnsi="Arial" w:cs="Arial"/>
          <w:sz w:val="20"/>
          <w:szCs w:val="20"/>
        </w:rPr>
        <w:t xml:space="preserve">Les candidats sont informés que </w:t>
      </w:r>
      <w:r w:rsidR="007B53B8" w:rsidRPr="00203500">
        <w:rPr>
          <w:rFonts w:ascii="Arial" w:hAnsi="Arial" w:cs="Arial"/>
          <w:sz w:val="20"/>
          <w:szCs w:val="20"/>
        </w:rPr>
        <w:t xml:space="preserve">la forme du </w:t>
      </w:r>
      <w:r w:rsidRPr="00203500">
        <w:rPr>
          <w:rFonts w:ascii="Arial" w:hAnsi="Arial" w:cs="Arial"/>
          <w:sz w:val="20"/>
          <w:szCs w:val="20"/>
        </w:rPr>
        <w:t xml:space="preserve">groupement éventuel </w:t>
      </w:r>
      <w:r w:rsidR="007B53B8" w:rsidRPr="00203500">
        <w:rPr>
          <w:rFonts w:ascii="Arial" w:hAnsi="Arial" w:cs="Arial"/>
          <w:sz w:val="20"/>
          <w:szCs w:val="20"/>
        </w:rPr>
        <w:t>est libre</w:t>
      </w:r>
      <w:r w:rsidRPr="00203500">
        <w:rPr>
          <w:rFonts w:ascii="Arial" w:hAnsi="Arial" w:cs="Arial"/>
          <w:sz w:val="20"/>
          <w:szCs w:val="20"/>
        </w:rPr>
        <w:t>.</w:t>
      </w:r>
    </w:p>
    <w:p w:rsidR="00AD460B" w:rsidRPr="00AD460B" w:rsidRDefault="00AD460B" w:rsidP="00AD460B">
      <w:pPr>
        <w:jc w:val="both"/>
        <w:rPr>
          <w:rFonts w:ascii="Arial" w:hAnsi="Arial" w:cs="Arial"/>
          <w:sz w:val="20"/>
          <w:szCs w:val="20"/>
        </w:rPr>
      </w:pPr>
    </w:p>
    <w:p w:rsidR="004A2D05" w:rsidRDefault="00AD460B" w:rsidP="00AD460B">
      <w:pPr>
        <w:jc w:val="both"/>
        <w:rPr>
          <w:rFonts w:ascii="Arial" w:hAnsi="Arial" w:cs="Arial"/>
          <w:sz w:val="20"/>
          <w:szCs w:val="20"/>
        </w:rPr>
      </w:pPr>
      <w:r w:rsidRPr="00AD460B">
        <w:rPr>
          <w:rFonts w:ascii="Arial" w:hAnsi="Arial" w:cs="Arial"/>
          <w:sz w:val="20"/>
          <w:szCs w:val="20"/>
        </w:rPr>
        <w:t>Le pouvoir adjudicateur interdit aux candidats de présenter leurs offres en agissant à la fois en qualité de candidats individuels et de membres d’un ou plusieurs groupements, conformément à l’article R</w:t>
      </w:r>
      <w:r>
        <w:rPr>
          <w:rFonts w:ascii="Arial" w:hAnsi="Arial" w:cs="Arial"/>
          <w:sz w:val="20"/>
          <w:szCs w:val="20"/>
        </w:rPr>
        <w:t>.</w:t>
      </w:r>
      <w:r w:rsidRPr="00AD460B">
        <w:rPr>
          <w:rFonts w:ascii="Arial" w:hAnsi="Arial" w:cs="Arial"/>
          <w:sz w:val="20"/>
          <w:szCs w:val="20"/>
        </w:rPr>
        <w:t>2142-21 du Code de la Commande Publique.</w:t>
      </w:r>
    </w:p>
    <w:p w:rsidR="004A2D05" w:rsidRDefault="004A2D05" w:rsidP="00382F8F">
      <w:pPr>
        <w:jc w:val="both"/>
        <w:rPr>
          <w:rFonts w:ascii="Arial" w:hAnsi="Arial" w:cs="Arial"/>
          <w:sz w:val="20"/>
          <w:szCs w:val="20"/>
        </w:rPr>
      </w:pPr>
    </w:p>
    <w:p w:rsidR="00A31DF7" w:rsidRDefault="00A31DF7" w:rsidP="00382F8F">
      <w:pPr>
        <w:jc w:val="both"/>
        <w:rPr>
          <w:rFonts w:ascii="Arial" w:hAnsi="Arial" w:cs="Arial"/>
          <w:sz w:val="20"/>
          <w:szCs w:val="20"/>
        </w:rPr>
      </w:pPr>
    </w:p>
    <w:p w:rsidR="00F6562E" w:rsidRPr="00F15823" w:rsidRDefault="00F6562E" w:rsidP="00382F8F">
      <w:pPr>
        <w:pStyle w:val="Titre2"/>
        <w:spacing w:before="0" w:after="0"/>
        <w:ind w:right="23"/>
        <w:jc w:val="both"/>
        <w:rPr>
          <w:bCs w:val="0"/>
          <w:i w:val="0"/>
          <w:sz w:val="20"/>
          <w:szCs w:val="20"/>
          <w:u w:val="single"/>
        </w:rPr>
      </w:pPr>
      <w:bookmarkStart w:id="28" w:name="_Toc251937742"/>
      <w:bookmarkEnd w:id="25"/>
      <w:r w:rsidRPr="00F15823">
        <w:rPr>
          <w:bCs w:val="0"/>
          <w:i w:val="0"/>
          <w:sz w:val="20"/>
          <w:szCs w:val="20"/>
          <w:u w:val="single"/>
        </w:rPr>
        <w:t xml:space="preserve">ARTICLE </w:t>
      </w:r>
      <w:r w:rsidR="00E228B6" w:rsidRPr="00F15823">
        <w:rPr>
          <w:bCs w:val="0"/>
          <w:i w:val="0"/>
          <w:sz w:val="20"/>
          <w:szCs w:val="20"/>
          <w:u w:val="single"/>
        </w:rPr>
        <w:t>5</w:t>
      </w:r>
      <w:r w:rsidR="002C06B8" w:rsidRPr="00F15823">
        <w:rPr>
          <w:bCs w:val="0"/>
          <w:i w:val="0"/>
          <w:sz w:val="20"/>
          <w:szCs w:val="20"/>
        </w:rPr>
        <w:t xml:space="preserve"> - </w:t>
      </w:r>
      <w:r w:rsidRPr="00F15823">
        <w:rPr>
          <w:bCs w:val="0"/>
          <w:i w:val="0"/>
          <w:sz w:val="20"/>
          <w:szCs w:val="20"/>
          <w:u w:val="single"/>
        </w:rPr>
        <w:t>DOSSIER DE CONSULTATION REMIS AUX CANDIDATS</w:t>
      </w:r>
      <w:bookmarkEnd w:id="28"/>
    </w:p>
    <w:p w:rsidR="00426F34" w:rsidRDefault="00426F34" w:rsidP="00C64B4B">
      <w:bookmarkStart w:id="29" w:name="_Toc251937743"/>
      <w:bookmarkStart w:id="30" w:name="OLE_LINK1"/>
      <w:bookmarkStart w:id="31" w:name="OLE_LINK5"/>
    </w:p>
    <w:p w:rsidR="00F6562E" w:rsidRPr="00F15823" w:rsidRDefault="00F6562E" w:rsidP="00382F8F">
      <w:pPr>
        <w:pStyle w:val="Titre2"/>
        <w:spacing w:before="0" w:after="0"/>
        <w:jc w:val="both"/>
        <w:rPr>
          <w:i w:val="0"/>
          <w:iCs w:val="0"/>
          <w:smallCaps/>
          <w:sz w:val="20"/>
          <w:szCs w:val="20"/>
        </w:rPr>
      </w:pPr>
      <w:r w:rsidRPr="00F15823">
        <w:rPr>
          <w:i w:val="0"/>
          <w:iCs w:val="0"/>
          <w:smallCaps/>
          <w:sz w:val="20"/>
          <w:szCs w:val="20"/>
        </w:rPr>
        <w:t>5.</w:t>
      </w:r>
      <w:r w:rsidR="00E228B6" w:rsidRPr="00F15823">
        <w:rPr>
          <w:i w:val="0"/>
          <w:iCs w:val="0"/>
          <w:smallCaps/>
          <w:sz w:val="20"/>
          <w:szCs w:val="20"/>
        </w:rPr>
        <w:t>1</w:t>
      </w:r>
      <w:r w:rsidRPr="00F15823">
        <w:rPr>
          <w:i w:val="0"/>
          <w:iCs w:val="0"/>
          <w:smallCaps/>
          <w:sz w:val="20"/>
          <w:szCs w:val="20"/>
        </w:rPr>
        <w:t xml:space="preserve"> – Modalités de retrait des dossier</w:t>
      </w:r>
      <w:bookmarkEnd w:id="29"/>
      <w:r w:rsidR="00CE340F">
        <w:rPr>
          <w:i w:val="0"/>
          <w:iCs w:val="0"/>
          <w:smallCaps/>
          <w:sz w:val="20"/>
          <w:szCs w:val="20"/>
        </w:rPr>
        <w:t>s</w:t>
      </w:r>
    </w:p>
    <w:bookmarkEnd w:id="30"/>
    <w:bookmarkEnd w:id="31"/>
    <w:p w:rsidR="00F6562E" w:rsidRPr="00BF606E" w:rsidRDefault="00F6562E" w:rsidP="00382F8F">
      <w:pPr>
        <w:autoSpaceDE w:val="0"/>
        <w:autoSpaceDN w:val="0"/>
        <w:adjustRightInd w:val="0"/>
        <w:jc w:val="both"/>
        <w:rPr>
          <w:rFonts w:ascii="Arial" w:hAnsi="Arial" w:cs="Arial"/>
          <w:color w:val="FF0000"/>
          <w:sz w:val="20"/>
          <w:szCs w:val="20"/>
          <w:u w:val="single"/>
        </w:rPr>
      </w:pPr>
    </w:p>
    <w:p w:rsidR="005A0BF8" w:rsidRPr="00BF606E" w:rsidRDefault="00F6562E" w:rsidP="005A0BF8">
      <w:pPr>
        <w:pStyle w:val="Corpsdetexte2"/>
        <w:rPr>
          <w:rFonts w:ascii="Arial" w:hAnsi="Arial" w:cs="Arial"/>
          <w:b/>
          <w:color w:val="000000"/>
        </w:rPr>
      </w:pPr>
      <w:r w:rsidRPr="00BF606E">
        <w:rPr>
          <w:rFonts w:ascii="Arial" w:hAnsi="Arial" w:cs="Arial"/>
        </w:rPr>
        <w:t>L</w:t>
      </w:r>
      <w:r w:rsidR="005A0BF8">
        <w:rPr>
          <w:rFonts w:ascii="Arial" w:hAnsi="Arial" w:cs="Arial"/>
        </w:rPr>
        <w:t>e dossier de consultation est à retirer</w:t>
      </w:r>
      <w:r w:rsidRPr="00BF606E">
        <w:rPr>
          <w:rFonts w:ascii="Arial" w:hAnsi="Arial" w:cs="Arial"/>
        </w:rPr>
        <w:t xml:space="preserve"> gratuitement par les candidats jusqu’à la d</w:t>
      </w:r>
      <w:r w:rsidR="00BF606E" w:rsidRPr="00BF606E">
        <w:rPr>
          <w:rFonts w:ascii="Arial" w:hAnsi="Arial" w:cs="Arial"/>
        </w:rPr>
        <w:t>ate limite de remise des offres par téléchargement</w:t>
      </w:r>
      <w:r w:rsidR="0017235E" w:rsidRPr="00BF606E">
        <w:rPr>
          <w:rFonts w:ascii="Arial" w:hAnsi="Arial" w:cs="Arial"/>
          <w:color w:val="000000"/>
        </w:rPr>
        <w:t xml:space="preserve"> </w:t>
      </w:r>
      <w:r w:rsidR="0017235E" w:rsidRPr="00BF606E">
        <w:rPr>
          <w:rFonts w:ascii="Arial" w:hAnsi="Arial" w:cs="Arial"/>
          <w:b/>
          <w:color w:val="000000"/>
        </w:rPr>
        <w:t>sur</w:t>
      </w:r>
      <w:r w:rsidR="0081043D" w:rsidRPr="00BF606E">
        <w:rPr>
          <w:rFonts w:ascii="Arial" w:hAnsi="Arial" w:cs="Arial"/>
          <w:b/>
          <w:color w:val="000000"/>
        </w:rPr>
        <w:t xml:space="preserve"> la plate-forme dématérialisée</w:t>
      </w:r>
      <w:r w:rsidR="0081043D" w:rsidRPr="00BF606E">
        <w:rPr>
          <w:rFonts w:ascii="Arial" w:hAnsi="Arial" w:cs="Arial"/>
          <w:color w:val="000000"/>
        </w:rPr>
        <w:t xml:space="preserve"> </w:t>
      </w:r>
      <w:r w:rsidR="006D6C6E" w:rsidRPr="00BF606E">
        <w:rPr>
          <w:rFonts w:ascii="Arial" w:hAnsi="Arial" w:cs="Arial"/>
          <w:color w:val="000000"/>
        </w:rPr>
        <w:t>P</w:t>
      </w:r>
      <w:r w:rsidR="005A0743">
        <w:rPr>
          <w:rFonts w:ascii="Arial" w:hAnsi="Arial" w:cs="Arial"/>
          <w:color w:val="000000"/>
        </w:rPr>
        <w:t>LACE</w:t>
      </w:r>
      <w:r w:rsidR="006D6C6E" w:rsidRPr="00BF606E">
        <w:rPr>
          <w:rFonts w:ascii="Arial" w:hAnsi="Arial" w:cs="Arial"/>
          <w:color w:val="000000"/>
        </w:rPr>
        <w:t xml:space="preserve"> (Pla</w:t>
      </w:r>
      <w:r w:rsidR="005A0743">
        <w:rPr>
          <w:rFonts w:ascii="Arial" w:hAnsi="Arial" w:cs="Arial"/>
          <w:color w:val="000000"/>
        </w:rPr>
        <w:t>teforme des achats de l’Etat</w:t>
      </w:r>
      <w:r w:rsidR="006D6C6E" w:rsidRPr="00BF606E">
        <w:rPr>
          <w:rFonts w:ascii="Arial" w:hAnsi="Arial" w:cs="Arial"/>
          <w:color w:val="000000"/>
        </w:rPr>
        <w:t>) :</w:t>
      </w:r>
      <w:r w:rsidR="00BF606E" w:rsidRPr="00BF606E">
        <w:rPr>
          <w:rFonts w:ascii="Arial" w:hAnsi="Arial" w:cs="Arial"/>
          <w:color w:val="000000"/>
        </w:rPr>
        <w:t xml:space="preserve"> </w:t>
      </w:r>
    </w:p>
    <w:p w:rsidR="006D6C6E" w:rsidRPr="00BF606E" w:rsidRDefault="00CF30EE" w:rsidP="00382F8F">
      <w:pPr>
        <w:ind w:right="-286"/>
        <w:jc w:val="both"/>
        <w:rPr>
          <w:rFonts w:ascii="Arial" w:hAnsi="Arial" w:cs="Arial"/>
          <w:b/>
          <w:color w:val="000000"/>
          <w:sz w:val="20"/>
          <w:szCs w:val="20"/>
        </w:rPr>
      </w:pPr>
      <w:proofErr w:type="gramStart"/>
      <w:r w:rsidRPr="00BF606E">
        <w:rPr>
          <w:rFonts w:ascii="Arial" w:hAnsi="Arial" w:cs="Arial"/>
          <w:b/>
          <w:color w:val="000000"/>
          <w:sz w:val="20"/>
          <w:szCs w:val="20"/>
        </w:rPr>
        <w:t>directement</w:t>
      </w:r>
      <w:proofErr w:type="gramEnd"/>
      <w:r w:rsidRPr="00BF606E">
        <w:rPr>
          <w:rFonts w:ascii="Arial" w:hAnsi="Arial" w:cs="Arial"/>
          <w:b/>
          <w:color w:val="000000"/>
          <w:sz w:val="20"/>
          <w:szCs w:val="20"/>
        </w:rPr>
        <w:t xml:space="preserve"> via le lien suivant : </w:t>
      </w:r>
    </w:p>
    <w:bookmarkStart w:id="32" w:name="_Toc251937744"/>
    <w:p w:rsidR="00C85040" w:rsidRDefault="00C85040" w:rsidP="00C85040">
      <w:r>
        <w:fldChar w:fldCharType="begin"/>
      </w:r>
      <w:r>
        <w:instrText xml:space="preserve"> HYPERLINK "</w:instrText>
      </w:r>
      <w:r>
        <w:instrText>https://www.marches-publics.gouv.fr/?page=entreprise.EntrepriseAdvancedSearch&amp;AllCons&amp;refConsultation=524344&amp;orgAcronyme=f5j</w:instrText>
      </w:r>
      <w:r>
        <w:instrText xml:space="preserve">" </w:instrText>
      </w:r>
      <w:r>
        <w:fldChar w:fldCharType="separate"/>
      </w:r>
      <w:r w:rsidRPr="00EC1682">
        <w:rPr>
          <w:rStyle w:val="Lienhypertexte"/>
        </w:rPr>
        <w:t>https://www.marches-publics.gouv.fr/?page=entreprise.EntrepriseAdvancedSearch&amp;AllCons&amp;refConsultation=524344&amp;orgAcronyme=f5j</w:t>
      </w:r>
      <w:r>
        <w:fldChar w:fldCharType="end"/>
      </w:r>
      <w:r>
        <w:t xml:space="preserve"> </w:t>
      </w:r>
    </w:p>
    <w:p w:rsidR="004E100B" w:rsidRDefault="004E100B" w:rsidP="00C64B4B"/>
    <w:p w:rsidR="004E2886" w:rsidRPr="00F15823" w:rsidRDefault="00671C77" w:rsidP="00382F8F">
      <w:pPr>
        <w:pStyle w:val="Titre2"/>
        <w:spacing w:before="0" w:after="0"/>
        <w:jc w:val="both"/>
        <w:rPr>
          <w:i w:val="0"/>
          <w:iCs w:val="0"/>
          <w:smallCaps/>
          <w:sz w:val="20"/>
          <w:szCs w:val="20"/>
        </w:rPr>
      </w:pPr>
      <w:r w:rsidRPr="00F15823">
        <w:rPr>
          <w:i w:val="0"/>
          <w:iCs w:val="0"/>
          <w:smallCaps/>
          <w:sz w:val="20"/>
          <w:szCs w:val="20"/>
        </w:rPr>
        <w:t>5.2 – Contenu du dossier de consultation</w:t>
      </w:r>
      <w:bookmarkEnd w:id="32"/>
    </w:p>
    <w:p w:rsidR="004E2886" w:rsidRPr="00017B6A" w:rsidRDefault="004E2886" w:rsidP="00382F8F">
      <w:pPr>
        <w:jc w:val="both"/>
        <w:rPr>
          <w:rFonts w:ascii="Arial" w:hAnsi="Arial" w:cs="Arial"/>
          <w:sz w:val="20"/>
          <w:szCs w:val="20"/>
        </w:rPr>
      </w:pPr>
    </w:p>
    <w:p w:rsidR="00AF5E18" w:rsidRPr="00017B6A" w:rsidRDefault="0010251F" w:rsidP="00017B6A">
      <w:pPr>
        <w:pStyle w:val="Corpsdetexte2"/>
        <w:rPr>
          <w:rFonts w:ascii="Arial" w:hAnsi="Arial" w:cs="Arial"/>
        </w:rPr>
      </w:pPr>
      <w:r w:rsidRPr="00017B6A">
        <w:rPr>
          <w:rFonts w:ascii="Arial" w:hAnsi="Arial" w:cs="Arial"/>
        </w:rPr>
        <w:t xml:space="preserve">Le dossier consultation </w:t>
      </w:r>
      <w:r w:rsidR="002C06B8" w:rsidRPr="00017B6A">
        <w:rPr>
          <w:rFonts w:ascii="Arial" w:hAnsi="Arial" w:cs="Arial"/>
        </w:rPr>
        <w:t>est</w:t>
      </w:r>
      <w:r w:rsidRPr="00017B6A">
        <w:rPr>
          <w:rFonts w:ascii="Arial" w:hAnsi="Arial" w:cs="Arial"/>
        </w:rPr>
        <w:t xml:space="preserve"> gratuit e</w:t>
      </w:r>
      <w:r w:rsidR="00017B6A" w:rsidRPr="00017B6A">
        <w:rPr>
          <w:rFonts w:ascii="Arial" w:hAnsi="Arial" w:cs="Arial"/>
        </w:rPr>
        <w:t>t à retirer par les candidats. Il contient les pièces suivantes</w:t>
      </w:r>
      <w:r w:rsidR="007D6D03" w:rsidRPr="00017B6A">
        <w:rPr>
          <w:rFonts w:ascii="Arial" w:hAnsi="Arial" w:cs="Arial"/>
        </w:rPr>
        <w:t> :</w:t>
      </w:r>
    </w:p>
    <w:p w:rsidR="004523BA" w:rsidRDefault="004523BA" w:rsidP="00382F8F">
      <w:pPr>
        <w:jc w:val="both"/>
        <w:rPr>
          <w:rFonts w:ascii="Arial" w:hAnsi="Arial" w:cs="Arial"/>
          <w:sz w:val="20"/>
          <w:szCs w:val="20"/>
        </w:rPr>
      </w:pPr>
    </w:p>
    <w:p w:rsidR="00D45223" w:rsidRPr="00D2482C" w:rsidRDefault="00D45223" w:rsidP="00D45223">
      <w:pPr>
        <w:pStyle w:val="Paragraphedeliste"/>
        <w:numPr>
          <w:ilvl w:val="0"/>
          <w:numId w:val="2"/>
        </w:numPr>
        <w:jc w:val="both"/>
        <w:rPr>
          <w:rFonts w:ascii="Arial" w:hAnsi="Arial" w:cs="Arial"/>
          <w:sz w:val="20"/>
          <w:szCs w:val="20"/>
        </w:rPr>
      </w:pPr>
      <w:r>
        <w:rPr>
          <w:rFonts w:ascii="Arial" w:hAnsi="Arial" w:cs="Arial"/>
          <w:sz w:val="20"/>
          <w:szCs w:val="20"/>
        </w:rPr>
        <w:t xml:space="preserve">Le </w:t>
      </w:r>
      <w:r w:rsidR="00347518">
        <w:rPr>
          <w:rFonts w:ascii="Arial" w:hAnsi="Arial" w:cs="Arial"/>
          <w:b/>
          <w:sz w:val="20"/>
          <w:szCs w:val="20"/>
        </w:rPr>
        <w:t>rapport</w:t>
      </w:r>
      <w:r w:rsidRPr="00D45223">
        <w:rPr>
          <w:rFonts w:ascii="Arial" w:hAnsi="Arial" w:cs="Arial"/>
          <w:b/>
          <w:sz w:val="20"/>
          <w:szCs w:val="20"/>
        </w:rPr>
        <w:t xml:space="preserve"> de présentation</w:t>
      </w:r>
      <w:r w:rsidRPr="00D2482C">
        <w:rPr>
          <w:rFonts w:ascii="Arial" w:hAnsi="Arial" w:cs="Arial"/>
          <w:sz w:val="20"/>
          <w:szCs w:val="20"/>
        </w:rPr>
        <w:t xml:space="preserve"> </w:t>
      </w:r>
    </w:p>
    <w:p w:rsidR="00D45223" w:rsidRPr="00D45223" w:rsidRDefault="00D45223" w:rsidP="00D45223">
      <w:pPr>
        <w:pStyle w:val="Paragraphedeliste"/>
        <w:ind w:left="720"/>
        <w:jc w:val="both"/>
        <w:rPr>
          <w:rFonts w:ascii="Arial" w:hAnsi="Arial" w:cs="Arial"/>
          <w:sz w:val="20"/>
          <w:szCs w:val="20"/>
        </w:rPr>
      </w:pPr>
    </w:p>
    <w:p w:rsidR="00032CD5" w:rsidRPr="0035424C" w:rsidRDefault="00032CD5" w:rsidP="00382F8F">
      <w:pPr>
        <w:numPr>
          <w:ilvl w:val="0"/>
          <w:numId w:val="2"/>
        </w:numPr>
        <w:jc w:val="both"/>
        <w:rPr>
          <w:rFonts w:ascii="Arial" w:hAnsi="Arial" w:cs="Arial"/>
          <w:sz w:val="20"/>
          <w:szCs w:val="20"/>
        </w:rPr>
      </w:pPr>
      <w:bookmarkStart w:id="33" w:name="_Toc251937745"/>
      <w:r w:rsidRPr="0035424C">
        <w:rPr>
          <w:rFonts w:ascii="Arial" w:hAnsi="Arial" w:cs="Arial"/>
          <w:sz w:val="20"/>
          <w:szCs w:val="20"/>
        </w:rPr>
        <w:t xml:space="preserve">le </w:t>
      </w:r>
      <w:r w:rsidRPr="00D45223">
        <w:rPr>
          <w:rFonts w:ascii="Arial" w:hAnsi="Arial" w:cs="Arial"/>
          <w:b/>
          <w:sz w:val="20"/>
          <w:szCs w:val="20"/>
        </w:rPr>
        <w:t>présent règlement de consultation</w:t>
      </w:r>
      <w:r w:rsidR="009E19B5">
        <w:rPr>
          <w:rFonts w:ascii="Arial" w:hAnsi="Arial" w:cs="Arial"/>
          <w:b/>
          <w:sz w:val="20"/>
          <w:szCs w:val="20"/>
        </w:rPr>
        <w:t xml:space="preserve"> et ses annexes</w:t>
      </w:r>
    </w:p>
    <w:p w:rsidR="000B5138" w:rsidRPr="00560E49" w:rsidRDefault="000B5138" w:rsidP="000B5138">
      <w:pPr>
        <w:ind w:left="360"/>
        <w:jc w:val="both"/>
        <w:rPr>
          <w:rFonts w:ascii="Arial" w:hAnsi="Arial" w:cs="Arial"/>
          <w:sz w:val="20"/>
          <w:szCs w:val="20"/>
          <w:highlight w:val="yellow"/>
        </w:rPr>
      </w:pPr>
    </w:p>
    <w:p w:rsidR="00DE7864" w:rsidRPr="0035424C" w:rsidRDefault="00032CD5" w:rsidP="003C087C">
      <w:pPr>
        <w:numPr>
          <w:ilvl w:val="0"/>
          <w:numId w:val="2"/>
        </w:numPr>
        <w:jc w:val="both"/>
        <w:rPr>
          <w:rFonts w:ascii="Arial" w:hAnsi="Arial" w:cs="Arial"/>
          <w:sz w:val="20"/>
          <w:szCs w:val="20"/>
        </w:rPr>
      </w:pPr>
      <w:r w:rsidRPr="0035424C">
        <w:rPr>
          <w:rFonts w:ascii="Arial" w:hAnsi="Arial" w:cs="Arial"/>
          <w:sz w:val="20"/>
          <w:szCs w:val="20"/>
        </w:rPr>
        <w:t xml:space="preserve">le </w:t>
      </w:r>
      <w:r w:rsidRPr="0035424C">
        <w:rPr>
          <w:rFonts w:ascii="Arial" w:hAnsi="Arial" w:cs="Arial"/>
          <w:b/>
          <w:sz w:val="20"/>
          <w:szCs w:val="20"/>
        </w:rPr>
        <w:t>dossier des pièces administratives et financières</w:t>
      </w:r>
      <w:r w:rsidRPr="0035424C">
        <w:rPr>
          <w:rFonts w:ascii="Arial" w:hAnsi="Arial" w:cs="Arial"/>
          <w:sz w:val="20"/>
          <w:szCs w:val="20"/>
        </w:rPr>
        <w:t xml:space="preserve"> comprenant :</w:t>
      </w:r>
      <w:r w:rsidR="00DE7864" w:rsidRPr="0035424C">
        <w:rPr>
          <w:rFonts w:ascii="Arial" w:hAnsi="Arial" w:cs="Arial"/>
          <w:sz w:val="20"/>
          <w:szCs w:val="20"/>
        </w:rPr>
        <w:t xml:space="preserve"> </w:t>
      </w:r>
    </w:p>
    <w:p w:rsidR="00A556EA" w:rsidRPr="0035424C" w:rsidRDefault="00BF4E0B" w:rsidP="00A556EA">
      <w:pPr>
        <w:numPr>
          <w:ilvl w:val="0"/>
          <w:numId w:val="1"/>
        </w:numPr>
        <w:jc w:val="both"/>
        <w:rPr>
          <w:rFonts w:ascii="Arial" w:hAnsi="Arial" w:cs="Arial"/>
          <w:sz w:val="20"/>
          <w:szCs w:val="20"/>
        </w:rPr>
      </w:pPr>
      <w:r>
        <w:rPr>
          <w:rFonts w:ascii="Arial" w:hAnsi="Arial" w:cs="Arial"/>
          <w:sz w:val="20"/>
          <w:szCs w:val="20"/>
        </w:rPr>
        <w:t>l’Acte d'Engagement (AE) propre à chaque à lot,</w:t>
      </w:r>
    </w:p>
    <w:p w:rsidR="00A556EA" w:rsidRPr="0035424C" w:rsidRDefault="00A556EA" w:rsidP="00A556EA">
      <w:pPr>
        <w:numPr>
          <w:ilvl w:val="0"/>
          <w:numId w:val="1"/>
        </w:numPr>
        <w:jc w:val="both"/>
        <w:rPr>
          <w:rFonts w:ascii="Arial" w:hAnsi="Arial" w:cs="Arial"/>
          <w:sz w:val="20"/>
          <w:szCs w:val="20"/>
        </w:rPr>
      </w:pPr>
      <w:r w:rsidRPr="0035424C">
        <w:rPr>
          <w:rFonts w:ascii="Arial" w:hAnsi="Arial" w:cs="Arial"/>
          <w:sz w:val="20"/>
          <w:szCs w:val="20"/>
        </w:rPr>
        <w:t>le Cahier des Clauses Administratives Particulières (CCAP) et son annexe relative au service d’échange électronique de gestion financière des travaux,</w:t>
      </w:r>
      <w:r w:rsidR="0035424C" w:rsidRPr="0035424C">
        <w:rPr>
          <w:rFonts w:ascii="Arial" w:hAnsi="Arial" w:cs="Arial"/>
          <w:sz w:val="20"/>
          <w:szCs w:val="20"/>
        </w:rPr>
        <w:t xml:space="preserve"> </w:t>
      </w:r>
    </w:p>
    <w:p w:rsidR="00A14BA8" w:rsidRDefault="00A556EA" w:rsidP="00A556EA">
      <w:pPr>
        <w:numPr>
          <w:ilvl w:val="0"/>
          <w:numId w:val="1"/>
        </w:numPr>
        <w:jc w:val="both"/>
        <w:rPr>
          <w:rFonts w:ascii="Arial" w:hAnsi="Arial" w:cs="Arial"/>
          <w:sz w:val="20"/>
          <w:szCs w:val="20"/>
        </w:rPr>
      </w:pPr>
      <w:r w:rsidRPr="0035424C">
        <w:rPr>
          <w:rFonts w:ascii="Arial" w:hAnsi="Arial" w:cs="Arial"/>
          <w:sz w:val="20"/>
          <w:szCs w:val="20"/>
        </w:rPr>
        <w:t>la Décomposition du Prix Global et Forfaitaire (DPGF)</w:t>
      </w:r>
      <w:r w:rsidR="00BF4E0B">
        <w:rPr>
          <w:rFonts w:ascii="Arial" w:hAnsi="Arial" w:cs="Arial"/>
          <w:sz w:val="20"/>
          <w:szCs w:val="20"/>
        </w:rPr>
        <w:t xml:space="preserve"> propre à chaque lot,</w:t>
      </w:r>
    </w:p>
    <w:p w:rsidR="00347518" w:rsidRPr="00DB0650" w:rsidRDefault="00347518" w:rsidP="00347518">
      <w:pPr>
        <w:ind w:left="720"/>
        <w:jc w:val="both"/>
        <w:rPr>
          <w:rFonts w:ascii="Arial" w:hAnsi="Arial" w:cs="Arial"/>
          <w:sz w:val="20"/>
          <w:szCs w:val="20"/>
        </w:rPr>
      </w:pPr>
    </w:p>
    <w:p w:rsidR="004523BA" w:rsidRPr="00347518" w:rsidRDefault="00A556EA" w:rsidP="00347518">
      <w:pPr>
        <w:pStyle w:val="Paragraphedeliste"/>
        <w:numPr>
          <w:ilvl w:val="0"/>
          <w:numId w:val="2"/>
        </w:numPr>
        <w:jc w:val="both"/>
        <w:rPr>
          <w:rFonts w:ascii="Arial" w:hAnsi="Arial" w:cs="Arial"/>
          <w:sz w:val="20"/>
          <w:szCs w:val="20"/>
        </w:rPr>
      </w:pPr>
      <w:r w:rsidRPr="00347518">
        <w:rPr>
          <w:rFonts w:ascii="Arial" w:hAnsi="Arial" w:cs="Arial"/>
          <w:sz w:val="20"/>
          <w:szCs w:val="20"/>
        </w:rPr>
        <w:t xml:space="preserve">le </w:t>
      </w:r>
      <w:r w:rsidR="00A31DF7">
        <w:rPr>
          <w:rFonts w:ascii="Arial" w:hAnsi="Arial" w:cs="Arial"/>
          <w:b/>
          <w:sz w:val="20"/>
          <w:szCs w:val="20"/>
        </w:rPr>
        <w:t>planning directeur</w:t>
      </w:r>
      <w:r w:rsidRPr="00347518">
        <w:rPr>
          <w:rFonts w:ascii="Arial" w:hAnsi="Arial" w:cs="Arial"/>
          <w:b/>
          <w:sz w:val="20"/>
          <w:szCs w:val="20"/>
        </w:rPr>
        <w:t xml:space="preserve"> de la présente opération</w:t>
      </w:r>
      <w:r w:rsidR="0035424C" w:rsidRPr="00347518">
        <w:rPr>
          <w:rFonts w:ascii="Arial" w:hAnsi="Arial" w:cs="Arial"/>
          <w:sz w:val="20"/>
          <w:szCs w:val="20"/>
        </w:rPr>
        <w:t>,</w:t>
      </w:r>
      <w:r w:rsidRPr="00347518">
        <w:rPr>
          <w:rFonts w:ascii="Arial" w:hAnsi="Arial" w:cs="Arial"/>
          <w:sz w:val="20"/>
          <w:szCs w:val="20"/>
        </w:rPr>
        <w:t xml:space="preserve"> </w:t>
      </w:r>
    </w:p>
    <w:p w:rsidR="00A556EA" w:rsidRPr="00560E49" w:rsidRDefault="00A556EA" w:rsidP="00382F8F">
      <w:pPr>
        <w:jc w:val="both"/>
        <w:rPr>
          <w:rFonts w:ascii="Arial" w:hAnsi="Arial" w:cs="Arial"/>
          <w:sz w:val="20"/>
          <w:szCs w:val="20"/>
          <w:highlight w:val="yellow"/>
        </w:rPr>
      </w:pPr>
    </w:p>
    <w:p w:rsidR="00032CD5" w:rsidRPr="0039473C" w:rsidRDefault="00032CD5" w:rsidP="00382F8F">
      <w:pPr>
        <w:numPr>
          <w:ilvl w:val="0"/>
          <w:numId w:val="2"/>
        </w:numPr>
        <w:jc w:val="both"/>
        <w:rPr>
          <w:rFonts w:ascii="Arial" w:hAnsi="Arial" w:cs="Arial"/>
          <w:sz w:val="20"/>
          <w:szCs w:val="20"/>
        </w:rPr>
      </w:pPr>
      <w:r w:rsidRPr="006B5CC9">
        <w:rPr>
          <w:rFonts w:ascii="Arial" w:hAnsi="Arial" w:cs="Arial"/>
          <w:sz w:val="20"/>
          <w:szCs w:val="20"/>
        </w:rPr>
        <w:t>le</w:t>
      </w:r>
      <w:r w:rsidR="00BF4E0B">
        <w:rPr>
          <w:rFonts w:ascii="Arial" w:hAnsi="Arial" w:cs="Arial"/>
          <w:sz w:val="20"/>
          <w:szCs w:val="20"/>
        </w:rPr>
        <w:t>s</w:t>
      </w:r>
      <w:r w:rsidRPr="006B5CC9">
        <w:rPr>
          <w:rFonts w:ascii="Arial" w:hAnsi="Arial" w:cs="Arial"/>
          <w:sz w:val="20"/>
          <w:szCs w:val="20"/>
        </w:rPr>
        <w:t xml:space="preserve"> </w:t>
      </w:r>
      <w:r w:rsidRPr="006B5CC9">
        <w:rPr>
          <w:rFonts w:ascii="Arial" w:hAnsi="Arial" w:cs="Arial"/>
          <w:b/>
          <w:sz w:val="20"/>
          <w:szCs w:val="20"/>
        </w:rPr>
        <w:t>dossier</w:t>
      </w:r>
      <w:r w:rsidR="00BF4E0B">
        <w:rPr>
          <w:rFonts w:ascii="Arial" w:hAnsi="Arial" w:cs="Arial"/>
          <w:b/>
          <w:sz w:val="20"/>
          <w:szCs w:val="20"/>
        </w:rPr>
        <w:t>s</w:t>
      </w:r>
      <w:r w:rsidRPr="006B5CC9">
        <w:rPr>
          <w:rFonts w:ascii="Arial" w:hAnsi="Arial" w:cs="Arial"/>
          <w:b/>
          <w:sz w:val="20"/>
          <w:szCs w:val="20"/>
        </w:rPr>
        <w:t xml:space="preserve"> des pièces techniques</w:t>
      </w:r>
      <w:r w:rsidRPr="006B5CC9">
        <w:rPr>
          <w:rFonts w:ascii="Arial" w:hAnsi="Arial" w:cs="Arial"/>
          <w:sz w:val="20"/>
          <w:szCs w:val="20"/>
        </w:rPr>
        <w:t xml:space="preserve"> </w:t>
      </w:r>
      <w:r w:rsidR="00A31DF7">
        <w:rPr>
          <w:rFonts w:ascii="Arial" w:hAnsi="Arial" w:cs="Arial"/>
          <w:sz w:val="20"/>
          <w:szCs w:val="20"/>
        </w:rPr>
        <w:t xml:space="preserve">propres aux lots 21, 22 et 23 </w:t>
      </w:r>
      <w:r w:rsidR="00DF0FC5">
        <w:rPr>
          <w:rFonts w:ascii="Arial" w:hAnsi="Arial" w:cs="Arial"/>
          <w:sz w:val="20"/>
          <w:szCs w:val="20"/>
        </w:rPr>
        <w:t xml:space="preserve">dont les éléments </w:t>
      </w:r>
      <w:r w:rsidR="00DF0FC5" w:rsidRPr="0039473C">
        <w:rPr>
          <w:rFonts w:ascii="Arial" w:hAnsi="Arial" w:cs="Arial"/>
          <w:b/>
          <w:sz w:val="20"/>
          <w:szCs w:val="20"/>
          <w:u w:val="single"/>
        </w:rPr>
        <w:t xml:space="preserve">sont listés en annexe </w:t>
      </w:r>
      <w:r w:rsidR="006A0D3F" w:rsidRPr="0039473C">
        <w:rPr>
          <w:rFonts w:ascii="Arial" w:hAnsi="Arial" w:cs="Arial"/>
          <w:b/>
          <w:sz w:val="20"/>
          <w:szCs w:val="20"/>
          <w:u w:val="single"/>
        </w:rPr>
        <w:t xml:space="preserve">3 </w:t>
      </w:r>
      <w:r w:rsidR="00DF0FC5" w:rsidRPr="0039473C">
        <w:rPr>
          <w:rFonts w:ascii="Arial" w:hAnsi="Arial" w:cs="Arial"/>
          <w:b/>
          <w:sz w:val="20"/>
          <w:szCs w:val="20"/>
          <w:u w:val="single"/>
        </w:rPr>
        <w:t>du RC</w:t>
      </w:r>
      <w:r w:rsidR="003F6073" w:rsidRPr="0039473C">
        <w:rPr>
          <w:rFonts w:ascii="Arial" w:hAnsi="Arial" w:cs="Arial"/>
          <w:b/>
          <w:sz w:val="20"/>
          <w:szCs w:val="20"/>
          <w:u w:val="single"/>
        </w:rPr>
        <w:t>,</w:t>
      </w:r>
      <w:r w:rsidR="00DF0FC5" w:rsidRPr="0039473C">
        <w:rPr>
          <w:rFonts w:ascii="Arial" w:hAnsi="Arial" w:cs="Arial"/>
          <w:sz w:val="20"/>
          <w:szCs w:val="20"/>
        </w:rPr>
        <w:t xml:space="preserve"> </w:t>
      </w:r>
    </w:p>
    <w:p w:rsidR="003F6073" w:rsidRPr="0039473C" w:rsidRDefault="003F6073" w:rsidP="003F6073">
      <w:pPr>
        <w:pStyle w:val="Paragraphedeliste"/>
        <w:rPr>
          <w:rFonts w:ascii="Arial" w:hAnsi="Arial" w:cs="Arial"/>
          <w:sz w:val="20"/>
          <w:szCs w:val="20"/>
        </w:rPr>
      </w:pPr>
    </w:p>
    <w:p w:rsidR="003F6073" w:rsidRPr="0039473C" w:rsidRDefault="003F6073" w:rsidP="003F6073">
      <w:pPr>
        <w:numPr>
          <w:ilvl w:val="0"/>
          <w:numId w:val="2"/>
        </w:numPr>
        <w:jc w:val="both"/>
        <w:rPr>
          <w:rFonts w:ascii="Arial" w:hAnsi="Arial" w:cs="Arial"/>
          <w:sz w:val="20"/>
          <w:szCs w:val="20"/>
        </w:rPr>
      </w:pPr>
      <w:r w:rsidRPr="0039473C">
        <w:rPr>
          <w:rFonts w:ascii="Arial" w:hAnsi="Arial" w:cs="Arial"/>
          <w:sz w:val="20"/>
          <w:szCs w:val="20"/>
        </w:rPr>
        <w:t>le</w:t>
      </w:r>
      <w:r w:rsidR="00BF4E0B">
        <w:rPr>
          <w:rFonts w:ascii="Arial" w:hAnsi="Arial" w:cs="Arial"/>
          <w:sz w:val="20"/>
          <w:szCs w:val="20"/>
        </w:rPr>
        <w:t>s</w:t>
      </w:r>
      <w:r w:rsidRPr="0039473C">
        <w:rPr>
          <w:rFonts w:ascii="Arial" w:hAnsi="Arial" w:cs="Arial"/>
          <w:sz w:val="20"/>
          <w:szCs w:val="20"/>
        </w:rPr>
        <w:t xml:space="preserve"> </w:t>
      </w:r>
      <w:r w:rsidRPr="0039473C">
        <w:rPr>
          <w:rFonts w:ascii="Arial" w:hAnsi="Arial" w:cs="Arial"/>
          <w:b/>
          <w:sz w:val="20"/>
          <w:szCs w:val="20"/>
        </w:rPr>
        <w:t>dossier</w:t>
      </w:r>
      <w:r w:rsidR="00BF4E0B">
        <w:rPr>
          <w:rFonts w:ascii="Arial" w:hAnsi="Arial" w:cs="Arial"/>
          <w:b/>
          <w:sz w:val="20"/>
          <w:szCs w:val="20"/>
        </w:rPr>
        <w:t>s</w:t>
      </w:r>
      <w:r w:rsidRPr="0039473C">
        <w:rPr>
          <w:rFonts w:ascii="Arial" w:hAnsi="Arial" w:cs="Arial"/>
          <w:b/>
          <w:sz w:val="20"/>
          <w:szCs w:val="20"/>
        </w:rPr>
        <w:t xml:space="preserve"> des pièces graphiques</w:t>
      </w:r>
      <w:r w:rsidRPr="0039473C">
        <w:rPr>
          <w:rFonts w:ascii="Arial" w:hAnsi="Arial" w:cs="Arial"/>
          <w:sz w:val="20"/>
          <w:szCs w:val="20"/>
        </w:rPr>
        <w:t xml:space="preserve"> </w:t>
      </w:r>
      <w:r w:rsidR="00BF4E0B">
        <w:rPr>
          <w:rFonts w:ascii="Arial" w:hAnsi="Arial" w:cs="Arial"/>
          <w:sz w:val="20"/>
          <w:szCs w:val="20"/>
        </w:rPr>
        <w:t xml:space="preserve">propres </w:t>
      </w:r>
      <w:r w:rsidR="00A31DF7">
        <w:rPr>
          <w:rFonts w:ascii="Arial" w:hAnsi="Arial" w:cs="Arial"/>
          <w:sz w:val="20"/>
          <w:szCs w:val="20"/>
        </w:rPr>
        <w:t xml:space="preserve">aux lots 21, 22 et 23 </w:t>
      </w:r>
      <w:r w:rsidRPr="0039473C">
        <w:rPr>
          <w:rFonts w:ascii="Arial" w:hAnsi="Arial" w:cs="Arial"/>
          <w:sz w:val="20"/>
          <w:szCs w:val="20"/>
        </w:rPr>
        <w:t xml:space="preserve">dont les éléments </w:t>
      </w:r>
      <w:r w:rsidRPr="0039473C">
        <w:rPr>
          <w:rFonts w:ascii="Arial" w:hAnsi="Arial" w:cs="Arial"/>
          <w:b/>
          <w:sz w:val="20"/>
          <w:szCs w:val="20"/>
          <w:u w:val="single"/>
        </w:rPr>
        <w:t>sont listés en annexe 3 du RC,</w:t>
      </w:r>
    </w:p>
    <w:p w:rsidR="003F6073" w:rsidRDefault="003F6073" w:rsidP="003F6073">
      <w:pPr>
        <w:pStyle w:val="Paragraphedeliste"/>
        <w:ind w:left="720"/>
        <w:rPr>
          <w:rFonts w:ascii="Arial" w:hAnsi="Arial" w:cs="Arial"/>
          <w:b/>
          <w:sz w:val="20"/>
          <w:szCs w:val="20"/>
        </w:rPr>
      </w:pPr>
    </w:p>
    <w:p w:rsidR="00F903F4" w:rsidRDefault="00F903F4" w:rsidP="00F903F4">
      <w:pPr>
        <w:pStyle w:val="Paragraphedeliste"/>
        <w:numPr>
          <w:ilvl w:val="0"/>
          <w:numId w:val="2"/>
        </w:numPr>
        <w:jc w:val="both"/>
        <w:rPr>
          <w:rFonts w:ascii="Arial" w:hAnsi="Arial" w:cs="Arial"/>
          <w:sz w:val="20"/>
          <w:szCs w:val="20"/>
        </w:rPr>
      </w:pPr>
      <w:r w:rsidRPr="00DF0FC5">
        <w:rPr>
          <w:rFonts w:ascii="Arial" w:hAnsi="Arial" w:cs="Arial"/>
          <w:sz w:val="20"/>
          <w:szCs w:val="20"/>
        </w:rPr>
        <w:t xml:space="preserve">le </w:t>
      </w:r>
      <w:r w:rsidRPr="00347518">
        <w:rPr>
          <w:rFonts w:ascii="Arial" w:hAnsi="Arial" w:cs="Arial"/>
          <w:b/>
          <w:sz w:val="20"/>
          <w:szCs w:val="20"/>
        </w:rPr>
        <w:t>plan général de coordination</w:t>
      </w:r>
      <w:r w:rsidRPr="00DF0FC5">
        <w:rPr>
          <w:rFonts w:ascii="Arial" w:hAnsi="Arial" w:cs="Arial"/>
          <w:sz w:val="20"/>
          <w:szCs w:val="20"/>
        </w:rPr>
        <w:t xml:space="preserve"> (PGCSPS),</w:t>
      </w:r>
    </w:p>
    <w:p w:rsidR="00F903F4" w:rsidRPr="00DF0FC5" w:rsidRDefault="00F903F4" w:rsidP="00F903F4">
      <w:pPr>
        <w:pStyle w:val="Paragraphedeliste"/>
        <w:ind w:left="720"/>
        <w:jc w:val="both"/>
        <w:rPr>
          <w:rFonts w:ascii="Arial" w:hAnsi="Arial" w:cs="Arial"/>
          <w:sz w:val="20"/>
          <w:szCs w:val="20"/>
        </w:rPr>
      </w:pPr>
    </w:p>
    <w:p w:rsidR="00F903F4" w:rsidRDefault="00F903F4" w:rsidP="00F903F4">
      <w:pPr>
        <w:pStyle w:val="Paragraphedeliste"/>
        <w:numPr>
          <w:ilvl w:val="0"/>
          <w:numId w:val="2"/>
        </w:numPr>
        <w:jc w:val="both"/>
        <w:rPr>
          <w:rFonts w:ascii="Arial" w:hAnsi="Arial" w:cs="Arial"/>
          <w:sz w:val="20"/>
          <w:szCs w:val="20"/>
        </w:rPr>
      </w:pPr>
      <w:r w:rsidRPr="00DF0FC5">
        <w:rPr>
          <w:rFonts w:ascii="Arial" w:hAnsi="Arial" w:cs="Arial"/>
          <w:sz w:val="20"/>
          <w:szCs w:val="20"/>
        </w:rPr>
        <w:t xml:space="preserve">le </w:t>
      </w:r>
      <w:r w:rsidRPr="00347518">
        <w:rPr>
          <w:rFonts w:ascii="Arial" w:hAnsi="Arial" w:cs="Arial"/>
          <w:b/>
          <w:sz w:val="20"/>
          <w:szCs w:val="20"/>
        </w:rPr>
        <w:t>rapport initial de contrôle technique</w:t>
      </w:r>
      <w:r w:rsidRPr="00DF0FC5">
        <w:rPr>
          <w:rFonts w:ascii="Arial" w:hAnsi="Arial" w:cs="Arial"/>
          <w:sz w:val="20"/>
          <w:szCs w:val="20"/>
        </w:rPr>
        <w:t xml:space="preserve"> (RICT),</w:t>
      </w:r>
    </w:p>
    <w:p w:rsidR="00F903F4" w:rsidRPr="00F903F4" w:rsidRDefault="00F903F4" w:rsidP="00F903F4">
      <w:pPr>
        <w:pStyle w:val="Paragraphedeliste"/>
        <w:rPr>
          <w:rFonts w:ascii="Arial" w:hAnsi="Arial" w:cs="Arial"/>
          <w:sz w:val="20"/>
          <w:szCs w:val="20"/>
        </w:rPr>
      </w:pPr>
    </w:p>
    <w:p w:rsidR="006C4DD7" w:rsidRPr="00F15823" w:rsidRDefault="006C4DD7" w:rsidP="00382F8F">
      <w:pPr>
        <w:jc w:val="both"/>
        <w:rPr>
          <w:rFonts w:ascii="Arial" w:hAnsi="Arial" w:cs="Arial"/>
          <w:b/>
          <w:sz w:val="20"/>
          <w:szCs w:val="20"/>
        </w:rPr>
      </w:pPr>
    </w:p>
    <w:p w:rsidR="00C635C9" w:rsidRPr="00F15823" w:rsidRDefault="00C635C9" w:rsidP="00382F8F">
      <w:pPr>
        <w:pStyle w:val="Titre2"/>
        <w:spacing w:before="0" w:after="0"/>
        <w:jc w:val="both"/>
        <w:rPr>
          <w:i w:val="0"/>
          <w:smallCaps/>
          <w:sz w:val="20"/>
          <w:szCs w:val="20"/>
        </w:rPr>
      </w:pPr>
      <w:bookmarkStart w:id="34" w:name="_Toc251937738"/>
      <w:r w:rsidRPr="00F15823">
        <w:rPr>
          <w:i w:val="0"/>
          <w:smallCaps/>
          <w:sz w:val="20"/>
          <w:szCs w:val="20"/>
        </w:rPr>
        <w:t>5.3 – Modifications apportées au dossier de consultation</w:t>
      </w:r>
      <w:bookmarkEnd w:id="34"/>
    </w:p>
    <w:p w:rsidR="00C635C9" w:rsidRPr="00F15823" w:rsidRDefault="00C635C9" w:rsidP="00382F8F">
      <w:pPr>
        <w:jc w:val="both"/>
        <w:rPr>
          <w:rFonts w:ascii="Arial" w:hAnsi="Arial" w:cs="Arial"/>
          <w:sz w:val="20"/>
          <w:szCs w:val="20"/>
        </w:rPr>
      </w:pPr>
    </w:p>
    <w:p w:rsidR="00C635C9" w:rsidRDefault="00C635C9" w:rsidP="00382F8F">
      <w:pPr>
        <w:jc w:val="both"/>
        <w:rPr>
          <w:rFonts w:ascii="Arial" w:hAnsi="Arial" w:cs="Arial"/>
          <w:sz w:val="20"/>
          <w:szCs w:val="20"/>
        </w:rPr>
      </w:pPr>
      <w:r w:rsidRPr="00F15823">
        <w:rPr>
          <w:rFonts w:ascii="Arial" w:hAnsi="Arial" w:cs="Arial"/>
          <w:sz w:val="20"/>
          <w:szCs w:val="20"/>
        </w:rPr>
        <w:t xml:space="preserve">Le Centre des Monuments Nationaux se réserve le droit d’apporter, en les portant à la connaissance des candidats au plus </w:t>
      </w:r>
      <w:r w:rsidRPr="007F6F2D">
        <w:rPr>
          <w:rFonts w:ascii="Arial" w:hAnsi="Arial" w:cs="Arial"/>
          <w:sz w:val="20"/>
          <w:szCs w:val="20"/>
        </w:rPr>
        <w:t xml:space="preserve">tard </w:t>
      </w:r>
      <w:r w:rsidR="007B6254">
        <w:rPr>
          <w:rFonts w:ascii="Arial" w:hAnsi="Arial" w:cs="Arial"/>
          <w:sz w:val="20"/>
          <w:szCs w:val="20"/>
        </w:rPr>
        <w:t>sept</w:t>
      </w:r>
      <w:r w:rsidR="007B6254" w:rsidRPr="007F6F2D">
        <w:rPr>
          <w:rFonts w:ascii="Arial" w:hAnsi="Arial" w:cs="Arial"/>
          <w:sz w:val="20"/>
          <w:szCs w:val="20"/>
        </w:rPr>
        <w:t xml:space="preserve"> </w:t>
      </w:r>
      <w:r w:rsidRPr="007F6F2D">
        <w:rPr>
          <w:rFonts w:ascii="Arial" w:hAnsi="Arial" w:cs="Arial"/>
          <w:sz w:val="20"/>
          <w:szCs w:val="20"/>
        </w:rPr>
        <w:t>(</w:t>
      </w:r>
      <w:r w:rsidR="007B6254">
        <w:rPr>
          <w:rFonts w:ascii="Arial" w:hAnsi="Arial" w:cs="Arial"/>
          <w:sz w:val="20"/>
          <w:szCs w:val="20"/>
        </w:rPr>
        <w:t>7</w:t>
      </w:r>
      <w:r w:rsidRPr="007F6F2D">
        <w:rPr>
          <w:rFonts w:ascii="Arial" w:hAnsi="Arial" w:cs="Arial"/>
          <w:sz w:val="20"/>
          <w:szCs w:val="20"/>
        </w:rPr>
        <w:t>) jours</w:t>
      </w:r>
      <w:r w:rsidRPr="00F15823">
        <w:rPr>
          <w:rFonts w:ascii="Arial" w:hAnsi="Arial" w:cs="Arial"/>
          <w:sz w:val="20"/>
          <w:szCs w:val="20"/>
        </w:rPr>
        <w:t xml:space="preserve"> avant la date limite fixée pour la remise des offres, des modifications de détail au présent dossier de consultation. Les candidats devront alors répondre sur la base du dossier ainsi modifié sans pouvoir élever aucune réclamation à ce sujet. Le délai ci-dessus fixé sera décompté à partir de la date à laquelle les candidats auront reçu les modifications. Si pendant l’étude du dossier par les candidats, la date limite fixée pour la remise des offres est reportée, la disposition précédente est applicable en fonction de cette nouvelle date.</w:t>
      </w:r>
    </w:p>
    <w:p w:rsidR="004523BA" w:rsidRDefault="004523BA" w:rsidP="00382F8F">
      <w:pPr>
        <w:jc w:val="both"/>
        <w:rPr>
          <w:rFonts w:ascii="Arial" w:hAnsi="Arial" w:cs="Arial"/>
          <w:sz w:val="20"/>
          <w:szCs w:val="20"/>
        </w:rPr>
      </w:pPr>
    </w:p>
    <w:p w:rsidR="004523BA" w:rsidRPr="00F15823" w:rsidRDefault="004523BA" w:rsidP="00382F8F">
      <w:pPr>
        <w:jc w:val="both"/>
        <w:rPr>
          <w:rFonts w:ascii="Arial" w:hAnsi="Arial" w:cs="Arial"/>
          <w:sz w:val="20"/>
          <w:szCs w:val="20"/>
        </w:rPr>
      </w:pPr>
    </w:p>
    <w:p w:rsidR="00007FC2" w:rsidRPr="00F15823" w:rsidRDefault="00007FC2" w:rsidP="00382F8F">
      <w:pPr>
        <w:pStyle w:val="Titre2"/>
        <w:spacing w:before="0" w:after="0"/>
        <w:jc w:val="both"/>
        <w:rPr>
          <w:i w:val="0"/>
          <w:iCs w:val="0"/>
          <w:smallCaps/>
          <w:sz w:val="20"/>
          <w:szCs w:val="20"/>
        </w:rPr>
      </w:pPr>
      <w:r w:rsidRPr="00F15823">
        <w:rPr>
          <w:i w:val="0"/>
          <w:iCs w:val="0"/>
          <w:smallCaps/>
          <w:sz w:val="20"/>
          <w:szCs w:val="20"/>
        </w:rPr>
        <w:t>5.</w:t>
      </w:r>
      <w:r w:rsidR="00C635C9" w:rsidRPr="00F15823">
        <w:rPr>
          <w:i w:val="0"/>
          <w:iCs w:val="0"/>
          <w:smallCaps/>
          <w:sz w:val="20"/>
          <w:szCs w:val="20"/>
        </w:rPr>
        <w:t>4</w:t>
      </w:r>
      <w:r w:rsidRPr="00F15823">
        <w:rPr>
          <w:i w:val="0"/>
          <w:iCs w:val="0"/>
          <w:smallCaps/>
          <w:sz w:val="20"/>
          <w:szCs w:val="20"/>
        </w:rPr>
        <w:t xml:space="preserve"> – </w:t>
      </w:r>
      <w:r w:rsidR="00545F9D" w:rsidRPr="00F15823">
        <w:rPr>
          <w:i w:val="0"/>
          <w:iCs w:val="0"/>
          <w:smallCaps/>
          <w:sz w:val="20"/>
          <w:szCs w:val="20"/>
        </w:rPr>
        <w:t xml:space="preserve">Compléments </w:t>
      </w:r>
      <w:r w:rsidR="00373706" w:rsidRPr="00F15823">
        <w:rPr>
          <w:i w:val="0"/>
          <w:iCs w:val="0"/>
          <w:smallCaps/>
          <w:sz w:val="20"/>
          <w:szCs w:val="20"/>
        </w:rPr>
        <w:t xml:space="preserve">à apporter au </w:t>
      </w:r>
      <w:r w:rsidR="00FB1075" w:rsidRPr="00F15823">
        <w:rPr>
          <w:i w:val="0"/>
          <w:iCs w:val="0"/>
          <w:smallCaps/>
          <w:sz w:val="20"/>
          <w:szCs w:val="20"/>
        </w:rPr>
        <w:t>dossier de consultation</w:t>
      </w:r>
      <w:bookmarkEnd w:id="33"/>
    </w:p>
    <w:p w:rsidR="00007FC2" w:rsidRPr="00F15823" w:rsidRDefault="00007FC2" w:rsidP="00382F8F">
      <w:pPr>
        <w:jc w:val="both"/>
        <w:rPr>
          <w:rFonts w:ascii="Arial" w:hAnsi="Arial" w:cs="Arial"/>
          <w:sz w:val="20"/>
          <w:szCs w:val="20"/>
        </w:rPr>
      </w:pPr>
    </w:p>
    <w:p w:rsidR="00545F9D" w:rsidRPr="00F15823" w:rsidRDefault="00FB1075" w:rsidP="00382F8F">
      <w:pPr>
        <w:autoSpaceDE w:val="0"/>
        <w:autoSpaceDN w:val="0"/>
        <w:adjustRightInd w:val="0"/>
        <w:jc w:val="both"/>
        <w:rPr>
          <w:rFonts w:ascii="Arial" w:hAnsi="Arial" w:cs="Arial"/>
          <w:sz w:val="20"/>
          <w:szCs w:val="20"/>
        </w:rPr>
      </w:pPr>
      <w:r w:rsidRPr="00F15823">
        <w:rPr>
          <w:rFonts w:ascii="Arial" w:hAnsi="Arial" w:cs="Arial"/>
          <w:sz w:val="20"/>
          <w:szCs w:val="20"/>
        </w:rPr>
        <w:t>Les</w:t>
      </w:r>
      <w:r w:rsidR="00545F9D" w:rsidRPr="00F15823">
        <w:rPr>
          <w:rFonts w:ascii="Arial" w:hAnsi="Arial" w:cs="Arial"/>
          <w:sz w:val="20"/>
          <w:szCs w:val="20"/>
        </w:rPr>
        <w:t xml:space="preserve"> candidats n'ont pas à apporter de compléments</w:t>
      </w:r>
      <w:r w:rsidR="00F57680" w:rsidRPr="00F15823">
        <w:rPr>
          <w:rFonts w:ascii="Arial" w:hAnsi="Arial" w:cs="Arial"/>
          <w:sz w:val="20"/>
          <w:szCs w:val="20"/>
        </w:rPr>
        <w:t xml:space="preserve"> au</w:t>
      </w:r>
      <w:r w:rsidR="00545F9D" w:rsidRPr="00F15823">
        <w:rPr>
          <w:rFonts w:ascii="Arial" w:hAnsi="Arial" w:cs="Arial"/>
          <w:sz w:val="20"/>
          <w:szCs w:val="20"/>
        </w:rPr>
        <w:t xml:space="preserve"> </w:t>
      </w:r>
      <w:r w:rsidRPr="00F15823">
        <w:rPr>
          <w:rFonts w:ascii="Arial" w:hAnsi="Arial" w:cs="Arial"/>
          <w:sz w:val="20"/>
          <w:szCs w:val="20"/>
        </w:rPr>
        <w:t>dossier de consultation.</w:t>
      </w:r>
    </w:p>
    <w:p w:rsidR="00671C77" w:rsidRPr="00F15823" w:rsidRDefault="00671C77" w:rsidP="00382F8F">
      <w:pPr>
        <w:jc w:val="both"/>
        <w:rPr>
          <w:rFonts w:ascii="Arial" w:hAnsi="Arial" w:cs="Arial"/>
          <w:sz w:val="20"/>
          <w:szCs w:val="20"/>
        </w:rPr>
      </w:pPr>
    </w:p>
    <w:p w:rsidR="004523BA" w:rsidRPr="00F15823" w:rsidRDefault="004523BA" w:rsidP="00382F8F">
      <w:pPr>
        <w:jc w:val="both"/>
        <w:rPr>
          <w:rFonts w:ascii="Arial" w:hAnsi="Arial" w:cs="Arial"/>
          <w:sz w:val="20"/>
          <w:szCs w:val="20"/>
        </w:rPr>
      </w:pPr>
    </w:p>
    <w:p w:rsidR="00671C77" w:rsidRPr="004523BA" w:rsidRDefault="00671C77" w:rsidP="00382F8F">
      <w:pPr>
        <w:pStyle w:val="Titre2"/>
        <w:spacing w:before="0" w:after="0"/>
        <w:ind w:left="1260" w:right="23" w:hanging="1260"/>
        <w:jc w:val="both"/>
        <w:rPr>
          <w:bCs w:val="0"/>
          <w:i w:val="0"/>
          <w:caps/>
          <w:sz w:val="20"/>
          <w:szCs w:val="20"/>
          <w:u w:val="single"/>
        </w:rPr>
      </w:pPr>
      <w:bookmarkStart w:id="35" w:name="_Toc251937746"/>
      <w:r w:rsidRPr="00F15823">
        <w:rPr>
          <w:bCs w:val="0"/>
          <w:i w:val="0"/>
          <w:sz w:val="20"/>
          <w:szCs w:val="20"/>
          <w:u w:val="single"/>
        </w:rPr>
        <w:t xml:space="preserve">ARTICLE </w:t>
      </w:r>
      <w:r w:rsidR="00E228B6" w:rsidRPr="00F15823">
        <w:rPr>
          <w:bCs w:val="0"/>
          <w:i w:val="0"/>
          <w:sz w:val="20"/>
          <w:szCs w:val="20"/>
          <w:u w:val="single"/>
        </w:rPr>
        <w:t>6</w:t>
      </w:r>
      <w:r w:rsidR="00745E80" w:rsidRPr="00F15823">
        <w:rPr>
          <w:bCs w:val="0"/>
          <w:i w:val="0"/>
          <w:sz w:val="20"/>
          <w:szCs w:val="20"/>
        </w:rPr>
        <w:t xml:space="preserve"> - </w:t>
      </w:r>
      <w:r w:rsidRPr="00F15823">
        <w:rPr>
          <w:bCs w:val="0"/>
          <w:i w:val="0"/>
          <w:caps/>
          <w:sz w:val="20"/>
          <w:szCs w:val="20"/>
          <w:u w:val="single"/>
        </w:rPr>
        <w:t>DOSSIERS REMIS PAR LES CANDIDATS – CONDITIONS DE PARTICIPATION A LA CONSULTATION</w:t>
      </w:r>
      <w:bookmarkEnd w:id="35"/>
      <w:r w:rsidRPr="00F15823">
        <w:rPr>
          <w:bCs w:val="0"/>
          <w:i w:val="0"/>
          <w:sz w:val="20"/>
          <w:szCs w:val="20"/>
          <w:u w:val="single"/>
        </w:rPr>
        <w:t xml:space="preserve"> </w:t>
      </w:r>
    </w:p>
    <w:p w:rsidR="00C45FA2" w:rsidRPr="00F15823" w:rsidRDefault="00C45FA2" w:rsidP="00382F8F">
      <w:pPr>
        <w:pStyle w:val="Corpsdetexte2"/>
        <w:ind w:right="-2"/>
        <w:rPr>
          <w:rFonts w:ascii="Arial" w:hAnsi="Arial" w:cs="Arial"/>
        </w:rPr>
      </w:pPr>
    </w:p>
    <w:p w:rsidR="00C45FA2" w:rsidRDefault="00671C77" w:rsidP="00382F8F">
      <w:pPr>
        <w:pStyle w:val="Corpsdetexte2"/>
        <w:ind w:right="-2"/>
        <w:rPr>
          <w:rFonts w:ascii="Arial" w:hAnsi="Arial" w:cs="Arial"/>
        </w:rPr>
      </w:pPr>
      <w:r w:rsidRPr="00F15823">
        <w:rPr>
          <w:rFonts w:ascii="Arial" w:hAnsi="Arial" w:cs="Arial"/>
        </w:rPr>
        <w:t>Les candidats doivent présenter leur offre dans les conditions suivantes sous peine d’être écartés de la consultation.</w:t>
      </w:r>
    </w:p>
    <w:p w:rsidR="00E26855" w:rsidRDefault="00E26855" w:rsidP="00382F8F">
      <w:pPr>
        <w:pStyle w:val="Corpsdetexte2"/>
        <w:ind w:right="-2"/>
        <w:rPr>
          <w:rFonts w:ascii="Arial" w:hAnsi="Arial" w:cs="Arial"/>
        </w:rPr>
      </w:pPr>
    </w:p>
    <w:p w:rsidR="00E26855" w:rsidRPr="00F15823" w:rsidRDefault="00E26855" w:rsidP="00382F8F">
      <w:pPr>
        <w:pStyle w:val="Corpsdetexte2"/>
        <w:ind w:right="-2"/>
        <w:rPr>
          <w:rFonts w:ascii="Arial" w:hAnsi="Arial" w:cs="Arial"/>
        </w:rPr>
      </w:pPr>
    </w:p>
    <w:p w:rsidR="00671C77" w:rsidRPr="00F15823" w:rsidRDefault="00E228B6" w:rsidP="00382F8F">
      <w:pPr>
        <w:pStyle w:val="Titre2"/>
        <w:spacing w:before="0" w:after="0"/>
        <w:jc w:val="both"/>
        <w:rPr>
          <w:i w:val="0"/>
          <w:iCs w:val="0"/>
          <w:smallCaps/>
          <w:sz w:val="20"/>
          <w:szCs w:val="20"/>
        </w:rPr>
      </w:pPr>
      <w:bookmarkStart w:id="36" w:name="_Toc251937747"/>
      <w:r w:rsidRPr="00F15823">
        <w:rPr>
          <w:i w:val="0"/>
          <w:iCs w:val="0"/>
          <w:smallCaps/>
          <w:sz w:val="20"/>
          <w:szCs w:val="20"/>
        </w:rPr>
        <w:t>6</w:t>
      </w:r>
      <w:r w:rsidR="00671C77" w:rsidRPr="00F15823">
        <w:rPr>
          <w:i w:val="0"/>
          <w:iCs w:val="0"/>
          <w:smallCaps/>
          <w:sz w:val="20"/>
          <w:szCs w:val="20"/>
        </w:rPr>
        <w:t>.</w:t>
      </w:r>
      <w:r w:rsidRPr="00F15823">
        <w:rPr>
          <w:i w:val="0"/>
          <w:iCs w:val="0"/>
          <w:smallCaps/>
          <w:sz w:val="20"/>
          <w:szCs w:val="20"/>
        </w:rPr>
        <w:t>1</w:t>
      </w:r>
      <w:r w:rsidR="00671C77" w:rsidRPr="00F15823">
        <w:rPr>
          <w:i w:val="0"/>
          <w:iCs w:val="0"/>
          <w:smallCaps/>
          <w:sz w:val="20"/>
          <w:szCs w:val="20"/>
        </w:rPr>
        <w:t xml:space="preserve"> – Modalités de présentation des dossiers</w:t>
      </w:r>
      <w:bookmarkEnd w:id="36"/>
    </w:p>
    <w:p w:rsidR="00427F74" w:rsidRPr="00F15823" w:rsidRDefault="00427F74" w:rsidP="00382F8F">
      <w:pPr>
        <w:jc w:val="both"/>
        <w:rPr>
          <w:rFonts w:ascii="Arial" w:hAnsi="Arial" w:cs="Arial"/>
          <w:sz w:val="20"/>
          <w:szCs w:val="20"/>
        </w:rPr>
      </w:pPr>
    </w:p>
    <w:p w:rsidR="00193F1A" w:rsidRPr="00986341" w:rsidRDefault="00193F1A" w:rsidP="00193F1A">
      <w:pPr>
        <w:shd w:val="clear" w:color="auto" w:fill="A6A6A6"/>
        <w:autoSpaceDE w:val="0"/>
        <w:autoSpaceDN w:val="0"/>
        <w:spacing w:before="120" w:after="120"/>
        <w:jc w:val="center"/>
        <w:rPr>
          <w:rFonts w:ascii="Arial" w:eastAsia="Calibri" w:hAnsi="Arial" w:cs="Arial"/>
          <w:b/>
          <w:bCs/>
          <w:sz w:val="32"/>
          <w:szCs w:val="32"/>
          <w:lang w:eastAsia="en-US"/>
        </w:rPr>
      </w:pPr>
      <w:bookmarkStart w:id="37" w:name="_Toc251937749"/>
      <w:r w:rsidRPr="00986341">
        <w:rPr>
          <w:rFonts w:ascii="Arial" w:eastAsia="Calibri" w:hAnsi="Arial" w:cs="Arial"/>
          <w:b/>
          <w:bCs/>
          <w:sz w:val="32"/>
          <w:szCs w:val="32"/>
          <w:lang w:eastAsia="en-US"/>
        </w:rPr>
        <w:t>Comment transmettre l’offre?</w:t>
      </w:r>
    </w:p>
    <w:p w:rsidR="00193F1A" w:rsidRDefault="00193F1A" w:rsidP="00193F1A">
      <w:pPr>
        <w:jc w:val="both"/>
        <w:rPr>
          <w:rFonts w:ascii="Arial" w:hAnsi="Arial" w:cs="Arial"/>
          <w:sz w:val="20"/>
          <w:szCs w:val="20"/>
        </w:rPr>
      </w:pPr>
    </w:p>
    <w:p w:rsidR="00193F1A" w:rsidRDefault="00193F1A" w:rsidP="00193F1A">
      <w:pPr>
        <w:jc w:val="both"/>
        <w:rPr>
          <w:rFonts w:ascii="Arial" w:hAnsi="Arial" w:cs="Arial"/>
          <w:sz w:val="20"/>
          <w:szCs w:val="20"/>
        </w:rPr>
      </w:pPr>
      <w:r w:rsidRPr="00646C02">
        <w:rPr>
          <w:rFonts w:ascii="Arial" w:hAnsi="Arial" w:cs="Arial"/>
          <w:sz w:val="20"/>
          <w:szCs w:val="20"/>
        </w:rPr>
        <w:t>Sous format électronique</w:t>
      </w:r>
      <w:r>
        <w:rPr>
          <w:rFonts w:ascii="Arial" w:hAnsi="Arial" w:cs="Arial"/>
          <w:sz w:val="20"/>
          <w:szCs w:val="20"/>
        </w:rPr>
        <w:t xml:space="preserve"> </w:t>
      </w:r>
      <w:r w:rsidRPr="00193F1A">
        <w:rPr>
          <w:rFonts w:ascii="Arial" w:hAnsi="Arial" w:cs="Arial"/>
          <w:b/>
          <w:sz w:val="20"/>
          <w:szCs w:val="20"/>
        </w:rPr>
        <w:t>uniquement et  directement sur</w:t>
      </w:r>
      <w:r w:rsidRPr="00646C02">
        <w:rPr>
          <w:rFonts w:ascii="Arial" w:hAnsi="Arial" w:cs="Arial"/>
          <w:sz w:val="20"/>
          <w:szCs w:val="20"/>
        </w:rPr>
        <w:t xml:space="preserve"> la </w:t>
      </w:r>
      <w:r>
        <w:rPr>
          <w:rFonts w:ascii="Arial" w:hAnsi="Arial" w:cs="Arial"/>
          <w:sz w:val="20"/>
          <w:szCs w:val="20"/>
        </w:rPr>
        <w:t xml:space="preserve">plateforme des achats de l’Etat ; </w:t>
      </w:r>
      <w:r w:rsidRPr="00646C02">
        <w:rPr>
          <w:rFonts w:ascii="Arial" w:hAnsi="Arial" w:cs="Arial"/>
          <w:sz w:val="20"/>
          <w:szCs w:val="20"/>
        </w:rPr>
        <w:t xml:space="preserve"> le dépôt est gratuit, les offres peuvent être modifiées jusqu’à la clôture de la consultation. Les documents n’ont pas</w:t>
      </w:r>
      <w:r>
        <w:rPr>
          <w:rFonts w:ascii="Arial" w:hAnsi="Arial" w:cs="Arial"/>
          <w:sz w:val="20"/>
          <w:szCs w:val="20"/>
        </w:rPr>
        <w:t xml:space="preserve"> à être signés électroniquement ; </w:t>
      </w:r>
      <w:r w:rsidRPr="00646C02">
        <w:rPr>
          <w:rFonts w:ascii="Arial" w:hAnsi="Arial" w:cs="Arial"/>
          <w:sz w:val="20"/>
          <w:szCs w:val="20"/>
        </w:rPr>
        <w:t>seul l’attributaire signera les documents du marché. A noter que le can</w:t>
      </w:r>
      <w:r>
        <w:rPr>
          <w:rFonts w:ascii="Arial" w:hAnsi="Arial" w:cs="Arial"/>
          <w:sz w:val="20"/>
          <w:szCs w:val="20"/>
        </w:rPr>
        <w:t>didat est engagé sur son offre.</w:t>
      </w:r>
    </w:p>
    <w:p w:rsidR="00B25D50" w:rsidRDefault="00B25D50" w:rsidP="00193F1A">
      <w:pPr>
        <w:jc w:val="both"/>
        <w:rPr>
          <w:rFonts w:ascii="Arial" w:hAnsi="Arial" w:cs="Arial"/>
          <w:sz w:val="20"/>
          <w:szCs w:val="20"/>
        </w:rPr>
      </w:pPr>
      <w:r>
        <w:rPr>
          <w:rFonts w:ascii="Arial" w:hAnsi="Arial" w:cs="Arial"/>
          <w:sz w:val="20"/>
          <w:szCs w:val="20"/>
        </w:rPr>
        <w:t>Via le lien suivant :</w:t>
      </w:r>
    </w:p>
    <w:p w:rsidR="00C85040" w:rsidRDefault="00C85040" w:rsidP="00C85040">
      <w:hyperlink r:id="rId10" w:history="1">
        <w:r w:rsidRPr="00EC1682">
          <w:rPr>
            <w:rStyle w:val="Lienhypertexte"/>
          </w:rPr>
          <w:t>https://www.marches-publics.gouv.fr/?page=entreprise.EntrepriseAdvancedSearch&amp;AllCons&amp;refConsultation=524344&amp;orgAcronyme=f5j</w:t>
        </w:r>
      </w:hyperlink>
      <w:r>
        <w:t xml:space="preserve"> </w:t>
      </w:r>
      <w:bookmarkStart w:id="38" w:name="_GoBack"/>
      <w:bookmarkEnd w:id="38"/>
    </w:p>
    <w:p w:rsidR="00193F1A" w:rsidRPr="00646C02" w:rsidRDefault="00013AC9" w:rsidP="00193F1A">
      <w:pPr>
        <w:jc w:val="both"/>
        <w:rPr>
          <w:rFonts w:ascii="Arial" w:hAnsi="Arial" w:cs="Arial"/>
          <w:sz w:val="20"/>
          <w:szCs w:val="20"/>
        </w:rPr>
      </w:pPr>
      <w:r>
        <w:rPr>
          <w:rFonts w:ascii="Arial" w:hAnsi="Arial" w:cs="Arial"/>
          <w:sz w:val="20"/>
          <w:szCs w:val="20"/>
        </w:rPr>
        <w:t xml:space="preserve"> </w:t>
      </w:r>
    </w:p>
    <w:p w:rsidR="00193F1A" w:rsidRPr="00193F1A" w:rsidRDefault="00193F1A" w:rsidP="00193F1A">
      <w:pPr>
        <w:shd w:val="clear" w:color="auto" w:fill="A6A6A6"/>
        <w:autoSpaceDE w:val="0"/>
        <w:autoSpaceDN w:val="0"/>
        <w:spacing w:before="120" w:after="120"/>
        <w:jc w:val="both"/>
        <w:rPr>
          <w:rFonts w:ascii="Arial" w:eastAsia="Calibri" w:hAnsi="Arial" w:cs="Arial"/>
          <w:sz w:val="20"/>
          <w:szCs w:val="20"/>
          <w:highlight w:val="lightGray"/>
          <w:u w:val="single"/>
          <w:lang w:eastAsia="en-US"/>
        </w:rPr>
      </w:pPr>
      <w:r w:rsidRPr="00193F1A">
        <w:rPr>
          <w:rFonts w:ascii="Arial" w:eastAsia="Calibri" w:hAnsi="Arial" w:cs="Arial"/>
          <w:sz w:val="20"/>
          <w:szCs w:val="20"/>
          <w:highlight w:val="lightGray"/>
          <w:u w:val="single"/>
          <w:lang w:eastAsia="en-US"/>
        </w:rPr>
        <w:t>Nota relatif à la signature de l’offre</w:t>
      </w:r>
    </w:p>
    <w:p w:rsidR="00AD460B" w:rsidRPr="00193F1A" w:rsidRDefault="00AD460B" w:rsidP="00AD460B">
      <w:pPr>
        <w:shd w:val="clear" w:color="auto" w:fill="A6A6A6"/>
        <w:autoSpaceDE w:val="0"/>
        <w:autoSpaceDN w:val="0"/>
        <w:spacing w:before="120" w:after="120"/>
        <w:jc w:val="both"/>
        <w:rPr>
          <w:rFonts w:ascii="Arial" w:eastAsia="Calibri" w:hAnsi="Arial" w:cs="Arial"/>
          <w:color w:val="000000"/>
          <w:sz w:val="20"/>
          <w:szCs w:val="20"/>
          <w:highlight w:val="lightGray"/>
          <w:lang w:eastAsia="en-US"/>
        </w:rPr>
      </w:pPr>
      <w:r w:rsidRPr="00193F1A">
        <w:rPr>
          <w:rFonts w:ascii="Arial" w:eastAsia="Calibri" w:hAnsi="Arial" w:cs="Arial"/>
          <w:color w:val="000000"/>
          <w:sz w:val="20"/>
          <w:szCs w:val="20"/>
          <w:highlight w:val="lightGray"/>
          <w:lang w:eastAsia="en-US"/>
        </w:rPr>
        <w:t xml:space="preserve">Conformément, au </w:t>
      </w:r>
      <w:r>
        <w:rPr>
          <w:rFonts w:ascii="Arial" w:eastAsia="Calibri" w:hAnsi="Arial" w:cs="Arial"/>
          <w:color w:val="000000"/>
          <w:sz w:val="20"/>
          <w:szCs w:val="20"/>
          <w:highlight w:val="lightGray"/>
          <w:lang w:eastAsia="en-US"/>
        </w:rPr>
        <w:t>Code de la Commande Publique</w:t>
      </w:r>
      <w:r w:rsidRPr="00193F1A">
        <w:rPr>
          <w:rFonts w:ascii="Arial" w:eastAsia="Calibri" w:hAnsi="Arial" w:cs="Arial"/>
          <w:color w:val="000000"/>
          <w:sz w:val="20"/>
          <w:szCs w:val="20"/>
          <w:highlight w:val="lightGray"/>
          <w:lang w:eastAsia="en-US"/>
        </w:rPr>
        <w:t xml:space="preserve"> relatif aux marchés publics, la signature de l’offre n’est plus exigée au stade de la remise des offres. Le candidat est néanmoins engagé sur l’offre déposée.</w:t>
      </w:r>
    </w:p>
    <w:p w:rsidR="00AD460B" w:rsidRPr="00193F1A" w:rsidRDefault="00AD460B" w:rsidP="00AD460B">
      <w:pPr>
        <w:shd w:val="clear" w:color="auto" w:fill="A6A6A6"/>
        <w:autoSpaceDE w:val="0"/>
        <w:autoSpaceDN w:val="0"/>
        <w:spacing w:before="120" w:after="120"/>
        <w:jc w:val="both"/>
        <w:rPr>
          <w:rFonts w:ascii="Arial" w:eastAsia="Calibri" w:hAnsi="Arial" w:cs="Arial"/>
          <w:color w:val="000000"/>
          <w:sz w:val="20"/>
          <w:szCs w:val="20"/>
          <w:highlight w:val="lightGray"/>
          <w:lang w:eastAsia="en-US"/>
        </w:rPr>
      </w:pPr>
      <w:r w:rsidRPr="00193F1A">
        <w:rPr>
          <w:rFonts w:ascii="Arial" w:eastAsia="Calibri" w:hAnsi="Arial" w:cs="Arial"/>
          <w:color w:val="000000"/>
          <w:sz w:val="20"/>
          <w:szCs w:val="20"/>
          <w:highlight w:val="lightGray"/>
          <w:lang w:eastAsia="en-US"/>
        </w:rPr>
        <w:t xml:space="preserve">La signature de l’acte </w:t>
      </w:r>
      <w:r w:rsidRPr="002B3DA3">
        <w:rPr>
          <w:rFonts w:ascii="Arial" w:eastAsia="Calibri" w:hAnsi="Arial" w:cs="Arial"/>
          <w:color w:val="000000"/>
          <w:sz w:val="20"/>
          <w:szCs w:val="20"/>
          <w:lang w:eastAsia="en-US"/>
        </w:rPr>
        <w:t>d’engagement emporte acceptation des pièces constitutives du marché mentionnées à l’article 7 du document</w:t>
      </w:r>
      <w:r w:rsidRPr="00193F1A">
        <w:rPr>
          <w:rFonts w:ascii="Arial" w:eastAsia="Calibri" w:hAnsi="Arial" w:cs="Arial"/>
          <w:color w:val="000000"/>
          <w:sz w:val="20"/>
          <w:szCs w:val="20"/>
          <w:highlight w:val="lightGray"/>
          <w:lang w:eastAsia="en-US"/>
        </w:rPr>
        <w:t>.</w:t>
      </w:r>
    </w:p>
    <w:p w:rsidR="00AD460B" w:rsidRPr="00193F1A" w:rsidRDefault="00AD460B" w:rsidP="00AD460B">
      <w:pPr>
        <w:shd w:val="clear" w:color="auto" w:fill="A6A6A6"/>
        <w:autoSpaceDE w:val="0"/>
        <w:autoSpaceDN w:val="0"/>
        <w:spacing w:before="120" w:after="120"/>
        <w:jc w:val="both"/>
        <w:rPr>
          <w:rFonts w:ascii="Arial" w:eastAsia="Calibri" w:hAnsi="Arial" w:cs="Arial"/>
          <w:color w:val="000000"/>
          <w:sz w:val="20"/>
          <w:szCs w:val="20"/>
          <w:highlight w:val="lightGray"/>
          <w:lang w:eastAsia="en-US"/>
        </w:rPr>
      </w:pPr>
      <w:r w:rsidRPr="00193F1A">
        <w:rPr>
          <w:rFonts w:ascii="Arial" w:eastAsia="Calibri" w:hAnsi="Arial" w:cs="Arial"/>
          <w:color w:val="000000"/>
          <w:sz w:val="20"/>
          <w:szCs w:val="20"/>
          <w:highlight w:val="lightGray"/>
          <w:lang w:eastAsia="en-US"/>
        </w:rPr>
        <w:t>Les pièces seront signés le cas échéant par un représentant qualifié de l’entreprise candidate</w:t>
      </w:r>
    </w:p>
    <w:p w:rsidR="00AD460B" w:rsidRPr="00193F1A" w:rsidRDefault="00AD460B" w:rsidP="00AD460B">
      <w:pPr>
        <w:shd w:val="clear" w:color="auto" w:fill="A6A6A6"/>
        <w:autoSpaceDE w:val="0"/>
        <w:autoSpaceDN w:val="0"/>
        <w:spacing w:before="120" w:after="120"/>
        <w:jc w:val="both"/>
        <w:rPr>
          <w:rFonts w:ascii="Arial" w:eastAsia="Calibri" w:hAnsi="Arial" w:cs="Arial"/>
          <w:color w:val="000000"/>
          <w:sz w:val="20"/>
          <w:szCs w:val="20"/>
          <w:highlight w:val="lightGray"/>
          <w:lang w:eastAsia="en-US"/>
        </w:rPr>
      </w:pPr>
      <w:r>
        <w:rPr>
          <w:rFonts w:ascii="Arial" w:eastAsia="Calibri" w:hAnsi="Arial" w:cs="Arial"/>
          <w:color w:val="000000"/>
          <w:sz w:val="20"/>
          <w:szCs w:val="20"/>
          <w:highlight w:val="lightGray"/>
          <w:lang w:eastAsia="en-US"/>
        </w:rPr>
        <w:t>E</w:t>
      </w:r>
      <w:r w:rsidRPr="00193F1A">
        <w:rPr>
          <w:rFonts w:ascii="Arial" w:eastAsia="Calibri" w:hAnsi="Arial" w:cs="Arial"/>
          <w:color w:val="000000"/>
          <w:sz w:val="20"/>
          <w:szCs w:val="20"/>
          <w:highlight w:val="lightGray"/>
          <w:lang w:eastAsia="en-US"/>
        </w:rPr>
        <w:t>n cas d’attribution du marché seul le candidat informé que son offre est retenue est tenu de la signer.</w:t>
      </w:r>
    </w:p>
    <w:p w:rsidR="00AD460B" w:rsidRDefault="00AD460B" w:rsidP="00AD460B">
      <w:pPr>
        <w:jc w:val="both"/>
        <w:rPr>
          <w:rFonts w:ascii="Arial" w:eastAsia="Calibri" w:hAnsi="Arial" w:cs="Arial"/>
          <w:i/>
          <w:iCs/>
          <w:color w:val="7030A1"/>
          <w:sz w:val="20"/>
          <w:szCs w:val="20"/>
          <w:lang w:eastAsia="en-US"/>
        </w:rPr>
      </w:pPr>
      <w:r w:rsidRPr="00193F1A">
        <w:rPr>
          <w:rFonts w:ascii="Arial" w:eastAsia="Calibri" w:hAnsi="Arial" w:cs="Arial"/>
          <w:color w:val="000000"/>
          <w:sz w:val="20"/>
          <w:szCs w:val="20"/>
          <w:highlight w:val="lightGray"/>
          <w:lang w:eastAsia="en-US"/>
        </w:rPr>
        <w:lastRenderedPageBreak/>
        <w:t xml:space="preserve">Le candidat peut choisir de signer son offre dès le dépôt de sa candidature. Dans ce cas, il aura recours à un certificat de </w:t>
      </w:r>
      <w:r w:rsidRPr="00193F1A">
        <w:rPr>
          <w:rFonts w:ascii="Arial" w:eastAsia="Calibri" w:hAnsi="Arial" w:cs="Arial"/>
          <w:i/>
          <w:iCs/>
          <w:color w:val="7030A1"/>
          <w:sz w:val="20"/>
          <w:szCs w:val="20"/>
          <w:highlight w:val="lightGray"/>
          <w:lang w:eastAsia="en-US"/>
        </w:rPr>
        <w:t xml:space="preserve">signature électronique de </w:t>
      </w:r>
      <w:r w:rsidRPr="00616B5B">
        <w:rPr>
          <w:rFonts w:ascii="Arial" w:eastAsia="Calibri" w:hAnsi="Arial" w:cs="Arial"/>
          <w:i/>
          <w:iCs/>
          <w:color w:val="7030A0"/>
          <w:sz w:val="20"/>
          <w:szCs w:val="20"/>
          <w:highlight w:val="lightGray"/>
          <w:lang w:eastAsia="en-US"/>
        </w:rPr>
        <w:t xml:space="preserve">type </w:t>
      </w:r>
      <w:proofErr w:type="spellStart"/>
      <w:r w:rsidRPr="00616B5B">
        <w:rPr>
          <w:rFonts w:ascii="Arial" w:hAnsi="Arial" w:cs="Arial"/>
          <w:i/>
          <w:color w:val="7030A0"/>
          <w:sz w:val="19"/>
          <w:szCs w:val="19"/>
          <w:highlight w:val="lightGray"/>
        </w:rPr>
        <w:t>XAdES</w:t>
      </w:r>
      <w:proofErr w:type="spellEnd"/>
      <w:r w:rsidRPr="00616B5B">
        <w:rPr>
          <w:rFonts w:ascii="Arial" w:hAnsi="Arial" w:cs="Arial"/>
          <w:i/>
          <w:color w:val="7030A0"/>
          <w:sz w:val="19"/>
          <w:szCs w:val="19"/>
          <w:highlight w:val="lightGray"/>
        </w:rPr>
        <w:t xml:space="preserve">, </w:t>
      </w:r>
      <w:proofErr w:type="spellStart"/>
      <w:r w:rsidRPr="00616B5B">
        <w:rPr>
          <w:rFonts w:ascii="Arial" w:hAnsi="Arial" w:cs="Arial"/>
          <w:i/>
          <w:color w:val="7030A0"/>
          <w:sz w:val="19"/>
          <w:szCs w:val="19"/>
          <w:highlight w:val="lightGray"/>
        </w:rPr>
        <w:t>CAdES</w:t>
      </w:r>
      <w:proofErr w:type="spellEnd"/>
      <w:r w:rsidRPr="00616B5B">
        <w:rPr>
          <w:rFonts w:ascii="Arial" w:hAnsi="Arial" w:cs="Arial"/>
          <w:i/>
          <w:color w:val="7030A0"/>
          <w:sz w:val="19"/>
          <w:szCs w:val="19"/>
          <w:highlight w:val="lightGray"/>
        </w:rPr>
        <w:t xml:space="preserve"> ou </w:t>
      </w:r>
      <w:proofErr w:type="spellStart"/>
      <w:r w:rsidRPr="00616B5B">
        <w:rPr>
          <w:rFonts w:ascii="Arial" w:hAnsi="Arial" w:cs="Arial"/>
          <w:i/>
          <w:color w:val="7030A0"/>
          <w:sz w:val="19"/>
          <w:szCs w:val="19"/>
          <w:highlight w:val="lightGray"/>
        </w:rPr>
        <w:t>PAdES</w:t>
      </w:r>
      <w:proofErr w:type="spellEnd"/>
      <w:r w:rsidRPr="00616B5B">
        <w:rPr>
          <w:rFonts w:ascii="Arial" w:eastAsia="Calibri" w:hAnsi="Arial" w:cs="Arial"/>
          <w:i/>
          <w:iCs/>
          <w:color w:val="7030A0"/>
          <w:sz w:val="20"/>
          <w:szCs w:val="20"/>
          <w:highlight w:val="lightGray"/>
          <w:lang w:eastAsia="en-US"/>
        </w:rPr>
        <w:t xml:space="preserve">, </w:t>
      </w:r>
      <w:r w:rsidRPr="002610F5">
        <w:rPr>
          <w:rFonts w:ascii="Arial" w:eastAsia="Calibri" w:hAnsi="Arial" w:cs="Arial"/>
          <w:i/>
          <w:iCs/>
          <w:color w:val="7030A1"/>
          <w:sz w:val="20"/>
          <w:szCs w:val="20"/>
          <w:highlight w:val="lightGray"/>
          <w:lang w:eastAsia="en-US"/>
        </w:rPr>
        <w:t xml:space="preserve">du 22 mars 2019 relatif à la signature électronique des contrats de la commande publique et signera </w:t>
      </w:r>
      <w:r>
        <w:rPr>
          <w:rFonts w:ascii="Arial" w:eastAsia="Calibri" w:hAnsi="Arial" w:cs="Arial"/>
          <w:i/>
          <w:iCs/>
          <w:color w:val="7030A1"/>
          <w:sz w:val="20"/>
          <w:szCs w:val="20"/>
          <w:highlight w:val="lightGray"/>
          <w:lang w:eastAsia="en-US"/>
        </w:rPr>
        <w:t>uniquement l’</w:t>
      </w:r>
      <w:r w:rsidRPr="00193F1A">
        <w:rPr>
          <w:rFonts w:ascii="Arial" w:eastAsia="Calibri" w:hAnsi="Arial" w:cs="Arial"/>
          <w:i/>
          <w:iCs/>
          <w:color w:val="7030A1"/>
          <w:sz w:val="20"/>
          <w:szCs w:val="20"/>
          <w:highlight w:val="lightGray"/>
          <w:lang w:eastAsia="en-US"/>
        </w:rPr>
        <w:t>acte d’engagement</w:t>
      </w:r>
    </w:p>
    <w:p w:rsidR="00193F1A" w:rsidRPr="00986341" w:rsidRDefault="00193F1A" w:rsidP="00AD460B">
      <w:pPr>
        <w:jc w:val="both"/>
        <w:rPr>
          <w:rFonts w:ascii="Arial" w:eastAsia="Calibri" w:hAnsi="Arial" w:cs="Arial"/>
          <w:b/>
          <w:bCs/>
          <w:sz w:val="20"/>
          <w:szCs w:val="20"/>
        </w:rPr>
      </w:pPr>
      <w:r w:rsidRPr="00986341">
        <w:rPr>
          <w:rFonts w:ascii="Arial" w:eastAsia="Calibri" w:hAnsi="Arial" w:cs="Arial"/>
          <w:b/>
          <w:bCs/>
          <w:sz w:val="20"/>
          <w:szCs w:val="20"/>
        </w:rPr>
        <w:t>Les offres seront entièrement rédigées en langue française ainsi que les documents de présentation associés.</w:t>
      </w:r>
    </w:p>
    <w:p w:rsidR="00EC42DE" w:rsidRDefault="00EC42DE" w:rsidP="00EC42DE">
      <w:pPr>
        <w:pStyle w:val="Titre2"/>
        <w:spacing w:before="0" w:after="0"/>
        <w:jc w:val="both"/>
        <w:rPr>
          <w:i w:val="0"/>
          <w:iCs w:val="0"/>
          <w:smallCaps/>
          <w:sz w:val="20"/>
          <w:szCs w:val="20"/>
        </w:rPr>
      </w:pPr>
      <w:bookmarkStart w:id="39" w:name="_Toc505672781"/>
      <w:r w:rsidRPr="00B422A4">
        <w:rPr>
          <w:i w:val="0"/>
          <w:iCs w:val="0"/>
          <w:smallCaps/>
          <w:sz w:val="20"/>
          <w:szCs w:val="20"/>
        </w:rPr>
        <w:t>Les candidats sont invités à prendre en compte les éventuels délais résultant notamment de leur débit de connexion internet ou de la taille des pièces transmises sur la place.</w:t>
      </w:r>
      <w:bookmarkEnd w:id="39"/>
    </w:p>
    <w:p w:rsidR="00EC42DE" w:rsidRDefault="00EC42DE" w:rsidP="00EC42DE">
      <w:pPr>
        <w:jc w:val="both"/>
        <w:rPr>
          <w:rFonts w:ascii="Arial" w:hAnsi="Arial" w:cs="Arial"/>
          <w:b/>
          <w:sz w:val="20"/>
          <w:szCs w:val="20"/>
        </w:rPr>
      </w:pPr>
      <w:r>
        <w:rPr>
          <w:rFonts w:ascii="Arial" w:hAnsi="Arial" w:cs="Arial"/>
          <w:b/>
          <w:sz w:val="20"/>
          <w:szCs w:val="20"/>
        </w:rPr>
        <w:t>Seul l’horodatage de réception de l’offre par la PLACE fait foi (et non la date et heure d’envoi par le candidat du fichier contenant son offre sur la plateforme).</w:t>
      </w:r>
    </w:p>
    <w:p w:rsidR="00EC42DE" w:rsidRDefault="00EC42DE" w:rsidP="00EC42DE">
      <w:pPr>
        <w:jc w:val="both"/>
        <w:rPr>
          <w:rFonts w:ascii="Arial" w:hAnsi="Arial" w:cs="Arial"/>
          <w:b/>
          <w:sz w:val="20"/>
          <w:szCs w:val="20"/>
        </w:rPr>
      </w:pPr>
      <w:r>
        <w:rPr>
          <w:rFonts w:ascii="Arial" w:hAnsi="Arial" w:cs="Arial"/>
          <w:b/>
          <w:sz w:val="20"/>
          <w:szCs w:val="20"/>
        </w:rPr>
        <w:t>Toute offre arrivée hors délai selon l’horodatage de réception de la PLACE sera écartée et non analysée par le pouvoir adjudicateur.</w:t>
      </w:r>
    </w:p>
    <w:p w:rsidR="00193F1A" w:rsidRDefault="00193F1A" w:rsidP="00193F1A"/>
    <w:p w:rsidR="00193F1A" w:rsidRPr="006C4DD7" w:rsidRDefault="00193F1A" w:rsidP="00193F1A">
      <w:pPr>
        <w:rPr>
          <w:rFonts w:ascii="Arial" w:hAnsi="Arial" w:cs="Arial"/>
          <w:b/>
          <w:color w:val="FF0000"/>
          <w:sz w:val="22"/>
          <w:szCs w:val="22"/>
        </w:rPr>
      </w:pPr>
      <w:r w:rsidRPr="006C4DD7">
        <w:rPr>
          <w:rFonts w:ascii="Arial" w:hAnsi="Arial" w:cs="Arial"/>
          <w:b/>
          <w:color w:val="FF0000"/>
          <w:sz w:val="22"/>
          <w:szCs w:val="22"/>
        </w:rPr>
        <w:t>Toute offre transmise sous forme papier sera déclarée irrégulière et ne sera pas analysée.</w:t>
      </w:r>
    </w:p>
    <w:p w:rsidR="00193F1A" w:rsidRDefault="00193F1A" w:rsidP="00193F1A"/>
    <w:p w:rsidR="00CA3A95" w:rsidRPr="00CA3A95" w:rsidRDefault="00CA3A95" w:rsidP="00CA3A95"/>
    <w:p w:rsidR="0056449B" w:rsidRDefault="0056449B" w:rsidP="00382F8F">
      <w:pPr>
        <w:pStyle w:val="Titre2"/>
        <w:spacing w:before="0" w:after="0"/>
        <w:jc w:val="both"/>
        <w:rPr>
          <w:i w:val="0"/>
          <w:iCs w:val="0"/>
          <w:smallCaps/>
          <w:sz w:val="20"/>
          <w:szCs w:val="20"/>
        </w:rPr>
      </w:pPr>
      <w:r w:rsidRPr="00F15823">
        <w:rPr>
          <w:i w:val="0"/>
          <w:iCs w:val="0"/>
          <w:smallCaps/>
          <w:sz w:val="20"/>
          <w:szCs w:val="20"/>
        </w:rPr>
        <w:t>6.</w:t>
      </w:r>
      <w:r w:rsidR="008F0CB7">
        <w:rPr>
          <w:i w:val="0"/>
          <w:iCs w:val="0"/>
          <w:smallCaps/>
          <w:sz w:val="20"/>
          <w:szCs w:val="20"/>
        </w:rPr>
        <w:t>2</w:t>
      </w:r>
      <w:r w:rsidRPr="00F15823">
        <w:rPr>
          <w:i w:val="0"/>
          <w:iCs w:val="0"/>
          <w:smallCaps/>
          <w:sz w:val="20"/>
          <w:szCs w:val="20"/>
        </w:rPr>
        <w:t xml:space="preserve"> – Contenu de</w:t>
      </w:r>
      <w:r w:rsidR="00166650" w:rsidRPr="00F15823">
        <w:rPr>
          <w:i w:val="0"/>
          <w:iCs w:val="0"/>
          <w:smallCaps/>
          <w:sz w:val="20"/>
          <w:szCs w:val="20"/>
        </w:rPr>
        <w:t xml:space="preserve"> l’</w:t>
      </w:r>
      <w:r w:rsidRPr="00F15823">
        <w:rPr>
          <w:i w:val="0"/>
          <w:iCs w:val="0"/>
          <w:smallCaps/>
          <w:sz w:val="20"/>
          <w:szCs w:val="20"/>
        </w:rPr>
        <w:t>enveloppe</w:t>
      </w:r>
      <w:bookmarkEnd w:id="37"/>
    </w:p>
    <w:p w:rsidR="001E3341" w:rsidRPr="001E3341" w:rsidRDefault="001E3341" w:rsidP="00382F8F">
      <w:pPr>
        <w:jc w:val="both"/>
      </w:pPr>
    </w:p>
    <w:p w:rsidR="00C71C43" w:rsidRDefault="0056449B" w:rsidP="00382F8F">
      <w:pPr>
        <w:pStyle w:val="Titre2"/>
        <w:spacing w:before="0" w:after="0"/>
        <w:jc w:val="both"/>
        <w:rPr>
          <w:i w:val="0"/>
          <w:iCs w:val="0"/>
          <w:smallCaps/>
          <w:sz w:val="20"/>
          <w:szCs w:val="20"/>
        </w:rPr>
      </w:pPr>
      <w:bookmarkStart w:id="40" w:name="_Toc251937750"/>
      <w:r w:rsidRPr="00F15823">
        <w:rPr>
          <w:i w:val="0"/>
          <w:iCs w:val="0"/>
          <w:smallCaps/>
          <w:sz w:val="20"/>
          <w:szCs w:val="20"/>
        </w:rPr>
        <w:t>6.</w:t>
      </w:r>
      <w:r w:rsidR="008F0CB7">
        <w:rPr>
          <w:i w:val="0"/>
          <w:iCs w:val="0"/>
          <w:smallCaps/>
          <w:sz w:val="20"/>
          <w:szCs w:val="20"/>
        </w:rPr>
        <w:t>2</w:t>
      </w:r>
      <w:r w:rsidRPr="00F15823">
        <w:rPr>
          <w:i w:val="0"/>
          <w:iCs w:val="0"/>
          <w:smallCaps/>
          <w:sz w:val="20"/>
          <w:szCs w:val="20"/>
        </w:rPr>
        <w:t>.1 – Contenu de l</w:t>
      </w:r>
      <w:r w:rsidR="00166650" w:rsidRPr="00F15823">
        <w:rPr>
          <w:i w:val="0"/>
          <w:iCs w:val="0"/>
          <w:smallCaps/>
          <w:sz w:val="20"/>
          <w:szCs w:val="20"/>
        </w:rPr>
        <w:t>a</w:t>
      </w:r>
      <w:r w:rsidRPr="00F15823">
        <w:rPr>
          <w:i w:val="0"/>
          <w:iCs w:val="0"/>
          <w:smallCaps/>
          <w:sz w:val="20"/>
          <w:szCs w:val="20"/>
        </w:rPr>
        <w:t xml:space="preserve"> cand</w:t>
      </w:r>
      <w:r w:rsidR="00C71C43" w:rsidRPr="00F15823">
        <w:rPr>
          <w:i w:val="0"/>
          <w:iCs w:val="0"/>
          <w:smallCaps/>
          <w:sz w:val="20"/>
          <w:szCs w:val="20"/>
        </w:rPr>
        <w:t>idature</w:t>
      </w:r>
      <w:bookmarkEnd w:id="40"/>
    </w:p>
    <w:p w:rsidR="000E519C" w:rsidRPr="000E519C" w:rsidRDefault="000E519C" w:rsidP="000E519C"/>
    <w:p w:rsidR="00AD460B" w:rsidRPr="00AD460B" w:rsidRDefault="00AD460B" w:rsidP="00AD460B">
      <w:pPr>
        <w:jc w:val="both"/>
        <w:rPr>
          <w:rFonts w:ascii="Arial" w:hAnsi="Arial" w:cs="Arial"/>
          <w:sz w:val="20"/>
          <w:szCs w:val="20"/>
          <w:lang w:eastAsia="ar-SA"/>
        </w:rPr>
      </w:pPr>
      <w:r w:rsidRPr="00AD460B">
        <w:rPr>
          <w:rFonts w:ascii="Arial" w:hAnsi="Arial" w:cs="Arial"/>
          <w:sz w:val="20"/>
          <w:szCs w:val="20"/>
          <w:lang w:eastAsia="ar-SA"/>
        </w:rPr>
        <w:t>Sur la base des pièces produites par les candidats à l’appui de leurs candidatures, ces dernières seront examinées au regard de leurs capacités professionnelles, techniques et financières.</w:t>
      </w:r>
    </w:p>
    <w:p w:rsidR="00AD460B" w:rsidRPr="00AD460B" w:rsidRDefault="00AD460B" w:rsidP="00AD460B">
      <w:pPr>
        <w:jc w:val="both"/>
        <w:rPr>
          <w:rFonts w:ascii="Arial" w:hAnsi="Arial" w:cs="Arial"/>
          <w:sz w:val="20"/>
          <w:szCs w:val="20"/>
          <w:lang w:eastAsia="ar-SA"/>
        </w:rPr>
      </w:pPr>
    </w:p>
    <w:p w:rsidR="00AD460B" w:rsidRPr="00AD460B" w:rsidRDefault="00AD460B" w:rsidP="00AD460B">
      <w:pPr>
        <w:jc w:val="both"/>
        <w:rPr>
          <w:rFonts w:ascii="Arial" w:hAnsi="Arial" w:cs="Arial"/>
          <w:sz w:val="20"/>
          <w:szCs w:val="20"/>
          <w:lang w:eastAsia="ar-SA"/>
        </w:rPr>
      </w:pPr>
      <w:r w:rsidRPr="00AD460B">
        <w:rPr>
          <w:rFonts w:ascii="Arial" w:hAnsi="Arial" w:cs="Arial"/>
          <w:sz w:val="20"/>
          <w:szCs w:val="20"/>
          <w:lang w:eastAsia="ar-SA"/>
        </w:rPr>
        <w:t>Conformément à l’article R.2143-4 du Code de la Commande Publique, le candidat peut présenter sa candidature sous la forme d’un document unique de marché européen (DUME)  qui remplace les documents de candidature (formulaires DC1, DC2).</w:t>
      </w:r>
    </w:p>
    <w:p w:rsidR="00AD460B" w:rsidRPr="00AD460B" w:rsidRDefault="00AD460B" w:rsidP="00AD460B">
      <w:pPr>
        <w:jc w:val="both"/>
        <w:rPr>
          <w:rFonts w:ascii="Arial" w:hAnsi="Arial" w:cs="Arial"/>
          <w:sz w:val="20"/>
          <w:szCs w:val="20"/>
          <w:lang w:eastAsia="ar-SA"/>
        </w:rPr>
      </w:pPr>
      <w:r w:rsidRPr="00AD460B">
        <w:rPr>
          <w:rFonts w:ascii="Arial" w:hAnsi="Arial" w:cs="Arial"/>
          <w:b/>
          <w:sz w:val="20"/>
          <w:szCs w:val="20"/>
          <w:lang w:eastAsia="ar-SA"/>
        </w:rPr>
        <w:t>Le formulaire DUME est à compléter en ligne sur la PLACE avant de joindre son offre</w:t>
      </w:r>
      <w:r w:rsidRPr="00AD460B">
        <w:rPr>
          <w:rFonts w:ascii="Arial" w:hAnsi="Arial" w:cs="Arial"/>
          <w:sz w:val="20"/>
          <w:szCs w:val="20"/>
          <w:lang w:eastAsia="ar-SA"/>
        </w:rPr>
        <w:t xml:space="preserve">. </w:t>
      </w:r>
    </w:p>
    <w:p w:rsidR="00AD460B" w:rsidRPr="00AD460B" w:rsidRDefault="00AD460B" w:rsidP="00AD460B">
      <w:pPr>
        <w:jc w:val="both"/>
        <w:rPr>
          <w:rFonts w:ascii="Arial" w:hAnsi="Arial" w:cs="Arial"/>
          <w:b/>
          <w:sz w:val="20"/>
          <w:szCs w:val="20"/>
          <w:lang w:eastAsia="ar-SA"/>
        </w:rPr>
      </w:pPr>
      <w:r w:rsidRPr="00AD460B">
        <w:rPr>
          <w:rFonts w:ascii="Arial" w:hAnsi="Arial" w:cs="Arial"/>
          <w:b/>
          <w:sz w:val="20"/>
          <w:szCs w:val="20"/>
          <w:lang w:eastAsia="ar-SA"/>
        </w:rPr>
        <w:t>Le candidat présentant un DUME vérifiera toutefois que l’ensemble des informations listées ci-dessous (notamment les qualifications le cas échéant) est bien présent dans son document unique.</w:t>
      </w:r>
    </w:p>
    <w:p w:rsidR="000E519C" w:rsidRPr="000E519C" w:rsidRDefault="000E519C" w:rsidP="000E519C">
      <w:pPr>
        <w:jc w:val="both"/>
        <w:rPr>
          <w:rFonts w:ascii="Arial" w:hAnsi="Arial" w:cs="Arial"/>
          <w:sz w:val="20"/>
          <w:szCs w:val="20"/>
        </w:rPr>
      </w:pPr>
    </w:p>
    <w:p w:rsidR="000E519C" w:rsidRPr="000E519C" w:rsidRDefault="000E519C" w:rsidP="000E519C">
      <w:pPr>
        <w:jc w:val="both"/>
        <w:rPr>
          <w:rFonts w:ascii="Arial" w:hAnsi="Arial" w:cs="Arial"/>
          <w:b/>
          <w:sz w:val="20"/>
          <w:szCs w:val="20"/>
          <w:u w:val="single"/>
        </w:rPr>
      </w:pPr>
      <w:r w:rsidRPr="000E519C">
        <w:rPr>
          <w:rFonts w:ascii="Arial" w:hAnsi="Arial" w:cs="Arial"/>
          <w:b/>
          <w:sz w:val="20"/>
          <w:szCs w:val="20"/>
          <w:u w:val="single"/>
        </w:rPr>
        <w:t>Ou</w:t>
      </w:r>
    </w:p>
    <w:p w:rsidR="000E519C" w:rsidRPr="00F15823" w:rsidRDefault="000E519C" w:rsidP="00382F8F">
      <w:pPr>
        <w:jc w:val="both"/>
        <w:rPr>
          <w:rFonts w:ascii="Arial" w:hAnsi="Arial" w:cs="Arial"/>
          <w:sz w:val="20"/>
          <w:szCs w:val="20"/>
        </w:rPr>
      </w:pPr>
    </w:p>
    <w:p w:rsidR="00227B87" w:rsidRDefault="00227B87" w:rsidP="00382F8F">
      <w:pPr>
        <w:jc w:val="both"/>
        <w:rPr>
          <w:rFonts w:ascii="Arial" w:hAnsi="Arial" w:cs="Arial"/>
          <w:sz w:val="20"/>
          <w:szCs w:val="20"/>
        </w:rPr>
      </w:pPr>
    </w:p>
    <w:p w:rsidR="00227B87" w:rsidRPr="00F15823" w:rsidRDefault="00227B87" w:rsidP="00382F8F">
      <w:pPr>
        <w:jc w:val="both"/>
        <w:rPr>
          <w:rFonts w:ascii="Arial" w:hAnsi="Arial" w:cs="Arial"/>
          <w:sz w:val="20"/>
          <w:szCs w:val="20"/>
        </w:rPr>
      </w:pPr>
      <w:r>
        <w:rPr>
          <w:rFonts w:ascii="Arial" w:hAnsi="Arial" w:cs="Arial"/>
          <w:sz w:val="20"/>
          <w:szCs w:val="20"/>
        </w:rPr>
        <w:t>La candidature doit contenir les pièces suivantes :</w:t>
      </w:r>
    </w:p>
    <w:p w:rsidR="00774F93" w:rsidRPr="00F15823" w:rsidRDefault="00774F93" w:rsidP="00382F8F">
      <w:pPr>
        <w:jc w:val="both"/>
        <w:rPr>
          <w:rFonts w:ascii="Arial" w:hAnsi="Arial" w:cs="Arial"/>
          <w:b/>
          <w:sz w:val="20"/>
          <w:szCs w:val="20"/>
          <w:u w:val="single"/>
        </w:rPr>
      </w:pPr>
      <w:bookmarkStart w:id="41" w:name="_Toc251937752"/>
    </w:p>
    <w:p w:rsidR="00227B87" w:rsidRPr="00F15823" w:rsidRDefault="00227B87" w:rsidP="00382F8F">
      <w:pPr>
        <w:autoSpaceDE w:val="0"/>
        <w:autoSpaceDN w:val="0"/>
        <w:adjustRightInd w:val="0"/>
        <w:jc w:val="both"/>
        <w:rPr>
          <w:rFonts w:ascii="Arial" w:hAnsi="Arial" w:cs="Arial"/>
          <w:sz w:val="20"/>
          <w:szCs w:val="20"/>
        </w:rPr>
      </w:pPr>
      <w:r>
        <w:rPr>
          <w:rFonts w:ascii="Arial" w:hAnsi="Arial" w:cs="Arial"/>
          <w:b/>
          <w:sz w:val="20"/>
          <w:szCs w:val="20"/>
        </w:rPr>
        <w:t>1.</w:t>
      </w:r>
      <w:r w:rsidR="00F57680" w:rsidRPr="00F15823">
        <w:rPr>
          <w:rFonts w:ascii="Arial" w:hAnsi="Arial" w:cs="Arial"/>
          <w:b/>
          <w:sz w:val="20"/>
          <w:szCs w:val="20"/>
        </w:rPr>
        <w:t xml:space="preserve"> </w:t>
      </w:r>
      <w:r w:rsidR="00C635C9" w:rsidRPr="00F15823">
        <w:rPr>
          <w:rFonts w:ascii="Arial" w:hAnsi="Arial" w:cs="Arial"/>
          <w:b/>
          <w:sz w:val="20"/>
          <w:szCs w:val="20"/>
        </w:rPr>
        <w:t xml:space="preserve">Formulaire </w:t>
      </w:r>
      <w:r w:rsidR="00F57680" w:rsidRPr="00F15823">
        <w:rPr>
          <w:rFonts w:ascii="Arial" w:hAnsi="Arial" w:cs="Arial"/>
          <w:b/>
          <w:sz w:val="20"/>
          <w:szCs w:val="20"/>
        </w:rPr>
        <w:t>DC 1  « Lettre de candidature »,</w:t>
      </w:r>
      <w:r w:rsidR="00C635C9" w:rsidRPr="00F15823">
        <w:rPr>
          <w:rFonts w:ascii="Arial" w:hAnsi="Arial" w:cs="Arial"/>
          <w:b/>
          <w:sz w:val="20"/>
          <w:szCs w:val="20"/>
        </w:rPr>
        <w:t xml:space="preserve"> </w:t>
      </w:r>
      <w:r w:rsidR="00C635C9" w:rsidRPr="00F15823">
        <w:rPr>
          <w:rFonts w:ascii="Arial" w:hAnsi="Arial" w:cs="Arial"/>
          <w:sz w:val="20"/>
          <w:szCs w:val="20"/>
        </w:rPr>
        <w:t>complété, daté et signé</w:t>
      </w:r>
      <w:r w:rsidR="00F57680" w:rsidRPr="00F15823">
        <w:rPr>
          <w:rFonts w:ascii="Arial" w:hAnsi="Arial" w:cs="Arial"/>
          <w:sz w:val="20"/>
          <w:szCs w:val="20"/>
        </w:rPr>
        <w:t xml:space="preserve"> </w:t>
      </w:r>
    </w:p>
    <w:p w:rsidR="00F57680" w:rsidRPr="00F15823" w:rsidRDefault="00F57680" w:rsidP="00382F8F">
      <w:pPr>
        <w:autoSpaceDE w:val="0"/>
        <w:autoSpaceDN w:val="0"/>
        <w:adjustRightInd w:val="0"/>
        <w:ind w:left="540"/>
        <w:jc w:val="both"/>
        <w:rPr>
          <w:rFonts w:ascii="Arial" w:hAnsi="Arial" w:cs="Arial"/>
          <w:color w:val="434343"/>
          <w:sz w:val="20"/>
          <w:szCs w:val="20"/>
        </w:rPr>
      </w:pPr>
    </w:p>
    <w:p w:rsidR="00C04B9A" w:rsidRPr="00C04B9A" w:rsidRDefault="00C04B9A" w:rsidP="00C04B9A">
      <w:pPr>
        <w:autoSpaceDE w:val="0"/>
        <w:autoSpaceDN w:val="0"/>
        <w:adjustRightInd w:val="0"/>
        <w:jc w:val="both"/>
        <w:rPr>
          <w:rFonts w:ascii="Arial" w:hAnsi="Arial" w:cs="Arial"/>
          <w:b/>
          <w:sz w:val="20"/>
          <w:szCs w:val="20"/>
        </w:rPr>
      </w:pPr>
      <w:r w:rsidRPr="00C04B9A">
        <w:rPr>
          <w:rFonts w:ascii="Arial" w:hAnsi="Arial" w:cs="Arial"/>
          <w:b/>
          <w:sz w:val="20"/>
          <w:szCs w:val="20"/>
        </w:rPr>
        <w:t xml:space="preserve">2. Formulaire DC2 « déclaration du candidat », intégralement </w:t>
      </w:r>
      <w:r w:rsidRPr="00C04B9A">
        <w:rPr>
          <w:rFonts w:ascii="Arial" w:hAnsi="Arial" w:cs="Arial"/>
          <w:sz w:val="20"/>
          <w:szCs w:val="20"/>
        </w:rPr>
        <w:t>complété (dans sa rubrique E le cas échéant), daté, signé</w:t>
      </w:r>
      <w:r w:rsidRPr="00C04B9A">
        <w:rPr>
          <w:rFonts w:ascii="Arial" w:hAnsi="Arial" w:cs="Arial"/>
          <w:b/>
          <w:sz w:val="20"/>
          <w:szCs w:val="20"/>
        </w:rPr>
        <w:t xml:space="preserve"> </w:t>
      </w:r>
      <w:r w:rsidRPr="00C04B9A">
        <w:rPr>
          <w:rFonts w:ascii="Arial" w:hAnsi="Arial" w:cs="Arial"/>
          <w:b/>
          <w:sz w:val="20"/>
          <w:szCs w:val="20"/>
          <w:u w:val="single"/>
        </w:rPr>
        <w:t>et</w:t>
      </w:r>
      <w:r w:rsidRPr="00C04B9A">
        <w:rPr>
          <w:rFonts w:ascii="Arial" w:hAnsi="Arial" w:cs="Arial"/>
          <w:b/>
          <w:sz w:val="20"/>
          <w:szCs w:val="20"/>
        </w:rPr>
        <w:t xml:space="preserve"> accompagné des annexes suivantes :</w:t>
      </w:r>
    </w:p>
    <w:p w:rsidR="00C04B9A" w:rsidRPr="00C04B9A" w:rsidRDefault="00C04B9A" w:rsidP="00C04B9A">
      <w:pPr>
        <w:pStyle w:val="Retraitcorpsdetexte2"/>
        <w:rPr>
          <w:rFonts w:ascii="Arial" w:hAnsi="Arial" w:cs="Arial"/>
          <w:sz w:val="20"/>
          <w:szCs w:val="20"/>
        </w:rPr>
      </w:pPr>
    </w:p>
    <w:p w:rsidR="00C04B9A" w:rsidRPr="00C04B9A" w:rsidRDefault="00C04B9A" w:rsidP="00C04B9A">
      <w:pPr>
        <w:pStyle w:val="Retraitcorpsdetexte2"/>
        <w:ind w:left="540" w:firstLine="0"/>
        <w:rPr>
          <w:rFonts w:ascii="Arial" w:hAnsi="Arial" w:cs="Arial"/>
          <w:sz w:val="20"/>
          <w:szCs w:val="20"/>
        </w:rPr>
      </w:pPr>
      <w:r w:rsidRPr="00C04B9A">
        <w:rPr>
          <w:rFonts w:ascii="Arial" w:hAnsi="Arial" w:cs="Arial"/>
          <w:sz w:val="20"/>
          <w:szCs w:val="20"/>
        </w:rPr>
        <w:t>a) Déclaration indiquant les effectifs du candidat et l'importance de son personnel, notamment son personnel d'encadrement,</w:t>
      </w:r>
    </w:p>
    <w:p w:rsidR="00C04B9A" w:rsidRPr="00C04B9A" w:rsidRDefault="00C04B9A" w:rsidP="00C04B9A">
      <w:pPr>
        <w:pStyle w:val="Retraitcorpsdetexte2"/>
        <w:ind w:left="540" w:firstLine="0"/>
        <w:rPr>
          <w:rFonts w:ascii="Arial" w:hAnsi="Arial" w:cs="Arial"/>
          <w:sz w:val="20"/>
          <w:szCs w:val="20"/>
        </w:rPr>
      </w:pPr>
    </w:p>
    <w:p w:rsidR="00C04B9A" w:rsidRPr="00C04B9A" w:rsidRDefault="00C04B9A" w:rsidP="00C04B9A">
      <w:pPr>
        <w:pStyle w:val="Retraitcorpsdetexte2"/>
        <w:ind w:left="540" w:firstLine="0"/>
        <w:rPr>
          <w:rFonts w:ascii="Arial" w:hAnsi="Arial" w:cs="Arial"/>
          <w:sz w:val="20"/>
          <w:szCs w:val="20"/>
        </w:rPr>
      </w:pPr>
      <w:r w:rsidRPr="00C04B9A">
        <w:rPr>
          <w:rFonts w:ascii="Arial" w:hAnsi="Arial" w:cs="Arial"/>
          <w:sz w:val="20"/>
          <w:szCs w:val="20"/>
        </w:rPr>
        <w:t>b) Déclaration indiquant l'outillage, le matériel et l'équipement technique dont le prestataire dispose.</w:t>
      </w:r>
    </w:p>
    <w:p w:rsidR="00C04B9A" w:rsidRPr="00C04B9A" w:rsidRDefault="00C04B9A" w:rsidP="00C04B9A">
      <w:pPr>
        <w:pStyle w:val="Retraitcorpsdetexte2"/>
        <w:ind w:left="540" w:firstLine="0"/>
        <w:rPr>
          <w:rFonts w:ascii="Arial" w:hAnsi="Arial" w:cs="Arial"/>
          <w:sz w:val="20"/>
          <w:szCs w:val="20"/>
        </w:rPr>
      </w:pPr>
    </w:p>
    <w:p w:rsidR="00C04B9A" w:rsidRDefault="00C04B9A" w:rsidP="00C04B9A">
      <w:pPr>
        <w:pStyle w:val="Retraitcorpsdetexte2"/>
        <w:ind w:left="540" w:firstLine="0"/>
        <w:rPr>
          <w:rFonts w:ascii="Arial" w:hAnsi="Arial" w:cs="Arial"/>
          <w:sz w:val="20"/>
          <w:szCs w:val="20"/>
        </w:rPr>
      </w:pPr>
      <w:r w:rsidRPr="00C04B9A">
        <w:rPr>
          <w:rFonts w:ascii="Arial" w:hAnsi="Arial" w:cs="Arial"/>
          <w:sz w:val="20"/>
          <w:szCs w:val="20"/>
        </w:rPr>
        <w:t>c)</w:t>
      </w:r>
      <w:r w:rsidR="00964E4F">
        <w:rPr>
          <w:rFonts w:ascii="Arial" w:hAnsi="Arial" w:cs="Arial"/>
          <w:sz w:val="20"/>
          <w:szCs w:val="20"/>
        </w:rPr>
        <w:t xml:space="preserve"> </w:t>
      </w:r>
      <w:r w:rsidRPr="00C04B9A">
        <w:rPr>
          <w:rFonts w:ascii="Arial" w:hAnsi="Arial" w:cs="Arial"/>
          <w:sz w:val="20"/>
          <w:szCs w:val="20"/>
        </w:rPr>
        <w:t>Dossier de références concernant des prestations similaires</w:t>
      </w:r>
      <w:r w:rsidR="009E6C19">
        <w:rPr>
          <w:rFonts w:ascii="Arial" w:hAnsi="Arial" w:cs="Arial"/>
          <w:sz w:val="20"/>
          <w:szCs w:val="20"/>
        </w:rPr>
        <w:t xml:space="preserve"> en monument historique</w:t>
      </w:r>
      <w:r w:rsidRPr="00C04B9A">
        <w:rPr>
          <w:rFonts w:ascii="Arial" w:hAnsi="Arial" w:cs="Arial"/>
          <w:sz w:val="20"/>
          <w:szCs w:val="20"/>
        </w:rPr>
        <w:t xml:space="preserve"> dans lequel figurent les </w:t>
      </w:r>
      <w:r w:rsidR="00964E4F">
        <w:rPr>
          <w:rFonts w:ascii="Arial" w:hAnsi="Arial" w:cs="Arial"/>
          <w:sz w:val="20"/>
          <w:szCs w:val="20"/>
        </w:rPr>
        <w:t>r</w:t>
      </w:r>
      <w:r w:rsidRPr="00C04B9A">
        <w:rPr>
          <w:rFonts w:ascii="Arial" w:hAnsi="Arial" w:cs="Arial"/>
          <w:sz w:val="20"/>
          <w:szCs w:val="20"/>
        </w:rPr>
        <w:t>enseignements suivants : étendue et montant des marchés, période d’exécution et le destinataire public ou privé.</w:t>
      </w:r>
      <w:r w:rsidRPr="00F15823">
        <w:rPr>
          <w:rFonts w:ascii="Arial" w:hAnsi="Arial" w:cs="Arial"/>
          <w:sz w:val="20"/>
          <w:szCs w:val="20"/>
        </w:rPr>
        <w:t xml:space="preserve"> </w:t>
      </w:r>
    </w:p>
    <w:p w:rsidR="008F0CB7" w:rsidRDefault="008F0CB7" w:rsidP="00C04B9A">
      <w:pPr>
        <w:pStyle w:val="Retraitcorpsdetexte2"/>
        <w:ind w:left="540" w:firstLine="0"/>
        <w:rPr>
          <w:rFonts w:ascii="Arial" w:hAnsi="Arial" w:cs="Arial"/>
          <w:sz w:val="20"/>
          <w:szCs w:val="20"/>
        </w:rPr>
      </w:pPr>
    </w:p>
    <w:p w:rsidR="000E519C" w:rsidRPr="00623DF2" w:rsidRDefault="000E519C" w:rsidP="000E519C">
      <w:pPr>
        <w:pStyle w:val="Retraitcorpsdetexte2"/>
        <w:rPr>
          <w:rFonts w:ascii="Arial" w:hAnsi="Arial" w:cs="Arial"/>
          <w:sz w:val="20"/>
          <w:szCs w:val="20"/>
        </w:rPr>
      </w:pPr>
      <w:r w:rsidRPr="00623DF2">
        <w:rPr>
          <w:rFonts w:ascii="Arial" w:hAnsi="Arial" w:cs="Arial"/>
          <w:sz w:val="20"/>
          <w:szCs w:val="20"/>
        </w:rPr>
        <w:t>d) Copie du ou des jugements prononcés, si le candidat est en redressement judiciaire</w:t>
      </w:r>
    </w:p>
    <w:p w:rsidR="000E519C" w:rsidRDefault="000E519C" w:rsidP="00C04B9A">
      <w:pPr>
        <w:pStyle w:val="Retraitcorpsdetexte2"/>
        <w:ind w:left="540" w:firstLine="0"/>
        <w:rPr>
          <w:rFonts w:ascii="Arial" w:hAnsi="Arial" w:cs="Arial"/>
          <w:sz w:val="20"/>
          <w:szCs w:val="20"/>
        </w:rPr>
      </w:pPr>
    </w:p>
    <w:p w:rsidR="00696D4D" w:rsidRDefault="00696D4D" w:rsidP="00A677AC">
      <w:pPr>
        <w:pStyle w:val="Retraitcorpsdetexte2"/>
        <w:ind w:left="0" w:firstLine="0"/>
        <w:rPr>
          <w:rFonts w:ascii="Arial" w:hAnsi="Arial" w:cs="Arial"/>
          <w:sz w:val="20"/>
          <w:szCs w:val="20"/>
        </w:rPr>
      </w:pPr>
    </w:p>
    <w:p w:rsidR="00F753A9" w:rsidRDefault="005711B2" w:rsidP="00355A61">
      <w:pPr>
        <w:pStyle w:val="Retraitcorpsdetexte2"/>
        <w:ind w:left="0" w:firstLine="0"/>
        <w:rPr>
          <w:rFonts w:ascii="Arial" w:hAnsi="Arial" w:cs="Arial"/>
          <w:sz w:val="20"/>
          <w:szCs w:val="20"/>
        </w:rPr>
      </w:pPr>
      <w:r>
        <w:rPr>
          <w:rFonts w:ascii="Arial" w:hAnsi="Arial" w:cs="Arial"/>
          <w:sz w:val="20"/>
          <w:szCs w:val="20"/>
        </w:rPr>
        <w:t>Pour information u</w:t>
      </w:r>
      <w:r w:rsidR="00F753A9">
        <w:rPr>
          <w:rFonts w:ascii="Arial" w:hAnsi="Arial" w:cs="Arial"/>
          <w:sz w:val="20"/>
          <w:szCs w:val="20"/>
        </w:rPr>
        <w:t xml:space="preserve">ne </w:t>
      </w:r>
      <w:r w:rsidR="00F753A9" w:rsidRPr="008A508B">
        <w:rPr>
          <w:rFonts w:ascii="Arial" w:hAnsi="Arial" w:cs="Arial"/>
          <w:b/>
          <w:sz w:val="20"/>
          <w:szCs w:val="20"/>
        </w:rPr>
        <w:t>attestation d’assurance</w:t>
      </w:r>
      <w:r w:rsidR="00F47AFA" w:rsidRPr="008A508B">
        <w:rPr>
          <w:rFonts w:ascii="Arial" w:hAnsi="Arial" w:cs="Arial"/>
          <w:b/>
          <w:sz w:val="20"/>
          <w:szCs w:val="20"/>
        </w:rPr>
        <w:t xml:space="preserve"> </w:t>
      </w:r>
      <w:r w:rsidR="00F753A9" w:rsidRPr="008A508B">
        <w:rPr>
          <w:rFonts w:ascii="Arial" w:hAnsi="Arial" w:cs="Arial"/>
          <w:b/>
          <w:sz w:val="20"/>
          <w:szCs w:val="20"/>
        </w:rPr>
        <w:t>nominative</w:t>
      </w:r>
      <w:r w:rsidR="008A508B" w:rsidRPr="008A508B">
        <w:rPr>
          <w:rFonts w:ascii="Arial" w:hAnsi="Arial" w:cs="Arial"/>
          <w:b/>
          <w:sz w:val="20"/>
          <w:szCs w:val="20"/>
        </w:rPr>
        <w:t xml:space="preserve"> de responsabilité civile professionnelle</w:t>
      </w:r>
      <w:r w:rsidR="00F753A9">
        <w:rPr>
          <w:rFonts w:ascii="Arial" w:hAnsi="Arial" w:cs="Arial"/>
          <w:sz w:val="20"/>
          <w:szCs w:val="20"/>
        </w:rPr>
        <w:t xml:space="preserve"> de chantier sera produite </w:t>
      </w:r>
      <w:r w:rsidR="00D30789">
        <w:rPr>
          <w:rFonts w:ascii="Arial" w:hAnsi="Arial" w:cs="Arial"/>
          <w:sz w:val="20"/>
          <w:szCs w:val="20"/>
        </w:rPr>
        <w:t>p</w:t>
      </w:r>
      <w:r w:rsidR="00D30789" w:rsidRPr="00D30789">
        <w:rPr>
          <w:rFonts w:ascii="Arial" w:hAnsi="Arial" w:cs="Arial"/>
          <w:sz w:val="20"/>
          <w:szCs w:val="20"/>
        </w:rPr>
        <w:t>réalablement à la notification du marché et avant tout commencement d’exécution</w:t>
      </w:r>
      <w:r w:rsidR="00B527FE">
        <w:rPr>
          <w:rFonts w:ascii="Arial" w:hAnsi="Arial" w:cs="Arial"/>
          <w:sz w:val="20"/>
          <w:szCs w:val="20"/>
        </w:rPr>
        <w:t xml:space="preserve"> des prestations</w:t>
      </w:r>
      <w:r>
        <w:rPr>
          <w:rFonts w:ascii="Arial" w:hAnsi="Arial" w:cs="Arial"/>
          <w:sz w:val="20"/>
          <w:szCs w:val="20"/>
        </w:rPr>
        <w:t xml:space="preserve"> conformément à l’article 9 du présent document</w:t>
      </w:r>
      <w:r w:rsidR="00A14BA8">
        <w:rPr>
          <w:rFonts w:ascii="Arial" w:hAnsi="Arial" w:cs="Arial"/>
          <w:sz w:val="20"/>
          <w:szCs w:val="20"/>
        </w:rPr>
        <w:t>.</w:t>
      </w:r>
    </w:p>
    <w:p w:rsidR="008B2096" w:rsidRDefault="008B2096" w:rsidP="00382F8F">
      <w:pPr>
        <w:pStyle w:val="Retraitcorpsdetexte2"/>
        <w:ind w:left="540" w:firstLine="0"/>
        <w:rPr>
          <w:rFonts w:ascii="Arial" w:hAnsi="Arial" w:cs="Arial"/>
          <w:sz w:val="20"/>
          <w:szCs w:val="20"/>
        </w:rPr>
      </w:pPr>
    </w:p>
    <w:p w:rsidR="008B2096" w:rsidRPr="00F15823" w:rsidRDefault="008B2096" w:rsidP="00382F8F">
      <w:pPr>
        <w:pStyle w:val="Retraitcorpsdetexte2"/>
        <w:ind w:left="540" w:firstLine="0"/>
        <w:rPr>
          <w:rFonts w:ascii="Arial" w:hAnsi="Arial" w:cs="Arial"/>
          <w:sz w:val="20"/>
          <w:szCs w:val="20"/>
        </w:rPr>
      </w:pPr>
    </w:p>
    <w:p w:rsidR="003248A3" w:rsidRDefault="003248A3" w:rsidP="00382F8F">
      <w:pPr>
        <w:pStyle w:val="Retraitcorpsdetexte2"/>
        <w:ind w:left="0" w:firstLine="0"/>
        <w:rPr>
          <w:rFonts w:ascii="Arial" w:hAnsi="Arial" w:cs="Arial"/>
          <w:b/>
          <w:sz w:val="20"/>
          <w:szCs w:val="20"/>
        </w:rPr>
      </w:pPr>
      <w:r w:rsidRPr="003248A3">
        <w:rPr>
          <w:rFonts w:ascii="Arial" w:hAnsi="Arial" w:cs="Arial"/>
          <w:b/>
          <w:sz w:val="20"/>
          <w:szCs w:val="20"/>
        </w:rPr>
        <w:t xml:space="preserve">3. </w:t>
      </w:r>
      <w:r w:rsidR="00B05EF5">
        <w:rPr>
          <w:rFonts w:ascii="Arial" w:hAnsi="Arial" w:cs="Arial"/>
          <w:b/>
          <w:sz w:val="20"/>
          <w:szCs w:val="20"/>
        </w:rPr>
        <w:t>Qualifications p</w:t>
      </w:r>
      <w:r w:rsidR="00BF0A5E" w:rsidRPr="003248A3">
        <w:rPr>
          <w:rFonts w:ascii="Arial" w:hAnsi="Arial" w:cs="Arial"/>
          <w:b/>
          <w:sz w:val="20"/>
          <w:szCs w:val="20"/>
        </w:rPr>
        <w:t>articulières demandées</w:t>
      </w:r>
      <w:r w:rsidR="002B63AD">
        <w:rPr>
          <w:rFonts w:ascii="Arial" w:hAnsi="Arial" w:cs="Arial"/>
          <w:b/>
          <w:sz w:val="20"/>
          <w:szCs w:val="20"/>
        </w:rPr>
        <w:t>.</w:t>
      </w:r>
    </w:p>
    <w:p w:rsidR="00BF0A5E" w:rsidRDefault="00BF0A5E" w:rsidP="006B5CC9">
      <w:pPr>
        <w:autoSpaceDE w:val="0"/>
        <w:autoSpaceDN w:val="0"/>
        <w:adjustRightInd w:val="0"/>
        <w:jc w:val="both"/>
        <w:rPr>
          <w:rFonts w:ascii="Arial" w:hAnsi="Arial" w:cs="Arial"/>
          <w:bCs/>
          <w:color w:val="000000"/>
          <w:sz w:val="20"/>
          <w:szCs w:val="20"/>
        </w:rPr>
      </w:pPr>
    </w:p>
    <w:p w:rsidR="003248A3" w:rsidRPr="002641BB" w:rsidRDefault="00DC5E96" w:rsidP="00382F8F">
      <w:pPr>
        <w:jc w:val="both"/>
        <w:rPr>
          <w:rFonts w:ascii="Arial" w:hAnsi="Arial" w:cs="Arial"/>
          <w:sz w:val="20"/>
          <w:szCs w:val="20"/>
        </w:rPr>
      </w:pPr>
      <w:r>
        <w:rPr>
          <w:rFonts w:ascii="Arial" w:hAnsi="Arial" w:cs="Arial"/>
          <w:sz w:val="20"/>
          <w:szCs w:val="20"/>
        </w:rPr>
        <w:lastRenderedPageBreak/>
        <w:t>L</w:t>
      </w:r>
      <w:r w:rsidR="00BF0A5E" w:rsidRPr="003248A3">
        <w:rPr>
          <w:rFonts w:ascii="Arial" w:hAnsi="Arial" w:cs="Arial"/>
          <w:sz w:val="20"/>
          <w:szCs w:val="20"/>
        </w:rPr>
        <w:t>e candidat apporter</w:t>
      </w:r>
      <w:r>
        <w:rPr>
          <w:rFonts w:ascii="Arial" w:hAnsi="Arial" w:cs="Arial"/>
          <w:sz w:val="20"/>
          <w:szCs w:val="20"/>
        </w:rPr>
        <w:t>a</w:t>
      </w:r>
      <w:r w:rsidR="00BF0A5E" w:rsidRPr="003248A3">
        <w:rPr>
          <w:rFonts w:ascii="Arial" w:hAnsi="Arial" w:cs="Arial"/>
          <w:sz w:val="20"/>
          <w:szCs w:val="20"/>
        </w:rPr>
        <w:t xml:space="preserve"> la preuve de sa capacité par tous moyens notamment par des certificats d'identité professionnelle </w:t>
      </w:r>
      <w:r w:rsidR="002F4412">
        <w:rPr>
          <w:rFonts w:ascii="Arial" w:hAnsi="Arial" w:cs="Arial"/>
          <w:sz w:val="20"/>
          <w:szCs w:val="20"/>
        </w:rPr>
        <w:t>et</w:t>
      </w:r>
      <w:r w:rsidR="002F4412" w:rsidRPr="003248A3">
        <w:rPr>
          <w:rFonts w:ascii="Arial" w:hAnsi="Arial" w:cs="Arial"/>
          <w:sz w:val="20"/>
          <w:szCs w:val="20"/>
        </w:rPr>
        <w:t xml:space="preserve"> </w:t>
      </w:r>
      <w:r w:rsidR="00BF0A5E" w:rsidRPr="003248A3">
        <w:rPr>
          <w:rFonts w:ascii="Arial" w:hAnsi="Arial" w:cs="Arial"/>
          <w:sz w:val="20"/>
          <w:szCs w:val="20"/>
        </w:rPr>
        <w:t>des références en travaux</w:t>
      </w:r>
      <w:r w:rsidR="008C5D01">
        <w:rPr>
          <w:rFonts w:ascii="Arial" w:hAnsi="Arial" w:cs="Arial"/>
          <w:sz w:val="20"/>
          <w:szCs w:val="20"/>
        </w:rPr>
        <w:t xml:space="preserve"> similaires (notamment références en monuments historiques – y compris pour les lots techniques – et en travaux en zone plomb)</w:t>
      </w:r>
      <w:r w:rsidR="00BF0A5E" w:rsidRPr="003248A3">
        <w:rPr>
          <w:rFonts w:ascii="Arial" w:hAnsi="Arial" w:cs="Arial"/>
          <w:sz w:val="20"/>
          <w:szCs w:val="20"/>
        </w:rPr>
        <w:t xml:space="preserve">, attestant de la compétence de l'opérateur économique à réaliser la prestation pour laquelle il se </w:t>
      </w:r>
      <w:r w:rsidR="00BF0A5E" w:rsidRPr="002641BB">
        <w:rPr>
          <w:rFonts w:ascii="Arial" w:hAnsi="Arial" w:cs="Arial"/>
          <w:sz w:val="20"/>
          <w:szCs w:val="20"/>
        </w:rPr>
        <w:t>porte candidat. </w:t>
      </w:r>
      <w:r w:rsidR="00121992" w:rsidRPr="002641BB">
        <w:rPr>
          <w:rFonts w:ascii="Arial" w:hAnsi="Arial" w:cs="Arial"/>
          <w:sz w:val="20"/>
          <w:szCs w:val="20"/>
        </w:rPr>
        <w:t>Un dossier de photos complètera les références, il devra permettre de vérifier l</w:t>
      </w:r>
      <w:r w:rsidR="002641BB">
        <w:rPr>
          <w:rFonts w:ascii="Arial" w:hAnsi="Arial" w:cs="Arial"/>
          <w:sz w:val="20"/>
          <w:szCs w:val="20"/>
        </w:rPr>
        <w:t>es compétences de l’entreprise pour</w:t>
      </w:r>
      <w:r w:rsidR="00121992" w:rsidRPr="002641BB">
        <w:rPr>
          <w:rFonts w:ascii="Arial" w:hAnsi="Arial" w:cs="Arial"/>
          <w:sz w:val="20"/>
          <w:szCs w:val="20"/>
        </w:rPr>
        <w:t xml:space="preserve"> le</w:t>
      </w:r>
      <w:r w:rsidR="002641BB">
        <w:rPr>
          <w:rFonts w:ascii="Arial" w:hAnsi="Arial" w:cs="Arial"/>
          <w:sz w:val="20"/>
          <w:szCs w:val="20"/>
        </w:rPr>
        <w:t xml:space="preserve"> même</w:t>
      </w:r>
      <w:r w:rsidR="00121992" w:rsidRPr="002641BB">
        <w:rPr>
          <w:rFonts w:ascii="Arial" w:hAnsi="Arial" w:cs="Arial"/>
          <w:sz w:val="20"/>
          <w:szCs w:val="20"/>
        </w:rPr>
        <w:t xml:space="preserve"> type de travaux.</w:t>
      </w:r>
    </w:p>
    <w:p w:rsidR="00121992" w:rsidRPr="002641BB" w:rsidRDefault="00121992" w:rsidP="00382F8F">
      <w:pPr>
        <w:jc w:val="both"/>
        <w:rPr>
          <w:rFonts w:ascii="Arial" w:hAnsi="Arial" w:cs="Arial"/>
          <w:sz w:val="20"/>
          <w:szCs w:val="20"/>
        </w:rPr>
      </w:pPr>
    </w:p>
    <w:p w:rsidR="002B63AD" w:rsidRDefault="002B63AD" w:rsidP="000E34C4">
      <w:pPr>
        <w:jc w:val="both"/>
        <w:rPr>
          <w:rFonts w:ascii="Arial" w:hAnsi="Arial" w:cs="Arial"/>
          <w:sz w:val="20"/>
          <w:szCs w:val="20"/>
        </w:rPr>
      </w:pPr>
      <w:r w:rsidRPr="00F753A9">
        <w:rPr>
          <w:rFonts w:ascii="Arial" w:hAnsi="Arial" w:cs="Arial"/>
          <w:sz w:val="20"/>
          <w:szCs w:val="20"/>
        </w:rPr>
        <w:t>Une liste des travaux exécutés au cours des cinq dernières années,</w:t>
      </w:r>
      <w:r w:rsidRPr="004B5C8C">
        <w:rPr>
          <w:rFonts w:ascii="Arial" w:hAnsi="Arial" w:cs="Arial"/>
          <w:sz w:val="20"/>
          <w:szCs w:val="20"/>
        </w:rPr>
        <w:t xml:space="preserve"> assortie d'attestations de bonne exécution pour les travaux les plus importants. Ces attestations indiquent le montant, la date et le lieu d'exécution des travaux et précisent s'ils ont été effectués selon les règles de l'art et menés régulièrement à bonne fi</w:t>
      </w:r>
      <w:r w:rsidRPr="00F753A9">
        <w:rPr>
          <w:rFonts w:ascii="Arial" w:hAnsi="Arial" w:cs="Arial"/>
          <w:sz w:val="20"/>
          <w:szCs w:val="20"/>
        </w:rPr>
        <w:t>n.</w:t>
      </w:r>
      <w:r w:rsidR="008226A5" w:rsidRPr="008226A5">
        <w:rPr>
          <w:rFonts w:ascii="Arial" w:hAnsi="Arial" w:cs="Arial"/>
          <w:color w:val="FF0000"/>
          <w:sz w:val="20"/>
          <w:szCs w:val="20"/>
        </w:rPr>
        <w:t xml:space="preserve"> </w:t>
      </w:r>
    </w:p>
    <w:p w:rsidR="002B63AD" w:rsidRDefault="002B63AD" w:rsidP="000E34C4">
      <w:pPr>
        <w:jc w:val="both"/>
        <w:rPr>
          <w:rFonts w:ascii="Arial" w:hAnsi="Arial" w:cs="Arial"/>
          <w:sz w:val="20"/>
          <w:szCs w:val="20"/>
        </w:rPr>
      </w:pPr>
    </w:p>
    <w:p w:rsidR="000E519C" w:rsidRDefault="00C32912" w:rsidP="00382F8F">
      <w:pPr>
        <w:jc w:val="both"/>
        <w:rPr>
          <w:rFonts w:ascii="Arial" w:hAnsi="Arial" w:cs="Arial"/>
          <w:sz w:val="20"/>
          <w:szCs w:val="20"/>
        </w:rPr>
      </w:pPr>
      <w:r w:rsidRPr="00C32912">
        <w:rPr>
          <w:rFonts w:ascii="Arial" w:hAnsi="Arial" w:cs="Arial"/>
          <w:sz w:val="20"/>
          <w:szCs w:val="20"/>
        </w:rPr>
        <w:t>L’arrêté du 22 mars 2019 fixe la liste des renseignements et des documents pouvant être demandés aux candidats aux marchés publics.</w:t>
      </w:r>
    </w:p>
    <w:p w:rsidR="00C32912" w:rsidRPr="003248A3" w:rsidRDefault="00C32912" w:rsidP="00382F8F">
      <w:pPr>
        <w:jc w:val="both"/>
        <w:rPr>
          <w:rFonts w:ascii="Arial" w:hAnsi="Arial" w:cs="Arial"/>
          <w:sz w:val="20"/>
          <w:szCs w:val="20"/>
        </w:rPr>
      </w:pPr>
    </w:p>
    <w:p w:rsidR="003248A3" w:rsidRDefault="003248A3" w:rsidP="00382F8F">
      <w:pPr>
        <w:jc w:val="both"/>
        <w:rPr>
          <w:rFonts w:ascii="Arial" w:hAnsi="Arial" w:cs="Arial"/>
          <w:b/>
          <w:sz w:val="20"/>
          <w:szCs w:val="20"/>
          <w:u w:val="single"/>
        </w:rPr>
      </w:pPr>
      <w:r w:rsidRPr="003248A3">
        <w:rPr>
          <w:rFonts w:ascii="Arial" w:hAnsi="Arial" w:cs="Arial"/>
          <w:b/>
          <w:sz w:val="20"/>
          <w:szCs w:val="20"/>
        </w:rPr>
        <w:t xml:space="preserve">4. </w:t>
      </w:r>
      <w:r w:rsidR="00C04B9A">
        <w:rPr>
          <w:rFonts w:ascii="Arial" w:hAnsi="Arial" w:cs="Arial"/>
          <w:b/>
          <w:sz w:val="20"/>
          <w:szCs w:val="20"/>
        </w:rPr>
        <w:t>L</w:t>
      </w:r>
      <w:r w:rsidR="00F57680" w:rsidRPr="003248A3">
        <w:rPr>
          <w:rFonts w:ascii="Arial" w:hAnsi="Arial" w:cs="Arial"/>
          <w:b/>
          <w:sz w:val="20"/>
          <w:szCs w:val="20"/>
        </w:rPr>
        <w:t>a justification des pouvoirs de la personne habilitée à engager le candid</w:t>
      </w:r>
      <w:r w:rsidR="00925CA9" w:rsidRPr="003248A3">
        <w:rPr>
          <w:rFonts w:ascii="Arial" w:hAnsi="Arial" w:cs="Arial"/>
          <w:b/>
          <w:sz w:val="20"/>
          <w:szCs w:val="20"/>
        </w:rPr>
        <w:t>a</w:t>
      </w:r>
      <w:r w:rsidRPr="003248A3">
        <w:rPr>
          <w:rFonts w:ascii="Arial" w:hAnsi="Arial" w:cs="Arial"/>
          <w:b/>
          <w:sz w:val="20"/>
          <w:szCs w:val="20"/>
        </w:rPr>
        <w:t>t ou les membres du groupement</w:t>
      </w:r>
      <w:r w:rsidR="00BD4C15">
        <w:rPr>
          <w:rFonts w:ascii="Arial" w:hAnsi="Arial" w:cs="Arial"/>
          <w:b/>
          <w:sz w:val="20"/>
          <w:szCs w:val="20"/>
        </w:rPr>
        <w:t xml:space="preserve"> + </w:t>
      </w:r>
      <w:r w:rsidR="00BD4C15" w:rsidRPr="00BD4C15">
        <w:rPr>
          <w:rFonts w:ascii="Arial" w:hAnsi="Arial" w:cs="Arial"/>
          <w:b/>
          <w:sz w:val="20"/>
          <w:szCs w:val="20"/>
          <w:u w:val="single"/>
        </w:rPr>
        <w:t xml:space="preserve">Extrait </w:t>
      </w:r>
      <w:proofErr w:type="spellStart"/>
      <w:r w:rsidR="00C04B9A" w:rsidRPr="00BD4C15">
        <w:rPr>
          <w:rFonts w:ascii="Arial" w:hAnsi="Arial" w:cs="Arial"/>
          <w:b/>
          <w:sz w:val="20"/>
          <w:szCs w:val="20"/>
          <w:u w:val="single"/>
        </w:rPr>
        <w:t>Kbis</w:t>
      </w:r>
      <w:proofErr w:type="spellEnd"/>
      <w:r w:rsidR="00C04B9A" w:rsidRPr="00BD4C15">
        <w:rPr>
          <w:rFonts w:ascii="Arial" w:hAnsi="Arial" w:cs="Arial"/>
          <w:b/>
          <w:sz w:val="20"/>
          <w:szCs w:val="20"/>
          <w:u w:val="single"/>
        </w:rPr>
        <w:t xml:space="preserve"> </w:t>
      </w:r>
      <w:r w:rsidR="00BD4C15" w:rsidRPr="00BD4C15">
        <w:rPr>
          <w:rFonts w:ascii="Arial" w:hAnsi="Arial" w:cs="Arial"/>
          <w:b/>
          <w:sz w:val="20"/>
          <w:szCs w:val="20"/>
          <w:u w:val="single"/>
        </w:rPr>
        <w:t>ou équivalent à jour.</w:t>
      </w:r>
    </w:p>
    <w:p w:rsidR="00AD5073" w:rsidRDefault="00AD5073" w:rsidP="00382F8F">
      <w:pPr>
        <w:jc w:val="both"/>
        <w:rPr>
          <w:rFonts w:ascii="Arial" w:hAnsi="Arial" w:cs="Arial"/>
          <w:b/>
          <w:sz w:val="20"/>
          <w:szCs w:val="20"/>
          <w:u w:val="single"/>
        </w:rPr>
      </w:pPr>
    </w:p>
    <w:p w:rsidR="000E519C" w:rsidRPr="000E519C" w:rsidRDefault="000E519C" w:rsidP="000E519C">
      <w:pPr>
        <w:jc w:val="both"/>
        <w:rPr>
          <w:rFonts w:ascii="Arial" w:hAnsi="Arial" w:cs="Arial"/>
          <w:sz w:val="20"/>
          <w:szCs w:val="20"/>
        </w:rPr>
      </w:pPr>
      <w:r w:rsidRPr="000E519C">
        <w:rPr>
          <w:rFonts w:ascii="Arial" w:hAnsi="Arial" w:cs="Arial"/>
          <w:sz w:val="20"/>
          <w:szCs w:val="20"/>
        </w:rPr>
        <w:t xml:space="preserve">Les formulaires DC 1 et 2 à jour au </w:t>
      </w:r>
      <w:r w:rsidR="00AD5073">
        <w:rPr>
          <w:rFonts w:ascii="Arial" w:hAnsi="Arial" w:cs="Arial"/>
          <w:sz w:val="20"/>
          <w:szCs w:val="20"/>
        </w:rPr>
        <w:t>26 octobre</w:t>
      </w:r>
      <w:r w:rsidRPr="000E519C">
        <w:rPr>
          <w:rFonts w:ascii="Arial" w:hAnsi="Arial" w:cs="Arial"/>
          <w:sz w:val="20"/>
          <w:szCs w:val="20"/>
        </w:rPr>
        <w:t xml:space="preserve"> 2016 peuvent être télécharg</w:t>
      </w:r>
      <w:r w:rsidR="00AD5073">
        <w:rPr>
          <w:rFonts w:ascii="Arial" w:hAnsi="Arial" w:cs="Arial"/>
          <w:sz w:val="20"/>
          <w:szCs w:val="20"/>
        </w:rPr>
        <w:t>és</w:t>
      </w:r>
      <w:r w:rsidRPr="000E519C">
        <w:rPr>
          <w:rFonts w:ascii="Arial" w:hAnsi="Arial" w:cs="Arial"/>
          <w:sz w:val="20"/>
          <w:szCs w:val="20"/>
        </w:rPr>
        <w:t xml:space="preserve"> à l'adresse suivante :</w:t>
      </w:r>
    </w:p>
    <w:p w:rsidR="00774F93" w:rsidRPr="00F43A27" w:rsidRDefault="00C85040" w:rsidP="000E519C">
      <w:pPr>
        <w:jc w:val="both"/>
        <w:rPr>
          <w:rFonts w:ascii="Arial" w:hAnsi="Arial" w:cs="Arial"/>
          <w:sz w:val="20"/>
          <w:szCs w:val="20"/>
        </w:rPr>
      </w:pPr>
      <w:hyperlink r:id="rId11" w:history="1">
        <w:r w:rsidR="002A6DAF" w:rsidRPr="00F43A27">
          <w:rPr>
            <w:rStyle w:val="Lienhypertexte"/>
            <w:rFonts w:ascii="Arial" w:hAnsi="Arial" w:cs="Arial"/>
            <w:sz w:val="20"/>
            <w:szCs w:val="20"/>
          </w:rPr>
          <w:t>https://www.economie.gouv.fr/daj/formulaires-declaration-du-candidat</w:t>
        </w:r>
      </w:hyperlink>
    </w:p>
    <w:p w:rsidR="000E519C" w:rsidRPr="00F15823" w:rsidRDefault="000E519C" w:rsidP="000E519C">
      <w:pPr>
        <w:jc w:val="both"/>
        <w:rPr>
          <w:rFonts w:ascii="Arial" w:hAnsi="Arial" w:cs="Arial"/>
          <w:sz w:val="20"/>
          <w:szCs w:val="20"/>
        </w:rPr>
      </w:pPr>
    </w:p>
    <w:p w:rsidR="00925CA9" w:rsidRPr="00F15823" w:rsidRDefault="00774F93" w:rsidP="00382F8F">
      <w:pPr>
        <w:autoSpaceDE w:val="0"/>
        <w:autoSpaceDN w:val="0"/>
        <w:adjustRightInd w:val="0"/>
        <w:jc w:val="both"/>
        <w:rPr>
          <w:rFonts w:ascii="Arial" w:hAnsi="Arial" w:cs="Arial"/>
          <w:sz w:val="20"/>
          <w:szCs w:val="20"/>
          <w:u w:val="single"/>
        </w:rPr>
      </w:pPr>
      <w:r w:rsidRPr="00F15823">
        <w:rPr>
          <w:rFonts w:ascii="Arial" w:hAnsi="Arial" w:cs="Arial"/>
          <w:b/>
          <w:bCs/>
          <w:sz w:val="20"/>
          <w:szCs w:val="20"/>
          <w:u w:val="single"/>
        </w:rPr>
        <w:t>En cas de groupement</w:t>
      </w:r>
      <w:r w:rsidR="005266FC">
        <w:rPr>
          <w:rFonts w:ascii="Arial" w:hAnsi="Arial" w:cs="Arial"/>
          <w:b/>
          <w:bCs/>
          <w:sz w:val="20"/>
          <w:szCs w:val="20"/>
          <w:u w:val="single"/>
        </w:rPr>
        <w:t> :</w:t>
      </w:r>
    </w:p>
    <w:p w:rsidR="00A14168" w:rsidRPr="00F15823" w:rsidRDefault="00925CA9" w:rsidP="00382F8F">
      <w:pPr>
        <w:autoSpaceDE w:val="0"/>
        <w:autoSpaceDN w:val="0"/>
        <w:adjustRightInd w:val="0"/>
        <w:jc w:val="both"/>
        <w:rPr>
          <w:rFonts w:ascii="Arial" w:hAnsi="Arial" w:cs="Arial"/>
          <w:sz w:val="20"/>
          <w:szCs w:val="20"/>
        </w:rPr>
      </w:pPr>
      <w:r w:rsidRPr="00F15823">
        <w:rPr>
          <w:rFonts w:ascii="Arial" w:hAnsi="Arial" w:cs="Arial"/>
          <w:sz w:val="20"/>
          <w:szCs w:val="20"/>
        </w:rPr>
        <w:t>Le</w:t>
      </w:r>
      <w:r w:rsidR="00774F93" w:rsidRPr="00F15823">
        <w:rPr>
          <w:rFonts w:ascii="Arial" w:hAnsi="Arial" w:cs="Arial"/>
          <w:sz w:val="20"/>
          <w:szCs w:val="20"/>
        </w:rPr>
        <w:t xml:space="preserve"> candidat joindra pour chaque membre du groupement l</w:t>
      </w:r>
      <w:r w:rsidR="00774F93" w:rsidRPr="00F15823">
        <w:rPr>
          <w:rFonts w:ascii="Arial" w:hAnsi="Arial" w:cs="Arial"/>
          <w:b/>
          <w:bCs/>
          <w:sz w:val="20"/>
          <w:szCs w:val="20"/>
        </w:rPr>
        <w:t xml:space="preserve">’intégralité des pièces et justificatifs </w:t>
      </w:r>
      <w:r w:rsidR="00774F93" w:rsidRPr="00F15823">
        <w:rPr>
          <w:rFonts w:ascii="Arial" w:hAnsi="Arial" w:cs="Arial"/>
          <w:sz w:val="20"/>
          <w:szCs w:val="20"/>
        </w:rPr>
        <w:t>susmentionnés (hormis la lettre de candidature</w:t>
      </w:r>
      <w:r w:rsidRPr="00F15823">
        <w:rPr>
          <w:rFonts w:ascii="Arial" w:hAnsi="Arial" w:cs="Arial"/>
          <w:sz w:val="20"/>
          <w:szCs w:val="20"/>
        </w:rPr>
        <w:t xml:space="preserve"> - Formulaire DC 1 - </w:t>
      </w:r>
      <w:r w:rsidR="00774F93" w:rsidRPr="00F15823">
        <w:rPr>
          <w:rFonts w:ascii="Arial" w:hAnsi="Arial" w:cs="Arial"/>
          <w:sz w:val="20"/>
          <w:szCs w:val="20"/>
        </w:rPr>
        <w:t xml:space="preserve"> qui est </w:t>
      </w:r>
      <w:r w:rsidR="00C32912">
        <w:rPr>
          <w:rFonts w:ascii="Arial" w:hAnsi="Arial" w:cs="Arial"/>
          <w:sz w:val="20"/>
          <w:szCs w:val="20"/>
        </w:rPr>
        <w:t>complétée</w:t>
      </w:r>
      <w:r w:rsidR="00774F93" w:rsidRPr="00F15823">
        <w:rPr>
          <w:rFonts w:ascii="Arial" w:hAnsi="Arial" w:cs="Arial"/>
          <w:sz w:val="20"/>
          <w:szCs w:val="20"/>
        </w:rPr>
        <w:t xml:space="preserve"> par tous les membres du groupement sur le même document). </w:t>
      </w:r>
    </w:p>
    <w:p w:rsidR="00C32912" w:rsidRDefault="00C32912" w:rsidP="00382F8F">
      <w:pPr>
        <w:jc w:val="both"/>
        <w:rPr>
          <w:rFonts w:ascii="Arial" w:hAnsi="Arial" w:cs="Arial"/>
          <w:sz w:val="20"/>
          <w:szCs w:val="20"/>
        </w:rPr>
      </w:pPr>
      <w:r w:rsidRPr="00C32912">
        <w:rPr>
          <w:rFonts w:ascii="Arial" w:hAnsi="Arial" w:cs="Arial"/>
          <w:sz w:val="20"/>
          <w:szCs w:val="20"/>
        </w:rPr>
        <w:t>Pour justifier des capacités professionnelles et techniques d’autres opérateurs économiques, le candidat membre du groupement  devra produire les mêmes documents concernant l’opérateur que ceux exigés des candidats. Le candidat membre du groupement  produira, conformément à l’article R.2143-12  du code de la commande publique, la preuve qu’il en disposera pour l’exécution du marché.</w:t>
      </w:r>
    </w:p>
    <w:p w:rsidR="00C32912" w:rsidRDefault="00C32912" w:rsidP="00382F8F">
      <w:pPr>
        <w:jc w:val="both"/>
        <w:rPr>
          <w:rFonts w:ascii="Arial" w:hAnsi="Arial" w:cs="Arial"/>
          <w:sz w:val="20"/>
          <w:szCs w:val="20"/>
        </w:rPr>
      </w:pPr>
    </w:p>
    <w:p w:rsidR="00925CA9" w:rsidRPr="00F15823" w:rsidRDefault="00925CA9" w:rsidP="00382F8F">
      <w:pPr>
        <w:jc w:val="both"/>
        <w:rPr>
          <w:rFonts w:ascii="Arial" w:hAnsi="Arial" w:cs="Arial"/>
          <w:b/>
          <w:sz w:val="20"/>
          <w:szCs w:val="20"/>
          <w:u w:val="single"/>
        </w:rPr>
      </w:pPr>
      <w:r w:rsidRPr="00F15823">
        <w:rPr>
          <w:rFonts w:ascii="Arial" w:hAnsi="Arial" w:cs="Arial"/>
          <w:b/>
          <w:sz w:val="20"/>
          <w:szCs w:val="20"/>
          <w:u w:val="single"/>
        </w:rPr>
        <w:t>En cas de sous-traitanc</w:t>
      </w:r>
      <w:r w:rsidR="005266FC">
        <w:rPr>
          <w:rFonts w:ascii="Arial" w:hAnsi="Arial" w:cs="Arial"/>
          <w:b/>
          <w:sz w:val="20"/>
          <w:szCs w:val="20"/>
          <w:u w:val="single"/>
        </w:rPr>
        <w:t>e :</w:t>
      </w:r>
    </w:p>
    <w:p w:rsidR="00925CA9" w:rsidRPr="00F15823" w:rsidRDefault="00925CA9" w:rsidP="00382F8F">
      <w:pPr>
        <w:jc w:val="both"/>
        <w:rPr>
          <w:rFonts w:ascii="Arial" w:hAnsi="Arial" w:cs="Arial"/>
          <w:sz w:val="20"/>
          <w:szCs w:val="20"/>
        </w:rPr>
      </w:pPr>
      <w:r w:rsidRPr="00F15823">
        <w:rPr>
          <w:rFonts w:ascii="Arial" w:hAnsi="Arial" w:cs="Arial"/>
          <w:sz w:val="20"/>
          <w:szCs w:val="20"/>
        </w:rPr>
        <w:t>P</w:t>
      </w:r>
      <w:r w:rsidR="006E29A6" w:rsidRPr="00F15823">
        <w:rPr>
          <w:rFonts w:ascii="Arial" w:hAnsi="Arial" w:cs="Arial"/>
          <w:sz w:val="20"/>
          <w:szCs w:val="20"/>
        </w:rPr>
        <w:t>our justifier des capacités professionnelles, techniques et financières d’un ou de plusieurs sous-traitants, le candidat produit les mêmes documents concernant le sous-traitant que ceux exigés des candidats par le pouvoir adjudicateur</w:t>
      </w:r>
      <w:r w:rsidRPr="00F15823">
        <w:rPr>
          <w:rFonts w:ascii="Arial" w:hAnsi="Arial" w:cs="Arial"/>
          <w:sz w:val="20"/>
          <w:szCs w:val="20"/>
        </w:rPr>
        <w:t xml:space="preserve"> (Formulaire DC 2 ou autres documents sus mentionnés).</w:t>
      </w:r>
    </w:p>
    <w:p w:rsidR="00271940" w:rsidRPr="00F15823" w:rsidRDefault="006E29A6" w:rsidP="00382F8F">
      <w:pPr>
        <w:jc w:val="both"/>
        <w:rPr>
          <w:rFonts w:ascii="Arial" w:hAnsi="Arial" w:cs="Arial"/>
          <w:sz w:val="20"/>
          <w:szCs w:val="20"/>
        </w:rPr>
      </w:pPr>
      <w:r w:rsidRPr="00F15823">
        <w:rPr>
          <w:rFonts w:ascii="Arial" w:hAnsi="Arial" w:cs="Arial"/>
          <w:sz w:val="20"/>
          <w:szCs w:val="20"/>
        </w:rPr>
        <w:t>Par ailleurs, il adresse une décla</w:t>
      </w:r>
      <w:r w:rsidR="00925CA9" w:rsidRPr="00F15823">
        <w:rPr>
          <w:rFonts w:ascii="Arial" w:hAnsi="Arial" w:cs="Arial"/>
          <w:sz w:val="20"/>
          <w:szCs w:val="20"/>
        </w:rPr>
        <w:t>ration spéciale (modèle type DC4</w:t>
      </w:r>
      <w:r w:rsidRPr="00F15823">
        <w:rPr>
          <w:rFonts w:ascii="Arial" w:hAnsi="Arial" w:cs="Arial"/>
          <w:sz w:val="20"/>
          <w:szCs w:val="20"/>
        </w:rPr>
        <w:t xml:space="preserve"> et accessible</w:t>
      </w:r>
      <w:r w:rsidR="00930087" w:rsidRPr="00F15823">
        <w:rPr>
          <w:rFonts w:ascii="Arial" w:hAnsi="Arial" w:cs="Arial"/>
          <w:sz w:val="20"/>
          <w:szCs w:val="20"/>
        </w:rPr>
        <w:t xml:space="preserve"> à l’adresse suivante</w:t>
      </w:r>
      <w:r w:rsidR="00271940" w:rsidRPr="00F15823">
        <w:rPr>
          <w:rFonts w:ascii="Arial" w:hAnsi="Arial" w:cs="Arial"/>
          <w:sz w:val="20"/>
          <w:szCs w:val="20"/>
        </w:rPr>
        <w:t>)</w:t>
      </w:r>
      <w:r w:rsidR="00930087" w:rsidRPr="00F15823">
        <w:rPr>
          <w:rFonts w:ascii="Arial" w:hAnsi="Arial" w:cs="Arial"/>
          <w:sz w:val="20"/>
          <w:szCs w:val="20"/>
        </w:rPr>
        <w:t> :</w:t>
      </w:r>
    </w:p>
    <w:p w:rsidR="005A0743" w:rsidRPr="00F43A27" w:rsidRDefault="00C85040" w:rsidP="005A0743">
      <w:pPr>
        <w:jc w:val="both"/>
        <w:rPr>
          <w:rStyle w:val="Lienhypertexte"/>
        </w:rPr>
      </w:pPr>
      <w:hyperlink r:id="rId12" w:history="1">
        <w:r w:rsidR="002A6DAF" w:rsidRPr="00F43A27">
          <w:rPr>
            <w:rStyle w:val="Lienhypertexte"/>
            <w:rFonts w:ascii="Arial" w:hAnsi="Arial" w:cs="Arial"/>
            <w:sz w:val="20"/>
            <w:szCs w:val="20"/>
          </w:rPr>
          <w:t>https://www.economie.gouv.fr/daj/formulaires-declaration-du-candidat</w:t>
        </w:r>
      </w:hyperlink>
    </w:p>
    <w:p w:rsidR="006E29A6" w:rsidRPr="00F15823" w:rsidRDefault="006E29A6" w:rsidP="00382F8F">
      <w:pPr>
        <w:jc w:val="both"/>
        <w:rPr>
          <w:rFonts w:ascii="Arial" w:hAnsi="Arial" w:cs="Arial"/>
          <w:sz w:val="20"/>
          <w:szCs w:val="20"/>
        </w:rPr>
      </w:pPr>
      <w:r w:rsidRPr="00F15823">
        <w:rPr>
          <w:rFonts w:ascii="Arial" w:hAnsi="Arial" w:cs="Arial"/>
          <w:sz w:val="20"/>
          <w:szCs w:val="20"/>
        </w:rPr>
        <w:t>En outre, pour justifier qu’il dispose des capacités de ce ou ces sous-traitants pour l’exécution du marché, le candidat produit soit le contrat de sous-traitance, soit un engagement écrit du ou des sous-traitants.</w:t>
      </w:r>
    </w:p>
    <w:p w:rsidR="005266FC" w:rsidRDefault="005266FC" w:rsidP="00C64B4B"/>
    <w:p w:rsidR="00CA3A95" w:rsidRPr="00CA3A95" w:rsidRDefault="00CA3A95" w:rsidP="00CA3A95"/>
    <w:p w:rsidR="00231CA8" w:rsidRPr="00F15823" w:rsidRDefault="00231CA8" w:rsidP="00382F8F">
      <w:pPr>
        <w:pStyle w:val="Titre2"/>
        <w:spacing w:before="0" w:after="0"/>
        <w:jc w:val="both"/>
        <w:rPr>
          <w:i w:val="0"/>
          <w:iCs w:val="0"/>
          <w:smallCaps/>
          <w:sz w:val="20"/>
          <w:szCs w:val="20"/>
        </w:rPr>
      </w:pPr>
      <w:r w:rsidRPr="00F15823">
        <w:rPr>
          <w:i w:val="0"/>
          <w:iCs w:val="0"/>
          <w:smallCaps/>
          <w:sz w:val="20"/>
          <w:szCs w:val="20"/>
        </w:rPr>
        <w:t>6.</w:t>
      </w:r>
      <w:r w:rsidR="003F0E4B" w:rsidRPr="00F15823">
        <w:rPr>
          <w:i w:val="0"/>
          <w:iCs w:val="0"/>
          <w:smallCaps/>
          <w:sz w:val="20"/>
          <w:szCs w:val="20"/>
        </w:rPr>
        <w:t>3</w:t>
      </w:r>
      <w:r w:rsidRPr="00F15823">
        <w:rPr>
          <w:i w:val="0"/>
          <w:iCs w:val="0"/>
          <w:smallCaps/>
          <w:sz w:val="20"/>
          <w:szCs w:val="20"/>
        </w:rPr>
        <w:t>.</w:t>
      </w:r>
      <w:r w:rsidR="003F0E4B" w:rsidRPr="00F15823">
        <w:rPr>
          <w:i w:val="0"/>
          <w:iCs w:val="0"/>
          <w:smallCaps/>
          <w:sz w:val="20"/>
          <w:szCs w:val="20"/>
        </w:rPr>
        <w:t>2</w:t>
      </w:r>
      <w:r w:rsidRPr="00F15823">
        <w:rPr>
          <w:i w:val="0"/>
          <w:iCs w:val="0"/>
          <w:smallCaps/>
          <w:sz w:val="20"/>
          <w:szCs w:val="20"/>
        </w:rPr>
        <w:t xml:space="preserve"> – Contenu de l’offre</w:t>
      </w:r>
      <w:bookmarkEnd w:id="41"/>
    </w:p>
    <w:p w:rsidR="00462C7B" w:rsidRDefault="00462C7B" w:rsidP="00382F8F">
      <w:pPr>
        <w:jc w:val="both"/>
        <w:rPr>
          <w:rFonts w:ascii="Arial" w:hAnsi="Arial" w:cs="Arial"/>
          <w:sz w:val="20"/>
          <w:szCs w:val="20"/>
        </w:rPr>
      </w:pPr>
    </w:p>
    <w:p w:rsidR="000E519C" w:rsidRPr="00F15823" w:rsidRDefault="000E519C" w:rsidP="00382F8F">
      <w:pPr>
        <w:jc w:val="both"/>
        <w:rPr>
          <w:rFonts w:ascii="Arial" w:hAnsi="Arial" w:cs="Arial"/>
          <w:sz w:val="20"/>
          <w:szCs w:val="20"/>
        </w:rPr>
      </w:pPr>
    </w:p>
    <w:p w:rsidR="00E72CCA" w:rsidRPr="00BA64F6" w:rsidRDefault="00E72CCA" w:rsidP="00382F8F">
      <w:pPr>
        <w:autoSpaceDE w:val="0"/>
        <w:autoSpaceDN w:val="0"/>
        <w:adjustRightInd w:val="0"/>
        <w:jc w:val="both"/>
        <w:rPr>
          <w:rFonts w:ascii="Arial" w:hAnsi="Arial" w:cs="Arial"/>
          <w:sz w:val="20"/>
          <w:szCs w:val="20"/>
        </w:rPr>
      </w:pPr>
      <w:r w:rsidRPr="00BA64F6">
        <w:rPr>
          <w:rFonts w:ascii="Arial" w:hAnsi="Arial" w:cs="Arial"/>
          <w:sz w:val="20"/>
          <w:szCs w:val="20"/>
        </w:rPr>
        <w:t>Les candidats auront à produire un dossier complet comprenant les pièces</w:t>
      </w:r>
      <w:r w:rsidR="00D97B5B" w:rsidRPr="00BA64F6">
        <w:rPr>
          <w:rFonts w:ascii="Arial" w:hAnsi="Arial" w:cs="Arial"/>
          <w:sz w:val="20"/>
          <w:szCs w:val="20"/>
        </w:rPr>
        <w:t xml:space="preserve"> énumérées ci-après</w:t>
      </w:r>
      <w:r w:rsidRPr="00BA64F6">
        <w:rPr>
          <w:rFonts w:ascii="Arial" w:hAnsi="Arial" w:cs="Arial"/>
          <w:sz w:val="20"/>
          <w:szCs w:val="20"/>
        </w:rPr>
        <w:t xml:space="preserve"> </w:t>
      </w:r>
      <w:r w:rsidRPr="00BA64F6">
        <w:rPr>
          <w:rFonts w:ascii="Arial" w:hAnsi="Arial" w:cs="Arial"/>
          <w:b/>
          <w:sz w:val="20"/>
          <w:szCs w:val="20"/>
        </w:rPr>
        <w:t>complété</w:t>
      </w:r>
      <w:r w:rsidR="00F57680" w:rsidRPr="00BA64F6">
        <w:rPr>
          <w:rFonts w:ascii="Arial" w:hAnsi="Arial" w:cs="Arial"/>
          <w:b/>
          <w:sz w:val="20"/>
          <w:szCs w:val="20"/>
        </w:rPr>
        <w:t>e</w:t>
      </w:r>
      <w:r w:rsidR="00FF1A1D">
        <w:rPr>
          <w:rFonts w:ascii="Arial" w:hAnsi="Arial" w:cs="Arial"/>
          <w:b/>
          <w:sz w:val="20"/>
          <w:szCs w:val="20"/>
        </w:rPr>
        <w:t>s</w:t>
      </w:r>
      <w:r w:rsidR="000E519C">
        <w:rPr>
          <w:rFonts w:ascii="Arial" w:hAnsi="Arial" w:cs="Arial"/>
          <w:b/>
          <w:sz w:val="20"/>
          <w:szCs w:val="20"/>
        </w:rPr>
        <w:t>.</w:t>
      </w:r>
    </w:p>
    <w:p w:rsidR="000463A8" w:rsidRPr="00BA64F6" w:rsidRDefault="000463A8" w:rsidP="00382F8F">
      <w:pPr>
        <w:autoSpaceDE w:val="0"/>
        <w:autoSpaceDN w:val="0"/>
        <w:adjustRightInd w:val="0"/>
        <w:jc w:val="both"/>
        <w:rPr>
          <w:rFonts w:ascii="Arial" w:hAnsi="Arial" w:cs="Arial"/>
          <w:sz w:val="20"/>
          <w:szCs w:val="20"/>
        </w:rPr>
      </w:pPr>
    </w:p>
    <w:p w:rsidR="00E33AAF" w:rsidRPr="00BA64F6" w:rsidRDefault="00964E4F" w:rsidP="00382F8F">
      <w:pPr>
        <w:pStyle w:val="Corpsdetexte2"/>
        <w:tabs>
          <w:tab w:val="left" w:pos="708"/>
        </w:tabs>
        <w:rPr>
          <w:rFonts w:ascii="Arial" w:hAnsi="Arial" w:cs="Arial"/>
        </w:rPr>
      </w:pPr>
      <w:r w:rsidRPr="00BA64F6">
        <w:rPr>
          <w:rFonts w:ascii="Arial" w:hAnsi="Arial" w:cs="Arial"/>
        </w:rPr>
        <w:t>L</w:t>
      </w:r>
      <w:r w:rsidR="00E33AAF" w:rsidRPr="00BA64F6">
        <w:rPr>
          <w:rFonts w:ascii="Arial" w:hAnsi="Arial" w:cs="Arial"/>
        </w:rPr>
        <w:t>e dossier « offre » devra contenir les documents suivants :</w:t>
      </w:r>
    </w:p>
    <w:p w:rsidR="00E33AAF" w:rsidRPr="00BA64F6" w:rsidRDefault="00E33AAF" w:rsidP="00382F8F">
      <w:pPr>
        <w:jc w:val="both"/>
        <w:rPr>
          <w:rFonts w:ascii="Arial" w:hAnsi="Arial" w:cs="Arial"/>
          <w:bCs/>
          <w:iCs/>
          <w:sz w:val="20"/>
          <w:szCs w:val="20"/>
        </w:rPr>
      </w:pPr>
    </w:p>
    <w:p w:rsidR="00F57680" w:rsidRDefault="00F57680" w:rsidP="00382F8F">
      <w:pPr>
        <w:pStyle w:val="Corpsdetexte"/>
        <w:tabs>
          <w:tab w:val="left" w:pos="708"/>
        </w:tabs>
        <w:jc w:val="both"/>
        <w:rPr>
          <w:rFonts w:ascii="Arial" w:hAnsi="Arial" w:cs="Arial"/>
          <w:iCs/>
          <w:sz w:val="20"/>
        </w:rPr>
      </w:pPr>
      <w:r w:rsidRPr="00082749">
        <w:rPr>
          <w:rFonts w:ascii="Arial" w:hAnsi="Arial" w:cs="Arial"/>
          <w:b/>
          <w:bCs/>
          <w:iCs/>
          <w:sz w:val="20"/>
        </w:rPr>
        <w:t xml:space="preserve">1 – </w:t>
      </w:r>
      <w:r w:rsidR="00654774" w:rsidRPr="00082749">
        <w:rPr>
          <w:rFonts w:ascii="Arial" w:hAnsi="Arial" w:cs="Arial"/>
          <w:b/>
          <w:bCs/>
          <w:iCs/>
          <w:sz w:val="20"/>
        </w:rPr>
        <w:t>L’</w:t>
      </w:r>
      <w:r w:rsidR="00964E4F" w:rsidRPr="00082749">
        <w:rPr>
          <w:rFonts w:ascii="Arial" w:hAnsi="Arial" w:cs="Arial"/>
          <w:b/>
          <w:bCs/>
          <w:iCs/>
          <w:sz w:val="20"/>
        </w:rPr>
        <w:t>acte d’engagement</w:t>
      </w:r>
      <w:r w:rsidR="00964E4F" w:rsidRPr="0038773B">
        <w:rPr>
          <w:rFonts w:ascii="Arial" w:hAnsi="Arial" w:cs="Arial"/>
          <w:bCs/>
          <w:iCs/>
          <w:sz w:val="20"/>
        </w:rPr>
        <w:t xml:space="preserve"> (AE)</w:t>
      </w:r>
      <w:r w:rsidR="00964E4F" w:rsidRPr="0038773B">
        <w:rPr>
          <w:rFonts w:ascii="Arial" w:hAnsi="Arial" w:cs="Arial"/>
          <w:iCs/>
          <w:sz w:val="20"/>
        </w:rPr>
        <w:t>,</w:t>
      </w:r>
      <w:r w:rsidR="00964E4F" w:rsidRPr="00BA64F6">
        <w:rPr>
          <w:rFonts w:ascii="Arial" w:hAnsi="Arial" w:cs="Arial"/>
          <w:iCs/>
          <w:sz w:val="20"/>
        </w:rPr>
        <w:t xml:space="preserve"> </w:t>
      </w:r>
    </w:p>
    <w:p w:rsidR="006D7FC3" w:rsidRDefault="006D7FC3" w:rsidP="00382F8F">
      <w:pPr>
        <w:pStyle w:val="Corpsdetexte"/>
        <w:tabs>
          <w:tab w:val="left" w:pos="708"/>
        </w:tabs>
        <w:jc w:val="both"/>
        <w:rPr>
          <w:rFonts w:ascii="Arial" w:hAnsi="Arial" w:cs="Arial"/>
          <w:iCs/>
          <w:sz w:val="20"/>
        </w:rPr>
      </w:pPr>
    </w:p>
    <w:p w:rsidR="006D7FC3" w:rsidRPr="006D7FC3" w:rsidRDefault="006D7FC3" w:rsidP="008F0CB7">
      <w:pPr>
        <w:pStyle w:val="Corpsdetexte"/>
        <w:jc w:val="both"/>
        <w:rPr>
          <w:rFonts w:ascii="Arial" w:hAnsi="Arial" w:cs="Arial"/>
          <w:iCs/>
          <w:sz w:val="20"/>
        </w:rPr>
      </w:pPr>
      <w:r w:rsidRPr="00082749">
        <w:rPr>
          <w:rFonts w:ascii="Arial" w:hAnsi="Arial" w:cs="Arial"/>
          <w:iCs/>
          <w:sz w:val="20"/>
          <w:u w:val="single"/>
        </w:rPr>
        <w:t>Pour les groupements d’entreprises</w:t>
      </w:r>
      <w:r w:rsidRPr="00082749">
        <w:rPr>
          <w:rFonts w:ascii="Arial" w:hAnsi="Arial" w:cs="Arial"/>
          <w:iCs/>
          <w:sz w:val="20"/>
        </w:rPr>
        <w:t>,</w:t>
      </w:r>
      <w:r w:rsidRPr="006D7FC3">
        <w:rPr>
          <w:rFonts w:ascii="Arial" w:hAnsi="Arial" w:cs="Arial"/>
          <w:iCs/>
          <w:sz w:val="20"/>
        </w:rPr>
        <w:t xml:space="preserve"> l’acte d’engagement sera complété  soit par l’ensemble des cotraitants soit par le seul mandataire (en fonction de l’habilitation précisée dans le formulaire DC 1  ou tout autre document d’habilitation).</w:t>
      </w:r>
    </w:p>
    <w:p w:rsidR="004549A4" w:rsidRPr="00BA64F6" w:rsidRDefault="004549A4" w:rsidP="00382F8F">
      <w:pPr>
        <w:pStyle w:val="Corpsdetexte"/>
        <w:tabs>
          <w:tab w:val="left" w:pos="708"/>
        </w:tabs>
        <w:jc w:val="both"/>
        <w:rPr>
          <w:rFonts w:ascii="Arial" w:hAnsi="Arial" w:cs="Arial"/>
          <w:iCs/>
          <w:sz w:val="20"/>
        </w:rPr>
      </w:pPr>
    </w:p>
    <w:p w:rsidR="00F57680" w:rsidRPr="00BA64F6" w:rsidRDefault="00E05A6E" w:rsidP="00382F8F">
      <w:pPr>
        <w:pStyle w:val="Corpsdetexte"/>
        <w:tabs>
          <w:tab w:val="left" w:pos="3060"/>
          <w:tab w:val="left" w:pos="4320"/>
        </w:tabs>
        <w:jc w:val="both"/>
        <w:rPr>
          <w:rFonts w:ascii="Arial" w:hAnsi="Arial" w:cs="Arial"/>
          <w:iCs/>
          <w:sz w:val="20"/>
        </w:rPr>
      </w:pPr>
      <w:r w:rsidRPr="00082749">
        <w:rPr>
          <w:rFonts w:ascii="Arial" w:hAnsi="Arial" w:cs="Arial"/>
          <w:iCs/>
          <w:sz w:val="20"/>
          <w:u w:val="single"/>
        </w:rPr>
        <w:t>En cas de sous-traitance déclarée</w:t>
      </w:r>
      <w:r w:rsidRPr="00BA64F6">
        <w:rPr>
          <w:rFonts w:ascii="Arial" w:hAnsi="Arial" w:cs="Arial"/>
          <w:iCs/>
          <w:sz w:val="20"/>
        </w:rPr>
        <w:t xml:space="preserve"> au moment de la candidature l’</w:t>
      </w:r>
      <w:r w:rsidR="00F57680" w:rsidRPr="00BA64F6">
        <w:rPr>
          <w:rFonts w:ascii="Arial" w:hAnsi="Arial" w:cs="Arial"/>
          <w:iCs/>
          <w:sz w:val="20"/>
        </w:rPr>
        <w:t>acte d’engagement sera a</w:t>
      </w:r>
      <w:r w:rsidRPr="00BA64F6">
        <w:rPr>
          <w:rFonts w:ascii="Arial" w:hAnsi="Arial" w:cs="Arial"/>
          <w:iCs/>
          <w:sz w:val="20"/>
        </w:rPr>
        <w:t>ccompagné par la demande d’acceptation de sous-traitant</w:t>
      </w:r>
      <w:r w:rsidR="00F57680" w:rsidRPr="00BA64F6">
        <w:rPr>
          <w:rFonts w:ascii="Arial" w:hAnsi="Arial" w:cs="Arial"/>
          <w:iCs/>
          <w:sz w:val="20"/>
        </w:rPr>
        <w:t xml:space="preserve"> et d’agrément des conditions de paiement (annexe n°1 de l’acte d’engagement</w:t>
      </w:r>
      <w:r w:rsidRPr="00BA64F6">
        <w:rPr>
          <w:rFonts w:ascii="Arial" w:hAnsi="Arial" w:cs="Arial"/>
          <w:iCs/>
          <w:sz w:val="20"/>
        </w:rPr>
        <w:t xml:space="preserve"> – formulaire type DC4 dûment complété et signé</w:t>
      </w:r>
      <w:r w:rsidR="00F57680" w:rsidRPr="00BA64F6">
        <w:rPr>
          <w:rFonts w:ascii="Arial" w:hAnsi="Arial" w:cs="Arial"/>
          <w:iCs/>
          <w:sz w:val="20"/>
        </w:rPr>
        <w:t>) ;</w:t>
      </w:r>
    </w:p>
    <w:p w:rsidR="00F57680" w:rsidRDefault="00F57680" w:rsidP="00382F8F">
      <w:pPr>
        <w:pStyle w:val="Corpsdetexte"/>
        <w:tabs>
          <w:tab w:val="left" w:pos="708"/>
        </w:tabs>
        <w:jc w:val="both"/>
        <w:rPr>
          <w:rFonts w:ascii="Arial" w:hAnsi="Arial" w:cs="Arial"/>
          <w:iCs/>
          <w:sz w:val="20"/>
          <w:highlight w:val="green"/>
        </w:rPr>
      </w:pPr>
    </w:p>
    <w:p w:rsidR="00CA3A95" w:rsidRPr="00423BAC" w:rsidRDefault="00CA3A95" w:rsidP="00382F8F">
      <w:pPr>
        <w:pStyle w:val="Corpsdetexte"/>
        <w:tabs>
          <w:tab w:val="left" w:pos="708"/>
        </w:tabs>
        <w:jc w:val="both"/>
        <w:rPr>
          <w:rFonts w:ascii="Arial" w:hAnsi="Arial" w:cs="Arial"/>
          <w:iCs/>
          <w:sz w:val="20"/>
          <w:highlight w:val="green"/>
        </w:rPr>
      </w:pPr>
    </w:p>
    <w:p w:rsidR="00423BAC" w:rsidRPr="0038773B" w:rsidRDefault="0038773B" w:rsidP="00382F8F">
      <w:pPr>
        <w:pStyle w:val="Corpsdetexte"/>
        <w:tabs>
          <w:tab w:val="left" w:pos="708"/>
        </w:tabs>
        <w:jc w:val="both"/>
        <w:rPr>
          <w:rFonts w:ascii="Arial" w:hAnsi="Arial" w:cs="Arial"/>
          <w:iCs/>
          <w:sz w:val="20"/>
        </w:rPr>
      </w:pPr>
      <w:r w:rsidRPr="00082749">
        <w:rPr>
          <w:rFonts w:ascii="Arial" w:hAnsi="Arial" w:cs="Arial"/>
          <w:b/>
          <w:bCs/>
          <w:iCs/>
          <w:sz w:val="20"/>
        </w:rPr>
        <w:t>2</w:t>
      </w:r>
      <w:r w:rsidR="00F57680" w:rsidRPr="00082749">
        <w:rPr>
          <w:rFonts w:ascii="Arial" w:hAnsi="Arial" w:cs="Arial"/>
          <w:b/>
          <w:bCs/>
          <w:iCs/>
          <w:sz w:val="20"/>
        </w:rPr>
        <w:t xml:space="preserve"> – </w:t>
      </w:r>
      <w:r w:rsidR="00AF38F0" w:rsidRPr="00082749">
        <w:rPr>
          <w:rFonts w:ascii="Arial" w:hAnsi="Arial" w:cs="Arial"/>
          <w:b/>
          <w:bCs/>
          <w:iCs/>
          <w:sz w:val="20"/>
        </w:rPr>
        <w:t>La</w:t>
      </w:r>
      <w:r w:rsidR="005B1650" w:rsidRPr="00082749">
        <w:rPr>
          <w:rFonts w:ascii="Arial" w:hAnsi="Arial" w:cs="Arial"/>
          <w:b/>
          <w:bCs/>
          <w:iCs/>
          <w:sz w:val="20"/>
        </w:rPr>
        <w:t xml:space="preserve"> Décomposition</w:t>
      </w:r>
      <w:r w:rsidR="005B1650" w:rsidRPr="0038773B">
        <w:rPr>
          <w:rFonts w:ascii="Arial" w:hAnsi="Arial" w:cs="Arial"/>
          <w:b/>
          <w:bCs/>
          <w:iCs/>
          <w:sz w:val="20"/>
        </w:rPr>
        <w:t xml:space="preserve"> du Prix Global et F</w:t>
      </w:r>
      <w:r w:rsidR="00F57680" w:rsidRPr="0038773B">
        <w:rPr>
          <w:rFonts w:ascii="Arial" w:hAnsi="Arial" w:cs="Arial"/>
          <w:b/>
          <w:bCs/>
          <w:iCs/>
          <w:sz w:val="20"/>
        </w:rPr>
        <w:t>orfaitaire (DPGF</w:t>
      </w:r>
      <w:r w:rsidR="00F57680" w:rsidRPr="0038773B">
        <w:rPr>
          <w:rFonts w:ascii="Arial" w:hAnsi="Arial" w:cs="Arial"/>
          <w:bCs/>
          <w:iCs/>
          <w:sz w:val="20"/>
        </w:rPr>
        <w:t>)</w:t>
      </w:r>
      <w:r w:rsidR="00AF38F0" w:rsidRPr="0038773B">
        <w:rPr>
          <w:rFonts w:ascii="Arial" w:hAnsi="Arial" w:cs="Arial"/>
          <w:bCs/>
          <w:iCs/>
          <w:sz w:val="20"/>
        </w:rPr>
        <w:t xml:space="preserve"> </w:t>
      </w:r>
      <w:r w:rsidR="00F57680" w:rsidRPr="0038773B">
        <w:rPr>
          <w:rFonts w:ascii="Arial" w:hAnsi="Arial" w:cs="Arial"/>
          <w:iCs/>
          <w:sz w:val="20"/>
        </w:rPr>
        <w:t xml:space="preserve">cadre ci-joint, à </w:t>
      </w:r>
      <w:r w:rsidR="000C505C" w:rsidRPr="0038773B">
        <w:rPr>
          <w:rFonts w:ascii="Arial" w:hAnsi="Arial" w:cs="Arial"/>
          <w:iCs/>
          <w:sz w:val="20"/>
        </w:rPr>
        <w:t>compléter sans supprimer, ajouter ou modifier l’intitulé des poste</w:t>
      </w:r>
      <w:r w:rsidR="000C505C" w:rsidRPr="00F753A9">
        <w:rPr>
          <w:rFonts w:ascii="Arial" w:hAnsi="Arial" w:cs="Arial"/>
          <w:iCs/>
          <w:sz w:val="20"/>
        </w:rPr>
        <w:t xml:space="preserve">s </w:t>
      </w:r>
      <w:r w:rsidR="000B5138" w:rsidRPr="00F753A9">
        <w:rPr>
          <w:rFonts w:ascii="Arial" w:hAnsi="Arial" w:cs="Arial"/>
          <w:iCs/>
          <w:sz w:val="20"/>
        </w:rPr>
        <w:t>(à l’exception des quantités qui sont données à titre indicatif).</w:t>
      </w:r>
    </w:p>
    <w:p w:rsidR="00E33AAF" w:rsidRPr="00F15823" w:rsidRDefault="00E33AAF" w:rsidP="00382F8F">
      <w:pPr>
        <w:pStyle w:val="Corpsdetexte"/>
        <w:tabs>
          <w:tab w:val="left" w:pos="708"/>
        </w:tabs>
        <w:jc w:val="both"/>
        <w:rPr>
          <w:rFonts w:ascii="Arial" w:hAnsi="Arial" w:cs="Arial"/>
          <w:iCs/>
          <w:sz w:val="20"/>
        </w:rPr>
      </w:pPr>
      <w:r w:rsidRPr="0038773B">
        <w:rPr>
          <w:rFonts w:ascii="Arial" w:hAnsi="Arial" w:cs="Arial"/>
          <w:bCs/>
          <w:iCs/>
          <w:sz w:val="20"/>
          <w:u w:val="single"/>
        </w:rPr>
        <w:lastRenderedPageBreak/>
        <w:t>Nota</w:t>
      </w:r>
      <w:r w:rsidRPr="0038773B">
        <w:rPr>
          <w:rFonts w:ascii="Arial" w:hAnsi="Arial" w:cs="Arial"/>
          <w:bCs/>
          <w:iCs/>
          <w:sz w:val="20"/>
        </w:rPr>
        <w:t xml:space="preserve"> : </w:t>
      </w:r>
      <w:r w:rsidRPr="0038773B">
        <w:rPr>
          <w:rFonts w:ascii="Arial" w:hAnsi="Arial" w:cs="Arial"/>
          <w:iCs/>
          <w:sz w:val="20"/>
        </w:rPr>
        <w:t>Le montant de l’offre à faire figurer à l’acte d’engagement correspondra à la somme algébrique des montants portés dans la DPGF.</w:t>
      </w:r>
    </w:p>
    <w:p w:rsidR="000B5138" w:rsidRDefault="000B5138" w:rsidP="000B5138">
      <w:pPr>
        <w:pStyle w:val="Corpsdetexte"/>
        <w:tabs>
          <w:tab w:val="left" w:pos="708"/>
        </w:tabs>
        <w:jc w:val="both"/>
        <w:rPr>
          <w:rFonts w:ascii="Arial" w:hAnsi="Arial" w:cs="Arial"/>
          <w:iCs/>
          <w:sz w:val="20"/>
        </w:rPr>
      </w:pPr>
    </w:p>
    <w:p w:rsidR="00423BAC" w:rsidRPr="00423BAC" w:rsidRDefault="002C48BA" w:rsidP="00382F8F">
      <w:pPr>
        <w:pStyle w:val="Corpsdetexte"/>
        <w:tabs>
          <w:tab w:val="left" w:pos="708"/>
        </w:tabs>
        <w:jc w:val="both"/>
        <w:rPr>
          <w:rFonts w:ascii="Arial" w:hAnsi="Arial" w:cs="Arial"/>
          <w:bCs/>
          <w:iCs/>
          <w:sz w:val="20"/>
        </w:rPr>
      </w:pPr>
      <w:r>
        <w:rPr>
          <w:rFonts w:ascii="Arial" w:hAnsi="Arial" w:cs="Arial"/>
          <w:b/>
          <w:bCs/>
          <w:iCs/>
          <w:sz w:val="20"/>
        </w:rPr>
        <w:t>3</w:t>
      </w:r>
      <w:r w:rsidR="001E67C3" w:rsidRPr="00082749">
        <w:rPr>
          <w:rFonts w:ascii="Arial" w:hAnsi="Arial" w:cs="Arial"/>
          <w:b/>
          <w:bCs/>
          <w:iCs/>
          <w:sz w:val="20"/>
        </w:rPr>
        <w:t xml:space="preserve"> </w:t>
      </w:r>
      <w:r w:rsidR="00423BAC" w:rsidRPr="00082749">
        <w:rPr>
          <w:rFonts w:ascii="Arial" w:hAnsi="Arial" w:cs="Arial"/>
          <w:b/>
          <w:bCs/>
          <w:iCs/>
          <w:sz w:val="20"/>
        </w:rPr>
        <w:t>–</w:t>
      </w:r>
      <w:r w:rsidR="00423BAC" w:rsidRPr="00423BAC">
        <w:rPr>
          <w:rFonts w:ascii="Arial" w:hAnsi="Arial" w:cs="Arial"/>
          <w:bCs/>
          <w:iCs/>
          <w:sz w:val="20"/>
        </w:rPr>
        <w:t xml:space="preserve"> </w:t>
      </w:r>
      <w:r w:rsidR="00423BAC" w:rsidRPr="005A7FB2">
        <w:rPr>
          <w:rFonts w:ascii="Arial" w:hAnsi="Arial" w:cs="Arial"/>
          <w:b/>
          <w:bCs/>
          <w:iCs/>
          <w:sz w:val="20"/>
        </w:rPr>
        <w:t xml:space="preserve">Le mémoire technique justificatif de la teneur de </w:t>
      </w:r>
      <w:proofErr w:type="gramStart"/>
      <w:r w:rsidR="00423BAC" w:rsidRPr="005A7FB2">
        <w:rPr>
          <w:rFonts w:ascii="Arial" w:hAnsi="Arial" w:cs="Arial"/>
          <w:b/>
          <w:bCs/>
          <w:iCs/>
          <w:sz w:val="20"/>
        </w:rPr>
        <w:t>l’offre</w:t>
      </w:r>
      <w:r w:rsidR="00900906">
        <w:rPr>
          <w:rFonts w:ascii="Arial" w:hAnsi="Arial" w:cs="Arial"/>
          <w:b/>
          <w:bCs/>
          <w:iCs/>
          <w:sz w:val="20"/>
        </w:rPr>
        <w:t xml:space="preserve"> </w:t>
      </w:r>
      <w:r w:rsidR="00423BAC" w:rsidRPr="00423BAC">
        <w:rPr>
          <w:rFonts w:ascii="Arial" w:hAnsi="Arial" w:cs="Arial"/>
          <w:bCs/>
          <w:iCs/>
          <w:sz w:val="20"/>
        </w:rPr>
        <w:t>,</w:t>
      </w:r>
      <w:proofErr w:type="gramEnd"/>
      <w:r w:rsidR="00423BAC" w:rsidRPr="00423BAC">
        <w:rPr>
          <w:rFonts w:ascii="Arial" w:hAnsi="Arial" w:cs="Arial"/>
          <w:bCs/>
          <w:iCs/>
          <w:sz w:val="20"/>
        </w:rPr>
        <w:t xml:space="preserve"> daté, </w:t>
      </w:r>
    </w:p>
    <w:p w:rsidR="00664CA4" w:rsidRDefault="00664CA4" w:rsidP="00382F8F">
      <w:pPr>
        <w:pStyle w:val="Corpsdetexte"/>
        <w:tabs>
          <w:tab w:val="left" w:pos="708"/>
        </w:tabs>
        <w:jc w:val="both"/>
        <w:rPr>
          <w:rFonts w:ascii="Arial" w:hAnsi="Arial" w:cs="Arial"/>
          <w:b/>
          <w:bCs/>
          <w:iCs/>
          <w:sz w:val="20"/>
        </w:rPr>
      </w:pPr>
    </w:p>
    <w:p w:rsidR="00423BAC" w:rsidRPr="009A6776" w:rsidRDefault="0038773B" w:rsidP="00382F8F">
      <w:pPr>
        <w:pStyle w:val="Corpsdetexte"/>
        <w:tabs>
          <w:tab w:val="left" w:pos="708"/>
        </w:tabs>
        <w:jc w:val="both"/>
        <w:rPr>
          <w:rFonts w:ascii="Arial" w:hAnsi="Arial" w:cs="Arial"/>
          <w:bCs/>
          <w:iCs/>
          <w:sz w:val="20"/>
        </w:rPr>
      </w:pPr>
      <w:r w:rsidRPr="008F0CB7">
        <w:rPr>
          <w:rFonts w:ascii="Arial" w:hAnsi="Arial" w:cs="Arial"/>
          <w:bCs/>
          <w:iCs/>
          <w:sz w:val="20"/>
          <w:u w:val="single"/>
        </w:rPr>
        <w:t>L</w:t>
      </w:r>
      <w:r w:rsidR="005A7FB2" w:rsidRPr="009A6776">
        <w:rPr>
          <w:rFonts w:ascii="Arial" w:hAnsi="Arial" w:cs="Arial"/>
          <w:bCs/>
          <w:iCs/>
          <w:sz w:val="20"/>
          <w:u w:val="single"/>
        </w:rPr>
        <w:t>e candidat devra fournir les documents suivants</w:t>
      </w:r>
      <w:r w:rsidR="005A7FB2" w:rsidRPr="009A6776">
        <w:rPr>
          <w:rFonts w:ascii="Arial" w:hAnsi="Arial" w:cs="Arial"/>
          <w:bCs/>
          <w:iCs/>
          <w:sz w:val="20"/>
        </w:rPr>
        <w:t> :</w:t>
      </w:r>
    </w:p>
    <w:p w:rsidR="005A7FB2" w:rsidRPr="009A6776" w:rsidRDefault="005A7FB2" w:rsidP="00382F8F">
      <w:pPr>
        <w:pStyle w:val="Corpsdetexte"/>
        <w:tabs>
          <w:tab w:val="left" w:pos="708"/>
        </w:tabs>
        <w:jc w:val="both"/>
        <w:rPr>
          <w:rFonts w:ascii="Arial" w:hAnsi="Arial" w:cs="Arial"/>
          <w:bCs/>
          <w:iCs/>
          <w:sz w:val="20"/>
        </w:rPr>
      </w:pPr>
    </w:p>
    <w:p w:rsidR="004E70C7" w:rsidRPr="009A6776" w:rsidRDefault="004E70C7" w:rsidP="00082749">
      <w:pPr>
        <w:pStyle w:val="Corpsdetexte"/>
        <w:tabs>
          <w:tab w:val="left" w:pos="708"/>
        </w:tabs>
        <w:ind w:left="426"/>
        <w:jc w:val="both"/>
        <w:rPr>
          <w:rFonts w:ascii="Arial" w:hAnsi="Arial" w:cs="Arial"/>
          <w:b/>
          <w:iCs/>
          <w:sz w:val="20"/>
          <w:u w:val="single"/>
        </w:rPr>
      </w:pPr>
      <w:r w:rsidRPr="009A6776">
        <w:rPr>
          <w:rFonts w:ascii="Arial" w:hAnsi="Arial" w:cs="Arial"/>
          <w:b/>
          <w:iCs/>
          <w:sz w:val="20"/>
          <w:u w:val="single"/>
        </w:rPr>
        <w:t>Moyens Humains et qualité de l’équipe proposée :</w:t>
      </w:r>
    </w:p>
    <w:p w:rsidR="004E70C7" w:rsidRPr="009A6776" w:rsidRDefault="004E70C7" w:rsidP="00082749">
      <w:pPr>
        <w:pStyle w:val="Corpsdetexte"/>
        <w:tabs>
          <w:tab w:val="left" w:pos="708"/>
        </w:tabs>
        <w:ind w:left="426"/>
        <w:jc w:val="both"/>
        <w:rPr>
          <w:rFonts w:ascii="Arial" w:hAnsi="Arial" w:cs="Arial"/>
          <w:iCs/>
          <w:sz w:val="20"/>
        </w:rPr>
      </w:pPr>
      <w:r w:rsidRPr="009A6776">
        <w:rPr>
          <w:rFonts w:ascii="Arial" w:hAnsi="Arial" w:cs="Arial"/>
          <w:iCs/>
          <w:sz w:val="20"/>
        </w:rPr>
        <w:t>Ce document détaillera :</w:t>
      </w:r>
    </w:p>
    <w:p w:rsidR="004E70C7" w:rsidRPr="009A6776" w:rsidRDefault="004E70C7" w:rsidP="006E3BD5">
      <w:pPr>
        <w:pStyle w:val="Corpsdetexte"/>
        <w:numPr>
          <w:ilvl w:val="0"/>
          <w:numId w:val="1"/>
        </w:numPr>
        <w:jc w:val="both"/>
        <w:rPr>
          <w:rFonts w:ascii="Arial" w:hAnsi="Arial" w:cs="Arial"/>
          <w:iCs/>
          <w:sz w:val="20"/>
        </w:rPr>
      </w:pPr>
      <w:r w:rsidRPr="009A6776">
        <w:rPr>
          <w:rFonts w:ascii="Arial" w:hAnsi="Arial" w:cs="Arial"/>
          <w:iCs/>
          <w:sz w:val="20"/>
        </w:rPr>
        <w:t>l’organigramme de l’équipe attribuée à l’opération (</w:t>
      </w:r>
      <w:r w:rsidR="008D3B57">
        <w:rPr>
          <w:rFonts w:ascii="Arial" w:hAnsi="Arial" w:cs="Arial"/>
          <w:iCs/>
          <w:sz w:val="20"/>
        </w:rPr>
        <w:t xml:space="preserve">étude, </w:t>
      </w:r>
      <w:r w:rsidRPr="009A6776">
        <w:rPr>
          <w:rFonts w:ascii="Arial" w:hAnsi="Arial" w:cs="Arial"/>
          <w:iCs/>
          <w:sz w:val="20"/>
        </w:rPr>
        <w:t xml:space="preserve">encadrement et exécution), </w:t>
      </w:r>
    </w:p>
    <w:p w:rsidR="004E70C7" w:rsidRPr="009A6776" w:rsidRDefault="004E70C7" w:rsidP="006E3BD5">
      <w:pPr>
        <w:pStyle w:val="Corpsdetexte"/>
        <w:numPr>
          <w:ilvl w:val="0"/>
          <w:numId w:val="1"/>
        </w:numPr>
        <w:jc w:val="both"/>
        <w:rPr>
          <w:rFonts w:ascii="Arial" w:hAnsi="Arial" w:cs="Arial"/>
          <w:iCs/>
          <w:sz w:val="20"/>
        </w:rPr>
      </w:pPr>
      <w:r w:rsidRPr="009A6776">
        <w:rPr>
          <w:rFonts w:ascii="Arial" w:hAnsi="Arial" w:cs="Arial"/>
          <w:iCs/>
          <w:sz w:val="20"/>
        </w:rPr>
        <w:t xml:space="preserve">le profil des personnes de l’équipe </w:t>
      </w:r>
      <w:r w:rsidR="006E3BD5" w:rsidRPr="009A6776">
        <w:rPr>
          <w:rFonts w:ascii="Arial" w:hAnsi="Arial" w:cs="Arial"/>
          <w:iCs/>
          <w:sz w:val="20"/>
        </w:rPr>
        <w:t xml:space="preserve">: </w:t>
      </w:r>
      <w:r w:rsidRPr="009A6776">
        <w:rPr>
          <w:rFonts w:ascii="Arial" w:hAnsi="Arial" w:cs="Arial"/>
          <w:iCs/>
          <w:sz w:val="20"/>
        </w:rPr>
        <w:t xml:space="preserve">qualification, expérience sur des opérations Monument Historique du même type, etc., </w:t>
      </w:r>
    </w:p>
    <w:p w:rsidR="004E70C7" w:rsidRPr="009A6776" w:rsidRDefault="004E70C7" w:rsidP="006E3BD5">
      <w:pPr>
        <w:pStyle w:val="Corpsdetexte"/>
        <w:numPr>
          <w:ilvl w:val="0"/>
          <w:numId w:val="1"/>
        </w:numPr>
        <w:jc w:val="both"/>
        <w:rPr>
          <w:rFonts w:ascii="Arial" w:hAnsi="Arial" w:cs="Arial"/>
          <w:iCs/>
          <w:sz w:val="20"/>
        </w:rPr>
      </w:pPr>
      <w:r w:rsidRPr="009A6776">
        <w:rPr>
          <w:rFonts w:ascii="Arial" w:hAnsi="Arial" w:cs="Arial"/>
          <w:iCs/>
          <w:sz w:val="20"/>
        </w:rPr>
        <w:t>le rôle attribué à chacun, etc.</w:t>
      </w:r>
    </w:p>
    <w:p w:rsidR="001747F2" w:rsidRPr="009A6776" w:rsidRDefault="001747F2" w:rsidP="001747F2">
      <w:pPr>
        <w:pStyle w:val="Corpsdetexte"/>
        <w:ind w:left="360"/>
        <w:jc w:val="both"/>
        <w:rPr>
          <w:rFonts w:ascii="Arial" w:hAnsi="Arial" w:cs="Arial"/>
          <w:iCs/>
          <w:sz w:val="20"/>
        </w:rPr>
      </w:pPr>
    </w:p>
    <w:p w:rsidR="004E70C7" w:rsidRPr="009A6776" w:rsidRDefault="004E70C7" w:rsidP="00082749">
      <w:pPr>
        <w:pStyle w:val="Corpsdetexte"/>
        <w:tabs>
          <w:tab w:val="left" w:pos="708"/>
        </w:tabs>
        <w:ind w:left="426"/>
        <w:jc w:val="both"/>
        <w:rPr>
          <w:rFonts w:ascii="Arial" w:hAnsi="Arial" w:cs="Arial"/>
          <w:b/>
          <w:iCs/>
          <w:sz w:val="20"/>
          <w:u w:val="single"/>
        </w:rPr>
      </w:pPr>
      <w:r w:rsidRPr="009A6776">
        <w:rPr>
          <w:rFonts w:ascii="Arial" w:hAnsi="Arial" w:cs="Arial"/>
          <w:b/>
          <w:iCs/>
          <w:sz w:val="20"/>
          <w:u w:val="single"/>
        </w:rPr>
        <w:t>Méthodologie d’exécution :</w:t>
      </w:r>
    </w:p>
    <w:p w:rsidR="004E70C7" w:rsidRPr="009A6776" w:rsidRDefault="004E70C7" w:rsidP="00082749">
      <w:pPr>
        <w:ind w:left="426"/>
        <w:jc w:val="both"/>
        <w:rPr>
          <w:rFonts w:ascii="Arial" w:hAnsi="Arial" w:cs="Arial"/>
          <w:sz w:val="20"/>
          <w:szCs w:val="20"/>
        </w:rPr>
      </w:pPr>
      <w:r w:rsidRPr="009A6776">
        <w:rPr>
          <w:rFonts w:ascii="Arial" w:hAnsi="Arial" w:cs="Arial"/>
          <w:sz w:val="20"/>
          <w:szCs w:val="20"/>
        </w:rPr>
        <w:t>Ce document détaillera</w:t>
      </w:r>
      <w:r w:rsidR="00CC361D" w:rsidRPr="009A6776">
        <w:rPr>
          <w:rFonts w:ascii="Arial" w:hAnsi="Arial" w:cs="Arial"/>
          <w:sz w:val="20"/>
          <w:szCs w:val="20"/>
        </w:rPr>
        <w:t xml:space="preserve"> notamment</w:t>
      </w:r>
      <w:r w:rsidRPr="009A6776">
        <w:rPr>
          <w:rFonts w:ascii="Arial" w:hAnsi="Arial" w:cs="Arial"/>
          <w:sz w:val="20"/>
          <w:szCs w:val="20"/>
        </w:rPr>
        <w:t> :</w:t>
      </w:r>
    </w:p>
    <w:p w:rsidR="004E70C7" w:rsidRPr="009A6776" w:rsidRDefault="006E3BD5" w:rsidP="004E70C7">
      <w:pPr>
        <w:pStyle w:val="Paragraphedeliste"/>
        <w:numPr>
          <w:ilvl w:val="0"/>
          <w:numId w:val="1"/>
        </w:numPr>
        <w:jc w:val="both"/>
        <w:rPr>
          <w:rFonts w:ascii="Arial" w:hAnsi="Arial" w:cs="Arial"/>
          <w:sz w:val="20"/>
          <w:szCs w:val="20"/>
        </w:rPr>
      </w:pPr>
      <w:r w:rsidRPr="009A6776">
        <w:rPr>
          <w:rFonts w:ascii="Arial" w:hAnsi="Arial" w:cs="Arial"/>
          <w:sz w:val="20"/>
          <w:szCs w:val="20"/>
        </w:rPr>
        <w:t>les protocoles</w:t>
      </w:r>
      <w:r w:rsidR="004E70C7" w:rsidRPr="009A6776">
        <w:rPr>
          <w:rFonts w:ascii="Arial" w:hAnsi="Arial" w:cs="Arial"/>
          <w:sz w:val="20"/>
          <w:szCs w:val="20"/>
        </w:rPr>
        <w:t xml:space="preserve"> d’exécution spécifique</w:t>
      </w:r>
      <w:r w:rsidRPr="009A6776">
        <w:rPr>
          <w:rFonts w:ascii="Arial" w:hAnsi="Arial" w:cs="Arial"/>
          <w:sz w:val="20"/>
          <w:szCs w:val="20"/>
        </w:rPr>
        <w:t>s</w:t>
      </w:r>
      <w:r w:rsidR="004E70C7" w:rsidRPr="009A6776">
        <w:rPr>
          <w:rFonts w:ascii="Arial" w:hAnsi="Arial" w:cs="Arial"/>
          <w:sz w:val="20"/>
          <w:szCs w:val="20"/>
        </w:rPr>
        <w:t xml:space="preserve"> aux présents travaux,</w:t>
      </w:r>
    </w:p>
    <w:p w:rsidR="004E70C7" w:rsidRPr="009A6776" w:rsidRDefault="004E70C7" w:rsidP="004E70C7">
      <w:pPr>
        <w:pStyle w:val="Paragraphedeliste"/>
        <w:numPr>
          <w:ilvl w:val="0"/>
          <w:numId w:val="1"/>
        </w:numPr>
        <w:jc w:val="both"/>
        <w:rPr>
          <w:rFonts w:ascii="Arial" w:hAnsi="Arial" w:cs="Arial"/>
          <w:sz w:val="20"/>
          <w:szCs w:val="20"/>
        </w:rPr>
      </w:pPr>
      <w:r w:rsidRPr="009A6776">
        <w:rPr>
          <w:rFonts w:ascii="Arial" w:hAnsi="Arial" w:cs="Arial"/>
          <w:sz w:val="20"/>
          <w:szCs w:val="20"/>
        </w:rPr>
        <w:t>le matériel et les produits envisagés pour l’exécution des travaux,</w:t>
      </w:r>
    </w:p>
    <w:p w:rsidR="004E70C7" w:rsidRPr="009A6776" w:rsidRDefault="004E70C7" w:rsidP="004E70C7">
      <w:pPr>
        <w:pStyle w:val="Paragraphedeliste"/>
        <w:numPr>
          <w:ilvl w:val="0"/>
          <w:numId w:val="1"/>
        </w:numPr>
        <w:jc w:val="both"/>
        <w:rPr>
          <w:rFonts w:ascii="Arial" w:hAnsi="Arial" w:cs="Arial"/>
          <w:sz w:val="20"/>
          <w:szCs w:val="20"/>
        </w:rPr>
      </w:pPr>
      <w:r w:rsidRPr="009A6776">
        <w:rPr>
          <w:rFonts w:ascii="Arial" w:hAnsi="Arial" w:cs="Arial"/>
          <w:sz w:val="20"/>
          <w:szCs w:val="20"/>
        </w:rPr>
        <w:t xml:space="preserve">les modalités d’approvisionnement du chantier envisagées, </w:t>
      </w:r>
    </w:p>
    <w:p w:rsidR="00082749" w:rsidRPr="009A6776" w:rsidRDefault="00082749" w:rsidP="004E70C7">
      <w:pPr>
        <w:pStyle w:val="Paragraphedeliste"/>
        <w:numPr>
          <w:ilvl w:val="0"/>
          <w:numId w:val="1"/>
        </w:numPr>
        <w:jc w:val="both"/>
        <w:rPr>
          <w:rFonts w:ascii="Arial" w:hAnsi="Arial" w:cs="Arial"/>
          <w:sz w:val="20"/>
          <w:szCs w:val="20"/>
        </w:rPr>
      </w:pPr>
      <w:r w:rsidRPr="009A6776">
        <w:rPr>
          <w:rFonts w:ascii="Arial" w:hAnsi="Arial" w:cs="Arial"/>
          <w:sz w:val="20"/>
          <w:szCs w:val="20"/>
        </w:rPr>
        <w:t xml:space="preserve">les dispositions particulières </w:t>
      </w:r>
      <w:r w:rsidR="00F05C37" w:rsidRPr="009A6776">
        <w:rPr>
          <w:rFonts w:ascii="Arial" w:hAnsi="Arial" w:cs="Arial"/>
          <w:sz w:val="20"/>
          <w:szCs w:val="20"/>
        </w:rPr>
        <w:t xml:space="preserve">prévues </w:t>
      </w:r>
      <w:r w:rsidRPr="009A6776">
        <w:rPr>
          <w:rFonts w:ascii="Arial" w:hAnsi="Arial" w:cs="Arial"/>
          <w:sz w:val="20"/>
          <w:szCs w:val="20"/>
        </w:rPr>
        <w:t xml:space="preserve">d’insertion et de coordination avec les </w:t>
      </w:r>
      <w:r w:rsidR="00A31DF7">
        <w:rPr>
          <w:rFonts w:ascii="Arial" w:hAnsi="Arial" w:cs="Arial"/>
          <w:sz w:val="20"/>
          <w:szCs w:val="20"/>
        </w:rPr>
        <w:t>autres lots,</w:t>
      </w:r>
    </w:p>
    <w:p w:rsidR="004E70C7" w:rsidRPr="009A6776" w:rsidRDefault="002933A3" w:rsidP="004E70C7">
      <w:pPr>
        <w:pStyle w:val="Paragraphedeliste"/>
        <w:numPr>
          <w:ilvl w:val="0"/>
          <w:numId w:val="1"/>
        </w:numPr>
        <w:jc w:val="both"/>
        <w:rPr>
          <w:rFonts w:ascii="Arial" w:hAnsi="Arial" w:cs="Arial"/>
          <w:sz w:val="20"/>
          <w:szCs w:val="20"/>
        </w:rPr>
      </w:pPr>
      <w:r w:rsidRPr="009A6776">
        <w:rPr>
          <w:rFonts w:ascii="Arial" w:hAnsi="Arial" w:cs="Arial"/>
          <w:sz w:val="20"/>
          <w:szCs w:val="20"/>
        </w:rPr>
        <w:t xml:space="preserve">le planning d’exécution </w:t>
      </w:r>
      <w:r w:rsidR="00146E06" w:rsidRPr="009A6776">
        <w:rPr>
          <w:rFonts w:ascii="Arial" w:hAnsi="Arial" w:cs="Arial"/>
          <w:sz w:val="20"/>
          <w:szCs w:val="20"/>
        </w:rPr>
        <w:t xml:space="preserve">détaillé de la prestation que le candidat se propose de mettre en œuvre </w:t>
      </w:r>
      <w:r w:rsidRPr="009A6776">
        <w:rPr>
          <w:rFonts w:ascii="Arial" w:hAnsi="Arial" w:cs="Arial"/>
          <w:sz w:val="20"/>
          <w:szCs w:val="20"/>
        </w:rPr>
        <w:t xml:space="preserve">et </w:t>
      </w:r>
      <w:r w:rsidR="004E70C7" w:rsidRPr="009A6776">
        <w:rPr>
          <w:rFonts w:ascii="Arial" w:hAnsi="Arial" w:cs="Arial"/>
          <w:sz w:val="20"/>
          <w:szCs w:val="20"/>
        </w:rPr>
        <w:t xml:space="preserve">la méthodologie prévue pour respecter le </w:t>
      </w:r>
      <w:r w:rsidRPr="009A6776">
        <w:rPr>
          <w:rFonts w:ascii="Arial" w:hAnsi="Arial" w:cs="Arial"/>
          <w:sz w:val="20"/>
          <w:szCs w:val="20"/>
        </w:rPr>
        <w:t>délai global</w:t>
      </w:r>
      <w:r w:rsidR="004E70C7" w:rsidRPr="009A6776">
        <w:rPr>
          <w:rFonts w:ascii="Arial" w:hAnsi="Arial" w:cs="Arial"/>
          <w:sz w:val="20"/>
          <w:szCs w:val="20"/>
        </w:rPr>
        <w:t xml:space="preserve">, </w:t>
      </w:r>
    </w:p>
    <w:p w:rsidR="004E70C7" w:rsidRPr="009A6776" w:rsidRDefault="004E70C7" w:rsidP="004E70C7">
      <w:pPr>
        <w:pStyle w:val="Paragraphedeliste"/>
        <w:numPr>
          <w:ilvl w:val="0"/>
          <w:numId w:val="1"/>
        </w:numPr>
        <w:jc w:val="both"/>
        <w:rPr>
          <w:rFonts w:ascii="Arial" w:hAnsi="Arial" w:cs="Arial"/>
          <w:sz w:val="20"/>
          <w:szCs w:val="20"/>
        </w:rPr>
      </w:pPr>
      <w:r w:rsidRPr="009A6776">
        <w:rPr>
          <w:rFonts w:ascii="Arial" w:hAnsi="Arial" w:cs="Arial"/>
          <w:sz w:val="20"/>
          <w:szCs w:val="20"/>
        </w:rPr>
        <w:t xml:space="preserve">les mesures envisagées pour l’évacuation et le traitement des déchets, </w:t>
      </w:r>
    </w:p>
    <w:p w:rsidR="006E3BD5" w:rsidRPr="009A6776" w:rsidRDefault="004E70C7" w:rsidP="004E70C7">
      <w:pPr>
        <w:pStyle w:val="Paragraphedeliste"/>
        <w:numPr>
          <w:ilvl w:val="0"/>
          <w:numId w:val="1"/>
        </w:numPr>
        <w:jc w:val="both"/>
        <w:rPr>
          <w:rFonts w:ascii="Arial" w:hAnsi="Arial" w:cs="Arial"/>
          <w:sz w:val="20"/>
          <w:szCs w:val="20"/>
        </w:rPr>
      </w:pPr>
      <w:r w:rsidRPr="009A6776">
        <w:rPr>
          <w:rFonts w:ascii="Arial" w:hAnsi="Arial" w:cs="Arial"/>
          <w:sz w:val="20"/>
          <w:szCs w:val="20"/>
        </w:rPr>
        <w:t xml:space="preserve">les dispositions prises au titre de la protection de l’environnement, </w:t>
      </w:r>
    </w:p>
    <w:p w:rsidR="004E70C7" w:rsidRPr="009A6776" w:rsidRDefault="00FA4460" w:rsidP="004E70C7">
      <w:pPr>
        <w:pStyle w:val="Paragraphedeliste"/>
        <w:numPr>
          <w:ilvl w:val="0"/>
          <w:numId w:val="1"/>
        </w:numPr>
        <w:jc w:val="both"/>
        <w:rPr>
          <w:rFonts w:ascii="Arial" w:hAnsi="Arial" w:cs="Arial"/>
          <w:sz w:val="20"/>
          <w:szCs w:val="20"/>
        </w:rPr>
      </w:pPr>
      <w:r w:rsidRPr="009A6776">
        <w:rPr>
          <w:rFonts w:ascii="Arial" w:hAnsi="Arial" w:cs="Arial"/>
          <w:sz w:val="20"/>
          <w:szCs w:val="20"/>
        </w:rPr>
        <w:t>les modes opératoires</w:t>
      </w:r>
      <w:r w:rsidR="004E70C7" w:rsidRPr="009A6776">
        <w:rPr>
          <w:rFonts w:ascii="Arial" w:hAnsi="Arial" w:cs="Arial"/>
          <w:sz w:val="20"/>
          <w:szCs w:val="20"/>
        </w:rPr>
        <w:t xml:space="preserve"> </w:t>
      </w:r>
      <w:r w:rsidRPr="009A6776">
        <w:rPr>
          <w:rFonts w:ascii="Arial" w:hAnsi="Arial" w:cs="Arial"/>
          <w:sz w:val="20"/>
          <w:szCs w:val="20"/>
        </w:rPr>
        <w:t>détaillés liés à</w:t>
      </w:r>
      <w:r w:rsidR="004E70C7" w:rsidRPr="009A6776">
        <w:rPr>
          <w:rFonts w:ascii="Arial" w:hAnsi="Arial" w:cs="Arial"/>
          <w:sz w:val="20"/>
          <w:szCs w:val="20"/>
        </w:rPr>
        <w:t xml:space="preserve"> la présence de plomb</w:t>
      </w:r>
      <w:r w:rsidRPr="009A6776">
        <w:rPr>
          <w:rFonts w:ascii="Arial" w:hAnsi="Arial" w:cs="Arial"/>
          <w:sz w:val="20"/>
          <w:szCs w:val="20"/>
        </w:rPr>
        <w:t xml:space="preserve"> et/ou d’amiante</w:t>
      </w:r>
      <w:r w:rsidR="004E70C7" w:rsidRPr="009A6776">
        <w:rPr>
          <w:rFonts w:ascii="Arial" w:hAnsi="Arial" w:cs="Arial"/>
          <w:sz w:val="20"/>
          <w:szCs w:val="20"/>
        </w:rPr>
        <w:t>.</w:t>
      </w:r>
    </w:p>
    <w:p w:rsidR="001747F2" w:rsidRPr="00FD5095" w:rsidRDefault="001747F2" w:rsidP="00FD5095">
      <w:pPr>
        <w:jc w:val="both"/>
        <w:rPr>
          <w:rFonts w:ascii="Arial" w:hAnsi="Arial" w:cs="Arial"/>
          <w:i/>
          <w:iCs/>
          <w:sz w:val="20"/>
          <w:highlight w:val="yellow"/>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522"/>
      </w:tblGrid>
      <w:tr w:rsidR="00454139" w:rsidRPr="0040560B" w:rsidTr="00F5676D">
        <w:trPr>
          <w:trHeight w:val="1077"/>
        </w:trPr>
        <w:tc>
          <w:tcPr>
            <w:tcW w:w="9522" w:type="dxa"/>
            <w:vAlign w:val="center"/>
          </w:tcPr>
          <w:p w:rsidR="00454139" w:rsidRPr="0040560B" w:rsidRDefault="00454139" w:rsidP="00F5676D">
            <w:pPr>
              <w:pStyle w:val="Corpsdetexte"/>
              <w:tabs>
                <w:tab w:val="left" w:pos="708"/>
              </w:tabs>
              <w:jc w:val="center"/>
              <w:rPr>
                <w:rFonts w:ascii="Arial" w:hAnsi="Arial" w:cs="Arial"/>
                <w:b/>
                <w:bCs/>
                <w:iCs/>
                <w:sz w:val="20"/>
                <w:u w:val="single"/>
              </w:rPr>
            </w:pPr>
            <w:r w:rsidRPr="0040560B">
              <w:rPr>
                <w:rFonts w:ascii="Arial" w:hAnsi="Arial" w:cs="Arial"/>
                <w:b/>
                <w:bCs/>
                <w:iCs/>
                <w:sz w:val="20"/>
                <w:u w:val="single"/>
              </w:rPr>
              <w:t>NOTE IMPORTANTE</w:t>
            </w:r>
          </w:p>
          <w:p w:rsidR="00454139" w:rsidRPr="0040560B" w:rsidRDefault="00454139" w:rsidP="00F5676D">
            <w:pPr>
              <w:pStyle w:val="Corpsdetexte"/>
              <w:tabs>
                <w:tab w:val="left" w:pos="708"/>
              </w:tabs>
              <w:jc w:val="center"/>
              <w:rPr>
                <w:rFonts w:ascii="Arial" w:hAnsi="Arial" w:cs="Arial"/>
                <w:b/>
                <w:bCs/>
                <w:iCs/>
                <w:sz w:val="20"/>
              </w:rPr>
            </w:pPr>
          </w:p>
          <w:p w:rsidR="00454139" w:rsidRPr="0040560B" w:rsidRDefault="00454139" w:rsidP="00EE0D6B">
            <w:pPr>
              <w:autoSpaceDE w:val="0"/>
              <w:autoSpaceDN w:val="0"/>
              <w:adjustRightInd w:val="0"/>
              <w:jc w:val="center"/>
              <w:rPr>
                <w:rFonts w:ascii="Arial" w:hAnsi="Arial" w:cs="Arial"/>
                <w:b/>
                <w:bCs/>
                <w:iCs/>
                <w:sz w:val="20"/>
              </w:rPr>
            </w:pPr>
            <w:r w:rsidRPr="0040560B">
              <w:rPr>
                <w:rFonts w:ascii="Arial" w:hAnsi="Arial" w:cs="Arial"/>
                <w:b/>
                <w:color w:val="000000"/>
                <w:sz w:val="20"/>
                <w:szCs w:val="20"/>
              </w:rPr>
              <w:t>L’attestation de visite (cf. Article 10 du présent règlement) datée, signée et avec cachet de l’entreprise sera jointe le cas échéant</w:t>
            </w:r>
            <w:r w:rsidR="00463F9D">
              <w:rPr>
                <w:rFonts w:ascii="Arial" w:hAnsi="Arial" w:cs="Arial"/>
                <w:b/>
                <w:color w:val="000000"/>
                <w:sz w:val="20"/>
                <w:szCs w:val="20"/>
              </w:rPr>
              <w:t>.</w:t>
            </w:r>
          </w:p>
        </w:tc>
      </w:tr>
    </w:tbl>
    <w:p w:rsidR="00382F8F" w:rsidRDefault="00382F8F" w:rsidP="00C64B4B">
      <w:bookmarkStart w:id="42" w:name="_Toc251937754"/>
      <w:bookmarkStart w:id="43" w:name="OLE_LINK2"/>
      <w:bookmarkStart w:id="44" w:name="OLE_LINK6"/>
    </w:p>
    <w:p w:rsidR="001747F2" w:rsidRDefault="001747F2" w:rsidP="00C64B4B"/>
    <w:p w:rsidR="001747F2" w:rsidRDefault="001747F2" w:rsidP="00C64B4B"/>
    <w:p w:rsidR="004E2886" w:rsidRPr="00382F8F" w:rsidRDefault="004E2886" w:rsidP="00382F8F">
      <w:pPr>
        <w:pStyle w:val="Titre2"/>
        <w:spacing w:before="0" w:after="0"/>
        <w:ind w:right="23"/>
        <w:jc w:val="both"/>
        <w:rPr>
          <w:bCs w:val="0"/>
          <w:i w:val="0"/>
          <w:sz w:val="20"/>
          <w:szCs w:val="20"/>
          <w:u w:val="single"/>
        </w:rPr>
      </w:pPr>
      <w:r w:rsidRPr="00F15823">
        <w:rPr>
          <w:bCs w:val="0"/>
          <w:i w:val="0"/>
          <w:sz w:val="20"/>
          <w:szCs w:val="20"/>
          <w:u w:val="single"/>
        </w:rPr>
        <w:t xml:space="preserve">ARTICLE </w:t>
      </w:r>
      <w:r w:rsidR="00690545" w:rsidRPr="00F15823">
        <w:rPr>
          <w:bCs w:val="0"/>
          <w:i w:val="0"/>
          <w:sz w:val="20"/>
          <w:szCs w:val="20"/>
          <w:u w:val="single"/>
        </w:rPr>
        <w:t>7</w:t>
      </w:r>
      <w:r w:rsidR="0087681A" w:rsidRPr="00F15823">
        <w:rPr>
          <w:bCs w:val="0"/>
          <w:i w:val="0"/>
          <w:sz w:val="20"/>
          <w:szCs w:val="20"/>
        </w:rPr>
        <w:t xml:space="preserve"> </w:t>
      </w:r>
      <w:r w:rsidR="00271940" w:rsidRPr="00F15823">
        <w:rPr>
          <w:bCs w:val="0"/>
          <w:i w:val="0"/>
          <w:sz w:val="20"/>
          <w:szCs w:val="20"/>
        </w:rPr>
        <w:t xml:space="preserve">- </w:t>
      </w:r>
      <w:r w:rsidR="00477B3F" w:rsidRPr="00F15823">
        <w:rPr>
          <w:bCs w:val="0"/>
          <w:i w:val="0"/>
          <w:sz w:val="20"/>
          <w:szCs w:val="20"/>
          <w:u w:val="single"/>
        </w:rPr>
        <w:t>EXAMEN DES OFFRES</w:t>
      </w:r>
      <w:r w:rsidR="0060366F" w:rsidRPr="00F15823">
        <w:rPr>
          <w:bCs w:val="0"/>
          <w:i w:val="0"/>
          <w:sz w:val="20"/>
          <w:szCs w:val="20"/>
          <w:u w:val="single"/>
        </w:rPr>
        <w:t xml:space="preserve"> </w:t>
      </w:r>
      <w:r w:rsidR="00641511" w:rsidRPr="00F15823">
        <w:rPr>
          <w:bCs w:val="0"/>
          <w:i w:val="0"/>
          <w:sz w:val="20"/>
          <w:szCs w:val="20"/>
          <w:u w:val="single"/>
        </w:rPr>
        <w:t xml:space="preserve">ET </w:t>
      </w:r>
      <w:r w:rsidR="00620D87" w:rsidRPr="00F15823">
        <w:rPr>
          <w:bCs w:val="0"/>
          <w:i w:val="0"/>
          <w:sz w:val="20"/>
          <w:szCs w:val="20"/>
          <w:u w:val="single"/>
        </w:rPr>
        <w:t>CRITERES PONDERES DE JUGEMENT DES OFFRES</w:t>
      </w:r>
      <w:bookmarkEnd w:id="42"/>
      <w:r w:rsidR="00641511" w:rsidRPr="00F15823">
        <w:rPr>
          <w:bCs w:val="0"/>
          <w:i w:val="0"/>
          <w:color w:val="FF6600"/>
          <w:sz w:val="20"/>
          <w:szCs w:val="20"/>
        </w:rPr>
        <w:t> </w:t>
      </w:r>
    </w:p>
    <w:p w:rsidR="003A0310" w:rsidRPr="00F15823" w:rsidRDefault="003A0310" w:rsidP="00382F8F">
      <w:pPr>
        <w:pStyle w:val="Corpsdetexte"/>
        <w:tabs>
          <w:tab w:val="left" w:pos="708"/>
        </w:tabs>
        <w:jc w:val="both"/>
        <w:rPr>
          <w:rFonts w:ascii="Arial" w:hAnsi="Arial" w:cs="Arial"/>
          <w:bCs/>
          <w:iCs/>
          <w:sz w:val="20"/>
        </w:rPr>
      </w:pPr>
    </w:p>
    <w:p w:rsidR="006B0C60" w:rsidRDefault="00C32912" w:rsidP="00382F8F">
      <w:pPr>
        <w:autoSpaceDE w:val="0"/>
        <w:autoSpaceDN w:val="0"/>
        <w:adjustRightInd w:val="0"/>
        <w:jc w:val="both"/>
        <w:rPr>
          <w:rFonts w:ascii="Arial" w:hAnsi="Arial" w:cs="Arial"/>
          <w:bCs/>
          <w:iCs/>
          <w:sz w:val="20"/>
          <w:szCs w:val="20"/>
        </w:rPr>
      </w:pPr>
      <w:r w:rsidRPr="00C32912">
        <w:rPr>
          <w:rFonts w:ascii="Arial" w:hAnsi="Arial" w:cs="Arial"/>
          <w:bCs/>
          <w:iCs/>
          <w:sz w:val="20"/>
          <w:szCs w:val="20"/>
        </w:rPr>
        <w:t>L’acheteur vérifie que les offres qui n’ont pas été éliminées en application de l’article R</w:t>
      </w:r>
      <w:r>
        <w:rPr>
          <w:rFonts w:ascii="Arial" w:hAnsi="Arial" w:cs="Arial"/>
          <w:bCs/>
          <w:iCs/>
          <w:sz w:val="20"/>
          <w:szCs w:val="20"/>
        </w:rPr>
        <w:t>.</w:t>
      </w:r>
      <w:r w:rsidRPr="00C32912">
        <w:rPr>
          <w:rFonts w:ascii="Arial" w:hAnsi="Arial" w:cs="Arial"/>
          <w:bCs/>
          <w:iCs/>
          <w:sz w:val="20"/>
          <w:szCs w:val="20"/>
        </w:rPr>
        <w:t>2151-5 du Code de la Commande Publique sont régulières, acceptables et appropriées.</w:t>
      </w:r>
    </w:p>
    <w:p w:rsidR="00C32912" w:rsidRPr="00F15823" w:rsidRDefault="00C32912" w:rsidP="00382F8F">
      <w:pPr>
        <w:autoSpaceDE w:val="0"/>
        <w:autoSpaceDN w:val="0"/>
        <w:adjustRightInd w:val="0"/>
        <w:jc w:val="both"/>
        <w:rPr>
          <w:rFonts w:ascii="Arial" w:hAnsi="Arial" w:cs="Arial"/>
          <w:sz w:val="20"/>
          <w:szCs w:val="20"/>
        </w:rPr>
      </w:pPr>
    </w:p>
    <w:p w:rsidR="008E28C5" w:rsidRPr="006B0C60" w:rsidRDefault="00690545" w:rsidP="00382F8F">
      <w:pPr>
        <w:pStyle w:val="Titre3"/>
        <w:jc w:val="both"/>
        <w:rPr>
          <w:b/>
          <w:i w:val="0"/>
          <w:smallCaps/>
          <w:szCs w:val="20"/>
        </w:rPr>
      </w:pPr>
      <w:bookmarkStart w:id="45" w:name="_Toc270500528"/>
      <w:r w:rsidRPr="006B0C60">
        <w:rPr>
          <w:b/>
          <w:i w:val="0"/>
          <w:smallCaps/>
          <w:szCs w:val="20"/>
        </w:rPr>
        <w:t>7</w:t>
      </w:r>
      <w:r w:rsidR="008E28C5" w:rsidRPr="006B0C60">
        <w:rPr>
          <w:b/>
          <w:i w:val="0"/>
          <w:smallCaps/>
          <w:szCs w:val="20"/>
        </w:rPr>
        <w:t xml:space="preserve">.1 - Critères d’attribution et </w:t>
      </w:r>
      <w:r w:rsidR="006B0C60">
        <w:rPr>
          <w:b/>
          <w:i w:val="0"/>
          <w:smallCaps/>
          <w:szCs w:val="20"/>
        </w:rPr>
        <w:t xml:space="preserve">de </w:t>
      </w:r>
      <w:r w:rsidR="00597DF3" w:rsidRPr="006B0C60">
        <w:rPr>
          <w:b/>
          <w:i w:val="0"/>
          <w:smallCaps/>
          <w:szCs w:val="20"/>
        </w:rPr>
        <w:t xml:space="preserve">jugement des offres </w:t>
      </w:r>
      <w:bookmarkEnd w:id="45"/>
    </w:p>
    <w:p w:rsidR="008E28C5" w:rsidRPr="00F15823" w:rsidRDefault="008E28C5" w:rsidP="00382F8F">
      <w:pPr>
        <w:jc w:val="both"/>
        <w:rPr>
          <w:rFonts w:ascii="Arial" w:hAnsi="Arial" w:cs="Arial"/>
          <w:sz w:val="20"/>
          <w:szCs w:val="20"/>
        </w:rPr>
      </w:pPr>
    </w:p>
    <w:p w:rsidR="008E28C5" w:rsidRDefault="008E28C5" w:rsidP="00382F8F">
      <w:pPr>
        <w:jc w:val="both"/>
        <w:rPr>
          <w:rFonts w:ascii="Arial" w:hAnsi="Arial" w:cs="Arial"/>
          <w:sz w:val="20"/>
          <w:szCs w:val="20"/>
        </w:rPr>
      </w:pPr>
      <w:r w:rsidRPr="00F15823">
        <w:rPr>
          <w:rFonts w:ascii="Arial" w:hAnsi="Arial" w:cs="Arial"/>
          <w:sz w:val="20"/>
          <w:szCs w:val="20"/>
        </w:rPr>
        <w:t>L’offre économiquement la plus avantageuse sera appréciée en fonction des critères énoncés ci-dessous avec leur pondération.</w:t>
      </w:r>
    </w:p>
    <w:p w:rsidR="000171A6" w:rsidRPr="00F15823" w:rsidRDefault="000171A6" w:rsidP="00382F8F">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0"/>
        <w:gridCol w:w="7689"/>
        <w:gridCol w:w="1307"/>
      </w:tblGrid>
      <w:tr w:rsidR="008E28C5" w:rsidRPr="00F15823" w:rsidTr="00CA3A95">
        <w:trPr>
          <w:trHeight w:val="510"/>
        </w:trPr>
        <w:tc>
          <w:tcPr>
            <w:tcW w:w="811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E28C5" w:rsidRPr="00F15823" w:rsidRDefault="008E28C5" w:rsidP="00382F8F">
            <w:pPr>
              <w:pStyle w:val="Titre5"/>
              <w:jc w:val="both"/>
              <w:rPr>
                <w:b w:val="0"/>
                <w:bCs w:val="0"/>
                <w:sz w:val="20"/>
                <w:szCs w:val="20"/>
              </w:rPr>
            </w:pPr>
            <w:r w:rsidRPr="00F15823">
              <w:rPr>
                <w:sz w:val="20"/>
                <w:szCs w:val="20"/>
              </w:rPr>
              <w:t>Critères</w:t>
            </w:r>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tcPr>
          <w:p w:rsidR="008E28C5" w:rsidRPr="00F15823" w:rsidRDefault="008E28C5" w:rsidP="00382F8F">
            <w:pPr>
              <w:jc w:val="both"/>
              <w:rPr>
                <w:rFonts w:ascii="Arial" w:hAnsi="Arial" w:cs="Arial"/>
                <w:b/>
                <w:bCs/>
                <w:sz w:val="20"/>
                <w:szCs w:val="20"/>
              </w:rPr>
            </w:pPr>
            <w:r w:rsidRPr="00F15823">
              <w:rPr>
                <w:rFonts w:ascii="Arial" w:hAnsi="Arial" w:cs="Arial"/>
                <w:b/>
                <w:bCs/>
                <w:sz w:val="20"/>
                <w:szCs w:val="20"/>
              </w:rPr>
              <w:t>Pondération</w:t>
            </w:r>
          </w:p>
        </w:tc>
      </w:tr>
      <w:tr w:rsidR="008E28C5" w:rsidRPr="00F15823" w:rsidTr="00E00BC3">
        <w:trPr>
          <w:trHeight w:val="624"/>
        </w:trPr>
        <w:tc>
          <w:tcPr>
            <w:tcW w:w="430" w:type="dxa"/>
            <w:tcBorders>
              <w:top w:val="single" w:sz="4" w:space="0" w:color="auto"/>
              <w:left w:val="single" w:sz="4" w:space="0" w:color="auto"/>
              <w:bottom w:val="single" w:sz="4" w:space="0" w:color="auto"/>
              <w:right w:val="single" w:sz="4" w:space="0" w:color="auto"/>
            </w:tcBorders>
            <w:vAlign w:val="center"/>
          </w:tcPr>
          <w:p w:rsidR="008E28C5" w:rsidRPr="00F15823" w:rsidRDefault="008E28C5" w:rsidP="00382F8F">
            <w:pPr>
              <w:jc w:val="both"/>
              <w:rPr>
                <w:rFonts w:ascii="Arial" w:hAnsi="Arial" w:cs="Arial"/>
                <w:sz w:val="20"/>
                <w:szCs w:val="20"/>
              </w:rPr>
            </w:pPr>
            <w:r w:rsidRPr="00F15823">
              <w:rPr>
                <w:rFonts w:ascii="Arial" w:hAnsi="Arial" w:cs="Arial"/>
                <w:sz w:val="20"/>
                <w:szCs w:val="20"/>
              </w:rPr>
              <w:t>1</w:t>
            </w:r>
          </w:p>
        </w:tc>
        <w:tc>
          <w:tcPr>
            <w:tcW w:w="7689" w:type="dxa"/>
            <w:tcBorders>
              <w:top w:val="single" w:sz="4" w:space="0" w:color="auto"/>
              <w:left w:val="single" w:sz="4" w:space="0" w:color="auto"/>
              <w:bottom w:val="single" w:sz="4" w:space="0" w:color="auto"/>
              <w:right w:val="single" w:sz="4" w:space="0" w:color="auto"/>
            </w:tcBorders>
            <w:vAlign w:val="center"/>
          </w:tcPr>
          <w:p w:rsidR="00C94AD9" w:rsidRPr="00F15823" w:rsidRDefault="00C94AD9" w:rsidP="00382F8F">
            <w:pPr>
              <w:jc w:val="both"/>
              <w:rPr>
                <w:rFonts w:ascii="Arial" w:hAnsi="Arial" w:cs="Arial"/>
                <w:sz w:val="20"/>
                <w:szCs w:val="20"/>
              </w:rPr>
            </w:pPr>
            <w:r>
              <w:rPr>
                <w:rFonts w:ascii="Arial" w:hAnsi="Arial" w:cs="Arial"/>
                <w:sz w:val="20"/>
                <w:szCs w:val="20"/>
              </w:rPr>
              <w:t>Valeur technique de l’offre</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8E28C5" w:rsidRPr="006E3BD5" w:rsidRDefault="008E28C5" w:rsidP="00382F8F">
            <w:pPr>
              <w:jc w:val="both"/>
              <w:rPr>
                <w:rFonts w:ascii="Arial" w:hAnsi="Arial" w:cs="Arial"/>
                <w:sz w:val="20"/>
                <w:szCs w:val="20"/>
              </w:rPr>
            </w:pPr>
            <w:r w:rsidRPr="006E3BD5">
              <w:rPr>
                <w:rFonts w:ascii="Arial" w:hAnsi="Arial" w:cs="Arial"/>
                <w:sz w:val="20"/>
                <w:szCs w:val="20"/>
              </w:rPr>
              <w:t>60 points</w:t>
            </w:r>
          </w:p>
        </w:tc>
      </w:tr>
      <w:tr w:rsidR="008E28C5" w:rsidRPr="00F15823" w:rsidTr="00E00BC3">
        <w:trPr>
          <w:trHeight w:val="624"/>
        </w:trPr>
        <w:tc>
          <w:tcPr>
            <w:tcW w:w="430" w:type="dxa"/>
            <w:tcBorders>
              <w:top w:val="single" w:sz="4" w:space="0" w:color="auto"/>
              <w:left w:val="single" w:sz="4" w:space="0" w:color="auto"/>
              <w:bottom w:val="single" w:sz="4" w:space="0" w:color="auto"/>
              <w:right w:val="single" w:sz="4" w:space="0" w:color="auto"/>
            </w:tcBorders>
            <w:vAlign w:val="center"/>
          </w:tcPr>
          <w:p w:rsidR="008E28C5" w:rsidRPr="00F15823" w:rsidRDefault="008E28C5" w:rsidP="00382F8F">
            <w:pPr>
              <w:jc w:val="both"/>
              <w:rPr>
                <w:rFonts w:ascii="Arial" w:hAnsi="Arial" w:cs="Arial"/>
                <w:sz w:val="20"/>
                <w:szCs w:val="20"/>
              </w:rPr>
            </w:pPr>
            <w:r w:rsidRPr="00F15823">
              <w:rPr>
                <w:rFonts w:ascii="Arial" w:hAnsi="Arial" w:cs="Arial"/>
                <w:sz w:val="20"/>
                <w:szCs w:val="20"/>
              </w:rPr>
              <w:t>2</w:t>
            </w:r>
          </w:p>
        </w:tc>
        <w:tc>
          <w:tcPr>
            <w:tcW w:w="7689" w:type="dxa"/>
            <w:tcBorders>
              <w:top w:val="single" w:sz="4" w:space="0" w:color="auto"/>
              <w:left w:val="single" w:sz="4" w:space="0" w:color="auto"/>
              <w:bottom w:val="single" w:sz="4" w:space="0" w:color="auto"/>
              <w:right w:val="single" w:sz="4" w:space="0" w:color="auto"/>
            </w:tcBorders>
            <w:vAlign w:val="center"/>
          </w:tcPr>
          <w:p w:rsidR="00C94AD9" w:rsidRPr="00F15823" w:rsidRDefault="008E28C5" w:rsidP="00382F8F">
            <w:pPr>
              <w:jc w:val="both"/>
              <w:rPr>
                <w:rFonts w:ascii="Arial" w:hAnsi="Arial" w:cs="Arial"/>
                <w:sz w:val="20"/>
                <w:szCs w:val="20"/>
              </w:rPr>
            </w:pPr>
            <w:r w:rsidRPr="00F15823">
              <w:rPr>
                <w:rFonts w:ascii="Arial" w:hAnsi="Arial" w:cs="Arial"/>
                <w:sz w:val="20"/>
                <w:szCs w:val="20"/>
              </w:rPr>
              <w:t>Prix</w:t>
            </w:r>
            <w:r w:rsidR="00C04B9A">
              <w:rPr>
                <w:rFonts w:ascii="Arial" w:hAnsi="Arial" w:cs="Arial"/>
                <w:sz w:val="20"/>
                <w:szCs w:val="20"/>
              </w:rPr>
              <w:t xml:space="preserve"> des travaux</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8E28C5" w:rsidRPr="006E3BD5" w:rsidRDefault="008E28C5" w:rsidP="00382F8F">
            <w:pPr>
              <w:jc w:val="both"/>
              <w:rPr>
                <w:rFonts w:ascii="Arial" w:hAnsi="Arial" w:cs="Arial"/>
                <w:sz w:val="20"/>
                <w:szCs w:val="20"/>
              </w:rPr>
            </w:pPr>
            <w:r w:rsidRPr="006E3BD5">
              <w:rPr>
                <w:rFonts w:ascii="Arial" w:hAnsi="Arial" w:cs="Arial"/>
                <w:sz w:val="20"/>
                <w:szCs w:val="20"/>
              </w:rPr>
              <w:t>40 points</w:t>
            </w:r>
          </w:p>
        </w:tc>
      </w:tr>
    </w:tbl>
    <w:p w:rsidR="00C04B9A" w:rsidRDefault="00C04B9A" w:rsidP="00C64B4B"/>
    <w:p w:rsidR="00B14033" w:rsidRPr="00BE578E" w:rsidRDefault="00B14033" w:rsidP="00B14033">
      <w:pPr>
        <w:autoSpaceDE w:val="0"/>
        <w:autoSpaceDN w:val="0"/>
        <w:adjustRightInd w:val="0"/>
        <w:rPr>
          <w:rFonts w:ascii="Helvetica-Bold" w:hAnsi="Helvetica-Bold" w:cs="Helvetica-Bold"/>
          <w:b/>
          <w:bCs/>
          <w:sz w:val="20"/>
          <w:szCs w:val="20"/>
        </w:rPr>
      </w:pPr>
      <w:r w:rsidRPr="006E3BD5">
        <w:rPr>
          <w:rFonts w:ascii="Helvetica-Bold" w:hAnsi="Helvetica-Bold" w:cs="Helvetica-Bold"/>
          <w:b/>
          <w:bCs/>
          <w:sz w:val="20"/>
          <w:szCs w:val="20"/>
        </w:rPr>
        <w:t>Pour le critère « V</w:t>
      </w:r>
      <w:r w:rsidRPr="006E3BD5">
        <w:rPr>
          <w:rFonts w:ascii="Helvetica-Bold" w:hAnsi="Helvetica-Bold" w:cs="Helvetica-Bold"/>
          <w:b/>
          <w:bCs/>
          <w:sz w:val="16"/>
          <w:szCs w:val="16"/>
        </w:rPr>
        <w:t>ALEUR TECHNIQUE DE L</w:t>
      </w:r>
      <w:r w:rsidRPr="006E3BD5">
        <w:rPr>
          <w:rFonts w:ascii="Helvetica-Bold" w:hAnsi="Helvetica-Bold" w:cs="Helvetica-Bold"/>
          <w:b/>
          <w:bCs/>
          <w:sz w:val="20"/>
          <w:szCs w:val="20"/>
        </w:rPr>
        <w:t>’</w:t>
      </w:r>
      <w:r w:rsidRPr="006E3BD5">
        <w:rPr>
          <w:rFonts w:ascii="Helvetica-Bold" w:hAnsi="Helvetica-Bold" w:cs="Helvetica-Bold"/>
          <w:b/>
          <w:bCs/>
          <w:sz w:val="16"/>
          <w:szCs w:val="16"/>
        </w:rPr>
        <w:t xml:space="preserve">OFFRE </w:t>
      </w:r>
      <w:r w:rsidRPr="006E3BD5">
        <w:rPr>
          <w:rFonts w:ascii="Helvetica-Bold" w:hAnsi="Helvetica-Bold" w:cs="Helvetica-Bold"/>
          <w:b/>
          <w:bCs/>
          <w:sz w:val="20"/>
          <w:szCs w:val="20"/>
        </w:rPr>
        <w:t xml:space="preserve">», une note </w:t>
      </w:r>
      <w:r w:rsidRPr="00BE578E">
        <w:rPr>
          <w:rFonts w:ascii="Helvetica-Bold" w:hAnsi="Helvetica-Bold" w:cs="Helvetica-Bold"/>
          <w:b/>
          <w:bCs/>
          <w:sz w:val="20"/>
          <w:szCs w:val="20"/>
        </w:rPr>
        <w:t>inférieure à</w:t>
      </w:r>
      <w:r w:rsidR="00A14BA8" w:rsidRPr="00BE578E">
        <w:rPr>
          <w:rFonts w:ascii="Helvetica-Bold" w:hAnsi="Helvetica-Bold" w:cs="Helvetica-Bold"/>
          <w:b/>
          <w:bCs/>
          <w:sz w:val="20"/>
          <w:szCs w:val="20"/>
        </w:rPr>
        <w:t xml:space="preserve"> </w:t>
      </w:r>
      <w:r w:rsidR="00BE578E">
        <w:rPr>
          <w:rFonts w:ascii="Helvetica-Bold" w:hAnsi="Helvetica-Bold" w:cs="Helvetica-Bold"/>
          <w:b/>
          <w:bCs/>
          <w:sz w:val="20"/>
          <w:szCs w:val="20"/>
        </w:rPr>
        <w:t>15</w:t>
      </w:r>
      <w:r w:rsidRPr="00BE578E">
        <w:rPr>
          <w:rFonts w:ascii="Helvetica-Bold" w:hAnsi="Helvetica-Bold" w:cs="Helvetica-Bold"/>
          <w:b/>
          <w:bCs/>
          <w:sz w:val="20"/>
          <w:szCs w:val="20"/>
        </w:rPr>
        <w:t>/60 est éliminatoire.</w:t>
      </w:r>
    </w:p>
    <w:p w:rsidR="00B14033" w:rsidRDefault="00B14033" w:rsidP="00B14033">
      <w:r w:rsidRPr="00BE578E">
        <w:rPr>
          <w:rFonts w:ascii="Helvetica-Bold" w:hAnsi="Helvetica-Bold" w:cs="Helvetica-Bold"/>
          <w:b/>
          <w:bCs/>
          <w:sz w:val="20"/>
          <w:szCs w:val="20"/>
        </w:rPr>
        <w:t>Les offres recueillant une telle note seront écartées d’office sans analyse du critère</w:t>
      </w:r>
      <w:r w:rsidRPr="006E3BD5">
        <w:rPr>
          <w:rFonts w:ascii="Helvetica-Bold" w:hAnsi="Helvetica-Bold" w:cs="Helvetica-Bold"/>
          <w:b/>
          <w:bCs/>
          <w:sz w:val="20"/>
          <w:szCs w:val="20"/>
        </w:rPr>
        <w:t xml:space="preserve"> prix.</w:t>
      </w:r>
    </w:p>
    <w:p w:rsidR="00C04B9A" w:rsidRDefault="00C04B9A" w:rsidP="002F6967"/>
    <w:p w:rsidR="00696CDE" w:rsidRPr="002F6967" w:rsidRDefault="00696CDE" w:rsidP="002F6967"/>
    <w:p w:rsidR="00C94AD9" w:rsidRPr="004F31D5" w:rsidRDefault="00C94AD9" w:rsidP="00C94AD9">
      <w:pPr>
        <w:pStyle w:val="Titre3"/>
        <w:jc w:val="both"/>
        <w:rPr>
          <w:b/>
          <w:i w:val="0"/>
          <w:smallCaps/>
          <w:szCs w:val="20"/>
        </w:rPr>
      </w:pPr>
      <w:r w:rsidRPr="004F31D5">
        <w:rPr>
          <w:b/>
          <w:i w:val="0"/>
          <w:smallCaps/>
          <w:szCs w:val="20"/>
        </w:rPr>
        <w:t xml:space="preserve">7.1.1 – Critère « Valeur technique de l’offre » (note sur 60 points) </w:t>
      </w:r>
    </w:p>
    <w:p w:rsidR="008E28C5" w:rsidRPr="004F31D5" w:rsidRDefault="008E28C5" w:rsidP="00382F8F">
      <w:pPr>
        <w:pStyle w:val="Corpsdetexte"/>
        <w:tabs>
          <w:tab w:val="left" w:pos="708"/>
        </w:tabs>
        <w:jc w:val="both"/>
        <w:rPr>
          <w:rFonts w:ascii="Arial" w:hAnsi="Arial" w:cs="Arial"/>
          <w:bCs/>
          <w:iCs/>
          <w:sz w:val="20"/>
        </w:rPr>
      </w:pPr>
    </w:p>
    <w:p w:rsidR="00C94AD9" w:rsidRDefault="00C94AD9" w:rsidP="00C94AD9">
      <w:pPr>
        <w:jc w:val="both"/>
        <w:rPr>
          <w:rFonts w:ascii="Arial" w:hAnsi="Arial" w:cs="Arial"/>
          <w:sz w:val="20"/>
          <w:szCs w:val="20"/>
        </w:rPr>
      </w:pPr>
      <w:r w:rsidRPr="004F31D5">
        <w:rPr>
          <w:rFonts w:ascii="Arial" w:hAnsi="Arial" w:cs="Arial"/>
          <w:sz w:val="20"/>
          <w:szCs w:val="20"/>
        </w:rPr>
        <w:t xml:space="preserve">Le critère « Valeur technique de l’offre » est décomposé selon les sous-critères énoncés ci-dessous avec leur pondération. </w:t>
      </w:r>
    </w:p>
    <w:p w:rsidR="00F64B8A" w:rsidRPr="004F31D5" w:rsidRDefault="00F64B8A" w:rsidP="00C94AD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74"/>
        <w:gridCol w:w="6711"/>
        <w:gridCol w:w="2071"/>
      </w:tblGrid>
      <w:tr w:rsidR="00F64B8A" w:rsidRPr="004F31D5" w:rsidTr="00982FA7">
        <w:trPr>
          <w:trHeight w:val="510"/>
        </w:trPr>
        <w:tc>
          <w:tcPr>
            <w:tcW w:w="718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F64B8A" w:rsidRPr="004F31D5" w:rsidRDefault="00F64B8A" w:rsidP="00982FA7">
            <w:pPr>
              <w:pStyle w:val="Titre5"/>
              <w:jc w:val="both"/>
              <w:rPr>
                <w:b w:val="0"/>
                <w:bCs w:val="0"/>
                <w:sz w:val="20"/>
                <w:szCs w:val="20"/>
              </w:rPr>
            </w:pPr>
            <w:r w:rsidRPr="004F31D5">
              <w:rPr>
                <w:sz w:val="20"/>
                <w:szCs w:val="20"/>
              </w:rPr>
              <w:t>Sous-Critères de « Valeur technique »</w:t>
            </w:r>
          </w:p>
        </w:tc>
        <w:tc>
          <w:tcPr>
            <w:tcW w:w="207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64B8A" w:rsidRPr="004F31D5" w:rsidRDefault="00F64B8A" w:rsidP="00982FA7">
            <w:pPr>
              <w:jc w:val="both"/>
              <w:rPr>
                <w:rFonts w:ascii="Arial" w:hAnsi="Arial" w:cs="Arial"/>
                <w:b/>
                <w:bCs/>
                <w:sz w:val="20"/>
                <w:szCs w:val="20"/>
              </w:rPr>
            </w:pPr>
            <w:r w:rsidRPr="004F31D5">
              <w:rPr>
                <w:rFonts w:ascii="Arial" w:hAnsi="Arial" w:cs="Arial"/>
                <w:b/>
                <w:bCs/>
                <w:sz w:val="20"/>
                <w:szCs w:val="20"/>
              </w:rPr>
              <w:t>Pondération</w:t>
            </w:r>
          </w:p>
        </w:tc>
      </w:tr>
      <w:tr w:rsidR="00F64B8A" w:rsidRPr="004F31D5" w:rsidTr="00982FA7">
        <w:trPr>
          <w:trHeight w:val="477"/>
        </w:trPr>
        <w:tc>
          <w:tcPr>
            <w:tcW w:w="474" w:type="dxa"/>
            <w:tcBorders>
              <w:top w:val="single" w:sz="4" w:space="0" w:color="auto"/>
              <w:left w:val="single" w:sz="4" w:space="0" w:color="auto"/>
              <w:bottom w:val="single" w:sz="4" w:space="0" w:color="auto"/>
              <w:right w:val="single" w:sz="4" w:space="0" w:color="auto"/>
            </w:tcBorders>
            <w:vAlign w:val="center"/>
            <w:hideMark/>
          </w:tcPr>
          <w:p w:rsidR="00F64B8A" w:rsidRPr="004F31D5" w:rsidRDefault="00F64B8A" w:rsidP="00982FA7">
            <w:pPr>
              <w:jc w:val="both"/>
              <w:rPr>
                <w:rFonts w:ascii="Arial" w:hAnsi="Arial" w:cs="Arial"/>
                <w:sz w:val="20"/>
                <w:szCs w:val="20"/>
              </w:rPr>
            </w:pPr>
            <w:r w:rsidRPr="004F31D5">
              <w:rPr>
                <w:rFonts w:ascii="Arial" w:hAnsi="Arial" w:cs="Arial"/>
                <w:sz w:val="20"/>
                <w:szCs w:val="20"/>
              </w:rPr>
              <w:t>1.1</w:t>
            </w:r>
          </w:p>
        </w:tc>
        <w:tc>
          <w:tcPr>
            <w:tcW w:w="6711" w:type="dxa"/>
            <w:tcBorders>
              <w:top w:val="single" w:sz="4" w:space="0" w:color="auto"/>
              <w:left w:val="single" w:sz="4" w:space="0" w:color="auto"/>
              <w:bottom w:val="single" w:sz="4" w:space="0" w:color="auto"/>
              <w:right w:val="single" w:sz="4" w:space="0" w:color="auto"/>
            </w:tcBorders>
            <w:vAlign w:val="center"/>
          </w:tcPr>
          <w:p w:rsidR="00F64B8A" w:rsidRPr="004F31D5" w:rsidRDefault="00F64B8A" w:rsidP="00982FA7">
            <w:pPr>
              <w:jc w:val="both"/>
              <w:rPr>
                <w:rFonts w:ascii="Arial" w:hAnsi="Arial" w:cs="Arial"/>
                <w:sz w:val="20"/>
                <w:szCs w:val="20"/>
              </w:rPr>
            </w:pPr>
            <w:r w:rsidRPr="004F31D5">
              <w:rPr>
                <w:rFonts w:ascii="Arial" w:hAnsi="Arial" w:cs="Arial"/>
                <w:sz w:val="20"/>
                <w:szCs w:val="20"/>
              </w:rPr>
              <w:t>Cohérence des moyens humains et qualité de l’équipe proposée par rapport aux travaux à exécuter (études, encadrement, travaux)</w:t>
            </w:r>
          </w:p>
        </w:tc>
        <w:tc>
          <w:tcPr>
            <w:tcW w:w="2071" w:type="dxa"/>
            <w:tcBorders>
              <w:top w:val="single" w:sz="4" w:space="0" w:color="auto"/>
              <w:left w:val="single" w:sz="4" w:space="0" w:color="auto"/>
              <w:bottom w:val="single" w:sz="4" w:space="0" w:color="auto"/>
              <w:right w:val="single" w:sz="4" w:space="0" w:color="auto"/>
            </w:tcBorders>
            <w:vAlign w:val="center"/>
            <w:hideMark/>
          </w:tcPr>
          <w:p w:rsidR="00F64B8A" w:rsidRPr="004F31D5" w:rsidRDefault="00F64B8A" w:rsidP="00982FA7">
            <w:pPr>
              <w:jc w:val="both"/>
              <w:rPr>
                <w:rFonts w:ascii="Arial" w:hAnsi="Arial" w:cs="Arial"/>
                <w:sz w:val="20"/>
                <w:szCs w:val="20"/>
              </w:rPr>
            </w:pPr>
            <w:r>
              <w:rPr>
                <w:rFonts w:ascii="Arial" w:hAnsi="Arial" w:cs="Arial"/>
                <w:sz w:val="20"/>
                <w:szCs w:val="20"/>
              </w:rPr>
              <w:t>12</w:t>
            </w:r>
            <w:r w:rsidRPr="004F31D5">
              <w:rPr>
                <w:rFonts w:ascii="Arial" w:hAnsi="Arial" w:cs="Arial"/>
                <w:sz w:val="20"/>
                <w:szCs w:val="20"/>
              </w:rPr>
              <w:t xml:space="preserve"> points</w:t>
            </w:r>
          </w:p>
        </w:tc>
      </w:tr>
      <w:tr w:rsidR="00F64B8A" w:rsidRPr="004F31D5" w:rsidTr="00982FA7">
        <w:trPr>
          <w:trHeight w:val="397"/>
        </w:trPr>
        <w:tc>
          <w:tcPr>
            <w:tcW w:w="474" w:type="dxa"/>
            <w:tcBorders>
              <w:top w:val="single" w:sz="4" w:space="0" w:color="auto"/>
              <w:left w:val="single" w:sz="4" w:space="0" w:color="auto"/>
              <w:bottom w:val="single" w:sz="4" w:space="0" w:color="auto"/>
              <w:right w:val="single" w:sz="4" w:space="0" w:color="auto"/>
            </w:tcBorders>
            <w:vAlign w:val="center"/>
          </w:tcPr>
          <w:p w:rsidR="00F64B8A" w:rsidRPr="004F31D5" w:rsidRDefault="00F64B8A" w:rsidP="00982FA7">
            <w:pPr>
              <w:jc w:val="both"/>
              <w:rPr>
                <w:rFonts w:ascii="Arial" w:hAnsi="Arial" w:cs="Arial"/>
                <w:sz w:val="20"/>
                <w:szCs w:val="20"/>
              </w:rPr>
            </w:pPr>
            <w:r w:rsidRPr="004F31D5">
              <w:rPr>
                <w:rFonts w:ascii="Arial" w:hAnsi="Arial" w:cs="Arial"/>
                <w:sz w:val="20"/>
                <w:szCs w:val="20"/>
              </w:rPr>
              <w:t>1.2</w:t>
            </w:r>
          </w:p>
        </w:tc>
        <w:tc>
          <w:tcPr>
            <w:tcW w:w="6711" w:type="dxa"/>
            <w:tcBorders>
              <w:top w:val="single" w:sz="4" w:space="0" w:color="auto"/>
              <w:left w:val="single" w:sz="4" w:space="0" w:color="auto"/>
              <w:bottom w:val="single" w:sz="4" w:space="0" w:color="auto"/>
              <w:right w:val="single" w:sz="4" w:space="0" w:color="auto"/>
            </w:tcBorders>
            <w:vAlign w:val="center"/>
          </w:tcPr>
          <w:p w:rsidR="00F64B8A" w:rsidRPr="004F31D5" w:rsidRDefault="00F64B8A" w:rsidP="00982FA7">
            <w:pPr>
              <w:jc w:val="both"/>
              <w:rPr>
                <w:rFonts w:ascii="Arial" w:hAnsi="Arial" w:cs="Arial"/>
                <w:sz w:val="20"/>
                <w:szCs w:val="20"/>
              </w:rPr>
            </w:pPr>
            <w:r w:rsidRPr="004F31D5">
              <w:rPr>
                <w:rFonts w:ascii="Arial" w:hAnsi="Arial" w:cs="Arial"/>
                <w:sz w:val="20"/>
                <w:szCs w:val="20"/>
              </w:rPr>
              <w:t>Pertinence de la méthodologie pour les études d’exécution et pertinence de la mise en œuvre technique prévue pour les travaux afin d’atteindre une grande qualité d’exécution</w:t>
            </w:r>
          </w:p>
        </w:tc>
        <w:tc>
          <w:tcPr>
            <w:tcW w:w="2071" w:type="dxa"/>
            <w:tcBorders>
              <w:top w:val="single" w:sz="4" w:space="0" w:color="auto"/>
              <w:left w:val="single" w:sz="4" w:space="0" w:color="auto"/>
              <w:bottom w:val="single" w:sz="4" w:space="0" w:color="auto"/>
              <w:right w:val="single" w:sz="4" w:space="0" w:color="auto"/>
            </w:tcBorders>
            <w:vAlign w:val="center"/>
          </w:tcPr>
          <w:p w:rsidR="00F64B8A" w:rsidRPr="004F31D5" w:rsidRDefault="00F64B8A" w:rsidP="00982FA7">
            <w:pPr>
              <w:jc w:val="both"/>
              <w:rPr>
                <w:rFonts w:ascii="Arial" w:hAnsi="Arial" w:cs="Arial"/>
                <w:sz w:val="20"/>
                <w:szCs w:val="20"/>
              </w:rPr>
            </w:pPr>
            <w:r>
              <w:rPr>
                <w:rFonts w:ascii="Arial" w:hAnsi="Arial" w:cs="Arial"/>
                <w:sz w:val="20"/>
                <w:szCs w:val="20"/>
              </w:rPr>
              <w:t>18</w:t>
            </w:r>
            <w:r w:rsidRPr="004F31D5">
              <w:rPr>
                <w:rFonts w:ascii="Arial" w:hAnsi="Arial" w:cs="Arial"/>
                <w:sz w:val="20"/>
                <w:szCs w:val="20"/>
              </w:rPr>
              <w:t xml:space="preserve"> points</w:t>
            </w:r>
          </w:p>
        </w:tc>
      </w:tr>
      <w:tr w:rsidR="00F64B8A" w:rsidRPr="004F31D5" w:rsidTr="00982FA7">
        <w:trPr>
          <w:trHeight w:val="397"/>
        </w:trPr>
        <w:tc>
          <w:tcPr>
            <w:tcW w:w="474" w:type="dxa"/>
            <w:tcBorders>
              <w:top w:val="single" w:sz="4" w:space="0" w:color="auto"/>
              <w:left w:val="single" w:sz="4" w:space="0" w:color="auto"/>
              <w:bottom w:val="single" w:sz="4" w:space="0" w:color="auto"/>
              <w:right w:val="single" w:sz="4" w:space="0" w:color="auto"/>
            </w:tcBorders>
            <w:vAlign w:val="center"/>
            <w:hideMark/>
          </w:tcPr>
          <w:p w:rsidR="00F64B8A" w:rsidRPr="004F31D5" w:rsidRDefault="00F64B8A" w:rsidP="00982FA7">
            <w:pPr>
              <w:jc w:val="both"/>
              <w:rPr>
                <w:rFonts w:ascii="Arial" w:hAnsi="Arial" w:cs="Arial"/>
                <w:sz w:val="20"/>
                <w:szCs w:val="20"/>
              </w:rPr>
            </w:pPr>
            <w:r w:rsidRPr="004F31D5">
              <w:rPr>
                <w:rFonts w:ascii="Arial" w:hAnsi="Arial" w:cs="Arial"/>
                <w:sz w:val="20"/>
                <w:szCs w:val="20"/>
              </w:rPr>
              <w:t>1.3</w:t>
            </w:r>
          </w:p>
        </w:tc>
        <w:tc>
          <w:tcPr>
            <w:tcW w:w="6711" w:type="dxa"/>
            <w:tcBorders>
              <w:top w:val="single" w:sz="4" w:space="0" w:color="auto"/>
              <w:left w:val="single" w:sz="4" w:space="0" w:color="auto"/>
              <w:bottom w:val="single" w:sz="4" w:space="0" w:color="auto"/>
              <w:right w:val="single" w:sz="4" w:space="0" w:color="auto"/>
            </w:tcBorders>
            <w:vAlign w:val="center"/>
          </w:tcPr>
          <w:p w:rsidR="00F64B8A" w:rsidRPr="004F31D5" w:rsidRDefault="002B3DA3" w:rsidP="002B3DA3">
            <w:pPr>
              <w:jc w:val="both"/>
              <w:rPr>
                <w:rFonts w:ascii="Arial" w:hAnsi="Arial" w:cs="Arial"/>
                <w:sz w:val="20"/>
                <w:szCs w:val="20"/>
              </w:rPr>
            </w:pPr>
            <w:r>
              <w:rPr>
                <w:rFonts w:ascii="Arial" w:hAnsi="Arial" w:cs="Arial"/>
                <w:sz w:val="20"/>
                <w:szCs w:val="20"/>
              </w:rPr>
              <w:t>Pertinence des m</w:t>
            </w:r>
            <w:r w:rsidR="00F64B8A" w:rsidRPr="004F31D5">
              <w:rPr>
                <w:rFonts w:ascii="Arial" w:hAnsi="Arial" w:cs="Arial"/>
                <w:sz w:val="20"/>
                <w:szCs w:val="20"/>
              </w:rPr>
              <w:t>oyens mis en œuvre pour respecter le planning et travailler en coordination avec les autres lots</w:t>
            </w:r>
          </w:p>
        </w:tc>
        <w:tc>
          <w:tcPr>
            <w:tcW w:w="2071" w:type="dxa"/>
            <w:tcBorders>
              <w:top w:val="single" w:sz="4" w:space="0" w:color="auto"/>
              <w:left w:val="single" w:sz="4" w:space="0" w:color="auto"/>
              <w:bottom w:val="single" w:sz="4" w:space="0" w:color="auto"/>
              <w:right w:val="single" w:sz="4" w:space="0" w:color="auto"/>
            </w:tcBorders>
            <w:vAlign w:val="center"/>
            <w:hideMark/>
          </w:tcPr>
          <w:p w:rsidR="00F64B8A" w:rsidRPr="004F31D5" w:rsidRDefault="00F64B8A" w:rsidP="00982FA7">
            <w:pPr>
              <w:jc w:val="both"/>
              <w:rPr>
                <w:rFonts w:ascii="Arial" w:hAnsi="Arial" w:cs="Arial"/>
                <w:sz w:val="20"/>
                <w:szCs w:val="20"/>
              </w:rPr>
            </w:pPr>
            <w:r w:rsidRPr="004F31D5">
              <w:rPr>
                <w:rFonts w:ascii="Arial" w:hAnsi="Arial" w:cs="Arial"/>
                <w:sz w:val="20"/>
                <w:szCs w:val="20"/>
              </w:rPr>
              <w:t>15 points</w:t>
            </w:r>
          </w:p>
        </w:tc>
      </w:tr>
      <w:tr w:rsidR="00F64B8A" w:rsidTr="00982FA7">
        <w:trPr>
          <w:trHeight w:val="397"/>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F64B8A" w:rsidRPr="004F31D5" w:rsidRDefault="00F64B8A" w:rsidP="00982FA7">
            <w:pPr>
              <w:jc w:val="both"/>
              <w:rPr>
                <w:rFonts w:ascii="Arial" w:hAnsi="Arial" w:cs="Arial"/>
                <w:sz w:val="20"/>
                <w:szCs w:val="20"/>
              </w:rPr>
            </w:pPr>
            <w:r w:rsidRPr="004F31D5">
              <w:rPr>
                <w:rFonts w:ascii="Arial" w:hAnsi="Arial" w:cs="Arial"/>
                <w:sz w:val="20"/>
                <w:szCs w:val="20"/>
              </w:rPr>
              <w:t>1.4</w:t>
            </w:r>
          </w:p>
        </w:tc>
        <w:tc>
          <w:tcPr>
            <w:tcW w:w="6711" w:type="dxa"/>
            <w:tcBorders>
              <w:top w:val="single" w:sz="4" w:space="0" w:color="auto"/>
              <w:left w:val="single" w:sz="4" w:space="0" w:color="auto"/>
              <w:bottom w:val="single" w:sz="4" w:space="0" w:color="auto"/>
              <w:right w:val="single" w:sz="4" w:space="0" w:color="auto"/>
            </w:tcBorders>
            <w:shd w:val="clear" w:color="auto" w:fill="auto"/>
            <w:vAlign w:val="center"/>
          </w:tcPr>
          <w:p w:rsidR="00F64B8A" w:rsidRPr="004F31D5" w:rsidRDefault="00F64B8A" w:rsidP="00982FA7">
            <w:pPr>
              <w:jc w:val="both"/>
              <w:rPr>
                <w:rFonts w:ascii="Arial" w:hAnsi="Arial" w:cs="Arial"/>
                <w:sz w:val="20"/>
                <w:szCs w:val="20"/>
              </w:rPr>
            </w:pPr>
            <w:r w:rsidRPr="004F31D5">
              <w:rPr>
                <w:rFonts w:ascii="Arial" w:hAnsi="Arial" w:cs="Arial"/>
                <w:sz w:val="20"/>
                <w:szCs w:val="20"/>
              </w:rPr>
              <w:t>Cohérence des mesures mises en œuvre pour l’évacuation et le traitement des déchets et pertinence des dispositions prises pour assurer la protection des travailleurs et de l’environnement (notamment contre la pollution par le plomb)</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F64B8A" w:rsidRPr="007444FD" w:rsidRDefault="00F64B8A" w:rsidP="00982FA7">
            <w:pPr>
              <w:jc w:val="both"/>
              <w:rPr>
                <w:rFonts w:ascii="Arial" w:hAnsi="Arial" w:cs="Arial"/>
                <w:sz w:val="20"/>
                <w:szCs w:val="20"/>
              </w:rPr>
            </w:pPr>
            <w:r>
              <w:rPr>
                <w:rFonts w:ascii="Arial" w:hAnsi="Arial" w:cs="Arial"/>
                <w:sz w:val="20"/>
                <w:szCs w:val="20"/>
              </w:rPr>
              <w:t>15</w:t>
            </w:r>
            <w:r w:rsidRPr="004F31D5">
              <w:rPr>
                <w:rFonts w:ascii="Arial" w:hAnsi="Arial" w:cs="Arial"/>
                <w:sz w:val="20"/>
                <w:szCs w:val="20"/>
              </w:rPr>
              <w:t xml:space="preserve"> points</w:t>
            </w:r>
          </w:p>
        </w:tc>
      </w:tr>
    </w:tbl>
    <w:p w:rsidR="00F64B8A" w:rsidRDefault="00F64B8A" w:rsidP="00F64B8A">
      <w:pPr>
        <w:tabs>
          <w:tab w:val="left" w:pos="1800"/>
        </w:tabs>
        <w:jc w:val="both"/>
        <w:rPr>
          <w:rFonts w:ascii="Arial" w:hAnsi="Arial" w:cs="Arial"/>
          <w:sz w:val="20"/>
          <w:szCs w:val="20"/>
        </w:rPr>
      </w:pPr>
    </w:p>
    <w:bookmarkEnd w:id="43"/>
    <w:bookmarkEnd w:id="44"/>
    <w:p w:rsidR="009230A2" w:rsidRPr="00D52E93" w:rsidRDefault="009230A2" w:rsidP="00382F8F">
      <w:pPr>
        <w:tabs>
          <w:tab w:val="left" w:pos="1800"/>
        </w:tabs>
        <w:jc w:val="both"/>
        <w:rPr>
          <w:rFonts w:ascii="Arial" w:hAnsi="Arial" w:cs="Arial"/>
          <w:sz w:val="20"/>
          <w:szCs w:val="20"/>
        </w:rPr>
      </w:pPr>
    </w:p>
    <w:p w:rsidR="002F6967" w:rsidRPr="006B0C60" w:rsidRDefault="002F6967" w:rsidP="002F6967">
      <w:pPr>
        <w:pStyle w:val="Titre3"/>
        <w:jc w:val="both"/>
        <w:rPr>
          <w:b/>
          <w:i w:val="0"/>
          <w:smallCaps/>
          <w:szCs w:val="20"/>
        </w:rPr>
      </w:pPr>
      <w:r w:rsidRPr="00D52E93">
        <w:rPr>
          <w:b/>
          <w:i w:val="0"/>
          <w:smallCaps/>
          <w:szCs w:val="20"/>
        </w:rPr>
        <w:t>7.1.2 – Critère « Prix</w:t>
      </w:r>
      <w:r w:rsidR="00155A3F" w:rsidRPr="00D52E93">
        <w:rPr>
          <w:b/>
          <w:i w:val="0"/>
          <w:smallCaps/>
          <w:szCs w:val="20"/>
        </w:rPr>
        <w:t xml:space="preserve"> des t</w:t>
      </w:r>
      <w:r w:rsidR="00C04B9A" w:rsidRPr="00D52E93">
        <w:rPr>
          <w:b/>
          <w:i w:val="0"/>
          <w:smallCaps/>
          <w:szCs w:val="20"/>
        </w:rPr>
        <w:t>ravaux</w:t>
      </w:r>
      <w:r w:rsidRPr="00D52E93">
        <w:rPr>
          <w:b/>
          <w:i w:val="0"/>
          <w:smallCaps/>
          <w:szCs w:val="20"/>
        </w:rPr>
        <w:t> » (note sur 40 points</w:t>
      </w:r>
      <w:r w:rsidRPr="00287D37">
        <w:rPr>
          <w:b/>
          <w:i w:val="0"/>
          <w:smallCaps/>
          <w:szCs w:val="20"/>
        </w:rPr>
        <w:t>)</w:t>
      </w:r>
      <w:r w:rsidRPr="006B0C60">
        <w:rPr>
          <w:b/>
          <w:i w:val="0"/>
          <w:smallCaps/>
          <w:szCs w:val="20"/>
        </w:rPr>
        <w:t xml:space="preserve"> </w:t>
      </w:r>
    </w:p>
    <w:p w:rsidR="00AD17E1" w:rsidRDefault="00AD17E1" w:rsidP="00382F8F">
      <w:pPr>
        <w:tabs>
          <w:tab w:val="left" w:pos="1800"/>
        </w:tabs>
        <w:jc w:val="both"/>
        <w:rPr>
          <w:rFonts w:ascii="Arial" w:hAnsi="Arial" w:cs="Arial"/>
          <w:b/>
          <w:bCs/>
          <w:sz w:val="20"/>
          <w:szCs w:val="20"/>
        </w:rPr>
      </w:pPr>
    </w:p>
    <w:p w:rsidR="00AD17E1" w:rsidRPr="00C2713B" w:rsidRDefault="00AD17E1" w:rsidP="00AD17E1">
      <w:pPr>
        <w:tabs>
          <w:tab w:val="left" w:pos="1800"/>
        </w:tabs>
        <w:jc w:val="both"/>
        <w:rPr>
          <w:rFonts w:ascii="Arial" w:hAnsi="Arial" w:cs="Arial"/>
          <w:b/>
          <w:bCs/>
          <w:sz w:val="20"/>
          <w:szCs w:val="20"/>
        </w:rPr>
      </w:pPr>
      <w:r w:rsidRPr="00C2713B">
        <w:rPr>
          <w:rFonts w:ascii="Arial" w:hAnsi="Arial" w:cs="Arial"/>
          <w:sz w:val="20"/>
          <w:szCs w:val="20"/>
        </w:rPr>
        <w:t>Prix : 40 points</w:t>
      </w:r>
    </w:p>
    <w:p w:rsidR="00AD17E1" w:rsidRDefault="00AD17E1" w:rsidP="00AD17E1">
      <w:pPr>
        <w:tabs>
          <w:tab w:val="left" w:pos="1800"/>
        </w:tabs>
        <w:jc w:val="both"/>
        <w:rPr>
          <w:rFonts w:ascii="Arial" w:hAnsi="Arial" w:cs="Arial"/>
          <w:sz w:val="20"/>
          <w:szCs w:val="20"/>
        </w:rPr>
      </w:pPr>
      <w:r w:rsidRPr="00C2713B">
        <w:rPr>
          <w:rFonts w:ascii="Arial" w:hAnsi="Arial" w:cs="Arial"/>
          <w:sz w:val="20"/>
          <w:szCs w:val="20"/>
        </w:rPr>
        <w:t xml:space="preserve">La note maximale (40 points) sera attribuée à la meilleure offre c’est-à-dire à l’offre de prix la plus basse parmi les offres non-éliminées sur le critère « Valeur technique de l’offre ». </w:t>
      </w:r>
    </w:p>
    <w:p w:rsidR="00AD17E1" w:rsidRPr="00C2713B" w:rsidRDefault="00AD17E1" w:rsidP="00AD17E1">
      <w:pPr>
        <w:tabs>
          <w:tab w:val="left" w:pos="1800"/>
        </w:tabs>
        <w:jc w:val="both"/>
        <w:rPr>
          <w:rFonts w:ascii="Arial" w:hAnsi="Arial" w:cs="Arial"/>
          <w:sz w:val="20"/>
          <w:szCs w:val="20"/>
        </w:rPr>
      </w:pPr>
    </w:p>
    <w:p w:rsidR="00AD17E1" w:rsidRPr="00C2713B" w:rsidRDefault="00AD17E1" w:rsidP="00AD17E1">
      <w:pPr>
        <w:tabs>
          <w:tab w:val="left" w:pos="1800"/>
        </w:tabs>
        <w:jc w:val="both"/>
        <w:rPr>
          <w:rFonts w:ascii="Arial" w:hAnsi="Arial" w:cs="Arial"/>
          <w:sz w:val="20"/>
          <w:szCs w:val="20"/>
        </w:rPr>
      </w:pPr>
      <w:r w:rsidRPr="00C2713B">
        <w:rPr>
          <w:rFonts w:ascii="Arial" w:hAnsi="Arial" w:cs="Arial"/>
          <w:sz w:val="20"/>
          <w:szCs w:val="20"/>
        </w:rPr>
        <w:t>Les autres offres seront notées proportionnellement à cette meilleure note selon la formule suivante :</w:t>
      </w:r>
    </w:p>
    <w:p w:rsidR="00AD17E1" w:rsidRPr="00C2713B" w:rsidRDefault="00AD17E1" w:rsidP="00AD17E1">
      <w:pPr>
        <w:tabs>
          <w:tab w:val="left" w:pos="1800"/>
        </w:tabs>
        <w:jc w:val="both"/>
        <w:rPr>
          <w:rFonts w:ascii="Arial" w:hAnsi="Arial" w:cs="Arial"/>
          <w:sz w:val="20"/>
          <w:szCs w:val="20"/>
        </w:rPr>
      </w:pPr>
    </w:p>
    <w:p w:rsidR="00AD17E1" w:rsidRPr="00C2713B" w:rsidRDefault="00AD17E1" w:rsidP="00AD17E1">
      <w:pPr>
        <w:ind w:right="-145"/>
        <w:jc w:val="center"/>
        <w:rPr>
          <w:rFonts w:ascii="Arial" w:hAnsi="Arial" w:cs="Arial"/>
          <w:b/>
          <w:sz w:val="20"/>
          <w:szCs w:val="20"/>
        </w:rPr>
      </w:pPr>
      <w:r w:rsidRPr="00C2713B">
        <w:rPr>
          <w:rFonts w:ascii="Arial" w:hAnsi="Arial" w:cs="Arial"/>
          <w:b/>
          <w:position w:val="-24"/>
          <w:sz w:val="20"/>
          <w:szCs w:val="20"/>
        </w:rPr>
        <w:object w:dxaOrig="1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75pt;height:31pt" o:ole="">
            <v:imagedata r:id="rId13" o:title=""/>
          </v:shape>
          <o:OLEObject Type="Embed" ProgID="Equation.3" ShapeID="_x0000_i1025" DrawAspect="Content" ObjectID="_1640431496" r:id="rId14"/>
        </w:object>
      </w:r>
    </w:p>
    <w:p w:rsidR="00AD17E1" w:rsidRPr="00C2713B" w:rsidRDefault="00AD17E1" w:rsidP="00AD17E1">
      <w:pPr>
        <w:ind w:right="-145"/>
        <w:jc w:val="both"/>
        <w:rPr>
          <w:rFonts w:ascii="Arial" w:hAnsi="Arial" w:cs="Arial"/>
          <w:sz w:val="20"/>
          <w:szCs w:val="20"/>
        </w:rPr>
      </w:pPr>
    </w:p>
    <w:p w:rsidR="00AD17E1" w:rsidRPr="00C2713B" w:rsidRDefault="00AD17E1" w:rsidP="00AD17E1">
      <w:pPr>
        <w:ind w:right="-145"/>
        <w:jc w:val="both"/>
        <w:rPr>
          <w:rFonts w:ascii="Arial" w:hAnsi="Arial" w:cs="Arial"/>
          <w:sz w:val="20"/>
          <w:szCs w:val="20"/>
        </w:rPr>
      </w:pPr>
      <w:r w:rsidRPr="00C2713B">
        <w:rPr>
          <w:rFonts w:ascii="Arial" w:hAnsi="Arial" w:cs="Arial"/>
          <w:sz w:val="20"/>
          <w:szCs w:val="20"/>
        </w:rPr>
        <w:t xml:space="preserve">Où </w:t>
      </w:r>
      <w:r w:rsidRPr="00C2713B">
        <w:rPr>
          <w:rFonts w:ascii="Arial" w:hAnsi="Arial" w:cs="Arial"/>
          <w:sz w:val="20"/>
          <w:szCs w:val="20"/>
        </w:rPr>
        <w:tab/>
      </w:r>
      <w:proofErr w:type="spellStart"/>
      <w:r w:rsidRPr="00C2713B">
        <w:rPr>
          <w:rFonts w:ascii="Arial" w:hAnsi="Arial" w:cs="Arial"/>
          <w:sz w:val="20"/>
          <w:szCs w:val="20"/>
        </w:rPr>
        <w:t>Nx</w:t>
      </w:r>
      <w:proofErr w:type="spellEnd"/>
      <w:r w:rsidRPr="00C2713B">
        <w:rPr>
          <w:rFonts w:ascii="Arial" w:hAnsi="Arial" w:cs="Arial"/>
          <w:sz w:val="20"/>
          <w:szCs w:val="20"/>
        </w:rPr>
        <w:t> est la note obtenue par l’offre X</w:t>
      </w:r>
    </w:p>
    <w:p w:rsidR="00AD17E1" w:rsidRPr="00C2713B" w:rsidRDefault="00AD17E1" w:rsidP="00AD17E1">
      <w:pPr>
        <w:ind w:right="-145" w:firstLine="709"/>
        <w:jc w:val="both"/>
        <w:rPr>
          <w:rFonts w:ascii="Arial" w:hAnsi="Arial" w:cs="Arial"/>
          <w:sz w:val="20"/>
          <w:szCs w:val="20"/>
        </w:rPr>
      </w:pPr>
      <w:proofErr w:type="spellStart"/>
      <w:r w:rsidRPr="00C2713B">
        <w:rPr>
          <w:rFonts w:ascii="Arial" w:hAnsi="Arial" w:cs="Arial"/>
          <w:sz w:val="20"/>
          <w:szCs w:val="20"/>
        </w:rPr>
        <w:t>P</w:t>
      </w:r>
      <w:r w:rsidRPr="00C2713B">
        <w:rPr>
          <w:rFonts w:ascii="Arial" w:hAnsi="Arial" w:cs="Arial"/>
          <w:sz w:val="20"/>
          <w:szCs w:val="20"/>
          <w:vertAlign w:val="subscript"/>
        </w:rPr>
        <w:t>min</w:t>
      </w:r>
      <w:proofErr w:type="spellEnd"/>
      <w:r w:rsidRPr="00C2713B">
        <w:rPr>
          <w:rFonts w:ascii="Arial" w:hAnsi="Arial" w:cs="Arial"/>
          <w:sz w:val="20"/>
          <w:szCs w:val="20"/>
        </w:rPr>
        <w:t> est le Prix HT de l’offre la plus basse</w:t>
      </w:r>
    </w:p>
    <w:p w:rsidR="00AD17E1" w:rsidRPr="00C2713B" w:rsidRDefault="00AD17E1" w:rsidP="00AD17E1">
      <w:pPr>
        <w:ind w:right="-145" w:firstLine="709"/>
        <w:jc w:val="both"/>
        <w:rPr>
          <w:rFonts w:ascii="Arial" w:hAnsi="Arial" w:cs="Arial"/>
          <w:sz w:val="20"/>
          <w:szCs w:val="20"/>
        </w:rPr>
      </w:pPr>
      <w:r w:rsidRPr="00C2713B">
        <w:rPr>
          <w:rFonts w:ascii="Arial" w:hAnsi="Arial" w:cs="Arial"/>
          <w:sz w:val="20"/>
          <w:szCs w:val="20"/>
        </w:rPr>
        <w:t>Px est le Prix HT de l’offre X</w:t>
      </w:r>
    </w:p>
    <w:p w:rsidR="00AD17E1" w:rsidRPr="00C2713B" w:rsidRDefault="00AD17E1" w:rsidP="00AD17E1">
      <w:pPr>
        <w:ind w:right="-145"/>
        <w:jc w:val="both"/>
        <w:rPr>
          <w:rFonts w:ascii="Arial" w:hAnsi="Arial" w:cs="Arial"/>
          <w:i/>
          <w:sz w:val="20"/>
          <w:szCs w:val="20"/>
        </w:rPr>
      </w:pPr>
      <w:r w:rsidRPr="00C2713B">
        <w:rPr>
          <w:rFonts w:ascii="Arial" w:hAnsi="Arial" w:cs="Arial"/>
          <w:sz w:val="20"/>
          <w:szCs w:val="20"/>
        </w:rPr>
        <w:t xml:space="preserve">(*) </w:t>
      </w:r>
      <w:r w:rsidRPr="00C2713B">
        <w:rPr>
          <w:rFonts w:ascii="Arial" w:hAnsi="Arial" w:cs="Arial"/>
          <w:i/>
          <w:sz w:val="20"/>
          <w:szCs w:val="20"/>
        </w:rPr>
        <w:t>Sous réserve que l’offre ne soit pas anormalement basse.</w:t>
      </w:r>
    </w:p>
    <w:p w:rsidR="00AD17E1" w:rsidRDefault="00AD17E1" w:rsidP="00382F8F">
      <w:pPr>
        <w:tabs>
          <w:tab w:val="left" w:pos="1800"/>
        </w:tabs>
        <w:jc w:val="both"/>
        <w:rPr>
          <w:rFonts w:ascii="Arial" w:hAnsi="Arial" w:cs="Arial"/>
          <w:b/>
          <w:bCs/>
          <w:sz w:val="20"/>
          <w:szCs w:val="20"/>
        </w:rPr>
      </w:pPr>
    </w:p>
    <w:p w:rsidR="00C15FA6" w:rsidRPr="00F15823" w:rsidRDefault="00C15FA6" w:rsidP="00382F8F">
      <w:pPr>
        <w:jc w:val="both"/>
        <w:rPr>
          <w:rFonts w:ascii="Arial" w:hAnsi="Arial" w:cs="Arial"/>
          <w:b/>
          <w:smallCaps/>
          <w:sz w:val="20"/>
          <w:szCs w:val="20"/>
        </w:rPr>
      </w:pPr>
    </w:p>
    <w:p w:rsidR="009C4FDF" w:rsidRPr="00B47420" w:rsidRDefault="00690545" w:rsidP="00382F8F">
      <w:pPr>
        <w:pStyle w:val="Titre3"/>
        <w:jc w:val="both"/>
        <w:rPr>
          <w:b/>
          <w:i w:val="0"/>
          <w:smallCaps/>
          <w:szCs w:val="20"/>
        </w:rPr>
      </w:pPr>
      <w:r w:rsidRPr="00B47420">
        <w:rPr>
          <w:b/>
          <w:i w:val="0"/>
          <w:smallCaps/>
          <w:szCs w:val="20"/>
        </w:rPr>
        <w:t>7.</w:t>
      </w:r>
      <w:r w:rsidR="005F2382" w:rsidRPr="00B47420">
        <w:rPr>
          <w:b/>
          <w:i w:val="0"/>
          <w:smallCaps/>
          <w:szCs w:val="20"/>
        </w:rPr>
        <w:t xml:space="preserve">2 </w:t>
      </w:r>
      <w:r w:rsidR="00D82BB0" w:rsidRPr="00B47420">
        <w:rPr>
          <w:b/>
          <w:i w:val="0"/>
          <w:smallCaps/>
          <w:szCs w:val="20"/>
        </w:rPr>
        <w:t xml:space="preserve">- </w:t>
      </w:r>
      <w:r w:rsidRPr="00B47420">
        <w:rPr>
          <w:b/>
          <w:i w:val="0"/>
          <w:smallCaps/>
          <w:szCs w:val="20"/>
        </w:rPr>
        <w:t>Négociation</w:t>
      </w:r>
    </w:p>
    <w:p w:rsidR="005F2382" w:rsidRPr="00F15823" w:rsidRDefault="005F2382" w:rsidP="00382F8F">
      <w:pPr>
        <w:jc w:val="both"/>
        <w:rPr>
          <w:rFonts w:ascii="Arial" w:hAnsi="Arial" w:cs="Arial"/>
          <w:sz w:val="20"/>
          <w:szCs w:val="20"/>
        </w:rPr>
      </w:pPr>
    </w:p>
    <w:p w:rsidR="002249A0" w:rsidRPr="0076526B" w:rsidRDefault="002249A0" w:rsidP="002249A0">
      <w:pPr>
        <w:autoSpaceDE w:val="0"/>
        <w:autoSpaceDN w:val="0"/>
        <w:adjustRightInd w:val="0"/>
        <w:jc w:val="both"/>
        <w:rPr>
          <w:rFonts w:ascii="Helvetica-Bold" w:hAnsi="Helvetica-Bold" w:cs="Helvetica-Bold"/>
          <w:bCs/>
          <w:sz w:val="20"/>
          <w:szCs w:val="20"/>
        </w:rPr>
      </w:pPr>
      <w:bookmarkStart w:id="46" w:name="_Toc169931265"/>
      <w:bookmarkStart w:id="47" w:name="_Toc251244244"/>
      <w:bookmarkStart w:id="48" w:name="_Toc251937758"/>
      <w:r w:rsidRPr="0076526B">
        <w:rPr>
          <w:rFonts w:ascii="Helvetica-Bold" w:hAnsi="Helvetica-Bold" w:cs="Helvetica-Bold"/>
          <w:bCs/>
          <w:sz w:val="20"/>
          <w:szCs w:val="20"/>
        </w:rPr>
        <w:t>Les candidats sont invités à remettre d’emblée leur meilleure proposition notamment financière.</w:t>
      </w:r>
    </w:p>
    <w:p w:rsidR="002249A0" w:rsidRPr="0076526B" w:rsidRDefault="002249A0" w:rsidP="002249A0">
      <w:pPr>
        <w:autoSpaceDE w:val="0"/>
        <w:autoSpaceDN w:val="0"/>
        <w:adjustRightInd w:val="0"/>
        <w:jc w:val="both"/>
        <w:rPr>
          <w:rFonts w:ascii="Helvetica-Bold" w:hAnsi="Helvetica-Bold" w:cs="Helvetica-Bold"/>
          <w:bCs/>
          <w:sz w:val="20"/>
          <w:szCs w:val="20"/>
        </w:rPr>
      </w:pPr>
      <w:r w:rsidRPr="0076526B">
        <w:rPr>
          <w:rFonts w:ascii="Helvetica-Bold" w:hAnsi="Helvetica-Bold" w:cs="Helvetica-Bold"/>
          <w:bCs/>
          <w:sz w:val="20"/>
          <w:szCs w:val="20"/>
        </w:rPr>
        <w:t>Toutefois, compte tenu des offres reçues et de leur analyse détaillée par le Pouvoir Adjudicateur, celui-ci se réserve la possibilité d’engager une phase de négociation.</w:t>
      </w:r>
    </w:p>
    <w:p w:rsidR="002249A0" w:rsidRPr="0076526B" w:rsidRDefault="002249A0" w:rsidP="002249A0">
      <w:pPr>
        <w:autoSpaceDE w:val="0"/>
        <w:autoSpaceDN w:val="0"/>
        <w:adjustRightInd w:val="0"/>
        <w:jc w:val="both"/>
        <w:rPr>
          <w:rFonts w:ascii="Helvetica-Bold" w:hAnsi="Helvetica-Bold" w:cs="Helvetica-Bold"/>
          <w:bCs/>
          <w:sz w:val="20"/>
          <w:szCs w:val="20"/>
        </w:rPr>
      </w:pPr>
      <w:r w:rsidRPr="0076526B">
        <w:rPr>
          <w:rFonts w:ascii="Helvetica-Bold" w:hAnsi="Helvetica-Bold" w:cs="Helvetica-Bold"/>
          <w:bCs/>
          <w:sz w:val="20"/>
          <w:szCs w:val="20"/>
        </w:rPr>
        <w:t>Conformément à la spécificité de la procédure adaptée, la négociation au titre du présent marché demeure facultative.</w:t>
      </w:r>
    </w:p>
    <w:p w:rsidR="002249A0" w:rsidRPr="0076526B" w:rsidRDefault="002249A0" w:rsidP="002249A0">
      <w:pPr>
        <w:autoSpaceDE w:val="0"/>
        <w:autoSpaceDN w:val="0"/>
        <w:adjustRightInd w:val="0"/>
        <w:jc w:val="both"/>
        <w:rPr>
          <w:rFonts w:ascii="Helvetica-Bold" w:hAnsi="Helvetica-Bold" w:cs="Helvetica-Bold"/>
          <w:bCs/>
          <w:sz w:val="20"/>
          <w:szCs w:val="20"/>
        </w:rPr>
      </w:pPr>
    </w:p>
    <w:p w:rsidR="002249A0" w:rsidRPr="0076526B" w:rsidRDefault="002249A0" w:rsidP="002249A0">
      <w:pPr>
        <w:autoSpaceDE w:val="0"/>
        <w:autoSpaceDN w:val="0"/>
        <w:adjustRightInd w:val="0"/>
        <w:jc w:val="both"/>
        <w:rPr>
          <w:rFonts w:ascii="Helvetica-Bold" w:hAnsi="Helvetica-Bold" w:cs="Helvetica-Bold"/>
          <w:bCs/>
          <w:sz w:val="20"/>
          <w:szCs w:val="20"/>
        </w:rPr>
      </w:pPr>
      <w:r w:rsidRPr="0076526B">
        <w:rPr>
          <w:rFonts w:ascii="Helvetica-Bold" w:hAnsi="Helvetica-Bold" w:cs="Helvetica-Bold"/>
          <w:bCs/>
          <w:sz w:val="20"/>
          <w:szCs w:val="20"/>
        </w:rPr>
        <w:t>En cas de négociation, le pouvoir adjudicateur pourra engager librement toutes les discussions qui lui paraissent utiles avec tout ou partie des candidats, voire avec un seul, en vue d'optimiser la ou les propositions jugées les plus intéressantes.</w:t>
      </w:r>
    </w:p>
    <w:p w:rsidR="002249A0" w:rsidRPr="0076526B" w:rsidRDefault="002249A0" w:rsidP="002249A0">
      <w:pPr>
        <w:autoSpaceDE w:val="0"/>
        <w:autoSpaceDN w:val="0"/>
        <w:adjustRightInd w:val="0"/>
        <w:jc w:val="both"/>
        <w:rPr>
          <w:rFonts w:ascii="Helvetica-Bold" w:hAnsi="Helvetica-Bold" w:cs="Helvetica-Bold"/>
          <w:bCs/>
          <w:sz w:val="20"/>
          <w:szCs w:val="20"/>
        </w:rPr>
      </w:pPr>
      <w:r w:rsidRPr="0076526B">
        <w:rPr>
          <w:rFonts w:ascii="Helvetica-Bold" w:hAnsi="Helvetica-Bold" w:cs="Helvetica-Bold"/>
          <w:bCs/>
          <w:sz w:val="20"/>
          <w:szCs w:val="20"/>
        </w:rPr>
        <w:t>Il se réserve également la possibilité d’écarter de la négociation les candidats ayant remis une offre irrégulière ou inacceptable.</w:t>
      </w:r>
    </w:p>
    <w:p w:rsidR="002249A0" w:rsidRPr="0076526B" w:rsidRDefault="002249A0" w:rsidP="002249A0">
      <w:pPr>
        <w:autoSpaceDE w:val="0"/>
        <w:autoSpaceDN w:val="0"/>
        <w:adjustRightInd w:val="0"/>
        <w:jc w:val="both"/>
        <w:rPr>
          <w:rFonts w:ascii="Helvetica-Bold" w:hAnsi="Helvetica-Bold" w:cs="Helvetica-Bold"/>
          <w:bCs/>
          <w:sz w:val="20"/>
          <w:szCs w:val="20"/>
        </w:rPr>
      </w:pPr>
      <w:r w:rsidRPr="0076526B">
        <w:rPr>
          <w:rFonts w:ascii="Helvetica-Bold" w:hAnsi="Helvetica-Bold" w:cs="Helvetica-Bold"/>
          <w:bCs/>
          <w:sz w:val="20"/>
          <w:szCs w:val="20"/>
        </w:rPr>
        <w:t>Cette négociation pourra, dans le cas le plus simple, se réduire à un échange de mails ou, si nécessaire, donner lieu à une, voire plusieurs rencontres de chacun des candidats invités à négocier, ces rencontres donnant lieu à un relevé des conclusions garant de la traçabilité des échanges intervenus.</w:t>
      </w:r>
    </w:p>
    <w:p w:rsidR="002249A0" w:rsidRPr="0076526B" w:rsidRDefault="002249A0" w:rsidP="002249A0">
      <w:pPr>
        <w:autoSpaceDE w:val="0"/>
        <w:autoSpaceDN w:val="0"/>
        <w:adjustRightInd w:val="0"/>
        <w:jc w:val="both"/>
        <w:rPr>
          <w:rFonts w:ascii="Helvetica-Bold" w:hAnsi="Helvetica-Bold" w:cs="Helvetica-Bold"/>
          <w:bCs/>
          <w:sz w:val="20"/>
          <w:szCs w:val="20"/>
        </w:rPr>
      </w:pPr>
      <w:r w:rsidRPr="0076526B">
        <w:rPr>
          <w:rFonts w:ascii="Helvetica-Bold" w:hAnsi="Helvetica-Bold" w:cs="Helvetica-Bold"/>
          <w:bCs/>
          <w:sz w:val="20"/>
          <w:szCs w:val="20"/>
        </w:rPr>
        <w:t>Le champ de la négociation pour chacune des offres tiendra compte, le cas échéant et dans le respect du principe d’égalité de traitement des candidats, des particularités des offres restant en lice, pour aboutir à un classement définitif au regard des critères de jugement, le marché étant attribué au candidat dont l'offre sera classée première.</w:t>
      </w:r>
    </w:p>
    <w:p w:rsidR="002249A0" w:rsidRPr="0076526B" w:rsidRDefault="002249A0" w:rsidP="002249A0">
      <w:pPr>
        <w:autoSpaceDE w:val="0"/>
        <w:autoSpaceDN w:val="0"/>
        <w:adjustRightInd w:val="0"/>
        <w:jc w:val="both"/>
        <w:rPr>
          <w:rFonts w:ascii="Helvetica-Bold" w:hAnsi="Helvetica-Bold" w:cs="Helvetica-Bold"/>
          <w:bCs/>
          <w:sz w:val="20"/>
          <w:szCs w:val="20"/>
        </w:rPr>
      </w:pPr>
    </w:p>
    <w:p w:rsidR="002249A0" w:rsidRDefault="002249A0" w:rsidP="002249A0">
      <w:pPr>
        <w:autoSpaceDE w:val="0"/>
        <w:autoSpaceDN w:val="0"/>
        <w:adjustRightInd w:val="0"/>
        <w:jc w:val="both"/>
        <w:rPr>
          <w:rFonts w:ascii="Helvetica-Bold" w:hAnsi="Helvetica-Bold" w:cs="Helvetica-Bold"/>
          <w:bCs/>
          <w:sz w:val="20"/>
          <w:szCs w:val="20"/>
        </w:rPr>
      </w:pPr>
      <w:r w:rsidRPr="0076526B">
        <w:rPr>
          <w:rFonts w:ascii="Helvetica-Bold" w:hAnsi="Helvetica-Bold" w:cs="Helvetica-Bold"/>
          <w:bCs/>
          <w:sz w:val="20"/>
          <w:szCs w:val="20"/>
        </w:rPr>
        <w:t>Un nouvel acte d'engagement prenant en compte les modifications éventuellement apportées à l'offre initiale devra alors être signé.</w:t>
      </w:r>
    </w:p>
    <w:p w:rsidR="00FE3567" w:rsidRDefault="00FE3567" w:rsidP="00573A0B">
      <w:pPr>
        <w:autoSpaceDE w:val="0"/>
        <w:autoSpaceDN w:val="0"/>
        <w:adjustRightInd w:val="0"/>
        <w:jc w:val="both"/>
        <w:rPr>
          <w:rFonts w:ascii="Helvetica-Bold" w:hAnsi="Helvetica-Bold" w:cs="Helvetica-Bold"/>
          <w:bCs/>
          <w:sz w:val="20"/>
          <w:szCs w:val="20"/>
        </w:rPr>
      </w:pPr>
    </w:p>
    <w:p w:rsidR="00FE3567" w:rsidRPr="00FB190F" w:rsidRDefault="00FE3567" w:rsidP="00573A0B">
      <w:pPr>
        <w:autoSpaceDE w:val="0"/>
        <w:autoSpaceDN w:val="0"/>
        <w:adjustRightInd w:val="0"/>
        <w:jc w:val="both"/>
        <w:rPr>
          <w:rFonts w:ascii="Helvetica-Bold" w:hAnsi="Helvetica-Bold" w:cs="Helvetica-Bold"/>
          <w:bCs/>
          <w:sz w:val="20"/>
          <w:szCs w:val="20"/>
        </w:rPr>
      </w:pPr>
    </w:p>
    <w:p w:rsidR="00256748" w:rsidRPr="006A7563" w:rsidRDefault="00256748" w:rsidP="00573A0B">
      <w:pPr>
        <w:autoSpaceDE w:val="0"/>
        <w:autoSpaceDN w:val="0"/>
        <w:adjustRightInd w:val="0"/>
        <w:jc w:val="both"/>
        <w:rPr>
          <w:b/>
          <w:bCs/>
          <w:i/>
          <w:sz w:val="20"/>
          <w:szCs w:val="20"/>
          <w:u w:val="single"/>
        </w:rPr>
      </w:pPr>
    </w:p>
    <w:p w:rsidR="000A6153" w:rsidRDefault="000A6153" w:rsidP="00C64B4B"/>
    <w:p w:rsidR="00690545" w:rsidRPr="00F15823" w:rsidRDefault="00690545" w:rsidP="00382F8F">
      <w:pPr>
        <w:pStyle w:val="Titre2"/>
        <w:spacing w:before="0" w:after="0"/>
        <w:ind w:right="22"/>
        <w:jc w:val="both"/>
        <w:rPr>
          <w:bCs w:val="0"/>
          <w:i w:val="0"/>
          <w:color w:val="000000"/>
          <w:sz w:val="20"/>
          <w:szCs w:val="20"/>
          <w:u w:val="single"/>
        </w:rPr>
      </w:pPr>
      <w:r w:rsidRPr="00F15823">
        <w:rPr>
          <w:bCs w:val="0"/>
          <w:i w:val="0"/>
          <w:color w:val="000000"/>
          <w:sz w:val="20"/>
          <w:szCs w:val="20"/>
          <w:u w:val="single"/>
        </w:rPr>
        <w:lastRenderedPageBreak/>
        <w:t>ARTICLE 8</w:t>
      </w:r>
      <w:r w:rsidRPr="00F15823">
        <w:rPr>
          <w:bCs w:val="0"/>
          <w:i w:val="0"/>
          <w:color w:val="000000"/>
          <w:sz w:val="20"/>
          <w:szCs w:val="20"/>
        </w:rPr>
        <w:t xml:space="preserve"> - </w:t>
      </w:r>
      <w:r w:rsidRPr="00F15823">
        <w:rPr>
          <w:bCs w:val="0"/>
          <w:i w:val="0"/>
          <w:color w:val="000000"/>
          <w:sz w:val="20"/>
          <w:szCs w:val="20"/>
          <w:u w:val="single"/>
        </w:rPr>
        <w:t>RENSEIGNEMENTS SUR LA DEMATERIALISATION</w:t>
      </w:r>
      <w:bookmarkEnd w:id="46"/>
      <w:bookmarkEnd w:id="47"/>
      <w:r w:rsidRPr="00F15823">
        <w:rPr>
          <w:bCs w:val="0"/>
          <w:i w:val="0"/>
          <w:color w:val="000000"/>
          <w:sz w:val="20"/>
          <w:szCs w:val="20"/>
        </w:rPr>
        <w:t xml:space="preserve"> </w:t>
      </w:r>
    </w:p>
    <w:p w:rsidR="00690545" w:rsidRPr="00F15823" w:rsidRDefault="00690545" w:rsidP="00382F8F">
      <w:pPr>
        <w:autoSpaceDE w:val="0"/>
        <w:autoSpaceDN w:val="0"/>
        <w:adjustRightInd w:val="0"/>
        <w:jc w:val="both"/>
        <w:rPr>
          <w:rFonts w:ascii="Arial" w:hAnsi="Arial" w:cs="Arial"/>
          <w:color w:val="FF0000"/>
          <w:sz w:val="20"/>
          <w:szCs w:val="20"/>
        </w:rPr>
      </w:pPr>
    </w:p>
    <w:p w:rsidR="00C32912" w:rsidRPr="00C32912" w:rsidRDefault="00C32912" w:rsidP="00C32912">
      <w:pPr>
        <w:jc w:val="both"/>
        <w:rPr>
          <w:rFonts w:ascii="Arial" w:hAnsi="Arial" w:cs="Arial"/>
          <w:sz w:val="20"/>
          <w:szCs w:val="20"/>
        </w:rPr>
      </w:pPr>
      <w:r w:rsidRPr="00C32912">
        <w:rPr>
          <w:rFonts w:ascii="Arial" w:hAnsi="Arial" w:cs="Arial"/>
          <w:sz w:val="20"/>
          <w:szCs w:val="20"/>
        </w:rPr>
        <w:t>La présente consultation est passée en application des articles R</w:t>
      </w:r>
      <w:r w:rsidR="002B3DA3">
        <w:rPr>
          <w:rFonts w:ascii="Arial" w:hAnsi="Arial" w:cs="Arial"/>
          <w:sz w:val="20"/>
          <w:szCs w:val="20"/>
        </w:rPr>
        <w:t>.</w:t>
      </w:r>
      <w:r w:rsidRPr="00C32912">
        <w:rPr>
          <w:rFonts w:ascii="Arial" w:hAnsi="Arial" w:cs="Arial"/>
          <w:sz w:val="20"/>
          <w:szCs w:val="20"/>
        </w:rPr>
        <w:t>2132-1 à R</w:t>
      </w:r>
      <w:r w:rsidR="002B3DA3">
        <w:rPr>
          <w:rFonts w:ascii="Arial" w:hAnsi="Arial" w:cs="Arial"/>
          <w:sz w:val="20"/>
          <w:szCs w:val="20"/>
        </w:rPr>
        <w:t>.</w:t>
      </w:r>
      <w:r w:rsidRPr="00C32912">
        <w:rPr>
          <w:rFonts w:ascii="Arial" w:hAnsi="Arial" w:cs="Arial"/>
          <w:sz w:val="20"/>
          <w:szCs w:val="20"/>
        </w:rPr>
        <w:t>2132-14 du Code de la Commande Publique.</w:t>
      </w:r>
    </w:p>
    <w:p w:rsidR="00C32912" w:rsidRPr="00C32912" w:rsidRDefault="00C32912" w:rsidP="00C32912">
      <w:pPr>
        <w:jc w:val="both"/>
        <w:rPr>
          <w:rFonts w:ascii="Arial" w:hAnsi="Arial" w:cs="Arial"/>
          <w:sz w:val="20"/>
          <w:szCs w:val="20"/>
        </w:rPr>
      </w:pPr>
    </w:p>
    <w:p w:rsidR="00C32912" w:rsidRPr="00C32912" w:rsidRDefault="00C32912" w:rsidP="00C32912">
      <w:pPr>
        <w:jc w:val="both"/>
        <w:rPr>
          <w:rFonts w:ascii="Arial" w:hAnsi="Arial" w:cs="Arial"/>
          <w:sz w:val="20"/>
          <w:szCs w:val="20"/>
        </w:rPr>
      </w:pPr>
      <w:r w:rsidRPr="00C32912">
        <w:rPr>
          <w:rFonts w:ascii="Arial" w:hAnsi="Arial" w:cs="Arial"/>
          <w:sz w:val="20"/>
          <w:szCs w:val="20"/>
        </w:rPr>
        <w:t xml:space="preserve">A ce titre, la plateforme des achats de l’Etat, </w:t>
      </w:r>
      <w:hyperlink r:id="rId15" w:tooltip="https://www.marches-publics.gouv.fr/" w:history="1">
        <w:r w:rsidRPr="00C32912">
          <w:rPr>
            <w:rStyle w:val="Lienhypertexte"/>
            <w:rFonts w:ascii="Arial" w:hAnsi="Arial" w:cs="Arial"/>
            <w:sz w:val="20"/>
            <w:szCs w:val="20"/>
          </w:rPr>
          <w:t>https://www.marches-publics.gouv.fr</w:t>
        </w:r>
      </w:hyperlink>
      <w:r w:rsidRPr="00C32912">
        <w:rPr>
          <w:rFonts w:ascii="Arial" w:hAnsi="Arial" w:cs="Arial"/>
          <w:sz w:val="20"/>
          <w:szCs w:val="20"/>
        </w:rPr>
        <w:t xml:space="preserve"> mise à disposition par le Centre des monuments nationaux est libre d’accès et permet les échanges des documents dans le cadre de la présente consultation. </w:t>
      </w:r>
    </w:p>
    <w:p w:rsidR="00C32912" w:rsidRPr="00C32912" w:rsidRDefault="00C32912" w:rsidP="00C32912">
      <w:pPr>
        <w:jc w:val="both"/>
        <w:rPr>
          <w:rFonts w:ascii="Arial" w:hAnsi="Arial" w:cs="Arial"/>
          <w:sz w:val="20"/>
          <w:szCs w:val="20"/>
        </w:rPr>
      </w:pPr>
    </w:p>
    <w:p w:rsidR="00C32912" w:rsidRPr="00C32912" w:rsidRDefault="00C32912" w:rsidP="00C32912">
      <w:pPr>
        <w:jc w:val="both"/>
        <w:rPr>
          <w:rFonts w:ascii="Arial" w:hAnsi="Arial" w:cs="Arial"/>
          <w:sz w:val="20"/>
          <w:szCs w:val="20"/>
        </w:rPr>
      </w:pPr>
      <w:r w:rsidRPr="00C32912">
        <w:rPr>
          <w:rFonts w:ascii="Arial" w:hAnsi="Arial" w:cs="Arial"/>
          <w:sz w:val="20"/>
          <w:szCs w:val="20"/>
        </w:rPr>
        <w:t xml:space="preserve">Par l’intermédiaire de cette plate-forme, les candidats doivent, </w:t>
      </w:r>
      <w:r w:rsidRPr="00C32912">
        <w:rPr>
          <w:rFonts w:ascii="Arial" w:hAnsi="Arial" w:cs="Arial"/>
          <w:b/>
          <w:bCs/>
          <w:sz w:val="20"/>
          <w:szCs w:val="20"/>
          <w:u w:val="single"/>
        </w:rPr>
        <w:t>pendant la consultation et lors de l’analyse des offres </w:t>
      </w:r>
      <w:r w:rsidRPr="00C32912">
        <w:rPr>
          <w:rFonts w:ascii="Arial" w:hAnsi="Arial" w:cs="Arial"/>
          <w:sz w:val="20"/>
          <w:szCs w:val="20"/>
        </w:rPr>
        <w:t>:</w:t>
      </w:r>
    </w:p>
    <w:p w:rsidR="00C32912" w:rsidRPr="00C32912" w:rsidRDefault="00C32912" w:rsidP="00C32912">
      <w:pPr>
        <w:jc w:val="both"/>
        <w:rPr>
          <w:rFonts w:ascii="Arial" w:hAnsi="Arial" w:cs="Arial"/>
          <w:sz w:val="20"/>
          <w:szCs w:val="20"/>
        </w:rPr>
      </w:pPr>
      <w:r w:rsidRPr="00C32912">
        <w:rPr>
          <w:rFonts w:ascii="Arial" w:hAnsi="Arial" w:cs="Arial"/>
          <w:sz w:val="20"/>
          <w:szCs w:val="20"/>
        </w:rPr>
        <w:t xml:space="preserve">-    retirer le dossier de consultation (DCE) dans son intégralité, </w:t>
      </w:r>
    </w:p>
    <w:p w:rsidR="00C32912" w:rsidRPr="00C32912" w:rsidRDefault="00C32912" w:rsidP="00C32912">
      <w:pPr>
        <w:jc w:val="both"/>
        <w:rPr>
          <w:rFonts w:ascii="Arial" w:hAnsi="Arial" w:cs="Arial"/>
          <w:sz w:val="20"/>
          <w:szCs w:val="20"/>
        </w:rPr>
      </w:pPr>
      <w:r w:rsidRPr="00C32912">
        <w:rPr>
          <w:rFonts w:ascii="Arial" w:hAnsi="Arial" w:cs="Arial"/>
          <w:sz w:val="20"/>
          <w:szCs w:val="20"/>
        </w:rPr>
        <w:t xml:space="preserve">-    </w:t>
      </w:r>
      <w:r w:rsidRPr="00C32912">
        <w:rPr>
          <w:rFonts w:ascii="Arial" w:hAnsi="Arial" w:cs="Arial"/>
          <w:b/>
          <w:bCs/>
          <w:sz w:val="20"/>
          <w:szCs w:val="20"/>
        </w:rPr>
        <w:t>poser des questions relatives à son contenu, de télécharger les demandes de précisions, les échanges avec le pouvoir adjudicateur (éventuelles négociations, lettre de rejet, notification…), les réponses aux questions posées, les modifications apportées au dossier de consultation</w:t>
      </w:r>
      <w:r w:rsidRPr="00C32912">
        <w:rPr>
          <w:rFonts w:ascii="Arial" w:hAnsi="Arial" w:cs="Arial"/>
          <w:sz w:val="20"/>
          <w:szCs w:val="20"/>
        </w:rPr>
        <w:t>,</w:t>
      </w:r>
    </w:p>
    <w:p w:rsidR="00C32912" w:rsidRPr="00C32912" w:rsidRDefault="00C32912" w:rsidP="00C32912">
      <w:pPr>
        <w:jc w:val="both"/>
        <w:rPr>
          <w:rFonts w:ascii="Arial" w:hAnsi="Arial" w:cs="Arial"/>
          <w:sz w:val="20"/>
          <w:szCs w:val="20"/>
        </w:rPr>
      </w:pPr>
      <w:r w:rsidRPr="00C32912">
        <w:rPr>
          <w:rFonts w:ascii="Arial" w:hAnsi="Arial" w:cs="Arial"/>
          <w:sz w:val="20"/>
          <w:szCs w:val="20"/>
        </w:rPr>
        <w:t>-    envoyer son offre et les éventuels compléments demandés par voie électronique.</w:t>
      </w:r>
    </w:p>
    <w:p w:rsidR="00C32912" w:rsidRPr="00C32912" w:rsidRDefault="00C32912" w:rsidP="00C32912">
      <w:pPr>
        <w:jc w:val="both"/>
        <w:rPr>
          <w:rFonts w:ascii="Arial" w:hAnsi="Arial" w:cs="Arial"/>
          <w:sz w:val="20"/>
          <w:szCs w:val="20"/>
        </w:rPr>
      </w:pPr>
    </w:p>
    <w:p w:rsidR="00C32912" w:rsidRPr="00C32912" w:rsidRDefault="00C32912" w:rsidP="00C32912">
      <w:pPr>
        <w:jc w:val="both"/>
        <w:rPr>
          <w:rFonts w:ascii="Arial" w:hAnsi="Arial" w:cs="Arial"/>
          <w:sz w:val="20"/>
          <w:szCs w:val="20"/>
        </w:rPr>
      </w:pPr>
      <w:r w:rsidRPr="00C32912">
        <w:rPr>
          <w:rFonts w:ascii="Arial" w:hAnsi="Arial" w:cs="Arial"/>
          <w:sz w:val="20"/>
          <w:szCs w:val="20"/>
        </w:rPr>
        <w:t xml:space="preserve">Un guide d’utilisation est également disponible sur le site </w:t>
      </w:r>
      <w:hyperlink r:id="rId16" w:tooltip="https://www.marches-publics.gouv.fr/" w:history="1">
        <w:r w:rsidRPr="00C32912">
          <w:rPr>
            <w:rStyle w:val="Lienhypertexte"/>
            <w:rFonts w:ascii="Arial" w:hAnsi="Arial" w:cs="Arial"/>
            <w:sz w:val="20"/>
            <w:szCs w:val="20"/>
          </w:rPr>
          <w:t>https://www.marches-publics.gouv.fr</w:t>
        </w:r>
      </w:hyperlink>
      <w:r w:rsidRPr="00C32912">
        <w:rPr>
          <w:rFonts w:ascii="Arial" w:hAnsi="Arial" w:cs="Arial"/>
          <w:sz w:val="20"/>
          <w:szCs w:val="20"/>
        </w:rPr>
        <w:t xml:space="preserve"> afin de faciliter le maniement de la plate-forme. Le soumissionnaire devra se référer aux </w:t>
      </w:r>
      <w:proofErr w:type="spellStart"/>
      <w:r w:rsidRPr="00C32912">
        <w:rPr>
          <w:rFonts w:ascii="Arial" w:hAnsi="Arial" w:cs="Arial"/>
          <w:sz w:val="20"/>
          <w:szCs w:val="20"/>
        </w:rPr>
        <w:t>pré-requis</w:t>
      </w:r>
      <w:proofErr w:type="spellEnd"/>
      <w:r w:rsidRPr="00C32912">
        <w:rPr>
          <w:rFonts w:ascii="Arial" w:hAnsi="Arial" w:cs="Arial"/>
          <w:sz w:val="20"/>
          <w:szCs w:val="20"/>
        </w:rPr>
        <w:t xml:space="preserve"> techniques et aux conditions générales d’utilisation, disponibles sur le site.</w:t>
      </w:r>
    </w:p>
    <w:p w:rsidR="00C32912" w:rsidRPr="00C32912" w:rsidRDefault="00C32912" w:rsidP="00C32912">
      <w:pPr>
        <w:jc w:val="both"/>
        <w:rPr>
          <w:rFonts w:ascii="Arial" w:hAnsi="Arial" w:cs="Arial"/>
          <w:b/>
          <w:bCs/>
          <w:sz w:val="20"/>
          <w:szCs w:val="20"/>
        </w:rPr>
      </w:pPr>
      <w:r w:rsidRPr="00C32912">
        <w:rPr>
          <w:rFonts w:ascii="Arial" w:hAnsi="Arial" w:cs="Arial"/>
          <w:b/>
          <w:bCs/>
          <w:sz w:val="20"/>
          <w:szCs w:val="20"/>
        </w:rPr>
        <w:t>L’assistance téléphonique de la PLACE peut être jointe du lundi au vendredi au 01.76.64.74.07 de 9h00 à 19h00.</w:t>
      </w:r>
    </w:p>
    <w:p w:rsidR="00C32912" w:rsidRDefault="00C32912" w:rsidP="00C32912">
      <w:pPr>
        <w:jc w:val="both"/>
        <w:rPr>
          <w:rFonts w:ascii="Arial" w:hAnsi="Arial" w:cs="Arial"/>
          <w:b/>
          <w:bCs/>
          <w:sz w:val="20"/>
          <w:szCs w:val="20"/>
        </w:rPr>
      </w:pPr>
    </w:p>
    <w:p w:rsidR="002249A0" w:rsidRPr="009E73C1" w:rsidRDefault="002249A0" w:rsidP="002249A0">
      <w:pPr>
        <w:widowControl w:val="0"/>
        <w:jc w:val="both"/>
        <w:rPr>
          <w:rFonts w:ascii="Arial" w:eastAsia="Arial" w:hAnsi="Arial" w:cs="Arial"/>
          <w:b/>
          <w:color w:val="FF0000"/>
          <w:sz w:val="22"/>
          <w:szCs w:val="22"/>
        </w:rPr>
      </w:pPr>
      <w:r w:rsidRPr="009E73C1">
        <w:rPr>
          <w:rFonts w:ascii="Arial" w:eastAsia="Arial" w:hAnsi="Arial" w:cs="Arial"/>
          <w:b/>
          <w:color w:val="FF0000"/>
          <w:sz w:val="22"/>
          <w:szCs w:val="22"/>
        </w:rPr>
        <w:t>L’attention des candidats est attirée sur l’importance de leur authentification et des informations transmises (courriel donné) lors du dépôt de l’offre sur la PLACE qui servira pour les futurs échanges avec le pouvoir adjudicateur le cas échéant.</w:t>
      </w:r>
    </w:p>
    <w:p w:rsidR="002249A0" w:rsidRDefault="002249A0" w:rsidP="00C32912">
      <w:pPr>
        <w:jc w:val="both"/>
        <w:rPr>
          <w:rFonts w:ascii="Arial" w:hAnsi="Arial" w:cs="Arial"/>
          <w:b/>
          <w:bCs/>
          <w:sz w:val="20"/>
          <w:szCs w:val="20"/>
        </w:rPr>
      </w:pPr>
    </w:p>
    <w:p w:rsidR="002249A0" w:rsidRPr="00C32912" w:rsidRDefault="002249A0" w:rsidP="00C32912">
      <w:pPr>
        <w:jc w:val="both"/>
        <w:rPr>
          <w:rFonts w:ascii="Arial" w:hAnsi="Arial" w:cs="Arial"/>
          <w:b/>
          <w:bCs/>
          <w:sz w:val="20"/>
          <w:szCs w:val="20"/>
        </w:rPr>
      </w:pPr>
    </w:p>
    <w:p w:rsidR="00C32912" w:rsidRPr="00C32912" w:rsidRDefault="00C32912" w:rsidP="00C32912">
      <w:pPr>
        <w:jc w:val="both"/>
        <w:rPr>
          <w:rFonts w:ascii="Arial" w:hAnsi="Arial" w:cs="Arial"/>
          <w:sz w:val="20"/>
          <w:szCs w:val="20"/>
        </w:rPr>
      </w:pPr>
      <w:r w:rsidRPr="00C32912">
        <w:rPr>
          <w:rFonts w:ascii="Arial" w:hAnsi="Arial" w:cs="Arial"/>
          <w:sz w:val="20"/>
          <w:szCs w:val="20"/>
        </w:rPr>
        <w:t xml:space="preserve"> </w:t>
      </w:r>
      <w:r w:rsidRPr="00C32912">
        <w:rPr>
          <w:rFonts w:ascii="Arial" w:hAnsi="Arial" w:cs="Arial"/>
          <w:b/>
          <w:bCs/>
          <w:sz w:val="20"/>
          <w:szCs w:val="20"/>
        </w:rPr>
        <w:t>COPIE DE SAUVEGARDE :</w:t>
      </w:r>
      <w:r w:rsidRPr="00C32912">
        <w:rPr>
          <w:rFonts w:ascii="Arial" w:hAnsi="Arial" w:cs="Arial"/>
          <w:sz w:val="20"/>
          <w:szCs w:val="20"/>
        </w:rPr>
        <w:t xml:space="preserve"> </w:t>
      </w:r>
    </w:p>
    <w:p w:rsidR="00C32912" w:rsidRPr="00C32912" w:rsidRDefault="00C32912" w:rsidP="00C32912">
      <w:pPr>
        <w:jc w:val="both"/>
        <w:rPr>
          <w:rFonts w:ascii="Arial" w:hAnsi="Arial" w:cs="Arial"/>
          <w:sz w:val="20"/>
          <w:szCs w:val="20"/>
        </w:rPr>
      </w:pPr>
      <w:r w:rsidRPr="00C32912">
        <w:rPr>
          <w:rFonts w:ascii="Arial" w:hAnsi="Arial" w:cs="Arial"/>
          <w:sz w:val="20"/>
          <w:szCs w:val="20"/>
        </w:rPr>
        <w:t xml:space="preserve">Suivant les dispositions de l’article de l’article R 2132-11 du Code de la Commande Publique, les opérateurs économiques qui transmettent leur candidature et leur offre par voie électronique, peuvent adresser au pouvoir adjudicateur, sur support papier ou sur support physique électronique, une copie de sauvegarde de ces documents avec mention complémentaire « COPIE DE SAUVEGARDE ». </w:t>
      </w:r>
    </w:p>
    <w:p w:rsidR="00C32912" w:rsidRPr="00C32912" w:rsidRDefault="00C32912" w:rsidP="00C32912">
      <w:pPr>
        <w:jc w:val="both"/>
        <w:rPr>
          <w:rFonts w:ascii="Arial" w:hAnsi="Arial" w:cs="Arial"/>
          <w:sz w:val="20"/>
          <w:szCs w:val="20"/>
        </w:rPr>
      </w:pPr>
    </w:p>
    <w:p w:rsidR="00C32912" w:rsidRPr="00C32912" w:rsidRDefault="00C32912" w:rsidP="00C32912">
      <w:pPr>
        <w:jc w:val="both"/>
        <w:rPr>
          <w:rFonts w:ascii="Arial" w:hAnsi="Arial" w:cs="Arial"/>
          <w:sz w:val="20"/>
          <w:szCs w:val="20"/>
        </w:rPr>
      </w:pPr>
      <w:r w:rsidRPr="00C32912">
        <w:rPr>
          <w:rFonts w:ascii="Arial" w:hAnsi="Arial" w:cs="Arial"/>
          <w:sz w:val="20"/>
          <w:szCs w:val="20"/>
        </w:rPr>
        <w:t xml:space="preserve">Cette copie ne peut être prise en considération que si elle est parvenue au pouvoir avant la date limite de remise des offres. Cette copie est transmise sous pli scellé à l’adresse figurant en page de garde du présent règlement de la consultation et comporte les mentions obligatoires suivantes : </w:t>
      </w:r>
    </w:p>
    <w:p w:rsidR="00C32912" w:rsidRPr="00C32912" w:rsidRDefault="00C32912" w:rsidP="00C32912">
      <w:pPr>
        <w:jc w:val="both"/>
        <w:rPr>
          <w:rFonts w:ascii="Arial" w:hAnsi="Arial" w:cs="Arial"/>
          <w:sz w:val="20"/>
          <w:szCs w:val="20"/>
        </w:rPr>
      </w:pPr>
      <w:r w:rsidRPr="00C32912">
        <w:rPr>
          <w:rFonts w:ascii="Arial" w:hAnsi="Arial" w:cs="Arial"/>
          <w:sz w:val="20"/>
          <w:szCs w:val="20"/>
        </w:rPr>
        <w:t xml:space="preserve">· « Copie de sauvegarde », </w:t>
      </w:r>
    </w:p>
    <w:p w:rsidR="00C32912" w:rsidRPr="00C32912" w:rsidRDefault="00C32912" w:rsidP="00C32912">
      <w:pPr>
        <w:jc w:val="both"/>
        <w:rPr>
          <w:rFonts w:ascii="Arial" w:hAnsi="Arial" w:cs="Arial"/>
          <w:sz w:val="20"/>
          <w:szCs w:val="20"/>
        </w:rPr>
      </w:pPr>
      <w:r w:rsidRPr="00C32912">
        <w:rPr>
          <w:rFonts w:ascii="Arial" w:hAnsi="Arial" w:cs="Arial"/>
          <w:sz w:val="20"/>
          <w:szCs w:val="20"/>
        </w:rPr>
        <w:t xml:space="preserve">· N° de la mise en concurrence, </w:t>
      </w:r>
    </w:p>
    <w:p w:rsidR="00C32912" w:rsidRPr="00C32912" w:rsidRDefault="00C32912" w:rsidP="00C32912">
      <w:pPr>
        <w:jc w:val="both"/>
        <w:rPr>
          <w:rFonts w:ascii="Arial" w:hAnsi="Arial" w:cs="Arial"/>
          <w:sz w:val="20"/>
          <w:szCs w:val="20"/>
        </w:rPr>
      </w:pPr>
      <w:r w:rsidRPr="00C32912">
        <w:rPr>
          <w:rFonts w:ascii="Arial" w:hAnsi="Arial" w:cs="Arial"/>
          <w:sz w:val="20"/>
          <w:szCs w:val="20"/>
        </w:rPr>
        <w:t xml:space="preserve">· Nom ou dénomination du candidat. </w:t>
      </w:r>
    </w:p>
    <w:p w:rsidR="00C32912" w:rsidRPr="00C32912" w:rsidRDefault="00C32912" w:rsidP="00C32912">
      <w:pPr>
        <w:jc w:val="both"/>
        <w:rPr>
          <w:rFonts w:ascii="Arial" w:hAnsi="Arial" w:cs="Arial"/>
          <w:sz w:val="20"/>
          <w:szCs w:val="20"/>
        </w:rPr>
      </w:pPr>
    </w:p>
    <w:p w:rsidR="00C32912" w:rsidRPr="00C32912" w:rsidRDefault="00C32912" w:rsidP="00C32912">
      <w:pPr>
        <w:jc w:val="both"/>
        <w:rPr>
          <w:rFonts w:ascii="Arial" w:hAnsi="Arial" w:cs="Arial"/>
          <w:sz w:val="20"/>
          <w:szCs w:val="20"/>
        </w:rPr>
      </w:pPr>
      <w:r w:rsidRPr="00C32912">
        <w:rPr>
          <w:rFonts w:ascii="Arial" w:hAnsi="Arial" w:cs="Arial"/>
          <w:sz w:val="20"/>
          <w:szCs w:val="20"/>
        </w:rPr>
        <w:t xml:space="preserve">Conformément à l’arrêté précité, la copie de sauvegarde pourra être ouverte : </w:t>
      </w:r>
    </w:p>
    <w:p w:rsidR="00C32912" w:rsidRPr="00C32912" w:rsidRDefault="00C32912" w:rsidP="00C32912">
      <w:pPr>
        <w:jc w:val="both"/>
        <w:rPr>
          <w:rFonts w:ascii="Arial" w:hAnsi="Arial" w:cs="Arial"/>
          <w:sz w:val="20"/>
          <w:szCs w:val="20"/>
        </w:rPr>
      </w:pPr>
      <w:r w:rsidRPr="00C32912">
        <w:rPr>
          <w:rFonts w:ascii="Arial" w:hAnsi="Arial" w:cs="Arial"/>
          <w:sz w:val="20"/>
          <w:szCs w:val="20"/>
        </w:rPr>
        <w:t xml:space="preserve">-          Lorsqu’un programme informatique malveillant (virus) est détecté dans les documents relatifs à la candidature ou relatifs à l’offre transmis par voie électronique. </w:t>
      </w:r>
    </w:p>
    <w:p w:rsidR="00C32912" w:rsidRPr="00C32912" w:rsidRDefault="00C32912" w:rsidP="00C32912">
      <w:pPr>
        <w:jc w:val="both"/>
        <w:rPr>
          <w:rFonts w:ascii="Arial" w:hAnsi="Arial" w:cs="Arial"/>
          <w:sz w:val="20"/>
          <w:szCs w:val="20"/>
        </w:rPr>
      </w:pPr>
      <w:r w:rsidRPr="00C32912">
        <w:rPr>
          <w:rFonts w:ascii="Arial" w:hAnsi="Arial" w:cs="Arial"/>
          <w:sz w:val="20"/>
          <w:szCs w:val="20"/>
        </w:rPr>
        <w:t>-          Ou lorsque les documents relatifs à la candidature ou relatifs à l’offre ont été transmis et ne sont pas parvenus dans le délai prescrit pour le dépôt (cf. article « date et heure limites de dépôt » ci-dessous) ou n’ont pu être ouverts.</w:t>
      </w:r>
    </w:p>
    <w:p w:rsidR="00C32912" w:rsidRPr="00C32912" w:rsidRDefault="00C32912" w:rsidP="00C32912">
      <w:pPr>
        <w:jc w:val="both"/>
        <w:rPr>
          <w:rFonts w:ascii="Arial" w:hAnsi="Arial" w:cs="Arial"/>
          <w:sz w:val="20"/>
          <w:szCs w:val="20"/>
        </w:rPr>
      </w:pPr>
    </w:p>
    <w:p w:rsidR="00C32912" w:rsidRPr="00C32912" w:rsidRDefault="00C32912" w:rsidP="00C32912">
      <w:pPr>
        <w:jc w:val="both"/>
        <w:rPr>
          <w:rFonts w:ascii="Arial" w:hAnsi="Arial" w:cs="Arial"/>
          <w:sz w:val="20"/>
          <w:szCs w:val="20"/>
        </w:rPr>
      </w:pPr>
      <w:r w:rsidRPr="00C32912">
        <w:rPr>
          <w:rFonts w:ascii="Arial" w:hAnsi="Arial" w:cs="Arial"/>
          <w:sz w:val="20"/>
          <w:szCs w:val="20"/>
        </w:rPr>
        <w:sym w:font="Wingdings" w:char="F0C4"/>
      </w:r>
      <w:r w:rsidRPr="00C32912">
        <w:rPr>
          <w:rFonts w:ascii="Arial" w:hAnsi="Arial" w:cs="Arial"/>
          <w:sz w:val="20"/>
          <w:szCs w:val="20"/>
        </w:rPr>
        <w:t></w:t>
      </w:r>
      <w:r w:rsidRPr="00C32912">
        <w:rPr>
          <w:rFonts w:ascii="Arial" w:hAnsi="Arial" w:cs="Arial"/>
          <w:b/>
          <w:sz w:val="20"/>
          <w:szCs w:val="20"/>
        </w:rPr>
        <w:t>DELAIS DE TRANSMISSION DES OFFRES PAR VOIE ELECTRONIQUE :</w:t>
      </w:r>
      <w:r w:rsidRPr="00C32912">
        <w:rPr>
          <w:rFonts w:ascii="Arial" w:hAnsi="Arial" w:cs="Arial"/>
          <w:sz w:val="20"/>
          <w:szCs w:val="20"/>
        </w:rPr>
        <w:t xml:space="preserve"> </w:t>
      </w:r>
    </w:p>
    <w:p w:rsidR="00C32912" w:rsidRPr="00C32912" w:rsidRDefault="00C32912" w:rsidP="00C32912">
      <w:pPr>
        <w:jc w:val="both"/>
        <w:rPr>
          <w:rFonts w:ascii="Arial" w:hAnsi="Arial" w:cs="Arial"/>
          <w:sz w:val="20"/>
          <w:szCs w:val="20"/>
        </w:rPr>
      </w:pPr>
      <w:r w:rsidRPr="00C32912">
        <w:rPr>
          <w:rFonts w:ascii="Arial" w:hAnsi="Arial" w:cs="Arial"/>
          <w:sz w:val="20"/>
          <w:szCs w:val="20"/>
        </w:rPr>
        <w:t>La transmission des offres par voie électronique doit pouvoir faire l'objet d'une date certaine de réception et d'un accusé de réception électronique avant la date limite indiquée en page de garde du présent Règlement de Consultation.</w:t>
      </w:r>
    </w:p>
    <w:p w:rsidR="00C32912" w:rsidRPr="00C32912" w:rsidRDefault="00C32912" w:rsidP="00C32912">
      <w:pPr>
        <w:jc w:val="both"/>
        <w:rPr>
          <w:rFonts w:ascii="Arial" w:hAnsi="Arial" w:cs="Arial"/>
          <w:sz w:val="20"/>
          <w:szCs w:val="20"/>
        </w:rPr>
      </w:pPr>
    </w:p>
    <w:p w:rsidR="00C32912" w:rsidRPr="00C32912" w:rsidRDefault="00C32912" w:rsidP="00C32912">
      <w:pPr>
        <w:jc w:val="both"/>
        <w:rPr>
          <w:rFonts w:ascii="Arial" w:hAnsi="Arial" w:cs="Arial"/>
          <w:b/>
          <w:bCs/>
          <w:i/>
          <w:iCs/>
          <w:sz w:val="20"/>
          <w:szCs w:val="20"/>
        </w:rPr>
      </w:pPr>
      <w:r w:rsidRPr="00C32912">
        <w:rPr>
          <w:rFonts w:ascii="Arial" w:hAnsi="Arial" w:cs="Arial"/>
          <w:b/>
          <w:bCs/>
          <w:i/>
          <w:iCs/>
          <w:sz w:val="20"/>
          <w:szCs w:val="20"/>
        </w:rPr>
        <w:t xml:space="preserve">ATTENTION : </w:t>
      </w:r>
      <w:r w:rsidRPr="00C32912">
        <w:rPr>
          <w:rFonts w:ascii="Arial" w:hAnsi="Arial" w:cs="Arial"/>
          <w:bCs/>
          <w:iCs/>
          <w:sz w:val="20"/>
          <w:szCs w:val="20"/>
        </w:rPr>
        <w:t>L’attention des candidats est attirée sur la nécessité de prévoir un délai d’acheminement (transfert finalisé pour l’ensemble des fichiers sur la plateforme ainsi que pour leur authentification par signature électronique) suffisant, de manière à anticiper les aléas techniques et/ou le temps de téléchargement suffisant de l’ensemble des pièces constitutives des candidatures et offres. C’est en effet l’heure exacte de réception de l’offre électronique.</w:t>
      </w:r>
    </w:p>
    <w:p w:rsidR="00C32912" w:rsidRPr="00C32912" w:rsidRDefault="00C32912" w:rsidP="00C32912">
      <w:pPr>
        <w:jc w:val="both"/>
        <w:rPr>
          <w:rFonts w:ascii="Arial" w:hAnsi="Arial" w:cs="Arial"/>
          <w:sz w:val="20"/>
          <w:szCs w:val="20"/>
        </w:rPr>
      </w:pPr>
    </w:p>
    <w:p w:rsidR="009D77B5" w:rsidRPr="00FB7A85" w:rsidRDefault="009D77B5" w:rsidP="009D77B5">
      <w:pPr>
        <w:jc w:val="both"/>
        <w:rPr>
          <w:rFonts w:ascii="Arial" w:hAnsi="Arial" w:cs="Arial"/>
          <w:smallCaps/>
          <w:sz w:val="20"/>
          <w:szCs w:val="20"/>
        </w:rPr>
      </w:pPr>
    </w:p>
    <w:p w:rsidR="000A6153" w:rsidRDefault="000A6153" w:rsidP="00C64B4B"/>
    <w:p w:rsidR="00864D3C" w:rsidRDefault="00864D3C" w:rsidP="00382F8F">
      <w:pPr>
        <w:pStyle w:val="Titre2"/>
        <w:spacing w:before="0" w:after="0"/>
        <w:ind w:right="22"/>
        <w:jc w:val="both"/>
        <w:rPr>
          <w:bCs w:val="0"/>
          <w:i w:val="0"/>
          <w:caps/>
          <w:sz w:val="20"/>
          <w:szCs w:val="20"/>
          <w:u w:val="single"/>
        </w:rPr>
      </w:pPr>
      <w:r w:rsidRPr="00F15823">
        <w:rPr>
          <w:bCs w:val="0"/>
          <w:i w:val="0"/>
          <w:sz w:val="20"/>
          <w:szCs w:val="20"/>
          <w:u w:val="single"/>
        </w:rPr>
        <w:lastRenderedPageBreak/>
        <w:t xml:space="preserve">ARTICLE </w:t>
      </w:r>
      <w:r w:rsidR="00647373" w:rsidRPr="00F15823">
        <w:rPr>
          <w:bCs w:val="0"/>
          <w:i w:val="0"/>
          <w:sz w:val="20"/>
          <w:szCs w:val="20"/>
          <w:u w:val="single"/>
        </w:rPr>
        <w:t>9</w:t>
      </w:r>
      <w:r w:rsidR="00F55F4B" w:rsidRPr="00F15823">
        <w:rPr>
          <w:bCs w:val="0"/>
          <w:i w:val="0"/>
          <w:sz w:val="20"/>
          <w:szCs w:val="20"/>
        </w:rPr>
        <w:t xml:space="preserve"> -</w:t>
      </w:r>
      <w:r w:rsidRPr="00F15823">
        <w:rPr>
          <w:bCs w:val="0"/>
          <w:i w:val="0"/>
          <w:sz w:val="20"/>
          <w:szCs w:val="20"/>
        </w:rPr>
        <w:t xml:space="preserve"> </w:t>
      </w:r>
      <w:r w:rsidRPr="00F15823">
        <w:rPr>
          <w:bCs w:val="0"/>
          <w:i w:val="0"/>
          <w:caps/>
          <w:sz w:val="20"/>
          <w:szCs w:val="20"/>
          <w:u w:val="single"/>
        </w:rPr>
        <w:t xml:space="preserve">ATTRIBUTION </w:t>
      </w:r>
      <w:r w:rsidR="00AA491D" w:rsidRPr="00F15823">
        <w:rPr>
          <w:bCs w:val="0"/>
          <w:i w:val="0"/>
          <w:caps/>
          <w:sz w:val="20"/>
          <w:szCs w:val="20"/>
          <w:u w:val="single"/>
        </w:rPr>
        <w:t>PROVISOIRE</w:t>
      </w:r>
      <w:bookmarkEnd w:id="48"/>
      <w:r w:rsidR="005711B2">
        <w:rPr>
          <w:bCs w:val="0"/>
          <w:i w:val="0"/>
          <w:caps/>
          <w:sz w:val="20"/>
          <w:szCs w:val="20"/>
          <w:u w:val="single"/>
        </w:rPr>
        <w:t xml:space="preserve"> DOCUMENTS A FOURNIR</w:t>
      </w:r>
    </w:p>
    <w:p w:rsidR="003943BA" w:rsidRDefault="003943BA" w:rsidP="003943BA"/>
    <w:p w:rsidR="00781053" w:rsidRPr="00781053" w:rsidRDefault="00781053" w:rsidP="00781053">
      <w:pPr>
        <w:tabs>
          <w:tab w:val="left" w:pos="708"/>
        </w:tabs>
        <w:spacing w:after="160" w:line="259" w:lineRule="auto"/>
        <w:jc w:val="both"/>
        <w:rPr>
          <w:rFonts w:ascii="Arial" w:hAnsi="Arial" w:cs="Arial"/>
          <w:sz w:val="20"/>
          <w:szCs w:val="20"/>
        </w:rPr>
      </w:pPr>
      <w:r w:rsidRPr="00781053">
        <w:rPr>
          <w:rFonts w:ascii="Arial" w:hAnsi="Arial" w:cs="Arial"/>
          <w:sz w:val="20"/>
          <w:szCs w:val="20"/>
        </w:rPr>
        <w:t xml:space="preserve">Le Centre des monuments nationaux qui utilise le profil d’acheteur PLACE, peut ne plus demander les documents justificatifs pour l’attribution des marchés publics qui sont mis à disposition automatiquement dans la PLACE. </w:t>
      </w:r>
    </w:p>
    <w:p w:rsidR="00781053" w:rsidRPr="00781053" w:rsidRDefault="00781053" w:rsidP="00781053">
      <w:pPr>
        <w:tabs>
          <w:tab w:val="left" w:pos="708"/>
        </w:tabs>
        <w:spacing w:after="160" w:line="259" w:lineRule="auto"/>
        <w:jc w:val="both"/>
        <w:rPr>
          <w:rFonts w:ascii="Arial" w:hAnsi="Arial" w:cs="Arial"/>
          <w:sz w:val="20"/>
          <w:szCs w:val="20"/>
        </w:rPr>
      </w:pPr>
      <w:r w:rsidRPr="00781053">
        <w:rPr>
          <w:rFonts w:ascii="Arial" w:hAnsi="Arial" w:cs="Arial"/>
          <w:sz w:val="20"/>
          <w:szCs w:val="20"/>
        </w:rPr>
        <w:t xml:space="preserve">Ainsi, les </w:t>
      </w:r>
      <w:r w:rsidRPr="00781053">
        <w:rPr>
          <w:rFonts w:ascii="Arial" w:hAnsi="Arial" w:cs="Arial"/>
          <w:sz w:val="20"/>
          <w:szCs w:val="20"/>
          <w:u w:val="single"/>
        </w:rPr>
        <w:t>soumissionnaires peuvent renseigner leur numéro SIRET lors de leur candidature sur la plateforme</w:t>
      </w:r>
      <w:r w:rsidRPr="00781053">
        <w:rPr>
          <w:rFonts w:ascii="Arial" w:hAnsi="Arial" w:cs="Arial"/>
          <w:sz w:val="20"/>
          <w:szCs w:val="20"/>
        </w:rPr>
        <w:t xml:space="preserve"> la PLACE. Le pouvoir adjudicateur pourra ainsi obtenir les documents visés par l’arrêté du 29 mars 2019: les attestations et certificats délivrés par les administrations et organismes compétents prouvant que les obligations fiscales et sociales ont été satisfaites.</w:t>
      </w:r>
    </w:p>
    <w:p w:rsidR="003943BA" w:rsidRDefault="003943BA" w:rsidP="003943BA">
      <w:pPr>
        <w:rPr>
          <w:rFonts w:ascii="Arial" w:hAnsi="Arial" w:cs="Arial"/>
          <w:sz w:val="20"/>
          <w:szCs w:val="20"/>
        </w:rPr>
      </w:pPr>
      <w:r>
        <w:rPr>
          <w:rFonts w:ascii="Arial" w:hAnsi="Arial" w:cs="Arial"/>
          <w:sz w:val="20"/>
          <w:szCs w:val="20"/>
        </w:rPr>
        <w:t xml:space="preserve">En cas de groupement, le numéro de chacun des membres du groupement pourra être renseigné. </w:t>
      </w:r>
    </w:p>
    <w:p w:rsidR="003943BA" w:rsidRDefault="003943BA" w:rsidP="003943BA">
      <w:pPr>
        <w:autoSpaceDE w:val="0"/>
        <w:autoSpaceDN w:val="0"/>
        <w:rPr>
          <w:rFonts w:ascii="Arial" w:hAnsi="Arial" w:cs="Arial"/>
          <w:sz w:val="20"/>
          <w:szCs w:val="20"/>
        </w:rPr>
      </w:pPr>
      <w:r>
        <w:rPr>
          <w:rFonts w:ascii="Arial" w:hAnsi="Arial" w:cs="Arial"/>
          <w:sz w:val="20"/>
          <w:szCs w:val="20"/>
        </w:rPr>
        <w:t>En cas d'impossibilité de se procurer les certificats ci-dessus directement auprès des administrations ou organismes, l'acheteur en demande communication au soumissionnaire dans le courrier l'informant que son offre est susceptible d'être retenue. Le soumissionnaire établi à l'étranger produit des certificats établis par les administrations et organismes du pays d'origine.</w:t>
      </w:r>
    </w:p>
    <w:p w:rsidR="003943BA" w:rsidRPr="003943BA" w:rsidRDefault="003943BA" w:rsidP="003943BA"/>
    <w:p w:rsidR="00864D3C" w:rsidRPr="00F15823" w:rsidRDefault="00864D3C" w:rsidP="00382F8F">
      <w:pPr>
        <w:jc w:val="both"/>
        <w:rPr>
          <w:rFonts w:ascii="Arial" w:hAnsi="Arial" w:cs="Arial"/>
          <w:sz w:val="20"/>
          <w:szCs w:val="20"/>
        </w:rPr>
      </w:pPr>
    </w:p>
    <w:p w:rsidR="00C32912" w:rsidRPr="00C32912" w:rsidRDefault="00C32912" w:rsidP="00C32912">
      <w:pPr>
        <w:tabs>
          <w:tab w:val="left" w:pos="708"/>
        </w:tabs>
        <w:jc w:val="both"/>
        <w:rPr>
          <w:rFonts w:ascii="Arial" w:hAnsi="Arial" w:cs="Arial"/>
          <w:sz w:val="20"/>
          <w:szCs w:val="20"/>
        </w:rPr>
      </w:pPr>
      <w:r w:rsidRPr="00C32912">
        <w:rPr>
          <w:rFonts w:ascii="Arial" w:hAnsi="Arial" w:cs="Arial"/>
          <w:sz w:val="20"/>
          <w:szCs w:val="20"/>
        </w:rPr>
        <w:t>Conformément aux articles L</w:t>
      </w:r>
      <w:r>
        <w:rPr>
          <w:rFonts w:ascii="Arial" w:hAnsi="Arial" w:cs="Arial"/>
          <w:sz w:val="20"/>
          <w:szCs w:val="20"/>
        </w:rPr>
        <w:t>.</w:t>
      </w:r>
      <w:r w:rsidRPr="00C32912">
        <w:rPr>
          <w:rFonts w:ascii="Arial" w:hAnsi="Arial" w:cs="Arial"/>
          <w:sz w:val="20"/>
          <w:szCs w:val="20"/>
        </w:rPr>
        <w:t>2141-1 à L</w:t>
      </w:r>
      <w:r>
        <w:rPr>
          <w:rFonts w:ascii="Arial" w:hAnsi="Arial" w:cs="Arial"/>
          <w:sz w:val="20"/>
          <w:szCs w:val="20"/>
        </w:rPr>
        <w:t>.</w:t>
      </w:r>
      <w:r w:rsidRPr="00C32912">
        <w:rPr>
          <w:rFonts w:ascii="Arial" w:hAnsi="Arial" w:cs="Arial"/>
          <w:sz w:val="20"/>
          <w:szCs w:val="20"/>
        </w:rPr>
        <w:t>2141-6, R 2143-6 à R</w:t>
      </w:r>
      <w:r>
        <w:rPr>
          <w:rFonts w:ascii="Arial" w:hAnsi="Arial" w:cs="Arial"/>
          <w:sz w:val="20"/>
          <w:szCs w:val="20"/>
        </w:rPr>
        <w:t>.</w:t>
      </w:r>
      <w:r w:rsidRPr="00C32912">
        <w:rPr>
          <w:rFonts w:ascii="Arial" w:hAnsi="Arial" w:cs="Arial"/>
          <w:sz w:val="20"/>
          <w:szCs w:val="20"/>
        </w:rPr>
        <w:t>2143-16 et R</w:t>
      </w:r>
      <w:r>
        <w:rPr>
          <w:rFonts w:ascii="Arial" w:hAnsi="Arial" w:cs="Arial"/>
          <w:sz w:val="20"/>
          <w:szCs w:val="20"/>
        </w:rPr>
        <w:t>.</w:t>
      </w:r>
      <w:r w:rsidRPr="00C32912">
        <w:rPr>
          <w:rFonts w:ascii="Arial" w:hAnsi="Arial" w:cs="Arial"/>
          <w:sz w:val="20"/>
          <w:szCs w:val="20"/>
        </w:rPr>
        <w:t>2144-2 à R</w:t>
      </w:r>
      <w:r>
        <w:rPr>
          <w:rFonts w:ascii="Arial" w:hAnsi="Arial" w:cs="Arial"/>
          <w:sz w:val="20"/>
          <w:szCs w:val="20"/>
        </w:rPr>
        <w:t>.</w:t>
      </w:r>
      <w:r w:rsidRPr="00C32912">
        <w:rPr>
          <w:rFonts w:ascii="Arial" w:hAnsi="Arial" w:cs="Arial"/>
          <w:sz w:val="20"/>
          <w:szCs w:val="20"/>
        </w:rPr>
        <w:t xml:space="preserve">2144-7 du Code de la Commande Publique, le soumissionnaire, auquel il est envisagé d’attribuer le marché, devra produire (s’ils ne l’a pas déjà fait dans son offre) : </w:t>
      </w:r>
    </w:p>
    <w:p w:rsidR="00225A16" w:rsidRPr="00013F33" w:rsidRDefault="00225A16" w:rsidP="007560FC">
      <w:pPr>
        <w:tabs>
          <w:tab w:val="left" w:pos="708"/>
        </w:tabs>
        <w:jc w:val="both"/>
        <w:rPr>
          <w:rFonts w:ascii="Arial" w:hAnsi="Arial" w:cs="Arial"/>
          <w:sz w:val="20"/>
          <w:szCs w:val="20"/>
        </w:rPr>
      </w:pPr>
    </w:p>
    <w:p w:rsidR="000B3487" w:rsidRPr="00013F33" w:rsidRDefault="000B3487" w:rsidP="007560FC">
      <w:pPr>
        <w:numPr>
          <w:ilvl w:val="0"/>
          <w:numId w:val="16"/>
        </w:numPr>
        <w:jc w:val="both"/>
        <w:rPr>
          <w:rFonts w:ascii="Arial" w:hAnsi="Arial" w:cs="Arial"/>
          <w:sz w:val="20"/>
          <w:szCs w:val="20"/>
        </w:rPr>
      </w:pPr>
      <w:r w:rsidRPr="00013F33">
        <w:rPr>
          <w:rFonts w:ascii="Arial" w:hAnsi="Arial" w:cs="Arial"/>
          <w:sz w:val="20"/>
          <w:szCs w:val="20"/>
        </w:rPr>
        <w:t xml:space="preserve">Une attestation de fourniture des déclarations sociales et de paiement des cotisations et contributions de sécurité sociale, prévue à l’article L. 243-15 du code de sécurité sociale, émanant de l'organisme de protection sociale chargé du recouvrement des cotisations et des contributions </w:t>
      </w:r>
      <w:r w:rsidRPr="00013F33">
        <w:rPr>
          <w:rFonts w:ascii="Arial" w:hAnsi="Arial" w:cs="Arial"/>
          <w:sz w:val="20"/>
          <w:szCs w:val="20"/>
          <w:u w:val="single"/>
        </w:rPr>
        <w:t>datant de moins de 6 mois</w:t>
      </w:r>
      <w:r w:rsidRPr="00013F33">
        <w:rPr>
          <w:rFonts w:ascii="Arial" w:hAnsi="Arial" w:cs="Arial"/>
          <w:sz w:val="20"/>
          <w:szCs w:val="20"/>
        </w:rPr>
        <w:t xml:space="preserve"> </w:t>
      </w:r>
      <w:r w:rsidRPr="00013F33">
        <w:rPr>
          <w:rFonts w:ascii="Arial" w:hAnsi="Arial" w:cs="Arial"/>
          <w:i/>
          <w:sz w:val="20"/>
          <w:szCs w:val="20"/>
        </w:rPr>
        <w:t>(articles D 8222</w:t>
      </w:r>
      <w:r w:rsidRPr="00013F33">
        <w:rPr>
          <w:rFonts w:ascii="Arial" w:hAnsi="Arial" w:cs="Arial"/>
          <w:i/>
          <w:sz w:val="20"/>
          <w:szCs w:val="20"/>
        </w:rPr>
        <w:noBreakHyphen/>
        <w:t>5</w:t>
      </w:r>
      <w:r w:rsidRPr="00013F33">
        <w:rPr>
          <w:rFonts w:ascii="Arial" w:hAnsi="Arial" w:cs="Arial"/>
          <w:i/>
          <w:sz w:val="20"/>
          <w:szCs w:val="20"/>
        </w:rPr>
        <w:noBreakHyphen/>
        <w:t>1° du code du travail et D. 243-15 du code de sécurité sociale)</w:t>
      </w:r>
      <w:r w:rsidRPr="00013F33">
        <w:rPr>
          <w:rFonts w:ascii="Arial" w:hAnsi="Arial" w:cs="Arial"/>
          <w:sz w:val="20"/>
          <w:szCs w:val="20"/>
        </w:rPr>
        <w:t>.</w:t>
      </w:r>
    </w:p>
    <w:p w:rsidR="000B3487" w:rsidRPr="00013F33" w:rsidRDefault="000B3487" w:rsidP="007560FC">
      <w:pPr>
        <w:ind w:left="360"/>
        <w:jc w:val="both"/>
        <w:rPr>
          <w:rFonts w:ascii="Arial" w:hAnsi="Arial" w:cs="Arial"/>
          <w:sz w:val="20"/>
          <w:szCs w:val="20"/>
        </w:rPr>
      </w:pPr>
    </w:p>
    <w:p w:rsidR="000B3487" w:rsidRDefault="000B3487" w:rsidP="007560FC">
      <w:pPr>
        <w:numPr>
          <w:ilvl w:val="0"/>
          <w:numId w:val="16"/>
        </w:numPr>
        <w:jc w:val="both"/>
        <w:rPr>
          <w:rFonts w:ascii="Arial" w:hAnsi="Arial" w:cs="Arial"/>
          <w:sz w:val="20"/>
          <w:szCs w:val="20"/>
        </w:rPr>
      </w:pPr>
      <w:r w:rsidRPr="00013F33">
        <w:rPr>
          <w:rFonts w:ascii="Arial" w:hAnsi="Arial" w:cs="Arial"/>
          <w:sz w:val="20"/>
          <w:szCs w:val="20"/>
        </w:rPr>
        <w:t xml:space="preserve">Les attestations et certificats délivrés par les administrations et organismes compétents prouvant que les obligations fiscales et sociales ont été </w:t>
      </w:r>
      <w:r w:rsidR="00613C50" w:rsidRPr="00013F33">
        <w:rPr>
          <w:rFonts w:ascii="Arial" w:hAnsi="Arial" w:cs="Arial"/>
          <w:sz w:val="20"/>
          <w:szCs w:val="20"/>
        </w:rPr>
        <w:t>satisfaites</w:t>
      </w:r>
      <w:r w:rsidR="00613C50">
        <w:rPr>
          <w:rFonts w:ascii="Arial" w:hAnsi="Arial" w:cs="Arial"/>
          <w:sz w:val="20"/>
          <w:szCs w:val="20"/>
        </w:rPr>
        <w:t>.</w:t>
      </w:r>
    </w:p>
    <w:p w:rsidR="00C52A55" w:rsidRDefault="00C52A55" w:rsidP="00C52A55">
      <w:pPr>
        <w:ind w:left="720"/>
        <w:jc w:val="both"/>
        <w:rPr>
          <w:rFonts w:ascii="Arial" w:hAnsi="Arial" w:cs="Arial"/>
          <w:sz w:val="20"/>
          <w:szCs w:val="20"/>
        </w:rPr>
      </w:pPr>
    </w:p>
    <w:p w:rsidR="00C52A55" w:rsidRDefault="00C52A55" w:rsidP="00C52A55">
      <w:pPr>
        <w:numPr>
          <w:ilvl w:val="0"/>
          <w:numId w:val="16"/>
        </w:numPr>
        <w:autoSpaceDE w:val="0"/>
        <w:autoSpaceDN w:val="0"/>
        <w:jc w:val="both"/>
        <w:rPr>
          <w:rFonts w:ascii="Arial" w:hAnsi="Arial" w:cs="Arial"/>
          <w:sz w:val="20"/>
          <w:szCs w:val="20"/>
        </w:rPr>
      </w:pPr>
      <w:r>
        <w:rPr>
          <w:rFonts w:ascii="Arial" w:hAnsi="Arial" w:cs="Arial"/>
          <w:sz w:val="20"/>
          <w:szCs w:val="20"/>
        </w:rPr>
        <w:t>Le certificat de cotisation retraite délivré par l'organisme Pro BTP.</w:t>
      </w:r>
    </w:p>
    <w:p w:rsidR="00C52A55" w:rsidRDefault="00C52A55" w:rsidP="00C52A55">
      <w:pPr>
        <w:ind w:left="720"/>
        <w:jc w:val="both"/>
        <w:rPr>
          <w:rFonts w:ascii="Arial" w:hAnsi="Arial" w:cs="Arial"/>
          <w:sz w:val="20"/>
          <w:szCs w:val="20"/>
        </w:rPr>
      </w:pPr>
    </w:p>
    <w:p w:rsidR="008B2096" w:rsidRPr="008B2096" w:rsidRDefault="00C52A55" w:rsidP="008B2096">
      <w:pPr>
        <w:pStyle w:val="En-tte"/>
        <w:numPr>
          <w:ilvl w:val="0"/>
          <w:numId w:val="16"/>
        </w:numPr>
        <w:jc w:val="both"/>
        <w:rPr>
          <w:rFonts w:ascii="Arial" w:hAnsi="Arial" w:cs="Arial"/>
        </w:rPr>
      </w:pPr>
      <w:r>
        <w:rPr>
          <w:rFonts w:ascii="Arial" w:hAnsi="Arial" w:cs="Arial"/>
        </w:rPr>
        <w:t>L</w:t>
      </w:r>
      <w:r w:rsidR="008B2096" w:rsidRPr="008B2096">
        <w:rPr>
          <w:rFonts w:ascii="Arial" w:hAnsi="Arial" w:cs="Arial"/>
        </w:rPr>
        <w:t>e certificat attestant la régularité de la situation de l'employeur au regard de l'obligation d'emploi des travailleurs handicapés prévue aux articles L. 5212-2 à L. 5212-5 du même code.</w:t>
      </w:r>
    </w:p>
    <w:p w:rsidR="000B3487" w:rsidRPr="00013F33" w:rsidRDefault="000B3487" w:rsidP="007560FC">
      <w:pPr>
        <w:autoSpaceDE w:val="0"/>
        <w:autoSpaceDN w:val="0"/>
        <w:adjustRightInd w:val="0"/>
        <w:ind w:left="720"/>
        <w:jc w:val="both"/>
      </w:pPr>
    </w:p>
    <w:p w:rsidR="000B3487" w:rsidRPr="00013F33" w:rsidRDefault="000B3487" w:rsidP="007560FC">
      <w:pPr>
        <w:numPr>
          <w:ilvl w:val="0"/>
          <w:numId w:val="17"/>
        </w:numPr>
        <w:autoSpaceDE w:val="0"/>
        <w:autoSpaceDN w:val="0"/>
        <w:adjustRightInd w:val="0"/>
        <w:jc w:val="both"/>
        <w:rPr>
          <w:rFonts w:ascii="Arial" w:hAnsi="Arial" w:cs="Arial"/>
          <w:sz w:val="20"/>
          <w:szCs w:val="20"/>
        </w:rPr>
      </w:pPr>
      <w:r w:rsidRPr="00013F33">
        <w:rPr>
          <w:rFonts w:ascii="Arial" w:hAnsi="Arial" w:cs="Arial"/>
          <w:sz w:val="20"/>
          <w:szCs w:val="20"/>
        </w:rPr>
        <w:t xml:space="preserve">Un extrait de l'inscription au RCS (K ou K-bis), délivré par les services du greffe du tribunal de commerce et </w:t>
      </w:r>
      <w:r w:rsidRPr="00013F33">
        <w:rPr>
          <w:rFonts w:ascii="Arial" w:hAnsi="Arial" w:cs="Arial"/>
          <w:sz w:val="20"/>
          <w:szCs w:val="20"/>
          <w:u w:val="single"/>
        </w:rPr>
        <w:t>datant de moins de 3 mois</w:t>
      </w:r>
      <w:r w:rsidRPr="00013F33">
        <w:rPr>
          <w:rFonts w:ascii="Arial" w:hAnsi="Arial" w:cs="Arial"/>
          <w:sz w:val="20"/>
          <w:szCs w:val="20"/>
        </w:rPr>
        <w:t>.</w:t>
      </w:r>
    </w:p>
    <w:p w:rsidR="000B3487" w:rsidRPr="00013F33" w:rsidRDefault="000B3487" w:rsidP="007560FC">
      <w:pPr>
        <w:autoSpaceDE w:val="0"/>
        <w:autoSpaceDN w:val="0"/>
        <w:adjustRightInd w:val="0"/>
        <w:jc w:val="both"/>
        <w:rPr>
          <w:rFonts w:ascii="Arial" w:hAnsi="Arial" w:cs="Arial"/>
          <w:sz w:val="20"/>
          <w:szCs w:val="20"/>
        </w:rPr>
      </w:pPr>
    </w:p>
    <w:p w:rsidR="000B3487" w:rsidRDefault="000B3487" w:rsidP="007560FC">
      <w:pPr>
        <w:numPr>
          <w:ilvl w:val="0"/>
          <w:numId w:val="17"/>
        </w:numPr>
        <w:autoSpaceDE w:val="0"/>
        <w:autoSpaceDN w:val="0"/>
        <w:adjustRightInd w:val="0"/>
        <w:jc w:val="both"/>
        <w:rPr>
          <w:rFonts w:ascii="Arial" w:hAnsi="Arial" w:cs="Arial"/>
          <w:color w:val="000000"/>
          <w:sz w:val="20"/>
          <w:szCs w:val="20"/>
        </w:rPr>
      </w:pPr>
      <w:r w:rsidRPr="00013F33">
        <w:rPr>
          <w:rFonts w:ascii="Arial" w:hAnsi="Arial" w:cs="Arial"/>
          <w:color w:val="000000"/>
          <w:sz w:val="20"/>
          <w:szCs w:val="20"/>
        </w:rPr>
        <w:t xml:space="preserve">Une </w:t>
      </w:r>
      <w:r w:rsidRPr="005711B2">
        <w:rPr>
          <w:rFonts w:ascii="Arial" w:hAnsi="Arial" w:cs="Arial"/>
          <w:b/>
          <w:color w:val="000000"/>
          <w:sz w:val="20"/>
          <w:szCs w:val="20"/>
        </w:rPr>
        <w:t>attestation d’assurance conforme aux exigences et conditions fixées par le marché</w:t>
      </w:r>
      <w:r w:rsidRPr="00013F33">
        <w:rPr>
          <w:rFonts w:ascii="Arial" w:hAnsi="Arial" w:cs="Arial"/>
          <w:color w:val="000000"/>
          <w:sz w:val="20"/>
          <w:szCs w:val="20"/>
        </w:rPr>
        <w:t>.</w:t>
      </w:r>
    </w:p>
    <w:p w:rsidR="00F81C1C" w:rsidRPr="00F407DC" w:rsidRDefault="00F81C1C" w:rsidP="00F81C1C">
      <w:pPr>
        <w:pStyle w:val="Retraitcorpsdetexte2"/>
        <w:ind w:left="540" w:firstLine="0"/>
        <w:rPr>
          <w:rFonts w:ascii="Arial" w:hAnsi="Arial" w:cs="Arial"/>
          <w:b/>
          <w:sz w:val="20"/>
          <w:szCs w:val="20"/>
          <w:u w:val="single"/>
        </w:rPr>
      </w:pPr>
      <w:r>
        <w:rPr>
          <w:rFonts w:ascii="Arial" w:hAnsi="Arial" w:cs="Arial"/>
          <w:color w:val="000000"/>
          <w:sz w:val="20"/>
          <w:szCs w:val="20"/>
        </w:rPr>
        <w:t>En l’espèce</w:t>
      </w:r>
      <w:r w:rsidR="006436BB">
        <w:rPr>
          <w:rFonts w:ascii="Arial" w:hAnsi="Arial" w:cs="Arial"/>
          <w:color w:val="000000"/>
          <w:sz w:val="20"/>
          <w:szCs w:val="20"/>
        </w:rPr>
        <w:t>,</w:t>
      </w:r>
      <w:r w:rsidR="008F1B10">
        <w:rPr>
          <w:rFonts w:ascii="Arial" w:hAnsi="Arial" w:cs="Arial"/>
          <w:color w:val="000000"/>
          <w:sz w:val="20"/>
          <w:szCs w:val="20"/>
        </w:rPr>
        <w:t xml:space="preserve"> </w:t>
      </w:r>
      <w:r w:rsidR="008D4AA8">
        <w:rPr>
          <w:rFonts w:ascii="Arial" w:hAnsi="Arial" w:cs="Arial"/>
          <w:color w:val="000000"/>
          <w:sz w:val="20"/>
          <w:szCs w:val="20"/>
        </w:rPr>
        <w:t>une Assurance</w:t>
      </w:r>
      <w:r w:rsidR="008F1B10">
        <w:rPr>
          <w:rFonts w:ascii="Arial" w:hAnsi="Arial" w:cs="Arial"/>
          <w:color w:val="000000"/>
          <w:sz w:val="20"/>
          <w:szCs w:val="20"/>
        </w:rPr>
        <w:t xml:space="preserve"> </w:t>
      </w:r>
      <w:r w:rsidRPr="005711B2">
        <w:rPr>
          <w:rFonts w:ascii="Arial" w:hAnsi="Arial" w:cs="Arial"/>
          <w:b/>
          <w:sz w:val="20"/>
          <w:szCs w:val="20"/>
          <w:u w:val="single"/>
        </w:rPr>
        <w:t>responsabilité civile professionnelle</w:t>
      </w:r>
      <w:r w:rsidR="00445963">
        <w:rPr>
          <w:rFonts w:ascii="Arial" w:hAnsi="Arial" w:cs="Arial"/>
          <w:b/>
          <w:sz w:val="20"/>
          <w:szCs w:val="20"/>
          <w:u w:val="single"/>
        </w:rPr>
        <w:t xml:space="preserve"> nominative</w:t>
      </w:r>
      <w:r w:rsidRPr="005711B2">
        <w:rPr>
          <w:rFonts w:ascii="Arial" w:hAnsi="Arial" w:cs="Arial"/>
          <w:b/>
          <w:sz w:val="20"/>
          <w:szCs w:val="20"/>
          <w:u w:val="single"/>
        </w:rPr>
        <w:t xml:space="preserve"> incombant à l’assuré du fait de ses activités</w:t>
      </w:r>
    </w:p>
    <w:p w:rsidR="00F81C1C" w:rsidRPr="00F15823" w:rsidRDefault="00F81C1C" w:rsidP="00F81C1C">
      <w:pPr>
        <w:pStyle w:val="Retraitcorpsdetexte2"/>
        <w:ind w:left="540" w:firstLine="0"/>
        <w:rPr>
          <w:rFonts w:ascii="Arial" w:hAnsi="Arial" w:cs="Arial"/>
          <w:sz w:val="20"/>
          <w:szCs w:val="20"/>
        </w:rPr>
      </w:pPr>
    </w:p>
    <w:p w:rsidR="00F81C1C" w:rsidRPr="00A556EA" w:rsidRDefault="00F81C1C" w:rsidP="005711B2">
      <w:pPr>
        <w:pStyle w:val="Retraitcorpsdetexte2"/>
        <w:ind w:left="0" w:firstLine="0"/>
        <w:rPr>
          <w:rFonts w:ascii="Arial" w:hAnsi="Arial" w:cs="Arial"/>
          <w:sz w:val="20"/>
          <w:szCs w:val="20"/>
        </w:rPr>
      </w:pPr>
      <w:r w:rsidRPr="00A556EA">
        <w:rPr>
          <w:rFonts w:ascii="Arial" w:hAnsi="Arial" w:cs="Arial"/>
          <w:sz w:val="20"/>
          <w:szCs w:val="20"/>
        </w:rPr>
        <w:t>Par ailleurs l’attention des candidats est attirée par le fait que dans le but d’encadrer les conséquences pécuniaires de la responsabilité civile incombant à l’assuré du fait de ses activités dans le cadre du présent marché, un montant minimum des garanties est fixé par le maître d’ouvrage</w:t>
      </w:r>
      <w:r w:rsidR="00445963">
        <w:rPr>
          <w:rFonts w:ascii="Arial" w:hAnsi="Arial" w:cs="Arial"/>
          <w:sz w:val="20"/>
          <w:szCs w:val="20"/>
        </w:rPr>
        <w:t xml:space="preserve"> au sein du CCAP</w:t>
      </w:r>
      <w:r w:rsidRPr="00A556EA">
        <w:rPr>
          <w:rFonts w:ascii="Arial" w:hAnsi="Arial" w:cs="Arial"/>
          <w:sz w:val="20"/>
          <w:szCs w:val="20"/>
        </w:rPr>
        <w:t>.</w:t>
      </w:r>
    </w:p>
    <w:p w:rsidR="00F81C1C" w:rsidRPr="00A556EA" w:rsidRDefault="00F81C1C" w:rsidP="005711B2">
      <w:pPr>
        <w:pStyle w:val="Retraitcorpsdetexte2"/>
        <w:ind w:left="0" w:firstLine="0"/>
        <w:rPr>
          <w:rFonts w:ascii="Arial" w:hAnsi="Arial" w:cs="Arial"/>
          <w:sz w:val="20"/>
          <w:szCs w:val="20"/>
        </w:rPr>
      </w:pPr>
    </w:p>
    <w:p w:rsidR="00F81C1C" w:rsidRPr="00A556EA" w:rsidRDefault="00F81C1C" w:rsidP="005711B2">
      <w:pPr>
        <w:pStyle w:val="Retraitcorpsdetexte2"/>
        <w:ind w:left="0" w:firstLine="0"/>
        <w:rPr>
          <w:rFonts w:ascii="Arial" w:hAnsi="Arial" w:cs="Arial"/>
          <w:sz w:val="20"/>
          <w:szCs w:val="20"/>
        </w:rPr>
      </w:pPr>
      <w:r w:rsidRPr="00A556EA">
        <w:rPr>
          <w:rFonts w:ascii="Arial" w:hAnsi="Arial" w:cs="Arial"/>
          <w:sz w:val="20"/>
          <w:szCs w:val="20"/>
        </w:rPr>
        <w:t>Une attestation d’assurance nominative de chantier sera produite préalablement à la notification du marché et avant tout commencement d’exécution des prestations.</w:t>
      </w:r>
    </w:p>
    <w:p w:rsidR="00F81C1C" w:rsidRPr="00A556EA" w:rsidRDefault="00F81C1C" w:rsidP="00F81C1C">
      <w:pPr>
        <w:pStyle w:val="Retraitcorpsdetexte2"/>
        <w:ind w:left="540" w:firstLine="0"/>
        <w:rPr>
          <w:rFonts w:ascii="Arial" w:hAnsi="Arial" w:cs="Arial"/>
          <w:sz w:val="20"/>
          <w:szCs w:val="20"/>
        </w:rPr>
      </w:pPr>
    </w:p>
    <w:p w:rsidR="00F81C1C" w:rsidRPr="00A556EA" w:rsidRDefault="00F81C1C" w:rsidP="00F81C1C">
      <w:pPr>
        <w:pStyle w:val="Retraitcorpsdetexte2"/>
        <w:ind w:left="540" w:firstLine="0"/>
        <w:rPr>
          <w:rFonts w:ascii="Arial" w:hAnsi="Arial" w:cs="Arial"/>
          <w:sz w:val="20"/>
          <w:szCs w:val="20"/>
        </w:rPr>
      </w:pPr>
    </w:p>
    <w:p w:rsidR="00F81C1C" w:rsidRPr="00A556EA" w:rsidRDefault="00F81C1C" w:rsidP="00F81C1C">
      <w:pPr>
        <w:pStyle w:val="Retraitcorpsdetexte2"/>
        <w:ind w:left="540" w:firstLine="0"/>
        <w:rPr>
          <w:rFonts w:ascii="Arial" w:hAnsi="Arial" w:cs="Arial"/>
          <w:b/>
          <w:sz w:val="20"/>
          <w:szCs w:val="20"/>
        </w:rPr>
      </w:pPr>
      <w:r w:rsidRPr="00A556EA">
        <w:rPr>
          <w:rFonts w:ascii="Arial" w:hAnsi="Arial" w:cs="Arial"/>
          <w:b/>
          <w:sz w:val="20"/>
          <w:szCs w:val="20"/>
        </w:rPr>
        <w:t>Assurance de responsabilité décennale</w:t>
      </w:r>
    </w:p>
    <w:p w:rsidR="00F81C1C" w:rsidRPr="00A556EA" w:rsidRDefault="00F81C1C" w:rsidP="005711B2">
      <w:pPr>
        <w:pStyle w:val="Retraitcorpsdetexte2"/>
        <w:ind w:left="0" w:firstLine="0"/>
        <w:rPr>
          <w:rFonts w:ascii="Arial" w:hAnsi="Arial" w:cs="Arial"/>
          <w:sz w:val="20"/>
          <w:szCs w:val="20"/>
        </w:rPr>
      </w:pPr>
    </w:p>
    <w:p w:rsidR="00F81C1C" w:rsidRPr="00A556EA" w:rsidRDefault="00F81C1C" w:rsidP="005711B2">
      <w:pPr>
        <w:pStyle w:val="Retraitcorpsdetexte2"/>
        <w:ind w:left="0" w:firstLine="0"/>
        <w:rPr>
          <w:rFonts w:ascii="Arial" w:hAnsi="Arial" w:cs="Arial"/>
          <w:sz w:val="20"/>
          <w:szCs w:val="20"/>
        </w:rPr>
      </w:pPr>
      <w:r w:rsidRPr="00A556EA">
        <w:rPr>
          <w:rFonts w:ascii="Arial" w:hAnsi="Arial" w:cs="Arial"/>
          <w:sz w:val="20"/>
          <w:szCs w:val="20"/>
        </w:rPr>
        <w:t>Le candidat est averti que le maitre d’ouvrage a décidé de faire souscrire un contrat collectif de responsabilité décennale dit CCRD au titulaire du lot n°</w:t>
      </w:r>
      <w:r w:rsidR="00806643" w:rsidRPr="00A556EA">
        <w:rPr>
          <w:rFonts w:ascii="Arial" w:hAnsi="Arial" w:cs="Arial"/>
          <w:sz w:val="20"/>
          <w:szCs w:val="20"/>
        </w:rPr>
        <w:t xml:space="preserve">1 </w:t>
      </w:r>
      <w:r w:rsidRPr="00A556EA">
        <w:rPr>
          <w:rFonts w:ascii="Arial" w:hAnsi="Arial" w:cs="Arial"/>
          <w:sz w:val="20"/>
          <w:szCs w:val="20"/>
        </w:rPr>
        <w:t>de l’opération 3</w:t>
      </w:r>
      <w:r w:rsidR="00EC4C7E">
        <w:rPr>
          <w:rFonts w:ascii="Arial" w:hAnsi="Arial" w:cs="Arial"/>
          <w:sz w:val="20"/>
          <w:szCs w:val="20"/>
        </w:rPr>
        <w:t>.</w:t>
      </w:r>
    </w:p>
    <w:p w:rsidR="00445963" w:rsidRDefault="00F81C1C" w:rsidP="005711B2">
      <w:pPr>
        <w:pStyle w:val="Retraitcorpsdetexte2"/>
        <w:ind w:left="0" w:firstLine="0"/>
        <w:rPr>
          <w:rFonts w:ascii="Arial" w:hAnsi="Arial" w:cs="Arial"/>
          <w:sz w:val="20"/>
          <w:szCs w:val="20"/>
        </w:rPr>
      </w:pPr>
      <w:r w:rsidRPr="00A556EA">
        <w:rPr>
          <w:rFonts w:ascii="Arial" w:hAnsi="Arial" w:cs="Arial"/>
          <w:sz w:val="20"/>
          <w:szCs w:val="20"/>
        </w:rPr>
        <w:t>Le montant minimum garanti de l’assurance responsabilité décennale du candidat sera</w:t>
      </w:r>
      <w:r w:rsidR="00445963">
        <w:rPr>
          <w:rFonts w:ascii="Arial" w:hAnsi="Arial" w:cs="Arial"/>
          <w:sz w:val="20"/>
          <w:szCs w:val="20"/>
        </w:rPr>
        <w:t> :</w:t>
      </w:r>
    </w:p>
    <w:p w:rsidR="00F81C1C" w:rsidRDefault="00445963" w:rsidP="00445963">
      <w:pPr>
        <w:pStyle w:val="Retraitcorpsdetexte2"/>
        <w:numPr>
          <w:ilvl w:val="0"/>
          <w:numId w:val="20"/>
        </w:numPr>
        <w:rPr>
          <w:rFonts w:ascii="Arial" w:hAnsi="Arial" w:cs="Arial"/>
          <w:b/>
          <w:sz w:val="20"/>
          <w:szCs w:val="20"/>
        </w:rPr>
      </w:pPr>
      <w:r>
        <w:rPr>
          <w:rFonts w:ascii="Arial" w:hAnsi="Arial" w:cs="Arial"/>
          <w:sz w:val="20"/>
          <w:szCs w:val="20"/>
        </w:rPr>
        <w:t>Pour le titulaire du lot 01</w:t>
      </w:r>
      <w:r w:rsidR="00F81C1C" w:rsidRPr="00A556EA">
        <w:rPr>
          <w:rFonts w:ascii="Arial" w:hAnsi="Arial" w:cs="Arial"/>
          <w:sz w:val="20"/>
          <w:szCs w:val="20"/>
        </w:rPr>
        <w:t xml:space="preserve"> de </w:t>
      </w:r>
      <w:r>
        <w:rPr>
          <w:rFonts w:ascii="Arial" w:hAnsi="Arial" w:cs="Arial"/>
          <w:b/>
          <w:sz w:val="20"/>
          <w:szCs w:val="20"/>
        </w:rPr>
        <w:t>10</w:t>
      </w:r>
      <w:r w:rsidR="00F81C1C" w:rsidRPr="00A556EA">
        <w:rPr>
          <w:rFonts w:ascii="Arial" w:hAnsi="Arial" w:cs="Arial"/>
          <w:b/>
          <w:sz w:val="20"/>
          <w:szCs w:val="20"/>
        </w:rPr>
        <w:t xml:space="preserve"> Millions d’</w:t>
      </w:r>
      <w:r w:rsidR="005711B2" w:rsidRPr="00A556EA">
        <w:rPr>
          <w:rFonts w:ascii="Arial" w:hAnsi="Arial" w:cs="Arial"/>
          <w:b/>
          <w:sz w:val="20"/>
          <w:szCs w:val="20"/>
        </w:rPr>
        <w:t>euros</w:t>
      </w:r>
      <w:r w:rsidR="00884B90">
        <w:rPr>
          <w:rFonts w:ascii="Arial" w:hAnsi="Arial" w:cs="Arial"/>
          <w:b/>
          <w:sz w:val="20"/>
          <w:szCs w:val="20"/>
        </w:rPr>
        <w:t>,</w:t>
      </w:r>
      <w:r w:rsidR="005711B2" w:rsidRPr="00A556EA">
        <w:rPr>
          <w:rFonts w:ascii="Arial" w:hAnsi="Arial" w:cs="Arial"/>
          <w:b/>
          <w:sz w:val="20"/>
          <w:szCs w:val="20"/>
        </w:rPr>
        <w:t xml:space="preserve"> au-delà</w:t>
      </w:r>
      <w:r w:rsidR="00F81C1C" w:rsidRPr="00A556EA">
        <w:rPr>
          <w:rFonts w:ascii="Arial" w:hAnsi="Arial" w:cs="Arial"/>
          <w:b/>
          <w:sz w:val="20"/>
          <w:szCs w:val="20"/>
        </w:rPr>
        <w:t xml:space="preserve"> de ce montant le CCRD prendra le relais.</w:t>
      </w:r>
    </w:p>
    <w:p w:rsidR="00445963" w:rsidRDefault="00445963" w:rsidP="00445963">
      <w:pPr>
        <w:pStyle w:val="Retraitcorpsdetexte2"/>
        <w:numPr>
          <w:ilvl w:val="0"/>
          <w:numId w:val="20"/>
        </w:numPr>
        <w:rPr>
          <w:rFonts w:ascii="Arial" w:hAnsi="Arial" w:cs="Arial"/>
          <w:b/>
          <w:sz w:val="20"/>
          <w:szCs w:val="20"/>
        </w:rPr>
      </w:pPr>
      <w:r>
        <w:rPr>
          <w:rFonts w:ascii="Arial" w:hAnsi="Arial" w:cs="Arial"/>
          <w:b/>
          <w:sz w:val="20"/>
          <w:szCs w:val="20"/>
        </w:rPr>
        <w:t>Pour les titulaires des autres lots de 6</w:t>
      </w:r>
      <w:r w:rsidRPr="00A556EA">
        <w:rPr>
          <w:rFonts w:ascii="Arial" w:hAnsi="Arial" w:cs="Arial"/>
          <w:b/>
          <w:sz w:val="20"/>
          <w:szCs w:val="20"/>
        </w:rPr>
        <w:t xml:space="preserve"> Millions d’euros</w:t>
      </w:r>
      <w:r w:rsidR="00884B90">
        <w:rPr>
          <w:rFonts w:ascii="Arial" w:hAnsi="Arial" w:cs="Arial"/>
          <w:b/>
          <w:sz w:val="20"/>
          <w:szCs w:val="20"/>
        </w:rPr>
        <w:t>,</w:t>
      </w:r>
      <w:r w:rsidRPr="00A556EA">
        <w:rPr>
          <w:rFonts w:ascii="Arial" w:hAnsi="Arial" w:cs="Arial"/>
          <w:b/>
          <w:sz w:val="20"/>
          <w:szCs w:val="20"/>
        </w:rPr>
        <w:t xml:space="preserve"> au-delà de ce montant le CCRD prendra le relais.</w:t>
      </w:r>
    </w:p>
    <w:p w:rsidR="00F81C1C" w:rsidRDefault="00F81C1C" w:rsidP="005711B2">
      <w:pPr>
        <w:pStyle w:val="Retraitcorpsdetexte2"/>
        <w:ind w:left="0" w:firstLine="0"/>
        <w:rPr>
          <w:rFonts w:ascii="Arial" w:hAnsi="Arial" w:cs="Arial"/>
          <w:sz w:val="20"/>
          <w:szCs w:val="20"/>
        </w:rPr>
      </w:pPr>
    </w:p>
    <w:p w:rsidR="00F81C1C" w:rsidRDefault="00F81C1C" w:rsidP="005711B2">
      <w:pPr>
        <w:pStyle w:val="Retraitcorpsdetexte2"/>
        <w:ind w:left="0" w:firstLine="0"/>
        <w:rPr>
          <w:rFonts w:ascii="Arial" w:hAnsi="Arial" w:cs="Arial"/>
          <w:sz w:val="20"/>
          <w:szCs w:val="20"/>
        </w:rPr>
      </w:pPr>
      <w:r>
        <w:rPr>
          <w:rFonts w:ascii="Arial" w:hAnsi="Arial" w:cs="Arial"/>
          <w:sz w:val="20"/>
          <w:szCs w:val="20"/>
        </w:rPr>
        <w:lastRenderedPageBreak/>
        <w:t xml:space="preserve">Une attestation d’assurance </w:t>
      </w:r>
      <w:r w:rsidRPr="00EC4C7E">
        <w:rPr>
          <w:rFonts w:ascii="Arial" w:hAnsi="Arial" w:cs="Arial"/>
          <w:b/>
          <w:sz w:val="20"/>
          <w:szCs w:val="20"/>
          <w:u w:val="single"/>
        </w:rPr>
        <w:t>nominative</w:t>
      </w:r>
      <w:r>
        <w:rPr>
          <w:rFonts w:ascii="Arial" w:hAnsi="Arial" w:cs="Arial"/>
          <w:sz w:val="20"/>
          <w:szCs w:val="20"/>
        </w:rPr>
        <w:t xml:space="preserve"> de chantier sera produite p</w:t>
      </w:r>
      <w:r w:rsidRPr="00D30789">
        <w:rPr>
          <w:rFonts w:ascii="Arial" w:hAnsi="Arial" w:cs="Arial"/>
          <w:sz w:val="20"/>
          <w:szCs w:val="20"/>
        </w:rPr>
        <w:t>réalablement à la notification du marché et avant tout commencement d’exécution</w:t>
      </w:r>
      <w:r>
        <w:rPr>
          <w:rFonts w:ascii="Arial" w:hAnsi="Arial" w:cs="Arial"/>
          <w:sz w:val="20"/>
          <w:szCs w:val="20"/>
        </w:rPr>
        <w:t xml:space="preserve"> des prestations.</w:t>
      </w:r>
    </w:p>
    <w:p w:rsidR="00F81C1C" w:rsidRPr="00013F33" w:rsidRDefault="00F81C1C" w:rsidP="00F03F4A">
      <w:pPr>
        <w:autoSpaceDE w:val="0"/>
        <w:autoSpaceDN w:val="0"/>
        <w:adjustRightInd w:val="0"/>
        <w:jc w:val="both"/>
        <w:rPr>
          <w:rFonts w:ascii="Arial" w:hAnsi="Arial" w:cs="Arial"/>
          <w:color w:val="000000"/>
          <w:sz w:val="20"/>
          <w:szCs w:val="20"/>
        </w:rPr>
      </w:pPr>
    </w:p>
    <w:p w:rsidR="000B3487" w:rsidRPr="00013F33" w:rsidRDefault="000B3487" w:rsidP="007560FC">
      <w:pPr>
        <w:jc w:val="both"/>
        <w:rPr>
          <w:rFonts w:ascii="Arial" w:hAnsi="Arial" w:cs="Arial"/>
          <w:sz w:val="20"/>
          <w:szCs w:val="20"/>
        </w:rPr>
      </w:pPr>
    </w:p>
    <w:p w:rsidR="000B3487" w:rsidRPr="00F15823" w:rsidRDefault="000B3487" w:rsidP="007560FC">
      <w:pPr>
        <w:autoSpaceDE w:val="0"/>
        <w:autoSpaceDN w:val="0"/>
        <w:adjustRightInd w:val="0"/>
        <w:jc w:val="both"/>
        <w:rPr>
          <w:rFonts w:ascii="Arial" w:hAnsi="Arial" w:cs="Arial"/>
          <w:color w:val="000000"/>
          <w:sz w:val="20"/>
          <w:szCs w:val="20"/>
        </w:rPr>
      </w:pPr>
      <w:r w:rsidRPr="00013F33">
        <w:rPr>
          <w:rFonts w:ascii="Arial" w:hAnsi="Arial" w:cs="Arial"/>
          <w:color w:val="000000"/>
          <w:sz w:val="20"/>
          <w:szCs w:val="20"/>
        </w:rPr>
        <w:t>Le marché ne pourra être attribué au titulaire provisoire que lorsque celui-ci aura produit au représentant du pouvoir adjudicateur les documents administratifs ci-dessus.</w:t>
      </w:r>
      <w:r w:rsidRPr="00F15823">
        <w:rPr>
          <w:rFonts w:ascii="Arial" w:hAnsi="Arial" w:cs="Arial"/>
          <w:color w:val="000000"/>
          <w:sz w:val="20"/>
          <w:szCs w:val="20"/>
        </w:rPr>
        <w:t xml:space="preserve"> </w:t>
      </w:r>
    </w:p>
    <w:p w:rsidR="00AA491D" w:rsidRPr="00F15823" w:rsidRDefault="00AA491D" w:rsidP="00382F8F">
      <w:pPr>
        <w:autoSpaceDE w:val="0"/>
        <w:autoSpaceDN w:val="0"/>
        <w:adjustRightInd w:val="0"/>
        <w:jc w:val="both"/>
        <w:rPr>
          <w:rFonts w:ascii="Arial" w:hAnsi="Arial" w:cs="Arial"/>
          <w:color w:val="000000"/>
          <w:sz w:val="20"/>
          <w:szCs w:val="20"/>
        </w:rPr>
      </w:pPr>
      <w:r w:rsidRPr="00F15823">
        <w:rPr>
          <w:rFonts w:ascii="Arial" w:hAnsi="Arial" w:cs="Arial"/>
          <w:color w:val="000000"/>
          <w:sz w:val="20"/>
          <w:szCs w:val="20"/>
        </w:rPr>
        <w:t xml:space="preserve"> </w:t>
      </w:r>
    </w:p>
    <w:p w:rsidR="00AA491D" w:rsidRPr="00F15823" w:rsidRDefault="000A6153" w:rsidP="00382F8F">
      <w:pPr>
        <w:pStyle w:val="Corpsdetexte2"/>
        <w:rPr>
          <w:rFonts w:ascii="Arial" w:hAnsi="Arial" w:cs="Arial"/>
          <w:color w:val="FF6600"/>
        </w:rPr>
      </w:pPr>
      <w:r>
        <w:rPr>
          <w:rFonts w:ascii="Arial" w:hAnsi="Arial" w:cs="Arial"/>
        </w:rPr>
        <w:t>Le délai imparti par le</w:t>
      </w:r>
      <w:r w:rsidR="00AA491D" w:rsidRPr="00F15823">
        <w:rPr>
          <w:rFonts w:ascii="Arial" w:hAnsi="Arial" w:cs="Arial"/>
        </w:rPr>
        <w:t xml:space="preserve"> pouvoir adjudicateur à l’attributaire pour remettre ces documents sera indiqué dans le courrier </w:t>
      </w:r>
      <w:r w:rsidR="00AA491D" w:rsidRPr="00F15823">
        <w:rPr>
          <w:rFonts w:ascii="Arial" w:hAnsi="Arial" w:cs="Arial"/>
          <w:color w:val="000000"/>
        </w:rPr>
        <w:t>l’informant qu’il est pressenti pour réaliser les prestations du marché</w:t>
      </w:r>
      <w:r w:rsidR="00AA491D" w:rsidRPr="00F15823">
        <w:rPr>
          <w:rFonts w:ascii="Arial" w:hAnsi="Arial" w:cs="Arial"/>
        </w:rPr>
        <w:t> ; ce délai ne pourra être supérieur à 10 jours</w:t>
      </w:r>
      <w:r w:rsidR="00F926BB" w:rsidRPr="00F15823">
        <w:rPr>
          <w:rFonts w:ascii="Arial" w:hAnsi="Arial" w:cs="Arial"/>
        </w:rPr>
        <w:t xml:space="preserve"> calendaires.</w:t>
      </w:r>
    </w:p>
    <w:p w:rsidR="00AA491D" w:rsidRPr="00F15823" w:rsidRDefault="00AA491D" w:rsidP="00382F8F">
      <w:pPr>
        <w:autoSpaceDE w:val="0"/>
        <w:autoSpaceDN w:val="0"/>
        <w:adjustRightInd w:val="0"/>
        <w:jc w:val="both"/>
        <w:rPr>
          <w:rFonts w:ascii="Arial" w:hAnsi="Arial" w:cs="Arial"/>
          <w:color w:val="000000"/>
          <w:sz w:val="20"/>
          <w:szCs w:val="20"/>
        </w:rPr>
      </w:pPr>
    </w:p>
    <w:p w:rsidR="00AA491D" w:rsidRPr="00F15823" w:rsidRDefault="00AA491D" w:rsidP="00382F8F">
      <w:pPr>
        <w:pStyle w:val="Corpsdetexte2"/>
        <w:rPr>
          <w:rFonts w:ascii="Arial" w:hAnsi="Arial" w:cs="Arial"/>
        </w:rPr>
      </w:pPr>
      <w:r w:rsidRPr="00F15823">
        <w:rPr>
          <w:rFonts w:ascii="Arial" w:hAnsi="Arial" w:cs="Arial"/>
        </w:rPr>
        <w:t>En cas de non</w:t>
      </w:r>
      <w:r w:rsidR="008F1B10">
        <w:rPr>
          <w:rFonts w:ascii="Arial" w:hAnsi="Arial" w:cs="Arial"/>
        </w:rPr>
        <w:t>-</w:t>
      </w:r>
      <w:r w:rsidRPr="00F15823">
        <w:rPr>
          <w:rFonts w:ascii="Arial" w:hAnsi="Arial" w:cs="Arial"/>
        </w:rPr>
        <w:t>respect par un des candidats provisoirement retenus, du délai imparti, ou de fourniture de documents non valables, son offre sera rejetée.</w:t>
      </w:r>
    </w:p>
    <w:p w:rsidR="00AA491D" w:rsidRPr="00F15823" w:rsidRDefault="00AA491D" w:rsidP="00382F8F">
      <w:pPr>
        <w:pStyle w:val="Corpsdetexte2"/>
        <w:rPr>
          <w:rFonts w:ascii="Arial" w:hAnsi="Arial" w:cs="Arial"/>
        </w:rPr>
      </w:pPr>
    </w:p>
    <w:p w:rsidR="00AA491D" w:rsidRPr="00F15823" w:rsidRDefault="00AA491D" w:rsidP="00382F8F">
      <w:pPr>
        <w:jc w:val="both"/>
        <w:rPr>
          <w:rFonts w:ascii="Arial" w:hAnsi="Arial" w:cs="Arial"/>
          <w:sz w:val="20"/>
          <w:szCs w:val="20"/>
        </w:rPr>
      </w:pPr>
      <w:r w:rsidRPr="00F15823">
        <w:rPr>
          <w:rFonts w:ascii="Arial" w:hAnsi="Arial" w:cs="Arial"/>
          <w:sz w:val="20"/>
          <w:szCs w:val="20"/>
        </w:rPr>
        <w:t xml:space="preserve">Dans ce cas de figure, c’est le candidat suivant selon le classement des offres qui se verra attribuer </w:t>
      </w:r>
      <w:r w:rsidR="009B31E4" w:rsidRPr="00F15823">
        <w:rPr>
          <w:rFonts w:ascii="Arial" w:hAnsi="Arial" w:cs="Arial"/>
          <w:sz w:val="20"/>
          <w:szCs w:val="20"/>
        </w:rPr>
        <w:t>le marché</w:t>
      </w:r>
      <w:r w:rsidRPr="00F15823">
        <w:rPr>
          <w:rFonts w:ascii="Arial" w:hAnsi="Arial" w:cs="Arial"/>
          <w:sz w:val="20"/>
          <w:szCs w:val="20"/>
        </w:rPr>
        <w:t xml:space="preserve"> de façon provisoire sous réserve de produire ces même documents dans les mêmes conditions de forme et de délai.</w:t>
      </w:r>
    </w:p>
    <w:p w:rsidR="00AA491D" w:rsidRPr="00F15823" w:rsidRDefault="00AA491D" w:rsidP="00382F8F">
      <w:pPr>
        <w:pStyle w:val="Corpsdetexte2"/>
        <w:rPr>
          <w:rFonts w:ascii="Arial" w:hAnsi="Arial" w:cs="Arial"/>
        </w:rPr>
      </w:pPr>
    </w:p>
    <w:p w:rsidR="00AA491D" w:rsidRPr="00F15823" w:rsidRDefault="00AA491D" w:rsidP="00382F8F">
      <w:pPr>
        <w:pStyle w:val="Corpsdetexte2"/>
        <w:rPr>
          <w:rFonts w:ascii="Arial" w:hAnsi="Arial" w:cs="Arial"/>
        </w:rPr>
      </w:pPr>
      <w:r w:rsidRPr="00F15823">
        <w:rPr>
          <w:rFonts w:ascii="Arial" w:hAnsi="Arial" w:cs="Arial"/>
        </w:rPr>
        <w:t>Les candidats seront informés individuellement du résultat de la consultation dès que la personne responsable du marché aura fait son choix.</w:t>
      </w:r>
    </w:p>
    <w:p w:rsidR="005B34A4" w:rsidRDefault="005B34A4" w:rsidP="00382F8F">
      <w:pPr>
        <w:pStyle w:val="Corpsdetexte2"/>
        <w:rPr>
          <w:rFonts w:ascii="Arial" w:hAnsi="Arial" w:cs="Arial"/>
        </w:rPr>
      </w:pPr>
    </w:p>
    <w:p w:rsidR="00F43A27" w:rsidRDefault="00F43A27" w:rsidP="00C64B4B">
      <w:bookmarkStart w:id="49" w:name="_Toc251937759"/>
    </w:p>
    <w:p w:rsidR="00065D30" w:rsidRPr="006A2F5A" w:rsidRDefault="00065D30" w:rsidP="00065D30">
      <w:pPr>
        <w:pStyle w:val="En-tte"/>
        <w:jc w:val="both"/>
        <w:rPr>
          <w:rFonts w:ascii="Arial" w:hAnsi="Arial" w:cs="Arial"/>
          <w:b/>
          <w:u w:val="single"/>
        </w:rPr>
      </w:pPr>
      <w:r w:rsidRPr="006A2F5A">
        <w:rPr>
          <w:rFonts w:ascii="Arial" w:hAnsi="Arial" w:cs="Arial"/>
          <w:b/>
          <w:u w:val="single"/>
        </w:rPr>
        <w:t>Diversité et Egalité</w:t>
      </w:r>
    </w:p>
    <w:p w:rsidR="00065D30" w:rsidRPr="006A2F5A" w:rsidRDefault="00065D30" w:rsidP="00065D30">
      <w:pPr>
        <w:pStyle w:val="En-tte"/>
        <w:jc w:val="both"/>
        <w:rPr>
          <w:rFonts w:ascii="Arial" w:hAnsi="Arial" w:cs="Arial"/>
          <w:iCs/>
          <w:color w:val="000000"/>
          <w:lang w:eastAsia="en-US"/>
        </w:rPr>
      </w:pPr>
    </w:p>
    <w:p w:rsidR="00065D30" w:rsidRPr="006A2F5A" w:rsidRDefault="00065D30" w:rsidP="00065D30">
      <w:pPr>
        <w:pStyle w:val="En-tte"/>
        <w:jc w:val="both"/>
        <w:rPr>
          <w:rFonts w:ascii="Arial" w:hAnsi="Arial" w:cs="Arial"/>
          <w:iCs/>
          <w:color w:val="000000"/>
          <w:lang w:eastAsia="en-US"/>
        </w:rPr>
      </w:pPr>
      <w:r w:rsidRPr="006A2F5A">
        <w:rPr>
          <w:rFonts w:ascii="Arial" w:hAnsi="Arial" w:cs="Arial"/>
          <w:iCs/>
          <w:color w:val="000000"/>
          <w:lang w:eastAsia="en-US"/>
        </w:rPr>
        <w:t>Le CMN, engagé dans une démarche d’obtention du label « Diversité » et « Egalité », souhaite mobiliser les entreprises dans le cadre de sa politique d’achats responsables.</w:t>
      </w:r>
    </w:p>
    <w:p w:rsidR="00065D30" w:rsidRPr="006A2F5A" w:rsidRDefault="00065D30" w:rsidP="00065D30">
      <w:pPr>
        <w:pStyle w:val="En-tte"/>
        <w:jc w:val="both"/>
        <w:rPr>
          <w:rFonts w:ascii="Arial" w:hAnsi="Arial" w:cs="Arial"/>
          <w:iCs/>
          <w:color w:val="000000"/>
          <w:lang w:eastAsia="en-US"/>
        </w:rPr>
      </w:pPr>
    </w:p>
    <w:p w:rsidR="00065D30" w:rsidRPr="006A2F5A" w:rsidRDefault="00065D30" w:rsidP="00065D30">
      <w:pPr>
        <w:pStyle w:val="En-tte"/>
        <w:jc w:val="both"/>
        <w:rPr>
          <w:rFonts w:ascii="Arial" w:hAnsi="Arial" w:cs="Arial"/>
          <w:iCs/>
          <w:color w:val="000000"/>
          <w:lang w:eastAsia="en-US"/>
        </w:rPr>
      </w:pPr>
      <w:r w:rsidRPr="006A2F5A">
        <w:rPr>
          <w:rFonts w:ascii="Arial" w:hAnsi="Arial" w:cs="Arial"/>
          <w:iCs/>
          <w:color w:val="000000"/>
          <w:lang w:eastAsia="en-US"/>
        </w:rPr>
        <w:t xml:space="preserve">Le CMN s'engage à mettre en œuvre des procédures et des outils garantissant l'égalité de traitement des personnels dans ses procédures de gestion des ressources humaines. Des actions de sensibilisation et de formation à la prévention des discriminations sont engagées à l'attention de tous les personnels, en ciblant plus particulièrement l'encadrement et les équipes de gestion RH. </w:t>
      </w:r>
    </w:p>
    <w:p w:rsidR="00065D30" w:rsidRPr="006A2F5A" w:rsidRDefault="00065D30" w:rsidP="00065D30">
      <w:pPr>
        <w:pStyle w:val="En-tte"/>
        <w:jc w:val="both"/>
        <w:rPr>
          <w:rFonts w:ascii="Arial" w:hAnsi="Arial" w:cs="Arial"/>
          <w:iCs/>
          <w:color w:val="000000"/>
          <w:lang w:eastAsia="en-US"/>
        </w:rPr>
      </w:pPr>
    </w:p>
    <w:p w:rsidR="00065D30" w:rsidRPr="006A2F5A" w:rsidRDefault="00065D30" w:rsidP="00065D30">
      <w:pPr>
        <w:pStyle w:val="En-tte"/>
        <w:jc w:val="both"/>
        <w:rPr>
          <w:rFonts w:ascii="Arial" w:hAnsi="Arial" w:cs="Arial"/>
          <w:iCs/>
          <w:color w:val="000000"/>
          <w:lang w:eastAsia="en-US"/>
        </w:rPr>
      </w:pPr>
      <w:r w:rsidRPr="006A2F5A">
        <w:rPr>
          <w:rFonts w:ascii="Arial" w:hAnsi="Arial" w:cs="Arial"/>
          <w:iCs/>
          <w:color w:val="000000"/>
          <w:lang w:eastAsia="en-US"/>
        </w:rPr>
        <w:t xml:space="preserve">Afin de progresser en matière d'égalité entre les femmes et les hommes, le CMN s'engage à mettre en œuvre un plan d'actions pluriannuel pour lutter contre les comportements sexistes  et les violences faites aux femmes, favoriser le rééquilibrage de la rémunération entre les femmes et les hommes et développer les parcours professionnels, en particulier l'accès aux fonctions d'encadrement supérieur. </w:t>
      </w:r>
    </w:p>
    <w:p w:rsidR="00065D30" w:rsidRPr="006A2F5A" w:rsidRDefault="00065D30" w:rsidP="00065D30">
      <w:pPr>
        <w:pStyle w:val="En-tte"/>
        <w:jc w:val="both"/>
        <w:rPr>
          <w:rFonts w:ascii="Arial" w:hAnsi="Arial" w:cs="Arial"/>
          <w:iCs/>
          <w:color w:val="000000"/>
          <w:lang w:eastAsia="en-US"/>
        </w:rPr>
      </w:pPr>
    </w:p>
    <w:p w:rsidR="00065D30" w:rsidRPr="006A2F5A" w:rsidRDefault="00065D30" w:rsidP="00065D30">
      <w:pPr>
        <w:pStyle w:val="En-tte"/>
        <w:jc w:val="both"/>
        <w:rPr>
          <w:rFonts w:ascii="Arial" w:hAnsi="Arial" w:cs="Arial"/>
          <w:iCs/>
          <w:color w:val="000000"/>
          <w:lang w:eastAsia="en-US"/>
        </w:rPr>
      </w:pPr>
      <w:r w:rsidRPr="006A2F5A">
        <w:rPr>
          <w:rFonts w:ascii="Arial" w:hAnsi="Arial" w:cs="Arial"/>
          <w:iCs/>
          <w:color w:val="000000"/>
          <w:lang w:eastAsia="en-US"/>
        </w:rPr>
        <w:t xml:space="preserve">Compte tenu de ces orientations, il est demandé aux candidats de remplir le questionnaire (fourni en annexe </w:t>
      </w:r>
      <w:r w:rsidR="0039473C">
        <w:rPr>
          <w:rFonts w:ascii="Arial" w:hAnsi="Arial" w:cs="Arial"/>
          <w:iCs/>
          <w:color w:val="000000"/>
          <w:lang w:eastAsia="en-US"/>
        </w:rPr>
        <w:t xml:space="preserve">2 </w:t>
      </w:r>
      <w:r w:rsidRPr="006A2F5A">
        <w:rPr>
          <w:rFonts w:ascii="Arial" w:hAnsi="Arial" w:cs="Arial"/>
          <w:iCs/>
          <w:color w:val="000000"/>
          <w:lang w:eastAsia="en-US"/>
        </w:rPr>
        <w:t xml:space="preserve">au présent règlement). </w:t>
      </w:r>
    </w:p>
    <w:p w:rsidR="00065D30" w:rsidRPr="006A2F5A" w:rsidRDefault="00065D30" w:rsidP="00065D30">
      <w:pPr>
        <w:pStyle w:val="En-tte"/>
        <w:jc w:val="both"/>
        <w:rPr>
          <w:rFonts w:ascii="Arial" w:hAnsi="Arial" w:cs="Arial"/>
          <w:iCs/>
          <w:color w:val="000000"/>
          <w:lang w:eastAsia="en-US"/>
        </w:rPr>
      </w:pPr>
    </w:p>
    <w:p w:rsidR="00065D30" w:rsidRPr="006A2F5A" w:rsidRDefault="00065D30" w:rsidP="00065D30">
      <w:pPr>
        <w:pStyle w:val="En-tte"/>
        <w:jc w:val="both"/>
        <w:rPr>
          <w:rFonts w:ascii="Arial" w:hAnsi="Arial" w:cs="Arial"/>
          <w:iCs/>
          <w:color w:val="000000"/>
          <w:lang w:eastAsia="en-US"/>
        </w:rPr>
      </w:pPr>
      <w:r w:rsidRPr="006A2F5A">
        <w:rPr>
          <w:rFonts w:ascii="Arial" w:hAnsi="Arial" w:cs="Arial"/>
          <w:iCs/>
          <w:color w:val="000000"/>
          <w:lang w:eastAsia="en-US"/>
        </w:rPr>
        <w:t xml:space="preserve">Les candidats sont invités à remplir ce questionnaire, qui doit être transmis en même temps que l'offre. Ce questionnaire n’a pas de valeur contraignante et n’est pris en compte ni pour la sélection des candidatures ni pour le jugement des offres. Toutefois, </w:t>
      </w:r>
      <w:r w:rsidRPr="006A2F5A">
        <w:rPr>
          <w:rFonts w:ascii="Arial" w:hAnsi="Arial" w:cs="Arial"/>
          <w:b/>
          <w:iCs/>
          <w:color w:val="000000"/>
          <w:lang w:eastAsia="en-US"/>
        </w:rPr>
        <w:t>ce questionnaire renseigné est exigé du seul titulaire dans les quinze jours suivant la date de notification du marché</w:t>
      </w:r>
      <w:r w:rsidRPr="006A2F5A">
        <w:rPr>
          <w:rFonts w:ascii="Arial" w:hAnsi="Arial" w:cs="Arial"/>
          <w:iCs/>
          <w:color w:val="000000"/>
          <w:lang w:eastAsia="en-US"/>
        </w:rPr>
        <w:t xml:space="preserve">. </w:t>
      </w:r>
    </w:p>
    <w:p w:rsidR="00065D30" w:rsidRPr="006A2F5A" w:rsidRDefault="00065D30" w:rsidP="00065D30">
      <w:pPr>
        <w:pStyle w:val="En-tte"/>
        <w:jc w:val="both"/>
        <w:rPr>
          <w:rFonts w:ascii="Arial" w:hAnsi="Arial" w:cs="Arial"/>
          <w:iCs/>
          <w:color w:val="000000"/>
          <w:lang w:eastAsia="en-US"/>
        </w:rPr>
      </w:pPr>
    </w:p>
    <w:p w:rsidR="00065D30" w:rsidRPr="006A2F5A" w:rsidRDefault="00065D30" w:rsidP="00065D30">
      <w:pPr>
        <w:pStyle w:val="En-tte"/>
        <w:jc w:val="both"/>
        <w:rPr>
          <w:rFonts w:ascii="Arial" w:hAnsi="Arial" w:cs="Arial"/>
          <w:iCs/>
          <w:color w:val="000000"/>
          <w:lang w:eastAsia="en-US"/>
        </w:rPr>
      </w:pPr>
      <w:r w:rsidRPr="006A2F5A">
        <w:rPr>
          <w:rFonts w:ascii="Arial" w:hAnsi="Arial" w:cs="Arial"/>
          <w:iCs/>
          <w:color w:val="000000"/>
          <w:lang w:eastAsia="en-US"/>
        </w:rPr>
        <w:t>Dans une démarche d’amélioration et de progrès, le titulaire actualise ce questionnaire, le cas échéant.</w:t>
      </w:r>
    </w:p>
    <w:p w:rsidR="00065D30" w:rsidRPr="006A2F5A" w:rsidRDefault="00065D30" w:rsidP="00065D30">
      <w:pPr>
        <w:pStyle w:val="En-tte"/>
        <w:jc w:val="both"/>
        <w:rPr>
          <w:rFonts w:ascii="Arial" w:hAnsi="Arial" w:cs="Arial"/>
          <w:iCs/>
          <w:color w:val="000000"/>
          <w:lang w:eastAsia="en-US"/>
        </w:rPr>
      </w:pPr>
    </w:p>
    <w:p w:rsidR="00065D30" w:rsidRDefault="00065D30" w:rsidP="00065D30">
      <w:pPr>
        <w:pStyle w:val="Corpsdetexte2"/>
        <w:rPr>
          <w:rFonts w:ascii="Arial" w:hAnsi="Arial" w:cs="Arial"/>
        </w:rPr>
      </w:pPr>
      <w:r w:rsidRPr="006A2F5A">
        <w:rPr>
          <w:rFonts w:ascii="Arial" w:hAnsi="Arial" w:cs="Arial"/>
          <w:iCs/>
          <w:color w:val="000000"/>
          <w:lang w:eastAsia="en-US"/>
        </w:rPr>
        <w:t>A titre supplémentaire, s’ils le souhaitent, les candidats peuvent proposer tout projet permettant d’enrichir leur offre sociale.</w:t>
      </w:r>
    </w:p>
    <w:p w:rsidR="00065D30" w:rsidRPr="00065D30" w:rsidRDefault="00065D30" w:rsidP="00065D30"/>
    <w:p w:rsidR="00F43A27" w:rsidRDefault="00F43A27" w:rsidP="00C64B4B"/>
    <w:p w:rsidR="00702AC3" w:rsidRPr="00F15823" w:rsidRDefault="00702AC3" w:rsidP="00382F8F">
      <w:pPr>
        <w:pStyle w:val="Titre2"/>
        <w:spacing w:before="0" w:after="0"/>
        <w:ind w:right="22"/>
        <w:jc w:val="both"/>
        <w:rPr>
          <w:bCs w:val="0"/>
          <w:i w:val="0"/>
          <w:sz w:val="20"/>
          <w:szCs w:val="20"/>
          <w:u w:val="single"/>
        </w:rPr>
      </w:pPr>
      <w:r w:rsidRPr="00355470">
        <w:rPr>
          <w:bCs w:val="0"/>
          <w:i w:val="0"/>
          <w:sz w:val="20"/>
          <w:szCs w:val="20"/>
          <w:u w:val="single"/>
        </w:rPr>
        <w:t xml:space="preserve">ARTICLE </w:t>
      </w:r>
      <w:r w:rsidR="00647373" w:rsidRPr="00355470">
        <w:rPr>
          <w:bCs w:val="0"/>
          <w:i w:val="0"/>
          <w:sz w:val="20"/>
          <w:szCs w:val="20"/>
          <w:u w:val="single"/>
        </w:rPr>
        <w:t>10</w:t>
      </w:r>
      <w:r w:rsidR="002D1E40" w:rsidRPr="00355470">
        <w:rPr>
          <w:bCs w:val="0"/>
          <w:i w:val="0"/>
          <w:sz w:val="20"/>
          <w:szCs w:val="20"/>
        </w:rPr>
        <w:t xml:space="preserve"> -</w:t>
      </w:r>
      <w:r w:rsidRPr="00355470">
        <w:rPr>
          <w:bCs w:val="0"/>
          <w:i w:val="0"/>
          <w:sz w:val="20"/>
          <w:szCs w:val="20"/>
        </w:rPr>
        <w:t xml:space="preserve"> </w:t>
      </w:r>
      <w:r w:rsidRPr="00355470">
        <w:rPr>
          <w:bCs w:val="0"/>
          <w:i w:val="0"/>
          <w:caps/>
          <w:sz w:val="20"/>
          <w:szCs w:val="20"/>
          <w:u w:val="single"/>
        </w:rPr>
        <w:t>VISITE DES LIEUX</w:t>
      </w:r>
      <w:bookmarkEnd w:id="49"/>
    </w:p>
    <w:p w:rsidR="0010251F" w:rsidRPr="00F15823" w:rsidRDefault="0010251F" w:rsidP="00382F8F">
      <w:pPr>
        <w:jc w:val="both"/>
        <w:rPr>
          <w:rFonts w:ascii="Arial" w:hAnsi="Arial" w:cs="Arial"/>
          <w:bCs/>
          <w:color w:val="FF0000"/>
          <w:sz w:val="20"/>
          <w:szCs w:val="20"/>
        </w:rPr>
      </w:pPr>
    </w:p>
    <w:p w:rsidR="008D2E8B" w:rsidRPr="00F15823" w:rsidRDefault="004262E5" w:rsidP="00382F8F">
      <w:pPr>
        <w:pStyle w:val="RedTxt"/>
        <w:jc w:val="both"/>
        <w:rPr>
          <w:b/>
          <w:sz w:val="20"/>
          <w:szCs w:val="20"/>
        </w:rPr>
      </w:pPr>
      <w:r w:rsidRPr="00F15823">
        <w:rPr>
          <w:b/>
          <w:sz w:val="20"/>
          <w:szCs w:val="20"/>
        </w:rPr>
        <w:t xml:space="preserve">La visite du site est </w:t>
      </w:r>
      <w:r w:rsidR="00355470">
        <w:rPr>
          <w:b/>
          <w:sz w:val="20"/>
          <w:szCs w:val="20"/>
        </w:rPr>
        <w:t xml:space="preserve">vivement </w:t>
      </w:r>
      <w:r w:rsidR="0018154A" w:rsidRPr="00F15823">
        <w:rPr>
          <w:b/>
          <w:sz w:val="20"/>
          <w:szCs w:val="20"/>
        </w:rPr>
        <w:t>recommandée (</w:t>
      </w:r>
      <w:proofErr w:type="spellStart"/>
      <w:r w:rsidR="0018154A" w:rsidRPr="00F15823">
        <w:rPr>
          <w:b/>
          <w:sz w:val="20"/>
          <w:szCs w:val="20"/>
        </w:rPr>
        <w:t>cf</w:t>
      </w:r>
      <w:proofErr w:type="spellEnd"/>
      <w:r w:rsidR="0018154A" w:rsidRPr="00F15823">
        <w:rPr>
          <w:b/>
          <w:sz w:val="20"/>
          <w:szCs w:val="20"/>
        </w:rPr>
        <w:t xml:space="preserve"> certificat de visite joint au présent règlement)</w:t>
      </w:r>
      <w:r w:rsidR="000A6153">
        <w:rPr>
          <w:b/>
          <w:sz w:val="20"/>
          <w:szCs w:val="20"/>
        </w:rPr>
        <w:t>.</w:t>
      </w:r>
    </w:p>
    <w:p w:rsidR="002D1E40" w:rsidRPr="00F15823" w:rsidRDefault="002D1E40" w:rsidP="00382F8F">
      <w:pPr>
        <w:pStyle w:val="Corpsdetexte2"/>
        <w:rPr>
          <w:rFonts w:ascii="Arial" w:hAnsi="Arial" w:cs="Arial"/>
        </w:rPr>
      </w:pPr>
    </w:p>
    <w:p w:rsidR="00061519" w:rsidRPr="00F15823" w:rsidRDefault="00061519" w:rsidP="00382F8F">
      <w:pPr>
        <w:pStyle w:val="Corpsdetexte2"/>
        <w:rPr>
          <w:rFonts w:ascii="Arial" w:hAnsi="Arial" w:cs="Arial"/>
        </w:rPr>
      </w:pPr>
      <w:r w:rsidRPr="00F15823">
        <w:rPr>
          <w:rFonts w:ascii="Arial" w:hAnsi="Arial" w:cs="Arial"/>
        </w:rPr>
        <w:t xml:space="preserve">En effet, </w:t>
      </w:r>
      <w:r w:rsidR="00961BF5" w:rsidRPr="00F15823">
        <w:rPr>
          <w:rFonts w:ascii="Arial" w:hAnsi="Arial" w:cs="Arial"/>
        </w:rPr>
        <w:t>a</w:t>
      </w:r>
      <w:r w:rsidRPr="00F15823">
        <w:rPr>
          <w:rFonts w:ascii="Arial" w:hAnsi="Arial" w:cs="Arial"/>
        </w:rPr>
        <w:t xml:space="preserve">ucune </w:t>
      </w:r>
      <w:r w:rsidR="001A4E8F" w:rsidRPr="00F15823">
        <w:rPr>
          <w:rFonts w:ascii="Arial" w:hAnsi="Arial" w:cs="Arial"/>
        </w:rPr>
        <w:t>réserve pour méconnaissance des lieux ou des équipements ne se</w:t>
      </w:r>
      <w:r w:rsidR="000F3A10" w:rsidRPr="00F15823">
        <w:rPr>
          <w:rFonts w:ascii="Arial" w:hAnsi="Arial" w:cs="Arial"/>
        </w:rPr>
        <w:t>ra acceptée.</w:t>
      </w:r>
      <w:r w:rsidR="00B25ED5" w:rsidRPr="00F15823">
        <w:rPr>
          <w:rFonts w:ascii="Arial" w:hAnsi="Arial" w:cs="Arial"/>
        </w:rPr>
        <w:t xml:space="preserve"> </w:t>
      </w:r>
    </w:p>
    <w:p w:rsidR="000A6153" w:rsidRDefault="000A6153" w:rsidP="00382F8F">
      <w:pPr>
        <w:pStyle w:val="Corpsdetexte2"/>
        <w:rPr>
          <w:rFonts w:ascii="Arial" w:hAnsi="Arial" w:cs="Arial"/>
        </w:rPr>
      </w:pPr>
    </w:p>
    <w:p w:rsidR="00E72B2D" w:rsidRPr="00F15823" w:rsidRDefault="0066008D" w:rsidP="00382F8F">
      <w:pPr>
        <w:pStyle w:val="Corpsdetexte2"/>
        <w:rPr>
          <w:rFonts w:ascii="Arial" w:hAnsi="Arial" w:cs="Arial"/>
        </w:rPr>
      </w:pPr>
      <w:r>
        <w:rPr>
          <w:rFonts w:ascii="Arial" w:hAnsi="Arial" w:cs="Arial"/>
        </w:rPr>
        <w:t xml:space="preserve">Les candidats devront </w:t>
      </w:r>
      <w:r w:rsidR="000F3A10" w:rsidRPr="00F15823">
        <w:rPr>
          <w:rFonts w:ascii="Arial" w:hAnsi="Arial" w:cs="Arial"/>
        </w:rPr>
        <w:t>prendre connaissance du lieu d’exécution des travaux et de l’état visuel des ouvrages objets du présent marché.</w:t>
      </w:r>
    </w:p>
    <w:p w:rsidR="002D1E40" w:rsidRPr="00F15823" w:rsidRDefault="002D1E40" w:rsidP="00382F8F">
      <w:pPr>
        <w:pStyle w:val="Corpsdetexte2"/>
        <w:rPr>
          <w:rFonts w:ascii="Arial" w:hAnsi="Arial" w:cs="Arial"/>
        </w:rPr>
      </w:pPr>
    </w:p>
    <w:p w:rsidR="0018154A" w:rsidRPr="00355470" w:rsidRDefault="00DB0455" w:rsidP="00382F8F">
      <w:pPr>
        <w:jc w:val="both"/>
        <w:rPr>
          <w:rFonts w:ascii="Arial" w:hAnsi="Arial" w:cs="Arial"/>
          <w:sz w:val="20"/>
          <w:szCs w:val="20"/>
        </w:rPr>
      </w:pPr>
      <w:r w:rsidRPr="00355470">
        <w:rPr>
          <w:rFonts w:ascii="Arial" w:hAnsi="Arial" w:cs="Arial"/>
          <w:sz w:val="20"/>
          <w:szCs w:val="20"/>
        </w:rPr>
        <w:t>Pour prendre rendez-vous, l</w:t>
      </w:r>
      <w:r w:rsidR="0018154A" w:rsidRPr="00355470">
        <w:rPr>
          <w:rFonts w:ascii="Arial" w:hAnsi="Arial" w:cs="Arial"/>
          <w:sz w:val="20"/>
          <w:szCs w:val="20"/>
        </w:rPr>
        <w:t xml:space="preserve">es candidats doivent s’adresser </w:t>
      </w:r>
      <w:r w:rsidR="0018154A" w:rsidRPr="00355470">
        <w:rPr>
          <w:rFonts w:ascii="Arial" w:hAnsi="Arial" w:cs="Arial"/>
          <w:b/>
          <w:bCs/>
          <w:sz w:val="20"/>
          <w:szCs w:val="20"/>
        </w:rPr>
        <w:t xml:space="preserve">par </w:t>
      </w:r>
      <w:r w:rsidR="00CB2ECB" w:rsidRPr="00355470">
        <w:rPr>
          <w:rFonts w:ascii="Arial" w:hAnsi="Arial" w:cs="Arial"/>
          <w:b/>
          <w:bCs/>
          <w:sz w:val="20"/>
          <w:szCs w:val="20"/>
        </w:rPr>
        <w:t>courriels</w:t>
      </w:r>
      <w:r w:rsidR="0018154A" w:rsidRPr="00355470">
        <w:rPr>
          <w:rFonts w:ascii="Arial" w:hAnsi="Arial" w:cs="Arial"/>
          <w:b/>
          <w:bCs/>
          <w:sz w:val="20"/>
          <w:szCs w:val="20"/>
        </w:rPr>
        <w:t xml:space="preserve"> exclusivement </w:t>
      </w:r>
      <w:r w:rsidR="0018154A" w:rsidRPr="00355470">
        <w:rPr>
          <w:rFonts w:ascii="Arial" w:hAnsi="Arial" w:cs="Arial"/>
          <w:sz w:val="20"/>
          <w:szCs w:val="20"/>
        </w:rPr>
        <w:t>à :</w:t>
      </w:r>
    </w:p>
    <w:p w:rsidR="0018154A" w:rsidRPr="00355470" w:rsidRDefault="0018154A" w:rsidP="00382F8F">
      <w:pPr>
        <w:jc w:val="both"/>
        <w:rPr>
          <w:rFonts w:ascii="Arial" w:hAnsi="Arial" w:cs="Arial"/>
          <w:sz w:val="20"/>
          <w:szCs w:val="20"/>
        </w:rPr>
      </w:pPr>
    </w:p>
    <w:p w:rsidR="003D3340" w:rsidRDefault="00C85040" w:rsidP="003D3340">
      <w:pPr>
        <w:pStyle w:val="Paragraphedeliste"/>
        <w:numPr>
          <w:ilvl w:val="0"/>
          <w:numId w:val="20"/>
        </w:numPr>
        <w:rPr>
          <w:rFonts w:ascii="Arial" w:hAnsi="Arial" w:cs="Arial"/>
          <w:sz w:val="20"/>
          <w:szCs w:val="20"/>
        </w:rPr>
      </w:pPr>
      <w:hyperlink r:id="rId17" w:history="1">
        <w:r w:rsidR="00FB190F" w:rsidRPr="003D3340">
          <w:rPr>
            <w:rStyle w:val="Lienhypertexte"/>
            <w:rFonts w:ascii="Arial" w:hAnsi="Arial" w:cs="Arial"/>
            <w:sz w:val="20"/>
            <w:szCs w:val="20"/>
          </w:rPr>
          <w:t>sophie.michon@monuments-nationaux.fr</w:t>
        </w:r>
      </w:hyperlink>
      <w:r w:rsidR="003D3340">
        <w:rPr>
          <w:rFonts w:ascii="Arial" w:hAnsi="Arial" w:cs="Arial"/>
          <w:sz w:val="20"/>
          <w:szCs w:val="20"/>
        </w:rPr>
        <w:t xml:space="preserve"> ; </w:t>
      </w:r>
    </w:p>
    <w:p w:rsidR="00CB2ECB" w:rsidRPr="00355470" w:rsidRDefault="00C85040" w:rsidP="003D3340">
      <w:pPr>
        <w:pStyle w:val="Paragraphedeliste"/>
        <w:numPr>
          <w:ilvl w:val="0"/>
          <w:numId w:val="20"/>
        </w:numPr>
        <w:rPr>
          <w:rFonts w:ascii="Arial" w:hAnsi="Arial" w:cs="Arial"/>
          <w:sz w:val="20"/>
          <w:szCs w:val="20"/>
        </w:rPr>
      </w:pPr>
      <w:hyperlink r:id="rId18" w:history="1">
        <w:r w:rsidR="00355470" w:rsidRPr="00355470">
          <w:rPr>
            <w:rStyle w:val="Lienhypertexte"/>
            <w:rFonts w:ascii="Arial" w:hAnsi="Arial" w:cs="Arial"/>
            <w:sz w:val="20"/>
            <w:szCs w:val="20"/>
          </w:rPr>
          <w:t>christel.margottin@monuments-nationaux.fr</w:t>
        </w:r>
      </w:hyperlink>
    </w:p>
    <w:p w:rsidR="0018154A" w:rsidRPr="00355470" w:rsidRDefault="0018154A" w:rsidP="00382F8F">
      <w:pPr>
        <w:jc w:val="both"/>
        <w:rPr>
          <w:rFonts w:ascii="Arial" w:hAnsi="Arial" w:cs="Arial"/>
          <w:sz w:val="20"/>
          <w:szCs w:val="20"/>
        </w:rPr>
      </w:pPr>
    </w:p>
    <w:p w:rsidR="0018154A" w:rsidRPr="00F15823" w:rsidRDefault="0018154A" w:rsidP="00382F8F">
      <w:pPr>
        <w:jc w:val="both"/>
        <w:rPr>
          <w:rFonts w:ascii="Arial" w:hAnsi="Arial" w:cs="Arial"/>
          <w:sz w:val="20"/>
          <w:szCs w:val="20"/>
        </w:rPr>
      </w:pPr>
      <w:r w:rsidRPr="00355470">
        <w:rPr>
          <w:rFonts w:ascii="Arial" w:hAnsi="Arial" w:cs="Arial"/>
          <w:sz w:val="20"/>
          <w:szCs w:val="20"/>
        </w:rPr>
        <w:t>Les</w:t>
      </w:r>
      <w:r w:rsidRPr="00F15823">
        <w:rPr>
          <w:rFonts w:ascii="Arial" w:hAnsi="Arial" w:cs="Arial"/>
          <w:sz w:val="20"/>
          <w:szCs w:val="20"/>
        </w:rPr>
        <w:t xml:space="preserve"> candidats seront alors informés de la date de visite du site et des bâtiments.</w:t>
      </w:r>
    </w:p>
    <w:p w:rsidR="0018154A" w:rsidRDefault="0018154A" w:rsidP="00382F8F">
      <w:pPr>
        <w:pStyle w:val="RedTxt"/>
        <w:jc w:val="both"/>
        <w:rPr>
          <w:sz w:val="20"/>
          <w:szCs w:val="20"/>
        </w:rPr>
      </w:pPr>
    </w:p>
    <w:p w:rsidR="00F43A27" w:rsidRDefault="00F43A27" w:rsidP="00C64B4B">
      <w:bookmarkStart w:id="50" w:name="_Toc169931271"/>
      <w:bookmarkStart w:id="51" w:name="_Toc251937760"/>
    </w:p>
    <w:p w:rsidR="00A76365" w:rsidRPr="00F15823" w:rsidRDefault="00691131" w:rsidP="00382F8F">
      <w:pPr>
        <w:pStyle w:val="Titre2"/>
        <w:spacing w:before="0" w:after="0"/>
        <w:ind w:right="23"/>
        <w:jc w:val="both"/>
        <w:rPr>
          <w:bCs w:val="0"/>
          <w:i w:val="0"/>
          <w:sz w:val="20"/>
          <w:szCs w:val="20"/>
          <w:u w:val="single"/>
        </w:rPr>
      </w:pPr>
      <w:r w:rsidRPr="00F15823">
        <w:rPr>
          <w:bCs w:val="0"/>
          <w:i w:val="0"/>
          <w:sz w:val="20"/>
          <w:szCs w:val="20"/>
          <w:u w:val="single"/>
        </w:rPr>
        <w:t>AR</w:t>
      </w:r>
      <w:r w:rsidR="00A76365" w:rsidRPr="00F15823">
        <w:rPr>
          <w:bCs w:val="0"/>
          <w:i w:val="0"/>
          <w:sz w:val="20"/>
          <w:szCs w:val="20"/>
          <w:u w:val="single"/>
        </w:rPr>
        <w:t xml:space="preserve">TICLE </w:t>
      </w:r>
      <w:r w:rsidR="00AA491D" w:rsidRPr="00F15823">
        <w:rPr>
          <w:bCs w:val="0"/>
          <w:i w:val="0"/>
          <w:sz w:val="20"/>
          <w:szCs w:val="20"/>
          <w:u w:val="single"/>
        </w:rPr>
        <w:t>1</w:t>
      </w:r>
      <w:r w:rsidR="00647373" w:rsidRPr="00F15823">
        <w:rPr>
          <w:bCs w:val="0"/>
          <w:i w:val="0"/>
          <w:sz w:val="20"/>
          <w:szCs w:val="20"/>
          <w:u w:val="single"/>
        </w:rPr>
        <w:t>1</w:t>
      </w:r>
      <w:r w:rsidR="002D1E40" w:rsidRPr="00F15823">
        <w:rPr>
          <w:bCs w:val="0"/>
          <w:i w:val="0"/>
          <w:sz w:val="20"/>
          <w:szCs w:val="20"/>
        </w:rPr>
        <w:t xml:space="preserve"> -</w:t>
      </w:r>
      <w:r w:rsidR="00A76365" w:rsidRPr="00F15823">
        <w:rPr>
          <w:bCs w:val="0"/>
          <w:i w:val="0"/>
          <w:sz w:val="20"/>
          <w:szCs w:val="20"/>
        </w:rPr>
        <w:t xml:space="preserve"> </w:t>
      </w:r>
      <w:r w:rsidR="00A76365" w:rsidRPr="00F15823">
        <w:rPr>
          <w:bCs w:val="0"/>
          <w:i w:val="0"/>
          <w:caps/>
          <w:sz w:val="20"/>
          <w:szCs w:val="20"/>
          <w:u w:val="single"/>
        </w:rPr>
        <w:t xml:space="preserve">RENSEIGNEMENTS  </w:t>
      </w:r>
      <w:bookmarkEnd w:id="50"/>
      <w:r w:rsidR="00790295" w:rsidRPr="00F15823">
        <w:rPr>
          <w:bCs w:val="0"/>
          <w:i w:val="0"/>
          <w:caps/>
          <w:sz w:val="20"/>
          <w:szCs w:val="20"/>
          <w:u w:val="single"/>
        </w:rPr>
        <w:t>complementaires</w:t>
      </w:r>
      <w:bookmarkEnd w:id="51"/>
    </w:p>
    <w:p w:rsidR="000A6153" w:rsidRDefault="000A6153" w:rsidP="00382F8F">
      <w:pPr>
        <w:autoSpaceDE w:val="0"/>
        <w:autoSpaceDN w:val="0"/>
        <w:adjustRightInd w:val="0"/>
        <w:jc w:val="both"/>
        <w:rPr>
          <w:rFonts w:ascii="Arial" w:hAnsi="Arial" w:cs="Arial"/>
          <w:color w:val="000000"/>
          <w:sz w:val="20"/>
          <w:szCs w:val="20"/>
        </w:rPr>
      </w:pPr>
    </w:p>
    <w:p w:rsidR="009D77B5" w:rsidRPr="00BA53BB" w:rsidRDefault="009D77B5" w:rsidP="009D77B5">
      <w:pPr>
        <w:autoSpaceDE w:val="0"/>
        <w:autoSpaceDN w:val="0"/>
        <w:adjustRightInd w:val="0"/>
        <w:jc w:val="both"/>
        <w:rPr>
          <w:rFonts w:ascii="Arial" w:hAnsi="Arial" w:cs="Arial"/>
          <w:color w:val="000000"/>
          <w:sz w:val="20"/>
          <w:szCs w:val="20"/>
        </w:rPr>
      </w:pPr>
      <w:r w:rsidRPr="00F15823">
        <w:rPr>
          <w:rFonts w:ascii="Arial" w:hAnsi="Arial" w:cs="Arial"/>
          <w:color w:val="000000"/>
          <w:sz w:val="20"/>
          <w:szCs w:val="20"/>
        </w:rPr>
        <w:t xml:space="preserve">Pour obtenir des renseignements d’ordre administratifs et techniques qui leur seraient nécessaires au cours de leur étude, les candidats devront faire parvenir, au plus tard </w:t>
      </w:r>
      <w:r w:rsidR="00EB4BA4">
        <w:rPr>
          <w:rFonts w:ascii="Arial" w:hAnsi="Arial" w:cs="Arial"/>
          <w:b/>
          <w:color w:val="000000"/>
          <w:sz w:val="20"/>
          <w:szCs w:val="20"/>
        </w:rPr>
        <w:t>8</w:t>
      </w:r>
      <w:r w:rsidR="00E07E08" w:rsidRPr="00F15823">
        <w:rPr>
          <w:rFonts w:ascii="Arial" w:hAnsi="Arial" w:cs="Arial"/>
          <w:b/>
          <w:color w:val="000000"/>
          <w:sz w:val="20"/>
          <w:szCs w:val="20"/>
        </w:rPr>
        <w:t xml:space="preserve"> </w:t>
      </w:r>
      <w:r w:rsidRPr="00F15823">
        <w:rPr>
          <w:rFonts w:ascii="Arial" w:hAnsi="Arial" w:cs="Arial"/>
          <w:b/>
          <w:color w:val="000000"/>
          <w:sz w:val="20"/>
          <w:szCs w:val="20"/>
        </w:rPr>
        <w:t>jours calendaires avant la date</w:t>
      </w:r>
      <w:r>
        <w:rPr>
          <w:rFonts w:ascii="Arial" w:hAnsi="Arial" w:cs="Arial"/>
          <w:b/>
          <w:color w:val="000000"/>
          <w:sz w:val="20"/>
          <w:szCs w:val="20"/>
        </w:rPr>
        <w:t xml:space="preserve"> </w:t>
      </w:r>
      <w:r w:rsidRPr="00F15823">
        <w:rPr>
          <w:rFonts w:ascii="Arial" w:hAnsi="Arial" w:cs="Arial"/>
          <w:b/>
          <w:color w:val="000000"/>
          <w:sz w:val="20"/>
          <w:szCs w:val="20"/>
        </w:rPr>
        <w:t xml:space="preserve">et </w:t>
      </w:r>
      <w:r>
        <w:rPr>
          <w:rFonts w:ascii="Arial" w:hAnsi="Arial" w:cs="Arial"/>
          <w:b/>
          <w:color w:val="000000"/>
          <w:sz w:val="20"/>
          <w:szCs w:val="20"/>
        </w:rPr>
        <w:t>l’</w:t>
      </w:r>
      <w:r w:rsidRPr="00F15823">
        <w:rPr>
          <w:rFonts w:ascii="Arial" w:hAnsi="Arial" w:cs="Arial"/>
          <w:b/>
          <w:color w:val="000000"/>
          <w:sz w:val="20"/>
          <w:szCs w:val="20"/>
        </w:rPr>
        <w:t>heure limite</w:t>
      </w:r>
      <w:r>
        <w:rPr>
          <w:rFonts w:ascii="Arial" w:hAnsi="Arial" w:cs="Arial"/>
          <w:b/>
          <w:color w:val="000000"/>
          <w:sz w:val="20"/>
          <w:szCs w:val="20"/>
        </w:rPr>
        <w:t>s</w:t>
      </w:r>
      <w:r w:rsidRPr="00F15823">
        <w:rPr>
          <w:rFonts w:ascii="Arial" w:hAnsi="Arial" w:cs="Arial"/>
          <w:b/>
          <w:color w:val="000000"/>
          <w:sz w:val="20"/>
          <w:szCs w:val="20"/>
        </w:rPr>
        <w:t xml:space="preserve"> de remise des offres</w:t>
      </w:r>
      <w:r w:rsidRPr="00F15823">
        <w:rPr>
          <w:rFonts w:ascii="Arial" w:hAnsi="Arial" w:cs="Arial"/>
          <w:color w:val="000000"/>
          <w:sz w:val="20"/>
          <w:szCs w:val="20"/>
        </w:rPr>
        <w:t>, une demande</w:t>
      </w:r>
      <w:r>
        <w:rPr>
          <w:rFonts w:ascii="Arial" w:hAnsi="Arial" w:cs="Arial"/>
          <w:color w:val="000000"/>
          <w:sz w:val="20"/>
          <w:szCs w:val="20"/>
        </w:rPr>
        <w:t xml:space="preserve"> s</w:t>
      </w:r>
      <w:r w:rsidRPr="00F15823">
        <w:rPr>
          <w:rFonts w:ascii="Arial" w:hAnsi="Arial" w:cs="Arial"/>
          <w:sz w:val="20"/>
          <w:szCs w:val="20"/>
        </w:rPr>
        <w:t xml:space="preserve">ur la plateforme </w:t>
      </w:r>
      <w:r>
        <w:rPr>
          <w:rFonts w:ascii="Arial" w:hAnsi="Arial" w:cs="Arial"/>
          <w:sz w:val="20"/>
          <w:szCs w:val="20"/>
        </w:rPr>
        <w:t>des achats de l’Etat</w:t>
      </w:r>
      <w:r w:rsidRPr="00F15823">
        <w:rPr>
          <w:rFonts w:ascii="Arial" w:hAnsi="Arial" w:cs="Arial"/>
          <w:sz w:val="20"/>
          <w:szCs w:val="20"/>
        </w:rPr>
        <w:t xml:space="preserve"> : </w:t>
      </w:r>
      <w:hyperlink r:id="rId19" w:history="1">
        <w:r w:rsidRPr="00F15823">
          <w:rPr>
            <w:rStyle w:val="Lienhypertexte"/>
            <w:rFonts w:ascii="Arial" w:hAnsi="Arial" w:cs="Arial"/>
            <w:b/>
            <w:sz w:val="20"/>
            <w:szCs w:val="20"/>
          </w:rPr>
          <w:t>https://www.marches-publics.gouv.fr/</w:t>
        </w:r>
      </w:hyperlink>
    </w:p>
    <w:p w:rsidR="009D77B5" w:rsidRPr="00F15823" w:rsidRDefault="009D77B5" w:rsidP="009D77B5">
      <w:pPr>
        <w:autoSpaceDE w:val="0"/>
        <w:autoSpaceDN w:val="0"/>
        <w:adjustRightInd w:val="0"/>
        <w:ind w:left="360"/>
        <w:jc w:val="both"/>
        <w:rPr>
          <w:rFonts w:ascii="Arial" w:hAnsi="Arial" w:cs="Arial"/>
          <w:sz w:val="20"/>
          <w:szCs w:val="20"/>
        </w:rPr>
      </w:pPr>
    </w:p>
    <w:p w:rsidR="009D77B5" w:rsidRPr="00C04B9A" w:rsidRDefault="009D77B5" w:rsidP="009D77B5">
      <w:pPr>
        <w:pStyle w:val="Pieddepage"/>
        <w:tabs>
          <w:tab w:val="clear" w:pos="4536"/>
          <w:tab w:val="clear" w:pos="9072"/>
        </w:tabs>
        <w:jc w:val="both"/>
        <w:rPr>
          <w:rFonts w:ascii="Arial" w:hAnsi="Arial" w:cs="Arial"/>
          <w:b/>
          <w:color w:val="FF0000"/>
          <w:sz w:val="20"/>
          <w:szCs w:val="20"/>
          <w:u w:val="single"/>
        </w:rPr>
      </w:pPr>
      <w:r w:rsidRPr="00C04B9A">
        <w:rPr>
          <w:rFonts w:ascii="Arial" w:hAnsi="Arial" w:cs="Arial"/>
          <w:b/>
          <w:color w:val="FF0000"/>
          <w:sz w:val="20"/>
          <w:szCs w:val="20"/>
        </w:rPr>
        <w:t xml:space="preserve">La réponse apportée par le pouvoir adjudicateur sera portée à la connaissance de l'ensemble des candidats ayant retiré le dossier de consultation sur la plateforme des achats de l’Etat (=la PLACE) et sera </w:t>
      </w:r>
      <w:r w:rsidRPr="00C04B9A">
        <w:rPr>
          <w:rFonts w:ascii="Arial" w:hAnsi="Arial" w:cs="Arial"/>
          <w:b/>
          <w:color w:val="FF0000"/>
          <w:sz w:val="20"/>
          <w:szCs w:val="20"/>
          <w:u w:val="single"/>
        </w:rPr>
        <w:t xml:space="preserve">transmise par cette </w:t>
      </w:r>
      <w:r w:rsidR="002B7B5D" w:rsidRPr="00C04B9A">
        <w:rPr>
          <w:rFonts w:ascii="Arial" w:hAnsi="Arial" w:cs="Arial"/>
          <w:b/>
          <w:color w:val="FF0000"/>
          <w:sz w:val="20"/>
          <w:szCs w:val="20"/>
          <w:u w:val="single"/>
        </w:rPr>
        <w:t>plateforme</w:t>
      </w:r>
      <w:r w:rsidRPr="00C04B9A">
        <w:rPr>
          <w:rFonts w:ascii="Arial" w:hAnsi="Arial" w:cs="Arial"/>
          <w:b/>
          <w:color w:val="FF0000"/>
          <w:sz w:val="20"/>
          <w:szCs w:val="20"/>
          <w:u w:val="single"/>
        </w:rPr>
        <w:t xml:space="preserve"> dématérialisée (PLACE).</w:t>
      </w:r>
    </w:p>
    <w:p w:rsidR="009D77B5" w:rsidRPr="00C04B9A" w:rsidRDefault="009D77B5" w:rsidP="009D77B5">
      <w:pPr>
        <w:pStyle w:val="Pieddepage"/>
        <w:tabs>
          <w:tab w:val="clear" w:pos="4536"/>
          <w:tab w:val="clear" w:pos="9072"/>
        </w:tabs>
        <w:jc w:val="both"/>
        <w:rPr>
          <w:rFonts w:ascii="Arial" w:hAnsi="Arial" w:cs="Arial"/>
          <w:b/>
          <w:sz w:val="20"/>
          <w:szCs w:val="20"/>
        </w:rPr>
      </w:pPr>
    </w:p>
    <w:p w:rsidR="009D77B5" w:rsidRPr="00C04B9A" w:rsidRDefault="009D77B5" w:rsidP="009D77B5">
      <w:pPr>
        <w:pStyle w:val="Pieddepage"/>
        <w:tabs>
          <w:tab w:val="clear" w:pos="4536"/>
          <w:tab w:val="clear" w:pos="9072"/>
        </w:tabs>
        <w:jc w:val="both"/>
        <w:rPr>
          <w:rFonts w:ascii="Arial" w:hAnsi="Arial" w:cs="Arial"/>
          <w:b/>
          <w:sz w:val="20"/>
          <w:szCs w:val="20"/>
        </w:rPr>
      </w:pPr>
      <w:r w:rsidRPr="00C04B9A">
        <w:rPr>
          <w:rFonts w:ascii="Arial" w:hAnsi="Arial" w:cs="Arial"/>
          <w:b/>
          <w:color w:val="FF0000"/>
          <w:sz w:val="20"/>
          <w:szCs w:val="20"/>
        </w:rPr>
        <w:t xml:space="preserve">L’attention des candidats est donc attirée sur </w:t>
      </w:r>
      <w:r w:rsidRPr="00C04B9A">
        <w:rPr>
          <w:rFonts w:ascii="Arial" w:hAnsi="Arial" w:cs="Arial"/>
          <w:b/>
          <w:color w:val="FF0000"/>
          <w:sz w:val="20"/>
          <w:szCs w:val="20"/>
          <w:u w:val="single"/>
        </w:rPr>
        <w:t>l’importance de leur authentification</w:t>
      </w:r>
      <w:r w:rsidRPr="00C04B9A">
        <w:rPr>
          <w:rFonts w:ascii="Arial" w:hAnsi="Arial" w:cs="Arial"/>
          <w:b/>
          <w:color w:val="FF0000"/>
          <w:sz w:val="20"/>
          <w:szCs w:val="20"/>
        </w:rPr>
        <w:t xml:space="preserve"> et des informations transmises (courriel donné) lors du téléchargement du DCE sur la PLACE</w:t>
      </w:r>
      <w:r w:rsidRPr="00C04B9A">
        <w:rPr>
          <w:rFonts w:ascii="Arial" w:hAnsi="Arial" w:cs="Arial"/>
          <w:b/>
          <w:sz w:val="20"/>
          <w:szCs w:val="20"/>
        </w:rPr>
        <w:t xml:space="preserve"> qui dispose que :</w:t>
      </w:r>
    </w:p>
    <w:p w:rsidR="009D77B5" w:rsidRPr="006C4DD7" w:rsidRDefault="009D77B5" w:rsidP="006C4DD7">
      <w:pPr>
        <w:pStyle w:val="Pieddepage"/>
        <w:tabs>
          <w:tab w:val="clear" w:pos="4536"/>
          <w:tab w:val="clear" w:pos="9072"/>
        </w:tabs>
        <w:ind w:left="720"/>
        <w:jc w:val="both"/>
        <w:rPr>
          <w:rFonts w:ascii="Arial" w:hAnsi="Arial" w:cs="Arial"/>
          <w:i/>
          <w:sz w:val="20"/>
          <w:szCs w:val="20"/>
        </w:rPr>
      </w:pPr>
      <w:r w:rsidRPr="00C04B9A">
        <w:rPr>
          <w:rStyle w:val="lev"/>
          <w:rFonts w:ascii="Arial" w:hAnsi="Arial" w:cs="Arial"/>
          <w:i/>
          <w:sz w:val="20"/>
          <w:szCs w:val="20"/>
        </w:rPr>
        <w:t>Attention : Les informations que vous allez saisir sont importantes.</w:t>
      </w:r>
      <w:r w:rsidRPr="00C04B9A">
        <w:rPr>
          <w:rFonts w:ascii="Arial" w:hAnsi="Arial" w:cs="Arial"/>
          <w:i/>
          <w:sz w:val="20"/>
          <w:szCs w:val="20"/>
        </w:rPr>
        <w:t xml:space="preserve"> </w:t>
      </w:r>
      <w:r w:rsidRPr="00C04B9A">
        <w:rPr>
          <w:rFonts w:ascii="Arial" w:hAnsi="Arial" w:cs="Arial"/>
          <w:i/>
          <w:sz w:val="20"/>
          <w:szCs w:val="20"/>
        </w:rPr>
        <w:br/>
        <w:t>Elles vous permettront tout au long de la procédure de recevoir les informations relatives à la procédure : modifications de dates, rectificatifs/compléments au Dossier de Consultation des Entreprises, etc.</w:t>
      </w:r>
    </w:p>
    <w:p w:rsidR="006C4DD7" w:rsidRDefault="009D77B5" w:rsidP="009D77B5">
      <w:pPr>
        <w:pStyle w:val="Pieddepage"/>
        <w:tabs>
          <w:tab w:val="clear" w:pos="4536"/>
          <w:tab w:val="clear" w:pos="9072"/>
        </w:tabs>
        <w:jc w:val="both"/>
        <w:rPr>
          <w:rFonts w:ascii="Arial" w:hAnsi="Arial" w:cs="Arial"/>
          <w:sz w:val="20"/>
          <w:szCs w:val="20"/>
        </w:rPr>
      </w:pPr>
      <w:r w:rsidRPr="00F15823">
        <w:rPr>
          <w:rFonts w:ascii="Arial" w:hAnsi="Arial" w:cs="Arial"/>
          <w:sz w:val="20"/>
          <w:szCs w:val="20"/>
        </w:rPr>
        <w:t xml:space="preserve">La réponse apportée par le service sera portée à la connaissance de l'ensemble des candidats ayant retiré un dossier. </w:t>
      </w:r>
    </w:p>
    <w:p w:rsidR="006C4DD7" w:rsidRPr="00F15823" w:rsidRDefault="006C4DD7" w:rsidP="009D77B5">
      <w:pPr>
        <w:pStyle w:val="Pieddepage"/>
        <w:tabs>
          <w:tab w:val="clear" w:pos="4536"/>
          <w:tab w:val="clear" w:pos="9072"/>
        </w:tabs>
        <w:jc w:val="both"/>
        <w:rPr>
          <w:rFonts w:ascii="Arial" w:hAnsi="Arial" w:cs="Arial"/>
          <w:sz w:val="20"/>
          <w:szCs w:val="20"/>
        </w:rPr>
      </w:pPr>
    </w:p>
    <w:p w:rsidR="009D77B5" w:rsidRPr="00F15823" w:rsidRDefault="009D77B5" w:rsidP="009D77B5">
      <w:pPr>
        <w:pStyle w:val="Pieddepage"/>
        <w:tabs>
          <w:tab w:val="clear" w:pos="4536"/>
          <w:tab w:val="clear" w:pos="9072"/>
        </w:tabs>
        <w:jc w:val="both"/>
        <w:rPr>
          <w:rFonts w:ascii="Arial" w:hAnsi="Arial" w:cs="Arial"/>
          <w:sz w:val="20"/>
          <w:szCs w:val="20"/>
        </w:rPr>
      </w:pPr>
      <w:r w:rsidRPr="00F15823">
        <w:rPr>
          <w:rFonts w:ascii="Arial" w:hAnsi="Arial" w:cs="Arial"/>
          <w:sz w:val="20"/>
          <w:szCs w:val="20"/>
        </w:rPr>
        <w:t>Les candidats peuvent se procurer les C</w:t>
      </w:r>
      <w:r>
        <w:rPr>
          <w:rFonts w:ascii="Arial" w:hAnsi="Arial" w:cs="Arial"/>
          <w:sz w:val="20"/>
          <w:szCs w:val="20"/>
        </w:rPr>
        <w:t>CAG et CCTG</w:t>
      </w:r>
      <w:r w:rsidRPr="00F15823">
        <w:rPr>
          <w:rFonts w:ascii="Arial" w:hAnsi="Arial" w:cs="Arial"/>
          <w:sz w:val="20"/>
          <w:szCs w:val="20"/>
        </w:rPr>
        <w:t xml:space="preserve"> cités dans le marché auprès de la direction des journaux officiels, les formulaires et les imprimés sont disponibles auprès du site Internet du Ministère de l'Economie, des Finances et de l'Industrie : </w:t>
      </w:r>
      <w:hyperlink r:id="rId20" w:history="1">
        <w:r w:rsidRPr="00F15823">
          <w:rPr>
            <w:rStyle w:val="Lienhypertexte"/>
            <w:rFonts w:ascii="Arial" w:hAnsi="Arial" w:cs="Arial"/>
            <w:b/>
            <w:color w:val="auto"/>
            <w:sz w:val="20"/>
            <w:szCs w:val="20"/>
            <w:u w:val="none"/>
          </w:rPr>
          <w:t>http://www.minefi.gouv.fr/</w:t>
        </w:r>
      </w:hyperlink>
    </w:p>
    <w:p w:rsidR="00681A15" w:rsidRPr="00F15823" w:rsidRDefault="002900AF" w:rsidP="00382F8F">
      <w:pPr>
        <w:autoSpaceDE w:val="0"/>
        <w:autoSpaceDN w:val="0"/>
        <w:adjustRightInd w:val="0"/>
        <w:ind w:right="-158"/>
        <w:jc w:val="both"/>
        <w:rPr>
          <w:rFonts w:ascii="Arial" w:hAnsi="Arial" w:cs="Arial"/>
          <w:color w:val="000000"/>
          <w:sz w:val="20"/>
          <w:szCs w:val="20"/>
        </w:rPr>
      </w:pPr>
      <w:r w:rsidRPr="00F15823">
        <w:rPr>
          <w:rFonts w:ascii="Arial" w:hAnsi="Arial" w:cs="Arial"/>
          <w:color w:val="000000"/>
          <w:sz w:val="20"/>
          <w:szCs w:val="20"/>
        </w:rPr>
        <w:tab/>
      </w:r>
      <w:r w:rsidRPr="00F15823">
        <w:rPr>
          <w:rFonts w:ascii="Arial" w:hAnsi="Arial" w:cs="Arial"/>
          <w:color w:val="000000"/>
          <w:sz w:val="20"/>
          <w:szCs w:val="20"/>
        </w:rPr>
        <w:tab/>
      </w:r>
      <w:r w:rsidRPr="00F15823">
        <w:rPr>
          <w:rFonts w:ascii="Arial" w:hAnsi="Arial" w:cs="Arial"/>
          <w:color w:val="000000"/>
          <w:sz w:val="20"/>
          <w:szCs w:val="20"/>
        </w:rPr>
        <w:tab/>
      </w:r>
      <w:r w:rsidRPr="00F15823">
        <w:rPr>
          <w:rFonts w:ascii="Arial" w:hAnsi="Arial" w:cs="Arial"/>
          <w:color w:val="000000"/>
          <w:sz w:val="20"/>
          <w:szCs w:val="20"/>
        </w:rPr>
        <w:tab/>
      </w:r>
      <w:r w:rsidRPr="00F15823">
        <w:rPr>
          <w:rFonts w:ascii="Arial" w:hAnsi="Arial" w:cs="Arial"/>
          <w:color w:val="000000"/>
          <w:sz w:val="20"/>
          <w:szCs w:val="20"/>
        </w:rPr>
        <w:tab/>
      </w:r>
    </w:p>
    <w:p w:rsidR="00C25ECD" w:rsidRDefault="00C25ECD">
      <w:pPr>
        <w:rPr>
          <w:rFonts w:ascii="Arial" w:hAnsi="Arial" w:cs="Arial"/>
          <w:b/>
          <w:sz w:val="28"/>
          <w:szCs w:val="28"/>
        </w:rPr>
      </w:pPr>
      <w:r>
        <w:rPr>
          <w:rFonts w:ascii="Arial" w:hAnsi="Arial" w:cs="Arial"/>
          <w:b/>
          <w:sz w:val="28"/>
          <w:szCs w:val="28"/>
        </w:rPr>
        <w:br w:type="page"/>
      </w:r>
    </w:p>
    <w:p w:rsidR="006A0D3F" w:rsidRPr="006A0D3F" w:rsidRDefault="00BC0537" w:rsidP="006A0D3F">
      <w:pPr>
        <w:pBdr>
          <w:bottom w:val="single" w:sz="4" w:space="1" w:color="auto"/>
        </w:pBdr>
        <w:autoSpaceDE w:val="0"/>
        <w:autoSpaceDN w:val="0"/>
        <w:adjustRightInd w:val="0"/>
        <w:rPr>
          <w:iCs/>
          <w:caps/>
          <w:sz w:val="20"/>
          <w:szCs w:val="20"/>
        </w:rPr>
      </w:pPr>
      <w:r w:rsidRPr="006A0D3F">
        <w:rPr>
          <w:rFonts w:ascii="Arial" w:hAnsi="Arial" w:cs="Arial"/>
          <w:b/>
          <w:sz w:val="28"/>
          <w:szCs w:val="28"/>
        </w:rPr>
        <w:lastRenderedPageBreak/>
        <w:t xml:space="preserve">ANNEXE 1 - </w:t>
      </w:r>
      <w:r w:rsidR="00061519" w:rsidRPr="006A0D3F">
        <w:rPr>
          <w:rFonts w:ascii="Arial" w:hAnsi="Arial" w:cs="Arial"/>
          <w:b/>
          <w:sz w:val="28"/>
          <w:szCs w:val="28"/>
        </w:rPr>
        <w:t>ATTESTATION DE VISITE DU SITE</w:t>
      </w:r>
    </w:p>
    <w:p w:rsidR="00061519" w:rsidRPr="00F15823" w:rsidRDefault="00061519" w:rsidP="00382F8F">
      <w:pPr>
        <w:tabs>
          <w:tab w:val="left" w:pos="3060"/>
          <w:tab w:val="left" w:pos="4320"/>
        </w:tabs>
        <w:jc w:val="both"/>
        <w:rPr>
          <w:rFonts w:ascii="Arial" w:hAnsi="Arial" w:cs="Arial"/>
          <w:b/>
          <w:bCs/>
          <w:sz w:val="20"/>
          <w:szCs w:val="20"/>
        </w:rPr>
      </w:pPr>
    </w:p>
    <w:p w:rsidR="00061519" w:rsidRPr="00F15823" w:rsidRDefault="00061519" w:rsidP="00382F8F">
      <w:pPr>
        <w:tabs>
          <w:tab w:val="left" w:pos="3060"/>
          <w:tab w:val="left" w:pos="4320"/>
        </w:tabs>
        <w:jc w:val="both"/>
        <w:rPr>
          <w:rFonts w:ascii="Arial" w:hAnsi="Arial" w:cs="Arial"/>
          <w:b/>
          <w:bCs/>
          <w:sz w:val="20"/>
          <w:szCs w:val="20"/>
        </w:rPr>
      </w:pPr>
    </w:p>
    <w:p w:rsidR="00061519" w:rsidRPr="00F15823" w:rsidRDefault="00061519" w:rsidP="00382F8F">
      <w:pPr>
        <w:tabs>
          <w:tab w:val="left" w:pos="3060"/>
          <w:tab w:val="left" w:pos="4320"/>
        </w:tabs>
        <w:jc w:val="both"/>
        <w:rPr>
          <w:rFonts w:ascii="Arial" w:hAnsi="Arial" w:cs="Arial"/>
          <w:b/>
          <w:bCs/>
          <w:sz w:val="20"/>
          <w:szCs w:val="20"/>
        </w:rPr>
      </w:pPr>
    </w:p>
    <w:p w:rsidR="00061519" w:rsidRPr="00F15823" w:rsidRDefault="00061519" w:rsidP="00382F8F">
      <w:pPr>
        <w:tabs>
          <w:tab w:val="left" w:pos="3060"/>
          <w:tab w:val="left" w:pos="4320"/>
        </w:tabs>
        <w:jc w:val="both"/>
        <w:rPr>
          <w:rFonts w:ascii="Arial" w:hAnsi="Arial" w:cs="Arial"/>
          <w:b/>
          <w:bCs/>
          <w:sz w:val="20"/>
          <w:szCs w:val="20"/>
        </w:rPr>
      </w:pPr>
    </w:p>
    <w:p w:rsidR="00061519" w:rsidRDefault="00061519" w:rsidP="00382F8F">
      <w:pPr>
        <w:tabs>
          <w:tab w:val="left" w:pos="3060"/>
          <w:tab w:val="left" w:pos="4320"/>
        </w:tabs>
        <w:jc w:val="both"/>
        <w:rPr>
          <w:rFonts w:ascii="Arial" w:hAnsi="Arial" w:cs="Arial"/>
          <w:b/>
          <w:bCs/>
          <w:sz w:val="20"/>
          <w:szCs w:val="20"/>
        </w:rPr>
      </w:pPr>
    </w:p>
    <w:p w:rsidR="006A0D3F" w:rsidRDefault="006A0D3F" w:rsidP="00382F8F">
      <w:pPr>
        <w:tabs>
          <w:tab w:val="left" w:pos="3060"/>
          <w:tab w:val="left" w:pos="4320"/>
        </w:tabs>
        <w:jc w:val="both"/>
        <w:rPr>
          <w:rFonts w:ascii="Arial" w:hAnsi="Arial" w:cs="Arial"/>
          <w:b/>
          <w:bCs/>
          <w:sz w:val="20"/>
          <w:szCs w:val="20"/>
        </w:rPr>
      </w:pPr>
    </w:p>
    <w:p w:rsidR="006A0D3F" w:rsidRPr="00F15823" w:rsidRDefault="006A0D3F" w:rsidP="00382F8F">
      <w:pPr>
        <w:tabs>
          <w:tab w:val="left" w:pos="3060"/>
          <w:tab w:val="left" w:pos="4320"/>
        </w:tabs>
        <w:jc w:val="both"/>
        <w:rPr>
          <w:rFonts w:ascii="Arial" w:hAnsi="Arial" w:cs="Arial"/>
          <w:b/>
          <w:bCs/>
          <w:sz w:val="20"/>
          <w:szCs w:val="20"/>
        </w:rPr>
      </w:pPr>
    </w:p>
    <w:p w:rsidR="00061519" w:rsidRPr="00F15823" w:rsidRDefault="00061519" w:rsidP="00382F8F">
      <w:pPr>
        <w:tabs>
          <w:tab w:val="left" w:pos="3060"/>
          <w:tab w:val="left" w:pos="4320"/>
        </w:tabs>
        <w:jc w:val="both"/>
        <w:rPr>
          <w:rFonts w:ascii="Arial" w:hAnsi="Arial" w:cs="Arial"/>
          <w:b/>
          <w:bCs/>
          <w:sz w:val="20"/>
          <w:szCs w:val="20"/>
        </w:rPr>
      </w:pPr>
    </w:p>
    <w:p w:rsidR="00061519" w:rsidRPr="00F15823" w:rsidRDefault="00061519" w:rsidP="00382F8F">
      <w:pPr>
        <w:tabs>
          <w:tab w:val="left" w:pos="3060"/>
          <w:tab w:val="left" w:pos="4320"/>
        </w:tabs>
        <w:jc w:val="both"/>
        <w:rPr>
          <w:rFonts w:ascii="Arial" w:hAnsi="Arial" w:cs="Arial"/>
          <w:b/>
          <w:bCs/>
          <w:sz w:val="20"/>
          <w:szCs w:val="20"/>
        </w:rPr>
      </w:pPr>
    </w:p>
    <w:p w:rsidR="00FC21EE" w:rsidRPr="00F15823" w:rsidRDefault="00061519" w:rsidP="00382F8F">
      <w:pPr>
        <w:tabs>
          <w:tab w:val="left" w:pos="2413"/>
        </w:tabs>
        <w:ind w:right="-453"/>
        <w:jc w:val="both"/>
        <w:rPr>
          <w:rFonts w:ascii="Arial" w:hAnsi="Arial" w:cs="Arial"/>
          <w:b/>
          <w:sz w:val="20"/>
          <w:szCs w:val="20"/>
        </w:rPr>
      </w:pPr>
      <w:r w:rsidRPr="00F15823">
        <w:rPr>
          <w:rFonts w:ascii="Arial" w:hAnsi="Arial" w:cs="Arial"/>
          <w:b/>
          <w:bCs/>
          <w:smallCaps/>
          <w:sz w:val="20"/>
          <w:szCs w:val="20"/>
        </w:rPr>
        <w:t xml:space="preserve">Objet du marché : </w:t>
      </w:r>
      <w:r w:rsidR="00355470">
        <w:rPr>
          <w:rFonts w:ascii="Arial" w:hAnsi="Arial" w:cs="Arial"/>
          <w:b/>
          <w:sz w:val="20"/>
          <w:szCs w:val="20"/>
        </w:rPr>
        <w:t xml:space="preserve">HOTEL DE LA MARINE – </w:t>
      </w:r>
      <w:r w:rsidR="006832F5">
        <w:rPr>
          <w:rFonts w:ascii="Arial" w:hAnsi="Arial" w:cs="Arial"/>
          <w:b/>
          <w:sz w:val="20"/>
          <w:szCs w:val="20"/>
        </w:rPr>
        <w:t>RESTAURATION/RECONVERSION</w:t>
      </w:r>
    </w:p>
    <w:p w:rsidR="00061519" w:rsidRPr="00F15823" w:rsidRDefault="00061519" w:rsidP="00382F8F">
      <w:pPr>
        <w:tabs>
          <w:tab w:val="left" w:pos="3060"/>
          <w:tab w:val="left" w:pos="4320"/>
        </w:tabs>
        <w:jc w:val="both"/>
        <w:rPr>
          <w:rFonts w:ascii="Arial" w:hAnsi="Arial" w:cs="Arial"/>
          <w:sz w:val="20"/>
          <w:szCs w:val="20"/>
        </w:rPr>
      </w:pPr>
    </w:p>
    <w:p w:rsidR="00FC21EE" w:rsidRPr="00F15823" w:rsidRDefault="00FC21EE" w:rsidP="00382F8F">
      <w:pPr>
        <w:tabs>
          <w:tab w:val="left" w:pos="3060"/>
          <w:tab w:val="left" w:pos="4320"/>
        </w:tabs>
        <w:jc w:val="both"/>
        <w:rPr>
          <w:rFonts w:ascii="Arial" w:hAnsi="Arial" w:cs="Arial"/>
          <w:sz w:val="20"/>
          <w:szCs w:val="20"/>
        </w:rPr>
      </w:pPr>
    </w:p>
    <w:p w:rsidR="00061519" w:rsidRPr="00F15823" w:rsidRDefault="00061519" w:rsidP="00382F8F">
      <w:pPr>
        <w:tabs>
          <w:tab w:val="left" w:pos="3060"/>
          <w:tab w:val="left" w:pos="4320"/>
        </w:tabs>
        <w:jc w:val="both"/>
        <w:rPr>
          <w:rFonts w:ascii="Arial" w:hAnsi="Arial" w:cs="Arial"/>
          <w:sz w:val="20"/>
          <w:szCs w:val="20"/>
        </w:rPr>
      </w:pPr>
    </w:p>
    <w:p w:rsidR="00061519" w:rsidRPr="00F15823" w:rsidRDefault="00061519" w:rsidP="00382F8F">
      <w:pPr>
        <w:tabs>
          <w:tab w:val="left" w:pos="3060"/>
          <w:tab w:val="left" w:pos="4320"/>
        </w:tabs>
        <w:jc w:val="both"/>
        <w:rPr>
          <w:rFonts w:ascii="Arial" w:hAnsi="Arial" w:cs="Arial"/>
          <w:b/>
          <w:bCs/>
          <w:smallCaps/>
          <w:sz w:val="20"/>
          <w:szCs w:val="20"/>
        </w:rPr>
      </w:pPr>
      <w:r w:rsidRPr="00F15823">
        <w:rPr>
          <w:rFonts w:ascii="Arial" w:hAnsi="Arial" w:cs="Arial"/>
          <w:b/>
          <w:bCs/>
          <w:smallCaps/>
          <w:sz w:val="20"/>
          <w:szCs w:val="20"/>
        </w:rPr>
        <w:t>Nom du candidat :</w:t>
      </w:r>
    </w:p>
    <w:p w:rsidR="00061519" w:rsidRPr="00F15823" w:rsidRDefault="00061519" w:rsidP="00382F8F">
      <w:pPr>
        <w:tabs>
          <w:tab w:val="left" w:pos="3060"/>
          <w:tab w:val="left" w:pos="4320"/>
        </w:tabs>
        <w:jc w:val="both"/>
        <w:rPr>
          <w:rFonts w:ascii="Arial" w:hAnsi="Arial" w:cs="Arial"/>
          <w:sz w:val="20"/>
          <w:szCs w:val="20"/>
        </w:rPr>
      </w:pPr>
    </w:p>
    <w:p w:rsidR="00061519" w:rsidRPr="00F15823" w:rsidRDefault="00061519" w:rsidP="00382F8F">
      <w:pPr>
        <w:tabs>
          <w:tab w:val="left" w:pos="3060"/>
          <w:tab w:val="left" w:pos="4320"/>
        </w:tabs>
        <w:jc w:val="both"/>
        <w:rPr>
          <w:rFonts w:ascii="Arial" w:hAnsi="Arial" w:cs="Arial"/>
          <w:sz w:val="20"/>
          <w:szCs w:val="20"/>
        </w:rPr>
      </w:pPr>
    </w:p>
    <w:p w:rsidR="00061519" w:rsidRPr="00F15823" w:rsidRDefault="00061519" w:rsidP="00382F8F">
      <w:pPr>
        <w:tabs>
          <w:tab w:val="left" w:pos="3060"/>
          <w:tab w:val="left" w:pos="4320"/>
        </w:tabs>
        <w:jc w:val="both"/>
        <w:rPr>
          <w:rFonts w:ascii="Arial" w:hAnsi="Arial" w:cs="Arial"/>
          <w:sz w:val="20"/>
          <w:szCs w:val="20"/>
        </w:rPr>
      </w:pPr>
    </w:p>
    <w:p w:rsidR="00061519" w:rsidRPr="00F15823" w:rsidRDefault="00061519" w:rsidP="00382F8F">
      <w:pPr>
        <w:tabs>
          <w:tab w:val="left" w:pos="3060"/>
          <w:tab w:val="left" w:pos="4320"/>
        </w:tabs>
        <w:jc w:val="both"/>
        <w:rPr>
          <w:rFonts w:ascii="Arial" w:hAnsi="Arial" w:cs="Arial"/>
          <w:b/>
          <w:smallCaps/>
          <w:sz w:val="20"/>
          <w:szCs w:val="20"/>
        </w:rPr>
      </w:pPr>
      <w:r w:rsidRPr="00F15823">
        <w:rPr>
          <w:rFonts w:ascii="Arial" w:hAnsi="Arial" w:cs="Arial"/>
          <w:b/>
          <w:smallCaps/>
          <w:sz w:val="20"/>
          <w:szCs w:val="20"/>
        </w:rPr>
        <w:t>Date de la visite :</w:t>
      </w:r>
    </w:p>
    <w:p w:rsidR="00061519" w:rsidRPr="00F15823" w:rsidRDefault="00061519" w:rsidP="00382F8F">
      <w:pPr>
        <w:tabs>
          <w:tab w:val="left" w:pos="3060"/>
          <w:tab w:val="left" w:pos="4320"/>
        </w:tabs>
        <w:jc w:val="both"/>
        <w:rPr>
          <w:rFonts w:ascii="Arial" w:hAnsi="Arial" w:cs="Arial"/>
          <w:sz w:val="20"/>
          <w:szCs w:val="20"/>
        </w:rPr>
      </w:pPr>
    </w:p>
    <w:p w:rsidR="00061519" w:rsidRPr="00F15823" w:rsidRDefault="00061519" w:rsidP="00382F8F">
      <w:pPr>
        <w:tabs>
          <w:tab w:val="left" w:pos="3060"/>
          <w:tab w:val="left" w:pos="4320"/>
        </w:tabs>
        <w:jc w:val="both"/>
        <w:rPr>
          <w:rFonts w:ascii="Arial" w:hAnsi="Arial" w:cs="Arial"/>
          <w:sz w:val="20"/>
          <w:szCs w:val="20"/>
        </w:rPr>
      </w:pPr>
    </w:p>
    <w:p w:rsidR="00061519" w:rsidRPr="00F15823" w:rsidRDefault="00061519" w:rsidP="00382F8F">
      <w:pPr>
        <w:tabs>
          <w:tab w:val="left" w:pos="3060"/>
          <w:tab w:val="left" w:pos="4320"/>
        </w:tabs>
        <w:jc w:val="both"/>
        <w:rPr>
          <w:rFonts w:ascii="Arial" w:hAnsi="Arial" w:cs="Arial"/>
          <w:sz w:val="20"/>
          <w:szCs w:val="20"/>
        </w:rPr>
      </w:pPr>
    </w:p>
    <w:p w:rsidR="00061519" w:rsidRPr="00F15823" w:rsidRDefault="00061519" w:rsidP="00382F8F">
      <w:pPr>
        <w:tabs>
          <w:tab w:val="left" w:pos="3060"/>
          <w:tab w:val="left" w:pos="4320"/>
        </w:tabs>
        <w:jc w:val="both"/>
        <w:rPr>
          <w:rFonts w:ascii="Arial" w:hAnsi="Arial" w:cs="Arial"/>
          <w:sz w:val="20"/>
          <w:szCs w:val="20"/>
        </w:rPr>
      </w:pPr>
    </w:p>
    <w:p w:rsidR="00061519" w:rsidRPr="00F15823" w:rsidRDefault="00061519" w:rsidP="00382F8F">
      <w:pPr>
        <w:tabs>
          <w:tab w:val="left" w:pos="3060"/>
          <w:tab w:val="left" w:pos="4320"/>
        </w:tabs>
        <w:jc w:val="both"/>
        <w:rPr>
          <w:rFonts w:ascii="Arial" w:hAnsi="Arial" w:cs="Arial"/>
          <w:sz w:val="20"/>
          <w:szCs w:val="20"/>
        </w:rPr>
      </w:pPr>
    </w:p>
    <w:p w:rsidR="00061519" w:rsidRPr="00F15823" w:rsidRDefault="00061519" w:rsidP="00382F8F">
      <w:pPr>
        <w:tabs>
          <w:tab w:val="left" w:pos="3060"/>
          <w:tab w:val="left" w:pos="4320"/>
        </w:tabs>
        <w:jc w:val="both"/>
        <w:rPr>
          <w:rFonts w:ascii="Arial" w:hAnsi="Arial" w:cs="Arial"/>
          <w:sz w:val="20"/>
          <w:szCs w:val="20"/>
        </w:rPr>
      </w:pPr>
    </w:p>
    <w:p w:rsidR="00061519" w:rsidRPr="00F15823" w:rsidRDefault="00061519" w:rsidP="00382F8F">
      <w:pPr>
        <w:tabs>
          <w:tab w:val="left" w:pos="3060"/>
          <w:tab w:val="left" w:pos="4320"/>
        </w:tabs>
        <w:jc w:val="both"/>
        <w:rPr>
          <w:rFonts w:ascii="Arial" w:hAnsi="Arial" w:cs="Arial"/>
          <w:sz w:val="20"/>
          <w:szCs w:val="20"/>
        </w:rPr>
      </w:pPr>
    </w:p>
    <w:p w:rsidR="00061519" w:rsidRPr="00F15823" w:rsidRDefault="00061519" w:rsidP="00382F8F">
      <w:pPr>
        <w:tabs>
          <w:tab w:val="left" w:pos="3060"/>
          <w:tab w:val="left" w:pos="4320"/>
        </w:tabs>
        <w:jc w:val="both"/>
        <w:rPr>
          <w:rFonts w:ascii="Arial" w:hAnsi="Arial" w:cs="Arial"/>
          <w:sz w:val="20"/>
          <w:szCs w:val="20"/>
        </w:rPr>
      </w:pPr>
    </w:p>
    <w:p w:rsidR="00061519" w:rsidRPr="00F15823" w:rsidRDefault="00061519" w:rsidP="00382F8F">
      <w:pPr>
        <w:tabs>
          <w:tab w:val="left" w:pos="3060"/>
          <w:tab w:val="left" w:pos="4320"/>
        </w:tabs>
        <w:jc w:val="both"/>
        <w:rPr>
          <w:rFonts w:ascii="Arial" w:hAnsi="Arial" w:cs="Arial"/>
          <w:sz w:val="20"/>
          <w:szCs w:val="20"/>
        </w:rPr>
      </w:pPr>
    </w:p>
    <w:p w:rsidR="00061519" w:rsidRPr="00F15823" w:rsidRDefault="00061519" w:rsidP="00382F8F">
      <w:pPr>
        <w:tabs>
          <w:tab w:val="left" w:pos="4860"/>
        </w:tabs>
        <w:jc w:val="both"/>
        <w:rPr>
          <w:rFonts w:ascii="Arial" w:hAnsi="Arial" w:cs="Arial"/>
          <w:b/>
          <w:bCs/>
          <w:sz w:val="20"/>
          <w:szCs w:val="20"/>
        </w:rPr>
      </w:pPr>
      <w:r w:rsidRPr="00F15823">
        <w:rPr>
          <w:rFonts w:ascii="Arial" w:hAnsi="Arial" w:cs="Arial"/>
          <w:b/>
          <w:bCs/>
          <w:sz w:val="20"/>
          <w:szCs w:val="20"/>
        </w:rPr>
        <w:t>Le candidat</w:t>
      </w:r>
      <w:r w:rsidRPr="00F15823">
        <w:rPr>
          <w:rFonts w:ascii="Arial" w:hAnsi="Arial" w:cs="Arial"/>
          <w:b/>
          <w:bCs/>
          <w:sz w:val="20"/>
          <w:szCs w:val="20"/>
        </w:rPr>
        <w:tab/>
      </w:r>
      <w:r w:rsidRPr="00F15823">
        <w:rPr>
          <w:rFonts w:ascii="Arial" w:hAnsi="Arial" w:cs="Arial"/>
          <w:b/>
          <w:bCs/>
          <w:sz w:val="20"/>
          <w:szCs w:val="20"/>
        </w:rPr>
        <w:tab/>
      </w:r>
      <w:r w:rsidRPr="00F15823">
        <w:rPr>
          <w:rFonts w:ascii="Arial" w:hAnsi="Arial" w:cs="Arial"/>
          <w:b/>
          <w:bCs/>
          <w:sz w:val="20"/>
          <w:szCs w:val="20"/>
        </w:rPr>
        <w:tab/>
      </w:r>
      <w:r w:rsidR="001925D1" w:rsidRPr="00F15823">
        <w:rPr>
          <w:rFonts w:ascii="Arial" w:hAnsi="Arial" w:cs="Arial"/>
          <w:b/>
          <w:bCs/>
          <w:sz w:val="20"/>
          <w:szCs w:val="20"/>
        </w:rPr>
        <w:t xml:space="preserve">        </w:t>
      </w:r>
      <w:r w:rsidRPr="00F15823">
        <w:rPr>
          <w:rFonts w:ascii="Arial" w:hAnsi="Arial" w:cs="Arial"/>
          <w:b/>
          <w:bCs/>
          <w:sz w:val="20"/>
          <w:szCs w:val="20"/>
        </w:rPr>
        <w:t>Le représentant du</w:t>
      </w:r>
    </w:p>
    <w:p w:rsidR="00061519" w:rsidRPr="00F15823" w:rsidRDefault="00061519" w:rsidP="00382F8F">
      <w:pPr>
        <w:tabs>
          <w:tab w:val="left" w:pos="4860"/>
        </w:tabs>
        <w:jc w:val="both"/>
        <w:rPr>
          <w:rFonts w:ascii="Arial" w:hAnsi="Arial" w:cs="Arial"/>
          <w:b/>
          <w:bCs/>
          <w:smallCaps/>
          <w:sz w:val="20"/>
          <w:szCs w:val="20"/>
        </w:rPr>
      </w:pPr>
      <w:r w:rsidRPr="00F15823">
        <w:rPr>
          <w:rFonts w:ascii="Arial" w:hAnsi="Arial" w:cs="Arial"/>
          <w:b/>
          <w:bCs/>
          <w:sz w:val="20"/>
          <w:szCs w:val="20"/>
        </w:rPr>
        <w:tab/>
      </w:r>
      <w:r w:rsidRPr="00F15823">
        <w:rPr>
          <w:rFonts w:ascii="Arial" w:hAnsi="Arial" w:cs="Arial"/>
          <w:b/>
          <w:bCs/>
          <w:sz w:val="20"/>
          <w:szCs w:val="20"/>
        </w:rPr>
        <w:tab/>
      </w:r>
      <w:r w:rsidRPr="00F15823">
        <w:rPr>
          <w:rFonts w:ascii="Arial" w:hAnsi="Arial" w:cs="Arial"/>
          <w:b/>
          <w:bCs/>
          <w:sz w:val="20"/>
          <w:szCs w:val="20"/>
        </w:rPr>
        <w:tab/>
      </w:r>
      <w:r w:rsidR="001925D1" w:rsidRPr="00F15823">
        <w:rPr>
          <w:rFonts w:ascii="Arial" w:hAnsi="Arial" w:cs="Arial"/>
          <w:b/>
          <w:bCs/>
          <w:sz w:val="20"/>
          <w:szCs w:val="20"/>
        </w:rPr>
        <w:t xml:space="preserve">        </w:t>
      </w:r>
      <w:r w:rsidRPr="00F15823">
        <w:rPr>
          <w:rFonts w:ascii="Arial" w:hAnsi="Arial" w:cs="Arial"/>
          <w:b/>
          <w:bCs/>
          <w:smallCaps/>
          <w:sz w:val="20"/>
          <w:szCs w:val="20"/>
        </w:rPr>
        <w:t>Centre des Monuments Nationaux</w:t>
      </w:r>
    </w:p>
    <w:p w:rsidR="001925D1" w:rsidRPr="00F15823" w:rsidRDefault="001925D1" w:rsidP="00382F8F">
      <w:pPr>
        <w:pStyle w:val="Corpsdetexte2"/>
        <w:tabs>
          <w:tab w:val="left" w:pos="4860"/>
        </w:tabs>
        <w:rPr>
          <w:rFonts w:ascii="Arial" w:hAnsi="Arial" w:cs="Arial"/>
          <w:b/>
          <w:iCs/>
        </w:rPr>
      </w:pPr>
    </w:p>
    <w:p w:rsidR="00061519" w:rsidRPr="00F15823" w:rsidRDefault="00061519" w:rsidP="00382F8F">
      <w:pPr>
        <w:pStyle w:val="Corpsdetexte2"/>
        <w:tabs>
          <w:tab w:val="left" w:pos="4860"/>
        </w:tabs>
        <w:rPr>
          <w:rFonts w:ascii="Arial" w:hAnsi="Arial" w:cs="Arial"/>
          <w:b/>
          <w:iCs/>
        </w:rPr>
      </w:pPr>
      <w:r w:rsidRPr="00F15823">
        <w:rPr>
          <w:rFonts w:ascii="Arial" w:hAnsi="Arial" w:cs="Arial"/>
          <w:b/>
          <w:iCs/>
        </w:rPr>
        <w:t>(</w:t>
      </w:r>
      <w:r w:rsidR="0062064F" w:rsidRPr="00F15823">
        <w:rPr>
          <w:rFonts w:ascii="Arial" w:hAnsi="Arial" w:cs="Arial"/>
          <w:b/>
          <w:iCs/>
        </w:rPr>
        <w:t>Signature</w:t>
      </w:r>
      <w:r w:rsidRPr="00F15823">
        <w:rPr>
          <w:rFonts w:ascii="Arial" w:hAnsi="Arial" w:cs="Arial"/>
          <w:b/>
          <w:iCs/>
        </w:rPr>
        <w:t xml:space="preserve"> et tampon</w:t>
      </w:r>
      <w:r w:rsidR="001925D1" w:rsidRPr="00F15823">
        <w:rPr>
          <w:rFonts w:ascii="Arial" w:hAnsi="Arial" w:cs="Arial"/>
          <w:b/>
          <w:iCs/>
        </w:rPr>
        <w:t xml:space="preserve"> de l’entreprise</w:t>
      </w:r>
      <w:r w:rsidRPr="00F15823">
        <w:rPr>
          <w:rFonts w:ascii="Arial" w:hAnsi="Arial" w:cs="Arial"/>
          <w:b/>
          <w:iCs/>
        </w:rPr>
        <w:t>)</w:t>
      </w:r>
      <w:r w:rsidRPr="00F15823">
        <w:rPr>
          <w:rFonts w:ascii="Arial" w:hAnsi="Arial" w:cs="Arial"/>
          <w:b/>
          <w:iCs/>
        </w:rPr>
        <w:tab/>
      </w:r>
      <w:r w:rsidRPr="00F15823">
        <w:rPr>
          <w:rFonts w:ascii="Arial" w:hAnsi="Arial" w:cs="Arial"/>
          <w:b/>
          <w:iCs/>
        </w:rPr>
        <w:tab/>
      </w:r>
      <w:r w:rsidRPr="00F15823">
        <w:rPr>
          <w:rFonts w:ascii="Arial" w:hAnsi="Arial" w:cs="Arial"/>
          <w:b/>
          <w:iCs/>
        </w:rPr>
        <w:tab/>
      </w:r>
      <w:r w:rsidR="001925D1" w:rsidRPr="00F15823">
        <w:rPr>
          <w:rFonts w:ascii="Arial" w:hAnsi="Arial" w:cs="Arial"/>
          <w:b/>
          <w:iCs/>
        </w:rPr>
        <w:t xml:space="preserve">        </w:t>
      </w:r>
      <w:r w:rsidRPr="00F15823">
        <w:rPr>
          <w:rFonts w:ascii="Arial" w:hAnsi="Arial" w:cs="Arial"/>
          <w:b/>
          <w:iCs/>
        </w:rPr>
        <w:t>(</w:t>
      </w:r>
      <w:r w:rsidR="0062064F" w:rsidRPr="00F15823">
        <w:rPr>
          <w:rFonts w:ascii="Arial" w:hAnsi="Arial" w:cs="Arial"/>
          <w:b/>
          <w:iCs/>
        </w:rPr>
        <w:t>Signature</w:t>
      </w:r>
      <w:r w:rsidRPr="00F15823">
        <w:rPr>
          <w:rFonts w:ascii="Arial" w:hAnsi="Arial" w:cs="Arial"/>
          <w:b/>
          <w:iCs/>
        </w:rPr>
        <w:t>)</w:t>
      </w:r>
    </w:p>
    <w:p w:rsidR="00061519" w:rsidRPr="00F15823" w:rsidRDefault="00061519" w:rsidP="00382F8F">
      <w:pPr>
        <w:autoSpaceDE w:val="0"/>
        <w:autoSpaceDN w:val="0"/>
        <w:adjustRightInd w:val="0"/>
        <w:jc w:val="both"/>
        <w:rPr>
          <w:rFonts w:ascii="Arial" w:hAnsi="Arial" w:cs="Arial"/>
          <w:sz w:val="20"/>
          <w:szCs w:val="20"/>
        </w:rPr>
      </w:pPr>
    </w:p>
    <w:p w:rsidR="00061519" w:rsidRPr="00F15823" w:rsidRDefault="00061519" w:rsidP="00382F8F">
      <w:pPr>
        <w:autoSpaceDE w:val="0"/>
        <w:autoSpaceDN w:val="0"/>
        <w:adjustRightInd w:val="0"/>
        <w:jc w:val="both"/>
        <w:rPr>
          <w:rFonts w:ascii="Arial" w:hAnsi="Arial" w:cs="Arial"/>
          <w:sz w:val="20"/>
          <w:szCs w:val="20"/>
        </w:rPr>
      </w:pPr>
    </w:p>
    <w:p w:rsidR="008B1C44" w:rsidRPr="00F15823" w:rsidRDefault="008B1C44" w:rsidP="00382F8F">
      <w:pPr>
        <w:autoSpaceDE w:val="0"/>
        <w:autoSpaceDN w:val="0"/>
        <w:adjustRightInd w:val="0"/>
        <w:jc w:val="both"/>
        <w:rPr>
          <w:rFonts w:ascii="Arial" w:hAnsi="Arial" w:cs="Arial"/>
          <w:sz w:val="20"/>
          <w:szCs w:val="20"/>
        </w:rPr>
      </w:pPr>
    </w:p>
    <w:p w:rsidR="008B1C44" w:rsidRPr="00F15823" w:rsidRDefault="008B1C44" w:rsidP="00382F8F">
      <w:pPr>
        <w:autoSpaceDE w:val="0"/>
        <w:autoSpaceDN w:val="0"/>
        <w:adjustRightInd w:val="0"/>
        <w:jc w:val="both"/>
        <w:rPr>
          <w:rFonts w:ascii="Arial" w:hAnsi="Arial" w:cs="Arial"/>
          <w:sz w:val="20"/>
          <w:szCs w:val="20"/>
        </w:rPr>
      </w:pPr>
    </w:p>
    <w:p w:rsidR="008B1C44" w:rsidRPr="00F15823" w:rsidRDefault="008B1C44" w:rsidP="00382F8F">
      <w:pPr>
        <w:autoSpaceDE w:val="0"/>
        <w:autoSpaceDN w:val="0"/>
        <w:adjustRightInd w:val="0"/>
        <w:jc w:val="both"/>
        <w:rPr>
          <w:rFonts w:ascii="Arial" w:hAnsi="Arial" w:cs="Arial"/>
          <w:sz w:val="20"/>
          <w:szCs w:val="20"/>
        </w:rPr>
      </w:pPr>
    </w:p>
    <w:p w:rsidR="008B1C44" w:rsidRPr="00F15823" w:rsidRDefault="008B1C44" w:rsidP="00382F8F">
      <w:pPr>
        <w:autoSpaceDE w:val="0"/>
        <w:autoSpaceDN w:val="0"/>
        <w:adjustRightInd w:val="0"/>
        <w:jc w:val="both"/>
        <w:rPr>
          <w:rFonts w:ascii="Arial" w:hAnsi="Arial" w:cs="Arial"/>
          <w:sz w:val="20"/>
          <w:szCs w:val="20"/>
        </w:rPr>
      </w:pPr>
    </w:p>
    <w:p w:rsidR="008B1C44" w:rsidRPr="00F15823" w:rsidRDefault="008B1C44" w:rsidP="00382F8F">
      <w:pPr>
        <w:autoSpaceDE w:val="0"/>
        <w:autoSpaceDN w:val="0"/>
        <w:adjustRightInd w:val="0"/>
        <w:jc w:val="both"/>
        <w:rPr>
          <w:rFonts w:ascii="Arial" w:hAnsi="Arial" w:cs="Arial"/>
          <w:sz w:val="20"/>
          <w:szCs w:val="20"/>
        </w:rPr>
      </w:pPr>
    </w:p>
    <w:p w:rsidR="008B1C44" w:rsidRPr="00F15823" w:rsidRDefault="008B1C44" w:rsidP="00382F8F">
      <w:pPr>
        <w:autoSpaceDE w:val="0"/>
        <w:autoSpaceDN w:val="0"/>
        <w:adjustRightInd w:val="0"/>
        <w:jc w:val="both"/>
        <w:rPr>
          <w:rFonts w:ascii="Arial" w:hAnsi="Arial" w:cs="Arial"/>
          <w:sz w:val="20"/>
          <w:szCs w:val="20"/>
        </w:rPr>
      </w:pPr>
    </w:p>
    <w:p w:rsidR="008B1C44" w:rsidRPr="00F15823" w:rsidRDefault="008B1C44" w:rsidP="00382F8F">
      <w:pPr>
        <w:autoSpaceDE w:val="0"/>
        <w:autoSpaceDN w:val="0"/>
        <w:adjustRightInd w:val="0"/>
        <w:jc w:val="both"/>
        <w:rPr>
          <w:rFonts w:ascii="Arial" w:hAnsi="Arial" w:cs="Arial"/>
          <w:sz w:val="20"/>
          <w:szCs w:val="20"/>
        </w:rPr>
      </w:pPr>
    </w:p>
    <w:p w:rsidR="008B1C44" w:rsidRPr="00F15823" w:rsidRDefault="008B1C44" w:rsidP="00382F8F">
      <w:pPr>
        <w:autoSpaceDE w:val="0"/>
        <w:autoSpaceDN w:val="0"/>
        <w:adjustRightInd w:val="0"/>
        <w:jc w:val="both"/>
        <w:rPr>
          <w:rFonts w:ascii="Arial" w:hAnsi="Arial" w:cs="Arial"/>
          <w:sz w:val="20"/>
          <w:szCs w:val="20"/>
        </w:rPr>
      </w:pPr>
    </w:p>
    <w:p w:rsidR="008B1C44" w:rsidRPr="00F15823" w:rsidRDefault="008B1C44" w:rsidP="00382F8F">
      <w:pPr>
        <w:autoSpaceDE w:val="0"/>
        <w:autoSpaceDN w:val="0"/>
        <w:adjustRightInd w:val="0"/>
        <w:jc w:val="both"/>
        <w:rPr>
          <w:rFonts w:ascii="Arial" w:hAnsi="Arial" w:cs="Arial"/>
          <w:sz w:val="20"/>
          <w:szCs w:val="20"/>
        </w:rPr>
      </w:pPr>
    </w:p>
    <w:p w:rsidR="00061519" w:rsidRDefault="00061519" w:rsidP="00382F8F">
      <w:pPr>
        <w:autoSpaceDE w:val="0"/>
        <w:autoSpaceDN w:val="0"/>
        <w:adjustRightInd w:val="0"/>
        <w:jc w:val="both"/>
        <w:rPr>
          <w:rFonts w:ascii="Arial" w:hAnsi="Arial" w:cs="Arial"/>
          <w:sz w:val="20"/>
          <w:szCs w:val="20"/>
        </w:rPr>
      </w:pPr>
    </w:p>
    <w:p w:rsidR="006C4DD7" w:rsidRDefault="006C4DD7" w:rsidP="00382F8F">
      <w:pPr>
        <w:autoSpaceDE w:val="0"/>
        <w:autoSpaceDN w:val="0"/>
        <w:adjustRightInd w:val="0"/>
        <w:jc w:val="both"/>
        <w:rPr>
          <w:rFonts w:ascii="Arial" w:hAnsi="Arial" w:cs="Arial"/>
          <w:sz w:val="20"/>
          <w:szCs w:val="20"/>
        </w:rPr>
      </w:pPr>
    </w:p>
    <w:p w:rsidR="006C4DD7" w:rsidRDefault="006C4DD7" w:rsidP="00382F8F">
      <w:pPr>
        <w:autoSpaceDE w:val="0"/>
        <w:autoSpaceDN w:val="0"/>
        <w:adjustRightInd w:val="0"/>
        <w:jc w:val="both"/>
        <w:rPr>
          <w:rFonts w:ascii="Arial" w:hAnsi="Arial" w:cs="Arial"/>
          <w:sz w:val="20"/>
          <w:szCs w:val="20"/>
        </w:rPr>
      </w:pPr>
    </w:p>
    <w:p w:rsidR="006C4DD7" w:rsidRDefault="006C4DD7" w:rsidP="00382F8F">
      <w:pPr>
        <w:autoSpaceDE w:val="0"/>
        <w:autoSpaceDN w:val="0"/>
        <w:adjustRightInd w:val="0"/>
        <w:jc w:val="both"/>
        <w:rPr>
          <w:rFonts w:ascii="Arial" w:hAnsi="Arial" w:cs="Arial"/>
          <w:sz w:val="20"/>
          <w:szCs w:val="20"/>
        </w:rPr>
      </w:pPr>
    </w:p>
    <w:p w:rsidR="006C4DD7" w:rsidRDefault="006C4DD7" w:rsidP="00382F8F">
      <w:pPr>
        <w:autoSpaceDE w:val="0"/>
        <w:autoSpaceDN w:val="0"/>
        <w:adjustRightInd w:val="0"/>
        <w:jc w:val="both"/>
        <w:rPr>
          <w:rFonts w:ascii="Arial" w:hAnsi="Arial" w:cs="Arial"/>
          <w:sz w:val="20"/>
          <w:szCs w:val="20"/>
        </w:rPr>
      </w:pPr>
    </w:p>
    <w:p w:rsidR="006C4DD7" w:rsidRDefault="006C4DD7" w:rsidP="00382F8F">
      <w:pPr>
        <w:autoSpaceDE w:val="0"/>
        <w:autoSpaceDN w:val="0"/>
        <w:adjustRightInd w:val="0"/>
        <w:jc w:val="both"/>
        <w:rPr>
          <w:rFonts w:ascii="Arial" w:hAnsi="Arial" w:cs="Arial"/>
          <w:sz w:val="20"/>
          <w:szCs w:val="20"/>
        </w:rPr>
      </w:pPr>
    </w:p>
    <w:p w:rsidR="006C4DD7" w:rsidRDefault="006C4DD7" w:rsidP="00382F8F">
      <w:pPr>
        <w:autoSpaceDE w:val="0"/>
        <w:autoSpaceDN w:val="0"/>
        <w:adjustRightInd w:val="0"/>
        <w:jc w:val="both"/>
        <w:rPr>
          <w:rFonts w:ascii="Arial" w:hAnsi="Arial" w:cs="Arial"/>
          <w:sz w:val="20"/>
          <w:szCs w:val="20"/>
        </w:rPr>
      </w:pPr>
    </w:p>
    <w:p w:rsidR="006C4DD7" w:rsidRPr="00F15823" w:rsidRDefault="006C4DD7" w:rsidP="00382F8F">
      <w:pPr>
        <w:autoSpaceDE w:val="0"/>
        <w:autoSpaceDN w:val="0"/>
        <w:adjustRightInd w:val="0"/>
        <w:jc w:val="both"/>
        <w:rPr>
          <w:rFonts w:ascii="Arial" w:hAnsi="Arial" w:cs="Arial"/>
          <w:sz w:val="20"/>
          <w:szCs w:val="20"/>
        </w:rPr>
      </w:pPr>
    </w:p>
    <w:p w:rsidR="00061519" w:rsidRPr="00F15823" w:rsidRDefault="00D67CFE" w:rsidP="00382F8F">
      <w:pPr>
        <w:autoSpaceDE w:val="0"/>
        <w:autoSpaceDN w:val="0"/>
        <w:adjustRightInd w:val="0"/>
        <w:jc w:val="both"/>
        <w:rPr>
          <w:rFonts w:ascii="Arial" w:hAnsi="Arial" w:cs="Arial"/>
          <w:sz w:val="20"/>
          <w:szCs w:val="20"/>
        </w:rPr>
      </w:pPr>
      <w:r>
        <w:rPr>
          <w:rFonts w:ascii="Arial" w:hAnsi="Arial" w:cs="Arial"/>
          <w:noProof/>
          <w:sz w:val="20"/>
          <w:szCs w:val="20"/>
        </w:rPr>
        <w:drawing>
          <wp:anchor distT="0" distB="0" distL="114300" distR="114300" simplePos="0" relativeHeight="251657216" behindDoc="0" locked="0" layoutInCell="1" allowOverlap="1" wp14:anchorId="7B9953C1" wp14:editId="442F1DCE">
            <wp:simplePos x="0" y="0"/>
            <wp:positionH relativeFrom="column">
              <wp:posOffset>3429000</wp:posOffset>
            </wp:positionH>
            <wp:positionV relativeFrom="paragraph">
              <wp:posOffset>56515</wp:posOffset>
            </wp:positionV>
            <wp:extent cx="2520315" cy="894080"/>
            <wp:effectExtent l="19050" t="0" r="0" b="0"/>
            <wp:wrapNone/>
            <wp:docPr id="3" name="Image 3" descr="cid:image001.jpg@01C92E17.C8FD9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92E17.C8FD9FC0"/>
                    <pic:cNvPicPr>
                      <a:picLocks noChangeAspect="1" noChangeArrowheads="1"/>
                    </pic:cNvPicPr>
                  </pic:nvPicPr>
                  <pic:blipFill>
                    <a:blip r:embed="rId9" r:link="rId21" cstate="print"/>
                    <a:srcRect/>
                    <a:stretch>
                      <a:fillRect/>
                    </a:stretch>
                  </pic:blipFill>
                  <pic:spPr bwMode="auto">
                    <a:xfrm>
                      <a:off x="0" y="0"/>
                      <a:ext cx="2520315" cy="894080"/>
                    </a:xfrm>
                    <a:prstGeom prst="rect">
                      <a:avLst/>
                    </a:prstGeom>
                    <a:noFill/>
                    <a:ln w="9525">
                      <a:noFill/>
                      <a:miter lim="800000"/>
                      <a:headEnd/>
                      <a:tailEnd/>
                    </a:ln>
                  </pic:spPr>
                </pic:pic>
              </a:graphicData>
            </a:graphic>
          </wp:anchor>
        </w:drawing>
      </w:r>
    </w:p>
    <w:p w:rsidR="00061519" w:rsidRPr="00F15823" w:rsidRDefault="00061519" w:rsidP="00382F8F">
      <w:pPr>
        <w:autoSpaceDE w:val="0"/>
        <w:autoSpaceDN w:val="0"/>
        <w:adjustRightInd w:val="0"/>
        <w:jc w:val="both"/>
        <w:rPr>
          <w:rFonts w:ascii="Arial" w:hAnsi="Arial" w:cs="Arial"/>
          <w:sz w:val="20"/>
          <w:szCs w:val="20"/>
        </w:rPr>
      </w:pPr>
    </w:p>
    <w:p w:rsidR="00061519" w:rsidRDefault="00061519" w:rsidP="00382F8F">
      <w:pPr>
        <w:autoSpaceDE w:val="0"/>
        <w:autoSpaceDN w:val="0"/>
        <w:adjustRightInd w:val="0"/>
        <w:ind w:left="4254" w:firstLine="709"/>
        <w:jc w:val="both"/>
        <w:rPr>
          <w:rFonts w:ascii="Arial" w:hAnsi="Arial" w:cs="Arial"/>
          <w:sz w:val="20"/>
          <w:szCs w:val="20"/>
        </w:rPr>
      </w:pPr>
    </w:p>
    <w:p w:rsidR="00065D30" w:rsidRDefault="00065D30" w:rsidP="00382F8F">
      <w:pPr>
        <w:autoSpaceDE w:val="0"/>
        <w:autoSpaceDN w:val="0"/>
        <w:adjustRightInd w:val="0"/>
        <w:ind w:left="4254" w:firstLine="709"/>
        <w:jc w:val="both"/>
        <w:rPr>
          <w:rFonts w:ascii="Arial" w:hAnsi="Arial" w:cs="Arial"/>
          <w:sz w:val="20"/>
          <w:szCs w:val="20"/>
        </w:rPr>
      </w:pPr>
    </w:p>
    <w:p w:rsidR="00065D30" w:rsidRDefault="00065D30" w:rsidP="00382F8F">
      <w:pPr>
        <w:autoSpaceDE w:val="0"/>
        <w:autoSpaceDN w:val="0"/>
        <w:adjustRightInd w:val="0"/>
        <w:ind w:left="4254" w:firstLine="709"/>
        <w:jc w:val="both"/>
        <w:rPr>
          <w:rFonts w:ascii="Arial" w:hAnsi="Arial" w:cs="Arial"/>
          <w:sz w:val="20"/>
          <w:szCs w:val="20"/>
        </w:rPr>
      </w:pPr>
    </w:p>
    <w:p w:rsidR="00065D30" w:rsidRDefault="00065D30" w:rsidP="00382F8F">
      <w:pPr>
        <w:autoSpaceDE w:val="0"/>
        <w:autoSpaceDN w:val="0"/>
        <w:adjustRightInd w:val="0"/>
        <w:ind w:left="4254" w:firstLine="709"/>
        <w:jc w:val="both"/>
        <w:rPr>
          <w:rFonts w:ascii="Arial" w:hAnsi="Arial" w:cs="Arial"/>
          <w:sz w:val="20"/>
          <w:szCs w:val="20"/>
        </w:rPr>
      </w:pPr>
    </w:p>
    <w:p w:rsidR="00065D30" w:rsidRDefault="00065D30" w:rsidP="00065D30">
      <w:pPr>
        <w:autoSpaceDE w:val="0"/>
        <w:autoSpaceDN w:val="0"/>
        <w:adjustRightInd w:val="0"/>
        <w:ind w:left="4254" w:firstLine="709"/>
        <w:jc w:val="both"/>
        <w:rPr>
          <w:rFonts w:ascii="Arial" w:hAnsi="Arial" w:cs="Arial"/>
          <w:sz w:val="20"/>
          <w:szCs w:val="20"/>
        </w:rPr>
      </w:pPr>
    </w:p>
    <w:p w:rsidR="00A14BA8" w:rsidRDefault="00A14BA8" w:rsidP="006C4DD7">
      <w:pPr>
        <w:rPr>
          <w:rFonts w:ascii="Calibri" w:hAnsi="Calibri" w:cs="Calibri"/>
          <w:bCs/>
          <w:color w:val="000000"/>
          <w:szCs w:val="22"/>
        </w:rPr>
      </w:pPr>
    </w:p>
    <w:p w:rsidR="006C4DD7" w:rsidRDefault="006C4DD7" w:rsidP="006C4DD7">
      <w:pPr>
        <w:rPr>
          <w:rFonts w:ascii="Calibri" w:hAnsi="Calibri" w:cs="Calibri"/>
          <w:bCs/>
          <w:color w:val="000000"/>
          <w:szCs w:val="22"/>
        </w:rPr>
      </w:pPr>
    </w:p>
    <w:p w:rsidR="00065D30" w:rsidRPr="006A0D3F" w:rsidRDefault="00BC0537" w:rsidP="006C4DD7">
      <w:pPr>
        <w:rPr>
          <w:rFonts w:ascii="Arial" w:hAnsi="Arial" w:cs="Arial"/>
          <w:b/>
          <w:sz w:val="28"/>
          <w:szCs w:val="28"/>
        </w:rPr>
      </w:pPr>
      <w:r w:rsidRPr="006A0D3F">
        <w:rPr>
          <w:rFonts w:ascii="Arial" w:hAnsi="Arial" w:cs="Arial"/>
          <w:b/>
          <w:sz w:val="28"/>
          <w:szCs w:val="28"/>
        </w:rPr>
        <w:lastRenderedPageBreak/>
        <w:t xml:space="preserve">Annexe 2 : </w:t>
      </w:r>
      <w:r w:rsidR="00065D30" w:rsidRPr="006A0D3F">
        <w:rPr>
          <w:rFonts w:ascii="Arial" w:hAnsi="Arial" w:cs="Arial"/>
          <w:b/>
          <w:sz w:val="28"/>
          <w:szCs w:val="28"/>
        </w:rPr>
        <w:t>Questionnaire - Clause diversité – égalité</w:t>
      </w:r>
    </w:p>
    <w:p w:rsidR="00065D30" w:rsidRDefault="00065D30" w:rsidP="00065D30">
      <w:pPr>
        <w:jc w:val="center"/>
        <w:rPr>
          <w:rFonts w:ascii="Calibri" w:hAnsi="Calibri" w:cs="Calibri"/>
          <w:bCs/>
          <w:color w:val="000000"/>
          <w:sz w:val="22"/>
          <w:szCs w:val="22"/>
        </w:rPr>
      </w:pPr>
    </w:p>
    <w:p w:rsidR="00065D30" w:rsidRDefault="00065D30" w:rsidP="00065D30">
      <w:pPr>
        <w:rPr>
          <w:rFonts w:ascii="Calibri" w:hAnsi="Calibri" w:cs="Calibri"/>
          <w:bCs/>
          <w:color w:val="000000"/>
          <w:sz w:val="22"/>
          <w:szCs w:val="22"/>
        </w:rPr>
      </w:pPr>
    </w:p>
    <w:p w:rsidR="00065D30" w:rsidRDefault="00065D30" w:rsidP="00065D30">
      <w:pPr>
        <w:rPr>
          <w:rFonts w:ascii="Calibri" w:hAnsi="Calibri" w:cs="Calibri"/>
          <w:bCs/>
          <w:color w:val="000000"/>
          <w:sz w:val="22"/>
          <w:szCs w:val="22"/>
        </w:rPr>
      </w:pPr>
      <w:r>
        <w:rPr>
          <w:rFonts w:ascii="Calibri" w:hAnsi="Calibri" w:cs="Calibri"/>
          <w:b/>
          <w:bCs/>
          <w:color w:val="000000"/>
          <w:sz w:val="22"/>
          <w:szCs w:val="22"/>
        </w:rPr>
        <w:t>Informations relatives au candidat</w:t>
      </w:r>
      <w:r>
        <w:rPr>
          <w:rFonts w:ascii="Calibri" w:hAnsi="Calibri" w:cs="Calibri"/>
          <w:bCs/>
          <w:color w:val="000000"/>
          <w:sz w:val="22"/>
          <w:szCs w:val="22"/>
        </w:rPr>
        <w:t xml:space="preserve"> : </w:t>
      </w:r>
    </w:p>
    <w:p w:rsidR="00065D30" w:rsidRDefault="00065D30" w:rsidP="00065D30">
      <w:pPr>
        <w:rPr>
          <w:rFonts w:ascii="Calibri" w:hAnsi="Calibri" w:cs="Calibri"/>
          <w:bCs/>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9"/>
        <w:gridCol w:w="5391"/>
      </w:tblGrid>
      <w:tr w:rsidR="00065D30" w:rsidTr="00387438">
        <w:tc>
          <w:tcPr>
            <w:tcW w:w="3689" w:type="dxa"/>
            <w:tcBorders>
              <w:top w:val="single" w:sz="1" w:space="0" w:color="000000"/>
              <w:left w:val="single" w:sz="1" w:space="0" w:color="000000"/>
              <w:bottom w:val="single" w:sz="1" w:space="0" w:color="000000"/>
            </w:tcBorders>
            <w:shd w:val="clear" w:color="auto" w:fill="auto"/>
          </w:tcPr>
          <w:p w:rsidR="00065D30" w:rsidRDefault="00065D30" w:rsidP="00387438">
            <w:r>
              <w:rPr>
                <w:rFonts w:ascii="Calibri" w:hAnsi="Calibri" w:cs="Calibri"/>
                <w:bCs/>
                <w:color w:val="000000"/>
                <w:sz w:val="22"/>
                <w:szCs w:val="22"/>
              </w:rPr>
              <w:t>Nom du candidat</w:t>
            </w:r>
          </w:p>
        </w:tc>
        <w:tc>
          <w:tcPr>
            <w:tcW w:w="5391" w:type="dxa"/>
            <w:tcBorders>
              <w:top w:val="single" w:sz="1" w:space="0" w:color="000000"/>
              <w:left w:val="single" w:sz="1" w:space="0" w:color="000000"/>
              <w:bottom w:val="single" w:sz="1" w:space="0" w:color="000000"/>
              <w:right w:val="single" w:sz="1" w:space="0" w:color="000000"/>
            </w:tcBorders>
            <w:shd w:val="clear" w:color="auto" w:fill="auto"/>
          </w:tcPr>
          <w:p w:rsidR="00065D30" w:rsidRDefault="00065D30" w:rsidP="00387438">
            <w:pPr>
              <w:pStyle w:val="Contenudetableau"/>
              <w:snapToGrid w:val="0"/>
              <w:rPr>
                <w:rFonts w:ascii="Calibri" w:hAnsi="Calibri" w:cs="Calibri"/>
                <w:sz w:val="22"/>
                <w:szCs w:val="22"/>
              </w:rPr>
            </w:pPr>
          </w:p>
        </w:tc>
      </w:tr>
      <w:tr w:rsidR="00065D30" w:rsidTr="00387438">
        <w:tc>
          <w:tcPr>
            <w:tcW w:w="3689" w:type="dxa"/>
            <w:tcBorders>
              <w:left w:val="single" w:sz="1" w:space="0" w:color="000000"/>
              <w:bottom w:val="single" w:sz="1" w:space="0" w:color="000000"/>
            </w:tcBorders>
            <w:shd w:val="clear" w:color="auto" w:fill="auto"/>
          </w:tcPr>
          <w:p w:rsidR="00065D30" w:rsidRDefault="00065D30" w:rsidP="00387438">
            <w:r>
              <w:rPr>
                <w:rFonts w:ascii="Calibri" w:hAnsi="Calibri" w:cs="Calibri"/>
                <w:bCs/>
                <w:color w:val="000000"/>
                <w:sz w:val="22"/>
                <w:szCs w:val="22"/>
              </w:rPr>
              <w:t>Nom et coordonnées du responsable des ressources humaines (RRH)</w:t>
            </w:r>
          </w:p>
        </w:tc>
        <w:tc>
          <w:tcPr>
            <w:tcW w:w="5391" w:type="dxa"/>
            <w:tcBorders>
              <w:left w:val="single" w:sz="1" w:space="0" w:color="000000"/>
              <w:bottom w:val="single" w:sz="1" w:space="0" w:color="000000"/>
              <w:right w:val="single" w:sz="1" w:space="0" w:color="000000"/>
            </w:tcBorders>
            <w:shd w:val="clear" w:color="auto" w:fill="auto"/>
          </w:tcPr>
          <w:p w:rsidR="00065D30" w:rsidRDefault="00065D30" w:rsidP="00387438">
            <w:pPr>
              <w:pStyle w:val="Contenudetableau"/>
              <w:snapToGrid w:val="0"/>
              <w:rPr>
                <w:rFonts w:ascii="Calibri" w:hAnsi="Calibri" w:cs="Calibri"/>
                <w:sz w:val="22"/>
                <w:szCs w:val="22"/>
              </w:rPr>
            </w:pPr>
          </w:p>
        </w:tc>
      </w:tr>
      <w:tr w:rsidR="00065D30" w:rsidTr="00387438">
        <w:tc>
          <w:tcPr>
            <w:tcW w:w="3689" w:type="dxa"/>
            <w:tcBorders>
              <w:left w:val="single" w:sz="1" w:space="0" w:color="000000"/>
              <w:bottom w:val="single" w:sz="1" w:space="0" w:color="000000"/>
            </w:tcBorders>
            <w:shd w:val="clear" w:color="auto" w:fill="auto"/>
          </w:tcPr>
          <w:p w:rsidR="00065D30" w:rsidRDefault="00065D30" w:rsidP="00387438">
            <w:r>
              <w:rPr>
                <w:rFonts w:ascii="Calibri" w:hAnsi="Calibri" w:cs="Calibri"/>
                <w:bCs/>
                <w:color w:val="000000"/>
                <w:sz w:val="22"/>
                <w:szCs w:val="22"/>
              </w:rPr>
              <w:t xml:space="preserve">Nom et coordonnées du référent en entreprise (si différent du RRH) </w:t>
            </w:r>
          </w:p>
        </w:tc>
        <w:tc>
          <w:tcPr>
            <w:tcW w:w="5391" w:type="dxa"/>
            <w:tcBorders>
              <w:left w:val="single" w:sz="1" w:space="0" w:color="000000"/>
              <w:bottom w:val="single" w:sz="1" w:space="0" w:color="000000"/>
              <w:right w:val="single" w:sz="1" w:space="0" w:color="000000"/>
            </w:tcBorders>
            <w:shd w:val="clear" w:color="auto" w:fill="auto"/>
          </w:tcPr>
          <w:p w:rsidR="00065D30" w:rsidRDefault="00065D30" w:rsidP="00387438">
            <w:pPr>
              <w:pStyle w:val="Contenudetableau"/>
              <w:snapToGrid w:val="0"/>
              <w:rPr>
                <w:rFonts w:ascii="Calibri" w:hAnsi="Calibri" w:cs="Calibri"/>
                <w:sz w:val="22"/>
                <w:szCs w:val="22"/>
              </w:rPr>
            </w:pPr>
          </w:p>
        </w:tc>
      </w:tr>
    </w:tbl>
    <w:p w:rsidR="00065D30" w:rsidRDefault="00065D30" w:rsidP="00065D30">
      <w:pPr>
        <w:rPr>
          <w:rFonts w:ascii="Calibri" w:hAnsi="Calibri" w:cs="Calibri"/>
          <w:bCs/>
          <w:i/>
          <w:iCs/>
          <w:color w:val="000000"/>
          <w:sz w:val="22"/>
          <w:szCs w:val="22"/>
        </w:rPr>
      </w:pPr>
    </w:p>
    <w:p w:rsidR="00065D30" w:rsidRDefault="00065D30" w:rsidP="00065D30">
      <w:pPr>
        <w:rPr>
          <w:rFonts w:ascii="Calibri" w:hAnsi="Calibri" w:cs="Calibri"/>
          <w:bCs/>
          <w:i/>
          <w:iCs/>
          <w:color w:val="000000"/>
          <w:sz w:val="22"/>
          <w:szCs w:val="22"/>
        </w:rPr>
      </w:pPr>
    </w:p>
    <w:p w:rsidR="00065D30" w:rsidRDefault="00065D30" w:rsidP="00065D30">
      <w:pPr>
        <w:pBdr>
          <w:top w:val="single" w:sz="1" w:space="1" w:color="000000"/>
          <w:left w:val="single" w:sz="1" w:space="1" w:color="000000"/>
          <w:bottom w:val="single" w:sz="1" w:space="1" w:color="000000"/>
          <w:right w:val="single" w:sz="1" w:space="1" w:color="000000"/>
        </w:pBdr>
        <w:jc w:val="center"/>
        <w:rPr>
          <w:rFonts w:ascii="Calibri" w:hAnsi="Calibri" w:cs="Calibri"/>
          <w:bCs/>
          <w:color w:val="000000"/>
          <w:sz w:val="22"/>
          <w:szCs w:val="22"/>
        </w:rPr>
      </w:pPr>
      <w:r>
        <w:rPr>
          <w:rFonts w:ascii="Calibri" w:hAnsi="Calibri" w:cs="Calibri"/>
          <w:b/>
          <w:bCs/>
          <w:color w:val="000000"/>
          <w:sz w:val="22"/>
          <w:szCs w:val="22"/>
        </w:rPr>
        <w:t>I - Promotion de l'égalité entre les femmes et les hommes</w:t>
      </w:r>
    </w:p>
    <w:p w:rsidR="00065D30" w:rsidRDefault="00065D30" w:rsidP="00065D30">
      <w:pPr>
        <w:rPr>
          <w:rFonts w:ascii="Calibri" w:hAnsi="Calibri" w:cs="Calibri"/>
          <w:bCs/>
          <w:color w:val="000000"/>
          <w:sz w:val="22"/>
          <w:szCs w:val="22"/>
        </w:rPr>
      </w:pPr>
    </w:p>
    <w:p w:rsidR="00065D30" w:rsidRDefault="00065D30" w:rsidP="00065D30">
      <w:pPr>
        <w:rPr>
          <w:rFonts w:ascii="Calibri" w:hAnsi="Calibri" w:cs="Calibri"/>
          <w:bCs/>
          <w:color w:val="000000"/>
          <w:sz w:val="22"/>
          <w:szCs w:val="22"/>
        </w:rPr>
      </w:pPr>
    </w:p>
    <w:p w:rsidR="00065D30" w:rsidRDefault="00065D30" w:rsidP="00065D30">
      <w:pPr>
        <w:numPr>
          <w:ilvl w:val="0"/>
          <w:numId w:val="24"/>
        </w:numPr>
        <w:tabs>
          <w:tab w:val="clear" w:pos="0"/>
          <w:tab w:val="num" w:pos="720"/>
        </w:tabs>
        <w:suppressAutoHyphens/>
        <w:autoSpaceDE w:val="0"/>
        <w:jc w:val="both"/>
        <w:rPr>
          <w:rFonts w:ascii="Calibri" w:hAnsi="Calibri" w:cs="Calibri"/>
          <w:bCs/>
          <w:color w:val="000000"/>
          <w:sz w:val="22"/>
          <w:szCs w:val="22"/>
        </w:rPr>
      </w:pPr>
      <w:r>
        <w:rPr>
          <w:rFonts w:ascii="Calibri" w:hAnsi="Calibri" w:cs="Calibri"/>
          <w:bCs/>
          <w:color w:val="000000"/>
          <w:sz w:val="22"/>
          <w:szCs w:val="22"/>
        </w:rPr>
        <w:t xml:space="preserve">Préciser, pour le personnel affecté à la réalisation du marché, la proportion de femmes : </w:t>
      </w:r>
      <w:r>
        <w:rPr>
          <w:rFonts w:ascii="Calibri" w:hAnsi="Calibri" w:cs="Calibri"/>
          <w:bCs/>
          <w:color w:val="000000"/>
          <w:sz w:val="22"/>
          <w:szCs w:val="22"/>
        </w:rPr>
        <w:br/>
        <w:t>_ % et d'hommes _ %</w:t>
      </w:r>
    </w:p>
    <w:p w:rsidR="00065D30" w:rsidRDefault="00065D30" w:rsidP="00065D30">
      <w:pPr>
        <w:rPr>
          <w:rFonts w:ascii="Calibri" w:hAnsi="Calibri" w:cs="Calibri"/>
          <w:bCs/>
          <w:color w:val="000000"/>
          <w:sz w:val="22"/>
          <w:szCs w:val="22"/>
        </w:rPr>
      </w:pPr>
    </w:p>
    <w:p w:rsidR="00065D30" w:rsidRDefault="00065D30" w:rsidP="00065D30">
      <w:pPr>
        <w:numPr>
          <w:ilvl w:val="0"/>
          <w:numId w:val="24"/>
        </w:numPr>
        <w:tabs>
          <w:tab w:val="clear" w:pos="0"/>
          <w:tab w:val="num" w:pos="720"/>
        </w:tabs>
        <w:suppressAutoHyphens/>
        <w:autoSpaceDE w:val="0"/>
        <w:jc w:val="both"/>
        <w:rPr>
          <w:rFonts w:ascii="Calibri" w:hAnsi="Calibri" w:cs="Calibri"/>
          <w:bCs/>
          <w:color w:val="000000"/>
          <w:sz w:val="22"/>
          <w:szCs w:val="22"/>
        </w:rPr>
      </w:pPr>
      <w:r>
        <w:rPr>
          <w:rFonts w:ascii="Calibri" w:hAnsi="Calibri" w:cs="Calibri"/>
          <w:bCs/>
          <w:color w:val="000000"/>
          <w:sz w:val="22"/>
          <w:szCs w:val="22"/>
        </w:rPr>
        <w:t>Préciser, pour le personnel encadrant affecté à la réalisation du marché, la proportion de femmes :</w:t>
      </w:r>
      <w:r>
        <w:rPr>
          <w:rFonts w:ascii="Calibri" w:hAnsi="Calibri" w:cs="Calibri"/>
          <w:bCs/>
          <w:color w:val="000000"/>
          <w:sz w:val="22"/>
          <w:szCs w:val="22"/>
        </w:rPr>
        <w:br/>
        <w:t xml:space="preserve"> _ % et d'hommes _ %</w:t>
      </w:r>
    </w:p>
    <w:p w:rsidR="00065D30" w:rsidRDefault="00065D30" w:rsidP="00065D30">
      <w:pPr>
        <w:rPr>
          <w:rFonts w:ascii="Calibri" w:hAnsi="Calibri" w:cs="Calibri"/>
          <w:bCs/>
          <w:color w:val="000000"/>
          <w:sz w:val="22"/>
          <w:szCs w:val="22"/>
        </w:rPr>
      </w:pPr>
    </w:p>
    <w:p w:rsidR="00065D30" w:rsidRDefault="00065D30" w:rsidP="00065D30">
      <w:pPr>
        <w:numPr>
          <w:ilvl w:val="0"/>
          <w:numId w:val="24"/>
        </w:numPr>
        <w:tabs>
          <w:tab w:val="clear" w:pos="0"/>
          <w:tab w:val="num" w:pos="720"/>
        </w:tabs>
        <w:suppressAutoHyphens/>
        <w:autoSpaceDE w:val="0"/>
        <w:jc w:val="both"/>
        <w:rPr>
          <w:rFonts w:ascii="Calibri" w:hAnsi="Calibri" w:cs="Calibri"/>
          <w:bCs/>
          <w:color w:val="000000"/>
          <w:sz w:val="22"/>
          <w:szCs w:val="22"/>
        </w:rPr>
      </w:pPr>
      <w:r>
        <w:rPr>
          <w:rFonts w:ascii="Calibri" w:hAnsi="Calibri" w:cs="Calibri"/>
          <w:sz w:val="22"/>
          <w:szCs w:val="22"/>
        </w:rPr>
        <w:t xml:space="preserve">Préciser la proportion de personnes, parmi les personnes affectées à l’exécution du </w:t>
      </w:r>
      <w:proofErr w:type="spellStart"/>
      <w:r>
        <w:rPr>
          <w:rFonts w:ascii="Calibri" w:hAnsi="Calibri" w:cs="Calibri"/>
          <w:sz w:val="22"/>
          <w:szCs w:val="22"/>
        </w:rPr>
        <w:t>marche</w:t>
      </w:r>
      <w:proofErr w:type="spellEnd"/>
      <w:r>
        <w:rPr>
          <w:rFonts w:ascii="Calibri" w:hAnsi="Calibri" w:cs="Calibri"/>
          <w:sz w:val="22"/>
          <w:szCs w:val="22"/>
        </w:rPr>
        <w:t xml:space="preserve">́, qui bénéficieront d’une formation de sensibilisation sur les stéréotypes, les préjugés et les comportements sexistes au travail : ___% </w:t>
      </w:r>
    </w:p>
    <w:p w:rsidR="00065D30" w:rsidRDefault="00065D30" w:rsidP="00065D30">
      <w:pPr>
        <w:rPr>
          <w:rFonts w:ascii="Calibri" w:hAnsi="Calibri" w:cs="Calibri"/>
          <w:bCs/>
          <w:color w:val="000000"/>
          <w:sz w:val="22"/>
          <w:szCs w:val="22"/>
        </w:rPr>
      </w:pPr>
    </w:p>
    <w:p w:rsidR="00065D30" w:rsidRDefault="00065D30" w:rsidP="00065D30">
      <w:pPr>
        <w:numPr>
          <w:ilvl w:val="0"/>
          <w:numId w:val="24"/>
        </w:numPr>
        <w:tabs>
          <w:tab w:val="clear" w:pos="0"/>
          <w:tab w:val="left" w:pos="52"/>
          <w:tab w:val="num" w:pos="720"/>
        </w:tabs>
        <w:suppressAutoHyphens/>
        <w:autoSpaceDE w:val="0"/>
        <w:ind w:left="737" w:hanging="340"/>
        <w:jc w:val="both"/>
        <w:rPr>
          <w:rFonts w:ascii="Calibri" w:hAnsi="Calibri" w:cs="Calibri"/>
          <w:bCs/>
          <w:color w:val="000000"/>
          <w:sz w:val="22"/>
          <w:szCs w:val="22"/>
        </w:rPr>
      </w:pPr>
      <w:r>
        <w:rPr>
          <w:rFonts w:ascii="Calibri" w:hAnsi="Calibri" w:cs="Calibri"/>
          <w:bCs/>
          <w:color w:val="000000"/>
          <w:sz w:val="22"/>
          <w:szCs w:val="22"/>
        </w:rPr>
        <w:t xml:space="preserve">Préciser les écarts moyens de rémunération existant entre les femmes et les hommes pour les personnels affectés à la réalisation de la prestation. </w:t>
      </w:r>
    </w:p>
    <w:p w:rsidR="00065D30" w:rsidRDefault="00065D30" w:rsidP="00065D30">
      <w:pPr>
        <w:rPr>
          <w:rFonts w:ascii="Calibri" w:hAnsi="Calibri" w:cs="Calibri"/>
          <w:bCs/>
          <w:color w:val="000000"/>
          <w:sz w:val="22"/>
          <w:szCs w:val="22"/>
        </w:rPr>
      </w:pPr>
      <w:r>
        <w:rPr>
          <w:rFonts w:ascii="Calibri" w:hAnsi="Calibri" w:cs="Calibri"/>
          <w:bCs/>
          <w:color w:val="000000"/>
          <w:sz w:val="22"/>
          <w:szCs w:val="22"/>
        </w:rPr>
        <w:br/>
      </w:r>
      <w:r>
        <w:rPr>
          <w:rFonts w:ascii="Calibri" w:hAnsi="Calibri" w:cs="Calibri"/>
          <w:bCs/>
          <w:color w:val="000000"/>
          <w:sz w:val="22"/>
          <w:szCs w:val="22"/>
        </w:rPr>
        <w:tab/>
        <w:t xml:space="preserve">Indiquer, le cas échéant, les actions mises en œuvre pour les réduire. </w:t>
      </w:r>
    </w:p>
    <w:p w:rsidR="00065D30" w:rsidRDefault="00065D30" w:rsidP="00065D30">
      <w:pPr>
        <w:rPr>
          <w:rFonts w:ascii="Calibri" w:hAnsi="Calibri" w:cs="Calibri"/>
          <w:bCs/>
          <w:color w:val="000000"/>
          <w:sz w:val="22"/>
          <w:szCs w:val="22"/>
        </w:rPr>
      </w:pPr>
    </w:p>
    <w:p w:rsidR="00065D30" w:rsidRDefault="00065D30" w:rsidP="00065D30">
      <w:pPr>
        <w:rPr>
          <w:rFonts w:ascii="Calibri" w:hAnsi="Calibri" w:cs="Calibri"/>
          <w:bCs/>
          <w:color w:val="000000"/>
          <w:sz w:val="22"/>
          <w:szCs w:val="22"/>
        </w:rPr>
      </w:pPr>
    </w:p>
    <w:p w:rsidR="00065D30" w:rsidRDefault="00065D30" w:rsidP="00065D30">
      <w:pPr>
        <w:pBdr>
          <w:top w:val="single" w:sz="1" w:space="1" w:color="000000"/>
          <w:left w:val="single" w:sz="1" w:space="1" w:color="000000"/>
          <w:bottom w:val="single" w:sz="1" w:space="1" w:color="000000"/>
          <w:right w:val="single" w:sz="1" w:space="1" w:color="000000"/>
        </w:pBdr>
        <w:jc w:val="center"/>
        <w:rPr>
          <w:rFonts w:ascii="Calibri" w:hAnsi="Calibri" w:cs="Calibri"/>
          <w:b/>
          <w:bCs/>
          <w:color w:val="000000"/>
          <w:sz w:val="22"/>
          <w:szCs w:val="22"/>
        </w:rPr>
      </w:pPr>
      <w:r>
        <w:rPr>
          <w:rFonts w:ascii="Calibri" w:hAnsi="Calibri" w:cs="Calibri"/>
          <w:b/>
          <w:bCs/>
          <w:color w:val="000000"/>
          <w:sz w:val="22"/>
          <w:szCs w:val="22"/>
        </w:rPr>
        <w:t>II - Prévention contre les discriminations</w:t>
      </w:r>
    </w:p>
    <w:p w:rsidR="00065D30" w:rsidRDefault="00065D30" w:rsidP="00065D30">
      <w:pPr>
        <w:rPr>
          <w:rFonts w:ascii="Calibri" w:hAnsi="Calibri" w:cs="Calibri"/>
          <w:b/>
          <w:bCs/>
          <w:color w:val="000000"/>
          <w:sz w:val="22"/>
          <w:szCs w:val="22"/>
        </w:rPr>
      </w:pPr>
    </w:p>
    <w:p w:rsidR="00065D30" w:rsidRDefault="00065D30" w:rsidP="00065D30">
      <w:pPr>
        <w:rPr>
          <w:rFonts w:ascii="Calibri" w:hAnsi="Calibri" w:cs="Calibri"/>
          <w:b/>
          <w:bCs/>
          <w:color w:val="000000"/>
          <w:sz w:val="22"/>
          <w:szCs w:val="22"/>
        </w:rPr>
      </w:pPr>
    </w:p>
    <w:p w:rsidR="00065D30" w:rsidRDefault="00065D30" w:rsidP="00065D30">
      <w:pPr>
        <w:numPr>
          <w:ilvl w:val="0"/>
          <w:numId w:val="24"/>
        </w:numPr>
        <w:tabs>
          <w:tab w:val="clear" w:pos="0"/>
          <w:tab w:val="num" w:pos="720"/>
        </w:tabs>
        <w:suppressAutoHyphens/>
        <w:autoSpaceDE w:val="0"/>
        <w:ind w:left="737" w:hanging="340"/>
        <w:jc w:val="both"/>
        <w:rPr>
          <w:rFonts w:ascii="Calibri" w:hAnsi="Calibri" w:cs="Calibri"/>
          <w:color w:val="000000"/>
          <w:sz w:val="22"/>
          <w:szCs w:val="22"/>
        </w:rPr>
      </w:pPr>
      <w:r>
        <w:rPr>
          <w:rFonts w:ascii="Calibri" w:hAnsi="Calibri" w:cs="Calibri"/>
          <w:color w:val="000000"/>
          <w:sz w:val="22"/>
          <w:szCs w:val="22"/>
        </w:rPr>
        <w:t>Êtes-vous engagés dans une démarche de prévention contre les discriminations et de promotion de la diversité ?</w:t>
      </w:r>
    </w:p>
    <w:p w:rsidR="00065D30" w:rsidRDefault="00065D30" w:rsidP="00065D30">
      <w:pPr>
        <w:ind w:firstLine="397"/>
        <w:rPr>
          <w:rFonts w:ascii="Calibri" w:hAnsi="Calibri" w:cs="Calibri"/>
          <w:color w:val="000000"/>
          <w:sz w:val="22"/>
          <w:szCs w:val="22"/>
        </w:rPr>
      </w:pPr>
    </w:p>
    <w:p w:rsidR="00065D30" w:rsidRDefault="00065D30" w:rsidP="00065D30">
      <w:pPr>
        <w:tabs>
          <w:tab w:val="left" w:pos="1526"/>
        </w:tabs>
        <w:ind w:left="737"/>
        <w:rPr>
          <w:rFonts w:ascii="Calibri" w:hAnsi="Calibri" w:cs="Calibri"/>
          <w:color w:val="000000"/>
          <w:sz w:val="22"/>
          <w:szCs w:val="22"/>
        </w:rPr>
      </w:pPr>
      <w:r>
        <w:rPr>
          <w:rFonts w:ascii="Calibri" w:hAnsi="Calibri" w:cs="Calibri"/>
          <w:color w:val="000000"/>
          <w:sz w:val="22"/>
          <w:szCs w:val="22"/>
        </w:rPr>
        <w:t>Oui</w:t>
      </w:r>
      <w:r>
        <w:rPr>
          <w:rFonts w:ascii="Calibri" w:hAnsi="Calibri" w:cs="Calibri"/>
          <w:color w:val="000000"/>
          <w:sz w:val="22"/>
          <w:szCs w:val="22"/>
        </w:rPr>
        <w:tab/>
      </w:r>
      <w:r>
        <w:rPr>
          <w:rFonts w:ascii="Calibri" w:hAnsi="Calibri" w:cs="Calibri"/>
          <w:iCs/>
          <w:color w:val="000000"/>
          <w:sz w:val="22"/>
          <w:szCs w:val="22"/>
        </w:rPr>
        <w:t>□</w:t>
      </w:r>
    </w:p>
    <w:p w:rsidR="00065D30" w:rsidRDefault="00065D30" w:rsidP="00065D30">
      <w:pPr>
        <w:tabs>
          <w:tab w:val="left" w:pos="1526"/>
        </w:tabs>
        <w:ind w:left="737"/>
        <w:rPr>
          <w:rFonts w:ascii="Calibri" w:hAnsi="Calibri" w:cs="Calibri"/>
          <w:color w:val="000000"/>
          <w:sz w:val="22"/>
          <w:szCs w:val="22"/>
        </w:rPr>
      </w:pPr>
      <w:r>
        <w:rPr>
          <w:rFonts w:ascii="Calibri" w:hAnsi="Calibri" w:cs="Calibri"/>
          <w:color w:val="000000"/>
          <w:sz w:val="22"/>
          <w:szCs w:val="22"/>
        </w:rPr>
        <w:t>Envisagé</w:t>
      </w:r>
      <w:r>
        <w:rPr>
          <w:rFonts w:ascii="Calibri" w:hAnsi="Calibri" w:cs="Calibri"/>
          <w:color w:val="000000"/>
          <w:sz w:val="22"/>
          <w:szCs w:val="22"/>
        </w:rPr>
        <w:tab/>
      </w:r>
      <w:r>
        <w:rPr>
          <w:rFonts w:ascii="Calibri" w:hAnsi="Calibri" w:cs="Calibri"/>
          <w:iCs/>
          <w:color w:val="000000"/>
          <w:sz w:val="22"/>
          <w:szCs w:val="22"/>
        </w:rPr>
        <w:t>□</w:t>
      </w:r>
    </w:p>
    <w:p w:rsidR="00065D30" w:rsidRDefault="00065D30" w:rsidP="00065D30">
      <w:pPr>
        <w:tabs>
          <w:tab w:val="left" w:pos="1526"/>
        </w:tabs>
        <w:ind w:left="737"/>
        <w:rPr>
          <w:rFonts w:ascii="Calibri" w:hAnsi="Calibri" w:cs="Calibri"/>
          <w:color w:val="000000"/>
          <w:sz w:val="22"/>
          <w:szCs w:val="22"/>
        </w:rPr>
      </w:pPr>
      <w:r>
        <w:rPr>
          <w:rFonts w:ascii="Calibri" w:hAnsi="Calibri" w:cs="Calibri"/>
          <w:color w:val="000000"/>
          <w:sz w:val="22"/>
          <w:szCs w:val="22"/>
        </w:rPr>
        <w:t>Non</w:t>
      </w:r>
      <w:r>
        <w:rPr>
          <w:rFonts w:ascii="Calibri" w:hAnsi="Calibri" w:cs="Calibri"/>
          <w:iCs/>
          <w:color w:val="000000"/>
          <w:sz w:val="22"/>
          <w:szCs w:val="22"/>
        </w:rPr>
        <w:tab/>
        <w:t>□</w:t>
      </w:r>
    </w:p>
    <w:p w:rsidR="00065D30" w:rsidRDefault="00065D30" w:rsidP="00065D30">
      <w:pPr>
        <w:rPr>
          <w:rFonts w:ascii="Calibri" w:hAnsi="Calibri" w:cs="Calibri"/>
          <w:color w:val="000000"/>
          <w:sz w:val="22"/>
          <w:szCs w:val="22"/>
        </w:rPr>
      </w:pPr>
    </w:p>
    <w:p w:rsidR="00065D30" w:rsidRDefault="00065D30" w:rsidP="00065D30">
      <w:pPr>
        <w:suppressAutoHyphens/>
        <w:rPr>
          <w:rFonts w:ascii="Calibri" w:hAnsi="Calibri" w:cs="Calibri"/>
          <w:color w:val="000000"/>
          <w:sz w:val="22"/>
          <w:szCs w:val="22"/>
        </w:rPr>
      </w:pPr>
    </w:p>
    <w:p w:rsidR="00065D30" w:rsidRDefault="00065D30" w:rsidP="00065D30">
      <w:pPr>
        <w:numPr>
          <w:ilvl w:val="0"/>
          <w:numId w:val="24"/>
        </w:numPr>
        <w:tabs>
          <w:tab w:val="clear" w:pos="0"/>
          <w:tab w:val="num" w:pos="720"/>
        </w:tabs>
        <w:suppressAutoHyphens/>
        <w:autoSpaceDE w:val="0"/>
        <w:ind w:left="737" w:hanging="340"/>
        <w:jc w:val="both"/>
        <w:rPr>
          <w:rFonts w:ascii="Calibri" w:hAnsi="Calibri" w:cs="Calibri"/>
          <w:color w:val="000000"/>
          <w:sz w:val="22"/>
          <w:szCs w:val="22"/>
        </w:rPr>
      </w:pPr>
      <w:r>
        <w:rPr>
          <w:rFonts w:ascii="Calibri" w:hAnsi="Calibri" w:cs="Calibri"/>
          <w:color w:val="000000"/>
          <w:sz w:val="22"/>
          <w:szCs w:val="22"/>
        </w:rPr>
        <w:t>Dans l’affirmative, comment cet engagement est-il formalisé ?</w:t>
      </w:r>
    </w:p>
    <w:p w:rsidR="00065D30" w:rsidRDefault="00065D30" w:rsidP="00065D30">
      <w:pPr>
        <w:ind w:left="737" w:hanging="340"/>
        <w:rPr>
          <w:rFonts w:ascii="Calibri" w:hAnsi="Calibri" w:cs="Calibri"/>
          <w:color w:val="000000"/>
          <w:sz w:val="22"/>
          <w:szCs w:val="22"/>
        </w:rPr>
      </w:pPr>
    </w:p>
    <w:p w:rsidR="00065D30" w:rsidRDefault="00065D30" w:rsidP="00065D30">
      <w:pPr>
        <w:tabs>
          <w:tab w:val="left" w:pos="1552"/>
        </w:tabs>
        <w:ind w:left="794" w:hanging="397"/>
        <w:rPr>
          <w:rFonts w:ascii="Calibri" w:hAnsi="Calibri" w:cs="Calibri"/>
          <w:color w:val="000000"/>
          <w:sz w:val="22"/>
          <w:szCs w:val="22"/>
        </w:rPr>
      </w:pPr>
      <w:r>
        <w:rPr>
          <w:rFonts w:ascii="Calibri" w:hAnsi="Calibri" w:cs="Calibri"/>
          <w:color w:val="000000"/>
          <w:sz w:val="22"/>
          <w:szCs w:val="22"/>
        </w:rPr>
        <w:t>Label</w:t>
      </w:r>
      <w:r>
        <w:rPr>
          <w:rFonts w:ascii="Calibri" w:hAnsi="Calibri" w:cs="Calibri"/>
          <w:color w:val="000000"/>
          <w:sz w:val="22"/>
          <w:szCs w:val="22"/>
        </w:rPr>
        <w:tab/>
      </w:r>
      <w:r>
        <w:rPr>
          <w:rFonts w:ascii="Calibri" w:hAnsi="Calibri" w:cs="Calibri"/>
          <w:iCs/>
          <w:color w:val="000000"/>
          <w:sz w:val="22"/>
          <w:szCs w:val="22"/>
        </w:rPr>
        <w:t xml:space="preserve"> □</w:t>
      </w:r>
    </w:p>
    <w:p w:rsidR="00065D30" w:rsidRDefault="00065D30" w:rsidP="00065D30">
      <w:pPr>
        <w:tabs>
          <w:tab w:val="left" w:pos="1552"/>
        </w:tabs>
        <w:ind w:left="794" w:hanging="397"/>
        <w:rPr>
          <w:rFonts w:ascii="Calibri" w:hAnsi="Calibri" w:cs="Calibri"/>
          <w:color w:val="000000"/>
          <w:sz w:val="22"/>
          <w:szCs w:val="22"/>
        </w:rPr>
      </w:pPr>
      <w:r>
        <w:rPr>
          <w:rFonts w:ascii="Calibri" w:hAnsi="Calibri" w:cs="Calibri"/>
          <w:color w:val="000000"/>
          <w:sz w:val="22"/>
          <w:szCs w:val="22"/>
        </w:rPr>
        <w:t>Charte</w:t>
      </w:r>
      <w:r>
        <w:rPr>
          <w:rFonts w:ascii="Calibri" w:hAnsi="Calibri" w:cs="Calibri"/>
          <w:color w:val="000000"/>
          <w:sz w:val="22"/>
          <w:szCs w:val="22"/>
        </w:rPr>
        <w:tab/>
      </w:r>
      <w:r>
        <w:rPr>
          <w:rFonts w:ascii="Calibri" w:hAnsi="Calibri" w:cs="Calibri"/>
          <w:iCs/>
          <w:color w:val="000000"/>
          <w:sz w:val="22"/>
          <w:szCs w:val="22"/>
        </w:rPr>
        <w:t xml:space="preserve"> □</w:t>
      </w:r>
    </w:p>
    <w:p w:rsidR="00065D30" w:rsidRDefault="00065D30" w:rsidP="00065D30">
      <w:pPr>
        <w:tabs>
          <w:tab w:val="left" w:pos="2695"/>
        </w:tabs>
        <w:ind w:left="794" w:hanging="397"/>
        <w:rPr>
          <w:rFonts w:ascii="Calibri" w:hAnsi="Calibri" w:cs="Calibri"/>
          <w:color w:val="000000"/>
          <w:sz w:val="22"/>
          <w:szCs w:val="22"/>
        </w:rPr>
      </w:pPr>
      <w:r>
        <w:rPr>
          <w:rFonts w:ascii="Calibri" w:hAnsi="Calibri" w:cs="Calibri"/>
          <w:color w:val="000000"/>
          <w:sz w:val="22"/>
          <w:szCs w:val="22"/>
        </w:rPr>
        <w:t>Accord (collectif ou individuel)</w:t>
      </w:r>
      <w:r>
        <w:rPr>
          <w:rFonts w:ascii="Calibri" w:hAnsi="Calibri" w:cs="Calibri"/>
          <w:color w:val="000000"/>
          <w:sz w:val="22"/>
          <w:szCs w:val="22"/>
        </w:rPr>
        <w:tab/>
      </w:r>
      <w:r>
        <w:rPr>
          <w:rFonts w:ascii="Calibri" w:hAnsi="Calibri" w:cs="Calibri"/>
          <w:iCs/>
          <w:color w:val="000000"/>
          <w:sz w:val="22"/>
          <w:szCs w:val="22"/>
        </w:rPr>
        <w:t xml:space="preserve"> □</w:t>
      </w:r>
    </w:p>
    <w:p w:rsidR="00065D30" w:rsidRDefault="00065D30" w:rsidP="00065D30">
      <w:pPr>
        <w:tabs>
          <w:tab w:val="left" w:pos="2686"/>
        </w:tabs>
        <w:ind w:left="794" w:hanging="397"/>
        <w:rPr>
          <w:rFonts w:ascii="Calibri" w:hAnsi="Calibri" w:cs="Calibri"/>
          <w:color w:val="000000"/>
          <w:sz w:val="22"/>
          <w:szCs w:val="22"/>
        </w:rPr>
      </w:pPr>
      <w:r>
        <w:rPr>
          <w:rFonts w:ascii="Calibri" w:hAnsi="Calibri" w:cs="Calibri"/>
          <w:color w:val="000000"/>
          <w:sz w:val="22"/>
          <w:szCs w:val="22"/>
        </w:rPr>
        <w:t>Autre : ……………………………………</w:t>
      </w:r>
      <w:r>
        <w:rPr>
          <w:rFonts w:ascii="Calibri" w:hAnsi="Calibri" w:cs="Calibri"/>
          <w:color w:val="000000"/>
          <w:sz w:val="22"/>
          <w:szCs w:val="22"/>
        </w:rPr>
        <w:tab/>
      </w:r>
      <w:r>
        <w:rPr>
          <w:rFonts w:ascii="Calibri" w:hAnsi="Calibri" w:cs="Calibri"/>
          <w:iCs/>
          <w:color w:val="000000"/>
          <w:sz w:val="22"/>
          <w:szCs w:val="22"/>
        </w:rPr>
        <w:t xml:space="preserve"> □</w:t>
      </w:r>
    </w:p>
    <w:p w:rsidR="00065D30" w:rsidRDefault="00065D30" w:rsidP="00065D30">
      <w:pPr>
        <w:tabs>
          <w:tab w:val="left" w:pos="2686"/>
        </w:tabs>
        <w:ind w:left="794" w:hanging="397"/>
        <w:rPr>
          <w:rFonts w:ascii="Calibri" w:hAnsi="Calibri" w:cs="Calibri"/>
          <w:color w:val="000000"/>
          <w:sz w:val="22"/>
          <w:szCs w:val="22"/>
        </w:rPr>
      </w:pPr>
    </w:p>
    <w:p w:rsidR="00065D30" w:rsidRDefault="00065D30" w:rsidP="00065D30">
      <w:pPr>
        <w:numPr>
          <w:ilvl w:val="0"/>
          <w:numId w:val="24"/>
        </w:numPr>
        <w:tabs>
          <w:tab w:val="clear" w:pos="0"/>
          <w:tab w:val="num" w:pos="720"/>
        </w:tabs>
        <w:suppressAutoHyphens/>
        <w:autoSpaceDE w:val="0"/>
        <w:ind w:left="0" w:firstLine="397"/>
        <w:jc w:val="both"/>
        <w:rPr>
          <w:rFonts w:ascii="Calibri" w:hAnsi="Calibri" w:cs="Calibri"/>
          <w:color w:val="000000"/>
          <w:sz w:val="22"/>
          <w:szCs w:val="22"/>
        </w:rPr>
      </w:pPr>
      <w:r>
        <w:rPr>
          <w:rFonts w:ascii="Calibri" w:hAnsi="Calibri" w:cs="Calibri"/>
          <w:color w:val="000000"/>
          <w:sz w:val="22"/>
          <w:szCs w:val="22"/>
        </w:rPr>
        <w:lastRenderedPageBreak/>
        <w:t>Quels sont les publics visés par vos actions, en interne à votre entreprise et dans vos relations extérieures ?</w:t>
      </w:r>
    </w:p>
    <w:p w:rsidR="00065D30" w:rsidRDefault="00065D30" w:rsidP="00065D30">
      <w:pPr>
        <w:rPr>
          <w:rFonts w:ascii="Calibri" w:hAnsi="Calibri" w:cs="Calibri"/>
          <w:color w:val="000000"/>
          <w:sz w:val="22"/>
          <w:szCs w:val="22"/>
        </w:rPr>
      </w:pPr>
    </w:p>
    <w:p w:rsidR="00065D30" w:rsidRDefault="00065D30" w:rsidP="00065D30">
      <w:pPr>
        <w:rPr>
          <w:rFonts w:ascii="Calibri" w:hAnsi="Calibri" w:cs="Calibri"/>
          <w:color w:val="000000"/>
          <w:sz w:val="22"/>
          <w:szCs w:val="22"/>
        </w:rPr>
      </w:pPr>
      <w:r>
        <w:rPr>
          <w:rFonts w:ascii="Calibri" w:hAnsi="Calibri" w:cs="Calibri"/>
          <w:i/>
          <w:iCs/>
          <w:color w:val="000000"/>
          <w:sz w:val="22"/>
          <w:szCs w:val="22"/>
        </w:rPr>
        <w:t>En interne à votre entreprise </w:t>
      </w:r>
      <w:r>
        <w:rPr>
          <w:rFonts w:ascii="Calibri" w:hAnsi="Calibri" w:cs="Calibri"/>
          <w:color w:val="000000"/>
          <w:sz w:val="22"/>
          <w:szCs w:val="22"/>
        </w:rPr>
        <w:t>:</w:t>
      </w:r>
    </w:p>
    <w:p w:rsidR="00065D30" w:rsidRDefault="00065D30" w:rsidP="00065D30">
      <w:pPr>
        <w:tabs>
          <w:tab w:val="left" w:pos="2677"/>
        </w:tabs>
        <w:rPr>
          <w:rFonts w:ascii="Calibri" w:hAnsi="Calibri" w:cs="Calibri"/>
          <w:color w:val="000000"/>
          <w:sz w:val="22"/>
          <w:szCs w:val="22"/>
        </w:rPr>
      </w:pPr>
    </w:p>
    <w:p w:rsidR="00065D30" w:rsidRDefault="00065D30" w:rsidP="00065D30">
      <w:pPr>
        <w:tabs>
          <w:tab w:val="left" w:pos="2677"/>
        </w:tabs>
        <w:rPr>
          <w:rFonts w:ascii="Calibri" w:hAnsi="Calibri" w:cs="Calibri"/>
          <w:color w:val="000000"/>
          <w:sz w:val="22"/>
          <w:szCs w:val="22"/>
        </w:rPr>
      </w:pPr>
      <w:r>
        <w:rPr>
          <w:rFonts w:ascii="Calibri" w:hAnsi="Calibri" w:cs="Calibri"/>
          <w:color w:val="000000"/>
          <w:sz w:val="22"/>
          <w:szCs w:val="22"/>
        </w:rPr>
        <w:t>Femmes</w:t>
      </w:r>
      <w:r>
        <w:rPr>
          <w:rFonts w:ascii="Calibri" w:hAnsi="Calibri" w:cs="Calibri"/>
          <w:color w:val="000000"/>
          <w:sz w:val="22"/>
          <w:szCs w:val="22"/>
        </w:rPr>
        <w:tab/>
      </w:r>
      <w:r>
        <w:rPr>
          <w:rFonts w:ascii="Calibri" w:hAnsi="Calibri" w:cs="Calibri"/>
          <w:iCs/>
          <w:color w:val="000000"/>
          <w:sz w:val="22"/>
          <w:szCs w:val="22"/>
        </w:rPr>
        <w:t xml:space="preserve"> □</w:t>
      </w:r>
    </w:p>
    <w:p w:rsidR="00065D30" w:rsidRDefault="00065D30" w:rsidP="00065D30">
      <w:pPr>
        <w:tabs>
          <w:tab w:val="left" w:pos="2677"/>
        </w:tabs>
        <w:rPr>
          <w:rFonts w:ascii="Calibri" w:hAnsi="Calibri" w:cs="Calibri"/>
          <w:color w:val="000000"/>
          <w:sz w:val="22"/>
          <w:szCs w:val="22"/>
        </w:rPr>
      </w:pPr>
      <w:r>
        <w:rPr>
          <w:rFonts w:ascii="Calibri" w:hAnsi="Calibri" w:cs="Calibri"/>
          <w:color w:val="000000"/>
          <w:sz w:val="22"/>
          <w:szCs w:val="22"/>
        </w:rPr>
        <w:t>Jeunes (moins de 25 ans)</w:t>
      </w:r>
      <w:r>
        <w:rPr>
          <w:rFonts w:ascii="Calibri" w:hAnsi="Calibri" w:cs="Calibri"/>
          <w:color w:val="000000"/>
          <w:sz w:val="22"/>
          <w:szCs w:val="22"/>
        </w:rPr>
        <w:tab/>
        <w:t xml:space="preserve"> </w:t>
      </w:r>
      <w:r>
        <w:rPr>
          <w:rFonts w:ascii="Calibri" w:hAnsi="Calibri" w:cs="Calibri"/>
          <w:iCs/>
          <w:color w:val="000000"/>
          <w:sz w:val="22"/>
          <w:szCs w:val="22"/>
        </w:rPr>
        <w:t>□</w:t>
      </w:r>
    </w:p>
    <w:p w:rsidR="00065D30" w:rsidRDefault="00065D30" w:rsidP="00065D30">
      <w:pPr>
        <w:tabs>
          <w:tab w:val="left" w:pos="2677"/>
        </w:tabs>
        <w:rPr>
          <w:rFonts w:ascii="Calibri" w:hAnsi="Calibri" w:cs="Calibri"/>
          <w:color w:val="000000"/>
          <w:sz w:val="22"/>
          <w:szCs w:val="22"/>
        </w:rPr>
      </w:pPr>
      <w:r>
        <w:rPr>
          <w:rFonts w:ascii="Calibri" w:hAnsi="Calibri" w:cs="Calibri"/>
          <w:color w:val="000000"/>
          <w:sz w:val="22"/>
          <w:szCs w:val="22"/>
        </w:rPr>
        <w:t>Seniors</w:t>
      </w:r>
      <w:r>
        <w:rPr>
          <w:rFonts w:ascii="Calibri" w:hAnsi="Calibri" w:cs="Calibri"/>
          <w:color w:val="000000"/>
          <w:sz w:val="22"/>
          <w:szCs w:val="22"/>
        </w:rPr>
        <w:tab/>
        <w:t xml:space="preserve"> </w:t>
      </w:r>
      <w:r>
        <w:rPr>
          <w:rFonts w:ascii="Calibri" w:hAnsi="Calibri" w:cs="Calibri"/>
          <w:iCs/>
          <w:color w:val="000000"/>
          <w:sz w:val="22"/>
          <w:szCs w:val="22"/>
        </w:rPr>
        <w:t>□</w:t>
      </w:r>
    </w:p>
    <w:p w:rsidR="00065D30" w:rsidRDefault="00065D30" w:rsidP="00065D30">
      <w:pPr>
        <w:tabs>
          <w:tab w:val="left" w:pos="2965"/>
        </w:tabs>
        <w:rPr>
          <w:rFonts w:ascii="Calibri" w:hAnsi="Calibri" w:cs="Calibri"/>
          <w:color w:val="000000"/>
          <w:sz w:val="22"/>
          <w:szCs w:val="22"/>
        </w:rPr>
      </w:pPr>
      <w:r>
        <w:rPr>
          <w:rFonts w:ascii="Calibri" w:hAnsi="Calibri" w:cs="Calibri"/>
          <w:color w:val="000000"/>
          <w:sz w:val="22"/>
          <w:szCs w:val="22"/>
        </w:rPr>
        <w:t>Personnes éloignées de l’emploi</w:t>
      </w:r>
      <w:r>
        <w:rPr>
          <w:rFonts w:ascii="Calibri" w:hAnsi="Calibri" w:cs="Calibri"/>
          <w:color w:val="000000"/>
          <w:sz w:val="22"/>
          <w:szCs w:val="22"/>
        </w:rPr>
        <w:tab/>
      </w:r>
      <w:r>
        <w:rPr>
          <w:rFonts w:ascii="Calibri" w:hAnsi="Calibri" w:cs="Calibri"/>
          <w:iCs/>
          <w:color w:val="000000"/>
          <w:sz w:val="22"/>
          <w:szCs w:val="22"/>
        </w:rPr>
        <w:t>□</w:t>
      </w:r>
      <w:r>
        <w:rPr>
          <w:rFonts w:ascii="Calibri" w:hAnsi="Calibri" w:cs="Calibri"/>
          <w:color w:val="000000"/>
          <w:sz w:val="22"/>
          <w:szCs w:val="22"/>
        </w:rPr>
        <w:t xml:space="preserve"> </w:t>
      </w:r>
    </w:p>
    <w:p w:rsidR="00065D30" w:rsidRDefault="00065D30" w:rsidP="00065D30">
      <w:pPr>
        <w:tabs>
          <w:tab w:val="left" w:pos="2965"/>
        </w:tabs>
        <w:rPr>
          <w:rFonts w:ascii="Calibri" w:hAnsi="Calibri" w:cs="Calibri"/>
          <w:i/>
          <w:iCs/>
          <w:color w:val="000000"/>
          <w:sz w:val="22"/>
          <w:szCs w:val="22"/>
        </w:rPr>
      </w:pPr>
      <w:r>
        <w:rPr>
          <w:rFonts w:ascii="Calibri" w:hAnsi="Calibri" w:cs="Calibri"/>
          <w:color w:val="000000"/>
          <w:sz w:val="22"/>
          <w:szCs w:val="22"/>
        </w:rPr>
        <w:t>Autres : …………………………………</w:t>
      </w:r>
      <w:r>
        <w:rPr>
          <w:rFonts w:ascii="Calibri" w:hAnsi="Calibri" w:cs="Calibri"/>
          <w:color w:val="000000"/>
          <w:sz w:val="22"/>
          <w:szCs w:val="22"/>
        </w:rPr>
        <w:tab/>
      </w:r>
      <w:r>
        <w:rPr>
          <w:rFonts w:ascii="Calibri" w:hAnsi="Calibri" w:cs="Calibri"/>
          <w:iCs/>
          <w:color w:val="000000"/>
          <w:sz w:val="22"/>
          <w:szCs w:val="22"/>
        </w:rPr>
        <w:t>□</w:t>
      </w:r>
    </w:p>
    <w:p w:rsidR="00065D30" w:rsidRDefault="00065D30" w:rsidP="00065D30">
      <w:pPr>
        <w:rPr>
          <w:rFonts w:ascii="Calibri" w:hAnsi="Calibri" w:cs="Calibri"/>
          <w:i/>
          <w:iCs/>
          <w:color w:val="000000"/>
          <w:sz w:val="22"/>
          <w:szCs w:val="22"/>
        </w:rPr>
      </w:pPr>
    </w:p>
    <w:p w:rsidR="00065D30" w:rsidRDefault="00065D30" w:rsidP="00065D30">
      <w:pPr>
        <w:ind w:left="227" w:hanging="227"/>
        <w:rPr>
          <w:rFonts w:ascii="Calibri" w:hAnsi="Calibri" w:cs="Calibri"/>
          <w:i/>
          <w:iCs/>
          <w:color w:val="000000"/>
          <w:sz w:val="22"/>
          <w:szCs w:val="22"/>
        </w:rPr>
      </w:pPr>
      <w:r>
        <w:rPr>
          <w:rFonts w:ascii="Calibri" w:hAnsi="Calibri" w:cs="Calibri"/>
          <w:i/>
          <w:iCs/>
          <w:color w:val="000000"/>
          <w:sz w:val="22"/>
          <w:szCs w:val="22"/>
        </w:rPr>
        <w:t>Dans vos relations extérieures (fournisseurs, prestataires, sous-traitants, etc.) :</w:t>
      </w:r>
    </w:p>
    <w:p w:rsidR="00065D30" w:rsidRDefault="00065D30" w:rsidP="00065D30">
      <w:pPr>
        <w:ind w:left="227" w:hanging="340"/>
        <w:rPr>
          <w:rFonts w:ascii="Calibri" w:hAnsi="Calibri" w:cs="Calibri"/>
          <w:i/>
          <w:iCs/>
          <w:color w:val="000000"/>
          <w:sz w:val="22"/>
          <w:szCs w:val="22"/>
        </w:rPr>
      </w:pPr>
    </w:p>
    <w:p w:rsidR="00065D30" w:rsidRDefault="00065D30" w:rsidP="00065D30">
      <w:pPr>
        <w:tabs>
          <w:tab w:val="left" w:pos="2677"/>
        </w:tabs>
        <w:rPr>
          <w:rFonts w:ascii="Calibri" w:hAnsi="Calibri" w:cs="Calibri"/>
          <w:color w:val="000000"/>
          <w:sz w:val="22"/>
          <w:szCs w:val="22"/>
        </w:rPr>
      </w:pPr>
      <w:r>
        <w:rPr>
          <w:rFonts w:ascii="Calibri" w:hAnsi="Calibri" w:cs="Calibri"/>
          <w:color w:val="000000"/>
          <w:sz w:val="22"/>
          <w:szCs w:val="22"/>
        </w:rPr>
        <w:t>Femmes</w:t>
      </w:r>
      <w:r>
        <w:rPr>
          <w:rFonts w:ascii="Calibri" w:hAnsi="Calibri" w:cs="Calibri"/>
          <w:color w:val="000000"/>
          <w:sz w:val="22"/>
          <w:szCs w:val="22"/>
        </w:rPr>
        <w:tab/>
        <w:t xml:space="preserve"> </w:t>
      </w:r>
      <w:r>
        <w:rPr>
          <w:rFonts w:ascii="Calibri" w:hAnsi="Calibri" w:cs="Calibri"/>
          <w:iCs/>
          <w:color w:val="000000"/>
          <w:sz w:val="22"/>
          <w:szCs w:val="22"/>
        </w:rPr>
        <w:t>□</w:t>
      </w:r>
    </w:p>
    <w:p w:rsidR="00065D30" w:rsidRDefault="00065D30" w:rsidP="00065D30">
      <w:pPr>
        <w:tabs>
          <w:tab w:val="left" w:pos="2677"/>
        </w:tabs>
        <w:rPr>
          <w:rFonts w:ascii="Calibri" w:hAnsi="Calibri" w:cs="Calibri"/>
          <w:color w:val="000000"/>
          <w:sz w:val="22"/>
          <w:szCs w:val="22"/>
        </w:rPr>
      </w:pPr>
      <w:r>
        <w:rPr>
          <w:rFonts w:ascii="Calibri" w:hAnsi="Calibri" w:cs="Calibri"/>
          <w:color w:val="000000"/>
          <w:sz w:val="22"/>
          <w:szCs w:val="22"/>
        </w:rPr>
        <w:t>Jeunes (moins de 25 ans)</w:t>
      </w:r>
      <w:r>
        <w:rPr>
          <w:rFonts w:ascii="Calibri" w:hAnsi="Calibri" w:cs="Calibri"/>
          <w:color w:val="000000"/>
          <w:sz w:val="22"/>
          <w:szCs w:val="22"/>
        </w:rPr>
        <w:tab/>
        <w:t xml:space="preserve"> </w:t>
      </w:r>
      <w:r>
        <w:rPr>
          <w:rFonts w:ascii="Calibri" w:hAnsi="Calibri" w:cs="Calibri"/>
          <w:iCs/>
          <w:color w:val="000000"/>
          <w:sz w:val="22"/>
          <w:szCs w:val="22"/>
        </w:rPr>
        <w:t>□</w:t>
      </w:r>
    </w:p>
    <w:p w:rsidR="00065D30" w:rsidRDefault="00065D30" w:rsidP="00065D30">
      <w:pPr>
        <w:tabs>
          <w:tab w:val="left" w:pos="2677"/>
        </w:tabs>
        <w:rPr>
          <w:rFonts w:ascii="Calibri" w:hAnsi="Calibri" w:cs="Calibri"/>
          <w:color w:val="000000"/>
          <w:sz w:val="22"/>
          <w:szCs w:val="22"/>
        </w:rPr>
      </w:pPr>
      <w:r>
        <w:rPr>
          <w:rFonts w:ascii="Calibri" w:hAnsi="Calibri" w:cs="Calibri"/>
          <w:color w:val="000000"/>
          <w:sz w:val="22"/>
          <w:szCs w:val="22"/>
        </w:rPr>
        <w:t>Seniors</w:t>
      </w:r>
      <w:r>
        <w:rPr>
          <w:rFonts w:ascii="Calibri" w:hAnsi="Calibri" w:cs="Calibri"/>
          <w:color w:val="000000"/>
          <w:sz w:val="22"/>
          <w:szCs w:val="22"/>
        </w:rPr>
        <w:tab/>
        <w:t xml:space="preserve"> </w:t>
      </w:r>
      <w:r>
        <w:rPr>
          <w:rFonts w:ascii="Calibri" w:hAnsi="Calibri" w:cs="Calibri"/>
          <w:iCs/>
          <w:color w:val="000000"/>
          <w:sz w:val="22"/>
          <w:szCs w:val="22"/>
        </w:rPr>
        <w:t>□</w:t>
      </w:r>
    </w:p>
    <w:p w:rsidR="00065D30" w:rsidRDefault="00065D30" w:rsidP="00065D30">
      <w:pPr>
        <w:tabs>
          <w:tab w:val="left" w:pos="2677"/>
        </w:tabs>
        <w:rPr>
          <w:rFonts w:ascii="Calibri" w:hAnsi="Calibri" w:cs="Calibri"/>
          <w:color w:val="000000"/>
          <w:sz w:val="22"/>
          <w:szCs w:val="22"/>
        </w:rPr>
      </w:pPr>
      <w:r>
        <w:rPr>
          <w:rFonts w:ascii="Calibri" w:hAnsi="Calibri" w:cs="Calibri"/>
          <w:color w:val="000000"/>
          <w:sz w:val="22"/>
          <w:szCs w:val="22"/>
        </w:rPr>
        <w:t>Personnes éloignées de l’emploi</w:t>
      </w:r>
      <w:r>
        <w:rPr>
          <w:rFonts w:ascii="Calibri" w:hAnsi="Calibri" w:cs="Calibri"/>
          <w:color w:val="000000"/>
          <w:sz w:val="22"/>
          <w:szCs w:val="22"/>
        </w:rPr>
        <w:tab/>
        <w:t xml:space="preserve"> </w:t>
      </w:r>
      <w:r>
        <w:rPr>
          <w:rFonts w:ascii="Calibri" w:hAnsi="Calibri" w:cs="Calibri"/>
          <w:iCs/>
          <w:color w:val="000000"/>
          <w:sz w:val="22"/>
          <w:szCs w:val="22"/>
        </w:rPr>
        <w:t>□</w:t>
      </w:r>
    </w:p>
    <w:p w:rsidR="00065D30" w:rsidRDefault="00065D30" w:rsidP="00065D30">
      <w:pPr>
        <w:tabs>
          <w:tab w:val="left" w:pos="2677"/>
        </w:tabs>
        <w:rPr>
          <w:rFonts w:ascii="Calibri" w:hAnsi="Calibri" w:cs="Calibri"/>
          <w:color w:val="000000"/>
          <w:sz w:val="22"/>
          <w:szCs w:val="22"/>
        </w:rPr>
      </w:pPr>
      <w:r>
        <w:rPr>
          <w:rFonts w:ascii="Calibri" w:hAnsi="Calibri" w:cs="Calibri"/>
          <w:color w:val="000000"/>
          <w:sz w:val="22"/>
          <w:szCs w:val="22"/>
        </w:rPr>
        <w:t>Autres : ……………………………………</w:t>
      </w:r>
      <w:r>
        <w:rPr>
          <w:rFonts w:ascii="Calibri" w:hAnsi="Calibri" w:cs="Calibri"/>
          <w:color w:val="000000"/>
          <w:sz w:val="22"/>
          <w:szCs w:val="22"/>
        </w:rPr>
        <w:tab/>
        <w:t xml:space="preserve"> </w:t>
      </w:r>
      <w:r>
        <w:rPr>
          <w:rFonts w:ascii="Calibri" w:hAnsi="Calibri" w:cs="Calibri"/>
          <w:iCs/>
          <w:color w:val="000000"/>
          <w:sz w:val="22"/>
          <w:szCs w:val="22"/>
        </w:rPr>
        <w:t>□</w:t>
      </w:r>
    </w:p>
    <w:p w:rsidR="00065D30" w:rsidRDefault="00065D30" w:rsidP="00065D30">
      <w:pPr>
        <w:rPr>
          <w:rFonts w:ascii="Calibri" w:hAnsi="Calibri" w:cs="Calibri"/>
          <w:color w:val="000000"/>
          <w:sz w:val="22"/>
          <w:szCs w:val="22"/>
        </w:rPr>
      </w:pPr>
    </w:p>
    <w:p w:rsidR="00065D30" w:rsidRDefault="00065D30" w:rsidP="00065D30">
      <w:pPr>
        <w:numPr>
          <w:ilvl w:val="0"/>
          <w:numId w:val="24"/>
        </w:numPr>
        <w:tabs>
          <w:tab w:val="clear" w:pos="0"/>
          <w:tab w:val="num" w:pos="720"/>
        </w:tabs>
        <w:suppressAutoHyphens/>
        <w:autoSpaceDE w:val="0"/>
        <w:jc w:val="both"/>
        <w:rPr>
          <w:rFonts w:ascii="Calibri" w:hAnsi="Calibri" w:cs="Calibri"/>
          <w:color w:val="000000"/>
          <w:sz w:val="22"/>
          <w:szCs w:val="22"/>
        </w:rPr>
      </w:pPr>
      <w:r>
        <w:rPr>
          <w:rFonts w:ascii="Calibri" w:hAnsi="Calibri" w:cs="Calibri"/>
          <w:color w:val="000000"/>
          <w:sz w:val="22"/>
          <w:szCs w:val="22"/>
        </w:rPr>
        <w:t>Quel(s) levier(s) privilégiez-vous ?</w:t>
      </w:r>
    </w:p>
    <w:p w:rsidR="00065D30" w:rsidRDefault="00065D30" w:rsidP="00065D30">
      <w:pPr>
        <w:rPr>
          <w:rFonts w:ascii="Calibri" w:hAnsi="Calibri" w:cs="Calibri"/>
          <w:color w:val="000000"/>
          <w:sz w:val="22"/>
          <w:szCs w:val="22"/>
        </w:rPr>
      </w:pPr>
    </w:p>
    <w:p w:rsidR="00065D30" w:rsidRDefault="00065D30" w:rsidP="00065D30">
      <w:pPr>
        <w:tabs>
          <w:tab w:val="left" w:pos="2677"/>
        </w:tabs>
        <w:rPr>
          <w:rFonts w:ascii="Calibri" w:hAnsi="Calibri" w:cs="Calibri"/>
          <w:color w:val="000000"/>
          <w:sz w:val="22"/>
          <w:szCs w:val="22"/>
        </w:rPr>
      </w:pPr>
      <w:r>
        <w:rPr>
          <w:rFonts w:ascii="Calibri" w:hAnsi="Calibri" w:cs="Calibri"/>
          <w:color w:val="000000"/>
          <w:sz w:val="22"/>
          <w:szCs w:val="22"/>
        </w:rPr>
        <w:t>Formation</w:t>
      </w:r>
      <w:r>
        <w:rPr>
          <w:rFonts w:ascii="Calibri" w:hAnsi="Calibri" w:cs="Calibri"/>
          <w:color w:val="000000"/>
          <w:sz w:val="22"/>
          <w:szCs w:val="22"/>
        </w:rPr>
        <w:tab/>
      </w:r>
      <w:r>
        <w:rPr>
          <w:rFonts w:ascii="Calibri" w:hAnsi="Calibri" w:cs="Calibri"/>
          <w:iCs/>
          <w:color w:val="000000"/>
          <w:sz w:val="22"/>
          <w:szCs w:val="22"/>
        </w:rPr>
        <w:t>□</w:t>
      </w:r>
    </w:p>
    <w:p w:rsidR="00065D30" w:rsidRDefault="00065D30" w:rsidP="00065D30">
      <w:pPr>
        <w:tabs>
          <w:tab w:val="left" w:pos="2677"/>
        </w:tabs>
        <w:rPr>
          <w:rFonts w:ascii="Calibri" w:hAnsi="Calibri" w:cs="Calibri"/>
          <w:color w:val="000000"/>
          <w:sz w:val="22"/>
          <w:szCs w:val="22"/>
        </w:rPr>
      </w:pPr>
      <w:r>
        <w:rPr>
          <w:rFonts w:ascii="Calibri" w:hAnsi="Calibri" w:cs="Calibri"/>
          <w:color w:val="000000"/>
          <w:sz w:val="22"/>
          <w:szCs w:val="22"/>
        </w:rPr>
        <w:t>Communication</w:t>
      </w:r>
      <w:r>
        <w:rPr>
          <w:rFonts w:ascii="Calibri" w:hAnsi="Calibri" w:cs="Calibri"/>
          <w:color w:val="000000"/>
          <w:sz w:val="22"/>
          <w:szCs w:val="22"/>
        </w:rPr>
        <w:tab/>
      </w:r>
      <w:r>
        <w:rPr>
          <w:rFonts w:ascii="Calibri" w:hAnsi="Calibri" w:cs="Calibri"/>
          <w:iCs/>
          <w:color w:val="000000"/>
          <w:sz w:val="22"/>
          <w:szCs w:val="22"/>
        </w:rPr>
        <w:t>□</w:t>
      </w:r>
    </w:p>
    <w:p w:rsidR="00065D30" w:rsidRDefault="00065D30" w:rsidP="00065D30">
      <w:pPr>
        <w:tabs>
          <w:tab w:val="left" w:pos="2677"/>
        </w:tabs>
        <w:rPr>
          <w:rFonts w:ascii="Calibri" w:hAnsi="Calibri" w:cs="Calibri"/>
          <w:color w:val="000000"/>
          <w:sz w:val="22"/>
          <w:szCs w:val="22"/>
        </w:rPr>
      </w:pPr>
      <w:r>
        <w:rPr>
          <w:rFonts w:ascii="Calibri" w:hAnsi="Calibri" w:cs="Calibri"/>
          <w:color w:val="000000"/>
          <w:sz w:val="22"/>
          <w:szCs w:val="22"/>
        </w:rPr>
        <w:t>Recrutement</w:t>
      </w:r>
      <w:r>
        <w:rPr>
          <w:rFonts w:ascii="Calibri" w:hAnsi="Calibri" w:cs="Calibri"/>
          <w:color w:val="000000"/>
          <w:sz w:val="22"/>
          <w:szCs w:val="22"/>
        </w:rPr>
        <w:tab/>
      </w:r>
      <w:r>
        <w:rPr>
          <w:rFonts w:ascii="Calibri" w:hAnsi="Calibri" w:cs="Calibri"/>
          <w:iCs/>
          <w:color w:val="000000"/>
          <w:sz w:val="22"/>
          <w:szCs w:val="22"/>
        </w:rPr>
        <w:t>□</w:t>
      </w:r>
    </w:p>
    <w:p w:rsidR="00065D30" w:rsidRDefault="00065D30" w:rsidP="00065D30">
      <w:pPr>
        <w:tabs>
          <w:tab w:val="left" w:pos="2677"/>
        </w:tabs>
        <w:rPr>
          <w:rFonts w:ascii="Calibri" w:hAnsi="Calibri" w:cs="Calibri"/>
          <w:color w:val="000000"/>
          <w:sz w:val="22"/>
          <w:szCs w:val="22"/>
        </w:rPr>
      </w:pPr>
      <w:r>
        <w:rPr>
          <w:rFonts w:ascii="Calibri" w:hAnsi="Calibri" w:cs="Calibri"/>
          <w:color w:val="000000"/>
          <w:sz w:val="22"/>
          <w:szCs w:val="22"/>
        </w:rPr>
        <w:t>Promotion</w:t>
      </w:r>
      <w:r>
        <w:rPr>
          <w:rFonts w:ascii="Calibri" w:hAnsi="Calibri" w:cs="Calibri"/>
          <w:color w:val="000000"/>
          <w:sz w:val="22"/>
          <w:szCs w:val="22"/>
        </w:rPr>
        <w:tab/>
      </w:r>
      <w:r>
        <w:rPr>
          <w:rFonts w:ascii="Calibri" w:hAnsi="Calibri" w:cs="Calibri"/>
          <w:iCs/>
          <w:color w:val="000000"/>
          <w:sz w:val="22"/>
          <w:szCs w:val="22"/>
        </w:rPr>
        <w:t>□</w:t>
      </w:r>
    </w:p>
    <w:p w:rsidR="00065D30" w:rsidRDefault="00065D30" w:rsidP="00065D30">
      <w:pPr>
        <w:tabs>
          <w:tab w:val="left" w:pos="2677"/>
        </w:tabs>
        <w:rPr>
          <w:rFonts w:ascii="Calibri" w:hAnsi="Calibri" w:cs="Calibri"/>
          <w:color w:val="000000"/>
          <w:sz w:val="22"/>
          <w:szCs w:val="22"/>
        </w:rPr>
      </w:pPr>
      <w:r>
        <w:rPr>
          <w:rFonts w:ascii="Calibri" w:hAnsi="Calibri" w:cs="Calibri"/>
          <w:color w:val="000000"/>
          <w:sz w:val="22"/>
          <w:szCs w:val="22"/>
        </w:rPr>
        <w:t>Autre : ……………………………………...</w:t>
      </w:r>
      <w:r>
        <w:rPr>
          <w:rFonts w:ascii="Calibri" w:hAnsi="Calibri" w:cs="Calibri"/>
          <w:iCs/>
          <w:color w:val="000000"/>
          <w:sz w:val="22"/>
          <w:szCs w:val="22"/>
        </w:rPr>
        <w:t>□</w:t>
      </w:r>
    </w:p>
    <w:p w:rsidR="00065D30" w:rsidRDefault="00065D30" w:rsidP="00065D30">
      <w:pPr>
        <w:rPr>
          <w:rFonts w:ascii="Calibri" w:hAnsi="Calibri" w:cs="Calibri"/>
          <w:color w:val="000000"/>
          <w:sz w:val="22"/>
          <w:szCs w:val="22"/>
        </w:rPr>
      </w:pPr>
    </w:p>
    <w:p w:rsidR="00065D30" w:rsidRDefault="00065D30" w:rsidP="00065D30">
      <w:pPr>
        <w:rPr>
          <w:rFonts w:ascii="Calibri" w:hAnsi="Calibri" w:cs="Calibri"/>
          <w:color w:val="000000"/>
          <w:sz w:val="22"/>
          <w:szCs w:val="22"/>
        </w:rPr>
      </w:pPr>
    </w:p>
    <w:p w:rsidR="00065D30" w:rsidRDefault="00065D30" w:rsidP="00065D30">
      <w:pPr>
        <w:numPr>
          <w:ilvl w:val="0"/>
          <w:numId w:val="24"/>
        </w:numPr>
        <w:tabs>
          <w:tab w:val="clear" w:pos="0"/>
          <w:tab w:val="num" w:pos="720"/>
        </w:tabs>
        <w:suppressAutoHyphens/>
        <w:autoSpaceDE w:val="0"/>
        <w:jc w:val="both"/>
        <w:rPr>
          <w:rFonts w:ascii="Calibri" w:hAnsi="Calibri" w:cs="Calibri"/>
          <w:color w:val="000000"/>
          <w:sz w:val="22"/>
          <w:szCs w:val="22"/>
        </w:rPr>
      </w:pPr>
      <w:r>
        <w:rPr>
          <w:rFonts w:ascii="Calibri" w:hAnsi="Calibri" w:cs="Calibri"/>
          <w:color w:val="000000"/>
          <w:sz w:val="22"/>
          <w:szCs w:val="22"/>
        </w:rPr>
        <w:t>Pour quelle(s) raison(s) menez-vous ces actions ?</w:t>
      </w:r>
    </w:p>
    <w:p w:rsidR="00065D30" w:rsidRDefault="00065D30" w:rsidP="00065D30">
      <w:pPr>
        <w:rPr>
          <w:rFonts w:ascii="Calibri" w:hAnsi="Calibri" w:cs="Calibri"/>
          <w:color w:val="000000"/>
          <w:sz w:val="22"/>
          <w:szCs w:val="22"/>
        </w:rPr>
      </w:pPr>
    </w:p>
    <w:p w:rsidR="00065D30" w:rsidRDefault="00065D30" w:rsidP="00065D30">
      <w:pPr>
        <w:tabs>
          <w:tab w:val="left" w:pos="4666"/>
        </w:tabs>
        <w:rPr>
          <w:rFonts w:ascii="Calibri" w:hAnsi="Calibri" w:cs="Calibri"/>
          <w:color w:val="000000"/>
          <w:sz w:val="22"/>
          <w:szCs w:val="22"/>
        </w:rPr>
      </w:pPr>
      <w:r>
        <w:rPr>
          <w:rFonts w:ascii="Calibri" w:hAnsi="Calibri" w:cs="Calibri"/>
          <w:color w:val="000000"/>
          <w:sz w:val="22"/>
          <w:szCs w:val="22"/>
        </w:rPr>
        <w:t>Enjeu économique</w:t>
      </w:r>
      <w:r>
        <w:rPr>
          <w:rFonts w:ascii="Calibri" w:hAnsi="Calibri" w:cs="Calibri"/>
          <w:color w:val="000000"/>
          <w:sz w:val="22"/>
          <w:szCs w:val="22"/>
        </w:rPr>
        <w:tab/>
      </w:r>
      <w:r>
        <w:rPr>
          <w:rFonts w:ascii="Calibri" w:hAnsi="Calibri" w:cs="Calibri"/>
          <w:iCs/>
          <w:color w:val="000000"/>
          <w:sz w:val="22"/>
          <w:szCs w:val="22"/>
        </w:rPr>
        <w:t>□</w:t>
      </w:r>
    </w:p>
    <w:p w:rsidR="00065D30" w:rsidRDefault="00065D30" w:rsidP="00065D30">
      <w:pPr>
        <w:tabs>
          <w:tab w:val="left" w:pos="4666"/>
        </w:tabs>
        <w:rPr>
          <w:rFonts w:ascii="Calibri" w:hAnsi="Calibri" w:cs="Calibri"/>
          <w:color w:val="000000"/>
          <w:sz w:val="22"/>
          <w:szCs w:val="22"/>
        </w:rPr>
      </w:pPr>
      <w:r>
        <w:rPr>
          <w:rFonts w:ascii="Calibri" w:hAnsi="Calibri" w:cs="Calibri"/>
          <w:color w:val="000000"/>
          <w:sz w:val="22"/>
          <w:szCs w:val="22"/>
        </w:rPr>
        <w:t xml:space="preserve">Amélioration de la gestion des RH </w:t>
      </w:r>
      <w:r>
        <w:rPr>
          <w:rFonts w:ascii="Calibri" w:hAnsi="Calibri" w:cs="Calibri"/>
          <w:color w:val="000000"/>
          <w:sz w:val="22"/>
          <w:szCs w:val="22"/>
        </w:rPr>
        <w:tab/>
      </w:r>
      <w:r>
        <w:rPr>
          <w:rFonts w:ascii="Calibri" w:hAnsi="Calibri" w:cs="Calibri"/>
          <w:iCs/>
          <w:color w:val="000000"/>
          <w:sz w:val="22"/>
          <w:szCs w:val="22"/>
        </w:rPr>
        <w:t>□</w:t>
      </w:r>
    </w:p>
    <w:p w:rsidR="00065D30" w:rsidRDefault="00065D30" w:rsidP="00065D30">
      <w:pPr>
        <w:tabs>
          <w:tab w:val="left" w:pos="4666"/>
        </w:tabs>
        <w:rPr>
          <w:rFonts w:ascii="Calibri" w:hAnsi="Calibri" w:cs="Calibri"/>
          <w:color w:val="000000"/>
          <w:sz w:val="22"/>
          <w:szCs w:val="22"/>
        </w:rPr>
      </w:pPr>
      <w:r>
        <w:rPr>
          <w:rFonts w:ascii="Calibri" w:hAnsi="Calibri" w:cs="Calibri"/>
          <w:color w:val="000000"/>
          <w:sz w:val="22"/>
          <w:szCs w:val="22"/>
        </w:rPr>
        <w:t>Démarche de responsabilité sociale de l’entreprise (RSE)</w:t>
      </w:r>
      <w:r>
        <w:rPr>
          <w:rFonts w:ascii="Calibri" w:hAnsi="Calibri" w:cs="Calibri"/>
          <w:color w:val="000000"/>
          <w:sz w:val="22"/>
          <w:szCs w:val="22"/>
        </w:rPr>
        <w:tab/>
      </w:r>
      <w:r>
        <w:rPr>
          <w:rFonts w:ascii="Calibri" w:hAnsi="Calibri" w:cs="Calibri"/>
          <w:iCs/>
          <w:color w:val="000000"/>
          <w:sz w:val="22"/>
          <w:szCs w:val="22"/>
        </w:rPr>
        <w:t>□</w:t>
      </w:r>
    </w:p>
    <w:p w:rsidR="00065D30" w:rsidRDefault="00065D30" w:rsidP="00065D30">
      <w:pPr>
        <w:tabs>
          <w:tab w:val="left" w:pos="4666"/>
        </w:tabs>
        <w:rPr>
          <w:rFonts w:ascii="Calibri" w:hAnsi="Calibri" w:cs="Calibri"/>
          <w:color w:val="000000"/>
          <w:sz w:val="22"/>
          <w:szCs w:val="22"/>
        </w:rPr>
      </w:pPr>
      <w:r>
        <w:rPr>
          <w:rFonts w:ascii="Calibri" w:hAnsi="Calibri" w:cs="Calibri"/>
          <w:color w:val="000000"/>
          <w:sz w:val="22"/>
          <w:szCs w:val="22"/>
        </w:rPr>
        <w:t>Valorisation de l’image</w:t>
      </w:r>
      <w:r>
        <w:rPr>
          <w:rFonts w:ascii="Calibri" w:hAnsi="Calibri" w:cs="Calibri"/>
          <w:color w:val="000000"/>
          <w:sz w:val="22"/>
          <w:szCs w:val="22"/>
        </w:rPr>
        <w:tab/>
      </w:r>
      <w:r>
        <w:rPr>
          <w:rFonts w:ascii="Calibri" w:hAnsi="Calibri" w:cs="Calibri"/>
          <w:iCs/>
          <w:color w:val="000000"/>
          <w:sz w:val="22"/>
          <w:szCs w:val="22"/>
        </w:rPr>
        <w:t>□</w:t>
      </w:r>
    </w:p>
    <w:p w:rsidR="00065D30" w:rsidRDefault="00065D30" w:rsidP="00065D30">
      <w:pPr>
        <w:tabs>
          <w:tab w:val="left" w:pos="4666"/>
        </w:tabs>
        <w:rPr>
          <w:rFonts w:ascii="Calibri" w:hAnsi="Calibri" w:cs="Calibri"/>
          <w:color w:val="000000"/>
          <w:sz w:val="22"/>
          <w:szCs w:val="22"/>
        </w:rPr>
      </w:pPr>
      <w:r>
        <w:rPr>
          <w:rFonts w:ascii="Calibri" w:hAnsi="Calibri" w:cs="Calibri"/>
          <w:color w:val="000000"/>
          <w:sz w:val="22"/>
          <w:szCs w:val="22"/>
        </w:rPr>
        <w:t>Autre : ………………………………………</w:t>
      </w:r>
      <w:r>
        <w:rPr>
          <w:rFonts w:ascii="Calibri" w:hAnsi="Calibri" w:cs="Calibri"/>
          <w:color w:val="000000"/>
          <w:sz w:val="22"/>
          <w:szCs w:val="22"/>
        </w:rPr>
        <w:tab/>
      </w:r>
      <w:r>
        <w:rPr>
          <w:rFonts w:ascii="Calibri" w:hAnsi="Calibri" w:cs="Calibri"/>
          <w:iCs/>
          <w:color w:val="000000"/>
          <w:sz w:val="22"/>
          <w:szCs w:val="22"/>
        </w:rPr>
        <w:t>□</w:t>
      </w:r>
    </w:p>
    <w:p w:rsidR="00065D30" w:rsidRDefault="00065D30" w:rsidP="00065D30">
      <w:pPr>
        <w:rPr>
          <w:rFonts w:ascii="Calibri" w:hAnsi="Calibri" w:cs="Calibri"/>
          <w:color w:val="000000"/>
          <w:sz w:val="22"/>
          <w:szCs w:val="22"/>
        </w:rPr>
      </w:pPr>
    </w:p>
    <w:p w:rsidR="00065D30" w:rsidRDefault="00065D30" w:rsidP="00065D30">
      <w:pPr>
        <w:rPr>
          <w:rFonts w:ascii="Calibri" w:hAnsi="Calibri" w:cs="Calibri"/>
          <w:color w:val="000000"/>
          <w:sz w:val="22"/>
          <w:szCs w:val="22"/>
        </w:rPr>
      </w:pPr>
    </w:p>
    <w:p w:rsidR="00065D30" w:rsidRPr="00266446" w:rsidRDefault="00065D30" w:rsidP="00065D30">
      <w:pPr>
        <w:rPr>
          <w:b/>
        </w:rPr>
      </w:pPr>
    </w:p>
    <w:p w:rsidR="00065D30" w:rsidRDefault="00065D30" w:rsidP="00065D30">
      <w:pPr>
        <w:rPr>
          <w:sz w:val="22"/>
          <w:szCs w:val="22"/>
        </w:rPr>
      </w:pPr>
    </w:p>
    <w:p w:rsidR="00065D30" w:rsidRPr="00F15823" w:rsidRDefault="00065D30" w:rsidP="00065D30">
      <w:pPr>
        <w:autoSpaceDE w:val="0"/>
        <w:autoSpaceDN w:val="0"/>
        <w:adjustRightInd w:val="0"/>
        <w:ind w:left="4254" w:firstLine="709"/>
        <w:jc w:val="both"/>
        <w:rPr>
          <w:rFonts w:ascii="Arial" w:hAnsi="Arial" w:cs="Arial"/>
          <w:sz w:val="20"/>
          <w:szCs w:val="20"/>
        </w:rPr>
      </w:pPr>
    </w:p>
    <w:p w:rsidR="00065D30" w:rsidRPr="00F15823" w:rsidRDefault="00065D30" w:rsidP="00065D30">
      <w:pPr>
        <w:autoSpaceDE w:val="0"/>
        <w:autoSpaceDN w:val="0"/>
        <w:adjustRightInd w:val="0"/>
        <w:ind w:left="4254" w:firstLine="709"/>
        <w:jc w:val="both"/>
        <w:rPr>
          <w:rFonts w:ascii="Arial" w:hAnsi="Arial" w:cs="Arial"/>
          <w:sz w:val="20"/>
          <w:szCs w:val="20"/>
        </w:rPr>
      </w:pPr>
    </w:p>
    <w:p w:rsidR="00065D30" w:rsidRPr="00F15823" w:rsidRDefault="00065D30" w:rsidP="00065D30">
      <w:pPr>
        <w:autoSpaceDE w:val="0"/>
        <w:autoSpaceDN w:val="0"/>
        <w:adjustRightInd w:val="0"/>
        <w:ind w:left="4254" w:firstLine="709"/>
        <w:jc w:val="both"/>
        <w:rPr>
          <w:rFonts w:ascii="Arial" w:hAnsi="Arial" w:cs="Arial"/>
          <w:sz w:val="20"/>
          <w:szCs w:val="20"/>
        </w:rPr>
      </w:pPr>
    </w:p>
    <w:p w:rsidR="00BC0537" w:rsidRDefault="00BC0537">
      <w:pPr>
        <w:rPr>
          <w:rFonts w:ascii="Arial" w:hAnsi="Arial" w:cs="Arial"/>
          <w:sz w:val="20"/>
          <w:szCs w:val="20"/>
        </w:rPr>
      </w:pPr>
      <w:r>
        <w:rPr>
          <w:rFonts w:ascii="Arial" w:hAnsi="Arial" w:cs="Arial"/>
          <w:sz w:val="20"/>
          <w:szCs w:val="20"/>
        </w:rPr>
        <w:br w:type="page"/>
      </w:r>
    </w:p>
    <w:p w:rsidR="00065D30" w:rsidRPr="006A0D3F" w:rsidRDefault="00BC0537" w:rsidP="006A0D3F">
      <w:pPr>
        <w:pBdr>
          <w:bottom w:val="single" w:sz="4" w:space="1" w:color="auto"/>
        </w:pBdr>
        <w:autoSpaceDE w:val="0"/>
        <w:autoSpaceDN w:val="0"/>
        <w:adjustRightInd w:val="0"/>
        <w:rPr>
          <w:rFonts w:ascii="Arial" w:hAnsi="Arial" w:cs="Arial"/>
          <w:b/>
          <w:sz w:val="28"/>
          <w:szCs w:val="28"/>
        </w:rPr>
      </w:pPr>
      <w:r w:rsidRPr="006A0D3F">
        <w:rPr>
          <w:rFonts w:ascii="Arial" w:hAnsi="Arial" w:cs="Arial"/>
          <w:b/>
          <w:sz w:val="28"/>
          <w:szCs w:val="28"/>
        </w:rPr>
        <w:lastRenderedPageBreak/>
        <w:t>Annexe 3 : Liste des p</w:t>
      </w:r>
      <w:r w:rsidR="006A0D3F">
        <w:rPr>
          <w:rFonts w:ascii="Arial" w:hAnsi="Arial" w:cs="Arial"/>
          <w:b/>
          <w:sz w:val="28"/>
          <w:szCs w:val="28"/>
        </w:rPr>
        <w:t xml:space="preserve">ièces techniques et graphiques </w:t>
      </w:r>
    </w:p>
    <w:p w:rsidR="006A0D3F" w:rsidRDefault="006A0D3F" w:rsidP="006A0D3F">
      <w:pPr>
        <w:autoSpaceDE w:val="0"/>
        <w:autoSpaceDN w:val="0"/>
        <w:adjustRightInd w:val="0"/>
        <w:rPr>
          <w:rFonts w:ascii="Arial" w:hAnsi="Arial" w:cs="Arial"/>
          <w:b/>
          <w:sz w:val="20"/>
          <w:szCs w:val="20"/>
        </w:rPr>
      </w:pPr>
    </w:p>
    <w:p w:rsidR="006A0D3F" w:rsidRDefault="007415B2" w:rsidP="006A0D3F">
      <w:pPr>
        <w:autoSpaceDE w:val="0"/>
        <w:autoSpaceDN w:val="0"/>
        <w:adjustRightInd w:val="0"/>
        <w:rPr>
          <w:rFonts w:ascii="Arial" w:hAnsi="Arial" w:cs="Arial"/>
          <w:b/>
          <w:sz w:val="20"/>
          <w:szCs w:val="20"/>
        </w:rPr>
      </w:pPr>
      <w:r>
        <w:rPr>
          <w:rFonts w:ascii="Arial" w:hAnsi="Arial" w:cs="Arial"/>
          <w:b/>
          <w:sz w:val="20"/>
          <w:szCs w:val="20"/>
        </w:rPr>
        <w:t>Dossier des pièces techniques</w:t>
      </w:r>
    </w:p>
    <w:sectPr w:rsidR="006A0D3F" w:rsidSect="00CC66E8">
      <w:footerReference w:type="default" r:id="rId22"/>
      <w:pgSz w:w="11906" w:h="16838"/>
      <w:pgMar w:top="1134" w:right="1106" w:bottom="1418"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ED" w:rsidRDefault="007B1CED">
      <w:r>
        <w:separator/>
      </w:r>
    </w:p>
  </w:endnote>
  <w:endnote w:type="continuationSeparator" w:id="0">
    <w:p w:rsidR="007B1CED" w:rsidRDefault="007B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Geneva"/>
    <w:panose1 w:val="05050102010706020507"/>
    <w:charset w:val="02"/>
    <w:family w:val="roman"/>
    <w:pitch w:val="variable"/>
    <w:sig w:usb0="00000000" w:usb1="10000000" w:usb2="00000000" w:usb3="00000000" w:csb0="80000000" w:csb1="00000000"/>
  </w:font>
  <w:font w:name="Euclid Flex Ligh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1)">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CED" w:rsidRPr="00CC66E8" w:rsidRDefault="007B1CED" w:rsidP="003941C4">
    <w:pPr>
      <w:pStyle w:val="Pieddepage"/>
      <w:pBdr>
        <w:top w:val="single" w:sz="4" w:space="1" w:color="auto"/>
      </w:pBdr>
      <w:rPr>
        <w:rFonts w:ascii="Arial" w:hAnsi="Arial" w:cs="Arial"/>
        <w:sz w:val="16"/>
        <w:szCs w:val="16"/>
      </w:rPr>
    </w:pPr>
    <w:r w:rsidRPr="00CC66E8">
      <w:rPr>
        <w:rFonts w:ascii="Arial" w:hAnsi="Arial" w:cs="Arial"/>
        <w:b/>
        <w:smallCaps/>
        <w:sz w:val="16"/>
        <w:szCs w:val="16"/>
      </w:rPr>
      <w:t>C</w:t>
    </w:r>
    <w:r w:rsidRPr="00CC66E8">
      <w:rPr>
        <w:rFonts w:ascii="Arial" w:hAnsi="Arial" w:cs="Arial"/>
        <w:smallCaps/>
        <w:sz w:val="16"/>
        <w:szCs w:val="16"/>
      </w:rPr>
      <w:t xml:space="preserve">entre des </w:t>
    </w:r>
    <w:r w:rsidRPr="00CC66E8">
      <w:rPr>
        <w:rFonts w:ascii="Arial" w:hAnsi="Arial" w:cs="Arial"/>
        <w:b/>
        <w:smallCaps/>
        <w:sz w:val="16"/>
        <w:szCs w:val="16"/>
      </w:rPr>
      <w:t>M</w:t>
    </w:r>
    <w:r w:rsidRPr="00CC66E8">
      <w:rPr>
        <w:rFonts w:ascii="Arial" w:hAnsi="Arial" w:cs="Arial"/>
        <w:smallCaps/>
        <w:sz w:val="16"/>
        <w:szCs w:val="16"/>
      </w:rPr>
      <w:t xml:space="preserve">onuments </w:t>
    </w:r>
    <w:r w:rsidRPr="00CC66E8">
      <w:rPr>
        <w:rFonts w:ascii="Arial" w:hAnsi="Arial" w:cs="Arial"/>
        <w:b/>
        <w:smallCaps/>
        <w:sz w:val="16"/>
        <w:szCs w:val="16"/>
      </w:rPr>
      <w:t>N</w:t>
    </w:r>
    <w:r w:rsidRPr="00CC66E8">
      <w:rPr>
        <w:rFonts w:ascii="Arial" w:hAnsi="Arial" w:cs="Arial"/>
        <w:smallCaps/>
        <w:sz w:val="16"/>
        <w:szCs w:val="16"/>
      </w:rPr>
      <w:t>ationaux</w:t>
    </w:r>
    <w:r w:rsidRPr="00CC66E8">
      <w:rPr>
        <w:rFonts w:ascii="Arial" w:hAnsi="Arial" w:cs="Arial"/>
        <w:sz w:val="16"/>
        <w:szCs w:val="16"/>
      </w:rPr>
      <w:t xml:space="preserve"> - Hôtel de Sully - 62 rue Saint-Antoine - 75186 Paris Cedex 04</w:t>
    </w:r>
  </w:p>
  <w:p w:rsidR="007B1CED" w:rsidRPr="00CC66E8" w:rsidRDefault="007B1CED" w:rsidP="0072166B">
    <w:pPr>
      <w:pStyle w:val="Pieddepage"/>
      <w:ind w:right="360"/>
      <w:rPr>
        <w:rFonts w:ascii="Arial" w:hAnsi="Arial" w:cs="Arial"/>
        <w:sz w:val="16"/>
        <w:szCs w:val="16"/>
      </w:rPr>
    </w:pPr>
    <w:r w:rsidRPr="00CC66E8">
      <w:rPr>
        <w:rFonts w:ascii="Arial" w:hAnsi="Arial" w:cs="Arial"/>
        <w:sz w:val="16"/>
        <w:szCs w:val="16"/>
      </w:rPr>
      <w:t xml:space="preserve">Règlement de Consultation – </w:t>
    </w:r>
    <w:r w:rsidRPr="00630079">
      <w:rPr>
        <w:rFonts w:ascii="Arial" w:hAnsi="Arial" w:cs="Arial"/>
        <w:sz w:val="16"/>
        <w:szCs w:val="16"/>
      </w:rPr>
      <w:t xml:space="preserve">Hôtel de la Marine – </w:t>
    </w:r>
    <w:r>
      <w:rPr>
        <w:rFonts w:ascii="Arial" w:hAnsi="Arial" w:cs="Arial"/>
        <w:sz w:val="16"/>
        <w:szCs w:val="16"/>
      </w:rPr>
      <w:t>Opération 3 – Restauration / Reconversion</w:t>
    </w:r>
    <w:r w:rsidRPr="00CC66E8">
      <w:rPr>
        <w:rFonts w:ascii="Arial" w:hAnsi="Arial" w:cs="Arial"/>
        <w:sz w:val="16"/>
        <w:szCs w:val="16"/>
      </w:rPr>
      <w:t xml:space="preserve">  </w:t>
    </w:r>
  </w:p>
  <w:p w:rsidR="007B1CED" w:rsidRPr="003941C4" w:rsidRDefault="007B1CED" w:rsidP="003941C4">
    <w:pPr>
      <w:pStyle w:val="Pieddepage"/>
      <w:jc w:val="right"/>
      <w:rPr>
        <w:rFonts w:ascii="Arial Narrow" w:hAnsi="Arial Narrow"/>
        <w:sz w:val="16"/>
        <w:szCs w:val="16"/>
      </w:rPr>
    </w:pPr>
    <w:r w:rsidRPr="002D4545">
      <w:rPr>
        <w:rStyle w:val="Numrodepage"/>
        <w:rFonts w:ascii="Arial Narrow" w:hAnsi="Arial Narrow"/>
        <w:color w:val="C0C0C0"/>
        <w:sz w:val="16"/>
        <w:szCs w:val="16"/>
      </w:rPr>
      <w:fldChar w:fldCharType="begin"/>
    </w:r>
    <w:r w:rsidRPr="002D4545">
      <w:rPr>
        <w:rStyle w:val="Numrodepage"/>
        <w:rFonts w:ascii="Arial Narrow" w:hAnsi="Arial Narrow"/>
        <w:color w:val="C0C0C0"/>
        <w:sz w:val="16"/>
        <w:szCs w:val="16"/>
      </w:rPr>
      <w:instrText xml:space="preserve"> PAGE </w:instrText>
    </w:r>
    <w:r w:rsidRPr="002D4545">
      <w:rPr>
        <w:rStyle w:val="Numrodepage"/>
        <w:rFonts w:ascii="Arial Narrow" w:hAnsi="Arial Narrow"/>
        <w:color w:val="C0C0C0"/>
        <w:sz w:val="16"/>
        <w:szCs w:val="16"/>
      </w:rPr>
      <w:fldChar w:fldCharType="separate"/>
    </w:r>
    <w:r w:rsidR="00C85040">
      <w:rPr>
        <w:rStyle w:val="Numrodepage"/>
        <w:rFonts w:ascii="Arial Narrow" w:hAnsi="Arial Narrow"/>
        <w:noProof/>
        <w:color w:val="C0C0C0"/>
        <w:sz w:val="16"/>
        <w:szCs w:val="16"/>
      </w:rPr>
      <w:t>15</w:t>
    </w:r>
    <w:r w:rsidRPr="002D4545">
      <w:rPr>
        <w:rStyle w:val="Numrodepage"/>
        <w:rFonts w:ascii="Arial Narrow" w:hAnsi="Arial Narrow"/>
        <w:color w:val="C0C0C0"/>
        <w:sz w:val="16"/>
        <w:szCs w:val="16"/>
      </w:rPr>
      <w:fldChar w:fldCharType="end"/>
    </w:r>
    <w:r>
      <w:rPr>
        <w:rStyle w:val="Numrodepage"/>
        <w:rFonts w:ascii="Arial Narrow" w:hAnsi="Arial Narrow"/>
        <w:color w:val="C0C0C0"/>
        <w:sz w:val="16"/>
        <w:szCs w:val="16"/>
      </w:rPr>
      <w:t xml:space="preserve"> /</w:t>
    </w:r>
    <w:r w:rsidRPr="002D4545">
      <w:rPr>
        <w:rStyle w:val="Numrodepage"/>
        <w:rFonts w:ascii="Arial Narrow" w:hAnsi="Arial Narrow"/>
        <w:color w:val="C0C0C0"/>
        <w:sz w:val="16"/>
        <w:szCs w:val="16"/>
      </w:rPr>
      <w:t xml:space="preserve"> </w:t>
    </w:r>
    <w:r w:rsidRPr="002D4545">
      <w:rPr>
        <w:rStyle w:val="Numrodepage"/>
        <w:rFonts w:ascii="Arial Narrow" w:hAnsi="Arial Narrow"/>
        <w:color w:val="C0C0C0"/>
        <w:sz w:val="16"/>
        <w:szCs w:val="16"/>
      </w:rPr>
      <w:fldChar w:fldCharType="begin"/>
    </w:r>
    <w:r w:rsidRPr="002D4545">
      <w:rPr>
        <w:rStyle w:val="Numrodepage"/>
        <w:rFonts w:ascii="Arial Narrow" w:hAnsi="Arial Narrow"/>
        <w:color w:val="C0C0C0"/>
        <w:sz w:val="16"/>
        <w:szCs w:val="16"/>
      </w:rPr>
      <w:instrText xml:space="preserve"> NUMPAGES </w:instrText>
    </w:r>
    <w:r w:rsidRPr="002D4545">
      <w:rPr>
        <w:rStyle w:val="Numrodepage"/>
        <w:rFonts w:ascii="Arial Narrow" w:hAnsi="Arial Narrow"/>
        <w:color w:val="C0C0C0"/>
        <w:sz w:val="16"/>
        <w:szCs w:val="16"/>
      </w:rPr>
      <w:fldChar w:fldCharType="separate"/>
    </w:r>
    <w:r w:rsidR="00C85040">
      <w:rPr>
        <w:rStyle w:val="Numrodepage"/>
        <w:rFonts w:ascii="Arial Narrow" w:hAnsi="Arial Narrow"/>
        <w:noProof/>
        <w:color w:val="C0C0C0"/>
        <w:sz w:val="16"/>
        <w:szCs w:val="16"/>
      </w:rPr>
      <w:t>20</w:t>
    </w:r>
    <w:r w:rsidRPr="002D4545">
      <w:rPr>
        <w:rStyle w:val="Numrodepage"/>
        <w:rFonts w:ascii="Arial Narrow" w:hAnsi="Arial Narrow"/>
        <w:color w:val="C0C0C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CED" w:rsidRDefault="007B1CED">
      <w:r>
        <w:separator/>
      </w:r>
    </w:p>
  </w:footnote>
  <w:footnote w:type="continuationSeparator" w:id="0">
    <w:p w:rsidR="007B1CED" w:rsidRDefault="007B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3"/>
      <w:numFmt w:val="bullet"/>
      <w:lvlText w:val="-"/>
      <w:lvlJc w:val="left"/>
      <w:pPr>
        <w:tabs>
          <w:tab w:val="num" w:pos="0"/>
        </w:tabs>
        <w:ind w:left="720" w:hanging="360"/>
      </w:pPr>
      <w:rPr>
        <w:rFonts w:ascii="Arial" w:hAnsi="Arial"/>
      </w:rPr>
    </w:lvl>
  </w:abstractNum>
  <w:abstractNum w:abstractNumId="1">
    <w:nsid w:val="00C771C7"/>
    <w:multiLevelType w:val="hybridMultilevel"/>
    <w:tmpl w:val="FAE60FD8"/>
    <w:lvl w:ilvl="0" w:tplc="6568B47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251AA1"/>
    <w:multiLevelType w:val="hybridMultilevel"/>
    <w:tmpl w:val="9A14874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4107963"/>
    <w:multiLevelType w:val="multilevel"/>
    <w:tmpl w:val="3B0C875C"/>
    <w:lvl w:ilvl="0">
      <w:start w:val="2"/>
      <w:numFmt w:val="decimal"/>
      <w:lvlText w:val="%1"/>
      <w:lvlJc w:val="left"/>
      <w:pPr>
        <w:ind w:left="360" w:hanging="360"/>
      </w:pPr>
      <w:rPr>
        <w:rFonts w:hint="default"/>
        <w:i/>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nsid w:val="08612BAB"/>
    <w:multiLevelType w:val="multilevel"/>
    <w:tmpl w:val="DDB4C620"/>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0A1D2C85"/>
    <w:multiLevelType w:val="hybridMultilevel"/>
    <w:tmpl w:val="4BCADD74"/>
    <w:lvl w:ilvl="0" w:tplc="D0E2049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D17E00"/>
    <w:multiLevelType w:val="hybridMultilevel"/>
    <w:tmpl w:val="20CA3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B53456"/>
    <w:multiLevelType w:val="hybridMultilevel"/>
    <w:tmpl w:val="FEEA0AAE"/>
    <w:lvl w:ilvl="0" w:tplc="EFDEC444">
      <w:numFmt w:val="bullet"/>
      <w:lvlText w:val="-"/>
      <w:lvlJc w:val="left"/>
      <w:pPr>
        <w:ind w:left="2508" w:hanging="360"/>
      </w:pPr>
      <w:rPr>
        <w:rFonts w:ascii="Euclid Flex Light" w:eastAsia="Calibri" w:hAnsi="Euclid Flex Light" w:cs="Euclid Flex Light" w:hint="default"/>
      </w:rPr>
    </w:lvl>
    <w:lvl w:ilvl="1" w:tplc="040C0003">
      <w:start w:val="1"/>
      <w:numFmt w:val="bullet"/>
      <w:lvlText w:val="o"/>
      <w:lvlJc w:val="left"/>
      <w:pPr>
        <w:ind w:left="3228" w:hanging="360"/>
      </w:pPr>
      <w:rPr>
        <w:rFonts w:ascii="Courier New" w:hAnsi="Courier New" w:cs="Courier New" w:hint="default"/>
      </w:rPr>
    </w:lvl>
    <w:lvl w:ilvl="2" w:tplc="040C0005">
      <w:start w:val="1"/>
      <w:numFmt w:val="bullet"/>
      <w:lvlText w:val=""/>
      <w:lvlJc w:val="left"/>
      <w:pPr>
        <w:ind w:left="3948" w:hanging="360"/>
      </w:pPr>
      <w:rPr>
        <w:rFonts w:ascii="Wingdings" w:hAnsi="Wingdings" w:hint="default"/>
      </w:rPr>
    </w:lvl>
    <w:lvl w:ilvl="3" w:tplc="040C0001">
      <w:start w:val="1"/>
      <w:numFmt w:val="bullet"/>
      <w:lvlText w:val=""/>
      <w:lvlJc w:val="left"/>
      <w:pPr>
        <w:ind w:left="4668" w:hanging="360"/>
      </w:pPr>
      <w:rPr>
        <w:rFonts w:ascii="Symbol" w:hAnsi="Symbol" w:hint="default"/>
      </w:rPr>
    </w:lvl>
    <w:lvl w:ilvl="4" w:tplc="040C0003">
      <w:start w:val="1"/>
      <w:numFmt w:val="bullet"/>
      <w:lvlText w:val="o"/>
      <w:lvlJc w:val="left"/>
      <w:pPr>
        <w:ind w:left="5388" w:hanging="360"/>
      </w:pPr>
      <w:rPr>
        <w:rFonts w:ascii="Courier New" w:hAnsi="Courier New" w:cs="Courier New" w:hint="default"/>
      </w:rPr>
    </w:lvl>
    <w:lvl w:ilvl="5" w:tplc="040C0005">
      <w:start w:val="1"/>
      <w:numFmt w:val="bullet"/>
      <w:lvlText w:val=""/>
      <w:lvlJc w:val="left"/>
      <w:pPr>
        <w:ind w:left="6108" w:hanging="360"/>
      </w:pPr>
      <w:rPr>
        <w:rFonts w:ascii="Wingdings" w:hAnsi="Wingdings" w:hint="default"/>
      </w:rPr>
    </w:lvl>
    <w:lvl w:ilvl="6" w:tplc="040C0001">
      <w:start w:val="1"/>
      <w:numFmt w:val="bullet"/>
      <w:lvlText w:val=""/>
      <w:lvlJc w:val="left"/>
      <w:pPr>
        <w:ind w:left="6828" w:hanging="360"/>
      </w:pPr>
      <w:rPr>
        <w:rFonts w:ascii="Symbol" w:hAnsi="Symbol" w:hint="default"/>
      </w:rPr>
    </w:lvl>
    <w:lvl w:ilvl="7" w:tplc="040C0003">
      <w:start w:val="1"/>
      <w:numFmt w:val="bullet"/>
      <w:lvlText w:val="o"/>
      <w:lvlJc w:val="left"/>
      <w:pPr>
        <w:ind w:left="7548" w:hanging="360"/>
      </w:pPr>
      <w:rPr>
        <w:rFonts w:ascii="Courier New" w:hAnsi="Courier New" w:cs="Courier New" w:hint="default"/>
      </w:rPr>
    </w:lvl>
    <w:lvl w:ilvl="8" w:tplc="040C0005">
      <w:start w:val="1"/>
      <w:numFmt w:val="bullet"/>
      <w:lvlText w:val=""/>
      <w:lvlJc w:val="left"/>
      <w:pPr>
        <w:ind w:left="8268" w:hanging="360"/>
      </w:pPr>
      <w:rPr>
        <w:rFonts w:ascii="Wingdings" w:hAnsi="Wingdings" w:hint="default"/>
      </w:rPr>
    </w:lvl>
  </w:abstractNum>
  <w:abstractNum w:abstractNumId="8">
    <w:nsid w:val="1BE14B36"/>
    <w:multiLevelType w:val="hybridMultilevel"/>
    <w:tmpl w:val="E97E1078"/>
    <w:lvl w:ilvl="0" w:tplc="369C6E4C">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1F7D2BFD"/>
    <w:multiLevelType w:val="hybridMultilevel"/>
    <w:tmpl w:val="C89EF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AC7458"/>
    <w:multiLevelType w:val="hybridMultilevel"/>
    <w:tmpl w:val="43569D6C"/>
    <w:lvl w:ilvl="0" w:tplc="E6ACFF3C">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242288"/>
    <w:multiLevelType w:val="multilevel"/>
    <w:tmpl w:val="0C6CF888"/>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9C7663F"/>
    <w:multiLevelType w:val="hybridMultilevel"/>
    <w:tmpl w:val="04E63E86"/>
    <w:lvl w:ilvl="0" w:tplc="2074532A">
      <w:numFmt w:val="bullet"/>
      <w:lvlText w:val=""/>
      <w:lvlJc w:val="left"/>
      <w:pPr>
        <w:ind w:left="720" w:hanging="360"/>
      </w:pPr>
      <w:rPr>
        <w:rFonts w:ascii="Symbol" w:eastAsia="Times New Roman" w:hAnsi="Symbol" w:cs="Arial" w:hint="default"/>
        <w:b/>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41136A"/>
    <w:multiLevelType w:val="multilevel"/>
    <w:tmpl w:val="489E4CAE"/>
    <w:lvl w:ilvl="0">
      <w:start w:val="1"/>
      <w:numFmt w:val="upperRoman"/>
      <w:lvlText w:val="Chapitre %1 -"/>
      <w:lvlJc w:val="left"/>
      <w:pPr>
        <w:tabs>
          <w:tab w:val="num" w:pos="1418"/>
        </w:tabs>
        <w:ind w:left="1418" w:hanging="1418"/>
      </w:pPr>
      <w:rPr>
        <w:rFonts w:ascii="Arial" w:hAnsi="Arial" w:hint="default"/>
        <w:b/>
        <w:i w:val="0"/>
        <w:caps/>
        <w:strike w:val="0"/>
        <w:dstrike w:val="0"/>
        <w:vanish w:val="0"/>
        <w:color w:val="000000"/>
        <w:sz w:val="20"/>
        <w:vertAlign w:val="baseline"/>
      </w:rPr>
    </w:lvl>
    <w:lvl w:ilvl="1">
      <w:start w:val="1"/>
      <w:numFmt w:val="decimal"/>
      <w:isLgl/>
      <w:lvlText w:val="%1.%2"/>
      <w:lvlJc w:val="left"/>
      <w:pPr>
        <w:tabs>
          <w:tab w:val="num" w:pos="1418"/>
        </w:tabs>
        <w:ind w:left="1418" w:hanging="1418"/>
      </w:pPr>
      <w:rPr>
        <w:rFonts w:ascii="Arial" w:hAnsi="Arial" w:hint="default"/>
        <w:b/>
        <w:i w:val="0"/>
        <w:caps/>
        <w:strike w:val="0"/>
        <w:dstrike w:val="0"/>
        <w:vanish w:val="0"/>
        <w:color w:val="000000"/>
        <w:sz w:val="20"/>
        <w:vertAlign w:val="baseline"/>
      </w:rPr>
    </w:lvl>
    <w:lvl w:ilvl="2">
      <w:start w:val="1"/>
      <w:numFmt w:val="decimal"/>
      <w:isLgl/>
      <w:lvlText w:val="%1.%2.%3"/>
      <w:lvlJc w:val="left"/>
      <w:pPr>
        <w:tabs>
          <w:tab w:val="num" w:pos="1844"/>
        </w:tabs>
        <w:ind w:left="1844" w:hanging="1418"/>
      </w:pPr>
      <w:rPr>
        <w:rFonts w:ascii="Arial" w:hAnsi="Arial" w:hint="default"/>
        <w:b/>
        <w:i w:val="0"/>
        <w:caps w:val="0"/>
        <w:strike w:val="0"/>
        <w:dstrike w:val="0"/>
        <w:vanish w:val="0"/>
        <w:color w:val="000000"/>
        <w:sz w:val="20"/>
        <w:vertAlign w:val="baseline"/>
      </w:rPr>
    </w:lvl>
    <w:lvl w:ilvl="3">
      <w:start w:val="1"/>
      <w:numFmt w:val="decimal"/>
      <w:isLgl/>
      <w:lvlText w:val="%1.%2.%3.%4"/>
      <w:lvlJc w:val="left"/>
      <w:pPr>
        <w:tabs>
          <w:tab w:val="num" w:pos="1418"/>
        </w:tabs>
        <w:ind w:left="1418" w:hanging="1418"/>
      </w:pPr>
      <w:rPr>
        <w:rFonts w:ascii="Arial" w:hAnsi="Arial" w:hint="default"/>
        <w:b/>
        <w:i w:val="0"/>
        <w:caps w:val="0"/>
        <w:strike w:val="0"/>
        <w:dstrike w:val="0"/>
        <w:vanish w:val="0"/>
        <w:color w:val="000000"/>
        <w:sz w:val="20"/>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B564568"/>
    <w:multiLevelType w:val="hybridMultilevel"/>
    <w:tmpl w:val="BBD0AEE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2B8078B4"/>
    <w:multiLevelType w:val="multilevel"/>
    <w:tmpl w:val="CE0EA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4154193"/>
    <w:multiLevelType w:val="hybridMultilevel"/>
    <w:tmpl w:val="FB488716"/>
    <w:lvl w:ilvl="0" w:tplc="B3B47618">
      <w:numFmt w:val="bullet"/>
      <w:lvlText w:val="-"/>
      <w:lvlJc w:val="left"/>
      <w:pPr>
        <w:ind w:left="1778" w:hanging="360"/>
      </w:pPr>
      <w:rPr>
        <w:rFonts w:ascii="Arial" w:eastAsia="Times New Roman" w:hAnsi="Arial" w:cs="Arial" w:hint="default"/>
      </w:rPr>
    </w:lvl>
    <w:lvl w:ilvl="1" w:tplc="040C0003">
      <w:start w:val="1"/>
      <w:numFmt w:val="bullet"/>
      <w:lvlText w:val="o"/>
      <w:lvlJc w:val="left"/>
      <w:pPr>
        <w:ind w:left="2498" w:hanging="360"/>
      </w:pPr>
      <w:rPr>
        <w:rFonts w:ascii="Courier New" w:hAnsi="Courier New" w:cs="Courier New" w:hint="default"/>
      </w:rPr>
    </w:lvl>
    <w:lvl w:ilvl="2" w:tplc="040C0005">
      <w:start w:val="1"/>
      <w:numFmt w:val="bullet"/>
      <w:lvlText w:val=""/>
      <w:lvlJc w:val="left"/>
      <w:pPr>
        <w:ind w:left="3218" w:hanging="360"/>
      </w:pPr>
      <w:rPr>
        <w:rFonts w:ascii="Wingdings" w:hAnsi="Wingdings" w:hint="default"/>
      </w:rPr>
    </w:lvl>
    <w:lvl w:ilvl="3" w:tplc="040C0001">
      <w:start w:val="1"/>
      <w:numFmt w:val="bullet"/>
      <w:lvlText w:val=""/>
      <w:lvlJc w:val="left"/>
      <w:pPr>
        <w:ind w:left="3938" w:hanging="360"/>
      </w:pPr>
      <w:rPr>
        <w:rFonts w:ascii="Symbol" w:hAnsi="Symbol" w:hint="default"/>
      </w:rPr>
    </w:lvl>
    <w:lvl w:ilvl="4" w:tplc="040C0003">
      <w:start w:val="1"/>
      <w:numFmt w:val="bullet"/>
      <w:lvlText w:val="o"/>
      <w:lvlJc w:val="left"/>
      <w:pPr>
        <w:ind w:left="4658" w:hanging="360"/>
      </w:pPr>
      <w:rPr>
        <w:rFonts w:ascii="Courier New" w:hAnsi="Courier New" w:cs="Courier New" w:hint="default"/>
      </w:rPr>
    </w:lvl>
    <w:lvl w:ilvl="5" w:tplc="040C0005">
      <w:start w:val="1"/>
      <w:numFmt w:val="bullet"/>
      <w:lvlText w:val=""/>
      <w:lvlJc w:val="left"/>
      <w:pPr>
        <w:ind w:left="5378" w:hanging="360"/>
      </w:pPr>
      <w:rPr>
        <w:rFonts w:ascii="Wingdings" w:hAnsi="Wingdings" w:hint="default"/>
      </w:rPr>
    </w:lvl>
    <w:lvl w:ilvl="6" w:tplc="040C0001">
      <w:start w:val="1"/>
      <w:numFmt w:val="bullet"/>
      <w:lvlText w:val=""/>
      <w:lvlJc w:val="left"/>
      <w:pPr>
        <w:ind w:left="6098" w:hanging="360"/>
      </w:pPr>
      <w:rPr>
        <w:rFonts w:ascii="Symbol" w:hAnsi="Symbol" w:hint="default"/>
      </w:rPr>
    </w:lvl>
    <w:lvl w:ilvl="7" w:tplc="040C0003">
      <w:start w:val="1"/>
      <w:numFmt w:val="bullet"/>
      <w:lvlText w:val="o"/>
      <w:lvlJc w:val="left"/>
      <w:pPr>
        <w:ind w:left="6818" w:hanging="360"/>
      </w:pPr>
      <w:rPr>
        <w:rFonts w:ascii="Courier New" w:hAnsi="Courier New" w:cs="Courier New" w:hint="default"/>
      </w:rPr>
    </w:lvl>
    <w:lvl w:ilvl="8" w:tplc="040C0005">
      <w:start w:val="1"/>
      <w:numFmt w:val="bullet"/>
      <w:lvlText w:val=""/>
      <w:lvlJc w:val="left"/>
      <w:pPr>
        <w:ind w:left="7538" w:hanging="360"/>
      </w:pPr>
      <w:rPr>
        <w:rFonts w:ascii="Wingdings" w:hAnsi="Wingdings" w:hint="default"/>
      </w:rPr>
    </w:lvl>
  </w:abstractNum>
  <w:abstractNum w:abstractNumId="17">
    <w:nsid w:val="35EE3209"/>
    <w:multiLevelType w:val="hybridMultilevel"/>
    <w:tmpl w:val="4682499C"/>
    <w:lvl w:ilvl="0" w:tplc="040C0011">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18">
    <w:nsid w:val="36581B61"/>
    <w:multiLevelType w:val="singleLevel"/>
    <w:tmpl w:val="119E26A8"/>
    <w:lvl w:ilvl="0">
      <w:numFmt w:val="bullet"/>
      <w:lvlText w:val="-"/>
      <w:lvlJc w:val="left"/>
      <w:pPr>
        <w:tabs>
          <w:tab w:val="num" w:pos="360"/>
        </w:tabs>
        <w:ind w:left="360" w:hanging="360"/>
      </w:pPr>
      <w:rPr>
        <w:rFonts w:hint="default"/>
      </w:rPr>
    </w:lvl>
  </w:abstractNum>
  <w:abstractNum w:abstractNumId="19">
    <w:nsid w:val="372A73C4"/>
    <w:multiLevelType w:val="hybridMultilevel"/>
    <w:tmpl w:val="FA3427DC"/>
    <w:lvl w:ilvl="0" w:tplc="C9DA3EE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C1320F"/>
    <w:multiLevelType w:val="multilevel"/>
    <w:tmpl w:val="2904D826"/>
    <w:lvl w:ilvl="0">
      <w:start w:val="1"/>
      <w:numFmt w:val="bullet"/>
      <w:lvlText w:val=""/>
      <w:lvlJc w:val="left"/>
      <w:pPr>
        <w:tabs>
          <w:tab w:val="num" w:pos="360"/>
        </w:tabs>
        <w:ind w:left="360" w:hanging="360"/>
      </w:pPr>
      <w:rPr>
        <w:rFonts w:ascii="Wingdings" w:hAnsi="Wingdings" w:hint="default"/>
        <w:sz w:val="22"/>
      </w:rPr>
    </w:lvl>
    <w:lvl w:ilvl="1">
      <w:start w:val="1"/>
      <w:numFmt w:val="decimal"/>
      <w:lvlText w:val="%1.%2"/>
      <w:lvlJc w:val="left"/>
      <w:pPr>
        <w:tabs>
          <w:tab w:val="num" w:pos="705"/>
        </w:tabs>
        <w:ind w:left="705" w:hanging="705"/>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1">
    <w:nsid w:val="393B4419"/>
    <w:multiLevelType w:val="hybridMultilevel"/>
    <w:tmpl w:val="32EE478E"/>
    <w:lvl w:ilvl="0" w:tplc="040C0011">
      <w:start w:val="1"/>
      <w:numFmt w:val="decimal"/>
      <w:lvlText w:val="%1)"/>
      <w:lvlJc w:val="left"/>
      <w:pPr>
        <w:tabs>
          <w:tab w:val="num" w:pos="720"/>
        </w:tabs>
        <w:ind w:left="720" w:hanging="360"/>
      </w:pPr>
    </w:lvl>
    <w:lvl w:ilvl="1" w:tplc="9CD883A2">
      <w:start w:val="12"/>
      <w:numFmt w:val="bullet"/>
      <w:lvlText w:val=""/>
      <w:lvlJc w:val="left"/>
      <w:pPr>
        <w:tabs>
          <w:tab w:val="num" w:pos="1440"/>
        </w:tabs>
        <w:ind w:left="1440" w:hanging="360"/>
      </w:pPr>
      <w:rPr>
        <w:rFonts w:ascii="Symbol" w:eastAsia="Times New Roman" w:hAnsi="Symbol" w:cs="Arial"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nsid w:val="3FBA0BC0"/>
    <w:multiLevelType w:val="multilevel"/>
    <w:tmpl w:val="0F1A9B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44DB4707"/>
    <w:multiLevelType w:val="hybridMultilevel"/>
    <w:tmpl w:val="63CE40B2"/>
    <w:lvl w:ilvl="0" w:tplc="D0E20492">
      <w:start w:val="5"/>
      <w:numFmt w:val="bullet"/>
      <w:lvlText w:val="-"/>
      <w:lvlJc w:val="left"/>
      <w:pPr>
        <w:tabs>
          <w:tab w:val="num" w:pos="720"/>
        </w:tabs>
        <w:ind w:left="720" w:hanging="360"/>
      </w:pPr>
      <w:rPr>
        <w:rFonts w:ascii="Times New Roman" w:eastAsia="Times New Roman" w:hAnsi="Times New Roman" w:cs="Times New Roman" w:hint="default"/>
      </w:rPr>
    </w:lvl>
    <w:lvl w:ilvl="1" w:tplc="135E82C4">
      <w:start w:val="11"/>
      <w:numFmt w:val="bullet"/>
      <w:lvlText w:val=""/>
      <w:lvlJc w:val="left"/>
      <w:pPr>
        <w:tabs>
          <w:tab w:val="num" w:pos="1440"/>
        </w:tabs>
        <w:ind w:left="1440" w:hanging="360"/>
      </w:pPr>
      <w:rPr>
        <w:rFonts w:ascii="Symbol" w:eastAsia="Times New Roman" w:hAnsi="Symbo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50170C2"/>
    <w:multiLevelType w:val="multilevel"/>
    <w:tmpl w:val="489E4CAE"/>
    <w:lvl w:ilvl="0">
      <w:start w:val="1"/>
      <w:numFmt w:val="upperRoman"/>
      <w:lvlText w:val="Chapitre %1 -"/>
      <w:lvlJc w:val="left"/>
      <w:pPr>
        <w:tabs>
          <w:tab w:val="num" w:pos="1418"/>
        </w:tabs>
        <w:ind w:left="1418" w:hanging="1418"/>
      </w:pPr>
      <w:rPr>
        <w:rFonts w:ascii="Arial" w:hAnsi="Arial" w:hint="default"/>
        <w:b/>
        <w:i w:val="0"/>
        <w:caps/>
        <w:strike w:val="0"/>
        <w:dstrike w:val="0"/>
        <w:vanish w:val="0"/>
        <w:color w:val="000000"/>
        <w:sz w:val="20"/>
        <w:vertAlign w:val="baseline"/>
      </w:rPr>
    </w:lvl>
    <w:lvl w:ilvl="1">
      <w:start w:val="1"/>
      <w:numFmt w:val="decimal"/>
      <w:isLgl/>
      <w:lvlText w:val="%1.%2"/>
      <w:lvlJc w:val="left"/>
      <w:pPr>
        <w:tabs>
          <w:tab w:val="num" w:pos="1418"/>
        </w:tabs>
        <w:ind w:left="1418" w:hanging="1418"/>
      </w:pPr>
      <w:rPr>
        <w:rFonts w:ascii="Arial" w:hAnsi="Arial" w:hint="default"/>
        <w:b/>
        <w:i w:val="0"/>
        <w:strike w:val="0"/>
        <w:dstrike w:val="0"/>
        <w:vanish w:val="0"/>
        <w:color w:val="000000"/>
        <w:sz w:val="20"/>
        <w:vertAlign w:val="baseline"/>
      </w:rPr>
    </w:lvl>
    <w:lvl w:ilvl="2">
      <w:start w:val="1"/>
      <w:numFmt w:val="decimal"/>
      <w:isLgl/>
      <w:lvlText w:val="%1.%2.%3"/>
      <w:lvlJc w:val="left"/>
      <w:pPr>
        <w:tabs>
          <w:tab w:val="num" w:pos="1418"/>
        </w:tabs>
        <w:ind w:left="1418" w:hanging="1418"/>
      </w:pPr>
      <w:rPr>
        <w:rFonts w:ascii="Arial" w:hAnsi="Arial" w:hint="default"/>
        <w:b/>
        <w:i w:val="0"/>
        <w:caps w:val="0"/>
        <w:strike w:val="0"/>
        <w:dstrike w:val="0"/>
        <w:vanish w:val="0"/>
        <w:color w:val="000000"/>
        <w:sz w:val="20"/>
        <w:vertAlign w:val="baseline"/>
      </w:rPr>
    </w:lvl>
    <w:lvl w:ilvl="3">
      <w:start w:val="1"/>
      <w:numFmt w:val="decimal"/>
      <w:isLgl/>
      <w:lvlText w:val="%1.%2.%3.%4"/>
      <w:lvlJc w:val="left"/>
      <w:pPr>
        <w:tabs>
          <w:tab w:val="num" w:pos="1418"/>
        </w:tabs>
        <w:ind w:left="1418" w:hanging="1418"/>
      </w:pPr>
      <w:rPr>
        <w:rFonts w:ascii="Arial" w:hAnsi="Arial" w:hint="default"/>
        <w:b/>
        <w:i w:val="0"/>
        <w:caps w:val="0"/>
        <w:strike w:val="0"/>
        <w:dstrike w:val="0"/>
        <w:vanish w:val="0"/>
        <w:color w:val="000000"/>
        <w:sz w:val="20"/>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477F1A09"/>
    <w:multiLevelType w:val="hybridMultilevel"/>
    <w:tmpl w:val="03BEDF1E"/>
    <w:lvl w:ilvl="0" w:tplc="135E82C4">
      <w:start w:val="1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E625068"/>
    <w:multiLevelType w:val="hybridMultilevel"/>
    <w:tmpl w:val="B4EAE7E0"/>
    <w:lvl w:ilvl="0" w:tplc="EFF64AEA">
      <w:numFmt w:val="bullet"/>
      <w:lvlText w:val="-"/>
      <w:lvlJc w:val="left"/>
      <w:pPr>
        <w:ind w:left="2138" w:hanging="360"/>
      </w:pPr>
      <w:rPr>
        <w:rFonts w:ascii="Times New Roman" w:eastAsia="Times New Roman" w:hAnsi="Times New Roman" w:cs="Times New Roman"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7">
    <w:nsid w:val="52D15460"/>
    <w:multiLevelType w:val="hybridMultilevel"/>
    <w:tmpl w:val="71B6ED00"/>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56C05C9B"/>
    <w:multiLevelType w:val="hybridMultilevel"/>
    <w:tmpl w:val="B6CC43EE"/>
    <w:lvl w:ilvl="0" w:tplc="D918ED1A">
      <w:numFmt w:val="bullet"/>
      <w:lvlText w:val="-"/>
      <w:lvlJc w:val="left"/>
      <w:pPr>
        <w:tabs>
          <w:tab w:val="num" w:pos="720"/>
        </w:tabs>
        <w:ind w:left="720" w:hanging="360"/>
      </w:pPr>
      <w:rPr>
        <w:rFonts w:ascii="Calibri" w:eastAsia="Times New Roman" w:hAnsi="Calibri"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CC67488"/>
    <w:multiLevelType w:val="hybridMultilevel"/>
    <w:tmpl w:val="C8E81F2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5CD113D9"/>
    <w:multiLevelType w:val="hybridMultilevel"/>
    <w:tmpl w:val="52A850A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619301D3"/>
    <w:multiLevelType w:val="hybridMultilevel"/>
    <w:tmpl w:val="54EE9990"/>
    <w:lvl w:ilvl="0" w:tplc="D0E20492">
      <w:start w:val="5"/>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1E01CF8"/>
    <w:multiLevelType w:val="hybridMultilevel"/>
    <w:tmpl w:val="C39A92D6"/>
    <w:lvl w:ilvl="0" w:tplc="30C6730A">
      <w:numFmt w:val="bullet"/>
      <w:lvlText w:val="-"/>
      <w:lvlJc w:val="left"/>
      <w:pPr>
        <w:ind w:left="4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3">
    <w:nsid w:val="63B90997"/>
    <w:multiLevelType w:val="hybridMultilevel"/>
    <w:tmpl w:val="FF18FCEC"/>
    <w:lvl w:ilvl="0" w:tplc="040C000F">
      <w:start w:val="4"/>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65792F16"/>
    <w:multiLevelType w:val="hybridMultilevel"/>
    <w:tmpl w:val="433CEA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C705303"/>
    <w:multiLevelType w:val="hybridMultilevel"/>
    <w:tmpl w:val="41C6B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E2A193A"/>
    <w:multiLevelType w:val="hybridMultilevel"/>
    <w:tmpl w:val="E19004F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7">
    <w:nsid w:val="70913102"/>
    <w:multiLevelType w:val="hybridMultilevel"/>
    <w:tmpl w:val="A00687D8"/>
    <w:lvl w:ilvl="0" w:tplc="4AEA5DC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nsid w:val="7127311F"/>
    <w:multiLevelType w:val="hybridMultilevel"/>
    <w:tmpl w:val="14D0F826"/>
    <w:lvl w:ilvl="0" w:tplc="40C655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8ED75A6"/>
    <w:multiLevelType w:val="hybridMultilevel"/>
    <w:tmpl w:val="6D42FB42"/>
    <w:lvl w:ilvl="0" w:tplc="D0E20492">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9520F41"/>
    <w:multiLevelType w:val="hybridMultilevel"/>
    <w:tmpl w:val="DF86A030"/>
    <w:lvl w:ilvl="0" w:tplc="CCEAC81A">
      <w:start w:val="5"/>
      <w:numFmt w:val="bullet"/>
      <w:pStyle w:val="PUCELIBRE"/>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E665642"/>
    <w:multiLevelType w:val="hybridMultilevel"/>
    <w:tmpl w:val="17E65BBC"/>
    <w:lvl w:ilvl="0" w:tplc="4F4A554E">
      <w:start w:val="1"/>
      <w:numFmt w:val="decimal"/>
      <w:lvlText w:val="%1)"/>
      <w:lvlJc w:val="left"/>
      <w:pPr>
        <w:tabs>
          <w:tab w:val="num" w:pos="1068"/>
        </w:tabs>
        <w:ind w:left="1068" w:hanging="360"/>
      </w:pPr>
      <w:rPr>
        <w:rFonts w:cs="Times New Roman"/>
      </w:rPr>
    </w:lvl>
    <w:lvl w:ilvl="1" w:tplc="1DCC5DF8">
      <w:start w:val="1"/>
      <w:numFmt w:val="decimal"/>
      <w:lvlText w:val="%2)"/>
      <w:lvlJc w:val="left"/>
      <w:pPr>
        <w:tabs>
          <w:tab w:val="num" w:pos="1788"/>
        </w:tabs>
        <w:ind w:left="1788"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num w:numId="1">
    <w:abstractNumId w:val="23"/>
  </w:num>
  <w:num w:numId="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8"/>
  </w:num>
  <w:num w:numId="5">
    <w:abstractNumId w:val="28"/>
  </w:num>
  <w:num w:numId="6">
    <w:abstractNumId w:val="2"/>
  </w:num>
  <w:num w:numId="7">
    <w:abstractNumId w:val="29"/>
  </w:num>
  <w:num w:numId="8">
    <w:abstractNumId w:val="34"/>
  </w:num>
  <w:num w:numId="9">
    <w:abstractNumId w:val="23"/>
  </w:num>
  <w:num w:numId="10">
    <w:abstractNumId w:val="21"/>
  </w:num>
  <w:num w:numId="11">
    <w:abstractNumId w:val="40"/>
  </w:num>
  <w:num w:numId="12">
    <w:abstractNumId w:val="39"/>
  </w:num>
  <w:num w:numId="13">
    <w:abstractNumId w:val="31"/>
  </w:num>
  <w:num w:numId="14">
    <w:abstractNumId w:val="27"/>
  </w:num>
  <w:num w:numId="15">
    <w:abstractNumId w:val="33"/>
  </w:num>
  <w:num w:numId="16">
    <w:abstractNumId w:val="6"/>
  </w:num>
  <w:num w:numId="17">
    <w:abstractNumId w:val="35"/>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7"/>
  </w:num>
  <w:num w:numId="24">
    <w:abstractNumId w:val="0"/>
  </w:num>
  <w:num w:numId="25">
    <w:abstractNumId w:val="22"/>
  </w:num>
  <w:num w:numId="26">
    <w:abstractNumId w:val="22"/>
  </w:num>
  <w:num w:numId="27">
    <w:abstractNumId w:val="17"/>
  </w:num>
  <w:num w:numId="28">
    <w:abstractNumId w:val="30"/>
  </w:num>
  <w:num w:numId="29">
    <w:abstractNumId w:val="36"/>
  </w:num>
  <w:num w:numId="30">
    <w:abstractNumId w:val="12"/>
  </w:num>
  <w:num w:numId="31">
    <w:abstractNumId w:val="25"/>
  </w:num>
  <w:num w:numId="32">
    <w:abstractNumId w:val="11"/>
  </w:num>
  <w:num w:numId="33">
    <w:abstractNumId w:val="1"/>
  </w:num>
  <w:num w:numId="34">
    <w:abstractNumId w:val="10"/>
  </w:num>
  <w:num w:numId="35">
    <w:abstractNumId w:val="13"/>
  </w:num>
  <w:num w:numId="36">
    <w:abstractNumId w:val="24"/>
  </w:num>
  <w:num w:numId="37">
    <w:abstractNumId w:val="26"/>
  </w:num>
  <w:num w:numId="38">
    <w:abstractNumId w:val="19"/>
  </w:num>
  <w:num w:numId="39">
    <w:abstractNumId w:val="9"/>
  </w:num>
  <w:num w:numId="40">
    <w:abstractNumId w:val="16"/>
  </w:num>
  <w:num w:numId="41">
    <w:abstractNumId w:val="14"/>
  </w:num>
  <w:num w:numId="42">
    <w:abstractNumId w:val="7"/>
  </w:num>
  <w:num w:numId="43">
    <w:abstractNumId w:val="38"/>
  </w:num>
  <w:num w:numId="44">
    <w:abstractNumId w:val="8"/>
  </w:num>
  <w:num w:numId="45">
    <w:abstractNumId w:val="4"/>
  </w:num>
  <w:num w:numId="46">
    <w:abstractNumId w:val="3"/>
  </w:num>
  <w:num w:numId="47">
    <w:abstractNumId w:val="6"/>
  </w:num>
  <w:num w:numId="4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01"/>
    <w:rsid w:val="00000FA4"/>
    <w:rsid w:val="00001364"/>
    <w:rsid w:val="0000462D"/>
    <w:rsid w:val="0000571A"/>
    <w:rsid w:val="00006210"/>
    <w:rsid w:val="0000719F"/>
    <w:rsid w:val="00007FC2"/>
    <w:rsid w:val="000105F8"/>
    <w:rsid w:val="00013AC9"/>
    <w:rsid w:val="00013F33"/>
    <w:rsid w:val="00014CBA"/>
    <w:rsid w:val="0001546B"/>
    <w:rsid w:val="0001711F"/>
    <w:rsid w:val="000171A6"/>
    <w:rsid w:val="0001762A"/>
    <w:rsid w:val="00017988"/>
    <w:rsid w:val="00017B6A"/>
    <w:rsid w:val="00022C78"/>
    <w:rsid w:val="00024804"/>
    <w:rsid w:val="00025064"/>
    <w:rsid w:val="00027BEC"/>
    <w:rsid w:val="000300EF"/>
    <w:rsid w:val="000307A0"/>
    <w:rsid w:val="0003164F"/>
    <w:rsid w:val="00032CD5"/>
    <w:rsid w:val="00033C05"/>
    <w:rsid w:val="00035ABB"/>
    <w:rsid w:val="000376D2"/>
    <w:rsid w:val="00037B30"/>
    <w:rsid w:val="00037BED"/>
    <w:rsid w:val="000410A4"/>
    <w:rsid w:val="00042291"/>
    <w:rsid w:val="000430DC"/>
    <w:rsid w:val="0004382F"/>
    <w:rsid w:val="00045818"/>
    <w:rsid w:val="000463A8"/>
    <w:rsid w:val="00046A3A"/>
    <w:rsid w:val="00046F2F"/>
    <w:rsid w:val="00047221"/>
    <w:rsid w:val="00050436"/>
    <w:rsid w:val="000540F8"/>
    <w:rsid w:val="000568FC"/>
    <w:rsid w:val="0005792F"/>
    <w:rsid w:val="00061519"/>
    <w:rsid w:val="00062CD0"/>
    <w:rsid w:val="00062FED"/>
    <w:rsid w:val="00064434"/>
    <w:rsid w:val="00064C8A"/>
    <w:rsid w:val="00064FE0"/>
    <w:rsid w:val="00065D30"/>
    <w:rsid w:val="00067B5F"/>
    <w:rsid w:val="00073C22"/>
    <w:rsid w:val="000750D4"/>
    <w:rsid w:val="00075DEF"/>
    <w:rsid w:val="00077440"/>
    <w:rsid w:val="0007752C"/>
    <w:rsid w:val="00080101"/>
    <w:rsid w:val="0008200B"/>
    <w:rsid w:val="00082749"/>
    <w:rsid w:val="00082C83"/>
    <w:rsid w:val="00084416"/>
    <w:rsid w:val="00084F62"/>
    <w:rsid w:val="000852E5"/>
    <w:rsid w:val="000853A2"/>
    <w:rsid w:val="0008552B"/>
    <w:rsid w:val="0008749B"/>
    <w:rsid w:val="00087A81"/>
    <w:rsid w:val="00090A97"/>
    <w:rsid w:val="000918CC"/>
    <w:rsid w:val="000933EA"/>
    <w:rsid w:val="0009515A"/>
    <w:rsid w:val="000965C6"/>
    <w:rsid w:val="000A28E2"/>
    <w:rsid w:val="000A6153"/>
    <w:rsid w:val="000A7FAC"/>
    <w:rsid w:val="000B069E"/>
    <w:rsid w:val="000B11FE"/>
    <w:rsid w:val="000B2270"/>
    <w:rsid w:val="000B2E6D"/>
    <w:rsid w:val="000B3487"/>
    <w:rsid w:val="000B3523"/>
    <w:rsid w:val="000B409F"/>
    <w:rsid w:val="000B4809"/>
    <w:rsid w:val="000B5138"/>
    <w:rsid w:val="000B5672"/>
    <w:rsid w:val="000C03D3"/>
    <w:rsid w:val="000C505C"/>
    <w:rsid w:val="000C69FD"/>
    <w:rsid w:val="000C6D5F"/>
    <w:rsid w:val="000C797D"/>
    <w:rsid w:val="000C7B47"/>
    <w:rsid w:val="000D45F7"/>
    <w:rsid w:val="000D619F"/>
    <w:rsid w:val="000E34C4"/>
    <w:rsid w:val="000E3985"/>
    <w:rsid w:val="000E519C"/>
    <w:rsid w:val="000F1BEE"/>
    <w:rsid w:val="000F212F"/>
    <w:rsid w:val="000F2D1F"/>
    <w:rsid w:val="000F3A10"/>
    <w:rsid w:val="000F7387"/>
    <w:rsid w:val="00100278"/>
    <w:rsid w:val="00100361"/>
    <w:rsid w:val="00100B66"/>
    <w:rsid w:val="0010160F"/>
    <w:rsid w:val="0010251F"/>
    <w:rsid w:val="0010557F"/>
    <w:rsid w:val="00110280"/>
    <w:rsid w:val="00110C26"/>
    <w:rsid w:val="00114B1A"/>
    <w:rsid w:val="00114B1B"/>
    <w:rsid w:val="00121215"/>
    <w:rsid w:val="001217BC"/>
    <w:rsid w:val="00121992"/>
    <w:rsid w:val="00121C4C"/>
    <w:rsid w:val="00122F1C"/>
    <w:rsid w:val="00123046"/>
    <w:rsid w:val="001267C6"/>
    <w:rsid w:val="00131BB5"/>
    <w:rsid w:val="00134AC5"/>
    <w:rsid w:val="00135632"/>
    <w:rsid w:val="00135F29"/>
    <w:rsid w:val="001368EF"/>
    <w:rsid w:val="00136B38"/>
    <w:rsid w:val="00141179"/>
    <w:rsid w:val="0014230F"/>
    <w:rsid w:val="001424C7"/>
    <w:rsid w:val="00142DA9"/>
    <w:rsid w:val="00145199"/>
    <w:rsid w:val="00146E06"/>
    <w:rsid w:val="0014750E"/>
    <w:rsid w:val="00152F87"/>
    <w:rsid w:val="00155A3F"/>
    <w:rsid w:val="0015692D"/>
    <w:rsid w:val="00156A64"/>
    <w:rsid w:val="0016098F"/>
    <w:rsid w:val="00160B33"/>
    <w:rsid w:val="0016285B"/>
    <w:rsid w:val="00163CB7"/>
    <w:rsid w:val="0016420B"/>
    <w:rsid w:val="00165429"/>
    <w:rsid w:val="00166650"/>
    <w:rsid w:val="001668B3"/>
    <w:rsid w:val="00167446"/>
    <w:rsid w:val="00170405"/>
    <w:rsid w:val="00171DA9"/>
    <w:rsid w:val="0017235E"/>
    <w:rsid w:val="00173C93"/>
    <w:rsid w:val="00174555"/>
    <w:rsid w:val="001747F2"/>
    <w:rsid w:val="00174F1A"/>
    <w:rsid w:val="00177E30"/>
    <w:rsid w:val="0018154A"/>
    <w:rsid w:val="00181B9E"/>
    <w:rsid w:val="00183A40"/>
    <w:rsid w:val="00184B6B"/>
    <w:rsid w:val="00185822"/>
    <w:rsid w:val="00186C8A"/>
    <w:rsid w:val="00186E73"/>
    <w:rsid w:val="001923AF"/>
    <w:rsid w:val="001925D1"/>
    <w:rsid w:val="00193F1A"/>
    <w:rsid w:val="001A239A"/>
    <w:rsid w:val="001A2DC3"/>
    <w:rsid w:val="001A4E8F"/>
    <w:rsid w:val="001A584E"/>
    <w:rsid w:val="001A5FF7"/>
    <w:rsid w:val="001A7A12"/>
    <w:rsid w:val="001B229B"/>
    <w:rsid w:val="001B5964"/>
    <w:rsid w:val="001C09E1"/>
    <w:rsid w:val="001C12DE"/>
    <w:rsid w:val="001C1687"/>
    <w:rsid w:val="001C5CB8"/>
    <w:rsid w:val="001C5D2E"/>
    <w:rsid w:val="001C6BA7"/>
    <w:rsid w:val="001C78AA"/>
    <w:rsid w:val="001C7A3E"/>
    <w:rsid w:val="001C7B5A"/>
    <w:rsid w:val="001D11D7"/>
    <w:rsid w:val="001D46B9"/>
    <w:rsid w:val="001D489E"/>
    <w:rsid w:val="001D7DA2"/>
    <w:rsid w:val="001E0C81"/>
    <w:rsid w:val="001E232D"/>
    <w:rsid w:val="001E3341"/>
    <w:rsid w:val="001E39DE"/>
    <w:rsid w:val="001E3A74"/>
    <w:rsid w:val="001E513A"/>
    <w:rsid w:val="001E58EE"/>
    <w:rsid w:val="001E6699"/>
    <w:rsid w:val="001E67C3"/>
    <w:rsid w:val="001E6869"/>
    <w:rsid w:val="001F1F81"/>
    <w:rsid w:val="001F2C04"/>
    <w:rsid w:val="001F2F7B"/>
    <w:rsid w:val="001F6F0D"/>
    <w:rsid w:val="001F76B6"/>
    <w:rsid w:val="001F7ADC"/>
    <w:rsid w:val="00200509"/>
    <w:rsid w:val="00201CB1"/>
    <w:rsid w:val="002033A1"/>
    <w:rsid w:val="00203500"/>
    <w:rsid w:val="00212861"/>
    <w:rsid w:val="002139A6"/>
    <w:rsid w:val="00213BEE"/>
    <w:rsid w:val="00216BAF"/>
    <w:rsid w:val="00217086"/>
    <w:rsid w:val="0022469E"/>
    <w:rsid w:val="002249A0"/>
    <w:rsid w:val="00225A16"/>
    <w:rsid w:val="0022655F"/>
    <w:rsid w:val="00226A40"/>
    <w:rsid w:val="00227B87"/>
    <w:rsid w:val="00230E02"/>
    <w:rsid w:val="00231BBD"/>
    <w:rsid w:val="00231CA8"/>
    <w:rsid w:val="00231D0F"/>
    <w:rsid w:val="00242FDE"/>
    <w:rsid w:val="00243470"/>
    <w:rsid w:val="00245355"/>
    <w:rsid w:val="0024595B"/>
    <w:rsid w:val="00245A6D"/>
    <w:rsid w:val="0024615C"/>
    <w:rsid w:val="00246DFD"/>
    <w:rsid w:val="0025570E"/>
    <w:rsid w:val="00256748"/>
    <w:rsid w:val="00257E6C"/>
    <w:rsid w:val="002621B5"/>
    <w:rsid w:val="0026298B"/>
    <w:rsid w:val="00264060"/>
    <w:rsid w:val="002641BB"/>
    <w:rsid w:val="00265148"/>
    <w:rsid w:val="002677AD"/>
    <w:rsid w:val="00271930"/>
    <w:rsid w:val="00271940"/>
    <w:rsid w:val="00271B8E"/>
    <w:rsid w:val="00271C6F"/>
    <w:rsid w:val="00271DE0"/>
    <w:rsid w:val="002726FF"/>
    <w:rsid w:val="00274506"/>
    <w:rsid w:val="002749B9"/>
    <w:rsid w:val="0028356F"/>
    <w:rsid w:val="002837D1"/>
    <w:rsid w:val="0028424D"/>
    <w:rsid w:val="002876AB"/>
    <w:rsid w:val="00287D37"/>
    <w:rsid w:val="002900AF"/>
    <w:rsid w:val="002911C7"/>
    <w:rsid w:val="002925DA"/>
    <w:rsid w:val="002933A3"/>
    <w:rsid w:val="00294420"/>
    <w:rsid w:val="002956BA"/>
    <w:rsid w:val="002956CE"/>
    <w:rsid w:val="00295C63"/>
    <w:rsid w:val="002975A9"/>
    <w:rsid w:val="002A1696"/>
    <w:rsid w:val="002A22E1"/>
    <w:rsid w:val="002A245E"/>
    <w:rsid w:val="002A3631"/>
    <w:rsid w:val="002A45FC"/>
    <w:rsid w:val="002A5AFA"/>
    <w:rsid w:val="002A64BA"/>
    <w:rsid w:val="002A6DAF"/>
    <w:rsid w:val="002A70F2"/>
    <w:rsid w:val="002B0CFC"/>
    <w:rsid w:val="002B1051"/>
    <w:rsid w:val="002B2633"/>
    <w:rsid w:val="002B2EDF"/>
    <w:rsid w:val="002B3DA3"/>
    <w:rsid w:val="002B63AD"/>
    <w:rsid w:val="002B7B5D"/>
    <w:rsid w:val="002C010F"/>
    <w:rsid w:val="002C06B8"/>
    <w:rsid w:val="002C0CAB"/>
    <w:rsid w:val="002C1EE7"/>
    <w:rsid w:val="002C1F38"/>
    <w:rsid w:val="002C3506"/>
    <w:rsid w:val="002C4060"/>
    <w:rsid w:val="002C48BA"/>
    <w:rsid w:val="002C7F2A"/>
    <w:rsid w:val="002D007D"/>
    <w:rsid w:val="002D0810"/>
    <w:rsid w:val="002D1E40"/>
    <w:rsid w:val="002D2E7A"/>
    <w:rsid w:val="002D4CCA"/>
    <w:rsid w:val="002D5008"/>
    <w:rsid w:val="002D5A4F"/>
    <w:rsid w:val="002D6E2E"/>
    <w:rsid w:val="002E2011"/>
    <w:rsid w:val="002E2980"/>
    <w:rsid w:val="002E35F4"/>
    <w:rsid w:val="002F0DE2"/>
    <w:rsid w:val="002F4412"/>
    <w:rsid w:val="002F6967"/>
    <w:rsid w:val="002F6CAF"/>
    <w:rsid w:val="0030090C"/>
    <w:rsid w:val="00300E51"/>
    <w:rsid w:val="00301FC5"/>
    <w:rsid w:val="00304244"/>
    <w:rsid w:val="00306018"/>
    <w:rsid w:val="0030710C"/>
    <w:rsid w:val="00311423"/>
    <w:rsid w:val="003143F0"/>
    <w:rsid w:val="00314552"/>
    <w:rsid w:val="00314938"/>
    <w:rsid w:val="00316257"/>
    <w:rsid w:val="00316FB8"/>
    <w:rsid w:val="00317307"/>
    <w:rsid w:val="003179CC"/>
    <w:rsid w:val="0032113D"/>
    <w:rsid w:val="00321606"/>
    <w:rsid w:val="0032190F"/>
    <w:rsid w:val="00322E2E"/>
    <w:rsid w:val="00323331"/>
    <w:rsid w:val="00323555"/>
    <w:rsid w:val="003248A3"/>
    <w:rsid w:val="00324E39"/>
    <w:rsid w:val="00326512"/>
    <w:rsid w:val="003274CC"/>
    <w:rsid w:val="003276A5"/>
    <w:rsid w:val="00330DF3"/>
    <w:rsid w:val="0033291E"/>
    <w:rsid w:val="00332DB2"/>
    <w:rsid w:val="00340BCD"/>
    <w:rsid w:val="00342AB5"/>
    <w:rsid w:val="00342EF9"/>
    <w:rsid w:val="003456A8"/>
    <w:rsid w:val="00345B9F"/>
    <w:rsid w:val="003460B2"/>
    <w:rsid w:val="00347518"/>
    <w:rsid w:val="00347CFA"/>
    <w:rsid w:val="0035111E"/>
    <w:rsid w:val="00351877"/>
    <w:rsid w:val="0035370D"/>
    <w:rsid w:val="0035424C"/>
    <w:rsid w:val="00355470"/>
    <w:rsid w:val="003555B7"/>
    <w:rsid w:val="00355A61"/>
    <w:rsid w:val="00357E2D"/>
    <w:rsid w:val="00361359"/>
    <w:rsid w:val="003616E8"/>
    <w:rsid w:val="00361AF2"/>
    <w:rsid w:val="003631CA"/>
    <w:rsid w:val="00363701"/>
    <w:rsid w:val="00363960"/>
    <w:rsid w:val="00363983"/>
    <w:rsid w:val="00364182"/>
    <w:rsid w:val="003645CB"/>
    <w:rsid w:val="00367114"/>
    <w:rsid w:val="003719AE"/>
    <w:rsid w:val="003722B1"/>
    <w:rsid w:val="00373706"/>
    <w:rsid w:val="00373894"/>
    <w:rsid w:val="00375511"/>
    <w:rsid w:val="00376A90"/>
    <w:rsid w:val="00377A52"/>
    <w:rsid w:val="00380897"/>
    <w:rsid w:val="00381094"/>
    <w:rsid w:val="003824AD"/>
    <w:rsid w:val="003828C5"/>
    <w:rsid w:val="00382C53"/>
    <w:rsid w:val="00382F8F"/>
    <w:rsid w:val="00383CF0"/>
    <w:rsid w:val="00386409"/>
    <w:rsid w:val="00387438"/>
    <w:rsid w:val="0038773B"/>
    <w:rsid w:val="00390467"/>
    <w:rsid w:val="00391B18"/>
    <w:rsid w:val="003921F9"/>
    <w:rsid w:val="00392DCF"/>
    <w:rsid w:val="0039382E"/>
    <w:rsid w:val="00393ABE"/>
    <w:rsid w:val="003941C4"/>
    <w:rsid w:val="003943BA"/>
    <w:rsid w:val="0039473C"/>
    <w:rsid w:val="00396AC0"/>
    <w:rsid w:val="00397310"/>
    <w:rsid w:val="003A0310"/>
    <w:rsid w:val="003A0DD3"/>
    <w:rsid w:val="003A1207"/>
    <w:rsid w:val="003A154A"/>
    <w:rsid w:val="003A1E3A"/>
    <w:rsid w:val="003A267E"/>
    <w:rsid w:val="003A3960"/>
    <w:rsid w:val="003A50D2"/>
    <w:rsid w:val="003B12DA"/>
    <w:rsid w:val="003B1A17"/>
    <w:rsid w:val="003B5322"/>
    <w:rsid w:val="003B6354"/>
    <w:rsid w:val="003C087C"/>
    <w:rsid w:val="003C0E13"/>
    <w:rsid w:val="003C40F7"/>
    <w:rsid w:val="003C4D3B"/>
    <w:rsid w:val="003C5832"/>
    <w:rsid w:val="003C5CB4"/>
    <w:rsid w:val="003D021A"/>
    <w:rsid w:val="003D25C1"/>
    <w:rsid w:val="003D3340"/>
    <w:rsid w:val="003D4673"/>
    <w:rsid w:val="003E2B4D"/>
    <w:rsid w:val="003E3F09"/>
    <w:rsid w:val="003E4555"/>
    <w:rsid w:val="003E5017"/>
    <w:rsid w:val="003E66F8"/>
    <w:rsid w:val="003F0E4B"/>
    <w:rsid w:val="003F2FFA"/>
    <w:rsid w:val="003F3575"/>
    <w:rsid w:val="003F38B8"/>
    <w:rsid w:val="003F4700"/>
    <w:rsid w:val="003F586F"/>
    <w:rsid w:val="003F5A7D"/>
    <w:rsid w:val="003F6073"/>
    <w:rsid w:val="0040124E"/>
    <w:rsid w:val="00402C59"/>
    <w:rsid w:val="00403C53"/>
    <w:rsid w:val="0040560B"/>
    <w:rsid w:val="00410C98"/>
    <w:rsid w:val="00412588"/>
    <w:rsid w:val="00413F4B"/>
    <w:rsid w:val="00413F99"/>
    <w:rsid w:val="00416CB7"/>
    <w:rsid w:val="00420003"/>
    <w:rsid w:val="00422577"/>
    <w:rsid w:val="00423BAC"/>
    <w:rsid w:val="004262E5"/>
    <w:rsid w:val="00426F34"/>
    <w:rsid w:val="004278FB"/>
    <w:rsid w:val="00427F74"/>
    <w:rsid w:val="00431061"/>
    <w:rsid w:val="00433234"/>
    <w:rsid w:val="00434DE0"/>
    <w:rsid w:val="00437DE3"/>
    <w:rsid w:val="00440CC1"/>
    <w:rsid w:val="0044228E"/>
    <w:rsid w:val="00442315"/>
    <w:rsid w:val="00443984"/>
    <w:rsid w:val="00445963"/>
    <w:rsid w:val="00450020"/>
    <w:rsid w:val="00450F23"/>
    <w:rsid w:val="004510A4"/>
    <w:rsid w:val="004523BA"/>
    <w:rsid w:val="0045243F"/>
    <w:rsid w:val="00453C9D"/>
    <w:rsid w:val="00453CDE"/>
    <w:rsid w:val="00454139"/>
    <w:rsid w:val="004549A4"/>
    <w:rsid w:val="004551D9"/>
    <w:rsid w:val="0045535F"/>
    <w:rsid w:val="00457B4C"/>
    <w:rsid w:val="00460567"/>
    <w:rsid w:val="00462C7B"/>
    <w:rsid w:val="0046348C"/>
    <w:rsid w:val="0046398C"/>
    <w:rsid w:val="00463F9D"/>
    <w:rsid w:val="004655F3"/>
    <w:rsid w:val="00466217"/>
    <w:rsid w:val="0047060C"/>
    <w:rsid w:val="00473753"/>
    <w:rsid w:val="00474F0D"/>
    <w:rsid w:val="00477B14"/>
    <w:rsid w:val="00477B3F"/>
    <w:rsid w:val="00477F9D"/>
    <w:rsid w:val="0048338A"/>
    <w:rsid w:val="00483FED"/>
    <w:rsid w:val="00484FEB"/>
    <w:rsid w:val="00487A14"/>
    <w:rsid w:val="00491589"/>
    <w:rsid w:val="00492050"/>
    <w:rsid w:val="00492CCA"/>
    <w:rsid w:val="00495DC6"/>
    <w:rsid w:val="004974A7"/>
    <w:rsid w:val="00497771"/>
    <w:rsid w:val="004978EC"/>
    <w:rsid w:val="004A2D05"/>
    <w:rsid w:val="004A408D"/>
    <w:rsid w:val="004A43E8"/>
    <w:rsid w:val="004A533F"/>
    <w:rsid w:val="004A5522"/>
    <w:rsid w:val="004B2AD1"/>
    <w:rsid w:val="004B345F"/>
    <w:rsid w:val="004B5C8C"/>
    <w:rsid w:val="004B689D"/>
    <w:rsid w:val="004C0F5C"/>
    <w:rsid w:val="004C6731"/>
    <w:rsid w:val="004C6E4B"/>
    <w:rsid w:val="004D01A7"/>
    <w:rsid w:val="004D0D81"/>
    <w:rsid w:val="004D6920"/>
    <w:rsid w:val="004E100B"/>
    <w:rsid w:val="004E2886"/>
    <w:rsid w:val="004E3544"/>
    <w:rsid w:val="004E43E6"/>
    <w:rsid w:val="004E59F5"/>
    <w:rsid w:val="004E6BF3"/>
    <w:rsid w:val="004E70C7"/>
    <w:rsid w:val="004E7788"/>
    <w:rsid w:val="004F251A"/>
    <w:rsid w:val="004F31D5"/>
    <w:rsid w:val="004F74E4"/>
    <w:rsid w:val="004F7852"/>
    <w:rsid w:val="00500ECE"/>
    <w:rsid w:val="005036E9"/>
    <w:rsid w:val="005063E0"/>
    <w:rsid w:val="00506463"/>
    <w:rsid w:val="005074B4"/>
    <w:rsid w:val="00507AAC"/>
    <w:rsid w:val="00511F00"/>
    <w:rsid w:val="005162C3"/>
    <w:rsid w:val="005203CC"/>
    <w:rsid w:val="00524996"/>
    <w:rsid w:val="005266FC"/>
    <w:rsid w:val="00527177"/>
    <w:rsid w:val="00527862"/>
    <w:rsid w:val="00535C53"/>
    <w:rsid w:val="005377D7"/>
    <w:rsid w:val="00537DCC"/>
    <w:rsid w:val="00540FB7"/>
    <w:rsid w:val="00543357"/>
    <w:rsid w:val="0054337B"/>
    <w:rsid w:val="00545EC3"/>
    <w:rsid w:val="00545F9D"/>
    <w:rsid w:val="005502EC"/>
    <w:rsid w:val="0055323E"/>
    <w:rsid w:val="00560E49"/>
    <w:rsid w:val="005628AE"/>
    <w:rsid w:val="005628B8"/>
    <w:rsid w:val="00564415"/>
    <w:rsid w:val="0056449B"/>
    <w:rsid w:val="005661E3"/>
    <w:rsid w:val="00567B20"/>
    <w:rsid w:val="00570C3C"/>
    <w:rsid w:val="005711B2"/>
    <w:rsid w:val="00571C4A"/>
    <w:rsid w:val="00572950"/>
    <w:rsid w:val="00573A0B"/>
    <w:rsid w:val="00573C29"/>
    <w:rsid w:val="00575112"/>
    <w:rsid w:val="00575ECF"/>
    <w:rsid w:val="00577255"/>
    <w:rsid w:val="00577EAD"/>
    <w:rsid w:val="0058082D"/>
    <w:rsid w:val="00581AFF"/>
    <w:rsid w:val="00582607"/>
    <w:rsid w:val="00582B04"/>
    <w:rsid w:val="005831A6"/>
    <w:rsid w:val="0058334C"/>
    <w:rsid w:val="0058565C"/>
    <w:rsid w:val="005856DF"/>
    <w:rsid w:val="00585E99"/>
    <w:rsid w:val="00585F08"/>
    <w:rsid w:val="00586BE0"/>
    <w:rsid w:val="0059020C"/>
    <w:rsid w:val="0059078A"/>
    <w:rsid w:val="0059174D"/>
    <w:rsid w:val="00591AE1"/>
    <w:rsid w:val="0059404C"/>
    <w:rsid w:val="005948E8"/>
    <w:rsid w:val="00595D84"/>
    <w:rsid w:val="0059685E"/>
    <w:rsid w:val="00597DF3"/>
    <w:rsid w:val="005A0743"/>
    <w:rsid w:val="005A0BF8"/>
    <w:rsid w:val="005A1AD3"/>
    <w:rsid w:val="005A29C8"/>
    <w:rsid w:val="005A3193"/>
    <w:rsid w:val="005A3925"/>
    <w:rsid w:val="005A3D08"/>
    <w:rsid w:val="005A57CF"/>
    <w:rsid w:val="005A7FB2"/>
    <w:rsid w:val="005A7FBA"/>
    <w:rsid w:val="005B1650"/>
    <w:rsid w:val="005B1C34"/>
    <w:rsid w:val="005B236D"/>
    <w:rsid w:val="005B34A4"/>
    <w:rsid w:val="005B6BCA"/>
    <w:rsid w:val="005C317E"/>
    <w:rsid w:val="005C32EF"/>
    <w:rsid w:val="005C366A"/>
    <w:rsid w:val="005C3F0D"/>
    <w:rsid w:val="005C43D7"/>
    <w:rsid w:val="005C562A"/>
    <w:rsid w:val="005D0273"/>
    <w:rsid w:val="005D127E"/>
    <w:rsid w:val="005D3D8F"/>
    <w:rsid w:val="005D4F61"/>
    <w:rsid w:val="005D5BA4"/>
    <w:rsid w:val="005E0EA0"/>
    <w:rsid w:val="005E1600"/>
    <w:rsid w:val="005E28B1"/>
    <w:rsid w:val="005E3C39"/>
    <w:rsid w:val="005E7734"/>
    <w:rsid w:val="005E7C85"/>
    <w:rsid w:val="005F04CC"/>
    <w:rsid w:val="005F1812"/>
    <w:rsid w:val="005F2382"/>
    <w:rsid w:val="005F4A1F"/>
    <w:rsid w:val="005F526B"/>
    <w:rsid w:val="005F747F"/>
    <w:rsid w:val="0060174F"/>
    <w:rsid w:val="00601F98"/>
    <w:rsid w:val="00602033"/>
    <w:rsid w:val="0060366F"/>
    <w:rsid w:val="00603FD9"/>
    <w:rsid w:val="00605589"/>
    <w:rsid w:val="00610E37"/>
    <w:rsid w:val="00611D56"/>
    <w:rsid w:val="00612474"/>
    <w:rsid w:val="00613C50"/>
    <w:rsid w:val="00613CC5"/>
    <w:rsid w:val="00613FF4"/>
    <w:rsid w:val="00614C88"/>
    <w:rsid w:val="006150F4"/>
    <w:rsid w:val="0061510F"/>
    <w:rsid w:val="00616040"/>
    <w:rsid w:val="006166BF"/>
    <w:rsid w:val="00616AE0"/>
    <w:rsid w:val="00617829"/>
    <w:rsid w:val="0062064F"/>
    <w:rsid w:val="00620D87"/>
    <w:rsid w:val="006217C2"/>
    <w:rsid w:val="00623F7A"/>
    <w:rsid w:val="006254EB"/>
    <w:rsid w:val="00626765"/>
    <w:rsid w:val="006271F4"/>
    <w:rsid w:val="00630079"/>
    <w:rsid w:val="00630566"/>
    <w:rsid w:val="006321E8"/>
    <w:rsid w:val="00633573"/>
    <w:rsid w:val="00635296"/>
    <w:rsid w:val="00636537"/>
    <w:rsid w:val="00636B8F"/>
    <w:rsid w:val="00641511"/>
    <w:rsid w:val="006426C9"/>
    <w:rsid w:val="0064289B"/>
    <w:rsid w:val="006430B9"/>
    <w:rsid w:val="006436BB"/>
    <w:rsid w:val="00645894"/>
    <w:rsid w:val="00645D3D"/>
    <w:rsid w:val="00646A25"/>
    <w:rsid w:val="00647373"/>
    <w:rsid w:val="00650D88"/>
    <w:rsid w:val="00651ECF"/>
    <w:rsid w:val="006536A8"/>
    <w:rsid w:val="00654774"/>
    <w:rsid w:val="0066008D"/>
    <w:rsid w:val="00661398"/>
    <w:rsid w:val="00663998"/>
    <w:rsid w:val="00664CA4"/>
    <w:rsid w:val="0066587B"/>
    <w:rsid w:val="00667600"/>
    <w:rsid w:val="00671C77"/>
    <w:rsid w:val="006739C1"/>
    <w:rsid w:val="00674CFA"/>
    <w:rsid w:val="00675E87"/>
    <w:rsid w:val="00677BC3"/>
    <w:rsid w:val="006819EE"/>
    <w:rsid w:val="00681A15"/>
    <w:rsid w:val="00682EA2"/>
    <w:rsid w:val="006832F5"/>
    <w:rsid w:val="00683734"/>
    <w:rsid w:val="00684874"/>
    <w:rsid w:val="006859BD"/>
    <w:rsid w:val="00685D25"/>
    <w:rsid w:val="00687EBC"/>
    <w:rsid w:val="00690545"/>
    <w:rsid w:val="00690568"/>
    <w:rsid w:val="00690B58"/>
    <w:rsid w:val="00691131"/>
    <w:rsid w:val="00692050"/>
    <w:rsid w:val="00692FC1"/>
    <w:rsid w:val="00694A32"/>
    <w:rsid w:val="00696CDE"/>
    <w:rsid w:val="00696D4D"/>
    <w:rsid w:val="006971C4"/>
    <w:rsid w:val="006A0D3F"/>
    <w:rsid w:val="006A142B"/>
    <w:rsid w:val="006A1A22"/>
    <w:rsid w:val="006A3108"/>
    <w:rsid w:val="006A4644"/>
    <w:rsid w:val="006A71CD"/>
    <w:rsid w:val="006A7563"/>
    <w:rsid w:val="006B0C3A"/>
    <w:rsid w:val="006B0C60"/>
    <w:rsid w:val="006B1B07"/>
    <w:rsid w:val="006B3851"/>
    <w:rsid w:val="006B5CC9"/>
    <w:rsid w:val="006B7061"/>
    <w:rsid w:val="006B719B"/>
    <w:rsid w:val="006C3592"/>
    <w:rsid w:val="006C4DD7"/>
    <w:rsid w:val="006C5BC1"/>
    <w:rsid w:val="006C72FC"/>
    <w:rsid w:val="006C7904"/>
    <w:rsid w:val="006D0EEC"/>
    <w:rsid w:val="006D1A9C"/>
    <w:rsid w:val="006D34CB"/>
    <w:rsid w:val="006D395F"/>
    <w:rsid w:val="006D46C5"/>
    <w:rsid w:val="006D6C6E"/>
    <w:rsid w:val="006D76B9"/>
    <w:rsid w:val="006D7FC3"/>
    <w:rsid w:val="006E0ADD"/>
    <w:rsid w:val="006E29A6"/>
    <w:rsid w:val="006E3BD5"/>
    <w:rsid w:val="006E3F22"/>
    <w:rsid w:val="006E4144"/>
    <w:rsid w:val="006E431E"/>
    <w:rsid w:val="006E4658"/>
    <w:rsid w:val="006E54F0"/>
    <w:rsid w:val="006E61E4"/>
    <w:rsid w:val="006E66C9"/>
    <w:rsid w:val="006E7FA1"/>
    <w:rsid w:val="006F1802"/>
    <w:rsid w:val="006F3195"/>
    <w:rsid w:val="006F3A0B"/>
    <w:rsid w:val="006F5CA0"/>
    <w:rsid w:val="006F6A38"/>
    <w:rsid w:val="006F7A53"/>
    <w:rsid w:val="007023DC"/>
    <w:rsid w:val="00702AC3"/>
    <w:rsid w:val="00702B7C"/>
    <w:rsid w:val="00705E92"/>
    <w:rsid w:val="00707199"/>
    <w:rsid w:val="00711D5D"/>
    <w:rsid w:val="00713DB4"/>
    <w:rsid w:val="00715A16"/>
    <w:rsid w:val="00715B1E"/>
    <w:rsid w:val="0072166B"/>
    <w:rsid w:val="00722FF5"/>
    <w:rsid w:val="007231A3"/>
    <w:rsid w:val="00723251"/>
    <w:rsid w:val="00724623"/>
    <w:rsid w:val="00726858"/>
    <w:rsid w:val="00730E6A"/>
    <w:rsid w:val="007320BC"/>
    <w:rsid w:val="00733A82"/>
    <w:rsid w:val="00733D2E"/>
    <w:rsid w:val="00733E3A"/>
    <w:rsid w:val="00733E64"/>
    <w:rsid w:val="007353C0"/>
    <w:rsid w:val="007364B0"/>
    <w:rsid w:val="007415B2"/>
    <w:rsid w:val="00741E0E"/>
    <w:rsid w:val="00743000"/>
    <w:rsid w:val="007444FD"/>
    <w:rsid w:val="00744F6A"/>
    <w:rsid w:val="00745BCF"/>
    <w:rsid w:val="00745E80"/>
    <w:rsid w:val="00747300"/>
    <w:rsid w:val="00747EC9"/>
    <w:rsid w:val="00747FA8"/>
    <w:rsid w:val="00751D3B"/>
    <w:rsid w:val="00753F4F"/>
    <w:rsid w:val="007553CB"/>
    <w:rsid w:val="007560FC"/>
    <w:rsid w:val="0075656A"/>
    <w:rsid w:val="00757373"/>
    <w:rsid w:val="007607E5"/>
    <w:rsid w:val="00760844"/>
    <w:rsid w:val="00760A8F"/>
    <w:rsid w:val="00761805"/>
    <w:rsid w:val="00762CF1"/>
    <w:rsid w:val="00763478"/>
    <w:rsid w:val="00763623"/>
    <w:rsid w:val="00764774"/>
    <w:rsid w:val="00764B92"/>
    <w:rsid w:val="00766540"/>
    <w:rsid w:val="007667FE"/>
    <w:rsid w:val="0076687B"/>
    <w:rsid w:val="00770423"/>
    <w:rsid w:val="00771223"/>
    <w:rsid w:val="00774F93"/>
    <w:rsid w:val="00777067"/>
    <w:rsid w:val="0078006E"/>
    <w:rsid w:val="00780423"/>
    <w:rsid w:val="007805B1"/>
    <w:rsid w:val="00781053"/>
    <w:rsid w:val="00781A28"/>
    <w:rsid w:val="00782FB3"/>
    <w:rsid w:val="00786462"/>
    <w:rsid w:val="00786F8B"/>
    <w:rsid w:val="00786FA9"/>
    <w:rsid w:val="00790295"/>
    <w:rsid w:val="0079148B"/>
    <w:rsid w:val="00794500"/>
    <w:rsid w:val="00794E24"/>
    <w:rsid w:val="00794F0A"/>
    <w:rsid w:val="007A1120"/>
    <w:rsid w:val="007A1796"/>
    <w:rsid w:val="007A25DE"/>
    <w:rsid w:val="007A3C3E"/>
    <w:rsid w:val="007B07EF"/>
    <w:rsid w:val="007B1CED"/>
    <w:rsid w:val="007B1D4A"/>
    <w:rsid w:val="007B23E8"/>
    <w:rsid w:val="007B28BE"/>
    <w:rsid w:val="007B4DE9"/>
    <w:rsid w:val="007B53B8"/>
    <w:rsid w:val="007B56B3"/>
    <w:rsid w:val="007B5E46"/>
    <w:rsid w:val="007B624C"/>
    <w:rsid w:val="007B6254"/>
    <w:rsid w:val="007C0073"/>
    <w:rsid w:val="007C0B1B"/>
    <w:rsid w:val="007C25A9"/>
    <w:rsid w:val="007C4825"/>
    <w:rsid w:val="007C5524"/>
    <w:rsid w:val="007D1AA9"/>
    <w:rsid w:val="007D2389"/>
    <w:rsid w:val="007D3364"/>
    <w:rsid w:val="007D6D03"/>
    <w:rsid w:val="007D7118"/>
    <w:rsid w:val="007E122B"/>
    <w:rsid w:val="007E1E50"/>
    <w:rsid w:val="007E2DF0"/>
    <w:rsid w:val="007E2E65"/>
    <w:rsid w:val="007E321B"/>
    <w:rsid w:val="007E3993"/>
    <w:rsid w:val="007E3A63"/>
    <w:rsid w:val="007E4A79"/>
    <w:rsid w:val="007E4C63"/>
    <w:rsid w:val="007E5557"/>
    <w:rsid w:val="007E57DB"/>
    <w:rsid w:val="007E7BCB"/>
    <w:rsid w:val="007F1649"/>
    <w:rsid w:val="007F57CD"/>
    <w:rsid w:val="007F68A1"/>
    <w:rsid w:val="007F69B6"/>
    <w:rsid w:val="007F6CEF"/>
    <w:rsid w:val="007F6F2D"/>
    <w:rsid w:val="0080047E"/>
    <w:rsid w:val="00801B22"/>
    <w:rsid w:val="00801E07"/>
    <w:rsid w:val="00803B4C"/>
    <w:rsid w:val="00804047"/>
    <w:rsid w:val="0080597A"/>
    <w:rsid w:val="00806643"/>
    <w:rsid w:val="0080772A"/>
    <w:rsid w:val="0081043D"/>
    <w:rsid w:val="008159E9"/>
    <w:rsid w:val="00815B34"/>
    <w:rsid w:val="00815D0F"/>
    <w:rsid w:val="00820F09"/>
    <w:rsid w:val="008213BF"/>
    <w:rsid w:val="008215B6"/>
    <w:rsid w:val="00821F16"/>
    <w:rsid w:val="008226A5"/>
    <w:rsid w:val="00822F4E"/>
    <w:rsid w:val="0082396C"/>
    <w:rsid w:val="00824A35"/>
    <w:rsid w:val="00825D8D"/>
    <w:rsid w:val="008264BD"/>
    <w:rsid w:val="00826A23"/>
    <w:rsid w:val="008273B5"/>
    <w:rsid w:val="008346A5"/>
    <w:rsid w:val="00835CEB"/>
    <w:rsid w:val="00835FAA"/>
    <w:rsid w:val="008365C4"/>
    <w:rsid w:val="008373F1"/>
    <w:rsid w:val="00840214"/>
    <w:rsid w:val="00840848"/>
    <w:rsid w:val="00840D1B"/>
    <w:rsid w:val="0084206B"/>
    <w:rsid w:val="0084223A"/>
    <w:rsid w:val="008441E3"/>
    <w:rsid w:val="008448E9"/>
    <w:rsid w:val="008475E9"/>
    <w:rsid w:val="008505B8"/>
    <w:rsid w:val="00851394"/>
    <w:rsid w:val="00855043"/>
    <w:rsid w:val="0085618D"/>
    <w:rsid w:val="0086151D"/>
    <w:rsid w:val="00864D3C"/>
    <w:rsid w:val="00865353"/>
    <w:rsid w:val="00865818"/>
    <w:rsid w:val="00865A25"/>
    <w:rsid w:val="00870B39"/>
    <w:rsid w:val="00871493"/>
    <w:rsid w:val="00871620"/>
    <w:rsid w:val="008718B8"/>
    <w:rsid w:val="0087275A"/>
    <w:rsid w:val="0087358B"/>
    <w:rsid w:val="0087466B"/>
    <w:rsid w:val="00874806"/>
    <w:rsid w:val="00875C35"/>
    <w:rsid w:val="00875FB2"/>
    <w:rsid w:val="008764B2"/>
    <w:rsid w:val="00876758"/>
    <w:rsid w:val="0087681A"/>
    <w:rsid w:val="00877675"/>
    <w:rsid w:val="00880B4D"/>
    <w:rsid w:val="00880E25"/>
    <w:rsid w:val="00881592"/>
    <w:rsid w:val="0088377A"/>
    <w:rsid w:val="00884B6A"/>
    <w:rsid w:val="00884B90"/>
    <w:rsid w:val="00884F5D"/>
    <w:rsid w:val="0089129B"/>
    <w:rsid w:val="0089205E"/>
    <w:rsid w:val="00892E72"/>
    <w:rsid w:val="00893179"/>
    <w:rsid w:val="00893191"/>
    <w:rsid w:val="0089429F"/>
    <w:rsid w:val="00894582"/>
    <w:rsid w:val="00895FD1"/>
    <w:rsid w:val="00896262"/>
    <w:rsid w:val="0089644A"/>
    <w:rsid w:val="008A22E2"/>
    <w:rsid w:val="008A2403"/>
    <w:rsid w:val="008A333A"/>
    <w:rsid w:val="008A3655"/>
    <w:rsid w:val="008A3803"/>
    <w:rsid w:val="008A508B"/>
    <w:rsid w:val="008A6E2C"/>
    <w:rsid w:val="008A72E6"/>
    <w:rsid w:val="008A781C"/>
    <w:rsid w:val="008A78C6"/>
    <w:rsid w:val="008A7BC1"/>
    <w:rsid w:val="008B0AD4"/>
    <w:rsid w:val="008B1C44"/>
    <w:rsid w:val="008B2096"/>
    <w:rsid w:val="008B38DB"/>
    <w:rsid w:val="008B7220"/>
    <w:rsid w:val="008C1CA4"/>
    <w:rsid w:val="008C4AD6"/>
    <w:rsid w:val="008C4B8C"/>
    <w:rsid w:val="008C51CB"/>
    <w:rsid w:val="008C5413"/>
    <w:rsid w:val="008C57C0"/>
    <w:rsid w:val="008C5D01"/>
    <w:rsid w:val="008C6745"/>
    <w:rsid w:val="008D11C0"/>
    <w:rsid w:val="008D1F73"/>
    <w:rsid w:val="008D2962"/>
    <w:rsid w:val="008D2E8B"/>
    <w:rsid w:val="008D3B57"/>
    <w:rsid w:val="008D3D65"/>
    <w:rsid w:val="008D4AA8"/>
    <w:rsid w:val="008D6D08"/>
    <w:rsid w:val="008E0BAE"/>
    <w:rsid w:val="008E28C5"/>
    <w:rsid w:val="008E35C4"/>
    <w:rsid w:val="008E6918"/>
    <w:rsid w:val="008F0CB7"/>
    <w:rsid w:val="008F1B10"/>
    <w:rsid w:val="008F1F57"/>
    <w:rsid w:val="008F2481"/>
    <w:rsid w:val="008F2573"/>
    <w:rsid w:val="008F33B9"/>
    <w:rsid w:val="008F350C"/>
    <w:rsid w:val="008F5199"/>
    <w:rsid w:val="008F5F1B"/>
    <w:rsid w:val="00900906"/>
    <w:rsid w:val="00900F22"/>
    <w:rsid w:val="00901A3A"/>
    <w:rsid w:val="00907673"/>
    <w:rsid w:val="0091146C"/>
    <w:rsid w:val="00912F5E"/>
    <w:rsid w:val="00913210"/>
    <w:rsid w:val="009152E9"/>
    <w:rsid w:val="00917B0D"/>
    <w:rsid w:val="009223B1"/>
    <w:rsid w:val="00922D0A"/>
    <w:rsid w:val="009230A2"/>
    <w:rsid w:val="00924A1B"/>
    <w:rsid w:val="009250DD"/>
    <w:rsid w:val="00925CA9"/>
    <w:rsid w:val="0092735D"/>
    <w:rsid w:val="00930087"/>
    <w:rsid w:val="009348D5"/>
    <w:rsid w:val="009352B3"/>
    <w:rsid w:val="009355F9"/>
    <w:rsid w:val="0094058A"/>
    <w:rsid w:val="00940ADE"/>
    <w:rsid w:val="00940FF0"/>
    <w:rsid w:val="00941626"/>
    <w:rsid w:val="0094238F"/>
    <w:rsid w:val="00943A93"/>
    <w:rsid w:val="00943BE5"/>
    <w:rsid w:val="0094519A"/>
    <w:rsid w:val="00945CB2"/>
    <w:rsid w:val="00946E66"/>
    <w:rsid w:val="00951572"/>
    <w:rsid w:val="00952F3E"/>
    <w:rsid w:val="0095370D"/>
    <w:rsid w:val="00953DD5"/>
    <w:rsid w:val="009544C6"/>
    <w:rsid w:val="0095454D"/>
    <w:rsid w:val="00955C7D"/>
    <w:rsid w:val="00956193"/>
    <w:rsid w:val="00956ED4"/>
    <w:rsid w:val="0096190F"/>
    <w:rsid w:val="00961BF5"/>
    <w:rsid w:val="009626B4"/>
    <w:rsid w:val="009630CE"/>
    <w:rsid w:val="00964E4F"/>
    <w:rsid w:val="00967B8C"/>
    <w:rsid w:val="009708C4"/>
    <w:rsid w:val="009711BD"/>
    <w:rsid w:val="00973825"/>
    <w:rsid w:val="00974E8A"/>
    <w:rsid w:val="00975116"/>
    <w:rsid w:val="00976B53"/>
    <w:rsid w:val="00977359"/>
    <w:rsid w:val="00982FA7"/>
    <w:rsid w:val="00983701"/>
    <w:rsid w:val="0098601B"/>
    <w:rsid w:val="00986B76"/>
    <w:rsid w:val="00986C2B"/>
    <w:rsid w:val="009872A5"/>
    <w:rsid w:val="00990C70"/>
    <w:rsid w:val="00991F15"/>
    <w:rsid w:val="00995774"/>
    <w:rsid w:val="00995F7B"/>
    <w:rsid w:val="00995F89"/>
    <w:rsid w:val="009976D5"/>
    <w:rsid w:val="009A038D"/>
    <w:rsid w:val="009A09C4"/>
    <w:rsid w:val="009A2A4F"/>
    <w:rsid w:val="009A318F"/>
    <w:rsid w:val="009A389D"/>
    <w:rsid w:val="009A494D"/>
    <w:rsid w:val="009A5E37"/>
    <w:rsid w:val="009A6776"/>
    <w:rsid w:val="009A71B1"/>
    <w:rsid w:val="009A7D06"/>
    <w:rsid w:val="009B167D"/>
    <w:rsid w:val="009B2E6F"/>
    <w:rsid w:val="009B31E4"/>
    <w:rsid w:val="009B7568"/>
    <w:rsid w:val="009C4B1E"/>
    <w:rsid w:val="009C4FDF"/>
    <w:rsid w:val="009D353C"/>
    <w:rsid w:val="009D3EF1"/>
    <w:rsid w:val="009D671C"/>
    <w:rsid w:val="009D6C4A"/>
    <w:rsid w:val="009D77B5"/>
    <w:rsid w:val="009D7D51"/>
    <w:rsid w:val="009E159D"/>
    <w:rsid w:val="009E19B5"/>
    <w:rsid w:val="009E59E7"/>
    <w:rsid w:val="009E6C19"/>
    <w:rsid w:val="009F17A2"/>
    <w:rsid w:val="009F208C"/>
    <w:rsid w:val="009F2951"/>
    <w:rsid w:val="009F52BB"/>
    <w:rsid w:val="009F7ECF"/>
    <w:rsid w:val="009F7FEC"/>
    <w:rsid w:val="00A03616"/>
    <w:rsid w:val="00A04328"/>
    <w:rsid w:val="00A0512F"/>
    <w:rsid w:val="00A10AE1"/>
    <w:rsid w:val="00A1123F"/>
    <w:rsid w:val="00A1282C"/>
    <w:rsid w:val="00A12E9E"/>
    <w:rsid w:val="00A14168"/>
    <w:rsid w:val="00A14BA8"/>
    <w:rsid w:val="00A16D90"/>
    <w:rsid w:val="00A17999"/>
    <w:rsid w:val="00A21D43"/>
    <w:rsid w:val="00A2227F"/>
    <w:rsid w:val="00A224CA"/>
    <w:rsid w:val="00A22B7B"/>
    <w:rsid w:val="00A245F1"/>
    <w:rsid w:val="00A24C1D"/>
    <w:rsid w:val="00A25CEF"/>
    <w:rsid w:val="00A31DF7"/>
    <w:rsid w:val="00A332E9"/>
    <w:rsid w:val="00A33E1B"/>
    <w:rsid w:val="00A342AD"/>
    <w:rsid w:val="00A36014"/>
    <w:rsid w:val="00A41B05"/>
    <w:rsid w:val="00A437D1"/>
    <w:rsid w:val="00A465D9"/>
    <w:rsid w:val="00A47E7B"/>
    <w:rsid w:val="00A50017"/>
    <w:rsid w:val="00A5185D"/>
    <w:rsid w:val="00A51A13"/>
    <w:rsid w:val="00A53C66"/>
    <w:rsid w:val="00A53E90"/>
    <w:rsid w:val="00A556EA"/>
    <w:rsid w:val="00A565DE"/>
    <w:rsid w:val="00A578B8"/>
    <w:rsid w:val="00A617EE"/>
    <w:rsid w:val="00A621C4"/>
    <w:rsid w:val="00A62553"/>
    <w:rsid w:val="00A63269"/>
    <w:rsid w:val="00A6432E"/>
    <w:rsid w:val="00A6697D"/>
    <w:rsid w:val="00A677AC"/>
    <w:rsid w:val="00A67C0F"/>
    <w:rsid w:val="00A70754"/>
    <w:rsid w:val="00A714EA"/>
    <w:rsid w:val="00A7246F"/>
    <w:rsid w:val="00A7268C"/>
    <w:rsid w:val="00A75182"/>
    <w:rsid w:val="00A7603D"/>
    <w:rsid w:val="00A76365"/>
    <w:rsid w:val="00A84348"/>
    <w:rsid w:val="00A85ABC"/>
    <w:rsid w:val="00A8669B"/>
    <w:rsid w:val="00A909C4"/>
    <w:rsid w:val="00A90E0C"/>
    <w:rsid w:val="00A916C0"/>
    <w:rsid w:val="00A92DE6"/>
    <w:rsid w:val="00A938C6"/>
    <w:rsid w:val="00A955AA"/>
    <w:rsid w:val="00A97B80"/>
    <w:rsid w:val="00AA0FFE"/>
    <w:rsid w:val="00AA491D"/>
    <w:rsid w:val="00AA5ED2"/>
    <w:rsid w:val="00AB1E5C"/>
    <w:rsid w:val="00AB219B"/>
    <w:rsid w:val="00AB23D0"/>
    <w:rsid w:val="00AB2B55"/>
    <w:rsid w:val="00AB4063"/>
    <w:rsid w:val="00AB68EF"/>
    <w:rsid w:val="00AB71A2"/>
    <w:rsid w:val="00AC1033"/>
    <w:rsid w:val="00AC1BCE"/>
    <w:rsid w:val="00AC2A10"/>
    <w:rsid w:val="00AC2E05"/>
    <w:rsid w:val="00AC31BF"/>
    <w:rsid w:val="00AC5309"/>
    <w:rsid w:val="00AC58E7"/>
    <w:rsid w:val="00AC6A98"/>
    <w:rsid w:val="00AD0886"/>
    <w:rsid w:val="00AD17E1"/>
    <w:rsid w:val="00AD460B"/>
    <w:rsid w:val="00AD477F"/>
    <w:rsid w:val="00AD4B9A"/>
    <w:rsid w:val="00AD5073"/>
    <w:rsid w:val="00AD6533"/>
    <w:rsid w:val="00AD758F"/>
    <w:rsid w:val="00AE1145"/>
    <w:rsid w:val="00AE1485"/>
    <w:rsid w:val="00AE1BC2"/>
    <w:rsid w:val="00AE23AA"/>
    <w:rsid w:val="00AE39AB"/>
    <w:rsid w:val="00AE5041"/>
    <w:rsid w:val="00AE5633"/>
    <w:rsid w:val="00AE5FAD"/>
    <w:rsid w:val="00AE6484"/>
    <w:rsid w:val="00AE696A"/>
    <w:rsid w:val="00AE723A"/>
    <w:rsid w:val="00AF1C9F"/>
    <w:rsid w:val="00AF38F0"/>
    <w:rsid w:val="00AF4F7D"/>
    <w:rsid w:val="00AF59A5"/>
    <w:rsid w:val="00AF5E18"/>
    <w:rsid w:val="00AF6C23"/>
    <w:rsid w:val="00B00120"/>
    <w:rsid w:val="00B02A79"/>
    <w:rsid w:val="00B0507F"/>
    <w:rsid w:val="00B05086"/>
    <w:rsid w:val="00B05EF5"/>
    <w:rsid w:val="00B06CEC"/>
    <w:rsid w:val="00B074DE"/>
    <w:rsid w:val="00B106BE"/>
    <w:rsid w:val="00B1276E"/>
    <w:rsid w:val="00B13131"/>
    <w:rsid w:val="00B14033"/>
    <w:rsid w:val="00B14531"/>
    <w:rsid w:val="00B16076"/>
    <w:rsid w:val="00B1714F"/>
    <w:rsid w:val="00B17F5D"/>
    <w:rsid w:val="00B21633"/>
    <w:rsid w:val="00B22DA0"/>
    <w:rsid w:val="00B23280"/>
    <w:rsid w:val="00B25387"/>
    <w:rsid w:val="00B25D50"/>
    <w:rsid w:val="00B25ED5"/>
    <w:rsid w:val="00B267FF"/>
    <w:rsid w:val="00B268EC"/>
    <w:rsid w:val="00B271A7"/>
    <w:rsid w:val="00B27729"/>
    <w:rsid w:val="00B27E5B"/>
    <w:rsid w:val="00B31E49"/>
    <w:rsid w:val="00B32E2C"/>
    <w:rsid w:val="00B32F91"/>
    <w:rsid w:val="00B333D0"/>
    <w:rsid w:val="00B33B4C"/>
    <w:rsid w:val="00B36042"/>
    <w:rsid w:val="00B36BFE"/>
    <w:rsid w:val="00B37C3B"/>
    <w:rsid w:val="00B406E7"/>
    <w:rsid w:val="00B40A8B"/>
    <w:rsid w:val="00B4514B"/>
    <w:rsid w:val="00B46C7E"/>
    <w:rsid w:val="00B4723C"/>
    <w:rsid w:val="00B473F9"/>
    <w:rsid w:val="00B47420"/>
    <w:rsid w:val="00B5223C"/>
    <w:rsid w:val="00B527FE"/>
    <w:rsid w:val="00B52941"/>
    <w:rsid w:val="00B54B07"/>
    <w:rsid w:val="00B54DE9"/>
    <w:rsid w:val="00B556FE"/>
    <w:rsid w:val="00B55D74"/>
    <w:rsid w:val="00B667D3"/>
    <w:rsid w:val="00B66FF3"/>
    <w:rsid w:val="00B70B8D"/>
    <w:rsid w:val="00B718A1"/>
    <w:rsid w:val="00B7352B"/>
    <w:rsid w:val="00B8084C"/>
    <w:rsid w:val="00B80CF1"/>
    <w:rsid w:val="00B8116F"/>
    <w:rsid w:val="00B8171F"/>
    <w:rsid w:val="00B81F40"/>
    <w:rsid w:val="00B81FFF"/>
    <w:rsid w:val="00B8348A"/>
    <w:rsid w:val="00B8429F"/>
    <w:rsid w:val="00B853D2"/>
    <w:rsid w:val="00B85E4F"/>
    <w:rsid w:val="00B870B7"/>
    <w:rsid w:val="00B90218"/>
    <w:rsid w:val="00B95162"/>
    <w:rsid w:val="00B9578B"/>
    <w:rsid w:val="00B96B26"/>
    <w:rsid w:val="00BA4D1B"/>
    <w:rsid w:val="00BA53BB"/>
    <w:rsid w:val="00BA64F6"/>
    <w:rsid w:val="00BA74FB"/>
    <w:rsid w:val="00BA7855"/>
    <w:rsid w:val="00BA789A"/>
    <w:rsid w:val="00BB02D1"/>
    <w:rsid w:val="00BB09F1"/>
    <w:rsid w:val="00BB164F"/>
    <w:rsid w:val="00BB54A8"/>
    <w:rsid w:val="00BB5BFD"/>
    <w:rsid w:val="00BB6BCA"/>
    <w:rsid w:val="00BB7F70"/>
    <w:rsid w:val="00BC0537"/>
    <w:rsid w:val="00BC0B3F"/>
    <w:rsid w:val="00BC4BE4"/>
    <w:rsid w:val="00BC7527"/>
    <w:rsid w:val="00BC7589"/>
    <w:rsid w:val="00BD1BF0"/>
    <w:rsid w:val="00BD2A60"/>
    <w:rsid w:val="00BD4C15"/>
    <w:rsid w:val="00BD4E7A"/>
    <w:rsid w:val="00BD5D82"/>
    <w:rsid w:val="00BE2F93"/>
    <w:rsid w:val="00BE375D"/>
    <w:rsid w:val="00BE428A"/>
    <w:rsid w:val="00BE4895"/>
    <w:rsid w:val="00BE578E"/>
    <w:rsid w:val="00BE5DE2"/>
    <w:rsid w:val="00BE6CA4"/>
    <w:rsid w:val="00BF0719"/>
    <w:rsid w:val="00BF0A5E"/>
    <w:rsid w:val="00BF11CF"/>
    <w:rsid w:val="00BF1561"/>
    <w:rsid w:val="00BF1EBE"/>
    <w:rsid w:val="00BF272F"/>
    <w:rsid w:val="00BF3FEA"/>
    <w:rsid w:val="00BF463E"/>
    <w:rsid w:val="00BF4D1A"/>
    <w:rsid w:val="00BF4E0B"/>
    <w:rsid w:val="00BF4FBB"/>
    <w:rsid w:val="00BF5E21"/>
    <w:rsid w:val="00BF606E"/>
    <w:rsid w:val="00BF7FE9"/>
    <w:rsid w:val="00C0042D"/>
    <w:rsid w:val="00C0097A"/>
    <w:rsid w:val="00C0198F"/>
    <w:rsid w:val="00C01E02"/>
    <w:rsid w:val="00C03240"/>
    <w:rsid w:val="00C03F5C"/>
    <w:rsid w:val="00C047D8"/>
    <w:rsid w:val="00C04B9A"/>
    <w:rsid w:val="00C050F8"/>
    <w:rsid w:val="00C06254"/>
    <w:rsid w:val="00C07C08"/>
    <w:rsid w:val="00C127E3"/>
    <w:rsid w:val="00C12916"/>
    <w:rsid w:val="00C1554A"/>
    <w:rsid w:val="00C15E8E"/>
    <w:rsid w:val="00C15EC7"/>
    <w:rsid w:val="00C15FA6"/>
    <w:rsid w:val="00C22CF7"/>
    <w:rsid w:val="00C25ECD"/>
    <w:rsid w:val="00C2713B"/>
    <w:rsid w:val="00C277BC"/>
    <w:rsid w:val="00C30DED"/>
    <w:rsid w:val="00C32821"/>
    <w:rsid w:val="00C32912"/>
    <w:rsid w:val="00C32FA9"/>
    <w:rsid w:val="00C35976"/>
    <w:rsid w:val="00C361FE"/>
    <w:rsid w:val="00C413DC"/>
    <w:rsid w:val="00C44732"/>
    <w:rsid w:val="00C45FA2"/>
    <w:rsid w:val="00C4762B"/>
    <w:rsid w:val="00C47636"/>
    <w:rsid w:val="00C476DE"/>
    <w:rsid w:val="00C510E8"/>
    <w:rsid w:val="00C52247"/>
    <w:rsid w:val="00C52A55"/>
    <w:rsid w:val="00C52D0B"/>
    <w:rsid w:val="00C532AB"/>
    <w:rsid w:val="00C544C2"/>
    <w:rsid w:val="00C63427"/>
    <w:rsid w:val="00C635C9"/>
    <w:rsid w:val="00C63F75"/>
    <w:rsid w:val="00C64B4B"/>
    <w:rsid w:val="00C656F6"/>
    <w:rsid w:val="00C710F1"/>
    <w:rsid w:val="00C71921"/>
    <w:rsid w:val="00C71C43"/>
    <w:rsid w:val="00C71E9F"/>
    <w:rsid w:val="00C774B0"/>
    <w:rsid w:val="00C811EE"/>
    <w:rsid w:val="00C817A1"/>
    <w:rsid w:val="00C83DFC"/>
    <w:rsid w:val="00C85000"/>
    <w:rsid w:val="00C85040"/>
    <w:rsid w:val="00C8564F"/>
    <w:rsid w:val="00C86921"/>
    <w:rsid w:val="00C87BFE"/>
    <w:rsid w:val="00C941CB"/>
    <w:rsid w:val="00C94391"/>
    <w:rsid w:val="00C94AD9"/>
    <w:rsid w:val="00CA27D0"/>
    <w:rsid w:val="00CA27E4"/>
    <w:rsid w:val="00CA3A95"/>
    <w:rsid w:val="00CA3E6D"/>
    <w:rsid w:val="00CA6503"/>
    <w:rsid w:val="00CB0BAB"/>
    <w:rsid w:val="00CB1DD1"/>
    <w:rsid w:val="00CB25AA"/>
    <w:rsid w:val="00CB2ECB"/>
    <w:rsid w:val="00CB4812"/>
    <w:rsid w:val="00CB7EF6"/>
    <w:rsid w:val="00CC0432"/>
    <w:rsid w:val="00CC201C"/>
    <w:rsid w:val="00CC2CFB"/>
    <w:rsid w:val="00CC2F5A"/>
    <w:rsid w:val="00CC361D"/>
    <w:rsid w:val="00CC46F9"/>
    <w:rsid w:val="00CC5301"/>
    <w:rsid w:val="00CC53AB"/>
    <w:rsid w:val="00CC5BB7"/>
    <w:rsid w:val="00CC66E8"/>
    <w:rsid w:val="00CC77CE"/>
    <w:rsid w:val="00CD2350"/>
    <w:rsid w:val="00CD53EF"/>
    <w:rsid w:val="00CD591B"/>
    <w:rsid w:val="00CD5ACC"/>
    <w:rsid w:val="00CD60BC"/>
    <w:rsid w:val="00CE1A14"/>
    <w:rsid w:val="00CE2982"/>
    <w:rsid w:val="00CE340F"/>
    <w:rsid w:val="00CE6D57"/>
    <w:rsid w:val="00CE7803"/>
    <w:rsid w:val="00CF0658"/>
    <w:rsid w:val="00CF160C"/>
    <w:rsid w:val="00CF1B16"/>
    <w:rsid w:val="00CF2209"/>
    <w:rsid w:val="00CF30EE"/>
    <w:rsid w:val="00CF33D4"/>
    <w:rsid w:val="00CF3C94"/>
    <w:rsid w:val="00CF3D37"/>
    <w:rsid w:val="00CF5698"/>
    <w:rsid w:val="00CF6BC0"/>
    <w:rsid w:val="00CF7595"/>
    <w:rsid w:val="00CF7BBE"/>
    <w:rsid w:val="00D007DE"/>
    <w:rsid w:val="00D01FB8"/>
    <w:rsid w:val="00D0236D"/>
    <w:rsid w:val="00D03DC6"/>
    <w:rsid w:val="00D0467F"/>
    <w:rsid w:val="00D06D5A"/>
    <w:rsid w:val="00D10473"/>
    <w:rsid w:val="00D10554"/>
    <w:rsid w:val="00D105C4"/>
    <w:rsid w:val="00D111F9"/>
    <w:rsid w:val="00D11AC2"/>
    <w:rsid w:val="00D13079"/>
    <w:rsid w:val="00D153A6"/>
    <w:rsid w:val="00D16601"/>
    <w:rsid w:val="00D203CD"/>
    <w:rsid w:val="00D21211"/>
    <w:rsid w:val="00D2155D"/>
    <w:rsid w:val="00D22A57"/>
    <w:rsid w:val="00D2482C"/>
    <w:rsid w:val="00D250DD"/>
    <w:rsid w:val="00D25737"/>
    <w:rsid w:val="00D259D1"/>
    <w:rsid w:val="00D26236"/>
    <w:rsid w:val="00D274BF"/>
    <w:rsid w:val="00D30789"/>
    <w:rsid w:val="00D33994"/>
    <w:rsid w:val="00D340E7"/>
    <w:rsid w:val="00D354F4"/>
    <w:rsid w:val="00D35AB3"/>
    <w:rsid w:val="00D35C7E"/>
    <w:rsid w:val="00D3776F"/>
    <w:rsid w:val="00D37A9C"/>
    <w:rsid w:val="00D37DFF"/>
    <w:rsid w:val="00D41D4A"/>
    <w:rsid w:val="00D41F25"/>
    <w:rsid w:val="00D42BAC"/>
    <w:rsid w:val="00D45223"/>
    <w:rsid w:val="00D47F58"/>
    <w:rsid w:val="00D50224"/>
    <w:rsid w:val="00D51A10"/>
    <w:rsid w:val="00D51E37"/>
    <w:rsid w:val="00D520CA"/>
    <w:rsid w:val="00D527AB"/>
    <w:rsid w:val="00D52E93"/>
    <w:rsid w:val="00D547D2"/>
    <w:rsid w:val="00D55987"/>
    <w:rsid w:val="00D57694"/>
    <w:rsid w:val="00D57AD8"/>
    <w:rsid w:val="00D57DF2"/>
    <w:rsid w:val="00D60854"/>
    <w:rsid w:val="00D60CF2"/>
    <w:rsid w:val="00D62010"/>
    <w:rsid w:val="00D62427"/>
    <w:rsid w:val="00D6298D"/>
    <w:rsid w:val="00D63290"/>
    <w:rsid w:val="00D67CFE"/>
    <w:rsid w:val="00D67D9A"/>
    <w:rsid w:val="00D70B9A"/>
    <w:rsid w:val="00D73FBB"/>
    <w:rsid w:val="00D7535B"/>
    <w:rsid w:val="00D77C96"/>
    <w:rsid w:val="00D81FD1"/>
    <w:rsid w:val="00D82BB0"/>
    <w:rsid w:val="00D8356C"/>
    <w:rsid w:val="00D83EBD"/>
    <w:rsid w:val="00D848E0"/>
    <w:rsid w:val="00D92486"/>
    <w:rsid w:val="00D97B5B"/>
    <w:rsid w:val="00D97B71"/>
    <w:rsid w:val="00DA1ED8"/>
    <w:rsid w:val="00DA5450"/>
    <w:rsid w:val="00DA6381"/>
    <w:rsid w:val="00DA7F98"/>
    <w:rsid w:val="00DB0455"/>
    <w:rsid w:val="00DB0650"/>
    <w:rsid w:val="00DB0919"/>
    <w:rsid w:val="00DB09E0"/>
    <w:rsid w:val="00DB0FB8"/>
    <w:rsid w:val="00DB16C7"/>
    <w:rsid w:val="00DB232B"/>
    <w:rsid w:val="00DB2595"/>
    <w:rsid w:val="00DB43FB"/>
    <w:rsid w:val="00DB5FEB"/>
    <w:rsid w:val="00DB7CA6"/>
    <w:rsid w:val="00DC3D06"/>
    <w:rsid w:val="00DC55B7"/>
    <w:rsid w:val="00DC5E96"/>
    <w:rsid w:val="00DC637B"/>
    <w:rsid w:val="00DC649C"/>
    <w:rsid w:val="00DC6958"/>
    <w:rsid w:val="00DC72C5"/>
    <w:rsid w:val="00DC7A90"/>
    <w:rsid w:val="00DD0FC1"/>
    <w:rsid w:val="00DD2B4B"/>
    <w:rsid w:val="00DD4034"/>
    <w:rsid w:val="00DD75B0"/>
    <w:rsid w:val="00DD772B"/>
    <w:rsid w:val="00DD7FC9"/>
    <w:rsid w:val="00DE28FE"/>
    <w:rsid w:val="00DE3FA6"/>
    <w:rsid w:val="00DE4419"/>
    <w:rsid w:val="00DE5DBE"/>
    <w:rsid w:val="00DE7864"/>
    <w:rsid w:val="00DE7AB0"/>
    <w:rsid w:val="00DF0FC5"/>
    <w:rsid w:val="00E00BC3"/>
    <w:rsid w:val="00E0110D"/>
    <w:rsid w:val="00E027BF"/>
    <w:rsid w:val="00E03FBB"/>
    <w:rsid w:val="00E0431A"/>
    <w:rsid w:val="00E04A20"/>
    <w:rsid w:val="00E04D9E"/>
    <w:rsid w:val="00E05464"/>
    <w:rsid w:val="00E05A6E"/>
    <w:rsid w:val="00E0619E"/>
    <w:rsid w:val="00E07E08"/>
    <w:rsid w:val="00E11B17"/>
    <w:rsid w:val="00E11C3A"/>
    <w:rsid w:val="00E121F7"/>
    <w:rsid w:val="00E13AE5"/>
    <w:rsid w:val="00E13FD5"/>
    <w:rsid w:val="00E171AC"/>
    <w:rsid w:val="00E17F68"/>
    <w:rsid w:val="00E228B6"/>
    <w:rsid w:val="00E22C71"/>
    <w:rsid w:val="00E26855"/>
    <w:rsid w:val="00E3184E"/>
    <w:rsid w:val="00E32163"/>
    <w:rsid w:val="00E3246E"/>
    <w:rsid w:val="00E33AAF"/>
    <w:rsid w:val="00E34864"/>
    <w:rsid w:val="00E34A78"/>
    <w:rsid w:val="00E377B5"/>
    <w:rsid w:val="00E40CCC"/>
    <w:rsid w:val="00E418E1"/>
    <w:rsid w:val="00E4193E"/>
    <w:rsid w:val="00E42A37"/>
    <w:rsid w:val="00E4448E"/>
    <w:rsid w:val="00E44895"/>
    <w:rsid w:val="00E44D1A"/>
    <w:rsid w:val="00E46E6B"/>
    <w:rsid w:val="00E50390"/>
    <w:rsid w:val="00E51F5C"/>
    <w:rsid w:val="00E52DF7"/>
    <w:rsid w:val="00E56F4F"/>
    <w:rsid w:val="00E60B08"/>
    <w:rsid w:val="00E62273"/>
    <w:rsid w:val="00E6450C"/>
    <w:rsid w:val="00E6475E"/>
    <w:rsid w:val="00E658AF"/>
    <w:rsid w:val="00E719E2"/>
    <w:rsid w:val="00E71AB4"/>
    <w:rsid w:val="00E7219C"/>
    <w:rsid w:val="00E72B2D"/>
    <w:rsid w:val="00E72BF9"/>
    <w:rsid w:val="00E72CCA"/>
    <w:rsid w:val="00E74C2E"/>
    <w:rsid w:val="00E75355"/>
    <w:rsid w:val="00E76254"/>
    <w:rsid w:val="00E803FF"/>
    <w:rsid w:val="00E82627"/>
    <w:rsid w:val="00E82823"/>
    <w:rsid w:val="00E8299A"/>
    <w:rsid w:val="00E8708E"/>
    <w:rsid w:val="00E87BE1"/>
    <w:rsid w:val="00E87C2E"/>
    <w:rsid w:val="00E918B3"/>
    <w:rsid w:val="00E919CE"/>
    <w:rsid w:val="00E95C69"/>
    <w:rsid w:val="00E97276"/>
    <w:rsid w:val="00EA0609"/>
    <w:rsid w:val="00EA0BA9"/>
    <w:rsid w:val="00EA0FBE"/>
    <w:rsid w:val="00EA1731"/>
    <w:rsid w:val="00EA2338"/>
    <w:rsid w:val="00EA29D0"/>
    <w:rsid w:val="00EA4159"/>
    <w:rsid w:val="00EA4A1C"/>
    <w:rsid w:val="00EB299E"/>
    <w:rsid w:val="00EB3F4F"/>
    <w:rsid w:val="00EB4AD5"/>
    <w:rsid w:val="00EB4BA4"/>
    <w:rsid w:val="00EB794F"/>
    <w:rsid w:val="00EC0BF0"/>
    <w:rsid w:val="00EC185B"/>
    <w:rsid w:val="00EC1B30"/>
    <w:rsid w:val="00EC2A6D"/>
    <w:rsid w:val="00EC2C25"/>
    <w:rsid w:val="00EC42DE"/>
    <w:rsid w:val="00EC4C7E"/>
    <w:rsid w:val="00EC60BE"/>
    <w:rsid w:val="00EC6784"/>
    <w:rsid w:val="00ED05FE"/>
    <w:rsid w:val="00ED2862"/>
    <w:rsid w:val="00EE0D6B"/>
    <w:rsid w:val="00EE20CD"/>
    <w:rsid w:val="00EE238C"/>
    <w:rsid w:val="00EE290D"/>
    <w:rsid w:val="00EE3556"/>
    <w:rsid w:val="00EE3D06"/>
    <w:rsid w:val="00EE4DFA"/>
    <w:rsid w:val="00EE5E84"/>
    <w:rsid w:val="00EE6E01"/>
    <w:rsid w:val="00EF0B2E"/>
    <w:rsid w:val="00EF19F9"/>
    <w:rsid w:val="00EF36F6"/>
    <w:rsid w:val="00EF379B"/>
    <w:rsid w:val="00EF44CA"/>
    <w:rsid w:val="00EF45B8"/>
    <w:rsid w:val="00EF4FE9"/>
    <w:rsid w:val="00EF5335"/>
    <w:rsid w:val="00EF61F6"/>
    <w:rsid w:val="00EF700A"/>
    <w:rsid w:val="00EF73C9"/>
    <w:rsid w:val="00EF7881"/>
    <w:rsid w:val="00EF7A0B"/>
    <w:rsid w:val="00F00180"/>
    <w:rsid w:val="00F00ADA"/>
    <w:rsid w:val="00F0212F"/>
    <w:rsid w:val="00F026FE"/>
    <w:rsid w:val="00F03F4A"/>
    <w:rsid w:val="00F046B4"/>
    <w:rsid w:val="00F05483"/>
    <w:rsid w:val="00F05C37"/>
    <w:rsid w:val="00F06E4E"/>
    <w:rsid w:val="00F1059B"/>
    <w:rsid w:val="00F1231B"/>
    <w:rsid w:val="00F13AB3"/>
    <w:rsid w:val="00F13DA2"/>
    <w:rsid w:val="00F1424C"/>
    <w:rsid w:val="00F149C4"/>
    <w:rsid w:val="00F1555D"/>
    <w:rsid w:val="00F15823"/>
    <w:rsid w:val="00F20452"/>
    <w:rsid w:val="00F22AC8"/>
    <w:rsid w:val="00F23656"/>
    <w:rsid w:val="00F256DC"/>
    <w:rsid w:val="00F2632F"/>
    <w:rsid w:val="00F33DFB"/>
    <w:rsid w:val="00F342E4"/>
    <w:rsid w:val="00F35427"/>
    <w:rsid w:val="00F37AC5"/>
    <w:rsid w:val="00F37F79"/>
    <w:rsid w:val="00F40235"/>
    <w:rsid w:val="00F407DC"/>
    <w:rsid w:val="00F41551"/>
    <w:rsid w:val="00F42B17"/>
    <w:rsid w:val="00F43A27"/>
    <w:rsid w:val="00F43FBA"/>
    <w:rsid w:val="00F456E9"/>
    <w:rsid w:val="00F4731C"/>
    <w:rsid w:val="00F47AFA"/>
    <w:rsid w:val="00F55F4B"/>
    <w:rsid w:val="00F55FCD"/>
    <w:rsid w:val="00F5676D"/>
    <w:rsid w:val="00F56E08"/>
    <w:rsid w:val="00F57680"/>
    <w:rsid w:val="00F6173D"/>
    <w:rsid w:val="00F61D5D"/>
    <w:rsid w:val="00F63A0E"/>
    <w:rsid w:val="00F64B8A"/>
    <w:rsid w:val="00F6562E"/>
    <w:rsid w:val="00F66D22"/>
    <w:rsid w:val="00F70DC5"/>
    <w:rsid w:val="00F73B4A"/>
    <w:rsid w:val="00F74CB7"/>
    <w:rsid w:val="00F753A9"/>
    <w:rsid w:val="00F81069"/>
    <w:rsid w:val="00F8127C"/>
    <w:rsid w:val="00F81C1C"/>
    <w:rsid w:val="00F82ED6"/>
    <w:rsid w:val="00F8355C"/>
    <w:rsid w:val="00F8620C"/>
    <w:rsid w:val="00F868B5"/>
    <w:rsid w:val="00F903F4"/>
    <w:rsid w:val="00F90810"/>
    <w:rsid w:val="00F910D5"/>
    <w:rsid w:val="00F91F9D"/>
    <w:rsid w:val="00F925F4"/>
    <w:rsid w:val="00F926BB"/>
    <w:rsid w:val="00F94D36"/>
    <w:rsid w:val="00F95716"/>
    <w:rsid w:val="00F975BA"/>
    <w:rsid w:val="00F97B75"/>
    <w:rsid w:val="00FA0195"/>
    <w:rsid w:val="00FA12FA"/>
    <w:rsid w:val="00FA2078"/>
    <w:rsid w:val="00FA2A30"/>
    <w:rsid w:val="00FA3B75"/>
    <w:rsid w:val="00FA4460"/>
    <w:rsid w:val="00FA6634"/>
    <w:rsid w:val="00FA75FE"/>
    <w:rsid w:val="00FB1075"/>
    <w:rsid w:val="00FB187F"/>
    <w:rsid w:val="00FB190F"/>
    <w:rsid w:val="00FB4275"/>
    <w:rsid w:val="00FC0417"/>
    <w:rsid w:val="00FC0B6C"/>
    <w:rsid w:val="00FC0DEB"/>
    <w:rsid w:val="00FC12A5"/>
    <w:rsid w:val="00FC21EE"/>
    <w:rsid w:val="00FC6D88"/>
    <w:rsid w:val="00FC7730"/>
    <w:rsid w:val="00FD2237"/>
    <w:rsid w:val="00FD22ED"/>
    <w:rsid w:val="00FD3397"/>
    <w:rsid w:val="00FD47A6"/>
    <w:rsid w:val="00FD5095"/>
    <w:rsid w:val="00FD7ADF"/>
    <w:rsid w:val="00FE17FA"/>
    <w:rsid w:val="00FE2583"/>
    <w:rsid w:val="00FE3567"/>
    <w:rsid w:val="00FE5AF9"/>
    <w:rsid w:val="00FF0D2D"/>
    <w:rsid w:val="00FF11E6"/>
    <w:rsid w:val="00FF1311"/>
    <w:rsid w:val="00FF1A1D"/>
    <w:rsid w:val="00FF2338"/>
    <w:rsid w:val="00FF4ACC"/>
    <w:rsid w:val="00FF561F"/>
    <w:rsid w:val="00FF6A97"/>
    <w:rsid w:val="00FF6DF5"/>
    <w:rsid w:val="00FF7F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D05"/>
    <w:rPr>
      <w:sz w:val="24"/>
      <w:szCs w:val="24"/>
    </w:rPr>
  </w:style>
  <w:style w:type="paragraph" w:styleId="Titre1">
    <w:name w:val="heading 1"/>
    <w:aliases w:val="TITRE1,Chapitre,Chapitre1,Chapitre2,Chapitre3,Chapitre4,Chapitre5,Chapitre6,Chapitre7,heading 1,Titre 1 "/>
    <w:basedOn w:val="Normal"/>
    <w:next w:val="Normal"/>
    <w:uiPriority w:val="99"/>
    <w:qFormat/>
    <w:rsid w:val="00E171AC"/>
    <w:pPr>
      <w:keepNext/>
      <w:pBdr>
        <w:top w:val="single" w:sz="12" w:space="1" w:color="auto"/>
        <w:left w:val="single" w:sz="12" w:space="4" w:color="auto"/>
        <w:bottom w:val="single" w:sz="12" w:space="1" w:color="auto"/>
        <w:right w:val="single" w:sz="12" w:space="4" w:color="auto"/>
      </w:pBdr>
      <w:jc w:val="right"/>
      <w:outlineLvl w:val="0"/>
    </w:pPr>
    <w:rPr>
      <w:rFonts w:ascii="Arial" w:hAnsi="Arial" w:cs="Arial"/>
      <w:b/>
      <w:i/>
      <w:iCs/>
      <w:sz w:val="22"/>
      <w:szCs w:val="20"/>
    </w:rPr>
  </w:style>
  <w:style w:type="paragraph" w:styleId="Titre2">
    <w:name w:val="heading 2"/>
    <w:aliases w:val="Titre2,CH-01-,heading2,heading 2"/>
    <w:basedOn w:val="Normal"/>
    <w:next w:val="Normal"/>
    <w:link w:val="Titre2Car"/>
    <w:qFormat/>
    <w:rsid w:val="00E171AC"/>
    <w:pPr>
      <w:keepNext/>
      <w:spacing w:before="240" w:after="60"/>
      <w:outlineLvl w:val="1"/>
    </w:pPr>
    <w:rPr>
      <w:rFonts w:ascii="Arial" w:hAnsi="Arial" w:cs="Arial"/>
      <w:b/>
      <w:bCs/>
      <w:i/>
      <w:iCs/>
      <w:sz w:val="28"/>
      <w:szCs w:val="28"/>
    </w:rPr>
  </w:style>
  <w:style w:type="paragraph" w:styleId="Titre3">
    <w:name w:val="heading 3"/>
    <w:aliases w:val="heading 3,Titre3,CH-01-01,CH-01-011,CH-01-012,CH-01-013,CH-01-014,CH-01-015"/>
    <w:basedOn w:val="Normal"/>
    <w:next w:val="Normal"/>
    <w:qFormat/>
    <w:rsid w:val="00E171AC"/>
    <w:pPr>
      <w:keepNext/>
      <w:outlineLvl w:val="2"/>
    </w:pPr>
    <w:rPr>
      <w:rFonts w:ascii="Arial" w:hAnsi="Arial" w:cs="Arial"/>
      <w:i/>
      <w:iCs/>
      <w:sz w:val="20"/>
    </w:rPr>
  </w:style>
  <w:style w:type="paragraph" w:styleId="Titre4">
    <w:name w:val="heading 4"/>
    <w:basedOn w:val="Normal"/>
    <w:next w:val="Normal"/>
    <w:qFormat/>
    <w:rsid w:val="00E171AC"/>
    <w:pPr>
      <w:keepNext/>
      <w:pBdr>
        <w:top w:val="single" w:sz="12" w:space="1" w:color="auto"/>
        <w:left w:val="single" w:sz="12" w:space="4" w:color="auto"/>
        <w:bottom w:val="single" w:sz="12" w:space="1" w:color="auto"/>
        <w:right w:val="single" w:sz="12" w:space="4" w:color="auto"/>
      </w:pBdr>
      <w:jc w:val="right"/>
      <w:outlineLvl w:val="3"/>
    </w:pPr>
    <w:rPr>
      <w:rFonts w:ascii="Arial" w:hAnsi="Arial" w:cs="Arial"/>
      <w:b/>
      <w:bCs/>
      <w:i/>
      <w:iCs/>
      <w:sz w:val="20"/>
    </w:rPr>
  </w:style>
  <w:style w:type="paragraph" w:styleId="Titre5">
    <w:name w:val="heading 5"/>
    <w:aliases w:val="Titre5"/>
    <w:basedOn w:val="Normal"/>
    <w:next w:val="Normal"/>
    <w:link w:val="Titre5Car"/>
    <w:qFormat/>
    <w:rsid w:val="00E171AC"/>
    <w:pPr>
      <w:keepNext/>
      <w:jc w:val="center"/>
      <w:outlineLvl w:val="4"/>
    </w:pPr>
    <w:rPr>
      <w:rFonts w:ascii="Arial" w:hAnsi="Arial" w:cs="Arial"/>
      <w:b/>
      <w:bCs/>
    </w:rPr>
  </w:style>
  <w:style w:type="paragraph" w:styleId="Titre6">
    <w:name w:val="heading 6"/>
    <w:basedOn w:val="Normal"/>
    <w:next w:val="Normal"/>
    <w:qFormat/>
    <w:rsid w:val="00E171AC"/>
    <w:pPr>
      <w:keepNext/>
      <w:ind w:right="-453"/>
      <w:jc w:val="center"/>
      <w:outlineLvl w:val="5"/>
    </w:pPr>
    <w:rPr>
      <w:rFonts w:ascii="Arial" w:hAnsi="Arial" w:cs="Arial"/>
      <w:b/>
      <w:bCs/>
      <w:sz w:val="20"/>
      <w:lang w:val="en-GB"/>
    </w:rPr>
  </w:style>
  <w:style w:type="paragraph" w:styleId="Titre7">
    <w:name w:val="heading 7"/>
    <w:basedOn w:val="Normal"/>
    <w:next w:val="Normal"/>
    <w:qFormat/>
    <w:rsid w:val="00E171AC"/>
    <w:pPr>
      <w:keepNext/>
      <w:pBdr>
        <w:top w:val="single" w:sz="12" w:space="1" w:color="auto"/>
        <w:left w:val="single" w:sz="12" w:space="4" w:color="auto"/>
        <w:bottom w:val="single" w:sz="12" w:space="1" w:color="auto"/>
        <w:right w:val="single" w:sz="12" w:space="4" w:color="auto"/>
      </w:pBdr>
      <w:jc w:val="center"/>
      <w:outlineLvl w:val="6"/>
    </w:pPr>
    <w:rPr>
      <w:rFonts w:ascii="Arial" w:hAnsi="Arial" w:cs="Arial"/>
      <w:b/>
      <w:bCs/>
      <w:sz w:val="32"/>
    </w:rPr>
  </w:style>
  <w:style w:type="paragraph" w:styleId="Titre8">
    <w:name w:val="heading 8"/>
    <w:basedOn w:val="Normal"/>
    <w:next w:val="Normal"/>
    <w:qFormat/>
    <w:rsid w:val="00E171AC"/>
    <w:pPr>
      <w:keepNext/>
      <w:pBdr>
        <w:top w:val="single" w:sz="4" w:space="1" w:color="auto"/>
        <w:left w:val="single" w:sz="4" w:space="4" w:color="auto"/>
        <w:bottom w:val="single" w:sz="4" w:space="1" w:color="auto"/>
        <w:right w:val="single" w:sz="4" w:space="4" w:color="auto"/>
      </w:pBdr>
      <w:jc w:val="right"/>
      <w:outlineLvl w:val="7"/>
    </w:pPr>
    <w:rPr>
      <w:rFonts w:ascii="Arial" w:hAnsi="Arial" w:cs="Arial"/>
      <w:b/>
      <w:i/>
      <w:sz w:val="20"/>
    </w:rPr>
  </w:style>
  <w:style w:type="paragraph" w:styleId="Titre9">
    <w:name w:val="heading 9"/>
    <w:basedOn w:val="Normal"/>
    <w:next w:val="Normal"/>
    <w:qFormat/>
    <w:rsid w:val="00E171AC"/>
    <w:pPr>
      <w:keepNext/>
      <w:jc w:val="center"/>
      <w:outlineLvl w:val="8"/>
    </w:pPr>
    <w:rPr>
      <w:rFonts w:ascii="Arial" w:hAnsi="Arial" w:cs="Arial"/>
      <w:b/>
      <w:b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E171AC"/>
    <w:pPr>
      <w:jc w:val="both"/>
    </w:pPr>
    <w:rPr>
      <w:rFonts w:ascii="Verdana" w:hAnsi="Verdana"/>
      <w:b/>
      <w:bCs/>
      <w:strike/>
      <w:color w:val="FF0000"/>
      <w:sz w:val="18"/>
      <w:szCs w:val="20"/>
    </w:rPr>
  </w:style>
  <w:style w:type="paragraph" w:styleId="Sous-titre">
    <w:name w:val="Subtitle"/>
    <w:basedOn w:val="Normal"/>
    <w:qFormat/>
    <w:rsid w:val="00E171AC"/>
    <w:pPr>
      <w:jc w:val="center"/>
    </w:pPr>
    <w:rPr>
      <w:rFonts w:ascii="Arial" w:hAnsi="Arial" w:cs="Arial"/>
      <w:b/>
      <w:sz w:val="28"/>
      <w:szCs w:val="20"/>
    </w:rPr>
  </w:style>
  <w:style w:type="paragraph" w:styleId="En-tte">
    <w:name w:val="header"/>
    <w:aliases w:val="En-tête1,E.e"/>
    <w:basedOn w:val="Normal"/>
    <w:link w:val="En-tteCar"/>
    <w:rsid w:val="00E171AC"/>
    <w:pPr>
      <w:tabs>
        <w:tab w:val="center" w:pos="4536"/>
        <w:tab w:val="right" w:pos="9072"/>
      </w:tabs>
    </w:pPr>
    <w:rPr>
      <w:sz w:val="20"/>
      <w:szCs w:val="20"/>
    </w:rPr>
  </w:style>
  <w:style w:type="paragraph" w:styleId="Pieddepage">
    <w:name w:val="footer"/>
    <w:basedOn w:val="Normal"/>
    <w:rsid w:val="00E171AC"/>
    <w:pPr>
      <w:tabs>
        <w:tab w:val="center" w:pos="4536"/>
        <w:tab w:val="right" w:pos="9072"/>
      </w:tabs>
    </w:pPr>
  </w:style>
  <w:style w:type="paragraph" w:styleId="Corpsdetexte2">
    <w:name w:val="Body Text 2"/>
    <w:basedOn w:val="Normal"/>
    <w:link w:val="Corpsdetexte2Car"/>
    <w:rsid w:val="00E171AC"/>
    <w:pPr>
      <w:tabs>
        <w:tab w:val="left" w:pos="5387"/>
      </w:tabs>
      <w:jc w:val="both"/>
    </w:pPr>
    <w:rPr>
      <w:rFonts w:ascii="Courier New" w:hAnsi="Courier New"/>
      <w:sz w:val="20"/>
      <w:szCs w:val="20"/>
    </w:rPr>
  </w:style>
  <w:style w:type="character" w:styleId="Numrodepage">
    <w:name w:val="page number"/>
    <w:basedOn w:val="Policepardfaut"/>
    <w:rsid w:val="00E171AC"/>
  </w:style>
  <w:style w:type="paragraph" w:styleId="TM1">
    <w:name w:val="toc 1"/>
    <w:basedOn w:val="Normal"/>
    <w:next w:val="Normal"/>
    <w:autoRedefine/>
    <w:semiHidden/>
    <w:rsid w:val="00EA1731"/>
    <w:pPr>
      <w:tabs>
        <w:tab w:val="right" w:leader="underscore" w:pos="9000"/>
      </w:tabs>
    </w:pPr>
    <w:rPr>
      <w:rFonts w:ascii="Arial" w:hAnsi="Arial" w:cs="Arial"/>
      <w:bCs/>
      <w:noProof/>
      <w:sz w:val="16"/>
      <w:szCs w:val="16"/>
    </w:rPr>
  </w:style>
  <w:style w:type="character" w:styleId="Lienhypertexte">
    <w:name w:val="Hyperlink"/>
    <w:basedOn w:val="Policepardfaut"/>
    <w:rsid w:val="00E171AC"/>
    <w:rPr>
      <w:color w:val="0000FF"/>
      <w:u w:val="single"/>
    </w:rPr>
  </w:style>
  <w:style w:type="paragraph" w:styleId="TM2">
    <w:name w:val="toc 2"/>
    <w:basedOn w:val="Normal"/>
    <w:next w:val="Normal"/>
    <w:autoRedefine/>
    <w:semiHidden/>
    <w:rsid w:val="00F56E08"/>
    <w:pPr>
      <w:tabs>
        <w:tab w:val="right" w:leader="underscore" w:pos="9000"/>
      </w:tabs>
      <w:spacing w:after="120"/>
      <w:ind w:right="561"/>
    </w:pPr>
    <w:rPr>
      <w:rFonts w:ascii="Arial" w:hAnsi="Arial" w:cs="Arial"/>
      <w:b/>
      <w:bCs/>
      <w:noProof/>
      <w:sz w:val="16"/>
    </w:rPr>
  </w:style>
  <w:style w:type="paragraph" w:customStyle="1" w:styleId="Textebrut1">
    <w:name w:val="Texte brut1"/>
    <w:basedOn w:val="Normal"/>
    <w:rsid w:val="00E171AC"/>
    <w:pPr>
      <w:overflowPunct w:val="0"/>
      <w:autoSpaceDE w:val="0"/>
      <w:autoSpaceDN w:val="0"/>
      <w:adjustRightInd w:val="0"/>
      <w:textAlignment w:val="baseline"/>
    </w:pPr>
    <w:rPr>
      <w:rFonts w:ascii="Courier New" w:hAnsi="Courier New"/>
      <w:sz w:val="20"/>
      <w:szCs w:val="20"/>
    </w:rPr>
  </w:style>
  <w:style w:type="paragraph" w:customStyle="1" w:styleId="Titre40">
    <w:name w:val="Titre4"/>
    <w:basedOn w:val="Normal"/>
    <w:next w:val="Titre5"/>
    <w:rsid w:val="00E171AC"/>
    <w:pPr>
      <w:tabs>
        <w:tab w:val="num" w:pos="720"/>
      </w:tabs>
      <w:ind w:left="720" w:hanging="720"/>
    </w:pPr>
    <w:rPr>
      <w:sz w:val="20"/>
      <w:szCs w:val="20"/>
    </w:rPr>
  </w:style>
  <w:style w:type="paragraph" w:styleId="Corpsdetexte">
    <w:name w:val="Body Text"/>
    <w:basedOn w:val="Normal"/>
    <w:link w:val="CorpsdetexteCar"/>
    <w:rsid w:val="00E171AC"/>
    <w:rPr>
      <w:szCs w:val="20"/>
    </w:rPr>
  </w:style>
  <w:style w:type="paragraph" w:styleId="Corpsdetexte3">
    <w:name w:val="Body Text 3"/>
    <w:basedOn w:val="Normal"/>
    <w:rsid w:val="00E171AC"/>
    <w:pPr>
      <w:jc w:val="both"/>
    </w:pPr>
    <w:rPr>
      <w:rFonts w:ascii="Arial" w:hAnsi="Arial" w:cs="Arial"/>
      <w:sz w:val="22"/>
    </w:rPr>
  </w:style>
  <w:style w:type="paragraph" w:customStyle="1" w:styleId="Corpsdetexte21">
    <w:name w:val="Corps de texte 21"/>
    <w:basedOn w:val="Normal"/>
    <w:rsid w:val="00E171AC"/>
    <w:rPr>
      <w:rFonts w:ascii="Arial" w:hAnsi="Arial"/>
      <w:sz w:val="22"/>
      <w:szCs w:val="20"/>
    </w:rPr>
  </w:style>
  <w:style w:type="paragraph" w:styleId="TM3">
    <w:name w:val="toc 3"/>
    <w:basedOn w:val="Normal"/>
    <w:next w:val="Normal"/>
    <w:autoRedefine/>
    <w:semiHidden/>
    <w:rsid w:val="0089644A"/>
    <w:pPr>
      <w:tabs>
        <w:tab w:val="right" w:leader="underscore" w:pos="9000"/>
      </w:tabs>
      <w:ind w:left="480" w:right="742"/>
    </w:pPr>
  </w:style>
  <w:style w:type="paragraph" w:styleId="Retraitcorpsdetexte">
    <w:name w:val="Body Text Indent"/>
    <w:basedOn w:val="Normal"/>
    <w:link w:val="RetraitcorpsdetexteCar"/>
    <w:rsid w:val="00E171AC"/>
    <w:pPr>
      <w:ind w:firstLine="709"/>
      <w:jc w:val="both"/>
    </w:pPr>
  </w:style>
  <w:style w:type="character" w:styleId="Appelnotedebasdep">
    <w:name w:val="footnote reference"/>
    <w:basedOn w:val="Policepardfaut"/>
    <w:semiHidden/>
    <w:rsid w:val="00E171AC"/>
    <w:rPr>
      <w:position w:val="6"/>
      <w:sz w:val="18"/>
      <w:szCs w:val="18"/>
    </w:rPr>
  </w:style>
  <w:style w:type="paragraph" w:styleId="Notedebasdepage">
    <w:name w:val="footnote text"/>
    <w:basedOn w:val="Normal"/>
    <w:semiHidden/>
    <w:rsid w:val="00E171AC"/>
    <w:rPr>
      <w:rFonts w:ascii="Tms Rmn" w:hAnsi="Tms Rmn"/>
      <w:sz w:val="20"/>
      <w:szCs w:val="20"/>
    </w:rPr>
  </w:style>
  <w:style w:type="paragraph" w:styleId="Retraitnormal">
    <w:name w:val="Normal Indent"/>
    <w:basedOn w:val="Normal"/>
    <w:rsid w:val="00E171AC"/>
    <w:pPr>
      <w:ind w:left="708"/>
    </w:pPr>
    <w:rPr>
      <w:rFonts w:ascii="Tms Rmn" w:hAnsi="Tms Rmn"/>
    </w:rPr>
  </w:style>
  <w:style w:type="paragraph" w:styleId="Retraitcorpsdetexte2">
    <w:name w:val="Body Text Indent 2"/>
    <w:basedOn w:val="Normal"/>
    <w:rsid w:val="00E171AC"/>
    <w:pPr>
      <w:ind w:left="851" w:hanging="284"/>
      <w:jc w:val="both"/>
    </w:pPr>
    <w:rPr>
      <w:rFonts w:ascii="Arial Narrow" w:hAnsi="Arial Narrow"/>
      <w:sz w:val="22"/>
      <w:szCs w:val="22"/>
    </w:rPr>
  </w:style>
  <w:style w:type="character" w:styleId="lev">
    <w:name w:val="Strong"/>
    <w:basedOn w:val="Policepardfaut"/>
    <w:qFormat/>
    <w:rsid w:val="00E171AC"/>
    <w:rPr>
      <w:b/>
      <w:bCs/>
    </w:rPr>
  </w:style>
  <w:style w:type="paragraph" w:customStyle="1" w:styleId="Paragraphe">
    <w:name w:val="Paragraphe"/>
    <w:basedOn w:val="Normal"/>
    <w:rsid w:val="00E171AC"/>
    <w:pPr>
      <w:overflowPunct w:val="0"/>
      <w:autoSpaceDE w:val="0"/>
      <w:autoSpaceDN w:val="0"/>
      <w:adjustRightInd w:val="0"/>
      <w:spacing w:before="120"/>
      <w:jc w:val="both"/>
      <w:textAlignment w:val="baseline"/>
    </w:pPr>
    <w:rPr>
      <w:szCs w:val="20"/>
    </w:rPr>
  </w:style>
  <w:style w:type="character" w:styleId="Lienhypertextesuivivisit">
    <w:name w:val="FollowedHyperlink"/>
    <w:basedOn w:val="Policepardfaut"/>
    <w:rsid w:val="00E171AC"/>
    <w:rPr>
      <w:color w:val="800080"/>
      <w:u w:val="single"/>
    </w:rPr>
  </w:style>
  <w:style w:type="paragraph" w:customStyle="1" w:styleId="fcase1ertab">
    <w:name w:val="f_case_1ertab"/>
    <w:basedOn w:val="Normal"/>
    <w:rsid w:val="00E171AC"/>
    <w:pPr>
      <w:tabs>
        <w:tab w:val="left" w:pos="426"/>
      </w:tabs>
      <w:ind w:left="680" w:hanging="680"/>
      <w:jc w:val="both"/>
    </w:pPr>
    <w:rPr>
      <w:sz w:val="20"/>
      <w:szCs w:val="20"/>
    </w:rPr>
  </w:style>
  <w:style w:type="table" w:styleId="Grilledutableau">
    <w:name w:val="Table Grid"/>
    <w:basedOn w:val="TableauNormal"/>
    <w:rsid w:val="0017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8C1CA4"/>
    <w:rPr>
      <w:rFonts w:ascii="Tahoma" w:hAnsi="Tahoma" w:cs="Tahoma"/>
      <w:sz w:val="16"/>
      <w:szCs w:val="16"/>
    </w:rPr>
  </w:style>
  <w:style w:type="paragraph" w:styleId="Retraitcorpsdetexte3">
    <w:name w:val="Body Text Indent 3"/>
    <w:basedOn w:val="Normal"/>
    <w:rsid w:val="00F046B4"/>
    <w:pPr>
      <w:spacing w:after="120"/>
      <w:ind w:left="283"/>
    </w:pPr>
    <w:rPr>
      <w:sz w:val="16"/>
      <w:szCs w:val="16"/>
    </w:rPr>
  </w:style>
  <w:style w:type="paragraph" w:customStyle="1" w:styleId="alina">
    <w:name w:val="alinéa"/>
    <w:basedOn w:val="Normal"/>
    <w:rsid w:val="00F046B4"/>
    <w:pPr>
      <w:tabs>
        <w:tab w:val="left" w:pos="840"/>
        <w:tab w:val="left" w:pos="1134"/>
        <w:tab w:val="left" w:pos="1417"/>
        <w:tab w:val="center" w:pos="4422"/>
      </w:tabs>
      <w:autoSpaceDE w:val="0"/>
      <w:autoSpaceDN w:val="0"/>
      <w:spacing w:line="360" w:lineRule="atLeast"/>
      <w:ind w:left="839" w:hanging="278"/>
      <w:jc w:val="both"/>
    </w:pPr>
  </w:style>
  <w:style w:type="paragraph" w:customStyle="1" w:styleId="Rub3">
    <w:name w:val="Rub3"/>
    <w:basedOn w:val="Normal"/>
    <w:next w:val="Normal"/>
    <w:rsid w:val="00881592"/>
    <w:pPr>
      <w:tabs>
        <w:tab w:val="left" w:pos="709"/>
      </w:tabs>
      <w:jc w:val="both"/>
    </w:pPr>
    <w:rPr>
      <w:b/>
      <w:i/>
      <w:sz w:val="20"/>
      <w:szCs w:val="20"/>
    </w:rPr>
  </w:style>
  <w:style w:type="paragraph" w:customStyle="1" w:styleId="RedTxt">
    <w:name w:val="RedTxt"/>
    <w:basedOn w:val="Normal"/>
    <w:rsid w:val="00AF6C23"/>
    <w:pPr>
      <w:keepLines/>
      <w:widowControl w:val="0"/>
      <w:autoSpaceDE w:val="0"/>
      <w:autoSpaceDN w:val="0"/>
      <w:adjustRightInd w:val="0"/>
    </w:pPr>
    <w:rPr>
      <w:rFonts w:ascii="Arial" w:hAnsi="Arial" w:cs="Arial"/>
      <w:sz w:val="18"/>
      <w:szCs w:val="18"/>
    </w:rPr>
  </w:style>
  <w:style w:type="paragraph" w:customStyle="1" w:styleId="PUCELIBRE">
    <w:name w:val="PUCE LIBRE"/>
    <w:basedOn w:val="Normal"/>
    <w:autoRedefine/>
    <w:rsid w:val="00925CA9"/>
    <w:pPr>
      <w:numPr>
        <w:numId w:val="11"/>
      </w:numPr>
      <w:tabs>
        <w:tab w:val="left" w:pos="360"/>
      </w:tabs>
      <w:spacing w:before="60" w:after="60"/>
      <w:ind w:right="113"/>
      <w:jc w:val="both"/>
    </w:pPr>
    <w:rPr>
      <w:rFonts w:ascii="Arial" w:hAnsi="Arial" w:cs="Arial"/>
      <w:b/>
      <w:sz w:val="20"/>
      <w:szCs w:val="20"/>
    </w:rPr>
  </w:style>
  <w:style w:type="paragraph" w:styleId="Normalcentr">
    <w:name w:val="Block Text"/>
    <w:basedOn w:val="Normal"/>
    <w:rsid w:val="007C4825"/>
    <w:pPr>
      <w:overflowPunct w:val="0"/>
      <w:autoSpaceDE w:val="0"/>
      <w:autoSpaceDN w:val="0"/>
      <w:adjustRightInd w:val="0"/>
      <w:ind w:left="720" w:right="-858"/>
      <w:jc w:val="both"/>
      <w:textAlignment w:val="baseline"/>
    </w:pPr>
    <w:rPr>
      <w:sz w:val="22"/>
      <w:szCs w:val="20"/>
    </w:rPr>
  </w:style>
  <w:style w:type="paragraph" w:customStyle="1" w:styleId="Car">
    <w:name w:val="Car"/>
    <w:basedOn w:val="Normal"/>
    <w:semiHidden/>
    <w:rsid w:val="0081043D"/>
    <w:pPr>
      <w:spacing w:after="160" w:line="240" w:lineRule="exact"/>
      <w:ind w:left="1418"/>
    </w:pPr>
    <w:rPr>
      <w:rFonts w:ascii="Verdana" w:hAnsi="Verdana"/>
      <w:sz w:val="20"/>
      <w:szCs w:val="20"/>
      <w:lang w:val="en-US" w:eastAsia="en-US"/>
    </w:rPr>
  </w:style>
  <w:style w:type="paragraph" w:styleId="NormalWeb">
    <w:name w:val="Normal (Web)"/>
    <w:basedOn w:val="Normal"/>
    <w:rsid w:val="0082396C"/>
    <w:pPr>
      <w:spacing w:before="120" w:after="120" w:line="360" w:lineRule="atLeast"/>
      <w:ind w:left="60" w:right="60"/>
    </w:pPr>
    <w:rPr>
      <w:rFonts w:ascii="Verdana" w:hAnsi="Verdana"/>
    </w:rPr>
  </w:style>
  <w:style w:type="character" w:customStyle="1" w:styleId="hilite">
    <w:name w:val="hilite"/>
    <w:basedOn w:val="Policepardfaut"/>
    <w:rsid w:val="0082396C"/>
    <w:rPr>
      <w:shd w:val="clear" w:color="auto" w:fill="FFCCCC"/>
    </w:rPr>
  </w:style>
  <w:style w:type="character" w:styleId="Accentuation">
    <w:name w:val="Emphasis"/>
    <w:basedOn w:val="Policepardfaut"/>
    <w:qFormat/>
    <w:rsid w:val="0082396C"/>
    <w:rPr>
      <w:i/>
      <w:iCs/>
    </w:rPr>
  </w:style>
  <w:style w:type="paragraph" w:customStyle="1" w:styleId="CharCharCharCharCharChar">
    <w:name w:val="Char Char Char Char Char Char"/>
    <w:basedOn w:val="Normal"/>
    <w:semiHidden/>
    <w:rsid w:val="00CD2350"/>
    <w:pPr>
      <w:spacing w:after="160" w:line="240" w:lineRule="exact"/>
      <w:ind w:left="1418"/>
    </w:pPr>
    <w:rPr>
      <w:rFonts w:ascii="Verdana" w:hAnsi="Verdana"/>
      <w:sz w:val="20"/>
      <w:szCs w:val="20"/>
      <w:lang w:val="en-US" w:eastAsia="en-US"/>
    </w:rPr>
  </w:style>
  <w:style w:type="paragraph" w:customStyle="1" w:styleId="geneva">
    <w:name w:val="geneva"/>
    <w:basedOn w:val="Normal"/>
    <w:rsid w:val="00D26236"/>
    <w:pPr>
      <w:tabs>
        <w:tab w:val="left" w:pos="1120"/>
        <w:tab w:val="left" w:pos="2260"/>
        <w:tab w:val="center" w:pos="4560"/>
        <w:tab w:val="decimal" w:pos="5660"/>
        <w:tab w:val="left" w:pos="6220"/>
      </w:tabs>
      <w:autoSpaceDE w:val="0"/>
      <w:autoSpaceDN w:val="0"/>
      <w:ind w:right="9"/>
    </w:pPr>
    <w:rPr>
      <w:rFonts w:ascii="Times" w:hAnsi="Times" w:cs="Times"/>
    </w:rPr>
  </w:style>
  <w:style w:type="paragraph" w:customStyle="1" w:styleId="parag">
    <w:name w:val="parag"/>
    <w:basedOn w:val="Normal"/>
    <w:rsid w:val="006E29A6"/>
    <w:pPr>
      <w:spacing w:after="240" w:line="240" w:lineRule="exact"/>
      <w:jc w:val="both"/>
    </w:pPr>
    <w:rPr>
      <w:rFonts w:ascii="Arial" w:hAnsi="Arial"/>
      <w:sz w:val="18"/>
      <w:szCs w:val="20"/>
    </w:rPr>
  </w:style>
  <w:style w:type="character" w:customStyle="1" w:styleId="postbody1">
    <w:name w:val="postbody1"/>
    <w:basedOn w:val="Policepardfaut"/>
    <w:rsid w:val="006E29A6"/>
    <w:rPr>
      <w:spacing w:val="295"/>
      <w:sz w:val="20"/>
      <w:szCs w:val="20"/>
    </w:rPr>
  </w:style>
  <w:style w:type="paragraph" w:customStyle="1" w:styleId="TITRE0">
    <w:name w:val="TITRE"/>
    <w:basedOn w:val="Normal"/>
    <w:rsid w:val="00F40235"/>
    <w:pPr>
      <w:pBdr>
        <w:top w:val="single" w:sz="6" w:space="0" w:color="auto"/>
        <w:left w:val="single" w:sz="6" w:space="0" w:color="auto"/>
        <w:bottom w:val="single" w:sz="6" w:space="0" w:color="auto"/>
        <w:right w:val="single" w:sz="6" w:space="0" w:color="auto"/>
      </w:pBdr>
      <w:overflowPunct w:val="0"/>
      <w:autoSpaceDE w:val="0"/>
      <w:autoSpaceDN w:val="0"/>
      <w:adjustRightInd w:val="0"/>
      <w:jc w:val="center"/>
      <w:textAlignment w:val="baseline"/>
    </w:pPr>
    <w:rPr>
      <w:b/>
      <w:sz w:val="28"/>
      <w:szCs w:val="20"/>
    </w:rPr>
  </w:style>
  <w:style w:type="paragraph" w:styleId="Explorateurdedocuments">
    <w:name w:val="Document Map"/>
    <w:basedOn w:val="Normal"/>
    <w:semiHidden/>
    <w:rsid w:val="001D489E"/>
    <w:pPr>
      <w:shd w:val="clear" w:color="auto" w:fill="000080"/>
    </w:pPr>
    <w:rPr>
      <w:rFonts w:ascii="Tahoma" w:hAnsi="Tahoma" w:cs="Tahoma"/>
      <w:sz w:val="20"/>
      <w:szCs w:val="20"/>
    </w:rPr>
  </w:style>
  <w:style w:type="paragraph" w:customStyle="1" w:styleId="Courant6">
    <w:name w:val="Courant 6"/>
    <w:basedOn w:val="Normal"/>
    <w:rsid w:val="009A389D"/>
    <w:pPr>
      <w:spacing w:before="120"/>
      <w:jc w:val="both"/>
    </w:pPr>
    <w:rPr>
      <w:rFonts w:ascii="Arial" w:hAnsi="Arial"/>
      <w:sz w:val="22"/>
      <w:szCs w:val="20"/>
    </w:rPr>
  </w:style>
  <w:style w:type="paragraph" w:customStyle="1" w:styleId="dbutparag">
    <w:name w:val="début parag"/>
    <w:basedOn w:val="Normal"/>
    <w:rsid w:val="0010557F"/>
    <w:pPr>
      <w:spacing w:after="120"/>
      <w:jc w:val="both"/>
    </w:pPr>
    <w:rPr>
      <w:rFonts w:ascii="Garamond" w:hAnsi="Garamond"/>
      <w:szCs w:val="20"/>
    </w:rPr>
  </w:style>
  <w:style w:type="paragraph" w:customStyle="1" w:styleId="titrechap">
    <w:name w:val="titre chap"/>
    <w:basedOn w:val="Normal"/>
    <w:rsid w:val="0010557F"/>
    <w:pPr>
      <w:spacing w:before="480" w:after="360" w:line="240" w:lineRule="exact"/>
      <w:jc w:val="both"/>
    </w:pPr>
    <w:rPr>
      <w:rFonts w:ascii="CG Times (W1)" w:hAnsi="CG Times (W1)"/>
      <w:b/>
      <w:szCs w:val="20"/>
    </w:rPr>
  </w:style>
  <w:style w:type="paragraph" w:customStyle="1" w:styleId="Default">
    <w:name w:val="Default"/>
    <w:rsid w:val="0010557F"/>
    <w:pPr>
      <w:autoSpaceDE w:val="0"/>
      <w:autoSpaceDN w:val="0"/>
      <w:adjustRightInd w:val="0"/>
    </w:pPr>
    <w:rPr>
      <w:color w:val="000000"/>
      <w:sz w:val="24"/>
      <w:szCs w:val="24"/>
    </w:rPr>
  </w:style>
  <w:style w:type="paragraph" w:customStyle="1" w:styleId="Style1">
    <w:name w:val="Style1"/>
    <w:basedOn w:val="Normal"/>
    <w:rsid w:val="00EB3F4F"/>
    <w:pPr>
      <w:spacing w:before="300" w:after="240"/>
      <w:jc w:val="both"/>
    </w:pPr>
    <w:rPr>
      <w:rFonts w:ascii="Arial Narrow" w:hAnsi="Arial Narrow"/>
      <w:spacing w:val="20"/>
      <w:sz w:val="22"/>
      <w:szCs w:val="22"/>
    </w:rPr>
  </w:style>
  <w:style w:type="character" w:customStyle="1" w:styleId="apple-style-span">
    <w:name w:val="apple-style-span"/>
    <w:basedOn w:val="Policepardfaut"/>
    <w:rsid w:val="001E3A74"/>
  </w:style>
  <w:style w:type="character" w:customStyle="1" w:styleId="apple-converted-space">
    <w:name w:val="apple-converted-space"/>
    <w:basedOn w:val="Policepardfaut"/>
    <w:rsid w:val="001E3A74"/>
  </w:style>
  <w:style w:type="character" w:customStyle="1" w:styleId="liensartnonresolu">
    <w:name w:val="liensartnonresolu"/>
    <w:basedOn w:val="Policepardfaut"/>
    <w:rsid w:val="001E3A74"/>
  </w:style>
  <w:style w:type="paragraph" w:styleId="Paragraphedeliste">
    <w:name w:val="List Paragraph"/>
    <w:basedOn w:val="Normal"/>
    <w:link w:val="ParagraphedelisteCar"/>
    <w:uiPriority w:val="99"/>
    <w:qFormat/>
    <w:rsid w:val="00925CA9"/>
    <w:pPr>
      <w:ind w:left="708"/>
    </w:pPr>
  </w:style>
  <w:style w:type="character" w:customStyle="1" w:styleId="RetraitcorpsdetexteCar">
    <w:name w:val="Retrait corps de texte Car"/>
    <w:basedOn w:val="Policepardfaut"/>
    <w:link w:val="Retraitcorpsdetexte"/>
    <w:semiHidden/>
    <w:locked/>
    <w:rsid w:val="009D77B5"/>
    <w:rPr>
      <w:sz w:val="24"/>
      <w:szCs w:val="24"/>
      <w:lang w:val="fr-FR" w:eastAsia="fr-FR" w:bidi="ar-SA"/>
    </w:rPr>
  </w:style>
  <w:style w:type="paragraph" w:customStyle="1" w:styleId="dbutparag0">
    <w:name w:val="dbutparag"/>
    <w:basedOn w:val="Normal"/>
    <w:rsid w:val="009D77B5"/>
    <w:pPr>
      <w:spacing w:after="120"/>
      <w:jc w:val="both"/>
    </w:pPr>
    <w:rPr>
      <w:rFonts w:ascii="Garamond" w:eastAsia="Arial Unicode MS" w:hAnsi="Garamond" w:cs="Arial Unicode MS"/>
    </w:rPr>
  </w:style>
  <w:style w:type="paragraph" w:customStyle="1" w:styleId="default0">
    <w:name w:val="default"/>
    <w:basedOn w:val="Normal"/>
    <w:rsid w:val="009D77B5"/>
    <w:pPr>
      <w:autoSpaceDE w:val="0"/>
      <w:autoSpaceDN w:val="0"/>
    </w:pPr>
    <w:rPr>
      <w:rFonts w:eastAsia="Arial Unicode MS"/>
      <w:color w:val="000000"/>
    </w:rPr>
  </w:style>
  <w:style w:type="character" w:styleId="Marquedecommentaire">
    <w:name w:val="annotation reference"/>
    <w:basedOn w:val="Policepardfaut"/>
    <w:rsid w:val="004549A4"/>
    <w:rPr>
      <w:sz w:val="16"/>
      <w:szCs w:val="16"/>
    </w:rPr>
  </w:style>
  <w:style w:type="paragraph" w:styleId="Commentaire">
    <w:name w:val="annotation text"/>
    <w:basedOn w:val="Normal"/>
    <w:link w:val="CommentaireCar"/>
    <w:rsid w:val="004549A4"/>
    <w:rPr>
      <w:sz w:val="20"/>
      <w:szCs w:val="20"/>
    </w:rPr>
  </w:style>
  <w:style w:type="character" w:customStyle="1" w:styleId="CommentaireCar">
    <w:name w:val="Commentaire Car"/>
    <w:basedOn w:val="Policepardfaut"/>
    <w:link w:val="Commentaire"/>
    <w:rsid w:val="004549A4"/>
  </w:style>
  <w:style w:type="paragraph" w:styleId="Objetducommentaire">
    <w:name w:val="annotation subject"/>
    <w:basedOn w:val="Commentaire"/>
    <w:next w:val="Commentaire"/>
    <w:link w:val="ObjetducommentaireCar"/>
    <w:rsid w:val="004549A4"/>
    <w:rPr>
      <w:b/>
      <w:bCs/>
    </w:rPr>
  </w:style>
  <w:style w:type="character" w:customStyle="1" w:styleId="ObjetducommentaireCar">
    <w:name w:val="Objet du commentaire Car"/>
    <w:basedOn w:val="CommentaireCar"/>
    <w:link w:val="Objetducommentaire"/>
    <w:rsid w:val="004549A4"/>
    <w:rPr>
      <w:b/>
      <w:bCs/>
    </w:rPr>
  </w:style>
  <w:style w:type="character" w:customStyle="1" w:styleId="CorpsdetexteCar">
    <w:name w:val="Corps de texte Car"/>
    <w:basedOn w:val="Policepardfaut"/>
    <w:link w:val="Corpsdetexte"/>
    <w:rsid w:val="004549A4"/>
    <w:rPr>
      <w:sz w:val="24"/>
    </w:rPr>
  </w:style>
  <w:style w:type="paragraph" w:customStyle="1" w:styleId="RedPara">
    <w:name w:val="RedPara"/>
    <w:basedOn w:val="Normal"/>
    <w:uiPriority w:val="99"/>
    <w:rsid w:val="000E519C"/>
    <w:pPr>
      <w:keepNext/>
      <w:widowControl w:val="0"/>
      <w:autoSpaceDE w:val="0"/>
      <w:autoSpaceDN w:val="0"/>
      <w:adjustRightInd w:val="0"/>
      <w:spacing w:before="120" w:after="60"/>
    </w:pPr>
    <w:rPr>
      <w:rFonts w:ascii="Arial" w:hAnsi="Arial" w:cs="Arial"/>
      <w:b/>
      <w:bCs/>
      <w:sz w:val="22"/>
      <w:szCs w:val="22"/>
    </w:rPr>
  </w:style>
  <w:style w:type="character" w:customStyle="1" w:styleId="Titre5Car">
    <w:name w:val="Titre 5 Car"/>
    <w:aliases w:val="Titre5 Car"/>
    <w:basedOn w:val="Policepardfaut"/>
    <w:link w:val="Titre5"/>
    <w:rsid w:val="00D37A9C"/>
    <w:rPr>
      <w:rFonts w:ascii="Arial" w:hAnsi="Arial" w:cs="Arial"/>
      <w:b/>
      <w:bCs/>
      <w:sz w:val="24"/>
      <w:szCs w:val="24"/>
    </w:rPr>
  </w:style>
  <w:style w:type="paragraph" w:customStyle="1" w:styleId="Contenudetableau">
    <w:name w:val="Contenu de tableau"/>
    <w:basedOn w:val="Normal"/>
    <w:rsid w:val="00065D30"/>
    <w:pPr>
      <w:suppressLineNumbers/>
      <w:suppressAutoHyphens/>
    </w:pPr>
    <w:rPr>
      <w:lang w:eastAsia="zh-CN"/>
    </w:rPr>
  </w:style>
  <w:style w:type="character" w:customStyle="1" w:styleId="En-tteCar">
    <w:name w:val="En-tête Car"/>
    <w:aliases w:val="En-tête1 Car,E.e Car"/>
    <w:basedOn w:val="Policepardfaut"/>
    <w:link w:val="En-tte"/>
    <w:rsid w:val="00065D30"/>
  </w:style>
  <w:style w:type="character" w:customStyle="1" w:styleId="Corpsdetexte2Car">
    <w:name w:val="Corps de texte 2 Car"/>
    <w:basedOn w:val="Policepardfaut"/>
    <w:link w:val="Corpsdetexte2"/>
    <w:rsid w:val="00065D30"/>
    <w:rPr>
      <w:rFonts w:ascii="Courier New" w:hAnsi="Courier New"/>
    </w:rPr>
  </w:style>
  <w:style w:type="numbering" w:customStyle="1" w:styleId="WWNum36">
    <w:name w:val="WWNum36"/>
    <w:basedOn w:val="Aucuneliste"/>
    <w:rsid w:val="002C3506"/>
    <w:pPr>
      <w:numPr>
        <w:numId w:val="32"/>
      </w:numPr>
    </w:pPr>
  </w:style>
  <w:style w:type="paragraph" w:customStyle="1" w:styleId="StyleTitre3LatinArialNonGras">
    <w:name w:val="Style Titre 3 + (Latin) Arial Non Gras"/>
    <w:basedOn w:val="Titre3"/>
    <w:rsid w:val="007364B0"/>
    <w:pPr>
      <w:numPr>
        <w:ilvl w:val="2"/>
      </w:numPr>
      <w:tabs>
        <w:tab w:val="num" w:pos="1418"/>
      </w:tabs>
      <w:overflowPunct w:val="0"/>
      <w:autoSpaceDE w:val="0"/>
      <w:autoSpaceDN w:val="0"/>
      <w:adjustRightInd w:val="0"/>
      <w:ind w:left="1418" w:hanging="1418"/>
      <w:jc w:val="both"/>
      <w:textAlignment w:val="baseline"/>
    </w:pPr>
    <w:rPr>
      <w:rFonts w:cs="Times New Roman"/>
      <w:b/>
      <w:i w:val="0"/>
      <w:iCs w:val="0"/>
      <w:szCs w:val="26"/>
    </w:rPr>
  </w:style>
  <w:style w:type="character" w:customStyle="1" w:styleId="ParagraphedelisteCar">
    <w:name w:val="Paragraphe de liste Car"/>
    <w:link w:val="Paragraphedeliste"/>
    <w:uiPriority w:val="99"/>
    <w:locked/>
    <w:rsid w:val="00064C8A"/>
    <w:rPr>
      <w:sz w:val="24"/>
      <w:szCs w:val="24"/>
    </w:rPr>
  </w:style>
  <w:style w:type="character" w:customStyle="1" w:styleId="Titre2Car">
    <w:name w:val="Titre 2 Car"/>
    <w:aliases w:val="Titre2 Car,CH-01- Car,heading2 Car,heading 2 Car"/>
    <w:link w:val="Titre2"/>
    <w:rsid w:val="00EC42DE"/>
    <w:rPr>
      <w:rFonts w:ascii="Arial" w:hAnsi="Arial" w:cs="Arial"/>
      <w:b/>
      <w:bCs/>
      <w:i/>
      <w:iCs/>
      <w:sz w:val="28"/>
      <w:szCs w:val="28"/>
    </w:rPr>
  </w:style>
  <w:style w:type="paragraph" w:styleId="Rvision">
    <w:name w:val="Revision"/>
    <w:hidden/>
    <w:uiPriority w:val="99"/>
    <w:semiHidden/>
    <w:rsid w:val="006C4D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D05"/>
    <w:rPr>
      <w:sz w:val="24"/>
      <w:szCs w:val="24"/>
    </w:rPr>
  </w:style>
  <w:style w:type="paragraph" w:styleId="Titre1">
    <w:name w:val="heading 1"/>
    <w:aliases w:val="TITRE1,Chapitre,Chapitre1,Chapitre2,Chapitre3,Chapitre4,Chapitre5,Chapitre6,Chapitre7,heading 1,Titre 1 "/>
    <w:basedOn w:val="Normal"/>
    <w:next w:val="Normal"/>
    <w:uiPriority w:val="99"/>
    <w:qFormat/>
    <w:rsid w:val="00E171AC"/>
    <w:pPr>
      <w:keepNext/>
      <w:pBdr>
        <w:top w:val="single" w:sz="12" w:space="1" w:color="auto"/>
        <w:left w:val="single" w:sz="12" w:space="4" w:color="auto"/>
        <w:bottom w:val="single" w:sz="12" w:space="1" w:color="auto"/>
        <w:right w:val="single" w:sz="12" w:space="4" w:color="auto"/>
      </w:pBdr>
      <w:jc w:val="right"/>
      <w:outlineLvl w:val="0"/>
    </w:pPr>
    <w:rPr>
      <w:rFonts w:ascii="Arial" w:hAnsi="Arial" w:cs="Arial"/>
      <w:b/>
      <w:i/>
      <w:iCs/>
      <w:sz w:val="22"/>
      <w:szCs w:val="20"/>
    </w:rPr>
  </w:style>
  <w:style w:type="paragraph" w:styleId="Titre2">
    <w:name w:val="heading 2"/>
    <w:aliases w:val="Titre2,CH-01-,heading2,heading 2"/>
    <w:basedOn w:val="Normal"/>
    <w:next w:val="Normal"/>
    <w:link w:val="Titre2Car"/>
    <w:qFormat/>
    <w:rsid w:val="00E171AC"/>
    <w:pPr>
      <w:keepNext/>
      <w:spacing w:before="240" w:after="60"/>
      <w:outlineLvl w:val="1"/>
    </w:pPr>
    <w:rPr>
      <w:rFonts w:ascii="Arial" w:hAnsi="Arial" w:cs="Arial"/>
      <w:b/>
      <w:bCs/>
      <w:i/>
      <w:iCs/>
      <w:sz w:val="28"/>
      <w:szCs w:val="28"/>
    </w:rPr>
  </w:style>
  <w:style w:type="paragraph" w:styleId="Titre3">
    <w:name w:val="heading 3"/>
    <w:aliases w:val="heading 3,Titre3,CH-01-01,CH-01-011,CH-01-012,CH-01-013,CH-01-014,CH-01-015"/>
    <w:basedOn w:val="Normal"/>
    <w:next w:val="Normal"/>
    <w:qFormat/>
    <w:rsid w:val="00E171AC"/>
    <w:pPr>
      <w:keepNext/>
      <w:outlineLvl w:val="2"/>
    </w:pPr>
    <w:rPr>
      <w:rFonts w:ascii="Arial" w:hAnsi="Arial" w:cs="Arial"/>
      <w:i/>
      <w:iCs/>
      <w:sz w:val="20"/>
    </w:rPr>
  </w:style>
  <w:style w:type="paragraph" w:styleId="Titre4">
    <w:name w:val="heading 4"/>
    <w:basedOn w:val="Normal"/>
    <w:next w:val="Normal"/>
    <w:qFormat/>
    <w:rsid w:val="00E171AC"/>
    <w:pPr>
      <w:keepNext/>
      <w:pBdr>
        <w:top w:val="single" w:sz="12" w:space="1" w:color="auto"/>
        <w:left w:val="single" w:sz="12" w:space="4" w:color="auto"/>
        <w:bottom w:val="single" w:sz="12" w:space="1" w:color="auto"/>
        <w:right w:val="single" w:sz="12" w:space="4" w:color="auto"/>
      </w:pBdr>
      <w:jc w:val="right"/>
      <w:outlineLvl w:val="3"/>
    </w:pPr>
    <w:rPr>
      <w:rFonts w:ascii="Arial" w:hAnsi="Arial" w:cs="Arial"/>
      <w:b/>
      <w:bCs/>
      <w:i/>
      <w:iCs/>
      <w:sz w:val="20"/>
    </w:rPr>
  </w:style>
  <w:style w:type="paragraph" w:styleId="Titre5">
    <w:name w:val="heading 5"/>
    <w:aliases w:val="Titre5"/>
    <w:basedOn w:val="Normal"/>
    <w:next w:val="Normal"/>
    <w:link w:val="Titre5Car"/>
    <w:qFormat/>
    <w:rsid w:val="00E171AC"/>
    <w:pPr>
      <w:keepNext/>
      <w:jc w:val="center"/>
      <w:outlineLvl w:val="4"/>
    </w:pPr>
    <w:rPr>
      <w:rFonts w:ascii="Arial" w:hAnsi="Arial" w:cs="Arial"/>
      <w:b/>
      <w:bCs/>
    </w:rPr>
  </w:style>
  <w:style w:type="paragraph" w:styleId="Titre6">
    <w:name w:val="heading 6"/>
    <w:basedOn w:val="Normal"/>
    <w:next w:val="Normal"/>
    <w:qFormat/>
    <w:rsid w:val="00E171AC"/>
    <w:pPr>
      <w:keepNext/>
      <w:ind w:right="-453"/>
      <w:jc w:val="center"/>
      <w:outlineLvl w:val="5"/>
    </w:pPr>
    <w:rPr>
      <w:rFonts w:ascii="Arial" w:hAnsi="Arial" w:cs="Arial"/>
      <w:b/>
      <w:bCs/>
      <w:sz w:val="20"/>
      <w:lang w:val="en-GB"/>
    </w:rPr>
  </w:style>
  <w:style w:type="paragraph" w:styleId="Titre7">
    <w:name w:val="heading 7"/>
    <w:basedOn w:val="Normal"/>
    <w:next w:val="Normal"/>
    <w:qFormat/>
    <w:rsid w:val="00E171AC"/>
    <w:pPr>
      <w:keepNext/>
      <w:pBdr>
        <w:top w:val="single" w:sz="12" w:space="1" w:color="auto"/>
        <w:left w:val="single" w:sz="12" w:space="4" w:color="auto"/>
        <w:bottom w:val="single" w:sz="12" w:space="1" w:color="auto"/>
        <w:right w:val="single" w:sz="12" w:space="4" w:color="auto"/>
      </w:pBdr>
      <w:jc w:val="center"/>
      <w:outlineLvl w:val="6"/>
    </w:pPr>
    <w:rPr>
      <w:rFonts w:ascii="Arial" w:hAnsi="Arial" w:cs="Arial"/>
      <w:b/>
      <w:bCs/>
      <w:sz w:val="32"/>
    </w:rPr>
  </w:style>
  <w:style w:type="paragraph" w:styleId="Titre8">
    <w:name w:val="heading 8"/>
    <w:basedOn w:val="Normal"/>
    <w:next w:val="Normal"/>
    <w:qFormat/>
    <w:rsid w:val="00E171AC"/>
    <w:pPr>
      <w:keepNext/>
      <w:pBdr>
        <w:top w:val="single" w:sz="4" w:space="1" w:color="auto"/>
        <w:left w:val="single" w:sz="4" w:space="4" w:color="auto"/>
        <w:bottom w:val="single" w:sz="4" w:space="1" w:color="auto"/>
        <w:right w:val="single" w:sz="4" w:space="4" w:color="auto"/>
      </w:pBdr>
      <w:jc w:val="right"/>
      <w:outlineLvl w:val="7"/>
    </w:pPr>
    <w:rPr>
      <w:rFonts w:ascii="Arial" w:hAnsi="Arial" w:cs="Arial"/>
      <w:b/>
      <w:i/>
      <w:sz w:val="20"/>
    </w:rPr>
  </w:style>
  <w:style w:type="paragraph" w:styleId="Titre9">
    <w:name w:val="heading 9"/>
    <w:basedOn w:val="Normal"/>
    <w:next w:val="Normal"/>
    <w:qFormat/>
    <w:rsid w:val="00E171AC"/>
    <w:pPr>
      <w:keepNext/>
      <w:jc w:val="center"/>
      <w:outlineLvl w:val="8"/>
    </w:pPr>
    <w:rPr>
      <w:rFonts w:ascii="Arial" w:hAnsi="Arial" w:cs="Arial"/>
      <w:b/>
      <w:b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E171AC"/>
    <w:pPr>
      <w:jc w:val="both"/>
    </w:pPr>
    <w:rPr>
      <w:rFonts w:ascii="Verdana" w:hAnsi="Verdana"/>
      <w:b/>
      <w:bCs/>
      <w:strike/>
      <w:color w:val="FF0000"/>
      <w:sz w:val="18"/>
      <w:szCs w:val="20"/>
    </w:rPr>
  </w:style>
  <w:style w:type="paragraph" w:styleId="Sous-titre">
    <w:name w:val="Subtitle"/>
    <w:basedOn w:val="Normal"/>
    <w:qFormat/>
    <w:rsid w:val="00E171AC"/>
    <w:pPr>
      <w:jc w:val="center"/>
    </w:pPr>
    <w:rPr>
      <w:rFonts w:ascii="Arial" w:hAnsi="Arial" w:cs="Arial"/>
      <w:b/>
      <w:sz w:val="28"/>
      <w:szCs w:val="20"/>
    </w:rPr>
  </w:style>
  <w:style w:type="paragraph" w:styleId="En-tte">
    <w:name w:val="header"/>
    <w:aliases w:val="En-tête1,E.e"/>
    <w:basedOn w:val="Normal"/>
    <w:link w:val="En-tteCar"/>
    <w:rsid w:val="00E171AC"/>
    <w:pPr>
      <w:tabs>
        <w:tab w:val="center" w:pos="4536"/>
        <w:tab w:val="right" w:pos="9072"/>
      </w:tabs>
    </w:pPr>
    <w:rPr>
      <w:sz w:val="20"/>
      <w:szCs w:val="20"/>
    </w:rPr>
  </w:style>
  <w:style w:type="paragraph" w:styleId="Pieddepage">
    <w:name w:val="footer"/>
    <w:basedOn w:val="Normal"/>
    <w:rsid w:val="00E171AC"/>
    <w:pPr>
      <w:tabs>
        <w:tab w:val="center" w:pos="4536"/>
        <w:tab w:val="right" w:pos="9072"/>
      </w:tabs>
    </w:pPr>
  </w:style>
  <w:style w:type="paragraph" w:styleId="Corpsdetexte2">
    <w:name w:val="Body Text 2"/>
    <w:basedOn w:val="Normal"/>
    <w:link w:val="Corpsdetexte2Car"/>
    <w:rsid w:val="00E171AC"/>
    <w:pPr>
      <w:tabs>
        <w:tab w:val="left" w:pos="5387"/>
      </w:tabs>
      <w:jc w:val="both"/>
    </w:pPr>
    <w:rPr>
      <w:rFonts w:ascii="Courier New" w:hAnsi="Courier New"/>
      <w:sz w:val="20"/>
      <w:szCs w:val="20"/>
    </w:rPr>
  </w:style>
  <w:style w:type="character" w:styleId="Numrodepage">
    <w:name w:val="page number"/>
    <w:basedOn w:val="Policepardfaut"/>
    <w:rsid w:val="00E171AC"/>
  </w:style>
  <w:style w:type="paragraph" w:styleId="TM1">
    <w:name w:val="toc 1"/>
    <w:basedOn w:val="Normal"/>
    <w:next w:val="Normal"/>
    <w:autoRedefine/>
    <w:semiHidden/>
    <w:rsid w:val="00EA1731"/>
    <w:pPr>
      <w:tabs>
        <w:tab w:val="right" w:leader="underscore" w:pos="9000"/>
      </w:tabs>
    </w:pPr>
    <w:rPr>
      <w:rFonts w:ascii="Arial" w:hAnsi="Arial" w:cs="Arial"/>
      <w:bCs/>
      <w:noProof/>
      <w:sz w:val="16"/>
      <w:szCs w:val="16"/>
    </w:rPr>
  </w:style>
  <w:style w:type="character" w:styleId="Lienhypertexte">
    <w:name w:val="Hyperlink"/>
    <w:basedOn w:val="Policepardfaut"/>
    <w:rsid w:val="00E171AC"/>
    <w:rPr>
      <w:color w:val="0000FF"/>
      <w:u w:val="single"/>
    </w:rPr>
  </w:style>
  <w:style w:type="paragraph" w:styleId="TM2">
    <w:name w:val="toc 2"/>
    <w:basedOn w:val="Normal"/>
    <w:next w:val="Normal"/>
    <w:autoRedefine/>
    <w:semiHidden/>
    <w:rsid w:val="00F56E08"/>
    <w:pPr>
      <w:tabs>
        <w:tab w:val="right" w:leader="underscore" w:pos="9000"/>
      </w:tabs>
      <w:spacing w:after="120"/>
      <w:ind w:right="561"/>
    </w:pPr>
    <w:rPr>
      <w:rFonts w:ascii="Arial" w:hAnsi="Arial" w:cs="Arial"/>
      <w:b/>
      <w:bCs/>
      <w:noProof/>
      <w:sz w:val="16"/>
    </w:rPr>
  </w:style>
  <w:style w:type="paragraph" w:customStyle="1" w:styleId="Textebrut1">
    <w:name w:val="Texte brut1"/>
    <w:basedOn w:val="Normal"/>
    <w:rsid w:val="00E171AC"/>
    <w:pPr>
      <w:overflowPunct w:val="0"/>
      <w:autoSpaceDE w:val="0"/>
      <w:autoSpaceDN w:val="0"/>
      <w:adjustRightInd w:val="0"/>
      <w:textAlignment w:val="baseline"/>
    </w:pPr>
    <w:rPr>
      <w:rFonts w:ascii="Courier New" w:hAnsi="Courier New"/>
      <w:sz w:val="20"/>
      <w:szCs w:val="20"/>
    </w:rPr>
  </w:style>
  <w:style w:type="paragraph" w:customStyle="1" w:styleId="Titre40">
    <w:name w:val="Titre4"/>
    <w:basedOn w:val="Normal"/>
    <w:next w:val="Titre5"/>
    <w:rsid w:val="00E171AC"/>
    <w:pPr>
      <w:tabs>
        <w:tab w:val="num" w:pos="720"/>
      </w:tabs>
      <w:ind w:left="720" w:hanging="720"/>
    </w:pPr>
    <w:rPr>
      <w:sz w:val="20"/>
      <w:szCs w:val="20"/>
    </w:rPr>
  </w:style>
  <w:style w:type="paragraph" w:styleId="Corpsdetexte">
    <w:name w:val="Body Text"/>
    <w:basedOn w:val="Normal"/>
    <w:link w:val="CorpsdetexteCar"/>
    <w:rsid w:val="00E171AC"/>
    <w:rPr>
      <w:szCs w:val="20"/>
    </w:rPr>
  </w:style>
  <w:style w:type="paragraph" w:styleId="Corpsdetexte3">
    <w:name w:val="Body Text 3"/>
    <w:basedOn w:val="Normal"/>
    <w:rsid w:val="00E171AC"/>
    <w:pPr>
      <w:jc w:val="both"/>
    </w:pPr>
    <w:rPr>
      <w:rFonts w:ascii="Arial" w:hAnsi="Arial" w:cs="Arial"/>
      <w:sz w:val="22"/>
    </w:rPr>
  </w:style>
  <w:style w:type="paragraph" w:customStyle="1" w:styleId="Corpsdetexte21">
    <w:name w:val="Corps de texte 21"/>
    <w:basedOn w:val="Normal"/>
    <w:rsid w:val="00E171AC"/>
    <w:rPr>
      <w:rFonts w:ascii="Arial" w:hAnsi="Arial"/>
      <w:sz w:val="22"/>
      <w:szCs w:val="20"/>
    </w:rPr>
  </w:style>
  <w:style w:type="paragraph" w:styleId="TM3">
    <w:name w:val="toc 3"/>
    <w:basedOn w:val="Normal"/>
    <w:next w:val="Normal"/>
    <w:autoRedefine/>
    <w:semiHidden/>
    <w:rsid w:val="0089644A"/>
    <w:pPr>
      <w:tabs>
        <w:tab w:val="right" w:leader="underscore" w:pos="9000"/>
      </w:tabs>
      <w:ind w:left="480" w:right="742"/>
    </w:pPr>
  </w:style>
  <w:style w:type="paragraph" w:styleId="Retraitcorpsdetexte">
    <w:name w:val="Body Text Indent"/>
    <w:basedOn w:val="Normal"/>
    <w:link w:val="RetraitcorpsdetexteCar"/>
    <w:rsid w:val="00E171AC"/>
    <w:pPr>
      <w:ind w:firstLine="709"/>
      <w:jc w:val="both"/>
    </w:pPr>
  </w:style>
  <w:style w:type="character" w:styleId="Appelnotedebasdep">
    <w:name w:val="footnote reference"/>
    <w:basedOn w:val="Policepardfaut"/>
    <w:semiHidden/>
    <w:rsid w:val="00E171AC"/>
    <w:rPr>
      <w:position w:val="6"/>
      <w:sz w:val="18"/>
      <w:szCs w:val="18"/>
    </w:rPr>
  </w:style>
  <w:style w:type="paragraph" w:styleId="Notedebasdepage">
    <w:name w:val="footnote text"/>
    <w:basedOn w:val="Normal"/>
    <w:semiHidden/>
    <w:rsid w:val="00E171AC"/>
    <w:rPr>
      <w:rFonts w:ascii="Tms Rmn" w:hAnsi="Tms Rmn"/>
      <w:sz w:val="20"/>
      <w:szCs w:val="20"/>
    </w:rPr>
  </w:style>
  <w:style w:type="paragraph" w:styleId="Retraitnormal">
    <w:name w:val="Normal Indent"/>
    <w:basedOn w:val="Normal"/>
    <w:rsid w:val="00E171AC"/>
    <w:pPr>
      <w:ind w:left="708"/>
    </w:pPr>
    <w:rPr>
      <w:rFonts w:ascii="Tms Rmn" w:hAnsi="Tms Rmn"/>
    </w:rPr>
  </w:style>
  <w:style w:type="paragraph" w:styleId="Retraitcorpsdetexte2">
    <w:name w:val="Body Text Indent 2"/>
    <w:basedOn w:val="Normal"/>
    <w:rsid w:val="00E171AC"/>
    <w:pPr>
      <w:ind w:left="851" w:hanging="284"/>
      <w:jc w:val="both"/>
    </w:pPr>
    <w:rPr>
      <w:rFonts w:ascii="Arial Narrow" w:hAnsi="Arial Narrow"/>
      <w:sz w:val="22"/>
      <w:szCs w:val="22"/>
    </w:rPr>
  </w:style>
  <w:style w:type="character" w:styleId="lev">
    <w:name w:val="Strong"/>
    <w:basedOn w:val="Policepardfaut"/>
    <w:qFormat/>
    <w:rsid w:val="00E171AC"/>
    <w:rPr>
      <w:b/>
      <w:bCs/>
    </w:rPr>
  </w:style>
  <w:style w:type="paragraph" w:customStyle="1" w:styleId="Paragraphe">
    <w:name w:val="Paragraphe"/>
    <w:basedOn w:val="Normal"/>
    <w:rsid w:val="00E171AC"/>
    <w:pPr>
      <w:overflowPunct w:val="0"/>
      <w:autoSpaceDE w:val="0"/>
      <w:autoSpaceDN w:val="0"/>
      <w:adjustRightInd w:val="0"/>
      <w:spacing w:before="120"/>
      <w:jc w:val="both"/>
      <w:textAlignment w:val="baseline"/>
    </w:pPr>
    <w:rPr>
      <w:szCs w:val="20"/>
    </w:rPr>
  </w:style>
  <w:style w:type="character" w:styleId="Lienhypertextesuivivisit">
    <w:name w:val="FollowedHyperlink"/>
    <w:basedOn w:val="Policepardfaut"/>
    <w:rsid w:val="00E171AC"/>
    <w:rPr>
      <w:color w:val="800080"/>
      <w:u w:val="single"/>
    </w:rPr>
  </w:style>
  <w:style w:type="paragraph" w:customStyle="1" w:styleId="fcase1ertab">
    <w:name w:val="f_case_1ertab"/>
    <w:basedOn w:val="Normal"/>
    <w:rsid w:val="00E171AC"/>
    <w:pPr>
      <w:tabs>
        <w:tab w:val="left" w:pos="426"/>
      </w:tabs>
      <w:ind w:left="680" w:hanging="680"/>
      <w:jc w:val="both"/>
    </w:pPr>
    <w:rPr>
      <w:sz w:val="20"/>
      <w:szCs w:val="20"/>
    </w:rPr>
  </w:style>
  <w:style w:type="table" w:styleId="Grilledutableau">
    <w:name w:val="Table Grid"/>
    <w:basedOn w:val="TableauNormal"/>
    <w:rsid w:val="0017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8C1CA4"/>
    <w:rPr>
      <w:rFonts w:ascii="Tahoma" w:hAnsi="Tahoma" w:cs="Tahoma"/>
      <w:sz w:val="16"/>
      <w:szCs w:val="16"/>
    </w:rPr>
  </w:style>
  <w:style w:type="paragraph" w:styleId="Retraitcorpsdetexte3">
    <w:name w:val="Body Text Indent 3"/>
    <w:basedOn w:val="Normal"/>
    <w:rsid w:val="00F046B4"/>
    <w:pPr>
      <w:spacing w:after="120"/>
      <w:ind w:left="283"/>
    </w:pPr>
    <w:rPr>
      <w:sz w:val="16"/>
      <w:szCs w:val="16"/>
    </w:rPr>
  </w:style>
  <w:style w:type="paragraph" w:customStyle="1" w:styleId="alina">
    <w:name w:val="alinéa"/>
    <w:basedOn w:val="Normal"/>
    <w:rsid w:val="00F046B4"/>
    <w:pPr>
      <w:tabs>
        <w:tab w:val="left" w:pos="840"/>
        <w:tab w:val="left" w:pos="1134"/>
        <w:tab w:val="left" w:pos="1417"/>
        <w:tab w:val="center" w:pos="4422"/>
      </w:tabs>
      <w:autoSpaceDE w:val="0"/>
      <w:autoSpaceDN w:val="0"/>
      <w:spacing w:line="360" w:lineRule="atLeast"/>
      <w:ind w:left="839" w:hanging="278"/>
      <w:jc w:val="both"/>
    </w:pPr>
  </w:style>
  <w:style w:type="paragraph" w:customStyle="1" w:styleId="Rub3">
    <w:name w:val="Rub3"/>
    <w:basedOn w:val="Normal"/>
    <w:next w:val="Normal"/>
    <w:rsid w:val="00881592"/>
    <w:pPr>
      <w:tabs>
        <w:tab w:val="left" w:pos="709"/>
      </w:tabs>
      <w:jc w:val="both"/>
    </w:pPr>
    <w:rPr>
      <w:b/>
      <w:i/>
      <w:sz w:val="20"/>
      <w:szCs w:val="20"/>
    </w:rPr>
  </w:style>
  <w:style w:type="paragraph" w:customStyle="1" w:styleId="RedTxt">
    <w:name w:val="RedTxt"/>
    <w:basedOn w:val="Normal"/>
    <w:rsid w:val="00AF6C23"/>
    <w:pPr>
      <w:keepLines/>
      <w:widowControl w:val="0"/>
      <w:autoSpaceDE w:val="0"/>
      <w:autoSpaceDN w:val="0"/>
      <w:adjustRightInd w:val="0"/>
    </w:pPr>
    <w:rPr>
      <w:rFonts w:ascii="Arial" w:hAnsi="Arial" w:cs="Arial"/>
      <w:sz w:val="18"/>
      <w:szCs w:val="18"/>
    </w:rPr>
  </w:style>
  <w:style w:type="paragraph" w:customStyle="1" w:styleId="PUCELIBRE">
    <w:name w:val="PUCE LIBRE"/>
    <w:basedOn w:val="Normal"/>
    <w:autoRedefine/>
    <w:rsid w:val="00925CA9"/>
    <w:pPr>
      <w:numPr>
        <w:numId w:val="11"/>
      </w:numPr>
      <w:tabs>
        <w:tab w:val="left" w:pos="360"/>
      </w:tabs>
      <w:spacing w:before="60" w:after="60"/>
      <w:ind w:right="113"/>
      <w:jc w:val="both"/>
    </w:pPr>
    <w:rPr>
      <w:rFonts w:ascii="Arial" w:hAnsi="Arial" w:cs="Arial"/>
      <w:b/>
      <w:sz w:val="20"/>
      <w:szCs w:val="20"/>
    </w:rPr>
  </w:style>
  <w:style w:type="paragraph" w:styleId="Normalcentr">
    <w:name w:val="Block Text"/>
    <w:basedOn w:val="Normal"/>
    <w:rsid w:val="007C4825"/>
    <w:pPr>
      <w:overflowPunct w:val="0"/>
      <w:autoSpaceDE w:val="0"/>
      <w:autoSpaceDN w:val="0"/>
      <w:adjustRightInd w:val="0"/>
      <w:ind w:left="720" w:right="-858"/>
      <w:jc w:val="both"/>
      <w:textAlignment w:val="baseline"/>
    </w:pPr>
    <w:rPr>
      <w:sz w:val="22"/>
      <w:szCs w:val="20"/>
    </w:rPr>
  </w:style>
  <w:style w:type="paragraph" w:customStyle="1" w:styleId="Car">
    <w:name w:val="Car"/>
    <w:basedOn w:val="Normal"/>
    <w:semiHidden/>
    <w:rsid w:val="0081043D"/>
    <w:pPr>
      <w:spacing w:after="160" w:line="240" w:lineRule="exact"/>
      <w:ind w:left="1418"/>
    </w:pPr>
    <w:rPr>
      <w:rFonts w:ascii="Verdana" w:hAnsi="Verdana"/>
      <w:sz w:val="20"/>
      <w:szCs w:val="20"/>
      <w:lang w:val="en-US" w:eastAsia="en-US"/>
    </w:rPr>
  </w:style>
  <w:style w:type="paragraph" w:styleId="NormalWeb">
    <w:name w:val="Normal (Web)"/>
    <w:basedOn w:val="Normal"/>
    <w:rsid w:val="0082396C"/>
    <w:pPr>
      <w:spacing w:before="120" w:after="120" w:line="360" w:lineRule="atLeast"/>
      <w:ind w:left="60" w:right="60"/>
    </w:pPr>
    <w:rPr>
      <w:rFonts w:ascii="Verdana" w:hAnsi="Verdana"/>
    </w:rPr>
  </w:style>
  <w:style w:type="character" w:customStyle="1" w:styleId="hilite">
    <w:name w:val="hilite"/>
    <w:basedOn w:val="Policepardfaut"/>
    <w:rsid w:val="0082396C"/>
    <w:rPr>
      <w:shd w:val="clear" w:color="auto" w:fill="FFCCCC"/>
    </w:rPr>
  </w:style>
  <w:style w:type="character" w:styleId="Accentuation">
    <w:name w:val="Emphasis"/>
    <w:basedOn w:val="Policepardfaut"/>
    <w:qFormat/>
    <w:rsid w:val="0082396C"/>
    <w:rPr>
      <w:i/>
      <w:iCs/>
    </w:rPr>
  </w:style>
  <w:style w:type="paragraph" w:customStyle="1" w:styleId="CharCharCharCharCharChar">
    <w:name w:val="Char Char Char Char Char Char"/>
    <w:basedOn w:val="Normal"/>
    <w:semiHidden/>
    <w:rsid w:val="00CD2350"/>
    <w:pPr>
      <w:spacing w:after="160" w:line="240" w:lineRule="exact"/>
      <w:ind w:left="1418"/>
    </w:pPr>
    <w:rPr>
      <w:rFonts w:ascii="Verdana" w:hAnsi="Verdana"/>
      <w:sz w:val="20"/>
      <w:szCs w:val="20"/>
      <w:lang w:val="en-US" w:eastAsia="en-US"/>
    </w:rPr>
  </w:style>
  <w:style w:type="paragraph" w:customStyle="1" w:styleId="geneva">
    <w:name w:val="geneva"/>
    <w:basedOn w:val="Normal"/>
    <w:rsid w:val="00D26236"/>
    <w:pPr>
      <w:tabs>
        <w:tab w:val="left" w:pos="1120"/>
        <w:tab w:val="left" w:pos="2260"/>
        <w:tab w:val="center" w:pos="4560"/>
        <w:tab w:val="decimal" w:pos="5660"/>
        <w:tab w:val="left" w:pos="6220"/>
      </w:tabs>
      <w:autoSpaceDE w:val="0"/>
      <w:autoSpaceDN w:val="0"/>
      <w:ind w:right="9"/>
    </w:pPr>
    <w:rPr>
      <w:rFonts w:ascii="Times" w:hAnsi="Times" w:cs="Times"/>
    </w:rPr>
  </w:style>
  <w:style w:type="paragraph" w:customStyle="1" w:styleId="parag">
    <w:name w:val="parag"/>
    <w:basedOn w:val="Normal"/>
    <w:rsid w:val="006E29A6"/>
    <w:pPr>
      <w:spacing w:after="240" w:line="240" w:lineRule="exact"/>
      <w:jc w:val="both"/>
    </w:pPr>
    <w:rPr>
      <w:rFonts w:ascii="Arial" w:hAnsi="Arial"/>
      <w:sz w:val="18"/>
      <w:szCs w:val="20"/>
    </w:rPr>
  </w:style>
  <w:style w:type="character" w:customStyle="1" w:styleId="postbody1">
    <w:name w:val="postbody1"/>
    <w:basedOn w:val="Policepardfaut"/>
    <w:rsid w:val="006E29A6"/>
    <w:rPr>
      <w:spacing w:val="295"/>
      <w:sz w:val="20"/>
      <w:szCs w:val="20"/>
    </w:rPr>
  </w:style>
  <w:style w:type="paragraph" w:customStyle="1" w:styleId="TITRE0">
    <w:name w:val="TITRE"/>
    <w:basedOn w:val="Normal"/>
    <w:rsid w:val="00F40235"/>
    <w:pPr>
      <w:pBdr>
        <w:top w:val="single" w:sz="6" w:space="0" w:color="auto"/>
        <w:left w:val="single" w:sz="6" w:space="0" w:color="auto"/>
        <w:bottom w:val="single" w:sz="6" w:space="0" w:color="auto"/>
        <w:right w:val="single" w:sz="6" w:space="0" w:color="auto"/>
      </w:pBdr>
      <w:overflowPunct w:val="0"/>
      <w:autoSpaceDE w:val="0"/>
      <w:autoSpaceDN w:val="0"/>
      <w:adjustRightInd w:val="0"/>
      <w:jc w:val="center"/>
      <w:textAlignment w:val="baseline"/>
    </w:pPr>
    <w:rPr>
      <w:b/>
      <w:sz w:val="28"/>
      <w:szCs w:val="20"/>
    </w:rPr>
  </w:style>
  <w:style w:type="paragraph" w:styleId="Explorateurdedocuments">
    <w:name w:val="Document Map"/>
    <w:basedOn w:val="Normal"/>
    <w:semiHidden/>
    <w:rsid w:val="001D489E"/>
    <w:pPr>
      <w:shd w:val="clear" w:color="auto" w:fill="000080"/>
    </w:pPr>
    <w:rPr>
      <w:rFonts w:ascii="Tahoma" w:hAnsi="Tahoma" w:cs="Tahoma"/>
      <w:sz w:val="20"/>
      <w:szCs w:val="20"/>
    </w:rPr>
  </w:style>
  <w:style w:type="paragraph" w:customStyle="1" w:styleId="Courant6">
    <w:name w:val="Courant 6"/>
    <w:basedOn w:val="Normal"/>
    <w:rsid w:val="009A389D"/>
    <w:pPr>
      <w:spacing w:before="120"/>
      <w:jc w:val="both"/>
    </w:pPr>
    <w:rPr>
      <w:rFonts w:ascii="Arial" w:hAnsi="Arial"/>
      <w:sz w:val="22"/>
      <w:szCs w:val="20"/>
    </w:rPr>
  </w:style>
  <w:style w:type="paragraph" w:customStyle="1" w:styleId="dbutparag">
    <w:name w:val="début parag"/>
    <w:basedOn w:val="Normal"/>
    <w:rsid w:val="0010557F"/>
    <w:pPr>
      <w:spacing w:after="120"/>
      <w:jc w:val="both"/>
    </w:pPr>
    <w:rPr>
      <w:rFonts w:ascii="Garamond" w:hAnsi="Garamond"/>
      <w:szCs w:val="20"/>
    </w:rPr>
  </w:style>
  <w:style w:type="paragraph" w:customStyle="1" w:styleId="titrechap">
    <w:name w:val="titre chap"/>
    <w:basedOn w:val="Normal"/>
    <w:rsid w:val="0010557F"/>
    <w:pPr>
      <w:spacing w:before="480" w:after="360" w:line="240" w:lineRule="exact"/>
      <w:jc w:val="both"/>
    </w:pPr>
    <w:rPr>
      <w:rFonts w:ascii="CG Times (W1)" w:hAnsi="CG Times (W1)"/>
      <w:b/>
      <w:szCs w:val="20"/>
    </w:rPr>
  </w:style>
  <w:style w:type="paragraph" w:customStyle="1" w:styleId="Default">
    <w:name w:val="Default"/>
    <w:rsid w:val="0010557F"/>
    <w:pPr>
      <w:autoSpaceDE w:val="0"/>
      <w:autoSpaceDN w:val="0"/>
      <w:adjustRightInd w:val="0"/>
    </w:pPr>
    <w:rPr>
      <w:color w:val="000000"/>
      <w:sz w:val="24"/>
      <w:szCs w:val="24"/>
    </w:rPr>
  </w:style>
  <w:style w:type="paragraph" w:customStyle="1" w:styleId="Style1">
    <w:name w:val="Style1"/>
    <w:basedOn w:val="Normal"/>
    <w:rsid w:val="00EB3F4F"/>
    <w:pPr>
      <w:spacing w:before="300" w:after="240"/>
      <w:jc w:val="both"/>
    </w:pPr>
    <w:rPr>
      <w:rFonts w:ascii="Arial Narrow" w:hAnsi="Arial Narrow"/>
      <w:spacing w:val="20"/>
      <w:sz w:val="22"/>
      <w:szCs w:val="22"/>
    </w:rPr>
  </w:style>
  <w:style w:type="character" w:customStyle="1" w:styleId="apple-style-span">
    <w:name w:val="apple-style-span"/>
    <w:basedOn w:val="Policepardfaut"/>
    <w:rsid w:val="001E3A74"/>
  </w:style>
  <w:style w:type="character" w:customStyle="1" w:styleId="apple-converted-space">
    <w:name w:val="apple-converted-space"/>
    <w:basedOn w:val="Policepardfaut"/>
    <w:rsid w:val="001E3A74"/>
  </w:style>
  <w:style w:type="character" w:customStyle="1" w:styleId="liensartnonresolu">
    <w:name w:val="liensartnonresolu"/>
    <w:basedOn w:val="Policepardfaut"/>
    <w:rsid w:val="001E3A74"/>
  </w:style>
  <w:style w:type="paragraph" w:styleId="Paragraphedeliste">
    <w:name w:val="List Paragraph"/>
    <w:basedOn w:val="Normal"/>
    <w:link w:val="ParagraphedelisteCar"/>
    <w:uiPriority w:val="99"/>
    <w:qFormat/>
    <w:rsid w:val="00925CA9"/>
    <w:pPr>
      <w:ind w:left="708"/>
    </w:pPr>
  </w:style>
  <w:style w:type="character" w:customStyle="1" w:styleId="RetraitcorpsdetexteCar">
    <w:name w:val="Retrait corps de texte Car"/>
    <w:basedOn w:val="Policepardfaut"/>
    <w:link w:val="Retraitcorpsdetexte"/>
    <w:semiHidden/>
    <w:locked/>
    <w:rsid w:val="009D77B5"/>
    <w:rPr>
      <w:sz w:val="24"/>
      <w:szCs w:val="24"/>
      <w:lang w:val="fr-FR" w:eastAsia="fr-FR" w:bidi="ar-SA"/>
    </w:rPr>
  </w:style>
  <w:style w:type="paragraph" w:customStyle="1" w:styleId="dbutparag0">
    <w:name w:val="dbutparag"/>
    <w:basedOn w:val="Normal"/>
    <w:rsid w:val="009D77B5"/>
    <w:pPr>
      <w:spacing w:after="120"/>
      <w:jc w:val="both"/>
    </w:pPr>
    <w:rPr>
      <w:rFonts w:ascii="Garamond" w:eastAsia="Arial Unicode MS" w:hAnsi="Garamond" w:cs="Arial Unicode MS"/>
    </w:rPr>
  </w:style>
  <w:style w:type="paragraph" w:customStyle="1" w:styleId="default0">
    <w:name w:val="default"/>
    <w:basedOn w:val="Normal"/>
    <w:rsid w:val="009D77B5"/>
    <w:pPr>
      <w:autoSpaceDE w:val="0"/>
      <w:autoSpaceDN w:val="0"/>
    </w:pPr>
    <w:rPr>
      <w:rFonts w:eastAsia="Arial Unicode MS"/>
      <w:color w:val="000000"/>
    </w:rPr>
  </w:style>
  <w:style w:type="character" w:styleId="Marquedecommentaire">
    <w:name w:val="annotation reference"/>
    <w:basedOn w:val="Policepardfaut"/>
    <w:rsid w:val="004549A4"/>
    <w:rPr>
      <w:sz w:val="16"/>
      <w:szCs w:val="16"/>
    </w:rPr>
  </w:style>
  <w:style w:type="paragraph" w:styleId="Commentaire">
    <w:name w:val="annotation text"/>
    <w:basedOn w:val="Normal"/>
    <w:link w:val="CommentaireCar"/>
    <w:rsid w:val="004549A4"/>
    <w:rPr>
      <w:sz w:val="20"/>
      <w:szCs w:val="20"/>
    </w:rPr>
  </w:style>
  <w:style w:type="character" w:customStyle="1" w:styleId="CommentaireCar">
    <w:name w:val="Commentaire Car"/>
    <w:basedOn w:val="Policepardfaut"/>
    <w:link w:val="Commentaire"/>
    <w:rsid w:val="004549A4"/>
  </w:style>
  <w:style w:type="paragraph" w:styleId="Objetducommentaire">
    <w:name w:val="annotation subject"/>
    <w:basedOn w:val="Commentaire"/>
    <w:next w:val="Commentaire"/>
    <w:link w:val="ObjetducommentaireCar"/>
    <w:rsid w:val="004549A4"/>
    <w:rPr>
      <w:b/>
      <w:bCs/>
    </w:rPr>
  </w:style>
  <w:style w:type="character" w:customStyle="1" w:styleId="ObjetducommentaireCar">
    <w:name w:val="Objet du commentaire Car"/>
    <w:basedOn w:val="CommentaireCar"/>
    <w:link w:val="Objetducommentaire"/>
    <w:rsid w:val="004549A4"/>
    <w:rPr>
      <w:b/>
      <w:bCs/>
    </w:rPr>
  </w:style>
  <w:style w:type="character" w:customStyle="1" w:styleId="CorpsdetexteCar">
    <w:name w:val="Corps de texte Car"/>
    <w:basedOn w:val="Policepardfaut"/>
    <w:link w:val="Corpsdetexte"/>
    <w:rsid w:val="004549A4"/>
    <w:rPr>
      <w:sz w:val="24"/>
    </w:rPr>
  </w:style>
  <w:style w:type="paragraph" w:customStyle="1" w:styleId="RedPara">
    <w:name w:val="RedPara"/>
    <w:basedOn w:val="Normal"/>
    <w:uiPriority w:val="99"/>
    <w:rsid w:val="000E519C"/>
    <w:pPr>
      <w:keepNext/>
      <w:widowControl w:val="0"/>
      <w:autoSpaceDE w:val="0"/>
      <w:autoSpaceDN w:val="0"/>
      <w:adjustRightInd w:val="0"/>
      <w:spacing w:before="120" w:after="60"/>
    </w:pPr>
    <w:rPr>
      <w:rFonts w:ascii="Arial" w:hAnsi="Arial" w:cs="Arial"/>
      <w:b/>
      <w:bCs/>
      <w:sz w:val="22"/>
      <w:szCs w:val="22"/>
    </w:rPr>
  </w:style>
  <w:style w:type="character" w:customStyle="1" w:styleId="Titre5Car">
    <w:name w:val="Titre 5 Car"/>
    <w:aliases w:val="Titre5 Car"/>
    <w:basedOn w:val="Policepardfaut"/>
    <w:link w:val="Titre5"/>
    <w:rsid w:val="00D37A9C"/>
    <w:rPr>
      <w:rFonts w:ascii="Arial" w:hAnsi="Arial" w:cs="Arial"/>
      <w:b/>
      <w:bCs/>
      <w:sz w:val="24"/>
      <w:szCs w:val="24"/>
    </w:rPr>
  </w:style>
  <w:style w:type="paragraph" w:customStyle="1" w:styleId="Contenudetableau">
    <w:name w:val="Contenu de tableau"/>
    <w:basedOn w:val="Normal"/>
    <w:rsid w:val="00065D30"/>
    <w:pPr>
      <w:suppressLineNumbers/>
      <w:suppressAutoHyphens/>
    </w:pPr>
    <w:rPr>
      <w:lang w:eastAsia="zh-CN"/>
    </w:rPr>
  </w:style>
  <w:style w:type="character" w:customStyle="1" w:styleId="En-tteCar">
    <w:name w:val="En-tête Car"/>
    <w:aliases w:val="En-tête1 Car,E.e Car"/>
    <w:basedOn w:val="Policepardfaut"/>
    <w:link w:val="En-tte"/>
    <w:rsid w:val="00065D30"/>
  </w:style>
  <w:style w:type="character" w:customStyle="1" w:styleId="Corpsdetexte2Car">
    <w:name w:val="Corps de texte 2 Car"/>
    <w:basedOn w:val="Policepardfaut"/>
    <w:link w:val="Corpsdetexte2"/>
    <w:rsid w:val="00065D30"/>
    <w:rPr>
      <w:rFonts w:ascii="Courier New" w:hAnsi="Courier New"/>
    </w:rPr>
  </w:style>
  <w:style w:type="numbering" w:customStyle="1" w:styleId="WWNum36">
    <w:name w:val="WWNum36"/>
    <w:basedOn w:val="Aucuneliste"/>
    <w:rsid w:val="002C3506"/>
    <w:pPr>
      <w:numPr>
        <w:numId w:val="32"/>
      </w:numPr>
    </w:pPr>
  </w:style>
  <w:style w:type="paragraph" w:customStyle="1" w:styleId="StyleTitre3LatinArialNonGras">
    <w:name w:val="Style Titre 3 + (Latin) Arial Non Gras"/>
    <w:basedOn w:val="Titre3"/>
    <w:rsid w:val="007364B0"/>
    <w:pPr>
      <w:numPr>
        <w:ilvl w:val="2"/>
      </w:numPr>
      <w:tabs>
        <w:tab w:val="num" w:pos="1418"/>
      </w:tabs>
      <w:overflowPunct w:val="0"/>
      <w:autoSpaceDE w:val="0"/>
      <w:autoSpaceDN w:val="0"/>
      <w:adjustRightInd w:val="0"/>
      <w:ind w:left="1418" w:hanging="1418"/>
      <w:jc w:val="both"/>
      <w:textAlignment w:val="baseline"/>
    </w:pPr>
    <w:rPr>
      <w:rFonts w:cs="Times New Roman"/>
      <w:b/>
      <w:i w:val="0"/>
      <w:iCs w:val="0"/>
      <w:szCs w:val="26"/>
    </w:rPr>
  </w:style>
  <w:style w:type="character" w:customStyle="1" w:styleId="ParagraphedelisteCar">
    <w:name w:val="Paragraphe de liste Car"/>
    <w:link w:val="Paragraphedeliste"/>
    <w:uiPriority w:val="99"/>
    <w:locked/>
    <w:rsid w:val="00064C8A"/>
    <w:rPr>
      <w:sz w:val="24"/>
      <w:szCs w:val="24"/>
    </w:rPr>
  </w:style>
  <w:style w:type="character" w:customStyle="1" w:styleId="Titre2Car">
    <w:name w:val="Titre 2 Car"/>
    <w:aliases w:val="Titre2 Car,CH-01- Car,heading2 Car,heading 2 Car"/>
    <w:link w:val="Titre2"/>
    <w:rsid w:val="00EC42DE"/>
    <w:rPr>
      <w:rFonts w:ascii="Arial" w:hAnsi="Arial" w:cs="Arial"/>
      <w:b/>
      <w:bCs/>
      <w:i/>
      <w:iCs/>
      <w:sz w:val="28"/>
      <w:szCs w:val="28"/>
    </w:rPr>
  </w:style>
  <w:style w:type="paragraph" w:styleId="Rvision">
    <w:name w:val="Revision"/>
    <w:hidden/>
    <w:uiPriority w:val="99"/>
    <w:semiHidden/>
    <w:rsid w:val="006C4D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743">
      <w:bodyDiv w:val="1"/>
      <w:marLeft w:val="0"/>
      <w:marRight w:val="0"/>
      <w:marTop w:val="0"/>
      <w:marBottom w:val="0"/>
      <w:divBdr>
        <w:top w:val="none" w:sz="0" w:space="0" w:color="auto"/>
        <w:left w:val="none" w:sz="0" w:space="0" w:color="auto"/>
        <w:bottom w:val="none" w:sz="0" w:space="0" w:color="auto"/>
        <w:right w:val="none" w:sz="0" w:space="0" w:color="auto"/>
      </w:divBdr>
      <w:divsChild>
        <w:div w:id="184365933">
          <w:marLeft w:val="0"/>
          <w:marRight w:val="0"/>
          <w:marTop w:val="0"/>
          <w:marBottom w:val="0"/>
          <w:divBdr>
            <w:top w:val="none" w:sz="0" w:space="0" w:color="auto"/>
            <w:left w:val="none" w:sz="0" w:space="0" w:color="auto"/>
            <w:bottom w:val="none" w:sz="0" w:space="0" w:color="auto"/>
            <w:right w:val="none" w:sz="0" w:space="0" w:color="auto"/>
          </w:divBdr>
          <w:divsChild>
            <w:div w:id="845174056">
              <w:marLeft w:val="0"/>
              <w:marRight w:val="0"/>
              <w:marTop w:val="0"/>
              <w:marBottom w:val="0"/>
              <w:divBdr>
                <w:top w:val="none" w:sz="0" w:space="0" w:color="auto"/>
                <w:left w:val="none" w:sz="0" w:space="0" w:color="auto"/>
                <w:bottom w:val="none" w:sz="0" w:space="0" w:color="auto"/>
                <w:right w:val="none" w:sz="0" w:space="0" w:color="auto"/>
              </w:divBdr>
              <w:divsChild>
                <w:div w:id="1047533734">
                  <w:marLeft w:val="0"/>
                  <w:marRight w:val="0"/>
                  <w:marTop w:val="0"/>
                  <w:marBottom w:val="0"/>
                  <w:divBdr>
                    <w:top w:val="none" w:sz="0" w:space="0" w:color="auto"/>
                    <w:left w:val="none" w:sz="0" w:space="0" w:color="auto"/>
                    <w:bottom w:val="none" w:sz="0" w:space="0" w:color="auto"/>
                    <w:right w:val="none" w:sz="0" w:space="0" w:color="auto"/>
                  </w:divBdr>
                  <w:divsChild>
                    <w:div w:id="1772385977">
                      <w:marLeft w:val="0"/>
                      <w:marRight w:val="0"/>
                      <w:marTop w:val="0"/>
                      <w:marBottom w:val="0"/>
                      <w:divBdr>
                        <w:top w:val="none" w:sz="0" w:space="0" w:color="auto"/>
                        <w:left w:val="none" w:sz="0" w:space="0" w:color="auto"/>
                        <w:bottom w:val="none" w:sz="0" w:space="0" w:color="auto"/>
                        <w:right w:val="none" w:sz="0" w:space="0" w:color="auto"/>
                      </w:divBdr>
                      <w:divsChild>
                        <w:div w:id="1661036667">
                          <w:marLeft w:val="0"/>
                          <w:marRight w:val="0"/>
                          <w:marTop w:val="0"/>
                          <w:marBottom w:val="0"/>
                          <w:divBdr>
                            <w:top w:val="none" w:sz="0" w:space="0" w:color="auto"/>
                            <w:left w:val="none" w:sz="0" w:space="0" w:color="auto"/>
                            <w:bottom w:val="none" w:sz="0" w:space="0" w:color="auto"/>
                            <w:right w:val="none" w:sz="0" w:space="0" w:color="auto"/>
                          </w:divBdr>
                          <w:divsChild>
                            <w:div w:id="432019477">
                              <w:marLeft w:val="0"/>
                              <w:marRight w:val="0"/>
                              <w:marTop w:val="0"/>
                              <w:marBottom w:val="0"/>
                              <w:divBdr>
                                <w:top w:val="none" w:sz="0" w:space="0" w:color="auto"/>
                                <w:left w:val="none" w:sz="0" w:space="0" w:color="auto"/>
                                <w:bottom w:val="none" w:sz="0" w:space="0" w:color="auto"/>
                                <w:right w:val="none" w:sz="0" w:space="0" w:color="auto"/>
                              </w:divBdr>
                              <w:divsChild>
                                <w:div w:id="1586722311">
                                  <w:marLeft w:val="0"/>
                                  <w:marRight w:val="0"/>
                                  <w:marTop w:val="0"/>
                                  <w:marBottom w:val="0"/>
                                  <w:divBdr>
                                    <w:top w:val="none" w:sz="0" w:space="0" w:color="auto"/>
                                    <w:left w:val="none" w:sz="0" w:space="0" w:color="auto"/>
                                    <w:bottom w:val="none" w:sz="0" w:space="0" w:color="auto"/>
                                    <w:right w:val="none" w:sz="0" w:space="0" w:color="auto"/>
                                  </w:divBdr>
                                  <w:divsChild>
                                    <w:div w:id="682243648">
                                      <w:marLeft w:val="0"/>
                                      <w:marRight w:val="0"/>
                                      <w:marTop w:val="0"/>
                                      <w:marBottom w:val="0"/>
                                      <w:divBdr>
                                        <w:top w:val="none" w:sz="0" w:space="0" w:color="auto"/>
                                        <w:left w:val="none" w:sz="0" w:space="0" w:color="auto"/>
                                        <w:bottom w:val="none" w:sz="0" w:space="0" w:color="auto"/>
                                        <w:right w:val="none" w:sz="0" w:space="0" w:color="auto"/>
                                      </w:divBdr>
                                      <w:divsChild>
                                        <w:div w:id="741217079">
                                          <w:marLeft w:val="0"/>
                                          <w:marRight w:val="0"/>
                                          <w:marTop w:val="0"/>
                                          <w:marBottom w:val="0"/>
                                          <w:divBdr>
                                            <w:top w:val="none" w:sz="0" w:space="0" w:color="auto"/>
                                            <w:left w:val="none" w:sz="0" w:space="0" w:color="auto"/>
                                            <w:bottom w:val="none" w:sz="0" w:space="0" w:color="auto"/>
                                            <w:right w:val="none" w:sz="0" w:space="0" w:color="auto"/>
                                          </w:divBdr>
                                          <w:divsChild>
                                            <w:div w:id="151144521">
                                              <w:marLeft w:val="0"/>
                                              <w:marRight w:val="0"/>
                                              <w:marTop w:val="0"/>
                                              <w:marBottom w:val="0"/>
                                              <w:divBdr>
                                                <w:top w:val="none" w:sz="0" w:space="0" w:color="auto"/>
                                                <w:left w:val="none" w:sz="0" w:space="0" w:color="auto"/>
                                                <w:bottom w:val="none" w:sz="0" w:space="0" w:color="auto"/>
                                                <w:right w:val="none" w:sz="0" w:space="0" w:color="auto"/>
                                              </w:divBdr>
                                              <w:divsChild>
                                                <w:div w:id="1518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162331">
      <w:bodyDiv w:val="1"/>
      <w:marLeft w:val="0"/>
      <w:marRight w:val="0"/>
      <w:marTop w:val="0"/>
      <w:marBottom w:val="0"/>
      <w:divBdr>
        <w:top w:val="none" w:sz="0" w:space="0" w:color="auto"/>
        <w:left w:val="none" w:sz="0" w:space="0" w:color="auto"/>
        <w:bottom w:val="none" w:sz="0" w:space="0" w:color="auto"/>
        <w:right w:val="none" w:sz="0" w:space="0" w:color="auto"/>
      </w:divBdr>
    </w:div>
    <w:div w:id="36660708">
      <w:bodyDiv w:val="1"/>
      <w:marLeft w:val="0"/>
      <w:marRight w:val="0"/>
      <w:marTop w:val="0"/>
      <w:marBottom w:val="0"/>
      <w:divBdr>
        <w:top w:val="none" w:sz="0" w:space="0" w:color="auto"/>
        <w:left w:val="none" w:sz="0" w:space="0" w:color="auto"/>
        <w:bottom w:val="none" w:sz="0" w:space="0" w:color="auto"/>
        <w:right w:val="none" w:sz="0" w:space="0" w:color="auto"/>
      </w:divBdr>
    </w:div>
    <w:div w:id="61486094">
      <w:bodyDiv w:val="1"/>
      <w:marLeft w:val="0"/>
      <w:marRight w:val="0"/>
      <w:marTop w:val="0"/>
      <w:marBottom w:val="0"/>
      <w:divBdr>
        <w:top w:val="none" w:sz="0" w:space="0" w:color="auto"/>
        <w:left w:val="none" w:sz="0" w:space="0" w:color="auto"/>
        <w:bottom w:val="none" w:sz="0" w:space="0" w:color="auto"/>
        <w:right w:val="none" w:sz="0" w:space="0" w:color="auto"/>
      </w:divBdr>
      <w:divsChild>
        <w:div w:id="66996224">
          <w:marLeft w:val="0"/>
          <w:marRight w:val="0"/>
          <w:marTop w:val="0"/>
          <w:marBottom w:val="0"/>
          <w:divBdr>
            <w:top w:val="none" w:sz="0" w:space="0" w:color="auto"/>
            <w:left w:val="none" w:sz="0" w:space="0" w:color="auto"/>
            <w:bottom w:val="none" w:sz="0" w:space="0" w:color="auto"/>
            <w:right w:val="none" w:sz="0" w:space="0" w:color="auto"/>
          </w:divBdr>
        </w:div>
        <w:div w:id="114294891">
          <w:marLeft w:val="0"/>
          <w:marRight w:val="0"/>
          <w:marTop w:val="0"/>
          <w:marBottom w:val="0"/>
          <w:divBdr>
            <w:top w:val="none" w:sz="0" w:space="0" w:color="auto"/>
            <w:left w:val="none" w:sz="0" w:space="0" w:color="auto"/>
            <w:bottom w:val="none" w:sz="0" w:space="0" w:color="auto"/>
            <w:right w:val="none" w:sz="0" w:space="0" w:color="auto"/>
          </w:divBdr>
        </w:div>
        <w:div w:id="115297636">
          <w:marLeft w:val="0"/>
          <w:marRight w:val="0"/>
          <w:marTop w:val="0"/>
          <w:marBottom w:val="0"/>
          <w:divBdr>
            <w:top w:val="none" w:sz="0" w:space="0" w:color="auto"/>
            <w:left w:val="none" w:sz="0" w:space="0" w:color="auto"/>
            <w:bottom w:val="none" w:sz="0" w:space="0" w:color="auto"/>
            <w:right w:val="none" w:sz="0" w:space="0" w:color="auto"/>
          </w:divBdr>
        </w:div>
        <w:div w:id="369182933">
          <w:marLeft w:val="0"/>
          <w:marRight w:val="0"/>
          <w:marTop w:val="0"/>
          <w:marBottom w:val="0"/>
          <w:divBdr>
            <w:top w:val="none" w:sz="0" w:space="0" w:color="auto"/>
            <w:left w:val="none" w:sz="0" w:space="0" w:color="auto"/>
            <w:bottom w:val="none" w:sz="0" w:space="0" w:color="auto"/>
            <w:right w:val="none" w:sz="0" w:space="0" w:color="auto"/>
          </w:divBdr>
        </w:div>
        <w:div w:id="473908576">
          <w:marLeft w:val="0"/>
          <w:marRight w:val="0"/>
          <w:marTop w:val="0"/>
          <w:marBottom w:val="0"/>
          <w:divBdr>
            <w:top w:val="none" w:sz="0" w:space="0" w:color="auto"/>
            <w:left w:val="none" w:sz="0" w:space="0" w:color="auto"/>
            <w:bottom w:val="none" w:sz="0" w:space="0" w:color="auto"/>
            <w:right w:val="none" w:sz="0" w:space="0" w:color="auto"/>
          </w:divBdr>
        </w:div>
        <w:div w:id="530187314">
          <w:marLeft w:val="0"/>
          <w:marRight w:val="0"/>
          <w:marTop w:val="0"/>
          <w:marBottom w:val="0"/>
          <w:divBdr>
            <w:top w:val="none" w:sz="0" w:space="0" w:color="auto"/>
            <w:left w:val="none" w:sz="0" w:space="0" w:color="auto"/>
            <w:bottom w:val="none" w:sz="0" w:space="0" w:color="auto"/>
            <w:right w:val="none" w:sz="0" w:space="0" w:color="auto"/>
          </w:divBdr>
        </w:div>
        <w:div w:id="604652080">
          <w:marLeft w:val="0"/>
          <w:marRight w:val="0"/>
          <w:marTop w:val="0"/>
          <w:marBottom w:val="0"/>
          <w:divBdr>
            <w:top w:val="none" w:sz="0" w:space="0" w:color="auto"/>
            <w:left w:val="none" w:sz="0" w:space="0" w:color="auto"/>
            <w:bottom w:val="none" w:sz="0" w:space="0" w:color="auto"/>
            <w:right w:val="none" w:sz="0" w:space="0" w:color="auto"/>
          </w:divBdr>
        </w:div>
        <w:div w:id="898399978">
          <w:marLeft w:val="0"/>
          <w:marRight w:val="0"/>
          <w:marTop w:val="0"/>
          <w:marBottom w:val="0"/>
          <w:divBdr>
            <w:top w:val="none" w:sz="0" w:space="0" w:color="auto"/>
            <w:left w:val="none" w:sz="0" w:space="0" w:color="auto"/>
            <w:bottom w:val="none" w:sz="0" w:space="0" w:color="auto"/>
            <w:right w:val="none" w:sz="0" w:space="0" w:color="auto"/>
          </w:divBdr>
        </w:div>
        <w:div w:id="927664341">
          <w:marLeft w:val="0"/>
          <w:marRight w:val="0"/>
          <w:marTop w:val="0"/>
          <w:marBottom w:val="0"/>
          <w:divBdr>
            <w:top w:val="none" w:sz="0" w:space="0" w:color="auto"/>
            <w:left w:val="none" w:sz="0" w:space="0" w:color="auto"/>
            <w:bottom w:val="none" w:sz="0" w:space="0" w:color="auto"/>
            <w:right w:val="none" w:sz="0" w:space="0" w:color="auto"/>
          </w:divBdr>
        </w:div>
        <w:div w:id="960844035">
          <w:marLeft w:val="0"/>
          <w:marRight w:val="0"/>
          <w:marTop w:val="0"/>
          <w:marBottom w:val="0"/>
          <w:divBdr>
            <w:top w:val="none" w:sz="0" w:space="0" w:color="auto"/>
            <w:left w:val="none" w:sz="0" w:space="0" w:color="auto"/>
            <w:bottom w:val="none" w:sz="0" w:space="0" w:color="auto"/>
            <w:right w:val="none" w:sz="0" w:space="0" w:color="auto"/>
          </w:divBdr>
        </w:div>
        <w:div w:id="1029113206">
          <w:marLeft w:val="0"/>
          <w:marRight w:val="0"/>
          <w:marTop w:val="0"/>
          <w:marBottom w:val="0"/>
          <w:divBdr>
            <w:top w:val="none" w:sz="0" w:space="0" w:color="auto"/>
            <w:left w:val="none" w:sz="0" w:space="0" w:color="auto"/>
            <w:bottom w:val="none" w:sz="0" w:space="0" w:color="auto"/>
            <w:right w:val="none" w:sz="0" w:space="0" w:color="auto"/>
          </w:divBdr>
        </w:div>
        <w:div w:id="1113283592">
          <w:marLeft w:val="0"/>
          <w:marRight w:val="0"/>
          <w:marTop w:val="0"/>
          <w:marBottom w:val="0"/>
          <w:divBdr>
            <w:top w:val="none" w:sz="0" w:space="0" w:color="auto"/>
            <w:left w:val="none" w:sz="0" w:space="0" w:color="auto"/>
            <w:bottom w:val="none" w:sz="0" w:space="0" w:color="auto"/>
            <w:right w:val="none" w:sz="0" w:space="0" w:color="auto"/>
          </w:divBdr>
        </w:div>
        <w:div w:id="1136020766">
          <w:marLeft w:val="0"/>
          <w:marRight w:val="0"/>
          <w:marTop w:val="0"/>
          <w:marBottom w:val="0"/>
          <w:divBdr>
            <w:top w:val="none" w:sz="0" w:space="0" w:color="auto"/>
            <w:left w:val="none" w:sz="0" w:space="0" w:color="auto"/>
            <w:bottom w:val="none" w:sz="0" w:space="0" w:color="auto"/>
            <w:right w:val="none" w:sz="0" w:space="0" w:color="auto"/>
          </w:divBdr>
        </w:div>
        <w:div w:id="1267345767">
          <w:marLeft w:val="0"/>
          <w:marRight w:val="0"/>
          <w:marTop w:val="0"/>
          <w:marBottom w:val="0"/>
          <w:divBdr>
            <w:top w:val="none" w:sz="0" w:space="0" w:color="auto"/>
            <w:left w:val="none" w:sz="0" w:space="0" w:color="auto"/>
            <w:bottom w:val="none" w:sz="0" w:space="0" w:color="auto"/>
            <w:right w:val="none" w:sz="0" w:space="0" w:color="auto"/>
          </w:divBdr>
        </w:div>
        <w:div w:id="1659726002">
          <w:marLeft w:val="0"/>
          <w:marRight w:val="0"/>
          <w:marTop w:val="0"/>
          <w:marBottom w:val="0"/>
          <w:divBdr>
            <w:top w:val="none" w:sz="0" w:space="0" w:color="auto"/>
            <w:left w:val="none" w:sz="0" w:space="0" w:color="auto"/>
            <w:bottom w:val="none" w:sz="0" w:space="0" w:color="auto"/>
            <w:right w:val="none" w:sz="0" w:space="0" w:color="auto"/>
          </w:divBdr>
        </w:div>
        <w:div w:id="1809855268">
          <w:marLeft w:val="0"/>
          <w:marRight w:val="0"/>
          <w:marTop w:val="0"/>
          <w:marBottom w:val="0"/>
          <w:divBdr>
            <w:top w:val="none" w:sz="0" w:space="0" w:color="auto"/>
            <w:left w:val="none" w:sz="0" w:space="0" w:color="auto"/>
            <w:bottom w:val="none" w:sz="0" w:space="0" w:color="auto"/>
            <w:right w:val="none" w:sz="0" w:space="0" w:color="auto"/>
          </w:divBdr>
        </w:div>
        <w:div w:id="2044091146">
          <w:marLeft w:val="0"/>
          <w:marRight w:val="0"/>
          <w:marTop w:val="0"/>
          <w:marBottom w:val="0"/>
          <w:divBdr>
            <w:top w:val="none" w:sz="0" w:space="0" w:color="auto"/>
            <w:left w:val="none" w:sz="0" w:space="0" w:color="auto"/>
            <w:bottom w:val="none" w:sz="0" w:space="0" w:color="auto"/>
            <w:right w:val="none" w:sz="0" w:space="0" w:color="auto"/>
          </w:divBdr>
        </w:div>
        <w:div w:id="2106337101">
          <w:marLeft w:val="0"/>
          <w:marRight w:val="0"/>
          <w:marTop w:val="0"/>
          <w:marBottom w:val="0"/>
          <w:divBdr>
            <w:top w:val="none" w:sz="0" w:space="0" w:color="auto"/>
            <w:left w:val="none" w:sz="0" w:space="0" w:color="auto"/>
            <w:bottom w:val="none" w:sz="0" w:space="0" w:color="auto"/>
            <w:right w:val="none" w:sz="0" w:space="0" w:color="auto"/>
          </w:divBdr>
        </w:div>
      </w:divsChild>
    </w:div>
    <w:div w:id="73360049">
      <w:bodyDiv w:val="1"/>
      <w:marLeft w:val="0"/>
      <w:marRight w:val="0"/>
      <w:marTop w:val="0"/>
      <w:marBottom w:val="0"/>
      <w:divBdr>
        <w:top w:val="none" w:sz="0" w:space="0" w:color="auto"/>
        <w:left w:val="none" w:sz="0" w:space="0" w:color="auto"/>
        <w:bottom w:val="none" w:sz="0" w:space="0" w:color="auto"/>
        <w:right w:val="none" w:sz="0" w:space="0" w:color="auto"/>
      </w:divBdr>
      <w:divsChild>
        <w:div w:id="434710868">
          <w:marLeft w:val="0"/>
          <w:marRight w:val="0"/>
          <w:marTop w:val="0"/>
          <w:marBottom w:val="0"/>
          <w:divBdr>
            <w:top w:val="none" w:sz="0" w:space="0" w:color="auto"/>
            <w:left w:val="none" w:sz="0" w:space="0" w:color="auto"/>
            <w:bottom w:val="none" w:sz="0" w:space="0" w:color="auto"/>
            <w:right w:val="none" w:sz="0" w:space="0" w:color="auto"/>
          </w:divBdr>
          <w:divsChild>
            <w:div w:id="132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8795">
      <w:bodyDiv w:val="1"/>
      <w:marLeft w:val="0"/>
      <w:marRight w:val="0"/>
      <w:marTop w:val="0"/>
      <w:marBottom w:val="0"/>
      <w:divBdr>
        <w:top w:val="none" w:sz="0" w:space="0" w:color="auto"/>
        <w:left w:val="none" w:sz="0" w:space="0" w:color="auto"/>
        <w:bottom w:val="none" w:sz="0" w:space="0" w:color="auto"/>
        <w:right w:val="none" w:sz="0" w:space="0" w:color="auto"/>
      </w:divBdr>
    </w:div>
    <w:div w:id="246111226">
      <w:bodyDiv w:val="1"/>
      <w:marLeft w:val="0"/>
      <w:marRight w:val="0"/>
      <w:marTop w:val="0"/>
      <w:marBottom w:val="0"/>
      <w:divBdr>
        <w:top w:val="none" w:sz="0" w:space="0" w:color="auto"/>
        <w:left w:val="none" w:sz="0" w:space="0" w:color="auto"/>
        <w:bottom w:val="none" w:sz="0" w:space="0" w:color="auto"/>
        <w:right w:val="none" w:sz="0" w:space="0" w:color="auto"/>
      </w:divBdr>
      <w:divsChild>
        <w:div w:id="598097631">
          <w:marLeft w:val="0"/>
          <w:marRight w:val="0"/>
          <w:marTop w:val="0"/>
          <w:marBottom w:val="0"/>
          <w:divBdr>
            <w:top w:val="none" w:sz="0" w:space="0" w:color="auto"/>
            <w:left w:val="none" w:sz="0" w:space="0" w:color="auto"/>
            <w:bottom w:val="none" w:sz="0" w:space="0" w:color="auto"/>
            <w:right w:val="none" w:sz="0" w:space="0" w:color="auto"/>
          </w:divBdr>
          <w:divsChild>
            <w:div w:id="1762022293">
              <w:marLeft w:val="0"/>
              <w:marRight w:val="0"/>
              <w:marTop w:val="0"/>
              <w:marBottom w:val="0"/>
              <w:divBdr>
                <w:top w:val="none" w:sz="0" w:space="0" w:color="auto"/>
                <w:left w:val="none" w:sz="0" w:space="0" w:color="auto"/>
                <w:bottom w:val="none" w:sz="0" w:space="0" w:color="auto"/>
                <w:right w:val="none" w:sz="0" w:space="0" w:color="auto"/>
              </w:divBdr>
              <w:divsChild>
                <w:div w:id="284430316">
                  <w:marLeft w:val="0"/>
                  <w:marRight w:val="0"/>
                  <w:marTop w:val="0"/>
                  <w:marBottom w:val="0"/>
                  <w:divBdr>
                    <w:top w:val="none" w:sz="0" w:space="0" w:color="auto"/>
                    <w:left w:val="none" w:sz="0" w:space="0" w:color="auto"/>
                    <w:bottom w:val="none" w:sz="0" w:space="0" w:color="auto"/>
                    <w:right w:val="none" w:sz="0" w:space="0" w:color="auto"/>
                  </w:divBdr>
                  <w:divsChild>
                    <w:div w:id="2056150597">
                      <w:marLeft w:val="0"/>
                      <w:marRight w:val="0"/>
                      <w:marTop w:val="0"/>
                      <w:marBottom w:val="0"/>
                      <w:divBdr>
                        <w:top w:val="none" w:sz="0" w:space="0" w:color="auto"/>
                        <w:left w:val="none" w:sz="0" w:space="0" w:color="auto"/>
                        <w:bottom w:val="none" w:sz="0" w:space="0" w:color="auto"/>
                        <w:right w:val="none" w:sz="0" w:space="0" w:color="auto"/>
                      </w:divBdr>
                      <w:divsChild>
                        <w:div w:id="940336265">
                          <w:marLeft w:val="0"/>
                          <w:marRight w:val="0"/>
                          <w:marTop w:val="0"/>
                          <w:marBottom w:val="0"/>
                          <w:divBdr>
                            <w:top w:val="none" w:sz="0" w:space="0" w:color="auto"/>
                            <w:left w:val="none" w:sz="0" w:space="0" w:color="auto"/>
                            <w:bottom w:val="none" w:sz="0" w:space="0" w:color="auto"/>
                            <w:right w:val="none" w:sz="0" w:space="0" w:color="auto"/>
                          </w:divBdr>
                          <w:divsChild>
                            <w:div w:id="965694735">
                              <w:marLeft w:val="0"/>
                              <w:marRight w:val="0"/>
                              <w:marTop w:val="0"/>
                              <w:marBottom w:val="0"/>
                              <w:divBdr>
                                <w:top w:val="none" w:sz="0" w:space="0" w:color="auto"/>
                                <w:left w:val="none" w:sz="0" w:space="0" w:color="auto"/>
                                <w:bottom w:val="none" w:sz="0" w:space="0" w:color="auto"/>
                                <w:right w:val="none" w:sz="0" w:space="0" w:color="auto"/>
                              </w:divBdr>
                              <w:divsChild>
                                <w:div w:id="555624933">
                                  <w:marLeft w:val="0"/>
                                  <w:marRight w:val="0"/>
                                  <w:marTop w:val="0"/>
                                  <w:marBottom w:val="0"/>
                                  <w:divBdr>
                                    <w:top w:val="none" w:sz="0" w:space="0" w:color="auto"/>
                                    <w:left w:val="none" w:sz="0" w:space="0" w:color="auto"/>
                                    <w:bottom w:val="none" w:sz="0" w:space="0" w:color="auto"/>
                                    <w:right w:val="none" w:sz="0" w:space="0" w:color="auto"/>
                                  </w:divBdr>
                                  <w:divsChild>
                                    <w:div w:id="719944253">
                                      <w:marLeft w:val="0"/>
                                      <w:marRight w:val="0"/>
                                      <w:marTop w:val="0"/>
                                      <w:marBottom w:val="0"/>
                                      <w:divBdr>
                                        <w:top w:val="none" w:sz="0" w:space="0" w:color="auto"/>
                                        <w:left w:val="none" w:sz="0" w:space="0" w:color="auto"/>
                                        <w:bottom w:val="none" w:sz="0" w:space="0" w:color="auto"/>
                                        <w:right w:val="none" w:sz="0" w:space="0" w:color="auto"/>
                                      </w:divBdr>
                                      <w:divsChild>
                                        <w:div w:id="905144882">
                                          <w:marLeft w:val="0"/>
                                          <w:marRight w:val="0"/>
                                          <w:marTop w:val="0"/>
                                          <w:marBottom w:val="0"/>
                                          <w:divBdr>
                                            <w:top w:val="none" w:sz="0" w:space="0" w:color="auto"/>
                                            <w:left w:val="none" w:sz="0" w:space="0" w:color="auto"/>
                                            <w:bottom w:val="none" w:sz="0" w:space="0" w:color="auto"/>
                                            <w:right w:val="none" w:sz="0" w:space="0" w:color="auto"/>
                                          </w:divBdr>
                                          <w:divsChild>
                                            <w:div w:id="1618871551">
                                              <w:marLeft w:val="0"/>
                                              <w:marRight w:val="0"/>
                                              <w:marTop w:val="0"/>
                                              <w:marBottom w:val="0"/>
                                              <w:divBdr>
                                                <w:top w:val="none" w:sz="0" w:space="0" w:color="auto"/>
                                                <w:left w:val="none" w:sz="0" w:space="0" w:color="auto"/>
                                                <w:bottom w:val="none" w:sz="0" w:space="0" w:color="auto"/>
                                                <w:right w:val="none" w:sz="0" w:space="0" w:color="auto"/>
                                              </w:divBdr>
                                              <w:divsChild>
                                                <w:div w:id="13233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187269">
      <w:bodyDiv w:val="1"/>
      <w:marLeft w:val="0"/>
      <w:marRight w:val="0"/>
      <w:marTop w:val="0"/>
      <w:marBottom w:val="0"/>
      <w:divBdr>
        <w:top w:val="none" w:sz="0" w:space="0" w:color="auto"/>
        <w:left w:val="none" w:sz="0" w:space="0" w:color="auto"/>
        <w:bottom w:val="none" w:sz="0" w:space="0" w:color="auto"/>
        <w:right w:val="none" w:sz="0" w:space="0" w:color="auto"/>
      </w:divBdr>
    </w:div>
    <w:div w:id="383600617">
      <w:bodyDiv w:val="1"/>
      <w:marLeft w:val="0"/>
      <w:marRight w:val="0"/>
      <w:marTop w:val="0"/>
      <w:marBottom w:val="0"/>
      <w:divBdr>
        <w:top w:val="none" w:sz="0" w:space="0" w:color="auto"/>
        <w:left w:val="none" w:sz="0" w:space="0" w:color="auto"/>
        <w:bottom w:val="none" w:sz="0" w:space="0" w:color="auto"/>
        <w:right w:val="none" w:sz="0" w:space="0" w:color="auto"/>
      </w:divBdr>
    </w:div>
    <w:div w:id="385492506">
      <w:bodyDiv w:val="1"/>
      <w:marLeft w:val="0"/>
      <w:marRight w:val="0"/>
      <w:marTop w:val="0"/>
      <w:marBottom w:val="0"/>
      <w:divBdr>
        <w:top w:val="none" w:sz="0" w:space="0" w:color="auto"/>
        <w:left w:val="none" w:sz="0" w:space="0" w:color="auto"/>
        <w:bottom w:val="none" w:sz="0" w:space="0" w:color="auto"/>
        <w:right w:val="none" w:sz="0" w:space="0" w:color="auto"/>
      </w:divBdr>
    </w:div>
    <w:div w:id="394474101">
      <w:bodyDiv w:val="1"/>
      <w:marLeft w:val="0"/>
      <w:marRight w:val="0"/>
      <w:marTop w:val="0"/>
      <w:marBottom w:val="0"/>
      <w:divBdr>
        <w:top w:val="none" w:sz="0" w:space="0" w:color="auto"/>
        <w:left w:val="none" w:sz="0" w:space="0" w:color="auto"/>
        <w:bottom w:val="none" w:sz="0" w:space="0" w:color="auto"/>
        <w:right w:val="none" w:sz="0" w:space="0" w:color="auto"/>
      </w:divBdr>
      <w:divsChild>
        <w:div w:id="854342207">
          <w:marLeft w:val="0"/>
          <w:marRight w:val="0"/>
          <w:marTop w:val="0"/>
          <w:marBottom w:val="0"/>
          <w:divBdr>
            <w:top w:val="none" w:sz="0" w:space="0" w:color="auto"/>
            <w:left w:val="none" w:sz="0" w:space="0" w:color="auto"/>
            <w:bottom w:val="none" w:sz="0" w:space="0" w:color="auto"/>
            <w:right w:val="none" w:sz="0" w:space="0" w:color="auto"/>
          </w:divBdr>
          <w:divsChild>
            <w:div w:id="483662544">
              <w:marLeft w:val="0"/>
              <w:marRight w:val="0"/>
              <w:marTop w:val="0"/>
              <w:marBottom w:val="0"/>
              <w:divBdr>
                <w:top w:val="none" w:sz="0" w:space="0" w:color="auto"/>
                <w:left w:val="none" w:sz="0" w:space="0" w:color="auto"/>
                <w:bottom w:val="none" w:sz="0" w:space="0" w:color="auto"/>
                <w:right w:val="none" w:sz="0" w:space="0" w:color="auto"/>
              </w:divBdr>
              <w:divsChild>
                <w:div w:id="350961439">
                  <w:marLeft w:val="0"/>
                  <w:marRight w:val="0"/>
                  <w:marTop w:val="0"/>
                  <w:marBottom w:val="0"/>
                  <w:divBdr>
                    <w:top w:val="none" w:sz="0" w:space="0" w:color="auto"/>
                    <w:left w:val="none" w:sz="0" w:space="0" w:color="auto"/>
                    <w:bottom w:val="none" w:sz="0" w:space="0" w:color="auto"/>
                    <w:right w:val="none" w:sz="0" w:space="0" w:color="auto"/>
                  </w:divBdr>
                  <w:divsChild>
                    <w:div w:id="284822803">
                      <w:marLeft w:val="0"/>
                      <w:marRight w:val="0"/>
                      <w:marTop w:val="0"/>
                      <w:marBottom w:val="0"/>
                      <w:divBdr>
                        <w:top w:val="none" w:sz="0" w:space="0" w:color="auto"/>
                        <w:left w:val="none" w:sz="0" w:space="0" w:color="auto"/>
                        <w:bottom w:val="none" w:sz="0" w:space="0" w:color="auto"/>
                        <w:right w:val="none" w:sz="0" w:space="0" w:color="auto"/>
                      </w:divBdr>
                      <w:divsChild>
                        <w:div w:id="347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06892">
      <w:bodyDiv w:val="1"/>
      <w:marLeft w:val="0"/>
      <w:marRight w:val="0"/>
      <w:marTop w:val="0"/>
      <w:marBottom w:val="0"/>
      <w:divBdr>
        <w:top w:val="none" w:sz="0" w:space="0" w:color="auto"/>
        <w:left w:val="none" w:sz="0" w:space="0" w:color="auto"/>
        <w:bottom w:val="none" w:sz="0" w:space="0" w:color="auto"/>
        <w:right w:val="none" w:sz="0" w:space="0" w:color="auto"/>
      </w:divBdr>
    </w:div>
    <w:div w:id="614019353">
      <w:bodyDiv w:val="1"/>
      <w:marLeft w:val="0"/>
      <w:marRight w:val="0"/>
      <w:marTop w:val="0"/>
      <w:marBottom w:val="0"/>
      <w:divBdr>
        <w:top w:val="none" w:sz="0" w:space="0" w:color="auto"/>
        <w:left w:val="none" w:sz="0" w:space="0" w:color="auto"/>
        <w:bottom w:val="none" w:sz="0" w:space="0" w:color="auto"/>
        <w:right w:val="none" w:sz="0" w:space="0" w:color="auto"/>
      </w:divBdr>
      <w:divsChild>
        <w:div w:id="1415005617">
          <w:marLeft w:val="0"/>
          <w:marRight w:val="0"/>
          <w:marTop w:val="0"/>
          <w:marBottom w:val="0"/>
          <w:divBdr>
            <w:top w:val="none" w:sz="0" w:space="0" w:color="auto"/>
            <w:left w:val="none" w:sz="0" w:space="0" w:color="auto"/>
            <w:bottom w:val="none" w:sz="0" w:space="0" w:color="auto"/>
            <w:right w:val="none" w:sz="0" w:space="0" w:color="auto"/>
          </w:divBdr>
          <w:divsChild>
            <w:div w:id="224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90304">
      <w:bodyDiv w:val="1"/>
      <w:marLeft w:val="0"/>
      <w:marRight w:val="0"/>
      <w:marTop w:val="0"/>
      <w:marBottom w:val="0"/>
      <w:divBdr>
        <w:top w:val="none" w:sz="0" w:space="0" w:color="auto"/>
        <w:left w:val="none" w:sz="0" w:space="0" w:color="auto"/>
        <w:bottom w:val="none" w:sz="0" w:space="0" w:color="auto"/>
        <w:right w:val="none" w:sz="0" w:space="0" w:color="auto"/>
      </w:divBdr>
    </w:div>
    <w:div w:id="880484720">
      <w:bodyDiv w:val="1"/>
      <w:marLeft w:val="0"/>
      <w:marRight w:val="0"/>
      <w:marTop w:val="0"/>
      <w:marBottom w:val="0"/>
      <w:divBdr>
        <w:top w:val="none" w:sz="0" w:space="0" w:color="auto"/>
        <w:left w:val="none" w:sz="0" w:space="0" w:color="auto"/>
        <w:bottom w:val="none" w:sz="0" w:space="0" w:color="auto"/>
        <w:right w:val="none" w:sz="0" w:space="0" w:color="auto"/>
      </w:divBdr>
    </w:div>
    <w:div w:id="918057891">
      <w:bodyDiv w:val="1"/>
      <w:marLeft w:val="0"/>
      <w:marRight w:val="0"/>
      <w:marTop w:val="0"/>
      <w:marBottom w:val="0"/>
      <w:divBdr>
        <w:top w:val="none" w:sz="0" w:space="0" w:color="auto"/>
        <w:left w:val="none" w:sz="0" w:space="0" w:color="auto"/>
        <w:bottom w:val="none" w:sz="0" w:space="0" w:color="auto"/>
        <w:right w:val="none" w:sz="0" w:space="0" w:color="auto"/>
      </w:divBdr>
    </w:div>
    <w:div w:id="959603420">
      <w:bodyDiv w:val="1"/>
      <w:marLeft w:val="0"/>
      <w:marRight w:val="0"/>
      <w:marTop w:val="0"/>
      <w:marBottom w:val="0"/>
      <w:divBdr>
        <w:top w:val="none" w:sz="0" w:space="0" w:color="auto"/>
        <w:left w:val="none" w:sz="0" w:space="0" w:color="auto"/>
        <w:bottom w:val="none" w:sz="0" w:space="0" w:color="auto"/>
        <w:right w:val="none" w:sz="0" w:space="0" w:color="auto"/>
      </w:divBdr>
      <w:divsChild>
        <w:div w:id="598292082">
          <w:marLeft w:val="0"/>
          <w:marRight w:val="0"/>
          <w:marTop w:val="0"/>
          <w:marBottom w:val="0"/>
          <w:divBdr>
            <w:top w:val="none" w:sz="0" w:space="0" w:color="auto"/>
            <w:left w:val="none" w:sz="0" w:space="0" w:color="auto"/>
            <w:bottom w:val="none" w:sz="0" w:space="0" w:color="auto"/>
            <w:right w:val="none" w:sz="0" w:space="0" w:color="auto"/>
          </w:divBdr>
          <w:divsChild>
            <w:div w:id="10731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99191">
      <w:bodyDiv w:val="1"/>
      <w:marLeft w:val="0"/>
      <w:marRight w:val="0"/>
      <w:marTop w:val="0"/>
      <w:marBottom w:val="0"/>
      <w:divBdr>
        <w:top w:val="none" w:sz="0" w:space="0" w:color="auto"/>
        <w:left w:val="none" w:sz="0" w:space="0" w:color="auto"/>
        <w:bottom w:val="none" w:sz="0" w:space="0" w:color="auto"/>
        <w:right w:val="none" w:sz="0" w:space="0" w:color="auto"/>
      </w:divBdr>
    </w:div>
    <w:div w:id="1133717549">
      <w:bodyDiv w:val="1"/>
      <w:marLeft w:val="0"/>
      <w:marRight w:val="0"/>
      <w:marTop w:val="0"/>
      <w:marBottom w:val="0"/>
      <w:divBdr>
        <w:top w:val="none" w:sz="0" w:space="0" w:color="auto"/>
        <w:left w:val="none" w:sz="0" w:space="0" w:color="auto"/>
        <w:bottom w:val="none" w:sz="0" w:space="0" w:color="auto"/>
        <w:right w:val="none" w:sz="0" w:space="0" w:color="auto"/>
      </w:divBdr>
      <w:divsChild>
        <w:div w:id="850069513">
          <w:marLeft w:val="0"/>
          <w:marRight w:val="0"/>
          <w:marTop w:val="0"/>
          <w:marBottom w:val="0"/>
          <w:divBdr>
            <w:top w:val="none" w:sz="0" w:space="0" w:color="auto"/>
            <w:left w:val="none" w:sz="0" w:space="0" w:color="auto"/>
            <w:bottom w:val="none" w:sz="0" w:space="0" w:color="auto"/>
            <w:right w:val="none" w:sz="0" w:space="0" w:color="auto"/>
          </w:divBdr>
          <w:divsChild>
            <w:div w:id="11878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1177">
      <w:bodyDiv w:val="1"/>
      <w:marLeft w:val="0"/>
      <w:marRight w:val="0"/>
      <w:marTop w:val="0"/>
      <w:marBottom w:val="0"/>
      <w:divBdr>
        <w:top w:val="none" w:sz="0" w:space="0" w:color="auto"/>
        <w:left w:val="none" w:sz="0" w:space="0" w:color="auto"/>
        <w:bottom w:val="none" w:sz="0" w:space="0" w:color="auto"/>
        <w:right w:val="none" w:sz="0" w:space="0" w:color="auto"/>
      </w:divBdr>
    </w:div>
    <w:div w:id="1190683118">
      <w:bodyDiv w:val="1"/>
      <w:marLeft w:val="0"/>
      <w:marRight w:val="0"/>
      <w:marTop w:val="0"/>
      <w:marBottom w:val="0"/>
      <w:divBdr>
        <w:top w:val="none" w:sz="0" w:space="0" w:color="auto"/>
        <w:left w:val="none" w:sz="0" w:space="0" w:color="auto"/>
        <w:bottom w:val="none" w:sz="0" w:space="0" w:color="auto"/>
        <w:right w:val="none" w:sz="0" w:space="0" w:color="auto"/>
      </w:divBdr>
    </w:div>
    <w:div w:id="1212232154">
      <w:bodyDiv w:val="1"/>
      <w:marLeft w:val="0"/>
      <w:marRight w:val="0"/>
      <w:marTop w:val="0"/>
      <w:marBottom w:val="0"/>
      <w:divBdr>
        <w:top w:val="none" w:sz="0" w:space="0" w:color="auto"/>
        <w:left w:val="none" w:sz="0" w:space="0" w:color="auto"/>
        <w:bottom w:val="none" w:sz="0" w:space="0" w:color="auto"/>
        <w:right w:val="none" w:sz="0" w:space="0" w:color="auto"/>
      </w:divBdr>
      <w:divsChild>
        <w:div w:id="1105226548">
          <w:marLeft w:val="0"/>
          <w:marRight w:val="0"/>
          <w:marTop w:val="0"/>
          <w:marBottom w:val="0"/>
          <w:divBdr>
            <w:top w:val="none" w:sz="0" w:space="0" w:color="auto"/>
            <w:left w:val="none" w:sz="0" w:space="0" w:color="auto"/>
            <w:bottom w:val="none" w:sz="0" w:space="0" w:color="auto"/>
            <w:right w:val="none" w:sz="0" w:space="0" w:color="auto"/>
          </w:divBdr>
          <w:divsChild>
            <w:div w:id="1422490991">
              <w:marLeft w:val="0"/>
              <w:marRight w:val="0"/>
              <w:marTop w:val="0"/>
              <w:marBottom w:val="0"/>
              <w:divBdr>
                <w:top w:val="none" w:sz="0" w:space="0" w:color="auto"/>
                <w:left w:val="none" w:sz="0" w:space="0" w:color="auto"/>
                <w:bottom w:val="none" w:sz="0" w:space="0" w:color="auto"/>
                <w:right w:val="none" w:sz="0" w:space="0" w:color="auto"/>
              </w:divBdr>
              <w:divsChild>
                <w:div w:id="691492095">
                  <w:marLeft w:val="0"/>
                  <w:marRight w:val="0"/>
                  <w:marTop w:val="0"/>
                  <w:marBottom w:val="0"/>
                  <w:divBdr>
                    <w:top w:val="none" w:sz="0" w:space="0" w:color="auto"/>
                    <w:left w:val="none" w:sz="0" w:space="0" w:color="auto"/>
                    <w:bottom w:val="none" w:sz="0" w:space="0" w:color="auto"/>
                    <w:right w:val="none" w:sz="0" w:space="0" w:color="auto"/>
                  </w:divBdr>
                  <w:divsChild>
                    <w:div w:id="144906219">
                      <w:marLeft w:val="0"/>
                      <w:marRight w:val="0"/>
                      <w:marTop w:val="0"/>
                      <w:marBottom w:val="0"/>
                      <w:divBdr>
                        <w:top w:val="none" w:sz="0" w:space="0" w:color="auto"/>
                        <w:left w:val="none" w:sz="0" w:space="0" w:color="auto"/>
                        <w:bottom w:val="none" w:sz="0" w:space="0" w:color="auto"/>
                        <w:right w:val="none" w:sz="0" w:space="0" w:color="auto"/>
                      </w:divBdr>
                      <w:divsChild>
                        <w:div w:id="9192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1794">
      <w:bodyDiv w:val="1"/>
      <w:marLeft w:val="0"/>
      <w:marRight w:val="0"/>
      <w:marTop w:val="0"/>
      <w:marBottom w:val="0"/>
      <w:divBdr>
        <w:top w:val="none" w:sz="0" w:space="0" w:color="auto"/>
        <w:left w:val="none" w:sz="0" w:space="0" w:color="auto"/>
        <w:bottom w:val="none" w:sz="0" w:space="0" w:color="auto"/>
        <w:right w:val="none" w:sz="0" w:space="0" w:color="auto"/>
      </w:divBdr>
      <w:divsChild>
        <w:div w:id="306790446">
          <w:marLeft w:val="0"/>
          <w:marRight w:val="0"/>
          <w:marTop w:val="0"/>
          <w:marBottom w:val="0"/>
          <w:divBdr>
            <w:top w:val="none" w:sz="0" w:space="0" w:color="auto"/>
            <w:left w:val="none" w:sz="0" w:space="0" w:color="auto"/>
            <w:bottom w:val="none" w:sz="0" w:space="0" w:color="auto"/>
            <w:right w:val="none" w:sz="0" w:space="0" w:color="auto"/>
          </w:divBdr>
          <w:divsChild>
            <w:div w:id="404567217">
              <w:marLeft w:val="0"/>
              <w:marRight w:val="0"/>
              <w:marTop w:val="0"/>
              <w:marBottom w:val="0"/>
              <w:divBdr>
                <w:top w:val="none" w:sz="0" w:space="0" w:color="auto"/>
                <w:left w:val="none" w:sz="0" w:space="0" w:color="auto"/>
                <w:bottom w:val="none" w:sz="0" w:space="0" w:color="auto"/>
                <w:right w:val="none" w:sz="0" w:space="0" w:color="auto"/>
              </w:divBdr>
              <w:divsChild>
                <w:div w:id="299770112">
                  <w:marLeft w:val="0"/>
                  <w:marRight w:val="0"/>
                  <w:marTop w:val="0"/>
                  <w:marBottom w:val="0"/>
                  <w:divBdr>
                    <w:top w:val="none" w:sz="0" w:space="0" w:color="auto"/>
                    <w:left w:val="none" w:sz="0" w:space="0" w:color="auto"/>
                    <w:bottom w:val="none" w:sz="0" w:space="0" w:color="auto"/>
                    <w:right w:val="none" w:sz="0" w:space="0" w:color="auto"/>
                  </w:divBdr>
                  <w:divsChild>
                    <w:div w:id="2119444193">
                      <w:marLeft w:val="0"/>
                      <w:marRight w:val="0"/>
                      <w:marTop w:val="0"/>
                      <w:marBottom w:val="0"/>
                      <w:divBdr>
                        <w:top w:val="none" w:sz="0" w:space="0" w:color="auto"/>
                        <w:left w:val="none" w:sz="0" w:space="0" w:color="auto"/>
                        <w:bottom w:val="none" w:sz="0" w:space="0" w:color="auto"/>
                        <w:right w:val="none" w:sz="0" w:space="0" w:color="auto"/>
                      </w:divBdr>
                      <w:divsChild>
                        <w:div w:id="12751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581238">
      <w:bodyDiv w:val="1"/>
      <w:marLeft w:val="0"/>
      <w:marRight w:val="0"/>
      <w:marTop w:val="0"/>
      <w:marBottom w:val="0"/>
      <w:divBdr>
        <w:top w:val="none" w:sz="0" w:space="0" w:color="auto"/>
        <w:left w:val="none" w:sz="0" w:space="0" w:color="auto"/>
        <w:bottom w:val="none" w:sz="0" w:space="0" w:color="auto"/>
        <w:right w:val="none" w:sz="0" w:space="0" w:color="auto"/>
      </w:divBdr>
    </w:div>
    <w:div w:id="1441610890">
      <w:bodyDiv w:val="1"/>
      <w:marLeft w:val="0"/>
      <w:marRight w:val="0"/>
      <w:marTop w:val="0"/>
      <w:marBottom w:val="0"/>
      <w:divBdr>
        <w:top w:val="none" w:sz="0" w:space="0" w:color="auto"/>
        <w:left w:val="none" w:sz="0" w:space="0" w:color="auto"/>
        <w:bottom w:val="none" w:sz="0" w:space="0" w:color="auto"/>
        <w:right w:val="none" w:sz="0" w:space="0" w:color="auto"/>
      </w:divBdr>
    </w:div>
    <w:div w:id="1497379734">
      <w:bodyDiv w:val="1"/>
      <w:marLeft w:val="0"/>
      <w:marRight w:val="0"/>
      <w:marTop w:val="0"/>
      <w:marBottom w:val="0"/>
      <w:divBdr>
        <w:top w:val="none" w:sz="0" w:space="0" w:color="auto"/>
        <w:left w:val="none" w:sz="0" w:space="0" w:color="auto"/>
        <w:bottom w:val="none" w:sz="0" w:space="0" w:color="auto"/>
        <w:right w:val="none" w:sz="0" w:space="0" w:color="auto"/>
      </w:divBdr>
      <w:divsChild>
        <w:div w:id="159808390">
          <w:marLeft w:val="0"/>
          <w:marRight w:val="0"/>
          <w:marTop w:val="0"/>
          <w:marBottom w:val="0"/>
          <w:divBdr>
            <w:top w:val="none" w:sz="0" w:space="0" w:color="auto"/>
            <w:left w:val="none" w:sz="0" w:space="0" w:color="auto"/>
            <w:bottom w:val="none" w:sz="0" w:space="0" w:color="auto"/>
            <w:right w:val="none" w:sz="0" w:space="0" w:color="auto"/>
          </w:divBdr>
        </w:div>
        <w:div w:id="1110276228">
          <w:marLeft w:val="0"/>
          <w:marRight w:val="0"/>
          <w:marTop w:val="0"/>
          <w:marBottom w:val="0"/>
          <w:divBdr>
            <w:top w:val="none" w:sz="0" w:space="0" w:color="auto"/>
            <w:left w:val="none" w:sz="0" w:space="0" w:color="auto"/>
            <w:bottom w:val="none" w:sz="0" w:space="0" w:color="auto"/>
            <w:right w:val="none" w:sz="0" w:space="0" w:color="auto"/>
          </w:divBdr>
        </w:div>
        <w:div w:id="1380976209">
          <w:marLeft w:val="0"/>
          <w:marRight w:val="0"/>
          <w:marTop w:val="0"/>
          <w:marBottom w:val="0"/>
          <w:divBdr>
            <w:top w:val="none" w:sz="0" w:space="0" w:color="auto"/>
            <w:left w:val="none" w:sz="0" w:space="0" w:color="auto"/>
            <w:bottom w:val="none" w:sz="0" w:space="0" w:color="auto"/>
            <w:right w:val="none" w:sz="0" w:space="0" w:color="auto"/>
          </w:divBdr>
        </w:div>
        <w:div w:id="1513689098">
          <w:marLeft w:val="0"/>
          <w:marRight w:val="0"/>
          <w:marTop w:val="0"/>
          <w:marBottom w:val="0"/>
          <w:divBdr>
            <w:top w:val="none" w:sz="0" w:space="0" w:color="auto"/>
            <w:left w:val="none" w:sz="0" w:space="0" w:color="auto"/>
            <w:bottom w:val="none" w:sz="0" w:space="0" w:color="auto"/>
            <w:right w:val="none" w:sz="0" w:space="0" w:color="auto"/>
          </w:divBdr>
        </w:div>
        <w:div w:id="1799835251">
          <w:marLeft w:val="0"/>
          <w:marRight w:val="0"/>
          <w:marTop w:val="0"/>
          <w:marBottom w:val="0"/>
          <w:divBdr>
            <w:top w:val="none" w:sz="0" w:space="0" w:color="auto"/>
            <w:left w:val="none" w:sz="0" w:space="0" w:color="auto"/>
            <w:bottom w:val="none" w:sz="0" w:space="0" w:color="auto"/>
            <w:right w:val="none" w:sz="0" w:space="0" w:color="auto"/>
          </w:divBdr>
        </w:div>
        <w:div w:id="1932200656">
          <w:marLeft w:val="0"/>
          <w:marRight w:val="0"/>
          <w:marTop w:val="0"/>
          <w:marBottom w:val="0"/>
          <w:divBdr>
            <w:top w:val="none" w:sz="0" w:space="0" w:color="auto"/>
            <w:left w:val="none" w:sz="0" w:space="0" w:color="auto"/>
            <w:bottom w:val="none" w:sz="0" w:space="0" w:color="auto"/>
            <w:right w:val="none" w:sz="0" w:space="0" w:color="auto"/>
          </w:divBdr>
        </w:div>
        <w:div w:id="2119830691">
          <w:marLeft w:val="0"/>
          <w:marRight w:val="0"/>
          <w:marTop w:val="0"/>
          <w:marBottom w:val="0"/>
          <w:divBdr>
            <w:top w:val="none" w:sz="0" w:space="0" w:color="auto"/>
            <w:left w:val="none" w:sz="0" w:space="0" w:color="auto"/>
            <w:bottom w:val="none" w:sz="0" w:space="0" w:color="auto"/>
            <w:right w:val="none" w:sz="0" w:space="0" w:color="auto"/>
          </w:divBdr>
        </w:div>
      </w:divsChild>
    </w:div>
    <w:div w:id="1501314122">
      <w:bodyDiv w:val="1"/>
      <w:marLeft w:val="0"/>
      <w:marRight w:val="0"/>
      <w:marTop w:val="0"/>
      <w:marBottom w:val="0"/>
      <w:divBdr>
        <w:top w:val="none" w:sz="0" w:space="0" w:color="auto"/>
        <w:left w:val="none" w:sz="0" w:space="0" w:color="auto"/>
        <w:bottom w:val="none" w:sz="0" w:space="0" w:color="auto"/>
        <w:right w:val="none" w:sz="0" w:space="0" w:color="auto"/>
      </w:divBdr>
    </w:div>
    <w:div w:id="1506941465">
      <w:bodyDiv w:val="1"/>
      <w:marLeft w:val="0"/>
      <w:marRight w:val="0"/>
      <w:marTop w:val="0"/>
      <w:marBottom w:val="0"/>
      <w:divBdr>
        <w:top w:val="none" w:sz="0" w:space="0" w:color="auto"/>
        <w:left w:val="none" w:sz="0" w:space="0" w:color="auto"/>
        <w:bottom w:val="none" w:sz="0" w:space="0" w:color="auto"/>
        <w:right w:val="none" w:sz="0" w:space="0" w:color="auto"/>
      </w:divBdr>
    </w:div>
    <w:div w:id="1566260998">
      <w:bodyDiv w:val="1"/>
      <w:marLeft w:val="0"/>
      <w:marRight w:val="0"/>
      <w:marTop w:val="0"/>
      <w:marBottom w:val="0"/>
      <w:divBdr>
        <w:top w:val="none" w:sz="0" w:space="0" w:color="auto"/>
        <w:left w:val="none" w:sz="0" w:space="0" w:color="auto"/>
        <w:bottom w:val="none" w:sz="0" w:space="0" w:color="auto"/>
        <w:right w:val="none" w:sz="0" w:space="0" w:color="auto"/>
      </w:divBdr>
    </w:div>
    <w:div w:id="1635482695">
      <w:bodyDiv w:val="1"/>
      <w:marLeft w:val="0"/>
      <w:marRight w:val="0"/>
      <w:marTop w:val="0"/>
      <w:marBottom w:val="0"/>
      <w:divBdr>
        <w:top w:val="none" w:sz="0" w:space="0" w:color="auto"/>
        <w:left w:val="none" w:sz="0" w:space="0" w:color="auto"/>
        <w:bottom w:val="none" w:sz="0" w:space="0" w:color="auto"/>
        <w:right w:val="none" w:sz="0" w:space="0" w:color="auto"/>
      </w:divBdr>
      <w:divsChild>
        <w:div w:id="1442409292">
          <w:marLeft w:val="0"/>
          <w:marRight w:val="0"/>
          <w:marTop w:val="0"/>
          <w:marBottom w:val="0"/>
          <w:divBdr>
            <w:top w:val="none" w:sz="0" w:space="0" w:color="auto"/>
            <w:left w:val="none" w:sz="0" w:space="0" w:color="auto"/>
            <w:bottom w:val="none" w:sz="0" w:space="0" w:color="auto"/>
            <w:right w:val="none" w:sz="0" w:space="0" w:color="auto"/>
          </w:divBdr>
          <w:divsChild>
            <w:div w:id="575751625">
              <w:marLeft w:val="0"/>
              <w:marRight w:val="0"/>
              <w:marTop w:val="0"/>
              <w:marBottom w:val="0"/>
              <w:divBdr>
                <w:top w:val="none" w:sz="0" w:space="0" w:color="auto"/>
                <w:left w:val="none" w:sz="0" w:space="0" w:color="auto"/>
                <w:bottom w:val="none" w:sz="0" w:space="0" w:color="auto"/>
                <w:right w:val="none" w:sz="0" w:space="0" w:color="auto"/>
              </w:divBdr>
              <w:divsChild>
                <w:div w:id="294680582">
                  <w:marLeft w:val="0"/>
                  <w:marRight w:val="0"/>
                  <w:marTop w:val="0"/>
                  <w:marBottom w:val="0"/>
                  <w:divBdr>
                    <w:top w:val="none" w:sz="0" w:space="0" w:color="auto"/>
                    <w:left w:val="none" w:sz="0" w:space="0" w:color="auto"/>
                    <w:bottom w:val="none" w:sz="0" w:space="0" w:color="auto"/>
                    <w:right w:val="none" w:sz="0" w:space="0" w:color="auto"/>
                  </w:divBdr>
                  <w:divsChild>
                    <w:div w:id="667246833">
                      <w:marLeft w:val="0"/>
                      <w:marRight w:val="0"/>
                      <w:marTop w:val="0"/>
                      <w:marBottom w:val="0"/>
                      <w:divBdr>
                        <w:top w:val="none" w:sz="0" w:space="0" w:color="auto"/>
                        <w:left w:val="none" w:sz="0" w:space="0" w:color="auto"/>
                        <w:bottom w:val="none" w:sz="0" w:space="0" w:color="auto"/>
                        <w:right w:val="none" w:sz="0" w:space="0" w:color="auto"/>
                      </w:divBdr>
                      <w:divsChild>
                        <w:div w:id="1383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893888">
      <w:bodyDiv w:val="1"/>
      <w:marLeft w:val="0"/>
      <w:marRight w:val="0"/>
      <w:marTop w:val="0"/>
      <w:marBottom w:val="0"/>
      <w:divBdr>
        <w:top w:val="none" w:sz="0" w:space="0" w:color="auto"/>
        <w:left w:val="none" w:sz="0" w:space="0" w:color="auto"/>
        <w:bottom w:val="none" w:sz="0" w:space="0" w:color="auto"/>
        <w:right w:val="none" w:sz="0" w:space="0" w:color="auto"/>
      </w:divBdr>
      <w:divsChild>
        <w:div w:id="165556807">
          <w:marLeft w:val="0"/>
          <w:marRight w:val="0"/>
          <w:marTop w:val="0"/>
          <w:marBottom w:val="0"/>
          <w:divBdr>
            <w:top w:val="none" w:sz="0" w:space="0" w:color="auto"/>
            <w:left w:val="none" w:sz="0" w:space="0" w:color="auto"/>
            <w:bottom w:val="none" w:sz="0" w:space="0" w:color="auto"/>
            <w:right w:val="none" w:sz="0" w:space="0" w:color="auto"/>
          </w:divBdr>
          <w:divsChild>
            <w:div w:id="296447638">
              <w:marLeft w:val="0"/>
              <w:marRight w:val="0"/>
              <w:marTop w:val="0"/>
              <w:marBottom w:val="0"/>
              <w:divBdr>
                <w:top w:val="none" w:sz="0" w:space="0" w:color="auto"/>
                <w:left w:val="none" w:sz="0" w:space="0" w:color="auto"/>
                <w:bottom w:val="none" w:sz="0" w:space="0" w:color="auto"/>
                <w:right w:val="none" w:sz="0" w:space="0" w:color="auto"/>
              </w:divBdr>
              <w:divsChild>
                <w:div w:id="69546388">
                  <w:marLeft w:val="0"/>
                  <w:marRight w:val="0"/>
                  <w:marTop w:val="0"/>
                  <w:marBottom w:val="0"/>
                  <w:divBdr>
                    <w:top w:val="none" w:sz="0" w:space="0" w:color="auto"/>
                    <w:left w:val="none" w:sz="0" w:space="0" w:color="auto"/>
                    <w:bottom w:val="none" w:sz="0" w:space="0" w:color="auto"/>
                    <w:right w:val="none" w:sz="0" w:space="0" w:color="auto"/>
                  </w:divBdr>
                  <w:divsChild>
                    <w:div w:id="2059236440">
                      <w:marLeft w:val="0"/>
                      <w:marRight w:val="0"/>
                      <w:marTop w:val="0"/>
                      <w:marBottom w:val="0"/>
                      <w:divBdr>
                        <w:top w:val="none" w:sz="0" w:space="0" w:color="auto"/>
                        <w:left w:val="none" w:sz="0" w:space="0" w:color="auto"/>
                        <w:bottom w:val="none" w:sz="0" w:space="0" w:color="auto"/>
                        <w:right w:val="none" w:sz="0" w:space="0" w:color="auto"/>
                      </w:divBdr>
                      <w:divsChild>
                        <w:div w:id="187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537778">
      <w:bodyDiv w:val="1"/>
      <w:marLeft w:val="0"/>
      <w:marRight w:val="0"/>
      <w:marTop w:val="0"/>
      <w:marBottom w:val="0"/>
      <w:divBdr>
        <w:top w:val="none" w:sz="0" w:space="0" w:color="auto"/>
        <w:left w:val="none" w:sz="0" w:space="0" w:color="auto"/>
        <w:bottom w:val="none" w:sz="0" w:space="0" w:color="auto"/>
        <w:right w:val="none" w:sz="0" w:space="0" w:color="auto"/>
      </w:divBdr>
    </w:div>
    <w:div w:id="1702240351">
      <w:bodyDiv w:val="1"/>
      <w:marLeft w:val="0"/>
      <w:marRight w:val="0"/>
      <w:marTop w:val="0"/>
      <w:marBottom w:val="0"/>
      <w:divBdr>
        <w:top w:val="none" w:sz="0" w:space="0" w:color="auto"/>
        <w:left w:val="none" w:sz="0" w:space="0" w:color="auto"/>
        <w:bottom w:val="none" w:sz="0" w:space="0" w:color="auto"/>
        <w:right w:val="none" w:sz="0" w:space="0" w:color="auto"/>
      </w:divBdr>
      <w:divsChild>
        <w:div w:id="670959516">
          <w:marLeft w:val="0"/>
          <w:marRight w:val="0"/>
          <w:marTop w:val="0"/>
          <w:marBottom w:val="0"/>
          <w:divBdr>
            <w:top w:val="none" w:sz="0" w:space="0" w:color="auto"/>
            <w:left w:val="none" w:sz="0" w:space="0" w:color="auto"/>
            <w:bottom w:val="none" w:sz="0" w:space="0" w:color="auto"/>
            <w:right w:val="none" w:sz="0" w:space="0" w:color="auto"/>
          </w:divBdr>
          <w:divsChild>
            <w:div w:id="19797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2654">
      <w:bodyDiv w:val="1"/>
      <w:marLeft w:val="0"/>
      <w:marRight w:val="0"/>
      <w:marTop w:val="0"/>
      <w:marBottom w:val="0"/>
      <w:divBdr>
        <w:top w:val="none" w:sz="0" w:space="0" w:color="auto"/>
        <w:left w:val="none" w:sz="0" w:space="0" w:color="auto"/>
        <w:bottom w:val="none" w:sz="0" w:space="0" w:color="auto"/>
        <w:right w:val="none" w:sz="0" w:space="0" w:color="auto"/>
      </w:divBdr>
      <w:divsChild>
        <w:div w:id="1123814480">
          <w:marLeft w:val="0"/>
          <w:marRight w:val="0"/>
          <w:marTop w:val="0"/>
          <w:marBottom w:val="0"/>
          <w:divBdr>
            <w:top w:val="none" w:sz="0" w:space="0" w:color="auto"/>
            <w:left w:val="none" w:sz="0" w:space="0" w:color="auto"/>
            <w:bottom w:val="none" w:sz="0" w:space="0" w:color="auto"/>
            <w:right w:val="none" w:sz="0" w:space="0" w:color="auto"/>
          </w:divBdr>
          <w:divsChild>
            <w:div w:id="1198853376">
              <w:marLeft w:val="0"/>
              <w:marRight w:val="0"/>
              <w:marTop w:val="0"/>
              <w:marBottom w:val="0"/>
              <w:divBdr>
                <w:top w:val="none" w:sz="0" w:space="0" w:color="auto"/>
                <w:left w:val="none" w:sz="0" w:space="0" w:color="auto"/>
                <w:bottom w:val="none" w:sz="0" w:space="0" w:color="auto"/>
                <w:right w:val="none" w:sz="0" w:space="0" w:color="auto"/>
              </w:divBdr>
              <w:divsChild>
                <w:div w:id="845285288">
                  <w:marLeft w:val="0"/>
                  <w:marRight w:val="0"/>
                  <w:marTop w:val="0"/>
                  <w:marBottom w:val="0"/>
                  <w:divBdr>
                    <w:top w:val="none" w:sz="0" w:space="0" w:color="auto"/>
                    <w:left w:val="none" w:sz="0" w:space="0" w:color="auto"/>
                    <w:bottom w:val="none" w:sz="0" w:space="0" w:color="auto"/>
                    <w:right w:val="none" w:sz="0" w:space="0" w:color="auto"/>
                  </w:divBdr>
                  <w:divsChild>
                    <w:div w:id="1195850120">
                      <w:marLeft w:val="0"/>
                      <w:marRight w:val="0"/>
                      <w:marTop w:val="0"/>
                      <w:marBottom w:val="0"/>
                      <w:divBdr>
                        <w:top w:val="none" w:sz="0" w:space="0" w:color="auto"/>
                        <w:left w:val="none" w:sz="0" w:space="0" w:color="auto"/>
                        <w:bottom w:val="none" w:sz="0" w:space="0" w:color="auto"/>
                        <w:right w:val="none" w:sz="0" w:space="0" w:color="auto"/>
                      </w:divBdr>
                      <w:divsChild>
                        <w:div w:id="1694188274">
                          <w:marLeft w:val="0"/>
                          <w:marRight w:val="0"/>
                          <w:marTop w:val="0"/>
                          <w:marBottom w:val="0"/>
                          <w:divBdr>
                            <w:top w:val="none" w:sz="0" w:space="0" w:color="auto"/>
                            <w:left w:val="none" w:sz="0" w:space="0" w:color="auto"/>
                            <w:bottom w:val="none" w:sz="0" w:space="0" w:color="auto"/>
                            <w:right w:val="none" w:sz="0" w:space="0" w:color="auto"/>
                          </w:divBdr>
                          <w:divsChild>
                            <w:div w:id="2144276000">
                              <w:marLeft w:val="0"/>
                              <w:marRight w:val="0"/>
                              <w:marTop w:val="0"/>
                              <w:marBottom w:val="0"/>
                              <w:divBdr>
                                <w:top w:val="none" w:sz="0" w:space="0" w:color="auto"/>
                                <w:left w:val="none" w:sz="0" w:space="0" w:color="auto"/>
                                <w:bottom w:val="none" w:sz="0" w:space="0" w:color="auto"/>
                                <w:right w:val="none" w:sz="0" w:space="0" w:color="auto"/>
                              </w:divBdr>
                              <w:divsChild>
                                <w:div w:id="856693658">
                                  <w:marLeft w:val="0"/>
                                  <w:marRight w:val="0"/>
                                  <w:marTop w:val="0"/>
                                  <w:marBottom w:val="0"/>
                                  <w:divBdr>
                                    <w:top w:val="none" w:sz="0" w:space="0" w:color="auto"/>
                                    <w:left w:val="none" w:sz="0" w:space="0" w:color="auto"/>
                                    <w:bottom w:val="none" w:sz="0" w:space="0" w:color="auto"/>
                                    <w:right w:val="none" w:sz="0" w:space="0" w:color="auto"/>
                                  </w:divBdr>
                                  <w:divsChild>
                                    <w:div w:id="1527670088">
                                      <w:marLeft w:val="0"/>
                                      <w:marRight w:val="0"/>
                                      <w:marTop w:val="0"/>
                                      <w:marBottom w:val="0"/>
                                      <w:divBdr>
                                        <w:top w:val="none" w:sz="0" w:space="0" w:color="auto"/>
                                        <w:left w:val="none" w:sz="0" w:space="0" w:color="auto"/>
                                        <w:bottom w:val="none" w:sz="0" w:space="0" w:color="auto"/>
                                        <w:right w:val="none" w:sz="0" w:space="0" w:color="auto"/>
                                      </w:divBdr>
                                      <w:divsChild>
                                        <w:div w:id="1900482003">
                                          <w:marLeft w:val="0"/>
                                          <w:marRight w:val="0"/>
                                          <w:marTop w:val="0"/>
                                          <w:marBottom w:val="0"/>
                                          <w:divBdr>
                                            <w:top w:val="none" w:sz="0" w:space="0" w:color="auto"/>
                                            <w:left w:val="none" w:sz="0" w:space="0" w:color="auto"/>
                                            <w:bottom w:val="none" w:sz="0" w:space="0" w:color="auto"/>
                                            <w:right w:val="none" w:sz="0" w:space="0" w:color="auto"/>
                                          </w:divBdr>
                                          <w:divsChild>
                                            <w:div w:id="1358697253">
                                              <w:marLeft w:val="0"/>
                                              <w:marRight w:val="0"/>
                                              <w:marTop w:val="0"/>
                                              <w:marBottom w:val="0"/>
                                              <w:divBdr>
                                                <w:top w:val="none" w:sz="0" w:space="0" w:color="auto"/>
                                                <w:left w:val="none" w:sz="0" w:space="0" w:color="auto"/>
                                                <w:bottom w:val="none" w:sz="0" w:space="0" w:color="auto"/>
                                                <w:right w:val="none" w:sz="0" w:space="0" w:color="auto"/>
                                              </w:divBdr>
                                              <w:divsChild>
                                                <w:div w:id="11092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869767">
      <w:bodyDiv w:val="1"/>
      <w:marLeft w:val="0"/>
      <w:marRight w:val="0"/>
      <w:marTop w:val="0"/>
      <w:marBottom w:val="0"/>
      <w:divBdr>
        <w:top w:val="none" w:sz="0" w:space="0" w:color="auto"/>
        <w:left w:val="none" w:sz="0" w:space="0" w:color="auto"/>
        <w:bottom w:val="none" w:sz="0" w:space="0" w:color="auto"/>
        <w:right w:val="none" w:sz="0" w:space="0" w:color="auto"/>
      </w:divBdr>
    </w:div>
    <w:div w:id="1975864779">
      <w:bodyDiv w:val="1"/>
      <w:marLeft w:val="0"/>
      <w:marRight w:val="0"/>
      <w:marTop w:val="0"/>
      <w:marBottom w:val="0"/>
      <w:divBdr>
        <w:top w:val="none" w:sz="0" w:space="0" w:color="auto"/>
        <w:left w:val="none" w:sz="0" w:space="0" w:color="auto"/>
        <w:bottom w:val="none" w:sz="0" w:space="0" w:color="auto"/>
        <w:right w:val="none" w:sz="0" w:space="0" w:color="auto"/>
      </w:divBdr>
    </w:div>
    <w:div w:id="2020620983">
      <w:bodyDiv w:val="1"/>
      <w:marLeft w:val="0"/>
      <w:marRight w:val="0"/>
      <w:marTop w:val="0"/>
      <w:marBottom w:val="0"/>
      <w:divBdr>
        <w:top w:val="none" w:sz="0" w:space="0" w:color="auto"/>
        <w:left w:val="none" w:sz="0" w:space="0" w:color="auto"/>
        <w:bottom w:val="none" w:sz="0" w:space="0" w:color="auto"/>
        <w:right w:val="none" w:sz="0" w:space="0" w:color="auto"/>
      </w:divBdr>
    </w:div>
    <w:div w:id="2065132365">
      <w:bodyDiv w:val="1"/>
      <w:marLeft w:val="0"/>
      <w:marRight w:val="0"/>
      <w:marTop w:val="0"/>
      <w:marBottom w:val="0"/>
      <w:divBdr>
        <w:top w:val="none" w:sz="0" w:space="0" w:color="auto"/>
        <w:left w:val="none" w:sz="0" w:space="0" w:color="auto"/>
        <w:bottom w:val="none" w:sz="0" w:space="0" w:color="auto"/>
        <w:right w:val="none" w:sz="0" w:space="0" w:color="auto"/>
      </w:divBdr>
    </w:div>
    <w:div w:id="2089421757">
      <w:bodyDiv w:val="1"/>
      <w:marLeft w:val="0"/>
      <w:marRight w:val="0"/>
      <w:marTop w:val="0"/>
      <w:marBottom w:val="0"/>
      <w:divBdr>
        <w:top w:val="none" w:sz="0" w:space="0" w:color="auto"/>
        <w:left w:val="none" w:sz="0" w:space="0" w:color="auto"/>
        <w:bottom w:val="none" w:sz="0" w:space="0" w:color="auto"/>
        <w:right w:val="none" w:sz="0" w:space="0" w:color="auto"/>
      </w:divBdr>
    </w:div>
    <w:div w:id="2133397589">
      <w:bodyDiv w:val="1"/>
      <w:marLeft w:val="0"/>
      <w:marRight w:val="0"/>
      <w:marTop w:val="0"/>
      <w:marBottom w:val="0"/>
      <w:divBdr>
        <w:top w:val="none" w:sz="0" w:space="0" w:color="auto"/>
        <w:left w:val="none" w:sz="0" w:space="0" w:color="auto"/>
        <w:bottom w:val="none" w:sz="0" w:space="0" w:color="auto"/>
        <w:right w:val="none" w:sz="0" w:space="0" w:color="auto"/>
      </w:divBdr>
      <w:divsChild>
        <w:div w:id="729160068">
          <w:marLeft w:val="0"/>
          <w:marRight w:val="0"/>
          <w:marTop w:val="0"/>
          <w:marBottom w:val="0"/>
          <w:divBdr>
            <w:top w:val="none" w:sz="0" w:space="0" w:color="auto"/>
            <w:left w:val="none" w:sz="0" w:space="0" w:color="auto"/>
            <w:bottom w:val="none" w:sz="0" w:space="0" w:color="auto"/>
            <w:right w:val="none" w:sz="0" w:space="0" w:color="auto"/>
          </w:divBdr>
          <w:divsChild>
            <w:div w:id="399135934">
              <w:marLeft w:val="0"/>
              <w:marRight w:val="0"/>
              <w:marTop w:val="0"/>
              <w:marBottom w:val="0"/>
              <w:divBdr>
                <w:top w:val="none" w:sz="0" w:space="0" w:color="auto"/>
                <w:left w:val="none" w:sz="0" w:space="0" w:color="auto"/>
                <w:bottom w:val="none" w:sz="0" w:space="0" w:color="auto"/>
                <w:right w:val="none" w:sz="0" w:space="0" w:color="auto"/>
              </w:divBdr>
              <w:divsChild>
                <w:div w:id="901015790">
                  <w:marLeft w:val="0"/>
                  <w:marRight w:val="0"/>
                  <w:marTop w:val="0"/>
                  <w:marBottom w:val="0"/>
                  <w:divBdr>
                    <w:top w:val="none" w:sz="0" w:space="0" w:color="auto"/>
                    <w:left w:val="none" w:sz="0" w:space="0" w:color="auto"/>
                    <w:bottom w:val="none" w:sz="0" w:space="0" w:color="auto"/>
                    <w:right w:val="none" w:sz="0" w:space="0" w:color="auto"/>
                  </w:divBdr>
                  <w:divsChild>
                    <w:div w:id="1320504483">
                      <w:marLeft w:val="0"/>
                      <w:marRight w:val="0"/>
                      <w:marTop w:val="0"/>
                      <w:marBottom w:val="0"/>
                      <w:divBdr>
                        <w:top w:val="none" w:sz="0" w:space="0" w:color="auto"/>
                        <w:left w:val="none" w:sz="0" w:space="0" w:color="auto"/>
                        <w:bottom w:val="none" w:sz="0" w:space="0" w:color="auto"/>
                        <w:right w:val="none" w:sz="0" w:space="0" w:color="auto"/>
                      </w:divBdr>
                      <w:divsChild>
                        <w:div w:id="10037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mailto:sylvain.godebout@monuments-nationaux.fr" TargetMode="External"/><Relationship Id="rId3" Type="http://schemas.openxmlformats.org/officeDocument/2006/relationships/styles" Target="styles.xml"/><Relationship Id="rId21" Type="http://schemas.openxmlformats.org/officeDocument/2006/relationships/image" Target="cid:image001.jpg@01C92E17.C8FD9FC0" TargetMode="External"/><Relationship Id="rId7" Type="http://schemas.openxmlformats.org/officeDocument/2006/relationships/footnotes" Target="footnotes.xml"/><Relationship Id="rId12" Type="http://schemas.openxmlformats.org/officeDocument/2006/relationships/hyperlink" Target="https://www.economie.gouv.fr/daj/formulaires-declaration-du-candidat" TargetMode="External"/><Relationship Id="rId17" Type="http://schemas.openxmlformats.org/officeDocument/2006/relationships/hyperlink" Target="mailto:joel.guerin@monuments-nationaux.fr" TargetMode="External"/><Relationship Id="rId2" Type="http://schemas.openxmlformats.org/officeDocument/2006/relationships/numbering" Target="numbering.xml"/><Relationship Id="rId16" Type="http://schemas.openxmlformats.org/officeDocument/2006/relationships/hyperlink" Target="https://www.marches-publics.gouv.fr/" TargetMode="External"/><Relationship Id="rId20" Type="http://schemas.openxmlformats.org/officeDocument/2006/relationships/hyperlink" Target="http://www.minefi.gouv.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onomie.gouv.fr/daj/formulaires-declaration-du-candida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arches-publics.gouv.fr/" TargetMode="External"/><Relationship Id="rId23" Type="http://schemas.openxmlformats.org/officeDocument/2006/relationships/fontTable" Target="fontTable.xml"/><Relationship Id="rId10" Type="http://schemas.openxmlformats.org/officeDocument/2006/relationships/hyperlink" Target="https://www.marches-publics.gouv.fr/?page=entreprise.EntrepriseAdvancedSearch&amp;AllCons&amp;refConsultation=524344&amp;orgAcronyme=f5j" TargetMode="External"/><Relationship Id="rId19" Type="http://schemas.openxmlformats.org/officeDocument/2006/relationships/hyperlink" Target="https://www.marches-publics.gouv.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E9508-0B3C-4A63-8AAC-42B9A08C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6930</Words>
  <Characters>39102</Characters>
  <Application>Microsoft Office Word</Application>
  <DocSecurity>0</DocSecurity>
  <Lines>325</Lines>
  <Paragraphs>91</Paragraphs>
  <ScaleCrop>false</ScaleCrop>
  <HeadingPairs>
    <vt:vector size="2" baseType="variant">
      <vt:variant>
        <vt:lpstr>Titre</vt:lpstr>
      </vt:variant>
      <vt:variant>
        <vt:i4>1</vt:i4>
      </vt:variant>
    </vt:vector>
  </HeadingPairs>
  <TitlesOfParts>
    <vt:vector size="1" baseType="lpstr">
      <vt:lpstr/>
    </vt:vector>
  </TitlesOfParts>
  <Company>Centre des monuments nationaux</Company>
  <LinksUpToDate>false</LinksUpToDate>
  <CharactersWithSpaces>45941</CharactersWithSpaces>
  <SharedDoc>false</SharedDoc>
  <HLinks>
    <vt:vector size="96" baseType="variant">
      <vt:variant>
        <vt:i4>3145851</vt:i4>
      </vt:variant>
      <vt:variant>
        <vt:i4>48</vt:i4>
      </vt:variant>
      <vt:variant>
        <vt:i4>0</vt:i4>
      </vt:variant>
      <vt:variant>
        <vt:i4>5</vt:i4>
      </vt:variant>
      <vt:variant>
        <vt:lpwstr>http://www.minefi.gouv.fr/</vt:lpwstr>
      </vt:variant>
      <vt:variant>
        <vt:lpwstr/>
      </vt:variant>
      <vt:variant>
        <vt:i4>393218</vt:i4>
      </vt:variant>
      <vt:variant>
        <vt:i4>45</vt:i4>
      </vt:variant>
      <vt:variant>
        <vt:i4>0</vt:i4>
      </vt:variant>
      <vt:variant>
        <vt:i4>5</vt:i4>
      </vt:variant>
      <vt:variant>
        <vt:lpwstr>https://www.marches-publics.gouv.fr/</vt:lpwstr>
      </vt:variant>
      <vt:variant>
        <vt:lpwstr/>
      </vt:variant>
      <vt:variant>
        <vt:i4>5177450</vt:i4>
      </vt:variant>
      <vt:variant>
        <vt:i4>42</vt:i4>
      </vt:variant>
      <vt:variant>
        <vt:i4>0</vt:i4>
      </vt:variant>
      <vt:variant>
        <vt:i4>5</vt:i4>
      </vt:variant>
      <vt:variant>
        <vt:lpwstr>mailto:sylvain.godebout@monuments-nationaux.fr</vt:lpwstr>
      </vt:variant>
      <vt:variant>
        <vt:lpwstr/>
      </vt:variant>
      <vt:variant>
        <vt:i4>5308432</vt:i4>
      </vt:variant>
      <vt:variant>
        <vt:i4>39</vt:i4>
      </vt:variant>
      <vt:variant>
        <vt:i4>0</vt:i4>
      </vt:variant>
      <vt:variant>
        <vt:i4>5</vt:i4>
      </vt:variant>
      <vt:variant>
        <vt:lpwstr>http://www.economie.gouv.fr/daj/formulaires-notification</vt:lpwstr>
      </vt:variant>
      <vt:variant>
        <vt:lpwstr/>
      </vt:variant>
      <vt:variant>
        <vt:i4>1572878</vt:i4>
      </vt:variant>
      <vt:variant>
        <vt:i4>36</vt:i4>
      </vt:variant>
      <vt:variant>
        <vt:i4>0</vt:i4>
      </vt:variant>
      <vt:variant>
        <vt:i4>5</vt:i4>
      </vt:variant>
      <vt:variant>
        <vt:lpwstr>http://www.industrie.gouv.fr/tic/certificats</vt:lpwstr>
      </vt:variant>
      <vt:variant>
        <vt:lpwstr/>
      </vt:variant>
      <vt:variant>
        <vt:i4>4980801</vt:i4>
      </vt:variant>
      <vt:variant>
        <vt:i4>33</vt:i4>
      </vt:variant>
      <vt:variant>
        <vt:i4>0</vt:i4>
      </vt:variant>
      <vt:variant>
        <vt:i4>5</vt:i4>
      </vt:variant>
      <vt:variant>
        <vt:lpwstr>http://ec.europa.eu/information_society/policy/esignature/eu_legislation/trusted_lists/index_en.htm</vt:lpwstr>
      </vt:variant>
      <vt:variant>
        <vt:lpwstr/>
      </vt:variant>
      <vt:variant>
        <vt:i4>1703967</vt:i4>
      </vt:variant>
      <vt:variant>
        <vt:i4>30</vt:i4>
      </vt:variant>
      <vt:variant>
        <vt:i4>0</vt:i4>
      </vt:variant>
      <vt:variant>
        <vt:i4>5</vt:i4>
      </vt:variant>
      <vt:variant>
        <vt:lpwstr>http://www.references.modernisation.gouv.fr/</vt:lpwstr>
      </vt:variant>
      <vt:variant>
        <vt:lpwstr/>
      </vt:variant>
      <vt:variant>
        <vt:i4>3276844</vt:i4>
      </vt:variant>
      <vt:variant>
        <vt:i4>27</vt:i4>
      </vt:variant>
      <vt:variant>
        <vt:i4>0</vt:i4>
      </vt:variant>
      <vt:variant>
        <vt:i4>5</vt:i4>
      </vt:variant>
      <vt:variant>
        <vt:lpwstr>http://www.legifrance.gouv.fr/affichTexte.do?cidTexte=JORFTEXT000026106275&amp;dateTexte=&amp;categorieLien=id</vt:lpwstr>
      </vt:variant>
      <vt:variant>
        <vt:lpwstr/>
      </vt:variant>
      <vt:variant>
        <vt:i4>393218</vt:i4>
      </vt:variant>
      <vt:variant>
        <vt:i4>24</vt:i4>
      </vt:variant>
      <vt:variant>
        <vt:i4>0</vt:i4>
      </vt:variant>
      <vt:variant>
        <vt:i4>5</vt:i4>
      </vt:variant>
      <vt:variant>
        <vt:lpwstr>https://www.marches-publics.gouv.fr/</vt:lpwstr>
      </vt:variant>
      <vt:variant>
        <vt:lpwstr/>
      </vt:variant>
      <vt:variant>
        <vt:i4>393218</vt:i4>
      </vt:variant>
      <vt:variant>
        <vt:i4>21</vt:i4>
      </vt:variant>
      <vt:variant>
        <vt:i4>0</vt:i4>
      </vt:variant>
      <vt:variant>
        <vt:i4>5</vt:i4>
      </vt:variant>
      <vt:variant>
        <vt:lpwstr>https://www.marches-publics.gouv.fr/</vt:lpwstr>
      </vt:variant>
      <vt:variant>
        <vt:lpwstr/>
      </vt:variant>
      <vt:variant>
        <vt:i4>17</vt:i4>
      </vt:variant>
      <vt:variant>
        <vt:i4>15</vt:i4>
      </vt:variant>
      <vt:variant>
        <vt:i4>0</vt:i4>
      </vt:variant>
      <vt:variant>
        <vt:i4>5</vt:i4>
      </vt:variant>
      <vt:variant>
        <vt:lpwstr>http://www.economie.gouv.fr/daj/formulaires-declaration-candidat</vt:lpwstr>
      </vt:variant>
      <vt:variant>
        <vt:lpwstr/>
      </vt:variant>
      <vt:variant>
        <vt:i4>17</vt:i4>
      </vt:variant>
      <vt:variant>
        <vt:i4>12</vt:i4>
      </vt:variant>
      <vt:variant>
        <vt:i4>0</vt:i4>
      </vt:variant>
      <vt:variant>
        <vt:i4>5</vt:i4>
      </vt:variant>
      <vt:variant>
        <vt:lpwstr>http://www.economie.gouv.fr/daj/formulaires-declaration-candidat</vt:lpwstr>
      </vt:variant>
      <vt:variant>
        <vt:lpwstr/>
      </vt:variant>
      <vt:variant>
        <vt:i4>393218</vt:i4>
      </vt:variant>
      <vt:variant>
        <vt:i4>9</vt:i4>
      </vt:variant>
      <vt:variant>
        <vt:i4>0</vt:i4>
      </vt:variant>
      <vt:variant>
        <vt:i4>5</vt:i4>
      </vt:variant>
      <vt:variant>
        <vt:lpwstr>https://www.marches-publics.gouv.fr/</vt:lpwstr>
      </vt:variant>
      <vt:variant>
        <vt:lpwstr/>
      </vt:variant>
      <vt:variant>
        <vt:i4>6881318</vt:i4>
      </vt:variant>
      <vt:variant>
        <vt:i4>6</vt:i4>
      </vt:variant>
      <vt:variant>
        <vt:i4>0</vt:i4>
      </vt:variant>
      <vt:variant>
        <vt:i4>5</vt:i4>
      </vt:variant>
      <vt:variant>
        <vt:lpwstr>https://www.marches-publics.gouv.fr/?page=entreprise.EntrepriseAdvancedSearch&amp;AllCons&amp;refConsultation=2542&amp;orgAcronyme=f5j</vt:lpwstr>
      </vt:variant>
      <vt:variant>
        <vt:lpwstr/>
      </vt:variant>
      <vt:variant>
        <vt:i4>393218</vt:i4>
      </vt:variant>
      <vt:variant>
        <vt:i4>3</vt:i4>
      </vt:variant>
      <vt:variant>
        <vt:i4>0</vt:i4>
      </vt:variant>
      <vt:variant>
        <vt:i4>5</vt:i4>
      </vt:variant>
      <vt:variant>
        <vt:lpwstr>https://www.marches-publics.gouv.fr/</vt:lpwstr>
      </vt:variant>
      <vt:variant>
        <vt:lpwstr/>
      </vt:variant>
      <vt:variant>
        <vt:i4>2162753</vt:i4>
      </vt:variant>
      <vt:variant>
        <vt:i4>-1</vt:i4>
      </vt:variant>
      <vt:variant>
        <vt:i4>1027</vt:i4>
      </vt:variant>
      <vt:variant>
        <vt:i4>1</vt:i4>
      </vt:variant>
      <vt:variant>
        <vt:lpwstr>cid:image001.jpg@01C92E17.C8FD9FC0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Daspremont Marie</dc:creator>
  <cp:lastModifiedBy>Schlumberger Claire</cp:lastModifiedBy>
  <cp:revision>3</cp:revision>
  <cp:lastPrinted>2019-04-18T15:50:00Z</cp:lastPrinted>
  <dcterms:created xsi:type="dcterms:W3CDTF">2020-01-13T13:37:00Z</dcterms:created>
  <dcterms:modified xsi:type="dcterms:W3CDTF">2020-01-13T13:39:00Z</dcterms:modified>
</cp:coreProperties>
</file>