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4CD5" w:rsidRPr="00396E5B" w:rsidRDefault="00237465" w:rsidP="00237465">
      <w:pPr>
        <w:pStyle w:val="En-tte"/>
        <w:rPr>
          <w:rFonts w:ascii="Arial" w:hAnsi="Arial" w:cs="Arial"/>
          <w:b/>
          <w14:shadow w14:blurRad="50800" w14:dist="38100" w14:dir="2700000" w14:sx="100000" w14:sy="100000" w14:kx="0" w14:ky="0" w14:algn="tl">
            <w14:srgbClr w14:val="000000">
              <w14:alpha w14:val="60000"/>
            </w14:srgbClr>
          </w14:shadow>
        </w:rPr>
      </w:pPr>
      <w:r>
        <w:rPr>
          <w:rFonts w:ascii="Arial" w:hAnsi="Arial" w:cs="Arial"/>
          <w:b/>
          <w:noProof/>
        </w:rPr>
        <w:drawing>
          <wp:anchor distT="0" distB="0" distL="114300" distR="114300" simplePos="0" relativeHeight="251659264" behindDoc="0" locked="0" layoutInCell="1" allowOverlap="1" wp14:anchorId="78B5BA8E" wp14:editId="6EC2DCEF">
            <wp:simplePos x="0" y="0"/>
            <wp:positionH relativeFrom="column">
              <wp:posOffset>2613660</wp:posOffset>
            </wp:positionH>
            <wp:positionV relativeFrom="paragraph">
              <wp:posOffset>-43815</wp:posOffset>
            </wp:positionV>
            <wp:extent cx="754380" cy="916940"/>
            <wp:effectExtent l="0" t="0" r="762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4380" cy="916940"/>
                    </a:xfrm>
                    <a:prstGeom prst="rect">
                      <a:avLst/>
                    </a:prstGeom>
                    <a:noFill/>
                  </pic:spPr>
                </pic:pic>
              </a:graphicData>
            </a:graphic>
            <wp14:sizeRelH relativeFrom="page">
              <wp14:pctWidth>0</wp14:pctWidth>
            </wp14:sizeRelH>
            <wp14:sizeRelV relativeFrom="page">
              <wp14:pctHeight>0</wp14:pctHeight>
            </wp14:sizeRelV>
          </wp:anchor>
        </w:drawing>
      </w:r>
      <w:r>
        <w:rPr>
          <w:rFonts w:ascii="Cambria" w:hAnsi="Cambria"/>
          <w:noProof/>
          <w:sz w:val="22"/>
          <w:szCs w:val="22"/>
        </w:rPr>
        <w:drawing>
          <wp:inline distT="0" distB="0" distL="0" distR="0" wp14:anchorId="44A2A6B3" wp14:editId="2EE1EDD5">
            <wp:extent cx="1621752" cy="542925"/>
            <wp:effectExtent l="0" t="0" r="0" b="0"/>
            <wp:docPr id="1" name="Image 1" descr="C:\Users\secdir\Desktop\logo fusion\Charte graphique\document intranet fusion\logo\CHRedon_LogoCoul_20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ecdir\Desktop\logo fusion\Charte graphique\document intranet fusion\logo\CHRedon_LogoCoul_2017.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22833" cy="543287"/>
                    </a:xfrm>
                    <a:prstGeom prst="rect">
                      <a:avLst/>
                    </a:prstGeom>
                    <a:noFill/>
                    <a:ln>
                      <a:noFill/>
                    </a:ln>
                  </pic:spPr>
                </pic:pic>
              </a:graphicData>
            </a:graphic>
          </wp:inline>
        </w:drawing>
      </w:r>
    </w:p>
    <w:p w:rsidR="00944357" w:rsidRPr="005F13F7" w:rsidRDefault="00944357" w:rsidP="009A21B8">
      <w:pPr>
        <w:ind w:right="-62"/>
        <w:rPr>
          <w:spacing w:val="6"/>
          <w:sz w:val="22"/>
          <w:szCs w:val="22"/>
        </w:rPr>
      </w:pPr>
    </w:p>
    <w:p w:rsidR="00944357" w:rsidRDefault="00944357" w:rsidP="009A21B8">
      <w:pPr>
        <w:pStyle w:val="Pieddepage"/>
        <w:jc w:val="center"/>
        <w:rPr>
          <w:spacing w:val="6"/>
          <w:sz w:val="22"/>
          <w:szCs w:val="22"/>
        </w:rPr>
      </w:pPr>
    </w:p>
    <w:p w:rsidR="00944357" w:rsidRDefault="00944357" w:rsidP="009A21B8">
      <w:pPr>
        <w:pStyle w:val="Pieddepage"/>
        <w:jc w:val="center"/>
        <w:rPr>
          <w:spacing w:val="6"/>
        </w:rPr>
      </w:pPr>
    </w:p>
    <w:p w:rsidR="00944357" w:rsidRDefault="00944357" w:rsidP="009A21B8">
      <w:pPr>
        <w:pStyle w:val="Pieddepage"/>
        <w:jc w:val="center"/>
        <w:rPr>
          <w:spacing w:val="6"/>
        </w:rPr>
      </w:pPr>
    </w:p>
    <w:p w:rsidR="00944357" w:rsidRPr="00944357" w:rsidRDefault="00944357" w:rsidP="009A21B8">
      <w:pPr>
        <w:pStyle w:val="Pieddepage"/>
        <w:jc w:val="center"/>
        <w:rPr>
          <w:rFonts w:asciiTheme="minorHAnsi" w:hAnsiTheme="minorHAnsi"/>
          <w:spacing w:val="6"/>
        </w:rPr>
      </w:pPr>
      <w:r w:rsidRPr="00944357">
        <w:rPr>
          <w:rFonts w:asciiTheme="minorHAnsi" w:hAnsiTheme="minorHAnsi"/>
          <w:spacing w:val="6"/>
        </w:rPr>
        <w:t>Etablissement support du GHT</w:t>
      </w:r>
      <w:r w:rsidR="003163A2">
        <w:rPr>
          <w:rFonts w:asciiTheme="minorHAnsi" w:hAnsiTheme="minorHAnsi"/>
          <w:spacing w:val="6"/>
        </w:rPr>
        <w:t xml:space="preserve"> « Haute-Bretagne »</w:t>
      </w:r>
      <w:r w:rsidRPr="00944357">
        <w:rPr>
          <w:rFonts w:asciiTheme="minorHAnsi" w:hAnsiTheme="minorHAnsi"/>
          <w:spacing w:val="6"/>
        </w:rPr>
        <w:t xml:space="preserve">      </w:t>
      </w:r>
    </w:p>
    <w:p w:rsidR="00944357" w:rsidRPr="00944357" w:rsidRDefault="00944357" w:rsidP="009A21B8">
      <w:pPr>
        <w:pStyle w:val="Pieddepage"/>
        <w:jc w:val="center"/>
        <w:rPr>
          <w:rFonts w:asciiTheme="minorHAnsi" w:hAnsiTheme="minorHAnsi"/>
          <w:w w:val="90"/>
        </w:rPr>
      </w:pPr>
      <w:r w:rsidRPr="00944357">
        <w:rPr>
          <w:rFonts w:asciiTheme="minorHAnsi" w:hAnsiTheme="minorHAnsi"/>
          <w:w w:val="90"/>
        </w:rPr>
        <w:t>2 rue Henri Le Guilloux – 35033 Rennes cedex 9</w:t>
      </w:r>
    </w:p>
    <w:p w:rsidR="00A377D0" w:rsidRPr="004440C5" w:rsidRDefault="00A377D0" w:rsidP="009A21B8">
      <w:pPr>
        <w:jc w:val="both"/>
        <w:rPr>
          <w:rFonts w:ascii="Arial" w:hAnsi="Arial" w:cs="Arial"/>
          <w:color w:val="FF0000"/>
          <w:w w:val="90"/>
          <w:sz w:val="18"/>
          <w:szCs w:val="18"/>
        </w:rPr>
      </w:pPr>
    </w:p>
    <w:p w:rsidR="00711179" w:rsidRDefault="00711179" w:rsidP="009A21B8">
      <w:pPr>
        <w:ind w:left="-709"/>
        <w:jc w:val="both"/>
        <w:rPr>
          <w:rFonts w:ascii="Verdana" w:hAnsi="Verdana"/>
          <w:w w:val="90"/>
        </w:rPr>
      </w:pPr>
    </w:p>
    <w:p w:rsidR="00983F63" w:rsidRDefault="00983F63" w:rsidP="009A21B8">
      <w:pPr>
        <w:pBdr>
          <w:top w:val="single" w:sz="4" w:space="1" w:color="auto"/>
          <w:left w:val="single" w:sz="4" w:space="1" w:color="auto"/>
          <w:bottom w:val="single" w:sz="4" w:space="1" w:color="auto"/>
          <w:right w:val="single" w:sz="4" w:space="1" w:color="auto"/>
        </w:pBdr>
        <w:jc w:val="center"/>
        <w:rPr>
          <w:rFonts w:ascii="Calibri" w:hAnsi="Calibri"/>
          <w:b/>
          <w:noProof/>
          <w:color w:val="000000"/>
          <w:sz w:val="28"/>
          <w:szCs w:val="28"/>
        </w:rPr>
      </w:pPr>
    </w:p>
    <w:p w:rsidR="00AC1476" w:rsidRDefault="00AC1476" w:rsidP="009A21B8">
      <w:pPr>
        <w:pBdr>
          <w:top w:val="single" w:sz="4" w:space="1" w:color="auto"/>
          <w:left w:val="single" w:sz="4" w:space="1" w:color="auto"/>
          <w:bottom w:val="single" w:sz="4" w:space="1" w:color="auto"/>
          <w:right w:val="single" w:sz="4" w:space="1" w:color="auto"/>
        </w:pBdr>
        <w:jc w:val="center"/>
        <w:rPr>
          <w:rFonts w:ascii="Calibri" w:hAnsi="Calibri"/>
          <w:b/>
          <w:noProof/>
          <w:color w:val="000000"/>
          <w:sz w:val="28"/>
          <w:szCs w:val="28"/>
        </w:rPr>
      </w:pPr>
      <w:r w:rsidRPr="00D35D7F">
        <w:rPr>
          <w:rFonts w:ascii="Calibri" w:hAnsi="Calibri"/>
          <w:b/>
          <w:noProof/>
          <w:color w:val="000000"/>
          <w:sz w:val="28"/>
          <w:szCs w:val="28"/>
        </w:rPr>
        <w:t>REGLEMENT DE CONSULTATION</w:t>
      </w:r>
    </w:p>
    <w:p w:rsidR="003163A2" w:rsidRDefault="003163A2" w:rsidP="009A21B8">
      <w:pPr>
        <w:pBdr>
          <w:top w:val="single" w:sz="4" w:space="1" w:color="auto"/>
          <w:left w:val="single" w:sz="4" w:space="1" w:color="auto"/>
          <w:bottom w:val="single" w:sz="4" w:space="1" w:color="auto"/>
          <w:right w:val="single" w:sz="4" w:space="1" w:color="auto"/>
        </w:pBdr>
        <w:jc w:val="center"/>
        <w:rPr>
          <w:rFonts w:ascii="Calibri" w:hAnsi="Calibri"/>
          <w:b/>
          <w:noProof/>
          <w:color w:val="000000"/>
          <w:sz w:val="28"/>
          <w:szCs w:val="28"/>
        </w:rPr>
      </w:pPr>
      <w:r>
        <w:rPr>
          <w:rFonts w:ascii="Calibri" w:hAnsi="Calibri"/>
          <w:b/>
          <w:noProof/>
          <w:color w:val="000000"/>
          <w:sz w:val="28"/>
          <w:szCs w:val="28"/>
        </w:rPr>
        <w:t>(RC)</w:t>
      </w:r>
    </w:p>
    <w:p w:rsidR="00983F63" w:rsidRPr="00D35D7F" w:rsidRDefault="00983F63" w:rsidP="009A21B8">
      <w:pPr>
        <w:pBdr>
          <w:top w:val="single" w:sz="4" w:space="1" w:color="auto"/>
          <w:left w:val="single" w:sz="4" w:space="1" w:color="auto"/>
          <w:bottom w:val="single" w:sz="4" w:space="1" w:color="auto"/>
          <w:right w:val="single" w:sz="4" w:space="1" w:color="auto"/>
        </w:pBdr>
        <w:jc w:val="center"/>
        <w:rPr>
          <w:rFonts w:ascii="Calibri" w:hAnsi="Calibri"/>
          <w:b/>
          <w:noProof/>
          <w:color w:val="000000"/>
          <w:sz w:val="28"/>
          <w:szCs w:val="28"/>
        </w:rPr>
      </w:pPr>
      <w:r w:rsidRPr="002E4209">
        <w:rPr>
          <w:rFonts w:ascii="Calibri" w:hAnsi="Calibri"/>
          <w:b/>
          <w:noProof/>
          <w:color w:val="000000"/>
          <w:sz w:val="28"/>
          <w:szCs w:val="28"/>
        </w:rPr>
        <w:t>(COMMUN A TOUS LES LOTS)</w:t>
      </w:r>
    </w:p>
    <w:p w:rsidR="00711179" w:rsidRPr="00D35D7F" w:rsidRDefault="00711179" w:rsidP="009A21B8">
      <w:pPr>
        <w:pBdr>
          <w:top w:val="single" w:sz="4" w:space="1" w:color="auto"/>
          <w:left w:val="single" w:sz="4" w:space="1" w:color="auto"/>
          <w:bottom w:val="single" w:sz="4" w:space="1" w:color="auto"/>
          <w:right w:val="single" w:sz="4" w:space="1" w:color="auto"/>
        </w:pBdr>
        <w:jc w:val="both"/>
        <w:rPr>
          <w:rFonts w:ascii="Calibri" w:hAnsi="Calibri"/>
          <w:w w:val="90"/>
        </w:rPr>
      </w:pPr>
    </w:p>
    <w:p w:rsidR="005C0853" w:rsidRPr="00D35D7F" w:rsidRDefault="005C0853" w:rsidP="009A21B8">
      <w:pPr>
        <w:tabs>
          <w:tab w:val="left" w:pos="1134"/>
          <w:tab w:val="left" w:pos="1276"/>
          <w:tab w:val="left" w:pos="1843"/>
          <w:tab w:val="left" w:pos="2127"/>
        </w:tabs>
        <w:ind w:left="-709"/>
        <w:jc w:val="both"/>
        <w:rPr>
          <w:rFonts w:ascii="Calibri" w:hAnsi="Calibri" w:cs="Arial"/>
          <w:w w:val="90"/>
        </w:rPr>
      </w:pPr>
      <w:r w:rsidRPr="00D35D7F">
        <w:rPr>
          <w:rFonts w:ascii="Calibri" w:hAnsi="Calibri"/>
          <w:sz w:val="16"/>
          <w:szCs w:val="16"/>
        </w:rPr>
        <w:tab/>
      </w:r>
    </w:p>
    <w:p w:rsidR="005C0853" w:rsidRPr="002B296C" w:rsidRDefault="005C0853" w:rsidP="009A21B8">
      <w:pPr>
        <w:tabs>
          <w:tab w:val="left" w:pos="397"/>
          <w:tab w:val="left" w:pos="426"/>
          <w:tab w:val="left" w:pos="1134"/>
          <w:tab w:val="left" w:pos="1276"/>
          <w:tab w:val="left" w:pos="1843"/>
          <w:tab w:val="left" w:pos="2127"/>
        </w:tabs>
        <w:jc w:val="center"/>
        <w:rPr>
          <w:rFonts w:ascii="Calibri" w:hAnsi="Calibri" w:cs="Arial"/>
          <w:b/>
          <w:bCs/>
        </w:rPr>
      </w:pPr>
      <w:r w:rsidRPr="002B296C">
        <w:rPr>
          <w:rFonts w:ascii="Calibri" w:hAnsi="Calibri" w:cs="Arial"/>
          <w:b/>
          <w:bCs/>
        </w:rPr>
        <w:t xml:space="preserve">MARCHES PUBLICS </w:t>
      </w:r>
      <w:r w:rsidRPr="00D95A81">
        <w:rPr>
          <w:rFonts w:ascii="Calibri" w:hAnsi="Calibri" w:cs="Arial"/>
          <w:b/>
          <w:bCs/>
        </w:rPr>
        <w:t xml:space="preserve">DE </w:t>
      </w:r>
      <w:r w:rsidR="00D95A81" w:rsidRPr="00D95A81">
        <w:rPr>
          <w:rFonts w:ascii="Calibri" w:hAnsi="Calibri" w:cs="Arial"/>
          <w:b/>
          <w:bCs/>
        </w:rPr>
        <w:t xml:space="preserve">TRAVAUX </w:t>
      </w:r>
    </w:p>
    <w:p w:rsidR="005C0853" w:rsidRPr="00D35D7F" w:rsidRDefault="005C0853" w:rsidP="009A21B8">
      <w:pPr>
        <w:jc w:val="both"/>
        <w:rPr>
          <w:rFonts w:ascii="Calibri" w:hAnsi="Calibri"/>
          <w:w w:val="90"/>
        </w:rPr>
      </w:pPr>
    </w:p>
    <w:p w:rsidR="00A377D0" w:rsidRPr="00147441" w:rsidRDefault="00865E3A" w:rsidP="009A21B8">
      <w:pPr>
        <w:tabs>
          <w:tab w:val="left" w:pos="397"/>
          <w:tab w:val="left" w:pos="426"/>
        </w:tabs>
        <w:jc w:val="center"/>
        <w:rPr>
          <w:rFonts w:ascii="Calibri" w:hAnsi="Calibri" w:cs="Arial"/>
          <w:sz w:val="18"/>
          <w:szCs w:val="18"/>
        </w:rPr>
      </w:pPr>
      <w:r w:rsidRPr="00147441">
        <w:rPr>
          <w:rFonts w:ascii="Calibri" w:hAnsi="Calibri" w:cs="Arial"/>
          <w:sz w:val="18"/>
          <w:szCs w:val="18"/>
        </w:rPr>
        <w:t>La procédure de consultation utilisée est la suivante :</w:t>
      </w:r>
    </w:p>
    <w:p w:rsidR="003163A2" w:rsidRPr="00506961" w:rsidRDefault="003163A2" w:rsidP="009A21B8">
      <w:pPr>
        <w:tabs>
          <w:tab w:val="left" w:pos="397"/>
          <w:tab w:val="left" w:pos="426"/>
        </w:tabs>
        <w:jc w:val="center"/>
        <w:rPr>
          <w:rFonts w:ascii="Calibri" w:hAnsi="Calibri" w:cs="Arial"/>
          <w:b/>
          <w:sz w:val="18"/>
          <w:szCs w:val="18"/>
          <w:highlight w:val="yellow"/>
        </w:rPr>
      </w:pPr>
    </w:p>
    <w:p w:rsidR="00424C39" w:rsidRPr="006060E4" w:rsidRDefault="00424C39" w:rsidP="009A21B8">
      <w:pPr>
        <w:tabs>
          <w:tab w:val="left" w:pos="397"/>
          <w:tab w:val="left" w:pos="426"/>
        </w:tabs>
        <w:jc w:val="center"/>
        <w:rPr>
          <w:rFonts w:ascii="Calibri" w:hAnsi="Calibri" w:cs="Arial"/>
          <w:b/>
          <w:sz w:val="18"/>
          <w:szCs w:val="18"/>
        </w:rPr>
      </w:pPr>
      <w:r w:rsidRPr="006060E4">
        <w:rPr>
          <w:rFonts w:ascii="Calibri" w:hAnsi="Calibri" w:cs="Arial"/>
          <w:b/>
          <w:sz w:val="18"/>
          <w:szCs w:val="18"/>
        </w:rPr>
        <w:t>Procédure adaptée en ap</w:t>
      </w:r>
      <w:r w:rsidR="00BB27CC" w:rsidRPr="006060E4">
        <w:rPr>
          <w:rFonts w:ascii="Calibri" w:hAnsi="Calibri" w:cs="Arial"/>
          <w:b/>
          <w:sz w:val="18"/>
          <w:szCs w:val="18"/>
        </w:rPr>
        <w:t xml:space="preserve">plication des articles </w:t>
      </w:r>
      <w:r w:rsidR="00194164">
        <w:rPr>
          <w:rFonts w:ascii="Calibri" w:hAnsi="Calibri" w:cs="Arial"/>
          <w:b/>
          <w:sz w:val="18"/>
          <w:szCs w:val="18"/>
        </w:rPr>
        <w:t>L2123-1,</w:t>
      </w:r>
      <w:r w:rsidR="002E4209" w:rsidRPr="006060E4">
        <w:rPr>
          <w:rFonts w:ascii="Calibri" w:hAnsi="Calibri" w:cs="Arial"/>
          <w:b/>
          <w:sz w:val="18"/>
          <w:szCs w:val="18"/>
        </w:rPr>
        <w:t>1°</w:t>
      </w:r>
      <w:r w:rsidR="00194164">
        <w:rPr>
          <w:rFonts w:ascii="Calibri" w:hAnsi="Calibri" w:cs="Arial"/>
          <w:b/>
          <w:sz w:val="18"/>
          <w:szCs w:val="18"/>
        </w:rPr>
        <w:t xml:space="preserve"> et R2123-1,</w:t>
      </w:r>
      <w:r w:rsidR="00BB27CC" w:rsidRPr="006060E4">
        <w:rPr>
          <w:rFonts w:ascii="Calibri" w:hAnsi="Calibri" w:cs="Arial"/>
          <w:b/>
          <w:sz w:val="18"/>
          <w:szCs w:val="18"/>
        </w:rPr>
        <w:t xml:space="preserve">1° du </w:t>
      </w:r>
      <w:r w:rsidR="002E4209" w:rsidRPr="006060E4">
        <w:rPr>
          <w:rFonts w:ascii="Calibri" w:hAnsi="Calibri" w:cs="Arial"/>
          <w:b/>
          <w:sz w:val="18"/>
          <w:szCs w:val="18"/>
        </w:rPr>
        <w:t>C</w:t>
      </w:r>
      <w:r w:rsidR="00BB27CC" w:rsidRPr="006060E4">
        <w:rPr>
          <w:rFonts w:ascii="Calibri" w:hAnsi="Calibri" w:cs="Arial"/>
          <w:b/>
          <w:sz w:val="18"/>
          <w:szCs w:val="18"/>
        </w:rPr>
        <w:t xml:space="preserve">ode de la </w:t>
      </w:r>
      <w:r w:rsidR="002E4209" w:rsidRPr="006060E4">
        <w:rPr>
          <w:rFonts w:ascii="Calibri" w:hAnsi="Calibri" w:cs="Arial"/>
          <w:b/>
          <w:sz w:val="18"/>
          <w:szCs w:val="18"/>
        </w:rPr>
        <w:t>c</w:t>
      </w:r>
      <w:r w:rsidR="00BB27CC" w:rsidRPr="006060E4">
        <w:rPr>
          <w:rFonts w:ascii="Calibri" w:hAnsi="Calibri" w:cs="Arial"/>
          <w:b/>
          <w:sz w:val="18"/>
          <w:szCs w:val="18"/>
        </w:rPr>
        <w:t xml:space="preserve">ommande </w:t>
      </w:r>
      <w:r w:rsidR="002E4209" w:rsidRPr="006060E4">
        <w:rPr>
          <w:rFonts w:ascii="Calibri" w:hAnsi="Calibri" w:cs="Arial"/>
          <w:b/>
          <w:sz w:val="18"/>
          <w:szCs w:val="18"/>
        </w:rPr>
        <w:t>p</w:t>
      </w:r>
      <w:r w:rsidR="00BB27CC" w:rsidRPr="006060E4">
        <w:rPr>
          <w:rFonts w:ascii="Calibri" w:hAnsi="Calibri" w:cs="Arial"/>
          <w:b/>
          <w:sz w:val="18"/>
          <w:szCs w:val="18"/>
        </w:rPr>
        <w:t>ublique</w:t>
      </w:r>
    </w:p>
    <w:p w:rsidR="00BB27CC" w:rsidRPr="00506961" w:rsidRDefault="00BB27CC" w:rsidP="009A21B8">
      <w:pPr>
        <w:tabs>
          <w:tab w:val="left" w:pos="397"/>
          <w:tab w:val="left" w:pos="426"/>
        </w:tabs>
        <w:jc w:val="center"/>
        <w:rPr>
          <w:rFonts w:ascii="Calibri" w:hAnsi="Calibri" w:cs="Arial"/>
          <w:b/>
          <w:sz w:val="18"/>
          <w:szCs w:val="18"/>
          <w:highlight w:val="yellow"/>
        </w:rPr>
      </w:pPr>
    </w:p>
    <w:p w:rsidR="00BB27CC" w:rsidRPr="00105A63" w:rsidRDefault="00BB27CC" w:rsidP="009A21B8">
      <w:pPr>
        <w:tabs>
          <w:tab w:val="left" w:pos="397"/>
          <w:tab w:val="left" w:pos="426"/>
        </w:tabs>
        <w:jc w:val="center"/>
        <w:rPr>
          <w:rFonts w:ascii="Calibri" w:hAnsi="Calibri" w:cs="Arial"/>
          <w:b/>
          <w:sz w:val="18"/>
          <w:szCs w:val="18"/>
          <w:highlight w:val="yellow"/>
        </w:rPr>
      </w:pPr>
    </w:p>
    <w:p w:rsidR="004E2FF8" w:rsidRPr="00D35D7F" w:rsidRDefault="004E2FF8" w:rsidP="009A21B8">
      <w:pPr>
        <w:tabs>
          <w:tab w:val="left" w:pos="397"/>
          <w:tab w:val="left" w:pos="426"/>
        </w:tabs>
        <w:jc w:val="both"/>
        <w:rPr>
          <w:rFonts w:ascii="Calibri" w:hAnsi="Calibri"/>
        </w:rPr>
      </w:pPr>
    </w:p>
    <w:p w:rsidR="00734B13" w:rsidRPr="00FB4344" w:rsidRDefault="00734B13" w:rsidP="00734B13">
      <w:pPr>
        <w:tabs>
          <w:tab w:val="left" w:pos="397"/>
          <w:tab w:val="left" w:pos="426"/>
        </w:tabs>
        <w:jc w:val="center"/>
        <w:rPr>
          <w:rFonts w:ascii="Calibri" w:hAnsi="Calibri" w:cs="Arial"/>
          <w:sz w:val="22"/>
          <w:szCs w:val="22"/>
        </w:rPr>
      </w:pPr>
      <w:r w:rsidRPr="00FB4344">
        <w:rPr>
          <w:rFonts w:ascii="Calibri" w:hAnsi="Calibri" w:cs="Arial"/>
          <w:b/>
          <w:sz w:val="22"/>
          <w:szCs w:val="22"/>
        </w:rPr>
        <w:t xml:space="preserve">Procédure N° </w:t>
      </w:r>
      <w:r>
        <w:rPr>
          <w:rFonts w:ascii="Calibri" w:hAnsi="Calibri" w:cs="Arial"/>
          <w:b/>
          <w:sz w:val="22"/>
          <w:szCs w:val="22"/>
        </w:rPr>
        <w:t>190004</w:t>
      </w:r>
    </w:p>
    <w:p w:rsidR="00A377D0" w:rsidRPr="00D35D7F" w:rsidRDefault="00A377D0" w:rsidP="009A21B8">
      <w:pPr>
        <w:tabs>
          <w:tab w:val="left" w:pos="397"/>
          <w:tab w:val="left" w:pos="426"/>
        </w:tabs>
        <w:jc w:val="both"/>
        <w:rPr>
          <w:rFonts w:ascii="Calibri" w:hAnsi="Calibri"/>
        </w:rPr>
      </w:pPr>
    </w:p>
    <w:p w:rsidR="00ED1E0C" w:rsidRDefault="00ED1E0C" w:rsidP="009A21B8">
      <w:pPr>
        <w:pBdr>
          <w:top w:val="single" w:sz="4" w:space="1" w:color="auto" w:shadow="1"/>
          <w:left w:val="single" w:sz="4" w:space="1" w:color="auto" w:shadow="1"/>
          <w:bottom w:val="single" w:sz="4" w:space="1" w:color="auto" w:shadow="1"/>
          <w:right w:val="single" w:sz="4" w:space="1" w:color="auto" w:shadow="1"/>
        </w:pBdr>
        <w:jc w:val="center"/>
        <w:rPr>
          <w:rFonts w:ascii="Calibri" w:hAnsi="Calibri"/>
          <w:b/>
          <w:noProof/>
          <w:color w:val="000000"/>
          <w:sz w:val="28"/>
          <w:szCs w:val="28"/>
        </w:rPr>
      </w:pPr>
    </w:p>
    <w:p w:rsidR="00ED1E0C" w:rsidRDefault="002E4209" w:rsidP="009A21B8">
      <w:pPr>
        <w:pBdr>
          <w:top w:val="single" w:sz="4" w:space="1" w:color="auto" w:shadow="1"/>
          <w:left w:val="single" w:sz="4" w:space="1" w:color="auto" w:shadow="1"/>
          <w:bottom w:val="single" w:sz="4" w:space="1" w:color="auto" w:shadow="1"/>
          <w:right w:val="single" w:sz="4" w:space="1" w:color="auto" w:shadow="1"/>
        </w:pBdr>
        <w:jc w:val="center"/>
        <w:rPr>
          <w:rFonts w:ascii="Calibri" w:hAnsi="Calibri"/>
          <w:b/>
          <w:noProof/>
          <w:color w:val="000000"/>
          <w:sz w:val="28"/>
          <w:szCs w:val="28"/>
        </w:rPr>
      </w:pPr>
      <w:r w:rsidRPr="002E4209">
        <w:rPr>
          <w:rFonts w:ascii="Calibri" w:hAnsi="Calibri"/>
          <w:b/>
          <w:noProof/>
          <w:color w:val="000000"/>
          <w:sz w:val="28"/>
          <w:szCs w:val="28"/>
        </w:rPr>
        <w:t xml:space="preserve">REMPLACEMENT DU SYSTEME DE SECURITE INCENDIE ET AMELIORATION DE LA SECURITE INCENDIE AU </w:t>
      </w:r>
      <w:r w:rsidR="00F43E41">
        <w:rPr>
          <w:rFonts w:ascii="Calibri" w:hAnsi="Calibri"/>
          <w:b/>
          <w:noProof/>
          <w:color w:val="000000"/>
          <w:sz w:val="28"/>
          <w:szCs w:val="28"/>
        </w:rPr>
        <w:t>CENTRE HOSPITALIER INTERCOMUNAL REDON-CARENTOIR</w:t>
      </w:r>
    </w:p>
    <w:p w:rsidR="002E4209" w:rsidRPr="00D35D7F" w:rsidRDefault="002E4209" w:rsidP="009A21B8">
      <w:pPr>
        <w:pBdr>
          <w:top w:val="single" w:sz="4" w:space="1" w:color="auto" w:shadow="1"/>
          <w:left w:val="single" w:sz="4" w:space="1" w:color="auto" w:shadow="1"/>
          <w:bottom w:val="single" w:sz="4" w:space="1" w:color="auto" w:shadow="1"/>
          <w:right w:val="single" w:sz="4" w:space="1" w:color="auto" w:shadow="1"/>
        </w:pBdr>
        <w:jc w:val="center"/>
        <w:rPr>
          <w:rFonts w:ascii="Calibri" w:hAnsi="Calibri"/>
          <w:b/>
          <w:noProof/>
          <w:color w:val="000000"/>
          <w:sz w:val="28"/>
          <w:szCs w:val="28"/>
        </w:rPr>
      </w:pPr>
    </w:p>
    <w:p w:rsidR="001A0380" w:rsidRPr="00D35D7F" w:rsidRDefault="001A0380" w:rsidP="009A21B8">
      <w:pPr>
        <w:jc w:val="both"/>
        <w:rPr>
          <w:rFonts w:ascii="Calibri" w:hAnsi="Calibri"/>
          <w:w w:val="90"/>
        </w:rPr>
      </w:pPr>
    </w:p>
    <w:p w:rsidR="00424C39" w:rsidRPr="00D35D7F" w:rsidRDefault="00424C39" w:rsidP="009A21B8">
      <w:pPr>
        <w:tabs>
          <w:tab w:val="left" w:pos="397"/>
          <w:tab w:val="left" w:pos="426"/>
        </w:tabs>
        <w:rPr>
          <w:rFonts w:ascii="Calibri" w:hAnsi="Calibri" w:cs="Arial"/>
          <w:b/>
          <w:bCs/>
          <w:iCs/>
          <w:sz w:val="22"/>
          <w:szCs w:val="22"/>
        </w:rPr>
      </w:pPr>
      <w:r w:rsidRPr="00D35D7F">
        <w:rPr>
          <w:rFonts w:ascii="Calibri" w:hAnsi="Calibri" w:cs="Arial"/>
          <w:bCs/>
          <w:iCs/>
          <w:sz w:val="22"/>
          <w:szCs w:val="22"/>
        </w:rPr>
        <w:t>Date et heur</w:t>
      </w:r>
      <w:r>
        <w:rPr>
          <w:rFonts w:ascii="Calibri" w:hAnsi="Calibri" w:cs="Arial"/>
          <w:bCs/>
          <w:iCs/>
          <w:sz w:val="22"/>
          <w:szCs w:val="22"/>
        </w:rPr>
        <w:t xml:space="preserve">e limite </w:t>
      </w:r>
      <w:r w:rsidRPr="00E445B6">
        <w:rPr>
          <w:rFonts w:ascii="Calibri" w:hAnsi="Calibri" w:cs="Arial"/>
          <w:bCs/>
          <w:iCs/>
          <w:sz w:val="22"/>
          <w:szCs w:val="22"/>
        </w:rPr>
        <w:t>de réception des plis</w:t>
      </w:r>
      <w:r w:rsidRPr="0037538B">
        <w:rPr>
          <w:rFonts w:ascii="Calibri" w:hAnsi="Calibri" w:cs="Arial"/>
          <w:bCs/>
          <w:iCs/>
          <w:color w:val="FF0000"/>
          <w:sz w:val="22"/>
          <w:szCs w:val="22"/>
        </w:rPr>
        <w:t> </w:t>
      </w:r>
      <w:r w:rsidRPr="00D35D7F">
        <w:rPr>
          <w:rFonts w:ascii="Calibri" w:hAnsi="Calibri" w:cs="Arial"/>
          <w:b/>
          <w:bCs/>
          <w:iCs/>
          <w:sz w:val="22"/>
          <w:szCs w:val="22"/>
        </w:rPr>
        <w:t xml:space="preserve">: </w:t>
      </w:r>
      <w:r w:rsidR="0094569B">
        <w:rPr>
          <w:rFonts w:ascii="Calibri" w:hAnsi="Calibri" w:cs="Arial"/>
          <w:b/>
          <w:bCs/>
          <w:iCs/>
          <w:sz w:val="22"/>
          <w:szCs w:val="22"/>
        </w:rPr>
        <w:t>Le</w:t>
      </w:r>
      <w:r w:rsidRPr="00375669">
        <w:rPr>
          <w:rFonts w:ascii="Calibri" w:hAnsi="Calibri" w:cs="Arial"/>
          <w:b/>
          <w:bCs/>
          <w:iCs/>
          <w:sz w:val="22"/>
          <w:szCs w:val="22"/>
        </w:rPr>
        <w:t xml:space="preserve"> </w:t>
      </w:r>
      <w:r w:rsidR="007B507A">
        <w:rPr>
          <w:rFonts w:ascii="Calibri" w:hAnsi="Calibri" w:cs="Arial"/>
          <w:b/>
          <w:bCs/>
          <w:iCs/>
          <w:sz w:val="22"/>
          <w:szCs w:val="22"/>
        </w:rPr>
        <w:t>01 juillet</w:t>
      </w:r>
      <w:r w:rsidR="00375669">
        <w:rPr>
          <w:rFonts w:ascii="Calibri" w:hAnsi="Calibri" w:cs="Arial"/>
          <w:b/>
          <w:bCs/>
          <w:iCs/>
          <w:sz w:val="22"/>
          <w:szCs w:val="22"/>
        </w:rPr>
        <w:t xml:space="preserve"> 2019</w:t>
      </w:r>
      <w:r w:rsidRPr="00375669">
        <w:rPr>
          <w:rFonts w:ascii="Calibri" w:hAnsi="Calibri" w:cs="Arial"/>
          <w:b/>
          <w:bCs/>
          <w:iCs/>
          <w:sz w:val="22"/>
          <w:szCs w:val="22"/>
        </w:rPr>
        <w:t xml:space="preserve">  à</w:t>
      </w:r>
      <w:r w:rsidRPr="00D35D7F">
        <w:rPr>
          <w:rFonts w:ascii="Calibri" w:hAnsi="Calibri" w:cs="Arial"/>
          <w:b/>
          <w:bCs/>
          <w:iCs/>
          <w:sz w:val="22"/>
          <w:szCs w:val="22"/>
        </w:rPr>
        <w:t xml:space="preserve"> </w:t>
      </w:r>
      <w:r w:rsidR="00375669">
        <w:rPr>
          <w:rFonts w:ascii="Calibri" w:hAnsi="Calibri" w:cs="Arial"/>
          <w:b/>
          <w:bCs/>
          <w:iCs/>
          <w:sz w:val="22"/>
          <w:szCs w:val="22"/>
        </w:rPr>
        <w:t>17h00</w:t>
      </w:r>
    </w:p>
    <w:p w:rsidR="0027744B" w:rsidRPr="0027744B" w:rsidRDefault="0027744B" w:rsidP="009A21B8"/>
    <w:p w:rsidR="0027744B" w:rsidRPr="0027744B" w:rsidRDefault="0027744B" w:rsidP="009A21B8"/>
    <w:p w:rsidR="0027744B" w:rsidRPr="0027744B" w:rsidRDefault="0027744B" w:rsidP="009A21B8">
      <w:pPr>
        <w:jc w:val="center"/>
      </w:pPr>
    </w:p>
    <w:p w:rsidR="00A377D0" w:rsidRPr="0027744B" w:rsidRDefault="0027744B" w:rsidP="009A21B8">
      <w:pPr>
        <w:jc w:val="center"/>
        <w:rPr>
          <w:b/>
          <w:i/>
          <w:sz w:val="28"/>
          <w:szCs w:val="28"/>
        </w:rPr>
      </w:pPr>
      <w:r>
        <w:rPr>
          <w:noProof/>
        </w:rPr>
        <w:drawing>
          <wp:inline distT="0" distB="0" distL="0" distR="0" wp14:anchorId="2C6DBED3" wp14:editId="093E7235">
            <wp:extent cx="3172570" cy="470242"/>
            <wp:effectExtent l="0" t="0" r="0" b="6350"/>
            <wp:docPr id="4" name="Image 4" descr="Accueil">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cueil">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74394" cy="470512"/>
                    </a:xfrm>
                    <a:prstGeom prst="rect">
                      <a:avLst/>
                    </a:prstGeom>
                    <a:noFill/>
                    <a:ln>
                      <a:noFill/>
                    </a:ln>
                  </pic:spPr>
                </pic:pic>
              </a:graphicData>
            </a:graphic>
          </wp:inline>
        </w:drawing>
      </w:r>
    </w:p>
    <w:p w:rsidR="0027744B" w:rsidRDefault="0027744B" w:rsidP="009A21B8">
      <w:pPr>
        <w:rPr>
          <w:rFonts w:ascii="Calibri" w:hAnsi="Calibri" w:cs="Arial"/>
          <w:b/>
        </w:rPr>
      </w:pPr>
      <w:r>
        <w:rPr>
          <w:rFonts w:ascii="Calibri" w:hAnsi="Calibri" w:cs="Arial"/>
          <w:b/>
        </w:rPr>
        <w:br w:type="page"/>
      </w:r>
    </w:p>
    <w:p w:rsidR="00CD5785" w:rsidRPr="00D35D7F" w:rsidRDefault="00CD5785" w:rsidP="009A21B8">
      <w:pPr>
        <w:tabs>
          <w:tab w:val="left" w:pos="1134"/>
          <w:tab w:val="left" w:pos="1276"/>
          <w:tab w:val="left" w:pos="1843"/>
          <w:tab w:val="left" w:pos="2127"/>
        </w:tabs>
        <w:autoSpaceDE w:val="0"/>
        <w:autoSpaceDN w:val="0"/>
        <w:adjustRightInd w:val="0"/>
        <w:jc w:val="center"/>
        <w:rPr>
          <w:rFonts w:ascii="Calibri" w:hAnsi="Calibri"/>
          <w:b/>
          <w:bCs/>
          <w:sz w:val="28"/>
          <w:szCs w:val="28"/>
        </w:rPr>
      </w:pPr>
      <w:r w:rsidRPr="00D35D7F">
        <w:rPr>
          <w:rFonts w:ascii="Calibri" w:hAnsi="Calibri"/>
          <w:b/>
          <w:bCs/>
          <w:sz w:val="28"/>
          <w:szCs w:val="28"/>
        </w:rPr>
        <w:lastRenderedPageBreak/>
        <w:t>SOMMAIRE</w:t>
      </w:r>
    </w:p>
    <w:p w:rsidR="00CF7232" w:rsidRDefault="00CF7232" w:rsidP="009A21B8">
      <w:pPr>
        <w:tabs>
          <w:tab w:val="left" w:pos="993"/>
          <w:tab w:val="left" w:pos="1134"/>
          <w:tab w:val="left" w:pos="1276"/>
          <w:tab w:val="left" w:pos="1843"/>
          <w:tab w:val="left" w:pos="2127"/>
          <w:tab w:val="right" w:leader="hyphen" w:pos="9072"/>
          <w:tab w:val="right" w:leader="dot" w:pos="9497"/>
        </w:tabs>
        <w:autoSpaceDE w:val="0"/>
        <w:autoSpaceDN w:val="0"/>
        <w:adjustRightInd w:val="0"/>
        <w:jc w:val="both"/>
        <w:rPr>
          <w:rFonts w:ascii="Calibri" w:hAnsi="Calibri"/>
          <w:b/>
          <w:sz w:val="18"/>
          <w:szCs w:val="18"/>
          <w:u w:val="single"/>
        </w:rPr>
      </w:pPr>
    </w:p>
    <w:p w:rsidR="00BB65ED" w:rsidRDefault="00BB65ED" w:rsidP="009A21B8">
      <w:pPr>
        <w:tabs>
          <w:tab w:val="left" w:pos="993"/>
          <w:tab w:val="left" w:pos="1134"/>
          <w:tab w:val="left" w:pos="1276"/>
          <w:tab w:val="left" w:pos="1843"/>
          <w:tab w:val="left" w:pos="2127"/>
          <w:tab w:val="right" w:leader="hyphen" w:pos="9072"/>
          <w:tab w:val="right" w:leader="dot" w:pos="9497"/>
        </w:tabs>
        <w:autoSpaceDE w:val="0"/>
        <w:autoSpaceDN w:val="0"/>
        <w:adjustRightInd w:val="0"/>
        <w:jc w:val="both"/>
        <w:rPr>
          <w:rFonts w:ascii="Calibri" w:hAnsi="Calibri"/>
          <w:b/>
          <w:sz w:val="18"/>
          <w:szCs w:val="18"/>
          <w:u w:val="single"/>
        </w:rPr>
      </w:pPr>
    </w:p>
    <w:p w:rsidR="00BB65ED" w:rsidRPr="00C357EE" w:rsidRDefault="00BB65ED" w:rsidP="009A21B8">
      <w:pPr>
        <w:tabs>
          <w:tab w:val="left" w:pos="993"/>
          <w:tab w:val="left" w:pos="1134"/>
          <w:tab w:val="left" w:pos="1276"/>
          <w:tab w:val="left" w:pos="1843"/>
          <w:tab w:val="left" w:pos="2127"/>
          <w:tab w:val="right" w:leader="hyphen" w:pos="9072"/>
          <w:tab w:val="right" w:leader="dot" w:pos="9497"/>
        </w:tabs>
        <w:autoSpaceDE w:val="0"/>
        <w:autoSpaceDN w:val="0"/>
        <w:adjustRightInd w:val="0"/>
        <w:jc w:val="both"/>
        <w:rPr>
          <w:rFonts w:ascii="Calibri" w:hAnsi="Calibri"/>
          <w:b/>
          <w:sz w:val="18"/>
          <w:szCs w:val="18"/>
          <w:u w:val="single"/>
        </w:rPr>
      </w:pPr>
    </w:p>
    <w:bookmarkStart w:id="0" w:name="_Toc149366909"/>
    <w:bookmarkStart w:id="1" w:name="_Toc263240703"/>
    <w:p w:rsidR="001842A1" w:rsidRDefault="001364FA">
      <w:pPr>
        <w:pStyle w:val="TM1"/>
        <w:rPr>
          <w:rFonts w:asciiTheme="minorHAnsi" w:eastAsiaTheme="minorEastAsia" w:hAnsiTheme="minorHAnsi" w:cstheme="minorBidi"/>
          <w:b w:val="0"/>
          <w:bCs w:val="0"/>
          <w:sz w:val="22"/>
          <w:szCs w:val="22"/>
        </w:rPr>
      </w:pPr>
      <w:r w:rsidRPr="00950B83">
        <w:rPr>
          <w:rFonts w:asciiTheme="minorHAnsi" w:hAnsiTheme="minorHAnsi"/>
          <w:b w:val="0"/>
          <w:smallCaps/>
          <w:sz w:val="28"/>
          <w:szCs w:val="28"/>
          <w14:shadow w14:blurRad="50800" w14:dist="38100" w14:dir="2700000" w14:sx="100000" w14:sy="100000" w14:kx="0" w14:ky="0" w14:algn="tl">
            <w14:srgbClr w14:val="000000">
              <w14:alpha w14:val="60000"/>
            </w14:srgbClr>
          </w14:shadow>
        </w:rPr>
        <w:fldChar w:fldCharType="begin"/>
      </w:r>
      <w:r w:rsidRPr="00950B83">
        <w:rPr>
          <w:rFonts w:asciiTheme="minorHAnsi" w:hAnsiTheme="minorHAnsi"/>
          <w:b w:val="0"/>
          <w:smallCaps/>
          <w:sz w:val="28"/>
          <w:szCs w:val="28"/>
          <w14:shadow w14:blurRad="50800" w14:dist="38100" w14:dir="2700000" w14:sx="100000" w14:sy="100000" w14:kx="0" w14:ky="0" w14:algn="tl">
            <w14:srgbClr w14:val="000000">
              <w14:alpha w14:val="60000"/>
            </w14:srgbClr>
          </w14:shadow>
        </w:rPr>
        <w:instrText xml:space="preserve"> TOC \o "1-3" \h \z \u </w:instrText>
      </w:r>
      <w:r w:rsidRPr="00950B83">
        <w:rPr>
          <w:rFonts w:asciiTheme="minorHAnsi" w:hAnsiTheme="minorHAnsi"/>
          <w:b w:val="0"/>
          <w:smallCaps/>
          <w:sz w:val="28"/>
          <w:szCs w:val="28"/>
          <w14:shadow w14:blurRad="50800" w14:dist="38100" w14:dir="2700000" w14:sx="100000" w14:sy="100000" w14:kx="0" w14:ky="0" w14:algn="tl">
            <w14:srgbClr w14:val="000000">
              <w14:alpha w14:val="60000"/>
            </w14:srgbClr>
          </w14:shadow>
        </w:rPr>
        <w:fldChar w:fldCharType="separate"/>
      </w:r>
      <w:hyperlink w:anchor="_Toc10463257" w:history="1">
        <w:r w:rsidR="001842A1" w:rsidRPr="00421AED">
          <w:rPr>
            <w:rStyle w:val="Lienhypertexte"/>
            <w14:scene3d>
              <w14:camera w14:prst="orthographicFront"/>
              <w14:lightRig w14:rig="threePt" w14:dir="t">
                <w14:rot w14:lat="0" w14:lon="0" w14:rev="0"/>
              </w14:lightRig>
            </w14:scene3d>
          </w:rPr>
          <w:t>CHAPITRE I -</w:t>
        </w:r>
        <w:r w:rsidR="001842A1" w:rsidRPr="00421AED">
          <w:rPr>
            <w:rStyle w:val="Lienhypertexte"/>
          </w:rPr>
          <w:t xml:space="preserve"> POUVOIR ADJUDICATEUR</w:t>
        </w:r>
        <w:r w:rsidR="001842A1">
          <w:rPr>
            <w:webHidden/>
          </w:rPr>
          <w:tab/>
        </w:r>
        <w:r w:rsidR="001842A1">
          <w:rPr>
            <w:webHidden/>
          </w:rPr>
          <w:fldChar w:fldCharType="begin"/>
        </w:r>
        <w:r w:rsidR="001842A1">
          <w:rPr>
            <w:webHidden/>
          </w:rPr>
          <w:instrText xml:space="preserve"> PAGEREF _Toc10463257 \h </w:instrText>
        </w:r>
        <w:r w:rsidR="001842A1">
          <w:rPr>
            <w:webHidden/>
          </w:rPr>
        </w:r>
        <w:r w:rsidR="001842A1">
          <w:rPr>
            <w:webHidden/>
          </w:rPr>
          <w:fldChar w:fldCharType="separate"/>
        </w:r>
        <w:r w:rsidR="003B5C16">
          <w:rPr>
            <w:webHidden/>
          </w:rPr>
          <w:t>5</w:t>
        </w:r>
        <w:r w:rsidR="001842A1">
          <w:rPr>
            <w:webHidden/>
          </w:rPr>
          <w:fldChar w:fldCharType="end"/>
        </w:r>
      </w:hyperlink>
    </w:p>
    <w:p w:rsidR="001842A1" w:rsidRDefault="000539C1">
      <w:pPr>
        <w:pStyle w:val="TM2"/>
        <w:rPr>
          <w:rFonts w:asciiTheme="minorHAnsi" w:eastAsiaTheme="minorEastAsia" w:hAnsiTheme="minorHAnsi" w:cstheme="minorBidi"/>
          <w:b w:val="0"/>
          <w:bCs w:val="0"/>
          <w:noProof/>
        </w:rPr>
      </w:pPr>
      <w:hyperlink w:anchor="_Toc10463258" w:history="1">
        <w:r w:rsidR="001842A1" w:rsidRPr="00421AED">
          <w:rPr>
            <w:rStyle w:val="Lienhypertexte"/>
            <w:noProof/>
            <w14:scene3d>
              <w14:camera w14:prst="orthographicFront"/>
              <w14:lightRig w14:rig="threePt" w14:dir="t">
                <w14:rot w14:lat="0" w14:lon="0" w14:rev="0"/>
              </w14:lightRig>
            </w14:scene3d>
          </w:rPr>
          <w:t>Article 1 -</w:t>
        </w:r>
        <w:r w:rsidR="001842A1" w:rsidRPr="00421AED">
          <w:rPr>
            <w:rStyle w:val="Lienhypertexte"/>
            <w:noProof/>
          </w:rPr>
          <w:t xml:space="preserve"> Type - Nom et adresse du CHU de Rennes</w:t>
        </w:r>
        <w:r w:rsidR="001842A1">
          <w:rPr>
            <w:noProof/>
            <w:webHidden/>
          </w:rPr>
          <w:tab/>
        </w:r>
        <w:r w:rsidR="001842A1">
          <w:rPr>
            <w:noProof/>
            <w:webHidden/>
          </w:rPr>
          <w:fldChar w:fldCharType="begin"/>
        </w:r>
        <w:r w:rsidR="001842A1">
          <w:rPr>
            <w:noProof/>
            <w:webHidden/>
          </w:rPr>
          <w:instrText xml:space="preserve"> PAGEREF _Toc10463258 \h </w:instrText>
        </w:r>
        <w:r w:rsidR="001842A1">
          <w:rPr>
            <w:noProof/>
            <w:webHidden/>
          </w:rPr>
        </w:r>
        <w:r w:rsidR="001842A1">
          <w:rPr>
            <w:noProof/>
            <w:webHidden/>
          </w:rPr>
          <w:fldChar w:fldCharType="separate"/>
        </w:r>
        <w:r w:rsidR="003B5C16">
          <w:rPr>
            <w:noProof/>
            <w:webHidden/>
          </w:rPr>
          <w:t>5</w:t>
        </w:r>
        <w:r w:rsidR="001842A1">
          <w:rPr>
            <w:noProof/>
            <w:webHidden/>
          </w:rPr>
          <w:fldChar w:fldCharType="end"/>
        </w:r>
      </w:hyperlink>
    </w:p>
    <w:p w:rsidR="001842A1" w:rsidRDefault="000539C1">
      <w:pPr>
        <w:pStyle w:val="TM1"/>
        <w:rPr>
          <w:rFonts w:asciiTheme="minorHAnsi" w:eastAsiaTheme="minorEastAsia" w:hAnsiTheme="minorHAnsi" w:cstheme="minorBidi"/>
          <w:b w:val="0"/>
          <w:bCs w:val="0"/>
          <w:sz w:val="22"/>
          <w:szCs w:val="22"/>
        </w:rPr>
      </w:pPr>
      <w:hyperlink w:anchor="_Toc10463259" w:history="1">
        <w:r w:rsidR="001842A1" w:rsidRPr="00421AED">
          <w:rPr>
            <w:rStyle w:val="Lienhypertexte"/>
            <w14:scene3d>
              <w14:camera w14:prst="orthographicFront"/>
              <w14:lightRig w14:rig="threePt" w14:dir="t">
                <w14:rot w14:lat="0" w14:lon="0" w14:rev="0"/>
              </w14:lightRig>
            </w14:scene3d>
          </w:rPr>
          <w:t>CHAPITRE II -</w:t>
        </w:r>
        <w:r w:rsidR="001842A1" w:rsidRPr="00421AED">
          <w:rPr>
            <w:rStyle w:val="Lienhypertexte"/>
          </w:rPr>
          <w:t xml:space="preserve"> OBJET DU MARCHE PUBLIC – DISPOSITIONS GENERALES</w:t>
        </w:r>
        <w:r w:rsidR="001842A1">
          <w:rPr>
            <w:webHidden/>
          </w:rPr>
          <w:tab/>
        </w:r>
        <w:r w:rsidR="001842A1">
          <w:rPr>
            <w:webHidden/>
          </w:rPr>
          <w:fldChar w:fldCharType="begin"/>
        </w:r>
        <w:r w:rsidR="001842A1">
          <w:rPr>
            <w:webHidden/>
          </w:rPr>
          <w:instrText xml:space="preserve"> PAGEREF _Toc10463259 \h </w:instrText>
        </w:r>
        <w:r w:rsidR="001842A1">
          <w:rPr>
            <w:webHidden/>
          </w:rPr>
        </w:r>
        <w:r w:rsidR="001842A1">
          <w:rPr>
            <w:webHidden/>
          </w:rPr>
          <w:fldChar w:fldCharType="separate"/>
        </w:r>
        <w:r w:rsidR="003B5C16">
          <w:rPr>
            <w:webHidden/>
          </w:rPr>
          <w:t>5</w:t>
        </w:r>
        <w:r w:rsidR="001842A1">
          <w:rPr>
            <w:webHidden/>
          </w:rPr>
          <w:fldChar w:fldCharType="end"/>
        </w:r>
      </w:hyperlink>
    </w:p>
    <w:p w:rsidR="001842A1" w:rsidRDefault="000539C1">
      <w:pPr>
        <w:pStyle w:val="TM2"/>
        <w:rPr>
          <w:rFonts w:asciiTheme="minorHAnsi" w:eastAsiaTheme="minorEastAsia" w:hAnsiTheme="minorHAnsi" w:cstheme="minorBidi"/>
          <w:b w:val="0"/>
          <w:bCs w:val="0"/>
          <w:noProof/>
        </w:rPr>
      </w:pPr>
      <w:hyperlink w:anchor="_Toc10463260" w:history="1">
        <w:r w:rsidR="001842A1" w:rsidRPr="00421AED">
          <w:rPr>
            <w:rStyle w:val="Lienhypertexte"/>
            <w:noProof/>
            <w14:scene3d>
              <w14:camera w14:prst="orthographicFront"/>
              <w14:lightRig w14:rig="threePt" w14:dir="t">
                <w14:rot w14:lat="0" w14:lon="0" w14:rev="0"/>
              </w14:lightRig>
            </w14:scene3d>
          </w:rPr>
          <w:t>Article 2 -</w:t>
        </w:r>
        <w:r w:rsidR="001842A1" w:rsidRPr="00421AED">
          <w:rPr>
            <w:rStyle w:val="Lienhypertexte"/>
            <w:noProof/>
          </w:rPr>
          <w:t xml:space="preserve"> Objet  du marché public</w:t>
        </w:r>
        <w:r w:rsidR="001842A1">
          <w:rPr>
            <w:noProof/>
            <w:webHidden/>
          </w:rPr>
          <w:tab/>
        </w:r>
        <w:r w:rsidR="001842A1">
          <w:rPr>
            <w:noProof/>
            <w:webHidden/>
          </w:rPr>
          <w:fldChar w:fldCharType="begin"/>
        </w:r>
        <w:r w:rsidR="001842A1">
          <w:rPr>
            <w:noProof/>
            <w:webHidden/>
          </w:rPr>
          <w:instrText xml:space="preserve"> PAGEREF _Toc10463260 \h </w:instrText>
        </w:r>
        <w:r w:rsidR="001842A1">
          <w:rPr>
            <w:noProof/>
            <w:webHidden/>
          </w:rPr>
        </w:r>
        <w:r w:rsidR="001842A1">
          <w:rPr>
            <w:noProof/>
            <w:webHidden/>
          </w:rPr>
          <w:fldChar w:fldCharType="separate"/>
        </w:r>
        <w:r w:rsidR="003B5C16">
          <w:rPr>
            <w:noProof/>
            <w:webHidden/>
          </w:rPr>
          <w:t>5</w:t>
        </w:r>
        <w:r w:rsidR="001842A1">
          <w:rPr>
            <w:noProof/>
            <w:webHidden/>
          </w:rPr>
          <w:fldChar w:fldCharType="end"/>
        </w:r>
      </w:hyperlink>
    </w:p>
    <w:p w:rsidR="001842A1" w:rsidRDefault="000539C1">
      <w:pPr>
        <w:pStyle w:val="TM2"/>
        <w:rPr>
          <w:rFonts w:asciiTheme="minorHAnsi" w:eastAsiaTheme="minorEastAsia" w:hAnsiTheme="minorHAnsi" w:cstheme="minorBidi"/>
          <w:b w:val="0"/>
          <w:bCs w:val="0"/>
          <w:noProof/>
        </w:rPr>
      </w:pPr>
      <w:hyperlink w:anchor="_Toc10463261" w:history="1">
        <w:r w:rsidR="001842A1" w:rsidRPr="00421AED">
          <w:rPr>
            <w:rStyle w:val="Lienhypertexte"/>
            <w:noProof/>
            <w14:scene3d>
              <w14:camera w14:prst="orthographicFront"/>
              <w14:lightRig w14:rig="threePt" w14:dir="t">
                <w14:rot w14:lat="0" w14:lon="0" w14:rev="0"/>
              </w14:lightRig>
            </w14:scene3d>
          </w:rPr>
          <w:t>Article 3 -</w:t>
        </w:r>
        <w:r w:rsidR="001842A1" w:rsidRPr="00421AED">
          <w:rPr>
            <w:rStyle w:val="Lienhypertexte"/>
            <w:noProof/>
          </w:rPr>
          <w:t xml:space="preserve"> Etendue de la consultation</w:t>
        </w:r>
        <w:r w:rsidR="001842A1">
          <w:rPr>
            <w:noProof/>
            <w:webHidden/>
          </w:rPr>
          <w:tab/>
        </w:r>
        <w:r w:rsidR="001842A1">
          <w:rPr>
            <w:noProof/>
            <w:webHidden/>
          </w:rPr>
          <w:fldChar w:fldCharType="begin"/>
        </w:r>
        <w:r w:rsidR="001842A1">
          <w:rPr>
            <w:noProof/>
            <w:webHidden/>
          </w:rPr>
          <w:instrText xml:space="preserve"> PAGEREF _Toc10463261 \h </w:instrText>
        </w:r>
        <w:r w:rsidR="001842A1">
          <w:rPr>
            <w:noProof/>
            <w:webHidden/>
          </w:rPr>
        </w:r>
        <w:r w:rsidR="001842A1">
          <w:rPr>
            <w:noProof/>
            <w:webHidden/>
          </w:rPr>
          <w:fldChar w:fldCharType="separate"/>
        </w:r>
        <w:r w:rsidR="003B5C16">
          <w:rPr>
            <w:noProof/>
            <w:webHidden/>
          </w:rPr>
          <w:t>5</w:t>
        </w:r>
        <w:r w:rsidR="001842A1">
          <w:rPr>
            <w:noProof/>
            <w:webHidden/>
          </w:rPr>
          <w:fldChar w:fldCharType="end"/>
        </w:r>
      </w:hyperlink>
    </w:p>
    <w:p w:rsidR="001842A1" w:rsidRDefault="000539C1">
      <w:pPr>
        <w:pStyle w:val="TM3"/>
        <w:rPr>
          <w:rFonts w:asciiTheme="minorHAnsi" w:eastAsiaTheme="minorEastAsia" w:hAnsiTheme="minorHAnsi" w:cstheme="minorBidi"/>
          <w:b w:val="0"/>
          <w:noProof/>
          <w:sz w:val="22"/>
          <w:szCs w:val="22"/>
        </w:rPr>
      </w:pPr>
      <w:hyperlink w:anchor="_Toc10463262" w:history="1">
        <w:r w:rsidR="001842A1" w:rsidRPr="00421AED">
          <w:rPr>
            <w:rStyle w:val="Lienhypertexte"/>
            <w:noProof/>
          </w:rPr>
          <w:t>3.1 - Procédure de passation</w:t>
        </w:r>
        <w:r w:rsidR="001842A1">
          <w:rPr>
            <w:noProof/>
            <w:webHidden/>
          </w:rPr>
          <w:tab/>
        </w:r>
        <w:r w:rsidR="001842A1">
          <w:rPr>
            <w:noProof/>
            <w:webHidden/>
          </w:rPr>
          <w:fldChar w:fldCharType="begin"/>
        </w:r>
        <w:r w:rsidR="001842A1">
          <w:rPr>
            <w:noProof/>
            <w:webHidden/>
          </w:rPr>
          <w:instrText xml:space="preserve"> PAGEREF _Toc10463262 \h </w:instrText>
        </w:r>
        <w:r w:rsidR="001842A1">
          <w:rPr>
            <w:noProof/>
            <w:webHidden/>
          </w:rPr>
        </w:r>
        <w:r w:rsidR="001842A1">
          <w:rPr>
            <w:noProof/>
            <w:webHidden/>
          </w:rPr>
          <w:fldChar w:fldCharType="separate"/>
        </w:r>
        <w:r w:rsidR="003B5C16">
          <w:rPr>
            <w:noProof/>
            <w:webHidden/>
          </w:rPr>
          <w:t>5</w:t>
        </w:r>
        <w:r w:rsidR="001842A1">
          <w:rPr>
            <w:noProof/>
            <w:webHidden/>
          </w:rPr>
          <w:fldChar w:fldCharType="end"/>
        </w:r>
      </w:hyperlink>
    </w:p>
    <w:p w:rsidR="001842A1" w:rsidRDefault="000539C1">
      <w:pPr>
        <w:pStyle w:val="TM3"/>
        <w:rPr>
          <w:rFonts w:asciiTheme="minorHAnsi" w:eastAsiaTheme="minorEastAsia" w:hAnsiTheme="minorHAnsi" w:cstheme="minorBidi"/>
          <w:b w:val="0"/>
          <w:noProof/>
          <w:sz w:val="22"/>
          <w:szCs w:val="22"/>
        </w:rPr>
      </w:pPr>
      <w:hyperlink w:anchor="_Toc10463263" w:history="1">
        <w:r w:rsidR="001842A1" w:rsidRPr="00421AED">
          <w:rPr>
            <w:rStyle w:val="Lienhypertexte"/>
            <w:noProof/>
          </w:rPr>
          <w:t>3.2 - Publicité</w:t>
        </w:r>
        <w:r w:rsidR="001842A1">
          <w:rPr>
            <w:noProof/>
            <w:webHidden/>
          </w:rPr>
          <w:tab/>
        </w:r>
        <w:r w:rsidR="001842A1">
          <w:rPr>
            <w:noProof/>
            <w:webHidden/>
          </w:rPr>
          <w:fldChar w:fldCharType="begin"/>
        </w:r>
        <w:r w:rsidR="001842A1">
          <w:rPr>
            <w:noProof/>
            <w:webHidden/>
          </w:rPr>
          <w:instrText xml:space="preserve"> PAGEREF _Toc10463263 \h </w:instrText>
        </w:r>
        <w:r w:rsidR="001842A1">
          <w:rPr>
            <w:noProof/>
            <w:webHidden/>
          </w:rPr>
        </w:r>
        <w:r w:rsidR="001842A1">
          <w:rPr>
            <w:noProof/>
            <w:webHidden/>
          </w:rPr>
          <w:fldChar w:fldCharType="separate"/>
        </w:r>
        <w:r w:rsidR="003B5C16">
          <w:rPr>
            <w:noProof/>
            <w:webHidden/>
          </w:rPr>
          <w:t>5</w:t>
        </w:r>
        <w:r w:rsidR="001842A1">
          <w:rPr>
            <w:noProof/>
            <w:webHidden/>
          </w:rPr>
          <w:fldChar w:fldCharType="end"/>
        </w:r>
      </w:hyperlink>
    </w:p>
    <w:p w:rsidR="001842A1" w:rsidRDefault="000539C1">
      <w:pPr>
        <w:pStyle w:val="TM3"/>
        <w:rPr>
          <w:rFonts w:asciiTheme="minorHAnsi" w:eastAsiaTheme="minorEastAsia" w:hAnsiTheme="minorHAnsi" w:cstheme="minorBidi"/>
          <w:b w:val="0"/>
          <w:noProof/>
          <w:sz w:val="22"/>
          <w:szCs w:val="22"/>
        </w:rPr>
      </w:pPr>
      <w:hyperlink w:anchor="_Toc10463264" w:history="1">
        <w:r w:rsidR="001842A1" w:rsidRPr="00421AED">
          <w:rPr>
            <w:rStyle w:val="Lienhypertexte"/>
            <w:noProof/>
          </w:rPr>
          <w:t>3.3 - Type de marché public</w:t>
        </w:r>
        <w:r w:rsidR="001842A1">
          <w:rPr>
            <w:noProof/>
            <w:webHidden/>
          </w:rPr>
          <w:tab/>
        </w:r>
        <w:r w:rsidR="001842A1">
          <w:rPr>
            <w:noProof/>
            <w:webHidden/>
          </w:rPr>
          <w:fldChar w:fldCharType="begin"/>
        </w:r>
        <w:r w:rsidR="001842A1">
          <w:rPr>
            <w:noProof/>
            <w:webHidden/>
          </w:rPr>
          <w:instrText xml:space="preserve"> PAGEREF _Toc10463264 \h </w:instrText>
        </w:r>
        <w:r w:rsidR="001842A1">
          <w:rPr>
            <w:noProof/>
            <w:webHidden/>
          </w:rPr>
        </w:r>
        <w:r w:rsidR="001842A1">
          <w:rPr>
            <w:noProof/>
            <w:webHidden/>
          </w:rPr>
          <w:fldChar w:fldCharType="separate"/>
        </w:r>
        <w:r w:rsidR="003B5C16">
          <w:rPr>
            <w:noProof/>
            <w:webHidden/>
          </w:rPr>
          <w:t>6</w:t>
        </w:r>
        <w:r w:rsidR="001842A1">
          <w:rPr>
            <w:noProof/>
            <w:webHidden/>
          </w:rPr>
          <w:fldChar w:fldCharType="end"/>
        </w:r>
      </w:hyperlink>
    </w:p>
    <w:p w:rsidR="001842A1" w:rsidRDefault="000539C1">
      <w:pPr>
        <w:pStyle w:val="TM3"/>
        <w:rPr>
          <w:rFonts w:asciiTheme="minorHAnsi" w:eastAsiaTheme="minorEastAsia" w:hAnsiTheme="minorHAnsi" w:cstheme="minorBidi"/>
          <w:b w:val="0"/>
          <w:noProof/>
          <w:sz w:val="22"/>
          <w:szCs w:val="22"/>
        </w:rPr>
      </w:pPr>
      <w:hyperlink w:anchor="_Toc10463265" w:history="1">
        <w:r w:rsidR="001842A1" w:rsidRPr="00421AED">
          <w:rPr>
            <w:rStyle w:val="Lienhypertexte"/>
            <w:noProof/>
          </w:rPr>
          <w:t>3.4 - Allotissement</w:t>
        </w:r>
        <w:r w:rsidR="001842A1">
          <w:rPr>
            <w:noProof/>
            <w:webHidden/>
          </w:rPr>
          <w:tab/>
        </w:r>
        <w:r w:rsidR="001842A1">
          <w:rPr>
            <w:noProof/>
            <w:webHidden/>
          </w:rPr>
          <w:fldChar w:fldCharType="begin"/>
        </w:r>
        <w:r w:rsidR="001842A1">
          <w:rPr>
            <w:noProof/>
            <w:webHidden/>
          </w:rPr>
          <w:instrText xml:space="preserve"> PAGEREF _Toc10463265 \h </w:instrText>
        </w:r>
        <w:r w:rsidR="001842A1">
          <w:rPr>
            <w:noProof/>
            <w:webHidden/>
          </w:rPr>
        </w:r>
        <w:r w:rsidR="001842A1">
          <w:rPr>
            <w:noProof/>
            <w:webHidden/>
          </w:rPr>
          <w:fldChar w:fldCharType="separate"/>
        </w:r>
        <w:r w:rsidR="003B5C16">
          <w:rPr>
            <w:noProof/>
            <w:webHidden/>
          </w:rPr>
          <w:t>6</w:t>
        </w:r>
        <w:r w:rsidR="001842A1">
          <w:rPr>
            <w:noProof/>
            <w:webHidden/>
          </w:rPr>
          <w:fldChar w:fldCharType="end"/>
        </w:r>
      </w:hyperlink>
    </w:p>
    <w:p w:rsidR="001842A1" w:rsidRDefault="000539C1">
      <w:pPr>
        <w:pStyle w:val="TM3"/>
        <w:rPr>
          <w:rFonts w:asciiTheme="minorHAnsi" w:eastAsiaTheme="minorEastAsia" w:hAnsiTheme="minorHAnsi" w:cstheme="minorBidi"/>
          <w:b w:val="0"/>
          <w:noProof/>
          <w:sz w:val="22"/>
          <w:szCs w:val="22"/>
        </w:rPr>
      </w:pPr>
      <w:hyperlink w:anchor="_Toc10463266" w:history="1">
        <w:r w:rsidR="001842A1" w:rsidRPr="00421AED">
          <w:rPr>
            <w:rStyle w:val="Lienhypertexte"/>
            <w:noProof/>
          </w:rPr>
          <w:t>3.5 - Forme du marché public et des prix</w:t>
        </w:r>
        <w:r w:rsidR="001842A1">
          <w:rPr>
            <w:noProof/>
            <w:webHidden/>
          </w:rPr>
          <w:tab/>
        </w:r>
        <w:r w:rsidR="001842A1">
          <w:rPr>
            <w:noProof/>
            <w:webHidden/>
          </w:rPr>
          <w:fldChar w:fldCharType="begin"/>
        </w:r>
        <w:r w:rsidR="001842A1">
          <w:rPr>
            <w:noProof/>
            <w:webHidden/>
          </w:rPr>
          <w:instrText xml:space="preserve"> PAGEREF _Toc10463266 \h </w:instrText>
        </w:r>
        <w:r w:rsidR="001842A1">
          <w:rPr>
            <w:noProof/>
            <w:webHidden/>
          </w:rPr>
        </w:r>
        <w:r w:rsidR="001842A1">
          <w:rPr>
            <w:noProof/>
            <w:webHidden/>
          </w:rPr>
          <w:fldChar w:fldCharType="separate"/>
        </w:r>
        <w:r w:rsidR="003B5C16">
          <w:rPr>
            <w:noProof/>
            <w:webHidden/>
          </w:rPr>
          <w:t>6</w:t>
        </w:r>
        <w:r w:rsidR="001842A1">
          <w:rPr>
            <w:noProof/>
            <w:webHidden/>
          </w:rPr>
          <w:fldChar w:fldCharType="end"/>
        </w:r>
      </w:hyperlink>
    </w:p>
    <w:p w:rsidR="001842A1" w:rsidRDefault="000539C1">
      <w:pPr>
        <w:pStyle w:val="TM3"/>
        <w:rPr>
          <w:rFonts w:asciiTheme="minorHAnsi" w:eastAsiaTheme="minorEastAsia" w:hAnsiTheme="minorHAnsi" w:cstheme="minorBidi"/>
          <w:b w:val="0"/>
          <w:noProof/>
          <w:sz w:val="22"/>
          <w:szCs w:val="22"/>
        </w:rPr>
      </w:pPr>
      <w:hyperlink w:anchor="_Toc10463267" w:history="1">
        <w:r w:rsidR="001842A1" w:rsidRPr="00421AED">
          <w:rPr>
            <w:rStyle w:val="Lienhypertexte"/>
            <w:noProof/>
          </w:rPr>
          <w:t>3.6 - Etendue du marché public - quantités</w:t>
        </w:r>
        <w:r w:rsidR="001842A1">
          <w:rPr>
            <w:noProof/>
            <w:webHidden/>
          </w:rPr>
          <w:tab/>
        </w:r>
        <w:r w:rsidR="001842A1">
          <w:rPr>
            <w:noProof/>
            <w:webHidden/>
          </w:rPr>
          <w:fldChar w:fldCharType="begin"/>
        </w:r>
        <w:r w:rsidR="001842A1">
          <w:rPr>
            <w:noProof/>
            <w:webHidden/>
          </w:rPr>
          <w:instrText xml:space="preserve"> PAGEREF _Toc10463267 \h </w:instrText>
        </w:r>
        <w:r w:rsidR="001842A1">
          <w:rPr>
            <w:noProof/>
            <w:webHidden/>
          </w:rPr>
        </w:r>
        <w:r w:rsidR="001842A1">
          <w:rPr>
            <w:noProof/>
            <w:webHidden/>
          </w:rPr>
          <w:fldChar w:fldCharType="separate"/>
        </w:r>
        <w:r w:rsidR="003B5C16">
          <w:rPr>
            <w:noProof/>
            <w:webHidden/>
          </w:rPr>
          <w:t>6</w:t>
        </w:r>
        <w:r w:rsidR="001842A1">
          <w:rPr>
            <w:noProof/>
            <w:webHidden/>
          </w:rPr>
          <w:fldChar w:fldCharType="end"/>
        </w:r>
      </w:hyperlink>
    </w:p>
    <w:p w:rsidR="001842A1" w:rsidRDefault="000539C1">
      <w:pPr>
        <w:pStyle w:val="TM3"/>
        <w:rPr>
          <w:rFonts w:asciiTheme="minorHAnsi" w:eastAsiaTheme="minorEastAsia" w:hAnsiTheme="minorHAnsi" w:cstheme="minorBidi"/>
          <w:b w:val="0"/>
          <w:noProof/>
          <w:sz w:val="22"/>
          <w:szCs w:val="22"/>
        </w:rPr>
      </w:pPr>
      <w:hyperlink w:anchor="_Toc10463268" w:history="1">
        <w:r w:rsidR="001842A1" w:rsidRPr="00421AED">
          <w:rPr>
            <w:rStyle w:val="Lienhypertexte"/>
            <w:noProof/>
          </w:rPr>
          <w:t>3.7 - Durée du marché public</w:t>
        </w:r>
        <w:r w:rsidR="001842A1">
          <w:rPr>
            <w:noProof/>
            <w:webHidden/>
          </w:rPr>
          <w:tab/>
        </w:r>
        <w:r w:rsidR="001842A1">
          <w:rPr>
            <w:noProof/>
            <w:webHidden/>
          </w:rPr>
          <w:fldChar w:fldCharType="begin"/>
        </w:r>
        <w:r w:rsidR="001842A1">
          <w:rPr>
            <w:noProof/>
            <w:webHidden/>
          </w:rPr>
          <w:instrText xml:space="preserve"> PAGEREF _Toc10463268 \h </w:instrText>
        </w:r>
        <w:r w:rsidR="001842A1">
          <w:rPr>
            <w:noProof/>
            <w:webHidden/>
          </w:rPr>
        </w:r>
        <w:r w:rsidR="001842A1">
          <w:rPr>
            <w:noProof/>
            <w:webHidden/>
          </w:rPr>
          <w:fldChar w:fldCharType="separate"/>
        </w:r>
        <w:r w:rsidR="003B5C16">
          <w:rPr>
            <w:noProof/>
            <w:webHidden/>
          </w:rPr>
          <w:t>6</w:t>
        </w:r>
        <w:r w:rsidR="001842A1">
          <w:rPr>
            <w:noProof/>
            <w:webHidden/>
          </w:rPr>
          <w:fldChar w:fldCharType="end"/>
        </w:r>
      </w:hyperlink>
    </w:p>
    <w:p w:rsidR="001842A1" w:rsidRDefault="000539C1">
      <w:pPr>
        <w:pStyle w:val="TM3"/>
        <w:rPr>
          <w:rFonts w:asciiTheme="minorHAnsi" w:eastAsiaTheme="minorEastAsia" w:hAnsiTheme="minorHAnsi" w:cstheme="minorBidi"/>
          <w:b w:val="0"/>
          <w:noProof/>
          <w:sz w:val="22"/>
          <w:szCs w:val="22"/>
        </w:rPr>
      </w:pPr>
      <w:hyperlink w:anchor="_Toc10463269" w:history="1">
        <w:r w:rsidR="001842A1" w:rsidRPr="00421AED">
          <w:rPr>
            <w:rStyle w:val="Lienhypertexte"/>
            <w:noProof/>
          </w:rPr>
          <w:t>3.8 - Délai d’exécution</w:t>
        </w:r>
        <w:r w:rsidR="001842A1">
          <w:rPr>
            <w:noProof/>
            <w:webHidden/>
          </w:rPr>
          <w:tab/>
        </w:r>
        <w:r w:rsidR="001842A1">
          <w:rPr>
            <w:noProof/>
            <w:webHidden/>
          </w:rPr>
          <w:fldChar w:fldCharType="begin"/>
        </w:r>
        <w:r w:rsidR="001842A1">
          <w:rPr>
            <w:noProof/>
            <w:webHidden/>
          </w:rPr>
          <w:instrText xml:space="preserve"> PAGEREF _Toc10463269 \h </w:instrText>
        </w:r>
        <w:r w:rsidR="001842A1">
          <w:rPr>
            <w:noProof/>
            <w:webHidden/>
          </w:rPr>
        </w:r>
        <w:r w:rsidR="001842A1">
          <w:rPr>
            <w:noProof/>
            <w:webHidden/>
          </w:rPr>
          <w:fldChar w:fldCharType="separate"/>
        </w:r>
        <w:r w:rsidR="003B5C16">
          <w:rPr>
            <w:noProof/>
            <w:webHidden/>
          </w:rPr>
          <w:t>6</w:t>
        </w:r>
        <w:r w:rsidR="001842A1">
          <w:rPr>
            <w:noProof/>
            <w:webHidden/>
          </w:rPr>
          <w:fldChar w:fldCharType="end"/>
        </w:r>
      </w:hyperlink>
    </w:p>
    <w:p w:rsidR="001842A1" w:rsidRDefault="000539C1">
      <w:pPr>
        <w:pStyle w:val="TM3"/>
        <w:rPr>
          <w:rFonts w:asciiTheme="minorHAnsi" w:eastAsiaTheme="minorEastAsia" w:hAnsiTheme="minorHAnsi" w:cstheme="minorBidi"/>
          <w:b w:val="0"/>
          <w:noProof/>
          <w:sz w:val="22"/>
          <w:szCs w:val="22"/>
        </w:rPr>
      </w:pPr>
      <w:hyperlink w:anchor="_Toc10463270" w:history="1">
        <w:r w:rsidR="001842A1" w:rsidRPr="00421AED">
          <w:rPr>
            <w:rStyle w:val="Lienhypertexte"/>
            <w:noProof/>
          </w:rPr>
          <w:t>3.9 - Classification CPV</w:t>
        </w:r>
        <w:r w:rsidR="001842A1">
          <w:rPr>
            <w:noProof/>
            <w:webHidden/>
          </w:rPr>
          <w:tab/>
        </w:r>
        <w:r w:rsidR="001842A1">
          <w:rPr>
            <w:noProof/>
            <w:webHidden/>
          </w:rPr>
          <w:fldChar w:fldCharType="begin"/>
        </w:r>
        <w:r w:rsidR="001842A1">
          <w:rPr>
            <w:noProof/>
            <w:webHidden/>
          </w:rPr>
          <w:instrText xml:space="preserve"> PAGEREF _Toc10463270 \h </w:instrText>
        </w:r>
        <w:r w:rsidR="001842A1">
          <w:rPr>
            <w:noProof/>
            <w:webHidden/>
          </w:rPr>
        </w:r>
        <w:r w:rsidR="001842A1">
          <w:rPr>
            <w:noProof/>
            <w:webHidden/>
          </w:rPr>
          <w:fldChar w:fldCharType="separate"/>
        </w:r>
        <w:r w:rsidR="003B5C16">
          <w:rPr>
            <w:noProof/>
            <w:webHidden/>
          </w:rPr>
          <w:t>7</w:t>
        </w:r>
        <w:r w:rsidR="001842A1">
          <w:rPr>
            <w:noProof/>
            <w:webHidden/>
          </w:rPr>
          <w:fldChar w:fldCharType="end"/>
        </w:r>
      </w:hyperlink>
    </w:p>
    <w:p w:rsidR="001842A1" w:rsidRDefault="000539C1">
      <w:pPr>
        <w:pStyle w:val="TM3"/>
        <w:rPr>
          <w:rFonts w:asciiTheme="minorHAnsi" w:eastAsiaTheme="minorEastAsia" w:hAnsiTheme="minorHAnsi" w:cstheme="minorBidi"/>
          <w:b w:val="0"/>
          <w:noProof/>
          <w:sz w:val="22"/>
          <w:szCs w:val="22"/>
        </w:rPr>
      </w:pPr>
      <w:hyperlink w:anchor="_Toc10463271" w:history="1">
        <w:r w:rsidR="001842A1" w:rsidRPr="00421AED">
          <w:rPr>
            <w:rStyle w:val="Lienhypertexte"/>
            <w:noProof/>
          </w:rPr>
          <w:t>3.10 - Conduite d'opération</w:t>
        </w:r>
        <w:r w:rsidR="001842A1">
          <w:rPr>
            <w:noProof/>
            <w:webHidden/>
          </w:rPr>
          <w:tab/>
        </w:r>
        <w:r w:rsidR="001842A1">
          <w:rPr>
            <w:noProof/>
            <w:webHidden/>
          </w:rPr>
          <w:fldChar w:fldCharType="begin"/>
        </w:r>
        <w:r w:rsidR="001842A1">
          <w:rPr>
            <w:noProof/>
            <w:webHidden/>
          </w:rPr>
          <w:instrText xml:space="preserve"> PAGEREF _Toc10463271 \h </w:instrText>
        </w:r>
        <w:r w:rsidR="001842A1">
          <w:rPr>
            <w:noProof/>
            <w:webHidden/>
          </w:rPr>
        </w:r>
        <w:r w:rsidR="001842A1">
          <w:rPr>
            <w:noProof/>
            <w:webHidden/>
          </w:rPr>
          <w:fldChar w:fldCharType="separate"/>
        </w:r>
        <w:r w:rsidR="003B5C16">
          <w:rPr>
            <w:noProof/>
            <w:webHidden/>
          </w:rPr>
          <w:t>7</w:t>
        </w:r>
        <w:r w:rsidR="001842A1">
          <w:rPr>
            <w:noProof/>
            <w:webHidden/>
          </w:rPr>
          <w:fldChar w:fldCharType="end"/>
        </w:r>
      </w:hyperlink>
    </w:p>
    <w:p w:rsidR="001842A1" w:rsidRDefault="000539C1">
      <w:pPr>
        <w:pStyle w:val="TM3"/>
        <w:rPr>
          <w:rFonts w:asciiTheme="minorHAnsi" w:eastAsiaTheme="minorEastAsia" w:hAnsiTheme="minorHAnsi" w:cstheme="minorBidi"/>
          <w:b w:val="0"/>
          <w:noProof/>
          <w:sz w:val="22"/>
          <w:szCs w:val="22"/>
        </w:rPr>
      </w:pPr>
      <w:hyperlink w:anchor="_Toc10463272" w:history="1">
        <w:r w:rsidR="001842A1" w:rsidRPr="00421AED">
          <w:rPr>
            <w:rStyle w:val="Lienhypertexte"/>
            <w:noProof/>
          </w:rPr>
          <w:t>3.11 - Maîtrise d'œuvre</w:t>
        </w:r>
        <w:r w:rsidR="001842A1">
          <w:rPr>
            <w:noProof/>
            <w:webHidden/>
          </w:rPr>
          <w:tab/>
        </w:r>
        <w:r w:rsidR="001842A1">
          <w:rPr>
            <w:noProof/>
            <w:webHidden/>
          </w:rPr>
          <w:fldChar w:fldCharType="begin"/>
        </w:r>
        <w:r w:rsidR="001842A1">
          <w:rPr>
            <w:noProof/>
            <w:webHidden/>
          </w:rPr>
          <w:instrText xml:space="preserve"> PAGEREF _Toc10463272 \h </w:instrText>
        </w:r>
        <w:r w:rsidR="001842A1">
          <w:rPr>
            <w:noProof/>
            <w:webHidden/>
          </w:rPr>
        </w:r>
        <w:r w:rsidR="001842A1">
          <w:rPr>
            <w:noProof/>
            <w:webHidden/>
          </w:rPr>
          <w:fldChar w:fldCharType="separate"/>
        </w:r>
        <w:r w:rsidR="003B5C16">
          <w:rPr>
            <w:noProof/>
            <w:webHidden/>
          </w:rPr>
          <w:t>7</w:t>
        </w:r>
        <w:r w:rsidR="001842A1">
          <w:rPr>
            <w:noProof/>
            <w:webHidden/>
          </w:rPr>
          <w:fldChar w:fldCharType="end"/>
        </w:r>
      </w:hyperlink>
    </w:p>
    <w:p w:rsidR="001842A1" w:rsidRDefault="000539C1">
      <w:pPr>
        <w:pStyle w:val="TM3"/>
        <w:rPr>
          <w:rFonts w:asciiTheme="minorHAnsi" w:eastAsiaTheme="minorEastAsia" w:hAnsiTheme="minorHAnsi" w:cstheme="minorBidi"/>
          <w:b w:val="0"/>
          <w:noProof/>
          <w:sz w:val="22"/>
          <w:szCs w:val="22"/>
        </w:rPr>
      </w:pPr>
      <w:hyperlink w:anchor="_Toc10463273" w:history="1">
        <w:r w:rsidR="001842A1" w:rsidRPr="00421AED">
          <w:rPr>
            <w:rStyle w:val="Lienhypertexte"/>
            <w:noProof/>
          </w:rPr>
          <w:t>3.12 - Contrôle technique</w:t>
        </w:r>
        <w:r w:rsidR="001842A1">
          <w:rPr>
            <w:noProof/>
            <w:webHidden/>
          </w:rPr>
          <w:tab/>
        </w:r>
        <w:r w:rsidR="001842A1">
          <w:rPr>
            <w:noProof/>
            <w:webHidden/>
          </w:rPr>
          <w:fldChar w:fldCharType="begin"/>
        </w:r>
        <w:r w:rsidR="001842A1">
          <w:rPr>
            <w:noProof/>
            <w:webHidden/>
          </w:rPr>
          <w:instrText xml:space="preserve"> PAGEREF _Toc10463273 \h </w:instrText>
        </w:r>
        <w:r w:rsidR="001842A1">
          <w:rPr>
            <w:noProof/>
            <w:webHidden/>
          </w:rPr>
        </w:r>
        <w:r w:rsidR="001842A1">
          <w:rPr>
            <w:noProof/>
            <w:webHidden/>
          </w:rPr>
          <w:fldChar w:fldCharType="separate"/>
        </w:r>
        <w:r w:rsidR="003B5C16">
          <w:rPr>
            <w:noProof/>
            <w:webHidden/>
          </w:rPr>
          <w:t>7</w:t>
        </w:r>
        <w:r w:rsidR="001842A1">
          <w:rPr>
            <w:noProof/>
            <w:webHidden/>
          </w:rPr>
          <w:fldChar w:fldCharType="end"/>
        </w:r>
      </w:hyperlink>
    </w:p>
    <w:p w:rsidR="001842A1" w:rsidRDefault="000539C1">
      <w:pPr>
        <w:pStyle w:val="TM3"/>
        <w:rPr>
          <w:rFonts w:asciiTheme="minorHAnsi" w:eastAsiaTheme="minorEastAsia" w:hAnsiTheme="minorHAnsi" w:cstheme="minorBidi"/>
          <w:b w:val="0"/>
          <w:noProof/>
          <w:sz w:val="22"/>
          <w:szCs w:val="22"/>
        </w:rPr>
      </w:pPr>
      <w:hyperlink w:anchor="_Toc10463274" w:history="1">
        <w:r w:rsidR="001842A1" w:rsidRPr="00421AED">
          <w:rPr>
            <w:rStyle w:val="Lienhypertexte"/>
            <w:noProof/>
          </w:rPr>
          <w:t>3.13 - Plan de prévention – Mesures de sécurité et de protection de la santé</w:t>
        </w:r>
        <w:r w:rsidR="001842A1">
          <w:rPr>
            <w:noProof/>
            <w:webHidden/>
          </w:rPr>
          <w:tab/>
        </w:r>
        <w:r w:rsidR="001842A1">
          <w:rPr>
            <w:noProof/>
            <w:webHidden/>
          </w:rPr>
          <w:fldChar w:fldCharType="begin"/>
        </w:r>
        <w:r w:rsidR="001842A1">
          <w:rPr>
            <w:noProof/>
            <w:webHidden/>
          </w:rPr>
          <w:instrText xml:space="preserve"> PAGEREF _Toc10463274 \h </w:instrText>
        </w:r>
        <w:r w:rsidR="001842A1">
          <w:rPr>
            <w:noProof/>
            <w:webHidden/>
          </w:rPr>
        </w:r>
        <w:r w:rsidR="001842A1">
          <w:rPr>
            <w:noProof/>
            <w:webHidden/>
          </w:rPr>
          <w:fldChar w:fldCharType="separate"/>
        </w:r>
        <w:r w:rsidR="003B5C16">
          <w:rPr>
            <w:noProof/>
            <w:webHidden/>
          </w:rPr>
          <w:t>7</w:t>
        </w:r>
        <w:r w:rsidR="001842A1">
          <w:rPr>
            <w:noProof/>
            <w:webHidden/>
          </w:rPr>
          <w:fldChar w:fldCharType="end"/>
        </w:r>
      </w:hyperlink>
    </w:p>
    <w:p w:rsidR="001842A1" w:rsidRDefault="000539C1">
      <w:pPr>
        <w:pStyle w:val="TM3"/>
        <w:rPr>
          <w:rFonts w:asciiTheme="minorHAnsi" w:eastAsiaTheme="minorEastAsia" w:hAnsiTheme="minorHAnsi" w:cstheme="minorBidi"/>
          <w:b w:val="0"/>
          <w:noProof/>
          <w:sz w:val="22"/>
          <w:szCs w:val="22"/>
        </w:rPr>
      </w:pPr>
      <w:hyperlink w:anchor="_Toc10463275" w:history="1">
        <w:r w:rsidR="001842A1" w:rsidRPr="00421AED">
          <w:rPr>
            <w:rStyle w:val="Lienhypertexte"/>
            <w:noProof/>
          </w:rPr>
          <w:t>3.14 - Coordination Système de sécurité Incendie</w:t>
        </w:r>
        <w:r w:rsidR="001842A1">
          <w:rPr>
            <w:noProof/>
            <w:webHidden/>
          </w:rPr>
          <w:tab/>
        </w:r>
        <w:r w:rsidR="001842A1">
          <w:rPr>
            <w:noProof/>
            <w:webHidden/>
          </w:rPr>
          <w:fldChar w:fldCharType="begin"/>
        </w:r>
        <w:r w:rsidR="001842A1">
          <w:rPr>
            <w:noProof/>
            <w:webHidden/>
          </w:rPr>
          <w:instrText xml:space="preserve"> PAGEREF _Toc10463275 \h </w:instrText>
        </w:r>
        <w:r w:rsidR="001842A1">
          <w:rPr>
            <w:noProof/>
            <w:webHidden/>
          </w:rPr>
        </w:r>
        <w:r w:rsidR="001842A1">
          <w:rPr>
            <w:noProof/>
            <w:webHidden/>
          </w:rPr>
          <w:fldChar w:fldCharType="separate"/>
        </w:r>
        <w:r w:rsidR="003B5C16">
          <w:rPr>
            <w:noProof/>
            <w:webHidden/>
          </w:rPr>
          <w:t>8</w:t>
        </w:r>
        <w:r w:rsidR="001842A1">
          <w:rPr>
            <w:noProof/>
            <w:webHidden/>
          </w:rPr>
          <w:fldChar w:fldCharType="end"/>
        </w:r>
      </w:hyperlink>
    </w:p>
    <w:p w:rsidR="001842A1" w:rsidRDefault="000539C1">
      <w:pPr>
        <w:pStyle w:val="TM3"/>
        <w:rPr>
          <w:rFonts w:asciiTheme="minorHAnsi" w:eastAsiaTheme="minorEastAsia" w:hAnsiTheme="minorHAnsi" w:cstheme="minorBidi"/>
          <w:b w:val="0"/>
          <w:noProof/>
          <w:sz w:val="22"/>
          <w:szCs w:val="22"/>
        </w:rPr>
      </w:pPr>
      <w:hyperlink w:anchor="_Toc10463276" w:history="1">
        <w:r w:rsidR="001842A1" w:rsidRPr="00421AED">
          <w:rPr>
            <w:rStyle w:val="Lienhypertexte"/>
            <w:noProof/>
          </w:rPr>
          <w:t>3.15 - Ordonnancement – Pilotage – Coordination : Mission "OPC"</w:t>
        </w:r>
        <w:r w:rsidR="001842A1">
          <w:rPr>
            <w:noProof/>
            <w:webHidden/>
          </w:rPr>
          <w:tab/>
        </w:r>
        <w:r w:rsidR="001842A1">
          <w:rPr>
            <w:noProof/>
            <w:webHidden/>
          </w:rPr>
          <w:fldChar w:fldCharType="begin"/>
        </w:r>
        <w:r w:rsidR="001842A1">
          <w:rPr>
            <w:noProof/>
            <w:webHidden/>
          </w:rPr>
          <w:instrText xml:space="preserve"> PAGEREF _Toc10463276 \h </w:instrText>
        </w:r>
        <w:r w:rsidR="001842A1">
          <w:rPr>
            <w:noProof/>
            <w:webHidden/>
          </w:rPr>
        </w:r>
        <w:r w:rsidR="001842A1">
          <w:rPr>
            <w:noProof/>
            <w:webHidden/>
          </w:rPr>
          <w:fldChar w:fldCharType="separate"/>
        </w:r>
        <w:r w:rsidR="003B5C16">
          <w:rPr>
            <w:noProof/>
            <w:webHidden/>
          </w:rPr>
          <w:t>8</w:t>
        </w:r>
        <w:r w:rsidR="001842A1">
          <w:rPr>
            <w:noProof/>
            <w:webHidden/>
          </w:rPr>
          <w:fldChar w:fldCharType="end"/>
        </w:r>
      </w:hyperlink>
    </w:p>
    <w:p w:rsidR="001842A1" w:rsidRDefault="000539C1">
      <w:pPr>
        <w:pStyle w:val="TM2"/>
        <w:rPr>
          <w:rFonts w:asciiTheme="minorHAnsi" w:eastAsiaTheme="minorEastAsia" w:hAnsiTheme="minorHAnsi" w:cstheme="minorBidi"/>
          <w:b w:val="0"/>
          <w:bCs w:val="0"/>
          <w:noProof/>
        </w:rPr>
      </w:pPr>
      <w:hyperlink w:anchor="_Toc10463277" w:history="1">
        <w:r w:rsidR="001842A1" w:rsidRPr="00421AED">
          <w:rPr>
            <w:rStyle w:val="Lienhypertexte"/>
            <w:noProof/>
            <w14:scene3d>
              <w14:camera w14:prst="orthographicFront"/>
              <w14:lightRig w14:rig="threePt" w14:dir="t">
                <w14:rot w14:lat="0" w14:lon="0" w14:rev="0"/>
              </w14:lightRig>
            </w14:scene3d>
          </w:rPr>
          <w:t>Article 4 -</w:t>
        </w:r>
        <w:r w:rsidR="001842A1" w:rsidRPr="00421AED">
          <w:rPr>
            <w:rStyle w:val="Lienhypertexte"/>
            <w:noProof/>
          </w:rPr>
          <w:t xml:space="preserve"> Conditions de la consultation</w:t>
        </w:r>
        <w:r w:rsidR="001842A1">
          <w:rPr>
            <w:noProof/>
            <w:webHidden/>
          </w:rPr>
          <w:tab/>
        </w:r>
        <w:r w:rsidR="001842A1">
          <w:rPr>
            <w:noProof/>
            <w:webHidden/>
          </w:rPr>
          <w:fldChar w:fldCharType="begin"/>
        </w:r>
        <w:r w:rsidR="001842A1">
          <w:rPr>
            <w:noProof/>
            <w:webHidden/>
          </w:rPr>
          <w:instrText xml:space="preserve"> PAGEREF _Toc10463277 \h </w:instrText>
        </w:r>
        <w:r w:rsidR="001842A1">
          <w:rPr>
            <w:noProof/>
            <w:webHidden/>
          </w:rPr>
        </w:r>
        <w:r w:rsidR="001842A1">
          <w:rPr>
            <w:noProof/>
            <w:webHidden/>
          </w:rPr>
          <w:fldChar w:fldCharType="separate"/>
        </w:r>
        <w:r w:rsidR="003B5C16">
          <w:rPr>
            <w:noProof/>
            <w:webHidden/>
          </w:rPr>
          <w:t>8</w:t>
        </w:r>
        <w:r w:rsidR="001842A1">
          <w:rPr>
            <w:noProof/>
            <w:webHidden/>
          </w:rPr>
          <w:fldChar w:fldCharType="end"/>
        </w:r>
      </w:hyperlink>
    </w:p>
    <w:p w:rsidR="001842A1" w:rsidRDefault="000539C1">
      <w:pPr>
        <w:pStyle w:val="TM3"/>
        <w:rPr>
          <w:rFonts w:asciiTheme="minorHAnsi" w:eastAsiaTheme="minorEastAsia" w:hAnsiTheme="minorHAnsi" w:cstheme="minorBidi"/>
          <w:b w:val="0"/>
          <w:noProof/>
          <w:sz w:val="22"/>
          <w:szCs w:val="22"/>
        </w:rPr>
      </w:pPr>
      <w:hyperlink w:anchor="_Toc10463278" w:history="1">
        <w:r w:rsidR="001842A1" w:rsidRPr="00421AED">
          <w:rPr>
            <w:rStyle w:val="Lienhypertexte"/>
            <w:noProof/>
          </w:rPr>
          <w:t>4.1 - Variantes</w:t>
        </w:r>
        <w:r w:rsidR="001842A1">
          <w:rPr>
            <w:noProof/>
            <w:webHidden/>
          </w:rPr>
          <w:tab/>
        </w:r>
        <w:r w:rsidR="001842A1">
          <w:rPr>
            <w:noProof/>
            <w:webHidden/>
          </w:rPr>
          <w:fldChar w:fldCharType="begin"/>
        </w:r>
        <w:r w:rsidR="001842A1">
          <w:rPr>
            <w:noProof/>
            <w:webHidden/>
          </w:rPr>
          <w:instrText xml:space="preserve"> PAGEREF _Toc10463278 \h </w:instrText>
        </w:r>
        <w:r w:rsidR="001842A1">
          <w:rPr>
            <w:noProof/>
            <w:webHidden/>
          </w:rPr>
        </w:r>
        <w:r w:rsidR="001842A1">
          <w:rPr>
            <w:noProof/>
            <w:webHidden/>
          </w:rPr>
          <w:fldChar w:fldCharType="separate"/>
        </w:r>
        <w:r w:rsidR="003B5C16">
          <w:rPr>
            <w:noProof/>
            <w:webHidden/>
          </w:rPr>
          <w:t>8</w:t>
        </w:r>
        <w:r w:rsidR="001842A1">
          <w:rPr>
            <w:noProof/>
            <w:webHidden/>
          </w:rPr>
          <w:fldChar w:fldCharType="end"/>
        </w:r>
      </w:hyperlink>
    </w:p>
    <w:p w:rsidR="001842A1" w:rsidRDefault="000539C1">
      <w:pPr>
        <w:pStyle w:val="TM3"/>
        <w:rPr>
          <w:rFonts w:asciiTheme="minorHAnsi" w:eastAsiaTheme="minorEastAsia" w:hAnsiTheme="minorHAnsi" w:cstheme="minorBidi"/>
          <w:b w:val="0"/>
          <w:noProof/>
          <w:sz w:val="22"/>
          <w:szCs w:val="22"/>
        </w:rPr>
      </w:pPr>
      <w:hyperlink w:anchor="_Toc10463279" w:history="1">
        <w:r w:rsidR="001842A1" w:rsidRPr="00421AED">
          <w:rPr>
            <w:rStyle w:val="Lienhypertexte"/>
            <w:noProof/>
          </w:rPr>
          <w:t>4.2 - Prestations supplémentaires éventuelles (PSE)</w:t>
        </w:r>
        <w:r w:rsidR="001842A1">
          <w:rPr>
            <w:noProof/>
            <w:webHidden/>
          </w:rPr>
          <w:tab/>
        </w:r>
        <w:r w:rsidR="001842A1">
          <w:rPr>
            <w:noProof/>
            <w:webHidden/>
          </w:rPr>
          <w:fldChar w:fldCharType="begin"/>
        </w:r>
        <w:r w:rsidR="001842A1">
          <w:rPr>
            <w:noProof/>
            <w:webHidden/>
          </w:rPr>
          <w:instrText xml:space="preserve"> PAGEREF _Toc10463279 \h </w:instrText>
        </w:r>
        <w:r w:rsidR="001842A1">
          <w:rPr>
            <w:noProof/>
            <w:webHidden/>
          </w:rPr>
        </w:r>
        <w:r w:rsidR="001842A1">
          <w:rPr>
            <w:noProof/>
            <w:webHidden/>
          </w:rPr>
          <w:fldChar w:fldCharType="separate"/>
        </w:r>
        <w:r w:rsidR="003B5C16">
          <w:rPr>
            <w:noProof/>
            <w:webHidden/>
          </w:rPr>
          <w:t>8</w:t>
        </w:r>
        <w:r w:rsidR="001842A1">
          <w:rPr>
            <w:noProof/>
            <w:webHidden/>
          </w:rPr>
          <w:fldChar w:fldCharType="end"/>
        </w:r>
      </w:hyperlink>
    </w:p>
    <w:p w:rsidR="001842A1" w:rsidRDefault="000539C1">
      <w:pPr>
        <w:pStyle w:val="TM3"/>
        <w:rPr>
          <w:rFonts w:asciiTheme="minorHAnsi" w:eastAsiaTheme="minorEastAsia" w:hAnsiTheme="minorHAnsi" w:cstheme="minorBidi"/>
          <w:b w:val="0"/>
          <w:noProof/>
          <w:sz w:val="22"/>
          <w:szCs w:val="22"/>
        </w:rPr>
      </w:pPr>
      <w:hyperlink w:anchor="_Toc10463280" w:history="1">
        <w:r w:rsidR="001842A1" w:rsidRPr="00421AED">
          <w:rPr>
            <w:rStyle w:val="Lienhypertexte"/>
            <w:noProof/>
          </w:rPr>
          <w:t>4.3 - Options (au sens communautaire)</w:t>
        </w:r>
        <w:r w:rsidR="001842A1">
          <w:rPr>
            <w:noProof/>
            <w:webHidden/>
          </w:rPr>
          <w:tab/>
        </w:r>
        <w:r w:rsidR="001842A1">
          <w:rPr>
            <w:noProof/>
            <w:webHidden/>
          </w:rPr>
          <w:fldChar w:fldCharType="begin"/>
        </w:r>
        <w:r w:rsidR="001842A1">
          <w:rPr>
            <w:noProof/>
            <w:webHidden/>
          </w:rPr>
          <w:instrText xml:space="preserve"> PAGEREF _Toc10463280 \h </w:instrText>
        </w:r>
        <w:r w:rsidR="001842A1">
          <w:rPr>
            <w:noProof/>
            <w:webHidden/>
          </w:rPr>
        </w:r>
        <w:r w:rsidR="001842A1">
          <w:rPr>
            <w:noProof/>
            <w:webHidden/>
          </w:rPr>
          <w:fldChar w:fldCharType="separate"/>
        </w:r>
        <w:r w:rsidR="003B5C16">
          <w:rPr>
            <w:noProof/>
            <w:webHidden/>
          </w:rPr>
          <w:t>8</w:t>
        </w:r>
        <w:r w:rsidR="001842A1">
          <w:rPr>
            <w:noProof/>
            <w:webHidden/>
          </w:rPr>
          <w:fldChar w:fldCharType="end"/>
        </w:r>
      </w:hyperlink>
    </w:p>
    <w:p w:rsidR="001842A1" w:rsidRDefault="000539C1">
      <w:pPr>
        <w:pStyle w:val="TM3"/>
        <w:rPr>
          <w:rFonts w:asciiTheme="minorHAnsi" w:eastAsiaTheme="minorEastAsia" w:hAnsiTheme="minorHAnsi" w:cstheme="minorBidi"/>
          <w:b w:val="0"/>
          <w:noProof/>
          <w:sz w:val="22"/>
          <w:szCs w:val="22"/>
        </w:rPr>
      </w:pPr>
      <w:hyperlink w:anchor="_Toc10463281" w:history="1">
        <w:r w:rsidR="001842A1" w:rsidRPr="00421AED">
          <w:rPr>
            <w:rStyle w:val="Lienhypertexte"/>
            <w:noProof/>
          </w:rPr>
          <w:t>4.4 - Visite de site</w:t>
        </w:r>
        <w:r w:rsidR="001842A1">
          <w:rPr>
            <w:noProof/>
            <w:webHidden/>
          </w:rPr>
          <w:tab/>
        </w:r>
        <w:r w:rsidR="001842A1">
          <w:rPr>
            <w:noProof/>
            <w:webHidden/>
          </w:rPr>
          <w:fldChar w:fldCharType="begin"/>
        </w:r>
        <w:r w:rsidR="001842A1">
          <w:rPr>
            <w:noProof/>
            <w:webHidden/>
          </w:rPr>
          <w:instrText xml:space="preserve"> PAGEREF _Toc10463281 \h </w:instrText>
        </w:r>
        <w:r w:rsidR="001842A1">
          <w:rPr>
            <w:noProof/>
            <w:webHidden/>
          </w:rPr>
        </w:r>
        <w:r w:rsidR="001842A1">
          <w:rPr>
            <w:noProof/>
            <w:webHidden/>
          </w:rPr>
          <w:fldChar w:fldCharType="separate"/>
        </w:r>
        <w:r w:rsidR="003B5C16">
          <w:rPr>
            <w:noProof/>
            <w:webHidden/>
          </w:rPr>
          <w:t>8</w:t>
        </w:r>
        <w:r w:rsidR="001842A1">
          <w:rPr>
            <w:noProof/>
            <w:webHidden/>
          </w:rPr>
          <w:fldChar w:fldCharType="end"/>
        </w:r>
      </w:hyperlink>
    </w:p>
    <w:p w:rsidR="001842A1" w:rsidRDefault="000539C1">
      <w:pPr>
        <w:pStyle w:val="TM3"/>
        <w:rPr>
          <w:rFonts w:asciiTheme="minorHAnsi" w:eastAsiaTheme="minorEastAsia" w:hAnsiTheme="minorHAnsi" w:cstheme="minorBidi"/>
          <w:b w:val="0"/>
          <w:noProof/>
          <w:sz w:val="22"/>
          <w:szCs w:val="22"/>
        </w:rPr>
      </w:pPr>
      <w:hyperlink w:anchor="_Toc10463282" w:history="1">
        <w:r w:rsidR="001842A1" w:rsidRPr="00421AED">
          <w:rPr>
            <w:rStyle w:val="Lienhypertexte"/>
            <w:noProof/>
          </w:rPr>
          <w:t>4.5 - Délai de validité des offres</w:t>
        </w:r>
        <w:r w:rsidR="001842A1">
          <w:rPr>
            <w:noProof/>
            <w:webHidden/>
          </w:rPr>
          <w:tab/>
        </w:r>
        <w:r w:rsidR="001842A1">
          <w:rPr>
            <w:noProof/>
            <w:webHidden/>
          </w:rPr>
          <w:fldChar w:fldCharType="begin"/>
        </w:r>
        <w:r w:rsidR="001842A1">
          <w:rPr>
            <w:noProof/>
            <w:webHidden/>
          </w:rPr>
          <w:instrText xml:space="preserve"> PAGEREF _Toc10463282 \h </w:instrText>
        </w:r>
        <w:r w:rsidR="001842A1">
          <w:rPr>
            <w:noProof/>
            <w:webHidden/>
          </w:rPr>
        </w:r>
        <w:r w:rsidR="001842A1">
          <w:rPr>
            <w:noProof/>
            <w:webHidden/>
          </w:rPr>
          <w:fldChar w:fldCharType="separate"/>
        </w:r>
        <w:r w:rsidR="003B5C16">
          <w:rPr>
            <w:noProof/>
            <w:webHidden/>
          </w:rPr>
          <w:t>8</w:t>
        </w:r>
        <w:r w:rsidR="001842A1">
          <w:rPr>
            <w:noProof/>
            <w:webHidden/>
          </w:rPr>
          <w:fldChar w:fldCharType="end"/>
        </w:r>
      </w:hyperlink>
    </w:p>
    <w:p w:rsidR="001842A1" w:rsidRDefault="000539C1">
      <w:pPr>
        <w:pStyle w:val="TM3"/>
        <w:rPr>
          <w:rFonts w:asciiTheme="minorHAnsi" w:eastAsiaTheme="minorEastAsia" w:hAnsiTheme="minorHAnsi" w:cstheme="minorBidi"/>
          <w:b w:val="0"/>
          <w:noProof/>
          <w:sz w:val="22"/>
          <w:szCs w:val="22"/>
        </w:rPr>
      </w:pPr>
      <w:hyperlink w:anchor="_Toc10463283" w:history="1">
        <w:r w:rsidR="001842A1" w:rsidRPr="00421AED">
          <w:rPr>
            <w:rStyle w:val="Lienhypertexte"/>
            <w:noProof/>
          </w:rPr>
          <w:t>4.6 - Conditions de participation des concurrents</w:t>
        </w:r>
        <w:r w:rsidR="001842A1">
          <w:rPr>
            <w:noProof/>
            <w:webHidden/>
          </w:rPr>
          <w:tab/>
        </w:r>
        <w:r w:rsidR="001842A1">
          <w:rPr>
            <w:noProof/>
            <w:webHidden/>
          </w:rPr>
          <w:fldChar w:fldCharType="begin"/>
        </w:r>
        <w:r w:rsidR="001842A1">
          <w:rPr>
            <w:noProof/>
            <w:webHidden/>
          </w:rPr>
          <w:instrText xml:space="preserve"> PAGEREF _Toc10463283 \h </w:instrText>
        </w:r>
        <w:r w:rsidR="001842A1">
          <w:rPr>
            <w:noProof/>
            <w:webHidden/>
          </w:rPr>
        </w:r>
        <w:r w:rsidR="001842A1">
          <w:rPr>
            <w:noProof/>
            <w:webHidden/>
          </w:rPr>
          <w:fldChar w:fldCharType="separate"/>
        </w:r>
        <w:r w:rsidR="003B5C16">
          <w:rPr>
            <w:noProof/>
            <w:webHidden/>
          </w:rPr>
          <w:t>9</w:t>
        </w:r>
        <w:r w:rsidR="001842A1">
          <w:rPr>
            <w:noProof/>
            <w:webHidden/>
          </w:rPr>
          <w:fldChar w:fldCharType="end"/>
        </w:r>
      </w:hyperlink>
    </w:p>
    <w:p w:rsidR="001842A1" w:rsidRDefault="000539C1">
      <w:pPr>
        <w:pStyle w:val="TM3"/>
        <w:rPr>
          <w:rFonts w:asciiTheme="minorHAnsi" w:eastAsiaTheme="minorEastAsia" w:hAnsiTheme="minorHAnsi" w:cstheme="minorBidi"/>
          <w:b w:val="0"/>
          <w:noProof/>
          <w:sz w:val="22"/>
          <w:szCs w:val="22"/>
        </w:rPr>
      </w:pPr>
      <w:hyperlink w:anchor="_Toc10463284" w:history="1">
        <w:r w:rsidR="001842A1" w:rsidRPr="00421AED">
          <w:rPr>
            <w:rStyle w:val="Lienhypertexte"/>
            <w:noProof/>
          </w:rPr>
          <w:t>4.7 - Sous-traitance</w:t>
        </w:r>
        <w:r w:rsidR="001842A1">
          <w:rPr>
            <w:noProof/>
            <w:webHidden/>
          </w:rPr>
          <w:tab/>
        </w:r>
        <w:r w:rsidR="001842A1">
          <w:rPr>
            <w:noProof/>
            <w:webHidden/>
          </w:rPr>
          <w:fldChar w:fldCharType="begin"/>
        </w:r>
        <w:r w:rsidR="001842A1">
          <w:rPr>
            <w:noProof/>
            <w:webHidden/>
          </w:rPr>
          <w:instrText xml:space="preserve"> PAGEREF _Toc10463284 \h </w:instrText>
        </w:r>
        <w:r w:rsidR="001842A1">
          <w:rPr>
            <w:noProof/>
            <w:webHidden/>
          </w:rPr>
        </w:r>
        <w:r w:rsidR="001842A1">
          <w:rPr>
            <w:noProof/>
            <w:webHidden/>
          </w:rPr>
          <w:fldChar w:fldCharType="separate"/>
        </w:r>
        <w:r w:rsidR="003B5C16">
          <w:rPr>
            <w:noProof/>
            <w:webHidden/>
          </w:rPr>
          <w:t>9</w:t>
        </w:r>
        <w:r w:rsidR="001842A1">
          <w:rPr>
            <w:noProof/>
            <w:webHidden/>
          </w:rPr>
          <w:fldChar w:fldCharType="end"/>
        </w:r>
      </w:hyperlink>
    </w:p>
    <w:p w:rsidR="001842A1" w:rsidRDefault="000539C1">
      <w:pPr>
        <w:pStyle w:val="TM3"/>
        <w:rPr>
          <w:rFonts w:asciiTheme="minorHAnsi" w:eastAsiaTheme="minorEastAsia" w:hAnsiTheme="minorHAnsi" w:cstheme="minorBidi"/>
          <w:b w:val="0"/>
          <w:noProof/>
          <w:sz w:val="22"/>
          <w:szCs w:val="22"/>
        </w:rPr>
      </w:pPr>
      <w:hyperlink w:anchor="_Toc10463285" w:history="1">
        <w:r w:rsidR="001842A1" w:rsidRPr="00421AED">
          <w:rPr>
            <w:rStyle w:val="Lienhypertexte"/>
            <w:noProof/>
          </w:rPr>
          <w:t>4.8 - Modes de règlement du marché public</w:t>
        </w:r>
        <w:r w:rsidR="001842A1">
          <w:rPr>
            <w:noProof/>
            <w:webHidden/>
          </w:rPr>
          <w:tab/>
        </w:r>
        <w:r w:rsidR="001842A1">
          <w:rPr>
            <w:noProof/>
            <w:webHidden/>
          </w:rPr>
          <w:fldChar w:fldCharType="begin"/>
        </w:r>
        <w:r w:rsidR="001842A1">
          <w:rPr>
            <w:noProof/>
            <w:webHidden/>
          </w:rPr>
          <w:instrText xml:space="preserve"> PAGEREF _Toc10463285 \h </w:instrText>
        </w:r>
        <w:r w:rsidR="001842A1">
          <w:rPr>
            <w:noProof/>
            <w:webHidden/>
          </w:rPr>
        </w:r>
        <w:r w:rsidR="001842A1">
          <w:rPr>
            <w:noProof/>
            <w:webHidden/>
          </w:rPr>
          <w:fldChar w:fldCharType="separate"/>
        </w:r>
        <w:r w:rsidR="003B5C16">
          <w:rPr>
            <w:noProof/>
            <w:webHidden/>
          </w:rPr>
          <w:t>9</w:t>
        </w:r>
        <w:r w:rsidR="001842A1">
          <w:rPr>
            <w:noProof/>
            <w:webHidden/>
          </w:rPr>
          <w:fldChar w:fldCharType="end"/>
        </w:r>
      </w:hyperlink>
    </w:p>
    <w:p w:rsidR="001842A1" w:rsidRDefault="000539C1">
      <w:pPr>
        <w:pStyle w:val="TM3"/>
        <w:rPr>
          <w:rFonts w:asciiTheme="minorHAnsi" w:eastAsiaTheme="minorEastAsia" w:hAnsiTheme="minorHAnsi" w:cstheme="minorBidi"/>
          <w:b w:val="0"/>
          <w:noProof/>
          <w:sz w:val="22"/>
          <w:szCs w:val="22"/>
        </w:rPr>
      </w:pPr>
      <w:hyperlink w:anchor="_Toc10463286" w:history="1">
        <w:r w:rsidR="001842A1" w:rsidRPr="00421AED">
          <w:rPr>
            <w:rStyle w:val="Lienhypertexte"/>
            <w:noProof/>
          </w:rPr>
          <w:t>4.9 - Développement durable</w:t>
        </w:r>
        <w:r w:rsidR="001842A1">
          <w:rPr>
            <w:noProof/>
            <w:webHidden/>
          </w:rPr>
          <w:tab/>
        </w:r>
        <w:r w:rsidR="001842A1">
          <w:rPr>
            <w:noProof/>
            <w:webHidden/>
          </w:rPr>
          <w:fldChar w:fldCharType="begin"/>
        </w:r>
        <w:r w:rsidR="001842A1">
          <w:rPr>
            <w:noProof/>
            <w:webHidden/>
          </w:rPr>
          <w:instrText xml:space="preserve"> PAGEREF _Toc10463286 \h </w:instrText>
        </w:r>
        <w:r w:rsidR="001842A1">
          <w:rPr>
            <w:noProof/>
            <w:webHidden/>
          </w:rPr>
        </w:r>
        <w:r w:rsidR="001842A1">
          <w:rPr>
            <w:noProof/>
            <w:webHidden/>
          </w:rPr>
          <w:fldChar w:fldCharType="separate"/>
        </w:r>
        <w:r w:rsidR="003B5C16">
          <w:rPr>
            <w:noProof/>
            <w:webHidden/>
          </w:rPr>
          <w:t>9</w:t>
        </w:r>
        <w:r w:rsidR="001842A1">
          <w:rPr>
            <w:noProof/>
            <w:webHidden/>
          </w:rPr>
          <w:fldChar w:fldCharType="end"/>
        </w:r>
      </w:hyperlink>
    </w:p>
    <w:p w:rsidR="001842A1" w:rsidRDefault="000539C1">
      <w:pPr>
        <w:pStyle w:val="TM3"/>
        <w:rPr>
          <w:rFonts w:asciiTheme="minorHAnsi" w:eastAsiaTheme="minorEastAsia" w:hAnsiTheme="minorHAnsi" w:cstheme="minorBidi"/>
          <w:b w:val="0"/>
          <w:noProof/>
          <w:sz w:val="22"/>
          <w:szCs w:val="22"/>
        </w:rPr>
      </w:pPr>
      <w:hyperlink w:anchor="_Toc10463287" w:history="1">
        <w:r w:rsidR="001842A1" w:rsidRPr="00421AED">
          <w:rPr>
            <w:rStyle w:val="Lienhypertexte"/>
            <w:noProof/>
          </w:rPr>
          <w:t>4.10 - Insertion par l’activité économique</w:t>
        </w:r>
        <w:r w:rsidR="001842A1">
          <w:rPr>
            <w:noProof/>
            <w:webHidden/>
          </w:rPr>
          <w:tab/>
        </w:r>
        <w:r w:rsidR="001842A1">
          <w:rPr>
            <w:noProof/>
            <w:webHidden/>
          </w:rPr>
          <w:fldChar w:fldCharType="begin"/>
        </w:r>
        <w:r w:rsidR="001842A1">
          <w:rPr>
            <w:noProof/>
            <w:webHidden/>
          </w:rPr>
          <w:instrText xml:space="preserve"> PAGEREF _Toc10463287 \h </w:instrText>
        </w:r>
        <w:r w:rsidR="001842A1">
          <w:rPr>
            <w:noProof/>
            <w:webHidden/>
          </w:rPr>
        </w:r>
        <w:r w:rsidR="001842A1">
          <w:rPr>
            <w:noProof/>
            <w:webHidden/>
          </w:rPr>
          <w:fldChar w:fldCharType="separate"/>
        </w:r>
        <w:r w:rsidR="003B5C16">
          <w:rPr>
            <w:noProof/>
            <w:webHidden/>
          </w:rPr>
          <w:t>9</w:t>
        </w:r>
        <w:r w:rsidR="001842A1">
          <w:rPr>
            <w:noProof/>
            <w:webHidden/>
          </w:rPr>
          <w:fldChar w:fldCharType="end"/>
        </w:r>
      </w:hyperlink>
    </w:p>
    <w:p w:rsidR="001842A1" w:rsidRDefault="000539C1">
      <w:pPr>
        <w:pStyle w:val="TM1"/>
        <w:rPr>
          <w:rFonts w:asciiTheme="minorHAnsi" w:eastAsiaTheme="minorEastAsia" w:hAnsiTheme="minorHAnsi" w:cstheme="minorBidi"/>
          <w:b w:val="0"/>
          <w:bCs w:val="0"/>
          <w:sz w:val="22"/>
          <w:szCs w:val="22"/>
        </w:rPr>
      </w:pPr>
      <w:hyperlink w:anchor="_Toc10463288" w:history="1">
        <w:r w:rsidR="001842A1" w:rsidRPr="00421AED">
          <w:rPr>
            <w:rStyle w:val="Lienhypertexte"/>
            <w14:scene3d>
              <w14:camera w14:prst="orthographicFront"/>
              <w14:lightRig w14:rig="threePt" w14:dir="t">
                <w14:rot w14:lat="0" w14:lon="0" w14:rev="0"/>
              </w14:lightRig>
            </w14:scene3d>
          </w:rPr>
          <w:t>CHAPITRE III -</w:t>
        </w:r>
        <w:r w:rsidR="001842A1" w:rsidRPr="00421AED">
          <w:rPr>
            <w:rStyle w:val="Lienhypertexte"/>
          </w:rPr>
          <w:t xml:space="preserve"> MODALITES DE RETRAIT DU DOSSIER DE CONSULTATION</w:t>
        </w:r>
        <w:r w:rsidR="001842A1">
          <w:rPr>
            <w:webHidden/>
          </w:rPr>
          <w:tab/>
        </w:r>
        <w:r w:rsidR="001842A1">
          <w:rPr>
            <w:webHidden/>
          </w:rPr>
          <w:fldChar w:fldCharType="begin"/>
        </w:r>
        <w:r w:rsidR="001842A1">
          <w:rPr>
            <w:webHidden/>
          </w:rPr>
          <w:instrText xml:space="preserve"> PAGEREF _Toc10463288 \h </w:instrText>
        </w:r>
        <w:r w:rsidR="001842A1">
          <w:rPr>
            <w:webHidden/>
          </w:rPr>
        </w:r>
        <w:r w:rsidR="001842A1">
          <w:rPr>
            <w:webHidden/>
          </w:rPr>
          <w:fldChar w:fldCharType="separate"/>
        </w:r>
        <w:r w:rsidR="003B5C16">
          <w:rPr>
            <w:webHidden/>
          </w:rPr>
          <w:t>10</w:t>
        </w:r>
        <w:r w:rsidR="001842A1">
          <w:rPr>
            <w:webHidden/>
          </w:rPr>
          <w:fldChar w:fldCharType="end"/>
        </w:r>
      </w:hyperlink>
    </w:p>
    <w:p w:rsidR="001842A1" w:rsidRDefault="000539C1">
      <w:pPr>
        <w:pStyle w:val="TM2"/>
        <w:rPr>
          <w:rFonts w:asciiTheme="minorHAnsi" w:eastAsiaTheme="minorEastAsia" w:hAnsiTheme="minorHAnsi" w:cstheme="minorBidi"/>
          <w:b w:val="0"/>
          <w:bCs w:val="0"/>
          <w:noProof/>
        </w:rPr>
      </w:pPr>
      <w:hyperlink w:anchor="_Toc10463289" w:history="1">
        <w:r w:rsidR="001842A1" w:rsidRPr="00421AED">
          <w:rPr>
            <w:rStyle w:val="Lienhypertexte"/>
            <w:noProof/>
            <w14:scene3d>
              <w14:camera w14:prst="orthographicFront"/>
              <w14:lightRig w14:rig="threePt" w14:dir="t">
                <w14:rot w14:lat="0" w14:lon="0" w14:rev="0"/>
              </w14:lightRig>
            </w14:scene3d>
          </w:rPr>
          <w:t>Article 5 -</w:t>
        </w:r>
        <w:r w:rsidR="001842A1" w:rsidRPr="00421AED">
          <w:rPr>
            <w:rStyle w:val="Lienhypertexte"/>
            <w:noProof/>
          </w:rPr>
          <w:t xml:space="preserve"> Contenu du dossier de consultation</w:t>
        </w:r>
        <w:r w:rsidR="001842A1">
          <w:rPr>
            <w:noProof/>
            <w:webHidden/>
          </w:rPr>
          <w:tab/>
        </w:r>
        <w:r w:rsidR="001842A1">
          <w:rPr>
            <w:noProof/>
            <w:webHidden/>
          </w:rPr>
          <w:fldChar w:fldCharType="begin"/>
        </w:r>
        <w:r w:rsidR="001842A1">
          <w:rPr>
            <w:noProof/>
            <w:webHidden/>
          </w:rPr>
          <w:instrText xml:space="preserve"> PAGEREF _Toc10463289 \h </w:instrText>
        </w:r>
        <w:r w:rsidR="001842A1">
          <w:rPr>
            <w:noProof/>
            <w:webHidden/>
          </w:rPr>
        </w:r>
        <w:r w:rsidR="001842A1">
          <w:rPr>
            <w:noProof/>
            <w:webHidden/>
          </w:rPr>
          <w:fldChar w:fldCharType="separate"/>
        </w:r>
        <w:r w:rsidR="003B5C16">
          <w:rPr>
            <w:noProof/>
            <w:webHidden/>
          </w:rPr>
          <w:t>10</w:t>
        </w:r>
        <w:r w:rsidR="001842A1">
          <w:rPr>
            <w:noProof/>
            <w:webHidden/>
          </w:rPr>
          <w:fldChar w:fldCharType="end"/>
        </w:r>
      </w:hyperlink>
    </w:p>
    <w:p w:rsidR="001842A1" w:rsidRDefault="000539C1">
      <w:pPr>
        <w:pStyle w:val="TM2"/>
        <w:rPr>
          <w:rFonts w:asciiTheme="minorHAnsi" w:eastAsiaTheme="minorEastAsia" w:hAnsiTheme="minorHAnsi" w:cstheme="minorBidi"/>
          <w:b w:val="0"/>
          <w:bCs w:val="0"/>
          <w:noProof/>
        </w:rPr>
      </w:pPr>
      <w:hyperlink w:anchor="_Toc10463290" w:history="1">
        <w:r w:rsidR="001842A1" w:rsidRPr="00421AED">
          <w:rPr>
            <w:rStyle w:val="Lienhypertexte"/>
            <w:noProof/>
            <w14:scene3d>
              <w14:camera w14:prst="orthographicFront"/>
              <w14:lightRig w14:rig="threePt" w14:dir="t">
                <w14:rot w14:lat="0" w14:lon="0" w14:rev="0"/>
              </w14:lightRig>
            </w14:scene3d>
          </w:rPr>
          <w:t>Article 6 -</w:t>
        </w:r>
        <w:r w:rsidR="001842A1" w:rsidRPr="00421AED">
          <w:rPr>
            <w:rStyle w:val="Lienhypertexte"/>
            <w:noProof/>
          </w:rPr>
          <w:t xml:space="preserve"> Modalités de retrait du dossier de consultation</w:t>
        </w:r>
        <w:r w:rsidR="001842A1">
          <w:rPr>
            <w:noProof/>
            <w:webHidden/>
          </w:rPr>
          <w:tab/>
        </w:r>
        <w:r w:rsidR="001842A1">
          <w:rPr>
            <w:noProof/>
            <w:webHidden/>
          </w:rPr>
          <w:fldChar w:fldCharType="begin"/>
        </w:r>
        <w:r w:rsidR="001842A1">
          <w:rPr>
            <w:noProof/>
            <w:webHidden/>
          </w:rPr>
          <w:instrText xml:space="preserve"> PAGEREF _Toc10463290 \h </w:instrText>
        </w:r>
        <w:r w:rsidR="001842A1">
          <w:rPr>
            <w:noProof/>
            <w:webHidden/>
          </w:rPr>
        </w:r>
        <w:r w:rsidR="001842A1">
          <w:rPr>
            <w:noProof/>
            <w:webHidden/>
          </w:rPr>
          <w:fldChar w:fldCharType="separate"/>
        </w:r>
        <w:r w:rsidR="003B5C16">
          <w:rPr>
            <w:noProof/>
            <w:webHidden/>
          </w:rPr>
          <w:t>10</w:t>
        </w:r>
        <w:r w:rsidR="001842A1">
          <w:rPr>
            <w:noProof/>
            <w:webHidden/>
          </w:rPr>
          <w:fldChar w:fldCharType="end"/>
        </w:r>
      </w:hyperlink>
    </w:p>
    <w:p w:rsidR="001842A1" w:rsidRDefault="000539C1">
      <w:pPr>
        <w:pStyle w:val="TM2"/>
        <w:rPr>
          <w:rFonts w:asciiTheme="minorHAnsi" w:eastAsiaTheme="minorEastAsia" w:hAnsiTheme="minorHAnsi" w:cstheme="minorBidi"/>
          <w:b w:val="0"/>
          <w:bCs w:val="0"/>
          <w:noProof/>
        </w:rPr>
      </w:pPr>
      <w:hyperlink w:anchor="_Toc10463291" w:history="1">
        <w:r w:rsidR="001842A1" w:rsidRPr="00421AED">
          <w:rPr>
            <w:rStyle w:val="Lienhypertexte"/>
            <w:noProof/>
            <w14:scene3d>
              <w14:camera w14:prst="orthographicFront"/>
              <w14:lightRig w14:rig="threePt" w14:dir="t">
                <w14:rot w14:lat="0" w14:lon="0" w14:rev="0"/>
              </w14:lightRig>
            </w14:scene3d>
          </w:rPr>
          <w:t>Article 7 -</w:t>
        </w:r>
        <w:r w:rsidR="001842A1" w:rsidRPr="00421AED">
          <w:rPr>
            <w:rStyle w:val="Lienhypertexte"/>
            <w:noProof/>
          </w:rPr>
          <w:t xml:space="preserve"> Renseignements complémentaires – modification</w:t>
        </w:r>
        <w:r w:rsidR="001842A1">
          <w:rPr>
            <w:noProof/>
            <w:webHidden/>
          </w:rPr>
          <w:tab/>
        </w:r>
        <w:r w:rsidR="001842A1">
          <w:rPr>
            <w:noProof/>
            <w:webHidden/>
          </w:rPr>
          <w:fldChar w:fldCharType="begin"/>
        </w:r>
        <w:r w:rsidR="001842A1">
          <w:rPr>
            <w:noProof/>
            <w:webHidden/>
          </w:rPr>
          <w:instrText xml:space="preserve"> PAGEREF _Toc10463291 \h </w:instrText>
        </w:r>
        <w:r w:rsidR="001842A1">
          <w:rPr>
            <w:noProof/>
            <w:webHidden/>
          </w:rPr>
        </w:r>
        <w:r w:rsidR="001842A1">
          <w:rPr>
            <w:noProof/>
            <w:webHidden/>
          </w:rPr>
          <w:fldChar w:fldCharType="separate"/>
        </w:r>
        <w:r w:rsidR="003B5C16">
          <w:rPr>
            <w:noProof/>
            <w:webHidden/>
          </w:rPr>
          <w:t>10</w:t>
        </w:r>
        <w:r w:rsidR="001842A1">
          <w:rPr>
            <w:noProof/>
            <w:webHidden/>
          </w:rPr>
          <w:fldChar w:fldCharType="end"/>
        </w:r>
      </w:hyperlink>
    </w:p>
    <w:p w:rsidR="001842A1" w:rsidRDefault="000539C1">
      <w:pPr>
        <w:pStyle w:val="TM3"/>
        <w:rPr>
          <w:rFonts w:asciiTheme="minorHAnsi" w:eastAsiaTheme="minorEastAsia" w:hAnsiTheme="minorHAnsi" w:cstheme="minorBidi"/>
          <w:b w:val="0"/>
          <w:noProof/>
          <w:sz w:val="22"/>
          <w:szCs w:val="22"/>
        </w:rPr>
      </w:pPr>
      <w:hyperlink w:anchor="_Toc10463292" w:history="1">
        <w:r w:rsidR="001842A1" w:rsidRPr="00421AED">
          <w:rPr>
            <w:rStyle w:val="Lienhypertexte"/>
            <w:noProof/>
          </w:rPr>
          <w:t>7.1 - Renseignements complémentaires</w:t>
        </w:r>
        <w:r w:rsidR="001842A1">
          <w:rPr>
            <w:noProof/>
            <w:webHidden/>
          </w:rPr>
          <w:tab/>
        </w:r>
        <w:r w:rsidR="001842A1">
          <w:rPr>
            <w:noProof/>
            <w:webHidden/>
          </w:rPr>
          <w:fldChar w:fldCharType="begin"/>
        </w:r>
        <w:r w:rsidR="001842A1">
          <w:rPr>
            <w:noProof/>
            <w:webHidden/>
          </w:rPr>
          <w:instrText xml:space="preserve"> PAGEREF _Toc10463292 \h </w:instrText>
        </w:r>
        <w:r w:rsidR="001842A1">
          <w:rPr>
            <w:noProof/>
            <w:webHidden/>
          </w:rPr>
        </w:r>
        <w:r w:rsidR="001842A1">
          <w:rPr>
            <w:noProof/>
            <w:webHidden/>
          </w:rPr>
          <w:fldChar w:fldCharType="separate"/>
        </w:r>
        <w:r w:rsidR="003B5C16">
          <w:rPr>
            <w:noProof/>
            <w:webHidden/>
          </w:rPr>
          <w:t>10</w:t>
        </w:r>
        <w:r w:rsidR="001842A1">
          <w:rPr>
            <w:noProof/>
            <w:webHidden/>
          </w:rPr>
          <w:fldChar w:fldCharType="end"/>
        </w:r>
      </w:hyperlink>
    </w:p>
    <w:p w:rsidR="001842A1" w:rsidRDefault="000539C1">
      <w:pPr>
        <w:pStyle w:val="TM3"/>
        <w:rPr>
          <w:rFonts w:asciiTheme="minorHAnsi" w:eastAsiaTheme="minorEastAsia" w:hAnsiTheme="minorHAnsi" w:cstheme="minorBidi"/>
          <w:b w:val="0"/>
          <w:noProof/>
          <w:sz w:val="22"/>
          <w:szCs w:val="22"/>
        </w:rPr>
      </w:pPr>
      <w:hyperlink w:anchor="_Toc10463293" w:history="1">
        <w:r w:rsidR="001842A1" w:rsidRPr="00421AED">
          <w:rPr>
            <w:rStyle w:val="Lienhypertexte"/>
            <w:noProof/>
          </w:rPr>
          <w:t>7.2 - Modifications de détails du dossier de consultation</w:t>
        </w:r>
        <w:r w:rsidR="001842A1">
          <w:rPr>
            <w:noProof/>
            <w:webHidden/>
          </w:rPr>
          <w:tab/>
        </w:r>
        <w:r w:rsidR="001842A1">
          <w:rPr>
            <w:noProof/>
            <w:webHidden/>
          </w:rPr>
          <w:fldChar w:fldCharType="begin"/>
        </w:r>
        <w:r w:rsidR="001842A1">
          <w:rPr>
            <w:noProof/>
            <w:webHidden/>
          </w:rPr>
          <w:instrText xml:space="preserve"> PAGEREF _Toc10463293 \h </w:instrText>
        </w:r>
        <w:r w:rsidR="001842A1">
          <w:rPr>
            <w:noProof/>
            <w:webHidden/>
          </w:rPr>
        </w:r>
        <w:r w:rsidR="001842A1">
          <w:rPr>
            <w:noProof/>
            <w:webHidden/>
          </w:rPr>
          <w:fldChar w:fldCharType="separate"/>
        </w:r>
        <w:r w:rsidR="003B5C16">
          <w:rPr>
            <w:noProof/>
            <w:webHidden/>
          </w:rPr>
          <w:t>10</w:t>
        </w:r>
        <w:r w:rsidR="001842A1">
          <w:rPr>
            <w:noProof/>
            <w:webHidden/>
          </w:rPr>
          <w:fldChar w:fldCharType="end"/>
        </w:r>
      </w:hyperlink>
    </w:p>
    <w:p w:rsidR="001842A1" w:rsidRDefault="000539C1">
      <w:pPr>
        <w:pStyle w:val="TM1"/>
        <w:rPr>
          <w:rFonts w:asciiTheme="minorHAnsi" w:eastAsiaTheme="minorEastAsia" w:hAnsiTheme="minorHAnsi" w:cstheme="minorBidi"/>
          <w:b w:val="0"/>
          <w:bCs w:val="0"/>
          <w:sz w:val="22"/>
          <w:szCs w:val="22"/>
        </w:rPr>
      </w:pPr>
      <w:hyperlink w:anchor="_Toc10463294" w:history="1">
        <w:r w:rsidR="001842A1" w:rsidRPr="00421AED">
          <w:rPr>
            <w:rStyle w:val="Lienhypertexte"/>
            <w14:scene3d>
              <w14:camera w14:prst="orthographicFront"/>
              <w14:lightRig w14:rig="threePt" w14:dir="t">
                <w14:rot w14:lat="0" w14:lon="0" w14:rev="0"/>
              </w14:lightRig>
            </w14:scene3d>
          </w:rPr>
          <w:t>CHAPITRE IV -</w:t>
        </w:r>
        <w:r w:rsidR="001842A1" w:rsidRPr="00421AED">
          <w:rPr>
            <w:rStyle w:val="Lienhypertexte"/>
          </w:rPr>
          <w:t xml:space="preserve"> CONTENU DES PLIS A CONSTITUER</w:t>
        </w:r>
        <w:r w:rsidR="001842A1">
          <w:rPr>
            <w:webHidden/>
          </w:rPr>
          <w:tab/>
        </w:r>
        <w:r w:rsidR="001842A1">
          <w:rPr>
            <w:webHidden/>
          </w:rPr>
          <w:fldChar w:fldCharType="begin"/>
        </w:r>
        <w:r w:rsidR="001842A1">
          <w:rPr>
            <w:webHidden/>
          </w:rPr>
          <w:instrText xml:space="preserve"> PAGEREF _Toc10463294 \h </w:instrText>
        </w:r>
        <w:r w:rsidR="001842A1">
          <w:rPr>
            <w:webHidden/>
          </w:rPr>
        </w:r>
        <w:r w:rsidR="001842A1">
          <w:rPr>
            <w:webHidden/>
          </w:rPr>
          <w:fldChar w:fldCharType="separate"/>
        </w:r>
        <w:r w:rsidR="003B5C16">
          <w:rPr>
            <w:webHidden/>
          </w:rPr>
          <w:t>11</w:t>
        </w:r>
        <w:r w:rsidR="001842A1">
          <w:rPr>
            <w:webHidden/>
          </w:rPr>
          <w:fldChar w:fldCharType="end"/>
        </w:r>
      </w:hyperlink>
    </w:p>
    <w:p w:rsidR="001842A1" w:rsidRDefault="000539C1">
      <w:pPr>
        <w:pStyle w:val="TM2"/>
        <w:rPr>
          <w:rFonts w:asciiTheme="minorHAnsi" w:eastAsiaTheme="minorEastAsia" w:hAnsiTheme="minorHAnsi" w:cstheme="minorBidi"/>
          <w:b w:val="0"/>
          <w:bCs w:val="0"/>
          <w:noProof/>
        </w:rPr>
      </w:pPr>
      <w:hyperlink w:anchor="_Toc10463295" w:history="1">
        <w:r w:rsidR="001842A1" w:rsidRPr="00421AED">
          <w:rPr>
            <w:rStyle w:val="Lienhypertexte"/>
            <w:noProof/>
            <w14:scene3d>
              <w14:camera w14:prst="orthographicFront"/>
              <w14:lightRig w14:rig="threePt" w14:dir="t">
                <w14:rot w14:lat="0" w14:lon="0" w14:rev="0"/>
              </w14:lightRig>
            </w14:scene3d>
          </w:rPr>
          <w:t>Article 8 -</w:t>
        </w:r>
        <w:r w:rsidR="001842A1" w:rsidRPr="00421AED">
          <w:rPr>
            <w:rStyle w:val="Lienhypertexte"/>
            <w:noProof/>
          </w:rPr>
          <w:t xml:space="preserve"> Contenu de la candidature</w:t>
        </w:r>
        <w:r w:rsidR="001842A1">
          <w:rPr>
            <w:noProof/>
            <w:webHidden/>
          </w:rPr>
          <w:tab/>
        </w:r>
        <w:r w:rsidR="001842A1">
          <w:rPr>
            <w:noProof/>
            <w:webHidden/>
          </w:rPr>
          <w:fldChar w:fldCharType="begin"/>
        </w:r>
        <w:r w:rsidR="001842A1">
          <w:rPr>
            <w:noProof/>
            <w:webHidden/>
          </w:rPr>
          <w:instrText xml:space="preserve"> PAGEREF _Toc10463295 \h </w:instrText>
        </w:r>
        <w:r w:rsidR="001842A1">
          <w:rPr>
            <w:noProof/>
            <w:webHidden/>
          </w:rPr>
        </w:r>
        <w:r w:rsidR="001842A1">
          <w:rPr>
            <w:noProof/>
            <w:webHidden/>
          </w:rPr>
          <w:fldChar w:fldCharType="separate"/>
        </w:r>
        <w:r w:rsidR="003B5C16">
          <w:rPr>
            <w:noProof/>
            <w:webHidden/>
          </w:rPr>
          <w:t>11</w:t>
        </w:r>
        <w:r w:rsidR="001842A1">
          <w:rPr>
            <w:noProof/>
            <w:webHidden/>
          </w:rPr>
          <w:fldChar w:fldCharType="end"/>
        </w:r>
      </w:hyperlink>
    </w:p>
    <w:p w:rsidR="001842A1" w:rsidRDefault="000539C1">
      <w:pPr>
        <w:pStyle w:val="TM3"/>
        <w:rPr>
          <w:rFonts w:asciiTheme="minorHAnsi" w:eastAsiaTheme="minorEastAsia" w:hAnsiTheme="minorHAnsi" w:cstheme="minorBidi"/>
          <w:b w:val="0"/>
          <w:noProof/>
          <w:sz w:val="22"/>
          <w:szCs w:val="22"/>
        </w:rPr>
      </w:pPr>
      <w:hyperlink w:anchor="_Toc10463296" w:history="1">
        <w:r w:rsidR="001842A1" w:rsidRPr="00421AED">
          <w:rPr>
            <w:rStyle w:val="Lienhypertexte"/>
            <w:rFonts w:cs="Calibri"/>
            <w:noProof/>
          </w:rPr>
          <w:t>8.1 -</w:t>
        </w:r>
        <w:r w:rsidR="001842A1" w:rsidRPr="00421AED">
          <w:rPr>
            <w:rStyle w:val="Lienhypertexte"/>
            <w:noProof/>
          </w:rPr>
          <w:t xml:space="preserve"> DUME</w:t>
        </w:r>
        <w:r w:rsidR="001842A1">
          <w:rPr>
            <w:noProof/>
            <w:webHidden/>
          </w:rPr>
          <w:tab/>
        </w:r>
        <w:r w:rsidR="001842A1">
          <w:rPr>
            <w:noProof/>
            <w:webHidden/>
          </w:rPr>
          <w:fldChar w:fldCharType="begin"/>
        </w:r>
        <w:r w:rsidR="001842A1">
          <w:rPr>
            <w:noProof/>
            <w:webHidden/>
          </w:rPr>
          <w:instrText xml:space="preserve"> PAGEREF _Toc10463296 \h </w:instrText>
        </w:r>
        <w:r w:rsidR="001842A1">
          <w:rPr>
            <w:noProof/>
            <w:webHidden/>
          </w:rPr>
        </w:r>
        <w:r w:rsidR="001842A1">
          <w:rPr>
            <w:noProof/>
            <w:webHidden/>
          </w:rPr>
          <w:fldChar w:fldCharType="separate"/>
        </w:r>
        <w:r w:rsidR="003B5C16">
          <w:rPr>
            <w:noProof/>
            <w:webHidden/>
          </w:rPr>
          <w:t>11</w:t>
        </w:r>
        <w:r w:rsidR="001842A1">
          <w:rPr>
            <w:noProof/>
            <w:webHidden/>
          </w:rPr>
          <w:fldChar w:fldCharType="end"/>
        </w:r>
      </w:hyperlink>
    </w:p>
    <w:p w:rsidR="001842A1" w:rsidRDefault="000539C1">
      <w:pPr>
        <w:pStyle w:val="TM3"/>
        <w:rPr>
          <w:rFonts w:asciiTheme="minorHAnsi" w:eastAsiaTheme="minorEastAsia" w:hAnsiTheme="minorHAnsi" w:cstheme="minorBidi"/>
          <w:b w:val="0"/>
          <w:noProof/>
          <w:sz w:val="22"/>
          <w:szCs w:val="22"/>
        </w:rPr>
      </w:pPr>
      <w:hyperlink w:anchor="_Toc10463297" w:history="1">
        <w:r w:rsidR="001842A1" w:rsidRPr="00421AED">
          <w:rPr>
            <w:rStyle w:val="Lienhypertexte"/>
            <w:noProof/>
          </w:rPr>
          <w:t>8.2 - Hors DUME</w:t>
        </w:r>
        <w:r w:rsidR="001842A1">
          <w:rPr>
            <w:noProof/>
            <w:webHidden/>
          </w:rPr>
          <w:tab/>
        </w:r>
        <w:r w:rsidR="001842A1">
          <w:rPr>
            <w:noProof/>
            <w:webHidden/>
          </w:rPr>
          <w:fldChar w:fldCharType="begin"/>
        </w:r>
        <w:r w:rsidR="001842A1">
          <w:rPr>
            <w:noProof/>
            <w:webHidden/>
          </w:rPr>
          <w:instrText xml:space="preserve"> PAGEREF _Toc10463297 \h </w:instrText>
        </w:r>
        <w:r w:rsidR="001842A1">
          <w:rPr>
            <w:noProof/>
            <w:webHidden/>
          </w:rPr>
        </w:r>
        <w:r w:rsidR="001842A1">
          <w:rPr>
            <w:noProof/>
            <w:webHidden/>
          </w:rPr>
          <w:fldChar w:fldCharType="separate"/>
        </w:r>
        <w:r w:rsidR="003B5C16">
          <w:rPr>
            <w:noProof/>
            <w:webHidden/>
          </w:rPr>
          <w:t>11</w:t>
        </w:r>
        <w:r w:rsidR="001842A1">
          <w:rPr>
            <w:noProof/>
            <w:webHidden/>
          </w:rPr>
          <w:fldChar w:fldCharType="end"/>
        </w:r>
      </w:hyperlink>
    </w:p>
    <w:p w:rsidR="001842A1" w:rsidRDefault="000539C1">
      <w:pPr>
        <w:pStyle w:val="TM2"/>
        <w:rPr>
          <w:rFonts w:asciiTheme="minorHAnsi" w:eastAsiaTheme="minorEastAsia" w:hAnsiTheme="minorHAnsi" w:cstheme="minorBidi"/>
          <w:b w:val="0"/>
          <w:bCs w:val="0"/>
          <w:noProof/>
        </w:rPr>
      </w:pPr>
      <w:hyperlink w:anchor="_Toc10463298" w:history="1">
        <w:r w:rsidR="001842A1" w:rsidRPr="00421AED">
          <w:rPr>
            <w:rStyle w:val="Lienhypertexte"/>
            <w:noProof/>
            <w14:scene3d>
              <w14:camera w14:prst="orthographicFront"/>
              <w14:lightRig w14:rig="threePt" w14:dir="t">
                <w14:rot w14:lat="0" w14:lon="0" w14:rev="0"/>
              </w14:lightRig>
            </w14:scene3d>
          </w:rPr>
          <w:t>Article 9 -</w:t>
        </w:r>
        <w:r w:rsidR="001842A1" w:rsidRPr="00421AED">
          <w:rPr>
            <w:rStyle w:val="Lienhypertexte"/>
            <w:noProof/>
          </w:rPr>
          <w:t xml:space="preserve"> Contenu de l’offre</w:t>
        </w:r>
        <w:r w:rsidR="001842A1">
          <w:rPr>
            <w:noProof/>
            <w:webHidden/>
          </w:rPr>
          <w:tab/>
        </w:r>
        <w:r w:rsidR="001842A1">
          <w:rPr>
            <w:noProof/>
            <w:webHidden/>
          </w:rPr>
          <w:fldChar w:fldCharType="begin"/>
        </w:r>
        <w:r w:rsidR="001842A1">
          <w:rPr>
            <w:noProof/>
            <w:webHidden/>
          </w:rPr>
          <w:instrText xml:space="preserve"> PAGEREF _Toc10463298 \h </w:instrText>
        </w:r>
        <w:r w:rsidR="001842A1">
          <w:rPr>
            <w:noProof/>
            <w:webHidden/>
          </w:rPr>
        </w:r>
        <w:r w:rsidR="001842A1">
          <w:rPr>
            <w:noProof/>
            <w:webHidden/>
          </w:rPr>
          <w:fldChar w:fldCharType="separate"/>
        </w:r>
        <w:r w:rsidR="003B5C16">
          <w:rPr>
            <w:noProof/>
            <w:webHidden/>
          </w:rPr>
          <w:t>11</w:t>
        </w:r>
        <w:r w:rsidR="001842A1">
          <w:rPr>
            <w:noProof/>
            <w:webHidden/>
          </w:rPr>
          <w:fldChar w:fldCharType="end"/>
        </w:r>
      </w:hyperlink>
    </w:p>
    <w:p w:rsidR="001842A1" w:rsidRDefault="000539C1">
      <w:pPr>
        <w:pStyle w:val="TM2"/>
        <w:rPr>
          <w:rFonts w:asciiTheme="minorHAnsi" w:eastAsiaTheme="minorEastAsia" w:hAnsiTheme="minorHAnsi" w:cstheme="minorBidi"/>
          <w:b w:val="0"/>
          <w:bCs w:val="0"/>
          <w:noProof/>
        </w:rPr>
      </w:pPr>
      <w:hyperlink w:anchor="_Toc10463299" w:history="1">
        <w:r w:rsidR="001842A1" w:rsidRPr="00421AED">
          <w:rPr>
            <w:rStyle w:val="Lienhypertexte"/>
            <w:noProof/>
            <w14:scene3d>
              <w14:camera w14:prst="orthographicFront"/>
              <w14:lightRig w14:rig="threePt" w14:dir="t">
                <w14:rot w14:lat="0" w14:lon="0" w14:rev="0"/>
              </w14:lightRig>
            </w14:scene3d>
          </w:rPr>
          <w:t>Article 10 -</w:t>
        </w:r>
        <w:r w:rsidR="001842A1" w:rsidRPr="00421AED">
          <w:rPr>
            <w:rStyle w:val="Lienhypertexte"/>
            <w:noProof/>
          </w:rPr>
          <w:t xml:space="preserve"> Conditions de remise des échantillons</w:t>
        </w:r>
        <w:r w:rsidR="001842A1">
          <w:rPr>
            <w:noProof/>
            <w:webHidden/>
          </w:rPr>
          <w:tab/>
        </w:r>
        <w:r w:rsidR="001842A1">
          <w:rPr>
            <w:noProof/>
            <w:webHidden/>
          </w:rPr>
          <w:fldChar w:fldCharType="begin"/>
        </w:r>
        <w:r w:rsidR="001842A1">
          <w:rPr>
            <w:noProof/>
            <w:webHidden/>
          </w:rPr>
          <w:instrText xml:space="preserve"> PAGEREF _Toc10463299 \h </w:instrText>
        </w:r>
        <w:r w:rsidR="001842A1">
          <w:rPr>
            <w:noProof/>
            <w:webHidden/>
          </w:rPr>
        </w:r>
        <w:r w:rsidR="001842A1">
          <w:rPr>
            <w:noProof/>
            <w:webHidden/>
          </w:rPr>
          <w:fldChar w:fldCharType="separate"/>
        </w:r>
        <w:r w:rsidR="003B5C16">
          <w:rPr>
            <w:noProof/>
            <w:webHidden/>
          </w:rPr>
          <w:t>12</w:t>
        </w:r>
        <w:r w:rsidR="001842A1">
          <w:rPr>
            <w:noProof/>
            <w:webHidden/>
          </w:rPr>
          <w:fldChar w:fldCharType="end"/>
        </w:r>
      </w:hyperlink>
    </w:p>
    <w:p w:rsidR="001842A1" w:rsidRDefault="000539C1">
      <w:pPr>
        <w:pStyle w:val="TM1"/>
        <w:rPr>
          <w:rFonts w:asciiTheme="minorHAnsi" w:eastAsiaTheme="minorEastAsia" w:hAnsiTheme="minorHAnsi" w:cstheme="minorBidi"/>
          <w:b w:val="0"/>
          <w:bCs w:val="0"/>
          <w:sz w:val="22"/>
          <w:szCs w:val="22"/>
        </w:rPr>
      </w:pPr>
      <w:hyperlink w:anchor="_Toc10463300" w:history="1">
        <w:r w:rsidR="001842A1" w:rsidRPr="00421AED">
          <w:rPr>
            <w:rStyle w:val="Lienhypertexte"/>
            <w14:scene3d>
              <w14:camera w14:prst="orthographicFront"/>
              <w14:lightRig w14:rig="threePt" w14:dir="t">
                <w14:rot w14:lat="0" w14:lon="0" w14:rev="0"/>
              </w14:lightRig>
            </w14:scene3d>
          </w:rPr>
          <w:t>CHAPITRE V -</w:t>
        </w:r>
        <w:r w:rsidR="001842A1" w:rsidRPr="00421AED">
          <w:rPr>
            <w:rStyle w:val="Lienhypertexte"/>
          </w:rPr>
          <w:t xml:space="preserve"> MODALITES DE REMISE DES PLIS</w:t>
        </w:r>
        <w:r w:rsidR="001842A1">
          <w:rPr>
            <w:webHidden/>
          </w:rPr>
          <w:tab/>
        </w:r>
        <w:r w:rsidR="001842A1">
          <w:rPr>
            <w:webHidden/>
          </w:rPr>
          <w:fldChar w:fldCharType="begin"/>
        </w:r>
        <w:r w:rsidR="001842A1">
          <w:rPr>
            <w:webHidden/>
          </w:rPr>
          <w:instrText xml:space="preserve"> PAGEREF _Toc10463300 \h </w:instrText>
        </w:r>
        <w:r w:rsidR="001842A1">
          <w:rPr>
            <w:webHidden/>
          </w:rPr>
        </w:r>
        <w:r w:rsidR="001842A1">
          <w:rPr>
            <w:webHidden/>
          </w:rPr>
          <w:fldChar w:fldCharType="separate"/>
        </w:r>
        <w:r w:rsidR="003B5C16">
          <w:rPr>
            <w:webHidden/>
          </w:rPr>
          <w:t>12</w:t>
        </w:r>
        <w:r w:rsidR="001842A1">
          <w:rPr>
            <w:webHidden/>
          </w:rPr>
          <w:fldChar w:fldCharType="end"/>
        </w:r>
      </w:hyperlink>
    </w:p>
    <w:p w:rsidR="001842A1" w:rsidRDefault="000539C1">
      <w:pPr>
        <w:pStyle w:val="TM2"/>
        <w:rPr>
          <w:rFonts w:asciiTheme="minorHAnsi" w:eastAsiaTheme="minorEastAsia" w:hAnsiTheme="minorHAnsi" w:cstheme="minorBidi"/>
          <w:b w:val="0"/>
          <w:bCs w:val="0"/>
          <w:noProof/>
        </w:rPr>
      </w:pPr>
      <w:hyperlink w:anchor="_Toc10463301" w:history="1">
        <w:r w:rsidR="001842A1" w:rsidRPr="00421AED">
          <w:rPr>
            <w:rStyle w:val="Lienhypertexte"/>
            <w:noProof/>
            <w14:scene3d>
              <w14:camera w14:prst="orthographicFront"/>
              <w14:lightRig w14:rig="threePt" w14:dir="t">
                <w14:rot w14:lat="0" w14:lon="0" w14:rev="0"/>
              </w14:lightRig>
            </w14:scene3d>
          </w:rPr>
          <w:t>Article 11 -</w:t>
        </w:r>
        <w:r w:rsidR="001842A1" w:rsidRPr="00421AED">
          <w:rPr>
            <w:rStyle w:val="Lienhypertexte"/>
            <w:noProof/>
          </w:rPr>
          <w:t xml:space="preserve"> Conditions d’envoi des plis</w:t>
        </w:r>
        <w:r w:rsidR="001842A1">
          <w:rPr>
            <w:noProof/>
            <w:webHidden/>
          </w:rPr>
          <w:tab/>
        </w:r>
        <w:r w:rsidR="001842A1">
          <w:rPr>
            <w:noProof/>
            <w:webHidden/>
          </w:rPr>
          <w:fldChar w:fldCharType="begin"/>
        </w:r>
        <w:r w:rsidR="001842A1">
          <w:rPr>
            <w:noProof/>
            <w:webHidden/>
          </w:rPr>
          <w:instrText xml:space="preserve"> PAGEREF _Toc10463301 \h </w:instrText>
        </w:r>
        <w:r w:rsidR="001842A1">
          <w:rPr>
            <w:noProof/>
            <w:webHidden/>
          </w:rPr>
        </w:r>
        <w:r w:rsidR="001842A1">
          <w:rPr>
            <w:noProof/>
            <w:webHidden/>
          </w:rPr>
          <w:fldChar w:fldCharType="separate"/>
        </w:r>
        <w:r w:rsidR="003B5C16">
          <w:rPr>
            <w:noProof/>
            <w:webHidden/>
          </w:rPr>
          <w:t>12</w:t>
        </w:r>
        <w:r w:rsidR="001842A1">
          <w:rPr>
            <w:noProof/>
            <w:webHidden/>
          </w:rPr>
          <w:fldChar w:fldCharType="end"/>
        </w:r>
      </w:hyperlink>
    </w:p>
    <w:p w:rsidR="001842A1" w:rsidRDefault="000539C1">
      <w:pPr>
        <w:pStyle w:val="TM3"/>
        <w:rPr>
          <w:rFonts w:asciiTheme="minorHAnsi" w:eastAsiaTheme="minorEastAsia" w:hAnsiTheme="minorHAnsi" w:cstheme="minorBidi"/>
          <w:b w:val="0"/>
          <w:noProof/>
          <w:sz w:val="22"/>
          <w:szCs w:val="22"/>
        </w:rPr>
      </w:pPr>
      <w:hyperlink w:anchor="_Toc10463302" w:history="1">
        <w:r w:rsidR="001842A1" w:rsidRPr="00421AED">
          <w:rPr>
            <w:rStyle w:val="Lienhypertexte"/>
            <w:noProof/>
          </w:rPr>
          <w:t>11.1 - Transmission par voie dématérialisée</w:t>
        </w:r>
        <w:r w:rsidR="001842A1">
          <w:rPr>
            <w:noProof/>
            <w:webHidden/>
          </w:rPr>
          <w:tab/>
        </w:r>
        <w:r w:rsidR="001842A1">
          <w:rPr>
            <w:noProof/>
            <w:webHidden/>
          </w:rPr>
          <w:fldChar w:fldCharType="begin"/>
        </w:r>
        <w:r w:rsidR="001842A1">
          <w:rPr>
            <w:noProof/>
            <w:webHidden/>
          </w:rPr>
          <w:instrText xml:space="preserve"> PAGEREF _Toc10463302 \h </w:instrText>
        </w:r>
        <w:r w:rsidR="001842A1">
          <w:rPr>
            <w:noProof/>
            <w:webHidden/>
          </w:rPr>
        </w:r>
        <w:r w:rsidR="001842A1">
          <w:rPr>
            <w:noProof/>
            <w:webHidden/>
          </w:rPr>
          <w:fldChar w:fldCharType="separate"/>
        </w:r>
        <w:r w:rsidR="003B5C16">
          <w:rPr>
            <w:noProof/>
            <w:webHidden/>
          </w:rPr>
          <w:t>12</w:t>
        </w:r>
        <w:r w:rsidR="001842A1">
          <w:rPr>
            <w:noProof/>
            <w:webHidden/>
          </w:rPr>
          <w:fldChar w:fldCharType="end"/>
        </w:r>
      </w:hyperlink>
    </w:p>
    <w:p w:rsidR="001842A1" w:rsidRDefault="000539C1">
      <w:pPr>
        <w:pStyle w:val="TM3"/>
        <w:rPr>
          <w:rFonts w:asciiTheme="minorHAnsi" w:eastAsiaTheme="minorEastAsia" w:hAnsiTheme="minorHAnsi" w:cstheme="minorBidi"/>
          <w:b w:val="0"/>
          <w:noProof/>
          <w:sz w:val="22"/>
          <w:szCs w:val="22"/>
        </w:rPr>
      </w:pPr>
      <w:hyperlink w:anchor="_Toc10463303" w:history="1">
        <w:r w:rsidR="001842A1" w:rsidRPr="00421AED">
          <w:rPr>
            <w:rStyle w:val="Lienhypertexte"/>
            <w:noProof/>
          </w:rPr>
          <w:t>11.2 - Copie de sauvegarde</w:t>
        </w:r>
        <w:r w:rsidR="001842A1">
          <w:rPr>
            <w:noProof/>
            <w:webHidden/>
          </w:rPr>
          <w:tab/>
        </w:r>
        <w:r w:rsidR="001842A1">
          <w:rPr>
            <w:noProof/>
            <w:webHidden/>
          </w:rPr>
          <w:fldChar w:fldCharType="begin"/>
        </w:r>
        <w:r w:rsidR="001842A1">
          <w:rPr>
            <w:noProof/>
            <w:webHidden/>
          </w:rPr>
          <w:instrText xml:space="preserve"> PAGEREF _Toc10463303 \h </w:instrText>
        </w:r>
        <w:r w:rsidR="001842A1">
          <w:rPr>
            <w:noProof/>
            <w:webHidden/>
          </w:rPr>
        </w:r>
        <w:r w:rsidR="001842A1">
          <w:rPr>
            <w:noProof/>
            <w:webHidden/>
          </w:rPr>
          <w:fldChar w:fldCharType="separate"/>
        </w:r>
        <w:r w:rsidR="003B5C16">
          <w:rPr>
            <w:noProof/>
            <w:webHidden/>
          </w:rPr>
          <w:t>12</w:t>
        </w:r>
        <w:r w:rsidR="001842A1">
          <w:rPr>
            <w:noProof/>
            <w:webHidden/>
          </w:rPr>
          <w:fldChar w:fldCharType="end"/>
        </w:r>
      </w:hyperlink>
    </w:p>
    <w:p w:rsidR="001842A1" w:rsidRDefault="000539C1">
      <w:pPr>
        <w:pStyle w:val="TM3"/>
        <w:rPr>
          <w:rFonts w:asciiTheme="minorHAnsi" w:eastAsiaTheme="minorEastAsia" w:hAnsiTheme="minorHAnsi" w:cstheme="minorBidi"/>
          <w:b w:val="0"/>
          <w:noProof/>
          <w:sz w:val="22"/>
          <w:szCs w:val="22"/>
        </w:rPr>
      </w:pPr>
      <w:hyperlink w:anchor="_Toc10463304" w:history="1">
        <w:r w:rsidR="001842A1" w:rsidRPr="00421AED">
          <w:rPr>
            <w:rStyle w:val="Lienhypertexte"/>
            <w:noProof/>
          </w:rPr>
          <w:t>11.3 - Signature du marché public</w:t>
        </w:r>
        <w:r w:rsidR="001842A1">
          <w:rPr>
            <w:noProof/>
            <w:webHidden/>
          </w:rPr>
          <w:tab/>
        </w:r>
        <w:r w:rsidR="001842A1">
          <w:rPr>
            <w:noProof/>
            <w:webHidden/>
          </w:rPr>
          <w:fldChar w:fldCharType="begin"/>
        </w:r>
        <w:r w:rsidR="001842A1">
          <w:rPr>
            <w:noProof/>
            <w:webHidden/>
          </w:rPr>
          <w:instrText xml:space="preserve"> PAGEREF _Toc10463304 \h </w:instrText>
        </w:r>
        <w:r w:rsidR="001842A1">
          <w:rPr>
            <w:noProof/>
            <w:webHidden/>
          </w:rPr>
        </w:r>
        <w:r w:rsidR="001842A1">
          <w:rPr>
            <w:noProof/>
            <w:webHidden/>
          </w:rPr>
          <w:fldChar w:fldCharType="separate"/>
        </w:r>
        <w:r w:rsidR="003B5C16">
          <w:rPr>
            <w:noProof/>
            <w:webHidden/>
          </w:rPr>
          <w:t>13</w:t>
        </w:r>
        <w:r w:rsidR="001842A1">
          <w:rPr>
            <w:noProof/>
            <w:webHidden/>
          </w:rPr>
          <w:fldChar w:fldCharType="end"/>
        </w:r>
      </w:hyperlink>
    </w:p>
    <w:p w:rsidR="001842A1" w:rsidRDefault="000539C1">
      <w:pPr>
        <w:pStyle w:val="TM1"/>
        <w:rPr>
          <w:rFonts w:asciiTheme="minorHAnsi" w:eastAsiaTheme="minorEastAsia" w:hAnsiTheme="minorHAnsi" w:cstheme="minorBidi"/>
          <w:b w:val="0"/>
          <w:bCs w:val="0"/>
          <w:sz w:val="22"/>
          <w:szCs w:val="22"/>
        </w:rPr>
      </w:pPr>
      <w:hyperlink w:anchor="_Toc10463305" w:history="1">
        <w:r w:rsidR="001842A1" w:rsidRPr="00421AED">
          <w:rPr>
            <w:rStyle w:val="Lienhypertexte"/>
            <w14:scene3d>
              <w14:camera w14:prst="orthographicFront"/>
              <w14:lightRig w14:rig="threePt" w14:dir="t">
                <w14:rot w14:lat="0" w14:lon="0" w14:rev="0"/>
              </w14:lightRig>
            </w14:scene3d>
          </w:rPr>
          <w:t>CHAPITRE VI -</w:t>
        </w:r>
        <w:r w:rsidR="001842A1" w:rsidRPr="00421AED">
          <w:rPr>
            <w:rStyle w:val="Lienhypertexte"/>
          </w:rPr>
          <w:t xml:space="preserve"> ESSAIS ET DEMONSTRATION / PRESENTATION</w:t>
        </w:r>
        <w:r w:rsidR="001842A1">
          <w:rPr>
            <w:webHidden/>
          </w:rPr>
          <w:tab/>
        </w:r>
        <w:r w:rsidR="001842A1">
          <w:rPr>
            <w:webHidden/>
          </w:rPr>
          <w:fldChar w:fldCharType="begin"/>
        </w:r>
        <w:r w:rsidR="001842A1">
          <w:rPr>
            <w:webHidden/>
          </w:rPr>
          <w:instrText xml:space="preserve"> PAGEREF _Toc10463305 \h </w:instrText>
        </w:r>
        <w:r w:rsidR="001842A1">
          <w:rPr>
            <w:webHidden/>
          </w:rPr>
        </w:r>
        <w:r w:rsidR="001842A1">
          <w:rPr>
            <w:webHidden/>
          </w:rPr>
          <w:fldChar w:fldCharType="separate"/>
        </w:r>
        <w:r w:rsidR="003B5C16">
          <w:rPr>
            <w:webHidden/>
          </w:rPr>
          <w:t>13</w:t>
        </w:r>
        <w:r w:rsidR="001842A1">
          <w:rPr>
            <w:webHidden/>
          </w:rPr>
          <w:fldChar w:fldCharType="end"/>
        </w:r>
      </w:hyperlink>
    </w:p>
    <w:p w:rsidR="001842A1" w:rsidRDefault="000539C1">
      <w:pPr>
        <w:pStyle w:val="TM2"/>
        <w:rPr>
          <w:rFonts w:asciiTheme="minorHAnsi" w:eastAsiaTheme="minorEastAsia" w:hAnsiTheme="minorHAnsi" w:cstheme="minorBidi"/>
          <w:b w:val="0"/>
          <w:bCs w:val="0"/>
          <w:noProof/>
        </w:rPr>
      </w:pPr>
      <w:hyperlink w:anchor="_Toc10463306" w:history="1">
        <w:r w:rsidR="001842A1" w:rsidRPr="00421AED">
          <w:rPr>
            <w:rStyle w:val="Lienhypertexte"/>
            <w:noProof/>
            <w14:scene3d>
              <w14:camera w14:prst="orthographicFront"/>
              <w14:lightRig w14:rig="threePt" w14:dir="t">
                <w14:rot w14:lat="0" w14:lon="0" w14:rev="0"/>
              </w14:lightRig>
            </w14:scene3d>
          </w:rPr>
          <w:t>Article 12 -</w:t>
        </w:r>
        <w:r w:rsidR="001842A1" w:rsidRPr="00421AED">
          <w:rPr>
            <w:rStyle w:val="Lienhypertexte"/>
            <w:noProof/>
          </w:rPr>
          <w:t xml:space="preserve"> Essais</w:t>
        </w:r>
        <w:r w:rsidR="001842A1">
          <w:rPr>
            <w:noProof/>
            <w:webHidden/>
          </w:rPr>
          <w:tab/>
        </w:r>
        <w:r w:rsidR="001842A1">
          <w:rPr>
            <w:noProof/>
            <w:webHidden/>
          </w:rPr>
          <w:fldChar w:fldCharType="begin"/>
        </w:r>
        <w:r w:rsidR="001842A1">
          <w:rPr>
            <w:noProof/>
            <w:webHidden/>
          </w:rPr>
          <w:instrText xml:space="preserve"> PAGEREF _Toc10463306 \h </w:instrText>
        </w:r>
        <w:r w:rsidR="001842A1">
          <w:rPr>
            <w:noProof/>
            <w:webHidden/>
          </w:rPr>
        </w:r>
        <w:r w:rsidR="001842A1">
          <w:rPr>
            <w:noProof/>
            <w:webHidden/>
          </w:rPr>
          <w:fldChar w:fldCharType="separate"/>
        </w:r>
        <w:r w:rsidR="003B5C16">
          <w:rPr>
            <w:noProof/>
            <w:webHidden/>
          </w:rPr>
          <w:t>13</w:t>
        </w:r>
        <w:r w:rsidR="001842A1">
          <w:rPr>
            <w:noProof/>
            <w:webHidden/>
          </w:rPr>
          <w:fldChar w:fldCharType="end"/>
        </w:r>
      </w:hyperlink>
    </w:p>
    <w:p w:rsidR="001842A1" w:rsidRDefault="000539C1">
      <w:pPr>
        <w:pStyle w:val="TM2"/>
        <w:rPr>
          <w:rFonts w:asciiTheme="minorHAnsi" w:eastAsiaTheme="minorEastAsia" w:hAnsiTheme="minorHAnsi" w:cstheme="minorBidi"/>
          <w:b w:val="0"/>
          <w:bCs w:val="0"/>
          <w:noProof/>
        </w:rPr>
      </w:pPr>
      <w:hyperlink w:anchor="_Toc10463307" w:history="1">
        <w:r w:rsidR="001842A1" w:rsidRPr="00421AED">
          <w:rPr>
            <w:rStyle w:val="Lienhypertexte"/>
            <w:noProof/>
            <w14:scene3d>
              <w14:camera w14:prst="orthographicFront"/>
              <w14:lightRig w14:rig="threePt" w14:dir="t">
                <w14:rot w14:lat="0" w14:lon="0" w14:rev="0"/>
              </w14:lightRig>
            </w14:scene3d>
          </w:rPr>
          <w:t>Article 13 -</w:t>
        </w:r>
        <w:r w:rsidR="001842A1" w:rsidRPr="00421AED">
          <w:rPr>
            <w:rStyle w:val="Lienhypertexte"/>
            <w:noProof/>
          </w:rPr>
          <w:t xml:space="preserve"> Démonstration / Présentation</w:t>
        </w:r>
        <w:r w:rsidR="001842A1">
          <w:rPr>
            <w:noProof/>
            <w:webHidden/>
          </w:rPr>
          <w:tab/>
        </w:r>
        <w:r w:rsidR="001842A1">
          <w:rPr>
            <w:noProof/>
            <w:webHidden/>
          </w:rPr>
          <w:fldChar w:fldCharType="begin"/>
        </w:r>
        <w:r w:rsidR="001842A1">
          <w:rPr>
            <w:noProof/>
            <w:webHidden/>
          </w:rPr>
          <w:instrText xml:space="preserve"> PAGEREF _Toc10463307 \h </w:instrText>
        </w:r>
        <w:r w:rsidR="001842A1">
          <w:rPr>
            <w:noProof/>
            <w:webHidden/>
          </w:rPr>
        </w:r>
        <w:r w:rsidR="001842A1">
          <w:rPr>
            <w:noProof/>
            <w:webHidden/>
          </w:rPr>
          <w:fldChar w:fldCharType="separate"/>
        </w:r>
        <w:r w:rsidR="003B5C16">
          <w:rPr>
            <w:noProof/>
            <w:webHidden/>
          </w:rPr>
          <w:t>13</w:t>
        </w:r>
        <w:r w:rsidR="001842A1">
          <w:rPr>
            <w:noProof/>
            <w:webHidden/>
          </w:rPr>
          <w:fldChar w:fldCharType="end"/>
        </w:r>
      </w:hyperlink>
    </w:p>
    <w:p w:rsidR="001842A1" w:rsidRDefault="000539C1">
      <w:pPr>
        <w:pStyle w:val="TM1"/>
        <w:rPr>
          <w:rFonts w:asciiTheme="minorHAnsi" w:eastAsiaTheme="minorEastAsia" w:hAnsiTheme="minorHAnsi" w:cstheme="minorBidi"/>
          <w:b w:val="0"/>
          <w:bCs w:val="0"/>
          <w:sz w:val="22"/>
          <w:szCs w:val="22"/>
        </w:rPr>
      </w:pPr>
      <w:hyperlink w:anchor="_Toc10463308" w:history="1">
        <w:r w:rsidR="001842A1" w:rsidRPr="00421AED">
          <w:rPr>
            <w:rStyle w:val="Lienhypertexte"/>
            <w14:scene3d>
              <w14:camera w14:prst="orthographicFront"/>
              <w14:lightRig w14:rig="threePt" w14:dir="t">
                <w14:rot w14:lat="0" w14:lon="0" w14:rev="0"/>
              </w14:lightRig>
            </w14:scene3d>
          </w:rPr>
          <w:t>CHAPITRE VII -</w:t>
        </w:r>
        <w:r w:rsidR="001842A1" w:rsidRPr="00421AED">
          <w:rPr>
            <w:rStyle w:val="Lienhypertexte"/>
          </w:rPr>
          <w:t xml:space="preserve"> EXAMEN DES CANDIDATURES ET JUGEMENT DES OFFRES</w:t>
        </w:r>
        <w:r w:rsidR="001842A1">
          <w:rPr>
            <w:webHidden/>
          </w:rPr>
          <w:tab/>
        </w:r>
        <w:r w:rsidR="001842A1">
          <w:rPr>
            <w:webHidden/>
          </w:rPr>
          <w:fldChar w:fldCharType="begin"/>
        </w:r>
        <w:r w:rsidR="001842A1">
          <w:rPr>
            <w:webHidden/>
          </w:rPr>
          <w:instrText xml:space="preserve"> PAGEREF _Toc10463308 \h </w:instrText>
        </w:r>
        <w:r w:rsidR="001842A1">
          <w:rPr>
            <w:webHidden/>
          </w:rPr>
        </w:r>
        <w:r w:rsidR="001842A1">
          <w:rPr>
            <w:webHidden/>
          </w:rPr>
          <w:fldChar w:fldCharType="separate"/>
        </w:r>
        <w:r w:rsidR="003B5C16">
          <w:rPr>
            <w:webHidden/>
          </w:rPr>
          <w:t>13</w:t>
        </w:r>
        <w:r w:rsidR="001842A1">
          <w:rPr>
            <w:webHidden/>
          </w:rPr>
          <w:fldChar w:fldCharType="end"/>
        </w:r>
      </w:hyperlink>
    </w:p>
    <w:p w:rsidR="001842A1" w:rsidRDefault="000539C1">
      <w:pPr>
        <w:pStyle w:val="TM2"/>
        <w:rPr>
          <w:rFonts w:asciiTheme="minorHAnsi" w:eastAsiaTheme="minorEastAsia" w:hAnsiTheme="minorHAnsi" w:cstheme="minorBidi"/>
          <w:b w:val="0"/>
          <w:bCs w:val="0"/>
          <w:noProof/>
        </w:rPr>
      </w:pPr>
      <w:hyperlink w:anchor="_Toc10463309" w:history="1">
        <w:r w:rsidR="001842A1" w:rsidRPr="00421AED">
          <w:rPr>
            <w:rStyle w:val="Lienhypertexte"/>
            <w:noProof/>
            <w14:scene3d>
              <w14:camera w14:prst="orthographicFront"/>
              <w14:lightRig w14:rig="threePt" w14:dir="t">
                <w14:rot w14:lat="0" w14:lon="0" w14:rev="0"/>
              </w14:lightRig>
            </w14:scene3d>
          </w:rPr>
          <w:t>Article 14 -</w:t>
        </w:r>
        <w:r w:rsidR="001842A1" w:rsidRPr="00421AED">
          <w:rPr>
            <w:rStyle w:val="Lienhypertexte"/>
            <w:noProof/>
          </w:rPr>
          <w:t xml:space="preserve"> Examen des candidatures</w:t>
        </w:r>
        <w:r w:rsidR="001842A1">
          <w:rPr>
            <w:noProof/>
            <w:webHidden/>
          </w:rPr>
          <w:tab/>
        </w:r>
        <w:r w:rsidR="001842A1">
          <w:rPr>
            <w:noProof/>
            <w:webHidden/>
          </w:rPr>
          <w:fldChar w:fldCharType="begin"/>
        </w:r>
        <w:r w:rsidR="001842A1">
          <w:rPr>
            <w:noProof/>
            <w:webHidden/>
          </w:rPr>
          <w:instrText xml:space="preserve"> PAGEREF _Toc10463309 \h </w:instrText>
        </w:r>
        <w:r w:rsidR="001842A1">
          <w:rPr>
            <w:noProof/>
            <w:webHidden/>
          </w:rPr>
        </w:r>
        <w:r w:rsidR="001842A1">
          <w:rPr>
            <w:noProof/>
            <w:webHidden/>
          </w:rPr>
          <w:fldChar w:fldCharType="separate"/>
        </w:r>
        <w:r w:rsidR="003B5C16">
          <w:rPr>
            <w:noProof/>
            <w:webHidden/>
          </w:rPr>
          <w:t>13</w:t>
        </w:r>
        <w:r w:rsidR="001842A1">
          <w:rPr>
            <w:noProof/>
            <w:webHidden/>
          </w:rPr>
          <w:fldChar w:fldCharType="end"/>
        </w:r>
      </w:hyperlink>
    </w:p>
    <w:p w:rsidR="001842A1" w:rsidRDefault="000539C1">
      <w:pPr>
        <w:pStyle w:val="TM2"/>
        <w:rPr>
          <w:rFonts w:asciiTheme="minorHAnsi" w:eastAsiaTheme="minorEastAsia" w:hAnsiTheme="minorHAnsi" w:cstheme="minorBidi"/>
          <w:b w:val="0"/>
          <w:bCs w:val="0"/>
          <w:noProof/>
        </w:rPr>
      </w:pPr>
      <w:hyperlink w:anchor="_Toc10463310" w:history="1">
        <w:r w:rsidR="001842A1" w:rsidRPr="00421AED">
          <w:rPr>
            <w:rStyle w:val="Lienhypertexte"/>
            <w:noProof/>
            <w14:scene3d>
              <w14:camera w14:prst="orthographicFront"/>
              <w14:lightRig w14:rig="threePt" w14:dir="t">
                <w14:rot w14:lat="0" w14:lon="0" w14:rev="0"/>
              </w14:lightRig>
            </w14:scene3d>
          </w:rPr>
          <w:t>Article 15 -</w:t>
        </w:r>
        <w:r w:rsidR="001842A1" w:rsidRPr="00421AED">
          <w:rPr>
            <w:rStyle w:val="Lienhypertexte"/>
            <w:noProof/>
          </w:rPr>
          <w:t xml:space="preserve"> Jugement et classement des offres</w:t>
        </w:r>
        <w:r w:rsidR="001842A1">
          <w:rPr>
            <w:noProof/>
            <w:webHidden/>
          </w:rPr>
          <w:tab/>
        </w:r>
        <w:r w:rsidR="001842A1">
          <w:rPr>
            <w:noProof/>
            <w:webHidden/>
          </w:rPr>
          <w:fldChar w:fldCharType="begin"/>
        </w:r>
        <w:r w:rsidR="001842A1">
          <w:rPr>
            <w:noProof/>
            <w:webHidden/>
          </w:rPr>
          <w:instrText xml:space="preserve"> PAGEREF _Toc10463310 \h </w:instrText>
        </w:r>
        <w:r w:rsidR="001842A1">
          <w:rPr>
            <w:noProof/>
            <w:webHidden/>
          </w:rPr>
        </w:r>
        <w:r w:rsidR="001842A1">
          <w:rPr>
            <w:noProof/>
            <w:webHidden/>
          </w:rPr>
          <w:fldChar w:fldCharType="separate"/>
        </w:r>
        <w:r w:rsidR="003B5C16">
          <w:rPr>
            <w:noProof/>
            <w:webHidden/>
          </w:rPr>
          <w:t>13</w:t>
        </w:r>
        <w:r w:rsidR="001842A1">
          <w:rPr>
            <w:noProof/>
            <w:webHidden/>
          </w:rPr>
          <w:fldChar w:fldCharType="end"/>
        </w:r>
      </w:hyperlink>
    </w:p>
    <w:p w:rsidR="001842A1" w:rsidRDefault="000539C1">
      <w:pPr>
        <w:pStyle w:val="TM1"/>
        <w:rPr>
          <w:rFonts w:asciiTheme="minorHAnsi" w:eastAsiaTheme="minorEastAsia" w:hAnsiTheme="minorHAnsi" w:cstheme="minorBidi"/>
          <w:b w:val="0"/>
          <w:bCs w:val="0"/>
          <w:sz w:val="22"/>
          <w:szCs w:val="22"/>
        </w:rPr>
      </w:pPr>
      <w:hyperlink w:anchor="_Toc10463311" w:history="1">
        <w:r w:rsidR="001842A1" w:rsidRPr="00421AED">
          <w:rPr>
            <w:rStyle w:val="Lienhypertexte"/>
            <w14:scene3d>
              <w14:camera w14:prst="orthographicFront"/>
              <w14:lightRig w14:rig="threePt" w14:dir="t">
                <w14:rot w14:lat="0" w14:lon="0" w14:rev="0"/>
              </w14:lightRig>
            </w14:scene3d>
          </w:rPr>
          <w:t>CHAPITRE VIII -</w:t>
        </w:r>
        <w:r w:rsidR="001842A1" w:rsidRPr="00421AED">
          <w:rPr>
            <w:rStyle w:val="Lienhypertexte"/>
          </w:rPr>
          <w:t xml:space="preserve"> ATTRIBUTION ET NOTIFICATION DES RESULTATS</w:t>
        </w:r>
        <w:r w:rsidR="001842A1">
          <w:rPr>
            <w:webHidden/>
          </w:rPr>
          <w:tab/>
        </w:r>
        <w:r w:rsidR="001842A1">
          <w:rPr>
            <w:webHidden/>
          </w:rPr>
          <w:fldChar w:fldCharType="begin"/>
        </w:r>
        <w:r w:rsidR="001842A1">
          <w:rPr>
            <w:webHidden/>
          </w:rPr>
          <w:instrText xml:space="preserve"> PAGEREF _Toc10463311 \h </w:instrText>
        </w:r>
        <w:r w:rsidR="001842A1">
          <w:rPr>
            <w:webHidden/>
          </w:rPr>
        </w:r>
        <w:r w:rsidR="001842A1">
          <w:rPr>
            <w:webHidden/>
          </w:rPr>
          <w:fldChar w:fldCharType="separate"/>
        </w:r>
        <w:r w:rsidR="003B5C16">
          <w:rPr>
            <w:webHidden/>
          </w:rPr>
          <w:t>14</w:t>
        </w:r>
        <w:r w:rsidR="001842A1">
          <w:rPr>
            <w:webHidden/>
          </w:rPr>
          <w:fldChar w:fldCharType="end"/>
        </w:r>
      </w:hyperlink>
    </w:p>
    <w:p w:rsidR="001842A1" w:rsidRDefault="000539C1">
      <w:pPr>
        <w:pStyle w:val="TM2"/>
        <w:rPr>
          <w:rFonts w:asciiTheme="minorHAnsi" w:eastAsiaTheme="minorEastAsia" w:hAnsiTheme="minorHAnsi" w:cstheme="minorBidi"/>
          <w:b w:val="0"/>
          <w:bCs w:val="0"/>
          <w:noProof/>
        </w:rPr>
      </w:pPr>
      <w:hyperlink w:anchor="_Toc10463312" w:history="1">
        <w:r w:rsidR="001842A1" w:rsidRPr="00421AED">
          <w:rPr>
            <w:rStyle w:val="Lienhypertexte"/>
            <w:noProof/>
            <w14:scene3d>
              <w14:camera w14:prst="orthographicFront"/>
              <w14:lightRig w14:rig="threePt" w14:dir="t">
                <w14:rot w14:lat="0" w14:lon="0" w14:rev="0"/>
              </w14:lightRig>
            </w14:scene3d>
          </w:rPr>
          <w:t>Article 16 -</w:t>
        </w:r>
        <w:r w:rsidR="001842A1" w:rsidRPr="00421AED">
          <w:rPr>
            <w:rStyle w:val="Lienhypertexte"/>
            <w:noProof/>
          </w:rPr>
          <w:t xml:space="preserve"> Information des décisions de rejet</w:t>
        </w:r>
        <w:r w:rsidR="001842A1">
          <w:rPr>
            <w:noProof/>
            <w:webHidden/>
          </w:rPr>
          <w:tab/>
        </w:r>
        <w:r w:rsidR="001842A1">
          <w:rPr>
            <w:noProof/>
            <w:webHidden/>
          </w:rPr>
          <w:fldChar w:fldCharType="begin"/>
        </w:r>
        <w:r w:rsidR="001842A1">
          <w:rPr>
            <w:noProof/>
            <w:webHidden/>
          </w:rPr>
          <w:instrText xml:space="preserve"> PAGEREF _Toc10463312 \h </w:instrText>
        </w:r>
        <w:r w:rsidR="001842A1">
          <w:rPr>
            <w:noProof/>
            <w:webHidden/>
          </w:rPr>
        </w:r>
        <w:r w:rsidR="001842A1">
          <w:rPr>
            <w:noProof/>
            <w:webHidden/>
          </w:rPr>
          <w:fldChar w:fldCharType="separate"/>
        </w:r>
        <w:r w:rsidR="003B5C16">
          <w:rPr>
            <w:noProof/>
            <w:webHidden/>
          </w:rPr>
          <w:t>14</w:t>
        </w:r>
        <w:r w:rsidR="001842A1">
          <w:rPr>
            <w:noProof/>
            <w:webHidden/>
          </w:rPr>
          <w:fldChar w:fldCharType="end"/>
        </w:r>
      </w:hyperlink>
    </w:p>
    <w:p w:rsidR="001842A1" w:rsidRDefault="000539C1">
      <w:pPr>
        <w:pStyle w:val="TM2"/>
        <w:rPr>
          <w:rFonts w:asciiTheme="minorHAnsi" w:eastAsiaTheme="minorEastAsia" w:hAnsiTheme="minorHAnsi" w:cstheme="minorBidi"/>
          <w:b w:val="0"/>
          <w:bCs w:val="0"/>
          <w:noProof/>
        </w:rPr>
      </w:pPr>
      <w:hyperlink w:anchor="_Toc10463313" w:history="1">
        <w:r w:rsidR="001842A1" w:rsidRPr="00421AED">
          <w:rPr>
            <w:rStyle w:val="Lienhypertexte"/>
            <w:noProof/>
            <w14:scene3d>
              <w14:camera w14:prst="orthographicFront"/>
              <w14:lightRig w14:rig="threePt" w14:dir="t">
                <w14:rot w14:lat="0" w14:lon="0" w14:rev="0"/>
              </w14:lightRig>
            </w14:scene3d>
          </w:rPr>
          <w:t>Article 17 -</w:t>
        </w:r>
        <w:r w:rsidR="001842A1" w:rsidRPr="00421AED">
          <w:rPr>
            <w:rStyle w:val="Lienhypertexte"/>
            <w:noProof/>
          </w:rPr>
          <w:t xml:space="preserve"> Attribution</w:t>
        </w:r>
        <w:r w:rsidR="001842A1">
          <w:rPr>
            <w:noProof/>
            <w:webHidden/>
          </w:rPr>
          <w:tab/>
        </w:r>
        <w:r w:rsidR="001842A1">
          <w:rPr>
            <w:noProof/>
            <w:webHidden/>
          </w:rPr>
          <w:fldChar w:fldCharType="begin"/>
        </w:r>
        <w:r w:rsidR="001842A1">
          <w:rPr>
            <w:noProof/>
            <w:webHidden/>
          </w:rPr>
          <w:instrText xml:space="preserve"> PAGEREF _Toc10463313 \h </w:instrText>
        </w:r>
        <w:r w:rsidR="001842A1">
          <w:rPr>
            <w:noProof/>
            <w:webHidden/>
          </w:rPr>
        </w:r>
        <w:r w:rsidR="001842A1">
          <w:rPr>
            <w:noProof/>
            <w:webHidden/>
          </w:rPr>
          <w:fldChar w:fldCharType="separate"/>
        </w:r>
        <w:r w:rsidR="003B5C16">
          <w:rPr>
            <w:noProof/>
            <w:webHidden/>
          </w:rPr>
          <w:t>14</w:t>
        </w:r>
        <w:r w:rsidR="001842A1">
          <w:rPr>
            <w:noProof/>
            <w:webHidden/>
          </w:rPr>
          <w:fldChar w:fldCharType="end"/>
        </w:r>
      </w:hyperlink>
    </w:p>
    <w:p w:rsidR="001842A1" w:rsidRDefault="000539C1">
      <w:pPr>
        <w:pStyle w:val="TM1"/>
        <w:rPr>
          <w:rFonts w:asciiTheme="minorHAnsi" w:eastAsiaTheme="minorEastAsia" w:hAnsiTheme="minorHAnsi" w:cstheme="minorBidi"/>
          <w:b w:val="0"/>
          <w:bCs w:val="0"/>
          <w:sz w:val="22"/>
          <w:szCs w:val="22"/>
        </w:rPr>
      </w:pPr>
      <w:hyperlink w:anchor="_Toc10463314" w:history="1">
        <w:r w:rsidR="001842A1" w:rsidRPr="00421AED">
          <w:rPr>
            <w:rStyle w:val="Lienhypertexte"/>
            <w14:scene3d>
              <w14:camera w14:prst="orthographicFront"/>
              <w14:lightRig w14:rig="threePt" w14:dir="t">
                <w14:rot w14:lat="0" w14:lon="0" w14:rev="0"/>
              </w14:lightRig>
            </w14:scene3d>
          </w:rPr>
          <w:t>CHAPITRE IX -</w:t>
        </w:r>
        <w:r w:rsidR="001842A1" w:rsidRPr="00421AED">
          <w:rPr>
            <w:rStyle w:val="Lienhypertexte"/>
          </w:rPr>
          <w:t xml:space="preserve"> RECOURS</w:t>
        </w:r>
        <w:r w:rsidR="001842A1">
          <w:rPr>
            <w:webHidden/>
          </w:rPr>
          <w:tab/>
        </w:r>
        <w:r w:rsidR="001842A1">
          <w:rPr>
            <w:webHidden/>
          </w:rPr>
          <w:fldChar w:fldCharType="begin"/>
        </w:r>
        <w:r w:rsidR="001842A1">
          <w:rPr>
            <w:webHidden/>
          </w:rPr>
          <w:instrText xml:space="preserve"> PAGEREF _Toc10463314 \h </w:instrText>
        </w:r>
        <w:r w:rsidR="001842A1">
          <w:rPr>
            <w:webHidden/>
          </w:rPr>
        </w:r>
        <w:r w:rsidR="001842A1">
          <w:rPr>
            <w:webHidden/>
          </w:rPr>
          <w:fldChar w:fldCharType="separate"/>
        </w:r>
        <w:r w:rsidR="003B5C16">
          <w:rPr>
            <w:webHidden/>
          </w:rPr>
          <w:t>15</w:t>
        </w:r>
        <w:r w:rsidR="001842A1">
          <w:rPr>
            <w:webHidden/>
          </w:rPr>
          <w:fldChar w:fldCharType="end"/>
        </w:r>
      </w:hyperlink>
    </w:p>
    <w:p w:rsidR="002E4209" w:rsidRDefault="001364FA" w:rsidP="002E4209">
      <w:r w:rsidRPr="00950B83">
        <w:fldChar w:fldCharType="end"/>
      </w:r>
    </w:p>
    <w:p w:rsidR="002E4209" w:rsidRDefault="002E4209" w:rsidP="002E4209"/>
    <w:p w:rsidR="002E4209" w:rsidRDefault="002E4209" w:rsidP="002E4209"/>
    <w:p w:rsidR="002E4209" w:rsidRDefault="002E4209" w:rsidP="002E4209"/>
    <w:p w:rsidR="002E4209" w:rsidRDefault="002E4209" w:rsidP="002E4209"/>
    <w:p w:rsidR="002E4209" w:rsidRDefault="002E4209" w:rsidP="002E4209"/>
    <w:p w:rsidR="002E4209" w:rsidRDefault="002E4209" w:rsidP="002E4209"/>
    <w:p w:rsidR="002E4209" w:rsidRDefault="002E4209" w:rsidP="002E4209"/>
    <w:p w:rsidR="002E4209" w:rsidRDefault="002E4209" w:rsidP="002E4209"/>
    <w:p w:rsidR="002E4209" w:rsidRDefault="002E4209" w:rsidP="002E4209"/>
    <w:p w:rsidR="002E4209" w:rsidRDefault="002E4209" w:rsidP="002E4209"/>
    <w:p w:rsidR="002E4209" w:rsidRDefault="002E4209" w:rsidP="002E4209"/>
    <w:p w:rsidR="002E4209" w:rsidRDefault="002E4209" w:rsidP="002E4209"/>
    <w:p w:rsidR="002E4209" w:rsidRDefault="002E4209" w:rsidP="002E4209"/>
    <w:p w:rsidR="002E4209" w:rsidRDefault="002E4209" w:rsidP="002E4209"/>
    <w:p w:rsidR="002E4209" w:rsidRDefault="002E4209" w:rsidP="002E4209"/>
    <w:p w:rsidR="002E4209" w:rsidRDefault="002E4209" w:rsidP="002E4209"/>
    <w:p w:rsidR="002E4209" w:rsidRDefault="002E4209" w:rsidP="002E4209"/>
    <w:p w:rsidR="002E4209" w:rsidRDefault="002E4209" w:rsidP="002E4209"/>
    <w:p w:rsidR="002E4209" w:rsidRDefault="002E4209" w:rsidP="002E4209"/>
    <w:p w:rsidR="002E4209" w:rsidRDefault="002E4209" w:rsidP="002E4209"/>
    <w:p w:rsidR="002E4209" w:rsidRDefault="002E4209" w:rsidP="002E4209"/>
    <w:p w:rsidR="002E4209" w:rsidRDefault="002E4209" w:rsidP="002E4209"/>
    <w:p w:rsidR="002E4209" w:rsidRDefault="002E4209" w:rsidP="002E4209"/>
    <w:p w:rsidR="002E4209" w:rsidRDefault="002E4209" w:rsidP="002E4209"/>
    <w:p w:rsidR="002E4209" w:rsidRDefault="002E4209" w:rsidP="002E4209"/>
    <w:p w:rsidR="002E4209" w:rsidRDefault="002E4209" w:rsidP="002E4209"/>
    <w:p w:rsidR="002E4209" w:rsidRDefault="002E4209" w:rsidP="002E4209"/>
    <w:p w:rsidR="002E4209" w:rsidRDefault="002E4209" w:rsidP="002E4209"/>
    <w:p w:rsidR="002E4209" w:rsidRDefault="002E4209" w:rsidP="002E4209"/>
    <w:p w:rsidR="002E4209" w:rsidRDefault="002E4209" w:rsidP="002E4209"/>
    <w:p w:rsidR="002E4209" w:rsidRDefault="002E4209" w:rsidP="002E4209"/>
    <w:p w:rsidR="002E4209" w:rsidRDefault="002E4209" w:rsidP="002E4209"/>
    <w:p w:rsidR="002E4209" w:rsidRDefault="002E4209" w:rsidP="002E4209"/>
    <w:p w:rsidR="002E4209" w:rsidRDefault="002E4209" w:rsidP="002E4209"/>
    <w:p w:rsidR="002E4209" w:rsidRDefault="002E4209" w:rsidP="002E4209"/>
    <w:p w:rsidR="002E4209" w:rsidRDefault="002E4209" w:rsidP="002E4209"/>
    <w:p w:rsidR="002E4209" w:rsidRDefault="002E4209" w:rsidP="002E4209"/>
    <w:p w:rsidR="004E30C6" w:rsidRDefault="004E30C6" w:rsidP="002E4209"/>
    <w:p w:rsidR="004E30C6" w:rsidRDefault="004E30C6" w:rsidP="002E4209"/>
    <w:p w:rsidR="004E30C6" w:rsidRDefault="004E30C6" w:rsidP="002E4209"/>
    <w:p w:rsidR="002E4209" w:rsidRPr="009501BA" w:rsidRDefault="002E4209" w:rsidP="002E4209">
      <w:pPr>
        <w:rPr>
          <w:rFonts w:ascii="Calibri" w:hAnsi="Calibri"/>
          <w:b/>
          <w:sz w:val="24"/>
          <w:szCs w:val="24"/>
        </w:rPr>
      </w:pPr>
      <w:r w:rsidRPr="009501BA">
        <w:rPr>
          <w:rFonts w:ascii="Calibri" w:hAnsi="Calibri"/>
          <w:b/>
          <w:sz w:val="24"/>
          <w:szCs w:val="24"/>
        </w:rPr>
        <w:lastRenderedPageBreak/>
        <w:t>Préambule</w:t>
      </w:r>
    </w:p>
    <w:p w:rsidR="002E4209" w:rsidRDefault="002E4209" w:rsidP="002E4209">
      <w:pPr>
        <w:jc w:val="both"/>
      </w:pPr>
    </w:p>
    <w:p w:rsidR="002E4209" w:rsidRPr="006809AD" w:rsidRDefault="002E4209" w:rsidP="002E4209">
      <w:pPr>
        <w:jc w:val="both"/>
        <w:rPr>
          <w:rFonts w:ascii="Calibri" w:hAnsi="Calibri"/>
        </w:rPr>
      </w:pPr>
      <w:r w:rsidRPr="006809AD">
        <w:rPr>
          <w:rFonts w:ascii="Calibri" w:hAnsi="Calibri"/>
        </w:rPr>
        <w:t>Afin de leur permettre de mettre en place une stratégie de prise en charge publique commune et graduée du patient dans le but d’assurer une égalité d’accès à des soins sécurisés et de qualité, les établissement</w:t>
      </w:r>
      <w:r>
        <w:rPr>
          <w:rFonts w:ascii="Calibri" w:hAnsi="Calibri"/>
        </w:rPr>
        <w:t>s parties se constituent en un Groupement Hospitalier de T</w:t>
      </w:r>
      <w:r w:rsidRPr="006809AD">
        <w:rPr>
          <w:rFonts w:ascii="Calibri" w:hAnsi="Calibri"/>
        </w:rPr>
        <w:t>erritoire</w:t>
      </w:r>
      <w:r>
        <w:rPr>
          <w:rFonts w:ascii="Calibri" w:hAnsi="Calibri"/>
        </w:rPr>
        <w:t xml:space="preserve"> (GHT)</w:t>
      </w:r>
      <w:r w:rsidRPr="006809AD">
        <w:rPr>
          <w:rFonts w:ascii="Calibri" w:hAnsi="Calibri"/>
        </w:rPr>
        <w:t>.</w:t>
      </w:r>
    </w:p>
    <w:p w:rsidR="002E4209" w:rsidRPr="006809AD" w:rsidRDefault="002E4209" w:rsidP="002E4209">
      <w:pPr>
        <w:jc w:val="both"/>
        <w:rPr>
          <w:rFonts w:ascii="Calibri" w:hAnsi="Calibri"/>
        </w:rPr>
      </w:pPr>
    </w:p>
    <w:p w:rsidR="002E4209" w:rsidRPr="006809AD" w:rsidRDefault="002E4209" w:rsidP="002E4209">
      <w:pPr>
        <w:jc w:val="both"/>
        <w:rPr>
          <w:rFonts w:ascii="Calibri" w:hAnsi="Calibri"/>
        </w:rPr>
      </w:pPr>
      <w:r w:rsidRPr="006809AD">
        <w:rPr>
          <w:rFonts w:ascii="Calibri" w:hAnsi="Calibri"/>
        </w:rPr>
        <w:t xml:space="preserve">En application </w:t>
      </w:r>
      <w:r w:rsidRPr="003D1C3F">
        <w:rPr>
          <w:rFonts w:ascii="Calibri" w:hAnsi="Calibri"/>
        </w:rPr>
        <w:t>du décret n° 2016-524 du 27 avril 2016 relatif aux groupements hospitaliers de territoire</w:t>
      </w:r>
      <w:r>
        <w:rPr>
          <w:rFonts w:ascii="Calibri" w:hAnsi="Calibri"/>
        </w:rPr>
        <w:t> et du</w:t>
      </w:r>
      <w:r w:rsidRPr="003D1C3F">
        <w:rPr>
          <w:rFonts w:ascii="Calibri" w:hAnsi="Calibri"/>
        </w:rPr>
        <w:t xml:space="preserve"> décret n° 2017-701 du 2 mai 2017 relatif aux modalités de mise en œuvre des activités, fonctions et missions mentio</w:t>
      </w:r>
      <w:r w:rsidR="00AD39B8">
        <w:rPr>
          <w:rFonts w:ascii="Calibri" w:hAnsi="Calibri"/>
        </w:rPr>
        <w:t>nnées à l'article L. 6132-3 du C</w:t>
      </w:r>
      <w:r w:rsidRPr="003D1C3F">
        <w:rPr>
          <w:rFonts w:ascii="Calibri" w:hAnsi="Calibri"/>
        </w:rPr>
        <w:t>ode de la santé publique, au sein des groupements hospitaliers de territoire</w:t>
      </w:r>
      <w:r w:rsidRPr="006809AD">
        <w:rPr>
          <w:rFonts w:ascii="Calibri" w:hAnsi="Calibri"/>
        </w:rPr>
        <w:t xml:space="preserve">, une convention constitutive a été signé le 30 juin 2016. Elle désigne le Centre Hospitalier universitaire de </w:t>
      </w:r>
      <w:r>
        <w:rPr>
          <w:rFonts w:ascii="Calibri" w:hAnsi="Calibri"/>
        </w:rPr>
        <w:t>Rennes</w:t>
      </w:r>
      <w:r w:rsidRPr="006809AD">
        <w:rPr>
          <w:rFonts w:ascii="Calibri" w:hAnsi="Calibri"/>
        </w:rPr>
        <w:t xml:space="preserve"> comme établissement support du</w:t>
      </w:r>
      <w:r>
        <w:rPr>
          <w:rFonts w:ascii="Calibri" w:hAnsi="Calibri"/>
        </w:rPr>
        <w:t xml:space="preserve"> GHT «Haute-Bretagne</w:t>
      </w:r>
      <w:r w:rsidRPr="006809AD">
        <w:rPr>
          <w:rFonts w:ascii="Calibri" w:hAnsi="Calibri"/>
        </w:rPr>
        <w:t>».</w:t>
      </w:r>
    </w:p>
    <w:p w:rsidR="002E4209" w:rsidRDefault="002E4209" w:rsidP="002E4209">
      <w:pPr>
        <w:jc w:val="both"/>
        <w:rPr>
          <w:rFonts w:ascii="Calibri" w:hAnsi="Calibri"/>
        </w:rPr>
      </w:pPr>
    </w:p>
    <w:p w:rsidR="002E4209" w:rsidRPr="006809AD" w:rsidRDefault="002E4209" w:rsidP="002E4209">
      <w:pPr>
        <w:jc w:val="both"/>
        <w:rPr>
          <w:rFonts w:ascii="Calibri" w:hAnsi="Calibri"/>
        </w:rPr>
      </w:pPr>
      <w:r w:rsidRPr="006809AD">
        <w:rPr>
          <w:rFonts w:ascii="Calibri" w:hAnsi="Calibri"/>
        </w:rPr>
        <w:t xml:space="preserve">Ce GHT est composé des 10 établissements suivants : </w:t>
      </w:r>
    </w:p>
    <w:p w:rsidR="002E4209" w:rsidRPr="006809AD" w:rsidRDefault="002E4209" w:rsidP="002E4209">
      <w:pPr>
        <w:jc w:val="both"/>
        <w:rPr>
          <w:rFonts w:ascii="Calibri" w:hAnsi="Calibri"/>
        </w:rPr>
      </w:pPr>
    </w:p>
    <w:p w:rsidR="002E4209" w:rsidRPr="008276D0" w:rsidRDefault="002E4209" w:rsidP="002E4209">
      <w:pPr>
        <w:pStyle w:val="Paragraphedeliste"/>
        <w:numPr>
          <w:ilvl w:val="0"/>
          <w:numId w:val="33"/>
        </w:numPr>
        <w:ind w:left="0" w:firstLine="0"/>
        <w:jc w:val="both"/>
        <w:rPr>
          <w:rFonts w:ascii="Calibri" w:hAnsi="Calibri" w:cs="Arial"/>
        </w:rPr>
      </w:pPr>
      <w:r w:rsidRPr="008276D0">
        <w:rPr>
          <w:rFonts w:ascii="Calibri" w:hAnsi="Calibri" w:cs="Arial"/>
        </w:rPr>
        <w:t xml:space="preserve">le  </w:t>
      </w:r>
      <w:r w:rsidRPr="008276D0">
        <w:rPr>
          <w:rFonts w:ascii="Calibri" w:hAnsi="Calibri" w:cs="Arial"/>
          <w:b/>
        </w:rPr>
        <w:t>CENTRE HOSPITALIER UNIVERSITAIRE</w:t>
      </w:r>
      <w:r>
        <w:rPr>
          <w:rFonts w:ascii="Calibri" w:hAnsi="Calibri" w:cs="Arial"/>
          <w:b/>
        </w:rPr>
        <w:t xml:space="preserve"> DE RENNES</w:t>
      </w:r>
      <w:r>
        <w:rPr>
          <w:rFonts w:ascii="Calibri" w:hAnsi="Calibri" w:cs="Arial"/>
        </w:rPr>
        <w:t xml:space="preserve">, </w:t>
      </w:r>
    </w:p>
    <w:p w:rsidR="002E4209" w:rsidRPr="009315EF" w:rsidRDefault="002E4209" w:rsidP="002E4209">
      <w:pPr>
        <w:jc w:val="both"/>
        <w:rPr>
          <w:rFonts w:ascii="Calibri" w:hAnsi="Calibri" w:cs="Arial"/>
        </w:rPr>
      </w:pPr>
    </w:p>
    <w:p w:rsidR="002E4209" w:rsidRPr="00F14C98" w:rsidRDefault="002E4209" w:rsidP="002E4209">
      <w:pPr>
        <w:jc w:val="both"/>
        <w:rPr>
          <w:rFonts w:ascii="Calibri" w:hAnsi="Calibri" w:cs="Arial"/>
        </w:rPr>
      </w:pPr>
      <w:r w:rsidRPr="009315EF">
        <w:rPr>
          <w:rFonts w:ascii="Calibri" w:hAnsi="Calibri" w:cs="Arial"/>
        </w:rPr>
        <w:t>-</w:t>
      </w:r>
      <w:r w:rsidRPr="009315EF">
        <w:rPr>
          <w:rFonts w:ascii="Calibri" w:hAnsi="Calibri" w:cs="Arial"/>
        </w:rPr>
        <w:tab/>
        <w:t xml:space="preserve">le </w:t>
      </w:r>
      <w:r w:rsidRPr="009315EF">
        <w:rPr>
          <w:rFonts w:ascii="Calibri" w:hAnsi="Calibri" w:cs="Arial"/>
          <w:b/>
        </w:rPr>
        <w:t xml:space="preserve">CENTRE HOSPITALIER DE </w:t>
      </w:r>
      <w:r>
        <w:rPr>
          <w:rFonts w:ascii="Calibri" w:hAnsi="Calibri" w:cs="Arial"/>
          <w:b/>
        </w:rPr>
        <w:t>MONFORT-SUR-MEU</w:t>
      </w:r>
      <w:r w:rsidRPr="009315EF">
        <w:rPr>
          <w:rFonts w:ascii="Calibri" w:hAnsi="Calibri" w:cs="Arial"/>
        </w:rPr>
        <w:t xml:space="preserve">, </w:t>
      </w:r>
    </w:p>
    <w:p w:rsidR="002E4209" w:rsidRPr="009315EF" w:rsidRDefault="002E4209" w:rsidP="002E4209">
      <w:pPr>
        <w:jc w:val="both"/>
        <w:rPr>
          <w:rFonts w:ascii="Calibri" w:hAnsi="Calibri" w:cs="Arial"/>
        </w:rPr>
      </w:pPr>
    </w:p>
    <w:p w:rsidR="002E4209" w:rsidRPr="008276D0" w:rsidRDefault="002E4209" w:rsidP="002E4209">
      <w:pPr>
        <w:jc w:val="both"/>
        <w:rPr>
          <w:rFonts w:ascii="Calibri" w:hAnsi="Calibri" w:cs="Arial"/>
        </w:rPr>
      </w:pPr>
      <w:r w:rsidRPr="009315EF">
        <w:rPr>
          <w:rFonts w:ascii="Calibri" w:hAnsi="Calibri" w:cs="Arial"/>
        </w:rPr>
        <w:t>-</w:t>
      </w:r>
      <w:r w:rsidRPr="009315EF">
        <w:rPr>
          <w:rFonts w:ascii="Calibri" w:hAnsi="Calibri" w:cs="Arial"/>
        </w:rPr>
        <w:tab/>
        <w:t xml:space="preserve">le </w:t>
      </w:r>
      <w:r w:rsidRPr="009315EF">
        <w:rPr>
          <w:rFonts w:ascii="Calibri" w:hAnsi="Calibri" w:cs="Arial"/>
          <w:b/>
        </w:rPr>
        <w:t>CENTRE HOSPITALIER DE</w:t>
      </w:r>
      <w:r>
        <w:rPr>
          <w:rFonts w:ascii="Calibri" w:hAnsi="Calibri" w:cs="Arial"/>
          <w:b/>
        </w:rPr>
        <w:t xml:space="preserve"> SAINT-MEEN-LE-GRAND</w:t>
      </w:r>
      <w:r w:rsidRPr="009315EF">
        <w:rPr>
          <w:rFonts w:ascii="Calibri" w:hAnsi="Calibri" w:cs="Arial"/>
        </w:rPr>
        <w:t xml:space="preserve">, </w:t>
      </w:r>
    </w:p>
    <w:p w:rsidR="002E4209" w:rsidRPr="008276D0" w:rsidRDefault="002E4209" w:rsidP="002E4209">
      <w:pPr>
        <w:jc w:val="both"/>
        <w:rPr>
          <w:rFonts w:ascii="Calibri" w:hAnsi="Calibri" w:cs="Arial"/>
        </w:rPr>
      </w:pPr>
    </w:p>
    <w:p w:rsidR="002E4209" w:rsidRDefault="002E4209" w:rsidP="002E4209">
      <w:pPr>
        <w:pStyle w:val="Paragraphedeliste"/>
        <w:numPr>
          <w:ilvl w:val="0"/>
          <w:numId w:val="33"/>
        </w:numPr>
        <w:ind w:left="0" w:firstLine="0"/>
        <w:jc w:val="both"/>
        <w:rPr>
          <w:rFonts w:ascii="Calibri" w:hAnsi="Calibri" w:cs="Arial"/>
        </w:rPr>
      </w:pPr>
      <w:r>
        <w:rPr>
          <w:rFonts w:ascii="Calibri" w:hAnsi="Calibri" w:cs="Arial"/>
        </w:rPr>
        <w:t>l</w:t>
      </w:r>
      <w:r w:rsidRPr="008276D0">
        <w:rPr>
          <w:rFonts w:ascii="Calibri" w:hAnsi="Calibri" w:cs="Arial"/>
        </w:rPr>
        <w:t xml:space="preserve">e </w:t>
      </w:r>
      <w:r w:rsidRPr="008276D0">
        <w:rPr>
          <w:rFonts w:ascii="Calibri" w:hAnsi="Calibri" w:cs="Arial"/>
          <w:b/>
        </w:rPr>
        <w:t xml:space="preserve">CENTRE HOSPITALIER </w:t>
      </w:r>
      <w:r>
        <w:rPr>
          <w:rFonts w:ascii="Calibri" w:hAnsi="Calibri" w:cs="Arial"/>
          <w:b/>
        </w:rPr>
        <w:t>DE FOUGERES</w:t>
      </w:r>
      <w:r w:rsidRPr="008276D0">
        <w:rPr>
          <w:rFonts w:ascii="Calibri" w:hAnsi="Calibri" w:cs="Arial"/>
        </w:rPr>
        <w:t xml:space="preserve">, </w:t>
      </w:r>
    </w:p>
    <w:p w:rsidR="002E4209" w:rsidRDefault="002E4209" w:rsidP="002E4209">
      <w:pPr>
        <w:pStyle w:val="Paragraphedeliste"/>
        <w:ind w:left="0"/>
        <w:jc w:val="both"/>
        <w:rPr>
          <w:rFonts w:ascii="Calibri" w:hAnsi="Calibri" w:cs="Arial"/>
        </w:rPr>
      </w:pPr>
    </w:p>
    <w:p w:rsidR="002E4209" w:rsidRDefault="002E4209" w:rsidP="002E4209">
      <w:pPr>
        <w:pStyle w:val="Paragraphedeliste"/>
        <w:numPr>
          <w:ilvl w:val="0"/>
          <w:numId w:val="33"/>
        </w:numPr>
        <w:ind w:left="0" w:firstLine="0"/>
        <w:jc w:val="both"/>
        <w:rPr>
          <w:rFonts w:ascii="Calibri" w:hAnsi="Calibri" w:cs="Arial"/>
        </w:rPr>
      </w:pPr>
      <w:r w:rsidRPr="008276D0">
        <w:rPr>
          <w:rFonts w:ascii="Calibri" w:hAnsi="Calibri" w:cs="Arial"/>
        </w:rPr>
        <w:t xml:space="preserve">le  </w:t>
      </w:r>
      <w:r w:rsidRPr="008276D0">
        <w:rPr>
          <w:rFonts w:ascii="Calibri" w:hAnsi="Calibri" w:cs="Arial"/>
          <w:b/>
        </w:rPr>
        <w:t>CENTRE HOSPITALIER</w:t>
      </w:r>
      <w:r>
        <w:rPr>
          <w:rFonts w:ascii="Calibri" w:hAnsi="Calibri" w:cs="Arial"/>
          <w:b/>
        </w:rPr>
        <w:t xml:space="preserve"> INTERCOMMUNAL REDON-CARENTOIR</w:t>
      </w:r>
      <w:r w:rsidRPr="008276D0">
        <w:rPr>
          <w:rFonts w:ascii="Calibri" w:hAnsi="Calibri" w:cs="Arial"/>
        </w:rPr>
        <w:t>,</w:t>
      </w:r>
    </w:p>
    <w:p w:rsidR="002E4209" w:rsidRPr="009315EF" w:rsidRDefault="002E4209" w:rsidP="002E4209">
      <w:pPr>
        <w:pStyle w:val="Paragraphedeliste"/>
        <w:ind w:left="0"/>
        <w:jc w:val="both"/>
        <w:rPr>
          <w:rFonts w:ascii="Calibri" w:hAnsi="Calibri" w:cs="Arial"/>
        </w:rPr>
      </w:pPr>
      <w:r w:rsidRPr="009315EF">
        <w:rPr>
          <w:rFonts w:ascii="Calibri" w:hAnsi="Calibri" w:cs="Arial"/>
        </w:rPr>
        <w:t xml:space="preserve"> </w:t>
      </w:r>
    </w:p>
    <w:p w:rsidR="002E4209" w:rsidRDefault="002E4209" w:rsidP="002E4209">
      <w:pPr>
        <w:jc w:val="both"/>
        <w:rPr>
          <w:rFonts w:ascii="Calibri" w:hAnsi="Calibri" w:cs="Arial"/>
        </w:rPr>
      </w:pPr>
      <w:r w:rsidRPr="009315EF">
        <w:rPr>
          <w:rFonts w:ascii="Calibri" w:hAnsi="Calibri" w:cs="Arial"/>
        </w:rPr>
        <w:t>-</w:t>
      </w:r>
      <w:r w:rsidRPr="009315EF">
        <w:rPr>
          <w:rFonts w:ascii="Calibri" w:hAnsi="Calibri" w:cs="Arial"/>
        </w:rPr>
        <w:tab/>
        <w:t xml:space="preserve">le </w:t>
      </w:r>
      <w:r w:rsidRPr="009315EF">
        <w:rPr>
          <w:rFonts w:ascii="Calibri" w:hAnsi="Calibri" w:cs="Arial"/>
          <w:b/>
        </w:rPr>
        <w:t>CENTRE HOSPITALIER DE VITRE</w:t>
      </w:r>
      <w:r>
        <w:rPr>
          <w:rFonts w:ascii="Calibri" w:hAnsi="Calibri" w:cs="Arial"/>
        </w:rPr>
        <w:t xml:space="preserve">, </w:t>
      </w:r>
    </w:p>
    <w:p w:rsidR="002E4209" w:rsidRPr="009315EF" w:rsidRDefault="002E4209" w:rsidP="002E4209">
      <w:pPr>
        <w:rPr>
          <w:rFonts w:ascii="Calibri" w:hAnsi="Calibri" w:cs="Arial"/>
        </w:rPr>
      </w:pPr>
    </w:p>
    <w:p w:rsidR="002E4209" w:rsidRDefault="002E4209" w:rsidP="002E4209">
      <w:pPr>
        <w:jc w:val="both"/>
        <w:rPr>
          <w:rFonts w:ascii="Calibri" w:hAnsi="Calibri" w:cs="Arial"/>
        </w:rPr>
      </w:pPr>
      <w:r w:rsidRPr="009315EF">
        <w:rPr>
          <w:rFonts w:ascii="Calibri" w:hAnsi="Calibri" w:cs="Arial"/>
        </w:rPr>
        <w:t>-</w:t>
      </w:r>
      <w:r w:rsidRPr="009315EF">
        <w:rPr>
          <w:rFonts w:ascii="Calibri" w:hAnsi="Calibri" w:cs="Arial"/>
        </w:rPr>
        <w:tab/>
        <w:t xml:space="preserve">le </w:t>
      </w:r>
      <w:r w:rsidRPr="009315EF">
        <w:rPr>
          <w:rFonts w:ascii="Calibri" w:hAnsi="Calibri" w:cs="Arial"/>
          <w:b/>
        </w:rPr>
        <w:t xml:space="preserve">CENTRE HOSPITALIER DE </w:t>
      </w:r>
      <w:r>
        <w:rPr>
          <w:rFonts w:ascii="Calibri" w:hAnsi="Calibri" w:cs="Arial"/>
          <w:b/>
        </w:rPr>
        <w:t>LA GUERCHE DE BRETAGNE</w:t>
      </w:r>
      <w:r w:rsidRPr="009315EF">
        <w:rPr>
          <w:rFonts w:ascii="Calibri" w:hAnsi="Calibri" w:cs="Arial"/>
        </w:rPr>
        <w:t xml:space="preserve">, </w:t>
      </w:r>
    </w:p>
    <w:p w:rsidR="002E4209" w:rsidRPr="009315EF" w:rsidRDefault="002E4209" w:rsidP="002E4209">
      <w:pPr>
        <w:jc w:val="both"/>
        <w:rPr>
          <w:rFonts w:ascii="Calibri" w:hAnsi="Calibri" w:cs="Arial"/>
        </w:rPr>
      </w:pPr>
    </w:p>
    <w:p w:rsidR="002E4209" w:rsidRPr="00F14C98" w:rsidRDefault="002E4209" w:rsidP="002E4209">
      <w:pPr>
        <w:jc w:val="both"/>
        <w:rPr>
          <w:rFonts w:ascii="Calibri" w:hAnsi="Calibri" w:cs="Arial"/>
        </w:rPr>
      </w:pPr>
      <w:r w:rsidRPr="009315EF">
        <w:rPr>
          <w:rFonts w:ascii="Calibri" w:hAnsi="Calibri" w:cs="Arial"/>
        </w:rPr>
        <w:t>-</w:t>
      </w:r>
      <w:r w:rsidRPr="009315EF">
        <w:rPr>
          <w:rFonts w:ascii="Calibri" w:hAnsi="Calibri" w:cs="Arial"/>
        </w:rPr>
        <w:tab/>
        <w:t xml:space="preserve">le </w:t>
      </w:r>
      <w:r w:rsidRPr="009315EF">
        <w:rPr>
          <w:rFonts w:ascii="Calibri" w:hAnsi="Calibri" w:cs="Arial"/>
          <w:b/>
        </w:rPr>
        <w:t>CENTRE HOSPITALIER</w:t>
      </w:r>
      <w:r>
        <w:rPr>
          <w:rFonts w:ascii="Calibri" w:hAnsi="Calibri" w:cs="Arial"/>
          <w:b/>
        </w:rPr>
        <w:t xml:space="preserve"> LE GRAND-FOUGERAY</w:t>
      </w:r>
      <w:r w:rsidRPr="009315EF">
        <w:rPr>
          <w:rFonts w:ascii="Calibri" w:hAnsi="Calibri" w:cs="Arial"/>
        </w:rPr>
        <w:t xml:space="preserve">, </w:t>
      </w:r>
    </w:p>
    <w:p w:rsidR="002E4209" w:rsidRPr="009315EF" w:rsidRDefault="002E4209" w:rsidP="002E4209">
      <w:pPr>
        <w:jc w:val="both"/>
        <w:rPr>
          <w:rFonts w:ascii="Calibri" w:hAnsi="Calibri" w:cs="Arial"/>
        </w:rPr>
      </w:pPr>
    </w:p>
    <w:p w:rsidR="002E4209" w:rsidRDefault="002E4209" w:rsidP="002E4209">
      <w:pPr>
        <w:jc w:val="both"/>
        <w:rPr>
          <w:rFonts w:ascii="Calibri" w:hAnsi="Calibri" w:cs="Arial"/>
        </w:rPr>
      </w:pPr>
      <w:r w:rsidRPr="009315EF">
        <w:rPr>
          <w:rFonts w:ascii="Calibri" w:hAnsi="Calibri" w:cs="Arial"/>
        </w:rPr>
        <w:t>-</w:t>
      </w:r>
      <w:r w:rsidRPr="009315EF">
        <w:rPr>
          <w:rFonts w:ascii="Calibri" w:hAnsi="Calibri" w:cs="Arial"/>
        </w:rPr>
        <w:tab/>
        <w:t xml:space="preserve">le </w:t>
      </w:r>
      <w:r w:rsidRPr="009315EF">
        <w:rPr>
          <w:rFonts w:ascii="Calibri" w:hAnsi="Calibri" w:cs="Arial"/>
          <w:b/>
        </w:rPr>
        <w:t>CENTRE HOSPITALIER</w:t>
      </w:r>
      <w:r>
        <w:rPr>
          <w:rFonts w:ascii="Calibri" w:hAnsi="Calibri" w:cs="Arial"/>
          <w:b/>
        </w:rPr>
        <w:t xml:space="preserve"> DES MARCHES DE BRETAGNE</w:t>
      </w:r>
      <w:r w:rsidRPr="009315EF">
        <w:rPr>
          <w:rFonts w:ascii="Calibri" w:hAnsi="Calibri" w:cs="Arial"/>
        </w:rPr>
        <w:t>,</w:t>
      </w:r>
    </w:p>
    <w:p w:rsidR="002E4209" w:rsidRPr="009315EF" w:rsidRDefault="002E4209" w:rsidP="002E4209">
      <w:pPr>
        <w:jc w:val="both"/>
        <w:rPr>
          <w:rFonts w:ascii="Calibri" w:hAnsi="Calibri" w:cs="Arial"/>
        </w:rPr>
      </w:pPr>
    </w:p>
    <w:p w:rsidR="002E4209" w:rsidRDefault="002E4209" w:rsidP="002E4209">
      <w:pPr>
        <w:jc w:val="both"/>
        <w:rPr>
          <w:rFonts w:ascii="Calibri" w:hAnsi="Calibri" w:cs="Arial"/>
        </w:rPr>
      </w:pPr>
      <w:r w:rsidRPr="009315EF">
        <w:rPr>
          <w:rFonts w:ascii="Calibri" w:hAnsi="Calibri" w:cs="Arial"/>
        </w:rPr>
        <w:t>-</w:t>
      </w:r>
      <w:r w:rsidRPr="009315EF">
        <w:rPr>
          <w:rFonts w:ascii="Calibri" w:hAnsi="Calibri" w:cs="Arial"/>
        </w:rPr>
        <w:tab/>
        <w:t xml:space="preserve">le </w:t>
      </w:r>
      <w:r w:rsidRPr="00092A7F">
        <w:rPr>
          <w:rFonts w:ascii="Calibri" w:hAnsi="Calibri" w:cs="Arial"/>
          <w:b/>
        </w:rPr>
        <w:t>CENTRE HOSPITALIER DE JANZE</w:t>
      </w:r>
      <w:r>
        <w:rPr>
          <w:rFonts w:ascii="Calibri" w:hAnsi="Calibri" w:cs="Arial"/>
          <w:b/>
        </w:rPr>
        <w:t>.</w:t>
      </w:r>
    </w:p>
    <w:p w:rsidR="002E4209" w:rsidRDefault="002E4209" w:rsidP="002E4209">
      <w:pPr>
        <w:jc w:val="both"/>
        <w:rPr>
          <w:rFonts w:ascii="Calibri" w:hAnsi="Calibri"/>
        </w:rPr>
      </w:pPr>
    </w:p>
    <w:p w:rsidR="002E4209" w:rsidRPr="0052638D" w:rsidRDefault="002E4209" w:rsidP="002E4209">
      <w:pPr>
        <w:jc w:val="both"/>
        <w:rPr>
          <w:rFonts w:ascii="Calibri" w:hAnsi="Calibri"/>
          <w:b/>
          <w:u w:val="single"/>
        </w:rPr>
      </w:pPr>
      <w:r w:rsidRPr="0052638D">
        <w:rPr>
          <w:rFonts w:ascii="Calibri" w:hAnsi="Calibri"/>
          <w:b/>
          <w:u w:val="single"/>
        </w:rPr>
        <w:t>Seul l’établissement suivant est concerné par le présent marché public :</w:t>
      </w:r>
    </w:p>
    <w:p w:rsidR="002E4209" w:rsidRPr="00A733F8" w:rsidRDefault="002E4209" w:rsidP="002E4209">
      <w:pPr>
        <w:jc w:val="both"/>
        <w:rPr>
          <w:rFonts w:ascii="Calibri" w:hAnsi="Calibri"/>
          <w:b/>
          <w:highlight w:val="yellow"/>
          <w:u w:val="single"/>
        </w:rPr>
      </w:pPr>
    </w:p>
    <w:p w:rsidR="002E4209" w:rsidRPr="002E4209" w:rsidRDefault="002E4209" w:rsidP="002E4209">
      <w:pPr>
        <w:pStyle w:val="Paragraphedeliste"/>
        <w:numPr>
          <w:ilvl w:val="0"/>
          <w:numId w:val="33"/>
        </w:numPr>
        <w:jc w:val="both"/>
        <w:rPr>
          <w:rFonts w:ascii="Calibri" w:hAnsi="Calibri" w:cs="Arial"/>
        </w:rPr>
      </w:pPr>
      <w:r w:rsidRPr="002E4209">
        <w:rPr>
          <w:rFonts w:ascii="Calibri" w:hAnsi="Calibri" w:cs="Arial"/>
        </w:rPr>
        <w:t xml:space="preserve">le </w:t>
      </w:r>
      <w:r w:rsidRPr="002E4209">
        <w:rPr>
          <w:rFonts w:ascii="Calibri" w:hAnsi="Calibri" w:cs="Arial"/>
          <w:b/>
        </w:rPr>
        <w:t>CENTRE HOSPITALIER INTERCOMMUNAL REDON-CARENTOIR</w:t>
      </w:r>
      <w:r>
        <w:rPr>
          <w:rFonts w:ascii="Calibri" w:hAnsi="Calibri" w:cs="Arial"/>
        </w:rPr>
        <w:t>.</w:t>
      </w:r>
    </w:p>
    <w:p w:rsidR="002E4209" w:rsidRPr="006809AD" w:rsidRDefault="002E4209" w:rsidP="002E4209">
      <w:pPr>
        <w:jc w:val="both"/>
        <w:rPr>
          <w:rFonts w:ascii="Calibri" w:hAnsi="Calibri"/>
        </w:rPr>
      </w:pPr>
    </w:p>
    <w:p w:rsidR="002E4209" w:rsidRPr="006809AD" w:rsidRDefault="002E4209" w:rsidP="002E4209">
      <w:pPr>
        <w:jc w:val="both"/>
        <w:rPr>
          <w:rFonts w:ascii="Calibri" w:hAnsi="Calibri"/>
        </w:rPr>
      </w:pPr>
      <w:r w:rsidRPr="006809AD">
        <w:rPr>
          <w:rFonts w:ascii="Calibri" w:hAnsi="Calibri"/>
        </w:rPr>
        <w:t xml:space="preserve">Ainsi, </w:t>
      </w:r>
      <w:r>
        <w:rPr>
          <w:rFonts w:ascii="Calibri" w:hAnsi="Calibri"/>
        </w:rPr>
        <w:t>il est confié</w:t>
      </w:r>
      <w:r w:rsidRPr="006809AD">
        <w:rPr>
          <w:rFonts w:ascii="Calibri" w:hAnsi="Calibri"/>
        </w:rPr>
        <w:t xml:space="preserve"> au CHU de </w:t>
      </w:r>
      <w:r>
        <w:rPr>
          <w:rFonts w:ascii="Calibri" w:hAnsi="Calibri"/>
        </w:rPr>
        <w:t>Rennes</w:t>
      </w:r>
      <w:r w:rsidRPr="006809AD">
        <w:rPr>
          <w:rFonts w:ascii="Calibri" w:hAnsi="Calibri"/>
        </w:rPr>
        <w:t xml:space="preserve"> la fonction d’assurer</w:t>
      </w:r>
      <w:r>
        <w:rPr>
          <w:rFonts w:ascii="Calibri" w:hAnsi="Calibri"/>
        </w:rPr>
        <w:t>,</w:t>
      </w:r>
      <w:r w:rsidRPr="006809AD">
        <w:rPr>
          <w:rFonts w:ascii="Calibri" w:hAnsi="Calibri"/>
        </w:rPr>
        <w:t xml:space="preserve"> pour le compte de</w:t>
      </w:r>
      <w:r>
        <w:rPr>
          <w:rFonts w:ascii="Calibri" w:hAnsi="Calibri"/>
        </w:rPr>
        <w:t>s autres membres, la passation du</w:t>
      </w:r>
      <w:r w:rsidRPr="006809AD">
        <w:rPr>
          <w:rFonts w:ascii="Calibri" w:hAnsi="Calibri"/>
        </w:rPr>
        <w:t xml:space="preserve"> marché </w:t>
      </w:r>
      <w:r>
        <w:rPr>
          <w:rFonts w:ascii="Calibri" w:hAnsi="Calibri"/>
        </w:rPr>
        <w:t xml:space="preserve">public </w:t>
      </w:r>
      <w:r w:rsidRPr="006809AD">
        <w:rPr>
          <w:rFonts w:ascii="Calibri" w:hAnsi="Calibri"/>
        </w:rPr>
        <w:t>ainsi que certaines missions liées à l’exécution (décision de reconduction, conclusion d’avenant, décision de résiliation).</w:t>
      </w:r>
    </w:p>
    <w:p w:rsidR="002E4209" w:rsidRPr="006809AD" w:rsidRDefault="002E4209" w:rsidP="002E4209">
      <w:pPr>
        <w:jc w:val="both"/>
        <w:rPr>
          <w:rFonts w:ascii="Calibri" w:hAnsi="Calibri"/>
        </w:rPr>
      </w:pPr>
      <w:r w:rsidRPr="006809AD">
        <w:rPr>
          <w:rFonts w:ascii="Calibri" w:hAnsi="Calibri"/>
        </w:rPr>
        <w:t xml:space="preserve">Les spécificités de chaque établissement </w:t>
      </w:r>
      <w:proofErr w:type="gramStart"/>
      <w:r>
        <w:rPr>
          <w:rFonts w:ascii="Calibri" w:hAnsi="Calibri"/>
        </w:rPr>
        <w:t>partie</w:t>
      </w:r>
      <w:proofErr w:type="gramEnd"/>
      <w:r w:rsidRPr="006809AD">
        <w:rPr>
          <w:rFonts w:ascii="Calibri" w:hAnsi="Calibri"/>
        </w:rPr>
        <w:t xml:space="preserve"> s</w:t>
      </w:r>
      <w:r>
        <w:rPr>
          <w:rFonts w:ascii="Calibri" w:hAnsi="Calibri"/>
        </w:rPr>
        <w:t>ont précisées dans les pièces du</w:t>
      </w:r>
      <w:r w:rsidRPr="006809AD">
        <w:rPr>
          <w:rFonts w:ascii="Calibri" w:hAnsi="Calibri"/>
        </w:rPr>
        <w:t xml:space="preserve"> marché</w:t>
      </w:r>
      <w:r>
        <w:rPr>
          <w:rFonts w:ascii="Calibri" w:hAnsi="Calibri"/>
        </w:rPr>
        <w:t xml:space="preserve"> public</w:t>
      </w:r>
      <w:r w:rsidRPr="006809AD">
        <w:rPr>
          <w:rFonts w:ascii="Calibri" w:hAnsi="Calibri"/>
        </w:rPr>
        <w:t>.</w:t>
      </w:r>
    </w:p>
    <w:p w:rsidR="002E4209" w:rsidRPr="006809AD" w:rsidRDefault="002E4209" w:rsidP="002E4209">
      <w:pPr>
        <w:jc w:val="both"/>
        <w:rPr>
          <w:rFonts w:ascii="Calibri" w:hAnsi="Calibri"/>
        </w:rPr>
      </w:pPr>
    </w:p>
    <w:p w:rsidR="002E4209" w:rsidRPr="006809AD" w:rsidRDefault="002E4209" w:rsidP="002E4209">
      <w:pPr>
        <w:jc w:val="both"/>
        <w:rPr>
          <w:rFonts w:ascii="Calibri" w:hAnsi="Calibri"/>
        </w:rPr>
      </w:pPr>
      <w:r w:rsidRPr="006809AD">
        <w:rPr>
          <w:rFonts w:ascii="Calibri" w:hAnsi="Calibri"/>
        </w:rPr>
        <w:t xml:space="preserve">Toutes les autres missions de la phase d’exécution des marchés </w:t>
      </w:r>
      <w:r>
        <w:rPr>
          <w:rFonts w:ascii="Calibri" w:hAnsi="Calibri"/>
        </w:rPr>
        <w:t xml:space="preserve">publics </w:t>
      </w:r>
      <w:r w:rsidRPr="006809AD">
        <w:rPr>
          <w:rFonts w:ascii="Calibri" w:hAnsi="Calibri"/>
        </w:rPr>
        <w:t xml:space="preserve">relèvent de chaque établissement </w:t>
      </w:r>
      <w:proofErr w:type="gramStart"/>
      <w:r w:rsidRPr="006809AD">
        <w:rPr>
          <w:rFonts w:ascii="Calibri" w:hAnsi="Calibri"/>
        </w:rPr>
        <w:t>partie</w:t>
      </w:r>
      <w:proofErr w:type="gramEnd"/>
      <w:r w:rsidRPr="006809AD">
        <w:rPr>
          <w:rFonts w:ascii="Calibri" w:hAnsi="Calibri"/>
        </w:rPr>
        <w:t xml:space="preserve"> au GHT. L’exécution du marché </w:t>
      </w:r>
      <w:r>
        <w:rPr>
          <w:rFonts w:ascii="Calibri" w:hAnsi="Calibri"/>
        </w:rPr>
        <w:t xml:space="preserve">public </w:t>
      </w:r>
      <w:r w:rsidRPr="006809AD">
        <w:rPr>
          <w:rFonts w:ascii="Calibri" w:hAnsi="Calibri"/>
        </w:rPr>
        <w:t>couvre son régime financier (le recours, le cas</w:t>
      </w:r>
      <w:r>
        <w:rPr>
          <w:rFonts w:ascii="Calibri" w:hAnsi="Calibri"/>
        </w:rPr>
        <w:t xml:space="preserve"> échéant, à la sous-traitance, l</w:t>
      </w:r>
      <w:r w:rsidRPr="006809AD">
        <w:rPr>
          <w:rFonts w:ascii="Calibri" w:hAnsi="Calibri"/>
        </w:rPr>
        <w:t>a gestion et l’émission des commandes passées au titre des marchés</w:t>
      </w:r>
      <w:r>
        <w:rPr>
          <w:rFonts w:ascii="Calibri" w:hAnsi="Calibri"/>
        </w:rPr>
        <w:t xml:space="preserve"> publics</w:t>
      </w:r>
      <w:r w:rsidRPr="006809AD">
        <w:rPr>
          <w:rFonts w:ascii="Calibri" w:hAnsi="Calibri"/>
        </w:rPr>
        <w:t>, la vérification du service fait, le règlement, le versement d’avances et d’acomptes, la liquidation et le mandatement des factures…).</w:t>
      </w:r>
    </w:p>
    <w:p w:rsidR="002E4209" w:rsidRPr="006809AD" w:rsidRDefault="002E4209" w:rsidP="002E4209">
      <w:pPr>
        <w:jc w:val="both"/>
        <w:rPr>
          <w:rFonts w:ascii="Calibri" w:hAnsi="Calibri"/>
        </w:rPr>
      </w:pPr>
    </w:p>
    <w:p w:rsidR="002E4209" w:rsidRPr="006809AD" w:rsidRDefault="002E4209" w:rsidP="002E4209">
      <w:pPr>
        <w:jc w:val="both"/>
        <w:rPr>
          <w:rFonts w:ascii="Calibri" w:hAnsi="Calibri"/>
        </w:rPr>
      </w:pPr>
      <w:r w:rsidRPr="006809AD">
        <w:rPr>
          <w:rFonts w:ascii="Calibri" w:hAnsi="Calibri"/>
        </w:rPr>
        <w:t xml:space="preserve">De ce fait, dans cette consultation, le terme </w:t>
      </w:r>
      <w:r>
        <w:rPr>
          <w:rFonts w:ascii="Calibri" w:hAnsi="Calibri"/>
        </w:rPr>
        <w:t>« </w:t>
      </w:r>
      <w:r w:rsidRPr="006809AD">
        <w:rPr>
          <w:rFonts w:ascii="Calibri" w:hAnsi="Calibri"/>
        </w:rPr>
        <w:t xml:space="preserve">CHU de </w:t>
      </w:r>
      <w:r>
        <w:rPr>
          <w:rFonts w:ascii="Calibri" w:hAnsi="Calibri"/>
        </w:rPr>
        <w:t>de Rennes »</w:t>
      </w:r>
      <w:r w:rsidRPr="006809AD">
        <w:rPr>
          <w:rFonts w:ascii="Calibri" w:hAnsi="Calibri"/>
        </w:rPr>
        <w:t xml:space="preserve"> désigne l’établissement support du Groupement Ho</w:t>
      </w:r>
      <w:r>
        <w:rPr>
          <w:rFonts w:ascii="Calibri" w:hAnsi="Calibri"/>
        </w:rPr>
        <w:t>spitalier de Territoire (GHT) «Haute-Bretagne</w:t>
      </w:r>
      <w:r w:rsidRPr="006809AD">
        <w:rPr>
          <w:rFonts w:ascii="Calibri" w:hAnsi="Calibri"/>
        </w:rPr>
        <w:t>».</w:t>
      </w:r>
    </w:p>
    <w:p w:rsidR="002E4209" w:rsidRDefault="002E4209" w:rsidP="002E4209"/>
    <w:p w:rsidR="003F1FB2" w:rsidRDefault="003F1FB2" w:rsidP="003F1FB2">
      <w:pPr>
        <w:jc w:val="both"/>
        <w:rPr>
          <w:rFonts w:ascii="Calibri" w:hAnsi="Calibri"/>
        </w:rPr>
      </w:pPr>
      <w:r>
        <w:rPr>
          <w:rFonts w:ascii="Calibri" w:hAnsi="Calibri"/>
        </w:rPr>
        <w:t xml:space="preserve">Le terme « CHI REDON-CARENTOIR » désigne l’établissement </w:t>
      </w:r>
      <w:proofErr w:type="gramStart"/>
      <w:r>
        <w:rPr>
          <w:rFonts w:ascii="Calibri" w:hAnsi="Calibri"/>
        </w:rPr>
        <w:t>partie</w:t>
      </w:r>
      <w:proofErr w:type="gramEnd"/>
      <w:r>
        <w:rPr>
          <w:rFonts w:ascii="Calibri" w:hAnsi="Calibri"/>
        </w:rPr>
        <w:t>, seul bénéficiaire du présent marché public.</w:t>
      </w:r>
    </w:p>
    <w:p w:rsidR="002E4209" w:rsidRDefault="002E4209" w:rsidP="002E4209"/>
    <w:p w:rsidR="002E4209" w:rsidRDefault="002E4209" w:rsidP="002E4209"/>
    <w:p w:rsidR="002E4209" w:rsidRDefault="002E4209" w:rsidP="002E4209"/>
    <w:p w:rsidR="002E4209" w:rsidRDefault="002E4209" w:rsidP="002E4209"/>
    <w:p w:rsidR="002E4209" w:rsidRDefault="002E4209" w:rsidP="002E4209"/>
    <w:p w:rsidR="002E4209" w:rsidRDefault="002E4209" w:rsidP="002E4209"/>
    <w:p w:rsidR="002E4209" w:rsidRDefault="002E4209" w:rsidP="002E4209"/>
    <w:p w:rsidR="002E4209" w:rsidRDefault="002E4209" w:rsidP="002E4209"/>
    <w:p w:rsidR="00394396" w:rsidRPr="002E4209" w:rsidRDefault="00394396" w:rsidP="002E4209"/>
    <w:p w:rsidR="00714A4F" w:rsidRPr="00950B83" w:rsidRDefault="001B63B0" w:rsidP="00DB4D5D">
      <w:pPr>
        <w:pStyle w:val="Titre1"/>
      </w:pPr>
      <w:bookmarkStart w:id="2" w:name="_Toc10463257"/>
      <w:r>
        <w:lastRenderedPageBreak/>
        <w:t>POUVOIR ADJUDICATEUR</w:t>
      </w:r>
      <w:bookmarkEnd w:id="2"/>
    </w:p>
    <w:bookmarkEnd w:id="0"/>
    <w:bookmarkEnd w:id="1"/>
    <w:p w:rsidR="00573AED" w:rsidRPr="00950B83" w:rsidRDefault="00573AED" w:rsidP="009A21B8">
      <w:pPr>
        <w:tabs>
          <w:tab w:val="left" w:pos="1134"/>
          <w:tab w:val="left" w:pos="1276"/>
          <w:tab w:val="left" w:pos="1843"/>
          <w:tab w:val="left" w:pos="2127"/>
        </w:tabs>
        <w:autoSpaceDE w:val="0"/>
        <w:autoSpaceDN w:val="0"/>
        <w:adjustRightInd w:val="0"/>
        <w:jc w:val="both"/>
        <w:rPr>
          <w:rFonts w:asciiTheme="minorHAnsi" w:hAnsiTheme="minorHAnsi"/>
          <w:b/>
          <w:bCs/>
        </w:rPr>
      </w:pPr>
    </w:p>
    <w:p w:rsidR="009340EF" w:rsidRPr="00950B83" w:rsidRDefault="00044B4F" w:rsidP="00DB4D5D">
      <w:pPr>
        <w:pStyle w:val="Titre2"/>
      </w:pPr>
      <w:bookmarkStart w:id="3" w:name="_Toc366840038"/>
      <w:bookmarkStart w:id="4" w:name="_Toc10463258"/>
      <w:r w:rsidRPr="00950B83">
        <w:t xml:space="preserve">Type - Nom et adresse </w:t>
      </w:r>
      <w:bookmarkEnd w:id="3"/>
      <w:r w:rsidR="00EE2184" w:rsidRPr="00950B83">
        <w:t xml:space="preserve">du </w:t>
      </w:r>
      <w:r w:rsidR="008D1384">
        <w:t>CHU de Rennes</w:t>
      </w:r>
      <w:bookmarkEnd w:id="4"/>
    </w:p>
    <w:p w:rsidR="00E6046F" w:rsidRPr="00950B83" w:rsidRDefault="00E6046F" w:rsidP="00B45534"/>
    <w:p w:rsidR="003F1FB2" w:rsidRPr="00DA31EB" w:rsidRDefault="003F1FB2" w:rsidP="003F1FB2">
      <w:pPr>
        <w:rPr>
          <w:rFonts w:asciiTheme="minorHAnsi" w:hAnsiTheme="minorHAnsi" w:cs="Arial"/>
        </w:rPr>
      </w:pPr>
      <w:r>
        <w:rPr>
          <w:rFonts w:asciiTheme="minorHAnsi" w:hAnsiTheme="minorHAnsi" w:cs="Arial"/>
        </w:rPr>
        <w:t xml:space="preserve">Etablissement support en charge de la passation du présent marché public : Le </w:t>
      </w:r>
      <w:r w:rsidRPr="00DA31EB">
        <w:rPr>
          <w:rFonts w:asciiTheme="minorHAnsi" w:hAnsiTheme="minorHAnsi" w:cs="Arial"/>
        </w:rPr>
        <w:t>Centre Hospitalier Universitaire de RENNES (CHU RENNES</w:t>
      </w:r>
      <w:r>
        <w:rPr>
          <w:rFonts w:asciiTheme="minorHAnsi" w:hAnsiTheme="minorHAnsi" w:cs="Arial"/>
        </w:rPr>
        <w:t>)</w:t>
      </w:r>
    </w:p>
    <w:p w:rsidR="009340EF" w:rsidRPr="00950B83" w:rsidRDefault="009340EF" w:rsidP="009A21B8">
      <w:pPr>
        <w:rPr>
          <w:rFonts w:asciiTheme="minorHAnsi" w:hAnsiTheme="minorHAnsi" w:cs="Arial"/>
        </w:rPr>
      </w:pPr>
    </w:p>
    <w:tbl>
      <w:tblPr>
        <w:tblW w:w="10065" w:type="dxa"/>
        <w:tblInd w:w="-34" w:type="dxa"/>
        <w:tblLayout w:type="fixed"/>
        <w:tblLook w:val="0000" w:firstRow="0" w:lastRow="0" w:firstColumn="0" w:lastColumn="0" w:noHBand="0" w:noVBand="0"/>
      </w:tblPr>
      <w:tblGrid>
        <w:gridCol w:w="5326"/>
        <w:gridCol w:w="4739"/>
      </w:tblGrid>
      <w:tr w:rsidR="00F15EA5" w:rsidRPr="00950B83" w:rsidTr="001744E7">
        <w:tc>
          <w:tcPr>
            <w:tcW w:w="5326" w:type="dxa"/>
            <w:tcBorders>
              <w:top w:val="single" w:sz="4" w:space="0" w:color="008080"/>
              <w:left w:val="single" w:sz="4" w:space="0" w:color="008080"/>
              <w:right w:val="single" w:sz="4" w:space="0" w:color="008080"/>
            </w:tcBorders>
            <w:shd w:val="clear" w:color="auto" w:fill="FFFFFF"/>
            <w:vAlign w:val="center"/>
          </w:tcPr>
          <w:p w:rsidR="00F15EA5" w:rsidRPr="00950B83" w:rsidRDefault="00F15EA5" w:rsidP="009A21B8">
            <w:pPr>
              <w:rPr>
                <w:rFonts w:asciiTheme="minorHAnsi" w:hAnsiTheme="minorHAnsi"/>
              </w:rPr>
            </w:pPr>
          </w:p>
        </w:tc>
        <w:tc>
          <w:tcPr>
            <w:tcW w:w="4739" w:type="dxa"/>
            <w:tcBorders>
              <w:top w:val="single" w:sz="4" w:space="0" w:color="008080"/>
              <w:left w:val="single" w:sz="4" w:space="0" w:color="008080"/>
              <w:right w:val="single" w:sz="4" w:space="0" w:color="008080"/>
            </w:tcBorders>
            <w:shd w:val="clear" w:color="auto" w:fill="FFFFFF"/>
            <w:vAlign w:val="center"/>
          </w:tcPr>
          <w:p w:rsidR="00F15EA5" w:rsidRPr="00950B83" w:rsidRDefault="00F15EA5" w:rsidP="009A21B8">
            <w:pPr>
              <w:rPr>
                <w:rFonts w:asciiTheme="minorHAnsi" w:hAnsiTheme="minorHAnsi"/>
              </w:rPr>
            </w:pPr>
          </w:p>
        </w:tc>
      </w:tr>
      <w:tr w:rsidR="00F15EA5" w:rsidRPr="00950B83" w:rsidTr="001744E7">
        <w:tc>
          <w:tcPr>
            <w:tcW w:w="5326" w:type="dxa"/>
            <w:tcBorders>
              <w:left w:val="single" w:sz="4" w:space="0" w:color="008080"/>
              <w:right w:val="single" w:sz="4" w:space="0" w:color="008080"/>
            </w:tcBorders>
            <w:shd w:val="clear" w:color="auto" w:fill="FFFFFF"/>
            <w:vAlign w:val="center"/>
          </w:tcPr>
          <w:p w:rsidR="00F15EA5" w:rsidRPr="00950B83" w:rsidRDefault="00F15EA5" w:rsidP="009A21B8">
            <w:pPr>
              <w:rPr>
                <w:rFonts w:asciiTheme="minorHAnsi" w:hAnsiTheme="minorHAnsi"/>
              </w:rPr>
            </w:pPr>
            <w:r w:rsidRPr="00950B83">
              <w:rPr>
                <w:rFonts w:asciiTheme="minorHAnsi" w:hAnsiTheme="minorHAnsi"/>
              </w:rPr>
              <w:t xml:space="preserve">Représentant du </w:t>
            </w:r>
            <w:r w:rsidR="008D1384">
              <w:rPr>
                <w:rFonts w:asciiTheme="minorHAnsi" w:hAnsiTheme="minorHAnsi"/>
              </w:rPr>
              <w:t>CHU de Rennes</w:t>
            </w:r>
            <w:r w:rsidRPr="00950B83">
              <w:rPr>
                <w:rFonts w:asciiTheme="minorHAnsi" w:hAnsiTheme="minorHAnsi"/>
              </w:rPr>
              <w:t> :</w:t>
            </w:r>
          </w:p>
        </w:tc>
        <w:tc>
          <w:tcPr>
            <w:tcW w:w="4739" w:type="dxa"/>
            <w:tcBorders>
              <w:left w:val="single" w:sz="4" w:space="0" w:color="008080"/>
              <w:right w:val="single" w:sz="4" w:space="0" w:color="008080"/>
            </w:tcBorders>
            <w:shd w:val="clear" w:color="auto" w:fill="FFFFFF"/>
            <w:vAlign w:val="center"/>
          </w:tcPr>
          <w:p w:rsidR="00F15EA5" w:rsidRPr="00950B83" w:rsidRDefault="00F15EA5" w:rsidP="008A1B2A">
            <w:pPr>
              <w:rPr>
                <w:rFonts w:asciiTheme="minorHAnsi" w:hAnsiTheme="minorHAnsi"/>
              </w:rPr>
            </w:pPr>
            <w:r w:rsidRPr="00950B83">
              <w:rPr>
                <w:rFonts w:asciiTheme="minorHAnsi" w:hAnsiTheme="minorHAnsi"/>
              </w:rPr>
              <w:t xml:space="preserve">La Directrice </w:t>
            </w:r>
            <w:r w:rsidR="00950B83" w:rsidRPr="00950B83">
              <w:rPr>
                <w:rFonts w:asciiTheme="minorHAnsi" w:hAnsiTheme="minorHAnsi"/>
              </w:rPr>
              <w:t>G</w:t>
            </w:r>
            <w:r w:rsidRPr="00950B83">
              <w:rPr>
                <w:rFonts w:asciiTheme="minorHAnsi" w:hAnsiTheme="minorHAnsi"/>
              </w:rPr>
              <w:t xml:space="preserve">énérale </w:t>
            </w:r>
          </w:p>
        </w:tc>
      </w:tr>
      <w:tr w:rsidR="00F15EA5" w:rsidRPr="00950B83" w:rsidTr="001744E7">
        <w:tc>
          <w:tcPr>
            <w:tcW w:w="5326" w:type="dxa"/>
            <w:tcBorders>
              <w:left w:val="single" w:sz="4" w:space="0" w:color="008080"/>
              <w:right w:val="single" w:sz="4" w:space="0" w:color="008080"/>
            </w:tcBorders>
            <w:shd w:val="clear" w:color="auto" w:fill="FFFFFF"/>
            <w:vAlign w:val="center"/>
          </w:tcPr>
          <w:p w:rsidR="00F15EA5" w:rsidRPr="00950B83" w:rsidRDefault="00F15EA5" w:rsidP="009A21B8">
            <w:pPr>
              <w:rPr>
                <w:rFonts w:asciiTheme="minorHAnsi" w:hAnsiTheme="minorHAnsi"/>
              </w:rPr>
            </w:pPr>
            <w:r w:rsidRPr="00950B83">
              <w:rPr>
                <w:rFonts w:asciiTheme="minorHAnsi" w:hAnsiTheme="minorHAnsi"/>
              </w:rPr>
              <w:t>Adresse :</w:t>
            </w:r>
          </w:p>
        </w:tc>
        <w:tc>
          <w:tcPr>
            <w:tcW w:w="4739" w:type="dxa"/>
            <w:tcBorders>
              <w:left w:val="single" w:sz="4" w:space="0" w:color="008080"/>
              <w:right w:val="single" w:sz="4" w:space="0" w:color="008080"/>
            </w:tcBorders>
            <w:shd w:val="clear" w:color="auto" w:fill="FFFFFF"/>
            <w:vAlign w:val="center"/>
          </w:tcPr>
          <w:p w:rsidR="00950B83" w:rsidRPr="00950B83" w:rsidRDefault="00950B83" w:rsidP="009A21B8">
            <w:pPr>
              <w:rPr>
                <w:rFonts w:asciiTheme="minorHAnsi" w:hAnsiTheme="minorHAnsi"/>
              </w:rPr>
            </w:pPr>
          </w:p>
          <w:p w:rsidR="00F15EA5" w:rsidRPr="00950B83" w:rsidRDefault="00F15EA5" w:rsidP="009A21B8">
            <w:pPr>
              <w:rPr>
                <w:rFonts w:asciiTheme="minorHAnsi" w:hAnsiTheme="minorHAnsi"/>
              </w:rPr>
            </w:pPr>
            <w:r w:rsidRPr="00950B83">
              <w:rPr>
                <w:rFonts w:asciiTheme="minorHAnsi" w:hAnsiTheme="minorHAnsi"/>
              </w:rPr>
              <w:t>Rue Henri Le Guilloux</w:t>
            </w:r>
          </w:p>
          <w:p w:rsidR="00F15EA5" w:rsidRPr="00950B83" w:rsidRDefault="00F15EA5" w:rsidP="009A21B8">
            <w:pPr>
              <w:rPr>
                <w:rFonts w:asciiTheme="minorHAnsi" w:hAnsiTheme="minorHAnsi"/>
              </w:rPr>
            </w:pPr>
            <w:r w:rsidRPr="00950B83">
              <w:rPr>
                <w:rFonts w:asciiTheme="minorHAnsi" w:hAnsiTheme="minorHAnsi"/>
              </w:rPr>
              <w:t>35033 RENNES CEDEX 09</w:t>
            </w:r>
          </w:p>
          <w:p w:rsidR="00950B83" w:rsidRPr="00950B83" w:rsidRDefault="00950B83" w:rsidP="009A21B8">
            <w:pPr>
              <w:rPr>
                <w:rFonts w:asciiTheme="minorHAnsi" w:hAnsiTheme="minorHAnsi"/>
              </w:rPr>
            </w:pPr>
          </w:p>
        </w:tc>
      </w:tr>
      <w:tr w:rsidR="00F15EA5" w:rsidRPr="00950B83" w:rsidTr="001744E7">
        <w:tc>
          <w:tcPr>
            <w:tcW w:w="5326" w:type="dxa"/>
            <w:tcBorders>
              <w:left w:val="single" w:sz="4" w:space="0" w:color="008080"/>
              <w:right w:val="single" w:sz="4" w:space="0" w:color="008080"/>
            </w:tcBorders>
            <w:shd w:val="clear" w:color="auto" w:fill="FFFFFF"/>
            <w:vAlign w:val="center"/>
          </w:tcPr>
          <w:p w:rsidR="00F15EA5" w:rsidRPr="00950B83" w:rsidRDefault="00F15EA5" w:rsidP="009A21B8">
            <w:pPr>
              <w:rPr>
                <w:rFonts w:asciiTheme="minorHAnsi" w:hAnsiTheme="minorHAnsi"/>
              </w:rPr>
            </w:pPr>
            <w:r w:rsidRPr="00950B83">
              <w:rPr>
                <w:rFonts w:asciiTheme="minorHAnsi" w:hAnsiTheme="minorHAnsi"/>
              </w:rPr>
              <w:t>Téléphone :</w:t>
            </w:r>
          </w:p>
        </w:tc>
        <w:tc>
          <w:tcPr>
            <w:tcW w:w="4739" w:type="dxa"/>
            <w:tcBorders>
              <w:left w:val="single" w:sz="4" w:space="0" w:color="008080"/>
              <w:right w:val="single" w:sz="4" w:space="0" w:color="008080"/>
            </w:tcBorders>
            <w:shd w:val="clear" w:color="auto" w:fill="FFFFFF"/>
            <w:vAlign w:val="center"/>
          </w:tcPr>
          <w:p w:rsidR="00F15EA5" w:rsidRPr="00950B83" w:rsidRDefault="00F15EA5" w:rsidP="009A21B8">
            <w:pPr>
              <w:rPr>
                <w:rFonts w:asciiTheme="minorHAnsi" w:hAnsiTheme="minorHAnsi"/>
              </w:rPr>
            </w:pPr>
            <w:r w:rsidRPr="00950B83">
              <w:rPr>
                <w:rFonts w:asciiTheme="minorHAnsi" w:hAnsiTheme="minorHAnsi"/>
              </w:rPr>
              <w:t>02.99.28.43.26</w:t>
            </w:r>
          </w:p>
        </w:tc>
      </w:tr>
      <w:tr w:rsidR="00F15EA5" w:rsidRPr="00950B83" w:rsidTr="001744E7">
        <w:tc>
          <w:tcPr>
            <w:tcW w:w="5326" w:type="dxa"/>
            <w:tcBorders>
              <w:left w:val="single" w:sz="4" w:space="0" w:color="008080"/>
              <w:bottom w:val="single" w:sz="4" w:space="0" w:color="008080"/>
              <w:right w:val="single" w:sz="4" w:space="0" w:color="008080"/>
            </w:tcBorders>
            <w:shd w:val="clear" w:color="auto" w:fill="FFFFFF"/>
            <w:vAlign w:val="center"/>
          </w:tcPr>
          <w:p w:rsidR="00F15EA5" w:rsidRPr="00950B83" w:rsidRDefault="00F15EA5" w:rsidP="009A21B8">
            <w:pPr>
              <w:rPr>
                <w:rFonts w:asciiTheme="minorHAnsi" w:hAnsiTheme="minorHAnsi"/>
              </w:rPr>
            </w:pPr>
            <w:r w:rsidRPr="00950B83">
              <w:rPr>
                <w:rFonts w:asciiTheme="minorHAnsi" w:hAnsiTheme="minorHAnsi"/>
              </w:rPr>
              <w:t>Adresse du profil acheteur</w:t>
            </w:r>
          </w:p>
        </w:tc>
        <w:tc>
          <w:tcPr>
            <w:tcW w:w="4739" w:type="dxa"/>
            <w:tcBorders>
              <w:left w:val="single" w:sz="4" w:space="0" w:color="008080"/>
              <w:bottom w:val="single" w:sz="4" w:space="0" w:color="008080"/>
              <w:right w:val="single" w:sz="4" w:space="0" w:color="008080"/>
            </w:tcBorders>
            <w:shd w:val="clear" w:color="auto" w:fill="FFFFFF"/>
            <w:vAlign w:val="center"/>
          </w:tcPr>
          <w:p w:rsidR="00373545" w:rsidRPr="00950B83" w:rsidRDefault="00373545" w:rsidP="009A21B8">
            <w:pPr>
              <w:rPr>
                <w:rFonts w:asciiTheme="minorHAnsi" w:hAnsiTheme="minorHAnsi"/>
              </w:rPr>
            </w:pPr>
          </w:p>
          <w:p w:rsidR="00F15EA5" w:rsidRPr="00950B83" w:rsidRDefault="000539C1" w:rsidP="009A21B8">
            <w:pPr>
              <w:rPr>
                <w:rFonts w:asciiTheme="minorHAnsi" w:hAnsiTheme="minorHAnsi"/>
              </w:rPr>
            </w:pPr>
            <w:hyperlink r:id="rId13" w:history="1">
              <w:r w:rsidR="00266508" w:rsidRPr="00950B83">
                <w:rPr>
                  <w:rStyle w:val="Lienhypertexte"/>
                  <w:rFonts w:asciiTheme="minorHAnsi" w:hAnsiTheme="minorHAnsi"/>
                  <w:color w:val="auto"/>
                </w:rPr>
                <w:t>http://www.marches-publics.gouv.fr</w:t>
              </w:r>
            </w:hyperlink>
          </w:p>
          <w:p w:rsidR="00F15EA5" w:rsidRPr="00950B83" w:rsidRDefault="00F15EA5" w:rsidP="009A21B8">
            <w:pPr>
              <w:rPr>
                <w:rFonts w:asciiTheme="minorHAnsi" w:hAnsiTheme="minorHAnsi"/>
              </w:rPr>
            </w:pPr>
          </w:p>
        </w:tc>
      </w:tr>
    </w:tbl>
    <w:p w:rsidR="00950B83" w:rsidRDefault="00950B83" w:rsidP="009A21B8">
      <w:pPr>
        <w:tabs>
          <w:tab w:val="left" w:pos="1134"/>
          <w:tab w:val="left" w:pos="1276"/>
          <w:tab w:val="left" w:pos="1843"/>
          <w:tab w:val="left" w:pos="2127"/>
        </w:tabs>
        <w:autoSpaceDE w:val="0"/>
        <w:autoSpaceDN w:val="0"/>
        <w:adjustRightInd w:val="0"/>
        <w:jc w:val="both"/>
        <w:rPr>
          <w:rFonts w:asciiTheme="minorHAnsi" w:hAnsiTheme="minorHAnsi"/>
          <w:b/>
          <w:bCs/>
        </w:rPr>
      </w:pPr>
    </w:p>
    <w:p w:rsidR="003F1FB2" w:rsidRDefault="003F1FB2" w:rsidP="003F1FB2">
      <w:pPr>
        <w:rPr>
          <w:rFonts w:asciiTheme="minorHAnsi" w:hAnsiTheme="minorHAnsi" w:cs="Arial"/>
        </w:rPr>
      </w:pPr>
      <w:r>
        <w:rPr>
          <w:rFonts w:asciiTheme="minorHAnsi" w:hAnsiTheme="minorHAnsi" w:cs="Arial"/>
        </w:rPr>
        <w:t>Agissant au nom et pour le compte de l’Etablissement partie « CH</w:t>
      </w:r>
      <w:r w:rsidR="00611452">
        <w:rPr>
          <w:rFonts w:asciiTheme="minorHAnsi" w:hAnsiTheme="minorHAnsi" w:cs="Arial"/>
        </w:rPr>
        <w:t>I REDON-CARENTOIR</w:t>
      </w:r>
      <w:r>
        <w:rPr>
          <w:rFonts w:asciiTheme="minorHAnsi" w:hAnsiTheme="minorHAnsi" w:cs="Arial"/>
        </w:rPr>
        <w:t>» qui sera en charge de l’exécution du présent marché public :</w:t>
      </w:r>
    </w:p>
    <w:p w:rsidR="003F1FB2" w:rsidRDefault="003F1FB2" w:rsidP="003F1FB2">
      <w:pPr>
        <w:rPr>
          <w:rFonts w:asciiTheme="minorHAnsi" w:hAnsiTheme="minorHAnsi" w:cs="Arial"/>
        </w:rPr>
      </w:pPr>
    </w:p>
    <w:tbl>
      <w:tblPr>
        <w:tblW w:w="9778" w:type="dxa"/>
        <w:tblInd w:w="108" w:type="dxa"/>
        <w:tblLayout w:type="fixed"/>
        <w:tblLook w:val="0000" w:firstRow="0" w:lastRow="0" w:firstColumn="0" w:lastColumn="0" w:noHBand="0" w:noVBand="0"/>
      </w:tblPr>
      <w:tblGrid>
        <w:gridCol w:w="5025"/>
        <w:gridCol w:w="4753"/>
      </w:tblGrid>
      <w:tr w:rsidR="003F1FB2" w:rsidRPr="00DA31EB" w:rsidTr="0007008C">
        <w:trPr>
          <w:trHeight w:val="242"/>
        </w:trPr>
        <w:tc>
          <w:tcPr>
            <w:tcW w:w="5025" w:type="dxa"/>
            <w:tcBorders>
              <w:top w:val="single" w:sz="4" w:space="0" w:color="008080"/>
              <w:left w:val="single" w:sz="4" w:space="0" w:color="008080"/>
              <w:right w:val="single" w:sz="4" w:space="0" w:color="008080"/>
            </w:tcBorders>
            <w:shd w:val="clear" w:color="auto" w:fill="FFFFFF"/>
            <w:vAlign w:val="center"/>
          </w:tcPr>
          <w:p w:rsidR="003F1FB2" w:rsidRPr="00DA31EB" w:rsidRDefault="003F1FB2" w:rsidP="0007008C">
            <w:pPr>
              <w:rPr>
                <w:rFonts w:asciiTheme="minorHAnsi" w:hAnsiTheme="minorHAnsi"/>
              </w:rPr>
            </w:pPr>
          </w:p>
        </w:tc>
        <w:tc>
          <w:tcPr>
            <w:tcW w:w="4753" w:type="dxa"/>
            <w:tcBorders>
              <w:top w:val="single" w:sz="4" w:space="0" w:color="008080"/>
              <w:left w:val="single" w:sz="4" w:space="0" w:color="008080"/>
              <w:right w:val="single" w:sz="4" w:space="0" w:color="008080"/>
            </w:tcBorders>
            <w:shd w:val="clear" w:color="auto" w:fill="FFFFFF"/>
            <w:vAlign w:val="center"/>
          </w:tcPr>
          <w:p w:rsidR="003F1FB2" w:rsidRPr="00C42040" w:rsidRDefault="003F1FB2" w:rsidP="0007008C">
            <w:pPr>
              <w:rPr>
                <w:rFonts w:asciiTheme="minorHAnsi" w:hAnsiTheme="minorHAnsi"/>
              </w:rPr>
            </w:pPr>
          </w:p>
        </w:tc>
      </w:tr>
      <w:tr w:rsidR="003F1FB2" w:rsidRPr="00DA31EB" w:rsidTr="0007008C">
        <w:trPr>
          <w:trHeight w:val="232"/>
        </w:trPr>
        <w:tc>
          <w:tcPr>
            <w:tcW w:w="5025" w:type="dxa"/>
            <w:tcBorders>
              <w:left w:val="single" w:sz="4" w:space="0" w:color="008080"/>
              <w:right w:val="single" w:sz="4" w:space="0" w:color="008080"/>
            </w:tcBorders>
            <w:shd w:val="clear" w:color="auto" w:fill="FFFFFF"/>
            <w:vAlign w:val="center"/>
          </w:tcPr>
          <w:p w:rsidR="003F1FB2" w:rsidRPr="00DA31EB" w:rsidRDefault="003F1FB2" w:rsidP="0007008C">
            <w:pPr>
              <w:rPr>
                <w:rFonts w:asciiTheme="minorHAnsi" w:hAnsiTheme="minorHAnsi"/>
              </w:rPr>
            </w:pPr>
            <w:r>
              <w:rPr>
                <w:rFonts w:asciiTheme="minorHAnsi" w:hAnsiTheme="minorHAnsi"/>
              </w:rPr>
              <w:t xml:space="preserve">Représentant de l’établissement </w:t>
            </w:r>
            <w:proofErr w:type="gramStart"/>
            <w:r>
              <w:rPr>
                <w:rFonts w:asciiTheme="minorHAnsi" w:hAnsiTheme="minorHAnsi"/>
              </w:rPr>
              <w:t>partie</w:t>
            </w:r>
            <w:proofErr w:type="gramEnd"/>
            <w:r>
              <w:rPr>
                <w:rFonts w:asciiTheme="minorHAnsi" w:hAnsiTheme="minorHAnsi"/>
              </w:rPr>
              <w:t xml:space="preserve"> </w:t>
            </w:r>
            <w:r w:rsidRPr="00DA31EB">
              <w:rPr>
                <w:rFonts w:asciiTheme="minorHAnsi" w:hAnsiTheme="minorHAnsi"/>
              </w:rPr>
              <w:t>:</w:t>
            </w:r>
          </w:p>
        </w:tc>
        <w:tc>
          <w:tcPr>
            <w:tcW w:w="4753" w:type="dxa"/>
            <w:tcBorders>
              <w:left w:val="single" w:sz="4" w:space="0" w:color="008080"/>
              <w:right w:val="single" w:sz="4" w:space="0" w:color="008080"/>
            </w:tcBorders>
            <w:shd w:val="clear" w:color="auto" w:fill="FFFFFF"/>
            <w:vAlign w:val="center"/>
          </w:tcPr>
          <w:p w:rsidR="003F1FB2" w:rsidRPr="00C42040" w:rsidRDefault="008A1B2A" w:rsidP="008A1B2A">
            <w:pPr>
              <w:rPr>
                <w:rFonts w:asciiTheme="minorHAnsi" w:hAnsiTheme="minorHAnsi"/>
              </w:rPr>
            </w:pPr>
            <w:r>
              <w:rPr>
                <w:rFonts w:asciiTheme="minorHAnsi" w:hAnsiTheme="minorHAnsi"/>
              </w:rPr>
              <w:t>Le Directeur Général</w:t>
            </w:r>
          </w:p>
        </w:tc>
      </w:tr>
      <w:tr w:rsidR="003F1FB2" w:rsidRPr="00DA31EB" w:rsidTr="003F1FB2">
        <w:trPr>
          <w:trHeight w:val="275"/>
        </w:trPr>
        <w:tc>
          <w:tcPr>
            <w:tcW w:w="5025" w:type="dxa"/>
            <w:tcBorders>
              <w:left w:val="single" w:sz="4" w:space="0" w:color="008080"/>
              <w:right w:val="single" w:sz="4" w:space="0" w:color="008080"/>
            </w:tcBorders>
            <w:shd w:val="clear" w:color="auto" w:fill="FFFFFF"/>
            <w:vAlign w:val="center"/>
          </w:tcPr>
          <w:p w:rsidR="003F1FB2" w:rsidRPr="00DA31EB" w:rsidRDefault="003F1FB2" w:rsidP="0007008C">
            <w:pPr>
              <w:rPr>
                <w:rFonts w:asciiTheme="minorHAnsi" w:hAnsiTheme="minorHAnsi"/>
              </w:rPr>
            </w:pPr>
            <w:r w:rsidRPr="00DA31EB">
              <w:rPr>
                <w:rFonts w:asciiTheme="minorHAnsi" w:hAnsiTheme="minorHAnsi"/>
              </w:rPr>
              <w:t>Adresse :</w:t>
            </w:r>
          </w:p>
        </w:tc>
        <w:tc>
          <w:tcPr>
            <w:tcW w:w="4753" w:type="dxa"/>
            <w:tcBorders>
              <w:left w:val="single" w:sz="4" w:space="0" w:color="008080"/>
              <w:right w:val="single" w:sz="4" w:space="0" w:color="008080"/>
            </w:tcBorders>
            <w:shd w:val="clear" w:color="auto" w:fill="FFFFFF"/>
            <w:vAlign w:val="center"/>
          </w:tcPr>
          <w:p w:rsidR="000279F8" w:rsidRPr="000279F8" w:rsidRDefault="000279F8" w:rsidP="000279F8">
            <w:pPr>
              <w:rPr>
                <w:rFonts w:asciiTheme="minorHAnsi" w:hAnsiTheme="minorHAnsi"/>
              </w:rPr>
            </w:pPr>
            <w:r w:rsidRPr="000279F8">
              <w:rPr>
                <w:rFonts w:asciiTheme="minorHAnsi" w:hAnsiTheme="minorHAnsi"/>
              </w:rPr>
              <w:t xml:space="preserve">8 avenue Étienne Gascon </w:t>
            </w:r>
          </w:p>
          <w:p w:rsidR="003F1FB2" w:rsidRPr="00C42040" w:rsidRDefault="000279F8" w:rsidP="000279F8">
            <w:pPr>
              <w:rPr>
                <w:rFonts w:asciiTheme="minorHAnsi" w:hAnsiTheme="minorHAnsi"/>
              </w:rPr>
            </w:pPr>
            <w:r w:rsidRPr="000279F8">
              <w:rPr>
                <w:rFonts w:asciiTheme="minorHAnsi" w:hAnsiTheme="minorHAnsi"/>
              </w:rPr>
              <w:t>35603 REDON</w:t>
            </w:r>
          </w:p>
        </w:tc>
      </w:tr>
      <w:tr w:rsidR="003F1FB2" w:rsidRPr="00DA31EB" w:rsidTr="0007008C">
        <w:trPr>
          <w:trHeight w:val="242"/>
        </w:trPr>
        <w:tc>
          <w:tcPr>
            <w:tcW w:w="5025" w:type="dxa"/>
            <w:tcBorders>
              <w:left w:val="single" w:sz="4" w:space="0" w:color="008080"/>
              <w:right w:val="single" w:sz="4" w:space="0" w:color="008080"/>
            </w:tcBorders>
            <w:shd w:val="clear" w:color="auto" w:fill="FFFFFF"/>
            <w:vAlign w:val="center"/>
          </w:tcPr>
          <w:p w:rsidR="003F1FB2" w:rsidRPr="00DA31EB" w:rsidRDefault="003F1FB2" w:rsidP="0007008C">
            <w:pPr>
              <w:rPr>
                <w:rFonts w:asciiTheme="minorHAnsi" w:hAnsiTheme="minorHAnsi"/>
              </w:rPr>
            </w:pPr>
            <w:r>
              <w:rPr>
                <w:rFonts w:asciiTheme="minorHAnsi" w:hAnsiTheme="minorHAnsi"/>
              </w:rPr>
              <w:t xml:space="preserve">Téléphone : </w:t>
            </w:r>
          </w:p>
        </w:tc>
        <w:tc>
          <w:tcPr>
            <w:tcW w:w="4753" w:type="dxa"/>
            <w:tcBorders>
              <w:left w:val="single" w:sz="4" w:space="0" w:color="008080"/>
              <w:right w:val="single" w:sz="4" w:space="0" w:color="008080"/>
            </w:tcBorders>
            <w:shd w:val="clear" w:color="auto" w:fill="FFFFFF"/>
            <w:vAlign w:val="center"/>
          </w:tcPr>
          <w:p w:rsidR="003F1FB2" w:rsidRPr="00C42040" w:rsidRDefault="003F1FB2" w:rsidP="0007008C">
            <w:pPr>
              <w:rPr>
                <w:rFonts w:asciiTheme="minorHAnsi" w:hAnsiTheme="minorHAnsi"/>
              </w:rPr>
            </w:pPr>
          </w:p>
        </w:tc>
      </w:tr>
      <w:tr w:rsidR="003F1FB2" w:rsidRPr="00DA31EB" w:rsidTr="0007008C">
        <w:trPr>
          <w:trHeight w:val="473"/>
        </w:trPr>
        <w:tc>
          <w:tcPr>
            <w:tcW w:w="5025" w:type="dxa"/>
            <w:tcBorders>
              <w:left w:val="single" w:sz="4" w:space="0" w:color="008080"/>
              <w:bottom w:val="single" w:sz="4" w:space="0" w:color="008080"/>
              <w:right w:val="single" w:sz="4" w:space="0" w:color="008080"/>
            </w:tcBorders>
            <w:shd w:val="clear" w:color="auto" w:fill="FFFFFF"/>
            <w:vAlign w:val="center"/>
          </w:tcPr>
          <w:p w:rsidR="003F1FB2" w:rsidRDefault="003F1FB2" w:rsidP="0007008C">
            <w:pPr>
              <w:rPr>
                <w:rFonts w:asciiTheme="minorHAnsi" w:hAnsiTheme="minorHAnsi"/>
              </w:rPr>
            </w:pPr>
            <w:r w:rsidRPr="00DA31EB">
              <w:rPr>
                <w:rFonts w:asciiTheme="minorHAnsi" w:hAnsiTheme="minorHAnsi"/>
              </w:rPr>
              <w:t>Adresse du profil acheteur</w:t>
            </w:r>
          </w:p>
          <w:p w:rsidR="003F1FB2" w:rsidRPr="00DA31EB" w:rsidRDefault="003F1FB2" w:rsidP="0007008C">
            <w:pPr>
              <w:rPr>
                <w:rFonts w:asciiTheme="minorHAnsi" w:hAnsiTheme="minorHAnsi"/>
              </w:rPr>
            </w:pPr>
          </w:p>
        </w:tc>
        <w:tc>
          <w:tcPr>
            <w:tcW w:w="4753" w:type="dxa"/>
            <w:tcBorders>
              <w:left w:val="single" w:sz="4" w:space="0" w:color="008080"/>
              <w:bottom w:val="single" w:sz="4" w:space="0" w:color="008080"/>
              <w:right w:val="single" w:sz="4" w:space="0" w:color="008080"/>
            </w:tcBorders>
            <w:shd w:val="clear" w:color="auto" w:fill="FFFFFF"/>
            <w:vAlign w:val="center"/>
          </w:tcPr>
          <w:p w:rsidR="003F1FB2" w:rsidRPr="00C42040" w:rsidRDefault="000539C1" w:rsidP="0007008C">
            <w:pPr>
              <w:rPr>
                <w:rFonts w:asciiTheme="minorHAnsi" w:hAnsiTheme="minorHAnsi"/>
              </w:rPr>
            </w:pPr>
            <w:hyperlink r:id="rId14" w:history="1">
              <w:r w:rsidR="003F1FB2" w:rsidRPr="0053148D">
                <w:rPr>
                  <w:rStyle w:val="Lienhypertexte"/>
                  <w:rFonts w:asciiTheme="minorHAnsi" w:hAnsiTheme="minorHAnsi"/>
                </w:rPr>
                <w:t>https://www.marches-publics.gouv.fr</w:t>
              </w:r>
            </w:hyperlink>
          </w:p>
          <w:p w:rsidR="003F1FB2" w:rsidRPr="00C42040" w:rsidRDefault="003F1FB2" w:rsidP="0007008C">
            <w:pPr>
              <w:rPr>
                <w:rFonts w:asciiTheme="minorHAnsi" w:hAnsiTheme="minorHAnsi"/>
              </w:rPr>
            </w:pPr>
          </w:p>
        </w:tc>
      </w:tr>
    </w:tbl>
    <w:p w:rsidR="003F1FB2" w:rsidRDefault="003F1FB2" w:rsidP="009A21B8">
      <w:pPr>
        <w:tabs>
          <w:tab w:val="left" w:pos="1134"/>
          <w:tab w:val="left" w:pos="1276"/>
          <w:tab w:val="left" w:pos="1843"/>
          <w:tab w:val="left" w:pos="2127"/>
        </w:tabs>
        <w:autoSpaceDE w:val="0"/>
        <w:autoSpaceDN w:val="0"/>
        <w:adjustRightInd w:val="0"/>
        <w:jc w:val="both"/>
        <w:rPr>
          <w:rFonts w:asciiTheme="minorHAnsi" w:hAnsiTheme="minorHAnsi"/>
          <w:b/>
          <w:bCs/>
        </w:rPr>
      </w:pPr>
    </w:p>
    <w:p w:rsidR="003F1FB2" w:rsidRPr="00950B83" w:rsidRDefault="003F1FB2" w:rsidP="009A21B8">
      <w:pPr>
        <w:tabs>
          <w:tab w:val="left" w:pos="1134"/>
          <w:tab w:val="left" w:pos="1276"/>
          <w:tab w:val="left" w:pos="1843"/>
          <w:tab w:val="left" w:pos="2127"/>
        </w:tabs>
        <w:autoSpaceDE w:val="0"/>
        <w:autoSpaceDN w:val="0"/>
        <w:adjustRightInd w:val="0"/>
        <w:jc w:val="both"/>
        <w:rPr>
          <w:rFonts w:asciiTheme="minorHAnsi" w:hAnsiTheme="minorHAnsi"/>
          <w:b/>
          <w:bCs/>
        </w:rPr>
      </w:pPr>
    </w:p>
    <w:p w:rsidR="009A37AE" w:rsidRPr="00950B83" w:rsidRDefault="00405EAA" w:rsidP="00DB4D5D">
      <w:pPr>
        <w:pStyle w:val="Titre1"/>
      </w:pPr>
      <w:bookmarkStart w:id="5" w:name="_Toc10463259"/>
      <w:r w:rsidRPr="00950B83">
        <w:t xml:space="preserve">OBJET DU MARCHE </w:t>
      </w:r>
      <w:r w:rsidR="003B45AB" w:rsidRPr="00950B83">
        <w:t xml:space="preserve">PUBLIC </w:t>
      </w:r>
      <w:r w:rsidRPr="00950B83">
        <w:t>– DISPOSITIONS GENERALES</w:t>
      </w:r>
      <w:bookmarkEnd w:id="5"/>
    </w:p>
    <w:p w:rsidR="008A449D" w:rsidRPr="00950B83" w:rsidRDefault="008A449D" w:rsidP="009A21B8">
      <w:pPr>
        <w:tabs>
          <w:tab w:val="left" w:pos="1134"/>
          <w:tab w:val="left" w:pos="1276"/>
          <w:tab w:val="left" w:pos="1843"/>
          <w:tab w:val="left" w:pos="2127"/>
        </w:tabs>
        <w:autoSpaceDE w:val="0"/>
        <w:autoSpaceDN w:val="0"/>
        <w:adjustRightInd w:val="0"/>
        <w:jc w:val="both"/>
        <w:rPr>
          <w:rFonts w:asciiTheme="minorHAnsi" w:hAnsiTheme="minorHAnsi"/>
          <w:b/>
          <w:bCs/>
        </w:rPr>
      </w:pPr>
    </w:p>
    <w:p w:rsidR="00AD5748" w:rsidRPr="00950B83" w:rsidRDefault="00983F63" w:rsidP="00DB4D5D">
      <w:pPr>
        <w:pStyle w:val="Titre2"/>
      </w:pPr>
      <w:bookmarkStart w:id="6" w:name="_Toc366840039"/>
      <w:bookmarkStart w:id="7" w:name="_Toc10463260"/>
      <w:r w:rsidRPr="00950B83">
        <w:t xml:space="preserve">Objet </w:t>
      </w:r>
      <w:r w:rsidR="00044B4F" w:rsidRPr="00950B83">
        <w:t xml:space="preserve"> du marché</w:t>
      </w:r>
      <w:bookmarkEnd w:id="6"/>
      <w:r w:rsidRPr="00950B83">
        <w:t xml:space="preserve"> public</w:t>
      </w:r>
      <w:bookmarkEnd w:id="7"/>
    </w:p>
    <w:p w:rsidR="00B43857" w:rsidRPr="00950B83" w:rsidRDefault="00B43857" w:rsidP="009A21B8">
      <w:pPr>
        <w:tabs>
          <w:tab w:val="left" w:pos="1456"/>
        </w:tabs>
        <w:autoSpaceDE w:val="0"/>
        <w:autoSpaceDN w:val="0"/>
        <w:adjustRightInd w:val="0"/>
        <w:jc w:val="both"/>
        <w:rPr>
          <w:rFonts w:asciiTheme="minorHAnsi" w:hAnsiTheme="minorHAnsi" w:cs="Arial"/>
          <w:b/>
          <w:i/>
          <w:iCs/>
        </w:rPr>
      </w:pPr>
    </w:p>
    <w:p w:rsidR="003A47EB" w:rsidRPr="002E4209" w:rsidRDefault="003A47EB" w:rsidP="0078325F">
      <w:pPr>
        <w:jc w:val="both"/>
        <w:rPr>
          <w:rFonts w:asciiTheme="minorHAnsi" w:hAnsiTheme="minorHAnsi"/>
        </w:rPr>
      </w:pPr>
      <w:r w:rsidRPr="002E4209">
        <w:rPr>
          <w:rFonts w:asciiTheme="minorHAnsi" w:hAnsiTheme="minorHAnsi"/>
        </w:rPr>
        <w:t>La prés</w:t>
      </w:r>
      <w:r w:rsidR="002E4209" w:rsidRPr="002E4209">
        <w:rPr>
          <w:rFonts w:asciiTheme="minorHAnsi" w:hAnsiTheme="minorHAnsi"/>
        </w:rPr>
        <w:t>ente consultation a pour objet </w:t>
      </w:r>
      <w:r w:rsidR="00E326A9">
        <w:rPr>
          <w:rFonts w:asciiTheme="minorHAnsi" w:hAnsiTheme="minorHAnsi"/>
        </w:rPr>
        <w:t xml:space="preserve">le </w:t>
      </w:r>
      <w:r w:rsidR="002E4209" w:rsidRPr="002E4209">
        <w:rPr>
          <w:rFonts w:asciiTheme="minorHAnsi" w:hAnsiTheme="minorHAnsi"/>
        </w:rPr>
        <w:t>remplacement du système de sécurité incendie et l’amélioration de la sécurité incendie</w:t>
      </w:r>
      <w:r w:rsidR="00F43E41">
        <w:rPr>
          <w:rFonts w:asciiTheme="minorHAnsi" w:hAnsiTheme="minorHAnsi"/>
        </w:rPr>
        <w:t xml:space="preserve"> au CH Intercommunal Redon-</w:t>
      </w:r>
      <w:proofErr w:type="spellStart"/>
      <w:r w:rsidR="00F43E41">
        <w:rPr>
          <w:rFonts w:asciiTheme="minorHAnsi" w:hAnsiTheme="minorHAnsi"/>
        </w:rPr>
        <w:t>Carentoir</w:t>
      </w:r>
      <w:proofErr w:type="spellEnd"/>
      <w:r w:rsidR="002E4209" w:rsidRPr="002E4209">
        <w:rPr>
          <w:rFonts w:asciiTheme="minorHAnsi" w:hAnsiTheme="minorHAnsi"/>
        </w:rPr>
        <w:t>.</w:t>
      </w:r>
    </w:p>
    <w:p w:rsidR="00B55205" w:rsidRPr="00950B83" w:rsidRDefault="00B55205" w:rsidP="009A21B8">
      <w:pPr>
        <w:pStyle w:val="NormalVerdana"/>
        <w:rPr>
          <w:rFonts w:asciiTheme="minorHAnsi" w:hAnsiTheme="minorHAnsi" w:cs="Arial"/>
          <w:w w:val="100"/>
          <w:sz w:val="20"/>
        </w:rPr>
      </w:pPr>
    </w:p>
    <w:p w:rsidR="00983F63" w:rsidRDefault="00983F63" w:rsidP="00DB4D5D">
      <w:pPr>
        <w:pStyle w:val="Titre2"/>
      </w:pPr>
      <w:bookmarkStart w:id="8" w:name="_Toc10463261"/>
      <w:r w:rsidRPr="00950B83">
        <w:t>Etendue de la consultation</w:t>
      </w:r>
      <w:bookmarkEnd w:id="8"/>
    </w:p>
    <w:p w:rsidR="00950B83" w:rsidRPr="00950B83" w:rsidRDefault="00950B83" w:rsidP="009A21B8">
      <w:pPr>
        <w:tabs>
          <w:tab w:val="left" w:pos="1134"/>
          <w:tab w:val="left" w:pos="1276"/>
          <w:tab w:val="left" w:pos="1843"/>
          <w:tab w:val="left" w:pos="2127"/>
        </w:tabs>
        <w:autoSpaceDE w:val="0"/>
        <w:autoSpaceDN w:val="0"/>
        <w:adjustRightInd w:val="0"/>
        <w:jc w:val="both"/>
        <w:rPr>
          <w:rFonts w:asciiTheme="minorHAnsi" w:hAnsiTheme="minorHAnsi"/>
        </w:rPr>
      </w:pPr>
    </w:p>
    <w:p w:rsidR="00983F63" w:rsidRPr="00950B83" w:rsidRDefault="00983F63" w:rsidP="0078325F">
      <w:pPr>
        <w:pStyle w:val="Titre3"/>
        <w:jc w:val="both"/>
      </w:pPr>
      <w:bookmarkStart w:id="9" w:name="_Toc10463262"/>
      <w:r w:rsidRPr="00950B83">
        <w:t xml:space="preserve">Procédure de </w:t>
      </w:r>
      <w:r w:rsidR="00B45534">
        <w:t>passation</w:t>
      </w:r>
      <w:bookmarkEnd w:id="9"/>
    </w:p>
    <w:p w:rsidR="00950B83" w:rsidRPr="00950B83" w:rsidRDefault="00950B83" w:rsidP="0078325F">
      <w:pPr>
        <w:tabs>
          <w:tab w:val="left" w:pos="397"/>
          <w:tab w:val="left" w:pos="426"/>
        </w:tabs>
        <w:jc w:val="both"/>
        <w:rPr>
          <w:rFonts w:asciiTheme="minorHAnsi" w:hAnsiTheme="minorHAnsi" w:cs="Arial"/>
          <w:highlight w:val="yellow"/>
        </w:rPr>
      </w:pPr>
    </w:p>
    <w:p w:rsidR="00962D92" w:rsidRDefault="00962D92" w:rsidP="0078325F">
      <w:pPr>
        <w:tabs>
          <w:tab w:val="left" w:pos="397"/>
          <w:tab w:val="left" w:pos="426"/>
        </w:tabs>
        <w:jc w:val="both"/>
        <w:rPr>
          <w:rFonts w:asciiTheme="minorHAnsi" w:hAnsiTheme="minorHAnsi" w:cs="Arial"/>
        </w:rPr>
      </w:pPr>
      <w:r>
        <w:rPr>
          <w:rFonts w:asciiTheme="minorHAnsi" w:hAnsiTheme="minorHAnsi" w:cs="Arial"/>
        </w:rPr>
        <w:t xml:space="preserve">Ce marché public a fait l’objet d’une première consultation lancée le </w:t>
      </w:r>
      <w:r w:rsidRPr="00962D92">
        <w:rPr>
          <w:rFonts w:asciiTheme="minorHAnsi" w:hAnsiTheme="minorHAnsi" w:cs="Arial"/>
        </w:rPr>
        <w:t>14/12/2018</w:t>
      </w:r>
      <w:r>
        <w:rPr>
          <w:rFonts w:asciiTheme="minorHAnsi" w:hAnsiTheme="minorHAnsi" w:cs="Arial"/>
        </w:rPr>
        <w:t xml:space="preserve"> (avis BOAMP : </w:t>
      </w:r>
      <w:r w:rsidRPr="00962D92">
        <w:rPr>
          <w:rFonts w:asciiTheme="minorHAnsi" w:hAnsiTheme="minorHAnsi" w:cs="Arial"/>
        </w:rPr>
        <w:t>3335300</w:t>
      </w:r>
      <w:r>
        <w:rPr>
          <w:rFonts w:asciiTheme="minorHAnsi" w:hAnsiTheme="minorHAnsi" w:cs="Arial"/>
        </w:rPr>
        <w:t xml:space="preserve">). Cette consultation a été déclarée sans suite </w:t>
      </w:r>
      <w:r w:rsidR="00696DB7" w:rsidRPr="00696DB7">
        <w:rPr>
          <w:rFonts w:asciiTheme="minorHAnsi" w:hAnsiTheme="minorHAnsi" w:cs="Arial"/>
        </w:rPr>
        <w:t>afin de mettre fin à une procédure entachée d'une irrégularité.</w:t>
      </w:r>
    </w:p>
    <w:p w:rsidR="00962D92" w:rsidRDefault="00962D92" w:rsidP="0078325F">
      <w:pPr>
        <w:tabs>
          <w:tab w:val="left" w:pos="397"/>
          <w:tab w:val="left" w:pos="426"/>
        </w:tabs>
        <w:jc w:val="both"/>
        <w:rPr>
          <w:rFonts w:asciiTheme="minorHAnsi" w:hAnsiTheme="minorHAnsi" w:cs="Arial"/>
        </w:rPr>
      </w:pPr>
    </w:p>
    <w:p w:rsidR="00950B83" w:rsidRPr="006060E4" w:rsidRDefault="00950B83" w:rsidP="0078325F">
      <w:pPr>
        <w:tabs>
          <w:tab w:val="left" w:pos="397"/>
          <w:tab w:val="left" w:pos="426"/>
        </w:tabs>
        <w:jc w:val="both"/>
        <w:rPr>
          <w:rFonts w:asciiTheme="minorHAnsi" w:hAnsiTheme="minorHAnsi" w:cs="Arial"/>
        </w:rPr>
      </w:pPr>
      <w:r w:rsidRPr="006060E4">
        <w:rPr>
          <w:rFonts w:asciiTheme="minorHAnsi" w:hAnsiTheme="minorHAnsi" w:cs="Arial"/>
        </w:rPr>
        <w:t xml:space="preserve">Il s’agit  d’une procédure adaptée en application des articles L2123-1, 1° </w:t>
      </w:r>
      <w:r w:rsidR="00EB7489" w:rsidRPr="006060E4">
        <w:rPr>
          <w:rFonts w:asciiTheme="minorHAnsi" w:hAnsiTheme="minorHAnsi" w:cs="Arial"/>
        </w:rPr>
        <w:t>et</w:t>
      </w:r>
      <w:r w:rsidRPr="006060E4">
        <w:rPr>
          <w:rFonts w:asciiTheme="minorHAnsi" w:hAnsiTheme="minorHAnsi" w:cs="Arial"/>
        </w:rPr>
        <w:t xml:space="preserve"> R2123-1, 1° du Code de la </w:t>
      </w:r>
      <w:r w:rsidR="002E4209" w:rsidRPr="006060E4">
        <w:rPr>
          <w:rFonts w:asciiTheme="minorHAnsi" w:hAnsiTheme="minorHAnsi" w:cs="Arial"/>
        </w:rPr>
        <w:t>c</w:t>
      </w:r>
      <w:r w:rsidRPr="006060E4">
        <w:rPr>
          <w:rFonts w:asciiTheme="minorHAnsi" w:hAnsiTheme="minorHAnsi" w:cs="Arial"/>
        </w:rPr>
        <w:t xml:space="preserve">ommande </w:t>
      </w:r>
      <w:r w:rsidR="002E4209" w:rsidRPr="006060E4">
        <w:rPr>
          <w:rFonts w:asciiTheme="minorHAnsi" w:hAnsiTheme="minorHAnsi" w:cs="Arial"/>
        </w:rPr>
        <w:t>p</w:t>
      </w:r>
      <w:r w:rsidRPr="006060E4">
        <w:rPr>
          <w:rFonts w:asciiTheme="minorHAnsi" w:hAnsiTheme="minorHAnsi" w:cs="Arial"/>
        </w:rPr>
        <w:t>ublique.</w:t>
      </w:r>
    </w:p>
    <w:p w:rsidR="00950B83" w:rsidRPr="00950B83" w:rsidRDefault="00950B83" w:rsidP="0078325F">
      <w:pPr>
        <w:tabs>
          <w:tab w:val="left" w:pos="397"/>
          <w:tab w:val="left" w:pos="426"/>
        </w:tabs>
        <w:jc w:val="both"/>
        <w:rPr>
          <w:rFonts w:asciiTheme="minorHAnsi" w:hAnsiTheme="minorHAnsi" w:cs="Arial"/>
        </w:rPr>
      </w:pPr>
    </w:p>
    <w:p w:rsidR="00983F63" w:rsidRPr="00950B83" w:rsidRDefault="00983F63" w:rsidP="0078325F">
      <w:pPr>
        <w:pStyle w:val="Titre3"/>
        <w:jc w:val="both"/>
      </w:pPr>
      <w:bookmarkStart w:id="10" w:name="_Toc10463263"/>
      <w:r w:rsidRPr="00950B83">
        <w:t>Publicité</w:t>
      </w:r>
      <w:bookmarkEnd w:id="10"/>
    </w:p>
    <w:p w:rsidR="00983F63" w:rsidRDefault="00983F63" w:rsidP="0078325F">
      <w:pPr>
        <w:tabs>
          <w:tab w:val="left" w:pos="1134"/>
          <w:tab w:val="left" w:pos="1276"/>
          <w:tab w:val="left" w:pos="1843"/>
          <w:tab w:val="left" w:pos="2127"/>
        </w:tabs>
        <w:jc w:val="both"/>
        <w:rPr>
          <w:rFonts w:asciiTheme="minorHAnsi" w:hAnsiTheme="minorHAnsi" w:cs="Arial"/>
          <w:b/>
          <w:i/>
          <w:iCs/>
        </w:rPr>
      </w:pPr>
    </w:p>
    <w:p w:rsidR="00950B83" w:rsidRDefault="00950B83" w:rsidP="0078325F">
      <w:pPr>
        <w:tabs>
          <w:tab w:val="left" w:pos="397"/>
          <w:tab w:val="left" w:pos="426"/>
        </w:tabs>
        <w:jc w:val="both"/>
        <w:rPr>
          <w:rFonts w:asciiTheme="minorHAnsi" w:hAnsiTheme="minorHAnsi" w:cs="Arial"/>
        </w:rPr>
      </w:pPr>
      <w:r w:rsidRPr="00950B83">
        <w:rPr>
          <w:rFonts w:asciiTheme="minorHAnsi" w:hAnsiTheme="minorHAnsi" w:cs="Arial"/>
        </w:rPr>
        <w:t>La consultation a fait l’objet d’une publication sur les supports suivants :</w:t>
      </w:r>
    </w:p>
    <w:p w:rsidR="00950B83" w:rsidRPr="00950B83" w:rsidRDefault="00950B83" w:rsidP="0078325F">
      <w:pPr>
        <w:tabs>
          <w:tab w:val="left" w:pos="397"/>
          <w:tab w:val="left" w:pos="426"/>
        </w:tabs>
        <w:jc w:val="both"/>
        <w:rPr>
          <w:rFonts w:asciiTheme="minorHAnsi" w:hAnsiTheme="minorHAnsi" w:cs="Arial"/>
        </w:rPr>
      </w:pPr>
    </w:p>
    <w:p w:rsidR="00950B83" w:rsidRDefault="002E4209" w:rsidP="0078325F">
      <w:pPr>
        <w:pStyle w:val="fcasegauche"/>
        <w:spacing w:after="0"/>
        <w:ind w:left="851" w:firstLine="0"/>
        <w:rPr>
          <w:rFonts w:asciiTheme="minorHAnsi" w:hAnsiTheme="minorHAnsi"/>
        </w:rPr>
      </w:pPr>
      <w:r>
        <w:rPr>
          <w:rFonts w:asciiTheme="minorHAnsi" w:hAnsiTheme="minorHAnsi"/>
          <w:b/>
        </w:rPr>
        <w:fldChar w:fldCharType="begin">
          <w:ffData>
            <w:name w:val=""/>
            <w:enabled/>
            <w:calcOnExit w:val="0"/>
            <w:checkBox>
              <w:sizeAuto/>
              <w:default w:val="1"/>
            </w:checkBox>
          </w:ffData>
        </w:fldChar>
      </w:r>
      <w:r>
        <w:rPr>
          <w:rFonts w:asciiTheme="minorHAnsi" w:hAnsiTheme="minorHAnsi"/>
          <w:b/>
        </w:rPr>
        <w:instrText xml:space="preserve"> FORMCHECKBOX </w:instrText>
      </w:r>
      <w:r w:rsidR="000539C1">
        <w:rPr>
          <w:rFonts w:asciiTheme="minorHAnsi" w:hAnsiTheme="minorHAnsi"/>
          <w:b/>
        </w:rPr>
      </w:r>
      <w:r w:rsidR="000539C1">
        <w:rPr>
          <w:rFonts w:asciiTheme="minorHAnsi" w:hAnsiTheme="minorHAnsi"/>
          <w:b/>
        </w:rPr>
        <w:fldChar w:fldCharType="separate"/>
      </w:r>
      <w:r>
        <w:rPr>
          <w:rFonts w:asciiTheme="minorHAnsi" w:hAnsiTheme="minorHAnsi"/>
          <w:b/>
        </w:rPr>
        <w:fldChar w:fldCharType="end"/>
      </w:r>
      <w:r w:rsidR="00950B83">
        <w:rPr>
          <w:rFonts w:asciiTheme="minorHAnsi" w:hAnsiTheme="minorHAnsi"/>
        </w:rPr>
        <w:t xml:space="preserve"> </w:t>
      </w:r>
      <w:r w:rsidR="00983F63" w:rsidRPr="00950B83">
        <w:rPr>
          <w:rFonts w:asciiTheme="minorHAnsi" w:hAnsiTheme="minorHAnsi"/>
        </w:rPr>
        <w:t>Profil acheteur</w:t>
      </w:r>
      <w:r w:rsidR="00950B83">
        <w:rPr>
          <w:rFonts w:asciiTheme="minorHAnsi" w:hAnsiTheme="minorHAnsi"/>
        </w:rPr>
        <w:t xml:space="preserve"> </w:t>
      </w:r>
      <w:r w:rsidR="00950B83">
        <w:rPr>
          <w:rFonts w:asciiTheme="minorHAnsi" w:hAnsiTheme="minorHAnsi"/>
        </w:rPr>
        <w:tab/>
      </w:r>
      <w:r>
        <w:rPr>
          <w:rFonts w:asciiTheme="minorHAnsi" w:hAnsiTheme="minorHAnsi"/>
          <w:b/>
        </w:rPr>
        <w:fldChar w:fldCharType="begin">
          <w:ffData>
            <w:name w:val="CaseACocher109"/>
            <w:enabled/>
            <w:calcOnExit w:val="0"/>
            <w:checkBox>
              <w:sizeAuto/>
              <w:default w:val="1"/>
            </w:checkBox>
          </w:ffData>
        </w:fldChar>
      </w:r>
      <w:bookmarkStart w:id="11" w:name="CaseACocher109"/>
      <w:r>
        <w:rPr>
          <w:rFonts w:asciiTheme="minorHAnsi" w:hAnsiTheme="minorHAnsi"/>
          <w:b/>
        </w:rPr>
        <w:instrText xml:space="preserve"> FORMCHECKBOX </w:instrText>
      </w:r>
      <w:r w:rsidR="000539C1">
        <w:rPr>
          <w:rFonts w:asciiTheme="minorHAnsi" w:hAnsiTheme="minorHAnsi"/>
          <w:b/>
        </w:rPr>
      </w:r>
      <w:r w:rsidR="000539C1">
        <w:rPr>
          <w:rFonts w:asciiTheme="minorHAnsi" w:hAnsiTheme="minorHAnsi"/>
          <w:b/>
        </w:rPr>
        <w:fldChar w:fldCharType="separate"/>
      </w:r>
      <w:r>
        <w:rPr>
          <w:rFonts w:asciiTheme="minorHAnsi" w:hAnsiTheme="minorHAnsi"/>
          <w:b/>
        </w:rPr>
        <w:fldChar w:fldCharType="end"/>
      </w:r>
      <w:bookmarkEnd w:id="11"/>
      <w:r w:rsidR="00950B83">
        <w:rPr>
          <w:rFonts w:asciiTheme="minorHAnsi" w:hAnsiTheme="minorHAnsi"/>
        </w:rPr>
        <w:t xml:space="preserve"> </w:t>
      </w:r>
      <w:r w:rsidR="00983F63" w:rsidRPr="00950B83">
        <w:rPr>
          <w:rFonts w:asciiTheme="minorHAnsi" w:hAnsiTheme="minorHAnsi"/>
        </w:rPr>
        <w:t>BOAMP</w:t>
      </w:r>
      <w:r w:rsidR="00950B83">
        <w:rPr>
          <w:rFonts w:asciiTheme="minorHAnsi" w:hAnsiTheme="minorHAnsi"/>
        </w:rPr>
        <w:t xml:space="preserve"> </w:t>
      </w:r>
      <w:r w:rsidR="00950B83">
        <w:rPr>
          <w:rFonts w:asciiTheme="minorHAnsi" w:hAnsiTheme="minorHAnsi"/>
        </w:rPr>
        <w:tab/>
      </w:r>
    </w:p>
    <w:p w:rsidR="0033621C" w:rsidRDefault="0033621C" w:rsidP="0078325F">
      <w:pPr>
        <w:pStyle w:val="fcasegauche"/>
        <w:spacing w:after="0"/>
        <w:ind w:left="851" w:firstLine="0"/>
        <w:rPr>
          <w:rFonts w:asciiTheme="minorHAnsi" w:hAnsiTheme="minorHAnsi"/>
        </w:rPr>
      </w:pPr>
      <w:r>
        <w:rPr>
          <w:rFonts w:asciiTheme="minorHAnsi" w:hAnsiTheme="minorHAnsi"/>
        </w:rPr>
        <w:br w:type="page"/>
      </w:r>
    </w:p>
    <w:p w:rsidR="0090332F" w:rsidRPr="00950B83" w:rsidRDefault="0090332F" w:rsidP="0078325F">
      <w:pPr>
        <w:pStyle w:val="fcasegauche"/>
        <w:spacing w:after="0"/>
        <w:ind w:left="851" w:firstLine="0"/>
        <w:rPr>
          <w:rFonts w:asciiTheme="minorHAnsi" w:hAnsiTheme="minorHAnsi"/>
        </w:rPr>
      </w:pPr>
    </w:p>
    <w:p w:rsidR="00983F63" w:rsidRPr="00950B83" w:rsidRDefault="00983F63" w:rsidP="0078325F">
      <w:pPr>
        <w:pStyle w:val="Titre3"/>
        <w:jc w:val="both"/>
      </w:pPr>
      <w:bookmarkStart w:id="12" w:name="_Toc10463264"/>
      <w:r w:rsidRPr="00950B83">
        <w:t>Type de marché public</w:t>
      </w:r>
      <w:bookmarkEnd w:id="12"/>
    </w:p>
    <w:p w:rsidR="0080467C" w:rsidRPr="00950B83" w:rsidRDefault="0080467C" w:rsidP="0078325F">
      <w:pPr>
        <w:jc w:val="both"/>
        <w:rPr>
          <w:rFonts w:asciiTheme="minorHAnsi" w:hAnsiTheme="minorHAns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9"/>
      </w:tblGrid>
      <w:tr w:rsidR="007B4F58" w:rsidRPr="00950B83" w:rsidTr="00983F63">
        <w:trPr>
          <w:trHeight w:val="409"/>
        </w:trPr>
        <w:tc>
          <w:tcPr>
            <w:tcW w:w="4609" w:type="dxa"/>
            <w:vAlign w:val="center"/>
          </w:tcPr>
          <w:p w:rsidR="007B4F58" w:rsidRPr="00950B83" w:rsidRDefault="007B4F58" w:rsidP="0078325F">
            <w:pPr>
              <w:tabs>
                <w:tab w:val="left" w:pos="360"/>
                <w:tab w:val="left" w:pos="540"/>
              </w:tabs>
              <w:jc w:val="both"/>
              <w:rPr>
                <w:rFonts w:asciiTheme="minorHAnsi" w:hAnsiTheme="minorHAnsi" w:cs="Calibri"/>
                <w:b/>
                <w:bCs/>
              </w:rPr>
            </w:pPr>
            <w:r w:rsidRPr="00950B83">
              <w:rPr>
                <w:rFonts w:asciiTheme="minorHAnsi" w:hAnsiTheme="minorHAnsi" w:cs="Calibri"/>
              </w:rPr>
              <w:t>Marché(s) public(s) de</w:t>
            </w:r>
            <w:r>
              <w:rPr>
                <w:rFonts w:asciiTheme="minorHAnsi" w:hAnsiTheme="minorHAnsi" w:cs="Calibri"/>
              </w:rPr>
              <w:t xml:space="preserve"> Travaux</w:t>
            </w:r>
            <w:r w:rsidRPr="00950B83">
              <w:rPr>
                <w:rFonts w:asciiTheme="minorHAnsi" w:hAnsiTheme="minorHAnsi" w:cs="Calibri"/>
              </w:rPr>
              <w:t xml:space="preserve"> : </w:t>
            </w:r>
          </w:p>
        </w:tc>
      </w:tr>
      <w:tr w:rsidR="007B4F58" w:rsidRPr="00950B83" w:rsidTr="007B4F58">
        <w:trPr>
          <w:trHeight w:val="581"/>
        </w:trPr>
        <w:tc>
          <w:tcPr>
            <w:tcW w:w="4609" w:type="dxa"/>
          </w:tcPr>
          <w:p w:rsidR="007B4F58" w:rsidRDefault="007B4F58" w:rsidP="0078325F">
            <w:pPr>
              <w:tabs>
                <w:tab w:val="num" w:pos="0"/>
                <w:tab w:val="left" w:pos="360"/>
                <w:tab w:val="left" w:pos="540"/>
              </w:tabs>
              <w:jc w:val="both"/>
              <w:rPr>
                <w:rFonts w:ascii="Calibri" w:hAnsi="Calibri" w:cs="Calibri"/>
              </w:rPr>
            </w:pPr>
            <w:bookmarkStart w:id="13" w:name="CaseACocher21"/>
          </w:p>
          <w:bookmarkEnd w:id="13"/>
          <w:p w:rsidR="007B4F58" w:rsidRDefault="002E4209" w:rsidP="0078325F">
            <w:pPr>
              <w:tabs>
                <w:tab w:val="num" w:pos="0"/>
                <w:tab w:val="left" w:pos="360"/>
                <w:tab w:val="left" w:pos="540"/>
              </w:tabs>
              <w:jc w:val="both"/>
              <w:rPr>
                <w:rFonts w:ascii="Calibri" w:hAnsi="Calibri" w:cs="Calibri"/>
              </w:rPr>
            </w:pPr>
            <w:r>
              <w:rPr>
                <w:rFonts w:ascii="Calibri" w:hAnsi="Calibri" w:cs="Calibri"/>
              </w:rPr>
              <w:fldChar w:fldCharType="begin">
                <w:ffData>
                  <w:name w:val=""/>
                  <w:enabled/>
                  <w:calcOnExit w:val="0"/>
                  <w:checkBox>
                    <w:sizeAuto/>
                    <w:default w:val="1"/>
                  </w:checkBox>
                </w:ffData>
              </w:fldChar>
            </w:r>
            <w:r>
              <w:rPr>
                <w:rFonts w:ascii="Calibri" w:hAnsi="Calibri" w:cs="Calibri"/>
              </w:rPr>
              <w:instrText xml:space="preserve"> FORMCHECKBOX </w:instrText>
            </w:r>
            <w:r w:rsidR="000539C1">
              <w:rPr>
                <w:rFonts w:ascii="Calibri" w:hAnsi="Calibri" w:cs="Calibri"/>
              </w:rPr>
            </w:r>
            <w:r w:rsidR="000539C1">
              <w:rPr>
                <w:rFonts w:ascii="Calibri" w:hAnsi="Calibri" w:cs="Calibri"/>
              </w:rPr>
              <w:fldChar w:fldCharType="separate"/>
            </w:r>
            <w:r>
              <w:rPr>
                <w:rFonts w:ascii="Calibri" w:hAnsi="Calibri" w:cs="Calibri"/>
              </w:rPr>
              <w:fldChar w:fldCharType="end"/>
            </w:r>
            <w:r w:rsidR="007B4F58" w:rsidRPr="00185335">
              <w:rPr>
                <w:rFonts w:ascii="Calibri" w:hAnsi="Calibri" w:cs="Calibri"/>
              </w:rPr>
              <w:t xml:space="preserve"> Exécution</w:t>
            </w:r>
          </w:p>
          <w:p w:rsidR="007B4F58" w:rsidRPr="00185335" w:rsidRDefault="007B4F58" w:rsidP="0078325F">
            <w:pPr>
              <w:tabs>
                <w:tab w:val="num" w:pos="0"/>
                <w:tab w:val="left" w:pos="360"/>
                <w:tab w:val="left" w:pos="540"/>
              </w:tabs>
              <w:jc w:val="both"/>
              <w:rPr>
                <w:rFonts w:ascii="Calibri" w:hAnsi="Calibri" w:cs="Calibri"/>
              </w:rPr>
            </w:pPr>
          </w:p>
          <w:bookmarkStart w:id="14" w:name="CaseACocher22"/>
          <w:p w:rsidR="007B4F58" w:rsidRDefault="007B4F58" w:rsidP="0078325F">
            <w:pPr>
              <w:tabs>
                <w:tab w:val="left" w:pos="360"/>
                <w:tab w:val="left" w:pos="540"/>
              </w:tabs>
              <w:jc w:val="both"/>
              <w:rPr>
                <w:rFonts w:ascii="Calibri" w:hAnsi="Calibri" w:cs="Calibri"/>
              </w:rPr>
            </w:pPr>
            <w:r w:rsidRPr="00185335">
              <w:rPr>
                <w:rFonts w:ascii="Calibri" w:hAnsi="Calibri" w:cs="Calibri"/>
              </w:rPr>
              <w:fldChar w:fldCharType="begin">
                <w:ffData>
                  <w:name w:val="CaseACocher22"/>
                  <w:enabled/>
                  <w:calcOnExit w:val="0"/>
                  <w:checkBox>
                    <w:sizeAuto/>
                    <w:default w:val="0"/>
                  </w:checkBox>
                </w:ffData>
              </w:fldChar>
            </w:r>
            <w:r w:rsidRPr="00185335">
              <w:rPr>
                <w:rFonts w:ascii="Calibri" w:hAnsi="Calibri" w:cs="Calibri"/>
              </w:rPr>
              <w:instrText xml:space="preserve"> FORMCHECKBOX </w:instrText>
            </w:r>
            <w:r w:rsidR="000539C1">
              <w:rPr>
                <w:rFonts w:ascii="Calibri" w:hAnsi="Calibri" w:cs="Calibri"/>
              </w:rPr>
            </w:r>
            <w:r w:rsidR="000539C1">
              <w:rPr>
                <w:rFonts w:ascii="Calibri" w:hAnsi="Calibri" w:cs="Calibri"/>
              </w:rPr>
              <w:fldChar w:fldCharType="separate"/>
            </w:r>
            <w:r w:rsidRPr="00185335">
              <w:rPr>
                <w:rFonts w:ascii="Calibri" w:hAnsi="Calibri" w:cs="Calibri"/>
              </w:rPr>
              <w:fldChar w:fldCharType="end"/>
            </w:r>
            <w:bookmarkEnd w:id="14"/>
            <w:r w:rsidRPr="00185335">
              <w:rPr>
                <w:rFonts w:ascii="Calibri" w:hAnsi="Calibri" w:cs="Calibri"/>
              </w:rPr>
              <w:t xml:space="preserve"> Conception réalisation</w:t>
            </w:r>
          </w:p>
          <w:p w:rsidR="007B4F58" w:rsidRPr="00950B83" w:rsidRDefault="007B4F58" w:rsidP="0078325F">
            <w:pPr>
              <w:tabs>
                <w:tab w:val="left" w:pos="360"/>
                <w:tab w:val="left" w:pos="540"/>
              </w:tabs>
              <w:jc w:val="both"/>
              <w:rPr>
                <w:rFonts w:asciiTheme="minorHAnsi" w:hAnsiTheme="minorHAnsi" w:cs="Calibri"/>
                <w:b/>
                <w:bCs/>
              </w:rPr>
            </w:pPr>
          </w:p>
        </w:tc>
      </w:tr>
    </w:tbl>
    <w:p w:rsidR="00983F63" w:rsidRPr="00950B83" w:rsidRDefault="00983F63" w:rsidP="0078325F">
      <w:pPr>
        <w:jc w:val="both"/>
        <w:rPr>
          <w:rFonts w:asciiTheme="minorHAnsi" w:hAnsiTheme="minorHAnsi"/>
        </w:rPr>
      </w:pPr>
    </w:p>
    <w:p w:rsidR="00983F63" w:rsidRPr="00950B83" w:rsidRDefault="00573AED" w:rsidP="0078325F">
      <w:pPr>
        <w:pStyle w:val="Titre3"/>
        <w:jc w:val="both"/>
      </w:pPr>
      <w:bookmarkStart w:id="15" w:name="_Toc10463265"/>
      <w:r w:rsidRPr="00950B83">
        <w:t>Allotissement</w:t>
      </w:r>
      <w:bookmarkEnd w:id="15"/>
    </w:p>
    <w:p w:rsidR="00983F63" w:rsidRPr="00950B83" w:rsidRDefault="00983F63" w:rsidP="0078325F">
      <w:pPr>
        <w:tabs>
          <w:tab w:val="left" w:pos="1134"/>
          <w:tab w:val="left" w:pos="1276"/>
          <w:tab w:val="left" w:pos="1843"/>
          <w:tab w:val="left" w:pos="2127"/>
        </w:tabs>
        <w:autoSpaceDE w:val="0"/>
        <w:autoSpaceDN w:val="0"/>
        <w:adjustRightInd w:val="0"/>
        <w:jc w:val="both"/>
        <w:rPr>
          <w:rFonts w:asciiTheme="minorHAnsi" w:hAnsiTheme="minorHAnsi" w:cs="Arial"/>
          <w:b/>
          <w:i/>
          <w:iCs/>
        </w:rPr>
      </w:pPr>
    </w:p>
    <w:p w:rsidR="00983F63" w:rsidRDefault="00983F63" w:rsidP="0078325F">
      <w:pPr>
        <w:tabs>
          <w:tab w:val="left" w:pos="1134"/>
          <w:tab w:val="left" w:pos="1276"/>
          <w:tab w:val="left" w:pos="1843"/>
          <w:tab w:val="left" w:pos="2127"/>
        </w:tabs>
        <w:autoSpaceDE w:val="0"/>
        <w:autoSpaceDN w:val="0"/>
        <w:adjustRightInd w:val="0"/>
        <w:jc w:val="both"/>
        <w:rPr>
          <w:rFonts w:asciiTheme="minorHAnsi" w:hAnsiTheme="minorHAnsi" w:cs="Arial"/>
          <w:iCs/>
        </w:rPr>
      </w:pPr>
      <w:r w:rsidRPr="00950B83">
        <w:rPr>
          <w:rFonts w:asciiTheme="minorHAnsi" w:hAnsiTheme="minorHAnsi" w:cs="Arial"/>
          <w:iCs/>
        </w:rPr>
        <w:t>La présente consultation</w:t>
      </w:r>
      <w:r w:rsidR="00950B83">
        <w:rPr>
          <w:rFonts w:asciiTheme="minorHAnsi" w:hAnsiTheme="minorHAnsi" w:cs="Arial"/>
          <w:iCs/>
        </w:rPr>
        <w:t xml:space="preserve"> est allotie et</w:t>
      </w:r>
      <w:r w:rsidRPr="00950B83">
        <w:rPr>
          <w:rFonts w:asciiTheme="minorHAnsi" w:hAnsiTheme="minorHAnsi" w:cs="Arial"/>
          <w:iCs/>
        </w:rPr>
        <w:t xml:space="preserve"> comporte </w:t>
      </w:r>
      <w:r w:rsidR="002E4209">
        <w:rPr>
          <w:rFonts w:asciiTheme="minorHAnsi" w:hAnsiTheme="minorHAnsi" w:cs="Arial"/>
          <w:iCs/>
        </w:rPr>
        <w:t>2 lots :</w:t>
      </w:r>
    </w:p>
    <w:p w:rsidR="002E4209" w:rsidRDefault="002E4209" w:rsidP="0078325F">
      <w:pPr>
        <w:pStyle w:val="Paragraphedeliste"/>
        <w:numPr>
          <w:ilvl w:val="0"/>
          <w:numId w:val="33"/>
        </w:numPr>
        <w:tabs>
          <w:tab w:val="left" w:pos="1134"/>
          <w:tab w:val="left" w:pos="1276"/>
          <w:tab w:val="left" w:pos="1843"/>
          <w:tab w:val="left" w:pos="2127"/>
        </w:tabs>
        <w:autoSpaceDE w:val="0"/>
        <w:autoSpaceDN w:val="0"/>
        <w:adjustRightInd w:val="0"/>
        <w:jc w:val="both"/>
        <w:rPr>
          <w:rFonts w:asciiTheme="minorHAnsi" w:hAnsiTheme="minorHAnsi" w:cs="Arial"/>
          <w:iCs/>
        </w:rPr>
      </w:pPr>
      <w:r>
        <w:rPr>
          <w:rFonts w:asciiTheme="minorHAnsi" w:hAnsiTheme="minorHAnsi" w:cs="Arial"/>
          <w:iCs/>
        </w:rPr>
        <w:t>Lot n°1 : système de sécurité incendie (SSI) ;</w:t>
      </w:r>
    </w:p>
    <w:p w:rsidR="002E4209" w:rsidRPr="002E4209" w:rsidRDefault="002E4209" w:rsidP="0078325F">
      <w:pPr>
        <w:pStyle w:val="Paragraphedeliste"/>
        <w:numPr>
          <w:ilvl w:val="0"/>
          <w:numId w:val="33"/>
        </w:numPr>
        <w:tabs>
          <w:tab w:val="left" w:pos="1134"/>
          <w:tab w:val="left" w:pos="1276"/>
          <w:tab w:val="left" w:pos="1843"/>
          <w:tab w:val="left" w:pos="2127"/>
        </w:tabs>
        <w:autoSpaceDE w:val="0"/>
        <w:autoSpaceDN w:val="0"/>
        <w:adjustRightInd w:val="0"/>
        <w:jc w:val="both"/>
        <w:rPr>
          <w:rFonts w:asciiTheme="minorHAnsi" w:hAnsiTheme="minorHAnsi" w:cs="Arial"/>
          <w:iCs/>
        </w:rPr>
      </w:pPr>
      <w:r>
        <w:rPr>
          <w:rFonts w:asciiTheme="minorHAnsi" w:hAnsiTheme="minorHAnsi" w:cs="Arial"/>
          <w:iCs/>
        </w:rPr>
        <w:t>Lot n°2 : menuiseries intérieures et cloisonnement.</w:t>
      </w:r>
    </w:p>
    <w:p w:rsidR="002E4209" w:rsidRDefault="002E4209" w:rsidP="0078325F">
      <w:pPr>
        <w:jc w:val="both"/>
        <w:rPr>
          <w:rFonts w:asciiTheme="minorHAnsi" w:hAnsiTheme="minorHAnsi" w:cs="Arial"/>
          <w:i/>
          <w:color w:val="3333CC"/>
        </w:rPr>
      </w:pPr>
    </w:p>
    <w:p w:rsidR="00983F63" w:rsidRPr="00950B83" w:rsidRDefault="00983F63" w:rsidP="0078325F">
      <w:pPr>
        <w:jc w:val="both"/>
        <w:rPr>
          <w:rFonts w:asciiTheme="minorHAnsi" w:hAnsiTheme="minorHAnsi" w:cs="Arial"/>
        </w:rPr>
      </w:pPr>
      <w:r w:rsidRPr="00950B83">
        <w:rPr>
          <w:rFonts w:asciiTheme="minorHAnsi" w:hAnsiTheme="minorHAnsi"/>
        </w:rPr>
        <w:t>L’attribution sera effectuée</w:t>
      </w:r>
      <w:r w:rsidRPr="00950B83">
        <w:rPr>
          <w:rFonts w:asciiTheme="minorHAnsi" w:hAnsiTheme="minorHAnsi"/>
          <w:b/>
        </w:rPr>
        <w:t xml:space="preserve"> </w:t>
      </w:r>
      <w:r w:rsidRPr="00950B83">
        <w:rPr>
          <w:rFonts w:asciiTheme="minorHAnsi" w:hAnsiTheme="minorHAnsi" w:cs="Arial"/>
        </w:rPr>
        <w:t xml:space="preserve">lot par lot, sachant que les </w:t>
      </w:r>
      <w:r w:rsidR="00950B83">
        <w:rPr>
          <w:rFonts w:asciiTheme="minorHAnsi" w:hAnsiTheme="minorHAnsi" w:cs="Arial"/>
        </w:rPr>
        <w:t xml:space="preserve">opérateurs économiques </w:t>
      </w:r>
      <w:r w:rsidRPr="00950B83">
        <w:rPr>
          <w:rFonts w:asciiTheme="minorHAnsi" w:hAnsiTheme="minorHAnsi" w:cs="Arial"/>
        </w:rPr>
        <w:t>ne peuvent pas présenter d’offres variables selon le nombre de lots susceptibles d’être obtenus.</w:t>
      </w:r>
    </w:p>
    <w:p w:rsidR="00983F63" w:rsidRPr="00950B83" w:rsidRDefault="00983F63" w:rsidP="0078325F">
      <w:pPr>
        <w:tabs>
          <w:tab w:val="left" w:pos="1134"/>
          <w:tab w:val="left" w:pos="1276"/>
          <w:tab w:val="left" w:pos="1843"/>
          <w:tab w:val="left" w:pos="2127"/>
        </w:tabs>
        <w:autoSpaceDE w:val="0"/>
        <w:autoSpaceDN w:val="0"/>
        <w:adjustRightInd w:val="0"/>
        <w:jc w:val="both"/>
        <w:rPr>
          <w:rFonts w:asciiTheme="minorHAnsi" w:hAnsiTheme="minorHAnsi"/>
        </w:rPr>
      </w:pPr>
    </w:p>
    <w:p w:rsidR="00983F63" w:rsidRPr="00950B83" w:rsidRDefault="00747C0E" w:rsidP="0078325F">
      <w:pPr>
        <w:tabs>
          <w:tab w:val="left" w:pos="1134"/>
          <w:tab w:val="left" w:pos="1276"/>
          <w:tab w:val="left" w:pos="1843"/>
          <w:tab w:val="left" w:pos="2127"/>
        </w:tabs>
        <w:autoSpaceDE w:val="0"/>
        <w:autoSpaceDN w:val="0"/>
        <w:adjustRightInd w:val="0"/>
        <w:jc w:val="both"/>
        <w:rPr>
          <w:rFonts w:asciiTheme="minorHAnsi" w:hAnsiTheme="minorHAnsi" w:cs="Arial"/>
          <w:iCs/>
        </w:rPr>
      </w:pPr>
      <w:r w:rsidRPr="00950B83">
        <w:rPr>
          <w:rFonts w:asciiTheme="minorHAnsi" w:hAnsiTheme="minorHAnsi" w:cs="Arial"/>
        </w:rPr>
        <w:t xml:space="preserve">Le </w:t>
      </w:r>
      <w:r w:rsidR="00B2328A">
        <w:rPr>
          <w:rFonts w:asciiTheme="minorHAnsi" w:hAnsiTheme="minorHAnsi" w:cs="Arial"/>
        </w:rPr>
        <w:t>CHU de Rennes</w:t>
      </w:r>
      <w:r w:rsidRPr="00950B83">
        <w:rPr>
          <w:rFonts w:asciiTheme="minorHAnsi" w:hAnsiTheme="minorHAnsi" w:cs="Arial"/>
        </w:rPr>
        <w:t xml:space="preserve"> </w:t>
      </w:r>
      <w:r w:rsidR="00983F63" w:rsidRPr="00950B83">
        <w:rPr>
          <w:rFonts w:asciiTheme="minorHAnsi" w:hAnsiTheme="minorHAnsi" w:cs="Arial"/>
          <w:iCs/>
        </w:rPr>
        <w:t xml:space="preserve">se réserve la possibilité de regrouper l’ensemble des lots attribués à un </w:t>
      </w:r>
      <w:r w:rsidR="00B2328A">
        <w:rPr>
          <w:rFonts w:asciiTheme="minorHAnsi" w:hAnsiTheme="minorHAnsi" w:cs="Arial"/>
          <w:iCs/>
        </w:rPr>
        <w:t xml:space="preserve">soumissionnaire </w:t>
      </w:r>
      <w:r w:rsidR="00983F63" w:rsidRPr="00950B83">
        <w:rPr>
          <w:rFonts w:asciiTheme="minorHAnsi" w:hAnsiTheme="minorHAnsi" w:cs="Arial"/>
          <w:iCs/>
        </w:rPr>
        <w:t>dans le cadre d’un seul marché</w:t>
      </w:r>
      <w:r w:rsidR="005D7F0E" w:rsidRPr="00950B83">
        <w:rPr>
          <w:rFonts w:asciiTheme="minorHAnsi" w:hAnsiTheme="minorHAnsi" w:cs="Arial"/>
          <w:iCs/>
        </w:rPr>
        <w:t xml:space="preserve"> public</w:t>
      </w:r>
      <w:r w:rsidR="00983F63" w:rsidRPr="00950B83">
        <w:rPr>
          <w:rFonts w:asciiTheme="minorHAnsi" w:hAnsiTheme="minorHAnsi" w:cs="Arial"/>
          <w:iCs/>
        </w:rPr>
        <w:t>.</w:t>
      </w:r>
    </w:p>
    <w:p w:rsidR="00983F63" w:rsidRPr="00950B83" w:rsidRDefault="00983F63" w:rsidP="0078325F">
      <w:pPr>
        <w:tabs>
          <w:tab w:val="left" w:pos="1134"/>
          <w:tab w:val="left" w:pos="1276"/>
          <w:tab w:val="left" w:pos="1843"/>
          <w:tab w:val="left" w:pos="2127"/>
          <w:tab w:val="left" w:pos="2170"/>
        </w:tabs>
        <w:autoSpaceDE w:val="0"/>
        <w:autoSpaceDN w:val="0"/>
        <w:adjustRightInd w:val="0"/>
        <w:jc w:val="both"/>
        <w:rPr>
          <w:rFonts w:asciiTheme="minorHAnsi" w:hAnsiTheme="minorHAnsi" w:cs="Arial"/>
          <w:b/>
          <w:i/>
          <w:iCs/>
        </w:rPr>
      </w:pPr>
    </w:p>
    <w:p w:rsidR="00620FFE" w:rsidRDefault="00B2328A" w:rsidP="0078325F">
      <w:pPr>
        <w:tabs>
          <w:tab w:val="left" w:pos="1134"/>
          <w:tab w:val="left" w:pos="1276"/>
          <w:tab w:val="left" w:pos="1843"/>
          <w:tab w:val="left" w:pos="2127"/>
          <w:tab w:val="left" w:pos="2170"/>
        </w:tabs>
        <w:autoSpaceDE w:val="0"/>
        <w:autoSpaceDN w:val="0"/>
        <w:adjustRightInd w:val="0"/>
        <w:jc w:val="both"/>
        <w:rPr>
          <w:rFonts w:asciiTheme="minorHAnsi" w:hAnsiTheme="minorHAnsi" w:cs="Arial"/>
        </w:rPr>
      </w:pPr>
      <w:r>
        <w:rPr>
          <w:rFonts w:asciiTheme="minorHAnsi" w:hAnsiTheme="minorHAnsi" w:cs="Arial"/>
        </w:rPr>
        <w:t>Les opérateurs économiques ont la p</w:t>
      </w:r>
      <w:r w:rsidR="00983F63" w:rsidRPr="00950B83">
        <w:rPr>
          <w:rFonts w:asciiTheme="minorHAnsi" w:hAnsiTheme="minorHAnsi" w:cs="Arial"/>
        </w:rPr>
        <w:t xml:space="preserve">ossibilité de présenter une offre pour : </w:t>
      </w:r>
    </w:p>
    <w:p w:rsidR="00983F63" w:rsidRPr="00950B83" w:rsidRDefault="00983F63" w:rsidP="0078325F">
      <w:pPr>
        <w:tabs>
          <w:tab w:val="left" w:pos="1134"/>
          <w:tab w:val="left" w:pos="1276"/>
          <w:tab w:val="left" w:pos="1843"/>
          <w:tab w:val="left" w:pos="2127"/>
          <w:tab w:val="left" w:pos="2170"/>
        </w:tabs>
        <w:autoSpaceDE w:val="0"/>
        <w:autoSpaceDN w:val="0"/>
        <w:adjustRightInd w:val="0"/>
        <w:jc w:val="both"/>
        <w:rPr>
          <w:rFonts w:asciiTheme="minorHAnsi" w:hAnsiTheme="minorHAnsi"/>
        </w:rPr>
      </w:pPr>
      <w:r w:rsidRPr="00950B83">
        <w:rPr>
          <w:rFonts w:asciiTheme="minorHAnsi" w:hAnsiTheme="minorHAnsi"/>
          <w:b/>
        </w:rPr>
        <w:fldChar w:fldCharType="begin">
          <w:ffData>
            <w:name w:val=""/>
            <w:enabled/>
            <w:calcOnExit w:val="0"/>
            <w:checkBox>
              <w:sizeAuto/>
              <w:default w:val="0"/>
            </w:checkBox>
          </w:ffData>
        </w:fldChar>
      </w:r>
      <w:r w:rsidRPr="00950B83">
        <w:rPr>
          <w:rFonts w:asciiTheme="minorHAnsi" w:hAnsiTheme="minorHAnsi"/>
          <w:b/>
        </w:rPr>
        <w:instrText xml:space="preserve"> FORMCHECKBOX </w:instrText>
      </w:r>
      <w:r w:rsidR="000539C1">
        <w:rPr>
          <w:rFonts w:asciiTheme="minorHAnsi" w:hAnsiTheme="minorHAnsi"/>
          <w:b/>
        </w:rPr>
      </w:r>
      <w:r w:rsidR="000539C1">
        <w:rPr>
          <w:rFonts w:asciiTheme="minorHAnsi" w:hAnsiTheme="minorHAnsi"/>
          <w:b/>
        </w:rPr>
        <w:fldChar w:fldCharType="separate"/>
      </w:r>
      <w:r w:rsidRPr="00950B83">
        <w:rPr>
          <w:rFonts w:asciiTheme="minorHAnsi" w:hAnsiTheme="minorHAnsi"/>
          <w:b/>
        </w:rPr>
        <w:fldChar w:fldCharType="end"/>
      </w:r>
      <w:r w:rsidRPr="00950B83">
        <w:rPr>
          <w:rFonts w:asciiTheme="minorHAnsi" w:hAnsiTheme="minorHAnsi"/>
          <w:b/>
        </w:rPr>
        <w:t xml:space="preserve">   </w:t>
      </w:r>
      <w:r w:rsidRPr="00950B83">
        <w:rPr>
          <w:rFonts w:asciiTheme="minorHAnsi" w:hAnsiTheme="minorHAnsi"/>
        </w:rPr>
        <w:t>Un seul lot</w:t>
      </w:r>
      <w:r w:rsidRPr="00950B83">
        <w:rPr>
          <w:rFonts w:asciiTheme="minorHAnsi" w:hAnsiTheme="minorHAnsi"/>
        </w:rPr>
        <w:tab/>
        <w:t xml:space="preserve">    </w:t>
      </w:r>
      <w:r w:rsidRPr="00950B83">
        <w:rPr>
          <w:rFonts w:asciiTheme="minorHAnsi" w:hAnsiTheme="minorHAnsi"/>
          <w:b/>
        </w:rPr>
        <w:fldChar w:fldCharType="begin">
          <w:ffData>
            <w:name w:val="CaseACocher109"/>
            <w:enabled/>
            <w:calcOnExit w:val="0"/>
            <w:checkBox>
              <w:sizeAuto/>
              <w:default w:val="0"/>
            </w:checkBox>
          </w:ffData>
        </w:fldChar>
      </w:r>
      <w:r w:rsidRPr="00950B83">
        <w:rPr>
          <w:rFonts w:asciiTheme="minorHAnsi" w:hAnsiTheme="minorHAnsi"/>
          <w:b/>
        </w:rPr>
        <w:instrText xml:space="preserve"> FORMCHECKBOX </w:instrText>
      </w:r>
      <w:r w:rsidR="000539C1">
        <w:rPr>
          <w:rFonts w:asciiTheme="minorHAnsi" w:hAnsiTheme="minorHAnsi"/>
          <w:b/>
        </w:rPr>
      </w:r>
      <w:r w:rsidR="000539C1">
        <w:rPr>
          <w:rFonts w:asciiTheme="minorHAnsi" w:hAnsiTheme="minorHAnsi"/>
          <w:b/>
        </w:rPr>
        <w:fldChar w:fldCharType="separate"/>
      </w:r>
      <w:r w:rsidRPr="00950B83">
        <w:rPr>
          <w:rFonts w:asciiTheme="minorHAnsi" w:hAnsiTheme="minorHAnsi"/>
          <w:b/>
        </w:rPr>
        <w:fldChar w:fldCharType="end"/>
      </w:r>
      <w:r w:rsidRPr="00950B83">
        <w:rPr>
          <w:rFonts w:asciiTheme="minorHAnsi" w:hAnsiTheme="minorHAnsi"/>
          <w:b/>
        </w:rPr>
        <w:t xml:space="preserve">   </w:t>
      </w:r>
      <w:r w:rsidRPr="00950B83">
        <w:rPr>
          <w:rFonts w:asciiTheme="minorHAnsi" w:hAnsiTheme="minorHAnsi"/>
        </w:rPr>
        <w:t xml:space="preserve">Un ou plusieurs lots              </w:t>
      </w:r>
      <w:r w:rsidR="002E4209">
        <w:rPr>
          <w:rFonts w:asciiTheme="minorHAnsi" w:hAnsiTheme="minorHAnsi"/>
          <w:b/>
        </w:rPr>
        <w:fldChar w:fldCharType="begin">
          <w:ffData>
            <w:name w:val=""/>
            <w:enabled/>
            <w:calcOnExit w:val="0"/>
            <w:checkBox>
              <w:sizeAuto/>
              <w:default w:val="1"/>
            </w:checkBox>
          </w:ffData>
        </w:fldChar>
      </w:r>
      <w:r w:rsidR="002E4209">
        <w:rPr>
          <w:rFonts w:asciiTheme="minorHAnsi" w:hAnsiTheme="minorHAnsi"/>
          <w:b/>
        </w:rPr>
        <w:instrText xml:space="preserve"> FORMCHECKBOX </w:instrText>
      </w:r>
      <w:r w:rsidR="000539C1">
        <w:rPr>
          <w:rFonts w:asciiTheme="minorHAnsi" w:hAnsiTheme="minorHAnsi"/>
          <w:b/>
        </w:rPr>
      </w:r>
      <w:r w:rsidR="000539C1">
        <w:rPr>
          <w:rFonts w:asciiTheme="minorHAnsi" w:hAnsiTheme="minorHAnsi"/>
          <w:b/>
        </w:rPr>
        <w:fldChar w:fldCharType="separate"/>
      </w:r>
      <w:r w:rsidR="002E4209">
        <w:rPr>
          <w:rFonts w:asciiTheme="minorHAnsi" w:hAnsiTheme="minorHAnsi"/>
          <w:b/>
        </w:rPr>
        <w:fldChar w:fldCharType="end"/>
      </w:r>
      <w:r w:rsidRPr="00950B83">
        <w:rPr>
          <w:rFonts w:asciiTheme="minorHAnsi" w:hAnsiTheme="minorHAnsi"/>
          <w:b/>
        </w:rPr>
        <w:t xml:space="preserve">   </w:t>
      </w:r>
      <w:r w:rsidRPr="00950B83">
        <w:rPr>
          <w:rFonts w:asciiTheme="minorHAnsi" w:hAnsiTheme="minorHAnsi"/>
        </w:rPr>
        <w:t>Tous les lots</w:t>
      </w:r>
    </w:p>
    <w:p w:rsidR="00983F63" w:rsidRPr="00950B83" w:rsidRDefault="00983F63" w:rsidP="0078325F">
      <w:pPr>
        <w:pStyle w:val="NormalVerdana"/>
        <w:rPr>
          <w:rFonts w:asciiTheme="minorHAnsi" w:hAnsiTheme="minorHAnsi" w:cs="Arial"/>
          <w:w w:val="100"/>
          <w:sz w:val="20"/>
        </w:rPr>
      </w:pPr>
    </w:p>
    <w:p w:rsidR="00983F63" w:rsidRPr="00950B83" w:rsidRDefault="00983F63" w:rsidP="0078325F">
      <w:pPr>
        <w:pStyle w:val="Titre3"/>
        <w:jc w:val="both"/>
      </w:pPr>
      <w:bookmarkStart w:id="16" w:name="_Toc366840042"/>
      <w:bookmarkStart w:id="17" w:name="_Toc10463266"/>
      <w:r w:rsidRPr="00950B83">
        <w:t>Forme du marché</w:t>
      </w:r>
      <w:bookmarkEnd w:id="16"/>
      <w:r w:rsidR="000A0589" w:rsidRPr="00950B83">
        <w:t xml:space="preserve"> public </w:t>
      </w:r>
      <w:r w:rsidRPr="00950B83">
        <w:t>et des prix</w:t>
      </w:r>
      <w:bookmarkEnd w:id="17"/>
    </w:p>
    <w:p w:rsidR="00B065C7" w:rsidRPr="00950B83" w:rsidRDefault="00B065C7" w:rsidP="0078325F">
      <w:pPr>
        <w:tabs>
          <w:tab w:val="left" w:pos="1134"/>
          <w:tab w:val="left" w:pos="1276"/>
          <w:tab w:val="left" w:pos="1843"/>
          <w:tab w:val="left" w:pos="2127"/>
          <w:tab w:val="left" w:pos="2170"/>
        </w:tabs>
        <w:autoSpaceDE w:val="0"/>
        <w:autoSpaceDN w:val="0"/>
        <w:adjustRightInd w:val="0"/>
        <w:jc w:val="both"/>
        <w:rPr>
          <w:rFonts w:asciiTheme="minorHAnsi" w:hAnsiTheme="minorHAnsi" w:cs="Arial"/>
          <w:b/>
          <w:i/>
          <w:iCs/>
        </w:rPr>
      </w:pPr>
    </w:p>
    <w:p w:rsidR="00573AED" w:rsidRPr="00DE4793" w:rsidRDefault="00573AED" w:rsidP="0078325F">
      <w:pPr>
        <w:pStyle w:val="Titre4"/>
      </w:pPr>
      <w:r w:rsidRPr="00E54A94">
        <w:t>Forme</w:t>
      </w:r>
      <w:r w:rsidRPr="00DE4793">
        <w:t xml:space="preserve"> du marché public</w:t>
      </w:r>
    </w:p>
    <w:p w:rsidR="00573AED" w:rsidRPr="00950B83" w:rsidRDefault="00573AED" w:rsidP="0078325F">
      <w:pPr>
        <w:jc w:val="both"/>
        <w:rPr>
          <w:rFonts w:asciiTheme="minorHAnsi" w:hAnsiTheme="minorHAnsi"/>
        </w:rPr>
      </w:pPr>
    </w:p>
    <w:p w:rsidR="00573AED" w:rsidRPr="00950B83" w:rsidRDefault="00ED4BA0" w:rsidP="00F913C3">
      <w:pPr>
        <w:tabs>
          <w:tab w:val="left" w:pos="1134"/>
          <w:tab w:val="left" w:pos="1276"/>
          <w:tab w:val="left" w:pos="1843"/>
          <w:tab w:val="left" w:pos="2127"/>
          <w:tab w:val="left" w:pos="2170"/>
        </w:tabs>
        <w:autoSpaceDE w:val="0"/>
        <w:autoSpaceDN w:val="0"/>
        <w:adjustRightInd w:val="0"/>
        <w:jc w:val="both"/>
        <w:rPr>
          <w:rFonts w:asciiTheme="minorHAnsi" w:hAnsiTheme="minorHAnsi" w:cs="Arial"/>
        </w:rPr>
      </w:pPr>
      <w:r w:rsidRPr="002E4209">
        <w:rPr>
          <w:rFonts w:asciiTheme="minorHAnsi" w:hAnsiTheme="minorHAnsi" w:cs="Arial"/>
        </w:rPr>
        <w:t>Il s’agit d’un m</w:t>
      </w:r>
      <w:r w:rsidR="00983F63" w:rsidRPr="002E4209">
        <w:rPr>
          <w:rFonts w:asciiTheme="minorHAnsi" w:hAnsiTheme="minorHAnsi" w:cs="Arial"/>
        </w:rPr>
        <w:t xml:space="preserve">arché </w:t>
      </w:r>
      <w:r w:rsidR="00573AED" w:rsidRPr="002E4209">
        <w:rPr>
          <w:rFonts w:asciiTheme="minorHAnsi" w:hAnsiTheme="minorHAnsi" w:cs="Arial"/>
        </w:rPr>
        <w:t xml:space="preserve">public </w:t>
      </w:r>
      <w:r w:rsidR="00983F63" w:rsidRPr="002E4209">
        <w:rPr>
          <w:rFonts w:asciiTheme="minorHAnsi" w:hAnsiTheme="minorHAnsi" w:cs="Arial"/>
        </w:rPr>
        <w:t>ordinaire.</w:t>
      </w:r>
      <w:r w:rsidR="00983F63" w:rsidRPr="00950B83">
        <w:rPr>
          <w:rFonts w:asciiTheme="minorHAnsi" w:hAnsiTheme="minorHAnsi" w:cs="Arial"/>
        </w:rPr>
        <w:t xml:space="preserve"> </w:t>
      </w:r>
      <w:r w:rsidR="00983F63" w:rsidRPr="00950B83">
        <w:rPr>
          <w:rFonts w:asciiTheme="minorHAnsi" w:hAnsiTheme="minorHAnsi" w:cs="Arial"/>
        </w:rPr>
        <w:tab/>
      </w:r>
      <w:r w:rsidR="00983F63" w:rsidRPr="00950B83">
        <w:rPr>
          <w:rFonts w:asciiTheme="minorHAnsi" w:hAnsiTheme="minorHAnsi" w:cs="Arial"/>
        </w:rPr>
        <w:tab/>
      </w:r>
      <w:r w:rsidR="00983F63" w:rsidRPr="00950B83">
        <w:rPr>
          <w:rFonts w:asciiTheme="minorHAnsi" w:hAnsiTheme="minorHAnsi" w:cs="Arial"/>
        </w:rPr>
        <w:tab/>
      </w:r>
      <w:r w:rsidR="00983F63" w:rsidRPr="00950B83">
        <w:rPr>
          <w:rFonts w:asciiTheme="minorHAnsi" w:hAnsiTheme="minorHAnsi" w:cs="Arial"/>
        </w:rPr>
        <w:tab/>
      </w:r>
      <w:r w:rsidR="00983F63" w:rsidRPr="00950B83">
        <w:rPr>
          <w:rFonts w:asciiTheme="minorHAnsi" w:hAnsiTheme="minorHAnsi" w:cs="Arial"/>
        </w:rPr>
        <w:tab/>
      </w:r>
      <w:r w:rsidR="00983F63" w:rsidRPr="00950B83">
        <w:rPr>
          <w:rFonts w:asciiTheme="minorHAnsi" w:hAnsiTheme="minorHAnsi" w:cs="Arial"/>
        </w:rPr>
        <w:tab/>
      </w:r>
      <w:r w:rsidR="00983F63" w:rsidRPr="00950B83">
        <w:rPr>
          <w:rFonts w:asciiTheme="minorHAnsi" w:hAnsiTheme="minorHAnsi" w:cs="Arial"/>
        </w:rPr>
        <w:tab/>
      </w:r>
    </w:p>
    <w:p w:rsidR="00983F63" w:rsidRPr="00950B83" w:rsidRDefault="00573AED" w:rsidP="0078325F">
      <w:pPr>
        <w:pStyle w:val="Titre4"/>
      </w:pPr>
      <w:r w:rsidRPr="00950B83">
        <w:t>Forme des prix</w:t>
      </w:r>
    </w:p>
    <w:p w:rsidR="00573AED" w:rsidRPr="00950B83" w:rsidRDefault="00573AED" w:rsidP="0078325F">
      <w:pPr>
        <w:jc w:val="both"/>
        <w:rPr>
          <w:rFonts w:asciiTheme="minorHAnsi" w:hAnsiTheme="minorHAnsi"/>
        </w:rPr>
      </w:pPr>
    </w:p>
    <w:p w:rsidR="000F4F06" w:rsidRPr="002E4209" w:rsidRDefault="000F4F06" w:rsidP="0078325F">
      <w:pPr>
        <w:jc w:val="both"/>
        <w:rPr>
          <w:rFonts w:asciiTheme="minorHAnsi" w:hAnsiTheme="minorHAnsi" w:cs="Arial"/>
        </w:rPr>
      </w:pPr>
      <w:r w:rsidRPr="002E4209">
        <w:rPr>
          <w:rFonts w:asciiTheme="minorHAnsi" w:hAnsiTheme="minorHAnsi" w:cs="Arial"/>
        </w:rPr>
        <w:t>Le marché public est traité à prix global et forfaitaire fixé à l’acte d’engagement.</w:t>
      </w:r>
    </w:p>
    <w:p w:rsidR="00983F63" w:rsidRPr="00950B83" w:rsidRDefault="00983F63" w:rsidP="0078325F">
      <w:pPr>
        <w:tabs>
          <w:tab w:val="left" w:pos="1680"/>
        </w:tabs>
        <w:jc w:val="both"/>
        <w:rPr>
          <w:rFonts w:asciiTheme="minorHAnsi" w:hAnsiTheme="minorHAnsi" w:cs="Arial"/>
          <w:highlight w:val="yellow"/>
        </w:rPr>
      </w:pPr>
    </w:p>
    <w:p w:rsidR="001F3FB5" w:rsidRPr="00950B83" w:rsidRDefault="001F3FB5" w:rsidP="0078325F">
      <w:pPr>
        <w:pStyle w:val="Titre3"/>
        <w:jc w:val="both"/>
      </w:pPr>
      <w:bookmarkStart w:id="18" w:name="_Toc454293858"/>
      <w:bookmarkStart w:id="19" w:name="_Toc10463267"/>
      <w:r w:rsidRPr="00950B83">
        <w:t>Etendue du marché public - quantité</w:t>
      </w:r>
      <w:bookmarkEnd w:id="18"/>
      <w:r w:rsidR="0080467C" w:rsidRPr="00950B83">
        <w:t>s</w:t>
      </w:r>
      <w:bookmarkEnd w:id="19"/>
    </w:p>
    <w:p w:rsidR="001F3FB5" w:rsidRPr="00950B83" w:rsidRDefault="001F3FB5" w:rsidP="0078325F">
      <w:pPr>
        <w:jc w:val="both"/>
        <w:rPr>
          <w:rFonts w:asciiTheme="minorHAnsi" w:hAnsiTheme="minorHAnsi" w:cs="Calibri"/>
        </w:rPr>
      </w:pPr>
    </w:p>
    <w:p w:rsidR="001F3FB5" w:rsidRPr="00950B83" w:rsidRDefault="001F3FB5" w:rsidP="0078325F">
      <w:pPr>
        <w:tabs>
          <w:tab w:val="left" w:pos="1680"/>
        </w:tabs>
        <w:jc w:val="both"/>
        <w:rPr>
          <w:rFonts w:asciiTheme="minorHAnsi" w:hAnsiTheme="minorHAnsi" w:cs="Calibri"/>
        </w:rPr>
      </w:pPr>
      <w:r w:rsidRPr="002E4209">
        <w:rPr>
          <w:rFonts w:asciiTheme="minorHAnsi" w:hAnsiTheme="minorHAnsi" w:cs="Calibri"/>
        </w:rPr>
        <w:t xml:space="preserve">L’ensemble des </w:t>
      </w:r>
      <w:r w:rsidR="007B4F58" w:rsidRPr="002E4209">
        <w:rPr>
          <w:rFonts w:asciiTheme="minorHAnsi" w:hAnsiTheme="minorHAnsi" w:cs="Calibri"/>
        </w:rPr>
        <w:t xml:space="preserve">travaux </w:t>
      </w:r>
      <w:r w:rsidRPr="002E4209">
        <w:rPr>
          <w:rFonts w:asciiTheme="minorHAnsi" w:hAnsiTheme="minorHAnsi" w:cs="Calibri"/>
        </w:rPr>
        <w:t>d</w:t>
      </w:r>
      <w:r w:rsidR="002E4209" w:rsidRPr="002E4209">
        <w:rPr>
          <w:rFonts w:asciiTheme="minorHAnsi" w:hAnsiTheme="minorHAnsi" w:cs="Calibri"/>
        </w:rPr>
        <w:t>evant être réalisé</w:t>
      </w:r>
      <w:r w:rsidR="00CF16EE">
        <w:rPr>
          <w:rFonts w:asciiTheme="minorHAnsi" w:hAnsiTheme="minorHAnsi" w:cs="Calibri"/>
        </w:rPr>
        <w:t>s sont décrit</w:t>
      </w:r>
      <w:r w:rsidRPr="002E4209">
        <w:rPr>
          <w:rFonts w:asciiTheme="minorHAnsi" w:hAnsiTheme="minorHAnsi" w:cs="Calibri"/>
        </w:rPr>
        <w:t>s au cahier des clauses techniques particulières (CCTP)</w:t>
      </w:r>
      <w:r w:rsidR="008049CF">
        <w:rPr>
          <w:rFonts w:asciiTheme="minorHAnsi" w:hAnsiTheme="minorHAnsi" w:cs="Calibri"/>
        </w:rPr>
        <w:t xml:space="preserve"> propre à chaque lot</w:t>
      </w:r>
      <w:r w:rsidRPr="002E4209">
        <w:rPr>
          <w:rFonts w:asciiTheme="minorHAnsi" w:hAnsiTheme="minorHAnsi" w:cs="Calibri"/>
        </w:rPr>
        <w:t>.</w:t>
      </w:r>
    </w:p>
    <w:p w:rsidR="00B55205" w:rsidRPr="00950B83" w:rsidRDefault="00B55205" w:rsidP="0078325F">
      <w:pPr>
        <w:tabs>
          <w:tab w:val="left" w:pos="1134"/>
          <w:tab w:val="left" w:pos="1276"/>
          <w:tab w:val="left" w:pos="1843"/>
          <w:tab w:val="left" w:pos="2127"/>
          <w:tab w:val="left" w:pos="2170"/>
        </w:tabs>
        <w:autoSpaceDE w:val="0"/>
        <w:autoSpaceDN w:val="0"/>
        <w:adjustRightInd w:val="0"/>
        <w:jc w:val="both"/>
        <w:rPr>
          <w:rFonts w:asciiTheme="minorHAnsi" w:hAnsiTheme="minorHAnsi" w:cs="Arial"/>
          <w:i/>
        </w:rPr>
      </w:pPr>
    </w:p>
    <w:p w:rsidR="007B7AD6" w:rsidRPr="00950B83" w:rsidRDefault="007B7AD6" w:rsidP="0078325F">
      <w:pPr>
        <w:pStyle w:val="Titre3"/>
        <w:jc w:val="both"/>
      </w:pPr>
      <w:bookmarkStart w:id="20" w:name="_Toc366840043"/>
      <w:bookmarkStart w:id="21" w:name="_Toc10463268"/>
      <w:r w:rsidRPr="00950B83">
        <w:t>Durée du marché</w:t>
      </w:r>
      <w:bookmarkEnd w:id="20"/>
      <w:r w:rsidR="005D7F0E" w:rsidRPr="00950B83">
        <w:t xml:space="preserve"> public</w:t>
      </w:r>
      <w:bookmarkEnd w:id="21"/>
    </w:p>
    <w:p w:rsidR="005F6551" w:rsidRPr="00950B83" w:rsidRDefault="005F6551" w:rsidP="0078325F">
      <w:pPr>
        <w:tabs>
          <w:tab w:val="left" w:pos="1134"/>
          <w:tab w:val="left" w:pos="1276"/>
          <w:tab w:val="left" w:pos="1843"/>
          <w:tab w:val="left" w:pos="2127"/>
        </w:tabs>
        <w:autoSpaceDE w:val="0"/>
        <w:autoSpaceDN w:val="0"/>
        <w:adjustRightInd w:val="0"/>
        <w:jc w:val="both"/>
        <w:rPr>
          <w:rFonts w:asciiTheme="minorHAnsi" w:hAnsiTheme="minorHAnsi" w:cs="Arial"/>
          <w:b/>
          <w:i/>
          <w:iCs/>
        </w:rPr>
      </w:pPr>
    </w:p>
    <w:p w:rsidR="007B4F58" w:rsidRDefault="007B4F58" w:rsidP="0078325F">
      <w:pPr>
        <w:jc w:val="both"/>
        <w:rPr>
          <w:rFonts w:ascii="Calibri" w:hAnsi="Calibri" w:cs="Calibri"/>
        </w:rPr>
      </w:pPr>
      <w:r w:rsidRPr="007B4F58">
        <w:rPr>
          <w:rFonts w:ascii="Calibri" w:hAnsi="Calibri"/>
        </w:rPr>
        <w:t xml:space="preserve">Le </w:t>
      </w:r>
      <w:r w:rsidR="002E4209">
        <w:rPr>
          <w:rFonts w:ascii="Calibri" w:hAnsi="Calibri" w:cs="Calibri"/>
          <w:snapToGrid w:val="0"/>
        </w:rPr>
        <w:t>m</w:t>
      </w:r>
      <w:r w:rsidRPr="00060925">
        <w:rPr>
          <w:rFonts w:ascii="Calibri" w:hAnsi="Calibri" w:cs="Calibri"/>
          <w:snapToGrid w:val="0"/>
        </w:rPr>
        <w:t xml:space="preserve">arché </w:t>
      </w:r>
      <w:r w:rsidR="002E4209">
        <w:rPr>
          <w:rFonts w:ascii="Calibri" w:hAnsi="Calibri" w:cs="Calibri"/>
          <w:snapToGrid w:val="0"/>
        </w:rPr>
        <w:t>p</w:t>
      </w:r>
      <w:r w:rsidRPr="00060925">
        <w:rPr>
          <w:rFonts w:ascii="Calibri" w:hAnsi="Calibri" w:cs="Calibri"/>
          <w:snapToGrid w:val="0"/>
        </w:rPr>
        <w:t>ublic</w:t>
      </w:r>
      <w:r w:rsidRPr="007B4F58">
        <w:rPr>
          <w:rFonts w:ascii="Calibri" w:hAnsi="Calibri"/>
        </w:rPr>
        <w:t xml:space="preserve"> </w:t>
      </w:r>
      <w:r w:rsidRPr="00060925">
        <w:rPr>
          <w:rFonts w:ascii="Calibri" w:hAnsi="Calibri" w:cs="Calibri"/>
        </w:rPr>
        <w:t>est</w:t>
      </w:r>
      <w:r w:rsidRPr="0013024B">
        <w:rPr>
          <w:rFonts w:ascii="Calibri" w:hAnsi="Calibri" w:cs="Calibri"/>
        </w:rPr>
        <w:t xml:space="preserve"> d'une durée de validité allant de </w:t>
      </w:r>
      <w:r>
        <w:rPr>
          <w:rFonts w:ascii="Calibri" w:hAnsi="Calibri" w:cs="Calibri"/>
        </w:rPr>
        <w:t>s</w:t>
      </w:r>
      <w:r w:rsidRPr="0013024B">
        <w:rPr>
          <w:rFonts w:ascii="Calibri" w:hAnsi="Calibri" w:cs="Calibri"/>
        </w:rPr>
        <w:t>a date de notification à la fin de la période de parfait achèvement et ce, jusqu'à l'exécution des travaux qui y sont associés.</w:t>
      </w:r>
    </w:p>
    <w:p w:rsidR="009E03DB" w:rsidRPr="00950B83" w:rsidRDefault="009E03DB" w:rsidP="0078325F">
      <w:pPr>
        <w:tabs>
          <w:tab w:val="left" w:pos="1134"/>
          <w:tab w:val="left" w:pos="1276"/>
          <w:tab w:val="left" w:pos="1843"/>
          <w:tab w:val="left" w:pos="2127"/>
        </w:tabs>
        <w:autoSpaceDE w:val="0"/>
        <w:autoSpaceDN w:val="0"/>
        <w:adjustRightInd w:val="0"/>
        <w:jc w:val="both"/>
        <w:rPr>
          <w:rFonts w:asciiTheme="minorHAnsi" w:hAnsiTheme="minorHAnsi" w:cs="Arial"/>
        </w:rPr>
      </w:pPr>
    </w:p>
    <w:p w:rsidR="007B4F58" w:rsidRDefault="007B4F58" w:rsidP="0078325F">
      <w:pPr>
        <w:pStyle w:val="Titre3"/>
        <w:jc w:val="both"/>
      </w:pPr>
      <w:bookmarkStart w:id="22" w:name="_Toc503253581"/>
      <w:bookmarkStart w:id="23" w:name="_Toc10463269"/>
      <w:r>
        <w:t>Délai d’exécution</w:t>
      </w:r>
      <w:bookmarkEnd w:id="22"/>
      <w:bookmarkEnd w:id="23"/>
    </w:p>
    <w:p w:rsidR="007B4F58" w:rsidRPr="007B4F58" w:rsidRDefault="007B4F58" w:rsidP="0078325F">
      <w:pPr>
        <w:jc w:val="both"/>
        <w:rPr>
          <w:rFonts w:ascii="Calibri" w:hAnsi="Calibri"/>
        </w:rPr>
      </w:pPr>
    </w:p>
    <w:p w:rsidR="007B4F58" w:rsidRPr="00060925" w:rsidRDefault="007B4F58" w:rsidP="0078325F">
      <w:pPr>
        <w:jc w:val="both"/>
        <w:rPr>
          <w:rFonts w:ascii="Calibri" w:hAnsi="Calibri" w:cs="Calibri"/>
        </w:rPr>
      </w:pPr>
      <w:r w:rsidRPr="007B4F58">
        <w:rPr>
          <w:rFonts w:ascii="Calibri" w:hAnsi="Calibri"/>
        </w:rPr>
        <w:t xml:space="preserve">Le </w:t>
      </w:r>
      <w:r w:rsidRPr="00060925">
        <w:rPr>
          <w:rFonts w:ascii="Calibri" w:hAnsi="Calibri" w:cs="Calibri"/>
        </w:rPr>
        <w:t>délai global de réalisation des travaux, tous corps d’état confondus</w:t>
      </w:r>
      <w:r>
        <w:rPr>
          <w:rFonts w:ascii="Calibri" w:hAnsi="Calibri" w:cs="Calibri"/>
        </w:rPr>
        <w:t>,</w:t>
      </w:r>
      <w:r w:rsidRPr="00060925">
        <w:rPr>
          <w:rFonts w:ascii="Calibri" w:hAnsi="Calibri" w:cs="Calibri"/>
        </w:rPr>
        <w:t xml:space="preserve"> est fixé à </w:t>
      </w:r>
      <w:r w:rsidR="002E4209">
        <w:rPr>
          <w:rFonts w:asciiTheme="minorHAnsi" w:hAnsiTheme="minorHAnsi" w:cs="Calibri"/>
        </w:rPr>
        <w:t>cinq (5)</w:t>
      </w:r>
      <w:r w:rsidRPr="00060925">
        <w:rPr>
          <w:rFonts w:ascii="Calibri" w:hAnsi="Calibri" w:cs="Calibri"/>
          <w:b/>
          <w:bCs/>
        </w:rPr>
        <w:t xml:space="preserve"> </w:t>
      </w:r>
      <w:r w:rsidRPr="007B4F58">
        <w:rPr>
          <w:rFonts w:ascii="Calibri" w:hAnsi="Calibri" w:cs="Calibri"/>
          <w:bCs/>
        </w:rPr>
        <w:t>mois</w:t>
      </w:r>
      <w:r w:rsidRPr="00060925">
        <w:rPr>
          <w:rFonts w:ascii="Calibri" w:hAnsi="Calibri" w:cs="Calibri"/>
        </w:rPr>
        <w:t xml:space="preserve"> intégrant le délai de </w:t>
      </w:r>
      <w:r w:rsidR="002E4209">
        <w:rPr>
          <w:rFonts w:asciiTheme="minorHAnsi" w:hAnsiTheme="minorHAnsi" w:cs="Calibri"/>
        </w:rPr>
        <w:t>quatre (4)</w:t>
      </w:r>
      <w:r w:rsidRPr="007B4F58">
        <w:rPr>
          <w:rFonts w:ascii="Calibri" w:hAnsi="Calibri" w:cs="Calibri"/>
          <w:bCs/>
        </w:rPr>
        <w:t xml:space="preserve"> semaines</w:t>
      </w:r>
      <w:r w:rsidRPr="00060925">
        <w:rPr>
          <w:rFonts w:ascii="Calibri" w:hAnsi="Calibri" w:cs="Calibri"/>
        </w:rPr>
        <w:t xml:space="preserve"> de préparation. </w:t>
      </w:r>
    </w:p>
    <w:p w:rsidR="007B4F58" w:rsidRPr="007B4F58" w:rsidRDefault="007B4F58" w:rsidP="0078325F">
      <w:pPr>
        <w:jc w:val="both"/>
        <w:rPr>
          <w:rFonts w:ascii="Calibri" w:hAnsi="Calibri"/>
        </w:rPr>
      </w:pPr>
    </w:p>
    <w:p w:rsidR="007B4F58" w:rsidRDefault="007B4F58" w:rsidP="0078325F">
      <w:pPr>
        <w:jc w:val="both"/>
        <w:rPr>
          <w:rFonts w:ascii="Calibri" w:hAnsi="Calibri" w:cs="Calibri"/>
        </w:rPr>
      </w:pPr>
      <w:r w:rsidRPr="007B4F58">
        <w:rPr>
          <w:rFonts w:ascii="Calibri" w:hAnsi="Calibri"/>
        </w:rPr>
        <w:t xml:space="preserve">Les </w:t>
      </w:r>
      <w:r w:rsidRPr="00060925">
        <w:rPr>
          <w:rFonts w:ascii="Calibri" w:hAnsi="Calibri" w:cs="Calibri"/>
        </w:rPr>
        <w:t xml:space="preserve">travaux commencent à compter de l’ordre de service qui en prescrit l’exécution selon les stipulations du CCAP qui indique la durée des travaux. Les dispositions concernant la période de préparation figurent </w:t>
      </w:r>
      <w:r>
        <w:rPr>
          <w:rFonts w:ascii="Calibri" w:hAnsi="Calibri" w:cs="Calibri"/>
        </w:rPr>
        <w:t>a</w:t>
      </w:r>
      <w:r w:rsidRPr="00060925">
        <w:rPr>
          <w:rFonts w:ascii="Calibri" w:hAnsi="Calibri" w:cs="Calibri"/>
        </w:rPr>
        <w:t>u CCAP.</w:t>
      </w:r>
    </w:p>
    <w:p w:rsidR="0007008C" w:rsidRDefault="0007008C" w:rsidP="0007008C">
      <w:pPr>
        <w:tabs>
          <w:tab w:val="left" w:pos="2214"/>
        </w:tabs>
        <w:autoSpaceDE w:val="0"/>
        <w:autoSpaceDN w:val="0"/>
        <w:adjustRightInd w:val="0"/>
        <w:jc w:val="both"/>
        <w:rPr>
          <w:rFonts w:asciiTheme="minorHAnsi" w:hAnsiTheme="minorHAnsi" w:cs="Calibri"/>
        </w:rPr>
      </w:pPr>
      <w:r>
        <w:rPr>
          <w:rFonts w:asciiTheme="minorHAnsi" w:hAnsiTheme="minorHAnsi" w:cs="Calibri"/>
        </w:rPr>
        <w:tab/>
      </w:r>
      <w:r>
        <w:rPr>
          <w:rFonts w:asciiTheme="minorHAnsi" w:hAnsiTheme="minorHAnsi" w:cs="Calibri"/>
        </w:rPr>
        <w:br w:type="page"/>
      </w:r>
    </w:p>
    <w:p w:rsidR="00632C60" w:rsidRPr="00950B83" w:rsidRDefault="00632C60" w:rsidP="0007008C">
      <w:pPr>
        <w:tabs>
          <w:tab w:val="left" w:pos="2214"/>
        </w:tabs>
        <w:autoSpaceDE w:val="0"/>
        <w:autoSpaceDN w:val="0"/>
        <w:adjustRightInd w:val="0"/>
        <w:jc w:val="both"/>
        <w:rPr>
          <w:rFonts w:asciiTheme="minorHAnsi" w:hAnsiTheme="minorHAnsi" w:cs="Calibri"/>
        </w:rPr>
      </w:pPr>
    </w:p>
    <w:p w:rsidR="001F3FB5" w:rsidRPr="00950B83" w:rsidRDefault="001F3FB5" w:rsidP="0078325F">
      <w:pPr>
        <w:pStyle w:val="Titre3"/>
        <w:jc w:val="both"/>
      </w:pPr>
      <w:bookmarkStart w:id="24" w:name="_Toc366840041"/>
      <w:bookmarkStart w:id="25" w:name="_Toc10463270"/>
      <w:r w:rsidRPr="00950B83">
        <w:t>Classification CPV</w:t>
      </w:r>
      <w:bookmarkEnd w:id="24"/>
      <w:bookmarkEnd w:id="25"/>
    </w:p>
    <w:p w:rsidR="00FA722F" w:rsidRDefault="00FA722F" w:rsidP="0078325F">
      <w:pPr>
        <w:tabs>
          <w:tab w:val="left" w:pos="1134"/>
          <w:tab w:val="left" w:pos="1276"/>
          <w:tab w:val="left" w:pos="1843"/>
          <w:tab w:val="left" w:pos="2127"/>
        </w:tabs>
        <w:jc w:val="both"/>
        <w:rPr>
          <w:rFonts w:asciiTheme="minorHAnsi" w:hAnsiTheme="minorHAnsi" w:cs="Arial"/>
        </w:rPr>
      </w:pPr>
    </w:p>
    <w:p w:rsidR="001F3FB5" w:rsidRPr="00950B83" w:rsidRDefault="001F3FB5" w:rsidP="0078325F">
      <w:pPr>
        <w:tabs>
          <w:tab w:val="left" w:pos="1134"/>
          <w:tab w:val="left" w:pos="1276"/>
          <w:tab w:val="left" w:pos="1843"/>
          <w:tab w:val="left" w:pos="2127"/>
        </w:tabs>
        <w:jc w:val="both"/>
        <w:rPr>
          <w:rFonts w:asciiTheme="minorHAnsi" w:hAnsiTheme="minorHAnsi" w:cs="Arial"/>
        </w:rPr>
      </w:pPr>
      <w:r w:rsidRPr="00950B83">
        <w:rPr>
          <w:rFonts w:asciiTheme="minorHAnsi" w:hAnsiTheme="minorHAnsi" w:cs="Arial"/>
        </w:rPr>
        <w:t xml:space="preserve">La ou les classifications  principales et complémentaires conformes au </w:t>
      </w:r>
      <w:r w:rsidRPr="00E65388">
        <w:rPr>
          <w:rFonts w:asciiTheme="minorHAnsi" w:hAnsiTheme="minorHAnsi" w:cs="Arial"/>
        </w:rPr>
        <w:t>vocabulaire commun des marchés européens (CPV)</w:t>
      </w:r>
      <w:r w:rsidRPr="00950B83">
        <w:rPr>
          <w:rFonts w:asciiTheme="minorHAnsi" w:hAnsiTheme="minorHAnsi" w:cs="Arial"/>
        </w:rPr>
        <w:t xml:space="preserve"> sont :</w:t>
      </w:r>
    </w:p>
    <w:p w:rsidR="001F3FB5" w:rsidRPr="00950B83" w:rsidRDefault="001F3FB5" w:rsidP="009A21B8">
      <w:pPr>
        <w:tabs>
          <w:tab w:val="left" w:pos="1134"/>
          <w:tab w:val="left" w:pos="1276"/>
          <w:tab w:val="left" w:pos="1843"/>
          <w:tab w:val="left" w:pos="2127"/>
        </w:tabs>
        <w:jc w:val="both"/>
        <w:rPr>
          <w:rFonts w:asciiTheme="minorHAnsi" w:hAnsiTheme="minorHAnsi" w:cs="Arial"/>
        </w:rPr>
      </w:pPr>
    </w:p>
    <w:tbl>
      <w:tblPr>
        <w:tblW w:w="9546" w:type="dxa"/>
        <w:jc w:val="center"/>
        <w:tblBorders>
          <w:top w:val="single" w:sz="6" w:space="0" w:color="auto"/>
          <w:left w:val="single" w:sz="6" w:space="0" w:color="auto"/>
          <w:bottom w:val="single" w:sz="6" w:space="0" w:color="auto"/>
          <w:right w:val="single" w:sz="6" w:space="0" w:color="auto"/>
          <w:insideV w:val="single" w:sz="6" w:space="0" w:color="auto"/>
        </w:tblBorders>
        <w:shd w:val="clear" w:color="auto" w:fill="FFFFFF"/>
        <w:tblLayout w:type="fixed"/>
        <w:tblCellMar>
          <w:left w:w="70" w:type="dxa"/>
          <w:right w:w="70" w:type="dxa"/>
        </w:tblCellMar>
        <w:tblLook w:val="0000" w:firstRow="0" w:lastRow="0" w:firstColumn="0" w:lastColumn="0" w:noHBand="0" w:noVBand="0"/>
      </w:tblPr>
      <w:tblGrid>
        <w:gridCol w:w="5457"/>
        <w:gridCol w:w="4089"/>
      </w:tblGrid>
      <w:tr w:rsidR="002E4209" w:rsidRPr="00D35D7F" w:rsidTr="0095738C">
        <w:trPr>
          <w:jc w:val="center"/>
        </w:trPr>
        <w:tc>
          <w:tcPr>
            <w:tcW w:w="5457" w:type="dxa"/>
            <w:tcBorders>
              <w:top w:val="single" w:sz="6" w:space="0" w:color="auto"/>
              <w:bottom w:val="single" w:sz="6" w:space="0" w:color="auto"/>
            </w:tcBorders>
            <w:shd w:val="clear" w:color="auto" w:fill="FFFF99"/>
          </w:tcPr>
          <w:p w:rsidR="002E4209" w:rsidRPr="00D35D7F" w:rsidRDefault="002E4209" w:rsidP="0095738C">
            <w:pPr>
              <w:spacing w:before="40" w:after="20"/>
              <w:jc w:val="center"/>
              <w:rPr>
                <w:rFonts w:ascii="Calibri" w:hAnsi="Calibri" w:cs="Arial"/>
                <w:bCs/>
                <w:i/>
              </w:rPr>
            </w:pPr>
            <w:r w:rsidRPr="00D35D7F">
              <w:rPr>
                <w:rFonts w:ascii="Calibri" w:hAnsi="Calibri" w:cs="Arial"/>
                <w:bCs/>
                <w:i/>
              </w:rPr>
              <w:t>Classification principale</w:t>
            </w:r>
          </w:p>
        </w:tc>
        <w:tc>
          <w:tcPr>
            <w:tcW w:w="4089" w:type="dxa"/>
            <w:tcBorders>
              <w:top w:val="single" w:sz="6" w:space="0" w:color="auto"/>
              <w:bottom w:val="single" w:sz="6" w:space="0" w:color="auto"/>
            </w:tcBorders>
            <w:shd w:val="clear" w:color="auto" w:fill="FFFF99"/>
          </w:tcPr>
          <w:p w:rsidR="002E4209" w:rsidRPr="00D35D7F" w:rsidRDefault="002E4209" w:rsidP="0095738C">
            <w:pPr>
              <w:spacing w:before="40" w:after="20"/>
              <w:rPr>
                <w:rFonts w:ascii="Calibri" w:hAnsi="Calibri" w:cs="Arial"/>
                <w:bCs/>
                <w:i/>
              </w:rPr>
            </w:pPr>
            <w:r w:rsidRPr="00D35D7F">
              <w:rPr>
                <w:rFonts w:ascii="Calibri" w:hAnsi="Calibri" w:cs="Arial"/>
                <w:bCs/>
                <w:i/>
              </w:rPr>
              <w:t>Classification secondaire</w:t>
            </w:r>
          </w:p>
        </w:tc>
      </w:tr>
      <w:tr w:rsidR="002E4209" w:rsidRPr="00D35D7F" w:rsidTr="0095738C">
        <w:trPr>
          <w:jc w:val="center"/>
        </w:trPr>
        <w:tc>
          <w:tcPr>
            <w:tcW w:w="5457" w:type="dxa"/>
            <w:tcBorders>
              <w:top w:val="single" w:sz="6" w:space="0" w:color="auto"/>
            </w:tcBorders>
            <w:shd w:val="clear" w:color="auto" w:fill="FFFFFF"/>
          </w:tcPr>
          <w:p w:rsidR="002E4209" w:rsidRPr="00D35D7F" w:rsidRDefault="002E4209" w:rsidP="002E4209">
            <w:pPr>
              <w:spacing w:before="40" w:after="20"/>
              <w:jc w:val="both"/>
              <w:rPr>
                <w:rFonts w:ascii="Calibri" w:hAnsi="Calibri" w:cs="Arial"/>
                <w:bCs/>
                <w:i/>
              </w:rPr>
            </w:pPr>
            <w:r>
              <w:rPr>
                <w:rFonts w:ascii="Calibri" w:hAnsi="Calibri" w:cs="Arial"/>
                <w:bCs/>
                <w:i/>
              </w:rPr>
              <w:t>45343000 Travaux d’installation de dispositifs de prévention contre les incendies</w:t>
            </w:r>
          </w:p>
        </w:tc>
        <w:tc>
          <w:tcPr>
            <w:tcW w:w="4089" w:type="dxa"/>
            <w:tcBorders>
              <w:top w:val="single" w:sz="6" w:space="0" w:color="auto"/>
            </w:tcBorders>
            <w:shd w:val="clear" w:color="auto" w:fill="FFFFFF"/>
          </w:tcPr>
          <w:p w:rsidR="002E4209" w:rsidRPr="00D35D7F" w:rsidRDefault="002E4209" w:rsidP="0095738C">
            <w:pPr>
              <w:spacing w:before="40" w:after="20"/>
              <w:rPr>
                <w:rFonts w:ascii="Calibri" w:hAnsi="Calibri" w:cs="Arial"/>
                <w:bCs/>
                <w:i/>
              </w:rPr>
            </w:pPr>
          </w:p>
        </w:tc>
      </w:tr>
    </w:tbl>
    <w:p w:rsidR="00391FF9" w:rsidRDefault="00391FF9" w:rsidP="009A21B8">
      <w:pPr>
        <w:tabs>
          <w:tab w:val="left" w:pos="1134"/>
          <w:tab w:val="left" w:pos="1276"/>
          <w:tab w:val="left" w:pos="1843"/>
          <w:tab w:val="left" w:pos="2127"/>
        </w:tabs>
        <w:autoSpaceDE w:val="0"/>
        <w:autoSpaceDN w:val="0"/>
        <w:adjustRightInd w:val="0"/>
        <w:jc w:val="both"/>
        <w:rPr>
          <w:rFonts w:asciiTheme="minorHAnsi" w:hAnsiTheme="minorHAnsi" w:cs="Arial"/>
          <w:i/>
          <w:color w:val="3333CC"/>
        </w:rPr>
      </w:pPr>
    </w:p>
    <w:p w:rsidR="00391FF9" w:rsidRPr="00584FAE" w:rsidRDefault="00391FF9" w:rsidP="0078325F">
      <w:pPr>
        <w:pStyle w:val="Titre3"/>
        <w:jc w:val="both"/>
      </w:pPr>
      <w:bookmarkStart w:id="26" w:name="_Toc264631103"/>
      <w:bookmarkStart w:id="27" w:name="_Toc388359743"/>
      <w:bookmarkStart w:id="28" w:name="_Toc408820227"/>
      <w:bookmarkStart w:id="29" w:name="_Toc454293863"/>
      <w:bookmarkStart w:id="30" w:name="_Toc503253583"/>
      <w:bookmarkStart w:id="31" w:name="_Toc10463271"/>
      <w:r w:rsidRPr="00584FAE">
        <w:t>Conduite d'opération</w:t>
      </w:r>
      <w:bookmarkEnd w:id="26"/>
      <w:bookmarkEnd w:id="27"/>
      <w:bookmarkEnd w:id="28"/>
      <w:bookmarkEnd w:id="29"/>
      <w:bookmarkEnd w:id="30"/>
      <w:bookmarkEnd w:id="31"/>
    </w:p>
    <w:p w:rsidR="00391FF9" w:rsidRPr="00584FAE" w:rsidRDefault="00391FF9" w:rsidP="0078325F">
      <w:pPr>
        <w:jc w:val="both"/>
        <w:rPr>
          <w:rFonts w:ascii="Calibri" w:hAnsi="Calibri" w:cs="Calibri"/>
          <w:snapToGrid w:val="0"/>
        </w:rPr>
      </w:pPr>
    </w:p>
    <w:p w:rsidR="00391FF9" w:rsidRPr="00584FAE" w:rsidRDefault="00391FF9" w:rsidP="0078325F">
      <w:pPr>
        <w:jc w:val="both"/>
        <w:rPr>
          <w:rFonts w:ascii="Calibri" w:hAnsi="Calibri" w:cs="Calibri"/>
        </w:rPr>
      </w:pPr>
      <w:r w:rsidRPr="00584FAE">
        <w:rPr>
          <w:rFonts w:ascii="Calibri" w:hAnsi="Calibri" w:cs="Calibri"/>
        </w:rPr>
        <w:t xml:space="preserve">La conduite </w:t>
      </w:r>
      <w:r w:rsidR="002E4209">
        <w:rPr>
          <w:rFonts w:ascii="Calibri" w:hAnsi="Calibri" w:cs="Calibri"/>
        </w:rPr>
        <w:t>d'opération est assurée par le maître d’ouvrage</w:t>
      </w:r>
      <w:r w:rsidR="0007008C">
        <w:rPr>
          <w:rFonts w:ascii="Calibri" w:hAnsi="Calibri" w:cs="Calibri"/>
        </w:rPr>
        <w:t xml:space="preserve"> (CHI REDON-CARENTOIR).</w:t>
      </w:r>
    </w:p>
    <w:p w:rsidR="00391FF9" w:rsidRPr="00584FAE" w:rsidRDefault="00391FF9" w:rsidP="0078325F">
      <w:pPr>
        <w:jc w:val="both"/>
        <w:rPr>
          <w:rFonts w:ascii="Calibri" w:hAnsi="Calibri" w:cs="Calibri"/>
        </w:rPr>
      </w:pPr>
      <w:bookmarkStart w:id="32" w:name="_Toc264631104"/>
      <w:bookmarkStart w:id="33" w:name="_Toc388359745"/>
    </w:p>
    <w:p w:rsidR="00391FF9" w:rsidRPr="00584FAE" w:rsidRDefault="00391FF9" w:rsidP="0078325F">
      <w:pPr>
        <w:pStyle w:val="Titre3"/>
        <w:jc w:val="both"/>
      </w:pPr>
      <w:bookmarkStart w:id="34" w:name="_Toc408820228"/>
      <w:bookmarkStart w:id="35" w:name="_Toc454293864"/>
      <w:bookmarkStart w:id="36" w:name="_Toc503253584"/>
      <w:bookmarkStart w:id="37" w:name="_Toc10463272"/>
      <w:r w:rsidRPr="00584FAE">
        <w:t>Maîtrise d'œuvre</w:t>
      </w:r>
      <w:bookmarkEnd w:id="34"/>
      <w:bookmarkEnd w:id="35"/>
      <w:bookmarkEnd w:id="36"/>
      <w:bookmarkEnd w:id="37"/>
      <w:r w:rsidRPr="00584FAE">
        <w:t xml:space="preserve"> </w:t>
      </w:r>
      <w:bookmarkEnd w:id="32"/>
      <w:bookmarkEnd w:id="33"/>
    </w:p>
    <w:p w:rsidR="00391FF9" w:rsidRPr="00584FAE" w:rsidRDefault="00391FF9" w:rsidP="0078325F">
      <w:pPr>
        <w:jc w:val="both"/>
        <w:rPr>
          <w:rFonts w:ascii="Calibri" w:hAnsi="Calibri" w:cs="Calibri"/>
          <w:snapToGrid w:val="0"/>
        </w:rPr>
      </w:pPr>
    </w:p>
    <w:p w:rsidR="00391FF9" w:rsidRDefault="00391FF9" w:rsidP="0078325F">
      <w:pPr>
        <w:jc w:val="both"/>
        <w:rPr>
          <w:rFonts w:ascii="Calibri" w:hAnsi="Calibri" w:cs="Calibri"/>
        </w:rPr>
      </w:pPr>
      <w:r w:rsidRPr="00584FAE">
        <w:rPr>
          <w:rFonts w:ascii="Calibri" w:hAnsi="Calibri" w:cs="Calibri"/>
        </w:rPr>
        <w:t xml:space="preserve">La </w:t>
      </w:r>
      <w:r w:rsidR="002E4209">
        <w:rPr>
          <w:rFonts w:ascii="Calibri" w:hAnsi="Calibri" w:cs="Calibri"/>
        </w:rPr>
        <w:t>m</w:t>
      </w:r>
      <w:r w:rsidRPr="00584FAE">
        <w:rPr>
          <w:rFonts w:ascii="Calibri" w:hAnsi="Calibri" w:cs="Calibri"/>
        </w:rPr>
        <w:t>aîtrise d'œuvre est assurée par :</w:t>
      </w:r>
    </w:p>
    <w:p w:rsidR="002E4209" w:rsidRPr="009C7498" w:rsidRDefault="002E4209" w:rsidP="002E4209">
      <w:pPr>
        <w:pStyle w:val="Paragraphedeliste1"/>
        <w:ind w:left="0"/>
        <w:jc w:val="center"/>
        <w:rPr>
          <w:rFonts w:ascii="Calibri" w:hAnsi="Calibri" w:cs="Calibri"/>
          <w:sz w:val="20"/>
          <w:szCs w:val="20"/>
          <w:u w:val="single"/>
        </w:rPr>
      </w:pPr>
      <w:r w:rsidRPr="009C7498">
        <w:rPr>
          <w:rFonts w:ascii="Calibri" w:hAnsi="Calibri" w:cs="Calibri"/>
          <w:sz w:val="20"/>
          <w:szCs w:val="20"/>
          <w:u w:val="single"/>
        </w:rPr>
        <w:t>Architecte</w:t>
      </w:r>
    </w:p>
    <w:p w:rsidR="002E4209" w:rsidRPr="0004053C" w:rsidRDefault="002E4209" w:rsidP="002E4209">
      <w:pPr>
        <w:tabs>
          <w:tab w:val="left" w:pos="1134"/>
          <w:tab w:val="left" w:pos="1276"/>
          <w:tab w:val="left" w:pos="1843"/>
          <w:tab w:val="left" w:pos="2127"/>
        </w:tabs>
        <w:autoSpaceDE w:val="0"/>
        <w:autoSpaceDN w:val="0"/>
        <w:adjustRightInd w:val="0"/>
        <w:jc w:val="center"/>
        <w:rPr>
          <w:rFonts w:ascii="Calibri" w:hAnsi="Calibri" w:cs="Calibri"/>
        </w:rPr>
      </w:pPr>
      <w:r w:rsidRPr="0004053C">
        <w:rPr>
          <w:rFonts w:ascii="Calibri" w:hAnsi="Calibri" w:cs="Calibri"/>
        </w:rPr>
        <w:t xml:space="preserve">NAMIXIX et </w:t>
      </w:r>
      <w:proofErr w:type="spellStart"/>
      <w:r w:rsidRPr="0004053C">
        <w:rPr>
          <w:rFonts w:ascii="Calibri" w:hAnsi="Calibri" w:cs="Calibri"/>
        </w:rPr>
        <w:t>SSICoor</w:t>
      </w:r>
      <w:proofErr w:type="spellEnd"/>
    </w:p>
    <w:p w:rsidR="002E4209" w:rsidRPr="0004053C" w:rsidRDefault="002E4209" w:rsidP="002E4209">
      <w:pPr>
        <w:tabs>
          <w:tab w:val="left" w:pos="1134"/>
          <w:tab w:val="left" w:pos="1276"/>
          <w:tab w:val="left" w:pos="1843"/>
          <w:tab w:val="left" w:pos="2127"/>
        </w:tabs>
        <w:autoSpaceDE w:val="0"/>
        <w:autoSpaceDN w:val="0"/>
        <w:adjustRightInd w:val="0"/>
        <w:jc w:val="center"/>
        <w:rPr>
          <w:rFonts w:ascii="Calibri" w:hAnsi="Calibri" w:cs="Calibri"/>
        </w:rPr>
      </w:pPr>
      <w:r w:rsidRPr="0004053C">
        <w:rPr>
          <w:rFonts w:ascii="Calibri" w:hAnsi="Calibri" w:cs="Calibri"/>
        </w:rPr>
        <w:t>1 avenue de l’</w:t>
      </w:r>
      <w:proofErr w:type="spellStart"/>
      <w:r w:rsidRPr="0004053C">
        <w:rPr>
          <w:rFonts w:ascii="Calibri" w:hAnsi="Calibri" w:cs="Calibri"/>
        </w:rPr>
        <w:t>Angenvinière</w:t>
      </w:r>
      <w:proofErr w:type="spellEnd"/>
    </w:p>
    <w:p w:rsidR="002E4209" w:rsidRPr="00A26902" w:rsidRDefault="002E4209" w:rsidP="002E4209">
      <w:pPr>
        <w:tabs>
          <w:tab w:val="left" w:pos="1134"/>
          <w:tab w:val="left" w:pos="1276"/>
          <w:tab w:val="left" w:pos="1843"/>
          <w:tab w:val="left" w:pos="2127"/>
        </w:tabs>
        <w:autoSpaceDE w:val="0"/>
        <w:autoSpaceDN w:val="0"/>
        <w:adjustRightInd w:val="0"/>
        <w:jc w:val="center"/>
        <w:rPr>
          <w:rFonts w:ascii="Calibri" w:hAnsi="Calibri" w:cs="Calibri"/>
          <w:lang w:val="en-US"/>
        </w:rPr>
      </w:pPr>
      <w:r w:rsidRPr="00A26902">
        <w:rPr>
          <w:rFonts w:ascii="Calibri" w:hAnsi="Calibri" w:cs="Calibri"/>
          <w:lang w:val="en-US"/>
        </w:rPr>
        <w:t>BAL n°8</w:t>
      </w:r>
    </w:p>
    <w:p w:rsidR="002E4209" w:rsidRPr="00A26902" w:rsidRDefault="002E4209" w:rsidP="002E4209">
      <w:pPr>
        <w:tabs>
          <w:tab w:val="left" w:pos="1134"/>
          <w:tab w:val="left" w:pos="1276"/>
          <w:tab w:val="left" w:pos="1843"/>
          <w:tab w:val="left" w:pos="2127"/>
        </w:tabs>
        <w:autoSpaceDE w:val="0"/>
        <w:autoSpaceDN w:val="0"/>
        <w:adjustRightInd w:val="0"/>
        <w:jc w:val="center"/>
        <w:rPr>
          <w:rFonts w:ascii="Calibri" w:hAnsi="Calibri" w:cs="Calibri"/>
          <w:lang w:val="en-US"/>
        </w:rPr>
      </w:pPr>
      <w:r w:rsidRPr="00A26902">
        <w:rPr>
          <w:rFonts w:ascii="Calibri" w:hAnsi="Calibri" w:cs="Calibri"/>
          <w:lang w:val="en-US"/>
        </w:rPr>
        <w:t>44800 SAINT HERBLAIN</w:t>
      </w:r>
    </w:p>
    <w:p w:rsidR="002E4209" w:rsidRPr="00A26902" w:rsidRDefault="0007008C" w:rsidP="002E4209">
      <w:pPr>
        <w:tabs>
          <w:tab w:val="left" w:pos="1134"/>
          <w:tab w:val="left" w:pos="1276"/>
          <w:tab w:val="left" w:pos="1843"/>
          <w:tab w:val="left" w:pos="2127"/>
        </w:tabs>
        <w:autoSpaceDE w:val="0"/>
        <w:autoSpaceDN w:val="0"/>
        <w:adjustRightInd w:val="0"/>
        <w:jc w:val="center"/>
        <w:rPr>
          <w:rFonts w:ascii="Calibri" w:hAnsi="Calibri" w:cs="Calibri"/>
          <w:lang w:val="en-US"/>
        </w:rPr>
      </w:pPr>
      <w:proofErr w:type="spellStart"/>
      <w:proofErr w:type="gramStart"/>
      <w:r>
        <w:rPr>
          <w:rFonts w:ascii="Calibri" w:hAnsi="Calibri" w:cs="Calibri"/>
          <w:lang w:val="en-US"/>
        </w:rPr>
        <w:t>Té</w:t>
      </w:r>
      <w:r w:rsidR="002E4209" w:rsidRPr="00A26902">
        <w:rPr>
          <w:rFonts w:ascii="Calibri" w:hAnsi="Calibri" w:cs="Calibri"/>
          <w:lang w:val="en-US"/>
        </w:rPr>
        <w:t>l</w:t>
      </w:r>
      <w:proofErr w:type="spellEnd"/>
      <w:r w:rsidR="002E4209" w:rsidRPr="00A26902">
        <w:rPr>
          <w:rFonts w:ascii="Calibri" w:hAnsi="Calibri" w:cs="Calibri"/>
          <w:lang w:val="en-US"/>
        </w:rPr>
        <w:t> :</w:t>
      </w:r>
      <w:proofErr w:type="gramEnd"/>
      <w:r w:rsidR="002E4209" w:rsidRPr="00A26902">
        <w:rPr>
          <w:rFonts w:ascii="Calibri" w:hAnsi="Calibri" w:cs="Calibri"/>
          <w:lang w:val="en-US"/>
        </w:rPr>
        <w:t xml:space="preserve"> 02.85.52.36.44</w:t>
      </w:r>
    </w:p>
    <w:p w:rsidR="0004053C" w:rsidRPr="0004053C" w:rsidRDefault="0004053C" w:rsidP="002E4209">
      <w:pPr>
        <w:tabs>
          <w:tab w:val="left" w:pos="1134"/>
          <w:tab w:val="left" w:pos="1276"/>
          <w:tab w:val="left" w:pos="1843"/>
          <w:tab w:val="left" w:pos="2127"/>
        </w:tabs>
        <w:autoSpaceDE w:val="0"/>
        <w:autoSpaceDN w:val="0"/>
        <w:adjustRightInd w:val="0"/>
        <w:jc w:val="center"/>
        <w:rPr>
          <w:rFonts w:ascii="Calibri" w:hAnsi="Calibri"/>
          <w:iCs/>
          <w:szCs w:val="22"/>
          <w:lang w:val="en-US"/>
        </w:rPr>
      </w:pPr>
    </w:p>
    <w:p w:rsidR="00391FF9" w:rsidRPr="00584FAE" w:rsidRDefault="00391FF9" w:rsidP="0078325F">
      <w:pPr>
        <w:pStyle w:val="Titre3"/>
        <w:jc w:val="both"/>
      </w:pPr>
      <w:bookmarkStart w:id="38" w:name="_Toc264631105"/>
      <w:bookmarkStart w:id="39" w:name="_Toc388359746"/>
      <w:bookmarkStart w:id="40" w:name="_Toc408820229"/>
      <w:bookmarkStart w:id="41" w:name="_Toc454293865"/>
      <w:bookmarkStart w:id="42" w:name="_Toc503253585"/>
      <w:bookmarkStart w:id="43" w:name="_Toc10463273"/>
      <w:bookmarkStart w:id="44" w:name="_Toc506370865"/>
      <w:r w:rsidRPr="00584FAE">
        <w:t>Contrôle technique</w:t>
      </w:r>
      <w:bookmarkEnd w:id="38"/>
      <w:bookmarkEnd w:id="39"/>
      <w:bookmarkEnd w:id="40"/>
      <w:bookmarkEnd w:id="41"/>
      <w:bookmarkEnd w:id="42"/>
      <w:bookmarkEnd w:id="43"/>
    </w:p>
    <w:p w:rsidR="00391FF9" w:rsidRPr="00584FAE" w:rsidRDefault="00391FF9" w:rsidP="0078325F">
      <w:pPr>
        <w:jc w:val="both"/>
        <w:rPr>
          <w:rFonts w:ascii="Calibri" w:hAnsi="Calibri" w:cs="Calibri"/>
          <w:snapToGrid w:val="0"/>
        </w:rPr>
      </w:pPr>
    </w:p>
    <w:p w:rsidR="00391FF9" w:rsidRDefault="00391FF9" w:rsidP="0078325F">
      <w:pPr>
        <w:jc w:val="both"/>
        <w:rPr>
          <w:rFonts w:ascii="Calibri" w:hAnsi="Calibri" w:cs="Calibri"/>
        </w:rPr>
      </w:pPr>
      <w:r w:rsidRPr="00584FAE">
        <w:rPr>
          <w:rFonts w:ascii="Calibri" w:hAnsi="Calibri" w:cs="Calibri"/>
        </w:rPr>
        <w:t>Le contrôleur technique retenu est :</w:t>
      </w:r>
    </w:p>
    <w:p w:rsidR="002E4209" w:rsidRPr="00584FAE" w:rsidRDefault="002E4209" w:rsidP="00391FF9">
      <w:pPr>
        <w:rPr>
          <w:rFonts w:ascii="Calibri" w:hAnsi="Calibri" w:cs="Calibri"/>
        </w:rPr>
      </w:pPr>
    </w:p>
    <w:p w:rsidR="002E4209" w:rsidRPr="0004053C" w:rsidRDefault="002E4209" w:rsidP="002E4209">
      <w:pPr>
        <w:tabs>
          <w:tab w:val="left" w:pos="1134"/>
          <w:tab w:val="left" w:pos="1276"/>
          <w:tab w:val="left" w:pos="1843"/>
          <w:tab w:val="left" w:pos="2127"/>
        </w:tabs>
        <w:autoSpaceDE w:val="0"/>
        <w:autoSpaceDN w:val="0"/>
        <w:adjustRightInd w:val="0"/>
        <w:jc w:val="center"/>
        <w:rPr>
          <w:rFonts w:ascii="Calibri" w:hAnsi="Calibri" w:cs="Calibri"/>
        </w:rPr>
      </w:pPr>
      <w:r w:rsidRPr="0004053C">
        <w:rPr>
          <w:rFonts w:ascii="Calibri" w:hAnsi="Calibri" w:cs="Calibri"/>
        </w:rPr>
        <w:t>SOCOTEC – Agence Construction Rennes</w:t>
      </w:r>
    </w:p>
    <w:p w:rsidR="002E4209" w:rsidRPr="0004053C" w:rsidRDefault="002E4209" w:rsidP="002E4209">
      <w:pPr>
        <w:tabs>
          <w:tab w:val="left" w:pos="1134"/>
          <w:tab w:val="left" w:pos="1276"/>
          <w:tab w:val="left" w:pos="1843"/>
          <w:tab w:val="left" w:pos="2127"/>
        </w:tabs>
        <w:autoSpaceDE w:val="0"/>
        <w:autoSpaceDN w:val="0"/>
        <w:adjustRightInd w:val="0"/>
        <w:jc w:val="center"/>
        <w:rPr>
          <w:rFonts w:ascii="Calibri" w:hAnsi="Calibri" w:cs="Calibri"/>
        </w:rPr>
      </w:pPr>
      <w:r w:rsidRPr="0004053C">
        <w:rPr>
          <w:rFonts w:ascii="Calibri" w:hAnsi="Calibri" w:cs="Calibri"/>
        </w:rPr>
        <w:t>318 Route de Fougères – CS 60642</w:t>
      </w:r>
    </w:p>
    <w:p w:rsidR="002E4209" w:rsidRDefault="002E4209" w:rsidP="002E4209">
      <w:pPr>
        <w:tabs>
          <w:tab w:val="left" w:pos="1134"/>
          <w:tab w:val="left" w:pos="1276"/>
          <w:tab w:val="left" w:pos="1843"/>
          <w:tab w:val="left" w:pos="2127"/>
        </w:tabs>
        <w:autoSpaceDE w:val="0"/>
        <w:autoSpaceDN w:val="0"/>
        <w:adjustRightInd w:val="0"/>
        <w:jc w:val="center"/>
        <w:rPr>
          <w:rFonts w:ascii="Calibri" w:hAnsi="Calibri" w:cs="Calibri"/>
        </w:rPr>
      </w:pPr>
      <w:r w:rsidRPr="0004053C">
        <w:rPr>
          <w:rFonts w:ascii="Calibri" w:hAnsi="Calibri" w:cs="Calibri"/>
        </w:rPr>
        <w:t>35706 RENNES  Cedex</w:t>
      </w:r>
    </w:p>
    <w:p w:rsidR="00885897" w:rsidRPr="00B23A1F" w:rsidRDefault="00885897" w:rsidP="00885897">
      <w:pPr>
        <w:tabs>
          <w:tab w:val="left" w:pos="1134"/>
          <w:tab w:val="left" w:pos="1276"/>
          <w:tab w:val="left" w:pos="1843"/>
          <w:tab w:val="left" w:pos="2127"/>
        </w:tabs>
        <w:autoSpaceDE w:val="0"/>
        <w:autoSpaceDN w:val="0"/>
        <w:adjustRightInd w:val="0"/>
        <w:jc w:val="center"/>
        <w:rPr>
          <w:rFonts w:asciiTheme="minorHAnsi" w:hAnsiTheme="minorHAnsi"/>
          <w:iCs/>
        </w:rPr>
      </w:pPr>
      <w:r w:rsidRPr="00B23A1F">
        <w:rPr>
          <w:rFonts w:asciiTheme="minorHAnsi" w:hAnsiTheme="minorHAnsi"/>
          <w:iCs/>
        </w:rPr>
        <w:t>Monsieur GAUVAIN : david.gauvain@socotec.com</w:t>
      </w:r>
    </w:p>
    <w:p w:rsidR="00391FF9" w:rsidRPr="00584FAE" w:rsidRDefault="00391FF9" w:rsidP="00391FF9">
      <w:pPr>
        <w:rPr>
          <w:rFonts w:ascii="Calibri" w:hAnsi="Calibri" w:cs="Calibri"/>
        </w:rPr>
      </w:pPr>
    </w:p>
    <w:p w:rsidR="00391FF9" w:rsidRPr="00584FAE" w:rsidRDefault="00391FF9" w:rsidP="0078325F">
      <w:pPr>
        <w:jc w:val="both"/>
        <w:rPr>
          <w:rFonts w:ascii="Calibri" w:hAnsi="Calibri" w:cs="Calibri"/>
        </w:rPr>
      </w:pPr>
      <w:r w:rsidRPr="00584FAE">
        <w:rPr>
          <w:rFonts w:ascii="Calibri" w:hAnsi="Calibri" w:cs="Calibri"/>
        </w:rPr>
        <w:t>Les travaux à réaliser sont soumis au contrôle technique prévu dans les conditions prévues par le titre II de la loi du 4 janvier 1978, relative à la responsabilité et à l'assurance dans le domaine de la construction.</w:t>
      </w:r>
    </w:p>
    <w:p w:rsidR="00391FF9" w:rsidRPr="00584FAE" w:rsidRDefault="00391FF9" w:rsidP="0078325F">
      <w:pPr>
        <w:jc w:val="both"/>
        <w:rPr>
          <w:rFonts w:ascii="Calibri" w:hAnsi="Calibri" w:cs="Calibri"/>
        </w:rPr>
      </w:pPr>
    </w:p>
    <w:p w:rsidR="00391FF9" w:rsidRPr="00584FAE" w:rsidRDefault="00391FF9" w:rsidP="0078325F">
      <w:pPr>
        <w:pStyle w:val="Titre3"/>
        <w:jc w:val="both"/>
      </w:pPr>
      <w:bookmarkStart w:id="45" w:name="_Toc264631106"/>
      <w:bookmarkStart w:id="46" w:name="_Toc388359747"/>
      <w:bookmarkStart w:id="47" w:name="_Toc408820230"/>
      <w:bookmarkStart w:id="48" w:name="_Toc454293866"/>
      <w:bookmarkStart w:id="49" w:name="_Toc503253586"/>
      <w:bookmarkStart w:id="50" w:name="_Toc10463274"/>
      <w:r w:rsidRPr="00584FAE">
        <w:t>Plan de prévention</w:t>
      </w:r>
      <w:bookmarkEnd w:id="44"/>
      <w:r w:rsidRPr="00584FAE">
        <w:t xml:space="preserve"> – Mesures de sécurité et de protection de la santé</w:t>
      </w:r>
      <w:bookmarkEnd w:id="45"/>
      <w:bookmarkEnd w:id="46"/>
      <w:bookmarkEnd w:id="47"/>
      <w:bookmarkEnd w:id="48"/>
      <w:bookmarkEnd w:id="49"/>
      <w:bookmarkEnd w:id="50"/>
    </w:p>
    <w:p w:rsidR="00391FF9" w:rsidRPr="00584FAE" w:rsidRDefault="00391FF9" w:rsidP="0078325F">
      <w:pPr>
        <w:jc w:val="both"/>
        <w:rPr>
          <w:rFonts w:ascii="Calibri" w:hAnsi="Calibri" w:cs="Calibri"/>
          <w:snapToGrid w:val="0"/>
        </w:rPr>
      </w:pPr>
    </w:p>
    <w:p w:rsidR="00391FF9" w:rsidRDefault="00391FF9" w:rsidP="0078325F">
      <w:pPr>
        <w:jc w:val="both"/>
        <w:rPr>
          <w:rFonts w:ascii="Calibri" w:hAnsi="Calibri" w:cs="Calibri"/>
        </w:rPr>
      </w:pPr>
      <w:r w:rsidRPr="00584FAE">
        <w:rPr>
          <w:rFonts w:ascii="Calibri" w:hAnsi="Calibri" w:cs="Calibri"/>
        </w:rPr>
        <w:t>La mission de coordination en matière de sécurité et de protection de la santé est assurée par :</w:t>
      </w:r>
    </w:p>
    <w:p w:rsidR="002E4209" w:rsidRPr="00584FAE" w:rsidRDefault="002E4209" w:rsidP="0078325F">
      <w:pPr>
        <w:jc w:val="both"/>
        <w:rPr>
          <w:rFonts w:ascii="Calibri" w:hAnsi="Calibri" w:cs="Calibri"/>
        </w:rPr>
      </w:pPr>
    </w:p>
    <w:p w:rsidR="002E4209" w:rsidRDefault="002E4209" w:rsidP="002E4209">
      <w:pPr>
        <w:jc w:val="center"/>
        <w:rPr>
          <w:rFonts w:ascii="Calibri" w:hAnsi="Calibri" w:cs="Calibri"/>
        </w:rPr>
      </w:pPr>
      <w:r>
        <w:rPr>
          <w:rFonts w:ascii="Calibri" w:hAnsi="Calibri" w:cs="Calibri"/>
        </w:rPr>
        <w:t>Société SAND</w:t>
      </w:r>
    </w:p>
    <w:p w:rsidR="002E4209" w:rsidRDefault="002E4209" w:rsidP="002E4209">
      <w:pPr>
        <w:jc w:val="center"/>
        <w:rPr>
          <w:rFonts w:ascii="Calibri" w:hAnsi="Calibri" w:cs="Calibri"/>
        </w:rPr>
      </w:pPr>
      <w:r>
        <w:rPr>
          <w:rFonts w:ascii="Calibri" w:hAnsi="Calibri" w:cs="Calibri"/>
        </w:rPr>
        <w:t>52 rue JEANNE D’ARC</w:t>
      </w:r>
    </w:p>
    <w:p w:rsidR="002E4209" w:rsidRDefault="002E4209" w:rsidP="002E4209">
      <w:pPr>
        <w:jc w:val="center"/>
        <w:rPr>
          <w:rFonts w:ascii="Calibri" w:hAnsi="Calibri" w:cs="Calibri"/>
        </w:rPr>
      </w:pPr>
      <w:r>
        <w:rPr>
          <w:rFonts w:ascii="Calibri" w:hAnsi="Calibri" w:cs="Calibri"/>
        </w:rPr>
        <w:t>44600 SAINT NAZAIRE</w:t>
      </w:r>
    </w:p>
    <w:p w:rsidR="002E4209" w:rsidRDefault="002E4209" w:rsidP="002E4209">
      <w:pPr>
        <w:jc w:val="center"/>
        <w:rPr>
          <w:rFonts w:ascii="Calibri" w:hAnsi="Calibri" w:cs="Calibri"/>
        </w:rPr>
      </w:pPr>
      <w:r>
        <w:rPr>
          <w:rFonts w:ascii="Calibri" w:hAnsi="Calibri" w:cs="Calibri"/>
        </w:rPr>
        <w:t>Tél/Fax : 02 40 24 83 28</w:t>
      </w:r>
    </w:p>
    <w:p w:rsidR="002E4209" w:rsidRPr="00584FAE" w:rsidRDefault="00A1752B" w:rsidP="002E4209">
      <w:pPr>
        <w:jc w:val="center"/>
        <w:rPr>
          <w:rFonts w:ascii="Calibri" w:hAnsi="Calibri" w:cs="Calibri"/>
        </w:rPr>
      </w:pPr>
      <w:r>
        <w:rPr>
          <w:rFonts w:ascii="Calibri" w:hAnsi="Calibri" w:cs="Calibri"/>
        </w:rPr>
        <w:t>s</w:t>
      </w:r>
      <w:r w:rsidR="002E4209">
        <w:rPr>
          <w:rFonts w:ascii="Calibri" w:hAnsi="Calibri" w:cs="Calibri"/>
        </w:rPr>
        <w:t>andrine.bonnechose@gmail.com</w:t>
      </w:r>
    </w:p>
    <w:p w:rsidR="00391FF9" w:rsidRPr="00584FAE" w:rsidRDefault="00391FF9" w:rsidP="00391FF9">
      <w:pPr>
        <w:jc w:val="both"/>
        <w:rPr>
          <w:rFonts w:ascii="Calibri" w:hAnsi="Calibri" w:cs="Calibri"/>
        </w:rPr>
      </w:pPr>
    </w:p>
    <w:p w:rsidR="00391FF9" w:rsidRPr="002E4209" w:rsidRDefault="00391FF9" w:rsidP="0078325F">
      <w:pPr>
        <w:jc w:val="both"/>
        <w:rPr>
          <w:rFonts w:ascii="Calibri" w:hAnsi="Calibri" w:cs="Calibri"/>
        </w:rPr>
      </w:pPr>
      <w:r w:rsidRPr="002E4209">
        <w:rPr>
          <w:rFonts w:ascii="Calibri" w:hAnsi="Calibri" w:cs="Calibri"/>
        </w:rPr>
        <w:t>L’établissement étant un établissement public de santé gérant un service public de santé, il attache une importance particulière à l'hygiène et la sécurité du travail.</w:t>
      </w:r>
    </w:p>
    <w:p w:rsidR="00391FF9" w:rsidRDefault="00391FF9" w:rsidP="0078325F">
      <w:pPr>
        <w:jc w:val="both"/>
        <w:rPr>
          <w:rFonts w:ascii="Calibri" w:hAnsi="Calibri" w:cs="Calibri"/>
          <w:highlight w:val="yellow"/>
        </w:rPr>
      </w:pPr>
    </w:p>
    <w:p w:rsidR="002E4209" w:rsidRPr="005D07C6" w:rsidRDefault="002E4209" w:rsidP="0078325F">
      <w:pPr>
        <w:jc w:val="both"/>
        <w:rPr>
          <w:rFonts w:ascii="Calibri" w:hAnsi="Calibri" w:cs="Calibri"/>
        </w:rPr>
      </w:pPr>
      <w:r>
        <w:rPr>
          <w:rFonts w:ascii="Calibri" w:hAnsi="Calibri" w:cs="Calibri"/>
        </w:rPr>
        <w:t>Un plan de prévention sera élaboré entre les deux parties avant le démarrage des travaux et s’appuiera sur un document qualité hygiène interne traitant de la prévention des risques infectieux dans le cadre de travaux.</w:t>
      </w:r>
    </w:p>
    <w:p w:rsidR="002E4209" w:rsidRPr="00584FAE" w:rsidRDefault="002E4209" w:rsidP="0078325F">
      <w:pPr>
        <w:jc w:val="both"/>
        <w:rPr>
          <w:rFonts w:ascii="Calibri" w:hAnsi="Calibri" w:cs="Calibri"/>
          <w:highlight w:val="yellow"/>
        </w:rPr>
      </w:pPr>
    </w:p>
    <w:p w:rsidR="00391FF9" w:rsidRDefault="00391FF9" w:rsidP="0078325F">
      <w:pPr>
        <w:jc w:val="both"/>
        <w:rPr>
          <w:rFonts w:ascii="Calibri" w:hAnsi="Calibri" w:cs="Calibri"/>
        </w:rPr>
      </w:pPr>
      <w:r w:rsidRPr="002E4209">
        <w:rPr>
          <w:rFonts w:ascii="Calibri" w:hAnsi="Calibri" w:cs="Calibri"/>
        </w:rPr>
        <w:t xml:space="preserve">L’opérateur économique est averti que les travaux sont soumis à la loi n° 93.1418 du 31 décembre 1993 et au décret n°94.1159 du 26 décembre 1994 en matière de sécurité et de protection de la santé sur les chantiers. D'autre part, les opérateurs économiques seront tenues de respecter les préconisations émises par l’Assistance Publique - Hôpitaux de Paris (AP – HP) concernant les maladies nosocomiales édition 1996 : </w:t>
      </w:r>
      <w:r w:rsidRPr="002E4209">
        <w:rPr>
          <w:rFonts w:ascii="Calibri" w:hAnsi="Calibri" w:cs="Calibri"/>
          <w:i/>
          <w:iCs/>
        </w:rPr>
        <w:t>aspergillose invasive nosocomiale et travaux hospitaliers</w:t>
      </w:r>
      <w:r w:rsidRPr="002E4209">
        <w:rPr>
          <w:rFonts w:ascii="Calibri" w:hAnsi="Calibri" w:cs="Calibri"/>
        </w:rPr>
        <w:t>.</w:t>
      </w:r>
    </w:p>
    <w:p w:rsidR="0007008C" w:rsidRPr="00584FAE" w:rsidRDefault="0007008C" w:rsidP="0078325F">
      <w:pPr>
        <w:jc w:val="both"/>
        <w:rPr>
          <w:rFonts w:ascii="Calibri" w:hAnsi="Calibri" w:cs="Calibri"/>
        </w:rPr>
      </w:pPr>
    </w:p>
    <w:p w:rsidR="00391FF9" w:rsidRPr="00584FAE" w:rsidRDefault="00391FF9" w:rsidP="0078325F">
      <w:pPr>
        <w:jc w:val="both"/>
        <w:rPr>
          <w:rFonts w:ascii="Calibri" w:hAnsi="Calibri" w:cs="Calibri"/>
        </w:rPr>
      </w:pPr>
      <w:bookmarkStart w:id="51" w:name="_Toc264631107"/>
      <w:bookmarkStart w:id="52" w:name="_Toc388359748"/>
    </w:p>
    <w:p w:rsidR="00391FF9" w:rsidRPr="00584FAE" w:rsidRDefault="00391FF9" w:rsidP="0078325F">
      <w:pPr>
        <w:pStyle w:val="Titre3"/>
        <w:jc w:val="both"/>
      </w:pPr>
      <w:bookmarkStart w:id="53" w:name="_Toc408820231"/>
      <w:bookmarkStart w:id="54" w:name="_Toc454293867"/>
      <w:bookmarkStart w:id="55" w:name="_Toc503253587"/>
      <w:bookmarkStart w:id="56" w:name="_Toc10463275"/>
      <w:r w:rsidRPr="00584FAE">
        <w:lastRenderedPageBreak/>
        <w:t>Coordination Système de sécurité Incendie</w:t>
      </w:r>
      <w:bookmarkEnd w:id="51"/>
      <w:bookmarkEnd w:id="52"/>
      <w:bookmarkEnd w:id="53"/>
      <w:bookmarkEnd w:id="54"/>
      <w:bookmarkEnd w:id="55"/>
      <w:bookmarkEnd w:id="56"/>
    </w:p>
    <w:p w:rsidR="00391FF9" w:rsidRPr="00584FAE" w:rsidRDefault="00391FF9" w:rsidP="0078325F">
      <w:pPr>
        <w:jc w:val="both"/>
        <w:rPr>
          <w:rFonts w:ascii="Calibri" w:hAnsi="Calibri" w:cs="Calibri"/>
          <w:snapToGrid w:val="0"/>
        </w:rPr>
      </w:pPr>
    </w:p>
    <w:p w:rsidR="00391FF9" w:rsidRPr="00584FAE" w:rsidRDefault="002E4209" w:rsidP="0078325F">
      <w:pPr>
        <w:jc w:val="both"/>
        <w:rPr>
          <w:rFonts w:ascii="Calibri" w:hAnsi="Calibri" w:cs="Calibri"/>
        </w:rPr>
      </w:pPr>
      <w:r>
        <w:rPr>
          <w:rFonts w:ascii="Calibri" w:hAnsi="Calibri" w:cs="Calibri"/>
          <w:snapToGrid w:val="0"/>
        </w:rPr>
        <w:t>S</w:t>
      </w:r>
      <w:r w:rsidR="00391FF9" w:rsidRPr="00584FAE">
        <w:rPr>
          <w:rFonts w:ascii="Calibri" w:hAnsi="Calibri" w:cs="Calibri"/>
          <w:snapToGrid w:val="0"/>
        </w:rPr>
        <w:t xml:space="preserve">ans </w:t>
      </w:r>
      <w:r>
        <w:rPr>
          <w:rFonts w:ascii="Calibri" w:hAnsi="Calibri" w:cs="Calibri"/>
          <w:snapToGrid w:val="0"/>
        </w:rPr>
        <w:t>o</w:t>
      </w:r>
      <w:r w:rsidR="00391FF9" w:rsidRPr="00584FAE">
        <w:rPr>
          <w:rFonts w:ascii="Calibri" w:hAnsi="Calibri" w:cs="Calibri"/>
          <w:snapToGrid w:val="0"/>
        </w:rPr>
        <w:t>bjet</w:t>
      </w:r>
      <w:r w:rsidR="00391FF9" w:rsidRPr="00584FAE">
        <w:rPr>
          <w:rFonts w:ascii="Calibri" w:hAnsi="Calibri" w:cs="Calibri"/>
        </w:rPr>
        <w:t>.</w:t>
      </w:r>
    </w:p>
    <w:p w:rsidR="00391FF9" w:rsidRPr="00584FAE" w:rsidRDefault="00391FF9" w:rsidP="0078325F">
      <w:pPr>
        <w:jc w:val="both"/>
        <w:rPr>
          <w:rFonts w:ascii="Calibri" w:hAnsi="Calibri" w:cs="Calibri"/>
          <w:lang w:val="en-US"/>
        </w:rPr>
      </w:pPr>
    </w:p>
    <w:p w:rsidR="00391FF9" w:rsidRPr="00584FAE" w:rsidRDefault="00391FF9" w:rsidP="0078325F">
      <w:pPr>
        <w:pStyle w:val="Titre3"/>
        <w:jc w:val="both"/>
      </w:pPr>
      <w:bookmarkStart w:id="57" w:name="_Toc406503240"/>
      <w:bookmarkStart w:id="58" w:name="_Toc408820232"/>
      <w:bookmarkStart w:id="59" w:name="_Toc454293868"/>
      <w:bookmarkStart w:id="60" w:name="_Toc503253588"/>
      <w:bookmarkStart w:id="61" w:name="_Toc10463276"/>
      <w:r w:rsidRPr="00584FAE">
        <w:t>Ordonnancement – Pilotage – Coordination : Mission "OPC"</w:t>
      </w:r>
      <w:bookmarkStart w:id="62" w:name="_Toc406503241"/>
      <w:bookmarkEnd w:id="57"/>
      <w:bookmarkEnd w:id="58"/>
      <w:bookmarkEnd w:id="59"/>
      <w:bookmarkEnd w:id="60"/>
      <w:bookmarkEnd w:id="61"/>
    </w:p>
    <w:p w:rsidR="002E4209" w:rsidRDefault="002E4209" w:rsidP="00391FF9">
      <w:pPr>
        <w:rPr>
          <w:rFonts w:ascii="Calibri" w:hAnsi="Calibri" w:cs="Calibri"/>
        </w:rPr>
      </w:pPr>
    </w:p>
    <w:p w:rsidR="00A26902" w:rsidRPr="00A26902" w:rsidRDefault="00A26902" w:rsidP="00E523E4">
      <w:pPr>
        <w:tabs>
          <w:tab w:val="left" w:pos="1134"/>
          <w:tab w:val="left" w:pos="1276"/>
          <w:tab w:val="left" w:pos="1843"/>
          <w:tab w:val="left" w:pos="2127"/>
        </w:tabs>
        <w:autoSpaceDE w:val="0"/>
        <w:autoSpaceDN w:val="0"/>
        <w:adjustRightInd w:val="0"/>
        <w:rPr>
          <w:rFonts w:ascii="Calibri" w:hAnsi="Calibri"/>
          <w:iCs/>
          <w:szCs w:val="22"/>
        </w:rPr>
      </w:pPr>
      <w:r w:rsidRPr="00A26902">
        <w:rPr>
          <w:rFonts w:ascii="Calibri" w:hAnsi="Calibri"/>
          <w:iCs/>
          <w:szCs w:val="22"/>
        </w:rPr>
        <w:t>Cette mission est assurée par</w:t>
      </w:r>
      <w:r w:rsidR="00E523E4">
        <w:rPr>
          <w:rFonts w:ascii="Calibri" w:hAnsi="Calibri"/>
          <w:iCs/>
          <w:szCs w:val="22"/>
        </w:rPr>
        <w:t> :</w:t>
      </w:r>
    </w:p>
    <w:p w:rsidR="00A26902" w:rsidRPr="00A26902" w:rsidRDefault="00A26902" w:rsidP="00A26902">
      <w:pPr>
        <w:tabs>
          <w:tab w:val="left" w:pos="1134"/>
          <w:tab w:val="left" w:pos="1276"/>
          <w:tab w:val="left" w:pos="1843"/>
          <w:tab w:val="left" w:pos="2127"/>
        </w:tabs>
        <w:autoSpaceDE w:val="0"/>
        <w:autoSpaceDN w:val="0"/>
        <w:adjustRightInd w:val="0"/>
        <w:jc w:val="center"/>
        <w:rPr>
          <w:rFonts w:ascii="Calibri" w:hAnsi="Calibri"/>
          <w:iCs/>
          <w:szCs w:val="22"/>
        </w:rPr>
      </w:pPr>
      <w:r w:rsidRPr="00A26902">
        <w:rPr>
          <w:rFonts w:ascii="Calibri" w:hAnsi="Calibri"/>
          <w:iCs/>
          <w:szCs w:val="22"/>
        </w:rPr>
        <w:t xml:space="preserve">NAMIXIX et </w:t>
      </w:r>
      <w:proofErr w:type="spellStart"/>
      <w:r w:rsidRPr="00A26902">
        <w:rPr>
          <w:rFonts w:ascii="Calibri" w:hAnsi="Calibri"/>
          <w:iCs/>
          <w:szCs w:val="22"/>
        </w:rPr>
        <w:t>SSICoor</w:t>
      </w:r>
      <w:proofErr w:type="spellEnd"/>
    </w:p>
    <w:p w:rsidR="00A26902" w:rsidRPr="00A26902" w:rsidRDefault="00A26902" w:rsidP="00A26902">
      <w:pPr>
        <w:tabs>
          <w:tab w:val="left" w:pos="1134"/>
          <w:tab w:val="left" w:pos="1276"/>
          <w:tab w:val="left" w:pos="1843"/>
          <w:tab w:val="left" w:pos="2127"/>
        </w:tabs>
        <w:autoSpaceDE w:val="0"/>
        <w:autoSpaceDN w:val="0"/>
        <w:adjustRightInd w:val="0"/>
        <w:jc w:val="center"/>
        <w:rPr>
          <w:rFonts w:ascii="Calibri" w:hAnsi="Calibri"/>
          <w:iCs/>
          <w:szCs w:val="22"/>
        </w:rPr>
      </w:pPr>
      <w:r w:rsidRPr="00A26902">
        <w:rPr>
          <w:rFonts w:ascii="Calibri" w:hAnsi="Calibri"/>
          <w:iCs/>
          <w:szCs w:val="22"/>
        </w:rPr>
        <w:t>1 avenue de l’</w:t>
      </w:r>
      <w:proofErr w:type="spellStart"/>
      <w:r w:rsidRPr="00A26902">
        <w:rPr>
          <w:rFonts w:ascii="Calibri" w:hAnsi="Calibri"/>
          <w:iCs/>
          <w:szCs w:val="22"/>
        </w:rPr>
        <w:t>angenvinière</w:t>
      </w:r>
      <w:proofErr w:type="spellEnd"/>
    </w:p>
    <w:p w:rsidR="00A26902" w:rsidRPr="0007008C" w:rsidRDefault="00A26902" w:rsidP="00A26902">
      <w:pPr>
        <w:tabs>
          <w:tab w:val="left" w:pos="1134"/>
          <w:tab w:val="left" w:pos="1276"/>
          <w:tab w:val="left" w:pos="1843"/>
          <w:tab w:val="left" w:pos="2127"/>
        </w:tabs>
        <w:autoSpaceDE w:val="0"/>
        <w:autoSpaceDN w:val="0"/>
        <w:adjustRightInd w:val="0"/>
        <w:jc w:val="center"/>
        <w:rPr>
          <w:rFonts w:ascii="Calibri" w:hAnsi="Calibri"/>
          <w:iCs/>
          <w:sz w:val="22"/>
          <w:szCs w:val="22"/>
          <w:lang w:val="en-US"/>
        </w:rPr>
      </w:pPr>
      <w:r w:rsidRPr="0007008C">
        <w:rPr>
          <w:rFonts w:ascii="Calibri" w:hAnsi="Calibri"/>
          <w:iCs/>
          <w:sz w:val="22"/>
          <w:szCs w:val="22"/>
          <w:lang w:val="en-US"/>
        </w:rPr>
        <w:t>BAL n°8</w:t>
      </w:r>
    </w:p>
    <w:p w:rsidR="00A26902" w:rsidRPr="00A26902" w:rsidRDefault="00A26902" w:rsidP="00A26902">
      <w:pPr>
        <w:tabs>
          <w:tab w:val="left" w:pos="1134"/>
          <w:tab w:val="left" w:pos="1276"/>
          <w:tab w:val="left" w:pos="1843"/>
          <w:tab w:val="left" w:pos="2127"/>
        </w:tabs>
        <w:autoSpaceDE w:val="0"/>
        <w:autoSpaceDN w:val="0"/>
        <w:adjustRightInd w:val="0"/>
        <w:jc w:val="center"/>
        <w:rPr>
          <w:rFonts w:ascii="Calibri" w:hAnsi="Calibri"/>
          <w:iCs/>
          <w:szCs w:val="22"/>
          <w:lang w:val="en-US"/>
        </w:rPr>
      </w:pPr>
      <w:r w:rsidRPr="00A26902">
        <w:rPr>
          <w:rFonts w:ascii="Calibri" w:hAnsi="Calibri"/>
          <w:iCs/>
          <w:szCs w:val="22"/>
          <w:lang w:val="en-US"/>
        </w:rPr>
        <w:t>44800 SAINT HERBLAIN</w:t>
      </w:r>
    </w:p>
    <w:p w:rsidR="00A26902" w:rsidRPr="00A26902" w:rsidRDefault="00A26902" w:rsidP="00A26902">
      <w:pPr>
        <w:tabs>
          <w:tab w:val="left" w:pos="1134"/>
          <w:tab w:val="left" w:pos="1276"/>
          <w:tab w:val="left" w:pos="1843"/>
          <w:tab w:val="left" w:pos="2127"/>
        </w:tabs>
        <w:autoSpaceDE w:val="0"/>
        <w:autoSpaceDN w:val="0"/>
        <w:adjustRightInd w:val="0"/>
        <w:jc w:val="center"/>
        <w:rPr>
          <w:rFonts w:ascii="Calibri" w:hAnsi="Calibri"/>
          <w:iCs/>
          <w:szCs w:val="22"/>
          <w:lang w:val="en-US"/>
        </w:rPr>
      </w:pPr>
      <w:proofErr w:type="gramStart"/>
      <w:r w:rsidRPr="00A26902">
        <w:rPr>
          <w:rFonts w:ascii="Calibri" w:hAnsi="Calibri"/>
          <w:iCs/>
          <w:szCs w:val="22"/>
          <w:lang w:val="en-US"/>
        </w:rPr>
        <w:t>Tel :</w:t>
      </w:r>
      <w:proofErr w:type="gramEnd"/>
      <w:r w:rsidRPr="00A26902">
        <w:rPr>
          <w:rFonts w:ascii="Calibri" w:hAnsi="Calibri"/>
          <w:iCs/>
          <w:szCs w:val="22"/>
          <w:lang w:val="en-US"/>
        </w:rPr>
        <w:t xml:space="preserve"> 02.85.52.36.44</w:t>
      </w:r>
    </w:p>
    <w:p w:rsidR="00A26902" w:rsidRPr="00A7296C" w:rsidRDefault="00A26902" w:rsidP="00391FF9">
      <w:pPr>
        <w:rPr>
          <w:rFonts w:ascii="Calibri" w:hAnsi="Calibri" w:cs="Calibri"/>
          <w:lang w:val="en-US"/>
        </w:rPr>
      </w:pPr>
    </w:p>
    <w:p w:rsidR="00FB6352" w:rsidRPr="00950B83" w:rsidRDefault="0032633F" w:rsidP="00DB4D5D">
      <w:pPr>
        <w:pStyle w:val="Titre2"/>
      </w:pPr>
      <w:bookmarkStart w:id="63" w:name="_Toc10463277"/>
      <w:bookmarkEnd w:id="62"/>
      <w:r w:rsidRPr="00950B83">
        <w:t>Conditions de la consultation</w:t>
      </w:r>
      <w:bookmarkEnd w:id="63"/>
    </w:p>
    <w:p w:rsidR="00B55205" w:rsidRPr="00950B83" w:rsidRDefault="00B55205" w:rsidP="009A21B8">
      <w:pPr>
        <w:tabs>
          <w:tab w:val="left" w:pos="1134"/>
          <w:tab w:val="left" w:pos="1276"/>
          <w:tab w:val="left" w:pos="1843"/>
          <w:tab w:val="left" w:pos="2127"/>
        </w:tabs>
        <w:autoSpaceDE w:val="0"/>
        <w:autoSpaceDN w:val="0"/>
        <w:adjustRightInd w:val="0"/>
        <w:jc w:val="both"/>
        <w:rPr>
          <w:rFonts w:asciiTheme="minorHAnsi" w:hAnsiTheme="minorHAnsi" w:cs="Arial"/>
          <w:iCs/>
        </w:rPr>
      </w:pPr>
    </w:p>
    <w:p w:rsidR="007B7AD6" w:rsidRPr="00950B83" w:rsidRDefault="007F0098" w:rsidP="0078325F">
      <w:pPr>
        <w:pStyle w:val="Titre3"/>
        <w:numPr>
          <w:ilvl w:val="2"/>
          <w:numId w:val="23"/>
        </w:numPr>
        <w:jc w:val="both"/>
      </w:pPr>
      <w:bookmarkStart w:id="64" w:name="_Toc366840046"/>
      <w:bookmarkStart w:id="65" w:name="_Toc10463278"/>
      <w:r w:rsidRPr="00950B83">
        <w:t>V</w:t>
      </w:r>
      <w:r w:rsidR="007B7AD6" w:rsidRPr="00950B83">
        <w:t>ariantes</w:t>
      </w:r>
      <w:bookmarkEnd w:id="64"/>
      <w:bookmarkEnd w:id="65"/>
    </w:p>
    <w:p w:rsidR="00185643" w:rsidRPr="00950B83" w:rsidRDefault="00185643" w:rsidP="0078325F">
      <w:pPr>
        <w:tabs>
          <w:tab w:val="left" w:pos="1134"/>
          <w:tab w:val="left" w:pos="1276"/>
          <w:tab w:val="left" w:pos="1843"/>
          <w:tab w:val="left" w:pos="2127"/>
          <w:tab w:val="left" w:pos="2170"/>
        </w:tabs>
        <w:autoSpaceDE w:val="0"/>
        <w:autoSpaceDN w:val="0"/>
        <w:adjustRightInd w:val="0"/>
        <w:jc w:val="both"/>
        <w:rPr>
          <w:rFonts w:asciiTheme="minorHAnsi" w:hAnsiTheme="minorHAnsi" w:cs="Arial"/>
          <w:b/>
          <w:i/>
          <w:iCs/>
        </w:rPr>
      </w:pPr>
    </w:p>
    <w:p w:rsidR="00185643" w:rsidRPr="00950B83" w:rsidRDefault="00185643" w:rsidP="0078325F">
      <w:pPr>
        <w:tabs>
          <w:tab w:val="left" w:pos="1134"/>
          <w:tab w:val="left" w:pos="1276"/>
          <w:tab w:val="left" w:pos="1843"/>
          <w:tab w:val="left" w:pos="2127"/>
          <w:tab w:val="left" w:pos="2170"/>
        </w:tabs>
        <w:autoSpaceDE w:val="0"/>
        <w:autoSpaceDN w:val="0"/>
        <w:adjustRightInd w:val="0"/>
        <w:jc w:val="both"/>
        <w:rPr>
          <w:rFonts w:asciiTheme="minorHAnsi" w:hAnsiTheme="minorHAnsi" w:cs="Arial"/>
        </w:rPr>
      </w:pPr>
      <w:r w:rsidRPr="00950B83">
        <w:rPr>
          <w:rFonts w:asciiTheme="minorHAnsi" w:hAnsiTheme="minorHAnsi" w:cs="Arial"/>
          <w:iCs/>
        </w:rPr>
        <w:t>Les variantes sont-elles autorisées</w:t>
      </w:r>
      <w:r w:rsidR="00255461">
        <w:rPr>
          <w:rFonts w:asciiTheme="minorHAnsi" w:hAnsiTheme="minorHAnsi" w:cs="Arial"/>
          <w:iCs/>
        </w:rPr>
        <w:t> :</w:t>
      </w:r>
      <w:r w:rsidRPr="00950B83">
        <w:rPr>
          <w:rFonts w:asciiTheme="minorHAnsi" w:hAnsiTheme="minorHAnsi" w:cs="Arial"/>
          <w:iCs/>
        </w:rPr>
        <w:t> </w:t>
      </w:r>
      <w:r w:rsidRPr="00950B83">
        <w:rPr>
          <w:rFonts w:asciiTheme="minorHAnsi" w:hAnsiTheme="minorHAnsi" w:cs="Arial"/>
          <w:iCs/>
        </w:rPr>
        <w:tab/>
      </w:r>
      <w:r w:rsidRPr="00950B83">
        <w:rPr>
          <w:rFonts w:asciiTheme="minorHAnsi" w:hAnsiTheme="minorHAnsi" w:cs="Arial"/>
          <w:b/>
        </w:rPr>
        <w:t xml:space="preserve"> </w:t>
      </w:r>
      <w:r w:rsidRPr="00950B83">
        <w:rPr>
          <w:rFonts w:asciiTheme="minorHAnsi" w:hAnsiTheme="minorHAnsi" w:cs="Arial"/>
        </w:rPr>
        <w:t xml:space="preserve">            </w:t>
      </w:r>
      <w:r w:rsidR="00255461">
        <w:rPr>
          <w:rFonts w:asciiTheme="minorHAnsi" w:hAnsiTheme="minorHAnsi" w:cs="Arial"/>
        </w:rPr>
        <w:tab/>
      </w:r>
      <w:r w:rsidR="00255461">
        <w:rPr>
          <w:rFonts w:asciiTheme="minorHAnsi" w:hAnsiTheme="minorHAnsi" w:cs="Arial"/>
        </w:rPr>
        <w:tab/>
      </w:r>
      <w:r w:rsidR="00255461">
        <w:rPr>
          <w:rFonts w:asciiTheme="minorHAnsi" w:hAnsiTheme="minorHAnsi" w:cs="Arial"/>
        </w:rPr>
        <w:tab/>
      </w:r>
      <w:r w:rsidR="00255461">
        <w:rPr>
          <w:rFonts w:asciiTheme="minorHAnsi" w:hAnsiTheme="minorHAnsi" w:cs="Arial"/>
        </w:rPr>
        <w:tab/>
        <w:t xml:space="preserve">         </w:t>
      </w:r>
      <w:r w:rsidRPr="00950B83">
        <w:rPr>
          <w:rFonts w:asciiTheme="minorHAnsi" w:hAnsiTheme="minorHAnsi"/>
          <w:b/>
        </w:rPr>
        <w:fldChar w:fldCharType="begin">
          <w:ffData>
            <w:name w:val="CaseACocher109"/>
            <w:enabled/>
            <w:calcOnExit w:val="0"/>
            <w:checkBox>
              <w:sizeAuto/>
              <w:default w:val="0"/>
            </w:checkBox>
          </w:ffData>
        </w:fldChar>
      </w:r>
      <w:r w:rsidRPr="00950B83">
        <w:rPr>
          <w:rFonts w:asciiTheme="minorHAnsi" w:hAnsiTheme="minorHAnsi"/>
          <w:b/>
        </w:rPr>
        <w:instrText xml:space="preserve"> FORMCHECKBOX </w:instrText>
      </w:r>
      <w:r w:rsidR="000539C1">
        <w:rPr>
          <w:rFonts w:asciiTheme="minorHAnsi" w:hAnsiTheme="minorHAnsi"/>
          <w:b/>
        </w:rPr>
      </w:r>
      <w:r w:rsidR="000539C1">
        <w:rPr>
          <w:rFonts w:asciiTheme="minorHAnsi" w:hAnsiTheme="minorHAnsi"/>
          <w:b/>
        </w:rPr>
        <w:fldChar w:fldCharType="separate"/>
      </w:r>
      <w:r w:rsidRPr="00950B83">
        <w:rPr>
          <w:rFonts w:asciiTheme="minorHAnsi" w:hAnsiTheme="minorHAnsi"/>
          <w:b/>
        </w:rPr>
        <w:fldChar w:fldCharType="end"/>
      </w:r>
      <w:r w:rsidRPr="00950B83">
        <w:rPr>
          <w:rFonts w:asciiTheme="minorHAnsi" w:hAnsiTheme="minorHAnsi"/>
          <w:b/>
        </w:rPr>
        <w:t xml:space="preserve">  </w:t>
      </w:r>
      <w:r w:rsidRPr="00950B83">
        <w:rPr>
          <w:rFonts w:asciiTheme="minorHAnsi" w:hAnsiTheme="minorHAnsi"/>
        </w:rPr>
        <w:t>Oui</w:t>
      </w:r>
      <w:r w:rsidRPr="00950B83">
        <w:rPr>
          <w:rFonts w:asciiTheme="minorHAnsi" w:hAnsiTheme="minorHAnsi"/>
          <w:b/>
        </w:rPr>
        <w:t xml:space="preserve">                            </w:t>
      </w:r>
      <w:r w:rsidR="0095738C">
        <w:rPr>
          <w:rFonts w:asciiTheme="minorHAnsi" w:hAnsiTheme="minorHAnsi"/>
          <w:b/>
        </w:rPr>
        <w:fldChar w:fldCharType="begin">
          <w:ffData>
            <w:name w:val=""/>
            <w:enabled/>
            <w:calcOnExit w:val="0"/>
            <w:checkBox>
              <w:sizeAuto/>
              <w:default w:val="1"/>
            </w:checkBox>
          </w:ffData>
        </w:fldChar>
      </w:r>
      <w:r w:rsidR="0095738C">
        <w:rPr>
          <w:rFonts w:asciiTheme="minorHAnsi" w:hAnsiTheme="minorHAnsi"/>
          <w:b/>
        </w:rPr>
        <w:instrText xml:space="preserve"> FORMCHECKBOX </w:instrText>
      </w:r>
      <w:r w:rsidR="000539C1">
        <w:rPr>
          <w:rFonts w:asciiTheme="minorHAnsi" w:hAnsiTheme="minorHAnsi"/>
          <w:b/>
        </w:rPr>
      </w:r>
      <w:r w:rsidR="000539C1">
        <w:rPr>
          <w:rFonts w:asciiTheme="minorHAnsi" w:hAnsiTheme="minorHAnsi"/>
          <w:b/>
        </w:rPr>
        <w:fldChar w:fldCharType="separate"/>
      </w:r>
      <w:r w:rsidR="0095738C">
        <w:rPr>
          <w:rFonts w:asciiTheme="minorHAnsi" w:hAnsiTheme="minorHAnsi"/>
          <w:b/>
        </w:rPr>
        <w:fldChar w:fldCharType="end"/>
      </w:r>
      <w:r w:rsidRPr="00950B83">
        <w:rPr>
          <w:rFonts w:asciiTheme="minorHAnsi" w:hAnsiTheme="minorHAnsi"/>
          <w:b/>
        </w:rPr>
        <w:t xml:space="preserve">  </w:t>
      </w:r>
      <w:r w:rsidRPr="00950B83">
        <w:rPr>
          <w:rFonts w:asciiTheme="minorHAnsi" w:hAnsiTheme="minorHAnsi"/>
        </w:rPr>
        <w:t>Non</w:t>
      </w:r>
    </w:p>
    <w:p w:rsidR="00185643" w:rsidRPr="00950B83" w:rsidRDefault="00185643" w:rsidP="0078325F">
      <w:pPr>
        <w:autoSpaceDE w:val="0"/>
        <w:autoSpaceDN w:val="0"/>
        <w:adjustRightInd w:val="0"/>
        <w:jc w:val="both"/>
        <w:rPr>
          <w:rFonts w:asciiTheme="minorHAnsi" w:hAnsiTheme="minorHAnsi" w:cs="Arial"/>
          <w:i/>
          <w:highlight w:val="yellow"/>
        </w:rPr>
      </w:pPr>
    </w:p>
    <w:p w:rsidR="0032633F" w:rsidRPr="00950B83" w:rsidRDefault="00C1637E" w:rsidP="0078325F">
      <w:pPr>
        <w:pStyle w:val="Titre3"/>
        <w:jc w:val="both"/>
      </w:pPr>
      <w:bookmarkStart w:id="66" w:name="_Toc10463279"/>
      <w:r w:rsidRPr="00950B83">
        <w:t>Prestations supplémentaires éventuelles (PSE)</w:t>
      </w:r>
      <w:bookmarkEnd w:id="66"/>
    </w:p>
    <w:p w:rsidR="00C1637E" w:rsidRPr="00950B83" w:rsidRDefault="00C1637E" w:rsidP="0078325F">
      <w:pPr>
        <w:jc w:val="both"/>
        <w:rPr>
          <w:rFonts w:asciiTheme="minorHAnsi" w:hAnsiTheme="minorHAnsi"/>
          <w:highlight w:val="yellow"/>
        </w:rPr>
      </w:pPr>
    </w:p>
    <w:p w:rsidR="0032633F" w:rsidRPr="00950B83" w:rsidRDefault="0032633F" w:rsidP="0078325F">
      <w:pPr>
        <w:tabs>
          <w:tab w:val="left" w:pos="709"/>
          <w:tab w:val="left" w:pos="1134"/>
          <w:tab w:val="left" w:pos="1276"/>
          <w:tab w:val="left" w:pos="1843"/>
          <w:tab w:val="left" w:pos="2127"/>
        </w:tabs>
        <w:autoSpaceDE w:val="0"/>
        <w:autoSpaceDN w:val="0"/>
        <w:adjustRightInd w:val="0"/>
        <w:jc w:val="both"/>
        <w:rPr>
          <w:rFonts w:asciiTheme="minorHAnsi" w:hAnsiTheme="minorHAnsi" w:cs="Arial"/>
          <w:iCs/>
        </w:rPr>
      </w:pPr>
      <w:r w:rsidRPr="00950B83">
        <w:rPr>
          <w:rFonts w:asciiTheme="minorHAnsi" w:hAnsiTheme="minorHAnsi" w:cs="Arial"/>
          <w:iCs/>
        </w:rPr>
        <w:t>Des prestations supplémentaires éventuelles (PSE) sont-elles demandées</w:t>
      </w:r>
      <w:r w:rsidR="00163A4E">
        <w:rPr>
          <w:rFonts w:asciiTheme="minorHAnsi" w:hAnsiTheme="minorHAnsi" w:cs="Arial"/>
          <w:iCs/>
        </w:rPr>
        <w:t> :</w:t>
      </w:r>
      <w:r w:rsidRPr="00950B83">
        <w:rPr>
          <w:rFonts w:asciiTheme="minorHAnsi" w:hAnsiTheme="minorHAnsi" w:cs="Arial"/>
          <w:iCs/>
        </w:rPr>
        <w:tab/>
      </w:r>
      <w:r w:rsidR="00163A4E">
        <w:rPr>
          <w:rFonts w:asciiTheme="minorHAnsi" w:hAnsiTheme="minorHAnsi" w:cs="Arial"/>
          <w:iCs/>
        </w:rPr>
        <w:t xml:space="preserve">         </w:t>
      </w:r>
      <w:r w:rsidR="00515EA4">
        <w:rPr>
          <w:rFonts w:asciiTheme="minorHAnsi" w:hAnsiTheme="minorHAnsi"/>
          <w:b/>
        </w:rPr>
        <w:fldChar w:fldCharType="begin">
          <w:ffData>
            <w:name w:val=""/>
            <w:enabled/>
            <w:calcOnExit w:val="0"/>
            <w:checkBox>
              <w:sizeAuto/>
              <w:default w:val="1"/>
            </w:checkBox>
          </w:ffData>
        </w:fldChar>
      </w:r>
      <w:r w:rsidR="00515EA4">
        <w:rPr>
          <w:rFonts w:asciiTheme="minorHAnsi" w:hAnsiTheme="minorHAnsi"/>
          <w:b/>
        </w:rPr>
        <w:instrText xml:space="preserve"> FORMCHECKBOX </w:instrText>
      </w:r>
      <w:r w:rsidR="000539C1">
        <w:rPr>
          <w:rFonts w:asciiTheme="minorHAnsi" w:hAnsiTheme="minorHAnsi"/>
          <w:b/>
        </w:rPr>
      </w:r>
      <w:r w:rsidR="000539C1">
        <w:rPr>
          <w:rFonts w:asciiTheme="minorHAnsi" w:hAnsiTheme="minorHAnsi"/>
          <w:b/>
        </w:rPr>
        <w:fldChar w:fldCharType="separate"/>
      </w:r>
      <w:r w:rsidR="00515EA4">
        <w:rPr>
          <w:rFonts w:asciiTheme="minorHAnsi" w:hAnsiTheme="minorHAnsi"/>
          <w:b/>
        </w:rPr>
        <w:fldChar w:fldCharType="end"/>
      </w:r>
      <w:r w:rsidRPr="00950B83">
        <w:rPr>
          <w:rFonts w:asciiTheme="minorHAnsi" w:hAnsiTheme="minorHAnsi"/>
          <w:b/>
        </w:rPr>
        <w:t xml:space="preserve">  </w:t>
      </w:r>
      <w:r w:rsidRPr="00950B83">
        <w:rPr>
          <w:rFonts w:asciiTheme="minorHAnsi" w:hAnsiTheme="minorHAnsi"/>
        </w:rPr>
        <w:t>Oui</w:t>
      </w:r>
      <w:r w:rsidRPr="00950B83">
        <w:rPr>
          <w:rFonts w:asciiTheme="minorHAnsi" w:hAnsiTheme="minorHAnsi"/>
          <w:b/>
        </w:rPr>
        <w:t xml:space="preserve">                             </w:t>
      </w:r>
      <w:r w:rsidRPr="00950B83">
        <w:rPr>
          <w:rFonts w:asciiTheme="minorHAnsi" w:hAnsiTheme="minorHAnsi"/>
          <w:b/>
        </w:rPr>
        <w:fldChar w:fldCharType="begin">
          <w:ffData>
            <w:name w:val="CaseACocher109"/>
            <w:enabled/>
            <w:calcOnExit w:val="0"/>
            <w:checkBox>
              <w:sizeAuto/>
              <w:default w:val="0"/>
            </w:checkBox>
          </w:ffData>
        </w:fldChar>
      </w:r>
      <w:r w:rsidRPr="00950B83">
        <w:rPr>
          <w:rFonts w:asciiTheme="minorHAnsi" w:hAnsiTheme="minorHAnsi"/>
          <w:b/>
        </w:rPr>
        <w:instrText xml:space="preserve"> FORMCHECKBOX </w:instrText>
      </w:r>
      <w:r w:rsidR="000539C1">
        <w:rPr>
          <w:rFonts w:asciiTheme="minorHAnsi" w:hAnsiTheme="minorHAnsi"/>
          <w:b/>
        </w:rPr>
      </w:r>
      <w:r w:rsidR="000539C1">
        <w:rPr>
          <w:rFonts w:asciiTheme="minorHAnsi" w:hAnsiTheme="minorHAnsi"/>
          <w:b/>
        </w:rPr>
        <w:fldChar w:fldCharType="separate"/>
      </w:r>
      <w:r w:rsidRPr="00950B83">
        <w:rPr>
          <w:rFonts w:asciiTheme="minorHAnsi" w:hAnsiTheme="minorHAnsi"/>
          <w:b/>
        </w:rPr>
        <w:fldChar w:fldCharType="end"/>
      </w:r>
      <w:r w:rsidRPr="00950B83">
        <w:rPr>
          <w:rFonts w:asciiTheme="minorHAnsi" w:hAnsiTheme="minorHAnsi"/>
          <w:b/>
        </w:rPr>
        <w:t xml:space="preserve">  </w:t>
      </w:r>
      <w:r w:rsidRPr="00950B83">
        <w:rPr>
          <w:rFonts w:asciiTheme="minorHAnsi" w:hAnsiTheme="minorHAnsi"/>
        </w:rPr>
        <w:t>Non</w:t>
      </w:r>
    </w:p>
    <w:p w:rsidR="0032633F" w:rsidRPr="00950B83" w:rsidRDefault="0032633F" w:rsidP="0078325F">
      <w:pPr>
        <w:tabs>
          <w:tab w:val="left" w:pos="709"/>
          <w:tab w:val="left" w:pos="1134"/>
          <w:tab w:val="left" w:pos="1276"/>
          <w:tab w:val="left" w:pos="1843"/>
          <w:tab w:val="left" w:pos="2127"/>
        </w:tabs>
        <w:autoSpaceDE w:val="0"/>
        <w:autoSpaceDN w:val="0"/>
        <w:adjustRightInd w:val="0"/>
        <w:jc w:val="both"/>
        <w:rPr>
          <w:rFonts w:asciiTheme="minorHAnsi" w:hAnsiTheme="minorHAnsi" w:cs="Arial"/>
          <w:iCs/>
        </w:rPr>
      </w:pPr>
    </w:p>
    <w:p w:rsidR="0032633F" w:rsidRPr="00950B83" w:rsidRDefault="0032633F" w:rsidP="0078325F">
      <w:pPr>
        <w:tabs>
          <w:tab w:val="left" w:pos="709"/>
          <w:tab w:val="left" w:pos="1134"/>
          <w:tab w:val="left" w:pos="1276"/>
          <w:tab w:val="left" w:pos="1843"/>
          <w:tab w:val="left" w:pos="2127"/>
        </w:tabs>
        <w:autoSpaceDE w:val="0"/>
        <w:autoSpaceDN w:val="0"/>
        <w:adjustRightInd w:val="0"/>
        <w:jc w:val="both"/>
        <w:rPr>
          <w:rFonts w:asciiTheme="minorHAnsi" w:hAnsiTheme="minorHAnsi" w:cs="Arial"/>
          <w:iCs/>
        </w:rPr>
      </w:pPr>
      <w:r w:rsidRPr="00950B83">
        <w:rPr>
          <w:rFonts w:asciiTheme="minorHAnsi" w:hAnsiTheme="minorHAnsi" w:cs="Arial"/>
          <w:iCs/>
        </w:rPr>
        <w:t>Ces prestations sont-elles imposées</w:t>
      </w:r>
      <w:r w:rsidR="00255461">
        <w:rPr>
          <w:rFonts w:asciiTheme="minorHAnsi" w:hAnsiTheme="minorHAnsi" w:cs="Arial"/>
          <w:iCs/>
        </w:rPr>
        <w:t> :</w:t>
      </w:r>
      <w:r w:rsidRPr="00950B83">
        <w:rPr>
          <w:rFonts w:asciiTheme="minorHAnsi" w:hAnsiTheme="minorHAnsi" w:cs="Arial"/>
          <w:iCs/>
        </w:rPr>
        <w:tab/>
      </w:r>
      <w:r w:rsidRPr="00950B83">
        <w:rPr>
          <w:rFonts w:asciiTheme="minorHAnsi" w:hAnsiTheme="minorHAnsi" w:cs="Arial"/>
          <w:iCs/>
        </w:rPr>
        <w:tab/>
      </w:r>
      <w:r w:rsidRPr="00950B83">
        <w:rPr>
          <w:rFonts w:asciiTheme="minorHAnsi" w:hAnsiTheme="minorHAnsi" w:cs="Arial"/>
          <w:iCs/>
        </w:rPr>
        <w:tab/>
      </w:r>
      <w:r w:rsidRPr="00950B83">
        <w:rPr>
          <w:rFonts w:asciiTheme="minorHAnsi" w:hAnsiTheme="minorHAnsi" w:cs="Arial"/>
          <w:iCs/>
        </w:rPr>
        <w:tab/>
      </w:r>
      <w:r w:rsidRPr="00950B83">
        <w:rPr>
          <w:rFonts w:asciiTheme="minorHAnsi" w:hAnsiTheme="minorHAnsi" w:cs="Arial"/>
          <w:iCs/>
        </w:rPr>
        <w:tab/>
      </w:r>
      <w:r w:rsidR="00163A4E">
        <w:rPr>
          <w:rFonts w:asciiTheme="minorHAnsi" w:hAnsiTheme="minorHAnsi" w:cs="Arial"/>
          <w:iCs/>
        </w:rPr>
        <w:t xml:space="preserve">         </w:t>
      </w:r>
      <w:r w:rsidR="00515EA4">
        <w:rPr>
          <w:rFonts w:asciiTheme="minorHAnsi" w:hAnsiTheme="minorHAnsi"/>
          <w:b/>
        </w:rPr>
        <w:fldChar w:fldCharType="begin">
          <w:ffData>
            <w:name w:val=""/>
            <w:enabled/>
            <w:calcOnExit w:val="0"/>
            <w:checkBox>
              <w:sizeAuto/>
              <w:default w:val="1"/>
            </w:checkBox>
          </w:ffData>
        </w:fldChar>
      </w:r>
      <w:r w:rsidR="00515EA4">
        <w:rPr>
          <w:rFonts w:asciiTheme="minorHAnsi" w:hAnsiTheme="minorHAnsi"/>
          <w:b/>
        </w:rPr>
        <w:instrText xml:space="preserve"> FORMCHECKBOX </w:instrText>
      </w:r>
      <w:r w:rsidR="000539C1">
        <w:rPr>
          <w:rFonts w:asciiTheme="minorHAnsi" w:hAnsiTheme="minorHAnsi"/>
          <w:b/>
        </w:rPr>
      </w:r>
      <w:r w:rsidR="000539C1">
        <w:rPr>
          <w:rFonts w:asciiTheme="minorHAnsi" w:hAnsiTheme="minorHAnsi"/>
          <w:b/>
        </w:rPr>
        <w:fldChar w:fldCharType="separate"/>
      </w:r>
      <w:r w:rsidR="00515EA4">
        <w:rPr>
          <w:rFonts w:asciiTheme="minorHAnsi" w:hAnsiTheme="minorHAnsi"/>
          <w:b/>
        </w:rPr>
        <w:fldChar w:fldCharType="end"/>
      </w:r>
      <w:r w:rsidRPr="00950B83">
        <w:rPr>
          <w:rFonts w:asciiTheme="minorHAnsi" w:hAnsiTheme="minorHAnsi"/>
          <w:b/>
        </w:rPr>
        <w:t xml:space="preserve">  </w:t>
      </w:r>
      <w:r w:rsidRPr="00950B83">
        <w:rPr>
          <w:rFonts w:asciiTheme="minorHAnsi" w:hAnsiTheme="minorHAnsi"/>
        </w:rPr>
        <w:t>Oui</w:t>
      </w:r>
      <w:r w:rsidRPr="00950B83">
        <w:rPr>
          <w:rFonts w:asciiTheme="minorHAnsi" w:hAnsiTheme="minorHAnsi"/>
          <w:b/>
        </w:rPr>
        <w:t xml:space="preserve">                             </w:t>
      </w:r>
      <w:r w:rsidRPr="00950B83">
        <w:rPr>
          <w:rFonts w:asciiTheme="minorHAnsi" w:hAnsiTheme="minorHAnsi"/>
          <w:b/>
        </w:rPr>
        <w:fldChar w:fldCharType="begin">
          <w:ffData>
            <w:name w:val="CaseACocher109"/>
            <w:enabled/>
            <w:calcOnExit w:val="0"/>
            <w:checkBox>
              <w:sizeAuto/>
              <w:default w:val="0"/>
            </w:checkBox>
          </w:ffData>
        </w:fldChar>
      </w:r>
      <w:r w:rsidRPr="00950B83">
        <w:rPr>
          <w:rFonts w:asciiTheme="minorHAnsi" w:hAnsiTheme="minorHAnsi"/>
          <w:b/>
        </w:rPr>
        <w:instrText xml:space="preserve"> FORMCHECKBOX </w:instrText>
      </w:r>
      <w:r w:rsidR="000539C1">
        <w:rPr>
          <w:rFonts w:asciiTheme="minorHAnsi" w:hAnsiTheme="minorHAnsi"/>
          <w:b/>
        </w:rPr>
      </w:r>
      <w:r w:rsidR="000539C1">
        <w:rPr>
          <w:rFonts w:asciiTheme="minorHAnsi" w:hAnsiTheme="minorHAnsi"/>
          <w:b/>
        </w:rPr>
        <w:fldChar w:fldCharType="separate"/>
      </w:r>
      <w:r w:rsidRPr="00950B83">
        <w:rPr>
          <w:rFonts w:asciiTheme="minorHAnsi" w:hAnsiTheme="minorHAnsi"/>
          <w:b/>
        </w:rPr>
        <w:fldChar w:fldCharType="end"/>
      </w:r>
      <w:r w:rsidRPr="00950B83">
        <w:rPr>
          <w:rFonts w:asciiTheme="minorHAnsi" w:hAnsiTheme="minorHAnsi"/>
          <w:b/>
        </w:rPr>
        <w:t xml:space="preserve">  </w:t>
      </w:r>
      <w:r w:rsidRPr="00950B83">
        <w:rPr>
          <w:rFonts w:asciiTheme="minorHAnsi" w:hAnsiTheme="minorHAnsi"/>
        </w:rPr>
        <w:t>Non</w:t>
      </w:r>
    </w:p>
    <w:p w:rsidR="0032633F" w:rsidRDefault="0032633F" w:rsidP="0078325F">
      <w:pPr>
        <w:tabs>
          <w:tab w:val="left" w:pos="709"/>
          <w:tab w:val="left" w:pos="1134"/>
          <w:tab w:val="left" w:pos="1276"/>
          <w:tab w:val="left" w:pos="1843"/>
          <w:tab w:val="left" w:pos="2127"/>
        </w:tabs>
        <w:autoSpaceDE w:val="0"/>
        <w:autoSpaceDN w:val="0"/>
        <w:adjustRightInd w:val="0"/>
        <w:jc w:val="both"/>
        <w:rPr>
          <w:rFonts w:asciiTheme="minorHAnsi" w:hAnsiTheme="minorHAnsi" w:cs="Arial"/>
          <w:iCs/>
        </w:rPr>
      </w:pPr>
    </w:p>
    <w:p w:rsidR="00255461" w:rsidRDefault="0032633F" w:rsidP="0078325F">
      <w:pPr>
        <w:jc w:val="both"/>
        <w:rPr>
          <w:rFonts w:asciiTheme="minorHAnsi" w:hAnsiTheme="minorHAnsi"/>
        </w:rPr>
      </w:pPr>
      <w:r w:rsidRPr="00950B83">
        <w:rPr>
          <w:rFonts w:asciiTheme="minorHAnsi" w:hAnsiTheme="minorHAnsi"/>
        </w:rPr>
        <w:t xml:space="preserve">Les prestations supplémentaires éventuelles sont des prestations que le </w:t>
      </w:r>
      <w:r w:rsidR="00A10444">
        <w:rPr>
          <w:rFonts w:asciiTheme="minorHAnsi" w:hAnsiTheme="minorHAnsi"/>
        </w:rPr>
        <w:t>CHI</w:t>
      </w:r>
      <w:r w:rsidR="0078325F">
        <w:rPr>
          <w:rFonts w:asciiTheme="minorHAnsi" w:hAnsiTheme="minorHAnsi"/>
        </w:rPr>
        <w:t xml:space="preserve"> Redon-</w:t>
      </w:r>
      <w:proofErr w:type="spellStart"/>
      <w:r w:rsidR="0078325F">
        <w:rPr>
          <w:rFonts w:asciiTheme="minorHAnsi" w:hAnsiTheme="minorHAnsi"/>
        </w:rPr>
        <w:t>Carentoir</w:t>
      </w:r>
      <w:proofErr w:type="spellEnd"/>
      <w:r w:rsidR="0078325F">
        <w:rPr>
          <w:rFonts w:asciiTheme="minorHAnsi" w:hAnsiTheme="minorHAnsi"/>
        </w:rPr>
        <w:t xml:space="preserve"> </w:t>
      </w:r>
      <w:r w:rsidRPr="00950B83">
        <w:rPr>
          <w:rFonts w:asciiTheme="minorHAnsi" w:hAnsiTheme="minorHAnsi"/>
        </w:rPr>
        <w:t xml:space="preserve">se réserve le droit de commander ou non. </w:t>
      </w:r>
    </w:p>
    <w:p w:rsidR="00515EA4" w:rsidRDefault="00515EA4" w:rsidP="0078325F">
      <w:pPr>
        <w:jc w:val="both"/>
        <w:rPr>
          <w:rFonts w:asciiTheme="minorHAnsi" w:hAnsiTheme="minorHAnsi"/>
        </w:rPr>
      </w:pPr>
    </w:p>
    <w:p w:rsidR="00AB3FB5" w:rsidRDefault="00515EA4" w:rsidP="0078325F">
      <w:pPr>
        <w:tabs>
          <w:tab w:val="left" w:pos="709"/>
          <w:tab w:val="left" w:pos="1134"/>
          <w:tab w:val="left" w:pos="1276"/>
          <w:tab w:val="left" w:pos="1843"/>
          <w:tab w:val="left" w:pos="2127"/>
        </w:tabs>
        <w:autoSpaceDE w:val="0"/>
        <w:autoSpaceDN w:val="0"/>
        <w:adjustRightInd w:val="0"/>
        <w:jc w:val="both"/>
        <w:rPr>
          <w:rFonts w:asciiTheme="minorHAnsi" w:hAnsiTheme="minorHAnsi"/>
        </w:rPr>
      </w:pPr>
      <w:r w:rsidRPr="00AB3FB5">
        <w:rPr>
          <w:rFonts w:asciiTheme="minorHAnsi" w:hAnsiTheme="minorHAnsi"/>
        </w:rPr>
        <w:t>Elles sont décrites</w:t>
      </w:r>
      <w:r w:rsidR="00AB3FB5" w:rsidRPr="00AB3FB5">
        <w:rPr>
          <w:rFonts w:asciiTheme="minorHAnsi" w:hAnsiTheme="minorHAnsi"/>
        </w:rPr>
        <w:t xml:space="preserve"> à l’article</w:t>
      </w:r>
      <w:r w:rsidR="006060E4" w:rsidRPr="00AB3FB5">
        <w:rPr>
          <w:rFonts w:asciiTheme="minorHAnsi" w:hAnsiTheme="minorHAnsi"/>
        </w:rPr>
        <w:t xml:space="preserve"> 3.1.2 </w:t>
      </w:r>
      <w:r w:rsidR="00AB3FB5" w:rsidRPr="00AB3FB5">
        <w:rPr>
          <w:rFonts w:asciiTheme="minorHAnsi" w:hAnsiTheme="minorHAnsi"/>
        </w:rPr>
        <w:t xml:space="preserve">du CCTP </w:t>
      </w:r>
      <w:r w:rsidR="00A1752B" w:rsidRPr="00AB3FB5">
        <w:rPr>
          <w:rFonts w:asciiTheme="minorHAnsi" w:hAnsiTheme="minorHAnsi"/>
        </w:rPr>
        <w:t>d</w:t>
      </w:r>
      <w:r w:rsidR="00541AFA">
        <w:rPr>
          <w:rFonts w:asciiTheme="minorHAnsi" w:hAnsiTheme="minorHAnsi"/>
        </w:rPr>
        <w:t>u lot 1.</w:t>
      </w:r>
    </w:p>
    <w:p w:rsidR="00541AFA" w:rsidRDefault="00541AFA" w:rsidP="0078325F">
      <w:pPr>
        <w:tabs>
          <w:tab w:val="left" w:pos="709"/>
          <w:tab w:val="left" w:pos="1134"/>
          <w:tab w:val="left" w:pos="1276"/>
          <w:tab w:val="left" w:pos="1843"/>
          <w:tab w:val="left" w:pos="2127"/>
        </w:tabs>
        <w:autoSpaceDE w:val="0"/>
        <w:autoSpaceDN w:val="0"/>
        <w:adjustRightInd w:val="0"/>
        <w:jc w:val="both"/>
        <w:rPr>
          <w:rFonts w:ascii="Calibri" w:hAnsi="Calibri"/>
        </w:rPr>
      </w:pPr>
    </w:p>
    <w:p w:rsidR="00515EA4" w:rsidRDefault="00515EA4" w:rsidP="0078325F">
      <w:pPr>
        <w:tabs>
          <w:tab w:val="left" w:pos="709"/>
          <w:tab w:val="left" w:pos="1134"/>
          <w:tab w:val="left" w:pos="1276"/>
          <w:tab w:val="left" w:pos="1843"/>
          <w:tab w:val="left" w:pos="2127"/>
        </w:tabs>
        <w:autoSpaceDE w:val="0"/>
        <w:autoSpaceDN w:val="0"/>
        <w:adjustRightInd w:val="0"/>
        <w:jc w:val="both"/>
        <w:rPr>
          <w:rFonts w:ascii="Calibri" w:hAnsi="Calibri" w:cs="Arial"/>
          <w:iCs/>
        </w:rPr>
      </w:pPr>
      <w:r>
        <w:rPr>
          <w:rFonts w:ascii="Calibri" w:hAnsi="Calibri"/>
        </w:rPr>
        <w:t>Le soumissionnaire est tenu de chiffrer les prestations imposées : à défaut, son offre sera déclarée irrégulière.</w:t>
      </w:r>
    </w:p>
    <w:p w:rsidR="00255461" w:rsidRPr="00950B83" w:rsidRDefault="00255461" w:rsidP="0078325F">
      <w:pPr>
        <w:jc w:val="both"/>
        <w:rPr>
          <w:rFonts w:asciiTheme="minorHAnsi" w:hAnsiTheme="minorHAnsi"/>
        </w:rPr>
      </w:pPr>
    </w:p>
    <w:p w:rsidR="007F1136" w:rsidRPr="00950B83" w:rsidRDefault="007F1136" w:rsidP="0078325F">
      <w:pPr>
        <w:pStyle w:val="Titre3"/>
        <w:jc w:val="both"/>
      </w:pPr>
      <w:bookmarkStart w:id="67" w:name="_Toc366840056"/>
      <w:bookmarkStart w:id="68" w:name="_Toc10463280"/>
      <w:r w:rsidRPr="00950B83">
        <w:t>Options (au sens communautaire)</w:t>
      </w:r>
      <w:bookmarkEnd w:id="67"/>
      <w:bookmarkEnd w:id="68"/>
    </w:p>
    <w:p w:rsidR="007F1136" w:rsidRPr="00950B83" w:rsidRDefault="007F1136" w:rsidP="0078325F">
      <w:pPr>
        <w:tabs>
          <w:tab w:val="left" w:pos="1134"/>
          <w:tab w:val="left" w:pos="1276"/>
          <w:tab w:val="left" w:pos="1843"/>
        </w:tabs>
        <w:jc w:val="both"/>
        <w:rPr>
          <w:rFonts w:asciiTheme="minorHAnsi" w:hAnsiTheme="minorHAnsi" w:cs="Arial"/>
        </w:rPr>
      </w:pPr>
    </w:p>
    <w:p w:rsidR="00743B8A" w:rsidRPr="00950B83" w:rsidRDefault="00743B8A" w:rsidP="00743B8A">
      <w:pPr>
        <w:tabs>
          <w:tab w:val="left" w:pos="1134"/>
          <w:tab w:val="left" w:pos="1276"/>
          <w:tab w:val="left" w:pos="1843"/>
          <w:tab w:val="left" w:pos="2127"/>
        </w:tabs>
        <w:autoSpaceDE w:val="0"/>
        <w:autoSpaceDN w:val="0"/>
        <w:adjustRightInd w:val="0"/>
        <w:jc w:val="both"/>
        <w:rPr>
          <w:rFonts w:asciiTheme="minorHAnsi" w:hAnsiTheme="minorHAnsi" w:cs="Arial"/>
          <w:iCs/>
        </w:rPr>
      </w:pPr>
      <w:r w:rsidRPr="00950B83">
        <w:rPr>
          <w:rFonts w:asciiTheme="minorHAnsi" w:hAnsiTheme="minorHAnsi" w:cs="Arial"/>
          <w:iCs/>
        </w:rPr>
        <w:t xml:space="preserve">Au sens du droit communautaire, les options sont les suivantes : </w:t>
      </w:r>
    </w:p>
    <w:p w:rsidR="00743B8A" w:rsidRPr="00950B83" w:rsidRDefault="00743B8A" w:rsidP="00743B8A">
      <w:pPr>
        <w:tabs>
          <w:tab w:val="left" w:pos="1134"/>
          <w:tab w:val="left" w:pos="1276"/>
          <w:tab w:val="left" w:pos="1843"/>
          <w:tab w:val="left" w:pos="2127"/>
        </w:tabs>
        <w:autoSpaceDE w:val="0"/>
        <w:autoSpaceDN w:val="0"/>
        <w:adjustRightInd w:val="0"/>
        <w:jc w:val="both"/>
        <w:rPr>
          <w:rFonts w:asciiTheme="minorHAnsi" w:hAnsiTheme="minorHAnsi" w:cs="Arial"/>
          <w:iCs/>
        </w:rPr>
      </w:pPr>
    </w:p>
    <w:p w:rsidR="00743B8A" w:rsidRPr="00950B83" w:rsidRDefault="00743B8A" w:rsidP="00743B8A">
      <w:pPr>
        <w:pStyle w:val="Corpsdetexte"/>
        <w:numPr>
          <w:ilvl w:val="0"/>
          <w:numId w:val="24"/>
        </w:numPr>
        <w:spacing w:after="0"/>
        <w:rPr>
          <w:rFonts w:asciiTheme="minorHAnsi" w:hAnsiTheme="minorHAnsi" w:cs="Arial"/>
        </w:rPr>
      </w:pPr>
      <w:r w:rsidRPr="00246B92">
        <w:rPr>
          <w:rFonts w:ascii="Calibri" w:hAnsi="Calibri" w:cs="Arial"/>
        </w:rPr>
        <w:t xml:space="preserve">Le </w:t>
      </w:r>
      <w:r>
        <w:rPr>
          <w:rFonts w:ascii="Calibri" w:hAnsi="Calibri" w:cs="Arial"/>
        </w:rPr>
        <w:t>CHU de Rennes</w:t>
      </w:r>
      <w:r w:rsidRPr="00246B92">
        <w:rPr>
          <w:rFonts w:ascii="Calibri" w:hAnsi="Calibri" w:cs="Arial"/>
        </w:rPr>
        <w:t xml:space="preserve"> se réserve la possibilité de recours ultérieur à une procédure négociée sans publicité ni mise en concurrence</w:t>
      </w:r>
      <w:r>
        <w:rPr>
          <w:rFonts w:ascii="Calibri" w:hAnsi="Calibri" w:cs="Arial"/>
        </w:rPr>
        <w:t xml:space="preserve"> préalables</w:t>
      </w:r>
      <w:r w:rsidRPr="00246B92">
        <w:rPr>
          <w:rFonts w:ascii="Calibri" w:hAnsi="Calibri" w:cs="Arial"/>
        </w:rPr>
        <w:t xml:space="preserve">, pour la réalisation de prestations similaires au sens de l’article </w:t>
      </w:r>
      <w:r w:rsidRPr="00764385">
        <w:rPr>
          <w:rFonts w:ascii="Calibri" w:hAnsi="Calibri" w:cs="Arial"/>
        </w:rPr>
        <w:t>R2122-7 du code de la commande publique</w:t>
      </w:r>
      <w:r w:rsidRPr="00950B83">
        <w:rPr>
          <w:rFonts w:asciiTheme="minorHAnsi" w:hAnsiTheme="minorHAnsi" w:cs="Arial"/>
        </w:rPr>
        <w:t>.</w:t>
      </w:r>
    </w:p>
    <w:p w:rsidR="006060E4" w:rsidRPr="00950B83" w:rsidRDefault="006060E4" w:rsidP="0078325F">
      <w:pPr>
        <w:pStyle w:val="Corpsdetexte"/>
        <w:spacing w:after="0"/>
        <w:jc w:val="both"/>
        <w:rPr>
          <w:rFonts w:asciiTheme="minorHAnsi" w:hAnsiTheme="minorHAnsi" w:cs="Arial"/>
        </w:rPr>
      </w:pPr>
    </w:p>
    <w:p w:rsidR="007F1136" w:rsidRPr="00950B83" w:rsidRDefault="007F1136" w:rsidP="0078325F">
      <w:pPr>
        <w:pStyle w:val="Titre3"/>
        <w:jc w:val="both"/>
      </w:pPr>
      <w:bookmarkStart w:id="69" w:name="_Toc366840053"/>
      <w:bookmarkStart w:id="70" w:name="_Toc10463281"/>
      <w:r w:rsidRPr="00950B83">
        <w:t xml:space="preserve">Visite </w:t>
      </w:r>
      <w:bookmarkEnd w:id="69"/>
      <w:r w:rsidRPr="00950B83">
        <w:t>de site</w:t>
      </w:r>
      <w:bookmarkEnd w:id="70"/>
    </w:p>
    <w:p w:rsidR="007F1136" w:rsidRPr="00950B83" w:rsidRDefault="007F1136" w:rsidP="0078325F">
      <w:pPr>
        <w:tabs>
          <w:tab w:val="left" w:pos="1134"/>
          <w:tab w:val="left" w:pos="1276"/>
          <w:tab w:val="left" w:pos="1843"/>
          <w:tab w:val="left" w:pos="2127"/>
        </w:tabs>
        <w:autoSpaceDE w:val="0"/>
        <w:autoSpaceDN w:val="0"/>
        <w:adjustRightInd w:val="0"/>
        <w:jc w:val="both"/>
        <w:rPr>
          <w:rFonts w:asciiTheme="minorHAnsi" w:hAnsiTheme="minorHAnsi" w:cs="Arial"/>
          <w:b/>
          <w:i/>
          <w:iCs/>
          <w:highlight w:val="lightGray"/>
        </w:rPr>
      </w:pPr>
    </w:p>
    <w:p w:rsidR="007F1136" w:rsidRDefault="007F1136" w:rsidP="0078325F">
      <w:pPr>
        <w:tabs>
          <w:tab w:val="left" w:pos="1134"/>
          <w:tab w:val="left" w:pos="1985"/>
          <w:tab w:val="left" w:pos="2127"/>
          <w:tab w:val="left" w:pos="2170"/>
        </w:tabs>
        <w:jc w:val="both"/>
        <w:rPr>
          <w:rFonts w:ascii="Calibri" w:hAnsi="Calibri" w:cs="Arial"/>
          <w:iCs/>
        </w:rPr>
      </w:pPr>
      <w:r w:rsidRPr="006060E4">
        <w:rPr>
          <w:rFonts w:asciiTheme="minorHAnsi" w:hAnsiTheme="minorHAnsi" w:cs="Arial"/>
        </w:rPr>
        <w:t xml:space="preserve">Une visite sur site </w:t>
      </w:r>
      <w:r w:rsidRPr="006060E4">
        <w:rPr>
          <w:rFonts w:asciiTheme="minorHAnsi" w:hAnsiTheme="minorHAnsi" w:cs="Arial"/>
          <w:i/>
        </w:rPr>
        <w:t xml:space="preserve">obligatoire </w:t>
      </w:r>
      <w:r w:rsidR="006060E4" w:rsidRPr="006060E4">
        <w:rPr>
          <w:rFonts w:asciiTheme="minorHAnsi" w:hAnsiTheme="minorHAnsi" w:cs="Arial"/>
        </w:rPr>
        <w:t>est programmée l</w:t>
      </w:r>
      <w:r w:rsidR="007B507A">
        <w:rPr>
          <w:rFonts w:asciiTheme="minorHAnsi" w:hAnsiTheme="minorHAnsi" w:cs="Arial"/>
        </w:rPr>
        <w:t>a semaine 25</w:t>
      </w:r>
      <w:r w:rsidR="00375669">
        <w:rPr>
          <w:rFonts w:asciiTheme="minorHAnsi" w:hAnsiTheme="minorHAnsi" w:cs="Arial"/>
        </w:rPr>
        <w:t>.</w:t>
      </w:r>
    </w:p>
    <w:p w:rsidR="007872B3" w:rsidRPr="006060E4" w:rsidRDefault="007872B3" w:rsidP="0078325F">
      <w:pPr>
        <w:tabs>
          <w:tab w:val="left" w:pos="1134"/>
          <w:tab w:val="left" w:pos="1985"/>
          <w:tab w:val="left" w:pos="2127"/>
          <w:tab w:val="left" w:pos="2170"/>
        </w:tabs>
        <w:jc w:val="both"/>
        <w:rPr>
          <w:rFonts w:asciiTheme="minorHAnsi" w:hAnsiTheme="minorHAnsi" w:cs="Arial"/>
        </w:rPr>
      </w:pPr>
    </w:p>
    <w:p w:rsidR="007F1136" w:rsidRPr="00950B83" w:rsidRDefault="007F1136" w:rsidP="0078325F">
      <w:pPr>
        <w:autoSpaceDE w:val="0"/>
        <w:autoSpaceDN w:val="0"/>
        <w:adjustRightInd w:val="0"/>
        <w:jc w:val="both"/>
        <w:rPr>
          <w:rFonts w:asciiTheme="minorHAnsi" w:hAnsiTheme="minorHAnsi" w:cs="Arial"/>
        </w:rPr>
      </w:pPr>
      <w:r w:rsidRPr="00950B83">
        <w:rPr>
          <w:rFonts w:asciiTheme="minorHAnsi" w:hAnsiTheme="minorHAnsi" w:cs="Arial"/>
        </w:rPr>
        <w:t xml:space="preserve">Dès retrait du dossier, les </w:t>
      </w:r>
      <w:r w:rsidR="00CF698F" w:rsidRPr="00950B83">
        <w:rPr>
          <w:rFonts w:asciiTheme="minorHAnsi" w:hAnsiTheme="minorHAnsi" w:cs="Arial"/>
        </w:rPr>
        <w:t>opérateur</w:t>
      </w:r>
      <w:r w:rsidRPr="00950B83">
        <w:rPr>
          <w:rFonts w:asciiTheme="minorHAnsi" w:hAnsiTheme="minorHAnsi" w:cs="Arial"/>
        </w:rPr>
        <w:t>s</w:t>
      </w:r>
      <w:r w:rsidR="00CF698F" w:rsidRPr="00950B83">
        <w:rPr>
          <w:rFonts w:asciiTheme="minorHAnsi" w:hAnsiTheme="minorHAnsi" w:cs="Arial"/>
        </w:rPr>
        <w:t xml:space="preserve"> économiques</w:t>
      </w:r>
      <w:r w:rsidRPr="00950B83">
        <w:rPr>
          <w:rFonts w:asciiTheme="minorHAnsi" w:hAnsiTheme="minorHAnsi" w:cs="Arial"/>
        </w:rPr>
        <w:t xml:space="preserve"> susceptibles de répondre à cette consultation sont invités à se faire connaître auprès de M</w:t>
      </w:r>
      <w:r w:rsidR="007872B3">
        <w:rPr>
          <w:rFonts w:asciiTheme="minorHAnsi" w:hAnsiTheme="minorHAnsi" w:cs="Arial"/>
        </w:rPr>
        <w:t>. BIRON Thierry</w:t>
      </w:r>
      <w:r w:rsidR="00226912">
        <w:rPr>
          <w:rFonts w:asciiTheme="minorHAnsi" w:hAnsiTheme="minorHAnsi" w:cs="Arial"/>
        </w:rPr>
        <w:tab/>
      </w:r>
      <w:r w:rsidR="0094569B">
        <w:rPr>
          <w:rFonts w:asciiTheme="minorHAnsi" w:hAnsiTheme="minorHAnsi" w:cs="Arial"/>
        </w:rPr>
        <w:t xml:space="preserve"> </w:t>
      </w:r>
      <w:r w:rsidR="007872B3">
        <w:rPr>
          <w:rFonts w:asciiTheme="minorHAnsi" w:hAnsiTheme="minorHAnsi" w:cs="Arial"/>
        </w:rPr>
        <w:t>Téléphone : 02-99-71-</w:t>
      </w:r>
      <w:r w:rsidR="008049CF">
        <w:rPr>
          <w:rFonts w:asciiTheme="minorHAnsi" w:hAnsiTheme="minorHAnsi" w:cs="Arial"/>
        </w:rPr>
        <w:t>71-</w:t>
      </w:r>
      <w:r w:rsidR="007872B3">
        <w:rPr>
          <w:rFonts w:asciiTheme="minorHAnsi" w:hAnsiTheme="minorHAnsi" w:cs="Arial"/>
        </w:rPr>
        <w:t>79</w:t>
      </w:r>
      <w:r w:rsidRPr="00950B83">
        <w:rPr>
          <w:rFonts w:asciiTheme="minorHAnsi" w:hAnsiTheme="minorHAnsi" w:cs="Arial"/>
        </w:rPr>
        <w:t>.</w:t>
      </w:r>
    </w:p>
    <w:p w:rsidR="007F1136" w:rsidRPr="00950B83" w:rsidRDefault="007F1136" w:rsidP="0078325F">
      <w:pPr>
        <w:autoSpaceDE w:val="0"/>
        <w:autoSpaceDN w:val="0"/>
        <w:adjustRightInd w:val="0"/>
        <w:jc w:val="both"/>
        <w:rPr>
          <w:rFonts w:asciiTheme="minorHAnsi" w:hAnsiTheme="minorHAnsi" w:cs="Arial"/>
        </w:rPr>
      </w:pPr>
    </w:p>
    <w:p w:rsidR="007F1136" w:rsidRPr="00A26902" w:rsidRDefault="007F1136" w:rsidP="0078325F">
      <w:pPr>
        <w:autoSpaceDE w:val="0"/>
        <w:autoSpaceDN w:val="0"/>
        <w:adjustRightInd w:val="0"/>
        <w:jc w:val="both"/>
        <w:rPr>
          <w:rFonts w:asciiTheme="minorHAnsi" w:hAnsiTheme="minorHAnsi" w:cs="Arial"/>
        </w:rPr>
      </w:pPr>
      <w:r w:rsidRPr="00A26902">
        <w:rPr>
          <w:rFonts w:asciiTheme="minorHAnsi" w:hAnsiTheme="minorHAnsi" w:cs="Arial"/>
        </w:rPr>
        <w:t xml:space="preserve">Le nombre maximum de personnes autorisé à participer à la visite sera de </w:t>
      </w:r>
      <w:r w:rsidR="00375669">
        <w:rPr>
          <w:rFonts w:asciiTheme="minorHAnsi" w:hAnsiTheme="minorHAnsi" w:cs="Arial"/>
        </w:rPr>
        <w:t xml:space="preserve">4 </w:t>
      </w:r>
      <w:r w:rsidRPr="00A26902">
        <w:rPr>
          <w:rFonts w:asciiTheme="minorHAnsi" w:hAnsiTheme="minorHAnsi" w:cs="Arial"/>
        </w:rPr>
        <w:t xml:space="preserve">par </w:t>
      </w:r>
      <w:r w:rsidR="00CF698F" w:rsidRPr="00A26902">
        <w:rPr>
          <w:rFonts w:asciiTheme="minorHAnsi" w:hAnsiTheme="minorHAnsi" w:cs="Arial"/>
        </w:rPr>
        <w:t>opérateur économique</w:t>
      </w:r>
      <w:r w:rsidRPr="00A26902">
        <w:rPr>
          <w:rFonts w:asciiTheme="minorHAnsi" w:hAnsiTheme="minorHAnsi" w:cs="Arial"/>
        </w:rPr>
        <w:t>.</w:t>
      </w:r>
    </w:p>
    <w:p w:rsidR="007872B3" w:rsidRPr="00950B83" w:rsidRDefault="007872B3" w:rsidP="0078325F">
      <w:pPr>
        <w:autoSpaceDE w:val="0"/>
        <w:autoSpaceDN w:val="0"/>
        <w:adjustRightInd w:val="0"/>
        <w:jc w:val="both"/>
        <w:rPr>
          <w:rFonts w:asciiTheme="minorHAnsi" w:hAnsiTheme="minorHAnsi" w:cs="Arial"/>
          <w:highlight w:val="yellow"/>
        </w:rPr>
      </w:pPr>
    </w:p>
    <w:p w:rsidR="007F1136" w:rsidRPr="00950B83" w:rsidRDefault="007F1136" w:rsidP="0078325F">
      <w:pPr>
        <w:autoSpaceDE w:val="0"/>
        <w:autoSpaceDN w:val="0"/>
        <w:adjustRightInd w:val="0"/>
        <w:jc w:val="both"/>
        <w:rPr>
          <w:rFonts w:asciiTheme="minorHAnsi" w:hAnsiTheme="minorHAnsi" w:cs="Arial"/>
        </w:rPr>
      </w:pPr>
      <w:r w:rsidRPr="007872B3">
        <w:rPr>
          <w:rFonts w:asciiTheme="minorHAnsi" w:hAnsiTheme="minorHAnsi" w:cs="Arial"/>
        </w:rPr>
        <w:t>Une attestation sera remise à l’issue de la visite, sachant que l’absence de participation entraînera automatiquement le rejet de l’offre.</w:t>
      </w:r>
    </w:p>
    <w:p w:rsidR="007F1136" w:rsidRPr="00950B83" w:rsidRDefault="007F1136" w:rsidP="0078325F">
      <w:pPr>
        <w:autoSpaceDE w:val="0"/>
        <w:autoSpaceDN w:val="0"/>
        <w:adjustRightInd w:val="0"/>
        <w:jc w:val="both"/>
        <w:rPr>
          <w:rFonts w:asciiTheme="minorHAnsi" w:hAnsiTheme="minorHAnsi" w:cs="Arial"/>
          <w:i/>
          <w:highlight w:val="yellow"/>
        </w:rPr>
      </w:pPr>
    </w:p>
    <w:p w:rsidR="007F1136" w:rsidRPr="00950B83" w:rsidRDefault="007F1136" w:rsidP="0078325F">
      <w:pPr>
        <w:pStyle w:val="Titre3"/>
        <w:jc w:val="both"/>
      </w:pPr>
      <w:bookmarkStart w:id="71" w:name="_Toc366840052"/>
      <w:bookmarkStart w:id="72" w:name="_Toc10463282"/>
      <w:r w:rsidRPr="00950B83">
        <w:t>Délai de validité des offres</w:t>
      </w:r>
      <w:bookmarkEnd w:id="71"/>
      <w:bookmarkEnd w:id="72"/>
    </w:p>
    <w:p w:rsidR="007F1136" w:rsidRPr="00950B83" w:rsidRDefault="007F1136" w:rsidP="0078325F">
      <w:pPr>
        <w:tabs>
          <w:tab w:val="left" w:pos="1134"/>
          <w:tab w:val="left" w:pos="1276"/>
          <w:tab w:val="left" w:pos="1843"/>
          <w:tab w:val="left" w:pos="2127"/>
        </w:tabs>
        <w:autoSpaceDE w:val="0"/>
        <w:autoSpaceDN w:val="0"/>
        <w:adjustRightInd w:val="0"/>
        <w:jc w:val="both"/>
        <w:rPr>
          <w:rFonts w:asciiTheme="minorHAnsi" w:hAnsiTheme="minorHAnsi" w:cs="Arial"/>
          <w:b/>
          <w:i/>
          <w:iCs/>
        </w:rPr>
      </w:pPr>
    </w:p>
    <w:p w:rsidR="007F1136" w:rsidRPr="00950B83" w:rsidRDefault="007F1136" w:rsidP="0078325F">
      <w:pPr>
        <w:tabs>
          <w:tab w:val="left" w:pos="1134"/>
          <w:tab w:val="left" w:pos="1985"/>
          <w:tab w:val="left" w:pos="2127"/>
          <w:tab w:val="left" w:pos="2170"/>
        </w:tabs>
        <w:jc w:val="both"/>
        <w:rPr>
          <w:rFonts w:asciiTheme="minorHAnsi" w:hAnsiTheme="minorHAnsi" w:cs="Arial"/>
          <w:iCs/>
        </w:rPr>
      </w:pPr>
      <w:r w:rsidRPr="00950B83">
        <w:rPr>
          <w:rFonts w:asciiTheme="minorHAnsi" w:hAnsiTheme="minorHAnsi" w:cs="Arial"/>
          <w:iCs/>
        </w:rPr>
        <w:t xml:space="preserve">Le délai de validité des offres est </w:t>
      </w:r>
      <w:r w:rsidRPr="007872B3">
        <w:rPr>
          <w:rFonts w:asciiTheme="minorHAnsi" w:hAnsiTheme="minorHAnsi" w:cs="Arial"/>
          <w:iCs/>
        </w:rPr>
        <w:t xml:space="preserve">fixé à </w:t>
      </w:r>
      <w:r w:rsidR="007872B3" w:rsidRPr="007872B3">
        <w:rPr>
          <w:rFonts w:asciiTheme="minorHAnsi" w:hAnsiTheme="minorHAnsi" w:cs="Calibri"/>
        </w:rPr>
        <w:t>centre-quatre-vingt (180) jours</w:t>
      </w:r>
      <w:r w:rsidR="00961EED" w:rsidRPr="007872B3">
        <w:rPr>
          <w:rFonts w:asciiTheme="minorHAnsi" w:hAnsiTheme="minorHAnsi" w:cs="Arial"/>
          <w:iCs/>
        </w:rPr>
        <w:t xml:space="preserve"> </w:t>
      </w:r>
      <w:r w:rsidRPr="007872B3">
        <w:rPr>
          <w:rFonts w:asciiTheme="minorHAnsi" w:hAnsiTheme="minorHAnsi" w:cs="Arial"/>
          <w:iCs/>
        </w:rPr>
        <w:t>à compter</w:t>
      </w:r>
      <w:r w:rsidRPr="00950B83">
        <w:rPr>
          <w:rFonts w:asciiTheme="minorHAnsi" w:hAnsiTheme="minorHAnsi" w:cs="Arial"/>
          <w:iCs/>
        </w:rPr>
        <w:t xml:space="preserve"> de la date</w:t>
      </w:r>
      <w:r w:rsidR="00962D92">
        <w:rPr>
          <w:rFonts w:asciiTheme="minorHAnsi" w:hAnsiTheme="minorHAnsi" w:cs="Arial"/>
          <w:iCs/>
        </w:rPr>
        <w:t xml:space="preserve"> limite de réception des offres définitives.</w:t>
      </w:r>
    </w:p>
    <w:p w:rsidR="00473983" w:rsidRDefault="00473983" w:rsidP="0078325F">
      <w:pPr>
        <w:pStyle w:val="NormalWeb"/>
        <w:spacing w:before="0" w:beforeAutospacing="0" w:after="0" w:afterAutospacing="0"/>
        <w:jc w:val="both"/>
        <w:rPr>
          <w:rFonts w:asciiTheme="minorHAnsi" w:hAnsiTheme="minorHAnsi" w:cs="Arial"/>
          <w:i/>
          <w:color w:val="3333CC"/>
          <w:sz w:val="20"/>
          <w:szCs w:val="20"/>
        </w:rPr>
      </w:pPr>
    </w:p>
    <w:p w:rsidR="00962D92" w:rsidRDefault="00962D92" w:rsidP="0078325F">
      <w:pPr>
        <w:pStyle w:val="NormalWeb"/>
        <w:spacing w:before="0" w:beforeAutospacing="0" w:after="0" w:afterAutospacing="0"/>
        <w:jc w:val="both"/>
        <w:rPr>
          <w:rFonts w:asciiTheme="minorHAnsi" w:hAnsiTheme="minorHAnsi" w:cs="Arial"/>
          <w:i/>
          <w:color w:val="3333CC"/>
          <w:sz w:val="20"/>
          <w:szCs w:val="20"/>
        </w:rPr>
      </w:pPr>
    </w:p>
    <w:p w:rsidR="00962D92" w:rsidRDefault="00962D92" w:rsidP="0078325F">
      <w:pPr>
        <w:pStyle w:val="NormalWeb"/>
        <w:spacing w:before="0" w:beforeAutospacing="0" w:after="0" w:afterAutospacing="0"/>
        <w:jc w:val="both"/>
        <w:rPr>
          <w:rFonts w:asciiTheme="minorHAnsi" w:hAnsiTheme="minorHAnsi" w:cs="Arial"/>
          <w:i/>
          <w:color w:val="3333CC"/>
          <w:sz w:val="20"/>
          <w:szCs w:val="20"/>
        </w:rPr>
      </w:pPr>
    </w:p>
    <w:p w:rsidR="00962D92" w:rsidRPr="00950B83" w:rsidRDefault="00962D92" w:rsidP="0078325F">
      <w:pPr>
        <w:pStyle w:val="NormalWeb"/>
        <w:spacing w:before="0" w:beforeAutospacing="0" w:after="0" w:afterAutospacing="0"/>
        <w:jc w:val="both"/>
        <w:rPr>
          <w:rFonts w:asciiTheme="minorHAnsi" w:hAnsiTheme="minorHAnsi" w:cs="Arial"/>
          <w:i/>
          <w:color w:val="3333CC"/>
          <w:sz w:val="20"/>
          <w:szCs w:val="20"/>
        </w:rPr>
      </w:pPr>
    </w:p>
    <w:p w:rsidR="007F1136" w:rsidRPr="00950B83" w:rsidRDefault="007F1136" w:rsidP="0078325F">
      <w:pPr>
        <w:pStyle w:val="Titre3"/>
        <w:jc w:val="both"/>
      </w:pPr>
      <w:bookmarkStart w:id="73" w:name="_Toc366840061"/>
      <w:bookmarkStart w:id="74" w:name="_Toc10463283"/>
      <w:r w:rsidRPr="00950B83">
        <w:t xml:space="preserve">Conditions de participation des </w:t>
      </w:r>
      <w:r w:rsidR="00CF698F" w:rsidRPr="00950B83">
        <w:t>concurrents</w:t>
      </w:r>
      <w:bookmarkEnd w:id="73"/>
      <w:bookmarkEnd w:id="74"/>
    </w:p>
    <w:p w:rsidR="007F1136" w:rsidRPr="00950B83" w:rsidRDefault="007F1136" w:rsidP="0078325F">
      <w:pPr>
        <w:tabs>
          <w:tab w:val="left" w:pos="1134"/>
          <w:tab w:val="left" w:pos="1276"/>
          <w:tab w:val="left" w:pos="1843"/>
        </w:tabs>
        <w:ind w:left="1778"/>
        <w:jc w:val="both"/>
        <w:rPr>
          <w:rFonts w:asciiTheme="minorHAnsi" w:hAnsiTheme="minorHAnsi" w:cs="Arial"/>
        </w:rPr>
      </w:pPr>
    </w:p>
    <w:p w:rsidR="007F1136" w:rsidRPr="00950B83" w:rsidRDefault="007F1136" w:rsidP="0078325F">
      <w:pPr>
        <w:autoSpaceDE w:val="0"/>
        <w:autoSpaceDN w:val="0"/>
        <w:adjustRightInd w:val="0"/>
        <w:jc w:val="both"/>
        <w:rPr>
          <w:rFonts w:asciiTheme="minorHAnsi" w:hAnsiTheme="minorHAnsi" w:cs="Arial"/>
        </w:rPr>
      </w:pPr>
      <w:r w:rsidRPr="00950B83">
        <w:rPr>
          <w:rFonts w:asciiTheme="minorHAnsi" w:hAnsiTheme="minorHAnsi" w:cs="Arial"/>
        </w:rPr>
        <w:t xml:space="preserve">L’offre peut être présentée par </w:t>
      </w:r>
      <w:r w:rsidR="00473983">
        <w:rPr>
          <w:rFonts w:asciiTheme="minorHAnsi" w:hAnsiTheme="minorHAnsi" w:cs="Arial"/>
        </w:rPr>
        <w:t>un opérateur économique seul</w:t>
      </w:r>
      <w:r w:rsidRPr="00950B83">
        <w:rPr>
          <w:rFonts w:asciiTheme="minorHAnsi" w:hAnsiTheme="minorHAnsi" w:cs="Arial"/>
        </w:rPr>
        <w:t xml:space="preserve"> ou par un groupement d’opérateurs économiques.</w:t>
      </w:r>
    </w:p>
    <w:p w:rsidR="007F1136" w:rsidRPr="00950B83" w:rsidRDefault="007F1136" w:rsidP="0078325F">
      <w:pPr>
        <w:autoSpaceDE w:val="0"/>
        <w:autoSpaceDN w:val="0"/>
        <w:adjustRightInd w:val="0"/>
        <w:jc w:val="both"/>
        <w:rPr>
          <w:rFonts w:asciiTheme="minorHAnsi" w:hAnsiTheme="minorHAnsi" w:cs="Arial"/>
        </w:rPr>
      </w:pPr>
    </w:p>
    <w:p w:rsidR="007F1136" w:rsidRPr="00950B83" w:rsidRDefault="007F1136" w:rsidP="0078325F">
      <w:pPr>
        <w:autoSpaceDE w:val="0"/>
        <w:autoSpaceDN w:val="0"/>
        <w:adjustRightInd w:val="0"/>
        <w:jc w:val="both"/>
        <w:rPr>
          <w:rFonts w:asciiTheme="minorHAnsi" w:hAnsiTheme="minorHAnsi" w:cs="Arial"/>
        </w:rPr>
      </w:pPr>
      <w:r w:rsidRPr="00950B83">
        <w:rPr>
          <w:rFonts w:asciiTheme="minorHAnsi" w:hAnsiTheme="minorHAnsi" w:cs="Arial"/>
        </w:rPr>
        <w:t>Aucune forme de groupement n’est imposée par la personne publique pour la présentation de l’offre.</w:t>
      </w:r>
    </w:p>
    <w:p w:rsidR="007F1136" w:rsidRPr="00950B83" w:rsidRDefault="007F1136" w:rsidP="0078325F">
      <w:pPr>
        <w:autoSpaceDE w:val="0"/>
        <w:autoSpaceDN w:val="0"/>
        <w:adjustRightInd w:val="0"/>
        <w:jc w:val="both"/>
        <w:rPr>
          <w:rFonts w:asciiTheme="minorHAnsi" w:hAnsiTheme="minorHAnsi" w:cs="Arial"/>
        </w:rPr>
      </w:pPr>
      <w:r w:rsidRPr="00950B83">
        <w:rPr>
          <w:rFonts w:asciiTheme="minorHAnsi" w:hAnsiTheme="minorHAnsi" w:cs="Arial"/>
        </w:rPr>
        <w:t xml:space="preserve">Toutefois, la forme souhaitée est un groupement conjoint avec mandataire solidaire. Si le groupement attributaire du marché </w:t>
      </w:r>
      <w:r w:rsidR="005D7F0E" w:rsidRPr="00950B83">
        <w:rPr>
          <w:rFonts w:asciiTheme="minorHAnsi" w:hAnsiTheme="minorHAnsi" w:cs="Arial"/>
        </w:rPr>
        <w:t xml:space="preserve">public </w:t>
      </w:r>
      <w:r w:rsidRPr="00950B83">
        <w:rPr>
          <w:rFonts w:asciiTheme="minorHAnsi" w:hAnsiTheme="minorHAnsi" w:cs="Arial"/>
        </w:rPr>
        <w:t>est d’une forme différente, il pourra se voir obligé d’assurer sa transformation pour se conformer à ce souhait.</w:t>
      </w:r>
    </w:p>
    <w:p w:rsidR="007F1136" w:rsidRPr="00950B83" w:rsidRDefault="007F1136" w:rsidP="0078325F">
      <w:pPr>
        <w:autoSpaceDE w:val="0"/>
        <w:autoSpaceDN w:val="0"/>
        <w:adjustRightInd w:val="0"/>
        <w:jc w:val="both"/>
        <w:rPr>
          <w:rFonts w:asciiTheme="minorHAnsi" w:hAnsiTheme="minorHAnsi" w:cs="Arial"/>
        </w:rPr>
      </w:pPr>
    </w:p>
    <w:p w:rsidR="007F1136" w:rsidRPr="00950B83" w:rsidRDefault="007F1136" w:rsidP="0078325F">
      <w:pPr>
        <w:autoSpaceDE w:val="0"/>
        <w:autoSpaceDN w:val="0"/>
        <w:adjustRightInd w:val="0"/>
        <w:jc w:val="both"/>
        <w:rPr>
          <w:rFonts w:asciiTheme="minorHAnsi" w:hAnsiTheme="minorHAnsi" w:cs="Arial"/>
        </w:rPr>
      </w:pPr>
      <w:r w:rsidRPr="00950B83">
        <w:rPr>
          <w:rFonts w:asciiTheme="minorHAnsi" w:hAnsiTheme="minorHAnsi" w:cs="Arial"/>
        </w:rPr>
        <w:t xml:space="preserve">Les </w:t>
      </w:r>
      <w:r w:rsidR="00473983" w:rsidRPr="00950B83">
        <w:rPr>
          <w:rFonts w:asciiTheme="minorHAnsi" w:hAnsiTheme="minorHAnsi" w:cs="Arial"/>
        </w:rPr>
        <w:t>opérateurs économiques</w:t>
      </w:r>
      <w:r w:rsidRPr="00950B83">
        <w:rPr>
          <w:rFonts w:asciiTheme="minorHAnsi" w:hAnsiTheme="minorHAnsi" w:cs="Arial"/>
        </w:rPr>
        <w:t xml:space="preserve"> ne peuvent présenter une offre en agissant à la fois en qualité de candidats individuels et en qualité de membres d’un ou plusieurs groupements.</w:t>
      </w:r>
    </w:p>
    <w:p w:rsidR="007F1136" w:rsidRPr="00950B83" w:rsidRDefault="007F1136" w:rsidP="0078325F">
      <w:pPr>
        <w:autoSpaceDE w:val="0"/>
        <w:autoSpaceDN w:val="0"/>
        <w:adjustRightInd w:val="0"/>
        <w:jc w:val="both"/>
        <w:rPr>
          <w:rFonts w:asciiTheme="minorHAnsi" w:hAnsiTheme="minorHAnsi" w:cs="Arial"/>
        </w:rPr>
      </w:pPr>
    </w:p>
    <w:p w:rsidR="007F1136" w:rsidRPr="00950B83" w:rsidRDefault="007F1136" w:rsidP="0078325F">
      <w:pPr>
        <w:autoSpaceDE w:val="0"/>
        <w:autoSpaceDN w:val="0"/>
        <w:adjustRightInd w:val="0"/>
        <w:jc w:val="both"/>
        <w:rPr>
          <w:rFonts w:asciiTheme="minorHAnsi" w:hAnsiTheme="minorHAnsi" w:cs="Arial"/>
        </w:rPr>
      </w:pPr>
      <w:r w:rsidRPr="007872B3">
        <w:rPr>
          <w:rFonts w:asciiTheme="minorHAnsi" w:hAnsiTheme="minorHAnsi" w:cs="Arial"/>
        </w:rPr>
        <w:t xml:space="preserve">Si l’attributaire désigné est un groupement entre plusieurs </w:t>
      </w:r>
      <w:r w:rsidR="00473983" w:rsidRPr="007872B3">
        <w:rPr>
          <w:rFonts w:asciiTheme="minorHAnsi" w:hAnsiTheme="minorHAnsi" w:cs="Arial"/>
        </w:rPr>
        <w:t>opérateurs économiques</w:t>
      </w:r>
      <w:r w:rsidRPr="007872B3">
        <w:rPr>
          <w:rFonts w:asciiTheme="minorHAnsi" w:hAnsiTheme="minorHAnsi" w:cs="Arial"/>
        </w:rPr>
        <w:t xml:space="preserve">, le marché </w:t>
      </w:r>
      <w:r w:rsidR="005D7F0E" w:rsidRPr="007872B3">
        <w:rPr>
          <w:rFonts w:asciiTheme="minorHAnsi" w:hAnsiTheme="minorHAnsi" w:cs="Arial"/>
        </w:rPr>
        <w:t xml:space="preserve">public </w:t>
      </w:r>
      <w:r w:rsidRPr="007872B3">
        <w:rPr>
          <w:rFonts w:asciiTheme="minorHAnsi" w:hAnsiTheme="minorHAnsi" w:cs="Arial"/>
        </w:rPr>
        <w:t xml:space="preserve">sera alors signé avec le mandataire du groupement, mais tous les </w:t>
      </w:r>
      <w:proofErr w:type="spellStart"/>
      <w:r w:rsidRPr="007872B3">
        <w:rPr>
          <w:rFonts w:asciiTheme="minorHAnsi" w:hAnsiTheme="minorHAnsi" w:cs="Arial"/>
        </w:rPr>
        <w:t>co-traitants</w:t>
      </w:r>
      <w:proofErr w:type="spellEnd"/>
      <w:r w:rsidRPr="007872B3">
        <w:rPr>
          <w:rFonts w:asciiTheme="minorHAnsi" w:hAnsiTheme="minorHAnsi" w:cs="Arial"/>
        </w:rPr>
        <w:t xml:space="preserve"> devront fournir les documents administratifs exigés à </w:t>
      </w:r>
      <w:r w:rsidR="007872B3" w:rsidRPr="007872B3">
        <w:rPr>
          <w:rFonts w:asciiTheme="minorHAnsi" w:hAnsiTheme="minorHAnsi" w:cs="Arial"/>
        </w:rPr>
        <w:t>l’article 8</w:t>
      </w:r>
      <w:r w:rsidRPr="007872B3">
        <w:rPr>
          <w:rFonts w:asciiTheme="minorHAnsi" w:hAnsiTheme="minorHAnsi" w:cs="Arial"/>
        </w:rPr>
        <w:t xml:space="preserve"> du présent règlement, sous peine d'élimination du groupement.</w:t>
      </w:r>
    </w:p>
    <w:p w:rsidR="007F1136" w:rsidRPr="00950B83" w:rsidRDefault="007F1136" w:rsidP="0078325F">
      <w:pPr>
        <w:autoSpaceDE w:val="0"/>
        <w:autoSpaceDN w:val="0"/>
        <w:adjustRightInd w:val="0"/>
        <w:jc w:val="both"/>
        <w:rPr>
          <w:rFonts w:asciiTheme="minorHAnsi" w:hAnsiTheme="minorHAnsi" w:cs="Arial"/>
          <w:i/>
          <w:highlight w:val="yellow"/>
        </w:rPr>
      </w:pPr>
    </w:p>
    <w:p w:rsidR="007F1136" w:rsidRPr="00950B83" w:rsidRDefault="007F1136" w:rsidP="0078325F">
      <w:pPr>
        <w:pStyle w:val="Titre3"/>
        <w:jc w:val="both"/>
      </w:pPr>
      <w:bookmarkStart w:id="75" w:name="_Toc400468978"/>
      <w:bookmarkStart w:id="76" w:name="_Toc454293878"/>
      <w:bookmarkStart w:id="77" w:name="_Toc10463284"/>
      <w:r w:rsidRPr="00950B83">
        <w:t>Sous-traitance</w:t>
      </w:r>
      <w:bookmarkEnd w:id="75"/>
      <w:bookmarkEnd w:id="76"/>
      <w:bookmarkEnd w:id="77"/>
      <w:r w:rsidRPr="00950B83">
        <w:t xml:space="preserve"> </w:t>
      </w:r>
    </w:p>
    <w:p w:rsidR="007F1136" w:rsidRPr="00950B83" w:rsidRDefault="007F1136" w:rsidP="0078325F">
      <w:pPr>
        <w:jc w:val="both"/>
        <w:rPr>
          <w:rFonts w:asciiTheme="minorHAnsi" w:hAnsiTheme="minorHAnsi" w:cs="Calibri"/>
        </w:rPr>
      </w:pPr>
    </w:p>
    <w:p w:rsidR="007F1136" w:rsidRPr="00950B83" w:rsidRDefault="007F1136" w:rsidP="0078325F">
      <w:pPr>
        <w:jc w:val="both"/>
        <w:rPr>
          <w:rFonts w:asciiTheme="minorHAnsi" w:hAnsiTheme="minorHAnsi" w:cs="Calibri"/>
        </w:rPr>
      </w:pPr>
      <w:r w:rsidRPr="00950B83">
        <w:rPr>
          <w:rFonts w:asciiTheme="minorHAnsi" w:hAnsiTheme="minorHAnsi" w:cs="Calibri"/>
        </w:rPr>
        <w:t>Le marché public peut faire l’objet d’une sous-traitance</w:t>
      </w:r>
      <w:r w:rsidR="00473983">
        <w:rPr>
          <w:rFonts w:asciiTheme="minorHAnsi" w:hAnsiTheme="minorHAnsi" w:cs="Calibri"/>
        </w:rPr>
        <w:t>,</w:t>
      </w:r>
      <w:r w:rsidRPr="00950B83">
        <w:rPr>
          <w:rFonts w:asciiTheme="minorHAnsi" w:hAnsiTheme="minorHAnsi" w:cs="Calibri"/>
        </w:rPr>
        <w:t xml:space="preserve"> telle que définie par la loi n°75-1334 du 31 décembre 1975 modifiée</w:t>
      </w:r>
      <w:r w:rsidR="00473983" w:rsidRPr="007F1136">
        <w:rPr>
          <w:rFonts w:ascii="Calibri" w:hAnsi="Calibri" w:cs="Calibri"/>
        </w:rPr>
        <w:t xml:space="preserve">, dans les cas prévus </w:t>
      </w:r>
      <w:r w:rsidR="00473983">
        <w:rPr>
          <w:rFonts w:ascii="Calibri" w:hAnsi="Calibri" w:cs="Calibri"/>
        </w:rPr>
        <w:t xml:space="preserve">à l’article </w:t>
      </w:r>
      <w:r w:rsidR="00473983" w:rsidRPr="009D0B50">
        <w:rPr>
          <w:rFonts w:ascii="Calibri" w:hAnsi="Calibri" w:cs="Calibri"/>
        </w:rPr>
        <w:t>L2193-3 du code de la commande publique</w:t>
      </w:r>
      <w:r w:rsidRPr="00950B83">
        <w:rPr>
          <w:rFonts w:asciiTheme="minorHAnsi" w:hAnsiTheme="minorHAnsi" w:cs="Calibri"/>
        </w:rPr>
        <w:t>.</w:t>
      </w:r>
    </w:p>
    <w:p w:rsidR="007F1136" w:rsidRPr="00950B83" w:rsidRDefault="007F1136" w:rsidP="0078325F">
      <w:pPr>
        <w:jc w:val="both"/>
        <w:rPr>
          <w:rFonts w:asciiTheme="minorHAnsi" w:hAnsiTheme="minorHAnsi" w:cs="Calibri"/>
        </w:rPr>
      </w:pPr>
    </w:p>
    <w:p w:rsidR="007F1136" w:rsidRPr="00950B83" w:rsidRDefault="007F1136" w:rsidP="0078325F">
      <w:pPr>
        <w:jc w:val="both"/>
        <w:rPr>
          <w:rFonts w:asciiTheme="minorHAnsi" w:hAnsiTheme="minorHAnsi" w:cs="Calibri"/>
        </w:rPr>
      </w:pPr>
      <w:r w:rsidRPr="00950B83">
        <w:rPr>
          <w:rFonts w:asciiTheme="minorHAnsi" w:hAnsiTheme="minorHAnsi" w:cs="Calibri"/>
        </w:rPr>
        <w:t xml:space="preserve">Dans le cas où la demande de sous-traitance </w:t>
      </w:r>
      <w:r w:rsidR="00BD5B0C" w:rsidRPr="00950B83">
        <w:rPr>
          <w:rFonts w:asciiTheme="minorHAnsi" w:hAnsiTheme="minorHAnsi" w:cs="Calibri"/>
        </w:rPr>
        <w:t xml:space="preserve">(DC4) </w:t>
      </w:r>
      <w:r w:rsidRPr="00950B83">
        <w:rPr>
          <w:rFonts w:asciiTheme="minorHAnsi" w:hAnsiTheme="minorHAnsi" w:cs="Calibri"/>
        </w:rPr>
        <w:t xml:space="preserve">intervient au moment du dépôt de l'offre, </w:t>
      </w:r>
      <w:r w:rsidR="00473983">
        <w:rPr>
          <w:rFonts w:asciiTheme="minorHAnsi" w:hAnsiTheme="minorHAnsi" w:cs="Calibri"/>
        </w:rPr>
        <w:t>l’opérateur économique</w:t>
      </w:r>
      <w:r w:rsidRPr="00950B83">
        <w:rPr>
          <w:rFonts w:asciiTheme="minorHAnsi" w:hAnsiTheme="minorHAnsi" w:cs="Calibri"/>
        </w:rPr>
        <w:t xml:space="preserve"> fournit </w:t>
      </w:r>
      <w:r w:rsidR="00ED4981" w:rsidRPr="00950B83">
        <w:rPr>
          <w:rFonts w:asciiTheme="minorHAnsi" w:hAnsiTheme="minorHAnsi" w:cs="Calibri"/>
        </w:rPr>
        <w:t xml:space="preserve">à </w:t>
      </w:r>
      <w:r w:rsidR="00473983">
        <w:rPr>
          <w:rFonts w:asciiTheme="minorHAnsi" w:hAnsiTheme="minorHAnsi" w:cs="Calibri"/>
        </w:rPr>
        <w:t>l’appui de son offre</w:t>
      </w:r>
      <w:r w:rsidR="00070F11" w:rsidRPr="00950B83">
        <w:rPr>
          <w:rFonts w:asciiTheme="minorHAnsi" w:hAnsiTheme="minorHAnsi" w:cs="Calibri"/>
        </w:rPr>
        <w:t xml:space="preserve"> </w:t>
      </w:r>
      <w:r w:rsidRPr="00950B83">
        <w:rPr>
          <w:rFonts w:asciiTheme="minorHAnsi" w:hAnsiTheme="minorHAnsi" w:cs="Calibri"/>
        </w:rPr>
        <w:t>une déclaration mentionnant :</w:t>
      </w:r>
    </w:p>
    <w:p w:rsidR="007F1136" w:rsidRPr="00950B83" w:rsidRDefault="007F1136" w:rsidP="0078325F">
      <w:pPr>
        <w:jc w:val="both"/>
        <w:rPr>
          <w:rFonts w:asciiTheme="minorHAnsi" w:hAnsiTheme="minorHAnsi" w:cs="Calibri"/>
        </w:rPr>
      </w:pPr>
      <w:r w:rsidRPr="00950B83">
        <w:rPr>
          <w:rFonts w:asciiTheme="minorHAnsi" w:hAnsiTheme="minorHAnsi" w:cs="Calibri"/>
        </w:rPr>
        <w:t>a) la nature des prestations sous-traitées ;</w:t>
      </w:r>
    </w:p>
    <w:p w:rsidR="007F1136" w:rsidRPr="00950B83" w:rsidRDefault="007F1136" w:rsidP="0078325F">
      <w:pPr>
        <w:jc w:val="both"/>
        <w:rPr>
          <w:rFonts w:asciiTheme="minorHAnsi" w:hAnsiTheme="minorHAnsi" w:cs="Calibri"/>
        </w:rPr>
      </w:pPr>
      <w:r w:rsidRPr="00950B83">
        <w:rPr>
          <w:rFonts w:asciiTheme="minorHAnsi" w:hAnsiTheme="minorHAnsi" w:cs="Calibri"/>
        </w:rPr>
        <w:t>b) le nom, la raison ou la dénomination sociale et l'adresse du sous-traitant proposé ;</w:t>
      </w:r>
    </w:p>
    <w:p w:rsidR="007F1136" w:rsidRPr="00950B83" w:rsidRDefault="007F1136" w:rsidP="0078325F">
      <w:pPr>
        <w:jc w:val="both"/>
        <w:rPr>
          <w:rFonts w:asciiTheme="minorHAnsi" w:hAnsiTheme="minorHAnsi" w:cs="Calibri"/>
        </w:rPr>
      </w:pPr>
      <w:r w:rsidRPr="00950B83">
        <w:rPr>
          <w:rFonts w:asciiTheme="minorHAnsi" w:hAnsiTheme="minorHAnsi" w:cs="Calibri"/>
        </w:rPr>
        <w:t>c) le montant maximum des sommes à verser par paiement direct au sous-traitant ;</w:t>
      </w:r>
    </w:p>
    <w:p w:rsidR="007F1136" w:rsidRPr="00950B83" w:rsidRDefault="007F1136" w:rsidP="0078325F">
      <w:pPr>
        <w:jc w:val="both"/>
        <w:rPr>
          <w:rFonts w:asciiTheme="minorHAnsi" w:hAnsiTheme="minorHAnsi" w:cs="Calibri"/>
        </w:rPr>
      </w:pPr>
      <w:r w:rsidRPr="00950B83">
        <w:rPr>
          <w:rFonts w:asciiTheme="minorHAnsi" w:hAnsiTheme="minorHAnsi" w:cs="Calibri"/>
        </w:rPr>
        <w:t>d) les conditions de paiement prévues par le projet de contrat de sous-traitance et, le cas échéant, les modalités de variation des prix ;</w:t>
      </w:r>
    </w:p>
    <w:p w:rsidR="003647CD" w:rsidRPr="00950B83" w:rsidRDefault="003647CD" w:rsidP="0078325F">
      <w:pPr>
        <w:jc w:val="both"/>
        <w:rPr>
          <w:rFonts w:asciiTheme="minorHAnsi" w:hAnsiTheme="minorHAnsi" w:cs="Calibri"/>
        </w:rPr>
      </w:pPr>
      <w:r w:rsidRPr="00950B83">
        <w:rPr>
          <w:rFonts w:asciiTheme="minorHAnsi" w:hAnsiTheme="minorHAnsi" w:cs="Calibri"/>
        </w:rPr>
        <w:t xml:space="preserve">e) les capacités </w:t>
      </w:r>
      <w:r>
        <w:rPr>
          <w:rFonts w:asciiTheme="minorHAnsi" w:hAnsiTheme="minorHAnsi" w:cs="Calibri"/>
        </w:rPr>
        <w:t xml:space="preserve">techniques, </w:t>
      </w:r>
      <w:r w:rsidRPr="00950B83">
        <w:rPr>
          <w:rFonts w:asciiTheme="minorHAnsi" w:hAnsiTheme="minorHAnsi" w:cs="Calibri"/>
        </w:rPr>
        <w:t>professionnelles</w:t>
      </w:r>
      <w:r>
        <w:rPr>
          <w:rFonts w:asciiTheme="minorHAnsi" w:hAnsiTheme="minorHAnsi" w:cs="Calibri"/>
        </w:rPr>
        <w:t>, économiques</w:t>
      </w:r>
      <w:r w:rsidRPr="00950B83">
        <w:rPr>
          <w:rFonts w:asciiTheme="minorHAnsi" w:hAnsiTheme="minorHAnsi" w:cs="Calibri"/>
        </w:rPr>
        <w:t xml:space="preserve"> et financières du sous-traitant.</w:t>
      </w:r>
    </w:p>
    <w:p w:rsidR="007F1136" w:rsidRPr="00950B83" w:rsidRDefault="007F1136" w:rsidP="0078325F">
      <w:pPr>
        <w:jc w:val="both"/>
        <w:rPr>
          <w:rFonts w:asciiTheme="minorHAnsi" w:hAnsiTheme="minorHAnsi" w:cs="Calibri"/>
        </w:rPr>
      </w:pPr>
    </w:p>
    <w:p w:rsidR="007F1136" w:rsidRPr="00950B83" w:rsidRDefault="00473983" w:rsidP="0078325F">
      <w:pPr>
        <w:jc w:val="both"/>
        <w:rPr>
          <w:rFonts w:asciiTheme="minorHAnsi" w:hAnsiTheme="minorHAnsi" w:cs="Calibri"/>
        </w:rPr>
      </w:pPr>
      <w:r>
        <w:rPr>
          <w:rFonts w:asciiTheme="minorHAnsi" w:hAnsiTheme="minorHAnsi" w:cs="Calibri"/>
        </w:rPr>
        <w:t>Il</w:t>
      </w:r>
      <w:r w:rsidR="007F1136" w:rsidRPr="00950B83">
        <w:rPr>
          <w:rFonts w:asciiTheme="minorHAnsi" w:hAnsiTheme="minorHAnsi" w:cs="Calibri"/>
        </w:rPr>
        <w:t xml:space="preserve"> remet également une déclaration du sous-traitant indiquant qu'il ne tombe pas sous le coup d'une interdiction d'accéder aux marchés publics.</w:t>
      </w:r>
    </w:p>
    <w:p w:rsidR="007F1136" w:rsidRPr="00950B83" w:rsidRDefault="007F1136" w:rsidP="0078325F">
      <w:pPr>
        <w:jc w:val="both"/>
        <w:rPr>
          <w:rFonts w:asciiTheme="minorHAnsi" w:hAnsiTheme="minorHAnsi" w:cs="Calibri"/>
        </w:rPr>
      </w:pPr>
    </w:p>
    <w:p w:rsidR="007F1136" w:rsidRPr="00950B83" w:rsidRDefault="007F1136" w:rsidP="0078325F">
      <w:pPr>
        <w:jc w:val="both"/>
        <w:rPr>
          <w:rFonts w:asciiTheme="minorHAnsi" w:hAnsiTheme="minorHAnsi" w:cs="Calibri"/>
        </w:rPr>
      </w:pPr>
      <w:r w:rsidRPr="00950B83">
        <w:rPr>
          <w:rFonts w:asciiTheme="minorHAnsi" w:hAnsiTheme="minorHAnsi" w:cs="Calibri"/>
        </w:rPr>
        <w:t>La notification du (des) marché(s) public(s) emporte acceptation du sous-traitant et agrément des conditions de paiement.</w:t>
      </w:r>
    </w:p>
    <w:p w:rsidR="00473983" w:rsidRPr="00950B83" w:rsidRDefault="00473983" w:rsidP="0078325F">
      <w:pPr>
        <w:autoSpaceDE w:val="0"/>
        <w:autoSpaceDN w:val="0"/>
        <w:adjustRightInd w:val="0"/>
        <w:jc w:val="both"/>
        <w:rPr>
          <w:rFonts w:asciiTheme="minorHAnsi" w:hAnsiTheme="minorHAnsi" w:cs="Arial"/>
          <w:i/>
          <w:highlight w:val="yellow"/>
        </w:rPr>
      </w:pPr>
    </w:p>
    <w:p w:rsidR="007B7AD6" w:rsidRPr="00950B83" w:rsidRDefault="007B7AD6" w:rsidP="0078325F">
      <w:pPr>
        <w:pStyle w:val="Titre3"/>
        <w:jc w:val="both"/>
      </w:pPr>
      <w:bookmarkStart w:id="78" w:name="_Toc366840047"/>
      <w:bookmarkStart w:id="79" w:name="_Toc10463285"/>
      <w:r w:rsidRPr="00950B83">
        <w:t>Modes de règlement du marché</w:t>
      </w:r>
      <w:bookmarkEnd w:id="78"/>
      <w:r w:rsidR="00380945" w:rsidRPr="00950B83">
        <w:t xml:space="preserve"> public</w:t>
      </w:r>
      <w:bookmarkEnd w:id="79"/>
    </w:p>
    <w:p w:rsidR="00473983" w:rsidRDefault="00473983" w:rsidP="0078325F">
      <w:pPr>
        <w:tabs>
          <w:tab w:val="left" w:pos="1134"/>
          <w:tab w:val="left" w:pos="1985"/>
          <w:tab w:val="left" w:pos="2127"/>
          <w:tab w:val="left" w:pos="2170"/>
        </w:tabs>
        <w:jc w:val="both"/>
        <w:rPr>
          <w:rFonts w:asciiTheme="minorHAnsi" w:hAnsiTheme="minorHAnsi" w:cs="Arial"/>
          <w:iCs/>
        </w:rPr>
      </w:pPr>
    </w:p>
    <w:p w:rsidR="004B0FDC" w:rsidRPr="00950B83" w:rsidRDefault="00A55DF1" w:rsidP="0078325F">
      <w:pPr>
        <w:tabs>
          <w:tab w:val="left" w:pos="1134"/>
          <w:tab w:val="left" w:pos="1985"/>
          <w:tab w:val="left" w:pos="2127"/>
          <w:tab w:val="left" w:pos="2170"/>
        </w:tabs>
        <w:jc w:val="both"/>
        <w:rPr>
          <w:rFonts w:asciiTheme="minorHAnsi" w:hAnsiTheme="minorHAnsi" w:cs="Arial"/>
          <w:iCs/>
        </w:rPr>
      </w:pPr>
      <w:r w:rsidRPr="00950B83">
        <w:rPr>
          <w:rFonts w:asciiTheme="minorHAnsi" w:hAnsiTheme="minorHAnsi" w:cs="Arial"/>
          <w:iCs/>
        </w:rPr>
        <w:t>Les prestations, objet du présent marché</w:t>
      </w:r>
      <w:r w:rsidR="005D7F0E" w:rsidRPr="00950B83">
        <w:rPr>
          <w:rFonts w:asciiTheme="minorHAnsi" w:hAnsiTheme="minorHAnsi" w:cs="Arial"/>
          <w:iCs/>
        </w:rPr>
        <w:t xml:space="preserve"> public</w:t>
      </w:r>
      <w:r w:rsidRPr="00950B83">
        <w:rPr>
          <w:rFonts w:asciiTheme="minorHAnsi" w:hAnsiTheme="minorHAnsi" w:cs="Arial"/>
          <w:iCs/>
        </w:rPr>
        <w:t>, seront rémunérées dans les conditions fixées par les règles de la comptabilité publique et financé</w:t>
      </w:r>
      <w:r w:rsidR="00B00D99" w:rsidRPr="00950B83">
        <w:rPr>
          <w:rFonts w:asciiTheme="minorHAnsi" w:hAnsiTheme="minorHAnsi" w:cs="Arial"/>
          <w:iCs/>
        </w:rPr>
        <w:t>e</w:t>
      </w:r>
      <w:r w:rsidRPr="00950B83">
        <w:rPr>
          <w:rFonts w:asciiTheme="minorHAnsi" w:hAnsiTheme="minorHAnsi" w:cs="Arial"/>
          <w:iCs/>
        </w:rPr>
        <w:t>s selon les modalités suivantes :</w:t>
      </w:r>
    </w:p>
    <w:p w:rsidR="00A55DF1" w:rsidRPr="00950B83" w:rsidRDefault="00971A60" w:rsidP="0078325F">
      <w:pPr>
        <w:numPr>
          <w:ilvl w:val="0"/>
          <w:numId w:val="1"/>
        </w:numPr>
        <w:tabs>
          <w:tab w:val="clear" w:pos="2138"/>
          <w:tab w:val="left" w:pos="3544"/>
        </w:tabs>
        <w:ind w:left="1134" w:hanging="283"/>
        <w:jc w:val="both"/>
        <w:rPr>
          <w:rFonts w:asciiTheme="minorHAnsi" w:hAnsiTheme="minorHAnsi" w:cs="Arial"/>
        </w:rPr>
      </w:pPr>
      <w:r w:rsidRPr="00950B83">
        <w:rPr>
          <w:rFonts w:asciiTheme="minorHAnsi" w:hAnsiTheme="minorHAnsi" w:cs="Arial"/>
        </w:rPr>
        <w:t>F</w:t>
      </w:r>
      <w:r w:rsidR="002D3DD3" w:rsidRPr="00950B83">
        <w:rPr>
          <w:rFonts w:asciiTheme="minorHAnsi" w:hAnsiTheme="minorHAnsi" w:cs="Arial"/>
        </w:rPr>
        <w:t xml:space="preserve">inancement : </w:t>
      </w:r>
      <w:r w:rsidRPr="00950B83">
        <w:rPr>
          <w:rFonts w:asciiTheme="minorHAnsi" w:hAnsiTheme="minorHAnsi" w:cs="Arial"/>
        </w:rPr>
        <w:t xml:space="preserve"> </w:t>
      </w:r>
      <w:r w:rsidR="002533E9" w:rsidRPr="00950B83">
        <w:rPr>
          <w:rFonts w:asciiTheme="minorHAnsi" w:hAnsiTheme="minorHAnsi" w:cs="Arial"/>
        </w:rPr>
        <w:tab/>
      </w:r>
      <w:r w:rsidR="00AF05F5" w:rsidRPr="00950B83">
        <w:rPr>
          <w:rFonts w:asciiTheme="minorHAnsi" w:hAnsiTheme="minorHAnsi"/>
          <w:b/>
        </w:rPr>
        <w:fldChar w:fldCharType="begin">
          <w:ffData>
            <w:name w:val="CaseACocher109"/>
            <w:enabled/>
            <w:calcOnExit w:val="0"/>
            <w:checkBox>
              <w:sizeAuto/>
              <w:default w:val="0"/>
            </w:checkBox>
          </w:ffData>
        </w:fldChar>
      </w:r>
      <w:r w:rsidR="00AF05F5" w:rsidRPr="00950B83">
        <w:rPr>
          <w:rFonts w:asciiTheme="minorHAnsi" w:hAnsiTheme="minorHAnsi"/>
          <w:b/>
        </w:rPr>
        <w:instrText xml:space="preserve"> FORMCHECKBOX </w:instrText>
      </w:r>
      <w:r w:rsidR="000539C1">
        <w:rPr>
          <w:rFonts w:asciiTheme="minorHAnsi" w:hAnsiTheme="minorHAnsi"/>
          <w:b/>
        </w:rPr>
      </w:r>
      <w:r w:rsidR="000539C1">
        <w:rPr>
          <w:rFonts w:asciiTheme="minorHAnsi" w:hAnsiTheme="minorHAnsi"/>
          <w:b/>
        </w:rPr>
        <w:fldChar w:fldCharType="separate"/>
      </w:r>
      <w:r w:rsidR="00AF05F5" w:rsidRPr="00950B83">
        <w:rPr>
          <w:rFonts w:asciiTheme="minorHAnsi" w:hAnsiTheme="minorHAnsi"/>
          <w:b/>
        </w:rPr>
        <w:fldChar w:fldCharType="end"/>
      </w:r>
      <w:r w:rsidRPr="00950B83">
        <w:rPr>
          <w:rFonts w:asciiTheme="minorHAnsi" w:hAnsiTheme="minorHAnsi" w:cs="Arial"/>
        </w:rPr>
        <w:t xml:space="preserve">  </w:t>
      </w:r>
      <w:r w:rsidR="00BC4C28" w:rsidRPr="00950B83">
        <w:rPr>
          <w:rFonts w:asciiTheme="minorHAnsi" w:hAnsiTheme="minorHAnsi" w:cs="Arial"/>
        </w:rPr>
        <w:t>B</w:t>
      </w:r>
      <w:r w:rsidR="002D3DD3" w:rsidRPr="00950B83">
        <w:rPr>
          <w:rFonts w:asciiTheme="minorHAnsi" w:hAnsiTheme="minorHAnsi" w:cs="Arial"/>
        </w:rPr>
        <w:t xml:space="preserve">udget </w:t>
      </w:r>
      <w:r w:rsidR="00D70C13" w:rsidRPr="00950B83">
        <w:rPr>
          <w:rFonts w:asciiTheme="minorHAnsi" w:hAnsiTheme="minorHAnsi" w:cs="Arial"/>
        </w:rPr>
        <w:t>d’exploitation : recettes liées à l’activité T2A, aux mutuelles et patients, et dotation annuelle complémentaire</w:t>
      </w:r>
    </w:p>
    <w:p w:rsidR="008A25BC" w:rsidRPr="00950B83" w:rsidRDefault="00971A60" w:rsidP="0078325F">
      <w:pPr>
        <w:tabs>
          <w:tab w:val="left" w:pos="1134"/>
          <w:tab w:val="left" w:pos="1276"/>
          <w:tab w:val="left" w:pos="1843"/>
          <w:tab w:val="left" w:pos="3544"/>
        </w:tabs>
        <w:ind w:left="1134" w:hanging="283"/>
        <w:jc w:val="both"/>
        <w:rPr>
          <w:rFonts w:asciiTheme="minorHAnsi" w:hAnsiTheme="minorHAnsi" w:cs="Arial"/>
        </w:rPr>
      </w:pPr>
      <w:r w:rsidRPr="00950B83">
        <w:rPr>
          <w:rFonts w:asciiTheme="minorHAnsi" w:hAnsiTheme="minorHAnsi" w:cs="Arial"/>
        </w:rPr>
        <w:tab/>
      </w:r>
      <w:r w:rsidRPr="00950B83">
        <w:rPr>
          <w:rFonts w:asciiTheme="minorHAnsi" w:hAnsiTheme="minorHAnsi" w:cs="Arial"/>
        </w:rPr>
        <w:tab/>
      </w:r>
      <w:r w:rsidR="00B7725C">
        <w:rPr>
          <w:rFonts w:asciiTheme="minorHAnsi" w:hAnsiTheme="minorHAnsi" w:cs="Arial"/>
        </w:rPr>
        <w:tab/>
      </w:r>
      <w:r w:rsidR="00B7725C">
        <w:rPr>
          <w:rFonts w:asciiTheme="minorHAnsi" w:hAnsiTheme="minorHAnsi" w:cs="Arial"/>
        </w:rPr>
        <w:tab/>
      </w:r>
      <w:r w:rsidR="00B7725C">
        <w:rPr>
          <w:rFonts w:asciiTheme="minorHAnsi" w:hAnsiTheme="minorHAnsi" w:cs="Arial"/>
        </w:rPr>
        <w:tab/>
      </w:r>
      <w:r w:rsidR="007872B3">
        <w:rPr>
          <w:rFonts w:asciiTheme="minorHAnsi" w:hAnsiTheme="minorHAnsi"/>
          <w:b/>
        </w:rPr>
        <w:fldChar w:fldCharType="begin">
          <w:ffData>
            <w:name w:val=""/>
            <w:enabled/>
            <w:calcOnExit w:val="0"/>
            <w:checkBox>
              <w:sizeAuto/>
              <w:default w:val="1"/>
            </w:checkBox>
          </w:ffData>
        </w:fldChar>
      </w:r>
      <w:r w:rsidR="007872B3">
        <w:rPr>
          <w:rFonts w:asciiTheme="minorHAnsi" w:hAnsiTheme="minorHAnsi"/>
          <w:b/>
        </w:rPr>
        <w:instrText xml:space="preserve"> FORMCHECKBOX </w:instrText>
      </w:r>
      <w:r w:rsidR="000539C1">
        <w:rPr>
          <w:rFonts w:asciiTheme="minorHAnsi" w:hAnsiTheme="minorHAnsi"/>
          <w:b/>
        </w:rPr>
      </w:r>
      <w:r w:rsidR="000539C1">
        <w:rPr>
          <w:rFonts w:asciiTheme="minorHAnsi" w:hAnsiTheme="minorHAnsi"/>
          <w:b/>
        </w:rPr>
        <w:fldChar w:fldCharType="separate"/>
      </w:r>
      <w:r w:rsidR="007872B3">
        <w:rPr>
          <w:rFonts w:asciiTheme="minorHAnsi" w:hAnsiTheme="minorHAnsi"/>
          <w:b/>
        </w:rPr>
        <w:fldChar w:fldCharType="end"/>
      </w:r>
      <w:r w:rsidR="00BC4C28" w:rsidRPr="00950B83">
        <w:rPr>
          <w:rFonts w:asciiTheme="minorHAnsi" w:hAnsiTheme="minorHAnsi" w:cs="Arial"/>
        </w:rPr>
        <w:t xml:space="preserve">  B</w:t>
      </w:r>
      <w:r w:rsidRPr="00950B83">
        <w:rPr>
          <w:rFonts w:asciiTheme="minorHAnsi" w:hAnsiTheme="minorHAnsi" w:cs="Arial"/>
        </w:rPr>
        <w:t>udget d’investissement</w:t>
      </w:r>
      <w:r w:rsidR="00D70C13" w:rsidRPr="00950B83">
        <w:rPr>
          <w:rFonts w:asciiTheme="minorHAnsi" w:hAnsiTheme="minorHAnsi" w:cs="Arial"/>
        </w:rPr>
        <w:t> : emprunt et autofinancement</w:t>
      </w:r>
    </w:p>
    <w:p w:rsidR="008E6DB3" w:rsidRPr="00950B83" w:rsidRDefault="008E6DB3" w:rsidP="0078325F">
      <w:pPr>
        <w:numPr>
          <w:ilvl w:val="0"/>
          <w:numId w:val="1"/>
        </w:numPr>
        <w:tabs>
          <w:tab w:val="clear" w:pos="2138"/>
          <w:tab w:val="left" w:pos="3544"/>
        </w:tabs>
        <w:ind w:left="1134" w:hanging="283"/>
        <w:jc w:val="both"/>
        <w:rPr>
          <w:rFonts w:asciiTheme="minorHAnsi" w:hAnsiTheme="minorHAnsi" w:cs="Arial"/>
        </w:rPr>
      </w:pPr>
      <w:r w:rsidRPr="00950B83">
        <w:rPr>
          <w:rFonts w:asciiTheme="minorHAnsi" w:hAnsiTheme="minorHAnsi" w:cs="Arial"/>
        </w:rPr>
        <w:t xml:space="preserve">Paiement à 50 jours conformément à l’article </w:t>
      </w:r>
      <w:r w:rsidR="00E54A94" w:rsidRPr="00E54A94">
        <w:rPr>
          <w:rFonts w:asciiTheme="minorHAnsi" w:hAnsiTheme="minorHAnsi" w:cs="Arial"/>
        </w:rPr>
        <w:t>R2192-11, 1° du code de la commande publique</w:t>
      </w:r>
      <w:r w:rsidRPr="00950B83">
        <w:rPr>
          <w:rFonts w:asciiTheme="minorHAnsi" w:hAnsiTheme="minorHAnsi" w:cs="Arial"/>
        </w:rPr>
        <w:t>.</w:t>
      </w:r>
    </w:p>
    <w:p w:rsidR="00CB02F0" w:rsidRPr="00950B83" w:rsidRDefault="00CB02F0" w:rsidP="0078325F">
      <w:pPr>
        <w:tabs>
          <w:tab w:val="left" w:pos="1134"/>
          <w:tab w:val="left" w:pos="1276"/>
          <w:tab w:val="left" w:pos="1843"/>
        </w:tabs>
        <w:jc w:val="both"/>
        <w:rPr>
          <w:rFonts w:asciiTheme="minorHAnsi" w:hAnsiTheme="minorHAnsi" w:cs="Arial"/>
        </w:rPr>
      </w:pPr>
    </w:p>
    <w:p w:rsidR="00380945" w:rsidRPr="00950B83" w:rsidRDefault="00380945" w:rsidP="0078325F">
      <w:pPr>
        <w:pStyle w:val="Titre3"/>
        <w:jc w:val="both"/>
      </w:pPr>
      <w:bookmarkStart w:id="80" w:name="_Toc366840057"/>
      <w:bookmarkStart w:id="81" w:name="_Toc10463286"/>
      <w:r w:rsidRPr="00950B83">
        <w:t>Développement durable</w:t>
      </w:r>
      <w:bookmarkEnd w:id="80"/>
      <w:bookmarkEnd w:id="81"/>
    </w:p>
    <w:p w:rsidR="00380945" w:rsidRPr="00950B83" w:rsidRDefault="00380945" w:rsidP="0078325F">
      <w:pPr>
        <w:tabs>
          <w:tab w:val="left" w:pos="1134"/>
          <w:tab w:val="left" w:pos="1276"/>
          <w:tab w:val="left" w:pos="1843"/>
        </w:tabs>
        <w:jc w:val="both"/>
        <w:rPr>
          <w:rFonts w:asciiTheme="minorHAnsi" w:hAnsiTheme="minorHAnsi" w:cs="Arial"/>
        </w:rPr>
      </w:pPr>
    </w:p>
    <w:p w:rsidR="00380945" w:rsidRPr="00950B83" w:rsidRDefault="00380945" w:rsidP="0078325F">
      <w:pPr>
        <w:tabs>
          <w:tab w:val="left" w:pos="1134"/>
          <w:tab w:val="left" w:pos="1276"/>
          <w:tab w:val="left" w:pos="1843"/>
          <w:tab w:val="left" w:pos="2127"/>
        </w:tabs>
        <w:autoSpaceDE w:val="0"/>
        <w:autoSpaceDN w:val="0"/>
        <w:adjustRightInd w:val="0"/>
        <w:jc w:val="both"/>
        <w:rPr>
          <w:rFonts w:asciiTheme="minorHAnsi" w:hAnsiTheme="minorHAnsi" w:cs="Arial"/>
          <w:iCs/>
        </w:rPr>
      </w:pPr>
      <w:r w:rsidRPr="00950B83">
        <w:rPr>
          <w:rFonts w:asciiTheme="minorHAnsi" w:hAnsiTheme="minorHAnsi" w:cs="Arial"/>
          <w:iCs/>
        </w:rPr>
        <w:t xml:space="preserve">Le marché </w:t>
      </w:r>
      <w:r w:rsidR="005D7F0E" w:rsidRPr="00950B83">
        <w:rPr>
          <w:rFonts w:asciiTheme="minorHAnsi" w:hAnsiTheme="minorHAnsi" w:cs="Arial"/>
          <w:iCs/>
        </w:rPr>
        <w:t xml:space="preserve">public </w:t>
      </w:r>
      <w:r w:rsidRPr="00950B83">
        <w:rPr>
          <w:rFonts w:asciiTheme="minorHAnsi" w:hAnsiTheme="minorHAnsi" w:cs="Arial"/>
          <w:iCs/>
        </w:rPr>
        <w:t>comporte une clause d’exécution environnementale définie au CCAP/CCTP</w:t>
      </w:r>
      <w:r w:rsidR="00C74901">
        <w:rPr>
          <w:rFonts w:asciiTheme="minorHAnsi" w:hAnsiTheme="minorHAnsi" w:cs="Arial"/>
          <w:iCs/>
        </w:rPr>
        <w:t> :</w:t>
      </w:r>
      <w:r w:rsidRPr="00950B83">
        <w:rPr>
          <w:rFonts w:asciiTheme="minorHAnsi" w:hAnsiTheme="minorHAnsi" w:cs="Arial"/>
          <w:iCs/>
        </w:rPr>
        <w:t xml:space="preserve">      </w:t>
      </w:r>
      <w:r w:rsidRPr="00950B83">
        <w:rPr>
          <w:rFonts w:asciiTheme="minorHAnsi" w:hAnsiTheme="minorHAnsi"/>
          <w:b/>
        </w:rPr>
        <w:fldChar w:fldCharType="begin">
          <w:ffData>
            <w:name w:val="CaseACocher109"/>
            <w:enabled/>
            <w:calcOnExit w:val="0"/>
            <w:checkBox>
              <w:sizeAuto/>
              <w:default w:val="0"/>
            </w:checkBox>
          </w:ffData>
        </w:fldChar>
      </w:r>
      <w:r w:rsidRPr="00950B83">
        <w:rPr>
          <w:rFonts w:asciiTheme="minorHAnsi" w:hAnsiTheme="minorHAnsi"/>
          <w:b/>
        </w:rPr>
        <w:instrText xml:space="preserve"> FORMCHECKBOX </w:instrText>
      </w:r>
      <w:r w:rsidR="000539C1">
        <w:rPr>
          <w:rFonts w:asciiTheme="minorHAnsi" w:hAnsiTheme="minorHAnsi"/>
          <w:b/>
        </w:rPr>
      </w:r>
      <w:r w:rsidR="000539C1">
        <w:rPr>
          <w:rFonts w:asciiTheme="minorHAnsi" w:hAnsiTheme="minorHAnsi"/>
          <w:b/>
        </w:rPr>
        <w:fldChar w:fldCharType="separate"/>
      </w:r>
      <w:r w:rsidRPr="00950B83">
        <w:rPr>
          <w:rFonts w:asciiTheme="minorHAnsi" w:hAnsiTheme="minorHAnsi"/>
          <w:b/>
        </w:rPr>
        <w:fldChar w:fldCharType="end"/>
      </w:r>
      <w:r w:rsidRPr="00950B83">
        <w:rPr>
          <w:rFonts w:asciiTheme="minorHAnsi" w:hAnsiTheme="minorHAnsi"/>
          <w:b/>
        </w:rPr>
        <w:t xml:space="preserve">  </w:t>
      </w:r>
      <w:r w:rsidRPr="00950B83">
        <w:rPr>
          <w:rFonts w:asciiTheme="minorHAnsi" w:hAnsiTheme="minorHAnsi"/>
        </w:rPr>
        <w:t>Oui</w:t>
      </w:r>
      <w:r w:rsidRPr="00950B83">
        <w:rPr>
          <w:rFonts w:asciiTheme="minorHAnsi" w:hAnsiTheme="minorHAnsi"/>
          <w:b/>
        </w:rPr>
        <w:t xml:space="preserve">       </w:t>
      </w:r>
      <w:r w:rsidR="007872B3">
        <w:rPr>
          <w:rFonts w:asciiTheme="minorHAnsi" w:hAnsiTheme="minorHAnsi"/>
          <w:b/>
        </w:rPr>
        <w:fldChar w:fldCharType="begin">
          <w:ffData>
            <w:name w:val=""/>
            <w:enabled/>
            <w:calcOnExit w:val="0"/>
            <w:checkBox>
              <w:sizeAuto/>
              <w:default w:val="1"/>
            </w:checkBox>
          </w:ffData>
        </w:fldChar>
      </w:r>
      <w:r w:rsidR="007872B3">
        <w:rPr>
          <w:rFonts w:asciiTheme="minorHAnsi" w:hAnsiTheme="minorHAnsi"/>
          <w:b/>
        </w:rPr>
        <w:instrText xml:space="preserve"> FORMCHECKBOX </w:instrText>
      </w:r>
      <w:r w:rsidR="000539C1">
        <w:rPr>
          <w:rFonts w:asciiTheme="minorHAnsi" w:hAnsiTheme="minorHAnsi"/>
          <w:b/>
        </w:rPr>
      </w:r>
      <w:r w:rsidR="000539C1">
        <w:rPr>
          <w:rFonts w:asciiTheme="minorHAnsi" w:hAnsiTheme="minorHAnsi"/>
          <w:b/>
        </w:rPr>
        <w:fldChar w:fldCharType="separate"/>
      </w:r>
      <w:r w:rsidR="007872B3">
        <w:rPr>
          <w:rFonts w:asciiTheme="minorHAnsi" w:hAnsiTheme="minorHAnsi"/>
          <w:b/>
        </w:rPr>
        <w:fldChar w:fldCharType="end"/>
      </w:r>
      <w:r w:rsidRPr="00950B83">
        <w:rPr>
          <w:rFonts w:asciiTheme="minorHAnsi" w:hAnsiTheme="minorHAnsi"/>
          <w:b/>
        </w:rPr>
        <w:t xml:space="preserve">  </w:t>
      </w:r>
      <w:r w:rsidRPr="00950B83">
        <w:rPr>
          <w:rFonts w:asciiTheme="minorHAnsi" w:hAnsiTheme="minorHAnsi"/>
        </w:rPr>
        <w:t>Non</w:t>
      </w:r>
    </w:p>
    <w:p w:rsidR="00380945" w:rsidRPr="00950B83" w:rsidRDefault="00380945" w:rsidP="0078325F">
      <w:pPr>
        <w:tabs>
          <w:tab w:val="left" w:pos="1134"/>
          <w:tab w:val="left" w:pos="1276"/>
          <w:tab w:val="left" w:pos="1843"/>
        </w:tabs>
        <w:jc w:val="both"/>
        <w:rPr>
          <w:rFonts w:asciiTheme="minorHAnsi" w:hAnsiTheme="minorHAnsi" w:cs="Arial"/>
        </w:rPr>
      </w:pPr>
    </w:p>
    <w:p w:rsidR="00380945" w:rsidRPr="00950B83" w:rsidRDefault="00380945" w:rsidP="0078325F">
      <w:pPr>
        <w:tabs>
          <w:tab w:val="left" w:pos="1134"/>
          <w:tab w:val="left" w:pos="1276"/>
          <w:tab w:val="left" w:pos="1843"/>
        </w:tabs>
        <w:jc w:val="both"/>
        <w:rPr>
          <w:rFonts w:asciiTheme="minorHAnsi" w:hAnsiTheme="minorHAnsi" w:cs="Arial"/>
        </w:rPr>
      </w:pPr>
    </w:p>
    <w:p w:rsidR="00380945" w:rsidRDefault="00380945" w:rsidP="0078325F">
      <w:pPr>
        <w:tabs>
          <w:tab w:val="left" w:pos="1134"/>
          <w:tab w:val="left" w:pos="1276"/>
          <w:tab w:val="left" w:pos="1843"/>
        </w:tabs>
        <w:jc w:val="both"/>
        <w:rPr>
          <w:rFonts w:asciiTheme="minorHAnsi" w:hAnsiTheme="minorHAnsi"/>
        </w:rPr>
      </w:pPr>
      <w:r w:rsidRPr="00950B83">
        <w:rPr>
          <w:rFonts w:asciiTheme="minorHAnsi" w:hAnsiTheme="minorHAnsi" w:cs="Arial"/>
        </w:rPr>
        <w:t xml:space="preserve">Le marché </w:t>
      </w:r>
      <w:r w:rsidR="005D7F0E" w:rsidRPr="00950B83">
        <w:rPr>
          <w:rFonts w:asciiTheme="minorHAnsi" w:hAnsiTheme="minorHAnsi" w:cs="Arial"/>
          <w:iCs/>
        </w:rPr>
        <w:t>public</w:t>
      </w:r>
      <w:r w:rsidR="005D7F0E" w:rsidRPr="00950B83">
        <w:rPr>
          <w:rFonts w:asciiTheme="minorHAnsi" w:hAnsiTheme="minorHAnsi" w:cs="Arial"/>
        </w:rPr>
        <w:t xml:space="preserve"> </w:t>
      </w:r>
      <w:r w:rsidRPr="00950B83">
        <w:rPr>
          <w:rFonts w:asciiTheme="minorHAnsi" w:hAnsiTheme="minorHAnsi" w:cs="Arial"/>
        </w:rPr>
        <w:t>comporte des critères environnementaux de sélection des offres</w:t>
      </w:r>
      <w:r w:rsidR="00C74901">
        <w:rPr>
          <w:rFonts w:asciiTheme="minorHAnsi" w:hAnsiTheme="minorHAnsi" w:cs="Arial"/>
        </w:rPr>
        <w:t> :</w:t>
      </w:r>
      <w:r w:rsidRPr="00950B83">
        <w:rPr>
          <w:rFonts w:asciiTheme="minorHAnsi" w:hAnsiTheme="minorHAnsi" w:cs="Arial"/>
        </w:rPr>
        <w:tab/>
      </w:r>
      <w:r w:rsidR="00C74901">
        <w:rPr>
          <w:rFonts w:asciiTheme="minorHAnsi" w:hAnsiTheme="minorHAnsi" w:cs="Arial"/>
        </w:rPr>
        <w:tab/>
      </w:r>
      <w:r w:rsidRPr="00950B83">
        <w:rPr>
          <w:rFonts w:asciiTheme="minorHAnsi" w:hAnsiTheme="minorHAnsi" w:cs="Arial"/>
        </w:rPr>
        <w:t xml:space="preserve">  </w:t>
      </w:r>
      <w:r w:rsidRPr="00950B83">
        <w:rPr>
          <w:rFonts w:asciiTheme="minorHAnsi" w:hAnsiTheme="minorHAnsi"/>
          <w:b/>
        </w:rPr>
        <w:fldChar w:fldCharType="begin">
          <w:ffData>
            <w:name w:val="CaseACocher109"/>
            <w:enabled/>
            <w:calcOnExit w:val="0"/>
            <w:checkBox>
              <w:sizeAuto/>
              <w:default w:val="0"/>
            </w:checkBox>
          </w:ffData>
        </w:fldChar>
      </w:r>
      <w:r w:rsidRPr="00950B83">
        <w:rPr>
          <w:rFonts w:asciiTheme="minorHAnsi" w:hAnsiTheme="minorHAnsi"/>
          <w:b/>
        </w:rPr>
        <w:instrText xml:space="preserve"> FORMCHECKBOX </w:instrText>
      </w:r>
      <w:r w:rsidR="000539C1">
        <w:rPr>
          <w:rFonts w:asciiTheme="minorHAnsi" w:hAnsiTheme="minorHAnsi"/>
          <w:b/>
        </w:rPr>
      </w:r>
      <w:r w:rsidR="000539C1">
        <w:rPr>
          <w:rFonts w:asciiTheme="minorHAnsi" w:hAnsiTheme="minorHAnsi"/>
          <w:b/>
        </w:rPr>
        <w:fldChar w:fldCharType="separate"/>
      </w:r>
      <w:r w:rsidRPr="00950B83">
        <w:rPr>
          <w:rFonts w:asciiTheme="minorHAnsi" w:hAnsiTheme="minorHAnsi"/>
          <w:b/>
        </w:rPr>
        <w:fldChar w:fldCharType="end"/>
      </w:r>
      <w:r w:rsidRPr="00950B83">
        <w:rPr>
          <w:rFonts w:asciiTheme="minorHAnsi" w:hAnsiTheme="minorHAnsi"/>
          <w:b/>
        </w:rPr>
        <w:t xml:space="preserve">  </w:t>
      </w:r>
      <w:r w:rsidRPr="00950B83">
        <w:rPr>
          <w:rFonts w:asciiTheme="minorHAnsi" w:hAnsiTheme="minorHAnsi"/>
        </w:rPr>
        <w:t>Oui</w:t>
      </w:r>
      <w:r w:rsidRPr="00950B83">
        <w:rPr>
          <w:rFonts w:asciiTheme="minorHAnsi" w:hAnsiTheme="minorHAnsi"/>
          <w:b/>
        </w:rPr>
        <w:t xml:space="preserve">     </w:t>
      </w:r>
      <w:r w:rsidR="00C74901">
        <w:rPr>
          <w:rFonts w:asciiTheme="minorHAnsi" w:hAnsiTheme="minorHAnsi"/>
          <w:b/>
        </w:rPr>
        <w:t xml:space="preserve"> </w:t>
      </w:r>
      <w:r w:rsidRPr="00950B83">
        <w:rPr>
          <w:rFonts w:asciiTheme="minorHAnsi" w:hAnsiTheme="minorHAnsi"/>
          <w:b/>
        </w:rPr>
        <w:t xml:space="preserve"> </w:t>
      </w:r>
      <w:r w:rsidR="007872B3">
        <w:rPr>
          <w:rFonts w:asciiTheme="minorHAnsi" w:hAnsiTheme="minorHAnsi"/>
          <w:b/>
        </w:rPr>
        <w:fldChar w:fldCharType="begin">
          <w:ffData>
            <w:name w:val=""/>
            <w:enabled/>
            <w:calcOnExit w:val="0"/>
            <w:checkBox>
              <w:sizeAuto/>
              <w:default w:val="1"/>
            </w:checkBox>
          </w:ffData>
        </w:fldChar>
      </w:r>
      <w:r w:rsidR="007872B3">
        <w:rPr>
          <w:rFonts w:asciiTheme="minorHAnsi" w:hAnsiTheme="minorHAnsi"/>
          <w:b/>
        </w:rPr>
        <w:instrText xml:space="preserve"> FORMCHECKBOX </w:instrText>
      </w:r>
      <w:r w:rsidR="000539C1">
        <w:rPr>
          <w:rFonts w:asciiTheme="minorHAnsi" w:hAnsiTheme="minorHAnsi"/>
          <w:b/>
        </w:rPr>
      </w:r>
      <w:r w:rsidR="000539C1">
        <w:rPr>
          <w:rFonts w:asciiTheme="minorHAnsi" w:hAnsiTheme="minorHAnsi"/>
          <w:b/>
        </w:rPr>
        <w:fldChar w:fldCharType="separate"/>
      </w:r>
      <w:r w:rsidR="007872B3">
        <w:rPr>
          <w:rFonts w:asciiTheme="minorHAnsi" w:hAnsiTheme="minorHAnsi"/>
          <w:b/>
        </w:rPr>
        <w:fldChar w:fldCharType="end"/>
      </w:r>
      <w:r w:rsidRPr="00950B83">
        <w:rPr>
          <w:rFonts w:asciiTheme="minorHAnsi" w:hAnsiTheme="minorHAnsi"/>
          <w:b/>
        </w:rPr>
        <w:t xml:space="preserve">  </w:t>
      </w:r>
      <w:r w:rsidRPr="00950B83">
        <w:rPr>
          <w:rFonts w:asciiTheme="minorHAnsi" w:hAnsiTheme="minorHAnsi"/>
        </w:rPr>
        <w:t>Non</w:t>
      </w:r>
    </w:p>
    <w:p w:rsidR="00473983" w:rsidRPr="00950B83" w:rsidRDefault="00473983" w:rsidP="0078325F">
      <w:pPr>
        <w:tabs>
          <w:tab w:val="left" w:pos="1134"/>
          <w:tab w:val="left" w:pos="1276"/>
          <w:tab w:val="left" w:pos="1843"/>
        </w:tabs>
        <w:jc w:val="both"/>
        <w:rPr>
          <w:rFonts w:asciiTheme="minorHAnsi" w:hAnsiTheme="minorHAnsi" w:cs="Arial"/>
        </w:rPr>
      </w:pPr>
    </w:p>
    <w:p w:rsidR="00380945" w:rsidRPr="00950B83" w:rsidRDefault="00380945" w:rsidP="0078325F">
      <w:pPr>
        <w:pStyle w:val="Titre3"/>
        <w:jc w:val="both"/>
      </w:pPr>
      <w:bookmarkStart w:id="82" w:name="_Toc366840058"/>
      <w:bookmarkStart w:id="83" w:name="_Toc10463287"/>
      <w:r w:rsidRPr="00950B83">
        <w:t>Insertion par l’activité économique</w:t>
      </w:r>
      <w:bookmarkEnd w:id="82"/>
      <w:bookmarkEnd w:id="83"/>
    </w:p>
    <w:p w:rsidR="00380945" w:rsidRPr="00950B83" w:rsidRDefault="00380945" w:rsidP="0078325F">
      <w:pPr>
        <w:tabs>
          <w:tab w:val="left" w:pos="1134"/>
          <w:tab w:val="left" w:pos="1276"/>
          <w:tab w:val="left" w:pos="1843"/>
        </w:tabs>
        <w:jc w:val="both"/>
        <w:rPr>
          <w:rFonts w:asciiTheme="minorHAnsi" w:hAnsiTheme="minorHAnsi" w:cs="Arial"/>
        </w:rPr>
      </w:pPr>
    </w:p>
    <w:p w:rsidR="00380945" w:rsidRPr="00950B83" w:rsidRDefault="00380945" w:rsidP="0078325F">
      <w:pPr>
        <w:tabs>
          <w:tab w:val="left" w:pos="1134"/>
          <w:tab w:val="left" w:pos="1276"/>
          <w:tab w:val="left" w:pos="1843"/>
          <w:tab w:val="left" w:pos="2127"/>
        </w:tabs>
        <w:autoSpaceDE w:val="0"/>
        <w:autoSpaceDN w:val="0"/>
        <w:adjustRightInd w:val="0"/>
        <w:jc w:val="both"/>
        <w:rPr>
          <w:rFonts w:asciiTheme="minorHAnsi" w:hAnsiTheme="minorHAnsi" w:cs="Arial"/>
          <w:iCs/>
        </w:rPr>
      </w:pPr>
      <w:r w:rsidRPr="00950B83">
        <w:rPr>
          <w:rFonts w:asciiTheme="minorHAnsi" w:hAnsiTheme="minorHAnsi" w:cs="Arial"/>
          <w:iCs/>
        </w:rPr>
        <w:t xml:space="preserve">Le marché </w:t>
      </w:r>
      <w:r w:rsidR="005D7F0E" w:rsidRPr="00950B83">
        <w:rPr>
          <w:rFonts w:asciiTheme="minorHAnsi" w:hAnsiTheme="minorHAnsi" w:cs="Arial"/>
          <w:iCs/>
        </w:rPr>
        <w:t xml:space="preserve">public </w:t>
      </w:r>
      <w:r w:rsidRPr="00950B83">
        <w:rPr>
          <w:rFonts w:asciiTheme="minorHAnsi" w:hAnsiTheme="minorHAnsi" w:cs="Arial"/>
          <w:iCs/>
        </w:rPr>
        <w:t>comporte une clause d’exécution au titre de l’insertion définie au CCAP/CCTP</w:t>
      </w:r>
      <w:r w:rsidR="00C74901">
        <w:rPr>
          <w:rFonts w:asciiTheme="minorHAnsi" w:hAnsiTheme="minorHAnsi" w:cs="Arial"/>
          <w:iCs/>
        </w:rPr>
        <w:t xml:space="preserve"> :</w:t>
      </w:r>
      <w:r w:rsidR="00C74901" w:rsidRPr="00950B83">
        <w:rPr>
          <w:rFonts w:asciiTheme="minorHAnsi" w:hAnsiTheme="minorHAnsi" w:cs="Arial"/>
          <w:iCs/>
        </w:rPr>
        <w:t xml:space="preserve"> </w:t>
      </w:r>
      <w:r w:rsidR="00C74901" w:rsidRPr="00950B83">
        <w:rPr>
          <w:rFonts w:asciiTheme="minorHAnsi" w:hAnsiTheme="minorHAnsi"/>
          <w:b/>
        </w:rPr>
        <w:fldChar w:fldCharType="begin">
          <w:ffData>
            <w:name w:val="CaseACocher109"/>
            <w:enabled/>
            <w:calcOnExit w:val="0"/>
            <w:checkBox>
              <w:sizeAuto/>
              <w:default w:val="0"/>
            </w:checkBox>
          </w:ffData>
        </w:fldChar>
      </w:r>
      <w:r w:rsidR="00C74901" w:rsidRPr="00950B83">
        <w:rPr>
          <w:rFonts w:asciiTheme="minorHAnsi" w:hAnsiTheme="minorHAnsi"/>
          <w:b/>
        </w:rPr>
        <w:instrText xml:space="preserve"> FORMCHECKBOX </w:instrText>
      </w:r>
      <w:r w:rsidR="000539C1">
        <w:rPr>
          <w:rFonts w:asciiTheme="minorHAnsi" w:hAnsiTheme="minorHAnsi"/>
          <w:b/>
        </w:rPr>
      </w:r>
      <w:r w:rsidR="000539C1">
        <w:rPr>
          <w:rFonts w:asciiTheme="minorHAnsi" w:hAnsiTheme="minorHAnsi"/>
          <w:b/>
        </w:rPr>
        <w:fldChar w:fldCharType="separate"/>
      </w:r>
      <w:r w:rsidR="00C74901" w:rsidRPr="00950B83">
        <w:rPr>
          <w:rFonts w:asciiTheme="minorHAnsi" w:hAnsiTheme="minorHAnsi"/>
          <w:b/>
        </w:rPr>
        <w:fldChar w:fldCharType="end"/>
      </w:r>
      <w:r w:rsidR="00C74901" w:rsidRPr="00950B83">
        <w:rPr>
          <w:rFonts w:asciiTheme="minorHAnsi" w:hAnsiTheme="minorHAnsi"/>
          <w:b/>
        </w:rPr>
        <w:t xml:space="preserve">  </w:t>
      </w:r>
      <w:r w:rsidR="00C74901" w:rsidRPr="00950B83">
        <w:rPr>
          <w:rFonts w:asciiTheme="minorHAnsi" w:hAnsiTheme="minorHAnsi"/>
        </w:rPr>
        <w:t>Oui</w:t>
      </w:r>
      <w:r w:rsidR="00C74901" w:rsidRPr="00950B83">
        <w:rPr>
          <w:rFonts w:asciiTheme="minorHAnsi" w:hAnsiTheme="minorHAnsi"/>
          <w:b/>
        </w:rPr>
        <w:t xml:space="preserve">       </w:t>
      </w:r>
      <w:r w:rsidR="007872B3">
        <w:rPr>
          <w:rFonts w:asciiTheme="minorHAnsi" w:hAnsiTheme="minorHAnsi"/>
          <w:b/>
        </w:rPr>
        <w:fldChar w:fldCharType="begin">
          <w:ffData>
            <w:name w:val=""/>
            <w:enabled/>
            <w:calcOnExit w:val="0"/>
            <w:checkBox>
              <w:sizeAuto/>
              <w:default w:val="1"/>
            </w:checkBox>
          </w:ffData>
        </w:fldChar>
      </w:r>
      <w:r w:rsidR="007872B3">
        <w:rPr>
          <w:rFonts w:asciiTheme="minorHAnsi" w:hAnsiTheme="minorHAnsi"/>
          <w:b/>
        </w:rPr>
        <w:instrText xml:space="preserve"> FORMCHECKBOX </w:instrText>
      </w:r>
      <w:r w:rsidR="000539C1">
        <w:rPr>
          <w:rFonts w:asciiTheme="minorHAnsi" w:hAnsiTheme="minorHAnsi"/>
          <w:b/>
        </w:rPr>
      </w:r>
      <w:r w:rsidR="000539C1">
        <w:rPr>
          <w:rFonts w:asciiTheme="minorHAnsi" w:hAnsiTheme="minorHAnsi"/>
          <w:b/>
        </w:rPr>
        <w:fldChar w:fldCharType="separate"/>
      </w:r>
      <w:r w:rsidR="007872B3">
        <w:rPr>
          <w:rFonts w:asciiTheme="minorHAnsi" w:hAnsiTheme="minorHAnsi"/>
          <w:b/>
        </w:rPr>
        <w:fldChar w:fldCharType="end"/>
      </w:r>
      <w:r w:rsidR="00C74901" w:rsidRPr="00950B83">
        <w:rPr>
          <w:rFonts w:asciiTheme="minorHAnsi" w:hAnsiTheme="minorHAnsi"/>
          <w:b/>
        </w:rPr>
        <w:t xml:space="preserve">  </w:t>
      </w:r>
      <w:r w:rsidR="00C74901" w:rsidRPr="00950B83">
        <w:rPr>
          <w:rFonts w:asciiTheme="minorHAnsi" w:hAnsiTheme="minorHAnsi"/>
        </w:rPr>
        <w:t>Non</w:t>
      </w:r>
    </w:p>
    <w:p w:rsidR="00380945" w:rsidRPr="00950B83" w:rsidRDefault="00380945" w:rsidP="0078325F">
      <w:pPr>
        <w:tabs>
          <w:tab w:val="left" w:pos="1134"/>
          <w:tab w:val="left" w:pos="1276"/>
          <w:tab w:val="left" w:pos="1843"/>
          <w:tab w:val="left" w:pos="2127"/>
        </w:tabs>
        <w:autoSpaceDE w:val="0"/>
        <w:autoSpaceDN w:val="0"/>
        <w:adjustRightInd w:val="0"/>
        <w:jc w:val="both"/>
        <w:rPr>
          <w:rFonts w:asciiTheme="minorHAnsi" w:hAnsiTheme="minorHAnsi" w:cs="Arial"/>
          <w:iCs/>
        </w:rPr>
      </w:pPr>
      <w:r w:rsidRPr="00950B83">
        <w:rPr>
          <w:rFonts w:asciiTheme="minorHAnsi" w:hAnsiTheme="minorHAnsi" w:cs="Arial"/>
          <w:iCs/>
          <w:color w:val="FF0000"/>
        </w:rPr>
        <w:tab/>
      </w:r>
      <w:r w:rsidRPr="00950B83">
        <w:rPr>
          <w:rFonts w:asciiTheme="minorHAnsi" w:hAnsiTheme="minorHAnsi" w:cs="Arial"/>
          <w:iCs/>
          <w:color w:val="FF0000"/>
        </w:rPr>
        <w:tab/>
      </w:r>
      <w:r w:rsidRPr="00950B83">
        <w:rPr>
          <w:rFonts w:asciiTheme="minorHAnsi" w:hAnsiTheme="minorHAnsi" w:cs="Arial"/>
          <w:iCs/>
          <w:color w:val="FF0000"/>
        </w:rPr>
        <w:tab/>
      </w:r>
      <w:r w:rsidRPr="00950B83">
        <w:rPr>
          <w:rFonts w:asciiTheme="minorHAnsi" w:hAnsiTheme="minorHAnsi" w:cs="Arial"/>
          <w:iCs/>
          <w:color w:val="FF0000"/>
        </w:rPr>
        <w:tab/>
      </w:r>
      <w:r w:rsidRPr="00950B83">
        <w:rPr>
          <w:rFonts w:asciiTheme="minorHAnsi" w:hAnsiTheme="minorHAnsi" w:cs="Arial"/>
          <w:iCs/>
          <w:color w:val="FF0000"/>
        </w:rPr>
        <w:tab/>
      </w:r>
      <w:r w:rsidRPr="00950B83">
        <w:rPr>
          <w:rFonts w:asciiTheme="minorHAnsi" w:hAnsiTheme="minorHAnsi" w:cs="Arial"/>
          <w:iCs/>
          <w:color w:val="FF0000"/>
        </w:rPr>
        <w:tab/>
      </w:r>
      <w:r w:rsidRPr="00950B83">
        <w:rPr>
          <w:rFonts w:asciiTheme="minorHAnsi" w:hAnsiTheme="minorHAnsi" w:cs="Arial"/>
          <w:iCs/>
          <w:color w:val="FF0000"/>
        </w:rPr>
        <w:tab/>
      </w:r>
      <w:r w:rsidRPr="00950B83">
        <w:rPr>
          <w:rFonts w:asciiTheme="minorHAnsi" w:hAnsiTheme="minorHAnsi" w:cs="Arial"/>
          <w:iCs/>
          <w:color w:val="FF0000"/>
        </w:rPr>
        <w:tab/>
      </w:r>
      <w:r w:rsidRPr="00950B83">
        <w:rPr>
          <w:rFonts w:asciiTheme="minorHAnsi" w:hAnsiTheme="minorHAnsi" w:cs="Arial"/>
          <w:iCs/>
          <w:color w:val="FF0000"/>
        </w:rPr>
        <w:tab/>
      </w:r>
      <w:r w:rsidRPr="00950B83">
        <w:rPr>
          <w:rFonts w:asciiTheme="minorHAnsi" w:hAnsiTheme="minorHAnsi" w:cs="Arial"/>
          <w:iCs/>
          <w:color w:val="FF0000"/>
        </w:rPr>
        <w:tab/>
      </w:r>
      <w:r w:rsidRPr="00950B83">
        <w:rPr>
          <w:rFonts w:asciiTheme="minorHAnsi" w:hAnsiTheme="minorHAnsi" w:cs="Arial"/>
          <w:iCs/>
          <w:color w:val="FF0000"/>
        </w:rPr>
        <w:tab/>
      </w:r>
    </w:p>
    <w:p w:rsidR="00C74901" w:rsidRDefault="00380945" w:rsidP="0078325F">
      <w:pPr>
        <w:tabs>
          <w:tab w:val="left" w:pos="1134"/>
          <w:tab w:val="left" w:pos="1276"/>
          <w:tab w:val="left" w:pos="1843"/>
        </w:tabs>
        <w:jc w:val="both"/>
        <w:rPr>
          <w:rFonts w:asciiTheme="minorHAnsi" w:hAnsiTheme="minorHAnsi"/>
        </w:rPr>
      </w:pPr>
      <w:r w:rsidRPr="00950B83">
        <w:rPr>
          <w:rFonts w:asciiTheme="minorHAnsi" w:hAnsiTheme="minorHAnsi" w:cs="Arial"/>
        </w:rPr>
        <w:t xml:space="preserve">Le marché </w:t>
      </w:r>
      <w:r w:rsidR="005D7F0E" w:rsidRPr="00950B83">
        <w:rPr>
          <w:rFonts w:asciiTheme="minorHAnsi" w:hAnsiTheme="minorHAnsi" w:cs="Arial"/>
          <w:iCs/>
        </w:rPr>
        <w:t>public</w:t>
      </w:r>
      <w:r w:rsidR="005D7F0E" w:rsidRPr="00950B83">
        <w:rPr>
          <w:rFonts w:asciiTheme="minorHAnsi" w:hAnsiTheme="minorHAnsi" w:cs="Arial"/>
        </w:rPr>
        <w:t xml:space="preserve"> </w:t>
      </w:r>
      <w:r w:rsidRPr="00950B83">
        <w:rPr>
          <w:rFonts w:asciiTheme="minorHAnsi" w:hAnsiTheme="minorHAnsi" w:cs="Arial"/>
        </w:rPr>
        <w:t>comporte des critères sociaux de sélection des offres</w:t>
      </w:r>
      <w:r w:rsidR="00C74901">
        <w:rPr>
          <w:rFonts w:asciiTheme="minorHAnsi" w:hAnsiTheme="minorHAnsi" w:cs="Arial"/>
        </w:rPr>
        <w:t> :</w:t>
      </w:r>
      <w:r w:rsidRPr="00950B83">
        <w:rPr>
          <w:rFonts w:asciiTheme="minorHAnsi" w:hAnsiTheme="minorHAnsi" w:cs="Arial"/>
        </w:rPr>
        <w:t> </w:t>
      </w:r>
      <w:r w:rsidR="00C74901">
        <w:rPr>
          <w:rFonts w:asciiTheme="minorHAnsi" w:hAnsiTheme="minorHAnsi" w:cs="Arial"/>
        </w:rPr>
        <w:tab/>
      </w:r>
      <w:r w:rsidR="00C74901">
        <w:rPr>
          <w:rFonts w:asciiTheme="minorHAnsi" w:hAnsiTheme="minorHAnsi" w:cs="Arial"/>
        </w:rPr>
        <w:tab/>
      </w:r>
      <w:r w:rsidR="00C74901">
        <w:rPr>
          <w:rFonts w:asciiTheme="minorHAnsi" w:hAnsiTheme="minorHAnsi" w:cs="Arial"/>
        </w:rPr>
        <w:tab/>
        <w:t xml:space="preserve"> </w:t>
      </w:r>
      <w:r w:rsidR="00C74901" w:rsidRPr="00950B83">
        <w:rPr>
          <w:rFonts w:asciiTheme="minorHAnsi" w:hAnsiTheme="minorHAnsi"/>
          <w:b/>
        </w:rPr>
        <w:fldChar w:fldCharType="begin">
          <w:ffData>
            <w:name w:val="CaseACocher109"/>
            <w:enabled/>
            <w:calcOnExit w:val="0"/>
            <w:checkBox>
              <w:sizeAuto/>
              <w:default w:val="0"/>
            </w:checkBox>
          </w:ffData>
        </w:fldChar>
      </w:r>
      <w:r w:rsidR="00C74901" w:rsidRPr="00950B83">
        <w:rPr>
          <w:rFonts w:asciiTheme="minorHAnsi" w:hAnsiTheme="minorHAnsi"/>
          <w:b/>
        </w:rPr>
        <w:instrText xml:space="preserve"> FORMCHECKBOX </w:instrText>
      </w:r>
      <w:r w:rsidR="000539C1">
        <w:rPr>
          <w:rFonts w:asciiTheme="minorHAnsi" w:hAnsiTheme="minorHAnsi"/>
          <w:b/>
        </w:rPr>
      </w:r>
      <w:r w:rsidR="000539C1">
        <w:rPr>
          <w:rFonts w:asciiTheme="minorHAnsi" w:hAnsiTheme="minorHAnsi"/>
          <w:b/>
        </w:rPr>
        <w:fldChar w:fldCharType="separate"/>
      </w:r>
      <w:r w:rsidR="00C74901" w:rsidRPr="00950B83">
        <w:rPr>
          <w:rFonts w:asciiTheme="minorHAnsi" w:hAnsiTheme="minorHAnsi"/>
          <w:b/>
        </w:rPr>
        <w:fldChar w:fldCharType="end"/>
      </w:r>
      <w:r w:rsidR="00C74901" w:rsidRPr="00950B83">
        <w:rPr>
          <w:rFonts w:asciiTheme="minorHAnsi" w:hAnsiTheme="minorHAnsi"/>
          <w:b/>
        </w:rPr>
        <w:t xml:space="preserve">  </w:t>
      </w:r>
      <w:r w:rsidR="00C74901" w:rsidRPr="00950B83">
        <w:rPr>
          <w:rFonts w:asciiTheme="minorHAnsi" w:hAnsiTheme="minorHAnsi"/>
        </w:rPr>
        <w:t>Oui</w:t>
      </w:r>
      <w:r w:rsidR="00C74901" w:rsidRPr="00950B83">
        <w:rPr>
          <w:rFonts w:asciiTheme="minorHAnsi" w:hAnsiTheme="minorHAnsi"/>
          <w:b/>
        </w:rPr>
        <w:t xml:space="preserve">     </w:t>
      </w:r>
      <w:r w:rsidR="00C74901">
        <w:rPr>
          <w:rFonts w:asciiTheme="minorHAnsi" w:hAnsiTheme="minorHAnsi"/>
          <w:b/>
        </w:rPr>
        <w:t xml:space="preserve">  </w:t>
      </w:r>
      <w:r w:rsidR="007872B3">
        <w:rPr>
          <w:rFonts w:asciiTheme="minorHAnsi" w:hAnsiTheme="minorHAnsi"/>
          <w:b/>
        </w:rPr>
        <w:fldChar w:fldCharType="begin">
          <w:ffData>
            <w:name w:val=""/>
            <w:enabled/>
            <w:calcOnExit w:val="0"/>
            <w:checkBox>
              <w:sizeAuto/>
              <w:default w:val="1"/>
            </w:checkBox>
          </w:ffData>
        </w:fldChar>
      </w:r>
      <w:r w:rsidR="007872B3">
        <w:rPr>
          <w:rFonts w:asciiTheme="minorHAnsi" w:hAnsiTheme="minorHAnsi"/>
          <w:b/>
        </w:rPr>
        <w:instrText xml:space="preserve"> FORMCHECKBOX </w:instrText>
      </w:r>
      <w:r w:rsidR="000539C1">
        <w:rPr>
          <w:rFonts w:asciiTheme="minorHAnsi" w:hAnsiTheme="minorHAnsi"/>
          <w:b/>
        </w:rPr>
      </w:r>
      <w:r w:rsidR="000539C1">
        <w:rPr>
          <w:rFonts w:asciiTheme="minorHAnsi" w:hAnsiTheme="minorHAnsi"/>
          <w:b/>
        </w:rPr>
        <w:fldChar w:fldCharType="separate"/>
      </w:r>
      <w:r w:rsidR="007872B3">
        <w:rPr>
          <w:rFonts w:asciiTheme="minorHAnsi" w:hAnsiTheme="minorHAnsi"/>
          <w:b/>
        </w:rPr>
        <w:fldChar w:fldCharType="end"/>
      </w:r>
      <w:r w:rsidR="00C74901" w:rsidRPr="00950B83">
        <w:rPr>
          <w:rFonts w:asciiTheme="minorHAnsi" w:hAnsiTheme="minorHAnsi"/>
          <w:b/>
        </w:rPr>
        <w:t xml:space="preserve">  </w:t>
      </w:r>
      <w:r w:rsidR="00C74901" w:rsidRPr="00950B83">
        <w:rPr>
          <w:rFonts w:asciiTheme="minorHAnsi" w:hAnsiTheme="minorHAnsi"/>
        </w:rPr>
        <w:t>Non</w:t>
      </w:r>
    </w:p>
    <w:p w:rsidR="00962D92" w:rsidRDefault="00962D92" w:rsidP="0078325F">
      <w:pPr>
        <w:tabs>
          <w:tab w:val="left" w:pos="1134"/>
          <w:tab w:val="left" w:pos="1276"/>
          <w:tab w:val="left" w:pos="1843"/>
        </w:tabs>
        <w:jc w:val="both"/>
        <w:rPr>
          <w:rFonts w:asciiTheme="minorHAnsi" w:hAnsiTheme="minorHAnsi"/>
        </w:rPr>
      </w:pPr>
    </w:p>
    <w:p w:rsidR="00962D92" w:rsidRDefault="00962D92" w:rsidP="0078325F">
      <w:pPr>
        <w:tabs>
          <w:tab w:val="left" w:pos="1134"/>
          <w:tab w:val="left" w:pos="1276"/>
          <w:tab w:val="left" w:pos="1843"/>
        </w:tabs>
        <w:jc w:val="both"/>
        <w:rPr>
          <w:rFonts w:asciiTheme="minorHAnsi" w:hAnsiTheme="minorHAnsi"/>
        </w:rPr>
      </w:pPr>
    </w:p>
    <w:p w:rsidR="00705BB3" w:rsidRPr="00950B83" w:rsidRDefault="00705BB3" w:rsidP="009A21B8">
      <w:pPr>
        <w:tabs>
          <w:tab w:val="left" w:pos="1134"/>
          <w:tab w:val="left" w:pos="1276"/>
          <w:tab w:val="left" w:pos="1843"/>
        </w:tabs>
        <w:jc w:val="both"/>
        <w:rPr>
          <w:rFonts w:asciiTheme="minorHAnsi" w:hAnsiTheme="minorHAnsi" w:cs="Arial"/>
        </w:rPr>
      </w:pPr>
    </w:p>
    <w:p w:rsidR="006A549F" w:rsidRPr="00950B83" w:rsidRDefault="006A549F" w:rsidP="00DB4D5D">
      <w:pPr>
        <w:pStyle w:val="Titre1"/>
      </w:pPr>
      <w:r w:rsidRPr="00950B83">
        <w:t xml:space="preserve"> </w:t>
      </w:r>
      <w:bookmarkStart w:id="84" w:name="_Toc10463288"/>
      <w:r w:rsidR="00946593" w:rsidRPr="00950B83">
        <w:t>MODALITES DE RETRAIT DU DOSSIER DE CONSULTATION</w:t>
      </w:r>
      <w:bookmarkEnd w:id="84"/>
    </w:p>
    <w:p w:rsidR="00195BCC" w:rsidRPr="00950B83" w:rsidRDefault="00195BCC" w:rsidP="009A21B8">
      <w:pPr>
        <w:tabs>
          <w:tab w:val="left" w:pos="1134"/>
          <w:tab w:val="left" w:pos="1276"/>
          <w:tab w:val="left" w:pos="1843"/>
        </w:tabs>
        <w:jc w:val="both"/>
        <w:rPr>
          <w:rFonts w:asciiTheme="minorHAnsi" w:hAnsiTheme="minorHAnsi" w:cs="Arial"/>
        </w:rPr>
      </w:pPr>
    </w:p>
    <w:p w:rsidR="007F17C5" w:rsidRPr="00950B83" w:rsidRDefault="007F17C5" w:rsidP="00DB4D5D">
      <w:pPr>
        <w:pStyle w:val="Titre2"/>
      </w:pPr>
      <w:bookmarkStart w:id="85" w:name="_Toc366840059"/>
      <w:bookmarkStart w:id="86" w:name="_Toc10463289"/>
      <w:r w:rsidRPr="00950B83">
        <w:t>Contenu du dossier de consultation</w:t>
      </w:r>
      <w:bookmarkEnd w:id="85"/>
      <w:bookmarkEnd w:id="86"/>
    </w:p>
    <w:p w:rsidR="006A549F" w:rsidRPr="00950B83" w:rsidRDefault="006A549F" w:rsidP="009A21B8">
      <w:pPr>
        <w:tabs>
          <w:tab w:val="left" w:pos="1134"/>
          <w:tab w:val="left" w:pos="1276"/>
          <w:tab w:val="left" w:pos="1843"/>
        </w:tabs>
        <w:jc w:val="both"/>
        <w:rPr>
          <w:rFonts w:asciiTheme="minorHAnsi" w:hAnsiTheme="minorHAnsi" w:cs="Arial"/>
        </w:rPr>
      </w:pPr>
    </w:p>
    <w:p w:rsidR="00380945" w:rsidRPr="00950B83" w:rsidRDefault="00380945" w:rsidP="0078325F">
      <w:pPr>
        <w:pStyle w:val="Corpsdetexte2"/>
        <w:spacing w:after="0" w:line="240" w:lineRule="auto"/>
        <w:jc w:val="both"/>
        <w:rPr>
          <w:rFonts w:asciiTheme="minorHAnsi" w:hAnsiTheme="minorHAnsi" w:cs="Calibri"/>
        </w:rPr>
      </w:pPr>
      <w:r w:rsidRPr="00950B83">
        <w:rPr>
          <w:rFonts w:asciiTheme="minorHAnsi" w:hAnsiTheme="minorHAnsi" w:cs="Calibri"/>
        </w:rPr>
        <w:t xml:space="preserve">Le dossier de consultation </w:t>
      </w:r>
      <w:r w:rsidR="00C74901">
        <w:rPr>
          <w:rFonts w:asciiTheme="minorHAnsi" w:hAnsiTheme="minorHAnsi" w:cs="Calibri"/>
        </w:rPr>
        <w:t>(DC)</w:t>
      </w:r>
      <w:r w:rsidRPr="00950B83">
        <w:rPr>
          <w:rFonts w:asciiTheme="minorHAnsi" w:hAnsiTheme="minorHAnsi" w:cs="Calibri"/>
        </w:rPr>
        <w:t xml:space="preserve"> est constitué des pièces suivantes :</w:t>
      </w:r>
    </w:p>
    <w:p w:rsidR="00380945" w:rsidRPr="00950B83" w:rsidRDefault="00380945" w:rsidP="0078325F">
      <w:pPr>
        <w:pStyle w:val="Corpsdetexte2"/>
        <w:spacing w:after="0" w:line="240" w:lineRule="auto"/>
        <w:jc w:val="both"/>
        <w:rPr>
          <w:rFonts w:asciiTheme="minorHAnsi" w:hAnsiTheme="minorHAnsi" w:cs="Calibri"/>
        </w:rPr>
      </w:pPr>
    </w:p>
    <w:p w:rsidR="00380945" w:rsidRDefault="00380945" w:rsidP="0078325F">
      <w:pPr>
        <w:pStyle w:val="Paragraphedeliste"/>
        <w:numPr>
          <w:ilvl w:val="0"/>
          <w:numId w:val="20"/>
        </w:numPr>
        <w:jc w:val="both"/>
        <w:rPr>
          <w:rFonts w:asciiTheme="minorHAnsi" w:hAnsiTheme="minorHAnsi" w:cs="Calibri"/>
        </w:rPr>
      </w:pPr>
      <w:r w:rsidRPr="00950B83">
        <w:rPr>
          <w:rFonts w:asciiTheme="minorHAnsi" w:hAnsiTheme="minorHAnsi" w:cs="Calibri"/>
        </w:rPr>
        <w:t xml:space="preserve">Le présent règlement de la consultation (RC) et </w:t>
      </w:r>
      <w:r w:rsidR="00C74901" w:rsidRPr="00427F7D">
        <w:rPr>
          <w:rFonts w:ascii="Calibri" w:hAnsi="Calibri" w:cs="Calibri"/>
        </w:rPr>
        <w:t xml:space="preserve">son annexe </w:t>
      </w:r>
      <w:r w:rsidR="00C74901">
        <w:rPr>
          <w:rFonts w:ascii="Calibri" w:hAnsi="Calibri" w:cs="Calibri"/>
        </w:rPr>
        <w:t>procédure</w:t>
      </w:r>
      <w:r w:rsidR="00C74901" w:rsidRPr="00427F7D">
        <w:rPr>
          <w:rFonts w:ascii="Calibri" w:hAnsi="Calibri" w:cs="Calibri"/>
        </w:rPr>
        <w:t xml:space="preserve"> de dématérialisation</w:t>
      </w:r>
      <w:r w:rsidR="00C74901">
        <w:rPr>
          <w:rFonts w:ascii="Calibri" w:hAnsi="Calibri" w:cs="Calibri"/>
        </w:rPr>
        <w:t xml:space="preserve"> </w:t>
      </w:r>
      <w:r w:rsidRPr="00950B83">
        <w:rPr>
          <w:rFonts w:asciiTheme="minorHAnsi" w:hAnsiTheme="minorHAnsi" w:cs="Calibri"/>
        </w:rPr>
        <w:t>;</w:t>
      </w:r>
    </w:p>
    <w:p w:rsidR="00EF0F62" w:rsidRPr="00950B83" w:rsidRDefault="00EF0F62" w:rsidP="0078325F">
      <w:pPr>
        <w:pStyle w:val="Paragraphedeliste"/>
        <w:ind w:left="786"/>
        <w:jc w:val="both"/>
        <w:rPr>
          <w:rFonts w:asciiTheme="minorHAnsi" w:hAnsiTheme="minorHAnsi" w:cs="Calibri"/>
        </w:rPr>
      </w:pPr>
    </w:p>
    <w:p w:rsidR="003C05CC" w:rsidRDefault="00380945" w:rsidP="003C05CC">
      <w:pPr>
        <w:pStyle w:val="Paragraphedeliste"/>
        <w:numPr>
          <w:ilvl w:val="0"/>
          <w:numId w:val="20"/>
        </w:numPr>
        <w:jc w:val="both"/>
        <w:rPr>
          <w:rFonts w:asciiTheme="minorHAnsi" w:hAnsiTheme="minorHAnsi" w:cs="Calibri"/>
        </w:rPr>
      </w:pPr>
      <w:r w:rsidRPr="00950B83">
        <w:rPr>
          <w:rFonts w:asciiTheme="minorHAnsi" w:hAnsiTheme="minorHAnsi" w:cs="Calibri"/>
        </w:rPr>
        <w:t>L'acte d’engagement (AE)</w:t>
      </w:r>
      <w:r w:rsidR="003C05CC">
        <w:rPr>
          <w:rFonts w:asciiTheme="minorHAnsi" w:hAnsiTheme="minorHAnsi" w:cs="Calibri"/>
        </w:rPr>
        <w:t> ;</w:t>
      </w:r>
    </w:p>
    <w:p w:rsidR="003C05CC" w:rsidRPr="003C05CC" w:rsidRDefault="003C05CC" w:rsidP="003C05CC">
      <w:pPr>
        <w:pStyle w:val="Paragraphedeliste"/>
        <w:rPr>
          <w:rFonts w:asciiTheme="minorHAnsi" w:hAnsiTheme="minorHAnsi" w:cs="Calibri"/>
        </w:rPr>
      </w:pPr>
    </w:p>
    <w:p w:rsidR="00EF0F62" w:rsidRDefault="003C05CC" w:rsidP="003C05CC">
      <w:pPr>
        <w:pStyle w:val="Paragraphedeliste"/>
        <w:numPr>
          <w:ilvl w:val="0"/>
          <w:numId w:val="20"/>
        </w:numPr>
        <w:jc w:val="both"/>
        <w:rPr>
          <w:rFonts w:asciiTheme="minorHAnsi" w:hAnsiTheme="minorHAnsi" w:cs="Calibri"/>
        </w:rPr>
      </w:pPr>
      <w:r>
        <w:rPr>
          <w:rFonts w:asciiTheme="minorHAnsi" w:hAnsiTheme="minorHAnsi" w:cs="Calibri"/>
        </w:rPr>
        <w:t xml:space="preserve">La </w:t>
      </w:r>
      <w:r w:rsidR="005F7144" w:rsidRPr="003C05CC">
        <w:rPr>
          <w:rFonts w:asciiTheme="minorHAnsi" w:hAnsiTheme="minorHAnsi" w:cs="Calibri"/>
        </w:rPr>
        <w:t>décomposition du prix global et forfaitaire (DPGF)</w:t>
      </w:r>
      <w:r w:rsidR="009250B7" w:rsidRPr="003C05CC">
        <w:rPr>
          <w:rFonts w:asciiTheme="minorHAnsi" w:hAnsiTheme="minorHAnsi" w:cs="Calibri"/>
        </w:rPr>
        <w:t xml:space="preserve"> propre à chaque lot </w:t>
      </w:r>
      <w:r w:rsidR="005F7144" w:rsidRPr="003C05CC">
        <w:rPr>
          <w:rFonts w:asciiTheme="minorHAnsi" w:hAnsiTheme="minorHAnsi" w:cs="Calibri"/>
        </w:rPr>
        <w:t>;</w:t>
      </w:r>
    </w:p>
    <w:p w:rsidR="003C05CC" w:rsidRPr="003C05CC" w:rsidRDefault="003C05CC" w:rsidP="003C05CC">
      <w:pPr>
        <w:pStyle w:val="Paragraphedeliste"/>
        <w:rPr>
          <w:rFonts w:asciiTheme="minorHAnsi" w:hAnsiTheme="minorHAnsi" w:cs="Calibri"/>
        </w:rPr>
      </w:pPr>
    </w:p>
    <w:p w:rsidR="00EF0F62" w:rsidRPr="003C05CC" w:rsidRDefault="003C05CC" w:rsidP="003C05CC">
      <w:pPr>
        <w:pStyle w:val="Paragraphedeliste"/>
        <w:numPr>
          <w:ilvl w:val="0"/>
          <w:numId w:val="20"/>
        </w:numPr>
        <w:jc w:val="both"/>
        <w:rPr>
          <w:rFonts w:asciiTheme="minorHAnsi" w:hAnsiTheme="minorHAnsi" w:cs="Calibri"/>
        </w:rPr>
      </w:pPr>
      <w:r>
        <w:rPr>
          <w:rFonts w:asciiTheme="minorHAnsi" w:hAnsiTheme="minorHAnsi" w:cs="Calibri"/>
        </w:rPr>
        <w:t xml:space="preserve">La </w:t>
      </w:r>
      <w:r w:rsidR="00EF0F62" w:rsidRPr="003C05CC">
        <w:rPr>
          <w:rFonts w:asciiTheme="minorHAnsi" w:hAnsiTheme="minorHAnsi" w:cs="Calibri"/>
        </w:rPr>
        <w:t>notice technique</w:t>
      </w:r>
      <w:r w:rsidR="004E6788" w:rsidRPr="003C05CC">
        <w:rPr>
          <w:rFonts w:asciiTheme="minorHAnsi" w:hAnsiTheme="minorHAnsi" w:cs="Calibri"/>
        </w:rPr>
        <w:t xml:space="preserve"> propre à chaque lot </w:t>
      </w:r>
      <w:r w:rsidR="00EF0F62" w:rsidRPr="003C05CC">
        <w:rPr>
          <w:rFonts w:asciiTheme="minorHAnsi" w:hAnsiTheme="minorHAnsi" w:cs="Calibri"/>
        </w:rPr>
        <w:t>;</w:t>
      </w:r>
    </w:p>
    <w:p w:rsidR="00EF0F62" w:rsidRPr="00732E3C" w:rsidRDefault="00EF0F62" w:rsidP="0078325F">
      <w:pPr>
        <w:ind w:left="1173"/>
        <w:jc w:val="both"/>
        <w:rPr>
          <w:rFonts w:asciiTheme="minorHAnsi" w:hAnsiTheme="minorHAnsi" w:cs="Calibri"/>
        </w:rPr>
      </w:pPr>
    </w:p>
    <w:p w:rsidR="00380945" w:rsidRPr="00732E3C" w:rsidRDefault="00380945" w:rsidP="0078325F">
      <w:pPr>
        <w:pStyle w:val="Paragraphedeliste"/>
        <w:numPr>
          <w:ilvl w:val="0"/>
          <w:numId w:val="20"/>
        </w:numPr>
        <w:jc w:val="both"/>
        <w:rPr>
          <w:rFonts w:asciiTheme="minorHAnsi" w:hAnsiTheme="minorHAnsi" w:cs="Calibri"/>
        </w:rPr>
      </w:pPr>
      <w:r w:rsidRPr="00732E3C">
        <w:rPr>
          <w:rFonts w:asciiTheme="minorHAnsi" w:hAnsiTheme="minorHAnsi" w:cs="Calibri"/>
        </w:rPr>
        <w:t>Le cahier des clauses administratives particulières</w:t>
      </w:r>
      <w:r w:rsidR="002150BA">
        <w:rPr>
          <w:rFonts w:asciiTheme="minorHAnsi" w:hAnsiTheme="minorHAnsi" w:cs="Calibri"/>
        </w:rPr>
        <w:t xml:space="preserve"> (CCAP) commun à tous les lots ;</w:t>
      </w:r>
    </w:p>
    <w:p w:rsidR="00EF0F62" w:rsidRPr="00732E3C" w:rsidRDefault="00EF0F62" w:rsidP="0078325F">
      <w:pPr>
        <w:pStyle w:val="Paragraphedeliste"/>
        <w:ind w:left="786"/>
        <w:jc w:val="both"/>
        <w:rPr>
          <w:rFonts w:asciiTheme="minorHAnsi" w:hAnsiTheme="minorHAnsi" w:cs="Calibri"/>
        </w:rPr>
      </w:pPr>
    </w:p>
    <w:p w:rsidR="00380945" w:rsidRPr="00732E3C" w:rsidRDefault="00380945" w:rsidP="0078325F">
      <w:pPr>
        <w:pStyle w:val="Paragraphedeliste"/>
        <w:numPr>
          <w:ilvl w:val="0"/>
          <w:numId w:val="20"/>
        </w:numPr>
        <w:jc w:val="both"/>
        <w:rPr>
          <w:rFonts w:asciiTheme="minorHAnsi" w:hAnsiTheme="minorHAnsi" w:cs="Calibri"/>
        </w:rPr>
      </w:pPr>
      <w:r w:rsidRPr="00732E3C">
        <w:rPr>
          <w:rFonts w:asciiTheme="minorHAnsi" w:hAnsiTheme="minorHAnsi" w:cs="Calibri"/>
        </w:rPr>
        <w:t>Le cahier des clauses techniques particulières (CCTP) propre à chaque lot et ses annexes :</w:t>
      </w:r>
    </w:p>
    <w:p w:rsidR="00380945" w:rsidRPr="00732E3C" w:rsidRDefault="0045164E" w:rsidP="0078325F">
      <w:pPr>
        <w:numPr>
          <w:ilvl w:val="2"/>
          <w:numId w:val="18"/>
        </w:numPr>
        <w:jc w:val="both"/>
        <w:rPr>
          <w:rFonts w:asciiTheme="minorHAnsi" w:hAnsiTheme="minorHAnsi" w:cs="Calibri"/>
        </w:rPr>
      </w:pPr>
      <w:r>
        <w:rPr>
          <w:rFonts w:asciiTheme="minorHAnsi" w:hAnsiTheme="minorHAnsi" w:cs="Calibri"/>
        </w:rPr>
        <w:t>Annexe n°1</w:t>
      </w:r>
      <w:r w:rsidR="00732E3C" w:rsidRPr="00732E3C">
        <w:rPr>
          <w:rFonts w:asciiTheme="minorHAnsi" w:hAnsiTheme="minorHAnsi" w:cs="Calibri"/>
        </w:rPr>
        <w:t> :</w:t>
      </w:r>
      <w:r w:rsidR="00380945" w:rsidRPr="00732E3C">
        <w:rPr>
          <w:rFonts w:asciiTheme="minorHAnsi" w:hAnsiTheme="minorHAnsi" w:cs="Calibri"/>
        </w:rPr>
        <w:t xml:space="preserve"> </w:t>
      </w:r>
      <w:r w:rsidR="00732E3C" w:rsidRPr="00732E3C">
        <w:rPr>
          <w:rFonts w:asciiTheme="minorHAnsi" w:hAnsiTheme="minorHAnsi" w:cs="Calibri"/>
        </w:rPr>
        <w:t>plan implantation</w:t>
      </w:r>
    </w:p>
    <w:p w:rsidR="00732E3C" w:rsidRPr="00732E3C" w:rsidRDefault="0045164E" w:rsidP="0078325F">
      <w:pPr>
        <w:numPr>
          <w:ilvl w:val="2"/>
          <w:numId w:val="18"/>
        </w:numPr>
        <w:jc w:val="both"/>
        <w:rPr>
          <w:rFonts w:asciiTheme="minorHAnsi" w:hAnsiTheme="minorHAnsi" w:cs="Calibri"/>
        </w:rPr>
      </w:pPr>
      <w:r>
        <w:rPr>
          <w:rFonts w:asciiTheme="minorHAnsi" w:hAnsiTheme="minorHAnsi" w:cs="Calibri"/>
        </w:rPr>
        <w:t>Annexe n°2</w:t>
      </w:r>
      <w:r w:rsidR="00732E3C" w:rsidRPr="00732E3C">
        <w:rPr>
          <w:rFonts w:asciiTheme="minorHAnsi" w:hAnsiTheme="minorHAnsi" w:cs="Calibri"/>
        </w:rPr>
        <w:t> : notice descriptive des travaux ;</w:t>
      </w:r>
    </w:p>
    <w:p w:rsidR="00732E3C" w:rsidRDefault="0045164E" w:rsidP="0078325F">
      <w:pPr>
        <w:numPr>
          <w:ilvl w:val="2"/>
          <w:numId w:val="18"/>
        </w:numPr>
        <w:jc w:val="both"/>
        <w:rPr>
          <w:rFonts w:asciiTheme="minorHAnsi" w:hAnsiTheme="minorHAnsi" w:cs="Calibri"/>
        </w:rPr>
      </w:pPr>
      <w:r>
        <w:rPr>
          <w:rFonts w:asciiTheme="minorHAnsi" w:hAnsiTheme="minorHAnsi" w:cs="Calibri"/>
        </w:rPr>
        <w:t>Annexe n°3</w:t>
      </w:r>
      <w:r w:rsidR="00732E3C" w:rsidRPr="00732E3C">
        <w:rPr>
          <w:rFonts w:asciiTheme="minorHAnsi" w:hAnsiTheme="minorHAnsi" w:cs="Calibri"/>
        </w:rPr>
        <w:t> : notice d’accessibilité du CH</w:t>
      </w:r>
      <w:r w:rsidR="002613AC">
        <w:rPr>
          <w:rFonts w:asciiTheme="minorHAnsi" w:hAnsiTheme="minorHAnsi" w:cs="Calibri"/>
        </w:rPr>
        <w:t>I</w:t>
      </w:r>
      <w:r w:rsidR="00732E3C" w:rsidRPr="00732E3C">
        <w:rPr>
          <w:rFonts w:asciiTheme="minorHAnsi" w:hAnsiTheme="minorHAnsi" w:cs="Calibri"/>
        </w:rPr>
        <w:t xml:space="preserve"> de Redon ;</w:t>
      </w:r>
    </w:p>
    <w:p w:rsidR="0045164E" w:rsidRDefault="0045164E" w:rsidP="0078325F">
      <w:pPr>
        <w:numPr>
          <w:ilvl w:val="2"/>
          <w:numId w:val="18"/>
        </w:numPr>
        <w:jc w:val="both"/>
        <w:rPr>
          <w:rFonts w:asciiTheme="minorHAnsi" w:hAnsiTheme="minorHAnsi" w:cs="Calibri"/>
        </w:rPr>
      </w:pPr>
      <w:r>
        <w:rPr>
          <w:rFonts w:asciiTheme="minorHAnsi" w:hAnsiTheme="minorHAnsi" w:cs="Calibri"/>
        </w:rPr>
        <w:t xml:space="preserve">Annexe n°4 : quantitatif estimatif SSI </w:t>
      </w:r>
      <w:r>
        <w:rPr>
          <w:rFonts w:asciiTheme="minorHAnsi" w:hAnsiTheme="minorHAnsi" w:cs="Calibri"/>
        </w:rPr>
        <w:t xml:space="preserve">(uniquement pour le </w:t>
      </w:r>
      <w:r w:rsidRPr="003E099A">
        <w:rPr>
          <w:rFonts w:asciiTheme="minorHAnsi" w:hAnsiTheme="minorHAnsi" w:cs="Calibri"/>
        </w:rPr>
        <w:t>lot</w:t>
      </w:r>
      <w:r>
        <w:rPr>
          <w:rFonts w:asciiTheme="minorHAnsi" w:hAnsiTheme="minorHAnsi" w:cs="Calibri"/>
        </w:rPr>
        <w:t xml:space="preserve"> </w:t>
      </w:r>
      <w:r w:rsidRPr="003E099A">
        <w:rPr>
          <w:rFonts w:asciiTheme="minorHAnsi" w:hAnsiTheme="minorHAnsi" w:cs="Calibri"/>
        </w:rPr>
        <w:t>1</w:t>
      </w:r>
      <w:r>
        <w:rPr>
          <w:rFonts w:asciiTheme="minorHAnsi" w:hAnsiTheme="minorHAnsi" w:cs="Calibri"/>
        </w:rPr>
        <w:t>) </w:t>
      </w:r>
    </w:p>
    <w:p w:rsidR="0045164E" w:rsidRPr="00732E3C" w:rsidRDefault="0045164E" w:rsidP="0078325F">
      <w:pPr>
        <w:numPr>
          <w:ilvl w:val="2"/>
          <w:numId w:val="18"/>
        </w:numPr>
        <w:jc w:val="both"/>
        <w:rPr>
          <w:rFonts w:asciiTheme="minorHAnsi" w:hAnsiTheme="minorHAnsi" w:cs="Calibri"/>
        </w:rPr>
      </w:pPr>
      <w:r>
        <w:rPr>
          <w:rFonts w:asciiTheme="minorHAnsi" w:hAnsiTheme="minorHAnsi" w:cs="Calibri"/>
        </w:rPr>
        <w:t>Annexe n°5 : pièces de coordination SSI</w:t>
      </w:r>
      <w:bookmarkStart w:id="87" w:name="_GoBack"/>
      <w:bookmarkEnd w:id="87"/>
    </w:p>
    <w:p w:rsidR="00661A4F" w:rsidRPr="003E099A" w:rsidRDefault="0045164E" w:rsidP="00661A4F">
      <w:pPr>
        <w:numPr>
          <w:ilvl w:val="2"/>
          <w:numId w:val="18"/>
        </w:numPr>
        <w:jc w:val="both"/>
        <w:rPr>
          <w:rFonts w:asciiTheme="minorHAnsi" w:hAnsiTheme="minorHAnsi" w:cs="Calibri"/>
        </w:rPr>
      </w:pPr>
      <w:r>
        <w:rPr>
          <w:rFonts w:asciiTheme="minorHAnsi" w:hAnsiTheme="minorHAnsi" w:cs="Calibri"/>
        </w:rPr>
        <w:t>Annexe n°6</w:t>
      </w:r>
      <w:r w:rsidR="00661A4F" w:rsidRPr="003E099A">
        <w:rPr>
          <w:rFonts w:asciiTheme="minorHAnsi" w:hAnsiTheme="minorHAnsi" w:cs="Calibri"/>
        </w:rPr>
        <w:t xml:space="preserve">: quantitatif portes </w:t>
      </w:r>
      <w:r w:rsidR="00E02744">
        <w:rPr>
          <w:rFonts w:asciiTheme="minorHAnsi" w:hAnsiTheme="minorHAnsi" w:cs="Calibri"/>
        </w:rPr>
        <w:t xml:space="preserve">(uniquement pour le </w:t>
      </w:r>
      <w:r w:rsidR="00661A4F" w:rsidRPr="003E099A">
        <w:rPr>
          <w:rFonts w:asciiTheme="minorHAnsi" w:hAnsiTheme="minorHAnsi" w:cs="Calibri"/>
        </w:rPr>
        <w:t>lot</w:t>
      </w:r>
      <w:r w:rsidR="006A5CB9">
        <w:rPr>
          <w:rFonts w:asciiTheme="minorHAnsi" w:hAnsiTheme="minorHAnsi" w:cs="Calibri"/>
        </w:rPr>
        <w:t xml:space="preserve"> </w:t>
      </w:r>
      <w:r w:rsidR="00661A4F" w:rsidRPr="003E099A">
        <w:rPr>
          <w:rFonts w:asciiTheme="minorHAnsi" w:hAnsiTheme="minorHAnsi" w:cs="Calibri"/>
        </w:rPr>
        <w:t>2</w:t>
      </w:r>
      <w:r w:rsidR="00E02744">
        <w:rPr>
          <w:rFonts w:asciiTheme="minorHAnsi" w:hAnsiTheme="minorHAnsi" w:cs="Calibri"/>
        </w:rPr>
        <w:t>)</w:t>
      </w:r>
    </w:p>
    <w:p w:rsidR="00380945" w:rsidRPr="00950B83" w:rsidRDefault="00380945" w:rsidP="0078325F">
      <w:pPr>
        <w:ind w:left="851"/>
        <w:jc w:val="both"/>
        <w:rPr>
          <w:rFonts w:asciiTheme="minorHAnsi" w:hAnsiTheme="minorHAnsi" w:cs="Calibri"/>
          <w:highlight w:val="yellow"/>
        </w:rPr>
      </w:pPr>
    </w:p>
    <w:p w:rsidR="00A64385" w:rsidRPr="00950B83" w:rsidRDefault="00A64385" w:rsidP="00DB4D5D">
      <w:pPr>
        <w:pStyle w:val="Titre2"/>
      </w:pPr>
      <w:bookmarkStart w:id="88" w:name="_Toc366840060"/>
      <w:bookmarkStart w:id="89" w:name="_Toc10463290"/>
      <w:r w:rsidRPr="00950B83">
        <w:t>Modalités de retrait du dossier de consultation</w:t>
      </w:r>
      <w:bookmarkEnd w:id="88"/>
      <w:bookmarkEnd w:id="89"/>
    </w:p>
    <w:p w:rsidR="006A549F" w:rsidRPr="00950B83" w:rsidRDefault="006A549F" w:rsidP="009A21B8">
      <w:pPr>
        <w:tabs>
          <w:tab w:val="left" w:pos="1134"/>
          <w:tab w:val="left" w:pos="1276"/>
          <w:tab w:val="left" w:pos="1843"/>
        </w:tabs>
        <w:jc w:val="both"/>
        <w:rPr>
          <w:rFonts w:asciiTheme="minorHAnsi" w:hAnsiTheme="minorHAnsi" w:cs="Arial"/>
        </w:rPr>
      </w:pPr>
    </w:p>
    <w:p w:rsidR="00C74901" w:rsidRDefault="00C74901" w:rsidP="0078325F">
      <w:pPr>
        <w:tabs>
          <w:tab w:val="left" w:pos="1134"/>
          <w:tab w:val="left" w:pos="1276"/>
          <w:tab w:val="left" w:pos="1843"/>
        </w:tabs>
        <w:jc w:val="both"/>
        <w:rPr>
          <w:rFonts w:ascii="Calibri" w:hAnsi="Calibri" w:cs="Arial"/>
        </w:rPr>
      </w:pPr>
      <w:r w:rsidRPr="00323BDB">
        <w:rPr>
          <w:rFonts w:ascii="Calibri" w:hAnsi="Calibri" w:cs="Arial"/>
        </w:rPr>
        <w:t>Le dossier de consultation peut être obtenu </w:t>
      </w:r>
      <w:r>
        <w:rPr>
          <w:rFonts w:ascii="Calibri" w:hAnsi="Calibri" w:cs="Arial"/>
        </w:rPr>
        <w:t>p</w:t>
      </w:r>
      <w:r w:rsidRPr="00323BDB">
        <w:rPr>
          <w:rFonts w:ascii="Calibri" w:hAnsi="Calibri" w:cs="Arial"/>
        </w:rPr>
        <w:t>ar téléchargement sur le site</w:t>
      </w:r>
      <w:r>
        <w:rPr>
          <w:rFonts w:ascii="Calibri" w:hAnsi="Calibri" w:cs="Arial"/>
        </w:rPr>
        <w:t xml:space="preserve"> du profil acheteur suivant</w:t>
      </w:r>
      <w:r w:rsidRPr="00323BDB">
        <w:rPr>
          <w:rFonts w:ascii="Calibri" w:hAnsi="Calibri" w:cs="Arial"/>
        </w:rPr>
        <w:t> :</w:t>
      </w:r>
    </w:p>
    <w:p w:rsidR="00C74901" w:rsidRPr="00DE1181" w:rsidRDefault="000539C1" w:rsidP="0078325F">
      <w:pPr>
        <w:tabs>
          <w:tab w:val="left" w:pos="1134"/>
          <w:tab w:val="left" w:pos="1276"/>
          <w:tab w:val="left" w:pos="1843"/>
        </w:tabs>
        <w:jc w:val="both"/>
        <w:rPr>
          <w:rFonts w:ascii="Calibri" w:hAnsi="Calibri"/>
          <w:u w:val="single"/>
        </w:rPr>
      </w:pPr>
      <w:hyperlink r:id="rId15" w:history="1">
        <w:r w:rsidR="00C74901" w:rsidRPr="00F2308A">
          <w:rPr>
            <w:rStyle w:val="Lienhypertexte"/>
            <w:rFonts w:ascii="Calibri" w:hAnsi="Calibri"/>
            <w:color w:val="auto"/>
          </w:rPr>
          <w:t>http://www.marches-publics.gouv.fr</w:t>
        </w:r>
      </w:hyperlink>
    </w:p>
    <w:p w:rsidR="00C74901" w:rsidRDefault="00C74901" w:rsidP="0078325F">
      <w:pPr>
        <w:pStyle w:val="En-tte"/>
        <w:tabs>
          <w:tab w:val="clear" w:pos="4536"/>
          <w:tab w:val="clear" w:pos="9072"/>
        </w:tabs>
        <w:ind w:left="720"/>
        <w:jc w:val="both"/>
        <w:rPr>
          <w:rFonts w:ascii="Calibri" w:hAnsi="Calibri" w:cs="Arial"/>
        </w:rPr>
      </w:pPr>
    </w:p>
    <w:p w:rsidR="00C74901" w:rsidRDefault="00C74901" w:rsidP="0078325F">
      <w:pPr>
        <w:tabs>
          <w:tab w:val="left" w:pos="1134"/>
          <w:tab w:val="left" w:pos="1276"/>
          <w:tab w:val="left" w:pos="1843"/>
        </w:tabs>
        <w:jc w:val="both"/>
        <w:rPr>
          <w:rFonts w:ascii="Calibri" w:hAnsi="Calibri" w:cs="Arial"/>
        </w:rPr>
      </w:pPr>
      <w:r w:rsidRPr="00323BDB">
        <w:rPr>
          <w:rFonts w:ascii="Calibri" w:hAnsi="Calibri" w:cs="Arial"/>
        </w:rPr>
        <w:t xml:space="preserve">Toutefois, avant de procéder au téléchargement de ce dossier, les </w:t>
      </w:r>
      <w:r>
        <w:rPr>
          <w:rFonts w:ascii="Calibri" w:hAnsi="Calibri" w:cs="Arial"/>
        </w:rPr>
        <w:t>opérateurs économiques</w:t>
      </w:r>
      <w:r w:rsidRPr="00323BDB">
        <w:rPr>
          <w:rFonts w:ascii="Calibri" w:hAnsi="Calibri" w:cs="Arial"/>
        </w:rPr>
        <w:t xml:space="preserve"> sont invités à prendre connaissance des modalités et exigences décrites en annexe 1 du présent règlement.</w:t>
      </w:r>
    </w:p>
    <w:p w:rsidR="009507B1" w:rsidRPr="00950B83" w:rsidRDefault="009507B1" w:rsidP="0078325F">
      <w:pPr>
        <w:tabs>
          <w:tab w:val="left" w:pos="1134"/>
          <w:tab w:val="left" w:pos="1276"/>
          <w:tab w:val="left" w:pos="1843"/>
        </w:tabs>
        <w:jc w:val="both"/>
        <w:rPr>
          <w:rFonts w:asciiTheme="minorHAnsi" w:hAnsiTheme="minorHAnsi" w:cs="Arial"/>
          <w:color w:val="FF0000"/>
        </w:rPr>
      </w:pPr>
    </w:p>
    <w:p w:rsidR="00B65932" w:rsidRDefault="00853B49" w:rsidP="00DB4D5D">
      <w:pPr>
        <w:pStyle w:val="Titre2"/>
      </w:pPr>
      <w:bookmarkStart w:id="90" w:name="_Toc10463291"/>
      <w:r w:rsidRPr="00950B83">
        <w:t>Renseignements complémentaires –</w:t>
      </w:r>
      <w:r w:rsidR="00A821DF" w:rsidRPr="00950B83">
        <w:t xml:space="preserve"> modification</w:t>
      </w:r>
      <w:bookmarkEnd w:id="90"/>
      <w:r w:rsidR="00A821DF" w:rsidRPr="00950B83">
        <w:t xml:space="preserve"> </w:t>
      </w:r>
      <w:bookmarkStart w:id="91" w:name="_Toc366840055"/>
    </w:p>
    <w:p w:rsidR="00C74901" w:rsidRPr="00C74901" w:rsidRDefault="00C74901" w:rsidP="00C74901"/>
    <w:p w:rsidR="00B65932" w:rsidRPr="00950B83" w:rsidRDefault="00B65932" w:rsidP="0078325F">
      <w:pPr>
        <w:pStyle w:val="Titre3"/>
        <w:jc w:val="both"/>
      </w:pPr>
      <w:bookmarkStart w:id="92" w:name="_Toc366840084"/>
      <w:bookmarkStart w:id="93" w:name="_Toc10463292"/>
      <w:r w:rsidRPr="00950B83">
        <w:t>Renseignements complémentaires</w:t>
      </w:r>
      <w:bookmarkEnd w:id="92"/>
      <w:bookmarkEnd w:id="93"/>
    </w:p>
    <w:p w:rsidR="00B65932" w:rsidRPr="00950B83" w:rsidRDefault="00B65932" w:rsidP="0078325F">
      <w:pPr>
        <w:jc w:val="both"/>
        <w:rPr>
          <w:rFonts w:asciiTheme="minorHAnsi" w:hAnsiTheme="minorHAnsi"/>
        </w:rPr>
      </w:pPr>
    </w:p>
    <w:p w:rsidR="00C74901" w:rsidRDefault="00C74901" w:rsidP="0078325F">
      <w:pPr>
        <w:tabs>
          <w:tab w:val="left" w:pos="1134"/>
          <w:tab w:val="left" w:pos="1276"/>
          <w:tab w:val="left" w:pos="1843"/>
        </w:tabs>
        <w:jc w:val="both"/>
        <w:rPr>
          <w:rFonts w:ascii="Calibri" w:hAnsi="Calibri" w:cs="Arial"/>
        </w:rPr>
      </w:pPr>
      <w:r w:rsidRPr="00D35D7F">
        <w:rPr>
          <w:rFonts w:ascii="Calibri" w:hAnsi="Calibri" w:cs="Arial"/>
        </w:rPr>
        <w:t>Pour obtenir tous les renseignements complémentaires qui leur seraient nécessaires</w:t>
      </w:r>
      <w:r>
        <w:rPr>
          <w:rFonts w:ascii="Calibri" w:hAnsi="Calibri" w:cs="Arial"/>
        </w:rPr>
        <w:t>, les opérateurs économiques</w:t>
      </w:r>
      <w:r w:rsidRPr="00D35D7F">
        <w:rPr>
          <w:rFonts w:ascii="Calibri" w:hAnsi="Calibri" w:cs="Arial"/>
        </w:rPr>
        <w:t xml:space="preserve"> </w:t>
      </w:r>
      <w:r w:rsidRPr="009317FE">
        <w:rPr>
          <w:rFonts w:ascii="Calibri" w:hAnsi="Calibri" w:cs="Arial"/>
        </w:rPr>
        <w:t xml:space="preserve">devront faire parvenir au plus tard </w:t>
      </w:r>
      <w:r>
        <w:rPr>
          <w:rFonts w:ascii="Calibri" w:hAnsi="Calibri" w:cs="Arial"/>
        </w:rPr>
        <w:t>dix (</w:t>
      </w:r>
      <w:r w:rsidRPr="009317FE">
        <w:rPr>
          <w:rFonts w:ascii="Calibri" w:hAnsi="Calibri" w:cs="Arial"/>
        </w:rPr>
        <w:t>10</w:t>
      </w:r>
      <w:r>
        <w:rPr>
          <w:rFonts w:ascii="Calibri" w:hAnsi="Calibri" w:cs="Arial"/>
        </w:rPr>
        <w:t>)</w:t>
      </w:r>
      <w:r w:rsidRPr="009317FE">
        <w:rPr>
          <w:rFonts w:ascii="Calibri" w:hAnsi="Calibri" w:cs="Arial"/>
        </w:rPr>
        <w:t xml:space="preserve"> jours avant la date limite de réception des plis, une demande écrite</w:t>
      </w:r>
      <w:r w:rsidRPr="00DE1181">
        <w:rPr>
          <w:rFonts w:ascii="Calibri" w:hAnsi="Calibri" w:cs="Arial"/>
        </w:rPr>
        <w:t xml:space="preserve"> </w:t>
      </w:r>
      <w:r w:rsidRPr="00323BDB">
        <w:rPr>
          <w:rFonts w:ascii="Calibri" w:hAnsi="Calibri" w:cs="Arial"/>
        </w:rPr>
        <w:t>sur le site</w:t>
      </w:r>
      <w:r>
        <w:rPr>
          <w:rFonts w:ascii="Calibri" w:hAnsi="Calibri" w:cs="Arial"/>
        </w:rPr>
        <w:t xml:space="preserve"> du profil acheteur suivant</w:t>
      </w:r>
      <w:r w:rsidRPr="00323BDB">
        <w:rPr>
          <w:rFonts w:ascii="Calibri" w:hAnsi="Calibri" w:cs="Arial"/>
        </w:rPr>
        <w:t> :</w:t>
      </w:r>
    </w:p>
    <w:p w:rsidR="00C74901" w:rsidRPr="009317FE" w:rsidRDefault="000539C1" w:rsidP="0078325F">
      <w:pPr>
        <w:jc w:val="both"/>
        <w:rPr>
          <w:rFonts w:ascii="Calibri" w:hAnsi="Calibri" w:cs="Arial"/>
        </w:rPr>
      </w:pPr>
      <w:hyperlink r:id="rId16" w:history="1">
        <w:r w:rsidR="00C74901" w:rsidRPr="00F2308A">
          <w:rPr>
            <w:rStyle w:val="Lienhypertexte"/>
            <w:rFonts w:ascii="Calibri" w:hAnsi="Calibri"/>
            <w:color w:val="auto"/>
          </w:rPr>
          <w:t>http://www.marches-publics.gouv.fr</w:t>
        </w:r>
      </w:hyperlink>
    </w:p>
    <w:p w:rsidR="00C74901" w:rsidRPr="009317FE" w:rsidRDefault="00C74901" w:rsidP="0078325F">
      <w:pPr>
        <w:jc w:val="both"/>
        <w:rPr>
          <w:rFonts w:ascii="Calibri" w:hAnsi="Calibri" w:cs="Arial"/>
        </w:rPr>
      </w:pPr>
    </w:p>
    <w:p w:rsidR="00C74901" w:rsidRDefault="00C74901" w:rsidP="0078325F">
      <w:pPr>
        <w:jc w:val="both"/>
        <w:rPr>
          <w:rFonts w:ascii="Calibri" w:hAnsi="Calibri" w:cs="Arial"/>
        </w:rPr>
      </w:pPr>
      <w:r w:rsidRPr="009317FE">
        <w:rPr>
          <w:rFonts w:ascii="Calibri" w:hAnsi="Calibri" w:cs="Arial"/>
        </w:rPr>
        <w:t>Une réponse sera alors adressée</w:t>
      </w:r>
      <w:r w:rsidRPr="00DE1181">
        <w:rPr>
          <w:rFonts w:ascii="Calibri" w:hAnsi="Calibri" w:cs="Arial"/>
        </w:rPr>
        <w:t xml:space="preserve"> </w:t>
      </w:r>
      <w:r w:rsidRPr="00323BDB">
        <w:rPr>
          <w:rFonts w:ascii="Calibri" w:hAnsi="Calibri" w:cs="Arial"/>
        </w:rPr>
        <w:t>sur le site</w:t>
      </w:r>
      <w:r>
        <w:rPr>
          <w:rFonts w:ascii="Calibri" w:hAnsi="Calibri" w:cs="Arial"/>
        </w:rPr>
        <w:t xml:space="preserve"> du profil acheteur</w:t>
      </w:r>
      <w:r w:rsidRPr="009317FE">
        <w:rPr>
          <w:rFonts w:ascii="Calibri" w:hAnsi="Calibri" w:cs="Arial"/>
        </w:rPr>
        <w:t xml:space="preserve">, </w:t>
      </w:r>
      <w:r w:rsidRPr="00A349D4">
        <w:rPr>
          <w:rFonts w:ascii="Calibri" w:hAnsi="Calibri" w:cs="Arial"/>
        </w:rPr>
        <w:t>à tous les opérateurs économiques</w:t>
      </w:r>
      <w:r w:rsidRPr="009317FE">
        <w:rPr>
          <w:rFonts w:ascii="Calibri" w:hAnsi="Calibri" w:cs="Arial"/>
        </w:rPr>
        <w:t xml:space="preserve"> ayant retiré le dossier, </w:t>
      </w:r>
      <w:r>
        <w:rPr>
          <w:rFonts w:ascii="Calibri" w:hAnsi="Calibri" w:cs="Arial"/>
        </w:rPr>
        <w:t>six (</w:t>
      </w:r>
      <w:r w:rsidRPr="009317FE">
        <w:rPr>
          <w:rFonts w:ascii="Calibri" w:hAnsi="Calibri" w:cs="Arial"/>
        </w:rPr>
        <w:t>6</w:t>
      </w:r>
      <w:r>
        <w:rPr>
          <w:rFonts w:ascii="Calibri" w:hAnsi="Calibri" w:cs="Arial"/>
        </w:rPr>
        <w:t>)</w:t>
      </w:r>
      <w:r w:rsidRPr="009317FE">
        <w:rPr>
          <w:rFonts w:ascii="Calibri" w:hAnsi="Calibri" w:cs="Arial"/>
        </w:rPr>
        <w:t xml:space="preserve"> jours au plus tard avant la </w:t>
      </w:r>
      <w:r>
        <w:rPr>
          <w:rFonts w:ascii="Calibri" w:hAnsi="Calibri" w:cs="Arial"/>
        </w:rPr>
        <w:t>date limite de remise des plis.</w:t>
      </w:r>
    </w:p>
    <w:p w:rsidR="00C74901" w:rsidRPr="00950B83" w:rsidRDefault="00C74901" w:rsidP="0078325F">
      <w:pPr>
        <w:jc w:val="both"/>
        <w:rPr>
          <w:rFonts w:asciiTheme="minorHAnsi" w:hAnsiTheme="minorHAnsi" w:cs="Arial"/>
          <w:i/>
          <w:color w:val="3333CC"/>
        </w:rPr>
      </w:pPr>
    </w:p>
    <w:p w:rsidR="00B65932" w:rsidRPr="00950B83" w:rsidRDefault="00B65932" w:rsidP="0078325F">
      <w:pPr>
        <w:pStyle w:val="Titre3"/>
        <w:jc w:val="both"/>
      </w:pPr>
      <w:bookmarkStart w:id="94" w:name="_Toc10463293"/>
      <w:r w:rsidRPr="00950B83">
        <w:t>Modifications de détails du dossier de consultation</w:t>
      </w:r>
      <w:bookmarkEnd w:id="91"/>
      <w:bookmarkEnd w:id="94"/>
    </w:p>
    <w:p w:rsidR="00B65932" w:rsidRPr="00950B83" w:rsidRDefault="00B65932" w:rsidP="0078325F">
      <w:pPr>
        <w:tabs>
          <w:tab w:val="left" w:pos="1134"/>
          <w:tab w:val="left" w:pos="1276"/>
          <w:tab w:val="left" w:pos="1843"/>
          <w:tab w:val="left" w:pos="2127"/>
        </w:tabs>
        <w:autoSpaceDE w:val="0"/>
        <w:autoSpaceDN w:val="0"/>
        <w:adjustRightInd w:val="0"/>
        <w:jc w:val="both"/>
        <w:rPr>
          <w:rFonts w:asciiTheme="minorHAnsi" w:hAnsiTheme="minorHAnsi" w:cs="Arial"/>
          <w:iCs/>
        </w:rPr>
      </w:pPr>
    </w:p>
    <w:p w:rsidR="00C74901" w:rsidRDefault="00C74901" w:rsidP="0078325F">
      <w:pPr>
        <w:tabs>
          <w:tab w:val="left" w:pos="1134"/>
          <w:tab w:val="left" w:pos="1276"/>
          <w:tab w:val="left" w:pos="1843"/>
          <w:tab w:val="left" w:pos="2127"/>
        </w:tabs>
        <w:autoSpaceDE w:val="0"/>
        <w:autoSpaceDN w:val="0"/>
        <w:adjustRightInd w:val="0"/>
        <w:jc w:val="both"/>
        <w:rPr>
          <w:rFonts w:ascii="Calibri" w:hAnsi="Calibri" w:cs="Arial"/>
        </w:rPr>
      </w:pPr>
      <w:r w:rsidRPr="009317FE">
        <w:rPr>
          <w:rFonts w:ascii="Calibri" w:hAnsi="Calibri" w:cs="Arial"/>
        </w:rPr>
        <w:t xml:space="preserve">Le </w:t>
      </w:r>
      <w:r w:rsidR="008D1384">
        <w:rPr>
          <w:rFonts w:ascii="Calibri" w:hAnsi="Calibri" w:cs="Arial"/>
        </w:rPr>
        <w:t>CHU de Rennes</w:t>
      </w:r>
      <w:r w:rsidRPr="009317FE">
        <w:rPr>
          <w:rFonts w:ascii="Calibri" w:hAnsi="Calibri" w:cs="Arial"/>
        </w:rPr>
        <w:t xml:space="preserve"> se réserve le droit d’apporter, au plus tard </w:t>
      </w:r>
      <w:r>
        <w:rPr>
          <w:rFonts w:ascii="Calibri" w:hAnsi="Calibri" w:cs="Arial"/>
        </w:rPr>
        <w:t>six (</w:t>
      </w:r>
      <w:r w:rsidRPr="009317FE">
        <w:rPr>
          <w:rFonts w:ascii="Calibri" w:hAnsi="Calibri" w:cs="Arial"/>
        </w:rPr>
        <w:t>6</w:t>
      </w:r>
      <w:r>
        <w:rPr>
          <w:rFonts w:ascii="Calibri" w:hAnsi="Calibri" w:cs="Arial"/>
        </w:rPr>
        <w:t>)</w:t>
      </w:r>
      <w:r w:rsidRPr="009317FE">
        <w:rPr>
          <w:rFonts w:ascii="Calibri" w:hAnsi="Calibri" w:cs="Arial"/>
        </w:rPr>
        <w:t xml:space="preserve"> jours avant la date limite fixée pour la réception des plis, des modifications </w:t>
      </w:r>
      <w:r w:rsidRPr="00A349D4">
        <w:rPr>
          <w:rFonts w:ascii="Calibri" w:hAnsi="Calibri" w:cs="Arial"/>
        </w:rPr>
        <w:t>de détail</w:t>
      </w:r>
      <w:r w:rsidRPr="009317FE">
        <w:rPr>
          <w:rFonts w:ascii="Calibri" w:hAnsi="Calibri" w:cs="Arial"/>
        </w:rPr>
        <w:t xml:space="preserve"> au dossier de consultation.</w:t>
      </w:r>
    </w:p>
    <w:p w:rsidR="00C74901" w:rsidRPr="00D35D7F" w:rsidRDefault="00C74901" w:rsidP="0078325F">
      <w:pPr>
        <w:tabs>
          <w:tab w:val="left" w:pos="1134"/>
          <w:tab w:val="left" w:pos="1276"/>
          <w:tab w:val="left" w:pos="1843"/>
          <w:tab w:val="left" w:pos="2127"/>
        </w:tabs>
        <w:autoSpaceDE w:val="0"/>
        <w:autoSpaceDN w:val="0"/>
        <w:adjustRightInd w:val="0"/>
        <w:jc w:val="both"/>
        <w:rPr>
          <w:rFonts w:ascii="Calibri" w:hAnsi="Calibri" w:cs="Arial"/>
        </w:rPr>
      </w:pPr>
    </w:p>
    <w:p w:rsidR="00C74901" w:rsidRDefault="00C74901" w:rsidP="0078325F">
      <w:pPr>
        <w:tabs>
          <w:tab w:val="left" w:pos="1134"/>
          <w:tab w:val="left" w:pos="1276"/>
          <w:tab w:val="left" w:pos="1843"/>
          <w:tab w:val="left" w:pos="2127"/>
        </w:tabs>
        <w:autoSpaceDE w:val="0"/>
        <w:autoSpaceDN w:val="0"/>
        <w:adjustRightInd w:val="0"/>
        <w:jc w:val="both"/>
        <w:rPr>
          <w:rFonts w:ascii="Calibri" w:hAnsi="Calibri" w:cs="Arial"/>
        </w:rPr>
      </w:pPr>
      <w:r>
        <w:rPr>
          <w:rFonts w:ascii="Calibri" w:hAnsi="Calibri" w:cs="Arial"/>
        </w:rPr>
        <w:t>Les opérateurs économiques</w:t>
      </w:r>
      <w:r w:rsidRPr="00D35D7F">
        <w:rPr>
          <w:rFonts w:ascii="Calibri" w:hAnsi="Calibri" w:cs="Arial"/>
        </w:rPr>
        <w:t xml:space="preserve"> devront alors répondre sur la base du dossier modifié, sans contestation possible. </w:t>
      </w:r>
    </w:p>
    <w:p w:rsidR="00C74901" w:rsidRDefault="00C74901" w:rsidP="0078325F">
      <w:pPr>
        <w:tabs>
          <w:tab w:val="left" w:pos="1134"/>
          <w:tab w:val="left" w:pos="1276"/>
          <w:tab w:val="left" w:pos="1843"/>
          <w:tab w:val="left" w:pos="2127"/>
        </w:tabs>
        <w:autoSpaceDE w:val="0"/>
        <w:autoSpaceDN w:val="0"/>
        <w:adjustRightInd w:val="0"/>
        <w:jc w:val="both"/>
        <w:rPr>
          <w:rFonts w:ascii="Calibri" w:hAnsi="Calibri" w:cs="Arial"/>
        </w:rPr>
      </w:pPr>
    </w:p>
    <w:p w:rsidR="00B65932" w:rsidRDefault="00C74901" w:rsidP="0078325F">
      <w:pPr>
        <w:tabs>
          <w:tab w:val="left" w:pos="1134"/>
          <w:tab w:val="left" w:pos="1276"/>
          <w:tab w:val="left" w:pos="1843"/>
          <w:tab w:val="left" w:pos="2127"/>
        </w:tabs>
        <w:autoSpaceDE w:val="0"/>
        <w:autoSpaceDN w:val="0"/>
        <w:adjustRightInd w:val="0"/>
        <w:jc w:val="both"/>
        <w:rPr>
          <w:rFonts w:ascii="Calibri" w:hAnsi="Calibri" w:cs="Arial"/>
        </w:rPr>
      </w:pPr>
      <w:r w:rsidRPr="00D35D7F">
        <w:rPr>
          <w:rFonts w:ascii="Calibri" w:hAnsi="Calibri" w:cs="Arial"/>
        </w:rPr>
        <w:t xml:space="preserve">Si, pendant l’étude du dossier par </w:t>
      </w:r>
      <w:r>
        <w:rPr>
          <w:rFonts w:ascii="Calibri" w:hAnsi="Calibri" w:cs="Arial"/>
        </w:rPr>
        <w:t>les opérateurs économiques</w:t>
      </w:r>
      <w:r w:rsidRPr="00D35D7F">
        <w:rPr>
          <w:rFonts w:ascii="Calibri" w:hAnsi="Calibri" w:cs="Arial"/>
        </w:rPr>
        <w:t>, la date limite</w:t>
      </w:r>
      <w:r>
        <w:rPr>
          <w:rFonts w:ascii="Calibri" w:hAnsi="Calibri" w:cs="Arial"/>
        </w:rPr>
        <w:t xml:space="preserve"> fixée pour la remise des plis</w:t>
      </w:r>
      <w:r w:rsidRPr="00D35D7F">
        <w:rPr>
          <w:rFonts w:ascii="Calibri" w:hAnsi="Calibri" w:cs="Arial"/>
        </w:rPr>
        <w:t xml:space="preserve"> est reportée, la disposition précédente est applicable en fonction de cette nouvelle date.</w:t>
      </w:r>
    </w:p>
    <w:p w:rsidR="00962AFD" w:rsidRDefault="00962AFD" w:rsidP="0078325F">
      <w:pPr>
        <w:tabs>
          <w:tab w:val="left" w:pos="1134"/>
          <w:tab w:val="left" w:pos="1276"/>
          <w:tab w:val="left" w:pos="1843"/>
          <w:tab w:val="left" w:pos="2127"/>
        </w:tabs>
        <w:autoSpaceDE w:val="0"/>
        <w:autoSpaceDN w:val="0"/>
        <w:adjustRightInd w:val="0"/>
        <w:jc w:val="both"/>
        <w:rPr>
          <w:rFonts w:ascii="Calibri" w:hAnsi="Calibri" w:cs="Arial"/>
        </w:rPr>
      </w:pPr>
    </w:p>
    <w:p w:rsidR="00962AFD" w:rsidRDefault="00962AFD" w:rsidP="0078325F">
      <w:pPr>
        <w:tabs>
          <w:tab w:val="left" w:pos="1134"/>
          <w:tab w:val="left" w:pos="1276"/>
          <w:tab w:val="left" w:pos="1843"/>
          <w:tab w:val="left" w:pos="2127"/>
        </w:tabs>
        <w:autoSpaceDE w:val="0"/>
        <w:autoSpaceDN w:val="0"/>
        <w:adjustRightInd w:val="0"/>
        <w:jc w:val="both"/>
        <w:rPr>
          <w:rFonts w:ascii="Calibri" w:hAnsi="Calibri" w:cs="Arial"/>
        </w:rPr>
      </w:pPr>
    </w:p>
    <w:p w:rsidR="00962AFD" w:rsidRDefault="00962AFD" w:rsidP="0078325F">
      <w:pPr>
        <w:tabs>
          <w:tab w:val="left" w:pos="1134"/>
          <w:tab w:val="left" w:pos="1276"/>
          <w:tab w:val="left" w:pos="1843"/>
          <w:tab w:val="left" w:pos="2127"/>
        </w:tabs>
        <w:autoSpaceDE w:val="0"/>
        <w:autoSpaceDN w:val="0"/>
        <w:adjustRightInd w:val="0"/>
        <w:jc w:val="both"/>
        <w:rPr>
          <w:rFonts w:ascii="Calibri" w:hAnsi="Calibri" w:cs="Arial"/>
        </w:rPr>
      </w:pPr>
    </w:p>
    <w:p w:rsidR="00D87E98" w:rsidRPr="00950B83" w:rsidRDefault="00D87E98" w:rsidP="009A21B8">
      <w:pPr>
        <w:rPr>
          <w:rFonts w:asciiTheme="minorHAnsi" w:hAnsiTheme="minorHAnsi"/>
        </w:rPr>
      </w:pPr>
    </w:p>
    <w:p w:rsidR="00896C23" w:rsidRPr="00950B83" w:rsidRDefault="00984199" w:rsidP="00DB4D5D">
      <w:pPr>
        <w:pStyle w:val="Titre1"/>
      </w:pPr>
      <w:r w:rsidRPr="00950B83">
        <w:lastRenderedPageBreak/>
        <w:t xml:space="preserve"> </w:t>
      </w:r>
      <w:bookmarkStart w:id="95" w:name="_Toc10463294"/>
      <w:r w:rsidR="008B6CB5" w:rsidRPr="00950B83">
        <w:t>CONTENU DES</w:t>
      </w:r>
      <w:r w:rsidR="00946593" w:rsidRPr="00950B83">
        <w:t xml:space="preserve"> PLIS</w:t>
      </w:r>
      <w:r w:rsidR="008B6CB5" w:rsidRPr="00950B83">
        <w:t xml:space="preserve"> A CONSTITUER</w:t>
      </w:r>
      <w:bookmarkEnd w:id="95"/>
    </w:p>
    <w:p w:rsidR="00CE3F03" w:rsidRDefault="00CE3F03" w:rsidP="00CE3F03">
      <w:pPr>
        <w:jc w:val="both"/>
        <w:rPr>
          <w:rFonts w:ascii="Calibri" w:hAnsi="Calibri" w:cs="Calibri"/>
          <w:sz w:val="22"/>
          <w:szCs w:val="22"/>
        </w:rPr>
      </w:pPr>
    </w:p>
    <w:p w:rsidR="00CE3F03" w:rsidRDefault="00CE3F03" w:rsidP="0078325F">
      <w:pPr>
        <w:jc w:val="both"/>
        <w:rPr>
          <w:rFonts w:ascii="Calibri" w:hAnsi="Calibri" w:cs="Calibri"/>
        </w:rPr>
      </w:pPr>
      <w:r w:rsidRPr="008B6CB5">
        <w:rPr>
          <w:rFonts w:ascii="Calibri" w:hAnsi="Calibri" w:cs="Calibri"/>
        </w:rPr>
        <w:t xml:space="preserve">Chaque </w:t>
      </w:r>
      <w:r>
        <w:rPr>
          <w:rFonts w:ascii="Calibri" w:hAnsi="Calibri" w:cs="Calibri"/>
        </w:rPr>
        <w:t>opérateur économique</w:t>
      </w:r>
      <w:r w:rsidRPr="008B6CB5">
        <w:rPr>
          <w:rFonts w:ascii="Calibri" w:hAnsi="Calibri" w:cs="Calibri"/>
        </w:rPr>
        <w:t xml:space="preserve"> devra produire un dossier complet rédigé en langue française</w:t>
      </w:r>
      <w:r w:rsidRPr="00D87E98">
        <w:rPr>
          <w:rFonts w:ascii="Calibri" w:hAnsi="Calibri" w:cs="Arial"/>
        </w:rPr>
        <w:t xml:space="preserve"> </w:t>
      </w:r>
      <w:r>
        <w:rPr>
          <w:rFonts w:ascii="Calibri" w:hAnsi="Calibri" w:cs="Arial"/>
        </w:rPr>
        <w:t>ou accompagné</w:t>
      </w:r>
      <w:r w:rsidRPr="00D35D7F">
        <w:rPr>
          <w:rFonts w:ascii="Calibri" w:hAnsi="Calibri" w:cs="Arial"/>
        </w:rPr>
        <w:t xml:space="preserve"> d’une traduction en français certifiée conforme à l’original</w:t>
      </w:r>
      <w:r>
        <w:rPr>
          <w:rFonts w:ascii="Calibri" w:hAnsi="Calibri" w:cs="Arial"/>
        </w:rPr>
        <w:t xml:space="preserve"> par un traducteur assermenté. Les offres</w:t>
      </w:r>
      <w:r w:rsidRPr="00D35D7F">
        <w:rPr>
          <w:rFonts w:ascii="Calibri" w:hAnsi="Calibri" w:cs="Arial"/>
        </w:rPr>
        <w:t xml:space="preserve"> seront exprimées en euros.</w:t>
      </w:r>
      <w:r w:rsidRPr="008B6CB5">
        <w:rPr>
          <w:rFonts w:ascii="Calibri" w:hAnsi="Calibri" w:cs="Calibri"/>
        </w:rPr>
        <w:t xml:space="preserve"> </w:t>
      </w:r>
    </w:p>
    <w:p w:rsidR="00CE3F03" w:rsidRDefault="00CE3F03" w:rsidP="0078325F">
      <w:pPr>
        <w:jc w:val="both"/>
        <w:rPr>
          <w:rFonts w:ascii="Calibri" w:hAnsi="Calibri" w:cs="Calibri"/>
        </w:rPr>
      </w:pPr>
    </w:p>
    <w:p w:rsidR="00CE3F03" w:rsidRDefault="00CE3F03" w:rsidP="00DB4D5D">
      <w:pPr>
        <w:pStyle w:val="Titre2"/>
      </w:pPr>
      <w:bookmarkStart w:id="96" w:name="_Toc5105986"/>
      <w:bookmarkStart w:id="97" w:name="_Toc10463295"/>
      <w:r>
        <w:t>Contenu de la candidature</w:t>
      </w:r>
      <w:bookmarkEnd w:id="96"/>
      <w:bookmarkEnd w:id="97"/>
      <w:r>
        <w:t xml:space="preserve"> </w:t>
      </w:r>
    </w:p>
    <w:p w:rsidR="00CE3F03" w:rsidRPr="00A349D4" w:rsidRDefault="00CE3F03" w:rsidP="00CE3F03">
      <w:pPr>
        <w:pStyle w:val="5Articlenormal"/>
        <w:ind w:left="0" w:right="0"/>
        <w:rPr>
          <w:rFonts w:ascii="Calibri" w:hAnsi="Calibri" w:cs="Calibri"/>
        </w:rPr>
      </w:pPr>
    </w:p>
    <w:p w:rsidR="00CE3F03" w:rsidRPr="00A349D4" w:rsidRDefault="00CE3F03" w:rsidP="0078325F">
      <w:pPr>
        <w:jc w:val="both"/>
        <w:rPr>
          <w:rFonts w:ascii="Calibri" w:hAnsi="Calibri" w:cs="Calibri"/>
        </w:rPr>
      </w:pPr>
      <w:r w:rsidRPr="00A349D4">
        <w:rPr>
          <w:rFonts w:ascii="Calibri" w:hAnsi="Calibri" w:cs="Calibri"/>
        </w:rPr>
        <w:t>L’opérateur économiq</w:t>
      </w:r>
      <w:r w:rsidR="00962AFD">
        <w:rPr>
          <w:rFonts w:ascii="Calibri" w:hAnsi="Calibri" w:cs="Calibri"/>
        </w:rPr>
        <w:t>ue produit les pièces suivantes.</w:t>
      </w:r>
    </w:p>
    <w:p w:rsidR="00CE3F03" w:rsidRPr="00A349D4" w:rsidRDefault="00CE3F03" w:rsidP="0078325F">
      <w:pPr>
        <w:jc w:val="both"/>
        <w:rPr>
          <w:rFonts w:ascii="Calibri" w:hAnsi="Calibri" w:cs="Calibri"/>
        </w:rPr>
      </w:pPr>
    </w:p>
    <w:p w:rsidR="00CE3F03" w:rsidRPr="00A349D4" w:rsidRDefault="00CE3F03" w:rsidP="0078325F">
      <w:pPr>
        <w:jc w:val="both"/>
        <w:rPr>
          <w:rFonts w:ascii="Calibri" w:hAnsi="Calibri" w:cs="Calibri"/>
        </w:rPr>
      </w:pPr>
      <w:r w:rsidRPr="00A349D4">
        <w:rPr>
          <w:rFonts w:ascii="Calibri" w:hAnsi="Calibri" w:cs="Calibri"/>
        </w:rPr>
        <w:t>En cas de groupement, chaque cotraitant produira l’ensemble des documents ci-dessous.</w:t>
      </w:r>
    </w:p>
    <w:p w:rsidR="00CE3F03" w:rsidRPr="00A349D4" w:rsidRDefault="00CE3F03" w:rsidP="0078325F">
      <w:pPr>
        <w:jc w:val="both"/>
        <w:rPr>
          <w:rFonts w:ascii="Calibri" w:hAnsi="Calibri" w:cs="Calibri"/>
        </w:rPr>
      </w:pPr>
    </w:p>
    <w:p w:rsidR="00CE3F03" w:rsidRPr="00A349D4" w:rsidRDefault="00CE3F03" w:rsidP="0078325F">
      <w:pPr>
        <w:jc w:val="both"/>
        <w:rPr>
          <w:rFonts w:ascii="Calibri" w:hAnsi="Calibri" w:cs="Calibri"/>
        </w:rPr>
      </w:pPr>
      <w:r w:rsidRPr="00A349D4">
        <w:rPr>
          <w:rFonts w:ascii="Calibri" w:hAnsi="Calibri" w:cs="Calibri"/>
        </w:rPr>
        <w:t>Pour justifier de ses capacités professionnelles, techniques</w:t>
      </w:r>
      <w:r w:rsidR="003647CD">
        <w:rPr>
          <w:rFonts w:ascii="Calibri" w:hAnsi="Calibri" w:cs="Calibri"/>
        </w:rPr>
        <w:t>, économiques</w:t>
      </w:r>
      <w:r w:rsidRPr="00A349D4">
        <w:rPr>
          <w:rFonts w:ascii="Calibri" w:hAnsi="Calibri" w:cs="Calibri"/>
        </w:rPr>
        <w:t xml:space="preserve"> et financières, l’opérateur économique, même s’il s’agit d’un groupement, peut demander que soient également prises en compte les capacités professionnelles, techniques</w:t>
      </w:r>
      <w:r w:rsidR="003647CD">
        <w:rPr>
          <w:rFonts w:ascii="Calibri" w:hAnsi="Calibri" w:cs="Calibri"/>
        </w:rPr>
        <w:t>, économiques</w:t>
      </w:r>
      <w:r w:rsidRPr="00A349D4">
        <w:rPr>
          <w:rFonts w:ascii="Calibri" w:hAnsi="Calibri" w:cs="Calibri"/>
        </w:rPr>
        <w:t xml:space="preserve"> et financières d’autres opérateurs économiques, quelle que soit la nature juridique des liens existants entre ces opérateurs et lui. Dans ce cas, il justifie des capacités de ce ou ces opérateurs économiques et apporte la preuve qu’il en disposera pour l’exécution du marché public.</w:t>
      </w:r>
    </w:p>
    <w:p w:rsidR="00CE3F03" w:rsidRPr="00A349D4" w:rsidRDefault="00CE3F03" w:rsidP="0078325F">
      <w:pPr>
        <w:jc w:val="both"/>
        <w:rPr>
          <w:rFonts w:ascii="Calibri" w:hAnsi="Calibri" w:cs="Calibri"/>
          <w:b/>
          <w:bCs/>
        </w:rPr>
      </w:pPr>
    </w:p>
    <w:p w:rsidR="00CE3F03" w:rsidRDefault="00CE3F03" w:rsidP="0078325F">
      <w:pPr>
        <w:pStyle w:val="Titre3"/>
        <w:jc w:val="both"/>
        <w:rPr>
          <w:rFonts w:cs="Calibri"/>
        </w:rPr>
      </w:pPr>
      <w:bookmarkStart w:id="98" w:name="_Toc4407668"/>
      <w:bookmarkStart w:id="99" w:name="_Toc4407629"/>
      <w:bookmarkStart w:id="100" w:name="_Toc5105987"/>
      <w:bookmarkStart w:id="101" w:name="_Toc10463296"/>
      <w:r>
        <w:t>DUME</w:t>
      </w:r>
      <w:bookmarkEnd w:id="98"/>
      <w:bookmarkEnd w:id="99"/>
      <w:bookmarkEnd w:id="100"/>
      <w:bookmarkEnd w:id="101"/>
    </w:p>
    <w:p w:rsidR="00CE3F03" w:rsidRPr="00A349D4" w:rsidRDefault="00CE3F03" w:rsidP="0078325F">
      <w:pPr>
        <w:jc w:val="both"/>
        <w:rPr>
          <w:rFonts w:asciiTheme="minorHAnsi" w:hAnsiTheme="minorHAnsi"/>
          <w:b/>
          <w:bCs/>
        </w:rPr>
      </w:pPr>
    </w:p>
    <w:p w:rsidR="00CE3F03" w:rsidRPr="00A349D4" w:rsidRDefault="00CE3F03" w:rsidP="0078325F">
      <w:pPr>
        <w:jc w:val="both"/>
        <w:rPr>
          <w:rFonts w:asciiTheme="minorHAnsi" w:hAnsiTheme="minorHAnsi" w:cs="Calibri"/>
        </w:rPr>
      </w:pPr>
      <w:r w:rsidRPr="00A349D4">
        <w:rPr>
          <w:rFonts w:asciiTheme="minorHAnsi" w:hAnsiTheme="minorHAnsi" w:cs="Calibri"/>
        </w:rPr>
        <w:t>Les opérateurs économiques peuvent présenter leurs candidatures avec le Document Unique de Marché Européen (DUME) disponible sur :</w:t>
      </w:r>
    </w:p>
    <w:p w:rsidR="00CE3F03" w:rsidRPr="00A349D4" w:rsidRDefault="000539C1" w:rsidP="0078325F">
      <w:pPr>
        <w:jc w:val="both"/>
        <w:rPr>
          <w:rFonts w:asciiTheme="minorHAnsi" w:hAnsiTheme="minorHAnsi"/>
        </w:rPr>
      </w:pPr>
      <w:hyperlink r:id="rId17" w:history="1">
        <w:r w:rsidR="00CE3F03" w:rsidRPr="00A349D4">
          <w:rPr>
            <w:rStyle w:val="Lienhypertexte"/>
            <w:rFonts w:asciiTheme="minorHAnsi" w:hAnsiTheme="minorHAnsi"/>
          </w:rPr>
          <w:t>https://dume.chorus-pro.gouv.fr/</w:t>
        </w:r>
      </w:hyperlink>
    </w:p>
    <w:p w:rsidR="00CE3F03" w:rsidRPr="00A349D4" w:rsidRDefault="00CE3F03" w:rsidP="0078325F">
      <w:pPr>
        <w:jc w:val="both"/>
      </w:pPr>
    </w:p>
    <w:p w:rsidR="00CE3F03" w:rsidRDefault="00CE3F03" w:rsidP="0078325F">
      <w:pPr>
        <w:pStyle w:val="Titre3"/>
        <w:jc w:val="both"/>
      </w:pPr>
      <w:bookmarkStart w:id="102" w:name="_Toc4407670"/>
      <w:bookmarkStart w:id="103" w:name="_Toc4407631"/>
      <w:bookmarkStart w:id="104" w:name="_Toc5105989"/>
      <w:bookmarkStart w:id="105" w:name="_Toc10463297"/>
      <w:r>
        <w:t>Hors DUME</w:t>
      </w:r>
      <w:bookmarkEnd w:id="102"/>
      <w:bookmarkEnd w:id="103"/>
      <w:bookmarkEnd w:id="104"/>
      <w:bookmarkEnd w:id="105"/>
    </w:p>
    <w:p w:rsidR="00CE3F03" w:rsidRPr="00A349D4" w:rsidRDefault="00CE3F03" w:rsidP="0078325F">
      <w:pPr>
        <w:jc w:val="both"/>
        <w:rPr>
          <w:rFonts w:ascii="Calibri" w:hAnsi="Calibri" w:cs="Calibri"/>
        </w:rPr>
      </w:pPr>
    </w:p>
    <w:p w:rsidR="00CE3F03" w:rsidRDefault="00CE3F03" w:rsidP="0078325F">
      <w:pPr>
        <w:jc w:val="both"/>
        <w:rPr>
          <w:rFonts w:ascii="Calibri" w:hAnsi="Calibri" w:cs="Calibri"/>
        </w:rPr>
      </w:pPr>
      <w:r w:rsidRPr="00A349D4">
        <w:rPr>
          <w:rFonts w:ascii="Calibri" w:hAnsi="Calibri" w:cs="Calibri"/>
        </w:rPr>
        <w:t>L’opérateur économique produit :</w:t>
      </w:r>
    </w:p>
    <w:p w:rsidR="00A267A2" w:rsidRPr="00A349D4" w:rsidRDefault="00A267A2" w:rsidP="0078325F">
      <w:pPr>
        <w:jc w:val="both"/>
      </w:pPr>
    </w:p>
    <w:p w:rsidR="00CE3F03" w:rsidRPr="00A349D4" w:rsidRDefault="00CE3F03" w:rsidP="0078325F">
      <w:pPr>
        <w:numPr>
          <w:ilvl w:val="0"/>
          <w:numId w:val="25"/>
        </w:numPr>
        <w:jc w:val="both"/>
        <w:rPr>
          <w:rFonts w:ascii="Calibri" w:hAnsi="Calibri" w:cs="Calibri"/>
        </w:rPr>
      </w:pPr>
      <w:r w:rsidRPr="00A349D4">
        <w:rPr>
          <w:rFonts w:ascii="Calibri" w:hAnsi="Calibri" w:cs="Calibri"/>
        </w:rPr>
        <w:t>La lettre de candidature modèle DC1, ou équivalent ;</w:t>
      </w:r>
    </w:p>
    <w:p w:rsidR="00CE3F03" w:rsidRPr="00A349D4" w:rsidRDefault="00CE3F03" w:rsidP="0078325F">
      <w:pPr>
        <w:jc w:val="both"/>
        <w:rPr>
          <w:rFonts w:ascii="Calibri" w:hAnsi="Calibri" w:cs="Calibri"/>
        </w:rPr>
      </w:pPr>
    </w:p>
    <w:p w:rsidR="00CE3F03" w:rsidRPr="00A349D4" w:rsidRDefault="00CE3F03" w:rsidP="0078325F">
      <w:pPr>
        <w:numPr>
          <w:ilvl w:val="0"/>
          <w:numId w:val="25"/>
        </w:numPr>
        <w:jc w:val="both"/>
        <w:rPr>
          <w:rFonts w:ascii="Calibri" w:hAnsi="Calibri" w:cs="Calibri"/>
        </w:rPr>
      </w:pPr>
      <w:r w:rsidRPr="00A349D4">
        <w:rPr>
          <w:rFonts w:ascii="Calibri" w:hAnsi="Calibri" w:cs="Calibri"/>
        </w:rPr>
        <w:t>La déclaration du candidat modèle DC2, ou forme libre, reprenant les mêmes éléments que ceux indiqués dans l’avis d’appel public à la concurrence ;</w:t>
      </w:r>
    </w:p>
    <w:p w:rsidR="00CE3F03" w:rsidRPr="00A349D4" w:rsidRDefault="00CE3F03" w:rsidP="0078325F">
      <w:pPr>
        <w:pStyle w:val="Paragraphedeliste"/>
        <w:jc w:val="both"/>
        <w:rPr>
          <w:rFonts w:ascii="Calibri" w:hAnsi="Calibri" w:cs="Calibri"/>
        </w:rPr>
      </w:pPr>
    </w:p>
    <w:p w:rsidR="00CE3F03" w:rsidRPr="00A349D4" w:rsidRDefault="00CE3F03" w:rsidP="0078325F">
      <w:pPr>
        <w:numPr>
          <w:ilvl w:val="0"/>
          <w:numId w:val="25"/>
        </w:numPr>
        <w:jc w:val="both"/>
        <w:rPr>
          <w:rFonts w:ascii="Calibri" w:hAnsi="Calibri" w:cs="Calibri"/>
        </w:rPr>
      </w:pPr>
      <w:r w:rsidRPr="00A349D4">
        <w:rPr>
          <w:rFonts w:ascii="Calibri" w:hAnsi="Calibri" w:cs="Calibri"/>
        </w:rPr>
        <w:t>Un dossier de candidature présentant :</w:t>
      </w:r>
    </w:p>
    <w:p w:rsidR="00CE3F03" w:rsidRPr="00A349D4" w:rsidRDefault="00CE3F03" w:rsidP="0078325F">
      <w:pPr>
        <w:numPr>
          <w:ilvl w:val="1"/>
          <w:numId w:val="25"/>
        </w:numPr>
        <w:jc w:val="both"/>
        <w:rPr>
          <w:rFonts w:ascii="Calibri" w:hAnsi="Calibri" w:cs="Calibri"/>
        </w:rPr>
      </w:pPr>
      <w:r w:rsidRPr="00A349D4">
        <w:rPr>
          <w:rFonts w:ascii="Calibri" w:hAnsi="Calibri" w:cs="Calibri"/>
        </w:rPr>
        <w:t xml:space="preserve">le chiffre d'affaire global réalisé aux cours des trois </w:t>
      </w:r>
      <w:r w:rsidR="00225549">
        <w:rPr>
          <w:rFonts w:ascii="Calibri" w:hAnsi="Calibri" w:cs="Calibri"/>
        </w:rPr>
        <w:t xml:space="preserve">(3) </w:t>
      </w:r>
      <w:r w:rsidRPr="00A349D4">
        <w:rPr>
          <w:rFonts w:ascii="Calibri" w:hAnsi="Calibri" w:cs="Calibri"/>
        </w:rPr>
        <w:t xml:space="preserve">derniers exercices et la part du chiffre d'affaire liée aux prestations objet du présent marché public au cours des </w:t>
      </w:r>
      <w:r w:rsidR="00225549">
        <w:rPr>
          <w:rFonts w:ascii="Calibri" w:hAnsi="Calibri" w:cs="Calibri"/>
        </w:rPr>
        <w:t>trois (</w:t>
      </w:r>
      <w:r w:rsidRPr="00A349D4">
        <w:rPr>
          <w:rFonts w:ascii="Calibri" w:hAnsi="Calibri" w:cs="Calibri"/>
        </w:rPr>
        <w:t>3</w:t>
      </w:r>
      <w:r w:rsidR="00225549">
        <w:rPr>
          <w:rFonts w:ascii="Calibri" w:hAnsi="Calibri" w:cs="Calibri"/>
        </w:rPr>
        <w:t>)</w:t>
      </w:r>
      <w:r w:rsidRPr="00A349D4">
        <w:rPr>
          <w:rFonts w:ascii="Calibri" w:hAnsi="Calibri" w:cs="Calibri"/>
        </w:rPr>
        <w:t xml:space="preserve"> derniers exercices ;</w:t>
      </w:r>
    </w:p>
    <w:p w:rsidR="00CE3F03" w:rsidRPr="00A349D4" w:rsidRDefault="00CE3F03" w:rsidP="0078325F">
      <w:pPr>
        <w:numPr>
          <w:ilvl w:val="1"/>
          <w:numId w:val="25"/>
        </w:numPr>
        <w:jc w:val="both"/>
        <w:rPr>
          <w:rFonts w:ascii="Calibri" w:hAnsi="Calibri" w:cs="Calibri"/>
        </w:rPr>
      </w:pPr>
      <w:r w:rsidRPr="00A349D4">
        <w:rPr>
          <w:rFonts w:ascii="Calibri" w:hAnsi="Calibri" w:cs="Calibri"/>
        </w:rPr>
        <w:t>une présentation de la société, explicitant les moyens humains et matériels justifiant l'aptitude du candidat à pouvoir répondre au marché public ;</w:t>
      </w:r>
    </w:p>
    <w:p w:rsidR="00CE3F03" w:rsidRPr="00A349D4" w:rsidRDefault="00CE3F03" w:rsidP="0078325F">
      <w:pPr>
        <w:numPr>
          <w:ilvl w:val="1"/>
          <w:numId w:val="25"/>
        </w:numPr>
        <w:jc w:val="both"/>
        <w:rPr>
          <w:rFonts w:ascii="Calibri" w:hAnsi="Calibri" w:cs="Calibri"/>
        </w:rPr>
      </w:pPr>
      <w:r w:rsidRPr="00A349D4">
        <w:rPr>
          <w:rFonts w:ascii="Calibri" w:hAnsi="Calibri" w:cs="Calibri"/>
        </w:rPr>
        <w:t>les références au regard de prestations similaires ou de même nature (dans le secteur hospitalier et dans le domaine fonctionnel décrit dans la note de présentation), réalisées ou en cours de réalisation au cours d</w:t>
      </w:r>
      <w:r w:rsidR="00732E3C">
        <w:rPr>
          <w:rFonts w:ascii="Calibri" w:hAnsi="Calibri" w:cs="Calibri"/>
        </w:rPr>
        <w:t xml:space="preserve">es </w:t>
      </w:r>
      <w:r w:rsidR="00FE38C1">
        <w:rPr>
          <w:rFonts w:ascii="Calibri" w:hAnsi="Calibri" w:cs="Calibri"/>
        </w:rPr>
        <w:t>cinq (</w:t>
      </w:r>
      <w:r w:rsidR="00732E3C">
        <w:rPr>
          <w:rFonts w:ascii="Calibri" w:hAnsi="Calibri" w:cs="Calibri"/>
        </w:rPr>
        <w:t>5</w:t>
      </w:r>
      <w:r w:rsidR="00FE38C1">
        <w:rPr>
          <w:rFonts w:ascii="Calibri" w:hAnsi="Calibri" w:cs="Calibri"/>
        </w:rPr>
        <w:t>)</w:t>
      </w:r>
      <w:r w:rsidRPr="00A349D4">
        <w:rPr>
          <w:rFonts w:ascii="Calibri" w:hAnsi="Calibri" w:cs="Calibri"/>
        </w:rPr>
        <w:t xml:space="preserve"> dernières années ;</w:t>
      </w:r>
    </w:p>
    <w:p w:rsidR="00CE3F03" w:rsidRPr="00A349D4" w:rsidRDefault="00CE3F03" w:rsidP="0078325F">
      <w:pPr>
        <w:jc w:val="both"/>
        <w:rPr>
          <w:rFonts w:ascii="Calibri" w:hAnsi="Calibri" w:cs="Calibri"/>
        </w:rPr>
      </w:pPr>
    </w:p>
    <w:p w:rsidR="00CE3F03" w:rsidRDefault="00CE3F03" w:rsidP="0078325F">
      <w:pPr>
        <w:numPr>
          <w:ilvl w:val="0"/>
          <w:numId w:val="25"/>
        </w:numPr>
        <w:jc w:val="both"/>
        <w:rPr>
          <w:rFonts w:ascii="Calibri" w:hAnsi="Calibri" w:cs="Calibri"/>
        </w:rPr>
      </w:pPr>
      <w:r w:rsidRPr="00A349D4">
        <w:rPr>
          <w:rFonts w:ascii="Calibri" w:hAnsi="Calibri" w:cs="Calibri"/>
        </w:rPr>
        <w:t xml:space="preserve">En cas de redressement judiciaire, une copie du jugement prouvant qu’il est habilité à poursuivre son activité pendant la durée prévisible d’exécution du </w:t>
      </w:r>
      <w:r w:rsidR="004E3490">
        <w:rPr>
          <w:rFonts w:ascii="Calibri" w:hAnsi="Calibri" w:cs="Calibri"/>
        </w:rPr>
        <w:t>marché public ;</w:t>
      </w:r>
    </w:p>
    <w:p w:rsidR="004E3490" w:rsidRDefault="004E3490" w:rsidP="004E3490">
      <w:pPr>
        <w:ind w:left="720"/>
        <w:jc w:val="both"/>
        <w:rPr>
          <w:rFonts w:ascii="Calibri" w:hAnsi="Calibri" w:cs="Calibri"/>
        </w:rPr>
      </w:pPr>
    </w:p>
    <w:p w:rsidR="004E3490" w:rsidRDefault="004E3490" w:rsidP="0078325F">
      <w:pPr>
        <w:numPr>
          <w:ilvl w:val="0"/>
          <w:numId w:val="25"/>
        </w:numPr>
        <w:jc w:val="both"/>
        <w:rPr>
          <w:rFonts w:ascii="Calibri" w:hAnsi="Calibri" w:cs="Calibri"/>
        </w:rPr>
      </w:pPr>
      <w:r>
        <w:rPr>
          <w:rFonts w:ascii="Calibri" w:hAnsi="Calibri" w:cs="Tahoma"/>
        </w:rPr>
        <w:t>L</w:t>
      </w:r>
      <w:r w:rsidRPr="001C068D">
        <w:rPr>
          <w:rFonts w:ascii="Calibri" w:hAnsi="Calibri" w:cs="Tahoma"/>
        </w:rPr>
        <w:t>’attestation de qualification QUALDION (ASN)</w:t>
      </w:r>
      <w:r w:rsidR="00353566">
        <w:rPr>
          <w:rFonts w:ascii="Calibri" w:hAnsi="Calibri" w:cs="Tahoma"/>
        </w:rPr>
        <w:t xml:space="preserve"> pour le lot 1.</w:t>
      </w:r>
    </w:p>
    <w:p w:rsidR="00CE3F03" w:rsidRPr="00A349D4" w:rsidRDefault="00CE3F03" w:rsidP="00CE3F03">
      <w:pPr>
        <w:jc w:val="both"/>
        <w:rPr>
          <w:rFonts w:ascii="Calibri" w:hAnsi="Calibri" w:cs="Calibri"/>
        </w:rPr>
      </w:pPr>
    </w:p>
    <w:p w:rsidR="00506738" w:rsidRPr="00950B83" w:rsidRDefault="00506738" w:rsidP="00DB4D5D">
      <w:pPr>
        <w:pStyle w:val="Titre2"/>
      </w:pPr>
      <w:bookmarkStart w:id="106" w:name="_Toc366840064"/>
      <w:bookmarkStart w:id="107" w:name="_Toc10463298"/>
      <w:r w:rsidRPr="00950B83">
        <w:t>Contenu de l’offre</w:t>
      </w:r>
      <w:bookmarkEnd w:id="106"/>
      <w:bookmarkEnd w:id="107"/>
    </w:p>
    <w:p w:rsidR="00506738" w:rsidRPr="00950B83" w:rsidRDefault="00506738" w:rsidP="009A21B8">
      <w:pPr>
        <w:autoSpaceDE w:val="0"/>
        <w:autoSpaceDN w:val="0"/>
        <w:adjustRightInd w:val="0"/>
        <w:jc w:val="both"/>
        <w:rPr>
          <w:rFonts w:asciiTheme="minorHAnsi" w:hAnsiTheme="minorHAnsi" w:cs="Arial"/>
          <w:b/>
          <w:bCs/>
        </w:rPr>
      </w:pPr>
    </w:p>
    <w:p w:rsidR="002F7096" w:rsidRPr="00950B83" w:rsidRDefault="00262AC0" w:rsidP="0078325F">
      <w:pPr>
        <w:autoSpaceDE w:val="0"/>
        <w:autoSpaceDN w:val="0"/>
        <w:adjustRightInd w:val="0"/>
        <w:jc w:val="both"/>
        <w:rPr>
          <w:rFonts w:asciiTheme="minorHAnsi" w:hAnsiTheme="minorHAnsi" w:cs="Arial"/>
        </w:rPr>
      </w:pPr>
      <w:r>
        <w:rPr>
          <w:rFonts w:asciiTheme="minorHAnsi" w:hAnsiTheme="minorHAnsi" w:cs="Arial"/>
        </w:rPr>
        <w:t>L’offre</w:t>
      </w:r>
      <w:r w:rsidR="005D7F0E" w:rsidRPr="00950B83">
        <w:rPr>
          <w:rFonts w:asciiTheme="minorHAnsi" w:hAnsiTheme="minorHAnsi" w:cs="Arial"/>
        </w:rPr>
        <w:t xml:space="preserve"> </w:t>
      </w:r>
      <w:r w:rsidR="00EC751E" w:rsidRPr="00950B83">
        <w:rPr>
          <w:rFonts w:asciiTheme="minorHAnsi" w:hAnsiTheme="minorHAnsi" w:cs="Arial"/>
        </w:rPr>
        <w:t>sera constitué</w:t>
      </w:r>
      <w:r>
        <w:rPr>
          <w:rFonts w:asciiTheme="minorHAnsi" w:hAnsiTheme="minorHAnsi" w:cs="Arial"/>
        </w:rPr>
        <w:t>e</w:t>
      </w:r>
      <w:r w:rsidR="00EC751E" w:rsidRPr="00950B83">
        <w:rPr>
          <w:rFonts w:asciiTheme="minorHAnsi" w:hAnsiTheme="minorHAnsi" w:cs="Arial"/>
        </w:rPr>
        <w:t xml:space="preserve"> par les pièces suivantes</w:t>
      </w:r>
      <w:r w:rsidR="00013B49" w:rsidRPr="00950B83">
        <w:rPr>
          <w:rFonts w:asciiTheme="minorHAnsi" w:hAnsiTheme="minorHAnsi" w:cs="Arial"/>
        </w:rPr>
        <w:t> :</w:t>
      </w:r>
    </w:p>
    <w:p w:rsidR="00013B49" w:rsidRPr="00950B83" w:rsidRDefault="00013B49" w:rsidP="0078325F">
      <w:pPr>
        <w:autoSpaceDE w:val="0"/>
        <w:autoSpaceDN w:val="0"/>
        <w:adjustRightInd w:val="0"/>
        <w:jc w:val="both"/>
        <w:rPr>
          <w:rFonts w:asciiTheme="minorHAnsi" w:hAnsiTheme="minorHAnsi" w:cs="Arial"/>
        </w:rPr>
      </w:pPr>
    </w:p>
    <w:p w:rsidR="00F917B0" w:rsidRDefault="00D74026" w:rsidP="0078325F">
      <w:pPr>
        <w:numPr>
          <w:ilvl w:val="0"/>
          <w:numId w:val="2"/>
        </w:numPr>
        <w:ind w:left="1276" w:hanging="425"/>
        <w:jc w:val="both"/>
        <w:rPr>
          <w:rFonts w:asciiTheme="minorHAnsi" w:hAnsiTheme="minorHAnsi" w:cs="Arial"/>
        </w:rPr>
      </w:pPr>
      <w:r w:rsidRPr="00950B83">
        <w:rPr>
          <w:rFonts w:asciiTheme="minorHAnsi" w:hAnsiTheme="minorHAnsi" w:cs="Arial"/>
        </w:rPr>
        <w:t>l’acte d’engagement, accompagné d’un relevé d’identité bancaire (RIB) ou relevé d’identité postale (RIP)</w:t>
      </w:r>
      <w:r w:rsidR="001847AE">
        <w:rPr>
          <w:rFonts w:asciiTheme="minorHAnsi" w:hAnsiTheme="minorHAnsi" w:cs="Arial"/>
        </w:rPr>
        <w:t xml:space="preserve"> </w:t>
      </w:r>
      <w:r w:rsidR="0037629D">
        <w:rPr>
          <w:rFonts w:asciiTheme="minorHAnsi" w:hAnsiTheme="minorHAnsi" w:cs="Arial"/>
        </w:rPr>
        <w:t>du ou des lot(s) soumissionné(s)</w:t>
      </w:r>
      <w:r w:rsidR="00DE3A44">
        <w:rPr>
          <w:rFonts w:asciiTheme="minorHAnsi" w:hAnsiTheme="minorHAnsi" w:cs="Arial"/>
        </w:rPr>
        <w:t> ;</w:t>
      </w:r>
    </w:p>
    <w:p w:rsidR="00DE3A44" w:rsidRDefault="00DE3A44" w:rsidP="00DE3A44">
      <w:pPr>
        <w:ind w:left="1276"/>
        <w:jc w:val="both"/>
        <w:rPr>
          <w:rFonts w:asciiTheme="minorHAnsi" w:hAnsiTheme="minorHAnsi" w:cs="Arial"/>
        </w:rPr>
      </w:pPr>
    </w:p>
    <w:p w:rsidR="00732E3C" w:rsidRPr="00DE3A44" w:rsidRDefault="00DE3A44" w:rsidP="00DE3A44">
      <w:pPr>
        <w:numPr>
          <w:ilvl w:val="0"/>
          <w:numId w:val="2"/>
        </w:numPr>
        <w:ind w:left="1276" w:hanging="425"/>
        <w:jc w:val="both"/>
        <w:rPr>
          <w:rFonts w:asciiTheme="minorHAnsi" w:hAnsiTheme="minorHAnsi" w:cs="Arial"/>
        </w:rPr>
      </w:pPr>
      <w:r>
        <w:rPr>
          <w:rFonts w:asciiTheme="minorHAnsi" w:hAnsiTheme="minorHAnsi" w:cs="Calibri"/>
        </w:rPr>
        <w:t>L</w:t>
      </w:r>
      <w:r w:rsidR="001847AE" w:rsidRPr="00DE3A44">
        <w:rPr>
          <w:rFonts w:asciiTheme="minorHAnsi" w:hAnsiTheme="minorHAnsi" w:cs="Calibri"/>
        </w:rPr>
        <w:t xml:space="preserve">a décomposition du prix global et forfaitaire (DPGF) du ou des lot(s) soumissionné(s) </w:t>
      </w:r>
      <w:r w:rsidR="00732E3C" w:rsidRPr="00DE3A44">
        <w:rPr>
          <w:rFonts w:asciiTheme="minorHAnsi" w:hAnsiTheme="minorHAnsi" w:cs="Calibri"/>
        </w:rPr>
        <w:t>;</w:t>
      </w:r>
    </w:p>
    <w:p w:rsidR="00B35BF4" w:rsidRPr="00950B83" w:rsidRDefault="00B35BF4" w:rsidP="0078325F">
      <w:pPr>
        <w:jc w:val="both"/>
        <w:rPr>
          <w:rFonts w:asciiTheme="minorHAnsi" w:hAnsiTheme="minorHAnsi" w:cs="Calibri"/>
          <w:highlight w:val="yellow"/>
        </w:rPr>
      </w:pPr>
    </w:p>
    <w:p w:rsidR="0051413C" w:rsidRPr="00732E3C" w:rsidRDefault="002B42C5" w:rsidP="0078325F">
      <w:pPr>
        <w:numPr>
          <w:ilvl w:val="0"/>
          <w:numId w:val="2"/>
        </w:numPr>
        <w:ind w:left="1276" w:hanging="425"/>
        <w:jc w:val="both"/>
        <w:rPr>
          <w:rFonts w:asciiTheme="minorHAnsi" w:hAnsiTheme="minorHAnsi" w:cs="Arial"/>
        </w:rPr>
      </w:pPr>
      <w:r w:rsidRPr="00950B83">
        <w:rPr>
          <w:rFonts w:asciiTheme="minorHAnsi" w:hAnsiTheme="minorHAnsi" w:cs="Arial"/>
        </w:rPr>
        <w:t>U</w:t>
      </w:r>
      <w:r w:rsidR="009E7099" w:rsidRPr="00950B83">
        <w:rPr>
          <w:rFonts w:asciiTheme="minorHAnsi" w:hAnsiTheme="minorHAnsi" w:cs="Arial"/>
        </w:rPr>
        <w:t xml:space="preserve">n </w:t>
      </w:r>
      <w:r w:rsidR="00562A14">
        <w:rPr>
          <w:rFonts w:asciiTheme="minorHAnsi" w:hAnsiTheme="minorHAnsi" w:cs="Arial"/>
        </w:rPr>
        <w:t>mémoire</w:t>
      </w:r>
      <w:r w:rsidR="009E7099" w:rsidRPr="00950B83">
        <w:rPr>
          <w:rFonts w:asciiTheme="minorHAnsi" w:hAnsiTheme="minorHAnsi" w:cs="Arial"/>
        </w:rPr>
        <w:t xml:space="preserve"> technique</w:t>
      </w:r>
      <w:r w:rsidR="00562A14">
        <w:rPr>
          <w:rFonts w:asciiTheme="minorHAnsi" w:hAnsiTheme="minorHAnsi" w:cs="Arial"/>
        </w:rPr>
        <w:t>, pour chaque lot soumissionné,</w:t>
      </w:r>
      <w:r w:rsidR="009E7099" w:rsidRPr="00950B83">
        <w:rPr>
          <w:rFonts w:asciiTheme="minorHAnsi" w:hAnsiTheme="minorHAnsi" w:cs="Arial"/>
        </w:rPr>
        <w:t xml:space="preserve"> comportant : </w:t>
      </w:r>
    </w:p>
    <w:p w:rsidR="00732E3C" w:rsidRPr="00732E3C" w:rsidRDefault="00562A14" w:rsidP="0078325F">
      <w:pPr>
        <w:numPr>
          <w:ilvl w:val="2"/>
          <w:numId w:val="18"/>
        </w:numPr>
        <w:jc w:val="both"/>
        <w:rPr>
          <w:rFonts w:asciiTheme="minorHAnsi" w:hAnsiTheme="minorHAnsi" w:cs="Calibri"/>
        </w:rPr>
      </w:pPr>
      <w:r>
        <w:rPr>
          <w:rFonts w:asciiTheme="minorHAnsi" w:hAnsiTheme="minorHAnsi" w:cs="Calibri"/>
        </w:rPr>
        <w:t>le questionnaire technique</w:t>
      </w:r>
      <w:r w:rsidR="00732E3C" w:rsidRPr="00732E3C">
        <w:rPr>
          <w:rFonts w:asciiTheme="minorHAnsi" w:hAnsiTheme="minorHAnsi" w:cs="Calibri"/>
        </w:rPr>
        <w:t xml:space="preserve"> « Notice technique</w:t>
      </w:r>
      <w:r>
        <w:rPr>
          <w:rFonts w:asciiTheme="minorHAnsi" w:hAnsiTheme="minorHAnsi" w:cs="Calibri"/>
        </w:rPr>
        <w:t xml:space="preserve"> » du ou des lot(s) soumissionné(s) </w:t>
      </w:r>
      <w:r w:rsidR="00732E3C" w:rsidRPr="00732E3C">
        <w:rPr>
          <w:rFonts w:asciiTheme="minorHAnsi" w:hAnsiTheme="minorHAnsi" w:cs="Calibri"/>
        </w:rPr>
        <w:t>;</w:t>
      </w:r>
    </w:p>
    <w:p w:rsidR="00732E3C" w:rsidRPr="00732E3C" w:rsidRDefault="00732E3C" w:rsidP="0078325F">
      <w:pPr>
        <w:numPr>
          <w:ilvl w:val="2"/>
          <w:numId w:val="18"/>
        </w:numPr>
        <w:jc w:val="both"/>
        <w:rPr>
          <w:rFonts w:asciiTheme="minorHAnsi" w:hAnsiTheme="minorHAnsi" w:cs="Calibri"/>
        </w:rPr>
      </w:pPr>
      <w:r w:rsidRPr="00732E3C">
        <w:rPr>
          <w:rFonts w:asciiTheme="minorHAnsi" w:hAnsiTheme="minorHAnsi" w:cs="Calibri"/>
        </w:rPr>
        <w:lastRenderedPageBreak/>
        <w:t>les fiches techniques des équipements ou produits proposés (provenance et référence des matériels et matériaux) ;</w:t>
      </w:r>
    </w:p>
    <w:p w:rsidR="00732E3C" w:rsidRPr="00732E3C" w:rsidRDefault="00732E3C" w:rsidP="0078325F">
      <w:pPr>
        <w:numPr>
          <w:ilvl w:val="2"/>
          <w:numId w:val="18"/>
        </w:numPr>
        <w:jc w:val="both"/>
        <w:rPr>
          <w:rFonts w:asciiTheme="minorHAnsi" w:hAnsiTheme="minorHAnsi" w:cs="Calibri"/>
        </w:rPr>
      </w:pPr>
      <w:r>
        <w:rPr>
          <w:rFonts w:asciiTheme="minorHAnsi" w:hAnsiTheme="minorHAnsi" w:cs="Calibri"/>
        </w:rPr>
        <w:t>l</w:t>
      </w:r>
      <w:r w:rsidRPr="00732E3C">
        <w:rPr>
          <w:rFonts w:asciiTheme="minorHAnsi" w:hAnsiTheme="minorHAnsi" w:cs="Calibri"/>
        </w:rPr>
        <w:t xml:space="preserve">es moyens humains dédiés à l’exécution du marché </w:t>
      </w:r>
      <w:r w:rsidR="00A60A72">
        <w:rPr>
          <w:rFonts w:asciiTheme="minorHAnsi" w:hAnsiTheme="minorHAnsi" w:cs="Calibri"/>
        </w:rPr>
        <w:t xml:space="preserve">public </w:t>
      </w:r>
      <w:r w:rsidRPr="00732E3C">
        <w:rPr>
          <w:rFonts w:asciiTheme="minorHAnsi" w:hAnsiTheme="minorHAnsi" w:cs="Calibri"/>
        </w:rPr>
        <w:t xml:space="preserve">(CV avec </w:t>
      </w:r>
      <w:r w:rsidR="00A60A72">
        <w:rPr>
          <w:rFonts w:asciiTheme="minorHAnsi" w:hAnsiTheme="minorHAnsi" w:cs="Calibri"/>
        </w:rPr>
        <w:t>références</w:t>
      </w:r>
      <w:r w:rsidRPr="00732E3C">
        <w:rPr>
          <w:rFonts w:asciiTheme="minorHAnsi" w:hAnsiTheme="minorHAnsi" w:cs="Calibri"/>
        </w:rPr>
        <w:t>)</w:t>
      </w:r>
      <w:r>
        <w:rPr>
          <w:rFonts w:asciiTheme="minorHAnsi" w:hAnsiTheme="minorHAnsi" w:cs="Calibri"/>
        </w:rPr>
        <w:t> ;</w:t>
      </w:r>
    </w:p>
    <w:p w:rsidR="00732E3C" w:rsidRPr="00732E3C" w:rsidRDefault="00732E3C" w:rsidP="0078325F">
      <w:pPr>
        <w:numPr>
          <w:ilvl w:val="2"/>
          <w:numId w:val="18"/>
        </w:numPr>
        <w:jc w:val="both"/>
        <w:rPr>
          <w:rFonts w:asciiTheme="minorHAnsi" w:hAnsiTheme="minorHAnsi" w:cs="Calibri"/>
        </w:rPr>
      </w:pPr>
      <w:r w:rsidRPr="00732E3C">
        <w:rPr>
          <w:rFonts w:asciiTheme="minorHAnsi" w:hAnsiTheme="minorHAnsi" w:cs="Calibri"/>
        </w:rPr>
        <w:t>le calendrier prévisionnel détaillé d’exécution des prestations en semaine, présentant notamment le délai d’exécution, à compter de la date de notification du marché public ;</w:t>
      </w:r>
    </w:p>
    <w:p w:rsidR="001E5122" w:rsidRDefault="00A60A72" w:rsidP="001E5122">
      <w:pPr>
        <w:numPr>
          <w:ilvl w:val="2"/>
          <w:numId w:val="18"/>
        </w:numPr>
        <w:jc w:val="both"/>
        <w:rPr>
          <w:rFonts w:asciiTheme="minorHAnsi" w:hAnsiTheme="minorHAnsi" w:cs="Calibri"/>
        </w:rPr>
      </w:pPr>
      <w:r>
        <w:rPr>
          <w:rFonts w:asciiTheme="minorHAnsi" w:hAnsiTheme="minorHAnsi" w:cs="Calibri"/>
        </w:rPr>
        <w:t xml:space="preserve">l’attestation </w:t>
      </w:r>
      <w:r w:rsidR="00732E3C" w:rsidRPr="00732E3C">
        <w:rPr>
          <w:rFonts w:asciiTheme="minorHAnsi" w:hAnsiTheme="minorHAnsi" w:cs="Calibri"/>
        </w:rPr>
        <w:t>de visite des locaux</w:t>
      </w:r>
      <w:r w:rsidR="001E5122">
        <w:rPr>
          <w:rFonts w:asciiTheme="minorHAnsi" w:hAnsiTheme="minorHAnsi" w:cs="Calibri"/>
        </w:rPr>
        <w:t> ;</w:t>
      </w:r>
    </w:p>
    <w:p w:rsidR="001E5122" w:rsidRPr="001E5122" w:rsidRDefault="001E5122" w:rsidP="001E5122">
      <w:pPr>
        <w:numPr>
          <w:ilvl w:val="2"/>
          <w:numId w:val="18"/>
        </w:numPr>
        <w:jc w:val="both"/>
        <w:rPr>
          <w:rFonts w:asciiTheme="minorHAnsi" w:hAnsiTheme="minorHAnsi" w:cs="Calibri"/>
        </w:rPr>
      </w:pPr>
      <w:r>
        <w:rPr>
          <w:rFonts w:asciiTheme="minorHAnsi" w:hAnsiTheme="minorHAnsi" w:cs="Calibri"/>
        </w:rPr>
        <w:t xml:space="preserve">une </w:t>
      </w:r>
      <w:r w:rsidRPr="001E5122">
        <w:rPr>
          <w:rFonts w:asciiTheme="minorHAnsi" w:hAnsiTheme="minorHAnsi" w:cs="Calibri"/>
        </w:rPr>
        <w:t>note méthodologique</w:t>
      </w:r>
      <w:r w:rsidR="00140134">
        <w:rPr>
          <w:rFonts w:asciiTheme="minorHAnsi" w:hAnsiTheme="minorHAnsi" w:cs="Calibri"/>
        </w:rPr>
        <w:t xml:space="preserve"> </w:t>
      </w:r>
      <w:r w:rsidR="00140134" w:rsidRPr="005C5E7F">
        <w:rPr>
          <w:rFonts w:ascii="Calibri" w:hAnsi="Calibri" w:cs="Tahoma"/>
        </w:rPr>
        <w:t xml:space="preserve">décrivant </w:t>
      </w:r>
      <w:r w:rsidR="00140134">
        <w:rPr>
          <w:rFonts w:ascii="Calibri" w:hAnsi="Calibri" w:cs="Tahoma"/>
        </w:rPr>
        <w:t>l’i</w:t>
      </w:r>
      <w:r w:rsidR="00140134" w:rsidRPr="005C5E7F">
        <w:rPr>
          <w:rFonts w:ascii="Calibri" w:hAnsi="Calibri" w:cs="Tahoma"/>
        </w:rPr>
        <w:t xml:space="preserve">ntervention </w:t>
      </w:r>
      <w:r w:rsidR="00140134">
        <w:rPr>
          <w:rFonts w:ascii="Calibri" w:hAnsi="Calibri" w:cs="Tahoma"/>
        </w:rPr>
        <w:t xml:space="preserve">du soumissionnaire </w:t>
      </w:r>
      <w:r w:rsidR="00140134" w:rsidRPr="005C5E7F">
        <w:rPr>
          <w:rFonts w:ascii="Calibri" w:hAnsi="Calibri" w:cs="Tahoma"/>
        </w:rPr>
        <w:t>et précisant les informations suivantes :</w:t>
      </w:r>
      <w:r w:rsidRPr="001E5122">
        <w:rPr>
          <w:rFonts w:asciiTheme="minorHAnsi" w:hAnsiTheme="minorHAnsi" w:cs="Calibri"/>
        </w:rPr>
        <w:t xml:space="preserve"> </w:t>
      </w:r>
    </w:p>
    <w:p w:rsidR="001E5122" w:rsidRPr="001E5122" w:rsidRDefault="001E5122" w:rsidP="001E5122">
      <w:pPr>
        <w:pStyle w:val="Paragraphedeliste"/>
        <w:numPr>
          <w:ilvl w:val="0"/>
          <w:numId w:val="36"/>
        </w:numPr>
        <w:jc w:val="both"/>
        <w:rPr>
          <w:rFonts w:asciiTheme="minorHAnsi" w:hAnsiTheme="minorHAnsi" w:cs="Calibri"/>
        </w:rPr>
      </w:pPr>
      <w:r w:rsidRPr="001E5122">
        <w:rPr>
          <w:rFonts w:asciiTheme="minorHAnsi" w:hAnsiTheme="minorHAnsi" w:cs="Calibri"/>
        </w:rPr>
        <w:t>Implantation des équipements</w:t>
      </w:r>
      <w:r w:rsidR="00A60A72">
        <w:rPr>
          <w:rFonts w:asciiTheme="minorHAnsi" w:hAnsiTheme="minorHAnsi" w:cs="Calibri"/>
        </w:rPr>
        <w:t> ;</w:t>
      </w:r>
    </w:p>
    <w:p w:rsidR="001E5122" w:rsidRPr="001E5122" w:rsidRDefault="001E5122" w:rsidP="001E5122">
      <w:pPr>
        <w:pStyle w:val="Paragraphedeliste"/>
        <w:numPr>
          <w:ilvl w:val="0"/>
          <w:numId w:val="36"/>
        </w:numPr>
        <w:jc w:val="both"/>
        <w:rPr>
          <w:rFonts w:asciiTheme="minorHAnsi" w:hAnsiTheme="minorHAnsi" w:cs="Calibri"/>
        </w:rPr>
      </w:pPr>
      <w:r w:rsidRPr="001E5122">
        <w:rPr>
          <w:rFonts w:asciiTheme="minorHAnsi" w:hAnsiTheme="minorHAnsi" w:cs="Calibri"/>
        </w:rPr>
        <w:t>Continuité de service</w:t>
      </w:r>
      <w:r w:rsidR="00A60A72">
        <w:rPr>
          <w:rFonts w:asciiTheme="minorHAnsi" w:hAnsiTheme="minorHAnsi" w:cs="Calibri"/>
        </w:rPr>
        <w:t> ;</w:t>
      </w:r>
    </w:p>
    <w:p w:rsidR="001E5122" w:rsidRDefault="00A60A72" w:rsidP="001E5122">
      <w:pPr>
        <w:pStyle w:val="Paragraphedeliste"/>
        <w:numPr>
          <w:ilvl w:val="0"/>
          <w:numId w:val="36"/>
        </w:numPr>
        <w:jc w:val="both"/>
        <w:rPr>
          <w:rFonts w:asciiTheme="minorHAnsi" w:hAnsiTheme="minorHAnsi" w:cs="Calibri"/>
        </w:rPr>
      </w:pPr>
      <w:r>
        <w:rPr>
          <w:rFonts w:asciiTheme="minorHAnsi" w:hAnsiTheme="minorHAnsi" w:cs="Calibri"/>
        </w:rPr>
        <w:t>Planning /durée.</w:t>
      </w:r>
    </w:p>
    <w:p w:rsidR="00B35BF4" w:rsidRPr="00B35BF4" w:rsidRDefault="00B35BF4" w:rsidP="00B35BF4">
      <w:pPr>
        <w:numPr>
          <w:ilvl w:val="2"/>
          <w:numId w:val="18"/>
        </w:numPr>
        <w:jc w:val="both"/>
        <w:rPr>
          <w:rFonts w:asciiTheme="minorHAnsi" w:hAnsiTheme="minorHAnsi" w:cs="Calibri"/>
        </w:rPr>
      </w:pPr>
      <w:r w:rsidRPr="00B35BF4">
        <w:rPr>
          <w:rFonts w:asciiTheme="minorHAnsi" w:hAnsiTheme="minorHAnsi" w:cs="Calibri"/>
        </w:rPr>
        <w:t xml:space="preserve">Pour le lot 1 uniquement, l’attestation de formation nominative d’au moins 3 représentants techniques SSI en ce qui concerne la programmation du matériel central SSI (attestation délivrée exclusivement par le constructeur du matériel). </w:t>
      </w:r>
    </w:p>
    <w:p w:rsidR="00D87E98" w:rsidRPr="00732E3C" w:rsidRDefault="00D87E98" w:rsidP="0078325F">
      <w:pPr>
        <w:jc w:val="both"/>
        <w:rPr>
          <w:rFonts w:asciiTheme="minorHAnsi" w:hAnsiTheme="minorHAnsi" w:cs="Calibri"/>
        </w:rPr>
      </w:pPr>
    </w:p>
    <w:p w:rsidR="00C87376" w:rsidRPr="00950B83" w:rsidRDefault="00D87E98" w:rsidP="0078325F">
      <w:pPr>
        <w:jc w:val="both"/>
        <w:rPr>
          <w:rFonts w:asciiTheme="minorHAnsi" w:hAnsiTheme="minorHAnsi" w:cs="Arial"/>
        </w:rPr>
      </w:pPr>
      <w:r w:rsidRPr="00950B83">
        <w:rPr>
          <w:rFonts w:asciiTheme="minorHAnsi" w:hAnsiTheme="minorHAnsi" w:cs="Arial"/>
        </w:rPr>
        <w:t xml:space="preserve">L'ensemble des documents concernés doivent être </w:t>
      </w:r>
      <w:r w:rsidRPr="00950B83">
        <w:rPr>
          <w:rFonts w:asciiTheme="minorHAnsi" w:hAnsiTheme="minorHAnsi" w:cs="Arial"/>
          <w:b/>
          <w:u w:val="single"/>
        </w:rPr>
        <w:t>complétés</w:t>
      </w:r>
      <w:r w:rsidRPr="00950B83">
        <w:rPr>
          <w:rFonts w:asciiTheme="minorHAnsi" w:hAnsiTheme="minorHAnsi" w:cs="Arial"/>
        </w:rPr>
        <w:t xml:space="preserve">. </w:t>
      </w:r>
    </w:p>
    <w:p w:rsidR="00F917B0" w:rsidRPr="00950B83" w:rsidRDefault="00F917B0" w:rsidP="0078325F">
      <w:pPr>
        <w:autoSpaceDE w:val="0"/>
        <w:autoSpaceDN w:val="0"/>
        <w:adjustRightInd w:val="0"/>
        <w:jc w:val="both"/>
        <w:rPr>
          <w:rFonts w:asciiTheme="minorHAnsi" w:hAnsiTheme="minorHAnsi" w:cs="Arial"/>
        </w:rPr>
      </w:pPr>
    </w:p>
    <w:p w:rsidR="00F917B0" w:rsidRPr="00950B83" w:rsidRDefault="00F917B0" w:rsidP="0078325F">
      <w:pPr>
        <w:autoSpaceDE w:val="0"/>
        <w:autoSpaceDN w:val="0"/>
        <w:adjustRightInd w:val="0"/>
        <w:jc w:val="both"/>
        <w:rPr>
          <w:rFonts w:asciiTheme="minorHAnsi" w:hAnsiTheme="minorHAnsi" w:cs="Arial"/>
        </w:rPr>
      </w:pPr>
      <w:r w:rsidRPr="00950B83">
        <w:rPr>
          <w:rFonts w:asciiTheme="minorHAnsi" w:hAnsiTheme="minorHAnsi" w:cs="Arial"/>
          <w:b/>
          <w:u w:val="single"/>
        </w:rPr>
        <w:t>NOTA</w:t>
      </w:r>
      <w:r w:rsidRPr="00950B83">
        <w:rPr>
          <w:rFonts w:asciiTheme="minorHAnsi" w:hAnsiTheme="minorHAnsi" w:cs="Arial"/>
          <w:b/>
        </w:rPr>
        <w:t> </w:t>
      </w:r>
      <w:r w:rsidRPr="00950B83">
        <w:rPr>
          <w:rFonts w:asciiTheme="minorHAnsi" w:hAnsiTheme="minorHAnsi" w:cs="Arial"/>
        </w:rPr>
        <w:t xml:space="preserve">: La signature de l’offre est possible mais pas obligatoire. Seul </w:t>
      </w:r>
      <w:r w:rsidR="003A12B6" w:rsidRPr="00950B83">
        <w:rPr>
          <w:rFonts w:asciiTheme="minorHAnsi" w:hAnsiTheme="minorHAnsi" w:cs="Arial"/>
        </w:rPr>
        <w:t>l’attributaire</w:t>
      </w:r>
      <w:r w:rsidRPr="00950B83">
        <w:rPr>
          <w:rFonts w:asciiTheme="minorHAnsi" w:hAnsiTheme="minorHAnsi" w:cs="Arial"/>
        </w:rPr>
        <w:t xml:space="preserve"> est tenu de la signer.</w:t>
      </w:r>
    </w:p>
    <w:p w:rsidR="009C07E0" w:rsidRDefault="009C07E0" w:rsidP="0078325F">
      <w:pPr>
        <w:tabs>
          <w:tab w:val="left" w:pos="0"/>
        </w:tabs>
        <w:jc w:val="both"/>
        <w:rPr>
          <w:rFonts w:asciiTheme="minorHAnsi" w:hAnsiTheme="minorHAnsi" w:cs="Arial"/>
          <w:highlight w:val="yellow"/>
        </w:rPr>
      </w:pPr>
    </w:p>
    <w:p w:rsidR="00D87E98" w:rsidRPr="00950B83" w:rsidRDefault="009C07E0" w:rsidP="00DB4D5D">
      <w:pPr>
        <w:pStyle w:val="Titre2"/>
      </w:pPr>
      <w:bookmarkStart w:id="108" w:name="_Toc10463299"/>
      <w:r w:rsidRPr="00950B83">
        <w:t>Conditions de remise des échantillons</w:t>
      </w:r>
      <w:bookmarkEnd w:id="108"/>
    </w:p>
    <w:p w:rsidR="00D87E98" w:rsidRPr="00950B83" w:rsidRDefault="00D87E98" w:rsidP="009A21B8">
      <w:pPr>
        <w:tabs>
          <w:tab w:val="left" w:pos="1134"/>
          <w:tab w:val="left" w:pos="1276"/>
          <w:tab w:val="left" w:pos="1843"/>
          <w:tab w:val="left" w:pos="2127"/>
          <w:tab w:val="left" w:pos="2170"/>
        </w:tabs>
        <w:autoSpaceDE w:val="0"/>
        <w:autoSpaceDN w:val="0"/>
        <w:adjustRightInd w:val="0"/>
        <w:jc w:val="both"/>
        <w:rPr>
          <w:rFonts w:asciiTheme="minorHAnsi" w:hAnsiTheme="minorHAnsi" w:cs="Arial"/>
          <w:b/>
          <w:bCs/>
          <w:color w:val="000000"/>
        </w:rPr>
      </w:pPr>
    </w:p>
    <w:p w:rsidR="00D87E98" w:rsidRDefault="00D87E98" w:rsidP="0078325F">
      <w:pPr>
        <w:tabs>
          <w:tab w:val="left" w:pos="1134"/>
          <w:tab w:val="left" w:pos="1276"/>
          <w:tab w:val="left" w:pos="1843"/>
          <w:tab w:val="left" w:pos="2127"/>
          <w:tab w:val="left" w:pos="2170"/>
        </w:tabs>
        <w:autoSpaceDE w:val="0"/>
        <w:autoSpaceDN w:val="0"/>
        <w:adjustRightInd w:val="0"/>
        <w:jc w:val="both"/>
        <w:rPr>
          <w:rFonts w:asciiTheme="minorHAnsi" w:hAnsiTheme="minorHAnsi"/>
        </w:rPr>
      </w:pPr>
      <w:r w:rsidRPr="00950B83">
        <w:rPr>
          <w:rFonts w:asciiTheme="minorHAnsi" w:hAnsiTheme="minorHAnsi" w:cs="Arial"/>
          <w:bCs/>
          <w:color w:val="000000"/>
        </w:rPr>
        <w:t>Des échantillons sont exigés</w:t>
      </w:r>
      <w:r w:rsidR="00CD2ADD">
        <w:rPr>
          <w:rFonts w:asciiTheme="minorHAnsi" w:hAnsiTheme="minorHAnsi" w:cs="Arial"/>
          <w:bCs/>
          <w:color w:val="000000"/>
        </w:rPr>
        <w:t> :</w:t>
      </w:r>
      <w:r w:rsidRPr="00950B83">
        <w:rPr>
          <w:rFonts w:asciiTheme="minorHAnsi" w:hAnsiTheme="minorHAnsi" w:cs="Arial"/>
          <w:bCs/>
          <w:color w:val="000000"/>
        </w:rPr>
        <w:t xml:space="preserve"> </w:t>
      </w:r>
      <w:r w:rsidRPr="00950B83">
        <w:rPr>
          <w:rFonts w:asciiTheme="minorHAnsi" w:hAnsiTheme="minorHAnsi" w:cs="Arial"/>
          <w:bCs/>
          <w:color w:val="000000"/>
        </w:rPr>
        <w:tab/>
      </w:r>
      <w:r w:rsidRPr="00950B83">
        <w:rPr>
          <w:rFonts w:asciiTheme="minorHAnsi" w:hAnsiTheme="minorHAnsi" w:cs="Arial"/>
          <w:bCs/>
          <w:color w:val="000000"/>
        </w:rPr>
        <w:tab/>
      </w:r>
      <w:r w:rsidRPr="00950B83">
        <w:rPr>
          <w:rFonts w:asciiTheme="minorHAnsi" w:hAnsiTheme="minorHAnsi" w:cs="Arial"/>
          <w:bCs/>
          <w:color w:val="000000"/>
        </w:rPr>
        <w:tab/>
      </w:r>
      <w:r w:rsidRPr="00950B83">
        <w:rPr>
          <w:rFonts w:asciiTheme="minorHAnsi" w:hAnsiTheme="minorHAnsi" w:cs="Arial"/>
        </w:rPr>
        <w:t xml:space="preserve">                           </w:t>
      </w:r>
      <w:r w:rsidRPr="00950B83">
        <w:rPr>
          <w:rFonts w:asciiTheme="minorHAnsi" w:hAnsiTheme="minorHAnsi"/>
        </w:rPr>
        <w:fldChar w:fldCharType="begin">
          <w:ffData>
            <w:name w:val="CaseACocher109"/>
            <w:enabled/>
            <w:calcOnExit w:val="0"/>
            <w:checkBox>
              <w:sizeAuto/>
              <w:default w:val="0"/>
            </w:checkBox>
          </w:ffData>
        </w:fldChar>
      </w:r>
      <w:r w:rsidRPr="00950B83">
        <w:rPr>
          <w:rFonts w:asciiTheme="minorHAnsi" w:hAnsiTheme="minorHAnsi"/>
        </w:rPr>
        <w:instrText xml:space="preserve"> FORMCHECKBOX </w:instrText>
      </w:r>
      <w:r w:rsidR="000539C1">
        <w:rPr>
          <w:rFonts w:asciiTheme="minorHAnsi" w:hAnsiTheme="minorHAnsi"/>
        </w:rPr>
      </w:r>
      <w:r w:rsidR="000539C1">
        <w:rPr>
          <w:rFonts w:asciiTheme="minorHAnsi" w:hAnsiTheme="minorHAnsi"/>
        </w:rPr>
        <w:fldChar w:fldCharType="separate"/>
      </w:r>
      <w:r w:rsidRPr="00950B83">
        <w:rPr>
          <w:rFonts w:asciiTheme="minorHAnsi" w:hAnsiTheme="minorHAnsi"/>
        </w:rPr>
        <w:fldChar w:fldCharType="end"/>
      </w:r>
      <w:r w:rsidRPr="00950B83">
        <w:rPr>
          <w:rFonts w:asciiTheme="minorHAnsi" w:hAnsiTheme="minorHAnsi"/>
        </w:rPr>
        <w:t xml:space="preserve">  oui                            </w:t>
      </w:r>
      <w:r w:rsidR="00EB6673">
        <w:rPr>
          <w:rFonts w:asciiTheme="minorHAnsi" w:hAnsiTheme="minorHAnsi"/>
        </w:rPr>
        <w:fldChar w:fldCharType="begin">
          <w:ffData>
            <w:name w:val=""/>
            <w:enabled/>
            <w:calcOnExit w:val="0"/>
            <w:checkBox>
              <w:sizeAuto/>
              <w:default w:val="1"/>
            </w:checkBox>
          </w:ffData>
        </w:fldChar>
      </w:r>
      <w:r w:rsidR="00EB6673">
        <w:rPr>
          <w:rFonts w:asciiTheme="minorHAnsi" w:hAnsiTheme="minorHAnsi"/>
        </w:rPr>
        <w:instrText xml:space="preserve"> FORMCHECKBOX </w:instrText>
      </w:r>
      <w:r w:rsidR="000539C1">
        <w:rPr>
          <w:rFonts w:asciiTheme="minorHAnsi" w:hAnsiTheme="minorHAnsi"/>
        </w:rPr>
      </w:r>
      <w:r w:rsidR="000539C1">
        <w:rPr>
          <w:rFonts w:asciiTheme="minorHAnsi" w:hAnsiTheme="minorHAnsi"/>
        </w:rPr>
        <w:fldChar w:fldCharType="separate"/>
      </w:r>
      <w:r w:rsidR="00EB6673">
        <w:rPr>
          <w:rFonts w:asciiTheme="minorHAnsi" w:hAnsiTheme="minorHAnsi"/>
        </w:rPr>
        <w:fldChar w:fldCharType="end"/>
      </w:r>
      <w:r w:rsidRPr="00950B83">
        <w:rPr>
          <w:rFonts w:asciiTheme="minorHAnsi" w:hAnsiTheme="minorHAnsi"/>
        </w:rPr>
        <w:t xml:space="preserve">  non</w:t>
      </w:r>
    </w:p>
    <w:p w:rsidR="00D87E98" w:rsidRPr="00950B83" w:rsidRDefault="00D87E98" w:rsidP="009A21B8">
      <w:pPr>
        <w:pStyle w:val="Normal2"/>
        <w:ind w:left="0" w:firstLine="0"/>
        <w:rPr>
          <w:rFonts w:asciiTheme="minorHAnsi" w:hAnsiTheme="minorHAnsi" w:cs="Arial"/>
          <w:sz w:val="20"/>
        </w:rPr>
      </w:pPr>
    </w:p>
    <w:p w:rsidR="00D87E98" w:rsidRPr="00950B83" w:rsidRDefault="00D87E98" w:rsidP="00DB4D5D">
      <w:pPr>
        <w:pStyle w:val="Titre1"/>
      </w:pPr>
      <w:bookmarkStart w:id="109" w:name="_Toc10463300"/>
      <w:r w:rsidRPr="00950B83">
        <w:t>MODALITES DE REMISE DES PLIS</w:t>
      </w:r>
      <w:bookmarkEnd w:id="109"/>
    </w:p>
    <w:p w:rsidR="00D87E98" w:rsidRPr="00950B83" w:rsidRDefault="00D87E98" w:rsidP="009A21B8">
      <w:pPr>
        <w:pStyle w:val="Normal2"/>
        <w:ind w:left="0" w:firstLine="0"/>
        <w:rPr>
          <w:rFonts w:asciiTheme="minorHAnsi" w:hAnsiTheme="minorHAnsi" w:cs="Arial"/>
          <w:sz w:val="20"/>
        </w:rPr>
      </w:pPr>
    </w:p>
    <w:p w:rsidR="00ED5C06" w:rsidRPr="00950B83" w:rsidRDefault="00D431BC" w:rsidP="00DB4D5D">
      <w:pPr>
        <w:pStyle w:val="Titre2"/>
      </w:pPr>
      <w:bookmarkStart w:id="110" w:name="_Toc366840069"/>
      <w:bookmarkStart w:id="111" w:name="_Toc10463301"/>
      <w:r w:rsidRPr="00950B83">
        <w:t>C</w:t>
      </w:r>
      <w:r w:rsidR="00535B6E" w:rsidRPr="00950B83">
        <w:t>onditions d’envoi des plis</w:t>
      </w:r>
      <w:bookmarkEnd w:id="110"/>
      <w:bookmarkEnd w:id="111"/>
      <w:r w:rsidR="00824DE6" w:rsidRPr="00950B83">
        <w:t xml:space="preserve"> </w:t>
      </w:r>
    </w:p>
    <w:p w:rsidR="00CD2ADD" w:rsidRDefault="00CD2ADD" w:rsidP="00CD2ADD">
      <w:pPr>
        <w:tabs>
          <w:tab w:val="left" w:pos="1134"/>
          <w:tab w:val="left" w:pos="1276"/>
          <w:tab w:val="left" w:pos="1843"/>
          <w:tab w:val="left" w:pos="2127"/>
        </w:tabs>
        <w:autoSpaceDE w:val="0"/>
        <w:autoSpaceDN w:val="0"/>
        <w:adjustRightInd w:val="0"/>
        <w:ind w:left="1276" w:hanging="1276"/>
        <w:jc w:val="both"/>
        <w:rPr>
          <w:rFonts w:ascii="Calibri" w:hAnsi="Calibri" w:cs="Arial"/>
          <w:b/>
          <w:bCs/>
        </w:rPr>
      </w:pPr>
    </w:p>
    <w:p w:rsidR="00CD2ADD" w:rsidRPr="00D3499D" w:rsidRDefault="00CD2ADD" w:rsidP="00DB4D5D">
      <w:pPr>
        <w:pStyle w:val="Titre3"/>
      </w:pPr>
      <w:bookmarkStart w:id="112" w:name="_Toc527021525"/>
      <w:bookmarkStart w:id="113" w:name="_Toc527041640"/>
      <w:bookmarkStart w:id="114" w:name="_Toc5105992"/>
      <w:bookmarkStart w:id="115" w:name="_Toc10463302"/>
      <w:r w:rsidRPr="00D3499D">
        <w:t>Transmission par voie dématérialisée</w:t>
      </w:r>
      <w:bookmarkEnd w:id="112"/>
      <w:bookmarkEnd w:id="113"/>
      <w:bookmarkEnd w:id="114"/>
      <w:bookmarkEnd w:id="115"/>
    </w:p>
    <w:p w:rsidR="00CD2ADD" w:rsidRPr="00D3499D" w:rsidRDefault="00CD2ADD" w:rsidP="00CD2ADD">
      <w:pPr>
        <w:jc w:val="both"/>
      </w:pPr>
    </w:p>
    <w:p w:rsidR="00CD2ADD" w:rsidRDefault="00CD2ADD" w:rsidP="00CD2ADD">
      <w:pPr>
        <w:jc w:val="both"/>
        <w:rPr>
          <w:rFonts w:ascii="Calibri" w:hAnsi="Calibri" w:cs="Arial"/>
        </w:rPr>
      </w:pPr>
      <w:r>
        <w:rPr>
          <w:rFonts w:ascii="Calibri" w:hAnsi="Calibri" w:cs="Arial"/>
        </w:rPr>
        <w:t>Les</w:t>
      </w:r>
      <w:r w:rsidRPr="00D3499D">
        <w:rPr>
          <w:rFonts w:ascii="Calibri" w:hAnsi="Calibri" w:cs="Arial"/>
        </w:rPr>
        <w:t xml:space="preserve"> </w:t>
      </w:r>
      <w:r>
        <w:rPr>
          <w:rFonts w:ascii="Calibri" w:hAnsi="Calibri" w:cs="Arial"/>
        </w:rPr>
        <w:t>opérateurs économiques</w:t>
      </w:r>
      <w:r w:rsidRPr="00D3499D">
        <w:rPr>
          <w:rFonts w:ascii="Calibri" w:hAnsi="Calibri" w:cs="Arial"/>
        </w:rPr>
        <w:t xml:space="preserve"> doivent </w:t>
      </w:r>
      <w:r w:rsidRPr="00D3499D">
        <w:rPr>
          <w:rFonts w:ascii="Calibri" w:hAnsi="Calibri" w:cs="Arial"/>
          <w:u w:val="single"/>
        </w:rPr>
        <w:t>impérativement</w:t>
      </w:r>
      <w:r w:rsidRPr="00D3499D">
        <w:rPr>
          <w:rFonts w:ascii="Calibri" w:hAnsi="Calibri" w:cs="Arial"/>
        </w:rPr>
        <w:t xml:space="preserve"> transmettre leur pli par </w:t>
      </w:r>
      <w:r w:rsidRPr="00CD2ADD">
        <w:rPr>
          <w:rFonts w:ascii="Calibri" w:hAnsi="Calibri" w:cs="Arial"/>
        </w:rPr>
        <w:t>voie dématérialisée</w:t>
      </w:r>
      <w:r w:rsidRPr="00D3499D">
        <w:rPr>
          <w:rFonts w:ascii="Calibri" w:hAnsi="Calibri" w:cs="Arial"/>
        </w:rPr>
        <w:t xml:space="preserve">, </w:t>
      </w:r>
      <w:r>
        <w:rPr>
          <w:rFonts w:ascii="Calibri" w:hAnsi="Calibri" w:cs="Arial"/>
        </w:rPr>
        <w:t>sur le profil acheteur suivant :</w:t>
      </w:r>
    </w:p>
    <w:p w:rsidR="00CD2ADD" w:rsidRPr="009317FE" w:rsidRDefault="000539C1" w:rsidP="00CD2ADD">
      <w:pPr>
        <w:jc w:val="both"/>
        <w:rPr>
          <w:rFonts w:ascii="Calibri" w:hAnsi="Calibri" w:cs="Arial"/>
        </w:rPr>
      </w:pPr>
      <w:hyperlink r:id="rId18" w:history="1">
        <w:r w:rsidR="00CD2ADD" w:rsidRPr="00F2308A">
          <w:rPr>
            <w:rStyle w:val="Lienhypertexte"/>
            <w:rFonts w:ascii="Calibri" w:hAnsi="Calibri"/>
            <w:color w:val="auto"/>
          </w:rPr>
          <w:t>http://www.marches-publics.gouv.fr</w:t>
        </w:r>
      </w:hyperlink>
    </w:p>
    <w:p w:rsidR="00CD2ADD" w:rsidRPr="00D3499D" w:rsidRDefault="00CD2ADD" w:rsidP="00CD2ADD">
      <w:pPr>
        <w:tabs>
          <w:tab w:val="left" w:pos="1701"/>
        </w:tabs>
        <w:ind w:left="1418"/>
        <w:jc w:val="both"/>
        <w:rPr>
          <w:rFonts w:ascii="Calibri" w:hAnsi="Calibri" w:cs="Arial"/>
        </w:rPr>
      </w:pPr>
    </w:p>
    <w:p w:rsidR="00CD2ADD" w:rsidRPr="00D3499D" w:rsidRDefault="00CD2ADD" w:rsidP="00CD2ADD">
      <w:pPr>
        <w:tabs>
          <w:tab w:val="left" w:pos="1701"/>
        </w:tabs>
        <w:jc w:val="both"/>
        <w:rPr>
          <w:rFonts w:ascii="Calibri" w:hAnsi="Calibri" w:cs="Arial"/>
        </w:rPr>
      </w:pPr>
      <w:r w:rsidRPr="00D3499D">
        <w:rPr>
          <w:rFonts w:ascii="Calibri" w:hAnsi="Calibri" w:cs="Arial"/>
        </w:rPr>
        <w:t xml:space="preserve">Les </w:t>
      </w:r>
      <w:r>
        <w:rPr>
          <w:rFonts w:ascii="Calibri" w:hAnsi="Calibri" w:cs="Arial"/>
        </w:rPr>
        <w:t>opérateurs économiques</w:t>
      </w:r>
      <w:r w:rsidRPr="00D3499D">
        <w:rPr>
          <w:rFonts w:ascii="Calibri" w:hAnsi="Calibri" w:cs="Arial"/>
        </w:rPr>
        <w:t xml:space="preserve"> sont invités à prendre connaissance des consignes figurant en annexe 1 du présent </w:t>
      </w:r>
      <w:r w:rsidR="005A2331">
        <w:rPr>
          <w:rFonts w:ascii="Calibri" w:hAnsi="Calibri" w:cs="Arial"/>
        </w:rPr>
        <w:t>r</w:t>
      </w:r>
      <w:r w:rsidRPr="00D3499D">
        <w:rPr>
          <w:rFonts w:ascii="Calibri" w:hAnsi="Calibri" w:cs="Arial"/>
        </w:rPr>
        <w:t>èglement de consultation.</w:t>
      </w:r>
    </w:p>
    <w:p w:rsidR="00CD2ADD" w:rsidRPr="00D3499D" w:rsidRDefault="00CD2ADD" w:rsidP="00CD2ADD">
      <w:pPr>
        <w:tabs>
          <w:tab w:val="left" w:pos="1701"/>
        </w:tabs>
        <w:jc w:val="both"/>
        <w:rPr>
          <w:rFonts w:ascii="Calibri" w:hAnsi="Calibri" w:cs="Arial"/>
        </w:rPr>
      </w:pPr>
    </w:p>
    <w:p w:rsidR="00CD2ADD" w:rsidRPr="00D3499D" w:rsidRDefault="00CD2ADD" w:rsidP="00CD2ADD">
      <w:pPr>
        <w:jc w:val="both"/>
        <w:rPr>
          <w:rFonts w:ascii="Calibri" w:hAnsi="Calibri" w:cs="Arial"/>
        </w:rPr>
      </w:pPr>
      <w:r w:rsidRPr="00D3499D">
        <w:rPr>
          <w:rFonts w:ascii="Calibri" w:hAnsi="Calibri" w:cs="Arial"/>
        </w:rPr>
        <w:t>Les plis doivent</w:t>
      </w:r>
      <w:r>
        <w:rPr>
          <w:rFonts w:ascii="Calibri" w:hAnsi="Calibri" w:cs="Arial"/>
        </w:rPr>
        <w:t xml:space="preserve"> parvenir au plus tard avant les dates et heures limite indiquée</w:t>
      </w:r>
      <w:r w:rsidRPr="00D3499D">
        <w:rPr>
          <w:rFonts w:ascii="Calibri" w:hAnsi="Calibri" w:cs="Arial"/>
        </w:rPr>
        <w:t xml:space="preserve"> sur la première page du présent règlement de consultation.</w:t>
      </w:r>
    </w:p>
    <w:p w:rsidR="00CD2ADD" w:rsidRPr="00D3499D" w:rsidRDefault="00CD2ADD" w:rsidP="00CD2ADD">
      <w:pPr>
        <w:jc w:val="both"/>
        <w:rPr>
          <w:rFonts w:ascii="Calibri" w:hAnsi="Calibri" w:cs="Arial"/>
        </w:rPr>
      </w:pPr>
    </w:p>
    <w:p w:rsidR="00CD2ADD" w:rsidRPr="00D3499D" w:rsidRDefault="00CD2ADD" w:rsidP="00DB4D5D">
      <w:pPr>
        <w:pStyle w:val="Titre3"/>
      </w:pPr>
      <w:bookmarkStart w:id="116" w:name="_Toc317663693"/>
      <w:bookmarkStart w:id="117" w:name="_Toc527021526"/>
      <w:bookmarkStart w:id="118" w:name="_Toc527041641"/>
      <w:bookmarkStart w:id="119" w:name="_Toc5105993"/>
      <w:bookmarkStart w:id="120" w:name="_Toc10463303"/>
      <w:r w:rsidRPr="00D3499D">
        <w:t>Copie de sauvegarde</w:t>
      </w:r>
      <w:bookmarkEnd w:id="116"/>
      <w:bookmarkEnd w:id="117"/>
      <w:bookmarkEnd w:id="118"/>
      <w:bookmarkEnd w:id="119"/>
      <w:bookmarkEnd w:id="120"/>
    </w:p>
    <w:p w:rsidR="00CD2ADD" w:rsidRPr="00D3499D" w:rsidRDefault="00CD2ADD" w:rsidP="00CD2ADD">
      <w:pPr>
        <w:jc w:val="both"/>
        <w:rPr>
          <w:rFonts w:asciiTheme="minorHAnsi" w:hAnsiTheme="minorHAnsi" w:cs="Calibri"/>
          <w:b/>
          <w:bCs/>
          <w:sz w:val="22"/>
          <w:szCs w:val="22"/>
          <w:u w:val="single"/>
        </w:rPr>
      </w:pPr>
    </w:p>
    <w:p w:rsidR="00CD2ADD" w:rsidRPr="002D6DBF" w:rsidRDefault="00CD2ADD" w:rsidP="00CD2ADD">
      <w:pPr>
        <w:jc w:val="both"/>
        <w:rPr>
          <w:rFonts w:ascii="Calibri" w:hAnsi="Calibri" w:cs="Arial"/>
        </w:rPr>
      </w:pPr>
      <w:r w:rsidRPr="002D6DBF">
        <w:rPr>
          <w:rFonts w:ascii="Calibri" w:hAnsi="Calibri" w:cs="Arial"/>
        </w:rPr>
        <w:t xml:space="preserve">Les </w:t>
      </w:r>
      <w:r>
        <w:rPr>
          <w:rFonts w:ascii="Calibri" w:hAnsi="Calibri" w:cs="Arial"/>
        </w:rPr>
        <w:t>opérateurs économiques</w:t>
      </w:r>
      <w:r w:rsidRPr="00D3499D">
        <w:rPr>
          <w:rFonts w:ascii="Calibri" w:hAnsi="Calibri" w:cs="Arial"/>
        </w:rPr>
        <w:t xml:space="preserve"> </w:t>
      </w:r>
      <w:r w:rsidRPr="002D6DBF">
        <w:rPr>
          <w:rFonts w:ascii="Calibri" w:hAnsi="Calibri" w:cs="Arial"/>
        </w:rPr>
        <w:t xml:space="preserve">peuvent également transmettre, dans les délais impartis pour la remise des plis, une copie de sauvegarde. Cette copie est transmise sous pli scellé et comporte obligatoirement la mention : « NE PAS OUVRIR - copie de sauvegarde » - l’identification de la procédure concernée et les coordonnées </w:t>
      </w:r>
      <w:r>
        <w:rPr>
          <w:rFonts w:ascii="Calibri" w:hAnsi="Calibri" w:cs="Arial"/>
        </w:rPr>
        <w:t>de l’opérateur économique</w:t>
      </w:r>
      <w:r w:rsidRPr="002D6DBF">
        <w:rPr>
          <w:rFonts w:ascii="Calibri" w:hAnsi="Calibri" w:cs="Arial"/>
        </w:rPr>
        <w:t>. Elle est transmise à l’adresse suivante :</w:t>
      </w:r>
    </w:p>
    <w:p w:rsidR="00CD2ADD" w:rsidRPr="00D3499D" w:rsidRDefault="00CD2ADD" w:rsidP="00CD2ADD">
      <w:pPr>
        <w:jc w:val="both"/>
        <w:rPr>
          <w:rFonts w:asciiTheme="minorHAnsi" w:hAnsiTheme="minorHAnsi" w:cs="Calibri"/>
          <w:bCs/>
        </w:rPr>
      </w:pPr>
    </w:p>
    <w:p w:rsidR="00091040" w:rsidRPr="00091040" w:rsidRDefault="00091040" w:rsidP="00091040">
      <w:pPr>
        <w:pStyle w:val="En-tte"/>
        <w:tabs>
          <w:tab w:val="left" w:pos="708"/>
        </w:tabs>
        <w:jc w:val="center"/>
        <w:rPr>
          <w:rFonts w:ascii="Calibri" w:hAnsi="Calibri" w:cs="Arial"/>
        </w:rPr>
      </w:pPr>
      <w:r w:rsidRPr="00091040">
        <w:rPr>
          <w:rFonts w:ascii="Calibri" w:hAnsi="Calibri" w:cs="Arial"/>
        </w:rPr>
        <w:sym w:font="Wingdings" w:char="002B"/>
      </w:r>
      <w:r w:rsidRPr="00091040">
        <w:rPr>
          <w:rFonts w:ascii="Calibri" w:hAnsi="Calibri" w:cs="Arial"/>
        </w:rPr>
        <w:t xml:space="preserve"> CENTRE HOSPITALIER INTERCOMMUNAL Redon - </w:t>
      </w:r>
      <w:proofErr w:type="spellStart"/>
      <w:r w:rsidRPr="00091040">
        <w:rPr>
          <w:rFonts w:ascii="Calibri" w:hAnsi="Calibri" w:cs="Arial"/>
        </w:rPr>
        <w:t>Carentoir</w:t>
      </w:r>
      <w:proofErr w:type="spellEnd"/>
    </w:p>
    <w:p w:rsidR="00091040" w:rsidRPr="00091040" w:rsidRDefault="00091040" w:rsidP="00091040">
      <w:pPr>
        <w:tabs>
          <w:tab w:val="left" w:pos="1134"/>
          <w:tab w:val="left" w:pos="1276"/>
          <w:tab w:val="left" w:pos="1843"/>
        </w:tabs>
        <w:jc w:val="center"/>
        <w:rPr>
          <w:rFonts w:ascii="Calibri" w:hAnsi="Calibri" w:cs="Arial"/>
          <w:b/>
        </w:rPr>
      </w:pPr>
      <w:r w:rsidRPr="00091040">
        <w:rPr>
          <w:rFonts w:ascii="Calibri" w:hAnsi="Calibri" w:cs="Arial"/>
          <w:b/>
        </w:rPr>
        <w:t>DIRECTION DES ACHATS</w:t>
      </w:r>
    </w:p>
    <w:p w:rsidR="00091040" w:rsidRPr="00091040" w:rsidRDefault="00091040" w:rsidP="00091040">
      <w:pPr>
        <w:tabs>
          <w:tab w:val="left" w:pos="1134"/>
          <w:tab w:val="left" w:pos="1276"/>
          <w:tab w:val="left" w:pos="1843"/>
        </w:tabs>
        <w:jc w:val="center"/>
        <w:rPr>
          <w:rFonts w:ascii="Calibri" w:hAnsi="Calibri" w:cs="Arial"/>
        </w:rPr>
      </w:pPr>
      <w:r w:rsidRPr="00091040">
        <w:rPr>
          <w:rFonts w:ascii="Calibri" w:hAnsi="Calibri" w:cs="Arial"/>
        </w:rPr>
        <w:t>8, Avenue Etienne Gascon</w:t>
      </w:r>
    </w:p>
    <w:p w:rsidR="00091040" w:rsidRPr="00091040" w:rsidRDefault="00091040" w:rsidP="00091040">
      <w:pPr>
        <w:tabs>
          <w:tab w:val="left" w:pos="1134"/>
          <w:tab w:val="left" w:pos="1276"/>
          <w:tab w:val="left" w:pos="1843"/>
        </w:tabs>
        <w:jc w:val="center"/>
        <w:rPr>
          <w:rFonts w:ascii="Calibri" w:hAnsi="Calibri" w:cs="Arial"/>
        </w:rPr>
      </w:pPr>
      <w:r w:rsidRPr="00091040">
        <w:rPr>
          <w:rFonts w:ascii="Calibri" w:hAnsi="Calibri" w:cs="Arial"/>
        </w:rPr>
        <w:t>CS 90262</w:t>
      </w:r>
    </w:p>
    <w:p w:rsidR="00091040" w:rsidRPr="00091040" w:rsidRDefault="00091040" w:rsidP="00091040">
      <w:pPr>
        <w:tabs>
          <w:tab w:val="left" w:pos="1134"/>
          <w:tab w:val="left" w:pos="1276"/>
          <w:tab w:val="left" w:pos="1843"/>
        </w:tabs>
        <w:jc w:val="center"/>
        <w:rPr>
          <w:rFonts w:ascii="Calibri" w:hAnsi="Calibri" w:cs="Arial"/>
        </w:rPr>
      </w:pPr>
      <w:r w:rsidRPr="00091040">
        <w:rPr>
          <w:rFonts w:ascii="Calibri" w:hAnsi="Calibri" w:cs="Arial"/>
        </w:rPr>
        <w:t xml:space="preserve">35603 Redon cedex </w:t>
      </w:r>
    </w:p>
    <w:p w:rsidR="00EB6673" w:rsidRPr="004D35D8" w:rsidRDefault="00EB6673" w:rsidP="00EB6673">
      <w:pPr>
        <w:tabs>
          <w:tab w:val="left" w:pos="708"/>
          <w:tab w:val="center" w:pos="4536"/>
          <w:tab w:val="right" w:pos="9072"/>
        </w:tabs>
        <w:jc w:val="center"/>
        <w:rPr>
          <w:rFonts w:asciiTheme="minorHAnsi" w:hAnsiTheme="minorHAnsi" w:cs="Arial"/>
        </w:rPr>
      </w:pPr>
    </w:p>
    <w:p w:rsidR="00CD2ADD" w:rsidRPr="005A2331" w:rsidRDefault="00CD2ADD" w:rsidP="00CD2ADD">
      <w:pPr>
        <w:jc w:val="both"/>
        <w:rPr>
          <w:rFonts w:asciiTheme="minorHAnsi" w:hAnsiTheme="minorHAnsi" w:cs="Calibri"/>
          <w:bCs/>
          <w:iCs/>
        </w:rPr>
      </w:pPr>
      <w:r w:rsidRPr="005A2331">
        <w:rPr>
          <w:rFonts w:asciiTheme="minorHAnsi" w:hAnsiTheme="minorHAnsi" w:cs="Calibri"/>
          <w:bCs/>
          <w:iCs/>
        </w:rPr>
        <w:t>L’opérateur économique se reporte à l’annexe 1 au présent règlement de consultation pour suivre la procédure de copie de sauvegarde.</w:t>
      </w:r>
    </w:p>
    <w:p w:rsidR="00CD2ADD" w:rsidRDefault="00CD2ADD" w:rsidP="00CD2ADD">
      <w:pPr>
        <w:jc w:val="both"/>
        <w:rPr>
          <w:rFonts w:ascii="Calibri" w:hAnsi="Calibri" w:cs="Arial"/>
        </w:rPr>
      </w:pPr>
    </w:p>
    <w:p w:rsidR="003B5C16" w:rsidRPr="00D3499D" w:rsidRDefault="003B5C16" w:rsidP="00CD2ADD">
      <w:pPr>
        <w:jc w:val="both"/>
        <w:rPr>
          <w:rFonts w:ascii="Calibri" w:hAnsi="Calibri" w:cs="Arial"/>
        </w:rPr>
      </w:pPr>
    </w:p>
    <w:p w:rsidR="00CD2ADD" w:rsidRPr="00D3499D" w:rsidRDefault="00CD2ADD" w:rsidP="00DB4D5D">
      <w:pPr>
        <w:pStyle w:val="Titre3"/>
      </w:pPr>
      <w:bookmarkStart w:id="121" w:name="_Toc317663694"/>
      <w:bookmarkStart w:id="122" w:name="_Toc527021527"/>
      <w:bookmarkStart w:id="123" w:name="_Toc527041642"/>
      <w:bookmarkStart w:id="124" w:name="_Toc5105994"/>
      <w:bookmarkStart w:id="125" w:name="_Toc10463304"/>
      <w:r w:rsidRPr="00D3499D">
        <w:t>Signature du marché</w:t>
      </w:r>
      <w:bookmarkEnd w:id="121"/>
      <w:r w:rsidRPr="00D3499D">
        <w:t xml:space="preserve"> public</w:t>
      </w:r>
      <w:bookmarkEnd w:id="122"/>
      <w:bookmarkEnd w:id="123"/>
      <w:bookmarkEnd w:id="124"/>
      <w:bookmarkEnd w:id="125"/>
    </w:p>
    <w:p w:rsidR="00CD2ADD" w:rsidRPr="00D3499D" w:rsidRDefault="00CD2ADD" w:rsidP="00CD2ADD">
      <w:pPr>
        <w:autoSpaceDE w:val="0"/>
        <w:autoSpaceDN w:val="0"/>
        <w:adjustRightInd w:val="0"/>
        <w:jc w:val="both"/>
        <w:rPr>
          <w:rFonts w:ascii="Calibri" w:hAnsi="Calibri" w:cs="Calibri"/>
          <w:sz w:val="22"/>
          <w:szCs w:val="22"/>
          <w:u w:val="single"/>
        </w:rPr>
      </w:pPr>
    </w:p>
    <w:p w:rsidR="00CE4937" w:rsidRDefault="00CD2ADD" w:rsidP="00CD2ADD">
      <w:pPr>
        <w:autoSpaceDE w:val="0"/>
        <w:autoSpaceDN w:val="0"/>
        <w:adjustRightInd w:val="0"/>
        <w:jc w:val="both"/>
        <w:rPr>
          <w:rFonts w:ascii="Calibri" w:hAnsi="Calibri" w:cs="Calibri"/>
        </w:rPr>
      </w:pPr>
      <w:r w:rsidRPr="00D3499D">
        <w:rPr>
          <w:rFonts w:ascii="Calibri" w:hAnsi="Calibri" w:cs="Calibri"/>
        </w:rPr>
        <w:lastRenderedPageBreak/>
        <w:t>Les opérateurs économiques sont informés que l’attribution du marché public pourra donner lieu à la signature manuscrite du marché public.</w:t>
      </w:r>
    </w:p>
    <w:p w:rsidR="00484829" w:rsidRPr="00950B83" w:rsidRDefault="00484829" w:rsidP="009A21B8">
      <w:pPr>
        <w:jc w:val="both"/>
        <w:rPr>
          <w:rFonts w:asciiTheme="minorHAnsi" w:hAnsiTheme="minorHAnsi" w:cs="Arial"/>
        </w:rPr>
      </w:pPr>
    </w:p>
    <w:p w:rsidR="005842BB" w:rsidRPr="00950B83" w:rsidRDefault="005842BB" w:rsidP="00DB4D5D">
      <w:pPr>
        <w:pStyle w:val="Titre1"/>
      </w:pPr>
      <w:bookmarkStart w:id="126" w:name="_Toc331575130"/>
      <w:bookmarkStart w:id="127" w:name="_Toc454293899"/>
      <w:bookmarkStart w:id="128" w:name="_Toc10463305"/>
      <w:r w:rsidRPr="00950B83">
        <w:t>ESSAIS</w:t>
      </w:r>
      <w:bookmarkEnd w:id="126"/>
      <w:r w:rsidRPr="00950B83">
        <w:t xml:space="preserve"> ET DEMONSTRATION / PRESENTATION</w:t>
      </w:r>
      <w:bookmarkEnd w:id="127"/>
      <w:bookmarkEnd w:id="128"/>
    </w:p>
    <w:p w:rsidR="005842BB" w:rsidRPr="00950B83" w:rsidRDefault="005842BB" w:rsidP="009A21B8">
      <w:pPr>
        <w:jc w:val="both"/>
        <w:rPr>
          <w:rFonts w:asciiTheme="minorHAnsi" w:hAnsiTheme="minorHAnsi" w:cs="Calibri"/>
          <w:b/>
          <w:bCs/>
          <w:caps/>
          <w:kern w:val="28"/>
        </w:rPr>
      </w:pPr>
    </w:p>
    <w:p w:rsidR="005842BB" w:rsidRPr="00950B83" w:rsidRDefault="005842BB" w:rsidP="00DB4D5D">
      <w:pPr>
        <w:pStyle w:val="Titre2"/>
        <w:rPr>
          <w:caps/>
        </w:rPr>
      </w:pPr>
      <w:bookmarkStart w:id="129" w:name="_Toc454293900"/>
      <w:bookmarkStart w:id="130" w:name="_Toc10463306"/>
      <w:r w:rsidRPr="00950B83">
        <w:t>Essais</w:t>
      </w:r>
      <w:bookmarkEnd w:id="129"/>
      <w:bookmarkEnd w:id="130"/>
    </w:p>
    <w:p w:rsidR="005842BB" w:rsidRPr="00950B83" w:rsidRDefault="005842BB" w:rsidP="009A21B8">
      <w:pPr>
        <w:jc w:val="both"/>
        <w:rPr>
          <w:rFonts w:asciiTheme="minorHAnsi" w:hAnsiTheme="minorHAnsi" w:cs="Calibri"/>
        </w:rPr>
      </w:pPr>
    </w:p>
    <w:p w:rsidR="005842BB" w:rsidRPr="00B35A82" w:rsidRDefault="005842BB" w:rsidP="009A21B8">
      <w:pPr>
        <w:jc w:val="both"/>
        <w:rPr>
          <w:rFonts w:asciiTheme="minorHAnsi" w:hAnsiTheme="minorHAnsi" w:cs="Calibri"/>
        </w:rPr>
      </w:pPr>
      <w:r w:rsidRPr="00B35A82">
        <w:rPr>
          <w:rFonts w:asciiTheme="minorHAnsi" w:hAnsiTheme="minorHAnsi" w:cs="Calibri"/>
        </w:rPr>
        <w:t>Aucun essai ne sera demandé aux soumissionnaires.</w:t>
      </w:r>
    </w:p>
    <w:p w:rsidR="005842BB" w:rsidRPr="00950B83" w:rsidRDefault="005842BB" w:rsidP="009A21B8">
      <w:pPr>
        <w:jc w:val="both"/>
        <w:rPr>
          <w:rFonts w:asciiTheme="minorHAnsi" w:hAnsiTheme="minorHAnsi" w:cs="Calibri"/>
          <w:highlight w:val="yellow"/>
        </w:rPr>
      </w:pPr>
    </w:p>
    <w:p w:rsidR="005842BB" w:rsidRPr="00950B83" w:rsidRDefault="005842BB" w:rsidP="00DB4D5D">
      <w:pPr>
        <w:pStyle w:val="Titre2"/>
      </w:pPr>
      <w:bookmarkStart w:id="131" w:name="_Toc454293901"/>
      <w:bookmarkStart w:id="132" w:name="_Toc10463307"/>
      <w:r w:rsidRPr="00950B83">
        <w:t>Démonstration / Présentation</w:t>
      </w:r>
      <w:bookmarkEnd w:id="131"/>
      <w:bookmarkEnd w:id="132"/>
    </w:p>
    <w:p w:rsidR="005842BB" w:rsidRPr="00950B83" w:rsidRDefault="005842BB" w:rsidP="009A21B8">
      <w:pPr>
        <w:jc w:val="both"/>
        <w:rPr>
          <w:rFonts w:asciiTheme="minorHAnsi" w:hAnsiTheme="minorHAnsi" w:cs="Calibri"/>
        </w:rPr>
      </w:pPr>
    </w:p>
    <w:p w:rsidR="005842BB" w:rsidRDefault="005842BB" w:rsidP="009A21B8">
      <w:pPr>
        <w:jc w:val="both"/>
        <w:rPr>
          <w:rFonts w:asciiTheme="minorHAnsi" w:hAnsiTheme="minorHAnsi" w:cs="Calibri"/>
        </w:rPr>
      </w:pPr>
      <w:r w:rsidRPr="00B35A82">
        <w:rPr>
          <w:rFonts w:asciiTheme="minorHAnsi" w:hAnsiTheme="minorHAnsi" w:cs="Calibri"/>
        </w:rPr>
        <w:t>Aucune démonstration/présentation n’est prévue dans le cadre de la présente consultation.</w:t>
      </w:r>
    </w:p>
    <w:p w:rsidR="005842BB" w:rsidRPr="00950B83" w:rsidRDefault="005842BB" w:rsidP="009A21B8">
      <w:pPr>
        <w:jc w:val="both"/>
        <w:rPr>
          <w:rFonts w:asciiTheme="minorHAnsi" w:hAnsiTheme="minorHAnsi" w:cs="Calibri"/>
          <w:highlight w:val="yellow"/>
        </w:rPr>
      </w:pPr>
    </w:p>
    <w:p w:rsidR="006074A2" w:rsidRPr="00950B83" w:rsidRDefault="00F209C1" w:rsidP="00DB4D5D">
      <w:pPr>
        <w:pStyle w:val="Titre1"/>
      </w:pPr>
      <w:bookmarkStart w:id="133" w:name="_Toc10463308"/>
      <w:r>
        <w:t>EXAMEN</w:t>
      </w:r>
      <w:r w:rsidRPr="00950B83">
        <w:t xml:space="preserve"> DES CANDIDAT</w:t>
      </w:r>
      <w:r>
        <w:t>URE</w:t>
      </w:r>
      <w:r w:rsidRPr="00950B83">
        <w:t xml:space="preserve">S </w:t>
      </w:r>
      <w:r w:rsidR="007A74A4" w:rsidRPr="00950B83">
        <w:t>ET JUGEMENT DES OFFRES</w:t>
      </w:r>
      <w:bookmarkEnd w:id="133"/>
    </w:p>
    <w:p w:rsidR="002A4C9A" w:rsidRPr="00950B83" w:rsidRDefault="002A4C9A" w:rsidP="009A21B8">
      <w:pPr>
        <w:tabs>
          <w:tab w:val="left" w:pos="1134"/>
          <w:tab w:val="left" w:pos="1276"/>
          <w:tab w:val="left" w:pos="1843"/>
          <w:tab w:val="left" w:pos="2127"/>
        </w:tabs>
        <w:jc w:val="both"/>
        <w:rPr>
          <w:rFonts w:asciiTheme="minorHAnsi" w:hAnsiTheme="minorHAnsi" w:cs="Arial"/>
        </w:rPr>
      </w:pPr>
    </w:p>
    <w:p w:rsidR="00680BE2" w:rsidRPr="00950B83" w:rsidRDefault="00840829" w:rsidP="00DB4D5D">
      <w:pPr>
        <w:pStyle w:val="Titre2"/>
      </w:pPr>
      <w:bookmarkStart w:id="134" w:name="_Toc366840076"/>
      <w:bookmarkStart w:id="135" w:name="_Toc10463309"/>
      <w:r>
        <w:t>E</w:t>
      </w:r>
      <w:r w:rsidR="00590DDA" w:rsidRPr="00950B83">
        <w:t>xamen des candidatures</w:t>
      </w:r>
      <w:bookmarkEnd w:id="134"/>
      <w:bookmarkEnd w:id="135"/>
    </w:p>
    <w:p w:rsidR="00CD2ADD" w:rsidRDefault="00CD2ADD" w:rsidP="00CD2ADD">
      <w:pPr>
        <w:jc w:val="both"/>
        <w:rPr>
          <w:rFonts w:ascii="Calibri" w:hAnsi="Calibri" w:cs="Arial"/>
        </w:rPr>
      </w:pPr>
      <w:bookmarkStart w:id="136" w:name="_Toc366840077"/>
    </w:p>
    <w:p w:rsidR="00CD2ADD" w:rsidRDefault="00840829" w:rsidP="00CD2ADD">
      <w:pPr>
        <w:jc w:val="both"/>
        <w:rPr>
          <w:rFonts w:ascii="Calibri" w:hAnsi="Calibri" w:cs="Arial"/>
        </w:rPr>
      </w:pPr>
      <w:r>
        <w:rPr>
          <w:rFonts w:ascii="Calibri" w:hAnsi="Calibri" w:cs="Arial"/>
        </w:rPr>
        <w:t xml:space="preserve">En application de l’article </w:t>
      </w:r>
      <w:r w:rsidR="00D477C2">
        <w:rPr>
          <w:rFonts w:ascii="Calibri" w:hAnsi="Calibri" w:cs="Arial"/>
        </w:rPr>
        <w:t>R2144-2 du C</w:t>
      </w:r>
      <w:r w:rsidRPr="002D6DBF">
        <w:rPr>
          <w:rFonts w:ascii="Calibri" w:hAnsi="Calibri" w:cs="Arial"/>
        </w:rPr>
        <w:t>ode de la commande publique</w:t>
      </w:r>
      <w:r>
        <w:rPr>
          <w:rFonts w:ascii="Calibri" w:hAnsi="Calibri" w:cs="Arial"/>
        </w:rPr>
        <w:t xml:space="preserve">, si </w:t>
      </w:r>
      <w:r w:rsidRPr="00886AFB">
        <w:rPr>
          <w:rFonts w:ascii="Calibri" w:hAnsi="Calibri" w:cs="Arial"/>
        </w:rPr>
        <w:t xml:space="preserve">le </w:t>
      </w:r>
      <w:r>
        <w:rPr>
          <w:rFonts w:ascii="Calibri" w:hAnsi="Calibri" w:cs="Arial"/>
        </w:rPr>
        <w:t xml:space="preserve">CHU de Rennes constate que des pièces ou informations, dont la production était réclamée, sont absentes ou incomplètes, il peut demander à </w:t>
      </w:r>
      <w:r w:rsidRPr="002D6DBF">
        <w:rPr>
          <w:rFonts w:ascii="Calibri" w:hAnsi="Calibri" w:cs="Arial"/>
        </w:rPr>
        <w:t>tous les candidats concernés</w:t>
      </w:r>
      <w:r w:rsidRPr="00680BE2">
        <w:rPr>
          <w:rFonts w:ascii="Calibri" w:hAnsi="Calibri" w:cs="Arial"/>
        </w:rPr>
        <w:t xml:space="preserve">, de compléter leur dossier de candidature dans un délai maximum de </w:t>
      </w:r>
      <w:r>
        <w:rPr>
          <w:rFonts w:ascii="Calibri" w:hAnsi="Calibri" w:cs="Arial"/>
        </w:rPr>
        <w:t>cinq (</w:t>
      </w:r>
      <w:r w:rsidRPr="00680BE2">
        <w:rPr>
          <w:rFonts w:ascii="Calibri" w:hAnsi="Calibri" w:cs="Arial"/>
        </w:rPr>
        <w:t>5</w:t>
      </w:r>
      <w:r>
        <w:rPr>
          <w:rFonts w:ascii="Calibri" w:hAnsi="Calibri" w:cs="Arial"/>
        </w:rPr>
        <w:t>)</w:t>
      </w:r>
      <w:r w:rsidRPr="00680BE2">
        <w:rPr>
          <w:rFonts w:ascii="Calibri" w:hAnsi="Calibri" w:cs="Arial"/>
        </w:rPr>
        <w:t xml:space="preserve"> jours.</w:t>
      </w:r>
    </w:p>
    <w:p w:rsidR="00CD2ADD" w:rsidRPr="00680BE2" w:rsidRDefault="00CD2ADD" w:rsidP="00CD2ADD">
      <w:pPr>
        <w:jc w:val="both"/>
        <w:rPr>
          <w:rFonts w:ascii="Calibri" w:hAnsi="Calibri" w:cs="Arial"/>
        </w:rPr>
      </w:pPr>
    </w:p>
    <w:p w:rsidR="00CD2ADD" w:rsidRDefault="00CD2ADD" w:rsidP="00CD2ADD">
      <w:pPr>
        <w:jc w:val="both"/>
        <w:rPr>
          <w:rFonts w:ascii="Calibri" w:hAnsi="Calibri" w:cs="Arial"/>
        </w:rPr>
      </w:pPr>
      <w:r>
        <w:rPr>
          <w:rFonts w:ascii="Calibri" w:hAnsi="Calibri" w:cs="Arial"/>
        </w:rPr>
        <w:t xml:space="preserve">Conformément à l’article </w:t>
      </w:r>
      <w:r w:rsidR="00D477C2">
        <w:rPr>
          <w:rFonts w:ascii="Calibri" w:hAnsi="Calibri" w:cs="Arial"/>
        </w:rPr>
        <w:t>R2144-7 du C</w:t>
      </w:r>
      <w:r w:rsidRPr="002D6DBF">
        <w:rPr>
          <w:rFonts w:ascii="Calibri" w:hAnsi="Calibri" w:cs="Arial"/>
        </w:rPr>
        <w:t>ode de la commande publique</w:t>
      </w:r>
      <w:r>
        <w:rPr>
          <w:rFonts w:ascii="Calibri" w:hAnsi="Calibri" w:cs="Arial"/>
        </w:rPr>
        <w:t xml:space="preserve">, si le candidat ne satisfait pas aux conditions de participation, ou ne peut pas produire dans le délai imparti, les documents, compléments ou explications requis par </w:t>
      </w:r>
      <w:r w:rsidRPr="00886AFB">
        <w:rPr>
          <w:rFonts w:ascii="Calibri" w:hAnsi="Calibri" w:cs="Arial"/>
        </w:rPr>
        <w:t xml:space="preserve">le </w:t>
      </w:r>
      <w:r w:rsidR="008D1384">
        <w:rPr>
          <w:rFonts w:ascii="Calibri" w:hAnsi="Calibri" w:cs="Arial"/>
        </w:rPr>
        <w:t>CHU de Rennes</w:t>
      </w:r>
      <w:r>
        <w:rPr>
          <w:rFonts w:ascii="Calibri" w:hAnsi="Calibri" w:cs="Arial"/>
        </w:rPr>
        <w:t>, sa candidature est déclarée irrecevable et le candidat est éliminé.</w:t>
      </w:r>
    </w:p>
    <w:p w:rsidR="00CD2ADD" w:rsidRDefault="00CD2ADD" w:rsidP="00CD2ADD">
      <w:pPr>
        <w:jc w:val="both"/>
        <w:rPr>
          <w:rFonts w:ascii="Calibri" w:hAnsi="Calibri" w:cs="Arial"/>
        </w:rPr>
      </w:pPr>
    </w:p>
    <w:p w:rsidR="00590DDA" w:rsidRPr="00950B83" w:rsidRDefault="00DB4D5D" w:rsidP="00DB4D5D">
      <w:pPr>
        <w:pStyle w:val="Titre2"/>
      </w:pPr>
      <w:bookmarkStart w:id="137" w:name="_Toc10463310"/>
      <w:r>
        <w:t>Jugement</w:t>
      </w:r>
      <w:r w:rsidR="00590DDA" w:rsidRPr="00950B83">
        <w:t xml:space="preserve"> et classement des offres</w:t>
      </w:r>
      <w:bookmarkEnd w:id="136"/>
      <w:bookmarkEnd w:id="137"/>
    </w:p>
    <w:p w:rsidR="00A70109" w:rsidRPr="00950B83" w:rsidRDefault="00A70109" w:rsidP="009A21B8">
      <w:pPr>
        <w:tabs>
          <w:tab w:val="left" w:pos="1134"/>
          <w:tab w:val="left" w:pos="1276"/>
          <w:tab w:val="left" w:pos="1843"/>
          <w:tab w:val="left" w:pos="2127"/>
        </w:tabs>
        <w:autoSpaceDE w:val="0"/>
        <w:autoSpaceDN w:val="0"/>
        <w:adjustRightInd w:val="0"/>
        <w:jc w:val="both"/>
        <w:rPr>
          <w:rFonts w:asciiTheme="minorHAnsi" w:hAnsiTheme="minorHAnsi" w:cs="Arial"/>
        </w:rPr>
      </w:pPr>
    </w:p>
    <w:p w:rsidR="00A9756C" w:rsidRPr="00950B83" w:rsidRDefault="00886AFB" w:rsidP="009A21B8">
      <w:pPr>
        <w:tabs>
          <w:tab w:val="left" w:pos="1134"/>
          <w:tab w:val="left" w:pos="1276"/>
          <w:tab w:val="left" w:pos="1843"/>
          <w:tab w:val="left" w:pos="2127"/>
        </w:tabs>
        <w:autoSpaceDE w:val="0"/>
        <w:autoSpaceDN w:val="0"/>
        <w:adjustRightInd w:val="0"/>
        <w:jc w:val="both"/>
        <w:rPr>
          <w:rFonts w:asciiTheme="minorHAnsi" w:hAnsiTheme="minorHAnsi" w:cs="Arial"/>
        </w:rPr>
      </w:pPr>
      <w:r w:rsidRPr="00950B83">
        <w:rPr>
          <w:rFonts w:asciiTheme="minorHAnsi" w:hAnsiTheme="minorHAnsi" w:cs="Arial"/>
        </w:rPr>
        <w:t xml:space="preserve">Le </w:t>
      </w:r>
      <w:r w:rsidR="008D1384">
        <w:rPr>
          <w:rFonts w:asciiTheme="minorHAnsi" w:hAnsiTheme="minorHAnsi" w:cs="Arial"/>
        </w:rPr>
        <w:t>CHU de Rennes</w:t>
      </w:r>
      <w:r w:rsidR="00257B0E" w:rsidRPr="00950B83">
        <w:rPr>
          <w:rFonts w:asciiTheme="minorHAnsi" w:hAnsiTheme="minorHAnsi" w:cs="Arial"/>
        </w:rPr>
        <w:t xml:space="preserve"> vérifie que les offres sont régulières, acceptables et appropriées.</w:t>
      </w:r>
    </w:p>
    <w:p w:rsidR="006D7723" w:rsidRPr="00950B83" w:rsidRDefault="006D7723" w:rsidP="009A21B8">
      <w:pPr>
        <w:jc w:val="both"/>
        <w:rPr>
          <w:rFonts w:asciiTheme="minorHAnsi" w:hAnsiTheme="minorHAnsi" w:cs="Arial"/>
        </w:rPr>
      </w:pPr>
    </w:p>
    <w:p w:rsidR="006D7723" w:rsidRPr="00950B83" w:rsidRDefault="006D7723" w:rsidP="009A21B8">
      <w:pPr>
        <w:jc w:val="both"/>
        <w:rPr>
          <w:rFonts w:asciiTheme="minorHAnsi" w:hAnsiTheme="minorHAnsi" w:cs="Arial"/>
        </w:rPr>
      </w:pPr>
      <w:r w:rsidRPr="00950B83">
        <w:rPr>
          <w:rFonts w:asciiTheme="minorHAnsi" w:hAnsiTheme="minorHAnsi" w:cs="Arial"/>
        </w:rPr>
        <w:t xml:space="preserve">Le </w:t>
      </w:r>
      <w:r w:rsidR="008D1384">
        <w:rPr>
          <w:rFonts w:asciiTheme="minorHAnsi" w:hAnsiTheme="minorHAnsi" w:cs="Arial"/>
        </w:rPr>
        <w:t>CHU de Rennes</w:t>
      </w:r>
      <w:r w:rsidR="00215C80" w:rsidRPr="00950B83">
        <w:rPr>
          <w:rFonts w:asciiTheme="minorHAnsi" w:hAnsiTheme="minorHAnsi" w:cs="Arial"/>
        </w:rPr>
        <w:t xml:space="preserve"> </w:t>
      </w:r>
      <w:r w:rsidRPr="00950B83">
        <w:rPr>
          <w:rFonts w:asciiTheme="minorHAnsi" w:hAnsiTheme="minorHAnsi" w:cs="Arial"/>
        </w:rPr>
        <w:t xml:space="preserve">négociera avec l’ensemble des </w:t>
      </w:r>
      <w:r w:rsidR="00C25135" w:rsidRPr="00950B83">
        <w:rPr>
          <w:rFonts w:asciiTheme="minorHAnsi" w:hAnsiTheme="minorHAnsi" w:cs="Arial"/>
        </w:rPr>
        <w:t>soumissionnaires</w:t>
      </w:r>
      <w:r w:rsidRPr="00950B83">
        <w:rPr>
          <w:rFonts w:asciiTheme="minorHAnsi" w:hAnsiTheme="minorHAnsi" w:cs="Arial"/>
        </w:rPr>
        <w:t>.</w:t>
      </w:r>
    </w:p>
    <w:p w:rsidR="006D7723" w:rsidRPr="00950B83" w:rsidRDefault="006D7723" w:rsidP="009A21B8">
      <w:pPr>
        <w:jc w:val="both"/>
        <w:rPr>
          <w:rFonts w:asciiTheme="minorHAnsi" w:hAnsiTheme="minorHAnsi" w:cs="Arial"/>
        </w:rPr>
      </w:pPr>
    </w:p>
    <w:p w:rsidR="00E43970" w:rsidRPr="00950B83" w:rsidRDefault="00E43970" w:rsidP="00E43970">
      <w:pPr>
        <w:pStyle w:val="Article00"/>
        <w:ind w:left="0"/>
        <w:rPr>
          <w:rFonts w:asciiTheme="minorHAnsi" w:hAnsiTheme="minorHAnsi"/>
          <w:kern w:val="0"/>
          <w:lang w:eastAsia="fr-FR"/>
        </w:rPr>
      </w:pPr>
      <w:r w:rsidRPr="00950B83">
        <w:rPr>
          <w:rFonts w:asciiTheme="minorHAnsi" w:hAnsiTheme="minorHAnsi"/>
          <w:kern w:val="0"/>
          <w:lang w:eastAsia="fr-FR"/>
        </w:rPr>
        <w:t xml:space="preserve">Toutefois, le </w:t>
      </w:r>
      <w:r>
        <w:rPr>
          <w:rFonts w:asciiTheme="minorHAnsi" w:hAnsiTheme="minorHAnsi"/>
        </w:rPr>
        <w:t>CHU de Rennes</w:t>
      </w:r>
      <w:r w:rsidRPr="00950B83">
        <w:rPr>
          <w:rFonts w:asciiTheme="minorHAnsi" w:hAnsiTheme="minorHAnsi"/>
        </w:rPr>
        <w:t xml:space="preserve"> </w:t>
      </w:r>
      <w:r w:rsidRPr="00950B83">
        <w:rPr>
          <w:rFonts w:asciiTheme="minorHAnsi" w:hAnsiTheme="minorHAnsi"/>
          <w:kern w:val="0"/>
          <w:lang w:eastAsia="fr-FR"/>
        </w:rPr>
        <w:t>se réserve la possibilité d’attribuer le marché public sur la base des offres initiales sans négociation.</w:t>
      </w:r>
    </w:p>
    <w:p w:rsidR="00E43970" w:rsidRPr="00950B83" w:rsidRDefault="00E43970" w:rsidP="00E43970">
      <w:pPr>
        <w:jc w:val="both"/>
        <w:rPr>
          <w:rFonts w:asciiTheme="minorHAnsi" w:hAnsiTheme="minorHAnsi" w:cs="Arial"/>
        </w:rPr>
      </w:pPr>
    </w:p>
    <w:p w:rsidR="00E43970" w:rsidRDefault="00E43970" w:rsidP="00E43970">
      <w:pPr>
        <w:jc w:val="both"/>
        <w:rPr>
          <w:rFonts w:asciiTheme="minorHAnsi" w:hAnsiTheme="minorHAnsi"/>
          <w:color w:val="000000"/>
        </w:rPr>
      </w:pPr>
      <w:r>
        <w:rPr>
          <w:rFonts w:asciiTheme="minorHAnsi" w:hAnsiTheme="minorHAnsi" w:cs="Arial"/>
        </w:rPr>
        <w:t>L</w:t>
      </w:r>
      <w:r w:rsidRPr="00950B83">
        <w:rPr>
          <w:rFonts w:asciiTheme="minorHAnsi" w:hAnsiTheme="minorHAnsi" w:cs="Arial"/>
        </w:rPr>
        <w:t xml:space="preserve">es </w:t>
      </w:r>
      <w:r w:rsidRPr="00950B83">
        <w:rPr>
          <w:rFonts w:asciiTheme="minorHAnsi" w:hAnsiTheme="minorHAnsi"/>
          <w:color w:val="000000"/>
        </w:rPr>
        <w:t xml:space="preserve">offres irrégulières ou inacceptables peuvent devenir régulières ou acceptables à l’issue de la négociation, à condition qu’elles ne soient pas anormalement basses. </w:t>
      </w:r>
    </w:p>
    <w:p w:rsidR="00E43970" w:rsidRPr="00950B83" w:rsidRDefault="00E43970" w:rsidP="00E43970">
      <w:pPr>
        <w:jc w:val="both"/>
        <w:rPr>
          <w:rFonts w:asciiTheme="minorHAnsi" w:hAnsiTheme="minorHAnsi"/>
          <w:color w:val="000000"/>
        </w:rPr>
      </w:pPr>
    </w:p>
    <w:p w:rsidR="00E43970" w:rsidRPr="00950B83" w:rsidRDefault="00E43970" w:rsidP="00E43970">
      <w:pPr>
        <w:autoSpaceDE w:val="0"/>
        <w:autoSpaceDN w:val="0"/>
        <w:adjustRightInd w:val="0"/>
        <w:jc w:val="both"/>
        <w:rPr>
          <w:rFonts w:asciiTheme="minorHAnsi" w:hAnsiTheme="minorHAnsi"/>
          <w:color w:val="000000"/>
        </w:rPr>
      </w:pPr>
      <w:r w:rsidRPr="00950B83">
        <w:rPr>
          <w:rFonts w:asciiTheme="minorHAnsi" w:hAnsiTheme="minorHAnsi"/>
          <w:color w:val="000000"/>
        </w:rPr>
        <w:t>Lorsque la négociation a pris fin, les offres qui demeurent irrégulières o</w:t>
      </w:r>
      <w:r>
        <w:rPr>
          <w:rFonts w:asciiTheme="minorHAnsi" w:hAnsiTheme="minorHAnsi"/>
          <w:color w:val="000000"/>
        </w:rPr>
        <w:t>u inacceptables sont éliminées.</w:t>
      </w:r>
    </w:p>
    <w:p w:rsidR="005842BB" w:rsidRPr="00950B83" w:rsidRDefault="005842BB" w:rsidP="009A21B8">
      <w:pPr>
        <w:jc w:val="both"/>
        <w:rPr>
          <w:rFonts w:asciiTheme="minorHAnsi" w:hAnsiTheme="minorHAnsi" w:cs="Arial"/>
          <w:i/>
          <w:highlight w:val="yellow"/>
          <w:u w:val="single"/>
        </w:rPr>
      </w:pPr>
    </w:p>
    <w:p w:rsidR="001F704E" w:rsidRPr="00950B83" w:rsidRDefault="00886AFB" w:rsidP="009A21B8">
      <w:pPr>
        <w:jc w:val="both"/>
        <w:rPr>
          <w:rFonts w:asciiTheme="minorHAnsi" w:hAnsiTheme="minorHAnsi" w:cs="Arial"/>
        </w:rPr>
      </w:pPr>
      <w:r w:rsidRPr="00950B83">
        <w:rPr>
          <w:rFonts w:asciiTheme="minorHAnsi" w:hAnsiTheme="minorHAnsi" w:cs="Arial"/>
        </w:rPr>
        <w:t xml:space="preserve">Le </w:t>
      </w:r>
      <w:r w:rsidR="008D1384">
        <w:rPr>
          <w:rFonts w:asciiTheme="minorHAnsi" w:hAnsiTheme="minorHAnsi" w:cs="Arial"/>
        </w:rPr>
        <w:t>CHU de Rennes</w:t>
      </w:r>
      <w:r w:rsidR="0037718F" w:rsidRPr="00950B83">
        <w:rPr>
          <w:rFonts w:asciiTheme="minorHAnsi" w:hAnsiTheme="minorHAnsi" w:cs="Arial"/>
        </w:rPr>
        <w:t xml:space="preserve"> choisit </w:t>
      </w:r>
      <w:r w:rsidR="00077DB7" w:rsidRPr="00950B83">
        <w:rPr>
          <w:rFonts w:asciiTheme="minorHAnsi" w:hAnsiTheme="minorHAnsi" w:cs="Arial"/>
        </w:rPr>
        <w:t>l’offre économiquement la plus avantageuse</w:t>
      </w:r>
      <w:r w:rsidR="00C32EA6" w:rsidRPr="00950B83">
        <w:rPr>
          <w:rFonts w:asciiTheme="minorHAnsi" w:hAnsiTheme="minorHAnsi" w:cs="Arial"/>
        </w:rPr>
        <w:t xml:space="preserve">, sur la base des critères, pondérés comme suit : </w:t>
      </w:r>
    </w:p>
    <w:p w:rsidR="00483D04" w:rsidRPr="00950B83" w:rsidRDefault="00483D04" w:rsidP="009A21B8">
      <w:pPr>
        <w:jc w:val="both"/>
        <w:rPr>
          <w:rFonts w:asciiTheme="minorHAnsi" w:hAnsiTheme="minorHAnsi" w:cs="Arial"/>
        </w:rPr>
      </w:pPr>
    </w:p>
    <w:tbl>
      <w:tblPr>
        <w:tblW w:w="101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2189"/>
        <w:gridCol w:w="3481"/>
        <w:gridCol w:w="1665"/>
      </w:tblGrid>
      <w:tr w:rsidR="00CA309A" w:rsidRPr="009706B7" w:rsidTr="00A1752B">
        <w:trPr>
          <w:jc w:val="center"/>
        </w:trPr>
        <w:tc>
          <w:tcPr>
            <w:tcW w:w="2802" w:type="dxa"/>
            <w:shd w:val="clear" w:color="auto" w:fill="auto"/>
            <w:vAlign w:val="center"/>
          </w:tcPr>
          <w:p w:rsidR="00CA309A" w:rsidRPr="009706B7" w:rsidRDefault="00CA309A" w:rsidP="00A1752B">
            <w:pPr>
              <w:widowControl w:val="0"/>
              <w:autoSpaceDE w:val="0"/>
              <w:autoSpaceDN w:val="0"/>
              <w:adjustRightInd w:val="0"/>
              <w:jc w:val="center"/>
              <w:rPr>
                <w:rStyle w:val="lev"/>
                <w:rFonts w:ascii="Calibri" w:hAnsi="Calibri" w:cs="Arial"/>
                <w:sz w:val="18"/>
                <w:szCs w:val="18"/>
              </w:rPr>
            </w:pPr>
            <w:r w:rsidRPr="009706B7">
              <w:rPr>
                <w:rStyle w:val="lev"/>
                <w:rFonts w:ascii="Calibri" w:hAnsi="Calibri" w:cs="Arial"/>
                <w:sz w:val="18"/>
                <w:szCs w:val="18"/>
              </w:rPr>
              <w:t>Critère</w:t>
            </w:r>
          </w:p>
        </w:tc>
        <w:tc>
          <w:tcPr>
            <w:tcW w:w="2189" w:type="dxa"/>
            <w:shd w:val="clear" w:color="auto" w:fill="auto"/>
            <w:vAlign w:val="center"/>
          </w:tcPr>
          <w:p w:rsidR="00CA309A" w:rsidRPr="009706B7" w:rsidRDefault="00CA309A" w:rsidP="00A1752B">
            <w:pPr>
              <w:widowControl w:val="0"/>
              <w:autoSpaceDE w:val="0"/>
              <w:autoSpaceDN w:val="0"/>
              <w:adjustRightInd w:val="0"/>
              <w:jc w:val="center"/>
              <w:rPr>
                <w:rStyle w:val="lev"/>
                <w:rFonts w:ascii="Calibri" w:hAnsi="Calibri" w:cs="Arial"/>
                <w:sz w:val="18"/>
                <w:szCs w:val="18"/>
              </w:rPr>
            </w:pPr>
            <w:r w:rsidRPr="009706B7">
              <w:rPr>
                <w:rStyle w:val="lev"/>
                <w:rFonts w:ascii="Calibri" w:hAnsi="Calibri" w:cs="Arial"/>
                <w:sz w:val="18"/>
                <w:szCs w:val="18"/>
              </w:rPr>
              <w:t>Pondération du critère</w:t>
            </w:r>
          </w:p>
        </w:tc>
        <w:tc>
          <w:tcPr>
            <w:tcW w:w="3481" w:type="dxa"/>
            <w:shd w:val="clear" w:color="auto" w:fill="auto"/>
            <w:vAlign w:val="center"/>
          </w:tcPr>
          <w:p w:rsidR="00CA309A" w:rsidRPr="009706B7" w:rsidRDefault="00CA309A" w:rsidP="00A1752B">
            <w:pPr>
              <w:widowControl w:val="0"/>
              <w:autoSpaceDE w:val="0"/>
              <w:autoSpaceDN w:val="0"/>
              <w:adjustRightInd w:val="0"/>
              <w:jc w:val="center"/>
              <w:rPr>
                <w:rStyle w:val="lev"/>
                <w:rFonts w:ascii="Calibri" w:hAnsi="Calibri" w:cs="Arial"/>
                <w:sz w:val="18"/>
                <w:szCs w:val="18"/>
              </w:rPr>
            </w:pPr>
            <w:r w:rsidRPr="009706B7">
              <w:rPr>
                <w:rStyle w:val="lev"/>
                <w:rFonts w:ascii="Calibri" w:hAnsi="Calibri" w:cs="Arial"/>
                <w:sz w:val="18"/>
                <w:szCs w:val="18"/>
              </w:rPr>
              <w:t xml:space="preserve">Sous critères </w:t>
            </w:r>
          </w:p>
        </w:tc>
        <w:tc>
          <w:tcPr>
            <w:tcW w:w="1665" w:type="dxa"/>
            <w:shd w:val="clear" w:color="auto" w:fill="auto"/>
            <w:vAlign w:val="center"/>
          </w:tcPr>
          <w:p w:rsidR="00CA309A" w:rsidRPr="009706B7" w:rsidRDefault="00CA309A" w:rsidP="00A1752B">
            <w:pPr>
              <w:widowControl w:val="0"/>
              <w:autoSpaceDE w:val="0"/>
              <w:autoSpaceDN w:val="0"/>
              <w:adjustRightInd w:val="0"/>
              <w:jc w:val="center"/>
              <w:rPr>
                <w:rStyle w:val="lev"/>
                <w:rFonts w:ascii="Calibri" w:hAnsi="Calibri" w:cs="Arial"/>
                <w:sz w:val="18"/>
                <w:szCs w:val="18"/>
              </w:rPr>
            </w:pPr>
            <w:r w:rsidRPr="009706B7">
              <w:rPr>
                <w:rStyle w:val="lev"/>
                <w:rFonts w:ascii="Calibri" w:hAnsi="Calibri" w:cs="Arial"/>
                <w:sz w:val="18"/>
                <w:szCs w:val="18"/>
              </w:rPr>
              <w:t>Pondération</w:t>
            </w:r>
          </w:p>
        </w:tc>
      </w:tr>
      <w:tr w:rsidR="00CA309A" w:rsidRPr="009706B7" w:rsidTr="00A1752B">
        <w:trPr>
          <w:jc w:val="center"/>
        </w:trPr>
        <w:tc>
          <w:tcPr>
            <w:tcW w:w="2802" w:type="dxa"/>
            <w:shd w:val="clear" w:color="auto" w:fill="auto"/>
          </w:tcPr>
          <w:p w:rsidR="00CA309A" w:rsidRPr="009706B7" w:rsidRDefault="00CA309A" w:rsidP="00CA309A">
            <w:pPr>
              <w:widowControl w:val="0"/>
              <w:autoSpaceDE w:val="0"/>
              <w:autoSpaceDN w:val="0"/>
              <w:adjustRightInd w:val="0"/>
              <w:jc w:val="both"/>
              <w:rPr>
                <w:rStyle w:val="lev"/>
                <w:rFonts w:ascii="Calibri" w:hAnsi="Calibri"/>
                <w:sz w:val="18"/>
                <w:szCs w:val="18"/>
              </w:rPr>
            </w:pPr>
            <w:r w:rsidRPr="009706B7">
              <w:rPr>
                <w:rStyle w:val="lev"/>
                <w:rFonts w:ascii="Calibri" w:hAnsi="Calibri"/>
                <w:sz w:val="18"/>
                <w:szCs w:val="18"/>
              </w:rPr>
              <w:t>1</w:t>
            </w:r>
            <w:r>
              <w:rPr>
                <w:rStyle w:val="lev"/>
                <w:rFonts w:ascii="Calibri" w:hAnsi="Calibri"/>
                <w:sz w:val="18"/>
                <w:szCs w:val="18"/>
              </w:rPr>
              <w:t>. Qualité</w:t>
            </w:r>
            <w:r w:rsidR="00E6516D">
              <w:rPr>
                <w:rStyle w:val="lev"/>
                <w:rFonts w:ascii="Calibri" w:hAnsi="Calibri"/>
                <w:sz w:val="18"/>
                <w:szCs w:val="18"/>
              </w:rPr>
              <w:t xml:space="preserve"> sur la base des notices techniques et des mémoires techniques</w:t>
            </w:r>
          </w:p>
        </w:tc>
        <w:tc>
          <w:tcPr>
            <w:tcW w:w="2189" w:type="dxa"/>
            <w:shd w:val="clear" w:color="auto" w:fill="auto"/>
          </w:tcPr>
          <w:p w:rsidR="00CA309A" w:rsidRPr="009706B7" w:rsidRDefault="00CA309A" w:rsidP="00A1752B">
            <w:pPr>
              <w:widowControl w:val="0"/>
              <w:autoSpaceDE w:val="0"/>
              <w:autoSpaceDN w:val="0"/>
              <w:adjustRightInd w:val="0"/>
              <w:jc w:val="both"/>
              <w:rPr>
                <w:rStyle w:val="lev"/>
                <w:rFonts w:ascii="Calibri" w:hAnsi="Calibri"/>
                <w:sz w:val="18"/>
                <w:szCs w:val="18"/>
              </w:rPr>
            </w:pPr>
            <w:r>
              <w:rPr>
                <w:rStyle w:val="lev"/>
                <w:rFonts w:ascii="Calibri" w:hAnsi="Calibri"/>
                <w:sz w:val="18"/>
                <w:szCs w:val="18"/>
              </w:rPr>
              <w:t>40%</w:t>
            </w:r>
          </w:p>
        </w:tc>
        <w:tc>
          <w:tcPr>
            <w:tcW w:w="3481" w:type="dxa"/>
            <w:shd w:val="clear" w:color="auto" w:fill="auto"/>
          </w:tcPr>
          <w:p w:rsidR="00CA309A" w:rsidRPr="009706B7" w:rsidRDefault="00CA309A" w:rsidP="00A1752B">
            <w:pPr>
              <w:widowControl w:val="0"/>
              <w:autoSpaceDE w:val="0"/>
              <w:autoSpaceDN w:val="0"/>
              <w:adjustRightInd w:val="0"/>
              <w:jc w:val="both"/>
              <w:rPr>
                <w:rStyle w:val="lev"/>
                <w:rFonts w:ascii="Calibri" w:hAnsi="Calibri"/>
                <w:sz w:val="18"/>
                <w:szCs w:val="18"/>
              </w:rPr>
            </w:pPr>
            <w:r>
              <w:rPr>
                <w:rStyle w:val="lev"/>
                <w:rFonts w:ascii="Calibri" w:hAnsi="Calibri"/>
                <w:sz w:val="18"/>
                <w:szCs w:val="18"/>
              </w:rPr>
              <w:t xml:space="preserve">1. </w:t>
            </w:r>
            <w:r w:rsidRPr="005747D5">
              <w:rPr>
                <w:rStyle w:val="lev"/>
                <w:rFonts w:ascii="Calibri" w:hAnsi="Calibri"/>
                <w:sz w:val="18"/>
                <w:szCs w:val="18"/>
              </w:rPr>
              <w:t xml:space="preserve">Qualité </w:t>
            </w:r>
            <w:r w:rsidR="0049638F">
              <w:rPr>
                <w:rStyle w:val="lev"/>
                <w:rFonts w:ascii="Calibri" w:hAnsi="Calibri"/>
                <w:sz w:val="18"/>
                <w:szCs w:val="18"/>
              </w:rPr>
              <w:t xml:space="preserve">des moyens matériels et des </w:t>
            </w:r>
            <w:r>
              <w:rPr>
                <w:rStyle w:val="lev"/>
                <w:rFonts w:ascii="Calibri" w:hAnsi="Calibri"/>
                <w:sz w:val="18"/>
                <w:szCs w:val="18"/>
              </w:rPr>
              <w:t>équipements spécifiques</w:t>
            </w:r>
            <w:r w:rsidR="0049638F">
              <w:rPr>
                <w:rStyle w:val="lev"/>
                <w:rFonts w:ascii="Calibri" w:hAnsi="Calibri"/>
                <w:sz w:val="18"/>
                <w:szCs w:val="18"/>
              </w:rPr>
              <w:t xml:space="preserve"> mis en </w:t>
            </w:r>
            <w:proofErr w:type="spellStart"/>
            <w:r w:rsidR="0049638F">
              <w:rPr>
                <w:rStyle w:val="lev"/>
                <w:rFonts w:ascii="Calibri" w:hAnsi="Calibri"/>
                <w:sz w:val="18"/>
                <w:szCs w:val="18"/>
              </w:rPr>
              <w:t>oeuvre</w:t>
            </w:r>
            <w:proofErr w:type="spellEnd"/>
            <w:r>
              <w:rPr>
                <w:rStyle w:val="lev"/>
                <w:rFonts w:ascii="Calibri" w:hAnsi="Calibri"/>
                <w:sz w:val="18"/>
                <w:szCs w:val="18"/>
              </w:rPr>
              <w:t xml:space="preserve"> pour </w:t>
            </w:r>
            <w:r w:rsidR="0049638F">
              <w:rPr>
                <w:rStyle w:val="lev"/>
                <w:rFonts w:ascii="Calibri" w:hAnsi="Calibri"/>
                <w:sz w:val="18"/>
                <w:szCs w:val="18"/>
              </w:rPr>
              <w:t>l’</w:t>
            </w:r>
            <w:r>
              <w:rPr>
                <w:rStyle w:val="lev"/>
                <w:rFonts w:ascii="Calibri" w:hAnsi="Calibri"/>
                <w:sz w:val="18"/>
                <w:szCs w:val="18"/>
              </w:rPr>
              <w:t xml:space="preserve">exécution du chantier et </w:t>
            </w:r>
            <w:r w:rsidR="0049638F">
              <w:rPr>
                <w:rStyle w:val="lev"/>
                <w:rFonts w:ascii="Calibri" w:hAnsi="Calibri"/>
                <w:sz w:val="18"/>
                <w:szCs w:val="18"/>
              </w:rPr>
              <w:t>l’</w:t>
            </w:r>
            <w:r>
              <w:rPr>
                <w:rStyle w:val="lev"/>
                <w:rFonts w:ascii="Calibri" w:hAnsi="Calibri"/>
                <w:sz w:val="18"/>
                <w:szCs w:val="18"/>
              </w:rPr>
              <w:t>approvisionnement</w:t>
            </w:r>
          </w:p>
          <w:p w:rsidR="00CA309A" w:rsidRDefault="00CA309A" w:rsidP="00A1752B">
            <w:pPr>
              <w:widowControl w:val="0"/>
              <w:autoSpaceDE w:val="0"/>
              <w:autoSpaceDN w:val="0"/>
              <w:adjustRightInd w:val="0"/>
              <w:jc w:val="both"/>
              <w:rPr>
                <w:rStyle w:val="lev"/>
                <w:rFonts w:ascii="Calibri" w:hAnsi="Calibri"/>
                <w:sz w:val="18"/>
                <w:szCs w:val="18"/>
              </w:rPr>
            </w:pPr>
            <w:r>
              <w:rPr>
                <w:rStyle w:val="lev"/>
                <w:rFonts w:ascii="Calibri" w:hAnsi="Calibri"/>
                <w:sz w:val="18"/>
                <w:szCs w:val="18"/>
              </w:rPr>
              <w:t xml:space="preserve">2. </w:t>
            </w:r>
            <w:r w:rsidRPr="005747D5">
              <w:rPr>
                <w:rStyle w:val="lev"/>
                <w:rFonts w:ascii="Calibri" w:hAnsi="Calibri"/>
                <w:sz w:val="18"/>
                <w:szCs w:val="18"/>
              </w:rPr>
              <w:t xml:space="preserve">Qualité </w:t>
            </w:r>
            <w:r>
              <w:rPr>
                <w:rStyle w:val="lev"/>
                <w:rFonts w:ascii="Calibri" w:hAnsi="Calibri"/>
                <w:sz w:val="18"/>
                <w:szCs w:val="18"/>
              </w:rPr>
              <w:t xml:space="preserve">des moyens humains </w:t>
            </w:r>
            <w:r w:rsidR="0049638F">
              <w:rPr>
                <w:rStyle w:val="lev"/>
                <w:rFonts w:ascii="Calibri" w:hAnsi="Calibri"/>
                <w:sz w:val="18"/>
                <w:szCs w:val="18"/>
              </w:rPr>
              <w:t xml:space="preserve">dédiés à l’exécution des travaux </w:t>
            </w:r>
          </w:p>
          <w:p w:rsidR="00CA309A" w:rsidRDefault="00CA309A" w:rsidP="00A1752B">
            <w:pPr>
              <w:widowControl w:val="0"/>
              <w:autoSpaceDE w:val="0"/>
              <w:autoSpaceDN w:val="0"/>
              <w:adjustRightInd w:val="0"/>
              <w:jc w:val="both"/>
              <w:rPr>
                <w:rStyle w:val="lev"/>
                <w:rFonts w:ascii="Calibri" w:hAnsi="Calibri"/>
                <w:sz w:val="18"/>
                <w:szCs w:val="18"/>
              </w:rPr>
            </w:pPr>
            <w:r>
              <w:rPr>
                <w:rStyle w:val="lev"/>
                <w:rFonts w:ascii="Calibri" w:hAnsi="Calibri"/>
                <w:sz w:val="18"/>
                <w:szCs w:val="18"/>
              </w:rPr>
              <w:t xml:space="preserve">3. </w:t>
            </w:r>
            <w:r w:rsidRPr="005747D5">
              <w:rPr>
                <w:rStyle w:val="lev"/>
                <w:rFonts w:ascii="Calibri" w:hAnsi="Calibri"/>
                <w:sz w:val="18"/>
                <w:szCs w:val="18"/>
              </w:rPr>
              <w:t xml:space="preserve">Qualité de la </w:t>
            </w:r>
            <w:r>
              <w:rPr>
                <w:rStyle w:val="lev"/>
                <w:rFonts w:ascii="Calibri" w:hAnsi="Calibri"/>
                <w:sz w:val="18"/>
                <w:szCs w:val="18"/>
              </w:rPr>
              <w:t>méthodologie mise en œuvre</w:t>
            </w:r>
            <w:r w:rsidR="0049638F">
              <w:rPr>
                <w:rStyle w:val="lev"/>
                <w:rFonts w:ascii="Calibri" w:hAnsi="Calibri"/>
                <w:sz w:val="18"/>
                <w:szCs w:val="18"/>
              </w:rPr>
              <w:t xml:space="preserve"> </w:t>
            </w:r>
          </w:p>
          <w:p w:rsidR="00CA309A" w:rsidRPr="008D5BB4" w:rsidRDefault="00CA309A" w:rsidP="0049638F">
            <w:pPr>
              <w:widowControl w:val="0"/>
              <w:autoSpaceDE w:val="0"/>
              <w:autoSpaceDN w:val="0"/>
              <w:adjustRightInd w:val="0"/>
              <w:jc w:val="both"/>
              <w:rPr>
                <w:rStyle w:val="lev"/>
                <w:rFonts w:ascii="Calibri" w:hAnsi="Calibri"/>
                <w:sz w:val="18"/>
                <w:szCs w:val="18"/>
              </w:rPr>
            </w:pPr>
            <w:r>
              <w:rPr>
                <w:rStyle w:val="lev"/>
                <w:rFonts w:ascii="Calibri" w:hAnsi="Calibri"/>
                <w:sz w:val="18"/>
                <w:szCs w:val="18"/>
              </w:rPr>
              <w:t>4. Qualité des matériels proposés compatibles avec les  matériels existants (ce critère sera apprécié sur la base</w:t>
            </w:r>
            <w:r w:rsidR="0049638F">
              <w:rPr>
                <w:rStyle w:val="lev"/>
                <w:rFonts w:ascii="Calibri" w:hAnsi="Calibri"/>
                <w:sz w:val="18"/>
                <w:szCs w:val="18"/>
              </w:rPr>
              <w:t xml:space="preserve"> des notices techniques</w:t>
            </w:r>
            <w:r>
              <w:rPr>
                <w:rStyle w:val="lev"/>
                <w:rFonts w:ascii="Calibri" w:hAnsi="Calibri"/>
                <w:sz w:val="18"/>
                <w:szCs w:val="18"/>
              </w:rPr>
              <w:t>:</w:t>
            </w:r>
            <w:r w:rsidRPr="00B063DC">
              <w:rPr>
                <w:rFonts w:asciiTheme="minorHAnsi" w:hAnsiTheme="minorHAnsi" w:cs="Arial"/>
                <w:sz w:val="16"/>
                <w:szCs w:val="16"/>
              </w:rPr>
              <w:t xml:space="preserve"> Disponibilité des pièces (dont la durée de commercia</w:t>
            </w:r>
            <w:r w:rsidR="00672FAD">
              <w:rPr>
                <w:rFonts w:asciiTheme="minorHAnsi" w:hAnsiTheme="minorHAnsi" w:cs="Arial"/>
                <w:sz w:val="16"/>
                <w:szCs w:val="16"/>
              </w:rPr>
              <w:t>lisation des pièces de rechange</w:t>
            </w:r>
            <w:r w:rsidRPr="00B063DC">
              <w:rPr>
                <w:rFonts w:asciiTheme="minorHAnsi" w:hAnsiTheme="minorHAnsi" w:cs="Arial"/>
                <w:sz w:val="16"/>
                <w:szCs w:val="16"/>
              </w:rPr>
              <w:t xml:space="preserve"> certifiée par le fabriquant)</w:t>
            </w:r>
          </w:p>
        </w:tc>
        <w:tc>
          <w:tcPr>
            <w:tcW w:w="1665" w:type="dxa"/>
            <w:shd w:val="clear" w:color="auto" w:fill="auto"/>
          </w:tcPr>
          <w:p w:rsidR="00CA309A" w:rsidRDefault="00CA309A" w:rsidP="00A1752B">
            <w:pPr>
              <w:widowControl w:val="0"/>
              <w:autoSpaceDE w:val="0"/>
              <w:autoSpaceDN w:val="0"/>
              <w:adjustRightInd w:val="0"/>
              <w:jc w:val="both"/>
              <w:rPr>
                <w:rStyle w:val="lev"/>
                <w:rFonts w:ascii="Calibri" w:hAnsi="Calibri"/>
                <w:sz w:val="18"/>
                <w:szCs w:val="18"/>
              </w:rPr>
            </w:pPr>
            <w:r>
              <w:rPr>
                <w:rStyle w:val="lev"/>
                <w:rFonts w:ascii="Calibri" w:hAnsi="Calibri"/>
                <w:sz w:val="18"/>
                <w:szCs w:val="18"/>
              </w:rPr>
              <w:t>20%</w:t>
            </w:r>
          </w:p>
          <w:p w:rsidR="00CA309A" w:rsidRDefault="00CA309A" w:rsidP="00A1752B">
            <w:pPr>
              <w:widowControl w:val="0"/>
              <w:autoSpaceDE w:val="0"/>
              <w:autoSpaceDN w:val="0"/>
              <w:adjustRightInd w:val="0"/>
              <w:jc w:val="both"/>
              <w:rPr>
                <w:rStyle w:val="lev"/>
                <w:rFonts w:ascii="Calibri" w:hAnsi="Calibri"/>
                <w:sz w:val="18"/>
                <w:szCs w:val="18"/>
              </w:rPr>
            </w:pPr>
          </w:p>
          <w:p w:rsidR="00CA309A" w:rsidRDefault="00CA309A" w:rsidP="00A1752B">
            <w:pPr>
              <w:widowControl w:val="0"/>
              <w:autoSpaceDE w:val="0"/>
              <w:autoSpaceDN w:val="0"/>
              <w:adjustRightInd w:val="0"/>
              <w:jc w:val="both"/>
              <w:rPr>
                <w:rStyle w:val="lev"/>
                <w:rFonts w:ascii="Calibri" w:hAnsi="Calibri"/>
                <w:sz w:val="18"/>
                <w:szCs w:val="18"/>
              </w:rPr>
            </w:pPr>
          </w:p>
          <w:p w:rsidR="0049638F" w:rsidRDefault="0049638F" w:rsidP="00A1752B">
            <w:pPr>
              <w:widowControl w:val="0"/>
              <w:autoSpaceDE w:val="0"/>
              <w:autoSpaceDN w:val="0"/>
              <w:adjustRightInd w:val="0"/>
              <w:jc w:val="both"/>
              <w:rPr>
                <w:rStyle w:val="lev"/>
                <w:rFonts w:ascii="Calibri" w:hAnsi="Calibri"/>
                <w:sz w:val="18"/>
                <w:szCs w:val="18"/>
              </w:rPr>
            </w:pPr>
          </w:p>
          <w:p w:rsidR="00CA309A" w:rsidRDefault="00CA309A" w:rsidP="00A1752B">
            <w:pPr>
              <w:widowControl w:val="0"/>
              <w:autoSpaceDE w:val="0"/>
              <w:autoSpaceDN w:val="0"/>
              <w:adjustRightInd w:val="0"/>
              <w:jc w:val="both"/>
              <w:rPr>
                <w:rStyle w:val="lev"/>
                <w:rFonts w:ascii="Calibri" w:hAnsi="Calibri"/>
                <w:sz w:val="18"/>
                <w:szCs w:val="18"/>
              </w:rPr>
            </w:pPr>
            <w:r>
              <w:rPr>
                <w:rStyle w:val="lev"/>
                <w:rFonts w:ascii="Calibri" w:hAnsi="Calibri"/>
                <w:sz w:val="18"/>
                <w:szCs w:val="18"/>
              </w:rPr>
              <w:t>25%</w:t>
            </w:r>
          </w:p>
          <w:p w:rsidR="00CA309A" w:rsidRDefault="00CA309A" w:rsidP="00A1752B">
            <w:pPr>
              <w:widowControl w:val="0"/>
              <w:autoSpaceDE w:val="0"/>
              <w:autoSpaceDN w:val="0"/>
              <w:adjustRightInd w:val="0"/>
              <w:jc w:val="both"/>
              <w:rPr>
                <w:rStyle w:val="lev"/>
                <w:rFonts w:ascii="Calibri" w:hAnsi="Calibri"/>
                <w:sz w:val="18"/>
                <w:szCs w:val="18"/>
              </w:rPr>
            </w:pPr>
          </w:p>
          <w:p w:rsidR="00CA309A" w:rsidRDefault="00CA309A" w:rsidP="00A1752B">
            <w:pPr>
              <w:widowControl w:val="0"/>
              <w:autoSpaceDE w:val="0"/>
              <w:autoSpaceDN w:val="0"/>
              <w:adjustRightInd w:val="0"/>
              <w:jc w:val="both"/>
              <w:rPr>
                <w:rStyle w:val="lev"/>
                <w:rFonts w:ascii="Calibri" w:hAnsi="Calibri"/>
                <w:sz w:val="18"/>
                <w:szCs w:val="18"/>
              </w:rPr>
            </w:pPr>
            <w:r>
              <w:rPr>
                <w:rStyle w:val="lev"/>
                <w:rFonts w:ascii="Calibri" w:hAnsi="Calibri"/>
                <w:sz w:val="18"/>
                <w:szCs w:val="18"/>
              </w:rPr>
              <w:t>30%</w:t>
            </w:r>
          </w:p>
          <w:p w:rsidR="00CA309A" w:rsidRDefault="00CA309A" w:rsidP="00A1752B">
            <w:pPr>
              <w:widowControl w:val="0"/>
              <w:autoSpaceDE w:val="0"/>
              <w:autoSpaceDN w:val="0"/>
              <w:adjustRightInd w:val="0"/>
              <w:jc w:val="both"/>
              <w:rPr>
                <w:rStyle w:val="lev"/>
                <w:rFonts w:ascii="Calibri" w:hAnsi="Calibri"/>
                <w:sz w:val="18"/>
                <w:szCs w:val="18"/>
              </w:rPr>
            </w:pPr>
          </w:p>
          <w:p w:rsidR="00CA309A" w:rsidRDefault="00CA309A" w:rsidP="00A1752B">
            <w:pPr>
              <w:widowControl w:val="0"/>
              <w:autoSpaceDE w:val="0"/>
              <w:autoSpaceDN w:val="0"/>
              <w:adjustRightInd w:val="0"/>
              <w:jc w:val="both"/>
              <w:rPr>
                <w:rStyle w:val="lev"/>
                <w:rFonts w:ascii="Calibri" w:hAnsi="Calibri"/>
                <w:sz w:val="18"/>
                <w:szCs w:val="18"/>
              </w:rPr>
            </w:pPr>
            <w:r>
              <w:rPr>
                <w:rStyle w:val="lev"/>
                <w:rFonts w:ascii="Calibri" w:hAnsi="Calibri"/>
                <w:sz w:val="18"/>
                <w:szCs w:val="18"/>
              </w:rPr>
              <w:t>25%</w:t>
            </w:r>
          </w:p>
          <w:p w:rsidR="00CA309A" w:rsidRDefault="00CA309A" w:rsidP="00A1752B">
            <w:pPr>
              <w:widowControl w:val="0"/>
              <w:autoSpaceDE w:val="0"/>
              <w:autoSpaceDN w:val="0"/>
              <w:adjustRightInd w:val="0"/>
              <w:jc w:val="both"/>
              <w:rPr>
                <w:rStyle w:val="lev"/>
                <w:rFonts w:ascii="Calibri" w:hAnsi="Calibri"/>
                <w:sz w:val="18"/>
                <w:szCs w:val="18"/>
              </w:rPr>
            </w:pPr>
          </w:p>
          <w:p w:rsidR="00CA309A" w:rsidRDefault="00CA309A" w:rsidP="00A1752B">
            <w:pPr>
              <w:widowControl w:val="0"/>
              <w:autoSpaceDE w:val="0"/>
              <w:autoSpaceDN w:val="0"/>
              <w:adjustRightInd w:val="0"/>
              <w:jc w:val="both"/>
              <w:rPr>
                <w:rStyle w:val="lev"/>
                <w:rFonts w:ascii="Calibri" w:hAnsi="Calibri"/>
                <w:sz w:val="18"/>
                <w:szCs w:val="18"/>
              </w:rPr>
            </w:pPr>
          </w:p>
          <w:p w:rsidR="00CA309A" w:rsidRPr="009706B7" w:rsidRDefault="00CA309A" w:rsidP="00A1752B">
            <w:pPr>
              <w:widowControl w:val="0"/>
              <w:autoSpaceDE w:val="0"/>
              <w:autoSpaceDN w:val="0"/>
              <w:adjustRightInd w:val="0"/>
              <w:jc w:val="both"/>
              <w:rPr>
                <w:rStyle w:val="lev"/>
                <w:rFonts w:ascii="Calibri" w:hAnsi="Calibri"/>
                <w:sz w:val="18"/>
                <w:szCs w:val="18"/>
              </w:rPr>
            </w:pPr>
          </w:p>
        </w:tc>
      </w:tr>
      <w:tr w:rsidR="00CA309A" w:rsidRPr="009706B7" w:rsidTr="00A1752B">
        <w:trPr>
          <w:jc w:val="center"/>
        </w:trPr>
        <w:tc>
          <w:tcPr>
            <w:tcW w:w="2802" w:type="dxa"/>
            <w:shd w:val="clear" w:color="auto" w:fill="auto"/>
          </w:tcPr>
          <w:p w:rsidR="00CA309A" w:rsidRPr="009706B7" w:rsidRDefault="00CA309A" w:rsidP="00A1752B">
            <w:pPr>
              <w:widowControl w:val="0"/>
              <w:autoSpaceDE w:val="0"/>
              <w:autoSpaceDN w:val="0"/>
              <w:adjustRightInd w:val="0"/>
              <w:jc w:val="both"/>
              <w:rPr>
                <w:rStyle w:val="lev"/>
                <w:rFonts w:ascii="Calibri" w:hAnsi="Calibri"/>
                <w:sz w:val="18"/>
                <w:szCs w:val="18"/>
              </w:rPr>
            </w:pPr>
            <w:r w:rsidRPr="009706B7">
              <w:rPr>
                <w:rStyle w:val="lev"/>
                <w:rFonts w:ascii="Calibri" w:hAnsi="Calibri"/>
                <w:sz w:val="18"/>
                <w:szCs w:val="18"/>
              </w:rPr>
              <w:t>2</w:t>
            </w:r>
            <w:r>
              <w:rPr>
                <w:rStyle w:val="lev"/>
                <w:rFonts w:ascii="Calibri" w:hAnsi="Calibri"/>
                <w:sz w:val="18"/>
                <w:szCs w:val="18"/>
              </w:rPr>
              <w:t>. Prix des prestations</w:t>
            </w:r>
          </w:p>
        </w:tc>
        <w:tc>
          <w:tcPr>
            <w:tcW w:w="2189" w:type="dxa"/>
            <w:shd w:val="clear" w:color="auto" w:fill="auto"/>
          </w:tcPr>
          <w:p w:rsidR="00CA309A" w:rsidRPr="009706B7" w:rsidRDefault="00CA309A" w:rsidP="00A1752B">
            <w:pPr>
              <w:widowControl w:val="0"/>
              <w:autoSpaceDE w:val="0"/>
              <w:autoSpaceDN w:val="0"/>
              <w:adjustRightInd w:val="0"/>
              <w:jc w:val="both"/>
              <w:rPr>
                <w:rStyle w:val="lev"/>
                <w:rFonts w:ascii="Calibri" w:hAnsi="Calibri"/>
                <w:sz w:val="18"/>
                <w:szCs w:val="18"/>
              </w:rPr>
            </w:pPr>
            <w:r>
              <w:rPr>
                <w:rStyle w:val="lev"/>
                <w:rFonts w:ascii="Calibri" w:hAnsi="Calibri"/>
                <w:sz w:val="18"/>
                <w:szCs w:val="18"/>
              </w:rPr>
              <w:t>60%</w:t>
            </w:r>
          </w:p>
        </w:tc>
        <w:tc>
          <w:tcPr>
            <w:tcW w:w="3481" w:type="dxa"/>
            <w:shd w:val="clear" w:color="auto" w:fill="auto"/>
          </w:tcPr>
          <w:p w:rsidR="00CA309A" w:rsidRPr="009706B7" w:rsidRDefault="00CA309A" w:rsidP="00A1752B">
            <w:pPr>
              <w:widowControl w:val="0"/>
              <w:autoSpaceDE w:val="0"/>
              <w:autoSpaceDN w:val="0"/>
              <w:adjustRightInd w:val="0"/>
              <w:jc w:val="both"/>
              <w:rPr>
                <w:rStyle w:val="lev"/>
                <w:rFonts w:ascii="Calibri" w:hAnsi="Calibri"/>
                <w:sz w:val="18"/>
                <w:szCs w:val="18"/>
              </w:rPr>
            </w:pPr>
            <w:r w:rsidRPr="009706B7">
              <w:rPr>
                <w:rStyle w:val="lev"/>
                <w:rFonts w:ascii="Calibri" w:hAnsi="Calibri"/>
                <w:sz w:val="18"/>
                <w:szCs w:val="18"/>
              </w:rPr>
              <w:t>-</w:t>
            </w:r>
          </w:p>
        </w:tc>
        <w:tc>
          <w:tcPr>
            <w:tcW w:w="1665" w:type="dxa"/>
            <w:shd w:val="clear" w:color="auto" w:fill="auto"/>
          </w:tcPr>
          <w:p w:rsidR="00CA309A" w:rsidRPr="009706B7" w:rsidRDefault="00CA309A" w:rsidP="00A1752B">
            <w:pPr>
              <w:widowControl w:val="0"/>
              <w:autoSpaceDE w:val="0"/>
              <w:autoSpaceDN w:val="0"/>
              <w:adjustRightInd w:val="0"/>
              <w:rPr>
                <w:rStyle w:val="lev"/>
                <w:rFonts w:ascii="Calibri" w:hAnsi="Calibri"/>
                <w:sz w:val="18"/>
                <w:szCs w:val="18"/>
              </w:rPr>
            </w:pPr>
          </w:p>
        </w:tc>
      </w:tr>
    </w:tbl>
    <w:p w:rsidR="00C5098B" w:rsidRPr="00950B83" w:rsidRDefault="00C5098B" w:rsidP="009A21B8">
      <w:pPr>
        <w:jc w:val="both"/>
        <w:rPr>
          <w:rFonts w:asciiTheme="minorHAnsi" w:hAnsiTheme="minorHAnsi" w:cs="Arial"/>
        </w:rPr>
      </w:pPr>
    </w:p>
    <w:p w:rsidR="00C02528" w:rsidRDefault="008A29E8" w:rsidP="009A21B8">
      <w:pPr>
        <w:jc w:val="both"/>
        <w:rPr>
          <w:rFonts w:asciiTheme="minorHAnsi" w:hAnsiTheme="minorHAnsi" w:cs="Arial"/>
        </w:rPr>
      </w:pPr>
      <w:r>
        <w:rPr>
          <w:rFonts w:asciiTheme="minorHAnsi" w:hAnsiTheme="minorHAnsi" w:cs="Arial"/>
        </w:rPr>
        <w:lastRenderedPageBreak/>
        <w:t>S</w:t>
      </w:r>
      <w:r w:rsidR="00951F4D" w:rsidRPr="00950B83">
        <w:rPr>
          <w:rFonts w:asciiTheme="minorHAnsi" w:hAnsiTheme="minorHAnsi" w:cs="Arial"/>
        </w:rPr>
        <w:t>i une offre apparaît anormalemen</w:t>
      </w:r>
      <w:r w:rsidR="00C32EA6" w:rsidRPr="00950B83">
        <w:rPr>
          <w:rFonts w:asciiTheme="minorHAnsi" w:hAnsiTheme="minorHAnsi" w:cs="Arial"/>
        </w:rPr>
        <w:t xml:space="preserve">t basse, </w:t>
      </w:r>
      <w:r w:rsidR="00886AFB" w:rsidRPr="00950B83">
        <w:rPr>
          <w:rFonts w:asciiTheme="minorHAnsi" w:hAnsiTheme="minorHAnsi" w:cs="Arial"/>
        </w:rPr>
        <w:t xml:space="preserve">le </w:t>
      </w:r>
      <w:r>
        <w:rPr>
          <w:rFonts w:asciiTheme="minorHAnsi" w:hAnsiTheme="minorHAnsi" w:cs="Arial"/>
        </w:rPr>
        <w:t xml:space="preserve">CHU de Rennes </w:t>
      </w:r>
      <w:r w:rsidR="00951F4D" w:rsidRPr="00950B83">
        <w:rPr>
          <w:rFonts w:asciiTheme="minorHAnsi" w:hAnsiTheme="minorHAnsi" w:cs="Arial"/>
        </w:rPr>
        <w:t>peut la rejeter par décision motivée, après avoir demandé par écrit les précisions qu’il juge opportun et vérifier les justifications fournies.</w:t>
      </w:r>
    </w:p>
    <w:p w:rsidR="008A29E8" w:rsidRDefault="008A29E8" w:rsidP="008A29E8">
      <w:pPr>
        <w:jc w:val="both"/>
        <w:rPr>
          <w:rFonts w:ascii="Calibri" w:hAnsi="Calibri" w:cs="Arial"/>
        </w:rPr>
      </w:pPr>
    </w:p>
    <w:p w:rsidR="00CE4937" w:rsidRPr="00D35D7F" w:rsidRDefault="00CE4937" w:rsidP="008A29E8">
      <w:pPr>
        <w:jc w:val="both"/>
        <w:rPr>
          <w:rFonts w:ascii="Calibri" w:hAnsi="Calibri" w:cs="Arial"/>
        </w:rPr>
      </w:pPr>
    </w:p>
    <w:p w:rsidR="008A29E8" w:rsidRPr="00D35D7F" w:rsidRDefault="008A29E8" w:rsidP="00DB4D5D">
      <w:pPr>
        <w:pStyle w:val="Titre1"/>
      </w:pPr>
      <w:bookmarkStart w:id="138" w:name="_Toc366840078"/>
      <w:bookmarkStart w:id="139" w:name="_Toc10463311"/>
      <w:r w:rsidRPr="00D92EEF">
        <w:t>ATTRIBUTION</w:t>
      </w:r>
      <w:r>
        <w:t xml:space="preserve"> ET NOTIFICATION DES RESULTATS</w:t>
      </w:r>
      <w:bookmarkEnd w:id="138"/>
      <w:bookmarkEnd w:id="139"/>
    </w:p>
    <w:p w:rsidR="008A29E8" w:rsidRDefault="008A29E8" w:rsidP="008A29E8">
      <w:pPr>
        <w:tabs>
          <w:tab w:val="left" w:pos="1134"/>
          <w:tab w:val="left" w:pos="1276"/>
          <w:tab w:val="left" w:pos="1843"/>
          <w:tab w:val="left" w:pos="2127"/>
        </w:tabs>
        <w:autoSpaceDE w:val="0"/>
        <w:autoSpaceDN w:val="0"/>
        <w:adjustRightInd w:val="0"/>
        <w:ind w:left="1276" w:hanging="1276"/>
        <w:jc w:val="both"/>
        <w:rPr>
          <w:rFonts w:ascii="Calibri" w:hAnsi="Calibri" w:cs="Arial"/>
          <w:b/>
          <w:bCs/>
        </w:rPr>
      </w:pPr>
    </w:p>
    <w:p w:rsidR="008A29E8" w:rsidRPr="005F2EAE" w:rsidRDefault="008A29E8" w:rsidP="00DB4D5D">
      <w:pPr>
        <w:pStyle w:val="Titre2"/>
      </w:pPr>
      <w:bookmarkStart w:id="140" w:name="_Toc5105998"/>
      <w:bookmarkStart w:id="141" w:name="_Toc10463312"/>
      <w:r>
        <w:t>Information des décisions de rejet</w:t>
      </w:r>
      <w:bookmarkEnd w:id="140"/>
      <w:bookmarkEnd w:id="141"/>
    </w:p>
    <w:p w:rsidR="008A29E8" w:rsidRPr="00D35D7F" w:rsidRDefault="008A29E8" w:rsidP="008A29E8">
      <w:pPr>
        <w:tabs>
          <w:tab w:val="left" w:pos="1134"/>
          <w:tab w:val="left" w:pos="1276"/>
          <w:tab w:val="left" w:pos="1843"/>
          <w:tab w:val="left" w:pos="2127"/>
        </w:tabs>
        <w:autoSpaceDE w:val="0"/>
        <w:autoSpaceDN w:val="0"/>
        <w:adjustRightInd w:val="0"/>
        <w:ind w:left="1276" w:hanging="1276"/>
        <w:jc w:val="both"/>
        <w:rPr>
          <w:rFonts w:ascii="Calibri" w:hAnsi="Calibri" w:cs="Arial"/>
          <w:b/>
          <w:bCs/>
        </w:rPr>
      </w:pPr>
    </w:p>
    <w:p w:rsidR="008A29E8" w:rsidRPr="00367671" w:rsidRDefault="008A29E8" w:rsidP="008A29E8">
      <w:pPr>
        <w:tabs>
          <w:tab w:val="left" w:pos="1985"/>
          <w:tab w:val="left" w:pos="2127"/>
          <w:tab w:val="left" w:pos="2170"/>
        </w:tabs>
        <w:jc w:val="both"/>
        <w:rPr>
          <w:rFonts w:ascii="Calibri" w:hAnsi="Calibri" w:cs="Arial"/>
        </w:rPr>
      </w:pPr>
      <w:r w:rsidRPr="00367671">
        <w:rPr>
          <w:rFonts w:ascii="Calibri" w:hAnsi="Calibri" w:cs="Arial"/>
        </w:rPr>
        <w:t>Confo</w:t>
      </w:r>
      <w:r w:rsidR="00AD39B8">
        <w:rPr>
          <w:rFonts w:ascii="Calibri" w:hAnsi="Calibri" w:cs="Arial"/>
        </w:rPr>
        <w:t>rmément à l’article R2181-1 du C</w:t>
      </w:r>
      <w:r w:rsidRPr="00367671">
        <w:rPr>
          <w:rFonts w:ascii="Calibri" w:hAnsi="Calibri" w:cs="Arial"/>
        </w:rPr>
        <w:t>ode de la commande publique, l</w:t>
      </w:r>
      <w:r>
        <w:rPr>
          <w:rFonts w:ascii="Calibri" w:hAnsi="Calibri" w:cs="Arial"/>
        </w:rPr>
        <w:t xml:space="preserve">e </w:t>
      </w:r>
      <w:r w:rsidR="00DA4B63">
        <w:rPr>
          <w:rFonts w:ascii="Calibri" w:hAnsi="Calibri" w:cs="Arial"/>
          <w:lang w:eastAsia="zh-CN"/>
        </w:rPr>
        <w:t>CHU de Rennes</w:t>
      </w:r>
      <w:r w:rsidRPr="00367671">
        <w:rPr>
          <w:rFonts w:ascii="Calibri" w:hAnsi="Calibri" w:cs="Arial"/>
        </w:rPr>
        <w:t xml:space="preserve"> notifie sans délai à chaque candidat ou soumissionnaire concerné sa décision de rejeter sa candidature ou son offre.</w:t>
      </w:r>
    </w:p>
    <w:p w:rsidR="008A29E8" w:rsidRDefault="008A29E8" w:rsidP="008A29E8">
      <w:pPr>
        <w:jc w:val="both"/>
        <w:rPr>
          <w:rFonts w:ascii="Calibri" w:hAnsi="Calibri" w:cs="Arial"/>
          <w:iCs/>
        </w:rPr>
      </w:pPr>
    </w:p>
    <w:p w:rsidR="008A29E8" w:rsidRPr="005F2EAE" w:rsidRDefault="008A29E8" w:rsidP="00DB4D5D">
      <w:pPr>
        <w:pStyle w:val="Titre2"/>
      </w:pPr>
      <w:bookmarkStart w:id="142" w:name="_Toc366840079"/>
      <w:bookmarkStart w:id="143" w:name="_Toc5105999"/>
      <w:bookmarkStart w:id="144" w:name="_Toc10463313"/>
      <w:r>
        <w:t>Attribution</w:t>
      </w:r>
      <w:bookmarkEnd w:id="142"/>
      <w:bookmarkEnd w:id="143"/>
      <w:bookmarkEnd w:id="144"/>
    </w:p>
    <w:p w:rsidR="008A29E8" w:rsidRDefault="008A29E8" w:rsidP="008A29E8">
      <w:pPr>
        <w:jc w:val="both"/>
        <w:rPr>
          <w:rFonts w:ascii="Calibri" w:hAnsi="Calibri" w:cs="Arial"/>
          <w:iCs/>
        </w:rPr>
      </w:pPr>
    </w:p>
    <w:p w:rsidR="008A29E8" w:rsidRDefault="008A29E8" w:rsidP="008A29E8">
      <w:pPr>
        <w:jc w:val="both"/>
        <w:rPr>
          <w:rFonts w:ascii="Calibri" w:hAnsi="Calibri" w:cs="Arial"/>
        </w:rPr>
      </w:pPr>
      <w:r>
        <w:rPr>
          <w:rFonts w:ascii="Calibri" w:hAnsi="Calibri" w:cs="Arial"/>
        </w:rPr>
        <w:t>L</w:t>
      </w:r>
      <w:r w:rsidRPr="003C21D6">
        <w:rPr>
          <w:rFonts w:ascii="Calibri" w:hAnsi="Calibri" w:cs="Arial"/>
        </w:rPr>
        <w:t>’offre la mieux classée sera retenue à titre</w:t>
      </w:r>
      <w:r>
        <w:rPr>
          <w:rFonts w:ascii="Calibri" w:hAnsi="Calibri" w:cs="Arial"/>
        </w:rPr>
        <w:t xml:space="preserve"> provisoire en attendant que l’attributaire </w:t>
      </w:r>
      <w:r w:rsidRPr="003C21D6">
        <w:rPr>
          <w:rFonts w:ascii="Calibri" w:hAnsi="Calibri" w:cs="Arial"/>
        </w:rPr>
        <w:t xml:space="preserve">produise les certificats et attestations prouvant qu’il a satisfait à ses obligations sociales et fiscales. </w:t>
      </w:r>
    </w:p>
    <w:p w:rsidR="008A29E8" w:rsidRPr="003C21D6" w:rsidRDefault="008A29E8" w:rsidP="008A29E8">
      <w:pPr>
        <w:jc w:val="both"/>
        <w:rPr>
          <w:rFonts w:ascii="Calibri" w:hAnsi="Calibri" w:cs="Arial"/>
        </w:rPr>
      </w:pPr>
    </w:p>
    <w:p w:rsidR="008A29E8" w:rsidRPr="003C21D6" w:rsidRDefault="008A29E8" w:rsidP="008A29E8">
      <w:pPr>
        <w:autoSpaceDE w:val="0"/>
        <w:autoSpaceDN w:val="0"/>
        <w:adjustRightInd w:val="0"/>
        <w:jc w:val="both"/>
        <w:rPr>
          <w:rFonts w:ascii="Calibri" w:hAnsi="Calibri" w:cs="Arial"/>
        </w:rPr>
      </w:pPr>
      <w:r w:rsidRPr="003C21D6">
        <w:rPr>
          <w:rFonts w:ascii="Calibri" w:hAnsi="Calibri" w:cs="Arial"/>
        </w:rPr>
        <w:t>Le délai imp</w:t>
      </w:r>
      <w:r>
        <w:rPr>
          <w:rFonts w:ascii="Calibri" w:hAnsi="Calibri" w:cs="Arial"/>
        </w:rPr>
        <w:t xml:space="preserve">arti par </w:t>
      </w:r>
      <w:r w:rsidRPr="00886AFB">
        <w:rPr>
          <w:rFonts w:ascii="Calibri" w:hAnsi="Calibri" w:cs="Arial"/>
        </w:rPr>
        <w:t xml:space="preserve">le </w:t>
      </w:r>
      <w:r w:rsidR="008D1384">
        <w:rPr>
          <w:rFonts w:ascii="Calibri" w:hAnsi="Calibri" w:cs="Arial"/>
        </w:rPr>
        <w:t>CHU de Rennes</w:t>
      </w:r>
      <w:r w:rsidRPr="003C21D6">
        <w:rPr>
          <w:rFonts w:ascii="Calibri" w:hAnsi="Calibri" w:cs="Arial"/>
        </w:rPr>
        <w:t xml:space="preserve"> à l’attributaire, pour remettre ces documents sera indiqué dans le cou</w:t>
      </w:r>
      <w:r>
        <w:rPr>
          <w:rFonts w:ascii="Calibri" w:hAnsi="Calibri" w:cs="Arial"/>
        </w:rPr>
        <w:t xml:space="preserve">rrier envoyé à celui-ci, et ne </w:t>
      </w:r>
      <w:r w:rsidRPr="003C21D6">
        <w:rPr>
          <w:rFonts w:ascii="Calibri" w:hAnsi="Calibri" w:cs="Arial"/>
        </w:rPr>
        <w:t xml:space="preserve">pourra être supérieur à </w:t>
      </w:r>
      <w:r w:rsidR="00C20054">
        <w:rPr>
          <w:rFonts w:ascii="Calibri" w:hAnsi="Calibri" w:cs="Arial"/>
        </w:rPr>
        <w:t>dix (</w:t>
      </w:r>
      <w:r w:rsidRPr="003C21D6">
        <w:rPr>
          <w:rFonts w:ascii="Calibri" w:hAnsi="Calibri" w:cs="Arial"/>
        </w:rPr>
        <w:t>10</w:t>
      </w:r>
      <w:r w:rsidR="00C20054">
        <w:rPr>
          <w:rFonts w:ascii="Calibri" w:hAnsi="Calibri" w:cs="Arial"/>
        </w:rPr>
        <w:t>)</w:t>
      </w:r>
      <w:r w:rsidRPr="003C21D6">
        <w:rPr>
          <w:rFonts w:ascii="Calibri" w:hAnsi="Calibri" w:cs="Arial"/>
        </w:rPr>
        <w:t xml:space="preserve"> jours.</w:t>
      </w:r>
    </w:p>
    <w:p w:rsidR="008A29E8" w:rsidRPr="00D35D7F" w:rsidRDefault="008A29E8" w:rsidP="008A29E8">
      <w:pPr>
        <w:autoSpaceDE w:val="0"/>
        <w:autoSpaceDN w:val="0"/>
        <w:adjustRightInd w:val="0"/>
        <w:jc w:val="both"/>
        <w:rPr>
          <w:rFonts w:ascii="Calibri" w:hAnsi="Calibri" w:cs="Arial"/>
        </w:rPr>
      </w:pPr>
    </w:p>
    <w:p w:rsidR="008A29E8" w:rsidRPr="00D35D7F" w:rsidRDefault="008A29E8" w:rsidP="008A29E8">
      <w:pPr>
        <w:autoSpaceDE w:val="0"/>
        <w:autoSpaceDN w:val="0"/>
        <w:adjustRightInd w:val="0"/>
        <w:jc w:val="both"/>
        <w:rPr>
          <w:rFonts w:ascii="Calibri" w:hAnsi="Calibri" w:cs="Arial"/>
        </w:rPr>
      </w:pPr>
      <w:r>
        <w:rPr>
          <w:rFonts w:ascii="Calibri" w:hAnsi="Calibri" w:cs="Arial"/>
        </w:rPr>
        <w:t xml:space="preserve">L’attributaire </w:t>
      </w:r>
      <w:r w:rsidRPr="00D35D7F">
        <w:rPr>
          <w:rFonts w:ascii="Calibri" w:hAnsi="Calibri" w:cs="Arial"/>
        </w:rPr>
        <w:t>dont l’offre est retenue en est informé par courrier ou par échange dématérialisé.</w:t>
      </w:r>
    </w:p>
    <w:p w:rsidR="008A29E8" w:rsidRDefault="008A29E8" w:rsidP="008A29E8">
      <w:pPr>
        <w:autoSpaceDE w:val="0"/>
        <w:autoSpaceDN w:val="0"/>
        <w:adjustRightInd w:val="0"/>
        <w:jc w:val="both"/>
        <w:rPr>
          <w:rFonts w:ascii="Calibri" w:hAnsi="Calibri" w:cs="Arial"/>
        </w:rPr>
      </w:pPr>
    </w:p>
    <w:p w:rsidR="008A29E8" w:rsidRDefault="008A29E8" w:rsidP="008A29E8">
      <w:pPr>
        <w:autoSpaceDE w:val="0"/>
        <w:autoSpaceDN w:val="0"/>
        <w:adjustRightInd w:val="0"/>
        <w:jc w:val="both"/>
        <w:rPr>
          <w:rFonts w:ascii="Calibri" w:hAnsi="Calibri" w:cs="Arial"/>
        </w:rPr>
      </w:pPr>
      <w:r w:rsidRPr="00D35D7F">
        <w:rPr>
          <w:rFonts w:ascii="Calibri" w:hAnsi="Calibri" w:cs="Arial"/>
        </w:rPr>
        <w:t xml:space="preserve">Il fournit impérativement les documents suivants : </w:t>
      </w:r>
    </w:p>
    <w:p w:rsidR="008A29E8" w:rsidRDefault="008A29E8" w:rsidP="008A29E8">
      <w:pPr>
        <w:autoSpaceDE w:val="0"/>
        <w:autoSpaceDN w:val="0"/>
        <w:adjustRightInd w:val="0"/>
        <w:jc w:val="both"/>
        <w:rPr>
          <w:rFonts w:ascii="Calibri" w:hAnsi="Calibri" w:cs="Arial"/>
        </w:rPr>
      </w:pPr>
    </w:p>
    <w:p w:rsidR="008A29E8" w:rsidRPr="00D87F38" w:rsidRDefault="008A29E8" w:rsidP="008A29E8">
      <w:pPr>
        <w:suppressAutoHyphens/>
        <w:rPr>
          <w:rFonts w:ascii="Calibri" w:hAnsi="Calibri" w:cs="Arial"/>
          <w:lang w:eastAsia="zh-CN"/>
        </w:rPr>
      </w:pPr>
      <w:r w:rsidRPr="00D87F38">
        <w:rPr>
          <w:rFonts w:ascii="Calibri" w:hAnsi="Calibri" w:cs="Arial"/>
          <w:b/>
          <w:lang w:eastAsia="zh-CN"/>
        </w:rPr>
        <w:t xml:space="preserve"> Dans tous les cas :</w:t>
      </w:r>
    </w:p>
    <w:p w:rsidR="008A29E8" w:rsidRPr="00D87F38" w:rsidRDefault="008A29E8" w:rsidP="008A29E8">
      <w:pPr>
        <w:numPr>
          <w:ilvl w:val="0"/>
          <w:numId w:val="14"/>
        </w:numPr>
        <w:suppressAutoHyphens/>
        <w:ind w:left="714" w:hanging="357"/>
        <w:jc w:val="both"/>
        <w:rPr>
          <w:rFonts w:ascii="Calibri" w:hAnsi="Calibri" w:cs="Arial"/>
          <w:lang w:eastAsia="zh-CN"/>
        </w:rPr>
      </w:pPr>
      <w:r w:rsidRPr="00D87F38">
        <w:rPr>
          <w:rFonts w:ascii="Calibri" w:hAnsi="Calibri" w:cs="Arial"/>
          <w:lang w:eastAsia="zh-CN"/>
        </w:rPr>
        <w:t xml:space="preserve">Une attestation de fourniture des déclarations sociales et de paiement des cotisations et contributions de sécurité sociale, prévue à l’article L. 243-15 du code de sécurité sociale, émanant de l'organisme de protection sociale chargé du recouvrement des cotisations et des contributions </w:t>
      </w:r>
      <w:r w:rsidRPr="00D87F38">
        <w:rPr>
          <w:rFonts w:ascii="Calibri" w:hAnsi="Calibri" w:cs="Arial"/>
          <w:u w:val="single"/>
          <w:lang w:eastAsia="zh-CN"/>
        </w:rPr>
        <w:t>datant de moins de 6 mois</w:t>
      </w:r>
      <w:r w:rsidRPr="00D87F38">
        <w:rPr>
          <w:rFonts w:ascii="Calibri" w:hAnsi="Calibri" w:cs="Arial"/>
          <w:lang w:eastAsia="zh-CN"/>
        </w:rPr>
        <w:t xml:space="preserve"> </w:t>
      </w:r>
      <w:r w:rsidRPr="00D87F38">
        <w:rPr>
          <w:rFonts w:ascii="Calibri" w:hAnsi="Calibri" w:cs="Arial"/>
          <w:i/>
          <w:sz w:val="18"/>
          <w:szCs w:val="18"/>
          <w:lang w:eastAsia="zh-CN"/>
        </w:rPr>
        <w:t>(articles D 8222</w:t>
      </w:r>
      <w:r w:rsidRPr="00D87F38">
        <w:rPr>
          <w:rFonts w:ascii="Calibri" w:hAnsi="Calibri" w:cs="Arial"/>
          <w:i/>
          <w:sz w:val="18"/>
          <w:szCs w:val="18"/>
          <w:lang w:eastAsia="zh-CN"/>
        </w:rPr>
        <w:noBreakHyphen/>
        <w:t>5</w:t>
      </w:r>
      <w:r w:rsidRPr="00D87F38">
        <w:rPr>
          <w:rFonts w:ascii="Calibri" w:hAnsi="Calibri" w:cs="Arial"/>
          <w:i/>
          <w:sz w:val="18"/>
          <w:szCs w:val="18"/>
          <w:lang w:eastAsia="zh-CN"/>
        </w:rPr>
        <w:noBreakHyphen/>
        <w:t>1° du code du travail et D. 243-15 du code de sécurité sociale)</w:t>
      </w:r>
      <w:r w:rsidRPr="00D87F38">
        <w:rPr>
          <w:rFonts w:ascii="Calibri" w:hAnsi="Calibri" w:cs="Arial"/>
          <w:lang w:eastAsia="zh-CN"/>
        </w:rPr>
        <w:t>.</w:t>
      </w:r>
    </w:p>
    <w:p w:rsidR="008A29E8" w:rsidRPr="00D87F38" w:rsidRDefault="008A29E8" w:rsidP="008A29E8">
      <w:pPr>
        <w:suppressAutoHyphens/>
        <w:ind w:left="715" w:hanging="6"/>
        <w:jc w:val="both"/>
        <w:rPr>
          <w:rFonts w:ascii="Calibri" w:hAnsi="Calibri" w:cs="Arial"/>
          <w:lang w:eastAsia="zh-CN"/>
        </w:rPr>
      </w:pPr>
      <w:r w:rsidRPr="00D87F38">
        <w:rPr>
          <w:rFonts w:ascii="Calibri" w:hAnsi="Calibri" w:cs="Arial"/>
          <w:lang w:eastAsia="zh-CN"/>
        </w:rPr>
        <w:t xml:space="preserve">Le </w:t>
      </w:r>
      <w:r w:rsidR="008D1384">
        <w:rPr>
          <w:rFonts w:ascii="Calibri" w:hAnsi="Calibri" w:cs="Arial"/>
          <w:lang w:eastAsia="zh-CN"/>
        </w:rPr>
        <w:t>CHU de Rennes</w:t>
      </w:r>
      <w:r>
        <w:rPr>
          <w:rFonts w:ascii="Calibri" w:hAnsi="Calibri" w:cs="Arial"/>
          <w:lang w:eastAsia="zh-CN"/>
        </w:rPr>
        <w:t xml:space="preserve"> </w:t>
      </w:r>
      <w:r w:rsidRPr="00D87F38">
        <w:rPr>
          <w:rFonts w:ascii="Calibri" w:hAnsi="Calibri" w:cs="Arial"/>
          <w:lang w:eastAsia="zh-CN"/>
        </w:rPr>
        <w:t>s’assurera de l’authenticité de cette attestation, auprès de l’organisme de recouvrement des cotisations de sécurité sociale.</w:t>
      </w:r>
    </w:p>
    <w:p w:rsidR="008A29E8" w:rsidRPr="00D87F38" w:rsidRDefault="008A29E8" w:rsidP="008A29E8">
      <w:pPr>
        <w:numPr>
          <w:ilvl w:val="0"/>
          <w:numId w:val="14"/>
        </w:numPr>
        <w:suppressAutoHyphens/>
        <w:ind w:left="714" w:hanging="357"/>
        <w:jc w:val="both"/>
        <w:rPr>
          <w:rFonts w:ascii="Calibri" w:hAnsi="Calibri" w:cs="Arial"/>
          <w:lang w:eastAsia="zh-CN"/>
        </w:rPr>
      </w:pPr>
      <w:r w:rsidRPr="00D87F38">
        <w:rPr>
          <w:rFonts w:ascii="Calibri" w:hAnsi="Calibri" w:cs="Arial"/>
          <w:lang w:eastAsia="zh-CN"/>
        </w:rPr>
        <w:t>Les attestations et certificats délivrés par les administrations et organismes compétents prouvant que les obligations fiscales et sociales ont été satisfaites.</w:t>
      </w:r>
    </w:p>
    <w:p w:rsidR="008A29E8" w:rsidRPr="00D87F38" w:rsidRDefault="008A29E8" w:rsidP="008A29E8">
      <w:pPr>
        <w:numPr>
          <w:ilvl w:val="0"/>
          <w:numId w:val="14"/>
        </w:numPr>
        <w:suppressAutoHyphens/>
        <w:ind w:left="714" w:hanging="357"/>
        <w:jc w:val="both"/>
        <w:rPr>
          <w:rFonts w:ascii="Calibri" w:hAnsi="Calibri" w:cs="Arial"/>
          <w:lang w:eastAsia="zh-CN"/>
        </w:rPr>
      </w:pPr>
      <w:r w:rsidRPr="00D87F38">
        <w:rPr>
          <w:rFonts w:ascii="Calibri" w:hAnsi="Calibri" w:cs="Arial"/>
          <w:lang w:eastAsia="zh-CN"/>
        </w:rPr>
        <w:t xml:space="preserve">Pour les personnes soumises à l’obligation d’assurance de responsabilité décennale prévue à </w:t>
      </w:r>
      <w:hyperlink r:id="rId19" w:history="1">
        <w:r w:rsidRPr="00D87F38">
          <w:rPr>
            <w:rFonts w:ascii="Calibri" w:hAnsi="Calibri" w:cs="Arial"/>
            <w:color w:val="0000FF"/>
            <w:u w:val="single"/>
            <w:lang w:eastAsia="zh-CN"/>
          </w:rPr>
          <w:t>l’article L 241-1 du code des assurances</w:t>
        </w:r>
      </w:hyperlink>
      <w:r w:rsidRPr="00D87F38">
        <w:rPr>
          <w:rFonts w:ascii="Calibri" w:hAnsi="Calibri" w:cs="Arial"/>
          <w:lang w:eastAsia="zh-CN"/>
        </w:rPr>
        <w:t xml:space="preserve">, l’attestation d’assurance de responsabilité obligatoire prévue à </w:t>
      </w:r>
      <w:hyperlink r:id="rId20" w:history="1">
        <w:r w:rsidRPr="00D87F38">
          <w:rPr>
            <w:rFonts w:ascii="Calibri" w:hAnsi="Calibri" w:cs="Arial"/>
            <w:color w:val="0000FF"/>
            <w:u w:val="single"/>
            <w:lang w:eastAsia="zh-CN"/>
          </w:rPr>
          <w:t>l’article L.243-2 du code des assurances</w:t>
        </w:r>
      </w:hyperlink>
      <w:r w:rsidRPr="00D87F38">
        <w:rPr>
          <w:rFonts w:ascii="Calibri" w:hAnsi="Calibri" w:cs="Arial"/>
          <w:lang w:eastAsia="zh-CN"/>
        </w:rPr>
        <w:t>.</w:t>
      </w:r>
    </w:p>
    <w:p w:rsidR="008A29E8" w:rsidRPr="00D87F38" w:rsidRDefault="008A29E8" w:rsidP="008A29E8">
      <w:pPr>
        <w:suppressAutoHyphens/>
        <w:rPr>
          <w:rFonts w:ascii="Calibri" w:hAnsi="Calibri" w:cs="Arial"/>
          <w:lang w:eastAsia="zh-CN"/>
        </w:rPr>
      </w:pPr>
    </w:p>
    <w:p w:rsidR="008A29E8" w:rsidRPr="00D87F38" w:rsidRDefault="008A29E8" w:rsidP="008A29E8">
      <w:pPr>
        <w:suppressAutoHyphens/>
        <w:jc w:val="both"/>
        <w:rPr>
          <w:rFonts w:ascii="Calibri" w:hAnsi="Calibri" w:cs="Arial"/>
          <w:lang w:eastAsia="zh-CN"/>
        </w:rPr>
      </w:pPr>
      <w:r w:rsidRPr="00D87F38">
        <w:rPr>
          <w:rFonts w:ascii="Calibri" w:hAnsi="Calibri" w:cs="Arial"/>
          <w:b/>
          <w:lang w:eastAsia="zh-CN"/>
        </w:rPr>
        <w:t>Dans le cas où</w:t>
      </w:r>
      <w:r w:rsidRPr="00D87F38">
        <w:rPr>
          <w:rFonts w:ascii="Calibri" w:hAnsi="Calibri" w:cs="Arial"/>
          <w:lang w:eastAsia="zh-CN"/>
        </w:rPr>
        <w:t xml:space="preserve"> l'immatriculation de l’entreprise au Registre du Commerce et des Sociétés (RCS) ou au Répertoire des Métiers (RM) est obligatoire, ou lorsqu'il s'agit d'une profession réglementée, l'un des documents suivants </w:t>
      </w:r>
      <w:r w:rsidRPr="00D87F38">
        <w:rPr>
          <w:rFonts w:ascii="Calibri" w:hAnsi="Calibri" w:cs="Arial"/>
          <w:i/>
          <w:sz w:val="18"/>
          <w:szCs w:val="18"/>
          <w:lang w:eastAsia="zh-CN"/>
        </w:rPr>
        <w:t>(article D 8222-5-2° du code du travail)</w:t>
      </w:r>
      <w:r w:rsidRPr="00D87F38">
        <w:rPr>
          <w:rFonts w:ascii="Calibri" w:hAnsi="Calibri" w:cs="Arial"/>
          <w:lang w:eastAsia="zh-CN"/>
        </w:rPr>
        <w:t> :</w:t>
      </w:r>
    </w:p>
    <w:p w:rsidR="008A29E8" w:rsidRPr="00D87F38" w:rsidRDefault="008A29E8" w:rsidP="008A29E8">
      <w:pPr>
        <w:numPr>
          <w:ilvl w:val="0"/>
          <w:numId w:val="15"/>
        </w:numPr>
        <w:suppressAutoHyphens/>
        <w:ind w:left="714" w:hanging="357"/>
        <w:jc w:val="both"/>
        <w:rPr>
          <w:rFonts w:ascii="Calibri" w:hAnsi="Calibri" w:cs="Arial"/>
          <w:lang w:eastAsia="zh-CN"/>
        </w:rPr>
      </w:pPr>
      <w:r w:rsidRPr="00D87F38">
        <w:rPr>
          <w:rFonts w:ascii="Calibri" w:hAnsi="Calibri" w:cs="Arial"/>
          <w:lang w:eastAsia="zh-CN"/>
        </w:rPr>
        <w:t xml:space="preserve">Un extrait de l'inscription au RCS (K ou K-bis), délivré par les services du greffe du tribunal de commerce et </w:t>
      </w:r>
      <w:r w:rsidRPr="00D87F38">
        <w:rPr>
          <w:rFonts w:ascii="Calibri" w:hAnsi="Calibri" w:cs="Arial"/>
          <w:u w:val="single"/>
          <w:lang w:eastAsia="zh-CN"/>
        </w:rPr>
        <w:t>datant de moins de 3 mois</w:t>
      </w:r>
      <w:r w:rsidRPr="00D87F38">
        <w:rPr>
          <w:rFonts w:ascii="Calibri" w:hAnsi="Calibri" w:cs="Arial"/>
          <w:lang w:eastAsia="zh-CN"/>
        </w:rPr>
        <w:t>.</w:t>
      </w:r>
    </w:p>
    <w:p w:rsidR="008A29E8" w:rsidRPr="00D87F38" w:rsidRDefault="008A29E8" w:rsidP="008A29E8">
      <w:pPr>
        <w:numPr>
          <w:ilvl w:val="0"/>
          <w:numId w:val="15"/>
        </w:numPr>
        <w:suppressAutoHyphens/>
        <w:ind w:left="714" w:hanging="357"/>
        <w:jc w:val="both"/>
        <w:rPr>
          <w:rFonts w:ascii="Calibri" w:hAnsi="Calibri" w:cs="Arial"/>
          <w:lang w:eastAsia="zh-CN"/>
        </w:rPr>
      </w:pPr>
      <w:r w:rsidRPr="00D87F38">
        <w:rPr>
          <w:rFonts w:ascii="Calibri" w:hAnsi="Calibri" w:cs="Arial"/>
          <w:lang w:eastAsia="zh-CN"/>
        </w:rPr>
        <w:t>Une carte d'identification justifiant de l'inscription au RM.</w:t>
      </w:r>
    </w:p>
    <w:p w:rsidR="008A29E8" w:rsidRPr="00D87F38" w:rsidRDefault="008A29E8" w:rsidP="008A29E8">
      <w:pPr>
        <w:numPr>
          <w:ilvl w:val="0"/>
          <w:numId w:val="15"/>
        </w:numPr>
        <w:suppressAutoHyphens/>
        <w:ind w:left="714" w:hanging="357"/>
        <w:jc w:val="both"/>
        <w:rPr>
          <w:rFonts w:ascii="Calibri" w:hAnsi="Calibri" w:cs="Arial"/>
          <w:lang w:eastAsia="zh-CN"/>
        </w:rPr>
      </w:pPr>
      <w:r w:rsidRPr="00D87F38">
        <w:rPr>
          <w:rFonts w:ascii="Calibri" w:hAnsi="Calibri" w:cs="Arial"/>
          <w:lang w:eastAsia="zh-CN"/>
        </w:rPr>
        <w:t>Un devis, un document publicitaire ou une correspondance professionnelle, à condition qu’y soient mentionnés le nom ou la dénomination sociale, l’adresse complète et le numéro d’immatriculation au RCS ou au RM ou à une liste ou un tableau d’un ordre professionnel, ou la référence de l’agrément délivré par l’autorité compétente.</w:t>
      </w:r>
    </w:p>
    <w:p w:rsidR="008A29E8" w:rsidRPr="00D87F38" w:rsidRDefault="008A29E8" w:rsidP="008A29E8">
      <w:pPr>
        <w:numPr>
          <w:ilvl w:val="0"/>
          <w:numId w:val="15"/>
        </w:numPr>
        <w:suppressAutoHyphens/>
        <w:ind w:left="714" w:hanging="357"/>
        <w:jc w:val="both"/>
        <w:rPr>
          <w:rFonts w:ascii="Calibri" w:hAnsi="Calibri" w:cs="Arial"/>
          <w:lang w:eastAsia="zh-CN"/>
        </w:rPr>
      </w:pPr>
      <w:r w:rsidRPr="00D87F38">
        <w:rPr>
          <w:rFonts w:ascii="Calibri" w:hAnsi="Calibri" w:cs="Arial"/>
          <w:lang w:eastAsia="zh-CN"/>
        </w:rPr>
        <w:t>Un récépissé du dépôt de déclaration auprès d'un centre de formalités des entreprises pour les personnes en cours d'inscription.</w:t>
      </w:r>
    </w:p>
    <w:p w:rsidR="008A29E8" w:rsidRPr="00D87F38" w:rsidRDefault="008A29E8" w:rsidP="008A29E8">
      <w:pPr>
        <w:autoSpaceDE w:val="0"/>
        <w:autoSpaceDN w:val="0"/>
        <w:adjustRightInd w:val="0"/>
        <w:jc w:val="both"/>
        <w:rPr>
          <w:rFonts w:ascii="Calibri" w:hAnsi="Calibri" w:cs="Arial"/>
        </w:rPr>
      </w:pPr>
    </w:p>
    <w:p w:rsidR="008A29E8" w:rsidRDefault="008A29E8" w:rsidP="008A29E8">
      <w:pPr>
        <w:tabs>
          <w:tab w:val="left" w:pos="826"/>
        </w:tabs>
        <w:jc w:val="both"/>
        <w:rPr>
          <w:rFonts w:ascii="Calibri" w:hAnsi="Calibri" w:cs="Arial"/>
        </w:rPr>
      </w:pPr>
      <w:r>
        <w:rPr>
          <w:rFonts w:ascii="Calibri" w:hAnsi="Calibri" w:cs="Arial"/>
        </w:rPr>
        <w:t xml:space="preserve">Ces pièces doivent être fournies au </w:t>
      </w:r>
      <w:r w:rsidR="008D1384">
        <w:rPr>
          <w:rFonts w:ascii="Calibri" w:hAnsi="Calibri" w:cs="Arial"/>
        </w:rPr>
        <w:t>CHU de Rennes</w:t>
      </w:r>
      <w:r>
        <w:rPr>
          <w:rFonts w:ascii="Calibri" w:hAnsi="Calibri" w:cs="Arial"/>
        </w:rPr>
        <w:t xml:space="preserve"> tous les six mois </w:t>
      </w:r>
      <w:r w:rsidRPr="00B346C9">
        <w:rPr>
          <w:rFonts w:ascii="Calibri" w:hAnsi="Calibri"/>
        </w:rPr>
        <w:t>durant l’exécution de ce marché</w:t>
      </w:r>
      <w:r>
        <w:rPr>
          <w:rFonts w:ascii="Calibri" w:hAnsi="Calibri"/>
        </w:rPr>
        <w:t xml:space="preserve"> </w:t>
      </w:r>
      <w:r w:rsidRPr="005D7F0E">
        <w:rPr>
          <w:rFonts w:ascii="Calibri" w:hAnsi="Calibri"/>
        </w:rPr>
        <w:t>public</w:t>
      </w:r>
      <w:r>
        <w:rPr>
          <w:rFonts w:ascii="Calibri" w:hAnsi="Calibri"/>
        </w:rPr>
        <w:t>.</w:t>
      </w:r>
    </w:p>
    <w:p w:rsidR="008A29E8" w:rsidRPr="00D35D7F" w:rsidRDefault="008A29E8" w:rsidP="008A29E8">
      <w:pPr>
        <w:tabs>
          <w:tab w:val="left" w:pos="826"/>
        </w:tabs>
        <w:jc w:val="both"/>
        <w:rPr>
          <w:rFonts w:ascii="Calibri" w:hAnsi="Calibri" w:cs="Arial"/>
        </w:rPr>
      </w:pPr>
    </w:p>
    <w:p w:rsidR="008A29E8" w:rsidRPr="00B346C9" w:rsidRDefault="008A29E8" w:rsidP="008A29E8">
      <w:pPr>
        <w:tabs>
          <w:tab w:val="left" w:pos="1134"/>
          <w:tab w:val="left" w:pos="1276"/>
          <w:tab w:val="left" w:pos="1843"/>
          <w:tab w:val="left" w:pos="2127"/>
        </w:tabs>
        <w:autoSpaceDE w:val="0"/>
        <w:autoSpaceDN w:val="0"/>
        <w:adjustRightInd w:val="0"/>
        <w:jc w:val="both"/>
        <w:rPr>
          <w:rFonts w:ascii="Calibri" w:hAnsi="Calibri" w:cs="Arial"/>
          <w:b/>
          <w:i/>
          <w:iCs/>
        </w:rPr>
      </w:pPr>
      <w:r>
        <w:rPr>
          <w:rFonts w:ascii="Calibri" w:hAnsi="Calibri"/>
          <w:b/>
        </w:rPr>
        <w:t>L’attributaire</w:t>
      </w:r>
      <w:r w:rsidRPr="00ED5C12">
        <w:rPr>
          <w:rFonts w:ascii="Calibri" w:hAnsi="Calibri"/>
          <w:b/>
        </w:rPr>
        <w:t xml:space="preserve"> doit également remettre </w:t>
      </w:r>
      <w:r w:rsidRPr="00F06650">
        <w:rPr>
          <w:rFonts w:ascii="Calibri" w:hAnsi="Calibri"/>
          <w:b/>
        </w:rPr>
        <w:t xml:space="preserve">au </w:t>
      </w:r>
      <w:r w:rsidR="008D1384">
        <w:rPr>
          <w:rFonts w:ascii="Calibri" w:hAnsi="Calibri"/>
          <w:b/>
        </w:rPr>
        <w:t>CHU de Rennes</w:t>
      </w:r>
      <w:r w:rsidRPr="00B346C9">
        <w:rPr>
          <w:rFonts w:ascii="Calibri" w:hAnsi="Calibri"/>
        </w:rPr>
        <w:t xml:space="preserve">, avant la notification du marché </w:t>
      </w:r>
      <w:r w:rsidRPr="005D7F0E">
        <w:rPr>
          <w:rFonts w:ascii="Calibri" w:hAnsi="Calibri"/>
        </w:rPr>
        <w:t>public</w:t>
      </w:r>
      <w:r w:rsidRPr="00B346C9">
        <w:rPr>
          <w:rFonts w:ascii="Calibri" w:hAnsi="Calibri"/>
        </w:rPr>
        <w:t xml:space="preserve"> et tous les six mois durant l’exécution de ce marché</w:t>
      </w:r>
      <w:r>
        <w:rPr>
          <w:rFonts w:ascii="Calibri" w:hAnsi="Calibri"/>
        </w:rPr>
        <w:t xml:space="preserve"> </w:t>
      </w:r>
      <w:r w:rsidRPr="005D7F0E">
        <w:rPr>
          <w:rFonts w:ascii="Calibri" w:hAnsi="Calibri"/>
        </w:rPr>
        <w:t>public</w:t>
      </w:r>
      <w:r w:rsidRPr="00B346C9">
        <w:rPr>
          <w:rFonts w:ascii="Calibri" w:hAnsi="Calibri"/>
        </w:rPr>
        <w:t>, la pièce mentionnée aux articles D. 8254-2 à D. 8254-5 du code du travail. Il s’agit de la liste nominative des salariés étrangers qu’il emploie et soumis à l’autorisation de travail mentionnée aux articles L. 5221-2, 3 et 11 du code du travail. Cette liste précise, pour chaque salarié, sa date d’embauche, sa nationalité ainsi que le type et le numéro d’ordre du titre valant autorisation de travail.</w:t>
      </w:r>
    </w:p>
    <w:p w:rsidR="008A29E8" w:rsidRPr="00D35D7F" w:rsidRDefault="008A29E8" w:rsidP="008A29E8">
      <w:pPr>
        <w:tabs>
          <w:tab w:val="left" w:pos="1134"/>
          <w:tab w:val="left" w:pos="1276"/>
          <w:tab w:val="left" w:pos="1843"/>
          <w:tab w:val="left" w:pos="2127"/>
        </w:tabs>
        <w:autoSpaceDE w:val="0"/>
        <w:autoSpaceDN w:val="0"/>
        <w:adjustRightInd w:val="0"/>
        <w:jc w:val="both"/>
        <w:rPr>
          <w:rFonts w:ascii="Calibri" w:hAnsi="Calibri" w:cs="Arial"/>
          <w:b/>
          <w:i/>
          <w:iCs/>
        </w:rPr>
      </w:pPr>
    </w:p>
    <w:p w:rsidR="008A29E8" w:rsidRDefault="008A29E8" w:rsidP="008A29E8">
      <w:pPr>
        <w:jc w:val="both"/>
        <w:rPr>
          <w:rFonts w:ascii="Calibri" w:hAnsi="Calibri" w:cs="Arial"/>
        </w:rPr>
      </w:pPr>
      <w:r w:rsidRPr="00D35D7F">
        <w:rPr>
          <w:rFonts w:ascii="Calibri" w:hAnsi="Calibri" w:cs="Arial"/>
        </w:rPr>
        <w:t xml:space="preserve">Ces pièces seront exigées pour tout marché </w:t>
      </w:r>
      <w:r w:rsidRPr="005D7F0E">
        <w:rPr>
          <w:rFonts w:ascii="Calibri" w:hAnsi="Calibri"/>
        </w:rPr>
        <w:t>public</w:t>
      </w:r>
      <w:r w:rsidRPr="00D35D7F">
        <w:rPr>
          <w:rFonts w:ascii="Calibri" w:hAnsi="Calibri" w:cs="Arial"/>
        </w:rPr>
        <w:t xml:space="preserve"> d’un montant supérieur à </w:t>
      </w:r>
      <w:r>
        <w:rPr>
          <w:rFonts w:ascii="Calibri" w:hAnsi="Calibri" w:cs="Arial"/>
        </w:rPr>
        <w:t>5</w:t>
      </w:r>
      <w:r w:rsidRPr="00D35D7F">
        <w:rPr>
          <w:rFonts w:ascii="Calibri" w:hAnsi="Calibri" w:cs="Arial"/>
        </w:rPr>
        <w:t xml:space="preserve"> 000 € HT (art. R.8222.1 du code du travail), dans le délai impératif fixé par le </w:t>
      </w:r>
      <w:r w:rsidR="008D1384">
        <w:rPr>
          <w:rFonts w:ascii="Calibri" w:hAnsi="Calibri" w:cs="Arial"/>
        </w:rPr>
        <w:t>CHU de Rennes</w:t>
      </w:r>
      <w:r w:rsidRPr="00D35D7F">
        <w:rPr>
          <w:rFonts w:ascii="Calibri" w:hAnsi="Calibri" w:cs="Arial"/>
        </w:rPr>
        <w:t>. A défaut, l’offre du candidat sera rejetée.</w:t>
      </w:r>
    </w:p>
    <w:p w:rsidR="008A29E8" w:rsidRDefault="008A29E8" w:rsidP="008A29E8">
      <w:pPr>
        <w:ind w:left="720"/>
        <w:jc w:val="both"/>
        <w:rPr>
          <w:rFonts w:ascii="Calibri" w:hAnsi="Calibri" w:cs="Arial"/>
          <w:b/>
          <w:i/>
          <w:iCs/>
        </w:rPr>
      </w:pPr>
      <w:r w:rsidRPr="00D35D7F">
        <w:rPr>
          <w:rFonts w:ascii="Calibri" w:hAnsi="Calibri" w:cs="Arial"/>
          <w:b/>
          <w:i/>
          <w:iCs/>
        </w:rPr>
        <w:lastRenderedPageBreak/>
        <w:tab/>
      </w:r>
    </w:p>
    <w:p w:rsidR="00CE4937" w:rsidRPr="00EE1779" w:rsidRDefault="00CE4937" w:rsidP="008A29E8">
      <w:pPr>
        <w:ind w:left="720"/>
        <w:jc w:val="both"/>
        <w:rPr>
          <w:rFonts w:ascii="Calibri" w:hAnsi="Calibri" w:cs="Arial"/>
          <w:b/>
          <w:i/>
          <w:iCs/>
        </w:rPr>
      </w:pPr>
    </w:p>
    <w:p w:rsidR="008A29E8" w:rsidRPr="00D35D7F" w:rsidRDefault="008A29E8" w:rsidP="00DB4D5D">
      <w:pPr>
        <w:pStyle w:val="Titre1"/>
      </w:pPr>
      <w:bookmarkStart w:id="145" w:name="_Toc366840083"/>
      <w:bookmarkStart w:id="146" w:name="_Toc10463314"/>
      <w:r>
        <w:t>RECOURS</w:t>
      </w:r>
      <w:bookmarkEnd w:id="145"/>
      <w:bookmarkEnd w:id="146"/>
    </w:p>
    <w:p w:rsidR="008A29E8" w:rsidRPr="00D0481B" w:rsidRDefault="008A29E8" w:rsidP="008A29E8">
      <w:pPr>
        <w:tabs>
          <w:tab w:val="left" w:pos="1134"/>
          <w:tab w:val="left" w:pos="1276"/>
          <w:tab w:val="left" w:pos="1843"/>
          <w:tab w:val="left" w:pos="2127"/>
        </w:tabs>
        <w:autoSpaceDE w:val="0"/>
        <w:autoSpaceDN w:val="0"/>
        <w:adjustRightInd w:val="0"/>
        <w:ind w:left="1302" w:hanging="1276"/>
        <w:jc w:val="both"/>
        <w:rPr>
          <w:rFonts w:asciiTheme="minorHAnsi" w:hAnsiTheme="minorHAnsi" w:cs="Arial"/>
        </w:rPr>
      </w:pPr>
    </w:p>
    <w:p w:rsidR="008A29E8" w:rsidRPr="00D0481B" w:rsidRDefault="008A29E8" w:rsidP="008A29E8">
      <w:pPr>
        <w:jc w:val="both"/>
        <w:rPr>
          <w:rFonts w:asciiTheme="minorHAnsi" w:hAnsiTheme="minorHAnsi" w:cs="Calibri"/>
        </w:rPr>
      </w:pPr>
      <w:r w:rsidRPr="00D0481B">
        <w:rPr>
          <w:rFonts w:asciiTheme="minorHAnsi" w:hAnsiTheme="minorHAnsi" w:cs="Calibri"/>
        </w:rPr>
        <w:t>Instance chargée des procédures de recours et service auprès duquel des renseignements peuvent être obtenus concernant l'introduction des recours :</w:t>
      </w:r>
    </w:p>
    <w:p w:rsidR="008A29E8" w:rsidRPr="00D0481B" w:rsidRDefault="008A29E8" w:rsidP="008A29E8">
      <w:pPr>
        <w:jc w:val="center"/>
        <w:rPr>
          <w:rFonts w:asciiTheme="minorHAnsi" w:hAnsiTheme="minorHAnsi" w:cs="Calibri"/>
        </w:rPr>
      </w:pPr>
      <w:r w:rsidRPr="00D0481B">
        <w:rPr>
          <w:rFonts w:asciiTheme="minorHAnsi" w:hAnsiTheme="minorHAnsi" w:cs="Calibri"/>
        </w:rPr>
        <w:t>Tribunal Administratif de Rennes</w:t>
      </w:r>
    </w:p>
    <w:p w:rsidR="008A29E8" w:rsidRPr="00D0481B" w:rsidRDefault="008A29E8" w:rsidP="008A29E8">
      <w:pPr>
        <w:jc w:val="center"/>
        <w:rPr>
          <w:rFonts w:asciiTheme="minorHAnsi" w:hAnsiTheme="minorHAnsi" w:cs="Calibri"/>
        </w:rPr>
      </w:pPr>
      <w:r w:rsidRPr="00D0481B">
        <w:rPr>
          <w:rFonts w:asciiTheme="minorHAnsi" w:hAnsiTheme="minorHAnsi" w:cs="Calibri"/>
        </w:rPr>
        <w:t>3, Contour de la Motte CS44416</w:t>
      </w:r>
    </w:p>
    <w:p w:rsidR="008A29E8" w:rsidRPr="00D0481B" w:rsidRDefault="008A29E8" w:rsidP="008A29E8">
      <w:pPr>
        <w:jc w:val="center"/>
        <w:rPr>
          <w:rFonts w:asciiTheme="minorHAnsi" w:hAnsiTheme="minorHAnsi" w:cs="Calibri"/>
        </w:rPr>
      </w:pPr>
      <w:r w:rsidRPr="00D0481B">
        <w:rPr>
          <w:rFonts w:asciiTheme="minorHAnsi" w:hAnsiTheme="minorHAnsi" w:cs="Calibri"/>
        </w:rPr>
        <w:t xml:space="preserve">35044 </w:t>
      </w:r>
      <w:r w:rsidRPr="00D0481B">
        <w:rPr>
          <w:rFonts w:asciiTheme="minorHAnsi" w:hAnsiTheme="minorHAnsi" w:cs="Calibri"/>
          <w:bCs/>
        </w:rPr>
        <w:t>Rennes</w:t>
      </w:r>
      <w:r w:rsidRPr="00D0481B">
        <w:rPr>
          <w:rFonts w:asciiTheme="minorHAnsi" w:hAnsiTheme="minorHAnsi" w:cs="Calibri"/>
        </w:rPr>
        <w:t xml:space="preserve"> Cedex</w:t>
      </w:r>
    </w:p>
    <w:p w:rsidR="008A29E8" w:rsidRPr="00D0481B" w:rsidRDefault="008A29E8" w:rsidP="008A29E8">
      <w:pPr>
        <w:jc w:val="center"/>
        <w:rPr>
          <w:rFonts w:asciiTheme="minorHAnsi" w:hAnsiTheme="minorHAnsi" w:cs="Calibri"/>
        </w:rPr>
      </w:pPr>
      <w:r w:rsidRPr="00D0481B">
        <w:rPr>
          <w:rFonts w:asciiTheme="minorHAnsi" w:hAnsiTheme="minorHAnsi" w:cs="Calibri"/>
        </w:rPr>
        <w:t>Téléphone : 02 23 21 28 28.</w:t>
      </w:r>
    </w:p>
    <w:p w:rsidR="008A29E8" w:rsidRPr="00D0481B" w:rsidRDefault="008A29E8" w:rsidP="008A29E8">
      <w:pPr>
        <w:jc w:val="center"/>
        <w:rPr>
          <w:rFonts w:asciiTheme="minorHAnsi" w:hAnsiTheme="minorHAnsi" w:cs="Calibri"/>
        </w:rPr>
      </w:pPr>
      <w:r w:rsidRPr="00D0481B">
        <w:rPr>
          <w:rFonts w:asciiTheme="minorHAnsi" w:hAnsiTheme="minorHAnsi" w:cs="Calibri"/>
        </w:rPr>
        <w:t>Télécopie : 02 99 63 56 84.</w:t>
      </w:r>
    </w:p>
    <w:p w:rsidR="008A29E8" w:rsidRPr="00D0481B" w:rsidRDefault="008A29E8" w:rsidP="008A29E8">
      <w:pPr>
        <w:jc w:val="center"/>
        <w:rPr>
          <w:rFonts w:asciiTheme="minorHAnsi" w:hAnsiTheme="minorHAnsi" w:cs="Calibri"/>
        </w:rPr>
      </w:pPr>
      <w:r w:rsidRPr="00D0481B">
        <w:rPr>
          <w:rFonts w:asciiTheme="minorHAnsi" w:hAnsiTheme="minorHAnsi" w:cs="Calibri"/>
        </w:rPr>
        <w:t xml:space="preserve">Courriel : </w:t>
      </w:r>
      <w:hyperlink r:id="rId21" w:history="1">
        <w:r w:rsidRPr="00D0481B">
          <w:rPr>
            <w:rStyle w:val="Lienhypertexte"/>
            <w:rFonts w:asciiTheme="minorHAnsi" w:hAnsiTheme="minorHAnsi" w:cs="Calibri"/>
          </w:rPr>
          <w:t>greffe.ta-rennes@juradm.fr</w:t>
        </w:r>
      </w:hyperlink>
    </w:p>
    <w:p w:rsidR="008A29E8" w:rsidRPr="00D0481B" w:rsidRDefault="008A29E8" w:rsidP="008A29E8">
      <w:pPr>
        <w:jc w:val="both"/>
        <w:rPr>
          <w:rFonts w:asciiTheme="minorHAnsi" w:hAnsiTheme="minorHAnsi" w:cs="Calibri"/>
        </w:rPr>
      </w:pPr>
    </w:p>
    <w:p w:rsidR="008A29E8" w:rsidRPr="00D0481B" w:rsidRDefault="008A29E8" w:rsidP="008A29E8">
      <w:pPr>
        <w:jc w:val="both"/>
        <w:rPr>
          <w:rFonts w:asciiTheme="minorHAnsi" w:hAnsiTheme="minorHAnsi" w:cs="Calibri"/>
        </w:rPr>
      </w:pPr>
      <w:r w:rsidRPr="00D0481B">
        <w:rPr>
          <w:rFonts w:asciiTheme="minorHAnsi" w:hAnsiTheme="minorHAnsi" w:cs="Calibri"/>
        </w:rPr>
        <w:t>Les voies de recours ouvertes sont les suivantes :</w:t>
      </w:r>
    </w:p>
    <w:p w:rsidR="008A29E8" w:rsidRPr="00D0481B" w:rsidRDefault="008A29E8" w:rsidP="008A29E8">
      <w:pPr>
        <w:pStyle w:val="Paragraphedeliste"/>
        <w:numPr>
          <w:ilvl w:val="0"/>
          <w:numId w:val="29"/>
        </w:numPr>
        <w:jc w:val="both"/>
        <w:rPr>
          <w:rFonts w:asciiTheme="minorHAnsi" w:hAnsiTheme="minorHAnsi" w:cs="Calibri"/>
        </w:rPr>
      </w:pPr>
      <w:r w:rsidRPr="00D0481B">
        <w:rPr>
          <w:rFonts w:asciiTheme="minorHAnsi" w:hAnsiTheme="minorHAnsi" w:cs="Calibri"/>
        </w:rPr>
        <w:t>Référé précontractuel prévu aux articles L.551-1 à L.551-12 du Code de justice administrative (CJA), et pouvant être exercé avant la signature du contrat ;</w:t>
      </w:r>
    </w:p>
    <w:p w:rsidR="008A29E8" w:rsidRPr="00D0481B" w:rsidRDefault="008A29E8" w:rsidP="008A29E8">
      <w:pPr>
        <w:pStyle w:val="Paragraphedeliste"/>
        <w:numPr>
          <w:ilvl w:val="0"/>
          <w:numId w:val="29"/>
        </w:numPr>
        <w:jc w:val="both"/>
        <w:rPr>
          <w:rFonts w:asciiTheme="minorHAnsi" w:hAnsiTheme="minorHAnsi" w:cs="Calibri"/>
        </w:rPr>
      </w:pPr>
      <w:r w:rsidRPr="00D0481B">
        <w:rPr>
          <w:rFonts w:asciiTheme="minorHAnsi" w:hAnsiTheme="minorHAnsi" w:cs="Calibri"/>
        </w:rPr>
        <w:t>Référé contractuel prévu aux articles L.551-13 à L.551-23 du CJA, et pouvant être exercé dans les délais prévus à l’article R. 551-7 du CJA ;</w:t>
      </w:r>
    </w:p>
    <w:p w:rsidR="008A29E8" w:rsidRPr="00D0481B" w:rsidRDefault="008A29E8" w:rsidP="008A29E8">
      <w:pPr>
        <w:pStyle w:val="Paragraphedeliste"/>
        <w:numPr>
          <w:ilvl w:val="0"/>
          <w:numId w:val="29"/>
        </w:numPr>
        <w:jc w:val="both"/>
        <w:rPr>
          <w:rFonts w:asciiTheme="minorHAnsi" w:hAnsiTheme="minorHAnsi" w:cs="Calibri"/>
        </w:rPr>
      </w:pPr>
      <w:r w:rsidRPr="00D0481B">
        <w:rPr>
          <w:rFonts w:asciiTheme="minorHAnsi" w:hAnsiTheme="minorHAnsi" w:cs="Calibri"/>
        </w:rPr>
        <w:t>Recours pour excès de pouvoir contre une décision administrative prévu aux articles R. 421-1 à R.421-7 du CJA, et pouvant être exercé dans les 2 mois suivant la notification ou publication de la  décision de l’organisme ;</w:t>
      </w:r>
    </w:p>
    <w:p w:rsidR="008A29E8" w:rsidRPr="00F870F9" w:rsidRDefault="008A29E8" w:rsidP="008A29E8">
      <w:pPr>
        <w:numPr>
          <w:ilvl w:val="0"/>
          <w:numId w:val="30"/>
        </w:numPr>
        <w:jc w:val="both"/>
        <w:rPr>
          <w:rFonts w:asciiTheme="minorHAnsi" w:hAnsiTheme="minorHAnsi" w:cs="Calibri"/>
        </w:rPr>
      </w:pPr>
      <w:r w:rsidRPr="00D0481B">
        <w:rPr>
          <w:rFonts w:asciiTheme="minorHAnsi" w:hAnsiTheme="minorHAnsi" w:cs="Calibri"/>
          <w:bCs/>
        </w:rPr>
        <w:t>Recours en contestation de la validité du contrat</w:t>
      </w:r>
      <w:r w:rsidRPr="00D0481B">
        <w:rPr>
          <w:rFonts w:asciiTheme="minorHAnsi" w:hAnsiTheme="minorHAnsi" w:cs="Calibri"/>
        </w:rPr>
        <w:t xml:space="preserve"> dans un délai de deux mois à compter de l’accomplissement des mesures de publicité appropriées, dans les conditions prévues par l’arrêt du Conseil d’Etat du 4 avril 2014, Département du Tarn et Garonne.</w:t>
      </w:r>
    </w:p>
    <w:p w:rsidR="001D3F1D" w:rsidRPr="00950B83" w:rsidRDefault="001D3F1D" w:rsidP="008A29E8">
      <w:pPr>
        <w:jc w:val="both"/>
        <w:rPr>
          <w:rFonts w:asciiTheme="minorHAnsi" w:eastAsia="Batang" w:hAnsiTheme="minorHAnsi" w:cs="Arial"/>
        </w:rPr>
      </w:pPr>
    </w:p>
    <w:sectPr w:rsidR="001D3F1D" w:rsidRPr="00950B83" w:rsidSect="00D471FA">
      <w:headerReference w:type="even" r:id="rId22"/>
      <w:headerReference w:type="default" r:id="rId23"/>
      <w:footerReference w:type="default" r:id="rId24"/>
      <w:footerReference w:type="first" r:id="rId25"/>
      <w:pgSz w:w="11906" w:h="16838" w:code="9"/>
      <w:pgMar w:top="737" w:right="1133" w:bottom="993" w:left="1134" w:header="720"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507A" w:rsidRDefault="007B507A">
      <w:r>
        <w:separator/>
      </w:r>
    </w:p>
  </w:endnote>
  <w:endnote w:type="continuationSeparator" w:id="0">
    <w:p w:rsidR="007B507A" w:rsidRDefault="007B5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vant Garde">
    <w:altName w:val="Century Gothic"/>
    <w:panose1 w:val="00000000000000000000"/>
    <w:charset w:val="4D"/>
    <w:family w:val="auto"/>
    <w:notTrueType/>
    <w:pitch w:val="default"/>
  </w:font>
  <w:font w:name="Times">
    <w:panose1 w:val="02020603050405020304"/>
    <w:charset w:val="00"/>
    <w:family w:val="roman"/>
    <w:pitch w:val="variable"/>
    <w:sig w:usb0="E0002AFF" w:usb1="C0007841"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b/>
        <w:i/>
        <w:sz w:val="16"/>
        <w:szCs w:val="16"/>
      </w:rPr>
      <w:id w:val="-757369840"/>
      <w:docPartObj>
        <w:docPartGallery w:val="Page Numbers (Bottom of Page)"/>
        <w:docPartUnique/>
      </w:docPartObj>
    </w:sdtPr>
    <w:sdtEndPr/>
    <w:sdtContent>
      <w:sdt>
        <w:sdtPr>
          <w:rPr>
            <w:rFonts w:asciiTheme="minorHAnsi" w:hAnsiTheme="minorHAnsi"/>
            <w:b/>
            <w:i/>
            <w:sz w:val="16"/>
            <w:szCs w:val="16"/>
          </w:rPr>
          <w:id w:val="860082579"/>
          <w:docPartObj>
            <w:docPartGallery w:val="Page Numbers (Top of Page)"/>
            <w:docPartUnique/>
          </w:docPartObj>
        </w:sdtPr>
        <w:sdtEndPr/>
        <w:sdtContent>
          <w:p w:rsidR="007B507A" w:rsidRPr="0027744B" w:rsidRDefault="007B507A" w:rsidP="0027744B">
            <w:pPr>
              <w:pStyle w:val="Pieddepage"/>
              <w:rPr>
                <w:rFonts w:asciiTheme="minorHAnsi" w:hAnsiTheme="minorHAnsi"/>
                <w:b/>
                <w:i/>
                <w:sz w:val="16"/>
                <w:szCs w:val="16"/>
              </w:rPr>
            </w:pPr>
            <w:r w:rsidRPr="0027744B">
              <w:rPr>
                <w:rFonts w:asciiTheme="minorHAnsi" w:hAnsiTheme="minorHAnsi"/>
                <w:b/>
                <w:i/>
                <w:w w:val="90"/>
                <w:sz w:val="16"/>
                <w:szCs w:val="16"/>
              </w:rPr>
              <w:t>Règlement de Consultation</w:t>
            </w:r>
            <w:r w:rsidRPr="0027744B">
              <w:rPr>
                <w:rFonts w:asciiTheme="minorHAnsi" w:hAnsiTheme="minorHAnsi"/>
                <w:b/>
                <w:i/>
                <w:w w:val="90"/>
                <w:sz w:val="16"/>
                <w:szCs w:val="16"/>
              </w:rPr>
              <w:tab/>
            </w:r>
            <w:r w:rsidRPr="0027744B">
              <w:rPr>
                <w:rFonts w:asciiTheme="minorHAnsi" w:hAnsiTheme="minorHAnsi"/>
                <w:b/>
                <w:i/>
                <w:w w:val="90"/>
                <w:sz w:val="16"/>
                <w:szCs w:val="16"/>
              </w:rPr>
              <w:tab/>
            </w:r>
            <w:r w:rsidRPr="0027744B">
              <w:rPr>
                <w:rFonts w:asciiTheme="minorHAnsi" w:hAnsiTheme="minorHAnsi"/>
                <w:b/>
                <w:i/>
                <w:sz w:val="16"/>
                <w:szCs w:val="16"/>
              </w:rPr>
              <w:t xml:space="preserve"> Page </w:t>
            </w:r>
            <w:r w:rsidRPr="0027744B">
              <w:rPr>
                <w:rFonts w:asciiTheme="minorHAnsi" w:hAnsiTheme="minorHAnsi"/>
                <w:b/>
                <w:bCs/>
                <w:i/>
                <w:sz w:val="16"/>
                <w:szCs w:val="16"/>
              </w:rPr>
              <w:fldChar w:fldCharType="begin"/>
            </w:r>
            <w:r w:rsidRPr="0027744B">
              <w:rPr>
                <w:rFonts w:asciiTheme="minorHAnsi" w:hAnsiTheme="minorHAnsi"/>
                <w:b/>
                <w:bCs/>
                <w:i/>
                <w:sz w:val="16"/>
                <w:szCs w:val="16"/>
              </w:rPr>
              <w:instrText>PAGE</w:instrText>
            </w:r>
            <w:r w:rsidRPr="0027744B">
              <w:rPr>
                <w:rFonts w:asciiTheme="minorHAnsi" w:hAnsiTheme="minorHAnsi"/>
                <w:b/>
                <w:bCs/>
                <w:i/>
                <w:sz w:val="16"/>
                <w:szCs w:val="16"/>
              </w:rPr>
              <w:fldChar w:fldCharType="separate"/>
            </w:r>
            <w:r w:rsidR="000539C1">
              <w:rPr>
                <w:rFonts w:asciiTheme="minorHAnsi" w:hAnsiTheme="minorHAnsi"/>
                <w:b/>
                <w:bCs/>
                <w:i/>
                <w:noProof/>
                <w:sz w:val="16"/>
                <w:szCs w:val="16"/>
              </w:rPr>
              <w:t>13</w:t>
            </w:r>
            <w:r w:rsidRPr="0027744B">
              <w:rPr>
                <w:rFonts w:asciiTheme="minorHAnsi" w:hAnsiTheme="minorHAnsi"/>
                <w:b/>
                <w:bCs/>
                <w:i/>
                <w:sz w:val="16"/>
                <w:szCs w:val="16"/>
              </w:rPr>
              <w:fldChar w:fldCharType="end"/>
            </w:r>
            <w:r w:rsidRPr="0027744B">
              <w:rPr>
                <w:rFonts w:asciiTheme="minorHAnsi" w:hAnsiTheme="minorHAnsi"/>
                <w:b/>
                <w:i/>
                <w:sz w:val="16"/>
                <w:szCs w:val="16"/>
              </w:rPr>
              <w:t xml:space="preserve"> sur </w:t>
            </w:r>
            <w:r w:rsidRPr="0027744B">
              <w:rPr>
                <w:rFonts w:asciiTheme="minorHAnsi" w:hAnsiTheme="minorHAnsi"/>
                <w:b/>
                <w:bCs/>
                <w:i/>
                <w:sz w:val="16"/>
                <w:szCs w:val="16"/>
              </w:rPr>
              <w:fldChar w:fldCharType="begin"/>
            </w:r>
            <w:r w:rsidRPr="0027744B">
              <w:rPr>
                <w:rFonts w:asciiTheme="minorHAnsi" w:hAnsiTheme="minorHAnsi"/>
                <w:b/>
                <w:bCs/>
                <w:i/>
                <w:sz w:val="16"/>
                <w:szCs w:val="16"/>
              </w:rPr>
              <w:instrText>NUMPAGES</w:instrText>
            </w:r>
            <w:r w:rsidRPr="0027744B">
              <w:rPr>
                <w:rFonts w:asciiTheme="minorHAnsi" w:hAnsiTheme="minorHAnsi"/>
                <w:b/>
                <w:bCs/>
                <w:i/>
                <w:sz w:val="16"/>
                <w:szCs w:val="16"/>
              </w:rPr>
              <w:fldChar w:fldCharType="separate"/>
            </w:r>
            <w:r w:rsidR="000539C1">
              <w:rPr>
                <w:rFonts w:asciiTheme="minorHAnsi" w:hAnsiTheme="minorHAnsi"/>
                <w:b/>
                <w:bCs/>
                <w:i/>
                <w:noProof/>
                <w:sz w:val="16"/>
                <w:szCs w:val="16"/>
              </w:rPr>
              <w:t>15</w:t>
            </w:r>
            <w:r w:rsidRPr="0027744B">
              <w:rPr>
                <w:rFonts w:asciiTheme="minorHAnsi" w:hAnsiTheme="minorHAnsi"/>
                <w:b/>
                <w:bCs/>
                <w:i/>
                <w:sz w:val="16"/>
                <w:szCs w:val="16"/>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07A" w:rsidRDefault="007B507A" w:rsidP="0027744B">
    <w:pPr>
      <w:pStyle w:val="Pieddepage"/>
      <w:tabs>
        <w:tab w:val="clear" w:pos="4536"/>
        <w:tab w:val="clear" w:pos="9072"/>
      </w:tabs>
      <w:jc w:val="center"/>
      <w:rPr>
        <w:rFonts w:ascii="Calibri" w:hAnsi="Calibri"/>
        <w:w w:val="90"/>
        <w:sz w:val="16"/>
        <w:szCs w:val="16"/>
      </w:rPr>
    </w:pPr>
    <w:r>
      <w:rPr>
        <w:rFonts w:ascii="Calibri" w:hAnsi="Calibri"/>
        <w:w w:val="90"/>
        <w:sz w:val="16"/>
        <w:szCs w:val="16"/>
      </w:rPr>
      <w:t>CHU de Rennes</w:t>
    </w:r>
  </w:p>
  <w:p w:rsidR="007B507A" w:rsidRDefault="007B507A" w:rsidP="0027744B">
    <w:pPr>
      <w:pStyle w:val="Pieddepage"/>
      <w:jc w:val="center"/>
      <w:rPr>
        <w:rFonts w:ascii="Calibri" w:hAnsi="Calibri"/>
        <w:w w:val="90"/>
        <w:sz w:val="16"/>
        <w:szCs w:val="16"/>
      </w:rPr>
    </w:pPr>
    <w:r>
      <w:rPr>
        <w:rFonts w:ascii="Calibri" w:hAnsi="Calibri"/>
        <w:w w:val="90"/>
        <w:sz w:val="16"/>
        <w:szCs w:val="16"/>
      </w:rPr>
      <w:t>Direction des Achats</w:t>
    </w:r>
  </w:p>
  <w:p w:rsidR="007B507A" w:rsidRDefault="007B507A" w:rsidP="0027744B">
    <w:pPr>
      <w:pStyle w:val="Pieddepage"/>
      <w:jc w:val="center"/>
      <w:rPr>
        <w:rFonts w:ascii="Calibri" w:hAnsi="Calibri"/>
        <w:w w:val="90"/>
        <w:sz w:val="16"/>
        <w:szCs w:val="16"/>
      </w:rPr>
    </w:pPr>
    <w:r>
      <w:rPr>
        <w:rFonts w:ascii="Calibri" w:hAnsi="Calibri"/>
        <w:w w:val="90"/>
        <w:sz w:val="16"/>
        <w:szCs w:val="16"/>
        <w:vertAlign w:val="superscript"/>
      </w:rPr>
      <w:t>3</w:t>
    </w:r>
    <w:r w:rsidRPr="00E1603F">
      <w:rPr>
        <w:rFonts w:ascii="Calibri" w:hAnsi="Calibri"/>
        <w:w w:val="90"/>
        <w:sz w:val="16"/>
        <w:szCs w:val="16"/>
        <w:vertAlign w:val="superscript"/>
      </w:rPr>
      <w:t>ème</w:t>
    </w:r>
    <w:r>
      <w:rPr>
        <w:rFonts w:ascii="Calibri" w:hAnsi="Calibri"/>
        <w:w w:val="90"/>
        <w:sz w:val="16"/>
        <w:szCs w:val="16"/>
      </w:rPr>
      <w:t xml:space="preserve"> étage du bâtiment des Formations</w:t>
    </w:r>
  </w:p>
  <w:p w:rsidR="007B507A" w:rsidRDefault="007B507A" w:rsidP="007041FF">
    <w:pPr>
      <w:pStyle w:val="Pieddepage"/>
      <w:jc w:val="center"/>
      <w:rPr>
        <w:rFonts w:ascii="Calibri" w:hAnsi="Calibri"/>
        <w:w w:val="90"/>
        <w:sz w:val="16"/>
        <w:szCs w:val="16"/>
      </w:rPr>
    </w:pPr>
    <w:r w:rsidRPr="007004B6">
      <w:rPr>
        <w:rFonts w:ascii="Calibri" w:hAnsi="Calibri"/>
        <w:w w:val="90"/>
        <w:sz w:val="16"/>
        <w:szCs w:val="16"/>
      </w:rPr>
      <w:t>Rue Henri le Guilloux – 35033 Renn</w:t>
    </w:r>
    <w:r>
      <w:rPr>
        <w:rFonts w:ascii="Calibri" w:hAnsi="Calibri"/>
        <w:w w:val="90"/>
        <w:sz w:val="16"/>
        <w:szCs w:val="16"/>
      </w:rPr>
      <w:t xml:space="preserve">es cedex    </w:t>
    </w:r>
  </w:p>
  <w:p w:rsidR="007B507A" w:rsidRPr="007004B6" w:rsidRDefault="007B507A" w:rsidP="007041FF">
    <w:pPr>
      <w:pStyle w:val="Pieddepage"/>
      <w:jc w:val="center"/>
      <w:rPr>
        <w:rFonts w:ascii="Calibri" w:hAnsi="Calibri"/>
        <w:w w:val="90"/>
        <w:sz w:val="16"/>
        <w:szCs w:val="16"/>
      </w:rPr>
    </w:pPr>
    <w:r>
      <w:rPr>
        <w:rFonts w:ascii="Calibri" w:hAnsi="Calibri"/>
        <w:w w:val="90"/>
        <w:sz w:val="16"/>
        <w:szCs w:val="16"/>
      </w:rPr>
      <w:t>Tél : 02 99 28 43 72</w:t>
    </w:r>
    <w:r w:rsidRPr="007004B6">
      <w:rPr>
        <w:rFonts w:ascii="Calibri" w:hAnsi="Calibri"/>
        <w:w w:val="90"/>
        <w:sz w:val="16"/>
        <w:szCs w:val="16"/>
      </w:rPr>
      <w:t xml:space="preserve">     </w:t>
    </w:r>
  </w:p>
  <w:p w:rsidR="007B507A" w:rsidRPr="004834DF" w:rsidRDefault="007B507A" w:rsidP="0027744B">
    <w:pPr>
      <w:pStyle w:val="Pieddepage"/>
      <w:jc w:val="right"/>
      <w:rPr>
        <w:rFonts w:ascii="Calibri" w:hAnsi="Calibri"/>
        <w:sz w:val="16"/>
        <w:szCs w:val="16"/>
      </w:rPr>
    </w:pPr>
    <w:r>
      <w:rPr>
        <w:rFonts w:ascii="Calibri" w:hAnsi="Calibri"/>
        <w:w w:val="90"/>
        <w:sz w:val="16"/>
        <w:szCs w:val="16"/>
      </w:rPr>
      <w:t>V. Avril 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507A" w:rsidRDefault="007B507A">
      <w:r>
        <w:separator/>
      </w:r>
    </w:p>
  </w:footnote>
  <w:footnote w:type="continuationSeparator" w:id="0">
    <w:p w:rsidR="007B507A" w:rsidRDefault="007B50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07A" w:rsidRDefault="007B507A">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7</w:t>
    </w:r>
    <w:r>
      <w:rPr>
        <w:rStyle w:val="Numrodepage"/>
      </w:rPr>
      <w:fldChar w:fldCharType="end"/>
    </w:r>
  </w:p>
  <w:p w:rsidR="007B507A" w:rsidRDefault="007B507A">
    <w:pPr>
      <w:pStyle w:val="En-tt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07A" w:rsidRDefault="007B507A">
    <w:pPr>
      <w:pStyle w:val="En-tte"/>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57.2pt;height:56pt" o:bullet="t">
        <v:imagedata r:id="rId1" o:title="puce_bleue"/>
      </v:shape>
    </w:pict>
  </w:numPicBullet>
  <w:abstractNum w:abstractNumId="0">
    <w:nsid w:val="00000002"/>
    <w:multiLevelType w:val="singleLevel"/>
    <w:tmpl w:val="00000002"/>
    <w:name w:val="WW8Num2"/>
    <w:lvl w:ilvl="0">
      <w:start w:val="1"/>
      <w:numFmt w:val="bullet"/>
      <w:lvlText w:val=""/>
      <w:lvlJc w:val="left"/>
      <w:pPr>
        <w:tabs>
          <w:tab w:val="num" w:pos="720"/>
        </w:tabs>
        <w:ind w:left="720" w:hanging="360"/>
      </w:pPr>
      <w:rPr>
        <w:rFonts w:ascii="Wingdings" w:hAnsi="Wingdings" w:cs="Wingdings"/>
      </w:rPr>
    </w:lvl>
  </w:abstractNum>
  <w:abstractNum w:abstractNumId="1">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Wingdings"/>
      </w:rPr>
    </w:lvl>
  </w:abstractNum>
  <w:abstractNum w:abstractNumId="2">
    <w:nsid w:val="01C3471B"/>
    <w:multiLevelType w:val="hybridMultilevel"/>
    <w:tmpl w:val="37AC09E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1F67208"/>
    <w:multiLevelType w:val="hybridMultilevel"/>
    <w:tmpl w:val="DF40268E"/>
    <w:lvl w:ilvl="0" w:tplc="040C0019">
      <w:start w:val="1"/>
      <w:numFmt w:val="lowerLetter"/>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3020432"/>
    <w:multiLevelType w:val="multilevel"/>
    <w:tmpl w:val="EE8E5A3C"/>
    <w:lvl w:ilvl="0">
      <w:start w:val="1"/>
      <w:numFmt w:val="decimal"/>
      <w:suff w:val="nothing"/>
      <w:lvlText w:val="Article %1"/>
      <w:lvlJc w:val="left"/>
      <w:pPr>
        <w:ind w:left="3612" w:firstLine="0"/>
      </w:pPr>
      <w:rPr>
        <w:rFonts w:ascii="Calibri" w:hAnsi="Calibri" w:hint="default"/>
        <w:b/>
        <w:i w:val="0"/>
        <w:sz w:val="20"/>
        <w:u w:val="single"/>
      </w:rPr>
    </w:lvl>
    <w:lvl w:ilvl="1">
      <w:start w:val="3"/>
      <w:numFmt w:val="decimal"/>
      <w:lvlText w:val="%1.%2."/>
      <w:lvlJc w:val="left"/>
      <w:pPr>
        <w:tabs>
          <w:tab w:val="num" w:pos="4746"/>
        </w:tabs>
        <w:ind w:left="4404" w:hanging="432"/>
      </w:pPr>
      <w:rPr>
        <w:rFonts w:hint="default"/>
      </w:rPr>
    </w:lvl>
    <w:lvl w:ilvl="2">
      <w:start w:val="1"/>
      <w:numFmt w:val="decimal"/>
      <w:pStyle w:val="Style1"/>
      <w:lvlText w:val="%1.%2.%3."/>
      <w:lvlJc w:val="left"/>
      <w:pPr>
        <w:tabs>
          <w:tab w:val="num" w:pos="4836"/>
        </w:tabs>
        <w:ind w:left="4836" w:hanging="504"/>
      </w:pPr>
      <w:rPr>
        <w:rFonts w:hint="default"/>
      </w:rPr>
    </w:lvl>
    <w:lvl w:ilvl="3">
      <w:start w:val="1"/>
      <w:numFmt w:val="decimal"/>
      <w:lvlText w:val="11.2.%4."/>
      <w:lvlJc w:val="left"/>
      <w:pPr>
        <w:tabs>
          <w:tab w:val="num" w:pos="1985"/>
        </w:tabs>
        <w:ind w:left="2552" w:hanging="851"/>
      </w:pPr>
      <w:rPr>
        <w:rFonts w:ascii="Calibri" w:hAnsi="Calibri" w:hint="default"/>
        <w:b/>
        <w:i w:val="0"/>
        <w:sz w:val="22"/>
      </w:rPr>
    </w:lvl>
    <w:lvl w:ilvl="4">
      <w:start w:val="1"/>
      <w:numFmt w:val="decimal"/>
      <w:lvlRestart w:val="3"/>
      <w:lvlText w:val="%1.%2.%3.%4.%5."/>
      <w:lvlJc w:val="left"/>
      <w:pPr>
        <w:tabs>
          <w:tab w:val="num" w:pos="5844"/>
        </w:tabs>
        <w:ind w:left="5844" w:hanging="792"/>
      </w:pPr>
      <w:rPr>
        <w:rFonts w:hint="default"/>
      </w:rPr>
    </w:lvl>
    <w:lvl w:ilvl="5">
      <w:start w:val="1"/>
      <w:numFmt w:val="decimal"/>
      <w:lvlText w:val="%1.%2.%3.%4.%5.%6."/>
      <w:lvlJc w:val="left"/>
      <w:pPr>
        <w:tabs>
          <w:tab w:val="num" w:pos="6348"/>
        </w:tabs>
        <w:ind w:left="6348" w:hanging="936"/>
      </w:pPr>
      <w:rPr>
        <w:rFonts w:hint="default"/>
      </w:rPr>
    </w:lvl>
    <w:lvl w:ilvl="6">
      <w:start w:val="1"/>
      <w:numFmt w:val="decimal"/>
      <w:lvlText w:val="%1.%2.%3.%4.%5.%6.%7."/>
      <w:lvlJc w:val="left"/>
      <w:pPr>
        <w:tabs>
          <w:tab w:val="num" w:pos="6852"/>
        </w:tabs>
        <w:ind w:left="6852" w:hanging="1080"/>
      </w:pPr>
      <w:rPr>
        <w:rFonts w:hint="default"/>
      </w:rPr>
    </w:lvl>
    <w:lvl w:ilvl="7">
      <w:start w:val="1"/>
      <w:numFmt w:val="decimal"/>
      <w:lvlText w:val="%1.%2.%3.%4.%5.%6.%7.%8."/>
      <w:lvlJc w:val="left"/>
      <w:pPr>
        <w:tabs>
          <w:tab w:val="num" w:pos="7356"/>
        </w:tabs>
        <w:ind w:left="7356" w:hanging="1224"/>
      </w:pPr>
      <w:rPr>
        <w:rFonts w:hint="default"/>
      </w:rPr>
    </w:lvl>
    <w:lvl w:ilvl="8">
      <w:start w:val="1"/>
      <w:numFmt w:val="decimal"/>
      <w:lvlText w:val="%1.%2.%3.%4.%5.%6.%7.%8.%9."/>
      <w:lvlJc w:val="left"/>
      <w:pPr>
        <w:tabs>
          <w:tab w:val="num" w:pos="7932"/>
        </w:tabs>
        <w:ind w:left="7932" w:hanging="1440"/>
      </w:pPr>
      <w:rPr>
        <w:rFonts w:hint="default"/>
      </w:rPr>
    </w:lvl>
  </w:abstractNum>
  <w:abstractNum w:abstractNumId="5">
    <w:nsid w:val="197551CB"/>
    <w:multiLevelType w:val="hybridMultilevel"/>
    <w:tmpl w:val="2CE4AF0E"/>
    <w:lvl w:ilvl="0" w:tplc="8BFE27F0">
      <w:numFmt w:val="bullet"/>
      <w:lvlText w:val=""/>
      <w:lvlJc w:val="left"/>
      <w:pPr>
        <w:tabs>
          <w:tab w:val="num" w:pos="720"/>
        </w:tabs>
        <w:ind w:left="720" w:hanging="360"/>
      </w:pPr>
      <w:rPr>
        <w:rFonts w:ascii="Wingdings 2" w:hAnsi="Wingdings 2"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1CB46343"/>
    <w:multiLevelType w:val="multilevel"/>
    <w:tmpl w:val="B72C988E"/>
    <w:lvl w:ilvl="0">
      <w:start w:val="5"/>
      <w:numFmt w:val="bullet"/>
      <w:lvlText w:val="-"/>
      <w:lvlJc w:val="left"/>
      <w:pPr>
        <w:tabs>
          <w:tab w:val="num" w:pos="1068"/>
        </w:tabs>
        <w:ind w:left="1068" w:hanging="360"/>
      </w:pPr>
      <w:rPr>
        <w:rFonts w:ascii="Times New Roman" w:eastAsia="Times New Roman" w:hAnsi="Times New Roman" w:hint="default"/>
      </w:rPr>
    </w:lvl>
    <w:lvl w:ilvl="1">
      <w:start w:val="1"/>
      <w:numFmt w:val="bullet"/>
      <w:lvlText w:val="o"/>
      <w:lvlJc w:val="left"/>
      <w:pPr>
        <w:tabs>
          <w:tab w:val="num" w:pos="1788"/>
        </w:tabs>
        <w:ind w:left="1788" w:hanging="360"/>
      </w:pPr>
      <w:rPr>
        <w:rFonts w:ascii="Courier New" w:hAnsi="Courier New" w:cs="Courier New" w:hint="default"/>
      </w:rPr>
    </w:lvl>
    <w:lvl w:ilvl="2">
      <w:start w:val="1"/>
      <w:numFmt w:val="bullet"/>
      <w:lvlText w:val=""/>
      <w:lvlJc w:val="left"/>
      <w:pPr>
        <w:tabs>
          <w:tab w:val="num" w:pos="2508"/>
        </w:tabs>
        <w:ind w:left="2508" w:hanging="360"/>
      </w:pPr>
      <w:rPr>
        <w:rFonts w:ascii="Wingdings" w:hAnsi="Wingdings" w:cs="Wingdings" w:hint="default"/>
      </w:rPr>
    </w:lvl>
    <w:lvl w:ilvl="3">
      <w:start w:val="1"/>
      <w:numFmt w:val="bullet"/>
      <w:lvlText w:val=""/>
      <w:lvlJc w:val="left"/>
      <w:pPr>
        <w:tabs>
          <w:tab w:val="num" w:pos="3228"/>
        </w:tabs>
        <w:ind w:left="3228" w:hanging="360"/>
      </w:pPr>
      <w:rPr>
        <w:rFonts w:ascii="Symbol" w:hAnsi="Symbol" w:cs="Symbol"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cs="Wingdings" w:hint="default"/>
      </w:rPr>
    </w:lvl>
    <w:lvl w:ilvl="6">
      <w:start w:val="1"/>
      <w:numFmt w:val="bullet"/>
      <w:lvlText w:val=""/>
      <w:lvlJc w:val="left"/>
      <w:pPr>
        <w:tabs>
          <w:tab w:val="num" w:pos="5388"/>
        </w:tabs>
        <w:ind w:left="5388" w:hanging="360"/>
      </w:pPr>
      <w:rPr>
        <w:rFonts w:ascii="Symbol" w:hAnsi="Symbol" w:cs="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cs="Wingdings" w:hint="default"/>
      </w:rPr>
    </w:lvl>
  </w:abstractNum>
  <w:abstractNum w:abstractNumId="7">
    <w:nsid w:val="21377ABD"/>
    <w:multiLevelType w:val="singleLevel"/>
    <w:tmpl w:val="040C000F"/>
    <w:lvl w:ilvl="0">
      <w:start w:val="1"/>
      <w:numFmt w:val="decimal"/>
      <w:lvlText w:val="%1."/>
      <w:lvlJc w:val="left"/>
      <w:pPr>
        <w:ind w:left="720" w:hanging="360"/>
      </w:pPr>
      <w:rPr>
        <w:rFonts w:hint="default"/>
      </w:rPr>
    </w:lvl>
  </w:abstractNum>
  <w:abstractNum w:abstractNumId="8">
    <w:nsid w:val="22136CA6"/>
    <w:multiLevelType w:val="multilevel"/>
    <w:tmpl w:val="8F0AEF62"/>
    <w:lvl w:ilvl="0">
      <w:start w:val="1"/>
      <w:numFmt w:val="decimal"/>
      <w:suff w:val="nothing"/>
      <w:lvlText w:val="Article %1"/>
      <w:lvlJc w:val="left"/>
      <w:pPr>
        <w:ind w:left="1134" w:firstLine="0"/>
      </w:pPr>
      <w:rPr>
        <w:rFonts w:ascii="Calibri" w:hAnsi="Calibri" w:hint="default"/>
        <w:b/>
        <w:i w:val="0"/>
        <w:sz w:val="20"/>
        <w:u w:val="single"/>
      </w:rPr>
    </w:lvl>
    <w:lvl w:ilvl="1">
      <w:start w:val="3"/>
      <w:numFmt w:val="decimal"/>
      <w:lvlText w:val="%1.%2."/>
      <w:lvlJc w:val="left"/>
      <w:pPr>
        <w:tabs>
          <w:tab w:val="num" w:pos="2268"/>
        </w:tabs>
        <w:ind w:left="1926" w:hanging="432"/>
      </w:pPr>
      <w:rPr>
        <w:rFonts w:hint="default"/>
      </w:rPr>
    </w:lvl>
    <w:lvl w:ilvl="2">
      <w:start w:val="1"/>
      <w:numFmt w:val="decimal"/>
      <w:lvlText w:val="%1.%2.%3."/>
      <w:lvlJc w:val="left"/>
      <w:pPr>
        <w:tabs>
          <w:tab w:val="num" w:pos="2358"/>
        </w:tabs>
        <w:ind w:left="2358" w:hanging="504"/>
      </w:pPr>
      <w:rPr>
        <w:rFonts w:hint="default"/>
      </w:rPr>
    </w:lvl>
    <w:lvl w:ilvl="3">
      <w:start w:val="1"/>
      <w:numFmt w:val="decimal"/>
      <w:pStyle w:val="4eniveau"/>
      <w:lvlText w:val="%2%3%1...%4."/>
      <w:lvlJc w:val="left"/>
      <w:pPr>
        <w:tabs>
          <w:tab w:val="num" w:pos="2862"/>
        </w:tabs>
        <w:ind w:left="2862" w:hanging="648"/>
      </w:pPr>
      <w:rPr>
        <w:rFonts w:hint="default"/>
      </w:rPr>
    </w:lvl>
    <w:lvl w:ilvl="4">
      <w:start w:val="1"/>
      <w:numFmt w:val="decimal"/>
      <w:lvlRestart w:val="3"/>
      <w:lvlText w:val="%1.%2.%3.%4.%5."/>
      <w:lvlJc w:val="left"/>
      <w:pPr>
        <w:tabs>
          <w:tab w:val="num" w:pos="3366"/>
        </w:tabs>
        <w:ind w:left="3366" w:hanging="792"/>
      </w:pPr>
      <w:rPr>
        <w:rFonts w:hint="default"/>
      </w:rPr>
    </w:lvl>
    <w:lvl w:ilvl="5">
      <w:start w:val="1"/>
      <w:numFmt w:val="decimal"/>
      <w:lvlText w:val="%1.%2.%3.%4.%5.%6."/>
      <w:lvlJc w:val="left"/>
      <w:pPr>
        <w:tabs>
          <w:tab w:val="num" w:pos="3870"/>
        </w:tabs>
        <w:ind w:left="3870" w:hanging="936"/>
      </w:pPr>
      <w:rPr>
        <w:rFonts w:hint="default"/>
      </w:rPr>
    </w:lvl>
    <w:lvl w:ilvl="6">
      <w:start w:val="1"/>
      <w:numFmt w:val="decimal"/>
      <w:lvlText w:val="%1.%2.%3.%4.%5.%6.%7."/>
      <w:lvlJc w:val="left"/>
      <w:pPr>
        <w:tabs>
          <w:tab w:val="num" w:pos="4374"/>
        </w:tabs>
        <w:ind w:left="4374" w:hanging="1080"/>
      </w:pPr>
      <w:rPr>
        <w:rFonts w:hint="default"/>
      </w:rPr>
    </w:lvl>
    <w:lvl w:ilvl="7">
      <w:start w:val="1"/>
      <w:numFmt w:val="decimal"/>
      <w:lvlText w:val="%1.%2.%3.%4.%5.%6.%7.%8."/>
      <w:lvlJc w:val="left"/>
      <w:pPr>
        <w:tabs>
          <w:tab w:val="num" w:pos="4878"/>
        </w:tabs>
        <w:ind w:left="4878" w:hanging="1224"/>
      </w:pPr>
      <w:rPr>
        <w:rFonts w:hint="default"/>
      </w:rPr>
    </w:lvl>
    <w:lvl w:ilvl="8">
      <w:start w:val="1"/>
      <w:numFmt w:val="decimal"/>
      <w:lvlText w:val="%1.%2.%3.%4.%5.%6.%7.%8.%9."/>
      <w:lvlJc w:val="left"/>
      <w:pPr>
        <w:tabs>
          <w:tab w:val="num" w:pos="5454"/>
        </w:tabs>
        <w:ind w:left="5454" w:hanging="1440"/>
      </w:pPr>
      <w:rPr>
        <w:rFonts w:hint="default"/>
      </w:rPr>
    </w:lvl>
  </w:abstractNum>
  <w:abstractNum w:abstractNumId="9">
    <w:nsid w:val="251E2049"/>
    <w:multiLevelType w:val="hybridMultilevel"/>
    <w:tmpl w:val="B980EFFC"/>
    <w:lvl w:ilvl="0" w:tplc="7F904306">
      <w:start w:val="1"/>
      <w:numFmt w:val="bullet"/>
      <w:lvlText w:val=""/>
      <w:lvlJc w:val="left"/>
      <w:pPr>
        <w:tabs>
          <w:tab w:val="num" w:pos="2138"/>
        </w:tabs>
        <w:ind w:left="2138" w:hanging="360"/>
      </w:pPr>
      <w:rPr>
        <w:rFonts w:ascii="Wingdings" w:hAnsi="Wingdings" w:hint="default"/>
      </w:rPr>
    </w:lvl>
    <w:lvl w:ilvl="1" w:tplc="C090C9C4">
      <w:start w:val="116"/>
      <w:numFmt w:val="bullet"/>
      <w:lvlText w:val="-"/>
      <w:lvlJc w:val="left"/>
      <w:pPr>
        <w:tabs>
          <w:tab w:val="num" w:pos="3282"/>
        </w:tabs>
        <w:ind w:left="3282" w:hanging="1275"/>
      </w:pPr>
      <w:rPr>
        <w:rFonts w:ascii="Arial Narrow" w:eastAsia="Times New Roman" w:hAnsi="Arial Narrow" w:cs="Times New Roman" w:hint="default"/>
      </w:rPr>
    </w:lvl>
    <w:lvl w:ilvl="2" w:tplc="040C0005">
      <w:start w:val="1"/>
      <w:numFmt w:val="bullet"/>
      <w:lvlText w:val=""/>
      <w:lvlJc w:val="left"/>
      <w:pPr>
        <w:tabs>
          <w:tab w:val="num" w:pos="3087"/>
        </w:tabs>
        <w:ind w:left="3087" w:hanging="360"/>
      </w:pPr>
      <w:rPr>
        <w:rFonts w:ascii="Wingdings" w:hAnsi="Wingdings" w:hint="default"/>
      </w:rPr>
    </w:lvl>
    <w:lvl w:ilvl="3" w:tplc="040C0001" w:tentative="1">
      <w:start w:val="1"/>
      <w:numFmt w:val="bullet"/>
      <w:lvlText w:val=""/>
      <w:lvlJc w:val="left"/>
      <w:pPr>
        <w:tabs>
          <w:tab w:val="num" w:pos="3807"/>
        </w:tabs>
        <w:ind w:left="3807" w:hanging="360"/>
      </w:pPr>
      <w:rPr>
        <w:rFonts w:ascii="Symbol" w:hAnsi="Symbol" w:hint="default"/>
      </w:rPr>
    </w:lvl>
    <w:lvl w:ilvl="4" w:tplc="040C0003" w:tentative="1">
      <w:start w:val="1"/>
      <w:numFmt w:val="bullet"/>
      <w:lvlText w:val="o"/>
      <w:lvlJc w:val="left"/>
      <w:pPr>
        <w:tabs>
          <w:tab w:val="num" w:pos="4527"/>
        </w:tabs>
        <w:ind w:left="4527" w:hanging="360"/>
      </w:pPr>
      <w:rPr>
        <w:rFonts w:ascii="Courier New" w:hAnsi="Courier New" w:cs="Courier New" w:hint="default"/>
      </w:rPr>
    </w:lvl>
    <w:lvl w:ilvl="5" w:tplc="040C0005" w:tentative="1">
      <w:start w:val="1"/>
      <w:numFmt w:val="bullet"/>
      <w:lvlText w:val=""/>
      <w:lvlJc w:val="left"/>
      <w:pPr>
        <w:tabs>
          <w:tab w:val="num" w:pos="5247"/>
        </w:tabs>
        <w:ind w:left="5247" w:hanging="360"/>
      </w:pPr>
      <w:rPr>
        <w:rFonts w:ascii="Wingdings" w:hAnsi="Wingdings" w:hint="default"/>
      </w:rPr>
    </w:lvl>
    <w:lvl w:ilvl="6" w:tplc="040C0001" w:tentative="1">
      <w:start w:val="1"/>
      <w:numFmt w:val="bullet"/>
      <w:lvlText w:val=""/>
      <w:lvlJc w:val="left"/>
      <w:pPr>
        <w:tabs>
          <w:tab w:val="num" w:pos="5967"/>
        </w:tabs>
        <w:ind w:left="5967" w:hanging="360"/>
      </w:pPr>
      <w:rPr>
        <w:rFonts w:ascii="Symbol" w:hAnsi="Symbol" w:hint="default"/>
      </w:rPr>
    </w:lvl>
    <w:lvl w:ilvl="7" w:tplc="040C0003" w:tentative="1">
      <w:start w:val="1"/>
      <w:numFmt w:val="bullet"/>
      <w:lvlText w:val="o"/>
      <w:lvlJc w:val="left"/>
      <w:pPr>
        <w:tabs>
          <w:tab w:val="num" w:pos="6687"/>
        </w:tabs>
        <w:ind w:left="6687" w:hanging="360"/>
      </w:pPr>
      <w:rPr>
        <w:rFonts w:ascii="Courier New" w:hAnsi="Courier New" w:cs="Courier New" w:hint="default"/>
      </w:rPr>
    </w:lvl>
    <w:lvl w:ilvl="8" w:tplc="040C0005" w:tentative="1">
      <w:start w:val="1"/>
      <w:numFmt w:val="bullet"/>
      <w:lvlText w:val=""/>
      <w:lvlJc w:val="left"/>
      <w:pPr>
        <w:tabs>
          <w:tab w:val="num" w:pos="7407"/>
        </w:tabs>
        <w:ind w:left="7407" w:hanging="360"/>
      </w:pPr>
      <w:rPr>
        <w:rFonts w:ascii="Wingdings" w:hAnsi="Wingdings" w:hint="default"/>
      </w:rPr>
    </w:lvl>
  </w:abstractNum>
  <w:abstractNum w:abstractNumId="10">
    <w:nsid w:val="2C9D35E9"/>
    <w:multiLevelType w:val="hybridMultilevel"/>
    <w:tmpl w:val="DB7E2EB4"/>
    <w:lvl w:ilvl="0" w:tplc="FFFFFFFF">
      <w:start w:val="1"/>
      <w:numFmt w:val="decimal"/>
      <w:lvlText w:val="%1."/>
      <w:lvlJc w:val="left"/>
      <w:pPr>
        <w:tabs>
          <w:tab w:val="num" w:pos="360"/>
        </w:tabs>
        <w:ind w:left="360" w:hanging="360"/>
      </w:pPr>
      <w:rPr>
        <w:rFonts w:ascii="Times New Roman" w:hAnsi="Times New Roman" w:cs="Times New Roman"/>
      </w:rPr>
    </w:lvl>
    <w:lvl w:ilvl="1" w:tplc="040C000D">
      <w:start w:val="1"/>
      <w:numFmt w:val="bullet"/>
      <w:lvlText w:val=""/>
      <w:lvlJc w:val="left"/>
      <w:pPr>
        <w:tabs>
          <w:tab w:val="num" w:pos="1080"/>
        </w:tabs>
        <w:ind w:left="1080" w:hanging="360"/>
      </w:pPr>
      <w:rPr>
        <w:rFonts w:ascii="Wingdings" w:hAnsi="Wingdings" w:hint="default"/>
      </w:rPr>
    </w:lvl>
    <w:lvl w:ilvl="2" w:tplc="040C0001">
      <w:start w:val="1"/>
      <w:numFmt w:val="bullet"/>
      <w:lvlText w:val=""/>
      <w:lvlJc w:val="left"/>
      <w:pPr>
        <w:tabs>
          <w:tab w:val="num" w:pos="1173"/>
        </w:tabs>
        <w:ind w:left="1173" w:hanging="180"/>
      </w:pPr>
      <w:rPr>
        <w:rFonts w:ascii="Symbol" w:hAnsi="Symbol" w:hint="default"/>
      </w:rPr>
    </w:lvl>
    <w:lvl w:ilvl="3" w:tplc="FFFFFFFF">
      <w:start w:val="1"/>
      <w:numFmt w:val="decimal"/>
      <w:lvlText w:val="%4."/>
      <w:lvlJc w:val="left"/>
      <w:pPr>
        <w:tabs>
          <w:tab w:val="num" w:pos="2520"/>
        </w:tabs>
        <w:ind w:left="2520" w:hanging="360"/>
      </w:pPr>
      <w:rPr>
        <w:rFonts w:ascii="Times New Roman" w:hAnsi="Times New Roman" w:cs="Times New Roman"/>
      </w:rPr>
    </w:lvl>
    <w:lvl w:ilvl="4" w:tplc="FFFFFFFF">
      <w:start w:val="1"/>
      <w:numFmt w:val="lowerLetter"/>
      <w:lvlText w:val="%5."/>
      <w:lvlJc w:val="left"/>
      <w:pPr>
        <w:tabs>
          <w:tab w:val="num" w:pos="3240"/>
        </w:tabs>
        <w:ind w:left="3240" w:hanging="360"/>
      </w:pPr>
      <w:rPr>
        <w:rFonts w:ascii="Times New Roman" w:hAnsi="Times New Roman" w:cs="Times New Roman"/>
      </w:rPr>
    </w:lvl>
    <w:lvl w:ilvl="5" w:tplc="FFFFFFFF">
      <w:start w:val="1"/>
      <w:numFmt w:val="lowerRoman"/>
      <w:lvlText w:val="%6."/>
      <w:lvlJc w:val="right"/>
      <w:pPr>
        <w:tabs>
          <w:tab w:val="num" w:pos="3960"/>
        </w:tabs>
        <w:ind w:left="3960" w:hanging="180"/>
      </w:pPr>
      <w:rPr>
        <w:rFonts w:ascii="Times New Roman" w:hAnsi="Times New Roman" w:cs="Times New Roman"/>
      </w:rPr>
    </w:lvl>
    <w:lvl w:ilvl="6" w:tplc="FFFFFFFF">
      <w:start w:val="1"/>
      <w:numFmt w:val="decimal"/>
      <w:lvlText w:val="%7."/>
      <w:lvlJc w:val="left"/>
      <w:pPr>
        <w:tabs>
          <w:tab w:val="num" w:pos="4680"/>
        </w:tabs>
        <w:ind w:left="4680" w:hanging="360"/>
      </w:pPr>
      <w:rPr>
        <w:rFonts w:ascii="Times New Roman" w:hAnsi="Times New Roman" w:cs="Times New Roman"/>
      </w:rPr>
    </w:lvl>
    <w:lvl w:ilvl="7" w:tplc="FFFFFFFF">
      <w:start w:val="1"/>
      <w:numFmt w:val="lowerLetter"/>
      <w:lvlText w:val="%8."/>
      <w:lvlJc w:val="left"/>
      <w:pPr>
        <w:tabs>
          <w:tab w:val="num" w:pos="5400"/>
        </w:tabs>
        <w:ind w:left="5400" w:hanging="360"/>
      </w:pPr>
      <w:rPr>
        <w:rFonts w:ascii="Times New Roman" w:hAnsi="Times New Roman" w:cs="Times New Roman"/>
      </w:rPr>
    </w:lvl>
    <w:lvl w:ilvl="8" w:tplc="FFFFFFFF">
      <w:start w:val="1"/>
      <w:numFmt w:val="lowerRoman"/>
      <w:lvlText w:val="%9."/>
      <w:lvlJc w:val="right"/>
      <w:pPr>
        <w:tabs>
          <w:tab w:val="num" w:pos="6120"/>
        </w:tabs>
        <w:ind w:left="6120" w:hanging="180"/>
      </w:pPr>
      <w:rPr>
        <w:rFonts w:ascii="Times New Roman" w:hAnsi="Times New Roman" w:cs="Times New Roman"/>
      </w:rPr>
    </w:lvl>
  </w:abstractNum>
  <w:abstractNum w:abstractNumId="11">
    <w:nsid w:val="306A11A8"/>
    <w:multiLevelType w:val="hybridMultilevel"/>
    <w:tmpl w:val="541AE74C"/>
    <w:lvl w:ilvl="0" w:tplc="99725B38">
      <w:start w:val="1"/>
      <w:numFmt w:val="bullet"/>
      <w:pStyle w:val="Enumration"/>
      <w:lvlText w:val=""/>
      <w:lvlPicBulletId w:val="0"/>
      <w:lvlJc w:val="left"/>
      <w:pPr>
        <w:ind w:left="720" w:hanging="360"/>
      </w:pPr>
      <w:rPr>
        <w:rFonts w:ascii="Symbol" w:hAnsi="Symbol" w:hint="default"/>
        <w:color w:val="auto"/>
      </w:rPr>
    </w:lvl>
    <w:lvl w:ilvl="1" w:tplc="D030581C">
      <w:start w:val="1"/>
      <w:numFmt w:val="bullet"/>
      <w:lvlText w:val="o"/>
      <w:lvlJc w:val="left"/>
      <w:pPr>
        <w:ind w:left="1440" w:hanging="360"/>
      </w:pPr>
      <w:rPr>
        <w:rFonts w:ascii="Courier New" w:hAnsi="Courier New" w:cs="Courier New" w:hint="default"/>
      </w:rPr>
    </w:lvl>
    <w:lvl w:ilvl="2" w:tplc="A1D606CE" w:tentative="1">
      <w:start w:val="1"/>
      <w:numFmt w:val="bullet"/>
      <w:lvlText w:val=""/>
      <w:lvlJc w:val="left"/>
      <w:pPr>
        <w:ind w:left="2160" w:hanging="360"/>
      </w:pPr>
      <w:rPr>
        <w:rFonts w:ascii="Wingdings" w:hAnsi="Wingdings" w:hint="default"/>
      </w:rPr>
    </w:lvl>
    <w:lvl w:ilvl="3" w:tplc="8BEA0A98" w:tentative="1">
      <w:start w:val="1"/>
      <w:numFmt w:val="bullet"/>
      <w:lvlText w:val=""/>
      <w:lvlJc w:val="left"/>
      <w:pPr>
        <w:ind w:left="2880" w:hanging="360"/>
      </w:pPr>
      <w:rPr>
        <w:rFonts w:ascii="Symbol" w:hAnsi="Symbol" w:hint="default"/>
      </w:rPr>
    </w:lvl>
    <w:lvl w:ilvl="4" w:tplc="D318F256" w:tentative="1">
      <w:start w:val="1"/>
      <w:numFmt w:val="bullet"/>
      <w:lvlText w:val="o"/>
      <w:lvlJc w:val="left"/>
      <w:pPr>
        <w:ind w:left="3600" w:hanging="360"/>
      </w:pPr>
      <w:rPr>
        <w:rFonts w:ascii="Courier New" w:hAnsi="Courier New" w:cs="Courier New" w:hint="default"/>
      </w:rPr>
    </w:lvl>
    <w:lvl w:ilvl="5" w:tplc="77A0BE5A" w:tentative="1">
      <w:start w:val="1"/>
      <w:numFmt w:val="bullet"/>
      <w:lvlText w:val=""/>
      <w:lvlJc w:val="left"/>
      <w:pPr>
        <w:ind w:left="4320" w:hanging="360"/>
      </w:pPr>
      <w:rPr>
        <w:rFonts w:ascii="Wingdings" w:hAnsi="Wingdings" w:hint="default"/>
      </w:rPr>
    </w:lvl>
    <w:lvl w:ilvl="6" w:tplc="37B21104" w:tentative="1">
      <w:start w:val="1"/>
      <w:numFmt w:val="bullet"/>
      <w:lvlText w:val=""/>
      <w:lvlJc w:val="left"/>
      <w:pPr>
        <w:ind w:left="5040" w:hanging="360"/>
      </w:pPr>
      <w:rPr>
        <w:rFonts w:ascii="Symbol" w:hAnsi="Symbol" w:hint="default"/>
      </w:rPr>
    </w:lvl>
    <w:lvl w:ilvl="7" w:tplc="0F326D66" w:tentative="1">
      <w:start w:val="1"/>
      <w:numFmt w:val="bullet"/>
      <w:lvlText w:val="o"/>
      <w:lvlJc w:val="left"/>
      <w:pPr>
        <w:ind w:left="5760" w:hanging="360"/>
      </w:pPr>
      <w:rPr>
        <w:rFonts w:ascii="Courier New" w:hAnsi="Courier New" w:cs="Courier New" w:hint="default"/>
      </w:rPr>
    </w:lvl>
    <w:lvl w:ilvl="8" w:tplc="4CBA0B72" w:tentative="1">
      <w:start w:val="1"/>
      <w:numFmt w:val="bullet"/>
      <w:lvlText w:val=""/>
      <w:lvlJc w:val="left"/>
      <w:pPr>
        <w:ind w:left="6480" w:hanging="360"/>
      </w:pPr>
      <w:rPr>
        <w:rFonts w:ascii="Wingdings" w:hAnsi="Wingdings" w:hint="default"/>
      </w:rPr>
    </w:lvl>
  </w:abstractNum>
  <w:abstractNum w:abstractNumId="12">
    <w:nsid w:val="31B53190"/>
    <w:multiLevelType w:val="multilevel"/>
    <w:tmpl w:val="35F0920C"/>
    <w:lvl w:ilvl="0">
      <w:start w:val="1"/>
      <w:numFmt w:val="decimal"/>
      <w:suff w:val="nothing"/>
      <w:lvlText w:val="Article %1"/>
      <w:lvlJc w:val="left"/>
      <w:pPr>
        <w:ind w:left="3612" w:firstLine="0"/>
      </w:pPr>
      <w:rPr>
        <w:rFonts w:ascii="Calibri" w:hAnsi="Calibri" w:hint="default"/>
        <w:b/>
        <w:i w:val="0"/>
        <w:sz w:val="20"/>
        <w:u w:val="single"/>
      </w:rPr>
    </w:lvl>
    <w:lvl w:ilvl="1">
      <w:start w:val="3"/>
      <w:numFmt w:val="decimal"/>
      <w:lvlText w:val="%1.%2."/>
      <w:lvlJc w:val="left"/>
      <w:pPr>
        <w:tabs>
          <w:tab w:val="num" w:pos="4746"/>
        </w:tabs>
        <w:ind w:left="4404" w:hanging="432"/>
      </w:pPr>
      <w:rPr>
        <w:rFonts w:hint="default"/>
      </w:rPr>
    </w:lvl>
    <w:lvl w:ilvl="2">
      <w:start w:val="1"/>
      <w:numFmt w:val="decimal"/>
      <w:lvlText w:val="%1.%2.%3."/>
      <w:lvlJc w:val="left"/>
      <w:pPr>
        <w:tabs>
          <w:tab w:val="num" w:pos="4836"/>
        </w:tabs>
        <w:ind w:left="4836" w:hanging="504"/>
      </w:pPr>
      <w:rPr>
        <w:rFonts w:hint="default"/>
      </w:rPr>
    </w:lvl>
    <w:lvl w:ilvl="3">
      <w:start w:val="1"/>
      <w:numFmt w:val="decimal"/>
      <w:lvlText w:val="%3%4.2.1"/>
      <w:lvlJc w:val="left"/>
      <w:pPr>
        <w:tabs>
          <w:tab w:val="num" w:pos="1985"/>
        </w:tabs>
        <w:ind w:left="2552" w:hanging="851"/>
      </w:pPr>
      <w:rPr>
        <w:rFonts w:ascii="Calibri" w:hAnsi="Calibri" w:hint="default"/>
        <w:b/>
        <w:i w:val="0"/>
        <w:sz w:val="22"/>
      </w:rPr>
    </w:lvl>
    <w:lvl w:ilvl="4">
      <w:start w:val="1"/>
      <w:numFmt w:val="decimal"/>
      <w:lvlRestart w:val="3"/>
      <w:pStyle w:val="Titre5"/>
      <w:lvlText w:val="%1.%2.%3"/>
      <w:lvlJc w:val="left"/>
      <w:pPr>
        <w:tabs>
          <w:tab w:val="num" w:pos="5844"/>
        </w:tabs>
        <w:ind w:left="5844" w:hanging="792"/>
      </w:pPr>
      <w:rPr>
        <w:rFonts w:hint="default"/>
      </w:rPr>
    </w:lvl>
    <w:lvl w:ilvl="5">
      <w:start w:val="1"/>
      <w:numFmt w:val="decimal"/>
      <w:lvlText w:val="%1.%2.%3.%4.%5.%6."/>
      <w:lvlJc w:val="left"/>
      <w:pPr>
        <w:tabs>
          <w:tab w:val="num" w:pos="6348"/>
        </w:tabs>
        <w:ind w:left="6348" w:hanging="936"/>
      </w:pPr>
      <w:rPr>
        <w:rFonts w:hint="default"/>
      </w:rPr>
    </w:lvl>
    <w:lvl w:ilvl="6">
      <w:start w:val="1"/>
      <w:numFmt w:val="decimal"/>
      <w:lvlText w:val="%1.%2.%3.%4.%5.%6.%7."/>
      <w:lvlJc w:val="left"/>
      <w:pPr>
        <w:tabs>
          <w:tab w:val="num" w:pos="6852"/>
        </w:tabs>
        <w:ind w:left="6852" w:hanging="1080"/>
      </w:pPr>
      <w:rPr>
        <w:rFonts w:hint="default"/>
      </w:rPr>
    </w:lvl>
    <w:lvl w:ilvl="7">
      <w:start w:val="1"/>
      <w:numFmt w:val="decimal"/>
      <w:lvlText w:val="%1.%2.%3.%4.%5.%6.%7.%8."/>
      <w:lvlJc w:val="left"/>
      <w:pPr>
        <w:tabs>
          <w:tab w:val="num" w:pos="7356"/>
        </w:tabs>
        <w:ind w:left="7356" w:hanging="1224"/>
      </w:pPr>
      <w:rPr>
        <w:rFonts w:hint="default"/>
      </w:rPr>
    </w:lvl>
    <w:lvl w:ilvl="8">
      <w:start w:val="1"/>
      <w:numFmt w:val="decimal"/>
      <w:lvlText w:val="%1.%2.%3.%4.%5.%6.%7.%8.%9."/>
      <w:lvlJc w:val="left"/>
      <w:pPr>
        <w:tabs>
          <w:tab w:val="num" w:pos="7932"/>
        </w:tabs>
        <w:ind w:left="7932" w:hanging="1440"/>
      </w:pPr>
      <w:rPr>
        <w:rFonts w:hint="default"/>
      </w:rPr>
    </w:lvl>
  </w:abstractNum>
  <w:abstractNum w:abstractNumId="13">
    <w:nsid w:val="385A0E07"/>
    <w:multiLevelType w:val="multilevel"/>
    <w:tmpl w:val="CB9236E8"/>
    <w:lvl w:ilvl="0">
      <w:start w:val="1"/>
      <w:numFmt w:val="upperRoman"/>
      <w:pStyle w:val="Titre1"/>
      <w:suff w:val="space"/>
      <w:lvlText w:val="CHAPITRE %1 -"/>
      <w:lvlJc w:val="center"/>
      <w:pPr>
        <w:ind w:left="1134" w:hanging="84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itre2"/>
      <w:suff w:val="space"/>
      <w:lvlText w:val="Article %2 -"/>
      <w:lvlJc w:val="left"/>
      <w:pPr>
        <w:ind w:left="716"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pStyle w:val="Titre3"/>
      <w:suff w:val="space"/>
      <w:lvlText w:val="%2.%3 -"/>
      <w:lvlJc w:val="left"/>
      <w:pPr>
        <w:ind w:left="567" w:firstLine="851"/>
      </w:pPr>
      <w:rPr>
        <w:rFonts w:hint="default"/>
      </w:rPr>
    </w:lvl>
    <w:lvl w:ilvl="3">
      <w:start w:val="1"/>
      <w:numFmt w:val="decimal"/>
      <w:pStyle w:val="Titre4"/>
      <w:suff w:val="space"/>
      <w:lvlText w:val="%2.%3.%4 -"/>
      <w:lvlJc w:val="left"/>
      <w:pPr>
        <w:ind w:left="1728" w:firstLine="257"/>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
    <w:nsid w:val="3AC842A1"/>
    <w:multiLevelType w:val="multilevel"/>
    <w:tmpl w:val="57B6766C"/>
    <w:lvl w:ilvl="0">
      <w:start w:val="1"/>
      <w:numFmt w:val="decimal"/>
      <w:pStyle w:val="TM4"/>
      <w:suff w:val="nothing"/>
      <w:lvlText w:val="Article %1"/>
      <w:lvlJc w:val="left"/>
      <w:pPr>
        <w:ind w:left="5597" w:firstLine="0"/>
      </w:pPr>
      <w:rPr>
        <w:rFonts w:ascii="Calibri" w:hAnsi="Calibri" w:hint="default"/>
        <w:b/>
        <w:i w:val="0"/>
        <w:sz w:val="20"/>
        <w:u w:val="single"/>
      </w:rPr>
    </w:lvl>
    <w:lvl w:ilvl="1">
      <w:start w:val="3"/>
      <w:numFmt w:val="decimal"/>
      <w:lvlText w:val="%1.%2."/>
      <w:lvlJc w:val="left"/>
      <w:pPr>
        <w:tabs>
          <w:tab w:val="num" w:pos="6731"/>
        </w:tabs>
        <w:ind w:left="6389" w:hanging="432"/>
      </w:pPr>
      <w:rPr>
        <w:rFonts w:hint="default"/>
      </w:rPr>
    </w:lvl>
    <w:lvl w:ilvl="2">
      <w:start w:val="1"/>
      <w:numFmt w:val="decimal"/>
      <w:lvlText w:val="%1.%2.%3."/>
      <w:lvlJc w:val="left"/>
      <w:pPr>
        <w:tabs>
          <w:tab w:val="num" w:pos="6821"/>
        </w:tabs>
        <w:ind w:left="6821" w:hanging="504"/>
      </w:pPr>
      <w:rPr>
        <w:rFonts w:hint="default"/>
      </w:rPr>
    </w:lvl>
    <w:lvl w:ilvl="3">
      <w:start w:val="1"/>
      <w:numFmt w:val="decimal"/>
      <w:lvlText w:val="%47.4.1"/>
      <w:lvlJc w:val="left"/>
      <w:pPr>
        <w:tabs>
          <w:tab w:val="num" w:pos="3970"/>
        </w:tabs>
        <w:ind w:left="4537" w:hanging="851"/>
      </w:pPr>
      <w:rPr>
        <w:rFonts w:hint="default"/>
      </w:rPr>
    </w:lvl>
    <w:lvl w:ilvl="4">
      <w:start w:val="1"/>
      <w:numFmt w:val="decimal"/>
      <w:lvlRestart w:val="3"/>
      <w:lvlText w:val="%1.%2.%3.%4.%5."/>
      <w:lvlJc w:val="left"/>
      <w:pPr>
        <w:tabs>
          <w:tab w:val="num" w:pos="7829"/>
        </w:tabs>
        <w:ind w:left="7829" w:hanging="792"/>
      </w:pPr>
      <w:rPr>
        <w:rFonts w:hint="default"/>
      </w:rPr>
    </w:lvl>
    <w:lvl w:ilvl="5">
      <w:start w:val="1"/>
      <w:numFmt w:val="decimal"/>
      <w:lvlText w:val="%1.%2.%3.%4.%5.%6."/>
      <w:lvlJc w:val="left"/>
      <w:pPr>
        <w:tabs>
          <w:tab w:val="num" w:pos="8333"/>
        </w:tabs>
        <w:ind w:left="8333" w:hanging="936"/>
      </w:pPr>
      <w:rPr>
        <w:rFonts w:hint="default"/>
      </w:rPr>
    </w:lvl>
    <w:lvl w:ilvl="6">
      <w:start w:val="1"/>
      <w:numFmt w:val="decimal"/>
      <w:lvlText w:val="%1.%2.%3.%4.%5.%6.%7."/>
      <w:lvlJc w:val="left"/>
      <w:pPr>
        <w:tabs>
          <w:tab w:val="num" w:pos="8837"/>
        </w:tabs>
        <w:ind w:left="8837" w:hanging="1080"/>
      </w:pPr>
      <w:rPr>
        <w:rFonts w:hint="default"/>
      </w:rPr>
    </w:lvl>
    <w:lvl w:ilvl="7">
      <w:start w:val="1"/>
      <w:numFmt w:val="decimal"/>
      <w:lvlText w:val="%1.%2.%3.%4.%5.%6.%7.%8."/>
      <w:lvlJc w:val="left"/>
      <w:pPr>
        <w:tabs>
          <w:tab w:val="num" w:pos="9341"/>
        </w:tabs>
        <w:ind w:left="9341" w:hanging="1224"/>
      </w:pPr>
      <w:rPr>
        <w:rFonts w:hint="default"/>
      </w:rPr>
    </w:lvl>
    <w:lvl w:ilvl="8">
      <w:start w:val="1"/>
      <w:numFmt w:val="decimal"/>
      <w:lvlText w:val="%1.%2.%3.%4.%5.%6.%7.%8.%9."/>
      <w:lvlJc w:val="left"/>
      <w:pPr>
        <w:tabs>
          <w:tab w:val="num" w:pos="9917"/>
        </w:tabs>
        <w:ind w:left="9917" w:hanging="1440"/>
      </w:pPr>
      <w:rPr>
        <w:rFonts w:hint="default"/>
      </w:rPr>
    </w:lvl>
  </w:abstractNum>
  <w:abstractNum w:abstractNumId="15">
    <w:nsid w:val="402A58AE"/>
    <w:multiLevelType w:val="hybridMultilevel"/>
    <w:tmpl w:val="BA500CC6"/>
    <w:lvl w:ilvl="0" w:tplc="38A8014C">
      <w:start w:val="2"/>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566A7A91"/>
    <w:multiLevelType w:val="hybridMultilevel"/>
    <w:tmpl w:val="CF849E90"/>
    <w:lvl w:ilvl="0" w:tplc="040C0001">
      <w:start w:val="1"/>
      <w:numFmt w:val="bullet"/>
      <w:lvlText w:val=""/>
      <w:lvlJc w:val="left"/>
      <w:pPr>
        <w:ind w:left="720" w:hanging="360"/>
      </w:pPr>
      <w:rPr>
        <w:rFonts w:ascii="Symbol" w:hAnsi="Symbol"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17">
    <w:nsid w:val="58685570"/>
    <w:multiLevelType w:val="hybridMultilevel"/>
    <w:tmpl w:val="0C3E0044"/>
    <w:lvl w:ilvl="0" w:tplc="38A8014C">
      <w:start w:val="2"/>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5BA92C8C"/>
    <w:multiLevelType w:val="singleLevel"/>
    <w:tmpl w:val="21CE38AA"/>
    <w:lvl w:ilvl="0">
      <w:start w:val="1"/>
      <w:numFmt w:val="bullet"/>
      <w:lvlText w:val="­"/>
      <w:lvlJc w:val="left"/>
      <w:pPr>
        <w:tabs>
          <w:tab w:val="num" w:pos="360"/>
        </w:tabs>
        <w:ind w:left="360" w:hanging="360"/>
      </w:pPr>
      <w:rPr>
        <w:rFonts w:ascii="Times New Roman" w:hAnsi="Times New Roman" w:hint="default"/>
      </w:rPr>
    </w:lvl>
  </w:abstractNum>
  <w:abstractNum w:abstractNumId="19">
    <w:nsid w:val="5BCC6453"/>
    <w:multiLevelType w:val="multilevel"/>
    <w:tmpl w:val="92D0AD16"/>
    <w:lvl w:ilvl="0">
      <w:start w:val="1"/>
      <w:numFmt w:val="decimal"/>
      <w:suff w:val="nothing"/>
      <w:lvlText w:val="Article %1"/>
      <w:lvlJc w:val="left"/>
      <w:pPr>
        <w:ind w:left="3612" w:firstLine="0"/>
      </w:pPr>
      <w:rPr>
        <w:rFonts w:ascii="Calibri" w:hAnsi="Calibri" w:hint="default"/>
        <w:b/>
        <w:i w:val="0"/>
        <w:sz w:val="20"/>
        <w:u w:val="single"/>
      </w:rPr>
    </w:lvl>
    <w:lvl w:ilvl="1">
      <w:start w:val="3"/>
      <w:numFmt w:val="decimal"/>
      <w:lvlText w:val="%1.%2."/>
      <w:lvlJc w:val="left"/>
      <w:pPr>
        <w:tabs>
          <w:tab w:val="num" w:pos="4746"/>
        </w:tabs>
        <w:ind w:left="4404" w:hanging="432"/>
      </w:pPr>
      <w:rPr>
        <w:rFonts w:hint="default"/>
      </w:rPr>
    </w:lvl>
    <w:lvl w:ilvl="2">
      <w:start w:val="1"/>
      <w:numFmt w:val="decimal"/>
      <w:pStyle w:val="t4"/>
      <w:lvlText w:val="%1.%2.%3."/>
      <w:lvlJc w:val="left"/>
      <w:pPr>
        <w:tabs>
          <w:tab w:val="num" w:pos="4836"/>
        </w:tabs>
        <w:ind w:left="4836" w:hanging="504"/>
      </w:pPr>
      <w:rPr>
        <w:rFonts w:hint="default"/>
      </w:rPr>
    </w:lvl>
    <w:lvl w:ilvl="3">
      <w:start w:val="1"/>
      <w:numFmt w:val="decimal"/>
      <w:lvlRestart w:val="0"/>
      <w:lvlText w:val="%3%2%1...%4."/>
      <w:lvlJc w:val="left"/>
      <w:pPr>
        <w:tabs>
          <w:tab w:val="num" w:pos="5340"/>
        </w:tabs>
        <w:ind w:left="5340" w:hanging="648"/>
      </w:pPr>
      <w:rPr>
        <w:rFonts w:hint="default"/>
      </w:rPr>
    </w:lvl>
    <w:lvl w:ilvl="4">
      <w:start w:val="1"/>
      <w:numFmt w:val="decimal"/>
      <w:lvlRestart w:val="3"/>
      <w:lvlText w:val="%1.%2.%3.%4.%5."/>
      <w:lvlJc w:val="left"/>
      <w:pPr>
        <w:tabs>
          <w:tab w:val="num" w:pos="5844"/>
        </w:tabs>
        <w:ind w:left="5844" w:hanging="792"/>
      </w:pPr>
      <w:rPr>
        <w:rFonts w:hint="default"/>
      </w:rPr>
    </w:lvl>
    <w:lvl w:ilvl="5">
      <w:start w:val="1"/>
      <w:numFmt w:val="decimal"/>
      <w:lvlText w:val="%1.%2.%3.%4.%5.%6."/>
      <w:lvlJc w:val="left"/>
      <w:pPr>
        <w:tabs>
          <w:tab w:val="num" w:pos="6348"/>
        </w:tabs>
        <w:ind w:left="6348" w:hanging="936"/>
      </w:pPr>
      <w:rPr>
        <w:rFonts w:hint="default"/>
      </w:rPr>
    </w:lvl>
    <w:lvl w:ilvl="6">
      <w:start w:val="1"/>
      <w:numFmt w:val="decimal"/>
      <w:lvlText w:val="%1.%2.%3.%4.%5.%6.%7."/>
      <w:lvlJc w:val="left"/>
      <w:pPr>
        <w:tabs>
          <w:tab w:val="num" w:pos="6852"/>
        </w:tabs>
        <w:ind w:left="6852" w:hanging="1080"/>
      </w:pPr>
      <w:rPr>
        <w:rFonts w:hint="default"/>
      </w:rPr>
    </w:lvl>
    <w:lvl w:ilvl="7">
      <w:start w:val="1"/>
      <w:numFmt w:val="decimal"/>
      <w:lvlText w:val="%1.%2.%3.%4.%5.%6.%7.%8."/>
      <w:lvlJc w:val="left"/>
      <w:pPr>
        <w:tabs>
          <w:tab w:val="num" w:pos="7356"/>
        </w:tabs>
        <w:ind w:left="7356" w:hanging="1224"/>
      </w:pPr>
      <w:rPr>
        <w:rFonts w:hint="default"/>
      </w:rPr>
    </w:lvl>
    <w:lvl w:ilvl="8">
      <w:start w:val="1"/>
      <w:numFmt w:val="decimal"/>
      <w:lvlText w:val="%1.%2.%3.%4.%5.%6.%7.%8.%9."/>
      <w:lvlJc w:val="left"/>
      <w:pPr>
        <w:tabs>
          <w:tab w:val="num" w:pos="7932"/>
        </w:tabs>
        <w:ind w:left="7932" w:hanging="1440"/>
      </w:pPr>
      <w:rPr>
        <w:rFonts w:hint="default"/>
      </w:rPr>
    </w:lvl>
  </w:abstractNum>
  <w:abstractNum w:abstractNumId="20">
    <w:nsid w:val="5E9719BB"/>
    <w:multiLevelType w:val="hybridMultilevel"/>
    <w:tmpl w:val="A47CC9F6"/>
    <w:lvl w:ilvl="0" w:tplc="6E62345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657E6245"/>
    <w:multiLevelType w:val="multilevel"/>
    <w:tmpl w:val="3A7E7F76"/>
    <w:lvl w:ilvl="0">
      <w:start w:val="1"/>
      <w:numFmt w:val="decimal"/>
      <w:lvlText w:val="Article %1"/>
      <w:lvlJc w:val="left"/>
      <w:pPr>
        <w:tabs>
          <w:tab w:val="num" w:pos="0"/>
        </w:tabs>
        <w:ind w:left="1134" w:hanging="1134"/>
      </w:pPr>
      <w:rPr>
        <w:rFonts w:ascii="Calibri" w:hAnsi="Calibri" w:hint="default"/>
        <w:b/>
        <w:i w:val="0"/>
        <w:color w:val="auto"/>
        <w:sz w:val="22"/>
        <w:u w:val="single"/>
      </w:rPr>
    </w:lvl>
    <w:lvl w:ilvl="1">
      <w:start w:val="1"/>
      <w:numFmt w:val="decimal"/>
      <w:lvlText w:val="%1.%2"/>
      <w:lvlJc w:val="left"/>
      <w:pPr>
        <w:tabs>
          <w:tab w:val="num" w:pos="848"/>
        </w:tabs>
        <w:ind w:left="716" w:hanging="432"/>
      </w:pPr>
      <w:rPr>
        <w:rFonts w:hint="default"/>
        <w:i w:val="0"/>
      </w:rPr>
    </w:lvl>
    <w:lvl w:ilvl="2">
      <w:start w:val="2"/>
      <w:numFmt w:val="decimal"/>
      <w:lvlText w:val="%1.%2.%3"/>
      <w:lvlJc w:val="left"/>
      <w:pPr>
        <w:tabs>
          <w:tab w:val="num" w:pos="1418"/>
        </w:tabs>
        <w:ind w:left="1418" w:hanging="1418"/>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728"/>
        </w:tabs>
        <w:ind w:left="1728" w:hanging="594"/>
      </w:pPr>
      <w:rPr>
        <w:rFonts w:hint="default"/>
      </w:rPr>
    </w:lvl>
    <w:lvl w:ilvl="4">
      <w:start w:val="1"/>
      <w:numFmt w:val="decimal"/>
      <w:lvlText w:val="%1.%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nsid w:val="66B9031F"/>
    <w:multiLevelType w:val="hybridMultilevel"/>
    <w:tmpl w:val="DB9ED662"/>
    <w:lvl w:ilvl="0" w:tplc="040C0003">
      <w:start w:val="1"/>
      <w:numFmt w:val="bullet"/>
      <w:lvlText w:val="o"/>
      <w:lvlJc w:val="left"/>
      <w:pPr>
        <w:ind w:left="1713" w:hanging="360"/>
      </w:pPr>
      <w:rPr>
        <w:rFonts w:ascii="Courier New" w:hAnsi="Courier New" w:cs="Courier New" w:hint="default"/>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23">
    <w:nsid w:val="682B76B9"/>
    <w:multiLevelType w:val="singleLevel"/>
    <w:tmpl w:val="040C000F"/>
    <w:lvl w:ilvl="0">
      <w:start w:val="1"/>
      <w:numFmt w:val="decimal"/>
      <w:lvlText w:val="%1."/>
      <w:lvlJc w:val="left"/>
      <w:pPr>
        <w:ind w:left="720" w:hanging="360"/>
      </w:pPr>
      <w:rPr>
        <w:rFonts w:hint="default"/>
      </w:rPr>
    </w:lvl>
  </w:abstractNum>
  <w:abstractNum w:abstractNumId="24">
    <w:nsid w:val="6D726CCF"/>
    <w:multiLevelType w:val="multilevel"/>
    <w:tmpl w:val="2312CDAE"/>
    <w:lvl w:ilvl="0">
      <w:start w:val="1"/>
      <w:numFmt w:val="decimal"/>
      <w:pStyle w:val="annexeart"/>
      <w:lvlText w:val="Article %1"/>
      <w:lvlJc w:val="left"/>
      <w:pPr>
        <w:tabs>
          <w:tab w:val="num" w:pos="284"/>
        </w:tabs>
        <w:ind w:left="360" w:hanging="360"/>
      </w:pPr>
      <w:rPr>
        <w:rFonts w:ascii="Calibri" w:hAnsi="Calibri" w:hint="default"/>
        <w:b/>
        <w:i w:val="0"/>
        <w:sz w:val="20"/>
        <w:u w:val="single"/>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5">
    <w:nsid w:val="6E5B6951"/>
    <w:multiLevelType w:val="multilevel"/>
    <w:tmpl w:val="6DC48FDE"/>
    <w:lvl w:ilvl="0">
      <w:start w:val="1"/>
      <w:numFmt w:val="decimal"/>
      <w:suff w:val="nothing"/>
      <w:lvlText w:val="Article %1"/>
      <w:lvlJc w:val="left"/>
      <w:pPr>
        <w:ind w:left="0" w:firstLine="0"/>
      </w:pPr>
      <w:rPr>
        <w:rFonts w:ascii="Calibri" w:hAnsi="Calibri" w:hint="default"/>
        <w:b/>
        <w:i w:val="0"/>
        <w:sz w:val="20"/>
        <w:u w:val="single"/>
      </w:rPr>
    </w:lvl>
    <w:lvl w:ilvl="1">
      <w:start w:val="3"/>
      <w:numFmt w:val="decimal"/>
      <w:lvlText w:val="%1.%2."/>
      <w:lvlJc w:val="left"/>
      <w:pPr>
        <w:tabs>
          <w:tab w:val="num" w:pos="1134"/>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pStyle w:val="T40"/>
      <w:lvlText w:val="%2%3%1...%4."/>
      <w:lvlJc w:val="left"/>
      <w:pPr>
        <w:tabs>
          <w:tab w:val="num" w:pos="1728"/>
        </w:tabs>
        <w:ind w:left="1728" w:hanging="648"/>
      </w:pPr>
      <w:rPr>
        <w:rFonts w:hint="default"/>
      </w:rPr>
    </w:lvl>
    <w:lvl w:ilvl="4">
      <w:start w:val="1"/>
      <w:numFmt w:val="decimal"/>
      <w:lvlRestart w:val="3"/>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nsid w:val="6E74267C"/>
    <w:multiLevelType w:val="multilevel"/>
    <w:tmpl w:val="9D30C23E"/>
    <w:lvl w:ilvl="0">
      <w:start w:val="2"/>
      <w:numFmt w:val="decimal"/>
      <w:pStyle w:val="32"/>
      <w:lvlText w:val="%1"/>
      <w:lvlJc w:val="left"/>
      <w:pPr>
        <w:tabs>
          <w:tab w:val="num" w:pos="420"/>
        </w:tabs>
        <w:ind w:left="420" w:hanging="420"/>
      </w:pPr>
      <w:rPr>
        <w:rFonts w:hint="default"/>
      </w:rPr>
    </w:lvl>
    <w:lvl w:ilvl="1">
      <w:start w:val="1"/>
      <w:numFmt w:val="decimal"/>
      <w:pStyle w:val="32"/>
      <w:lvlText w:val="3.%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72BF5BF5"/>
    <w:multiLevelType w:val="hybridMultilevel"/>
    <w:tmpl w:val="8CE6CE36"/>
    <w:lvl w:ilvl="0" w:tplc="4A527972">
      <w:numFmt w:val="bullet"/>
      <w:lvlText w:val="-"/>
      <w:lvlJc w:val="left"/>
      <w:pPr>
        <w:ind w:left="720" w:hanging="360"/>
      </w:pPr>
      <w:rPr>
        <w:rFonts w:ascii="Arial" w:eastAsia="MS Mincho"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735C4EC9"/>
    <w:multiLevelType w:val="hybridMultilevel"/>
    <w:tmpl w:val="648CE128"/>
    <w:lvl w:ilvl="0" w:tplc="040C000B">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9">
    <w:nsid w:val="761A2638"/>
    <w:multiLevelType w:val="hybridMultilevel"/>
    <w:tmpl w:val="E3442932"/>
    <w:lvl w:ilvl="0" w:tplc="040C000D">
      <w:start w:val="1"/>
      <w:numFmt w:val="bullet"/>
      <w:lvlText w:val=""/>
      <w:lvlJc w:val="left"/>
      <w:pPr>
        <w:ind w:left="786" w:hanging="360"/>
      </w:pPr>
      <w:rPr>
        <w:rFonts w:ascii="Wingdings" w:hAnsi="Wingdings" w:hint="default"/>
      </w:rPr>
    </w:lvl>
    <w:lvl w:ilvl="1" w:tplc="040C0003">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0">
    <w:nsid w:val="786B7F56"/>
    <w:multiLevelType w:val="hybridMultilevel"/>
    <w:tmpl w:val="C6EA847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1">
    <w:nsid w:val="79725BAD"/>
    <w:multiLevelType w:val="hybridMultilevel"/>
    <w:tmpl w:val="1F8A57F8"/>
    <w:lvl w:ilvl="0" w:tplc="CCB857D6">
      <w:start w:val="3"/>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nsid w:val="7C466523"/>
    <w:multiLevelType w:val="hybridMultilevel"/>
    <w:tmpl w:val="DF40268E"/>
    <w:lvl w:ilvl="0" w:tplc="040C0019">
      <w:start w:val="1"/>
      <w:numFmt w:val="lowerLetter"/>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18"/>
  </w:num>
  <w:num w:numId="4">
    <w:abstractNumId w:val="31"/>
  </w:num>
  <w:num w:numId="5">
    <w:abstractNumId w:val="26"/>
  </w:num>
  <w:num w:numId="6">
    <w:abstractNumId w:val="24"/>
  </w:num>
  <w:num w:numId="7">
    <w:abstractNumId w:val="25"/>
  </w:num>
  <w:num w:numId="8">
    <w:abstractNumId w:val="8"/>
  </w:num>
  <w:num w:numId="9">
    <w:abstractNumId w:val="4"/>
  </w:num>
  <w:num w:numId="10">
    <w:abstractNumId w:val="19"/>
  </w:num>
  <w:num w:numId="11">
    <w:abstractNumId w:val="13"/>
  </w:num>
  <w:num w:numId="12">
    <w:abstractNumId w:val="14"/>
  </w:num>
  <w:num w:numId="13">
    <w:abstractNumId w:val="12"/>
  </w:num>
  <w:num w:numId="14">
    <w:abstractNumId w:val="0"/>
  </w:num>
  <w:num w:numId="15">
    <w:abstractNumId w:val="1"/>
  </w:num>
  <w:num w:numId="16">
    <w:abstractNumId w:val="20"/>
  </w:num>
  <w:num w:numId="17">
    <w:abstractNumId w:val="11"/>
  </w:num>
  <w:num w:numId="18">
    <w:abstractNumId w:val="10"/>
  </w:num>
  <w:num w:numId="19">
    <w:abstractNumId w:val="6"/>
  </w:num>
  <w:num w:numId="20">
    <w:abstractNumId w:val="29"/>
  </w:num>
  <w:num w:numId="21">
    <w:abstractNumId w:val="2"/>
  </w:num>
  <w:num w:numId="22">
    <w:abstractNumId w:val="17"/>
  </w:num>
  <w:num w:numId="23">
    <w:abstractNumId w:val="13"/>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8"/>
  </w:num>
  <w:num w:numId="26">
    <w:abstractNumId w:val="3"/>
  </w:num>
  <w:num w:numId="27">
    <w:abstractNumId w:val="32"/>
  </w:num>
  <w:num w:numId="28">
    <w:abstractNumId w:val="21"/>
  </w:num>
  <w:num w:numId="29">
    <w:abstractNumId w:val="30"/>
  </w:num>
  <w:num w:numId="30">
    <w:abstractNumId w:val="16"/>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startOverride w:val="3"/>
    </w:lvlOverride>
    <w:lvlOverride w:ilvl="1">
      <w:startOverride w:val="8"/>
    </w:lvlOverride>
    <w:lvlOverride w:ilvl="2">
      <w:startOverride w:val="1"/>
    </w:lvlOverride>
  </w:num>
  <w:num w:numId="33">
    <w:abstractNumId w:val="27"/>
  </w:num>
  <w:num w:numId="34">
    <w:abstractNumId w:val="23"/>
  </w:num>
  <w:num w:numId="35">
    <w:abstractNumId w:val="13"/>
  </w:num>
  <w:num w:numId="36">
    <w:abstractNumId w:val="22"/>
  </w:num>
  <w:num w:numId="37">
    <w:abstractNumId w:val="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6E5B"/>
    <w:rsid w:val="00001211"/>
    <w:rsid w:val="00001D1B"/>
    <w:rsid w:val="000030B9"/>
    <w:rsid w:val="000030E5"/>
    <w:rsid w:val="000033C4"/>
    <w:rsid w:val="00003722"/>
    <w:rsid w:val="00003A36"/>
    <w:rsid w:val="000040E0"/>
    <w:rsid w:val="00004652"/>
    <w:rsid w:val="00004883"/>
    <w:rsid w:val="0000493C"/>
    <w:rsid w:val="00005B3C"/>
    <w:rsid w:val="00005E72"/>
    <w:rsid w:val="00006DA4"/>
    <w:rsid w:val="0000762F"/>
    <w:rsid w:val="00007BC5"/>
    <w:rsid w:val="00007CCD"/>
    <w:rsid w:val="00010166"/>
    <w:rsid w:val="00010546"/>
    <w:rsid w:val="00010A5C"/>
    <w:rsid w:val="0001192F"/>
    <w:rsid w:val="00011F31"/>
    <w:rsid w:val="00011F8B"/>
    <w:rsid w:val="00012487"/>
    <w:rsid w:val="00012D0F"/>
    <w:rsid w:val="00012D6E"/>
    <w:rsid w:val="0001300D"/>
    <w:rsid w:val="000135B0"/>
    <w:rsid w:val="000139FA"/>
    <w:rsid w:val="00013B49"/>
    <w:rsid w:val="00013C3C"/>
    <w:rsid w:val="00013D13"/>
    <w:rsid w:val="000144C6"/>
    <w:rsid w:val="00014AD6"/>
    <w:rsid w:val="0001506A"/>
    <w:rsid w:val="00015792"/>
    <w:rsid w:val="00015B77"/>
    <w:rsid w:val="00015E8C"/>
    <w:rsid w:val="000163AF"/>
    <w:rsid w:val="00016CA3"/>
    <w:rsid w:val="00017A5F"/>
    <w:rsid w:val="000207B4"/>
    <w:rsid w:val="00020D89"/>
    <w:rsid w:val="00022B9A"/>
    <w:rsid w:val="00023B1A"/>
    <w:rsid w:val="000264E6"/>
    <w:rsid w:val="00026B32"/>
    <w:rsid w:val="00027426"/>
    <w:rsid w:val="000279F8"/>
    <w:rsid w:val="000304A7"/>
    <w:rsid w:val="00030551"/>
    <w:rsid w:val="00030E16"/>
    <w:rsid w:val="00030EA8"/>
    <w:rsid w:val="0003176E"/>
    <w:rsid w:val="00032B06"/>
    <w:rsid w:val="00032DAE"/>
    <w:rsid w:val="000330F2"/>
    <w:rsid w:val="0003365C"/>
    <w:rsid w:val="0003418E"/>
    <w:rsid w:val="00034725"/>
    <w:rsid w:val="00034C9E"/>
    <w:rsid w:val="000355C1"/>
    <w:rsid w:val="00036BE8"/>
    <w:rsid w:val="0003723C"/>
    <w:rsid w:val="00037427"/>
    <w:rsid w:val="00037718"/>
    <w:rsid w:val="00037987"/>
    <w:rsid w:val="00037E86"/>
    <w:rsid w:val="00037EDA"/>
    <w:rsid w:val="0004053C"/>
    <w:rsid w:val="000406EB"/>
    <w:rsid w:val="000407DF"/>
    <w:rsid w:val="0004126C"/>
    <w:rsid w:val="00041F88"/>
    <w:rsid w:val="0004213B"/>
    <w:rsid w:val="000431A3"/>
    <w:rsid w:val="000436DA"/>
    <w:rsid w:val="00043C96"/>
    <w:rsid w:val="00044B4F"/>
    <w:rsid w:val="00045143"/>
    <w:rsid w:val="00045933"/>
    <w:rsid w:val="00046C5A"/>
    <w:rsid w:val="00047504"/>
    <w:rsid w:val="000475C5"/>
    <w:rsid w:val="00050114"/>
    <w:rsid w:val="0005096C"/>
    <w:rsid w:val="00051489"/>
    <w:rsid w:val="000516D6"/>
    <w:rsid w:val="0005247D"/>
    <w:rsid w:val="00052CF4"/>
    <w:rsid w:val="000539C1"/>
    <w:rsid w:val="0005478F"/>
    <w:rsid w:val="00056CCD"/>
    <w:rsid w:val="00056E88"/>
    <w:rsid w:val="00057233"/>
    <w:rsid w:val="000606F9"/>
    <w:rsid w:val="00060D59"/>
    <w:rsid w:val="00061A91"/>
    <w:rsid w:val="00062110"/>
    <w:rsid w:val="000646AF"/>
    <w:rsid w:val="00064B13"/>
    <w:rsid w:val="000651EE"/>
    <w:rsid w:val="00065AE9"/>
    <w:rsid w:val="00065C03"/>
    <w:rsid w:val="00065E08"/>
    <w:rsid w:val="00067534"/>
    <w:rsid w:val="00067553"/>
    <w:rsid w:val="00067807"/>
    <w:rsid w:val="000679E5"/>
    <w:rsid w:val="00067E0C"/>
    <w:rsid w:val="0007008C"/>
    <w:rsid w:val="000705F0"/>
    <w:rsid w:val="000707D9"/>
    <w:rsid w:val="000709DD"/>
    <w:rsid w:val="00070F11"/>
    <w:rsid w:val="000722DC"/>
    <w:rsid w:val="00072CBB"/>
    <w:rsid w:val="00072D01"/>
    <w:rsid w:val="00073D46"/>
    <w:rsid w:val="00074149"/>
    <w:rsid w:val="000769BD"/>
    <w:rsid w:val="00077363"/>
    <w:rsid w:val="00077685"/>
    <w:rsid w:val="00077DB7"/>
    <w:rsid w:val="00080201"/>
    <w:rsid w:val="0008030E"/>
    <w:rsid w:val="0008030F"/>
    <w:rsid w:val="00080948"/>
    <w:rsid w:val="00081DF6"/>
    <w:rsid w:val="00081E71"/>
    <w:rsid w:val="00083474"/>
    <w:rsid w:val="00083611"/>
    <w:rsid w:val="00083D4F"/>
    <w:rsid w:val="000845CE"/>
    <w:rsid w:val="000856B2"/>
    <w:rsid w:val="000857E1"/>
    <w:rsid w:val="00085C15"/>
    <w:rsid w:val="00086152"/>
    <w:rsid w:val="00086A78"/>
    <w:rsid w:val="000872AC"/>
    <w:rsid w:val="00087776"/>
    <w:rsid w:val="000878DA"/>
    <w:rsid w:val="00090035"/>
    <w:rsid w:val="00091040"/>
    <w:rsid w:val="00091BA3"/>
    <w:rsid w:val="00092622"/>
    <w:rsid w:val="00093523"/>
    <w:rsid w:val="00093BB3"/>
    <w:rsid w:val="000953B8"/>
    <w:rsid w:val="0009555A"/>
    <w:rsid w:val="00095B43"/>
    <w:rsid w:val="00096EE9"/>
    <w:rsid w:val="00097507"/>
    <w:rsid w:val="000A0589"/>
    <w:rsid w:val="000A0C88"/>
    <w:rsid w:val="000A0DC1"/>
    <w:rsid w:val="000A1BE7"/>
    <w:rsid w:val="000A28AE"/>
    <w:rsid w:val="000A305F"/>
    <w:rsid w:val="000A488B"/>
    <w:rsid w:val="000A49DF"/>
    <w:rsid w:val="000A4AD8"/>
    <w:rsid w:val="000A4CEF"/>
    <w:rsid w:val="000A5C6A"/>
    <w:rsid w:val="000A7A56"/>
    <w:rsid w:val="000A7BB1"/>
    <w:rsid w:val="000B07D8"/>
    <w:rsid w:val="000B1427"/>
    <w:rsid w:val="000B176D"/>
    <w:rsid w:val="000B1F42"/>
    <w:rsid w:val="000B1FD3"/>
    <w:rsid w:val="000B2300"/>
    <w:rsid w:val="000B299F"/>
    <w:rsid w:val="000B32FD"/>
    <w:rsid w:val="000B3439"/>
    <w:rsid w:val="000B3674"/>
    <w:rsid w:val="000B5B3E"/>
    <w:rsid w:val="000B5E36"/>
    <w:rsid w:val="000B6DF2"/>
    <w:rsid w:val="000B72A3"/>
    <w:rsid w:val="000B7E79"/>
    <w:rsid w:val="000C0642"/>
    <w:rsid w:val="000C0D41"/>
    <w:rsid w:val="000C12BF"/>
    <w:rsid w:val="000C1F99"/>
    <w:rsid w:val="000C40D7"/>
    <w:rsid w:val="000C49CE"/>
    <w:rsid w:val="000C6868"/>
    <w:rsid w:val="000C6A5E"/>
    <w:rsid w:val="000C78B9"/>
    <w:rsid w:val="000C7996"/>
    <w:rsid w:val="000D0C96"/>
    <w:rsid w:val="000D368A"/>
    <w:rsid w:val="000D36BA"/>
    <w:rsid w:val="000D391A"/>
    <w:rsid w:val="000D4065"/>
    <w:rsid w:val="000D4405"/>
    <w:rsid w:val="000D4F99"/>
    <w:rsid w:val="000D5505"/>
    <w:rsid w:val="000D58DA"/>
    <w:rsid w:val="000D5D3E"/>
    <w:rsid w:val="000D641F"/>
    <w:rsid w:val="000D653A"/>
    <w:rsid w:val="000D6DBE"/>
    <w:rsid w:val="000D7948"/>
    <w:rsid w:val="000E0884"/>
    <w:rsid w:val="000E12DC"/>
    <w:rsid w:val="000E1D08"/>
    <w:rsid w:val="000E1E4C"/>
    <w:rsid w:val="000E2539"/>
    <w:rsid w:val="000E35CC"/>
    <w:rsid w:val="000E46D0"/>
    <w:rsid w:val="000E52E8"/>
    <w:rsid w:val="000E5DA8"/>
    <w:rsid w:val="000E5EFE"/>
    <w:rsid w:val="000E612E"/>
    <w:rsid w:val="000E625A"/>
    <w:rsid w:val="000E7B6F"/>
    <w:rsid w:val="000F08E7"/>
    <w:rsid w:val="000F184E"/>
    <w:rsid w:val="000F1939"/>
    <w:rsid w:val="000F29A0"/>
    <w:rsid w:val="000F385D"/>
    <w:rsid w:val="000F4F06"/>
    <w:rsid w:val="000F53D4"/>
    <w:rsid w:val="000F57A4"/>
    <w:rsid w:val="000F60F6"/>
    <w:rsid w:val="000F6FE7"/>
    <w:rsid w:val="000F70CD"/>
    <w:rsid w:val="000F7A4F"/>
    <w:rsid w:val="0010027D"/>
    <w:rsid w:val="0010100C"/>
    <w:rsid w:val="00101C86"/>
    <w:rsid w:val="00102E8A"/>
    <w:rsid w:val="00103658"/>
    <w:rsid w:val="00103842"/>
    <w:rsid w:val="00105A63"/>
    <w:rsid w:val="00106F7E"/>
    <w:rsid w:val="00107921"/>
    <w:rsid w:val="0011069C"/>
    <w:rsid w:val="00110939"/>
    <w:rsid w:val="00110CB9"/>
    <w:rsid w:val="0011392A"/>
    <w:rsid w:val="00113D53"/>
    <w:rsid w:val="00113F58"/>
    <w:rsid w:val="0011452F"/>
    <w:rsid w:val="00116AD6"/>
    <w:rsid w:val="00116FD8"/>
    <w:rsid w:val="001175F2"/>
    <w:rsid w:val="00117ADD"/>
    <w:rsid w:val="00117D82"/>
    <w:rsid w:val="00120329"/>
    <w:rsid w:val="00120604"/>
    <w:rsid w:val="001210A9"/>
    <w:rsid w:val="001215B7"/>
    <w:rsid w:val="00121AF9"/>
    <w:rsid w:val="00121B0A"/>
    <w:rsid w:val="0012419A"/>
    <w:rsid w:val="00124787"/>
    <w:rsid w:val="00124967"/>
    <w:rsid w:val="00125422"/>
    <w:rsid w:val="001268C1"/>
    <w:rsid w:val="00126AD6"/>
    <w:rsid w:val="00127303"/>
    <w:rsid w:val="001278C6"/>
    <w:rsid w:val="00127D14"/>
    <w:rsid w:val="00130123"/>
    <w:rsid w:val="001310EF"/>
    <w:rsid w:val="001319E8"/>
    <w:rsid w:val="00131A84"/>
    <w:rsid w:val="00132232"/>
    <w:rsid w:val="001326F7"/>
    <w:rsid w:val="001327DB"/>
    <w:rsid w:val="0013286C"/>
    <w:rsid w:val="00132B6C"/>
    <w:rsid w:val="00132CC9"/>
    <w:rsid w:val="001345DB"/>
    <w:rsid w:val="001351CF"/>
    <w:rsid w:val="001352CA"/>
    <w:rsid w:val="001357D9"/>
    <w:rsid w:val="001364FA"/>
    <w:rsid w:val="00136E94"/>
    <w:rsid w:val="00136F0F"/>
    <w:rsid w:val="001372A1"/>
    <w:rsid w:val="00140134"/>
    <w:rsid w:val="001403D6"/>
    <w:rsid w:val="001410D2"/>
    <w:rsid w:val="001411B6"/>
    <w:rsid w:val="0014137D"/>
    <w:rsid w:val="00141AA7"/>
    <w:rsid w:val="00141B2D"/>
    <w:rsid w:val="00142832"/>
    <w:rsid w:val="00142902"/>
    <w:rsid w:val="00142FA6"/>
    <w:rsid w:val="00143DB9"/>
    <w:rsid w:val="00143E6A"/>
    <w:rsid w:val="00144EDE"/>
    <w:rsid w:val="00145525"/>
    <w:rsid w:val="00146414"/>
    <w:rsid w:val="00146497"/>
    <w:rsid w:val="0014671C"/>
    <w:rsid w:val="001469B4"/>
    <w:rsid w:val="00147441"/>
    <w:rsid w:val="00150AFE"/>
    <w:rsid w:val="0015162A"/>
    <w:rsid w:val="001525AE"/>
    <w:rsid w:val="00152A18"/>
    <w:rsid w:val="00152C3D"/>
    <w:rsid w:val="00153257"/>
    <w:rsid w:val="00153551"/>
    <w:rsid w:val="00153553"/>
    <w:rsid w:val="00154996"/>
    <w:rsid w:val="00154D86"/>
    <w:rsid w:val="001551C4"/>
    <w:rsid w:val="001554CC"/>
    <w:rsid w:val="00155687"/>
    <w:rsid w:val="00155BEA"/>
    <w:rsid w:val="00156F7E"/>
    <w:rsid w:val="001578AE"/>
    <w:rsid w:val="001578DE"/>
    <w:rsid w:val="00157EC9"/>
    <w:rsid w:val="00160059"/>
    <w:rsid w:val="00160BDC"/>
    <w:rsid w:val="00162B93"/>
    <w:rsid w:val="00163A4E"/>
    <w:rsid w:val="00163AC7"/>
    <w:rsid w:val="00163FA8"/>
    <w:rsid w:val="00165555"/>
    <w:rsid w:val="00167C0D"/>
    <w:rsid w:val="00170085"/>
    <w:rsid w:val="0017189F"/>
    <w:rsid w:val="00171A1A"/>
    <w:rsid w:val="00171E08"/>
    <w:rsid w:val="001731EB"/>
    <w:rsid w:val="001734F9"/>
    <w:rsid w:val="0017397B"/>
    <w:rsid w:val="001744E7"/>
    <w:rsid w:val="00174965"/>
    <w:rsid w:val="00174AAA"/>
    <w:rsid w:val="001750F8"/>
    <w:rsid w:val="00175DA5"/>
    <w:rsid w:val="0017623E"/>
    <w:rsid w:val="00176AC7"/>
    <w:rsid w:val="00176E33"/>
    <w:rsid w:val="00177AD2"/>
    <w:rsid w:val="00177E2B"/>
    <w:rsid w:val="001803CA"/>
    <w:rsid w:val="001805E4"/>
    <w:rsid w:val="00180838"/>
    <w:rsid w:val="00180C4C"/>
    <w:rsid w:val="00180DD7"/>
    <w:rsid w:val="00182252"/>
    <w:rsid w:val="001822CB"/>
    <w:rsid w:val="0018248E"/>
    <w:rsid w:val="00182C4A"/>
    <w:rsid w:val="001836A5"/>
    <w:rsid w:val="001842A1"/>
    <w:rsid w:val="00184714"/>
    <w:rsid w:val="001847AE"/>
    <w:rsid w:val="001851A5"/>
    <w:rsid w:val="0018522B"/>
    <w:rsid w:val="00185643"/>
    <w:rsid w:val="00187495"/>
    <w:rsid w:val="00187A19"/>
    <w:rsid w:val="00190D9E"/>
    <w:rsid w:val="00191B07"/>
    <w:rsid w:val="001922BA"/>
    <w:rsid w:val="00193ADB"/>
    <w:rsid w:val="00193BD5"/>
    <w:rsid w:val="00193E7D"/>
    <w:rsid w:val="00194164"/>
    <w:rsid w:val="001949D9"/>
    <w:rsid w:val="00194AA9"/>
    <w:rsid w:val="001953E8"/>
    <w:rsid w:val="00195BCC"/>
    <w:rsid w:val="00196B0E"/>
    <w:rsid w:val="00196D2B"/>
    <w:rsid w:val="00197A0C"/>
    <w:rsid w:val="00197EDD"/>
    <w:rsid w:val="001A018D"/>
    <w:rsid w:val="001A0380"/>
    <w:rsid w:val="001A0B11"/>
    <w:rsid w:val="001A0EF3"/>
    <w:rsid w:val="001A1751"/>
    <w:rsid w:val="001A1C97"/>
    <w:rsid w:val="001A2251"/>
    <w:rsid w:val="001A4295"/>
    <w:rsid w:val="001A5486"/>
    <w:rsid w:val="001A6716"/>
    <w:rsid w:val="001A680F"/>
    <w:rsid w:val="001A7261"/>
    <w:rsid w:val="001B06F1"/>
    <w:rsid w:val="001B07A0"/>
    <w:rsid w:val="001B09B1"/>
    <w:rsid w:val="001B182F"/>
    <w:rsid w:val="001B1DF4"/>
    <w:rsid w:val="001B4073"/>
    <w:rsid w:val="001B4F35"/>
    <w:rsid w:val="001B5854"/>
    <w:rsid w:val="001B63B0"/>
    <w:rsid w:val="001B7397"/>
    <w:rsid w:val="001B7B1E"/>
    <w:rsid w:val="001C0139"/>
    <w:rsid w:val="001C0313"/>
    <w:rsid w:val="001C1681"/>
    <w:rsid w:val="001C2060"/>
    <w:rsid w:val="001C2BD9"/>
    <w:rsid w:val="001C3764"/>
    <w:rsid w:val="001C478C"/>
    <w:rsid w:val="001C495E"/>
    <w:rsid w:val="001C4990"/>
    <w:rsid w:val="001C4C75"/>
    <w:rsid w:val="001C4D70"/>
    <w:rsid w:val="001C51F9"/>
    <w:rsid w:val="001C5728"/>
    <w:rsid w:val="001C5862"/>
    <w:rsid w:val="001C5890"/>
    <w:rsid w:val="001C7EF3"/>
    <w:rsid w:val="001D06DE"/>
    <w:rsid w:val="001D0852"/>
    <w:rsid w:val="001D1430"/>
    <w:rsid w:val="001D1485"/>
    <w:rsid w:val="001D1890"/>
    <w:rsid w:val="001D19C1"/>
    <w:rsid w:val="001D2967"/>
    <w:rsid w:val="001D2E09"/>
    <w:rsid w:val="001D31E1"/>
    <w:rsid w:val="001D3F1D"/>
    <w:rsid w:val="001D51D3"/>
    <w:rsid w:val="001D64DA"/>
    <w:rsid w:val="001D6795"/>
    <w:rsid w:val="001D70FD"/>
    <w:rsid w:val="001D77D3"/>
    <w:rsid w:val="001D7CB4"/>
    <w:rsid w:val="001E03FD"/>
    <w:rsid w:val="001E05C4"/>
    <w:rsid w:val="001E080A"/>
    <w:rsid w:val="001E1384"/>
    <w:rsid w:val="001E1AC4"/>
    <w:rsid w:val="001E1FCE"/>
    <w:rsid w:val="001E218F"/>
    <w:rsid w:val="001E21B9"/>
    <w:rsid w:val="001E2EDB"/>
    <w:rsid w:val="001E3333"/>
    <w:rsid w:val="001E3708"/>
    <w:rsid w:val="001E3CBC"/>
    <w:rsid w:val="001E4030"/>
    <w:rsid w:val="001E45E8"/>
    <w:rsid w:val="001E4E04"/>
    <w:rsid w:val="001E5122"/>
    <w:rsid w:val="001E56EE"/>
    <w:rsid w:val="001E5748"/>
    <w:rsid w:val="001E5825"/>
    <w:rsid w:val="001E6684"/>
    <w:rsid w:val="001E78F3"/>
    <w:rsid w:val="001F030B"/>
    <w:rsid w:val="001F053B"/>
    <w:rsid w:val="001F07C6"/>
    <w:rsid w:val="001F14FF"/>
    <w:rsid w:val="001F19F4"/>
    <w:rsid w:val="001F3FB5"/>
    <w:rsid w:val="001F4481"/>
    <w:rsid w:val="001F4AF4"/>
    <w:rsid w:val="001F554A"/>
    <w:rsid w:val="001F5766"/>
    <w:rsid w:val="001F6FD4"/>
    <w:rsid w:val="001F704E"/>
    <w:rsid w:val="00200679"/>
    <w:rsid w:val="002011E2"/>
    <w:rsid w:val="00201510"/>
    <w:rsid w:val="002016D1"/>
    <w:rsid w:val="0020188C"/>
    <w:rsid w:val="00201920"/>
    <w:rsid w:val="002040CA"/>
    <w:rsid w:val="00204480"/>
    <w:rsid w:val="002060C8"/>
    <w:rsid w:val="0020773C"/>
    <w:rsid w:val="002078F8"/>
    <w:rsid w:val="00207D19"/>
    <w:rsid w:val="00210CD2"/>
    <w:rsid w:val="00210CF1"/>
    <w:rsid w:val="00210E6C"/>
    <w:rsid w:val="0021108F"/>
    <w:rsid w:val="002115E0"/>
    <w:rsid w:val="002115E3"/>
    <w:rsid w:val="00211AC4"/>
    <w:rsid w:val="0021253E"/>
    <w:rsid w:val="002135CD"/>
    <w:rsid w:val="002145D1"/>
    <w:rsid w:val="002146F4"/>
    <w:rsid w:val="002150BA"/>
    <w:rsid w:val="0021550E"/>
    <w:rsid w:val="00215C80"/>
    <w:rsid w:val="002161EF"/>
    <w:rsid w:val="0021724A"/>
    <w:rsid w:val="0021760A"/>
    <w:rsid w:val="00217A0D"/>
    <w:rsid w:val="00217E4F"/>
    <w:rsid w:val="002203A5"/>
    <w:rsid w:val="00220BBB"/>
    <w:rsid w:val="0022138D"/>
    <w:rsid w:val="0022142B"/>
    <w:rsid w:val="00224255"/>
    <w:rsid w:val="0022460C"/>
    <w:rsid w:val="0022464B"/>
    <w:rsid w:val="0022479F"/>
    <w:rsid w:val="00225549"/>
    <w:rsid w:val="00226912"/>
    <w:rsid w:val="00226CFF"/>
    <w:rsid w:val="00226D21"/>
    <w:rsid w:val="0022774B"/>
    <w:rsid w:val="002277F1"/>
    <w:rsid w:val="00227C64"/>
    <w:rsid w:val="00231808"/>
    <w:rsid w:val="00232D63"/>
    <w:rsid w:val="00233A95"/>
    <w:rsid w:val="00234477"/>
    <w:rsid w:val="00234EC4"/>
    <w:rsid w:val="0023584E"/>
    <w:rsid w:val="002361E6"/>
    <w:rsid w:val="00236D02"/>
    <w:rsid w:val="00236D3E"/>
    <w:rsid w:val="00237179"/>
    <w:rsid w:val="00237465"/>
    <w:rsid w:val="002376CC"/>
    <w:rsid w:val="002403EE"/>
    <w:rsid w:val="0024235E"/>
    <w:rsid w:val="00242B2D"/>
    <w:rsid w:val="00243B7C"/>
    <w:rsid w:val="00244536"/>
    <w:rsid w:val="0024521B"/>
    <w:rsid w:val="002458DA"/>
    <w:rsid w:val="00245928"/>
    <w:rsid w:val="00245FEF"/>
    <w:rsid w:val="00246923"/>
    <w:rsid w:val="00246E24"/>
    <w:rsid w:val="00247081"/>
    <w:rsid w:val="00247144"/>
    <w:rsid w:val="00247481"/>
    <w:rsid w:val="00247DCF"/>
    <w:rsid w:val="00251106"/>
    <w:rsid w:val="002512A5"/>
    <w:rsid w:val="00251750"/>
    <w:rsid w:val="00251B4D"/>
    <w:rsid w:val="00252019"/>
    <w:rsid w:val="00253041"/>
    <w:rsid w:val="002533E9"/>
    <w:rsid w:val="00253A62"/>
    <w:rsid w:val="00255461"/>
    <w:rsid w:val="00255D95"/>
    <w:rsid w:val="00255E9C"/>
    <w:rsid w:val="002568A3"/>
    <w:rsid w:val="0025709D"/>
    <w:rsid w:val="00257476"/>
    <w:rsid w:val="00257B0E"/>
    <w:rsid w:val="00257E31"/>
    <w:rsid w:val="00257F92"/>
    <w:rsid w:val="00260568"/>
    <w:rsid w:val="00260F49"/>
    <w:rsid w:val="002613AC"/>
    <w:rsid w:val="002614B8"/>
    <w:rsid w:val="00261540"/>
    <w:rsid w:val="00262274"/>
    <w:rsid w:val="00262AC0"/>
    <w:rsid w:val="002636C6"/>
    <w:rsid w:val="0026457C"/>
    <w:rsid w:val="002647A7"/>
    <w:rsid w:val="00264B4C"/>
    <w:rsid w:val="00264E1B"/>
    <w:rsid w:val="0026622E"/>
    <w:rsid w:val="002663F7"/>
    <w:rsid w:val="00266508"/>
    <w:rsid w:val="002672D1"/>
    <w:rsid w:val="002708C6"/>
    <w:rsid w:val="00270944"/>
    <w:rsid w:val="00270C8E"/>
    <w:rsid w:val="00271151"/>
    <w:rsid w:val="00271AF3"/>
    <w:rsid w:val="00271D67"/>
    <w:rsid w:val="00271F65"/>
    <w:rsid w:val="0027204F"/>
    <w:rsid w:val="002724B5"/>
    <w:rsid w:val="0027350A"/>
    <w:rsid w:val="002739AC"/>
    <w:rsid w:val="00274463"/>
    <w:rsid w:val="00274A2F"/>
    <w:rsid w:val="00275DE3"/>
    <w:rsid w:val="00276EBC"/>
    <w:rsid w:val="002772D9"/>
    <w:rsid w:val="0027744B"/>
    <w:rsid w:val="002776EC"/>
    <w:rsid w:val="0027794B"/>
    <w:rsid w:val="00277F78"/>
    <w:rsid w:val="00280050"/>
    <w:rsid w:val="0028037B"/>
    <w:rsid w:val="00280C8B"/>
    <w:rsid w:val="00281302"/>
    <w:rsid w:val="00282A26"/>
    <w:rsid w:val="002831CE"/>
    <w:rsid w:val="002839BC"/>
    <w:rsid w:val="00283A3B"/>
    <w:rsid w:val="00283B40"/>
    <w:rsid w:val="0028400A"/>
    <w:rsid w:val="002842B0"/>
    <w:rsid w:val="00284C0D"/>
    <w:rsid w:val="00285D74"/>
    <w:rsid w:val="00285E27"/>
    <w:rsid w:val="0028784F"/>
    <w:rsid w:val="00287B4E"/>
    <w:rsid w:val="00290A0E"/>
    <w:rsid w:val="00290C76"/>
    <w:rsid w:val="00291049"/>
    <w:rsid w:val="00291299"/>
    <w:rsid w:val="00291767"/>
    <w:rsid w:val="00292817"/>
    <w:rsid w:val="002928F0"/>
    <w:rsid w:val="00292C7D"/>
    <w:rsid w:val="00292D3F"/>
    <w:rsid w:val="0029339E"/>
    <w:rsid w:val="002937C7"/>
    <w:rsid w:val="00293B77"/>
    <w:rsid w:val="00293EFC"/>
    <w:rsid w:val="002942BA"/>
    <w:rsid w:val="0029470D"/>
    <w:rsid w:val="0029482A"/>
    <w:rsid w:val="002948F7"/>
    <w:rsid w:val="002949AB"/>
    <w:rsid w:val="00294A2A"/>
    <w:rsid w:val="00295629"/>
    <w:rsid w:val="0029672F"/>
    <w:rsid w:val="00297186"/>
    <w:rsid w:val="0029795F"/>
    <w:rsid w:val="00297F27"/>
    <w:rsid w:val="002A0928"/>
    <w:rsid w:val="002A163E"/>
    <w:rsid w:val="002A1B2E"/>
    <w:rsid w:val="002A22D7"/>
    <w:rsid w:val="002A36C2"/>
    <w:rsid w:val="002A4C9A"/>
    <w:rsid w:val="002A507A"/>
    <w:rsid w:val="002A537A"/>
    <w:rsid w:val="002A64B9"/>
    <w:rsid w:val="002A6727"/>
    <w:rsid w:val="002A6897"/>
    <w:rsid w:val="002A7272"/>
    <w:rsid w:val="002A72B1"/>
    <w:rsid w:val="002A7E67"/>
    <w:rsid w:val="002B00E7"/>
    <w:rsid w:val="002B0CB1"/>
    <w:rsid w:val="002B24D6"/>
    <w:rsid w:val="002B296C"/>
    <w:rsid w:val="002B333B"/>
    <w:rsid w:val="002B342F"/>
    <w:rsid w:val="002B4081"/>
    <w:rsid w:val="002B42C5"/>
    <w:rsid w:val="002B51BB"/>
    <w:rsid w:val="002B51F6"/>
    <w:rsid w:val="002B59FC"/>
    <w:rsid w:val="002B5A5A"/>
    <w:rsid w:val="002B5BB6"/>
    <w:rsid w:val="002B7683"/>
    <w:rsid w:val="002B76A9"/>
    <w:rsid w:val="002C0399"/>
    <w:rsid w:val="002C0758"/>
    <w:rsid w:val="002C09CA"/>
    <w:rsid w:val="002C1334"/>
    <w:rsid w:val="002C4450"/>
    <w:rsid w:val="002C51A1"/>
    <w:rsid w:val="002C55E2"/>
    <w:rsid w:val="002C5B56"/>
    <w:rsid w:val="002C5D9E"/>
    <w:rsid w:val="002C5E31"/>
    <w:rsid w:val="002C5E71"/>
    <w:rsid w:val="002C60FA"/>
    <w:rsid w:val="002C640E"/>
    <w:rsid w:val="002C668E"/>
    <w:rsid w:val="002C6704"/>
    <w:rsid w:val="002C68B9"/>
    <w:rsid w:val="002C6B9D"/>
    <w:rsid w:val="002D0FC2"/>
    <w:rsid w:val="002D1279"/>
    <w:rsid w:val="002D155A"/>
    <w:rsid w:val="002D3DD3"/>
    <w:rsid w:val="002D458F"/>
    <w:rsid w:val="002D4879"/>
    <w:rsid w:val="002D4A73"/>
    <w:rsid w:val="002D4F23"/>
    <w:rsid w:val="002D5297"/>
    <w:rsid w:val="002D70DE"/>
    <w:rsid w:val="002D73E7"/>
    <w:rsid w:val="002D7F75"/>
    <w:rsid w:val="002E0CDA"/>
    <w:rsid w:val="002E0E85"/>
    <w:rsid w:val="002E16BC"/>
    <w:rsid w:val="002E2753"/>
    <w:rsid w:val="002E3DA5"/>
    <w:rsid w:val="002E4209"/>
    <w:rsid w:val="002E4493"/>
    <w:rsid w:val="002E4660"/>
    <w:rsid w:val="002E4B6D"/>
    <w:rsid w:val="002E5B01"/>
    <w:rsid w:val="002E5BAA"/>
    <w:rsid w:val="002E630B"/>
    <w:rsid w:val="002E71A2"/>
    <w:rsid w:val="002E7404"/>
    <w:rsid w:val="002E7D10"/>
    <w:rsid w:val="002F04CB"/>
    <w:rsid w:val="002F08C5"/>
    <w:rsid w:val="002F1028"/>
    <w:rsid w:val="002F125D"/>
    <w:rsid w:val="002F1EFB"/>
    <w:rsid w:val="002F25D8"/>
    <w:rsid w:val="002F270F"/>
    <w:rsid w:val="002F3468"/>
    <w:rsid w:val="002F395C"/>
    <w:rsid w:val="002F3BC1"/>
    <w:rsid w:val="002F3CDF"/>
    <w:rsid w:val="002F42FC"/>
    <w:rsid w:val="002F4B31"/>
    <w:rsid w:val="002F512B"/>
    <w:rsid w:val="002F5AE5"/>
    <w:rsid w:val="002F6344"/>
    <w:rsid w:val="002F7096"/>
    <w:rsid w:val="002F7813"/>
    <w:rsid w:val="002F781E"/>
    <w:rsid w:val="002F7F96"/>
    <w:rsid w:val="003011F6"/>
    <w:rsid w:val="00302A74"/>
    <w:rsid w:val="00302F74"/>
    <w:rsid w:val="003030E3"/>
    <w:rsid w:val="00304988"/>
    <w:rsid w:val="00304997"/>
    <w:rsid w:val="00304E33"/>
    <w:rsid w:val="003051A4"/>
    <w:rsid w:val="00305219"/>
    <w:rsid w:val="00306524"/>
    <w:rsid w:val="00306EA6"/>
    <w:rsid w:val="00307347"/>
    <w:rsid w:val="0030734D"/>
    <w:rsid w:val="0031083F"/>
    <w:rsid w:val="00311FCA"/>
    <w:rsid w:val="00313805"/>
    <w:rsid w:val="0031410E"/>
    <w:rsid w:val="00314D45"/>
    <w:rsid w:val="00315287"/>
    <w:rsid w:val="003153A4"/>
    <w:rsid w:val="00315FAD"/>
    <w:rsid w:val="00316271"/>
    <w:rsid w:val="003163A2"/>
    <w:rsid w:val="00317266"/>
    <w:rsid w:val="003175FF"/>
    <w:rsid w:val="00317ACA"/>
    <w:rsid w:val="00317CDB"/>
    <w:rsid w:val="003201B6"/>
    <w:rsid w:val="003205DC"/>
    <w:rsid w:val="00320930"/>
    <w:rsid w:val="003215E9"/>
    <w:rsid w:val="00323722"/>
    <w:rsid w:val="00323BDB"/>
    <w:rsid w:val="00325502"/>
    <w:rsid w:val="003257B4"/>
    <w:rsid w:val="003258E0"/>
    <w:rsid w:val="003259B5"/>
    <w:rsid w:val="0032633F"/>
    <w:rsid w:val="00326429"/>
    <w:rsid w:val="003264CB"/>
    <w:rsid w:val="0032692B"/>
    <w:rsid w:val="00326B72"/>
    <w:rsid w:val="00326CEE"/>
    <w:rsid w:val="003322F5"/>
    <w:rsid w:val="003333BD"/>
    <w:rsid w:val="00336140"/>
    <w:rsid w:val="0033621C"/>
    <w:rsid w:val="00336455"/>
    <w:rsid w:val="00336A70"/>
    <w:rsid w:val="00337AA8"/>
    <w:rsid w:val="00340245"/>
    <w:rsid w:val="00340B8D"/>
    <w:rsid w:val="00340CE6"/>
    <w:rsid w:val="0034140F"/>
    <w:rsid w:val="00341584"/>
    <w:rsid w:val="0034169A"/>
    <w:rsid w:val="00341DCB"/>
    <w:rsid w:val="00342C52"/>
    <w:rsid w:val="003438C3"/>
    <w:rsid w:val="00343E9B"/>
    <w:rsid w:val="003444CA"/>
    <w:rsid w:val="003446CC"/>
    <w:rsid w:val="00344DBD"/>
    <w:rsid w:val="00344FEB"/>
    <w:rsid w:val="0034536C"/>
    <w:rsid w:val="003471F5"/>
    <w:rsid w:val="0034773B"/>
    <w:rsid w:val="00347DA6"/>
    <w:rsid w:val="003501A7"/>
    <w:rsid w:val="00350482"/>
    <w:rsid w:val="00350750"/>
    <w:rsid w:val="00351AE3"/>
    <w:rsid w:val="00353566"/>
    <w:rsid w:val="00353EE0"/>
    <w:rsid w:val="00353F6F"/>
    <w:rsid w:val="003546CF"/>
    <w:rsid w:val="00354959"/>
    <w:rsid w:val="00355270"/>
    <w:rsid w:val="0035565A"/>
    <w:rsid w:val="003556C0"/>
    <w:rsid w:val="003557F5"/>
    <w:rsid w:val="00355A31"/>
    <w:rsid w:val="003561EC"/>
    <w:rsid w:val="0035621D"/>
    <w:rsid w:val="003562F7"/>
    <w:rsid w:val="00356C36"/>
    <w:rsid w:val="00361690"/>
    <w:rsid w:val="003616D6"/>
    <w:rsid w:val="003628FC"/>
    <w:rsid w:val="00362CBE"/>
    <w:rsid w:val="003632E6"/>
    <w:rsid w:val="003634E9"/>
    <w:rsid w:val="0036373B"/>
    <w:rsid w:val="00363E52"/>
    <w:rsid w:val="003647CD"/>
    <w:rsid w:val="003648E9"/>
    <w:rsid w:val="00365952"/>
    <w:rsid w:val="003664BC"/>
    <w:rsid w:val="00366ABD"/>
    <w:rsid w:val="0036738B"/>
    <w:rsid w:val="003676B5"/>
    <w:rsid w:val="003703F3"/>
    <w:rsid w:val="00370849"/>
    <w:rsid w:val="00370B59"/>
    <w:rsid w:val="00370BD0"/>
    <w:rsid w:val="00372037"/>
    <w:rsid w:val="00372823"/>
    <w:rsid w:val="00373545"/>
    <w:rsid w:val="00374A09"/>
    <w:rsid w:val="00374A4D"/>
    <w:rsid w:val="00374B01"/>
    <w:rsid w:val="0037538B"/>
    <w:rsid w:val="00375669"/>
    <w:rsid w:val="0037629D"/>
    <w:rsid w:val="0037695D"/>
    <w:rsid w:val="00376F5F"/>
    <w:rsid w:val="0037718F"/>
    <w:rsid w:val="003775E1"/>
    <w:rsid w:val="0037774B"/>
    <w:rsid w:val="0038015A"/>
    <w:rsid w:val="0038063D"/>
    <w:rsid w:val="00380945"/>
    <w:rsid w:val="0038131F"/>
    <w:rsid w:val="00381DC7"/>
    <w:rsid w:val="0038246E"/>
    <w:rsid w:val="00382588"/>
    <w:rsid w:val="00382756"/>
    <w:rsid w:val="00382867"/>
    <w:rsid w:val="00382EF2"/>
    <w:rsid w:val="003837F1"/>
    <w:rsid w:val="00384718"/>
    <w:rsid w:val="00385685"/>
    <w:rsid w:val="00385C06"/>
    <w:rsid w:val="0038628F"/>
    <w:rsid w:val="00386451"/>
    <w:rsid w:val="00387B24"/>
    <w:rsid w:val="00390227"/>
    <w:rsid w:val="0039083A"/>
    <w:rsid w:val="0039092A"/>
    <w:rsid w:val="00391338"/>
    <w:rsid w:val="00391732"/>
    <w:rsid w:val="00391753"/>
    <w:rsid w:val="00391F3F"/>
    <w:rsid w:val="00391FF9"/>
    <w:rsid w:val="00392083"/>
    <w:rsid w:val="00392221"/>
    <w:rsid w:val="00392A48"/>
    <w:rsid w:val="00393187"/>
    <w:rsid w:val="00393213"/>
    <w:rsid w:val="00393A1F"/>
    <w:rsid w:val="00394396"/>
    <w:rsid w:val="003943BA"/>
    <w:rsid w:val="00394B30"/>
    <w:rsid w:val="00394DA2"/>
    <w:rsid w:val="00394EF1"/>
    <w:rsid w:val="003968E9"/>
    <w:rsid w:val="00396E5B"/>
    <w:rsid w:val="003976C7"/>
    <w:rsid w:val="00397709"/>
    <w:rsid w:val="003A12B6"/>
    <w:rsid w:val="003A1636"/>
    <w:rsid w:val="003A1FDB"/>
    <w:rsid w:val="003A27FF"/>
    <w:rsid w:val="003A30EE"/>
    <w:rsid w:val="003A46CB"/>
    <w:rsid w:val="003A47EB"/>
    <w:rsid w:val="003A566C"/>
    <w:rsid w:val="003A7F85"/>
    <w:rsid w:val="003B0731"/>
    <w:rsid w:val="003B08CB"/>
    <w:rsid w:val="003B163F"/>
    <w:rsid w:val="003B214B"/>
    <w:rsid w:val="003B27DD"/>
    <w:rsid w:val="003B2FAA"/>
    <w:rsid w:val="003B31D2"/>
    <w:rsid w:val="003B3F68"/>
    <w:rsid w:val="003B45AB"/>
    <w:rsid w:val="003B5C16"/>
    <w:rsid w:val="003B6775"/>
    <w:rsid w:val="003B67A3"/>
    <w:rsid w:val="003B6D04"/>
    <w:rsid w:val="003B77CE"/>
    <w:rsid w:val="003B7A6A"/>
    <w:rsid w:val="003B7D43"/>
    <w:rsid w:val="003C0029"/>
    <w:rsid w:val="003C00DF"/>
    <w:rsid w:val="003C05CC"/>
    <w:rsid w:val="003C092F"/>
    <w:rsid w:val="003C09AB"/>
    <w:rsid w:val="003C0AFC"/>
    <w:rsid w:val="003C149F"/>
    <w:rsid w:val="003C195F"/>
    <w:rsid w:val="003C1B01"/>
    <w:rsid w:val="003C21D6"/>
    <w:rsid w:val="003C240A"/>
    <w:rsid w:val="003C260F"/>
    <w:rsid w:val="003C2C7B"/>
    <w:rsid w:val="003C2DA7"/>
    <w:rsid w:val="003C3371"/>
    <w:rsid w:val="003C3CF8"/>
    <w:rsid w:val="003C443A"/>
    <w:rsid w:val="003C4805"/>
    <w:rsid w:val="003C5FB2"/>
    <w:rsid w:val="003C65AB"/>
    <w:rsid w:val="003C67A5"/>
    <w:rsid w:val="003C6D93"/>
    <w:rsid w:val="003C7D2B"/>
    <w:rsid w:val="003C7E02"/>
    <w:rsid w:val="003D01C2"/>
    <w:rsid w:val="003D06F1"/>
    <w:rsid w:val="003D0867"/>
    <w:rsid w:val="003D1A03"/>
    <w:rsid w:val="003D1C3F"/>
    <w:rsid w:val="003D22A7"/>
    <w:rsid w:val="003D2D39"/>
    <w:rsid w:val="003D4398"/>
    <w:rsid w:val="003D44D9"/>
    <w:rsid w:val="003D44DA"/>
    <w:rsid w:val="003D5DCC"/>
    <w:rsid w:val="003D6383"/>
    <w:rsid w:val="003D68BF"/>
    <w:rsid w:val="003D71B5"/>
    <w:rsid w:val="003D71D1"/>
    <w:rsid w:val="003D7744"/>
    <w:rsid w:val="003D7A8E"/>
    <w:rsid w:val="003E099A"/>
    <w:rsid w:val="003E1334"/>
    <w:rsid w:val="003E1472"/>
    <w:rsid w:val="003E153C"/>
    <w:rsid w:val="003E16F9"/>
    <w:rsid w:val="003E26AD"/>
    <w:rsid w:val="003E3277"/>
    <w:rsid w:val="003E3907"/>
    <w:rsid w:val="003E4078"/>
    <w:rsid w:val="003E4386"/>
    <w:rsid w:val="003E456A"/>
    <w:rsid w:val="003E458A"/>
    <w:rsid w:val="003E495E"/>
    <w:rsid w:val="003E4FAE"/>
    <w:rsid w:val="003E558C"/>
    <w:rsid w:val="003E55AA"/>
    <w:rsid w:val="003E5876"/>
    <w:rsid w:val="003E60A9"/>
    <w:rsid w:val="003E6775"/>
    <w:rsid w:val="003E75DF"/>
    <w:rsid w:val="003F0ACF"/>
    <w:rsid w:val="003F1A72"/>
    <w:rsid w:val="003F1FB2"/>
    <w:rsid w:val="003F2211"/>
    <w:rsid w:val="003F22F8"/>
    <w:rsid w:val="003F259B"/>
    <w:rsid w:val="003F2B58"/>
    <w:rsid w:val="003F2F95"/>
    <w:rsid w:val="003F30EE"/>
    <w:rsid w:val="003F3878"/>
    <w:rsid w:val="003F4065"/>
    <w:rsid w:val="003F496B"/>
    <w:rsid w:val="003F5BFF"/>
    <w:rsid w:val="003F5C7C"/>
    <w:rsid w:val="003F5F3B"/>
    <w:rsid w:val="003F678A"/>
    <w:rsid w:val="003F76EE"/>
    <w:rsid w:val="00400014"/>
    <w:rsid w:val="0040056B"/>
    <w:rsid w:val="004007B6"/>
    <w:rsid w:val="0040091C"/>
    <w:rsid w:val="00401262"/>
    <w:rsid w:val="00401807"/>
    <w:rsid w:val="00403A53"/>
    <w:rsid w:val="004041D3"/>
    <w:rsid w:val="0040436B"/>
    <w:rsid w:val="00405E8A"/>
    <w:rsid w:val="00405EAA"/>
    <w:rsid w:val="00406671"/>
    <w:rsid w:val="004067BF"/>
    <w:rsid w:val="004070F4"/>
    <w:rsid w:val="00407158"/>
    <w:rsid w:val="004079DF"/>
    <w:rsid w:val="00410BD1"/>
    <w:rsid w:val="00411049"/>
    <w:rsid w:val="004110D2"/>
    <w:rsid w:val="004131F8"/>
    <w:rsid w:val="0041327A"/>
    <w:rsid w:val="0041343A"/>
    <w:rsid w:val="00413E8C"/>
    <w:rsid w:val="004147CD"/>
    <w:rsid w:val="00414895"/>
    <w:rsid w:val="004163E9"/>
    <w:rsid w:val="004167A1"/>
    <w:rsid w:val="00416964"/>
    <w:rsid w:val="00417255"/>
    <w:rsid w:val="0041782B"/>
    <w:rsid w:val="00417B60"/>
    <w:rsid w:val="00417CFB"/>
    <w:rsid w:val="00420294"/>
    <w:rsid w:val="004223A3"/>
    <w:rsid w:val="00422A8B"/>
    <w:rsid w:val="0042333C"/>
    <w:rsid w:val="00424C39"/>
    <w:rsid w:val="00424EBB"/>
    <w:rsid w:val="00425241"/>
    <w:rsid w:val="00425464"/>
    <w:rsid w:val="00425E3C"/>
    <w:rsid w:val="0042735D"/>
    <w:rsid w:val="00427F7D"/>
    <w:rsid w:val="004308E3"/>
    <w:rsid w:val="00430A1F"/>
    <w:rsid w:val="00430B01"/>
    <w:rsid w:val="00430C89"/>
    <w:rsid w:val="00431895"/>
    <w:rsid w:val="00432A0C"/>
    <w:rsid w:val="00433ABF"/>
    <w:rsid w:val="00433ADB"/>
    <w:rsid w:val="00433F33"/>
    <w:rsid w:val="004344BE"/>
    <w:rsid w:val="00434679"/>
    <w:rsid w:val="00435129"/>
    <w:rsid w:val="00435A08"/>
    <w:rsid w:val="00437F59"/>
    <w:rsid w:val="004401DF"/>
    <w:rsid w:val="00440697"/>
    <w:rsid w:val="00440E7E"/>
    <w:rsid w:val="00441B3B"/>
    <w:rsid w:val="0044214D"/>
    <w:rsid w:val="004431AD"/>
    <w:rsid w:val="00443F40"/>
    <w:rsid w:val="0044435E"/>
    <w:rsid w:val="00444B6A"/>
    <w:rsid w:val="0044523E"/>
    <w:rsid w:val="00445281"/>
    <w:rsid w:val="004456E3"/>
    <w:rsid w:val="00446041"/>
    <w:rsid w:val="0044651D"/>
    <w:rsid w:val="0044664C"/>
    <w:rsid w:val="004502E7"/>
    <w:rsid w:val="00450525"/>
    <w:rsid w:val="0045164E"/>
    <w:rsid w:val="00452642"/>
    <w:rsid w:val="00452C31"/>
    <w:rsid w:val="00452E26"/>
    <w:rsid w:val="0045447E"/>
    <w:rsid w:val="004552E9"/>
    <w:rsid w:val="00455554"/>
    <w:rsid w:val="00455CEC"/>
    <w:rsid w:val="004564E4"/>
    <w:rsid w:val="00456DA1"/>
    <w:rsid w:val="00456FFD"/>
    <w:rsid w:val="00457A56"/>
    <w:rsid w:val="004610ED"/>
    <w:rsid w:val="00461260"/>
    <w:rsid w:val="00463562"/>
    <w:rsid w:val="00463CE9"/>
    <w:rsid w:val="00464B2C"/>
    <w:rsid w:val="00465649"/>
    <w:rsid w:val="00465995"/>
    <w:rsid w:val="00465FED"/>
    <w:rsid w:val="00465FF0"/>
    <w:rsid w:val="004664E5"/>
    <w:rsid w:val="004669AC"/>
    <w:rsid w:val="00470B9A"/>
    <w:rsid w:val="0047174F"/>
    <w:rsid w:val="00471BDB"/>
    <w:rsid w:val="00473983"/>
    <w:rsid w:val="00474346"/>
    <w:rsid w:val="00475201"/>
    <w:rsid w:val="00475325"/>
    <w:rsid w:val="00475503"/>
    <w:rsid w:val="00475CEC"/>
    <w:rsid w:val="0047704F"/>
    <w:rsid w:val="0047731B"/>
    <w:rsid w:val="00477BFA"/>
    <w:rsid w:val="004809D7"/>
    <w:rsid w:val="00481866"/>
    <w:rsid w:val="0048230D"/>
    <w:rsid w:val="004827CE"/>
    <w:rsid w:val="004834DF"/>
    <w:rsid w:val="004834FD"/>
    <w:rsid w:val="00483538"/>
    <w:rsid w:val="00483BF4"/>
    <w:rsid w:val="00483D04"/>
    <w:rsid w:val="00483F7A"/>
    <w:rsid w:val="00484247"/>
    <w:rsid w:val="004846DD"/>
    <w:rsid w:val="00484829"/>
    <w:rsid w:val="00484B58"/>
    <w:rsid w:val="00484F16"/>
    <w:rsid w:val="004858E8"/>
    <w:rsid w:val="00485D4E"/>
    <w:rsid w:val="00486F43"/>
    <w:rsid w:val="00487242"/>
    <w:rsid w:val="004872FF"/>
    <w:rsid w:val="004878DC"/>
    <w:rsid w:val="00487BDE"/>
    <w:rsid w:val="00487F26"/>
    <w:rsid w:val="004906E2"/>
    <w:rsid w:val="00490F41"/>
    <w:rsid w:val="00491028"/>
    <w:rsid w:val="004934E5"/>
    <w:rsid w:val="004935AF"/>
    <w:rsid w:val="004943DA"/>
    <w:rsid w:val="00494B7F"/>
    <w:rsid w:val="00494EC1"/>
    <w:rsid w:val="00494FA0"/>
    <w:rsid w:val="00495142"/>
    <w:rsid w:val="0049638F"/>
    <w:rsid w:val="00496434"/>
    <w:rsid w:val="00496889"/>
    <w:rsid w:val="004A0BAC"/>
    <w:rsid w:val="004A0EDC"/>
    <w:rsid w:val="004A2596"/>
    <w:rsid w:val="004A4327"/>
    <w:rsid w:val="004A4668"/>
    <w:rsid w:val="004A47B9"/>
    <w:rsid w:val="004A6B12"/>
    <w:rsid w:val="004A6DFC"/>
    <w:rsid w:val="004A72E5"/>
    <w:rsid w:val="004B01D9"/>
    <w:rsid w:val="004B087F"/>
    <w:rsid w:val="004B0E05"/>
    <w:rsid w:val="004B0FDC"/>
    <w:rsid w:val="004B27D1"/>
    <w:rsid w:val="004B298E"/>
    <w:rsid w:val="004B2B02"/>
    <w:rsid w:val="004B2D9C"/>
    <w:rsid w:val="004B40BA"/>
    <w:rsid w:val="004B41CD"/>
    <w:rsid w:val="004B46FA"/>
    <w:rsid w:val="004B48B4"/>
    <w:rsid w:val="004B4E31"/>
    <w:rsid w:val="004B5082"/>
    <w:rsid w:val="004B6839"/>
    <w:rsid w:val="004B6855"/>
    <w:rsid w:val="004C03CA"/>
    <w:rsid w:val="004C0594"/>
    <w:rsid w:val="004C237D"/>
    <w:rsid w:val="004C432C"/>
    <w:rsid w:val="004C4634"/>
    <w:rsid w:val="004C4E01"/>
    <w:rsid w:val="004C516A"/>
    <w:rsid w:val="004C57B3"/>
    <w:rsid w:val="004C609C"/>
    <w:rsid w:val="004C645F"/>
    <w:rsid w:val="004C6B7A"/>
    <w:rsid w:val="004C77CA"/>
    <w:rsid w:val="004D0437"/>
    <w:rsid w:val="004D0E1C"/>
    <w:rsid w:val="004D0F13"/>
    <w:rsid w:val="004D183E"/>
    <w:rsid w:val="004D195A"/>
    <w:rsid w:val="004D1EE5"/>
    <w:rsid w:val="004D2102"/>
    <w:rsid w:val="004D243D"/>
    <w:rsid w:val="004D26A4"/>
    <w:rsid w:val="004D2BB3"/>
    <w:rsid w:val="004D35A7"/>
    <w:rsid w:val="004D35D8"/>
    <w:rsid w:val="004D4A53"/>
    <w:rsid w:val="004D5877"/>
    <w:rsid w:val="004D65EA"/>
    <w:rsid w:val="004E0A29"/>
    <w:rsid w:val="004E1130"/>
    <w:rsid w:val="004E1720"/>
    <w:rsid w:val="004E1818"/>
    <w:rsid w:val="004E1F93"/>
    <w:rsid w:val="004E252E"/>
    <w:rsid w:val="004E2FF8"/>
    <w:rsid w:val="004E3036"/>
    <w:rsid w:val="004E30C6"/>
    <w:rsid w:val="004E322D"/>
    <w:rsid w:val="004E3490"/>
    <w:rsid w:val="004E38A0"/>
    <w:rsid w:val="004E4747"/>
    <w:rsid w:val="004E59AE"/>
    <w:rsid w:val="004E6282"/>
    <w:rsid w:val="004E6788"/>
    <w:rsid w:val="004E6DB8"/>
    <w:rsid w:val="004E77DE"/>
    <w:rsid w:val="004E7C39"/>
    <w:rsid w:val="004F0159"/>
    <w:rsid w:val="004F0A25"/>
    <w:rsid w:val="004F19E9"/>
    <w:rsid w:val="004F2C18"/>
    <w:rsid w:val="004F3260"/>
    <w:rsid w:val="004F3335"/>
    <w:rsid w:val="004F5208"/>
    <w:rsid w:val="004F5247"/>
    <w:rsid w:val="004F79F0"/>
    <w:rsid w:val="005018EA"/>
    <w:rsid w:val="00501E73"/>
    <w:rsid w:val="00502362"/>
    <w:rsid w:val="00502AF7"/>
    <w:rsid w:val="005047F0"/>
    <w:rsid w:val="0050491C"/>
    <w:rsid w:val="00505438"/>
    <w:rsid w:val="00505787"/>
    <w:rsid w:val="005057B3"/>
    <w:rsid w:val="00506738"/>
    <w:rsid w:val="00506961"/>
    <w:rsid w:val="00506980"/>
    <w:rsid w:val="00506C0B"/>
    <w:rsid w:val="00506CAD"/>
    <w:rsid w:val="00507507"/>
    <w:rsid w:val="00507588"/>
    <w:rsid w:val="00507623"/>
    <w:rsid w:val="00510055"/>
    <w:rsid w:val="00510494"/>
    <w:rsid w:val="0051058E"/>
    <w:rsid w:val="00511938"/>
    <w:rsid w:val="0051240A"/>
    <w:rsid w:val="00512BFA"/>
    <w:rsid w:val="005132F2"/>
    <w:rsid w:val="0051372D"/>
    <w:rsid w:val="00513AC0"/>
    <w:rsid w:val="0051413C"/>
    <w:rsid w:val="00514B6E"/>
    <w:rsid w:val="00514DF0"/>
    <w:rsid w:val="00515217"/>
    <w:rsid w:val="00515EA4"/>
    <w:rsid w:val="00516DEB"/>
    <w:rsid w:val="00516E76"/>
    <w:rsid w:val="00516F4F"/>
    <w:rsid w:val="00517441"/>
    <w:rsid w:val="00517D76"/>
    <w:rsid w:val="0052029B"/>
    <w:rsid w:val="005202DC"/>
    <w:rsid w:val="00520815"/>
    <w:rsid w:val="00521A9E"/>
    <w:rsid w:val="005224FA"/>
    <w:rsid w:val="0052349F"/>
    <w:rsid w:val="00523B19"/>
    <w:rsid w:val="0052497B"/>
    <w:rsid w:val="00524DA8"/>
    <w:rsid w:val="00524F90"/>
    <w:rsid w:val="005266E8"/>
    <w:rsid w:val="00527259"/>
    <w:rsid w:val="005274A6"/>
    <w:rsid w:val="00530555"/>
    <w:rsid w:val="00530C61"/>
    <w:rsid w:val="00530EA1"/>
    <w:rsid w:val="005324FD"/>
    <w:rsid w:val="00532FCA"/>
    <w:rsid w:val="00533063"/>
    <w:rsid w:val="00533CA9"/>
    <w:rsid w:val="00533E1B"/>
    <w:rsid w:val="00534617"/>
    <w:rsid w:val="00535A64"/>
    <w:rsid w:val="00535B6E"/>
    <w:rsid w:val="00536088"/>
    <w:rsid w:val="00536160"/>
    <w:rsid w:val="0053645B"/>
    <w:rsid w:val="00536C65"/>
    <w:rsid w:val="00541AFA"/>
    <w:rsid w:val="00542B34"/>
    <w:rsid w:val="00544AA3"/>
    <w:rsid w:val="00545A05"/>
    <w:rsid w:val="00546631"/>
    <w:rsid w:val="0054664B"/>
    <w:rsid w:val="00547020"/>
    <w:rsid w:val="00547083"/>
    <w:rsid w:val="00547868"/>
    <w:rsid w:val="00550EDB"/>
    <w:rsid w:val="005511BD"/>
    <w:rsid w:val="00551332"/>
    <w:rsid w:val="005514EA"/>
    <w:rsid w:val="00552047"/>
    <w:rsid w:val="005543EE"/>
    <w:rsid w:val="00554894"/>
    <w:rsid w:val="00556F67"/>
    <w:rsid w:val="00557F7B"/>
    <w:rsid w:val="00562480"/>
    <w:rsid w:val="00562888"/>
    <w:rsid w:val="00562A14"/>
    <w:rsid w:val="00565C4D"/>
    <w:rsid w:val="005676A4"/>
    <w:rsid w:val="00567FB6"/>
    <w:rsid w:val="0057061D"/>
    <w:rsid w:val="00571436"/>
    <w:rsid w:val="005718A9"/>
    <w:rsid w:val="005719D8"/>
    <w:rsid w:val="005734CC"/>
    <w:rsid w:val="00573847"/>
    <w:rsid w:val="00573AED"/>
    <w:rsid w:val="00573DEF"/>
    <w:rsid w:val="005750A3"/>
    <w:rsid w:val="005754A6"/>
    <w:rsid w:val="00577F84"/>
    <w:rsid w:val="0058039A"/>
    <w:rsid w:val="005813B4"/>
    <w:rsid w:val="00582000"/>
    <w:rsid w:val="00582201"/>
    <w:rsid w:val="0058320B"/>
    <w:rsid w:val="005835E4"/>
    <w:rsid w:val="0058375D"/>
    <w:rsid w:val="005838ED"/>
    <w:rsid w:val="00583F64"/>
    <w:rsid w:val="005842BB"/>
    <w:rsid w:val="005846E2"/>
    <w:rsid w:val="005849D1"/>
    <w:rsid w:val="00585ACD"/>
    <w:rsid w:val="00586119"/>
    <w:rsid w:val="00586F04"/>
    <w:rsid w:val="005871E8"/>
    <w:rsid w:val="00587A0C"/>
    <w:rsid w:val="00587BA4"/>
    <w:rsid w:val="00587E5E"/>
    <w:rsid w:val="00587F83"/>
    <w:rsid w:val="00590848"/>
    <w:rsid w:val="00590A10"/>
    <w:rsid w:val="00590A81"/>
    <w:rsid w:val="00590DDA"/>
    <w:rsid w:val="00591A2B"/>
    <w:rsid w:val="005923F3"/>
    <w:rsid w:val="00592B30"/>
    <w:rsid w:val="00592B72"/>
    <w:rsid w:val="00592F3D"/>
    <w:rsid w:val="0059374C"/>
    <w:rsid w:val="0059422F"/>
    <w:rsid w:val="00594282"/>
    <w:rsid w:val="005945E4"/>
    <w:rsid w:val="00595251"/>
    <w:rsid w:val="00595CBC"/>
    <w:rsid w:val="005968A5"/>
    <w:rsid w:val="00596A1F"/>
    <w:rsid w:val="0059738B"/>
    <w:rsid w:val="00597914"/>
    <w:rsid w:val="005A03A4"/>
    <w:rsid w:val="005A1491"/>
    <w:rsid w:val="005A1DD5"/>
    <w:rsid w:val="005A2159"/>
    <w:rsid w:val="005A2228"/>
    <w:rsid w:val="005A2331"/>
    <w:rsid w:val="005A38B3"/>
    <w:rsid w:val="005A3A8A"/>
    <w:rsid w:val="005A4321"/>
    <w:rsid w:val="005A4D13"/>
    <w:rsid w:val="005A5110"/>
    <w:rsid w:val="005A5F61"/>
    <w:rsid w:val="005A6164"/>
    <w:rsid w:val="005A71BE"/>
    <w:rsid w:val="005A774A"/>
    <w:rsid w:val="005B01A3"/>
    <w:rsid w:val="005B1418"/>
    <w:rsid w:val="005B1893"/>
    <w:rsid w:val="005B18C3"/>
    <w:rsid w:val="005B1ACF"/>
    <w:rsid w:val="005B21BD"/>
    <w:rsid w:val="005B2206"/>
    <w:rsid w:val="005B26D5"/>
    <w:rsid w:val="005B38FE"/>
    <w:rsid w:val="005B3BB6"/>
    <w:rsid w:val="005B4D8C"/>
    <w:rsid w:val="005B529F"/>
    <w:rsid w:val="005B5F7C"/>
    <w:rsid w:val="005B5FFA"/>
    <w:rsid w:val="005B6110"/>
    <w:rsid w:val="005B6F3F"/>
    <w:rsid w:val="005B733E"/>
    <w:rsid w:val="005B7629"/>
    <w:rsid w:val="005B7BD0"/>
    <w:rsid w:val="005B7EEE"/>
    <w:rsid w:val="005C04E5"/>
    <w:rsid w:val="005C083B"/>
    <w:rsid w:val="005C0853"/>
    <w:rsid w:val="005C2F5E"/>
    <w:rsid w:val="005C512E"/>
    <w:rsid w:val="005C6179"/>
    <w:rsid w:val="005C65AB"/>
    <w:rsid w:val="005C6B3E"/>
    <w:rsid w:val="005C72ED"/>
    <w:rsid w:val="005C799E"/>
    <w:rsid w:val="005C7C2B"/>
    <w:rsid w:val="005C7C3A"/>
    <w:rsid w:val="005D01CC"/>
    <w:rsid w:val="005D0599"/>
    <w:rsid w:val="005D07BC"/>
    <w:rsid w:val="005D0D9E"/>
    <w:rsid w:val="005D1952"/>
    <w:rsid w:val="005D2C99"/>
    <w:rsid w:val="005D5C1C"/>
    <w:rsid w:val="005D5E62"/>
    <w:rsid w:val="005D6B5B"/>
    <w:rsid w:val="005D734B"/>
    <w:rsid w:val="005D7666"/>
    <w:rsid w:val="005D78CC"/>
    <w:rsid w:val="005D7F0E"/>
    <w:rsid w:val="005E0887"/>
    <w:rsid w:val="005E0D86"/>
    <w:rsid w:val="005E11D1"/>
    <w:rsid w:val="005E14B8"/>
    <w:rsid w:val="005E1F18"/>
    <w:rsid w:val="005E2DFD"/>
    <w:rsid w:val="005E2E3B"/>
    <w:rsid w:val="005E348B"/>
    <w:rsid w:val="005E3CFF"/>
    <w:rsid w:val="005E4192"/>
    <w:rsid w:val="005E489A"/>
    <w:rsid w:val="005E4FDB"/>
    <w:rsid w:val="005E55B7"/>
    <w:rsid w:val="005E686F"/>
    <w:rsid w:val="005E7657"/>
    <w:rsid w:val="005E7DA9"/>
    <w:rsid w:val="005F03BF"/>
    <w:rsid w:val="005F0B0A"/>
    <w:rsid w:val="005F1E4E"/>
    <w:rsid w:val="005F1F6F"/>
    <w:rsid w:val="005F2E31"/>
    <w:rsid w:val="005F3821"/>
    <w:rsid w:val="005F4046"/>
    <w:rsid w:val="005F45A3"/>
    <w:rsid w:val="005F48A6"/>
    <w:rsid w:val="005F575C"/>
    <w:rsid w:val="005F5B40"/>
    <w:rsid w:val="005F6551"/>
    <w:rsid w:val="005F7144"/>
    <w:rsid w:val="006006C2"/>
    <w:rsid w:val="0060079E"/>
    <w:rsid w:val="006013E7"/>
    <w:rsid w:val="0060142B"/>
    <w:rsid w:val="00601476"/>
    <w:rsid w:val="0060213F"/>
    <w:rsid w:val="006028A7"/>
    <w:rsid w:val="00602999"/>
    <w:rsid w:val="00602FC9"/>
    <w:rsid w:val="0060332F"/>
    <w:rsid w:val="00603439"/>
    <w:rsid w:val="00603DC1"/>
    <w:rsid w:val="00603FA3"/>
    <w:rsid w:val="0060537A"/>
    <w:rsid w:val="006060E4"/>
    <w:rsid w:val="006065EF"/>
    <w:rsid w:val="00607151"/>
    <w:rsid w:val="006074A2"/>
    <w:rsid w:val="00610A66"/>
    <w:rsid w:val="00610D21"/>
    <w:rsid w:val="00611452"/>
    <w:rsid w:val="006115FE"/>
    <w:rsid w:val="006121D1"/>
    <w:rsid w:val="00613647"/>
    <w:rsid w:val="00614E35"/>
    <w:rsid w:val="00615381"/>
    <w:rsid w:val="006156B3"/>
    <w:rsid w:val="00615B87"/>
    <w:rsid w:val="00615FF9"/>
    <w:rsid w:val="0061679E"/>
    <w:rsid w:val="00616CA1"/>
    <w:rsid w:val="00617585"/>
    <w:rsid w:val="006176B2"/>
    <w:rsid w:val="00620ED3"/>
    <w:rsid w:val="00620FFE"/>
    <w:rsid w:val="006222C4"/>
    <w:rsid w:val="006235B3"/>
    <w:rsid w:val="00623F60"/>
    <w:rsid w:val="006267FA"/>
    <w:rsid w:val="00630206"/>
    <w:rsid w:val="0063079C"/>
    <w:rsid w:val="006313AD"/>
    <w:rsid w:val="00631CBA"/>
    <w:rsid w:val="00632B0C"/>
    <w:rsid w:val="00632C60"/>
    <w:rsid w:val="00632EB1"/>
    <w:rsid w:val="00633ACD"/>
    <w:rsid w:val="00634812"/>
    <w:rsid w:val="0063491E"/>
    <w:rsid w:val="00634BA2"/>
    <w:rsid w:val="006350AA"/>
    <w:rsid w:val="006351B4"/>
    <w:rsid w:val="00635CE4"/>
    <w:rsid w:val="006361F3"/>
    <w:rsid w:val="0063630E"/>
    <w:rsid w:val="00636603"/>
    <w:rsid w:val="0063780E"/>
    <w:rsid w:val="006406DF"/>
    <w:rsid w:val="006407FB"/>
    <w:rsid w:val="00641787"/>
    <w:rsid w:val="00641B80"/>
    <w:rsid w:val="00641CB3"/>
    <w:rsid w:val="00641FA0"/>
    <w:rsid w:val="006435D6"/>
    <w:rsid w:val="00643609"/>
    <w:rsid w:val="00643811"/>
    <w:rsid w:val="006447B5"/>
    <w:rsid w:val="00644B6A"/>
    <w:rsid w:val="00645027"/>
    <w:rsid w:val="0064518A"/>
    <w:rsid w:val="00646334"/>
    <w:rsid w:val="00646B33"/>
    <w:rsid w:val="00646DD4"/>
    <w:rsid w:val="0064767A"/>
    <w:rsid w:val="00651C33"/>
    <w:rsid w:val="00654614"/>
    <w:rsid w:val="00654D0D"/>
    <w:rsid w:val="0065564A"/>
    <w:rsid w:val="00656D71"/>
    <w:rsid w:val="0065785F"/>
    <w:rsid w:val="006579D0"/>
    <w:rsid w:val="006606D4"/>
    <w:rsid w:val="0066169E"/>
    <w:rsid w:val="00661A4F"/>
    <w:rsid w:val="00661BB5"/>
    <w:rsid w:val="00662DB2"/>
    <w:rsid w:val="00663045"/>
    <w:rsid w:val="00664F72"/>
    <w:rsid w:val="006650C5"/>
    <w:rsid w:val="00665691"/>
    <w:rsid w:val="00666250"/>
    <w:rsid w:val="00666E9B"/>
    <w:rsid w:val="006673CB"/>
    <w:rsid w:val="006706E1"/>
    <w:rsid w:val="00672218"/>
    <w:rsid w:val="006724B2"/>
    <w:rsid w:val="00672674"/>
    <w:rsid w:val="00672919"/>
    <w:rsid w:val="00672BAC"/>
    <w:rsid w:val="00672FAD"/>
    <w:rsid w:val="006732C5"/>
    <w:rsid w:val="0067371F"/>
    <w:rsid w:val="006744D6"/>
    <w:rsid w:val="00674797"/>
    <w:rsid w:val="006754C1"/>
    <w:rsid w:val="00676339"/>
    <w:rsid w:val="00676828"/>
    <w:rsid w:val="006809AD"/>
    <w:rsid w:val="00680BE2"/>
    <w:rsid w:val="006821C1"/>
    <w:rsid w:val="006836DC"/>
    <w:rsid w:val="00683ECB"/>
    <w:rsid w:val="006851E5"/>
    <w:rsid w:val="00685297"/>
    <w:rsid w:val="00685506"/>
    <w:rsid w:val="006856D5"/>
    <w:rsid w:val="00685845"/>
    <w:rsid w:val="0068661F"/>
    <w:rsid w:val="00686C1A"/>
    <w:rsid w:val="006873DC"/>
    <w:rsid w:val="0068751A"/>
    <w:rsid w:val="0069068F"/>
    <w:rsid w:val="00691084"/>
    <w:rsid w:val="00691341"/>
    <w:rsid w:val="006941C7"/>
    <w:rsid w:val="00695266"/>
    <w:rsid w:val="006952A4"/>
    <w:rsid w:val="006953ED"/>
    <w:rsid w:val="006953FE"/>
    <w:rsid w:val="00695BBF"/>
    <w:rsid w:val="00696667"/>
    <w:rsid w:val="00696DB7"/>
    <w:rsid w:val="00696EA9"/>
    <w:rsid w:val="0069747C"/>
    <w:rsid w:val="006974E3"/>
    <w:rsid w:val="00697A1E"/>
    <w:rsid w:val="00697BEC"/>
    <w:rsid w:val="006A0C14"/>
    <w:rsid w:val="006A167B"/>
    <w:rsid w:val="006A1830"/>
    <w:rsid w:val="006A1848"/>
    <w:rsid w:val="006A1AF1"/>
    <w:rsid w:val="006A1B0D"/>
    <w:rsid w:val="006A1C81"/>
    <w:rsid w:val="006A2D1D"/>
    <w:rsid w:val="006A32BB"/>
    <w:rsid w:val="006A4109"/>
    <w:rsid w:val="006A49E0"/>
    <w:rsid w:val="006A4BE1"/>
    <w:rsid w:val="006A4E45"/>
    <w:rsid w:val="006A549F"/>
    <w:rsid w:val="006A5751"/>
    <w:rsid w:val="006A5CB9"/>
    <w:rsid w:val="006A5D76"/>
    <w:rsid w:val="006A7034"/>
    <w:rsid w:val="006A7C18"/>
    <w:rsid w:val="006A7F76"/>
    <w:rsid w:val="006B0018"/>
    <w:rsid w:val="006B0E95"/>
    <w:rsid w:val="006B22A0"/>
    <w:rsid w:val="006B28EF"/>
    <w:rsid w:val="006B2FD5"/>
    <w:rsid w:val="006B37DE"/>
    <w:rsid w:val="006B3F7F"/>
    <w:rsid w:val="006B47D7"/>
    <w:rsid w:val="006B4815"/>
    <w:rsid w:val="006B4BE1"/>
    <w:rsid w:val="006B5CC4"/>
    <w:rsid w:val="006B6342"/>
    <w:rsid w:val="006B64DC"/>
    <w:rsid w:val="006B652E"/>
    <w:rsid w:val="006B7181"/>
    <w:rsid w:val="006B7407"/>
    <w:rsid w:val="006C019E"/>
    <w:rsid w:val="006C1094"/>
    <w:rsid w:val="006C1B31"/>
    <w:rsid w:val="006C1F7C"/>
    <w:rsid w:val="006C1FC6"/>
    <w:rsid w:val="006C23CC"/>
    <w:rsid w:val="006C2A6D"/>
    <w:rsid w:val="006C2EF7"/>
    <w:rsid w:val="006C3497"/>
    <w:rsid w:val="006C4A1D"/>
    <w:rsid w:val="006C54A1"/>
    <w:rsid w:val="006C5673"/>
    <w:rsid w:val="006C7747"/>
    <w:rsid w:val="006C7D95"/>
    <w:rsid w:val="006C7DC1"/>
    <w:rsid w:val="006C7FDB"/>
    <w:rsid w:val="006D0360"/>
    <w:rsid w:val="006D03FE"/>
    <w:rsid w:val="006D11DB"/>
    <w:rsid w:val="006D1305"/>
    <w:rsid w:val="006D4038"/>
    <w:rsid w:val="006D4F6E"/>
    <w:rsid w:val="006D61A2"/>
    <w:rsid w:val="006D6D4D"/>
    <w:rsid w:val="006D7723"/>
    <w:rsid w:val="006E0D0A"/>
    <w:rsid w:val="006E1797"/>
    <w:rsid w:val="006E1EB4"/>
    <w:rsid w:val="006E2723"/>
    <w:rsid w:val="006E279B"/>
    <w:rsid w:val="006E2AB8"/>
    <w:rsid w:val="006E321A"/>
    <w:rsid w:val="006E3334"/>
    <w:rsid w:val="006E3AA8"/>
    <w:rsid w:val="006E3B05"/>
    <w:rsid w:val="006E4248"/>
    <w:rsid w:val="006E4498"/>
    <w:rsid w:val="006E46BE"/>
    <w:rsid w:val="006E4DDD"/>
    <w:rsid w:val="006E4E4F"/>
    <w:rsid w:val="006E522E"/>
    <w:rsid w:val="006E53EA"/>
    <w:rsid w:val="006E609E"/>
    <w:rsid w:val="006E62B8"/>
    <w:rsid w:val="006E7594"/>
    <w:rsid w:val="006E7899"/>
    <w:rsid w:val="006F00CD"/>
    <w:rsid w:val="006F0261"/>
    <w:rsid w:val="006F0AF7"/>
    <w:rsid w:val="006F18CC"/>
    <w:rsid w:val="006F337C"/>
    <w:rsid w:val="006F33F2"/>
    <w:rsid w:val="006F421F"/>
    <w:rsid w:val="006F4555"/>
    <w:rsid w:val="006F5388"/>
    <w:rsid w:val="006F597A"/>
    <w:rsid w:val="006F6056"/>
    <w:rsid w:val="006F61DA"/>
    <w:rsid w:val="006F689F"/>
    <w:rsid w:val="006F6EBE"/>
    <w:rsid w:val="006F7126"/>
    <w:rsid w:val="006F7B16"/>
    <w:rsid w:val="00700248"/>
    <w:rsid w:val="0070117D"/>
    <w:rsid w:val="00702045"/>
    <w:rsid w:val="00702482"/>
    <w:rsid w:val="00703454"/>
    <w:rsid w:val="00703812"/>
    <w:rsid w:val="00703A8D"/>
    <w:rsid w:val="00703AB1"/>
    <w:rsid w:val="00704105"/>
    <w:rsid w:val="007041FF"/>
    <w:rsid w:val="00705297"/>
    <w:rsid w:val="00705414"/>
    <w:rsid w:val="007056D5"/>
    <w:rsid w:val="00705B4A"/>
    <w:rsid w:val="00705BB3"/>
    <w:rsid w:val="00706B3F"/>
    <w:rsid w:val="00707011"/>
    <w:rsid w:val="007078FD"/>
    <w:rsid w:val="00711179"/>
    <w:rsid w:val="0071126F"/>
    <w:rsid w:val="0071143C"/>
    <w:rsid w:val="007116A2"/>
    <w:rsid w:val="00711BD3"/>
    <w:rsid w:val="00713A9E"/>
    <w:rsid w:val="00713B02"/>
    <w:rsid w:val="00714A4F"/>
    <w:rsid w:val="0071572A"/>
    <w:rsid w:val="00715C6E"/>
    <w:rsid w:val="007160F4"/>
    <w:rsid w:val="007163CA"/>
    <w:rsid w:val="00716671"/>
    <w:rsid w:val="00717A30"/>
    <w:rsid w:val="00717ABC"/>
    <w:rsid w:val="007205B8"/>
    <w:rsid w:val="00721B14"/>
    <w:rsid w:val="0072209D"/>
    <w:rsid w:val="007230A3"/>
    <w:rsid w:val="00723896"/>
    <w:rsid w:val="00723A73"/>
    <w:rsid w:val="00723C8C"/>
    <w:rsid w:val="00723E73"/>
    <w:rsid w:val="0072499C"/>
    <w:rsid w:val="00724B6C"/>
    <w:rsid w:val="00724EF2"/>
    <w:rsid w:val="007254D8"/>
    <w:rsid w:val="0072635C"/>
    <w:rsid w:val="00727995"/>
    <w:rsid w:val="00727F09"/>
    <w:rsid w:val="0073105F"/>
    <w:rsid w:val="0073126B"/>
    <w:rsid w:val="00732DD7"/>
    <w:rsid w:val="00732E3C"/>
    <w:rsid w:val="0073328F"/>
    <w:rsid w:val="00733C4A"/>
    <w:rsid w:val="00733D67"/>
    <w:rsid w:val="00733E03"/>
    <w:rsid w:val="007342CC"/>
    <w:rsid w:val="00734860"/>
    <w:rsid w:val="00734B13"/>
    <w:rsid w:val="007360E0"/>
    <w:rsid w:val="0073688C"/>
    <w:rsid w:val="00736F50"/>
    <w:rsid w:val="00737394"/>
    <w:rsid w:val="0073747D"/>
    <w:rsid w:val="0074067D"/>
    <w:rsid w:val="00742BB2"/>
    <w:rsid w:val="00742F1C"/>
    <w:rsid w:val="00743769"/>
    <w:rsid w:val="00743B8A"/>
    <w:rsid w:val="00744106"/>
    <w:rsid w:val="007445F5"/>
    <w:rsid w:val="007448CC"/>
    <w:rsid w:val="007449ED"/>
    <w:rsid w:val="00744F83"/>
    <w:rsid w:val="0074594B"/>
    <w:rsid w:val="00745C7E"/>
    <w:rsid w:val="00747352"/>
    <w:rsid w:val="00747C0E"/>
    <w:rsid w:val="00750A13"/>
    <w:rsid w:val="00751011"/>
    <w:rsid w:val="00752125"/>
    <w:rsid w:val="00753978"/>
    <w:rsid w:val="00753AB8"/>
    <w:rsid w:val="0075425E"/>
    <w:rsid w:val="007545AF"/>
    <w:rsid w:val="007558BD"/>
    <w:rsid w:val="00756298"/>
    <w:rsid w:val="007575B8"/>
    <w:rsid w:val="007603E0"/>
    <w:rsid w:val="00761246"/>
    <w:rsid w:val="00761A65"/>
    <w:rsid w:val="00762945"/>
    <w:rsid w:val="00762D36"/>
    <w:rsid w:val="00762EFB"/>
    <w:rsid w:val="007632E6"/>
    <w:rsid w:val="0076524D"/>
    <w:rsid w:val="00765F88"/>
    <w:rsid w:val="00766039"/>
    <w:rsid w:val="00766077"/>
    <w:rsid w:val="00766286"/>
    <w:rsid w:val="0076635D"/>
    <w:rsid w:val="007666E9"/>
    <w:rsid w:val="00766DEB"/>
    <w:rsid w:val="0076732A"/>
    <w:rsid w:val="00770A17"/>
    <w:rsid w:val="00770BD2"/>
    <w:rsid w:val="00771D9A"/>
    <w:rsid w:val="00772AE2"/>
    <w:rsid w:val="00772CC3"/>
    <w:rsid w:val="00772D88"/>
    <w:rsid w:val="00772FC6"/>
    <w:rsid w:val="00773919"/>
    <w:rsid w:val="00774AD7"/>
    <w:rsid w:val="00774AE1"/>
    <w:rsid w:val="00775703"/>
    <w:rsid w:val="00776276"/>
    <w:rsid w:val="00776589"/>
    <w:rsid w:val="00776611"/>
    <w:rsid w:val="00776E77"/>
    <w:rsid w:val="0077786D"/>
    <w:rsid w:val="00777EA3"/>
    <w:rsid w:val="00777EA9"/>
    <w:rsid w:val="00780A51"/>
    <w:rsid w:val="00780CDC"/>
    <w:rsid w:val="00781815"/>
    <w:rsid w:val="00782045"/>
    <w:rsid w:val="0078212F"/>
    <w:rsid w:val="00782472"/>
    <w:rsid w:val="00782791"/>
    <w:rsid w:val="00782C8C"/>
    <w:rsid w:val="00782DF5"/>
    <w:rsid w:val="007830A5"/>
    <w:rsid w:val="0078325F"/>
    <w:rsid w:val="00783CFD"/>
    <w:rsid w:val="0078429A"/>
    <w:rsid w:val="007849B8"/>
    <w:rsid w:val="007850D1"/>
    <w:rsid w:val="0078519F"/>
    <w:rsid w:val="0078616B"/>
    <w:rsid w:val="007872B3"/>
    <w:rsid w:val="007872F1"/>
    <w:rsid w:val="00787BB3"/>
    <w:rsid w:val="0079071E"/>
    <w:rsid w:val="00790F1C"/>
    <w:rsid w:val="007910FA"/>
    <w:rsid w:val="00792842"/>
    <w:rsid w:val="00792B5F"/>
    <w:rsid w:val="00793FCB"/>
    <w:rsid w:val="007944B2"/>
    <w:rsid w:val="00796230"/>
    <w:rsid w:val="00797344"/>
    <w:rsid w:val="007974DA"/>
    <w:rsid w:val="007979C2"/>
    <w:rsid w:val="00797BDF"/>
    <w:rsid w:val="007A0049"/>
    <w:rsid w:val="007A0461"/>
    <w:rsid w:val="007A0CAB"/>
    <w:rsid w:val="007A0CF8"/>
    <w:rsid w:val="007A1006"/>
    <w:rsid w:val="007A19D9"/>
    <w:rsid w:val="007A2226"/>
    <w:rsid w:val="007A26D8"/>
    <w:rsid w:val="007A3259"/>
    <w:rsid w:val="007A3973"/>
    <w:rsid w:val="007A50C7"/>
    <w:rsid w:val="007A50DC"/>
    <w:rsid w:val="007A57E6"/>
    <w:rsid w:val="007A5929"/>
    <w:rsid w:val="007A6548"/>
    <w:rsid w:val="007A74A4"/>
    <w:rsid w:val="007A758A"/>
    <w:rsid w:val="007A784E"/>
    <w:rsid w:val="007A7CC6"/>
    <w:rsid w:val="007B01EF"/>
    <w:rsid w:val="007B022B"/>
    <w:rsid w:val="007B13C6"/>
    <w:rsid w:val="007B24BD"/>
    <w:rsid w:val="007B2CD0"/>
    <w:rsid w:val="007B30BF"/>
    <w:rsid w:val="007B3B3A"/>
    <w:rsid w:val="007B3B63"/>
    <w:rsid w:val="007B4B51"/>
    <w:rsid w:val="007B4DD2"/>
    <w:rsid w:val="007B4F58"/>
    <w:rsid w:val="007B507A"/>
    <w:rsid w:val="007B5380"/>
    <w:rsid w:val="007B6531"/>
    <w:rsid w:val="007B6DF5"/>
    <w:rsid w:val="007B7AD6"/>
    <w:rsid w:val="007B7F90"/>
    <w:rsid w:val="007C1CC4"/>
    <w:rsid w:val="007C1F4D"/>
    <w:rsid w:val="007C2034"/>
    <w:rsid w:val="007C22CA"/>
    <w:rsid w:val="007C2A82"/>
    <w:rsid w:val="007C33EB"/>
    <w:rsid w:val="007C4341"/>
    <w:rsid w:val="007C4CAD"/>
    <w:rsid w:val="007C5E50"/>
    <w:rsid w:val="007C663A"/>
    <w:rsid w:val="007C67A6"/>
    <w:rsid w:val="007C712F"/>
    <w:rsid w:val="007C7430"/>
    <w:rsid w:val="007D0C27"/>
    <w:rsid w:val="007D1ABB"/>
    <w:rsid w:val="007D2C1E"/>
    <w:rsid w:val="007D2D67"/>
    <w:rsid w:val="007D3D39"/>
    <w:rsid w:val="007D4779"/>
    <w:rsid w:val="007D4788"/>
    <w:rsid w:val="007D5A45"/>
    <w:rsid w:val="007D5EE1"/>
    <w:rsid w:val="007E08C1"/>
    <w:rsid w:val="007E0ECC"/>
    <w:rsid w:val="007E29EF"/>
    <w:rsid w:val="007E4118"/>
    <w:rsid w:val="007E4D35"/>
    <w:rsid w:val="007E5D8A"/>
    <w:rsid w:val="007E6FE7"/>
    <w:rsid w:val="007E7DDB"/>
    <w:rsid w:val="007F0098"/>
    <w:rsid w:val="007F012C"/>
    <w:rsid w:val="007F0711"/>
    <w:rsid w:val="007F0AB5"/>
    <w:rsid w:val="007F0C6E"/>
    <w:rsid w:val="007F0E4F"/>
    <w:rsid w:val="007F0F0E"/>
    <w:rsid w:val="007F0F29"/>
    <w:rsid w:val="007F1136"/>
    <w:rsid w:val="007F118F"/>
    <w:rsid w:val="007F1322"/>
    <w:rsid w:val="007F17C5"/>
    <w:rsid w:val="007F1B13"/>
    <w:rsid w:val="007F2DD6"/>
    <w:rsid w:val="007F2EEA"/>
    <w:rsid w:val="007F40D3"/>
    <w:rsid w:val="007F504C"/>
    <w:rsid w:val="007F630E"/>
    <w:rsid w:val="0080026E"/>
    <w:rsid w:val="008021C8"/>
    <w:rsid w:val="008029D0"/>
    <w:rsid w:val="00802E3F"/>
    <w:rsid w:val="0080321C"/>
    <w:rsid w:val="0080467C"/>
    <w:rsid w:val="008049CF"/>
    <w:rsid w:val="00804FB1"/>
    <w:rsid w:val="008059B9"/>
    <w:rsid w:val="00805D4F"/>
    <w:rsid w:val="008063A1"/>
    <w:rsid w:val="00810010"/>
    <w:rsid w:val="0081089E"/>
    <w:rsid w:val="00812599"/>
    <w:rsid w:val="00813070"/>
    <w:rsid w:val="008137C9"/>
    <w:rsid w:val="00813F28"/>
    <w:rsid w:val="00813FC7"/>
    <w:rsid w:val="00816153"/>
    <w:rsid w:val="0081641E"/>
    <w:rsid w:val="008174CE"/>
    <w:rsid w:val="00820893"/>
    <w:rsid w:val="00820952"/>
    <w:rsid w:val="00822D8F"/>
    <w:rsid w:val="00823CA2"/>
    <w:rsid w:val="00823E68"/>
    <w:rsid w:val="00824DE6"/>
    <w:rsid w:val="00825361"/>
    <w:rsid w:val="008261B7"/>
    <w:rsid w:val="0082650E"/>
    <w:rsid w:val="008316BD"/>
    <w:rsid w:val="0083326B"/>
    <w:rsid w:val="0083368F"/>
    <w:rsid w:val="00833E7C"/>
    <w:rsid w:val="00834086"/>
    <w:rsid w:val="00834451"/>
    <w:rsid w:val="00834502"/>
    <w:rsid w:val="00834818"/>
    <w:rsid w:val="008352BD"/>
    <w:rsid w:val="008353F6"/>
    <w:rsid w:val="00835C2E"/>
    <w:rsid w:val="0083639A"/>
    <w:rsid w:val="00836EE8"/>
    <w:rsid w:val="008376A4"/>
    <w:rsid w:val="00837863"/>
    <w:rsid w:val="00840829"/>
    <w:rsid w:val="008431FE"/>
    <w:rsid w:val="00843FFB"/>
    <w:rsid w:val="00844A5A"/>
    <w:rsid w:val="00844EA4"/>
    <w:rsid w:val="00845343"/>
    <w:rsid w:val="00845682"/>
    <w:rsid w:val="00845F0A"/>
    <w:rsid w:val="00846045"/>
    <w:rsid w:val="00846C74"/>
    <w:rsid w:val="00846D03"/>
    <w:rsid w:val="00847F54"/>
    <w:rsid w:val="008501C9"/>
    <w:rsid w:val="0085055A"/>
    <w:rsid w:val="00851C5E"/>
    <w:rsid w:val="00851D03"/>
    <w:rsid w:val="00851E24"/>
    <w:rsid w:val="008522B5"/>
    <w:rsid w:val="00853B49"/>
    <w:rsid w:val="00854569"/>
    <w:rsid w:val="00855373"/>
    <w:rsid w:val="00855B53"/>
    <w:rsid w:val="00856059"/>
    <w:rsid w:val="00857118"/>
    <w:rsid w:val="00857E95"/>
    <w:rsid w:val="008614BE"/>
    <w:rsid w:val="00861D11"/>
    <w:rsid w:val="00861D92"/>
    <w:rsid w:val="008627C0"/>
    <w:rsid w:val="008633B9"/>
    <w:rsid w:val="00863A68"/>
    <w:rsid w:val="00863E79"/>
    <w:rsid w:val="00865129"/>
    <w:rsid w:val="00865208"/>
    <w:rsid w:val="008654D9"/>
    <w:rsid w:val="00865E3A"/>
    <w:rsid w:val="00865FCF"/>
    <w:rsid w:val="00866500"/>
    <w:rsid w:val="0086688C"/>
    <w:rsid w:val="008668C1"/>
    <w:rsid w:val="00866E4F"/>
    <w:rsid w:val="00867ECF"/>
    <w:rsid w:val="00870992"/>
    <w:rsid w:val="00870C4C"/>
    <w:rsid w:val="0087219A"/>
    <w:rsid w:val="0087226C"/>
    <w:rsid w:val="00872EEA"/>
    <w:rsid w:val="00874D1C"/>
    <w:rsid w:val="00875469"/>
    <w:rsid w:val="00875C12"/>
    <w:rsid w:val="00875C7B"/>
    <w:rsid w:val="00875F2B"/>
    <w:rsid w:val="00876727"/>
    <w:rsid w:val="008769F8"/>
    <w:rsid w:val="0087723B"/>
    <w:rsid w:val="00880476"/>
    <w:rsid w:val="008804AC"/>
    <w:rsid w:val="00881028"/>
    <w:rsid w:val="00881BE4"/>
    <w:rsid w:val="008822F8"/>
    <w:rsid w:val="00882828"/>
    <w:rsid w:val="00882969"/>
    <w:rsid w:val="008846CB"/>
    <w:rsid w:val="00885276"/>
    <w:rsid w:val="00885879"/>
    <w:rsid w:val="00885897"/>
    <w:rsid w:val="00885C7C"/>
    <w:rsid w:val="00886AFB"/>
    <w:rsid w:val="00886E87"/>
    <w:rsid w:val="00887929"/>
    <w:rsid w:val="0089087C"/>
    <w:rsid w:val="00892C67"/>
    <w:rsid w:val="00892C74"/>
    <w:rsid w:val="008933F2"/>
    <w:rsid w:val="008945FE"/>
    <w:rsid w:val="008961CE"/>
    <w:rsid w:val="00896869"/>
    <w:rsid w:val="0089699E"/>
    <w:rsid w:val="00896C23"/>
    <w:rsid w:val="00897276"/>
    <w:rsid w:val="00897687"/>
    <w:rsid w:val="008A122E"/>
    <w:rsid w:val="008A1452"/>
    <w:rsid w:val="008A1B2A"/>
    <w:rsid w:val="008A1D31"/>
    <w:rsid w:val="008A1FAB"/>
    <w:rsid w:val="008A25BC"/>
    <w:rsid w:val="008A27C1"/>
    <w:rsid w:val="008A29E8"/>
    <w:rsid w:val="008A3E3A"/>
    <w:rsid w:val="008A4175"/>
    <w:rsid w:val="008A4310"/>
    <w:rsid w:val="008A4377"/>
    <w:rsid w:val="008A449D"/>
    <w:rsid w:val="008A4B00"/>
    <w:rsid w:val="008A535C"/>
    <w:rsid w:val="008A5747"/>
    <w:rsid w:val="008A5762"/>
    <w:rsid w:val="008A6ADB"/>
    <w:rsid w:val="008A6DA5"/>
    <w:rsid w:val="008A6EFD"/>
    <w:rsid w:val="008A7935"/>
    <w:rsid w:val="008A7E77"/>
    <w:rsid w:val="008B07AA"/>
    <w:rsid w:val="008B1394"/>
    <w:rsid w:val="008B1C55"/>
    <w:rsid w:val="008B3460"/>
    <w:rsid w:val="008B37F0"/>
    <w:rsid w:val="008B3EC0"/>
    <w:rsid w:val="008B4139"/>
    <w:rsid w:val="008B4BA7"/>
    <w:rsid w:val="008B4C1F"/>
    <w:rsid w:val="008B4C82"/>
    <w:rsid w:val="008B55D4"/>
    <w:rsid w:val="008B6721"/>
    <w:rsid w:val="008B6CB5"/>
    <w:rsid w:val="008B73CE"/>
    <w:rsid w:val="008B7778"/>
    <w:rsid w:val="008C08D8"/>
    <w:rsid w:val="008C1206"/>
    <w:rsid w:val="008C1995"/>
    <w:rsid w:val="008C1C07"/>
    <w:rsid w:val="008C2AFD"/>
    <w:rsid w:val="008C2B96"/>
    <w:rsid w:val="008C2C54"/>
    <w:rsid w:val="008C2ED7"/>
    <w:rsid w:val="008C336F"/>
    <w:rsid w:val="008C3BC4"/>
    <w:rsid w:val="008C3E64"/>
    <w:rsid w:val="008C43C8"/>
    <w:rsid w:val="008C44CE"/>
    <w:rsid w:val="008C4871"/>
    <w:rsid w:val="008C4C0F"/>
    <w:rsid w:val="008C5669"/>
    <w:rsid w:val="008C5EDA"/>
    <w:rsid w:val="008C6124"/>
    <w:rsid w:val="008D099F"/>
    <w:rsid w:val="008D0B68"/>
    <w:rsid w:val="008D1384"/>
    <w:rsid w:val="008D1A8F"/>
    <w:rsid w:val="008D2D18"/>
    <w:rsid w:val="008D38F3"/>
    <w:rsid w:val="008D3980"/>
    <w:rsid w:val="008D39DB"/>
    <w:rsid w:val="008D3DC6"/>
    <w:rsid w:val="008D3EBE"/>
    <w:rsid w:val="008D5063"/>
    <w:rsid w:val="008D5178"/>
    <w:rsid w:val="008D6001"/>
    <w:rsid w:val="008E0D1E"/>
    <w:rsid w:val="008E1B1C"/>
    <w:rsid w:val="008E21DF"/>
    <w:rsid w:val="008E2B1B"/>
    <w:rsid w:val="008E2EBF"/>
    <w:rsid w:val="008E4561"/>
    <w:rsid w:val="008E4763"/>
    <w:rsid w:val="008E483E"/>
    <w:rsid w:val="008E4A0E"/>
    <w:rsid w:val="008E4B0C"/>
    <w:rsid w:val="008E5965"/>
    <w:rsid w:val="008E61F8"/>
    <w:rsid w:val="008E6DB3"/>
    <w:rsid w:val="008E6F7E"/>
    <w:rsid w:val="008E7CD1"/>
    <w:rsid w:val="008F0852"/>
    <w:rsid w:val="008F0999"/>
    <w:rsid w:val="008F1B99"/>
    <w:rsid w:val="008F2832"/>
    <w:rsid w:val="008F3282"/>
    <w:rsid w:val="008F498A"/>
    <w:rsid w:val="008F51D4"/>
    <w:rsid w:val="008F63D0"/>
    <w:rsid w:val="008F763B"/>
    <w:rsid w:val="008F770A"/>
    <w:rsid w:val="008F7969"/>
    <w:rsid w:val="008F7EF0"/>
    <w:rsid w:val="0090086C"/>
    <w:rsid w:val="0090125C"/>
    <w:rsid w:val="0090280D"/>
    <w:rsid w:val="0090332F"/>
    <w:rsid w:val="00903382"/>
    <w:rsid w:val="009033D7"/>
    <w:rsid w:val="00907598"/>
    <w:rsid w:val="00910742"/>
    <w:rsid w:val="0091096E"/>
    <w:rsid w:val="00910E9E"/>
    <w:rsid w:val="00911869"/>
    <w:rsid w:val="00912A70"/>
    <w:rsid w:val="00912BB7"/>
    <w:rsid w:val="00913A04"/>
    <w:rsid w:val="00914B3C"/>
    <w:rsid w:val="00916592"/>
    <w:rsid w:val="00917FA8"/>
    <w:rsid w:val="00920096"/>
    <w:rsid w:val="0092047F"/>
    <w:rsid w:val="00920CBF"/>
    <w:rsid w:val="00921828"/>
    <w:rsid w:val="00921FFE"/>
    <w:rsid w:val="00922808"/>
    <w:rsid w:val="00922D0F"/>
    <w:rsid w:val="0092329D"/>
    <w:rsid w:val="0092444F"/>
    <w:rsid w:val="009250B7"/>
    <w:rsid w:val="00925907"/>
    <w:rsid w:val="009265DE"/>
    <w:rsid w:val="00926B6B"/>
    <w:rsid w:val="0093127C"/>
    <w:rsid w:val="00931DCB"/>
    <w:rsid w:val="009322CA"/>
    <w:rsid w:val="009323C4"/>
    <w:rsid w:val="009336A4"/>
    <w:rsid w:val="009337DE"/>
    <w:rsid w:val="009340EF"/>
    <w:rsid w:val="00934DEE"/>
    <w:rsid w:val="0093654A"/>
    <w:rsid w:val="009402C6"/>
    <w:rsid w:val="009403FD"/>
    <w:rsid w:val="009405A7"/>
    <w:rsid w:val="00940F4B"/>
    <w:rsid w:val="009410E9"/>
    <w:rsid w:val="0094163B"/>
    <w:rsid w:val="0094263B"/>
    <w:rsid w:val="00942B5B"/>
    <w:rsid w:val="00942D6F"/>
    <w:rsid w:val="00942F74"/>
    <w:rsid w:val="009436D5"/>
    <w:rsid w:val="00943C12"/>
    <w:rsid w:val="00943F58"/>
    <w:rsid w:val="00944120"/>
    <w:rsid w:val="00944357"/>
    <w:rsid w:val="009444AD"/>
    <w:rsid w:val="009449B9"/>
    <w:rsid w:val="00944AF8"/>
    <w:rsid w:val="0094569B"/>
    <w:rsid w:val="009461A5"/>
    <w:rsid w:val="00946593"/>
    <w:rsid w:val="009467E2"/>
    <w:rsid w:val="009467F8"/>
    <w:rsid w:val="009501AB"/>
    <w:rsid w:val="009501BA"/>
    <w:rsid w:val="009507B1"/>
    <w:rsid w:val="00950B83"/>
    <w:rsid w:val="00951B54"/>
    <w:rsid w:val="00951F4D"/>
    <w:rsid w:val="009523CC"/>
    <w:rsid w:val="00952657"/>
    <w:rsid w:val="00952D5E"/>
    <w:rsid w:val="00952FAF"/>
    <w:rsid w:val="00955B6D"/>
    <w:rsid w:val="00956699"/>
    <w:rsid w:val="00956BAF"/>
    <w:rsid w:val="00956C1C"/>
    <w:rsid w:val="0095738C"/>
    <w:rsid w:val="0095780E"/>
    <w:rsid w:val="00960FEA"/>
    <w:rsid w:val="0096168F"/>
    <w:rsid w:val="00961EED"/>
    <w:rsid w:val="00962209"/>
    <w:rsid w:val="00962A2F"/>
    <w:rsid w:val="00962AFD"/>
    <w:rsid w:val="00962D92"/>
    <w:rsid w:val="0096319A"/>
    <w:rsid w:val="00963E90"/>
    <w:rsid w:val="009640A6"/>
    <w:rsid w:val="0096481D"/>
    <w:rsid w:val="00964D26"/>
    <w:rsid w:val="009654A8"/>
    <w:rsid w:val="009657F9"/>
    <w:rsid w:val="00965DB0"/>
    <w:rsid w:val="00965E0D"/>
    <w:rsid w:val="00965E60"/>
    <w:rsid w:val="009661BB"/>
    <w:rsid w:val="00966820"/>
    <w:rsid w:val="009672A4"/>
    <w:rsid w:val="00967A50"/>
    <w:rsid w:val="00967EC9"/>
    <w:rsid w:val="009700C7"/>
    <w:rsid w:val="009706B7"/>
    <w:rsid w:val="00970D41"/>
    <w:rsid w:val="009712CF"/>
    <w:rsid w:val="00971A60"/>
    <w:rsid w:val="00972011"/>
    <w:rsid w:val="00972633"/>
    <w:rsid w:val="0097263F"/>
    <w:rsid w:val="00973679"/>
    <w:rsid w:val="00974CA7"/>
    <w:rsid w:val="00975EEC"/>
    <w:rsid w:val="00976004"/>
    <w:rsid w:val="009768A4"/>
    <w:rsid w:val="0097716E"/>
    <w:rsid w:val="009774A6"/>
    <w:rsid w:val="0097775C"/>
    <w:rsid w:val="00980846"/>
    <w:rsid w:val="0098089D"/>
    <w:rsid w:val="00980EDC"/>
    <w:rsid w:val="009813EC"/>
    <w:rsid w:val="00982041"/>
    <w:rsid w:val="00982475"/>
    <w:rsid w:val="00982BC6"/>
    <w:rsid w:val="00982FE5"/>
    <w:rsid w:val="00983CF6"/>
    <w:rsid w:val="00983F63"/>
    <w:rsid w:val="00984199"/>
    <w:rsid w:val="009851C6"/>
    <w:rsid w:val="009852D6"/>
    <w:rsid w:val="00985EE1"/>
    <w:rsid w:val="00986C6C"/>
    <w:rsid w:val="00986D1D"/>
    <w:rsid w:val="00986D28"/>
    <w:rsid w:val="0098777E"/>
    <w:rsid w:val="00990024"/>
    <w:rsid w:val="009901A2"/>
    <w:rsid w:val="00990A24"/>
    <w:rsid w:val="00990C04"/>
    <w:rsid w:val="009914DF"/>
    <w:rsid w:val="009918B2"/>
    <w:rsid w:val="00992D8A"/>
    <w:rsid w:val="00993AC0"/>
    <w:rsid w:val="009942F5"/>
    <w:rsid w:val="00994590"/>
    <w:rsid w:val="0099488F"/>
    <w:rsid w:val="00994E3B"/>
    <w:rsid w:val="00995157"/>
    <w:rsid w:val="009953D1"/>
    <w:rsid w:val="00996CE8"/>
    <w:rsid w:val="009A1BC3"/>
    <w:rsid w:val="009A1DD2"/>
    <w:rsid w:val="009A1F20"/>
    <w:rsid w:val="009A21B8"/>
    <w:rsid w:val="009A37AE"/>
    <w:rsid w:val="009A3C69"/>
    <w:rsid w:val="009A4ACD"/>
    <w:rsid w:val="009A4AFB"/>
    <w:rsid w:val="009A534F"/>
    <w:rsid w:val="009A53B8"/>
    <w:rsid w:val="009A6277"/>
    <w:rsid w:val="009A656D"/>
    <w:rsid w:val="009A6B5C"/>
    <w:rsid w:val="009A70D6"/>
    <w:rsid w:val="009A70E8"/>
    <w:rsid w:val="009A7500"/>
    <w:rsid w:val="009A76A1"/>
    <w:rsid w:val="009A775A"/>
    <w:rsid w:val="009A7D64"/>
    <w:rsid w:val="009B03BF"/>
    <w:rsid w:val="009B0856"/>
    <w:rsid w:val="009B0E1F"/>
    <w:rsid w:val="009B38B4"/>
    <w:rsid w:val="009B3B2D"/>
    <w:rsid w:val="009B3E26"/>
    <w:rsid w:val="009B3FAC"/>
    <w:rsid w:val="009B4B7D"/>
    <w:rsid w:val="009B5124"/>
    <w:rsid w:val="009B5951"/>
    <w:rsid w:val="009B5C2C"/>
    <w:rsid w:val="009B5D69"/>
    <w:rsid w:val="009B6ACE"/>
    <w:rsid w:val="009B7237"/>
    <w:rsid w:val="009B7364"/>
    <w:rsid w:val="009B754A"/>
    <w:rsid w:val="009C00B3"/>
    <w:rsid w:val="009C0299"/>
    <w:rsid w:val="009C07E0"/>
    <w:rsid w:val="009C1284"/>
    <w:rsid w:val="009C13A6"/>
    <w:rsid w:val="009C1464"/>
    <w:rsid w:val="009C1E5C"/>
    <w:rsid w:val="009C2953"/>
    <w:rsid w:val="009C2C0B"/>
    <w:rsid w:val="009C2FBD"/>
    <w:rsid w:val="009C3B16"/>
    <w:rsid w:val="009C45B6"/>
    <w:rsid w:val="009C4A9E"/>
    <w:rsid w:val="009C5E10"/>
    <w:rsid w:val="009D04B9"/>
    <w:rsid w:val="009D1554"/>
    <w:rsid w:val="009D3386"/>
    <w:rsid w:val="009D3B66"/>
    <w:rsid w:val="009D3E72"/>
    <w:rsid w:val="009D4259"/>
    <w:rsid w:val="009D4E51"/>
    <w:rsid w:val="009D5A19"/>
    <w:rsid w:val="009D5D7B"/>
    <w:rsid w:val="009D6A11"/>
    <w:rsid w:val="009D7056"/>
    <w:rsid w:val="009D7319"/>
    <w:rsid w:val="009E03DB"/>
    <w:rsid w:val="009E063A"/>
    <w:rsid w:val="009E06AC"/>
    <w:rsid w:val="009E0712"/>
    <w:rsid w:val="009E0DAA"/>
    <w:rsid w:val="009E0EEB"/>
    <w:rsid w:val="009E1204"/>
    <w:rsid w:val="009E13FA"/>
    <w:rsid w:val="009E1FFA"/>
    <w:rsid w:val="009E33FC"/>
    <w:rsid w:val="009E34C7"/>
    <w:rsid w:val="009E38B4"/>
    <w:rsid w:val="009E3B03"/>
    <w:rsid w:val="009E40A1"/>
    <w:rsid w:val="009E4773"/>
    <w:rsid w:val="009E4A34"/>
    <w:rsid w:val="009E4AF3"/>
    <w:rsid w:val="009E5ADD"/>
    <w:rsid w:val="009E5F03"/>
    <w:rsid w:val="009E6618"/>
    <w:rsid w:val="009E6FA2"/>
    <w:rsid w:val="009E7099"/>
    <w:rsid w:val="009E70E0"/>
    <w:rsid w:val="009E7690"/>
    <w:rsid w:val="009E793D"/>
    <w:rsid w:val="009F0632"/>
    <w:rsid w:val="009F1E3D"/>
    <w:rsid w:val="009F27DB"/>
    <w:rsid w:val="009F2AE6"/>
    <w:rsid w:val="009F2D0A"/>
    <w:rsid w:val="009F31A7"/>
    <w:rsid w:val="009F3338"/>
    <w:rsid w:val="009F385A"/>
    <w:rsid w:val="009F4BD4"/>
    <w:rsid w:val="009F5C29"/>
    <w:rsid w:val="009F6C81"/>
    <w:rsid w:val="009F7AD5"/>
    <w:rsid w:val="009F7B42"/>
    <w:rsid w:val="009F7D5B"/>
    <w:rsid w:val="00A008FA"/>
    <w:rsid w:val="00A017A7"/>
    <w:rsid w:val="00A021C7"/>
    <w:rsid w:val="00A021F6"/>
    <w:rsid w:val="00A02DC0"/>
    <w:rsid w:val="00A03B6D"/>
    <w:rsid w:val="00A050C4"/>
    <w:rsid w:val="00A05C2F"/>
    <w:rsid w:val="00A1031B"/>
    <w:rsid w:val="00A10444"/>
    <w:rsid w:val="00A10490"/>
    <w:rsid w:val="00A11CAA"/>
    <w:rsid w:val="00A122AF"/>
    <w:rsid w:val="00A12AD8"/>
    <w:rsid w:val="00A12C91"/>
    <w:rsid w:val="00A13ECA"/>
    <w:rsid w:val="00A140FC"/>
    <w:rsid w:val="00A14448"/>
    <w:rsid w:val="00A144A5"/>
    <w:rsid w:val="00A14F6F"/>
    <w:rsid w:val="00A1651D"/>
    <w:rsid w:val="00A16886"/>
    <w:rsid w:val="00A16B6D"/>
    <w:rsid w:val="00A16D8A"/>
    <w:rsid w:val="00A16F5D"/>
    <w:rsid w:val="00A1752B"/>
    <w:rsid w:val="00A17C1F"/>
    <w:rsid w:val="00A2010F"/>
    <w:rsid w:val="00A20D38"/>
    <w:rsid w:val="00A20FFC"/>
    <w:rsid w:val="00A21372"/>
    <w:rsid w:val="00A21EAE"/>
    <w:rsid w:val="00A21FE0"/>
    <w:rsid w:val="00A22872"/>
    <w:rsid w:val="00A23224"/>
    <w:rsid w:val="00A2359F"/>
    <w:rsid w:val="00A245AE"/>
    <w:rsid w:val="00A24FE5"/>
    <w:rsid w:val="00A267A2"/>
    <w:rsid w:val="00A26902"/>
    <w:rsid w:val="00A26DEB"/>
    <w:rsid w:val="00A27050"/>
    <w:rsid w:val="00A272DA"/>
    <w:rsid w:val="00A2753E"/>
    <w:rsid w:val="00A277A6"/>
    <w:rsid w:val="00A27DE6"/>
    <w:rsid w:val="00A30C90"/>
    <w:rsid w:val="00A30CEE"/>
    <w:rsid w:val="00A30D79"/>
    <w:rsid w:val="00A30F56"/>
    <w:rsid w:val="00A317FC"/>
    <w:rsid w:val="00A32374"/>
    <w:rsid w:val="00A32565"/>
    <w:rsid w:val="00A3318B"/>
    <w:rsid w:val="00A33265"/>
    <w:rsid w:val="00A34760"/>
    <w:rsid w:val="00A34BE5"/>
    <w:rsid w:val="00A34C47"/>
    <w:rsid w:val="00A358FE"/>
    <w:rsid w:val="00A35D7C"/>
    <w:rsid w:val="00A36337"/>
    <w:rsid w:val="00A36CC2"/>
    <w:rsid w:val="00A377D0"/>
    <w:rsid w:val="00A41248"/>
    <w:rsid w:val="00A41ED6"/>
    <w:rsid w:val="00A4378D"/>
    <w:rsid w:val="00A4408D"/>
    <w:rsid w:val="00A4474A"/>
    <w:rsid w:val="00A44803"/>
    <w:rsid w:val="00A44BDB"/>
    <w:rsid w:val="00A45A17"/>
    <w:rsid w:val="00A45A34"/>
    <w:rsid w:val="00A464FC"/>
    <w:rsid w:val="00A471F2"/>
    <w:rsid w:val="00A512AB"/>
    <w:rsid w:val="00A519C4"/>
    <w:rsid w:val="00A54C7F"/>
    <w:rsid w:val="00A55DF1"/>
    <w:rsid w:val="00A564BF"/>
    <w:rsid w:val="00A57440"/>
    <w:rsid w:val="00A6026A"/>
    <w:rsid w:val="00A603FA"/>
    <w:rsid w:val="00A606D6"/>
    <w:rsid w:val="00A6091B"/>
    <w:rsid w:val="00A60A72"/>
    <w:rsid w:val="00A60EBB"/>
    <w:rsid w:val="00A6252C"/>
    <w:rsid w:val="00A625CA"/>
    <w:rsid w:val="00A62747"/>
    <w:rsid w:val="00A62B9B"/>
    <w:rsid w:val="00A63048"/>
    <w:rsid w:val="00A633FF"/>
    <w:rsid w:val="00A64385"/>
    <w:rsid w:val="00A64F9D"/>
    <w:rsid w:val="00A656AE"/>
    <w:rsid w:val="00A67294"/>
    <w:rsid w:val="00A67311"/>
    <w:rsid w:val="00A67CC8"/>
    <w:rsid w:val="00A70109"/>
    <w:rsid w:val="00A7010B"/>
    <w:rsid w:val="00A704D8"/>
    <w:rsid w:val="00A70844"/>
    <w:rsid w:val="00A70B04"/>
    <w:rsid w:val="00A7132A"/>
    <w:rsid w:val="00A713B9"/>
    <w:rsid w:val="00A71821"/>
    <w:rsid w:val="00A71A39"/>
    <w:rsid w:val="00A71CAB"/>
    <w:rsid w:val="00A7296C"/>
    <w:rsid w:val="00A746F8"/>
    <w:rsid w:val="00A75A95"/>
    <w:rsid w:val="00A76175"/>
    <w:rsid w:val="00A7687C"/>
    <w:rsid w:val="00A76B64"/>
    <w:rsid w:val="00A80B30"/>
    <w:rsid w:val="00A81171"/>
    <w:rsid w:val="00A81AEE"/>
    <w:rsid w:val="00A821DF"/>
    <w:rsid w:val="00A82376"/>
    <w:rsid w:val="00A843F9"/>
    <w:rsid w:val="00A8446D"/>
    <w:rsid w:val="00A861A4"/>
    <w:rsid w:val="00A86A36"/>
    <w:rsid w:val="00A875C6"/>
    <w:rsid w:val="00A90184"/>
    <w:rsid w:val="00A92628"/>
    <w:rsid w:val="00A9268E"/>
    <w:rsid w:val="00A9300B"/>
    <w:rsid w:val="00A930D6"/>
    <w:rsid w:val="00A9379C"/>
    <w:rsid w:val="00A94348"/>
    <w:rsid w:val="00A94F0D"/>
    <w:rsid w:val="00A9668A"/>
    <w:rsid w:val="00A9677B"/>
    <w:rsid w:val="00A96CC9"/>
    <w:rsid w:val="00A9756C"/>
    <w:rsid w:val="00A97A04"/>
    <w:rsid w:val="00AA046F"/>
    <w:rsid w:val="00AA0EF6"/>
    <w:rsid w:val="00AA2423"/>
    <w:rsid w:val="00AA25CD"/>
    <w:rsid w:val="00AA3AD3"/>
    <w:rsid w:val="00AA3EB0"/>
    <w:rsid w:val="00AA4E73"/>
    <w:rsid w:val="00AA569A"/>
    <w:rsid w:val="00AA56EC"/>
    <w:rsid w:val="00AA6CE6"/>
    <w:rsid w:val="00AA7262"/>
    <w:rsid w:val="00AA737B"/>
    <w:rsid w:val="00AA7569"/>
    <w:rsid w:val="00AB0CFC"/>
    <w:rsid w:val="00AB1E94"/>
    <w:rsid w:val="00AB2A8E"/>
    <w:rsid w:val="00AB308F"/>
    <w:rsid w:val="00AB319F"/>
    <w:rsid w:val="00AB34A3"/>
    <w:rsid w:val="00AB3FB5"/>
    <w:rsid w:val="00AB45B8"/>
    <w:rsid w:val="00AB4679"/>
    <w:rsid w:val="00AB51A5"/>
    <w:rsid w:val="00AB618E"/>
    <w:rsid w:val="00AB69F3"/>
    <w:rsid w:val="00AB700C"/>
    <w:rsid w:val="00AB7C6D"/>
    <w:rsid w:val="00AC1476"/>
    <w:rsid w:val="00AC18EF"/>
    <w:rsid w:val="00AC2400"/>
    <w:rsid w:val="00AC2557"/>
    <w:rsid w:val="00AC26C0"/>
    <w:rsid w:val="00AC3149"/>
    <w:rsid w:val="00AC3196"/>
    <w:rsid w:val="00AC32C4"/>
    <w:rsid w:val="00AC40F2"/>
    <w:rsid w:val="00AC4174"/>
    <w:rsid w:val="00AC474F"/>
    <w:rsid w:val="00AC55FD"/>
    <w:rsid w:val="00AC71EF"/>
    <w:rsid w:val="00AC7F06"/>
    <w:rsid w:val="00AD075E"/>
    <w:rsid w:val="00AD1811"/>
    <w:rsid w:val="00AD1C74"/>
    <w:rsid w:val="00AD387A"/>
    <w:rsid w:val="00AD39B8"/>
    <w:rsid w:val="00AD3B7B"/>
    <w:rsid w:val="00AD3C44"/>
    <w:rsid w:val="00AD492D"/>
    <w:rsid w:val="00AD4AA7"/>
    <w:rsid w:val="00AD50A1"/>
    <w:rsid w:val="00AD5479"/>
    <w:rsid w:val="00AD5748"/>
    <w:rsid w:val="00AD6055"/>
    <w:rsid w:val="00AD64C3"/>
    <w:rsid w:val="00AD6FC5"/>
    <w:rsid w:val="00AD75CC"/>
    <w:rsid w:val="00AE0809"/>
    <w:rsid w:val="00AE088D"/>
    <w:rsid w:val="00AE0CBE"/>
    <w:rsid w:val="00AE0DEC"/>
    <w:rsid w:val="00AE167F"/>
    <w:rsid w:val="00AE1964"/>
    <w:rsid w:val="00AE223B"/>
    <w:rsid w:val="00AE2DBC"/>
    <w:rsid w:val="00AE3A5D"/>
    <w:rsid w:val="00AE4664"/>
    <w:rsid w:val="00AE5567"/>
    <w:rsid w:val="00AE5D43"/>
    <w:rsid w:val="00AE6C49"/>
    <w:rsid w:val="00AE7D4A"/>
    <w:rsid w:val="00AF0017"/>
    <w:rsid w:val="00AF0246"/>
    <w:rsid w:val="00AF05F5"/>
    <w:rsid w:val="00AF0BE9"/>
    <w:rsid w:val="00AF0D46"/>
    <w:rsid w:val="00AF2984"/>
    <w:rsid w:val="00AF3D3D"/>
    <w:rsid w:val="00AF3EFA"/>
    <w:rsid w:val="00AF4658"/>
    <w:rsid w:val="00AF58A4"/>
    <w:rsid w:val="00AF5BAF"/>
    <w:rsid w:val="00AF6EE0"/>
    <w:rsid w:val="00AF7D61"/>
    <w:rsid w:val="00B00D99"/>
    <w:rsid w:val="00B01763"/>
    <w:rsid w:val="00B01842"/>
    <w:rsid w:val="00B01C03"/>
    <w:rsid w:val="00B02E0C"/>
    <w:rsid w:val="00B033C7"/>
    <w:rsid w:val="00B05002"/>
    <w:rsid w:val="00B05169"/>
    <w:rsid w:val="00B051F4"/>
    <w:rsid w:val="00B0523F"/>
    <w:rsid w:val="00B065C7"/>
    <w:rsid w:val="00B1043F"/>
    <w:rsid w:val="00B116F8"/>
    <w:rsid w:val="00B12A0A"/>
    <w:rsid w:val="00B12E27"/>
    <w:rsid w:val="00B13497"/>
    <w:rsid w:val="00B13C5B"/>
    <w:rsid w:val="00B14128"/>
    <w:rsid w:val="00B155EF"/>
    <w:rsid w:val="00B15622"/>
    <w:rsid w:val="00B1580B"/>
    <w:rsid w:val="00B158D4"/>
    <w:rsid w:val="00B1666A"/>
    <w:rsid w:val="00B17B0E"/>
    <w:rsid w:val="00B2014E"/>
    <w:rsid w:val="00B2328A"/>
    <w:rsid w:val="00B240D2"/>
    <w:rsid w:val="00B24438"/>
    <w:rsid w:val="00B24582"/>
    <w:rsid w:val="00B255FE"/>
    <w:rsid w:val="00B25F0F"/>
    <w:rsid w:val="00B27FD2"/>
    <w:rsid w:val="00B3002D"/>
    <w:rsid w:val="00B300E3"/>
    <w:rsid w:val="00B30AC0"/>
    <w:rsid w:val="00B30C2C"/>
    <w:rsid w:val="00B31B10"/>
    <w:rsid w:val="00B32117"/>
    <w:rsid w:val="00B346C9"/>
    <w:rsid w:val="00B35A82"/>
    <w:rsid w:val="00B35BF4"/>
    <w:rsid w:val="00B364D0"/>
    <w:rsid w:val="00B368EA"/>
    <w:rsid w:val="00B378DD"/>
    <w:rsid w:val="00B40799"/>
    <w:rsid w:val="00B407DB"/>
    <w:rsid w:val="00B413CA"/>
    <w:rsid w:val="00B41739"/>
    <w:rsid w:val="00B41CE7"/>
    <w:rsid w:val="00B43857"/>
    <w:rsid w:val="00B43A67"/>
    <w:rsid w:val="00B441A4"/>
    <w:rsid w:val="00B448B5"/>
    <w:rsid w:val="00B45534"/>
    <w:rsid w:val="00B45A60"/>
    <w:rsid w:val="00B46C28"/>
    <w:rsid w:val="00B47267"/>
    <w:rsid w:val="00B474AA"/>
    <w:rsid w:val="00B4767B"/>
    <w:rsid w:val="00B476C6"/>
    <w:rsid w:val="00B47BD1"/>
    <w:rsid w:val="00B500ED"/>
    <w:rsid w:val="00B50C49"/>
    <w:rsid w:val="00B5111E"/>
    <w:rsid w:val="00B525E7"/>
    <w:rsid w:val="00B52FD5"/>
    <w:rsid w:val="00B5310C"/>
    <w:rsid w:val="00B5391E"/>
    <w:rsid w:val="00B54F81"/>
    <w:rsid w:val="00B5518B"/>
    <w:rsid w:val="00B55205"/>
    <w:rsid w:val="00B55874"/>
    <w:rsid w:val="00B558DF"/>
    <w:rsid w:val="00B55956"/>
    <w:rsid w:val="00B56888"/>
    <w:rsid w:val="00B56953"/>
    <w:rsid w:val="00B56EF0"/>
    <w:rsid w:val="00B5768E"/>
    <w:rsid w:val="00B5788C"/>
    <w:rsid w:val="00B612F6"/>
    <w:rsid w:val="00B64141"/>
    <w:rsid w:val="00B647F3"/>
    <w:rsid w:val="00B64FE3"/>
    <w:rsid w:val="00B651CE"/>
    <w:rsid w:val="00B65925"/>
    <w:rsid w:val="00B65932"/>
    <w:rsid w:val="00B65CD7"/>
    <w:rsid w:val="00B66414"/>
    <w:rsid w:val="00B66DCC"/>
    <w:rsid w:val="00B67315"/>
    <w:rsid w:val="00B67669"/>
    <w:rsid w:val="00B70A45"/>
    <w:rsid w:val="00B71545"/>
    <w:rsid w:val="00B718CC"/>
    <w:rsid w:val="00B71AC6"/>
    <w:rsid w:val="00B71E09"/>
    <w:rsid w:val="00B7204F"/>
    <w:rsid w:val="00B720BE"/>
    <w:rsid w:val="00B735E5"/>
    <w:rsid w:val="00B75372"/>
    <w:rsid w:val="00B75950"/>
    <w:rsid w:val="00B76799"/>
    <w:rsid w:val="00B76896"/>
    <w:rsid w:val="00B7725C"/>
    <w:rsid w:val="00B7748C"/>
    <w:rsid w:val="00B77604"/>
    <w:rsid w:val="00B81814"/>
    <w:rsid w:val="00B819BA"/>
    <w:rsid w:val="00B82A8F"/>
    <w:rsid w:val="00B82B10"/>
    <w:rsid w:val="00B83613"/>
    <w:rsid w:val="00B83DF9"/>
    <w:rsid w:val="00B848C5"/>
    <w:rsid w:val="00B8697C"/>
    <w:rsid w:val="00B86F37"/>
    <w:rsid w:val="00B87C8C"/>
    <w:rsid w:val="00B90534"/>
    <w:rsid w:val="00B90C24"/>
    <w:rsid w:val="00B91656"/>
    <w:rsid w:val="00B92DED"/>
    <w:rsid w:val="00B93151"/>
    <w:rsid w:val="00B93376"/>
    <w:rsid w:val="00B9538B"/>
    <w:rsid w:val="00B95459"/>
    <w:rsid w:val="00B958E8"/>
    <w:rsid w:val="00B95E55"/>
    <w:rsid w:val="00B96215"/>
    <w:rsid w:val="00B971D3"/>
    <w:rsid w:val="00B973CF"/>
    <w:rsid w:val="00BA0156"/>
    <w:rsid w:val="00BA06C9"/>
    <w:rsid w:val="00BA1340"/>
    <w:rsid w:val="00BA142D"/>
    <w:rsid w:val="00BA142F"/>
    <w:rsid w:val="00BA2A40"/>
    <w:rsid w:val="00BA3818"/>
    <w:rsid w:val="00BA4693"/>
    <w:rsid w:val="00BA47F3"/>
    <w:rsid w:val="00BA4894"/>
    <w:rsid w:val="00BA6067"/>
    <w:rsid w:val="00BA6978"/>
    <w:rsid w:val="00BA6F10"/>
    <w:rsid w:val="00BA6F11"/>
    <w:rsid w:val="00BB0085"/>
    <w:rsid w:val="00BB0711"/>
    <w:rsid w:val="00BB0F92"/>
    <w:rsid w:val="00BB178C"/>
    <w:rsid w:val="00BB1D4A"/>
    <w:rsid w:val="00BB2637"/>
    <w:rsid w:val="00BB27CC"/>
    <w:rsid w:val="00BB2C70"/>
    <w:rsid w:val="00BB313D"/>
    <w:rsid w:val="00BB3C80"/>
    <w:rsid w:val="00BB4921"/>
    <w:rsid w:val="00BB5004"/>
    <w:rsid w:val="00BB62EC"/>
    <w:rsid w:val="00BB65ED"/>
    <w:rsid w:val="00BC0095"/>
    <w:rsid w:val="00BC01DC"/>
    <w:rsid w:val="00BC0A19"/>
    <w:rsid w:val="00BC16E9"/>
    <w:rsid w:val="00BC22D5"/>
    <w:rsid w:val="00BC272B"/>
    <w:rsid w:val="00BC3471"/>
    <w:rsid w:val="00BC486D"/>
    <w:rsid w:val="00BC4C28"/>
    <w:rsid w:val="00BC524D"/>
    <w:rsid w:val="00BC6A65"/>
    <w:rsid w:val="00BC6E37"/>
    <w:rsid w:val="00BC6E82"/>
    <w:rsid w:val="00BC7005"/>
    <w:rsid w:val="00BD0029"/>
    <w:rsid w:val="00BD055F"/>
    <w:rsid w:val="00BD1D15"/>
    <w:rsid w:val="00BD1DAA"/>
    <w:rsid w:val="00BD1F11"/>
    <w:rsid w:val="00BD2250"/>
    <w:rsid w:val="00BD31DD"/>
    <w:rsid w:val="00BD3405"/>
    <w:rsid w:val="00BD3915"/>
    <w:rsid w:val="00BD4A54"/>
    <w:rsid w:val="00BD5B0C"/>
    <w:rsid w:val="00BD5DC3"/>
    <w:rsid w:val="00BD6E48"/>
    <w:rsid w:val="00BE090B"/>
    <w:rsid w:val="00BE1654"/>
    <w:rsid w:val="00BE236F"/>
    <w:rsid w:val="00BE2C50"/>
    <w:rsid w:val="00BE2DD2"/>
    <w:rsid w:val="00BE2F82"/>
    <w:rsid w:val="00BE3966"/>
    <w:rsid w:val="00BE3E2D"/>
    <w:rsid w:val="00BE43D9"/>
    <w:rsid w:val="00BE529A"/>
    <w:rsid w:val="00BE6559"/>
    <w:rsid w:val="00BF0CB3"/>
    <w:rsid w:val="00BF2BAF"/>
    <w:rsid w:val="00BF2F0F"/>
    <w:rsid w:val="00BF35FC"/>
    <w:rsid w:val="00BF3B80"/>
    <w:rsid w:val="00BF48F4"/>
    <w:rsid w:val="00BF4A21"/>
    <w:rsid w:val="00BF509B"/>
    <w:rsid w:val="00BF515E"/>
    <w:rsid w:val="00BF5B7D"/>
    <w:rsid w:val="00BF5CC9"/>
    <w:rsid w:val="00BF63C0"/>
    <w:rsid w:val="00BF6D3E"/>
    <w:rsid w:val="00C00C2E"/>
    <w:rsid w:val="00C00EDE"/>
    <w:rsid w:val="00C014BD"/>
    <w:rsid w:val="00C02528"/>
    <w:rsid w:val="00C03C4D"/>
    <w:rsid w:val="00C050B0"/>
    <w:rsid w:val="00C05869"/>
    <w:rsid w:val="00C05B77"/>
    <w:rsid w:val="00C06F0B"/>
    <w:rsid w:val="00C070C5"/>
    <w:rsid w:val="00C070E5"/>
    <w:rsid w:val="00C0735F"/>
    <w:rsid w:val="00C077E3"/>
    <w:rsid w:val="00C07858"/>
    <w:rsid w:val="00C07B4F"/>
    <w:rsid w:val="00C1062B"/>
    <w:rsid w:val="00C109E9"/>
    <w:rsid w:val="00C118F2"/>
    <w:rsid w:val="00C1385D"/>
    <w:rsid w:val="00C138E3"/>
    <w:rsid w:val="00C13B01"/>
    <w:rsid w:val="00C160F7"/>
    <w:rsid w:val="00C1637E"/>
    <w:rsid w:val="00C16431"/>
    <w:rsid w:val="00C166E6"/>
    <w:rsid w:val="00C167D6"/>
    <w:rsid w:val="00C17EF3"/>
    <w:rsid w:val="00C20054"/>
    <w:rsid w:val="00C200F5"/>
    <w:rsid w:val="00C20BC8"/>
    <w:rsid w:val="00C20C3D"/>
    <w:rsid w:val="00C2118E"/>
    <w:rsid w:val="00C228FA"/>
    <w:rsid w:val="00C23FC8"/>
    <w:rsid w:val="00C25110"/>
    <w:rsid w:val="00C25135"/>
    <w:rsid w:val="00C25554"/>
    <w:rsid w:val="00C25F00"/>
    <w:rsid w:val="00C261AE"/>
    <w:rsid w:val="00C26C31"/>
    <w:rsid w:val="00C26D49"/>
    <w:rsid w:val="00C26F00"/>
    <w:rsid w:val="00C2712C"/>
    <w:rsid w:val="00C275C6"/>
    <w:rsid w:val="00C301E4"/>
    <w:rsid w:val="00C30975"/>
    <w:rsid w:val="00C30A31"/>
    <w:rsid w:val="00C31399"/>
    <w:rsid w:val="00C318F9"/>
    <w:rsid w:val="00C31AAC"/>
    <w:rsid w:val="00C31CAA"/>
    <w:rsid w:val="00C32EA6"/>
    <w:rsid w:val="00C32F93"/>
    <w:rsid w:val="00C33219"/>
    <w:rsid w:val="00C34413"/>
    <w:rsid w:val="00C3484D"/>
    <w:rsid w:val="00C34CD5"/>
    <w:rsid w:val="00C357EE"/>
    <w:rsid w:val="00C36781"/>
    <w:rsid w:val="00C36A2B"/>
    <w:rsid w:val="00C36A6C"/>
    <w:rsid w:val="00C36AA0"/>
    <w:rsid w:val="00C37231"/>
    <w:rsid w:val="00C379BF"/>
    <w:rsid w:val="00C37C7B"/>
    <w:rsid w:val="00C37F50"/>
    <w:rsid w:val="00C40071"/>
    <w:rsid w:val="00C406F9"/>
    <w:rsid w:val="00C42332"/>
    <w:rsid w:val="00C423C0"/>
    <w:rsid w:val="00C42BF7"/>
    <w:rsid w:val="00C430C6"/>
    <w:rsid w:val="00C44487"/>
    <w:rsid w:val="00C44720"/>
    <w:rsid w:val="00C44A78"/>
    <w:rsid w:val="00C44B4A"/>
    <w:rsid w:val="00C44CC7"/>
    <w:rsid w:val="00C45432"/>
    <w:rsid w:val="00C45F04"/>
    <w:rsid w:val="00C46063"/>
    <w:rsid w:val="00C460F0"/>
    <w:rsid w:val="00C46314"/>
    <w:rsid w:val="00C4635F"/>
    <w:rsid w:val="00C46E4C"/>
    <w:rsid w:val="00C46E50"/>
    <w:rsid w:val="00C471FD"/>
    <w:rsid w:val="00C478A9"/>
    <w:rsid w:val="00C5098B"/>
    <w:rsid w:val="00C50D38"/>
    <w:rsid w:val="00C52707"/>
    <w:rsid w:val="00C52A6C"/>
    <w:rsid w:val="00C52ED2"/>
    <w:rsid w:val="00C52EEA"/>
    <w:rsid w:val="00C53B5B"/>
    <w:rsid w:val="00C55AC2"/>
    <w:rsid w:val="00C55E1A"/>
    <w:rsid w:val="00C5632F"/>
    <w:rsid w:val="00C5633B"/>
    <w:rsid w:val="00C57107"/>
    <w:rsid w:val="00C573C8"/>
    <w:rsid w:val="00C5748A"/>
    <w:rsid w:val="00C600D4"/>
    <w:rsid w:val="00C606FB"/>
    <w:rsid w:val="00C60A69"/>
    <w:rsid w:val="00C624D7"/>
    <w:rsid w:val="00C62ED3"/>
    <w:rsid w:val="00C6305C"/>
    <w:rsid w:val="00C634D2"/>
    <w:rsid w:val="00C63A1E"/>
    <w:rsid w:val="00C63F1D"/>
    <w:rsid w:val="00C640DC"/>
    <w:rsid w:val="00C65385"/>
    <w:rsid w:val="00C654AE"/>
    <w:rsid w:val="00C65575"/>
    <w:rsid w:val="00C66DA0"/>
    <w:rsid w:val="00C66F7C"/>
    <w:rsid w:val="00C67993"/>
    <w:rsid w:val="00C67EFB"/>
    <w:rsid w:val="00C70162"/>
    <w:rsid w:val="00C701CD"/>
    <w:rsid w:val="00C718C7"/>
    <w:rsid w:val="00C71B32"/>
    <w:rsid w:val="00C7285A"/>
    <w:rsid w:val="00C744C4"/>
    <w:rsid w:val="00C74901"/>
    <w:rsid w:val="00C74A3E"/>
    <w:rsid w:val="00C75101"/>
    <w:rsid w:val="00C75525"/>
    <w:rsid w:val="00C76140"/>
    <w:rsid w:val="00C77BDA"/>
    <w:rsid w:val="00C802DF"/>
    <w:rsid w:val="00C80689"/>
    <w:rsid w:val="00C80DD3"/>
    <w:rsid w:val="00C81739"/>
    <w:rsid w:val="00C8218B"/>
    <w:rsid w:val="00C8244A"/>
    <w:rsid w:val="00C824C3"/>
    <w:rsid w:val="00C83D87"/>
    <w:rsid w:val="00C84045"/>
    <w:rsid w:val="00C8439E"/>
    <w:rsid w:val="00C850CA"/>
    <w:rsid w:val="00C86003"/>
    <w:rsid w:val="00C86654"/>
    <w:rsid w:val="00C87376"/>
    <w:rsid w:val="00C8745D"/>
    <w:rsid w:val="00C9000B"/>
    <w:rsid w:val="00C90D66"/>
    <w:rsid w:val="00C91671"/>
    <w:rsid w:val="00C91D4F"/>
    <w:rsid w:val="00C91E41"/>
    <w:rsid w:val="00C9282A"/>
    <w:rsid w:val="00C92FBD"/>
    <w:rsid w:val="00C93B3D"/>
    <w:rsid w:val="00C93BEE"/>
    <w:rsid w:val="00C9486C"/>
    <w:rsid w:val="00C94D3F"/>
    <w:rsid w:val="00C94FA7"/>
    <w:rsid w:val="00C951EF"/>
    <w:rsid w:val="00C952FF"/>
    <w:rsid w:val="00C95986"/>
    <w:rsid w:val="00C969DE"/>
    <w:rsid w:val="00C97266"/>
    <w:rsid w:val="00C9766F"/>
    <w:rsid w:val="00CA0139"/>
    <w:rsid w:val="00CA0922"/>
    <w:rsid w:val="00CA12FE"/>
    <w:rsid w:val="00CA130B"/>
    <w:rsid w:val="00CA1449"/>
    <w:rsid w:val="00CA2057"/>
    <w:rsid w:val="00CA309A"/>
    <w:rsid w:val="00CA311A"/>
    <w:rsid w:val="00CA3CE1"/>
    <w:rsid w:val="00CA4027"/>
    <w:rsid w:val="00CA4847"/>
    <w:rsid w:val="00CA489D"/>
    <w:rsid w:val="00CA4CD2"/>
    <w:rsid w:val="00CA5D9B"/>
    <w:rsid w:val="00CA6DED"/>
    <w:rsid w:val="00CA7527"/>
    <w:rsid w:val="00CA7918"/>
    <w:rsid w:val="00CB02F0"/>
    <w:rsid w:val="00CB0ED0"/>
    <w:rsid w:val="00CB4F8E"/>
    <w:rsid w:val="00CB656F"/>
    <w:rsid w:val="00CB67ED"/>
    <w:rsid w:val="00CB746C"/>
    <w:rsid w:val="00CB7B79"/>
    <w:rsid w:val="00CC19CD"/>
    <w:rsid w:val="00CC2736"/>
    <w:rsid w:val="00CC29B9"/>
    <w:rsid w:val="00CC37DB"/>
    <w:rsid w:val="00CC3FE6"/>
    <w:rsid w:val="00CC5044"/>
    <w:rsid w:val="00CC5710"/>
    <w:rsid w:val="00CC5AA8"/>
    <w:rsid w:val="00CC6BE5"/>
    <w:rsid w:val="00CC7B2A"/>
    <w:rsid w:val="00CC7EE8"/>
    <w:rsid w:val="00CD0F53"/>
    <w:rsid w:val="00CD1ADF"/>
    <w:rsid w:val="00CD1BB3"/>
    <w:rsid w:val="00CD1CC5"/>
    <w:rsid w:val="00CD2ADD"/>
    <w:rsid w:val="00CD33D4"/>
    <w:rsid w:val="00CD430A"/>
    <w:rsid w:val="00CD5785"/>
    <w:rsid w:val="00CD5BED"/>
    <w:rsid w:val="00CD6064"/>
    <w:rsid w:val="00CD68F7"/>
    <w:rsid w:val="00CD735B"/>
    <w:rsid w:val="00CD7F5F"/>
    <w:rsid w:val="00CE04BF"/>
    <w:rsid w:val="00CE0600"/>
    <w:rsid w:val="00CE1447"/>
    <w:rsid w:val="00CE1CAA"/>
    <w:rsid w:val="00CE1DD2"/>
    <w:rsid w:val="00CE2964"/>
    <w:rsid w:val="00CE2AE8"/>
    <w:rsid w:val="00CE2F01"/>
    <w:rsid w:val="00CE3217"/>
    <w:rsid w:val="00CE3936"/>
    <w:rsid w:val="00CE3F03"/>
    <w:rsid w:val="00CE4937"/>
    <w:rsid w:val="00CE520E"/>
    <w:rsid w:val="00CE5292"/>
    <w:rsid w:val="00CE5379"/>
    <w:rsid w:val="00CE54A5"/>
    <w:rsid w:val="00CE55CB"/>
    <w:rsid w:val="00CE5919"/>
    <w:rsid w:val="00CE5A79"/>
    <w:rsid w:val="00CE71F8"/>
    <w:rsid w:val="00CF00DB"/>
    <w:rsid w:val="00CF00FF"/>
    <w:rsid w:val="00CF102F"/>
    <w:rsid w:val="00CF16EE"/>
    <w:rsid w:val="00CF21F2"/>
    <w:rsid w:val="00CF28C2"/>
    <w:rsid w:val="00CF322C"/>
    <w:rsid w:val="00CF3847"/>
    <w:rsid w:val="00CF4A1F"/>
    <w:rsid w:val="00CF5FE7"/>
    <w:rsid w:val="00CF698F"/>
    <w:rsid w:val="00CF707F"/>
    <w:rsid w:val="00CF7232"/>
    <w:rsid w:val="00CF7C5D"/>
    <w:rsid w:val="00D00D27"/>
    <w:rsid w:val="00D0126D"/>
    <w:rsid w:val="00D01791"/>
    <w:rsid w:val="00D017F6"/>
    <w:rsid w:val="00D01870"/>
    <w:rsid w:val="00D02850"/>
    <w:rsid w:val="00D030A1"/>
    <w:rsid w:val="00D03698"/>
    <w:rsid w:val="00D05E1F"/>
    <w:rsid w:val="00D060A9"/>
    <w:rsid w:val="00D0660B"/>
    <w:rsid w:val="00D06E45"/>
    <w:rsid w:val="00D102DB"/>
    <w:rsid w:val="00D10885"/>
    <w:rsid w:val="00D10D30"/>
    <w:rsid w:val="00D1314D"/>
    <w:rsid w:val="00D137DD"/>
    <w:rsid w:val="00D17CB1"/>
    <w:rsid w:val="00D203E8"/>
    <w:rsid w:val="00D212D0"/>
    <w:rsid w:val="00D2131D"/>
    <w:rsid w:val="00D21D8B"/>
    <w:rsid w:val="00D23170"/>
    <w:rsid w:val="00D231D0"/>
    <w:rsid w:val="00D23AE3"/>
    <w:rsid w:val="00D24002"/>
    <w:rsid w:val="00D2447D"/>
    <w:rsid w:val="00D2488C"/>
    <w:rsid w:val="00D24AA1"/>
    <w:rsid w:val="00D250A4"/>
    <w:rsid w:val="00D2658F"/>
    <w:rsid w:val="00D27E1F"/>
    <w:rsid w:val="00D30143"/>
    <w:rsid w:val="00D30564"/>
    <w:rsid w:val="00D31826"/>
    <w:rsid w:val="00D31D5D"/>
    <w:rsid w:val="00D330E6"/>
    <w:rsid w:val="00D3439A"/>
    <w:rsid w:val="00D34FE1"/>
    <w:rsid w:val="00D357A2"/>
    <w:rsid w:val="00D35D7F"/>
    <w:rsid w:val="00D361C9"/>
    <w:rsid w:val="00D36614"/>
    <w:rsid w:val="00D36D96"/>
    <w:rsid w:val="00D37267"/>
    <w:rsid w:val="00D37A5E"/>
    <w:rsid w:val="00D40DE5"/>
    <w:rsid w:val="00D40E2B"/>
    <w:rsid w:val="00D4128E"/>
    <w:rsid w:val="00D417A1"/>
    <w:rsid w:val="00D42389"/>
    <w:rsid w:val="00D42ADB"/>
    <w:rsid w:val="00D42E8D"/>
    <w:rsid w:val="00D431BC"/>
    <w:rsid w:val="00D435BD"/>
    <w:rsid w:val="00D436D9"/>
    <w:rsid w:val="00D441FC"/>
    <w:rsid w:val="00D44359"/>
    <w:rsid w:val="00D4476B"/>
    <w:rsid w:val="00D44C53"/>
    <w:rsid w:val="00D4571D"/>
    <w:rsid w:val="00D458BC"/>
    <w:rsid w:val="00D471FA"/>
    <w:rsid w:val="00D477C2"/>
    <w:rsid w:val="00D47AB8"/>
    <w:rsid w:val="00D47E6A"/>
    <w:rsid w:val="00D50AE1"/>
    <w:rsid w:val="00D50D55"/>
    <w:rsid w:val="00D51056"/>
    <w:rsid w:val="00D514C4"/>
    <w:rsid w:val="00D518E0"/>
    <w:rsid w:val="00D5273E"/>
    <w:rsid w:val="00D52902"/>
    <w:rsid w:val="00D5365B"/>
    <w:rsid w:val="00D53961"/>
    <w:rsid w:val="00D53A1C"/>
    <w:rsid w:val="00D53B56"/>
    <w:rsid w:val="00D54E88"/>
    <w:rsid w:val="00D5533B"/>
    <w:rsid w:val="00D55527"/>
    <w:rsid w:val="00D5669D"/>
    <w:rsid w:val="00D56918"/>
    <w:rsid w:val="00D569DB"/>
    <w:rsid w:val="00D56CD7"/>
    <w:rsid w:val="00D56DA2"/>
    <w:rsid w:val="00D5734B"/>
    <w:rsid w:val="00D576A0"/>
    <w:rsid w:val="00D57940"/>
    <w:rsid w:val="00D57B99"/>
    <w:rsid w:val="00D60049"/>
    <w:rsid w:val="00D60107"/>
    <w:rsid w:val="00D606AF"/>
    <w:rsid w:val="00D6133D"/>
    <w:rsid w:val="00D615A0"/>
    <w:rsid w:val="00D61C95"/>
    <w:rsid w:val="00D624E6"/>
    <w:rsid w:val="00D6272E"/>
    <w:rsid w:val="00D6343B"/>
    <w:rsid w:val="00D635DE"/>
    <w:rsid w:val="00D63AC4"/>
    <w:rsid w:val="00D63CDB"/>
    <w:rsid w:val="00D63DD8"/>
    <w:rsid w:val="00D64D13"/>
    <w:rsid w:val="00D658ED"/>
    <w:rsid w:val="00D666C5"/>
    <w:rsid w:val="00D66CEF"/>
    <w:rsid w:val="00D70473"/>
    <w:rsid w:val="00D70C13"/>
    <w:rsid w:val="00D70CCB"/>
    <w:rsid w:val="00D70F65"/>
    <w:rsid w:val="00D72BF9"/>
    <w:rsid w:val="00D72DE8"/>
    <w:rsid w:val="00D72E38"/>
    <w:rsid w:val="00D73596"/>
    <w:rsid w:val="00D73C74"/>
    <w:rsid w:val="00D74026"/>
    <w:rsid w:val="00D741B5"/>
    <w:rsid w:val="00D74A85"/>
    <w:rsid w:val="00D7570D"/>
    <w:rsid w:val="00D80075"/>
    <w:rsid w:val="00D8033C"/>
    <w:rsid w:val="00D806F4"/>
    <w:rsid w:val="00D80847"/>
    <w:rsid w:val="00D81038"/>
    <w:rsid w:val="00D811CD"/>
    <w:rsid w:val="00D8129D"/>
    <w:rsid w:val="00D8153D"/>
    <w:rsid w:val="00D81AED"/>
    <w:rsid w:val="00D82B5A"/>
    <w:rsid w:val="00D83CF6"/>
    <w:rsid w:val="00D84BDE"/>
    <w:rsid w:val="00D84C14"/>
    <w:rsid w:val="00D85491"/>
    <w:rsid w:val="00D86409"/>
    <w:rsid w:val="00D86500"/>
    <w:rsid w:val="00D86D38"/>
    <w:rsid w:val="00D878A1"/>
    <w:rsid w:val="00D879EA"/>
    <w:rsid w:val="00D87E98"/>
    <w:rsid w:val="00D87F38"/>
    <w:rsid w:val="00D9105E"/>
    <w:rsid w:val="00D92251"/>
    <w:rsid w:val="00D9250A"/>
    <w:rsid w:val="00D92649"/>
    <w:rsid w:val="00D93562"/>
    <w:rsid w:val="00D93B96"/>
    <w:rsid w:val="00D93F60"/>
    <w:rsid w:val="00D9403B"/>
    <w:rsid w:val="00D94280"/>
    <w:rsid w:val="00D94DB3"/>
    <w:rsid w:val="00D953B8"/>
    <w:rsid w:val="00D955F7"/>
    <w:rsid w:val="00D95A81"/>
    <w:rsid w:val="00D95C1B"/>
    <w:rsid w:val="00D962F6"/>
    <w:rsid w:val="00D96503"/>
    <w:rsid w:val="00D96895"/>
    <w:rsid w:val="00D968ED"/>
    <w:rsid w:val="00D96900"/>
    <w:rsid w:val="00D9779D"/>
    <w:rsid w:val="00D97D64"/>
    <w:rsid w:val="00DA0C9B"/>
    <w:rsid w:val="00DA1129"/>
    <w:rsid w:val="00DA1A24"/>
    <w:rsid w:val="00DA1AC4"/>
    <w:rsid w:val="00DA323D"/>
    <w:rsid w:val="00DA3330"/>
    <w:rsid w:val="00DA4B63"/>
    <w:rsid w:val="00DA50AA"/>
    <w:rsid w:val="00DA5308"/>
    <w:rsid w:val="00DA5649"/>
    <w:rsid w:val="00DA6003"/>
    <w:rsid w:val="00DA6042"/>
    <w:rsid w:val="00DA60F3"/>
    <w:rsid w:val="00DA7ACB"/>
    <w:rsid w:val="00DA7AD9"/>
    <w:rsid w:val="00DA7CC6"/>
    <w:rsid w:val="00DA7D30"/>
    <w:rsid w:val="00DB1305"/>
    <w:rsid w:val="00DB33F3"/>
    <w:rsid w:val="00DB4C02"/>
    <w:rsid w:val="00DB4C89"/>
    <w:rsid w:val="00DB4D5D"/>
    <w:rsid w:val="00DB51B2"/>
    <w:rsid w:val="00DB55F8"/>
    <w:rsid w:val="00DB5D27"/>
    <w:rsid w:val="00DB5E7A"/>
    <w:rsid w:val="00DB6008"/>
    <w:rsid w:val="00DB62BB"/>
    <w:rsid w:val="00DB661A"/>
    <w:rsid w:val="00DB6B17"/>
    <w:rsid w:val="00DB7494"/>
    <w:rsid w:val="00DB7DD5"/>
    <w:rsid w:val="00DC05F5"/>
    <w:rsid w:val="00DC12D1"/>
    <w:rsid w:val="00DC144E"/>
    <w:rsid w:val="00DC15DB"/>
    <w:rsid w:val="00DC2EF9"/>
    <w:rsid w:val="00DC35D6"/>
    <w:rsid w:val="00DC3FAF"/>
    <w:rsid w:val="00DC4D44"/>
    <w:rsid w:val="00DC4F22"/>
    <w:rsid w:val="00DC5DA4"/>
    <w:rsid w:val="00DC71B9"/>
    <w:rsid w:val="00DD059B"/>
    <w:rsid w:val="00DD1D70"/>
    <w:rsid w:val="00DD23B4"/>
    <w:rsid w:val="00DD27D6"/>
    <w:rsid w:val="00DD312A"/>
    <w:rsid w:val="00DD3C56"/>
    <w:rsid w:val="00DD3CE2"/>
    <w:rsid w:val="00DD4198"/>
    <w:rsid w:val="00DD4500"/>
    <w:rsid w:val="00DD4C06"/>
    <w:rsid w:val="00DD5030"/>
    <w:rsid w:val="00DD6D39"/>
    <w:rsid w:val="00DE0A4E"/>
    <w:rsid w:val="00DE1810"/>
    <w:rsid w:val="00DE18A3"/>
    <w:rsid w:val="00DE1E04"/>
    <w:rsid w:val="00DE3025"/>
    <w:rsid w:val="00DE328D"/>
    <w:rsid w:val="00DE34C6"/>
    <w:rsid w:val="00DE3A44"/>
    <w:rsid w:val="00DE41DF"/>
    <w:rsid w:val="00DE4793"/>
    <w:rsid w:val="00DE4A8A"/>
    <w:rsid w:val="00DE4B18"/>
    <w:rsid w:val="00DE56A1"/>
    <w:rsid w:val="00DF0591"/>
    <w:rsid w:val="00DF0F13"/>
    <w:rsid w:val="00DF1A81"/>
    <w:rsid w:val="00DF1C82"/>
    <w:rsid w:val="00DF21B9"/>
    <w:rsid w:val="00DF2E84"/>
    <w:rsid w:val="00DF331E"/>
    <w:rsid w:val="00DF3947"/>
    <w:rsid w:val="00DF535E"/>
    <w:rsid w:val="00DF55A8"/>
    <w:rsid w:val="00DF5DB1"/>
    <w:rsid w:val="00DF7352"/>
    <w:rsid w:val="00DF7F3D"/>
    <w:rsid w:val="00E00130"/>
    <w:rsid w:val="00E006DA"/>
    <w:rsid w:val="00E01949"/>
    <w:rsid w:val="00E01A43"/>
    <w:rsid w:val="00E02744"/>
    <w:rsid w:val="00E02AC0"/>
    <w:rsid w:val="00E04A02"/>
    <w:rsid w:val="00E053CD"/>
    <w:rsid w:val="00E077A8"/>
    <w:rsid w:val="00E07B94"/>
    <w:rsid w:val="00E1010D"/>
    <w:rsid w:val="00E10F04"/>
    <w:rsid w:val="00E11464"/>
    <w:rsid w:val="00E11DC8"/>
    <w:rsid w:val="00E1228B"/>
    <w:rsid w:val="00E12643"/>
    <w:rsid w:val="00E13A83"/>
    <w:rsid w:val="00E13B95"/>
    <w:rsid w:val="00E13C85"/>
    <w:rsid w:val="00E147F7"/>
    <w:rsid w:val="00E14F51"/>
    <w:rsid w:val="00E15461"/>
    <w:rsid w:val="00E16DE6"/>
    <w:rsid w:val="00E17699"/>
    <w:rsid w:val="00E17BAB"/>
    <w:rsid w:val="00E20053"/>
    <w:rsid w:val="00E201FF"/>
    <w:rsid w:val="00E20DC1"/>
    <w:rsid w:val="00E215F1"/>
    <w:rsid w:val="00E215F9"/>
    <w:rsid w:val="00E21B82"/>
    <w:rsid w:val="00E21C1C"/>
    <w:rsid w:val="00E22E39"/>
    <w:rsid w:val="00E23314"/>
    <w:rsid w:val="00E241A0"/>
    <w:rsid w:val="00E25301"/>
    <w:rsid w:val="00E25C28"/>
    <w:rsid w:val="00E2627F"/>
    <w:rsid w:val="00E26903"/>
    <w:rsid w:val="00E26DE1"/>
    <w:rsid w:val="00E324F0"/>
    <w:rsid w:val="00E326A9"/>
    <w:rsid w:val="00E32DF3"/>
    <w:rsid w:val="00E33137"/>
    <w:rsid w:val="00E3341C"/>
    <w:rsid w:val="00E33438"/>
    <w:rsid w:val="00E33D0B"/>
    <w:rsid w:val="00E33D27"/>
    <w:rsid w:val="00E34071"/>
    <w:rsid w:val="00E3428E"/>
    <w:rsid w:val="00E35A72"/>
    <w:rsid w:val="00E35AF7"/>
    <w:rsid w:val="00E361C7"/>
    <w:rsid w:val="00E41D25"/>
    <w:rsid w:val="00E41DDA"/>
    <w:rsid w:val="00E421FF"/>
    <w:rsid w:val="00E424A8"/>
    <w:rsid w:val="00E42C12"/>
    <w:rsid w:val="00E437E9"/>
    <w:rsid w:val="00E43970"/>
    <w:rsid w:val="00E43A53"/>
    <w:rsid w:val="00E445B6"/>
    <w:rsid w:val="00E44923"/>
    <w:rsid w:val="00E44971"/>
    <w:rsid w:val="00E452ED"/>
    <w:rsid w:val="00E45482"/>
    <w:rsid w:val="00E46510"/>
    <w:rsid w:val="00E465A7"/>
    <w:rsid w:val="00E46B14"/>
    <w:rsid w:val="00E46C6E"/>
    <w:rsid w:val="00E4707A"/>
    <w:rsid w:val="00E47080"/>
    <w:rsid w:val="00E47445"/>
    <w:rsid w:val="00E475A6"/>
    <w:rsid w:val="00E4775F"/>
    <w:rsid w:val="00E47BBE"/>
    <w:rsid w:val="00E5024B"/>
    <w:rsid w:val="00E503E5"/>
    <w:rsid w:val="00E51C3F"/>
    <w:rsid w:val="00E51F63"/>
    <w:rsid w:val="00E523E4"/>
    <w:rsid w:val="00E52903"/>
    <w:rsid w:val="00E530AC"/>
    <w:rsid w:val="00E53F08"/>
    <w:rsid w:val="00E54A94"/>
    <w:rsid w:val="00E5529D"/>
    <w:rsid w:val="00E55C04"/>
    <w:rsid w:val="00E5601B"/>
    <w:rsid w:val="00E561D0"/>
    <w:rsid w:val="00E561E9"/>
    <w:rsid w:val="00E56378"/>
    <w:rsid w:val="00E57263"/>
    <w:rsid w:val="00E5782D"/>
    <w:rsid w:val="00E57EA3"/>
    <w:rsid w:val="00E60045"/>
    <w:rsid w:val="00E602F2"/>
    <w:rsid w:val="00E6032D"/>
    <w:rsid w:val="00E6046F"/>
    <w:rsid w:val="00E60539"/>
    <w:rsid w:val="00E610FA"/>
    <w:rsid w:val="00E6164F"/>
    <w:rsid w:val="00E61B88"/>
    <w:rsid w:val="00E61D88"/>
    <w:rsid w:val="00E634CF"/>
    <w:rsid w:val="00E63BD5"/>
    <w:rsid w:val="00E63CCD"/>
    <w:rsid w:val="00E64DF1"/>
    <w:rsid w:val="00E6516D"/>
    <w:rsid w:val="00E65337"/>
    <w:rsid w:val="00E65388"/>
    <w:rsid w:val="00E65CA1"/>
    <w:rsid w:val="00E670CA"/>
    <w:rsid w:val="00E67F38"/>
    <w:rsid w:val="00E70435"/>
    <w:rsid w:val="00E705AB"/>
    <w:rsid w:val="00E71C16"/>
    <w:rsid w:val="00E71CFC"/>
    <w:rsid w:val="00E71E2E"/>
    <w:rsid w:val="00E72CF7"/>
    <w:rsid w:val="00E7321A"/>
    <w:rsid w:val="00E7352A"/>
    <w:rsid w:val="00E736B4"/>
    <w:rsid w:val="00E73F5F"/>
    <w:rsid w:val="00E7496C"/>
    <w:rsid w:val="00E74A97"/>
    <w:rsid w:val="00E76B67"/>
    <w:rsid w:val="00E76EF3"/>
    <w:rsid w:val="00E77DB2"/>
    <w:rsid w:val="00E81D7F"/>
    <w:rsid w:val="00E81E87"/>
    <w:rsid w:val="00E82C03"/>
    <w:rsid w:val="00E83437"/>
    <w:rsid w:val="00E83C79"/>
    <w:rsid w:val="00E85B3F"/>
    <w:rsid w:val="00E86784"/>
    <w:rsid w:val="00E869C3"/>
    <w:rsid w:val="00E876E7"/>
    <w:rsid w:val="00E908D8"/>
    <w:rsid w:val="00E90BAA"/>
    <w:rsid w:val="00E90BE7"/>
    <w:rsid w:val="00E91698"/>
    <w:rsid w:val="00E919A1"/>
    <w:rsid w:val="00E923CB"/>
    <w:rsid w:val="00E92854"/>
    <w:rsid w:val="00E92962"/>
    <w:rsid w:val="00E92ACE"/>
    <w:rsid w:val="00E930E2"/>
    <w:rsid w:val="00E932ED"/>
    <w:rsid w:val="00E9377C"/>
    <w:rsid w:val="00E9410B"/>
    <w:rsid w:val="00E942E4"/>
    <w:rsid w:val="00E9526A"/>
    <w:rsid w:val="00E95CB5"/>
    <w:rsid w:val="00E96F44"/>
    <w:rsid w:val="00E97841"/>
    <w:rsid w:val="00EA0C03"/>
    <w:rsid w:val="00EA1CE1"/>
    <w:rsid w:val="00EA2C0A"/>
    <w:rsid w:val="00EA40F3"/>
    <w:rsid w:val="00EA4152"/>
    <w:rsid w:val="00EA4F36"/>
    <w:rsid w:val="00EA5304"/>
    <w:rsid w:val="00EA5348"/>
    <w:rsid w:val="00EA54B4"/>
    <w:rsid w:val="00EA56A8"/>
    <w:rsid w:val="00EA56AB"/>
    <w:rsid w:val="00EA5BDD"/>
    <w:rsid w:val="00EA5E4C"/>
    <w:rsid w:val="00EA5EC9"/>
    <w:rsid w:val="00EA6C3F"/>
    <w:rsid w:val="00EA7408"/>
    <w:rsid w:val="00EA7C8B"/>
    <w:rsid w:val="00EA7F6E"/>
    <w:rsid w:val="00EB0139"/>
    <w:rsid w:val="00EB0F2B"/>
    <w:rsid w:val="00EB1D41"/>
    <w:rsid w:val="00EB3B09"/>
    <w:rsid w:val="00EB4835"/>
    <w:rsid w:val="00EB4B5A"/>
    <w:rsid w:val="00EB572A"/>
    <w:rsid w:val="00EB6673"/>
    <w:rsid w:val="00EB7281"/>
    <w:rsid w:val="00EB7489"/>
    <w:rsid w:val="00EB75A2"/>
    <w:rsid w:val="00EC0AB4"/>
    <w:rsid w:val="00EC1711"/>
    <w:rsid w:val="00EC181B"/>
    <w:rsid w:val="00EC196F"/>
    <w:rsid w:val="00EC1AFA"/>
    <w:rsid w:val="00EC1F71"/>
    <w:rsid w:val="00EC24AE"/>
    <w:rsid w:val="00EC403F"/>
    <w:rsid w:val="00EC48A5"/>
    <w:rsid w:val="00EC66AC"/>
    <w:rsid w:val="00EC751E"/>
    <w:rsid w:val="00EC799A"/>
    <w:rsid w:val="00ED074F"/>
    <w:rsid w:val="00ED0983"/>
    <w:rsid w:val="00ED0EB3"/>
    <w:rsid w:val="00ED16FB"/>
    <w:rsid w:val="00ED1E0C"/>
    <w:rsid w:val="00ED26E8"/>
    <w:rsid w:val="00ED3A9E"/>
    <w:rsid w:val="00ED4981"/>
    <w:rsid w:val="00ED4A92"/>
    <w:rsid w:val="00ED4BA0"/>
    <w:rsid w:val="00ED4CB7"/>
    <w:rsid w:val="00ED4D76"/>
    <w:rsid w:val="00ED5C06"/>
    <w:rsid w:val="00ED5C12"/>
    <w:rsid w:val="00ED6DB3"/>
    <w:rsid w:val="00ED72E1"/>
    <w:rsid w:val="00ED760D"/>
    <w:rsid w:val="00ED790D"/>
    <w:rsid w:val="00EE04A1"/>
    <w:rsid w:val="00EE0E24"/>
    <w:rsid w:val="00EE1779"/>
    <w:rsid w:val="00EE2145"/>
    <w:rsid w:val="00EE2184"/>
    <w:rsid w:val="00EE2384"/>
    <w:rsid w:val="00EE2399"/>
    <w:rsid w:val="00EE2ED9"/>
    <w:rsid w:val="00EE3A82"/>
    <w:rsid w:val="00EE3F6F"/>
    <w:rsid w:val="00EE4005"/>
    <w:rsid w:val="00EE4756"/>
    <w:rsid w:val="00EE5117"/>
    <w:rsid w:val="00EE514C"/>
    <w:rsid w:val="00EE56F8"/>
    <w:rsid w:val="00EE5F6B"/>
    <w:rsid w:val="00EE6244"/>
    <w:rsid w:val="00EE6B46"/>
    <w:rsid w:val="00EE7015"/>
    <w:rsid w:val="00EE7BF0"/>
    <w:rsid w:val="00EF0002"/>
    <w:rsid w:val="00EF0853"/>
    <w:rsid w:val="00EF0D75"/>
    <w:rsid w:val="00EF0F62"/>
    <w:rsid w:val="00EF131C"/>
    <w:rsid w:val="00EF1321"/>
    <w:rsid w:val="00EF19FC"/>
    <w:rsid w:val="00EF294E"/>
    <w:rsid w:val="00EF3270"/>
    <w:rsid w:val="00EF4643"/>
    <w:rsid w:val="00EF4ED5"/>
    <w:rsid w:val="00EF580E"/>
    <w:rsid w:val="00EF5EA5"/>
    <w:rsid w:val="00EF5F1D"/>
    <w:rsid w:val="00EF68E0"/>
    <w:rsid w:val="00F000B4"/>
    <w:rsid w:val="00F010CB"/>
    <w:rsid w:val="00F0116A"/>
    <w:rsid w:val="00F018F6"/>
    <w:rsid w:val="00F01B7A"/>
    <w:rsid w:val="00F03FF3"/>
    <w:rsid w:val="00F04142"/>
    <w:rsid w:val="00F043AA"/>
    <w:rsid w:val="00F04773"/>
    <w:rsid w:val="00F04BE7"/>
    <w:rsid w:val="00F06215"/>
    <w:rsid w:val="00F06650"/>
    <w:rsid w:val="00F102D0"/>
    <w:rsid w:val="00F10C84"/>
    <w:rsid w:val="00F10F9D"/>
    <w:rsid w:val="00F10FF7"/>
    <w:rsid w:val="00F13E44"/>
    <w:rsid w:val="00F14353"/>
    <w:rsid w:val="00F1477C"/>
    <w:rsid w:val="00F14C8C"/>
    <w:rsid w:val="00F14E40"/>
    <w:rsid w:val="00F15EA5"/>
    <w:rsid w:val="00F161EB"/>
    <w:rsid w:val="00F165BC"/>
    <w:rsid w:val="00F16D7E"/>
    <w:rsid w:val="00F17824"/>
    <w:rsid w:val="00F178C0"/>
    <w:rsid w:val="00F2078A"/>
    <w:rsid w:val="00F209C1"/>
    <w:rsid w:val="00F211A7"/>
    <w:rsid w:val="00F211B8"/>
    <w:rsid w:val="00F21F7A"/>
    <w:rsid w:val="00F2308A"/>
    <w:rsid w:val="00F248E3"/>
    <w:rsid w:val="00F24B40"/>
    <w:rsid w:val="00F2605E"/>
    <w:rsid w:val="00F27041"/>
    <w:rsid w:val="00F27F0B"/>
    <w:rsid w:val="00F27FCD"/>
    <w:rsid w:val="00F313E4"/>
    <w:rsid w:val="00F33B7E"/>
    <w:rsid w:val="00F343F1"/>
    <w:rsid w:val="00F354C7"/>
    <w:rsid w:val="00F35B5E"/>
    <w:rsid w:val="00F35B5F"/>
    <w:rsid w:val="00F364E6"/>
    <w:rsid w:val="00F37932"/>
    <w:rsid w:val="00F42259"/>
    <w:rsid w:val="00F4273F"/>
    <w:rsid w:val="00F42951"/>
    <w:rsid w:val="00F436F5"/>
    <w:rsid w:val="00F43E41"/>
    <w:rsid w:val="00F443C6"/>
    <w:rsid w:val="00F44835"/>
    <w:rsid w:val="00F453FC"/>
    <w:rsid w:val="00F45A08"/>
    <w:rsid w:val="00F45B53"/>
    <w:rsid w:val="00F45BF2"/>
    <w:rsid w:val="00F46CB0"/>
    <w:rsid w:val="00F472B7"/>
    <w:rsid w:val="00F47471"/>
    <w:rsid w:val="00F47B29"/>
    <w:rsid w:val="00F47D2D"/>
    <w:rsid w:val="00F50433"/>
    <w:rsid w:val="00F50B65"/>
    <w:rsid w:val="00F5150A"/>
    <w:rsid w:val="00F51A3E"/>
    <w:rsid w:val="00F51FE7"/>
    <w:rsid w:val="00F527CC"/>
    <w:rsid w:val="00F5367E"/>
    <w:rsid w:val="00F54A39"/>
    <w:rsid w:val="00F5500E"/>
    <w:rsid w:val="00F550FF"/>
    <w:rsid w:val="00F557A4"/>
    <w:rsid w:val="00F55B71"/>
    <w:rsid w:val="00F560E2"/>
    <w:rsid w:val="00F56213"/>
    <w:rsid w:val="00F575E2"/>
    <w:rsid w:val="00F5775F"/>
    <w:rsid w:val="00F606C7"/>
    <w:rsid w:val="00F60D21"/>
    <w:rsid w:val="00F613B6"/>
    <w:rsid w:val="00F61746"/>
    <w:rsid w:val="00F61B93"/>
    <w:rsid w:val="00F62DAB"/>
    <w:rsid w:val="00F635F0"/>
    <w:rsid w:val="00F65124"/>
    <w:rsid w:val="00F65435"/>
    <w:rsid w:val="00F65C69"/>
    <w:rsid w:val="00F66558"/>
    <w:rsid w:val="00F66E4A"/>
    <w:rsid w:val="00F67B37"/>
    <w:rsid w:val="00F67C4F"/>
    <w:rsid w:val="00F700D1"/>
    <w:rsid w:val="00F70710"/>
    <w:rsid w:val="00F7096E"/>
    <w:rsid w:val="00F70BA1"/>
    <w:rsid w:val="00F729A0"/>
    <w:rsid w:val="00F73653"/>
    <w:rsid w:val="00F74108"/>
    <w:rsid w:val="00F74637"/>
    <w:rsid w:val="00F746EB"/>
    <w:rsid w:val="00F74C71"/>
    <w:rsid w:val="00F750A3"/>
    <w:rsid w:val="00F751BD"/>
    <w:rsid w:val="00F75948"/>
    <w:rsid w:val="00F759C4"/>
    <w:rsid w:val="00F75EA6"/>
    <w:rsid w:val="00F7688F"/>
    <w:rsid w:val="00F775FC"/>
    <w:rsid w:val="00F77B46"/>
    <w:rsid w:val="00F77B4B"/>
    <w:rsid w:val="00F77E18"/>
    <w:rsid w:val="00F77FC6"/>
    <w:rsid w:val="00F80330"/>
    <w:rsid w:val="00F816B5"/>
    <w:rsid w:val="00F818D2"/>
    <w:rsid w:val="00F819FC"/>
    <w:rsid w:val="00F827BF"/>
    <w:rsid w:val="00F837B2"/>
    <w:rsid w:val="00F8394F"/>
    <w:rsid w:val="00F83D2A"/>
    <w:rsid w:val="00F83DE5"/>
    <w:rsid w:val="00F84C4E"/>
    <w:rsid w:val="00F851B2"/>
    <w:rsid w:val="00F85EBA"/>
    <w:rsid w:val="00F865D2"/>
    <w:rsid w:val="00F86847"/>
    <w:rsid w:val="00F900DF"/>
    <w:rsid w:val="00F900FD"/>
    <w:rsid w:val="00F90174"/>
    <w:rsid w:val="00F90317"/>
    <w:rsid w:val="00F90B8C"/>
    <w:rsid w:val="00F90BBC"/>
    <w:rsid w:val="00F90FF7"/>
    <w:rsid w:val="00F913C3"/>
    <w:rsid w:val="00F91451"/>
    <w:rsid w:val="00F9153B"/>
    <w:rsid w:val="00F917B0"/>
    <w:rsid w:val="00F920FB"/>
    <w:rsid w:val="00F927A8"/>
    <w:rsid w:val="00F9368D"/>
    <w:rsid w:val="00F93ED0"/>
    <w:rsid w:val="00F94B8B"/>
    <w:rsid w:val="00F95A9E"/>
    <w:rsid w:val="00F97073"/>
    <w:rsid w:val="00FA1459"/>
    <w:rsid w:val="00FA1F1F"/>
    <w:rsid w:val="00FA2624"/>
    <w:rsid w:val="00FA2BC6"/>
    <w:rsid w:val="00FA3732"/>
    <w:rsid w:val="00FA3BC7"/>
    <w:rsid w:val="00FA427A"/>
    <w:rsid w:val="00FA4368"/>
    <w:rsid w:val="00FA485A"/>
    <w:rsid w:val="00FA521B"/>
    <w:rsid w:val="00FA5A33"/>
    <w:rsid w:val="00FA5F03"/>
    <w:rsid w:val="00FA722F"/>
    <w:rsid w:val="00FB031C"/>
    <w:rsid w:val="00FB03AD"/>
    <w:rsid w:val="00FB0E19"/>
    <w:rsid w:val="00FB1DE2"/>
    <w:rsid w:val="00FB1F36"/>
    <w:rsid w:val="00FB28E8"/>
    <w:rsid w:val="00FB3680"/>
    <w:rsid w:val="00FB37F5"/>
    <w:rsid w:val="00FB3932"/>
    <w:rsid w:val="00FB3B09"/>
    <w:rsid w:val="00FB43CC"/>
    <w:rsid w:val="00FB48D5"/>
    <w:rsid w:val="00FB5900"/>
    <w:rsid w:val="00FB5C50"/>
    <w:rsid w:val="00FB630E"/>
    <w:rsid w:val="00FB6352"/>
    <w:rsid w:val="00FB6DE6"/>
    <w:rsid w:val="00FB7DC9"/>
    <w:rsid w:val="00FC116E"/>
    <w:rsid w:val="00FC1330"/>
    <w:rsid w:val="00FC168B"/>
    <w:rsid w:val="00FC17B5"/>
    <w:rsid w:val="00FC231A"/>
    <w:rsid w:val="00FC3D4A"/>
    <w:rsid w:val="00FC441A"/>
    <w:rsid w:val="00FC5308"/>
    <w:rsid w:val="00FC530B"/>
    <w:rsid w:val="00FC5751"/>
    <w:rsid w:val="00FC5AD9"/>
    <w:rsid w:val="00FC5B62"/>
    <w:rsid w:val="00FC64FC"/>
    <w:rsid w:val="00FC6D89"/>
    <w:rsid w:val="00FC72FC"/>
    <w:rsid w:val="00FC7887"/>
    <w:rsid w:val="00FC7BDE"/>
    <w:rsid w:val="00FC7C98"/>
    <w:rsid w:val="00FD0074"/>
    <w:rsid w:val="00FD02C9"/>
    <w:rsid w:val="00FD035C"/>
    <w:rsid w:val="00FD06D9"/>
    <w:rsid w:val="00FD0915"/>
    <w:rsid w:val="00FD1735"/>
    <w:rsid w:val="00FD17DE"/>
    <w:rsid w:val="00FD2246"/>
    <w:rsid w:val="00FD2D84"/>
    <w:rsid w:val="00FD2E09"/>
    <w:rsid w:val="00FD2F9B"/>
    <w:rsid w:val="00FD4239"/>
    <w:rsid w:val="00FD4753"/>
    <w:rsid w:val="00FD58F6"/>
    <w:rsid w:val="00FD5BC3"/>
    <w:rsid w:val="00FD5FD6"/>
    <w:rsid w:val="00FD7359"/>
    <w:rsid w:val="00FD742A"/>
    <w:rsid w:val="00FD7E56"/>
    <w:rsid w:val="00FE1885"/>
    <w:rsid w:val="00FE1932"/>
    <w:rsid w:val="00FE38C1"/>
    <w:rsid w:val="00FE39BB"/>
    <w:rsid w:val="00FE401B"/>
    <w:rsid w:val="00FE5322"/>
    <w:rsid w:val="00FE54F0"/>
    <w:rsid w:val="00FE6318"/>
    <w:rsid w:val="00FE6505"/>
    <w:rsid w:val="00FE663F"/>
    <w:rsid w:val="00FE773C"/>
    <w:rsid w:val="00FE77CA"/>
    <w:rsid w:val="00FE7888"/>
    <w:rsid w:val="00FE7F64"/>
    <w:rsid w:val="00FF0AF7"/>
    <w:rsid w:val="00FF12D7"/>
    <w:rsid w:val="00FF15B6"/>
    <w:rsid w:val="00FF1863"/>
    <w:rsid w:val="00FF204C"/>
    <w:rsid w:val="00FF218E"/>
    <w:rsid w:val="00FF4C37"/>
    <w:rsid w:val="00FF5251"/>
    <w:rsid w:val="00FF59B1"/>
    <w:rsid w:val="00FF6106"/>
    <w:rsid w:val="00FF6543"/>
    <w:rsid w:val="00FF6DD7"/>
    <w:rsid w:val="00FF73C1"/>
    <w:rsid w:val="00FF78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94280"/>
  </w:style>
  <w:style w:type="paragraph" w:styleId="Titre1">
    <w:name w:val="heading 1"/>
    <w:basedOn w:val="Normal"/>
    <w:next w:val="Normal"/>
    <w:autoRedefine/>
    <w:qFormat/>
    <w:rsid w:val="00DB4D5D"/>
    <w:pPr>
      <w:keepNext/>
      <w:numPr>
        <w:numId w:val="11"/>
      </w:num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1418"/>
      </w:tabs>
      <w:jc w:val="center"/>
      <w:outlineLvl w:val="0"/>
    </w:pPr>
    <w:rPr>
      <w:rFonts w:asciiTheme="minorHAnsi" w:eastAsia="Batang" w:hAnsiTheme="minorHAnsi" w:cs="Arial"/>
      <w:b/>
      <w:smallCaps/>
      <w:noProof/>
      <w:w w:val="90"/>
      <w:sz w:val="28"/>
      <w:szCs w:val="28"/>
    </w:rPr>
  </w:style>
  <w:style w:type="paragraph" w:styleId="Titre2">
    <w:name w:val="heading 2"/>
    <w:basedOn w:val="Normal"/>
    <w:next w:val="Normal"/>
    <w:link w:val="Titre2Car"/>
    <w:autoRedefine/>
    <w:qFormat/>
    <w:rsid w:val="00DB4D5D"/>
    <w:pPr>
      <w:keepNext/>
      <w:numPr>
        <w:ilvl w:val="1"/>
        <w:numId w:val="11"/>
      </w:num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1134"/>
      </w:tabs>
      <w:outlineLvl w:val="1"/>
    </w:pPr>
    <w:rPr>
      <w:rFonts w:asciiTheme="minorHAnsi" w:hAnsiTheme="minorHAnsi" w:cs="Arial"/>
      <w:b/>
      <w:bCs/>
      <w:iCs/>
      <w:sz w:val="24"/>
      <w:szCs w:val="24"/>
    </w:rPr>
  </w:style>
  <w:style w:type="paragraph" w:styleId="Titre3">
    <w:name w:val="heading 3"/>
    <w:basedOn w:val="Normal"/>
    <w:next w:val="Normal"/>
    <w:autoRedefine/>
    <w:qFormat/>
    <w:rsid w:val="00DB4D5D"/>
    <w:pPr>
      <w:keepNext/>
      <w:numPr>
        <w:ilvl w:val="2"/>
        <w:numId w:val="11"/>
      </w:numPr>
      <w:outlineLvl w:val="2"/>
    </w:pPr>
    <w:rPr>
      <w:rFonts w:asciiTheme="minorHAnsi" w:hAnsiTheme="minorHAnsi"/>
      <w:b/>
      <w:w w:val="90"/>
      <w:sz w:val="22"/>
      <w:szCs w:val="22"/>
    </w:rPr>
  </w:style>
  <w:style w:type="paragraph" w:styleId="Titre4">
    <w:name w:val="heading 4"/>
    <w:basedOn w:val="Normal"/>
    <w:next w:val="Normal"/>
    <w:autoRedefine/>
    <w:qFormat/>
    <w:rsid w:val="002D155A"/>
    <w:pPr>
      <w:keepNext/>
      <w:numPr>
        <w:ilvl w:val="3"/>
        <w:numId w:val="11"/>
      </w:numPr>
      <w:spacing w:before="120"/>
      <w:jc w:val="both"/>
      <w:outlineLvl w:val="3"/>
    </w:pPr>
    <w:rPr>
      <w:rFonts w:ascii="Calibri" w:hAnsi="Calibri"/>
      <w:b/>
      <w:w w:val="90"/>
      <w:sz w:val="22"/>
    </w:rPr>
  </w:style>
  <w:style w:type="paragraph" w:styleId="Titre5">
    <w:name w:val="heading 5"/>
    <w:basedOn w:val="Normal"/>
    <w:next w:val="Normal"/>
    <w:qFormat/>
    <w:rsid w:val="002016D1"/>
    <w:pPr>
      <w:numPr>
        <w:ilvl w:val="4"/>
        <w:numId w:val="13"/>
      </w:numPr>
      <w:spacing w:before="240" w:after="60"/>
      <w:outlineLvl w:val="4"/>
    </w:pPr>
    <w:rPr>
      <w:b/>
      <w:bCs/>
      <w:i/>
      <w:iCs/>
      <w:sz w:val="26"/>
      <w:szCs w:val="26"/>
    </w:rPr>
  </w:style>
  <w:style w:type="paragraph" w:styleId="Titre6">
    <w:name w:val="heading 6"/>
    <w:basedOn w:val="Normal"/>
    <w:next w:val="Normal"/>
    <w:qFormat/>
    <w:pPr>
      <w:keepNext/>
      <w:ind w:left="709"/>
      <w:jc w:val="both"/>
      <w:outlineLvl w:val="5"/>
    </w:pPr>
    <w:rPr>
      <w:rFonts w:ascii="Verdana" w:hAnsi="Verdana"/>
      <w:w w:val="90"/>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pPr>
  </w:style>
  <w:style w:type="paragraph" w:styleId="Corpsdetexte3">
    <w:name w:val="Body Text 3"/>
    <w:basedOn w:val="Normal"/>
    <w:pPr>
      <w:jc w:val="both"/>
    </w:pPr>
    <w:rPr>
      <w:rFonts w:ascii="Verdana" w:hAnsi="Verdana"/>
      <w:sz w:val="18"/>
    </w:rPr>
  </w:style>
  <w:style w:type="character" w:styleId="Numrodepage">
    <w:name w:val="page number"/>
    <w:basedOn w:val="Policepardfaut"/>
  </w:style>
  <w:style w:type="paragraph" w:styleId="Pieddepage">
    <w:name w:val="footer"/>
    <w:basedOn w:val="Normal"/>
    <w:link w:val="PieddepageCar"/>
    <w:uiPriority w:val="99"/>
    <w:pPr>
      <w:tabs>
        <w:tab w:val="center" w:pos="4536"/>
        <w:tab w:val="right" w:pos="9072"/>
      </w:tabs>
    </w:pPr>
  </w:style>
  <w:style w:type="paragraph" w:styleId="Explorateurdedocuments">
    <w:name w:val="Document Map"/>
    <w:basedOn w:val="Normal"/>
    <w:semiHidden/>
    <w:rsid w:val="00051489"/>
    <w:pPr>
      <w:shd w:val="clear" w:color="auto" w:fill="000080"/>
    </w:pPr>
    <w:rPr>
      <w:rFonts w:ascii="Tahoma" w:hAnsi="Tahoma" w:cs="Tahoma"/>
    </w:rPr>
  </w:style>
  <w:style w:type="paragraph" w:customStyle="1" w:styleId="PARAGRAPHE">
    <w:name w:val="PARAGRAPHE"/>
    <w:rsid w:val="00861D92"/>
    <w:pPr>
      <w:ind w:firstLine="1134"/>
      <w:jc w:val="both"/>
    </w:pPr>
    <w:rPr>
      <w:rFonts w:ascii="Avant Garde" w:hAnsi="Avant Garde"/>
    </w:rPr>
  </w:style>
  <w:style w:type="paragraph" w:customStyle="1" w:styleId="ARTICLE">
    <w:name w:val="ARTICLE"/>
    <w:basedOn w:val="Normal"/>
    <w:rsid w:val="0003418E"/>
    <w:rPr>
      <w:rFonts w:ascii="Avant Garde" w:hAnsi="Avant Garde"/>
      <w:b/>
      <w:bCs/>
      <w:u w:val="single"/>
    </w:rPr>
  </w:style>
  <w:style w:type="paragraph" w:styleId="Retraitcorpsdetexte2">
    <w:name w:val="Body Text Indent 2"/>
    <w:basedOn w:val="Normal"/>
    <w:rsid w:val="00E452ED"/>
    <w:pPr>
      <w:spacing w:after="120" w:line="480" w:lineRule="auto"/>
      <w:ind w:left="283"/>
    </w:pPr>
  </w:style>
  <w:style w:type="paragraph" w:styleId="Corpsdetexte2">
    <w:name w:val="Body Text 2"/>
    <w:basedOn w:val="Normal"/>
    <w:rsid w:val="00E452ED"/>
    <w:pPr>
      <w:spacing w:after="120" w:line="480" w:lineRule="auto"/>
    </w:pPr>
  </w:style>
  <w:style w:type="character" w:styleId="Lienhypertexte">
    <w:name w:val="Hyperlink"/>
    <w:uiPriority w:val="99"/>
    <w:rsid w:val="001C5890"/>
    <w:rPr>
      <w:color w:val="006600"/>
      <w:u w:val="single"/>
    </w:rPr>
  </w:style>
  <w:style w:type="character" w:customStyle="1" w:styleId="En-tteCar">
    <w:name w:val="En-tête Car"/>
    <w:link w:val="En-tte"/>
    <w:uiPriority w:val="99"/>
    <w:rsid w:val="00A55DF1"/>
    <w:rPr>
      <w:lang w:val="fr-FR" w:eastAsia="fr-FR" w:bidi="ar-SA"/>
    </w:rPr>
  </w:style>
  <w:style w:type="paragraph" w:customStyle="1" w:styleId="Normal2">
    <w:name w:val="Normal2"/>
    <w:basedOn w:val="Normal"/>
    <w:rsid w:val="006F0261"/>
    <w:pPr>
      <w:keepLines/>
      <w:tabs>
        <w:tab w:val="left" w:pos="567"/>
        <w:tab w:val="left" w:pos="851"/>
        <w:tab w:val="left" w:pos="1134"/>
      </w:tabs>
      <w:ind w:left="284" w:firstLine="284"/>
      <w:jc w:val="both"/>
    </w:pPr>
    <w:rPr>
      <w:sz w:val="22"/>
    </w:rPr>
  </w:style>
  <w:style w:type="paragraph" w:styleId="Retraitcorpsdetexte">
    <w:name w:val="Body Text Indent"/>
    <w:basedOn w:val="Normal"/>
    <w:rsid w:val="00D431BC"/>
    <w:pPr>
      <w:spacing w:after="120"/>
      <w:ind w:left="283"/>
    </w:pPr>
  </w:style>
  <w:style w:type="paragraph" w:customStyle="1" w:styleId="Texte">
    <w:name w:val="Texte"/>
    <w:basedOn w:val="Normal"/>
    <w:link w:val="TexteCar"/>
    <w:rsid w:val="00E2627F"/>
    <w:pPr>
      <w:ind w:firstLine="567"/>
      <w:jc w:val="both"/>
    </w:pPr>
    <w:rPr>
      <w:noProof/>
      <w:sz w:val="22"/>
    </w:rPr>
  </w:style>
  <w:style w:type="character" w:customStyle="1" w:styleId="TexteCar">
    <w:name w:val="Texte Car"/>
    <w:link w:val="Texte"/>
    <w:rsid w:val="00E2627F"/>
    <w:rPr>
      <w:noProof/>
      <w:sz w:val="22"/>
      <w:lang w:val="fr-FR" w:eastAsia="fr-FR" w:bidi="ar-SA"/>
    </w:rPr>
  </w:style>
  <w:style w:type="character" w:customStyle="1" w:styleId="cheminrouge1">
    <w:name w:val="cheminrouge1"/>
    <w:rsid w:val="00882969"/>
    <w:rPr>
      <w:rFonts w:ascii="Arial" w:hAnsi="Arial" w:cs="Arial" w:hint="default"/>
      <w:b/>
      <w:bCs/>
      <w:strike w:val="0"/>
      <w:dstrike w:val="0"/>
      <w:color w:val="000000"/>
      <w:sz w:val="17"/>
      <w:szCs w:val="17"/>
      <w:u w:val="none"/>
      <w:effect w:val="none"/>
    </w:rPr>
  </w:style>
  <w:style w:type="paragraph" w:customStyle="1" w:styleId="CharChar1">
    <w:name w:val="Char Char1"/>
    <w:basedOn w:val="Normal"/>
    <w:rsid w:val="00882969"/>
    <w:pPr>
      <w:spacing w:after="160" w:line="240" w:lineRule="exact"/>
    </w:pPr>
    <w:rPr>
      <w:rFonts w:ascii="Verdana" w:hAnsi="Verdana"/>
      <w:lang w:val="en-US" w:eastAsia="en-US"/>
    </w:rPr>
  </w:style>
  <w:style w:type="paragraph" w:styleId="Textedebulles">
    <w:name w:val="Balloon Text"/>
    <w:basedOn w:val="Normal"/>
    <w:semiHidden/>
    <w:rsid w:val="00317CDB"/>
    <w:rPr>
      <w:rFonts w:ascii="Tahoma" w:hAnsi="Tahoma" w:cs="Tahoma"/>
      <w:sz w:val="16"/>
      <w:szCs w:val="16"/>
    </w:rPr>
  </w:style>
  <w:style w:type="paragraph" w:styleId="Normalcentr">
    <w:name w:val="Block Text"/>
    <w:basedOn w:val="Normal"/>
    <w:rsid w:val="00745C7E"/>
    <w:pPr>
      <w:ind w:left="2268" w:right="-1" w:hanging="141"/>
    </w:pPr>
    <w:rPr>
      <w:rFonts w:ascii="Times" w:hAnsi="Times"/>
      <w:sz w:val="24"/>
      <w:szCs w:val="24"/>
    </w:rPr>
  </w:style>
  <w:style w:type="paragraph" w:customStyle="1" w:styleId="article0">
    <w:name w:val="article"/>
    <w:basedOn w:val="Normal"/>
    <w:autoRedefine/>
    <w:rsid w:val="002663F7"/>
    <w:pPr>
      <w:outlineLvl w:val="1"/>
    </w:pPr>
    <w:rPr>
      <w:rFonts w:ascii="Arial" w:hAnsi="Arial" w:cs="Arial"/>
    </w:rPr>
  </w:style>
  <w:style w:type="paragraph" w:customStyle="1" w:styleId="NormalVerdana">
    <w:name w:val="Normal + Verdana"/>
    <w:aliases w:val="9 pt,Justifié,Échelle caractère : 100 %"/>
    <w:basedOn w:val="Normal"/>
    <w:rsid w:val="009E0EEB"/>
    <w:pPr>
      <w:jc w:val="both"/>
    </w:pPr>
    <w:rPr>
      <w:rFonts w:ascii="Verdana" w:hAnsi="Verdana"/>
      <w:w w:val="90"/>
      <w:sz w:val="18"/>
    </w:rPr>
  </w:style>
  <w:style w:type="paragraph" w:customStyle="1" w:styleId="RedTxt">
    <w:name w:val="RedTxt"/>
    <w:basedOn w:val="Normal"/>
    <w:rsid w:val="009E0EEB"/>
    <w:pPr>
      <w:keepLines/>
      <w:widowControl w:val="0"/>
      <w:autoSpaceDE w:val="0"/>
      <w:autoSpaceDN w:val="0"/>
      <w:adjustRightInd w:val="0"/>
    </w:pPr>
    <w:rPr>
      <w:rFonts w:ascii="Arial" w:hAnsi="Arial" w:cs="Arial"/>
      <w:sz w:val="18"/>
      <w:szCs w:val="18"/>
    </w:rPr>
  </w:style>
  <w:style w:type="table" w:styleId="Grilledutableau">
    <w:name w:val="Table Grid"/>
    <w:basedOn w:val="TableauNormal"/>
    <w:rsid w:val="003C2DA7"/>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pitre">
    <w:name w:val="Chapitre"/>
    <w:basedOn w:val="Normal"/>
    <w:rsid w:val="00252019"/>
    <w:pPr>
      <w:keepNext/>
      <w:pBdr>
        <w:top w:val="single" w:sz="4" w:space="1" w:color="auto"/>
        <w:left w:val="single" w:sz="4" w:space="4" w:color="auto"/>
        <w:bottom w:val="single" w:sz="4" w:space="1" w:color="auto"/>
        <w:right w:val="single" w:sz="4" w:space="4" w:color="auto"/>
      </w:pBdr>
      <w:shd w:val="clear" w:color="auto" w:fill="E6E6E6"/>
      <w:spacing w:before="240" w:after="60"/>
      <w:jc w:val="center"/>
      <w:outlineLvl w:val="0"/>
    </w:pPr>
    <w:rPr>
      <w:rFonts w:cs="Arial"/>
      <w:b/>
      <w:kern w:val="32"/>
      <w:sz w:val="28"/>
      <w:szCs w:val="28"/>
    </w:rPr>
  </w:style>
  <w:style w:type="paragraph" w:customStyle="1" w:styleId="fcasegauche">
    <w:name w:val="f_case_gauche"/>
    <w:basedOn w:val="Normal"/>
    <w:rsid w:val="00EB0139"/>
    <w:pPr>
      <w:spacing w:after="60"/>
      <w:ind w:left="284" w:hanging="284"/>
      <w:jc w:val="both"/>
    </w:pPr>
    <w:rPr>
      <w:rFonts w:ascii="Univers" w:hAnsi="Univers"/>
    </w:rPr>
  </w:style>
  <w:style w:type="paragraph" w:styleId="Corpsdetexte">
    <w:name w:val="Body Text"/>
    <w:basedOn w:val="Normal"/>
    <w:rsid w:val="00736F50"/>
    <w:pPr>
      <w:spacing w:after="120"/>
    </w:pPr>
  </w:style>
  <w:style w:type="paragraph" w:styleId="TM1">
    <w:name w:val="toc 1"/>
    <w:basedOn w:val="Normal"/>
    <w:next w:val="Normal"/>
    <w:autoRedefine/>
    <w:uiPriority w:val="39"/>
    <w:rsid w:val="00685506"/>
    <w:pPr>
      <w:tabs>
        <w:tab w:val="left" w:pos="1418"/>
        <w:tab w:val="right" w:leader="dot" w:pos="9639"/>
      </w:tabs>
      <w:spacing w:before="200" w:after="200"/>
    </w:pPr>
    <w:rPr>
      <w:rFonts w:ascii="Calibri" w:eastAsia="Batang" w:hAnsi="Calibri" w:cs="Arial"/>
      <w:b/>
      <w:bCs/>
      <w:noProof/>
      <w:sz w:val="24"/>
      <w:szCs w:val="24"/>
    </w:rPr>
  </w:style>
  <w:style w:type="paragraph" w:styleId="TM2">
    <w:name w:val="toc 2"/>
    <w:basedOn w:val="Normal"/>
    <w:next w:val="Normal"/>
    <w:autoRedefine/>
    <w:uiPriority w:val="39"/>
    <w:rsid w:val="001364FA"/>
    <w:pPr>
      <w:tabs>
        <w:tab w:val="left" w:pos="2552"/>
        <w:tab w:val="right" w:leader="dot" w:pos="9639"/>
      </w:tabs>
      <w:spacing w:before="60"/>
      <w:ind w:left="1418"/>
    </w:pPr>
    <w:rPr>
      <w:rFonts w:ascii="Calibri" w:hAnsi="Calibri"/>
      <w:b/>
      <w:bCs/>
      <w:sz w:val="22"/>
      <w:szCs w:val="22"/>
    </w:rPr>
  </w:style>
  <w:style w:type="paragraph" w:styleId="Retraitcorpsdetexte3">
    <w:name w:val="Body Text Indent 3"/>
    <w:basedOn w:val="Normal"/>
    <w:rsid w:val="00A14448"/>
    <w:pPr>
      <w:spacing w:after="120"/>
      <w:ind w:left="283"/>
      <w:jc w:val="both"/>
    </w:pPr>
    <w:rPr>
      <w:sz w:val="16"/>
      <w:szCs w:val="16"/>
    </w:rPr>
  </w:style>
  <w:style w:type="paragraph" w:styleId="Notedefin">
    <w:name w:val="endnote text"/>
    <w:basedOn w:val="Normal"/>
    <w:semiHidden/>
    <w:rsid w:val="00A14448"/>
    <w:pPr>
      <w:spacing w:after="240"/>
      <w:jc w:val="both"/>
    </w:pPr>
    <w:rPr>
      <w:lang w:eastAsia="en-US"/>
    </w:rPr>
  </w:style>
  <w:style w:type="paragraph" w:styleId="NormalWeb">
    <w:name w:val="Normal (Web)"/>
    <w:basedOn w:val="Normal"/>
    <w:rsid w:val="00506980"/>
    <w:pPr>
      <w:spacing w:before="100" w:beforeAutospacing="1" w:after="100" w:afterAutospacing="1"/>
    </w:pPr>
    <w:rPr>
      <w:sz w:val="24"/>
      <w:szCs w:val="24"/>
    </w:rPr>
  </w:style>
  <w:style w:type="character" w:styleId="lev">
    <w:name w:val="Strong"/>
    <w:qFormat/>
    <w:rsid w:val="009E1FFA"/>
    <w:rPr>
      <w:b/>
      <w:bCs/>
    </w:rPr>
  </w:style>
  <w:style w:type="character" w:styleId="Lienhypertextesuivivisit">
    <w:name w:val="FollowedHyperlink"/>
    <w:rsid w:val="006E279B"/>
    <w:rPr>
      <w:color w:val="606420"/>
      <w:u w:val="single"/>
    </w:rPr>
  </w:style>
  <w:style w:type="paragraph" w:styleId="Titre">
    <w:name w:val="Title"/>
    <w:basedOn w:val="Normal"/>
    <w:qFormat/>
    <w:rsid w:val="00067553"/>
    <w:pPr>
      <w:jc w:val="center"/>
    </w:pPr>
    <w:rPr>
      <w:sz w:val="24"/>
      <w:szCs w:val="24"/>
    </w:rPr>
  </w:style>
  <w:style w:type="paragraph" w:customStyle="1" w:styleId="CharChar10">
    <w:name w:val="Char Char1"/>
    <w:basedOn w:val="Normal"/>
    <w:rsid w:val="00AC71EF"/>
    <w:pPr>
      <w:spacing w:after="160" w:line="240" w:lineRule="exact"/>
    </w:pPr>
    <w:rPr>
      <w:rFonts w:ascii="Verdana" w:eastAsia="Calibri" w:hAnsi="Verdana"/>
      <w:lang w:eastAsia="en-US"/>
    </w:rPr>
  </w:style>
  <w:style w:type="character" w:styleId="Accentuation">
    <w:name w:val="Emphasis"/>
    <w:qFormat/>
    <w:rsid w:val="006754C1"/>
    <w:rPr>
      <w:i/>
      <w:iCs/>
    </w:rPr>
  </w:style>
  <w:style w:type="paragraph" w:customStyle="1" w:styleId="Default">
    <w:name w:val="Default"/>
    <w:rsid w:val="003B214B"/>
    <w:pPr>
      <w:autoSpaceDE w:val="0"/>
      <w:autoSpaceDN w:val="0"/>
      <w:adjustRightInd w:val="0"/>
    </w:pPr>
    <w:rPr>
      <w:rFonts w:ascii="Arial" w:hAnsi="Arial" w:cs="Arial"/>
      <w:color w:val="000000"/>
      <w:sz w:val="24"/>
      <w:szCs w:val="24"/>
    </w:rPr>
  </w:style>
  <w:style w:type="paragraph" w:customStyle="1" w:styleId="annexeart">
    <w:name w:val="annexe art"/>
    <w:basedOn w:val="Normal"/>
    <w:autoRedefine/>
    <w:rsid w:val="004223A3"/>
    <w:pPr>
      <w:numPr>
        <w:numId w:val="6"/>
      </w:numPr>
      <w:tabs>
        <w:tab w:val="num" w:pos="1418"/>
      </w:tabs>
      <w:autoSpaceDE w:val="0"/>
      <w:autoSpaceDN w:val="0"/>
      <w:adjustRightInd w:val="0"/>
      <w:jc w:val="both"/>
    </w:pPr>
    <w:rPr>
      <w:rFonts w:ascii="Calibri" w:hAnsi="Calibri" w:cs="Arial"/>
      <w:b/>
      <w:bCs/>
      <w:sz w:val="22"/>
      <w:szCs w:val="22"/>
    </w:rPr>
  </w:style>
  <w:style w:type="paragraph" w:customStyle="1" w:styleId="articleannexes">
    <w:name w:val="article annexes"/>
    <w:basedOn w:val="En-tte"/>
    <w:autoRedefine/>
    <w:rsid w:val="0052497B"/>
    <w:pPr>
      <w:tabs>
        <w:tab w:val="clear" w:pos="4536"/>
        <w:tab w:val="clear" w:pos="9072"/>
      </w:tabs>
    </w:pPr>
    <w:rPr>
      <w:rFonts w:ascii="Calibri" w:hAnsi="Calibri" w:cs="Arial"/>
      <w:b/>
    </w:rPr>
  </w:style>
  <w:style w:type="paragraph" w:customStyle="1" w:styleId="32">
    <w:name w:val="3.2"/>
    <w:basedOn w:val="articleannexes"/>
    <w:autoRedefine/>
    <w:rsid w:val="00BD4A54"/>
    <w:pPr>
      <w:numPr>
        <w:ilvl w:val="1"/>
        <w:numId w:val="5"/>
      </w:numPr>
    </w:pPr>
  </w:style>
  <w:style w:type="paragraph" w:customStyle="1" w:styleId="T40">
    <w:name w:val="T4"/>
    <w:basedOn w:val="Titre4"/>
    <w:autoRedefine/>
    <w:rsid w:val="00C23FC8"/>
    <w:pPr>
      <w:numPr>
        <w:numId w:val="7"/>
      </w:numPr>
    </w:pPr>
  </w:style>
  <w:style w:type="paragraph" w:customStyle="1" w:styleId="StyleChapitreCalibri12pt">
    <w:name w:val="Style Chapitre + Calibri 12 pt"/>
    <w:basedOn w:val="Chapitre"/>
    <w:autoRedefine/>
    <w:rsid w:val="00C02528"/>
    <w:rPr>
      <w:rFonts w:ascii="Calibri" w:hAnsi="Calibri"/>
      <w:bCs/>
      <w:smallCaps/>
      <w:sz w:val="24"/>
    </w:rPr>
  </w:style>
  <w:style w:type="paragraph" w:styleId="TM3">
    <w:name w:val="toc 3"/>
    <w:basedOn w:val="Normal"/>
    <w:next w:val="Normal"/>
    <w:autoRedefine/>
    <w:uiPriority w:val="39"/>
    <w:rsid w:val="001A018D"/>
    <w:pPr>
      <w:tabs>
        <w:tab w:val="left" w:pos="1701"/>
        <w:tab w:val="left" w:pos="2268"/>
        <w:tab w:val="left" w:pos="2552"/>
        <w:tab w:val="left" w:pos="3402"/>
        <w:tab w:val="right" w:pos="9639"/>
      </w:tabs>
      <w:ind w:left="2552"/>
    </w:pPr>
    <w:rPr>
      <w:rFonts w:ascii="Calibri" w:hAnsi="Calibri"/>
      <w:b/>
    </w:rPr>
  </w:style>
  <w:style w:type="paragraph" w:styleId="TM4">
    <w:name w:val="toc 4"/>
    <w:basedOn w:val="Normal"/>
    <w:next w:val="Normal"/>
    <w:autoRedefine/>
    <w:semiHidden/>
    <w:rsid w:val="005A71BE"/>
    <w:pPr>
      <w:numPr>
        <w:numId w:val="12"/>
      </w:numPr>
      <w:tabs>
        <w:tab w:val="left" w:pos="2552"/>
        <w:tab w:val="left" w:pos="2835"/>
        <w:tab w:val="right" w:pos="9639"/>
      </w:tabs>
    </w:pPr>
    <w:rPr>
      <w:rFonts w:ascii="Calibri" w:hAnsi="Calibri"/>
    </w:rPr>
  </w:style>
  <w:style w:type="paragraph" w:customStyle="1" w:styleId="4eniveau">
    <w:name w:val="4e niveau"/>
    <w:basedOn w:val="Titre4"/>
    <w:autoRedefine/>
    <w:rsid w:val="00AB34A3"/>
    <w:pPr>
      <w:numPr>
        <w:numId w:val="8"/>
      </w:numPr>
    </w:pPr>
  </w:style>
  <w:style w:type="paragraph" w:customStyle="1" w:styleId="StyleTitre3CalibriGrasItalique">
    <w:name w:val="Style Titre 3 + Calibri Gras Italique"/>
    <w:basedOn w:val="Titre3"/>
    <w:autoRedefine/>
    <w:rsid w:val="00643609"/>
    <w:pPr>
      <w:ind w:left="851"/>
    </w:pPr>
    <w:rPr>
      <w:b w:val="0"/>
      <w:bCs/>
      <w:i/>
      <w:iCs/>
      <w:sz w:val="20"/>
    </w:rPr>
  </w:style>
  <w:style w:type="paragraph" w:customStyle="1" w:styleId="Style1">
    <w:name w:val="Style1"/>
    <w:basedOn w:val="Titre3"/>
    <w:autoRedefine/>
    <w:rsid w:val="00F75EA6"/>
    <w:pPr>
      <w:numPr>
        <w:numId w:val="9"/>
      </w:numPr>
    </w:pPr>
  </w:style>
  <w:style w:type="paragraph" w:customStyle="1" w:styleId="t4">
    <w:name w:val="t4"/>
    <w:basedOn w:val="Titre3"/>
    <w:autoRedefine/>
    <w:rsid w:val="00B90534"/>
    <w:pPr>
      <w:numPr>
        <w:numId w:val="10"/>
      </w:numPr>
    </w:pPr>
  </w:style>
  <w:style w:type="character" w:customStyle="1" w:styleId="Titre2Car">
    <w:name w:val="Titre 2 Car"/>
    <w:link w:val="Titre2"/>
    <w:rsid w:val="00DB4D5D"/>
    <w:rPr>
      <w:rFonts w:asciiTheme="minorHAnsi" w:hAnsiTheme="minorHAnsi" w:cs="Arial"/>
      <w:b/>
      <w:bCs/>
      <w:iCs/>
      <w:sz w:val="24"/>
      <w:szCs w:val="24"/>
      <w:shd w:val="clear" w:color="auto" w:fill="D9D9D9" w:themeFill="background1" w:themeFillShade="D9"/>
    </w:rPr>
  </w:style>
  <w:style w:type="paragraph" w:customStyle="1" w:styleId="StyleTitre1Gauche0cmPremireligne0cm">
    <w:name w:val="Style Titre 1 + Gauche :  0 cm Première ligne : 0 cm"/>
    <w:basedOn w:val="Titre1"/>
    <w:autoRedefine/>
    <w:rsid w:val="0052497B"/>
    <w:pPr>
      <w:numPr>
        <w:numId w:val="0"/>
      </w:numPr>
      <w:outlineLvl w:val="1"/>
    </w:pPr>
    <w:rPr>
      <w:bCs/>
      <w:i/>
      <w:szCs w:val="20"/>
    </w:rPr>
  </w:style>
  <w:style w:type="paragraph" w:customStyle="1" w:styleId="StyleStyleChapitreCalibri12ptMotifTransparenteBlanc">
    <w:name w:val="Style Style Chapitre + Calibri 12 pt + Motif : Transparente (Blanc)"/>
    <w:basedOn w:val="StyleChapitreCalibri12pt"/>
    <w:autoRedefine/>
    <w:rsid w:val="00CD5785"/>
    <w:pPr>
      <w:shd w:val="clear" w:color="auto" w:fill="FFFFFF"/>
    </w:pPr>
    <w:rPr>
      <w:rFonts w:cs="Times New Roman"/>
      <w:szCs w:val="20"/>
      <w14:shadow w14:blurRad="50800" w14:dist="38100" w14:dir="2700000" w14:sx="100000" w14:sy="100000" w14:kx="0" w14:ky="0" w14:algn="tl">
        <w14:srgbClr w14:val="000000">
          <w14:alpha w14:val="60000"/>
        </w14:srgbClr>
      </w14:shadow>
    </w:rPr>
  </w:style>
  <w:style w:type="paragraph" w:customStyle="1" w:styleId="Style2">
    <w:name w:val="Style2"/>
    <w:basedOn w:val="Titre2"/>
    <w:autoRedefine/>
    <w:rsid w:val="00FE1932"/>
  </w:style>
  <w:style w:type="paragraph" w:customStyle="1" w:styleId="Style3">
    <w:name w:val="Style3"/>
    <w:basedOn w:val="Titre4"/>
    <w:autoRedefine/>
    <w:rsid w:val="00F75EA6"/>
  </w:style>
  <w:style w:type="character" w:styleId="Marquedecommentaire">
    <w:name w:val="annotation reference"/>
    <w:semiHidden/>
    <w:rsid w:val="001A018D"/>
    <w:rPr>
      <w:sz w:val="16"/>
      <w:szCs w:val="16"/>
    </w:rPr>
  </w:style>
  <w:style w:type="paragraph" w:styleId="Commentaire">
    <w:name w:val="annotation text"/>
    <w:basedOn w:val="Normal"/>
    <w:semiHidden/>
    <w:rsid w:val="001A018D"/>
  </w:style>
  <w:style w:type="paragraph" w:styleId="Objetducommentaire">
    <w:name w:val="annotation subject"/>
    <w:basedOn w:val="Commentaire"/>
    <w:next w:val="Commentaire"/>
    <w:semiHidden/>
    <w:rsid w:val="001A018D"/>
    <w:rPr>
      <w:b/>
      <w:bCs/>
    </w:rPr>
  </w:style>
  <w:style w:type="paragraph" w:customStyle="1" w:styleId="Style10">
    <w:name w:val="Style 1"/>
    <w:uiPriority w:val="99"/>
    <w:rsid w:val="00DF1A81"/>
    <w:pPr>
      <w:widowControl w:val="0"/>
      <w:autoSpaceDE w:val="0"/>
      <w:autoSpaceDN w:val="0"/>
      <w:adjustRightInd w:val="0"/>
    </w:pPr>
  </w:style>
  <w:style w:type="paragraph" w:customStyle="1" w:styleId="Paragraphedeliste1">
    <w:name w:val="Paragraphe de liste1"/>
    <w:basedOn w:val="Normal"/>
    <w:rsid w:val="006222C4"/>
    <w:pPr>
      <w:ind w:left="720"/>
      <w:contextualSpacing/>
      <w:jc w:val="both"/>
    </w:pPr>
    <w:rPr>
      <w:rFonts w:eastAsia="Calibri"/>
      <w:sz w:val="24"/>
      <w:szCs w:val="24"/>
    </w:rPr>
  </w:style>
  <w:style w:type="paragraph" w:customStyle="1" w:styleId="Article00">
    <w:name w:val="Article 0"/>
    <w:basedOn w:val="Normal"/>
    <w:uiPriority w:val="99"/>
    <w:rsid w:val="006D7723"/>
    <w:pPr>
      <w:widowControl w:val="0"/>
      <w:suppressAutoHyphens/>
      <w:ind w:left="284"/>
      <w:jc w:val="both"/>
    </w:pPr>
    <w:rPr>
      <w:rFonts w:ascii="Arial" w:hAnsi="Arial" w:cs="Arial"/>
      <w:kern w:val="1"/>
      <w:lang w:eastAsia="ar-SA"/>
    </w:rPr>
  </w:style>
  <w:style w:type="paragraph" w:styleId="Paragraphedeliste">
    <w:name w:val="List Paragraph"/>
    <w:aliases w:val="6 pt paragraphe carré,Paragraphe,Normal bullet 2,Paragraph,Bullet point 1,Bullet list,Numbered List,1st level - Bullet List Paragraph,Lettre d'introduction,Paragrafo elenco,List Paragraph11,Normal bullet 21,List Paragraph111"/>
    <w:basedOn w:val="Normal"/>
    <w:link w:val="ParagraphedelisteCar"/>
    <w:uiPriority w:val="99"/>
    <w:qFormat/>
    <w:rsid w:val="006809AD"/>
    <w:pPr>
      <w:ind w:left="720"/>
      <w:contextualSpacing/>
    </w:pPr>
    <w:rPr>
      <w:rFonts w:eastAsia="MS Mincho"/>
    </w:rPr>
  </w:style>
  <w:style w:type="paragraph" w:customStyle="1" w:styleId="Enumration">
    <w:name w:val="Enumération"/>
    <w:basedOn w:val="Paragraphedeliste"/>
    <w:qFormat/>
    <w:rsid w:val="001F3FB5"/>
    <w:pPr>
      <w:numPr>
        <w:numId w:val="17"/>
      </w:numPr>
      <w:spacing w:before="120" w:after="120"/>
    </w:pPr>
    <w:rPr>
      <w:rFonts w:ascii="Calibri" w:eastAsia="Calibri" w:hAnsi="Calibri" w:cs="Arial"/>
      <w:sz w:val="24"/>
      <w:szCs w:val="22"/>
      <w:lang w:eastAsia="en-US"/>
    </w:rPr>
  </w:style>
  <w:style w:type="character" w:customStyle="1" w:styleId="PieddepageCar">
    <w:name w:val="Pied de page Car"/>
    <w:basedOn w:val="Policepardfaut"/>
    <w:link w:val="Pieddepage"/>
    <w:uiPriority w:val="99"/>
    <w:rsid w:val="00944357"/>
  </w:style>
  <w:style w:type="character" w:customStyle="1" w:styleId="ParagraphedelisteCar">
    <w:name w:val="Paragraphe de liste Car"/>
    <w:aliases w:val="6 pt paragraphe carré Car,Paragraphe Car,Normal bullet 2 Car,Paragraph Car,Bullet point 1 Car,Bullet list Car,Numbered List Car,1st level - Bullet List Paragraph Car,Lettre d'introduction Car,Paragrafo elenco Car"/>
    <w:basedOn w:val="Policepardfaut"/>
    <w:link w:val="Paragraphedeliste"/>
    <w:uiPriority w:val="99"/>
    <w:locked/>
    <w:rsid w:val="00CE3F03"/>
    <w:rPr>
      <w:rFonts w:eastAsia="MS Mincho"/>
    </w:rPr>
  </w:style>
  <w:style w:type="paragraph" w:customStyle="1" w:styleId="5Articlenormal">
    <w:name w:val="5. Article normal"/>
    <w:basedOn w:val="Normal"/>
    <w:rsid w:val="00CE3F03"/>
    <w:pPr>
      <w:suppressAutoHyphens/>
      <w:ind w:left="284" w:right="311"/>
      <w:jc w:val="both"/>
    </w:pPr>
    <w:rPr>
      <w:rFonts w:ascii="Arial" w:hAnsi="Arial" w:cs="Arial"/>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94280"/>
  </w:style>
  <w:style w:type="paragraph" w:styleId="Titre1">
    <w:name w:val="heading 1"/>
    <w:basedOn w:val="Normal"/>
    <w:next w:val="Normal"/>
    <w:autoRedefine/>
    <w:qFormat/>
    <w:rsid w:val="00DB4D5D"/>
    <w:pPr>
      <w:keepNext/>
      <w:numPr>
        <w:numId w:val="11"/>
      </w:numPr>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1418"/>
      </w:tabs>
      <w:jc w:val="center"/>
      <w:outlineLvl w:val="0"/>
    </w:pPr>
    <w:rPr>
      <w:rFonts w:asciiTheme="minorHAnsi" w:eastAsia="Batang" w:hAnsiTheme="minorHAnsi" w:cs="Arial"/>
      <w:b/>
      <w:smallCaps/>
      <w:noProof/>
      <w:w w:val="90"/>
      <w:sz w:val="28"/>
      <w:szCs w:val="28"/>
    </w:rPr>
  </w:style>
  <w:style w:type="paragraph" w:styleId="Titre2">
    <w:name w:val="heading 2"/>
    <w:basedOn w:val="Normal"/>
    <w:next w:val="Normal"/>
    <w:link w:val="Titre2Car"/>
    <w:autoRedefine/>
    <w:qFormat/>
    <w:rsid w:val="00DB4D5D"/>
    <w:pPr>
      <w:keepNext/>
      <w:numPr>
        <w:ilvl w:val="1"/>
        <w:numId w:val="11"/>
      </w:num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1134"/>
      </w:tabs>
      <w:outlineLvl w:val="1"/>
    </w:pPr>
    <w:rPr>
      <w:rFonts w:asciiTheme="minorHAnsi" w:hAnsiTheme="minorHAnsi" w:cs="Arial"/>
      <w:b/>
      <w:bCs/>
      <w:iCs/>
      <w:sz w:val="24"/>
      <w:szCs w:val="24"/>
    </w:rPr>
  </w:style>
  <w:style w:type="paragraph" w:styleId="Titre3">
    <w:name w:val="heading 3"/>
    <w:basedOn w:val="Normal"/>
    <w:next w:val="Normal"/>
    <w:autoRedefine/>
    <w:qFormat/>
    <w:rsid w:val="00DB4D5D"/>
    <w:pPr>
      <w:keepNext/>
      <w:numPr>
        <w:ilvl w:val="2"/>
        <w:numId w:val="11"/>
      </w:numPr>
      <w:outlineLvl w:val="2"/>
    </w:pPr>
    <w:rPr>
      <w:rFonts w:asciiTheme="minorHAnsi" w:hAnsiTheme="minorHAnsi"/>
      <w:b/>
      <w:w w:val="90"/>
      <w:sz w:val="22"/>
      <w:szCs w:val="22"/>
    </w:rPr>
  </w:style>
  <w:style w:type="paragraph" w:styleId="Titre4">
    <w:name w:val="heading 4"/>
    <w:basedOn w:val="Normal"/>
    <w:next w:val="Normal"/>
    <w:autoRedefine/>
    <w:qFormat/>
    <w:rsid w:val="002D155A"/>
    <w:pPr>
      <w:keepNext/>
      <w:numPr>
        <w:ilvl w:val="3"/>
        <w:numId w:val="11"/>
      </w:numPr>
      <w:spacing w:before="120"/>
      <w:jc w:val="both"/>
      <w:outlineLvl w:val="3"/>
    </w:pPr>
    <w:rPr>
      <w:rFonts w:ascii="Calibri" w:hAnsi="Calibri"/>
      <w:b/>
      <w:w w:val="90"/>
      <w:sz w:val="22"/>
    </w:rPr>
  </w:style>
  <w:style w:type="paragraph" w:styleId="Titre5">
    <w:name w:val="heading 5"/>
    <w:basedOn w:val="Normal"/>
    <w:next w:val="Normal"/>
    <w:qFormat/>
    <w:rsid w:val="002016D1"/>
    <w:pPr>
      <w:numPr>
        <w:ilvl w:val="4"/>
        <w:numId w:val="13"/>
      </w:numPr>
      <w:spacing w:before="240" w:after="60"/>
      <w:outlineLvl w:val="4"/>
    </w:pPr>
    <w:rPr>
      <w:b/>
      <w:bCs/>
      <w:i/>
      <w:iCs/>
      <w:sz w:val="26"/>
      <w:szCs w:val="26"/>
    </w:rPr>
  </w:style>
  <w:style w:type="paragraph" w:styleId="Titre6">
    <w:name w:val="heading 6"/>
    <w:basedOn w:val="Normal"/>
    <w:next w:val="Normal"/>
    <w:qFormat/>
    <w:pPr>
      <w:keepNext/>
      <w:ind w:left="709"/>
      <w:jc w:val="both"/>
      <w:outlineLvl w:val="5"/>
    </w:pPr>
    <w:rPr>
      <w:rFonts w:ascii="Verdana" w:hAnsi="Verdana"/>
      <w:w w:val="90"/>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pPr>
  </w:style>
  <w:style w:type="paragraph" w:styleId="Corpsdetexte3">
    <w:name w:val="Body Text 3"/>
    <w:basedOn w:val="Normal"/>
    <w:pPr>
      <w:jc w:val="both"/>
    </w:pPr>
    <w:rPr>
      <w:rFonts w:ascii="Verdana" w:hAnsi="Verdana"/>
      <w:sz w:val="18"/>
    </w:rPr>
  </w:style>
  <w:style w:type="character" w:styleId="Numrodepage">
    <w:name w:val="page number"/>
    <w:basedOn w:val="Policepardfaut"/>
  </w:style>
  <w:style w:type="paragraph" w:styleId="Pieddepage">
    <w:name w:val="footer"/>
    <w:basedOn w:val="Normal"/>
    <w:link w:val="PieddepageCar"/>
    <w:uiPriority w:val="99"/>
    <w:pPr>
      <w:tabs>
        <w:tab w:val="center" w:pos="4536"/>
        <w:tab w:val="right" w:pos="9072"/>
      </w:tabs>
    </w:pPr>
  </w:style>
  <w:style w:type="paragraph" w:styleId="Explorateurdedocuments">
    <w:name w:val="Document Map"/>
    <w:basedOn w:val="Normal"/>
    <w:semiHidden/>
    <w:rsid w:val="00051489"/>
    <w:pPr>
      <w:shd w:val="clear" w:color="auto" w:fill="000080"/>
    </w:pPr>
    <w:rPr>
      <w:rFonts w:ascii="Tahoma" w:hAnsi="Tahoma" w:cs="Tahoma"/>
    </w:rPr>
  </w:style>
  <w:style w:type="paragraph" w:customStyle="1" w:styleId="PARAGRAPHE">
    <w:name w:val="PARAGRAPHE"/>
    <w:rsid w:val="00861D92"/>
    <w:pPr>
      <w:ind w:firstLine="1134"/>
      <w:jc w:val="both"/>
    </w:pPr>
    <w:rPr>
      <w:rFonts w:ascii="Avant Garde" w:hAnsi="Avant Garde"/>
    </w:rPr>
  </w:style>
  <w:style w:type="paragraph" w:customStyle="1" w:styleId="ARTICLE">
    <w:name w:val="ARTICLE"/>
    <w:basedOn w:val="Normal"/>
    <w:rsid w:val="0003418E"/>
    <w:rPr>
      <w:rFonts w:ascii="Avant Garde" w:hAnsi="Avant Garde"/>
      <w:b/>
      <w:bCs/>
      <w:u w:val="single"/>
    </w:rPr>
  </w:style>
  <w:style w:type="paragraph" w:styleId="Retraitcorpsdetexte2">
    <w:name w:val="Body Text Indent 2"/>
    <w:basedOn w:val="Normal"/>
    <w:rsid w:val="00E452ED"/>
    <w:pPr>
      <w:spacing w:after="120" w:line="480" w:lineRule="auto"/>
      <w:ind w:left="283"/>
    </w:pPr>
  </w:style>
  <w:style w:type="paragraph" w:styleId="Corpsdetexte2">
    <w:name w:val="Body Text 2"/>
    <w:basedOn w:val="Normal"/>
    <w:rsid w:val="00E452ED"/>
    <w:pPr>
      <w:spacing w:after="120" w:line="480" w:lineRule="auto"/>
    </w:pPr>
  </w:style>
  <w:style w:type="character" w:styleId="Lienhypertexte">
    <w:name w:val="Hyperlink"/>
    <w:uiPriority w:val="99"/>
    <w:rsid w:val="001C5890"/>
    <w:rPr>
      <w:color w:val="006600"/>
      <w:u w:val="single"/>
    </w:rPr>
  </w:style>
  <w:style w:type="character" w:customStyle="1" w:styleId="En-tteCar">
    <w:name w:val="En-tête Car"/>
    <w:link w:val="En-tte"/>
    <w:uiPriority w:val="99"/>
    <w:rsid w:val="00A55DF1"/>
    <w:rPr>
      <w:lang w:val="fr-FR" w:eastAsia="fr-FR" w:bidi="ar-SA"/>
    </w:rPr>
  </w:style>
  <w:style w:type="paragraph" w:customStyle="1" w:styleId="Normal2">
    <w:name w:val="Normal2"/>
    <w:basedOn w:val="Normal"/>
    <w:rsid w:val="006F0261"/>
    <w:pPr>
      <w:keepLines/>
      <w:tabs>
        <w:tab w:val="left" w:pos="567"/>
        <w:tab w:val="left" w:pos="851"/>
        <w:tab w:val="left" w:pos="1134"/>
      </w:tabs>
      <w:ind w:left="284" w:firstLine="284"/>
      <w:jc w:val="both"/>
    </w:pPr>
    <w:rPr>
      <w:sz w:val="22"/>
    </w:rPr>
  </w:style>
  <w:style w:type="paragraph" w:styleId="Retraitcorpsdetexte">
    <w:name w:val="Body Text Indent"/>
    <w:basedOn w:val="Normal"/>
    <w:rsid w:val="00D431BC"/>
    <w:pPr>
      <w:spacing w:after="120"/>
      <w:ind w:left="283"/>
    </w:pPr>
  </w:style>
  <w:style w:type="paragraph" w:customStyle="1" w:styleId="Texte">
    <w:name w:val="Texte"/>
    <w:basedOn w:val="Normal"/>
    <w:link w:val="TexteCar"/>
    <w:rsid w:val="00E2627F"/>
    <w:pPr>
      <w:ind w:firstLine="567"/>
      <w:jc w:val="both"/>
    </w:pPr>
    <w:rPr>
      <w:noProof/>
      <w:sz w:val="22"/>
    </w:rPr>
  </w:style>
  <w:style w:type="character" w:customStyle="1" w:styleId="TexteCar">
    <w:name w:val="Texte Car"/>
    <w:link w:val="Texte"/>
    <w:rsid w:val="00E2627F"/>
    <w:rPr>
      <w:noProof/>
      <w:sz w:val="22"/>
      <w:lang w:val="fr-FR" w:eastAsia="fr-FR" w:bidi="ar-SA"/>
    </w:rPr>
  </w:style>
  <w:style w:type="character" w:customStyle="1" w:styleId="cheminrouge1">
    <w:name w:val="cheminrouge1"/>
    <w:rsid w:val="00882969"/>
    <w:rPr>
      <w:rFonts w:ascii="Arial" w:hAnsi="Arial" w:cs="Arial" w:hint="default"/>
      <w:b/>
      <w:bCs/>
      <w:strike w:val="0"/>
      <w:dstrike w:val="0"/>
      <w:color w:val="000000"/>
      <w:sz w:val="17"/>
      <w:szCs w:val="17"/>
      <w:u w:val="none"/>
      <w:effect w:val="none"/>
    </w:rPr>
  </w:style>
  <w:style w:type="paragraph" w:customStyle="1" w:styleId="CharChar1">
    <w:name w:val="Char Char1"/>
    <w:basedOn w:val="Normal"/>
    <w:rsid w:val="00882969"/>
    <w:pPr>
      <w:spacing w:after="160" w:line="240" w:lineRule="exact"/>
    </w:pPr>
    <w:rPr>
      <w:rFonts w:ascii="Verdana" w:hAnsi="Verdana"/>
      <w:lang w:val="en-US" w:eastAsia="en-US"/>
    </w:rPr>
  </w:style>
  <w:style w:type="paragraph" w:styleId="Textedebulles">
    <w:name w:val="Balloon Text"/>
    <w:basedOn w:val="Normal"/>
    <w:semiHidden/>
    <w:rsid w:val="00317CDB"/>
    <w:rPr>
      <w:rFonts w:ascii="Tahoma" w:hAnsi="Tahoma" w:cs="Tahoma"/>
      <w:sz w:val="16"/>
      <w:szCs w:val="16"/>
    </w:rPr>
  </w:style>
  <w:style w:type="paragraph" w:styleId="Normalcentr">
    <w:name w:val="Block Text"/>
    <w:basedOn w:val="Normal"/>
    <w:rsid w:val="00745C7E"/>
    <w:pPr>
      <w:ind w:left="2268" w:right="-1" w:hanging="141"/>
    </w:pPr>
    <w:rPr>
      <w:rFonts w:ascii="Times" w:hAnsi="Times"/>
      <w:sz w:val="24"/>
      <w:szCs w:val="24"/>
    </w:rPr>
  </w:style>
  <w:style w:type="paragraph" w:customStyle="1" w:styleId="article0">
    <w:name w:val="article"/>
    <w:basedOn w:val="Normal"/>
    <w:autoRedefine/>
    <w:rsid w:val="002663F7"/>
    <w:pPr>
      <w:outlineLvl w:val="1"/>
    </w:pPr>
    <w:rPr>
      <w:rFonts w:ascii="Arial" w:hAnsi="Arial" w:cs="Arial"/>
    </w:rPr>
  </w:style>
  <w:style w:type="paragraph" w:customStyle="1" w:styleId="NormalVerdana">
    <w:name w:val="Normal + Verdana"/>
    <w:aliases w:val="9 pt,Justifié,Échelle caractère : 100 %"/>
    <w:basedOn w:val="Normal"/>
    <w:rsid w:val="009E0EEB"/>
    <w:pPr>
      <w:jc w:val="both"/>
    </w:pPr>
    <w:rPr>
      <w:rFonts w:ascii="Verdana" w:hAnsi="Verdana"/>
      <w:w w:val="90"/>
      <w:sz w:val="18"/>
    </w:rPr>
  </w:style>
  <w:style w:type="paragraph" w:customStyle="1" w:styleId="RedTxt">
    <w:name w:val="RedTxt"/>
    <w:basedOn w:val="Normal"/>
    <w:rsid w:val="009E0EEB"/>
    <w:pPr>
      <w:keepLines/>
      <w:widowControl w:val="0"/>
      <w:autoSpaceDE w:val="0"/>
      <w:autoSpaceDN w:val="0"/>
      <w:adjustRightInd w:val="0"/>
    </w:pPr>
    <w:rPr>
      <w:rFonts w:ascii="Arial" w:hAnsi="Arial" w:cs="Arial"/>
      <w:sz w:val="18"/>
      <w:szCs w:val="18"/>
    </w:rPr>
  </w:style>
  <w:style w:type="table" w:styleId="Grilledutableau">
    <w:name w:val="Table Grid"/>
    <w:basedOn w:val="TableauNormal"/>
    <w:rsid w:val="003C2DA7"/>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pitre">
    <w:name w:val="Chapitre"/>
    <w:basedOn w:val="Normal"/>
    <w:rsid w:val="00252019"/>
    <w:pPr>
      <w:keepNext/>
      <w:pBdr>
        <w:top w:val="single" w:sz="4" w:space="1" w:color="auto"/>
        <w:left w:val="single" w:sz="4" w:space="4" w:color="auto"/>
        <w:bottom w:val="single" w:sz="4" w:space="1" w:color="auto"/>
        <w:right w:val="single" w:sz="4" w:space="4" w:color="auto"/>
      </w:pBdr>
      <w:shd w:val="clear" w:color="auto" w:fill="E6E6E6"/>
      <w:spacing w:before="240" w:after="60"/>
      <w:jc w:val="center"/>
      <w:outlineLvl w:val="0"/>
    </w:pPr>
    <w:rPr>
      <w:rFonts w:cs="Arial"/>
      <w:b/>
      <w:kern w:val="32"/>
      <w:sz w:val="28"/>
      <w:szCs w:val="28"/>
    </w:rPr>
  </w:style>
  <w:style w:type="paragraph" w:customStyle="1" w:styleId="fcasegauche">
    <w:name w:val="f_case_gauche"/>
    <w:basedOn w:val="Normal"/>
    <w:rsid w:val="00EB0139"/>
    <w:pPr>
      <w:spacing w:after="60"/>
      <w:ind w:left="284" w:hanging="284"/>
      <w:jc w:val="both"/>
    </w:pPr>
    <w:rPr>
      <w:rFonts w:ascii="Univers" w:hAnsi="Univers"/>
    </w:rPr>
  </w:style>
  <w:style w:type="paragraph" w:styleId="Corpsdetexte">
    <w:name w:val="Body Text"/>
    <w:basedOn w:val="Normal"/>
    <w:rsid w:val="00736F50"/>
    <w:pPr>
      <w:spacing w:after="120"/>
    </w:pPr>
  </w:style>
  <w:style w:type="paragraph" w:styleId="TM1">
    <w:name w:val="toc 1"/>
    <w:basedOn w:val="Normal"/>
    <w:next w:val="Normal"/>
    <w:autoRedefine/>
    <w:uiPriority w:val="39"/>
    <w:rsid w:val="00685506"/>
    <w:pPr>
      <w:tabs>
        <w:tab w:val="left" w:pos="1418"/>
        <w:tab w:val="right" w:leader="dot" w:pos="9639"/>
      </w:tabs>
      <w:spacing w:before="200" w:after="200"/>
    </w:pPr>
    <w:rPr>
      <w:rFonts w:ascii="Calibri" w:eastAsia="Batang" w:hAnsi="Calibri" w:cs="Arial"/>
      <w:b/>
      <w:bCs/>
      <w:noProof/>
      <w:sz w:val="24"/>
      <w:szCs w:val="24"/>
    </w:rPr>
  </w:style>
  <w:style w:type="paragraph" w:styleId="TM2">
    <w:name w:val="toc 2"/>
    <w:basedOn w:val="Normal"/>
    <w:next w:val="Normal"/>
    <w:autoRedefine/>
    <w:uiPriority w:val="39"/>
    <w:rsid w:val="001364FA"/>
    <w:pPr>
      <w:tabs>
        <w:tab w:val="left" w:pos="2552"/>
        <w:tab w:val="right" w:leader="dot" w:pos="9639"/>
      </w:tabs>
      <w:spacing w:before="60"/>
      <w:ind w:left="1418"/>
    </w:pPr>
    <w:rPr>
      <w:rFonts w:ascii="Calibri" w:hAnsi="Calibri"/>
      <w:b/>
      <w:bCs/>
      <w:sz w:val="22"/>
      <w:szCs w:val="22"/>
    </w:rPr>
  </w:style>
  <w:style w:type="paragraph" w:styleId="Retraitcorpsdetexte3">
    <w:name w:val="Body Text Indent 3"/>
    <w:basedOn w:val="Normal"/>
    <w:rsid w:val="00A14448"/>
    <w:pPr>
      <w:spacing w:after="120"/>
      <w:ind w:left="283"/>
      <w:jc w:val="both"/>
    </w:pPr>
    <w:rPr>
      <w:sz w:val="16"/>
      <w:szCs w:val="16"/>
    </w:rPr>
  </w:style>
  <w:style w:type="paragraph" w:styleId="Notedefin">
    <w:name w:val="endnote text"/>
    <w:basedOn w:val="Normal"/>
    <w:semiHidden/>
    <w:rsid w:val="00A14448"/>
    <w:pPr>
      <w:spacing w:after="240"/>
      <w:jc w:val="both"/>
    </w:pPr>
    <w:rPr>
      <w:lang w:eastAsia="en-US"/>
    </w:rPr>
  </w:style>
  <w:style w:type="paragraph" w:styleId="NormalWeb">
    <w:name w:val="Normal (Web)"/>
    <w:basedOn w:val="Normal"/>
    <w:rsid w:val="00506980"/>
    <w:pPr>
      <w:spacing w:before="100" w:beforeAutospacing="1" w:after="100" w:afterAutospacing="1"/>
    </w:pPr>
    <w:rPr>
      <w:sz w:val="24"/>
      <w:szCs w:val="24"/>
    </w:rPr>
  </w:style>
  <w:style w:type="character" w:styleId="lev">
    <w:name w:val="Strong"/>
    <w:qFormat/>
    <w:rsid w:val="009E1FFA"/>
    <w:rPr>
      <w:b/>
      <w:bCs/>
    </w:rPr>
  </w:style>
  <w:style w:type="character" w:styleId="Lienhypertextesuivivisit">
    <w:name w:val="FollowedHyperlink"/>
    <w:rsid w:val="006E279B"/>
    <w:rPr>
      <w:color w:val="606420"/>
      <w:u w:val="single"/>
    </w:rPr>
  </w:style>
  <w:style w:type="paragraph" w:styleId="Titre">
    <w:name w:val="Title"/>
    <w:basedOn w:val="Normal"/>
    <w:qFormat/>
    <w:rsid w:val="00067553"/>
    <w:pPr>
      <w:jc w:val="center"/>
    </w:pPr>
    <w:rPr>
      <w:sz w:val="24"/>
      <w:szCs w:val="24"/>
    </w:rPr>
  </w:style>
  <w:style w:type="paragraph" w:customStyle="1" w:styleId="CharChar10">
    <w:name w:val="Char Char1"/>
    <w:basedOn w:val="Normal"/>
    <w:rsid w:val="00AC71EF"/>
    <w:pPr>
      <w:spacing w:after="160" w:line="240" w:lineRule="exact"/>
    </w:pPr>
    <w:rPr>
      <w:rFonts w:ascii="Verdana" w:eastAsia="Calibri" w:hAnsi="Verdana"/>
      <w:lang w:eastAsia="en-US"/>
    </w:rPr>
  </w:style>
  <w:style w:type="character" w:styleId="Accentuation">
    <w:name w:val="Emphasis"/>
    <w:qFormat/>
    <w:rsid w:val="006754C1"/>
    <w:rPr>
      <w:i/>
      <w:iCs/>
    </w:rPr>
  </w:style>
  <w:style w:type="paragraph" w:customStyle="1" w:styleId="Default">
    <w:name w:val="Default"/>
    <w:rsid w:val="003B214B"/>
    <w:pPr>
      <w:autoSpaceDE w:val="0"/>
      <w:autoSpaceDN w:val="0"/>
      <w:adjustRightInd w:val="0"/>
    </w:pPr>
    <w:rPr>
      <w:rFonts w:ascii="Arial" w:hAnsi="Arial" w:cs="Arial"/>
      <w:color w:val="000000"/>
      <w:sz w:val="24"/>
      <w:szCs w:val="24"/>
    </w:rPr>
  </w:style>
  <w:style w:type="paragraph" w:customStyle="1" w:styleId="annexeart">
    <w:name w:val="annexe art"/>
    <w:basedOn w:val="Normal"/>
    <w:autoRedefine/>
    <w:rsid w:val="004223A3"/>
    <w:pPr>
      <w:numPr>
        <w:numId w:val="6"/>
      </w:numPr>
      <w:tabs>
        <w:tab w:val="num" w:pos="1418"/>
      </w:tabs>
      <w:autoSpaceDE w:val="0"/>
      <w:autoSpaceDN w:val="0"/>
      <w:adjustRightInd w:val="0"/>
      <w:jc w:val="both"/>
    </w:pPr>
    <w:rPr>
      <w:rFonts w:ascii="Calibri" w:hAnsi="Calibri" w:cs="Arial"/>
      <w:b/>
      <w:bCs/>
      <w:sz w:val="22"/>
      <w:szCs w:val="22"/>
    </w:rPr>
  </w:style>
  <w:style w:type="paragraph" w:customStyle="1" w:styleId="articleannexes">
    <w:name w:val="article annexes"/>
    <w:basedOn w:val="En-tte"/>
    <w:autoRedefine/>
    <w:rsid w:val="0052497B"/>
    <w:pPr>
      <w:tabs>
        <w:tab w:val="clear" w:pos="4536"/>
        <w:tab w:val="clear" w:pos="9072"/>
      </w:tabs>
    </w:pPr>
    <w:rPr>
      <w:rFonts w:ascii="Calibri" w:hAnsi="Calibri" w:cs="Arial"/>
      <w:b/>
    </w:rPr>
  </w:style>
  <w:style w:type="paragraph" w:customStyle="1" w:styleId="32">
    <w:name w:val="3.2"/>
    <w:basedOn w:val="articleannexes"/>
    <w:autoRedefine/>
    <w:rsid w:val="00BD4A54"/>
    <w:pPr>
      <w:numPr>
        <w:ilvl w:val="1"/>
        <w:numId w:val="5"/>
      </w:numPr>
    </w:pPr>
  </w:style>
  <w:style w:type="paragraph" w:customStyle="1" w:styleId="T40">
    <w:name w:val="T4"/>
    <w:basedOn w:val="Titre4"/>
    <w:autoRedefine/>
    <w:rsid w:val="00C23FC8"/>
    <w:pPr>
      <w:numPr>
        <w:numId w:val="7"/>
      </w:numPr>
    </w:pPr>
  </w:style>
  <w:style w:type="paragraph" w:customStyle="1" w:styleId="StyleChapitreCalibri12pt">
    <w:name w:val="Style Chapitre + Calibri 12 pt"/>
    <w:basedOn w:val="Chapitre"/>
    <w:autoRedefine/>
    <w:rsid w:val="00C02528"/>
    <w:rPr>
      <w:rFonts w:ascii="Calibri" w:hAnsi="Calibri"/>
      <w:bCs/>
      <w:smallCaps/>
      <w:sz w:val="24"/>
    </w:rPr>
  </w:style>
  <w:style w:type="paragraph" w:styleId="TM3">
    <w:name w:val="toc 3"/>
    <w:basedOn w:val="Normal"/>
    <w:next w:val="Normal"/>
    <w:autoRedefine/>
    <w:uiPriority w:val="39"/>
    <w:rsid w:val="001A018D"/>
    <w:pPr>
      <w:tabs>
        <w:tab w:val="left" w:pos="1701"/>
        <w:tab w:val="left" w:pos="2268"/>
        <w:tab w:val="left" w:pos="2552"/>
        <w:tab w:val="left" w:pos="3402"/>
        <w:tab w:val="right" w:pos="9639"/>
      </w:tabs>
      <w:ind w:left="2552"/>
    </w:pPr>
    <w:rPr>
      <w:rFonts w:ascii="Calibri" w:hAnsi="Calibri"/>
      <w:b/>
    </w:rPr>
  </w:style>
  <w:style w:type="paragraph" w:styleId="TM4">
    <w:name w:val="toc 4"/>
    <w:basedOn w:val="Normal"/>
    <w:next w:val="Normal"/>
    <w:autoRedefine/>
    <w:semiHidden/>
    <w:rsid w:val="005A71BE"/>
    <w:pPr>
      <w:numPr>
        <w:numId w:val="12"/>
      </w:numPr>
      <w:tabs>
        <w:tab w:val="left" w:pos="2552"/>
        <w:tab w:val="left" w:pos="2835"/>
        <w:tab w:val="right" w:pos="9639"/>
      </w:tabs>
    </w:pPr>
    <w:rPr>
      <w:rFonts w:ascii="Calibri" w:hAnsi="Calibri"/>
    </w:rPr>
  </w:style>
  <w:style w:type="paragraph" w:customStyle="1" w:styleId="4eniveau">
    <w:name w:val="4e niveau"/>
    <w:basedOn w:val="Titre4"/>
    <w:autoRedefine/>
    <w:rsid w:val="00AB34A3"/>
    <w:pPr>
      <w:numPr>
        <w:numId w:val="8"/>
      </w:numPr>
    </w:pPr>
  </w:style>
  <w:style w:type="paragraph" w:customStyle="1" w:styleId="StyleTitre3CalibriGrasItalique">
    <w:name w:val="Style Titre 3 + Calibri Gras Italique"/>
    <w:basedOn w:val="Titre3"/>
    <w:autoRedefine/>
    <w:rsid w:val="00643609"/>
    <w:pPr>
      <w:ind w:left="851"/>
    </w:pPr>
    <w:rPr>
      <w:b w:val="0"/>
      <w:bCs/>
      <w:i/>
      <w:iCs/>
      <w:sz w:val="20"/>
    </w:rPr>
  </w:style>
  <w:style w:type="paragraph" w:customStyle="1" w:styleId="Style1">
    <w:name w:val="Style1"/>
    <w:basedOn w:val="Titre3"/>
    <w:autoRedefine/>
    <w:rsid w:val="00F75EA6"/>
    <w:pPr>
      <w:numPr>
        <w:numId w:val="9"/>
      </w:numPr>
    </w:pPr>
  </w:style>
  <w:style w:type="paragraph" w:customStyle="1" w:styleId="t4">
    <w:name w:val="t4"/>
    <w:basedOn w:val="Titre3"/>
    <w:autoRedefine/>
    <w:rsid w:val="00B90534"/>
    <w:pPr>
      <w:numPr>
        <w:numId w:val="10"/>
      </w:numPr>
    </w:pPr>
  </w:style>
  <w:style w:type="character" w:customStyle="1" w:styleId="Titre2Car">
    <w:name w:val="Titre 2 Car"/>
    <w:link w:val="Titre2"/>
    <w:rsid w:val="00DB4D5D"/>
    <w:rPr>
      <w:rFonts w:asciiTheme="minorHAnsi" w:hAnsiTheme="minorHAnsi" w:cs="Arial"/>
      <w:b/>
      <w:bCs/>
      <w:iCs/>
      <w:sz w:val="24"/>
      <w:szCs w:val="24"/>
      <w:shd w:val="clear" w:color="auto" w:fill="D9D9D9" w:themeFill="background1" w:themeFillShade="D9"/>
    </w:rPr>
  </w:style>
  <w:style w:type="paragraph" w:customStyle="1" w:styleId="StyleTitre1Gauche0cmPremireligne0cm">
    <w:name w:val="Style Titre 1 + Gauche :  0 cm Première ligne : 0 cm"/>
    <w:basedOn w:val="Titre1"/>
    <w:autoRedefine/>
    <w:rsid w:val="0052497B"/>
    <w:pPr>
      <w:numPr>
        <w:numId w:val="0"/>
      </w:numPr>
      <w:outlineLvl w:val="1"/>
    </w:pPr>
    <w:rPr>
      <w:bCs/>
      <w:i/>
      <w:szCs w:val="20"/>
    </w:rPr>
  </w:style>
  <w:style w:type="paragraph" w:customStyle="1" w:styleId="StyleStyleChapitreCalibri12ptMotifTransparenteBlanc">
    <w:name w:val="Style Style Chapitre + Calibri 12 pt + Motif : Transparente (Blanc)"/>
    <w:basedOn w:val="StyleChapitreCalibri12pt"/>
    <w:autoRedefine/>
    <w:rsid w:val="00CD5785"/>
    <w:pPr>
      <w:shd w:val="clear" w:color="auto" w:fill="FFFFFF"/>
    </w:pPr>
    <w:rPr>
      <w:rFonts w:cs="Times New Roman"/>
      <w:szCs w:val="20"/>
      <w14:shadow w14:blurRad="50800" w14:dist="38100" w14:dir="2700000" w14:sx="100000" w14:sy="100000" w14:kx="0" w14:ky="0" w14:algn="tl">
        <w14:srgbClr w14:val="000000">
          <w14:alpha w14:val="60000"/>
        </w14:srgbClr>
      </w14:shadow>
    </w:rPr>
  </w:style>
  <w:style w:type="paragraph" w:customStyle="1" w:styleId="Style2">
    <w:name w:val="Style2"/>
    <w:basedOn w:val="Titre2"/>
    <w:autoRedefine/>
    <w:rsid w:val="00FE1932"/>
  </w:style>
  <w:style w:type="paragraph" w:customStyle="1" w:styleId="Style3">
    <w:name w:val="Style3"/>
    <w:basedOn w:val="Titre4"/>
    <w:autoRedefine/>
    <w:rsid w:val="00F75EA6"/>
  </w:style>
  <w:style w:type="character" w:styleId="Marquedecommentaire">
    <w:name w:val="annotation reference"/>
    <w:semiHidden/>
    <w:rsid w:val="001A018D"/>
    <w:rPr>
      <w:sz w:val="16"/>
      <w:szCs w:val="16"/>
    </w:rPr>
  </w:style>
  <w:style w:type="paragraph" w:styleId="Commentaire">
    <w:name w:val="annotation text"/>
    <w:basedOn w:val="Normal"/>
    <w:semiHidden/>
    <w:rsid w:val="001A018D"/>
  </w:style>
  <w:style w:type="paragraph" w:styleId="Objetducommentaire">
    <w:name w:val="annotation subject"/>
    <w:basedOn w:val="Commentaire"/>
    <w:next w:val="Commentaire"/>
    <w:semiHidden/>
    <w:rsid w:val="001A018D"/>
    <w:rPr>
      <w:b/>
      <w:bCs/>
    </w:rPr>
  </w:style>
  <w:style w:type="paragraph" w:customStyle="1" w:styleId="Style10">
    <w:name w:val="Style 1"/>
    <w:uiPriority w:val="99"/>
    <w:rsid w:val="00DF1A81"/>
    <w:pPr>
      <w:widowControl w:val="0"/>
      <w:autoSpaceDE w:val="0"/>
      <w:autoSpaceDN w:val="0"/>
      <w:adjustRightInd w:val="0"/>
    </w:pPr>
  </w:style>
  <w:style w:type="paragraph" w:customStyle="1" w:styleId="Paragraphedeliste1">
    <w:name w:val="Paragraphe de liste1"/>
    <w:basedOn w:val="Normal"/>
    <w:rsid w:val="006222C4"/>
    <w:pPr>
      <w:ind w:left="720"/>
      <w:contextualSpacing/>
      <w:jc w:val="both"/>
    </w:pPr>
    <w:rPr>
      <w:rFonts w:eastAsia="Calibri"/>
      <w:sz w:val="24"/>
      <w:szCs w:val="24"/>
    </w:rPr>
  </w:style>
  <w:style w:type="paragraph" w:customStyle="1" w:styleId="Article00">
    <w:name w:val="Article 0"/>
    <w:basedOn w:val="Normal"/>
    <w:uiPriority w:val="99"/>
    <w:rsid w:val="006D7723"/>
    <w:pPr>
      <w:widowControl w:val="0"/>
      <w:suppressAutoHyphens/>
      <w:ind w:left="284"/>
      <w:jc w:val="both"/>
    </w:pPr>
    <w:rPr>
      <w:rFonts w:ascii="Arial" w:hAnsi="Arial" w:cs="Arial"/>
      <w:kern w:val="1"/>
      <w:lang w:eastAsia="ar-SA"/>
    </w:rPr>
  </w:style>
  <w:style w:type="paragraph" w:styleId="Paragraphedeliste">
    <w:name w:val="List Paragraph"/>
    <w:aliases w:val="6 pt paragraphe carré,Paragraphe,Normal bullet 2,Paragraph,Bullet point 1,Bullet list,Numbered List,1st level - Bullet List Paragraph,Lettre d'introduction,Paragrafo elenco,List Paragraph11,Normal bullet 21,List Paragraph111"/>
    <w:basedOn w:val="Normal"/>
    <w:link w:val="ParagraphedelisteCar"/>
    <w:uiPriority w:val="99"/>
    <w:qFormat/>
    <w:rsid w:val="006809AD"/>
    <w:pPr>
      <w:ind w:left="720"/>
      <w:contextualSpacing/>
    </w:pPr>
    <w:rPr>
      <w:rFonts w:eastAsia="MS Mincho"/>
    </w:rPr>
  </w:style>
  <w:style w:type="paragraph" w:customStyle="1" w:styleId="Enumration">
    <w:name w:val="Enumération"/>
    <w:basedOn w:val="Paragraphedeliste"/>
    <w:qFormat/>
    <w:rsid w:val="001F3FB5"/>
    <w:pPr>
      <w:numPr>
        <w:numId w:val="17"/>
      </w:numPr>
      <w:spacing w:before="120" w:after="120"/>
    </w:pPr>
    <w:rPr>
      <w:rFonts w:ascii="Calibri" w:eastAsia="Calibri" w:hAnsi="Calibri" w:cs="Arial"/>
      <w:sz w:val="24"/>
      <w:szCs w:val="22"/>
      <w:lang w:eastAsia="en-US"/>
    </w:rPr>
  </w:style>
  <w:style w:type="character" w:customStyle="1" w:styleId="PieddepageCar">
    <w:name w:val="Pied de page Car"/>
    <w:basedOn w:val="Policepardfaut"/>
    <w:link w:val="Pieddepage"/>
    <w:uiPriority w:val="99"/>
    <w:rsid w:val="00944357"/>
  </w:style>
  <w:style w:type="character" w:customStyle="1" w:styleId="ParagraphedelisteCar">
    <w:name w:val="Paragraphe de liste Car"/>
    <w:aliases w:val="6 pt paragraphe carré Car,Paragraphe Car,Normal bullet 2 Car,Paragraph Car,Bullet point 1 Car,Bullet list Car,Numbered List Car,1st level - Bullet List Paragraph Car,Lettre d'introduction Car,Paragrafo elenco Car"/>
    <w:basedOn w:val="Policepardfaut"/>
    <w:link w:val="Paragraphedeliste"/>
    <w:uiPriority w:val="99"/>
    <w:locked/>
    <w:rsid w:val="00CE3F03"/>
    <w:rPr>
      <w:rFonts w:eastAsia="MS Mincho"/>
    </w:rPr>
  </w:style>
  <w:style w:type="paragraph" w:customStyle="1" w:styleId="5Articlenormal">
    <w:name w:val="5. Article normal"/>
    <w:basedOn w:val="Normal"/>
    <w:rsid w:val="00CE3F03"/>
    <w:pPr>
      <w:suppressAutoHyphens/>
      <w:ind w:left="284" w:right="311"/>
      <w:jc w:val="both"/>
    </w:pPr>
    <w:rPr>
      <w:rFonts w:ascii="Arial" w:hAnsi="Arial" w:cs="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2453048">
      <w:bodyDiv w:val="1"/>
      <w:marLeft w:val="0"/>
      <w:marRight w:val="0"/>
      <w:marTop w:val="0"/>
      <w:marBottom w:val="0"/>
      <w:divBdr>
        <w:top w:val="none" w:sz="0" w:space="0" w:color="auto"/>
        <w:left w:val="none" w:sz="0" w:space="0" w:color="auto"/>
        <w:bottom w:val="none" w:sz="0" w:space="0" w:color="auto"/>
        <w:right w:val="none" w:sz="0" w:space="0" w:color="auto"/>
      </w:divBdr>
    </w:div>
    <w:div w:id="717704454">
      <w:bodyDiv w:val="1"/>
      <w:marLeft w:val="0"/>
      <w:marRight w:val="0"/>
      <w:marTop w:val="0"/>
      <w:marBottom w:val="0"/>
      <w:divBdr>
        <w:top w:val="none" w:sz="0" w:space="0" w:color="auto"/>
        <w:left w:val="none" w:sz="0" w:space="0" w:color="auto"/>
        <w:bottom w:val="none" w:sz="0" w:space="0" w:color="auto"/>
        <w:right w:val="none" w:sz="0" w:space="0" w:color="auto"/>
      </w:divBdr>
    </w:div>
    <w:div w:id="893657793">
      <w:bodyDiv w:val="1"/>
      <w:marLeft w:val="0"/>
      <w:marRight w:val="0"/>
      <w:marTop w:val="0"/>
      <w:marBottom w:val="0"/>
      <w:divBdr>
        <w:top w:val="none" w:sz="0" w:space="0" w:color="auto"/>
        <w:left w:val="none" w:sz="0" w:space="0" w:color="auto"/>
        <w:bottom w:val="none" w:sz="0" w:space="0" w:color="auto"/>
        <w:right w:val="none" w:sz="0" w:space="0" w:color="auto"/>
      </w:divBdr>
    </w:div>
    <w:div w:id="1351951341">
      <w:bodyDiv w:val="1"/>
      <w:marLeft w:val="0"/>
      <w:marRight w:val="0"/>
      <w:marTop w:val="0"/>
      <w:marBottom w:val="0"/>
      <w:divBdr>
        <w:top w:val="none" w:sz="0" w:space="0" w:color="auto"/>
        <w:left w:val="none" w:sz="0" w:space="0" w:color="auto"/>
        <w:bottom w:val="none" w:sz="0" w:space="0" w:color="auto"/>
        <w:right w:val="none" w:sz="0" w:space="0" w:color="auto"/>
      </w:divBdr>
    </w:div>
    <w:div w:id="1358583365">
      <w:bodyDiv w:val="1"/>
      <w:marLeft w:val="0"/>
      <w:marRight w:val="0"/>
      <w:marTop w:val="0"/>
      <w:marBottom w:val="0"/>
      <w:divBdr>
        <w:top w:val="none" w:sz="0" w:space="0" w:color="auto"/>
        <w:left w:val="none" w:sz="0" w:space="0" w:color="auto"/>
        <w:bottom w:val="none" w:sz="0" w:space="0" w:color="auto"/>
        <w:right w:val="none" w:sz="0" w:space="0" w:color="auto"/>
      </w:divBdr>
    </w:div>
    <w:div w:id="1474058395">
      <w:bodyDiv w:val="1"/>
      <w:marLeft w:val="0"/>
      <w:marRight w:val="0"/>
      <w:marTop w:val="0"/>
      <w:marBottom w:val="0"/>
      <w:divBdr>
        <w:top w:val="none" w:sz="0" w:space="0" w:color="auto"/>
        <w:left w:val="none" w:sz="0" w:space="0" w:color="auto"/>
        <w:bottom w:val="none" w:sz="0" w:space="0" w:color="auto"/>
        <w:right w:val="none" w:sz="0" w:space="0" w:color="auto"/>
      </w:divBdr>
      <w:divsChild>
        <w:div w:id="440611726">
          <w:marLeft w:val="0"/>
          <w:marRight w:val="0"/>
          <w:marTop w:val="0"/>
          <w:marBottom w:val="0"/>
          <w:divBdr>
            <w:top w:val="none" w:sz="0" w:space="0" w:color="auto"/>
            <w:left w:val="none" w:sz="0" w:space="0" w:color="auto"/>
            <w:bottom w:val="none" w:sz="0" w:space="0" w:color="auto"/>
            <w:right w:val="none" w:sz="0" w:space="0" w:color="auto"/>
          </w:divBdr>
          <w:divsChild>
            <w:div w:id="1616398875">
              <w:marLeft w:val="0"/>
              <w:marRight w:val="0"/>
              <w:marTop w:val="0"/>
              <w:marBottom w:val="0"/>
              <w:divBdr>
                <w:top w:val="none" w:sz="0" w:space="0" w:color="auto"/>
                <w:left w:val="none" w:sz="0" w:space="0" w:color="auto"/>
                <w:bottom w:val="none" w:sz="0" w:space="0" w:color="auto"/>
                <w:right w:val="none" w:sz="0" w:space="0" w:color="auto"/>
              </w:divBdr>
              <w:divsChild>
                <w:div w:id="201792993">
                  <w:marLeft w:val="0"/>
                  <w:marRight w:val="0"/>
                  <w:marTop w:val="0"/>
                  <w:marBottom w:val="0"/>
                  <w:divBdr>
                    <w:top w:val="none" w:sz="0" w:space="0" w:color="auto"/>
                    <w:left w:val="none" w:sz="0" w:space="0" w:color="auto"/>
                    <w:bottom w:val="none" w:sz="0" w:space="0" w:color="auto"/>
                    <w:right w:val="none" w:sz="0" w:space="0" w:color="auto"/>
                  </w:divBdr>
                  <w:divsChild>
                    <w:div w:id="954749057">
                      <w:marLeft w:val="0"/>
                      <w:marRight w:val="0"/>
                      <w:marTop w:val="0"/>
                      <w:marBottom w:val="0"/>
                      <w:divBdr>
                        <w:top w:val="none" w:sz="0" w:space="0" w:color="auto"/>
                        <w:left w:val="none" w:sz="0" w:space="0" w:color="auto"/>
                        <w:bottom w:val="none" w:sz="0" w:space="0" w:color="auto"/>
                        <w:right w:val="none" w:sz="0" w:space="0" w:color="auto"/>
                      </w:divBdr>
                      <w:divsChild>
                        <w:div w:id="1787625527">
                          <w:marLeft w:val="0"/>
                          <w:marRight w:val="0"/>
                          <w:marTop w:val="0"/>
                          <w:marBottom w:val="0"/>
                          <w:divBdr>
                            <w:top w:val="none" w:sz="0" w:space="0" w:color="auto"/>
                            <w:left w:val="none" w:sz="0" w:space="0" w:color="auto"/>
                            <w:bottom w:val="none" w:sz="0" w:space="0" w:color="auto"/>
                            <w:right w:val="none" w:sz="0" w:space="0" w:color="auto"/>
                          </w:divBdr>
                          <w:divsChild>
                            <w:div w:id="1192647919">
                              <w:marLeft w:val="0"/>
                              <w:marRight w:val="0"/>
                              <w:marTop w:val="0"/>
                              <w:marBottom w:val="0"/>
                              <w:divBdr>
                                <w:top w:val="none" w:sz="0" w:space="0" w:color="auto"/>
                                <w:left w:val="none" w:sz="0" w:space="0" w:color="auto"/>
                                <w:bottom w:val="none" w:sz="0" w:space="0" w:color="auto"/>
                                <w:right w:val="none" w:sz="0" w:space="0" w:color="auto"/>
                              </w:divBdr>
                              <w:divsChild>
                                <w:div w:id="149194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4245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arches-publics.gouv.fr" TargetMode="External"/><Relationship Id="rId18" Type="http://schemas.openxmlformats.org/officeDocument/2006/relationships/hyperlink" Target="http://www.marches-publics.gouv.f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greffe.ta-rennes@juradm.fr" TargetMode="Externa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https://dume.chorus-pro.gouv.fr/"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marches-publics.gouv.fr" TargetMode="External"/><Relationship Id="rId20" Type="http://schemas.openxmlformats.org/officeDocument/2006/relationships/hyperlink" Target="http://www.legifrance.gouv.fr/affichCodeArticle.do;jsessionid=5B027983834EEC0B074217FB2616A862.tpdjo03v_2?idArticle=LEGIARTI000028748199&amp;cidTexte=LEGITEXT000006073984&amp;categorieLien=id&amp;dateTexte=2014090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marches-publics.gouv.fr/?page=entreprise.AccueilEntreprise"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marches-publics.gouv.fr" TargetMode="External"/><Relationship Id="rId23"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hyperlink" Target="http://www.legifrance.gouv.fr/affichCodeArticle.do?cidTexte=LEGITEXT000006073984&amp;idArticle=LEGIARTI000006795911&amp;dateTexte=&amp;categorieLien=cid" TargetMode="External"/><Relationship Id="rId4" Type="http://schemas.microsoft.com/office/2007/relationships/stylesWithEffects" Target="stylesWithEffects.xml"/><Relationship Id="rId9" Type="http://schemas.openxmlformats.org/officeDocument/2006/relationships/image" Target="media/image2.emf"/><Relationship Id="rId14" Type="http://schemas.openxmlformats.org/officeDocument/2006/relationships/hyperlink" Target="https://www.marches-publics.gouv.fr" TargetMode="External"/><Relationship Id="rId22" Type="http://schemas.openxmlformats.org/officeDocument/2006/relationships/header" Target="header1.xml"/><Relationship Id="rId27"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3196EE-17D8-4BEA-A2C7-B093B79C7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15</Pages>
  <Words>4839</Words>
  <Characters>30840</Characters>
  <Application>Microsoft Office Word</Application>
  <DocSecurity>0</DocSecurity>
  <Lines>257</Lines>
  <Paragraphs>71</Paragraphs>
  <ScaleCrop>false</ScaleCrop>
  <HeadingPairs>
    <vt:vector size="2" baseType="variant">
      <vt:variant>
        <vt:lpstr>Titre</vt:lpstr>
      </vt:variant>
      <vt:variant>
        <vt:i4>1</vt:i4>
      </vt:variant>
    </vt:vector>
  </HeadingPairs>
  <TitlesOfParts>
    <vt:vector size="1" baseType="lpstr">
      <vt:lpstr>Filière Médicale et Médico-Technique</vt:lpstr>
    </vt:vector>
  </TitlesOfParts>
  <Company>CHU-RENNES</Company>
  <LinksUpToDate>false</LinksUpToDate>
  <CharactersWithSpaces>35608</CharactersWithSpaces>
  <SharedDoc>false</SharedDoc>
  <HLinks>
    <vt:vector size="468" baseType="variant">
      <vt:variant>
        <vt:i4>1572903</vt:i4>
      </vt:variant>
      <vt:variant>
        <vt:i4>476</vt:i4>
      </vt:variant>
      <vt:variant>
        <vt:i4>0</vt:i4>
      </vt:variant>
      <vt:variant>
        <vt:i4>5</vt:i4>
      </vt:variant>
      <vt:variant>
        <vt:lpwstr>http://ec.europa.eu/information_society/policy/esignature/eu_legislation/trusted_lists/indexen.htm</vt:lpwstr>
      </vt:variant>
      <vt:variant>
        <vt:lpwstr/>
      </vt:variant>
      <vt:variant>
        <vt:i4>1703967</vt:i4>
      </vt:variant>
      <vt:variant>
        <vt:i4>473</vt:i4>
      </vt:variant>
      <vt:variant>
        <vt:i4>0</vt:i4>
      </vt:variant>
      <vt:variant>
        <vt:i4>5</vt:i4>
      </vt:variant>
      <vt:variant>
        <vt:lpwstr>http://www.references.modernisation.gouv.fr/</vt:lpwstr>
      </vt:variant>
      <vt:variant>
        <vt:lpwstr/>
      </vt:variant>
      <vt:variant>
        <vt:i4>6946835</vt:i4>
      </vt:variant>
      <vt:variant>
        <vt:i4>470</vt:i4>
      </vt:variant>
      <vt:variant>
        <vt:i4>0</vt:i4>
      </vt:variant>
      <vt:variant>
        <vt:i4>5</vt:i4>
      </vt:variant>
      <vt:variant>
        <vt:lpwstr>https://www.achatpublic.com/sdm//ent/model/ent_accueilOutil.jsp?pageDemandee=/ent/gen/manuelsEnt.jsp?PCSLID=no</vt:lpwstr>
      </vt:variant>
      <vt:variant>
        <vt:lpwstr/>
      </vt:variant>
      <vt:variant>
        <vt:i4>5111809</vt:i4>
      </vt:variant>
      <vt:variant>
        <vt:i4>467</vt:i4>
      </vt:variant>
      <vt:variant>
        <vt:i4>0</vt:i4>
      </vt:variant>
      <vt:variant>
        <vt:i4>5</vt:i4>
      </vt:variant>
      <vt:variant>
        <vt:lpwstr>https://www.achats-hopitaux.com/</vt:lpwstr>
      </vt:variant>
      <vt:variant>
        <vt:lpwstr/>
      </vt:variant>
      <vt:variant>
        <vt:i4>2228328</vt:i4>
      </vt:variant>
      <vt:variant>
        <vt:i4>464</vt:i4>
      </vt:variant>
      <vt:variant>
        <vt:i4>0</vt:i4>
      </vt:variant>
      <vt:variant>
        <vt:i4>5</vt:i4>
      </vt:variant>
      <vt:variant>
        <vt:lpwstr>http://www.achatpublic.com/</vt:lpwstr>
      </vt:variant>
      <vt:variant>
        <vt:lpwstr/>
      </vt:variant>
      <vt:variant>
        <vt:i4>5111809</vt:i4>
      </vt:variant>
      <vt:variant>
        <vt:i4>461</vt:i4>
      </vt:variant>
      <vt:variant>
        <vt:i4>0</vt:i4>
      </vt:variant>
      <vt:variant>
        <vt:i4>5</vt:i4>
      </vt:variant>
      <vt:variant>
        <vt:lpwstr>https://www.achats-hopitaux.com/</vt:lpwstr>
      </vt:variant>
      <vt:variant>
        <vt:lpwstr/>
      </vt:variant>
      <vt:variant>
        <vt:i4>6946835</vt:i4>
      </vt:variant>
      <vt:variant>
        <vt:i4>458</vt:i4>
      </vt:variant>
      <vt:variant>
        <vt:i4>0</vt:i4>
      </vt:variant>
      <vt:variant>
        <vt:i4>5</vt:i4>
      </vt:variant>
      <vt:variant>
        <vt:lpwstr>https://www.achatpublic.com/sdm//ent/model/ent_accueilOutil.jsp?pageDemandee=/ent/gen/manuelsEnt.jsp?PCSLID=no</vt:lpwstr>
      </vt:variant>
      <vt:variant>
        <vt:lpwstr/>
      </vt:variant>
      <vt:variant>
        <vt:i4>6946835</vt:i4>
      </vt:variant>
      <vt:variant>
        <vt:i4>455</vt:i4>
      </vt:variant>
      <vt:variant>
        <vt:i4>0</vt:i4>
      </vt:variant>
      <vt:variant>
        <vt:i4>5</vt:i4>
      </vt:variant>
      <vt:variant>
        <vt:lpwstr>https://www.achatpublic.com/sdm//ent/model/ent_accueilOutil.jsp?pageDemandee=/ent/gen/manuelsEnt.jsp?PCSLID=no</vt:lpwstr>
      </vt:variant>
      <vt:variant>
        <vt:lpwstr/>
      </vt:variant>
      <vt:variant>
        <vt:i4>6225993</vt:i4>
      </vt:variant>
      <vt:variant>
        <vt:i4>452</vt:i4>
      </vt:variant>
      <vt:variant>
        <vt:i4>0</vt:i4>
      </vt:variant>
      <vt:variant>
        <vt:i4>5</vt:i4>
      </vt:variant>
      <vt:variant>
        <vt:lpwstr>https://www.achatpublic.com/</vt:lpwstr>
      </vt:variant>
      <vt:variant>
        <vt:lpwstr/>
      </vt:variant>
      <vt:variant>
        <vt:i4>4980801</vt:i4>
      </vt:variant>
      <vt:variant>
        <vt:i4>449</vt:i4>
      </vt:variant>
      <vt:variant>
        <vt:i4>0</vt:i4>
      </vt:variant>
      <vt:variant>
        <vt:i4>5</vt:i4>
      </vt:variant>
      <vt:variant>
        <vt:lpwstr>http://ec.europa.eu/information_society/policy/esignature/eu_legislation/trusted_lists/index_en.htm</vt:lpwstr>
      </vt:variant>
      <vt:variant>
        <vt:lpwstr/>
      </vt:variant>
      <vt:variant>
        <vt:i4>1703967</vt:i4>
      </vt:variant>
      <vt:variant>
        <vt:i4>446</vt:i4>
      </vt:variant>
      <vt:variant>
        <vt:i4>0</vt:i4>
      </vt:variant>
      <vt:variant>
        <vt:i4>5</vt:i4>
      </vt:variant>
      <vt:variant>
        <vt:lpwstr>http://www.references.modernisation.gouv.fr/</vt:lpwstr>
      </vt:variant>
      <vt:variant>
        <vt:lpwstr/>
      </vt:variant>
      <vt:variant>
        <vt:i4>7929910</vt:i4>
      </vt:variant>
      <vt:variant>
        <vt:i4>443</vt:i4>
      </vt:variant>
      <vt:variant>
        <vt:i4>0</vt:i4>
      </vt:variant>
      <vt:variant>
        <vt:i4>5</vt:i4>
      </vt:variant>
      <vt:variant>
        <vt:lpwstr>http://www.entreprises.minefi.gouv.fr/certificats/</vt:lpwstr>
      </vt:variant>
      <vt:variant>
        <vt:lpwstr/>
      </vt:variant>
      <vt:variant>
        <vt:i4>4980738</vt:i4>
      </vt:variant>
      <vt:variant>
        <vt:i4>440</vt:i4>
      </vt:variant>
      <vt:variant>
        <vt:i4>0</vt:i4>
      </vt:variant>
      <vt:variant>
        <vt:i4>5</vt:i4>
      </vt:variant>
      <vt:variant>
        <vt:lpwstr>http://www.java.com/fr/download/index.jsp</vt:lpwstr>
      </vt:variant>
      <vt:variant>
        <vt:lpwstr/>
      </vt:variant>
      <vt:variant>
        <vt:i4>2228328</vt:i4>
      </vt:variant>
      <vt:variant>
        <vt:i4>437</vt:i4>
      </vt:variant>
      <vt:variant>
        <vt:i4>0</vt:i4>
      </vt:variant>
      <vt:variant>
        <vt:i4>5</vt:i4>
      </vt:variant>
      <vt:variant>
        <vt:lpwstr>http://www.achatpublic.com/</vt:lpwstr>
      </vt:variant>
      <vt:variant>
        <vt:lpwstr/>
      </vt:variant>
      <vt:variant>
        <vt:i4>5570679</vt:i4>
      </vt:variant>
      <vt:variant>
        <vt:i4>434</vt:i4>
      </vt:variant>
      <vt:variant>
        <vt:i4>0</vt:i4>
      </vt:variant>
      <vt:variant>
        <vt:i4>5</vt:i4>
      </vt:variant>
      <vt:variant>
        <vt:lpwstr>http://www.legifrance.gouv.fr/affichCodeArticle.do;jsessionid=5B027983834EEC0B074217FB2616A862.tpdjo03v_2?idArticle=LEGIARTI000028748199&amp;cidTexte=LEGITEXT000006073984&amp;categorieLien=id&amp;dateTexte=20140905</vt:lpwstr>
      </vt:variant>
      <vt:variant>
        <vt:lpwstr/>
      </vt:variant>
      <vt:variant>
        <vt:i4>5570644</vt:i4>
      </vt:variant>
      <vt:variant>
        <vt:i4>431</vt:i4>
      </vt:variant>
      <vt:variant>
        <vt:i4>0</vt:i4>
      </vt:variant>
      <vt:variant>
        <vt:i4>5</vt:i4>
      </vt:variant>
      <vt:variant>
        <vt:lpwstr>http://www.legifrance.gouv.fr/affichCodeArticle.do?cidTexte=LEGITEXT000006073984&amp;idArticle=LEGIARTI000006795911&amp;dateTexte=&amp;categorieLien=cid</vt:lpwstr>
      </vt:variant>
      <vt:variant>
        <vt:lpwstr/>
      </vt:variant>
      <vt:variant>
        <vt:i4>2228328</vt:i4>
      </vt:variant>
      <vt:variant>
        <vt:i4>424</vt:i4>
      </vt:variant>
      <vt:variant>
        <vt:i4>0</vt:i4>
      </vt:variant>
      <vt:variant>
        <vt:i4>5</vt:i4>
      </vt:variant>
      <vt:variant>
        <vt:lpwstr>http://www.achatpublic.com/</vt:lpwstr>
      </vt:variant>
      <vt:variant>
        <vt:lpwstr/>
      </vt:variant>
      <vt:variant>
        <vt:i4>17</vt:i4>
      </vt:variant>
      <vt:variant>
        <vt:i4>421</vt:i4>
      </vt:variant>
      <vt:variant>
        <vt:i4>0</vt:i4>
      </vt:variant>
      <vt:variant>
        <vt:i4>5</vt:i4>
      </vt:variant>
      <vt:variant>
        <vt:lpwstr>http://www.economie.gouv.fr/daj/formulaires-declaration-candidat</vt:lpwstr>
      </vt:variant>
      <vt:variant>
        <vt:lpwstr/>
      </vt:variant>
      <vt:variant>
        <vt:i4>2228328</vt:i4>
      </vt:variant>
      <vt:variant>
        <vt:i4>418</vt:i4>
      </vt:variant>
      <vt:variant>
        <vt:i4>0</vt:i4>
      </vt:variant>
      <vt:variant>
        <vt:i4>5</vt:i4>
      </vt:variant>
      <vt:variant>
        <vt:lpwstr>http://www.achatpublic.com/</vt:lpwstr>
      </vt:variant>
      <vt:variant>
        <vt:lpwstr/>
      </vt:variant>
      <vt:variant>
        <vt:i4>4128844</vt:i4>
      </vt:variant>
      <vt:variant>
        <vt:i4>339</vt:i4>
      </vt:variant>
      <vt:variant>
        <vt:i4>0</vt:i4>
      </vt:variant>
      <vt:variant>
        <vt:i4>5</vt:i4>
      </vt:variant>
      <vt:variant>
        <vt:lpwstr>\\SF002\poles\Pôle Direction Ingenierie\Achats Public\Cellule marchés\burbanp\Local Settings\Conseils aux acheteurs\07 liens documents types\Lien Liste CVP LexUriServ.pdf</vt:lpwstr>
      </vt:variant>
      <vt:variant>
        <vt:lpwstr/>
      </vt:variant>
      <vt:variant>
        <vt:i4>1966114</vt:i4>
      </vt:variant>
      <vt:variant>
        <vt:i4>336</vt:i4>
      </vt:variant>
      <vt:variant>
        <vt:i4>0</vt:i4>
      </vt:variant>
      <vt:variant>
        <vt:i4>5</vt:i4>
      </vt:variant>
      <vt:variant>
        <vt:lpwstr>mailto:mireille.fauvel@chu-rennes.fr</vt:lpwstr>
      </vt:variant>
      <vt:variant>
        <vt:lpwstr/>
      </vt:variant>
      <vt:variant>
        <vt:i4>1966114</vt:i4>
      </vt:variant>
      <vt:variant>
        <vt:i4>333</vt:i4>
      </vt:variant>
      <vt:variant>
        <vt:i4>0</vt:i4>
      </vt:variant>
      <vt:variant>
        <vt:i4>5</vt:i4>
      </vt:variant>
      <vt:variant>
        <vt:lpwstr>mailto:mireille.fauvel@chu-rennes.fr</vt:lpwstr>
      </vt:variant>
      <vt:variant>
        <vt:lpwstr/>
      </vt:variant>
      <vt:variant>
        <vt:i4>458810</vt:i4>
      </vt:variant>
      <vt:variant>
        <vt:i4>330</vt:i4>
      </vt:variant>
      <vt:variant>
        <vt:i4>0</vt:i4>
      </vt:variant>
      <vt:variant>
        <vt:i4>5</vt:i4>
      </vt:variant>
      <vt:variant>
        <vt:lpwstr>mailto:hubert.serpolay@chu-rennes.fr</vt:lpwstr>
      </vt:variant>
      <vt:variant>
        <vt:lpwstr/>
      </vt:variant>
      <vt:variant>
        <vt:i4>2228328</vt:i4>
      </vt:variant>
      <vt:variant>
        <vt:i4>327</vt:i4>
      </vt:variant>
      <vt:variant>
        <vt:i4>0</vt:i4>
      </vt:variant>
      <vt:variant>
        <vt:i4>5</vt:i4>
      </vt:variant>
      <vt:variant>
        <vt:lpwstr>http://www.achatpublic.com/</vt:lpwstr>
      </vt:variant>
      <vt:variant>
        <vt:lpwstr/>
      </vt:variant>
      <vt:variant>
        <vt:i4>1441846</vt:i4>
      </vt:variant>
      <vt:variant>
        <vt:i4>320</vt:i4>
      </vt:variant>
      <vt:variant>
        <vt:i4>0</vt:i4>
      </vt:variant>
      <vt:variant>
        <vt:i4>5</vt:i4>
      </vt:variant>
      <vt:variant>
        <vt:lpwstr/>
      </vt:variant>
      <vt:variant>
        <vt:lpwstr>_Toc450045611</vt:lpwstr>
      </vt:variant>
      <vt:variant>
        <vt:i4>1441846</vt:i4>
      </vt:variant>
      <vt:variant>
        <vt:i4>314</vt:i4>
      </vt:variant>
      <vt:variant>
        <vt:i4>0</vt:i4>
      </vt:variant>
      <vt:variant>
        <vt:i4>5</vt:i4>
      </vt:variant>
      <vt:variant>
        <vt:lpwstr/>
      </vt:variant>
      <vt:variant>
        <vt:lpwstr>_Toc450045610</vt:lpwstr>
      </vt:variant>
      <vt:variant>
        <vt:i4>1507382</vt:i4>
      </vt:variant>
      <vt:variant>
        <vt:i4>308</vt:i4>
      </vt:variant>
      <vt:variant>
        <vt:i4>0</vt:i4>
      </vt:variant>
      <vt:variant>
        <vt:i4>5</vt:i4>
      </vt:variant>
      <vt:variant>
        <vt:lpwstr/>
      </vt:variant>
      <vt:variant>
        <vt:lpwstr>_Toc450045609</vt:lpwstr>
      </vt:variant>
      <vt:variant>
        <vt:i4>1507382</vt:i4>
      </vt:variant>
      <vt:variant>
        <vt:i4>302</vt:i4>
      </vt:variant>
      <vt:variant>
        <vt:i4>0</vt:i4>
      </vt:variant>
      <vt:variant>
        <vt:i4>5</vt:i4>
      </vt:variant>
      <vt:variant>
        <vt:lpwstr/>
      </vt:variant>
      <vt:variant>
        <vt:lpwstr>_Toc450045608</vt:lpwstr>
      </vt:variant>
      <vt:variant>
        <vt:i4>1507382</vt:i4>
      </vt:variant>
      <vt:variant>
        <vt:i4>296</vt:i4>
      </vt:variant>
      <vt:variant>
        <vt:i4>0</vt:i4>
      </vt:variant>
      <vt:variant>
        <vt:i4>5</vt:i4>
      </vt:variant>
      <vt:variant>
        <vt:lpwstr/>
      </vt:variant>
      <vt:variant>
        <vt:lpwstr>_Toc450045607</vt:lpwstr>
      </vt:variant>
      <vt:variant>
        <vt:i4>1507382</vt:i4>
      </vt:variant>
      <vt:variant>
        <vt:i4>290</vt:i4>
      </vt:variant>
      <vt:variant>
        <vt:i4>0</vt:i4>
      </vt:variant>
      <vt:variant>
        <vt:i4>5</vt:i4>
      </vt:variant>
      <vt:variant>
        <vt:lpwstr/>
      </vt:variant>
      <vt:variant>
        <vt:lpwstr>_Toc450045606</vt:lpwstr>
      </vt:variant>
      <vt:variant>
        <vt:i4>1507382</vt:i4>
      </vt:variant>
      <vt:variant>
        <vt:i4>284</vt:i4>
      </vt:variant>
      <vt:variant>
        <vt:i4>0</vt:i4>
      </vt:variant>
      <vt:variant>
        <vt:i4>5</vt:i4>
      </vt:variant>
      <vt:variant>
        <vt:lpwstr/>
      </vt:variant>
      <vt:variant>
        <vt:lpwstr>_Toc450045605</vt:lpwstr>
      </vt:variant>
      <vt:variant>
        <vt:i4>1507382</vt:i4>
      </vt:variant>
      <vt:variant>
        <vt:i4>278</vt:i4>
      </vt:variant>
      <vt:variant>
        <vt:i4>0</vt:i4>
      </vt:variant>
      <vt:variant>
        <vt:i4>5</vt:i4>
      </vt:variant>
      <vt:variant>
        <vt:lpwstr/>
      </vt:variant>
      <vt:variant>
        <vt:lpwstr>_Toc450045604</vt:lpwstr>
      </vt:variant>
      <vt:variant>
        <vt:i4>1507382</vt:i4>
      </vt:variant>
      <vt:variant>
        <vt:i4>272</vt:i4>
      </vt:variant>
      <vt:variant>
        <vt:i4>0</vt:i4>
      </vt:variant>
      <vt:variant>
        <vt:i4>5</vt:i4>
      </vt:variant>
      <vt:variant>
        <vt:lpwstr/>
      </vt:variant>
      <vt:variant>
        <vt:lpwstr>_Toc450045603</vt:lpwstr>
      </vt:variant>
      <vt:variant>
        <vt:i4>1507382</vt:i4>
      </vt:variant>
      <vt:variant>
        <vt:i4>266</vt:i4>
      </vt:variant>
      <vt:variant>
        <vt:i4>0</vt:i4>
      </vt:variant>
      <vt:variant>
        <vt:i4>5</vt:i4>
      </vt:variant>
      <vt:variant>
        <vt:lpwstr/>
      </vt:variant>
      <vt:variant>
        <vt:lpwstr>_Toc450045602</vt:lpwstr>
      </vt:variant>
      <vt:variant>
        <vt:i4>1507382</vt:i4>
      </vt:variant>
      <vt:variant>
        <vt:i4>260</vt:i4>
      </vt:variant>
      <vt:variant>
        <vt:i4>0</vt:i4>
      </vt:variant>
      <vt:variant>
        <vt:i4>5</vt:i4>
      </vt:variant>
      <vt:variant>
        <vt:lpwstr/>
      </vt:variant>
      <vt:variant>
        <vt:lpwstr>_Toc450045601</vt:lpwstr>
      </vt:variant>
      <vt:variant>
        <vt:i4>1507382</vt:i4>
      </vt:variant>
      <vt:variant>
        <vt:i4>254</vt:i4>
      </vt:variant>
      <vt:variant>
        <vt:i4>0</vt:i4>
      </vt:variant>
      <vt:variant>
        <vt:i4>5</vt:i4>
      </vt:variant>
      <vt:variant>
        <vt:lpwstr/>
      </vt:variant>
      <vt:variant>
        <vt:lpwstr>_Toc450045600</vt:lpwstr>
      </vt:variant>
      <vt:variant>
        <vt:i4>1966133</vt:i4>
      </vt:variant>
      <vt:variant>
        <vt:i4>248</vt:i4>
      </vt:variant>
      <vt:variant>
        <vt:i4>0</vt:i4>
      </vt:variant>
      <vt:variant>
        <vt:i4>5</vt:i4>
      </vt:variant>
      <vt:variant>
        <vt:lpwstr/>
      </vt:variant>
      <vt:variant>
        <vt:lpwstr>_Toc450045599</vt:lpwstr>
      </vt:variant>
      <vt:variant>
        <vt:i4>1966133</vt:i4>
      </vt:variant>
      <vt:variant>
        <vt:i4>242</vt:i4>
      </vt:variant>
      <vt:variant>
        <vt:i4>0</vt:i4>
      </vt:variant>
      <vt:variant>
        <vt:i4>5</vt:i4>
      </vt:variant>
      <vt:variant>
        <vt:lpwstr/>
      </vt:variant>
      <vt:variant>
        <vt:lpwstr>_Toc450045598</vt:lpwstr>
      </vt:variant>
      <vt:variant>
        <vt:i4>1966133</vt:i4>
      </vt:variant>
      <vt:variant>
        <vt:i4>236</vt:i4>
      </vt:variant>
      <vt:variant>
        <vt:i4>0</vt:i4>
      </vt:variant>
      <vt:variant>
        <vt:i4>5</vt:i4>
      </vt:variant>
      <vt:variant>
        <vt:lpwstr/>
      </vt:variant>
      <vt:variant>
        <vt:lpwstr>_Toc450045597</vt:lpwstr>
      </vt:variant>
      <vt:variant>
        <vt:i4>1966133</vt:i4>
      </vt:variant>
      <vt:variant>
        <vt:i4>230</vt:i4>
      </vt:variant>
      <vt:variant>
        <vt:i4>0</vt:i4>
      </vt:variant>
      <vt:variant>
        <vt:i4>5</vt:i4>
      </vt:variant>
      <vt:variant>
        <vt:lpwstr/>
      </vt:variant>
      <vt:variant>
        <vt:lpwstr>_Toc450045596</vt:lpwstr>
      </vt:variant>
      <vt:variant>
        <vt:i4>1966133</vt:i4>
      </vt:variant>
      <vt:variant>
        <vt:i4>224</vt:i4>
      </vt:variant>
      <vt:variant>
        <vt:i4>0</vt:i4>
      </vt:variant>
      <vt:variant>
        <vt:i4>5</vt:i4>
      </vt:variant>
      <vt:variant>
        <vt:lpwstr/>
      </vt:variant>
      <vt:variant>
        <vt:lpwstr>_Toc450045595</vt:lpwstr>
      </vt:variant>
      <vt:variant>
        <vt:i4>1966133</vt:i4>
      </vt:variant>
      <vt:variant>
        <vt:i4>218</vt:i4>
      </vt:variant>
      <vt:variant>
        <vt:i4>0</vt:i4>
      </vt:variant>
      <vt:variant>
        <vt:i4>5</vt:i4>
      </vt:variant>
      <vt:variant>
        <vt:lpwstr/>
      </vt:variant>
      <vt:variant>
        <vt:lpwstr>_Toc450045594</vt:lpwstr>
      </vt:variant>
      <vt:variant>
        <vt:i4>1966133</vt:i4>
      </vt:variant>
      <vt:variant>
        <vt:i4>212</vt:i4>
      </vt:variant>
      <vt:variant>
        <vt:i4>0</vt:i4>
      </vt:variant>
      <vt:variant>
        <vt:i4>5</vt:i4>
      </vt:variant>
      <vt:variant>
        <vt:lpwstr/>
      </vt:variant>
      <vt:variant>
        <vt:lpwstr>_Toc450045593</vt:lpwstr>
      </vt:variant>
      <vt:variant>
        <vt:i4>1966133</vt:i4>
      </vt:variant>
      <vt:variant>
        <vt:i4>206</vt:i4>
      </vt:variant>
      <vt:variant>
        <vt:i4>0</vt:i4>
      </vt:variant>
      <vt:variant>
        <vt:i4>5</vt:i4>
      </vt:variant>
      <vt:variant>
        <vt:lpwstr/>
      </vt:variant>
      <vt:variant>
        <vt:lpwstr>_Toc450045592</vt:lpwstr>
      </vt:variant>
      <vt:variant>
        <vt:i4>1966133</vt:i4>
      </vt:variant>
      <vt:variant>
        <vt:i4>200</vt:i4>
      </vt:variant>
      <vt:variant>
        <vt:i4>0</vt:i4>
      </vt:variant>
      <vt:variant>
        <vt:i4>5</vt:i4>
      </vt:variant>
      <vt:variant>
        <vt:lpwstr/>
      </vt:variant>
      <vt:variant>
        <vt:lpwstr>_Toc450045591</vt:lpwstr>
      </vt:variant>
      <vt:variant>
        <vt:i4>1966133</vt:i4>
      </vt:variant>
      <vt:variant>
        <vt:i4>194</vt:i4>
      </vt:variant>
      <vt:variant>
        <vt:i4>0</vt:i4>
      </vt:variant>
      <vt:variant>
        <vt:i4>5</vt:i4>
      </vt:variant>
      <vt:variant>
        <vt:lpwstr/>
      </vt:variant>
      <vt:variant>
        <vt:lpwstr>_Toc450045590</vt:lpwstr>
      </vt:variant>
      <vt:variant>
        <vt:i4>2031669</vt:i4>
      </vt:variant>
      <vt:variant>
        <vt:i4>188</vt:i4>
      </vt:variant>
      <vt:variant>
        <vt:i4>0</vt:i4>
      </vt:variant>
      <vt:variant>
        <vt:i4>5</vt:i4>
      </vt:variant>
      <vt:variant>
        <vt:lpwstr/>
      </vt:variant>
      <vt:variant>
        <vt:lpwstr>_Toc450045589</vt:lpwstr>
      </vt:variant>
      <vt:variant>
        <vt:i4>2031669</vt:i4>
      </vt:variant>
      <vt:variant>
        <vt:i4>182</vt:i4>
      </vt:variant>
      <vt:variant>
        <vt:i4>0</vt:i4>
      </vt:variant>
      <vt:variant>
        <vt:i4>5</vt:i4>
      </vt:variant>
      <vt:variant>
        <vt:lpwstr/>
      </vt:variant>
      <vt:variant>
        <vt:lpwstr>_Toc450045588</vt:lpwstr>
      </vt:variant>
      <vt:variant>
        <vt:i4>2031669</vt:i4>
      </vt:variant>
      <vt:variant>
        <vt:i4>176</vt:i4>
      </vt:variant>
      <vt:variant>
        <vt:i4>0</vt:i4>
      </vt:variant>
      <vt:variant>
        <vt:i4>5</vt:i4>
      </vt:variant>
      <vt:variant>
        <vt:lpwstr/>
      </vt:variant>
      <vt:variant>
        <vt:lpwstr>_Toc450045587</vt:lpwstr>
      </vt:variant>
      <vt:variant>
        <vt:i4>2031669</vt:i4>
      </vt:variant>
      <vt:variant>
        <vt:i4>170</vt:i4>
      </vt:variant>
      <vt:variant>
        <vt:i4>0</vt:i4>
      </vt:variant>
      <vt:variant>
        <vt:i4>5</vt:i4>
      </vt:variant>
      <vt:variant>
        <vt:lpwstr/>
      </vt:variant>
      <vt:variant>
        <vt:lpwstr>_Toc450045586</vt:lpwstr>
      </vt:variant>
      <vt:variant>
        <vt:i4>2031669</vt:i4>
      </vt:variant>
      <vt:variant>
        <vt:i4>164</vt:i4>
      </vt:variant>
      <vt:variant>
        <vt:i4>0</vt:i4>
      </vt:variant>
      <vt:variant>
        <vt:i4>5</vt:i4>
      </vt:variant>
      <vt:variant>
        <vt:lpwstr/>
      </vt:variant>
      <vt:variant>
        <vt:lpwstr>_Toc450045585</vt:lpwstr>
      </vt:variant>
      <vt:variant>
        <vt:i4>2031669</vt:i4>
      </vt:variant>
      <vt:variant>
        <vt:i4>158</vt:i4>
      </vt:variant>
      <vt:variant>
        <vt:i4>0</vt:i4>
      </vt:variant>
      <vt:variant>
        <vt:i4>5</vt:i4>
      </vt:variant>
      <vt:variant>
        <vt:lpwstr/>
      </vt:variant>
      <vt:variant>
        <vt:lpwstr>_Toc450045584</vt:lpwstr>
      </vt:variant>
      <vt:variant>
        <vt:i4>2031669</vt:i4>
      </vt:variant>
      <vt:variant>
        <vt:i4>152</vt:i4>
      </vt:variant>
      <vt:variant>
        <vt:i4>0</vt:i4>
      </vt:variant>
      <vt:variant>
        <vt:i4>5</vt:i4>
      </vt:variant>
      <vt:variant>
        <vt:lpwstr/>
      </vt:variant>
      <vt:variant>
        <vt:lpwstr>_Toc450045583</vt:lpwstr>
      </vt:variant>
      <vt:variant>
        <vt:i4>2031669</vt:i4>
      </vt:variant>
      <vt:variant>
        <vt:i4>146</vt:i4>
      </vt:variant>
      <vt:variant>
        <vt:i4>0</vt:i4>
      </vt:variant>
      <vt:variant>
        <vt:i4>5</vt:i4>
      </vt:variant>
      <vt:variant>
        <vt:lpwstr/>
      </vt:variant>
      <vt:variant>
        <vt:lpwstr>_Toc450045582</vt:lpwstr>
      </vt:variant>
      <vt:variant>
        <vt:i4>2031669</vt:i4>
      </vt:variant>
      <vt:variant>
        <vt:i4>140</vt:i4>
      </vt:variant>
      <vt:variant>
        <vt:i4>0</vt:i4>
      </vt:variant>
      <vt:variant>
        <vt:i4>5</vt:i4>
      </vt:variant>
      <vt:variant>
        <vt:lpwstr/>
      </vt:variant>
      <vt:variant>
        <vt:lpwstr>_Toc450045581</vt:lpwstr>
      </vt:variant>
      <vt:variant>
        <vt:i4>2031669</vt:i4>
      </vt:variant>
      <vt:variant>
        <vt:i4>134</vt:i4>
      </vt:variant>
      <vt:variant>
        <vt:i4>0</vt:i4>
      </vt:variant>
      <vt:variant>
        <vt:i4>5</vt:i4>
      </vt:variant>
      <vt:variant>
        <vt:lpwstr/>
      </vt:variant>
      <vt:variant>
        <vt:lpwstr>_Toc450045580</vt:lpwstr>
      </vt:variant>
      <vt:variant>
        <vt:i4>1048629</vt:i4>
      </vt:variant>
      <vt:variant>
        <vt:i4>128</vt:i4>
      </vt:variant>
      <vt:variant>
        <vt:i4>0</vt:i4>
      </vt:variant>
      <vt:variant>
        <vt:i4>5</vt:i4>
      </vt:variant>
      <vt:variant>
        <vt:lpwstr/>
      </vt:variant>
      <vt:variant>
        <vt:lpwstr>_Toc450045579</vt:lpwstr>
      </vt:variant>
      <vt:variant>
        <vt:i4>1048629</vt:i4>
      </vt:variant>
      <vt:variant>
        <vt:i4>122</vt:i4>
      </vt:variant>
      <vt:variant>
        <vt:i4>0</vt:i4>
      </vt:variant>
      <vt:variant>
        <vt:i4>5</vt:i4>
      </vt:variant>
      <vt:variant>
        <vt:lpwstr/>
      </vt:variant>
      <vt:variant>
        <vt:lpwstr>_Toc450045578</vt:lpwstr>
      </vt:variant>
      <vt:variant>
        <vt:i4>1048629</vt:i4>
      </vt:variant>
      <vt:variant>
        <vt:i4>116</vt:i4>
      </vt:variant>
      <vt:variant>
        <vt:i4>0</vt:i4>
      </vt:variant>
      <vt:variant>
        <vt:i4>5</vt:i4>
      </vt:variant>
      <vt:variant>
        <vt:lpwstr/>
      </vt:variant>
      <vt:variant>
        <vt:lpwstr>_Toc450045577</vt:lpwstr>
      </vt:variant>
      <vt:variant>
        <vt:i4>1048629</vt:i4>
      </vt:variant>
      <vt:variant>
        <vt:i4>110</vt:i4>
      </vt:variant>
      <vt:variant>
        <vt:i4>0</vt:i4>
      </vt:variant>
      <vt:variant>
        <vt:i4>5</vt:i4>
      </vt:variant>
      <vt:variant>
        <vt:lpwstr/>
      </vt:variant>
      <vt:variant>
        <vt:lpwstr>_Toc450045576</vt:lpwstr>
      </vt:variant>
      <vt:variant>
        <vt:i4>1048629</vt:i4>
      </vt:variant>
      <vt:variant>
        <vt:i4>104</vt:i4>
      </vt:variant>
      <vt:variant>
        <vt:i4>0</vt:i4>
      </vt:variant>
      <vt:variant>
        <vt:i4>5</vt:i4>
      </vt:variant>
      <vt:variant>
        <vt:lpwstr/>
      </vt:variant>
      <vt:variant>
        <vt:lpwstr>_Toc450045575</vt:lpwstr>
      </vt:variant>
      <vt:variant>
        <vt:i4>1048629</vt:i4>
      </vt:variant>
      <vt:variant>
        <vt:i4>98</vt:i4>
      </vt:variant>
      <vt:variant>
        <vt:i4>0</vt:i4>
      </vt:variant>
      <vt:variant>
        <vt:i4>5</vt:i4>
      </vt:variant>
      <vt:variant>
        <vt:lpwstr/>
      </vt:variant>
      <vt:variant>
        <vt:lpwstr>_Toc450045574</vt:lpwstr>
      </vt:variant>
      <vt:variant>
        <vt:i4>1048629</vt:i4>
      </vt:variant>
      <vt:variant>
        <vt:i4>92</vt:i4>
      </vt:variant>
      <vt:variant>
        <vt:i4>0</vt:i4>
      </vt:variant>
      <vt:variant>
        <vt:i4>5</vt:i4>
      </vt:variant>
      <vt:variant>
        <vt:lpwstr/>
      </vt:variant>
      <vt:variant>
        <vt:lpwstr>_Toc450045573</vt:lpwstr>
      </vt:variant>
      <vt:variant>
        <vt:i4>1048629</vt:i4>
      </vt:variant>
      <vt:variant>
        <vt:i4>86</vt:i4>
      </vt:variant>
      <vt:variant>
        <vt:i4>0</vt:i4>
      </vt:variant>
      <vt:variant>
        <vt:i4>5</vt:i4>
      </vt:variant>
      <vt:variant>
        <vt:lpwstr/>
      </vt:variant>
      <vt:variant>
        <vt:lpwstr>_Toc450045572</vt:lpwstr>
      </vt:variant>
      <vt:variant>
        <vt:i4>1048629</vt:i4>
      </vt:variant>
      <vt:variant>
        <vt:i4>80</vt:i4>
      </vt:variant>
      <vt:variant>
        <vt:i4>0</vt:i4>
      </vt:variant>
      <vt:variant>
        <vt:i4>5</vt:i4>
      </vt:variant>
      <vt:variant>
        <vt:lpwstr/>
      </vt:variant>
      <vt:variant>
        <vt:lpwstr>_Toc450045571</vt:lpwstr>
      </vt:variant>
      <vt:variant>
        <vt:i4>1048629</vt:i4>
      </vt:variant>
      <vt:variant>
        <vt:i4>74</vt:i4>
      </vt:variant>
      <vt:variant>
        <vt:i4>0</vt:i4>
      </vt:variant>
      <vt:variant>
        <vt:i4>5</vt:i4>
      </vt:variant>
      <vt:variant>
        <vt:lpwstr/>
      </vt:variant>
      <vt:variant>
        <vt:lpwstr>_Toc450045570</vt:lpwstr>
      </vt:variant>
      <vt:variant>
        <vt:i4>1114165</vt:i4>
      </vt:variant>
      <vt:variant>
        <vt:i4>68</vt:i4>
      </vt:variant>
      <vt:variant>
        <vt:i4>0</vt:i4>
      </vt:variant>
      <vt:variant>
        <vt:i4>5</vt:i4>
      </vt:variant>
      <vt:variant>
        <vt:lpwstr/>
      </vt:variant>
      <vt:variant>
        <vt:lpwstr>_Toc450045569</vt:lpwstr>
      </vt:variant>
      <vt:variant>
        <vt:i4>1114165</vt:i4>
      </vt:variant>
      <vt:variant>
        <vt:i4>62</vt:i4>
      </vt:variant>
      <vt:variant>
        <vt:i4>0</vt:i4>
      </vt:variant>
      <vt:variant>
        <vt:i4>5</vt:i4>
      </vt:variant>
      <vt:variant>
        <vt:lpwstr/>
      </vt:variant>
      <vt:variant>
        <vt:lpwstr>_Toc450045568</vt:lpwstr>
      </vt:variant>
      <vt:variant>
        <vt:i4>1114165</vt:i4>
      </vt:variant>
      <vt:variant>
        <vt:i4>56</vt:i4>
      </vt:variant>
      <vt:variant>
        <vt:i4>0</vt:i4>
      </vt:variant>
      <vt:variant>
        <vt:i4>5</vt:i4>
      </vt:variant>
      <vt:variant>
        <vt:lpwstr/>
      </vt:variant>
      <vt:variant>
        <vt:lpwstr>_Toc450045567</vt:lpwstr>
      </vt:variant>
      <vt:variant>
        <vt:i4>1114165</vt:i4>
      </vt:variant>
      <vt:variant>
        <vt:i4>50</vt:i4>
      </vt:variant>
      <vt:variant>
        <vt:i4>0</vt:i4>
      </vt:variant>
      <vt:variant>
        <vt:i4>5</vt:i4>
      </vt:variant>
      <vt:variant>
        <vt:lpwstr/>
      </vt:variant>
      <vt:variant>
        <vt:lpwstr>_Toc450045566</vt:lpwstr>
      </vt:variant>
      <vt:variant>
        <vt:i4>1114165</vt:i4>
      </vt:variant>
      <vt:variant>
        <vt:i4>44</vt:i4>
      </vt:variant>
      <vt:variant>
        <vt:i4>0</vt:i4>
      </vt:variant>
      <vt:variant>
        <vt:i4>5</vt:i4>
      </vt:variant>
      <vt:variant>
        <vt:lpwstr/>
      </vt:variant>
      <vt:variant>
        <vt:lpwstr>_Toc450045565</vt:lpwstr>
      </vt:variant>
      <vt:variant>
        <vt:i4>1114165</vt:i4>
      </vt:variant>
      <vt:variant>
        <vt:i4>38</vt:i4>
      </vt:variant>
      <vt:variant>
        <vt:i4>0</vt:i4>
      </vt:variant>
      <vt:variant>
        <vt:i4>5</vt:i4>
      </vt:variant>
      <vt:variant>
        <vt:lpwstr/>
      </vt:variant>
      <vt:variant>
        <vt:lpwstr>_Toc450045564</vt:lpwstr>
      </vt:variant>
      <vt:variant>
        <vt:i4>1114165</vt:i4>
      </vt:variant>
      <vt:variant>
        <vt:i4>32</vt:i4>
      </vt:variant>
      <vt:variant>
        <vt:i4>0</vt:i4>
      </vt:variant>
      <vt:variant>
        <vt:i4>5</vt:i4>
      </vt:variant>
      <vt:variant>
        <vt:lpwstr/>
      </vt:variant>
      <vt:variant>
        <vt:lpwstr>_Toc450045563</vt:lpwstr>
      </vt:variant>
      <vt:variant>
        <vt:i4>1114165</vt:i4>
      </vt:variant>
      <vt:variant>
        <vt:i4>26</vt:i4>
      </vt:variant>
      <vt:variant>
        <vt:i4>0</vt:i4>
      </vt:variant>
      <vt:variant>
        <vt:i4>5</vt:i4>
      </vt:variant>
      <vt:variant>
        <vt:lpwstr/>
      </vt:variant>
      <vt:variant>
        <vt:lpwstr>_Toc450045562</vt:lpwstr>
      </vt:variant>
      <vt:variant>
        <vt:i4>1114165</vt:i4>
      </vt:variant>
      <vt:variant>
        <vt:i4>20</vt:i4>
      </vt:variant>
      <vt:variant>
        <vt:i4>0</vt:i4>
      </vt:variant>
      <vt:variant>
        <vt:i4>5</vt:i4>
      </vt:variant>
      <vt:variant>
        <vt:lpwstr/>
      </vt:variant>
      <vt:variant>
        <vt:lpwstr>_Toc450045561</vt:lpwstr>
      </vt:variant>
      <vt:variant>
        <vt:i4>1114165</vt:i4>
      </vt:variant>
      <vt:variant>
        <vt:i4>14</vt:i4>
      </vt:variant>
      <vt:variant>
        <vt:i4>0</vt:i4>
      </vt:variant>
      <vt:variant>
        <vt:i4>5</vt:i4>
      </vt:variant>
      <vt:variant>
        <vt:lpwstr/>
      </vt:variant>
      <vt:variant>
        <vt:lpwstr>_Toc450045560</vt:lpwstr>
      </vt:variant>
      <vt:variant>
        <vt:i4>1179701</vt:i4>
      </vt:variant>
      <vt:variant>
        <vt:i4>8</vt:i4>
      </vt:variant>
      <vt:variant>
        <vt:i4>0</vt:i4>
      </vt:variant>
      <vt:variant>
        <vt:i4>5</vt:i4>
      </vt:variant>
      <vt:variant>
        <vt:lpwstr/>
      </vt:variant>
      <vt:variant>
        <vt:lpwstr>_Toc450045559</vt:lpwstr>
      </vt:variant>
      <vt:variant>
        <vt:i4>1179701</vt:i4>
      </vt:variant>
      <vt:variant>
        <vt:i4>2</vt:i4>
      </vt:variant>
      <vt:variant>
        <vt:i4>0</vt:i4>
      </vt:variant>
      <vt:variant>
        <vt:i4>5</vt:i4>
      </vt:variant>
      <vt:variant>
        <vt:lpwstr/>
      </vt:variant>
      <vt:variant>
        <vt:lpwstr>_Toc450045558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Filière Médicale et Médico-Technique</dc:title>
  <dc:creator>Lucile RUBIN</dc:creator>
  <cp:lastModifiedBy>Carine Biou</cp:lastModifiedBy>
  <cp:revision>4</cp:revision>
  <cp:lastPrinted>2019-06-03T12:08:00Z</cp:lastPrinted>
  <dcterms:created xsi:type="dcterms:W3CDTF">2019-06-07T11:59:00Z</dcterms:created>
  <dcterms:modified xsi:type="dcterms:W3CDTF">2019-06-07T12:16:00Z</dcterms:modified>
</cp:coreProperties>
</file>