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77777777"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1D8FFF59">
            <wp:simplePos x="0" y="0"/>
            <wp:positionH relativeFrom="page">
              <wp:align>left</wp:align>
            </wp:positionH>
            <wp:positionV relativeFrom="paragraph">
              <wp:posOffset>-800734</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C8F32D" w14:textId="18839594"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w:t>
      </w:r>
      <w:r w:rsidR="001B19EE">
        <w:rPr>
          <w:rFonts w:asciiTheme="majorHAnsi" w:hAnsiTheme="majorHAnsi" w:cstheme="majorHAnsi"/>
          <w:b/>
          <w:bCs/>
          <w:color w:val="0058A5" w:themeColor="background1"/>
          <w:sz w:val="96"/>
          <w:szCs w:val="100"/>
        </w:rPr>
        <w:t>CTE D’ENGAGEMENT</w:t>
      </w:r>
      <w:r w:rsidR="00206947">
        <w:rPr>
          <w:rFonts w:asciiTheme="majorHAnsi" w:hAnsiTheme="majorHAnsi" w:cstheme="majorHAnsi"/>
          <w:b/>
          <w:bCs/>
          <w:color w:val="0058A5" w:themeColor="background1"/>
          <w:sz w:val="96"/>
          <w:szCs w:val="100"/>
        </w:rPr>
        <w:t xml:space="preserve"> </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08E4E446" w14:textId="77777777" w:rsidR="00A4735B" w:rsidRDefault="00A4735B" w:rsidP="00A4735B">
      <w:pPr>
        <w:spacing w:after="0"/>
        <w:rPr>
          <w:rFonts w:ascii="Calibri" w:eastAsiaTheme="minorEastAsia" w:hAnsi="Calibri" w:cs="Calibri"/>
          <w:b/>
          <w:bCs/>
          <w:color w:val="4D4D4D" w:themeColor="text1"/>
          <w:sz w:val="40"/>
          <w:szCs w:val="40"/>
          <w:lang w:eastAsia="fr-FR"/>
        </w:rPr>
      </w:pPr>
      <w:r>
        <w:rPr>
          <w:rFonts w:ascii="Calibri" w:eastAsiaTheme="minorEastAsia" w:hAnsi="Calibri" w:cs="Calibri"/>
          <w:b/>
          <w:bCs/>
          <w:color w:val="4D4D4D" w:themeColor="text1"/>
          <w:sz w:val="40"/>
          <w:szCs w:val="40"/>
          <w:lang w:eastAsia="fr-FR"/>
        </w:rPr>
        <w:t>FOURNITURE ET POSE DE BATIMENTS MODULAIRES A USAGE DE SALLES DE FORMATION TP ET SALLE DE PAUSE POUR LE CENTRE DE FORMATION LAHO LEULINGHEM</w:t>
      </w:r>
    </w:p>
    <w:p w14:paraId="50160A3A" w14:textId="77777777" w:rsidR="00A4735B" w:rsidRPr="00E3385C" w:rsidRDefault="00A4735B" w:rsidP="00A4735B">
      <w:pPr>
        <w:autoSpaceDE w:val="0"/>
        <w:autoSpaceDN w:val="0"/>
        <w:adjustRightInd w:val="0"/>
        <w:spacing w:before="170" w:after="0" w:line="288" w:lineRule="auto"/>
        <w:textAlignment w:val="center"/>
        <w:rPr>
          <w:rFonts w:asciiTheme="majorHAnsi" w:eastAsiaTheme="minorEastAsia" w:hAnsiTheme="majorHAnsi" w:cstheme="majorHAnsi"/>
          <w:i/>
          <w:iCs/>
          <w:sz w:val="28"/>
          <w:szCs w:val="28"/>
          <w:lang w:eastAsia="fr-FR"/>
        </w:rPr>
      </w:pPr>
    </w:p>
    <w:p w14:paraId="789320C5" w14:textId="77777777" w:rsidR="00A4735B" w:rsidRDefault="00A4735B" w:rsidP="00A4735B">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Theme="majorHAnsi" w:eastAsiaTheme="minorEastAsia" w:hAnsiTheme="majorHAnsi" w:cstheme="majorHAnsi"/>
          <w:i/>
          <w:iCs/>
          <w:sz w:val="28"/>
          <w:szCs w:val="28"/>
          <w:lang w:eastAsia="fr-FR"/>
        </w:rPr>
        <w:t xml:space="preserve">Référence du </w:t>
      </w:r>
      <w:r w:rsidRPr="00E3385C">
        <w:rPr>
          <w:rFonts w:asciiTheme="majorHAnsi" w:eastAsiaTheme="minorEastAsia" w:hAnsiTheme="majorHAnsi" w:cstheme="majorHAnsi"/>
          <w:i/>
          <w:iCs/>
          <w:sz w:val="28"/>
          <w:szCs w:val="28"/>
          <w:lang w:eastAsia="fr-FR"/>
        </w:rPr>
        <w:t>marché </w:t>
      </w:r>
      <w:r w:rsidRPr="00423AED">
        <w:rPr>
          <w:rFonts w:asciiTheme="majorHAnsi" w:eastAsiaTheme="minorEastAsia" w:hAnsiTheme="majorHAnsi" w:cstheme="majorHAnsi"/>
          <w:i/>
          <w:iCs/>
          <w:sz w:val="28"/>
          <w:szCs w:val="28"/>
          <w:lang w:eastAsia="fr-FR"/>
        </w:rPr>
        <w:t xml:space="preserve">: </w:t>
      </w:r>
      <w:r w:rsidRPr="00423AED">
        <w:rPr>
          <w:rFonts w:ascii="Calibri" w:eastAsiaTheme="minorEastAsia" w:hAnsi="Calibri" w:cs="Calibri"/>
          <w:i/>
          <w:iCs/>
          <w:sz w:val="28"/>
          <w:szCs w:val="28"/>
          <w:lang w:eastAsia="fr-FR"/>
        </w:rPr>
        <w:t>CCIR-</w:t>
      </w:r>
      <w:r>
        <w:rPr>
          <w:rFonts w:ascii="Calibri" w:eastAsiaTheme="minorEastAsia" w:hAnsi="Calibri" w:cs="Calibri"/>
          <w:i/>
          <w:iCs/>
          <w:sz w:val="28"/>
          <w:szCs w:val="28"/>
          <w:lang w:eastAsia="fr-FR"/>
        </w:rPr>
        <w:t>LHDF-2026-38</w:t>
      </w:r>
    </w:p>
    <w:p w14:paraId="4009C1C9" w14:textId="0340CA67" w:rsid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193F7718" w14:textId="77777777" w:rsid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299 boulevard de Leeds  -</w:t>
                            </w:r>
                            <w:r w:rsidRPr="009B1597">
                              <w:rPr>
                                <w:rFonts w:asciiTheme="majorHAnsi" w:eastAsiaTheme="minorEastAsia" w:hAnsiTheme="majorHAnsi" w:cs="Fira Sans Light"/>
                                <w:b/>
                                <w:color w:val="4D4D4D"/>
                                <w:spacing w:val="3"/>
                                <w:sz w:val="16"/>
                                <w:szCs w:val="14"/>
                                <w:lang w:eastAsia="fr-FR"/>
                              </w:rPr>
                              <w:t xml:space="preserve">  CS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proofErr w:type="gramStart"/>
                      <w:r>
                        <w:rPr>
                          <w:rFonts w:asciiTheme="majorHAnsi" w:eastAsiaTheme="minorEastAsia" w:hAnsiTheme="majorHAnsi" w:cs="Fira Sans Light"/>
                          <w:b/>
                          <w:color w:val="4D4D4D"/>
                          <w:spacing w:val="3"/>
                          <w:sz w:val="16"/>
                          <w:szCs w:val="14"/>
                          <w:lang w:eastAsia="fr-FR"/>
                        </w:rPr>
                        <w:t>Leeds  -</w:t>
                      </w:r>
                      <w:proofErr w:type="gramEnd"/>
                      <w:r w:rsidRPr="009B1597">
                        <w:rPr>
                          <w:rFonts w:asciiTheme="majorHAnsi" w:eastAsiaTheme="minorEastAsia" w:hAnsiTheme="majorHAnsi" w:cs="Fira Sans Light"/>
                          <w:b/>
                          <w:color w:val="4D4D4D"/>
                          <w:spacing w:val="3"/>
                          <w:sz w:val="16"/>
                          <w:szCs w:val="14"/>
                          <w:lang w:eastAsia="fr-FR"/>
                        </w:rPr>
                        <w:t xml:space="preserve">  CS </w:t>
                      </w:r>
                      <w:proofErr w:type="gramStart"/>
                      <w:r>
                        <w:rPr>
                          <w:rFonts w:asciiTheme="majorHAnsi" w:eastAsiaTheme="minorEastAsia" w:hAnsiTheme="majorHAnsi" w:cs="Fira Sans Light"/>
                          <w:b/>
                          <w:color w:val="4D4D4D"/>
                          <w:spacing w:val="3"/>
                          <w:sz w:val="16"/>
                          <w:szCs w:val="14"/>
                          <w:lang w:eastAsia="fr-FR"/>
                        </w:rPr>
                        <w:t>90028  -</w:t>
                      </w:r>
                      <w:proofErr w:type="gramEnd"/>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57A09862" w14:textId="77777777" w:rsidR="00BB31F9" w:rsidRDefault="00D0048D" w:rsidP="00BB31F9">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4702C6D6" w:rsidR="00D0048D" w:rsidRPr="00BB31F9" w:rsidRDefault="00D0048D" w:rsidP="00BB31F9">
      <w:pPr>
        <w:spacing w:before="120" w:after="240"/>
        <w:rPr>
          <w:rFonts w:eastAsia="Times New Roman" w:cstheme="minorHAnsi"/>
          <w:iCs/>
          <w:color w:val="auto"/>
          <w:szCs w:val="20"/>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0"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0"/>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Pr="00D0048D" w:rsidRDefault="00D0048D" w:rsidP="00D0048D">
      <w:pPr>
        <w:tabs>
          <w:tab w:val="left" w:leader="dot" w:pos="4536"/>
        </w:tabs>
        <w:spacing w:before="120" w:after="120"/>
        <w:jc w:val="both"/>
        <w:rPr>
          <w:rFonts w:cstheme="minorHAnsi"/>
          <w:color w:val="auto"/>
          <w:szCs w:val="20"/>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35767BC2" w14:textId="332BC4F6" w:rsidR="00D0048D" w:rsidRPr="00D0048D" w:rsidRDefault="00D0048D" w:rsidP="00D0048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1D769C98" w14:textId="1199E777" w:rsidR="00D0048D" w:rsidRPr="00D0048D" w:rsidRDefault="00D0048D" w:rsidP="00D0048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lastRenderedPageBreak/>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 w:name="__Fieldmark__516_1885132582"/>
      <w:bookmarkStart w:id="2" w:name="__Fieldmark__26_2046630801"/>
      <w:bookmarkEnd w:id="1"/>
      <w:bookmarkEnd w:id="2"/>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3" w:name="__Fieldmark__530_1885132582"/>
      <w:bookmarkStart w:id="4" w:name="__Fieldmark__27_2046630801"/>
      <w:bookmarkEnd w:id="3"/>
      <w:bookmarkEnd w:id="4"/>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5" w:name="__Fieldmark__545_1885132582"/>
      <w:bookmarkStart w:id="6" w:name="__Fieldmark__28_2046630801"/>
      <w:bookmarkEnd w:id="5"/>
      <w:bookmarkEnd w:id="6"/>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7" w:name="__Fieldmark__562_1885132582"/>
      <w:bookmarkStart w:id="8" w:name="__Fieldmark__30_2046630801"/>
      <w:bookmarkEnd w:id="7"/>
      <w:bookmarkEnd w:id="8"/>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9" w:name="__Fieldmark__570_1885132582"/>
      <w:bookmarkStart w:id="10" w:name="__Fieldmark__31_2046630801"/>
      <w:bookmarkEnd w:id="9"/>
      <w:bookmarkEnd w:id="10"/>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1" w:name="__Fieldmark__579_1885132582"/>
      <w:bookmarkStart w:id="12" w:name="__Fieldmark__32_2046630801"/>
      <w:bookmarkEnd w:id="11"/>
      <w:bookmarkEnd w:id="12"/>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E6E49D8" w14:textId="77777777" w:rsidR="00312A7E" w:rsidRPr="00312A7E" w:rsidRDefault="00312A7E" w:rsidP="00312A7E">
      <w:pPr>
        <w:pStyle w:val="EM2007-Normaljustifi"/>
        <w:ind w:left="0"/>
        <w:rPr>
          <w:rFonts w:asciiTheme="minorHAnsi" w:hAnsiTheme="minorHAnsi" w:cstheme="minorHAnsi"/>
          <w:b w:val="0"/>
          <w:sz w:val="20"/>
        </w:rPr>
      </w:pPr>
      <w:r w:rsidRPr="00312A7E">
        <w:rPr>
          <w:rFonts w:asciiTheme="minorHAnsi" w:hAnsiTheme="minorHAnsi" w:cstheme="minorHAnsi"/>
          <w:b w:val="0"/>
          <w:sz w:val="20"/>
        </w:rPr>
        <w:t>Après avoir pris connaissance du CCAP et du CCTP et des pièces qui y sont mentionnées et conformément à leurs clauses et stipulations,</w:t>
      </w:r>
    </w:p>
    <w:p w14:paraId="0813B704" w14:textId="77777777" w:rsidR="00312A7E" w:rsidRPr="00312A7E" w:rsidRDefault="00312A7E" w:rsidP="00312A7E">
      <w:pPr>
        <w:pStyle w:val="EM2007-Normaljustifi"/>
        <w:rPr>
          <w:rFonts w:asciiTheme="minorHAnsi" w:hAnsiTheme="minorHAnsi" w:cstheme="minorHAnsi"/>
          <w:b w:val="0"/>
          <w:sz w:val="20"/>
        </w:rPr>
      </w:pPr>
    </w:p>
    <w:p w14:paraId="7760DC3B" w14:textId="77777777" w:rsidR="00312A7E" w:rsidRPr="00312A7E" w:rsidRDefault="00312A7E" w:rsidP="00312A7E">
      <w:pPr>
        <w:pStyle w:val="EM2007-Normaljustifi"/>
        <w:ind w:left="0"/>
        <w:rPr>
          <w:rFonts w:asciiTheme="minorHAnsi" w:hAnsiTheme="minorHAnsi" w:cstheme="minorHAnsi"/>
          <w:b w:val="0"/>
          <w:sz w:val="20"/>
        </w:rPr>
      </w:pPr>
      <w:r w:rsidRPr="00312A7E">
        <w:rPr>
          <w:rFonts w:asciiTheme="minorHAnsi" w:hAnsiTheme="minorHAnsi" w:cstheme="minorHAnsi"/>
          <w:b w:val="0"/>
          <w:sz w:val="20"/>
        </w:rPr>
        <w:t>Je m'engage (nous nous engageons) sans réserve, conformément aux clauses et conditions des documents visés ci-dessus, à exécuter les prestations demandées dans les conditions définies ci-après,</w:t>
      </w:r>
    </w:p>
    <w:p w14:paraId="59EDC416" w14:textId="77777777" w:rsidR="00312A7E" w:rsidRPr="00312A7E" w:rsidRDefault="00312A7E" w:rsidP="00312A7E">
      <w:pPr>
        <w:pStyle w:val="EM2007-Normaljustifi"/>
        <w:rPr>
          <w:rFonts w:asciiTheme="minorHAnsi" w:hAnsiTheme="minorHAnsi" w:cstheme="minorHAnsi"/>
          <w:b w:val="0"/>
          <w:sz w:val="20"/>
        </w:rPr>
      </w:pPr>
    </w:p>
    <w:p w14:paraId="11885530" w14:textId="77777777" w:rsidR="00312A7E" w:rsidRPr="00312A7E" w:rsidRDefault="00312A7E" w:rsidP="00312A7E">
      <w:pPr>
        <w:pStyle w:val="EM2007-Normaljustifi"/>
        <w:ind w:left="0"/>
        <w:rPr>
          <w:rFonts w:asciiTheme="minorHAnsi" w:hAnsiTheme="minorHAnsi" w:cstheme="minorHAnsi"/>
          <w:b w:val="0"/>
          <w:sz w:val="20"/>
        </w:rPr>
      </w:pPr>
      <w:r w:rsidRPr="00312A7E">
        <w:rPr>
          <w:rFonts w:asciiTheme="minorHAnsi" w:hAnsiTheme="minorHAnsi" w:cstheme="minorHAnsi"/>
          <w:b w:val="0"/>
          <w:sz w:val="20"/>
        </w:rPr>
        <w:t>Je m'engage (ou j'engage le groupement dont je suis mandataire), sur la base de mon offre (ou de l'offre du groupement), exprimée en euros, établie sur la base des conditions économiques fixées au mois M0, mois de la date de fixation du prix, c’est-à-dire du mois précédant le mois de la date de remise des offres.</w:t>
      </w:r>
    </w:p>
    <w:p w14:paraId="3638DA12" w14:textId="77777777" w:rsidR="00312A7E" w:rsidRPr="00AF76E7" w:rsidRDefault="00312A7E" w:rsidP="00312A7E">
      <w:pPr>
        <w:pStyle w:val="EM2007-Normaljustifi"/>
        <w:rPr>
          <w:rFonts w:asciiTheme="minorHAnsi" w:hAnsiTheme="minorHAnsi" w:cstheme="minorHAnsi"/>
        </w:rPr>
      </w:pPr>
    </w:p>
    <w:p w14:paraId="3E12B0E4" w14:textId="77777777" w:rsidR="00312A7E" w:rsidRDefault="00312A7E" w:rsidP="00312A7E">
      <w:pPr>
        <w:spacing w:after="0" w:line="240" w:lineRule="auto"/>
        <w:jc w:val="both"/>
        <w:rPr>
          <w:rFonts w:cstheme="minorHAnsi"/>
          <w:color w:val="auto"/>
          <w:szCs w:val="20"/>
        </w:rPr>
      </w:pPr>
      <w:r w:rsidRPr="00AF76E7">
        <w:rPr>
          <w:rFonts w:cstheme="minorHAnsi"/>
          <w:color w:val="auto"/>
          <w:szCs w:val="20"/>
        </w:rPr>
        <w:t>Le présent engagement me lie pour le délai de validité des offres indiqué dans le règlement de la consultation</w:t>
      </w:r>
      <w:r>
        <w:rPr>
          <w:rFonts w:cstheme="minorHAnsi"/>
          <w:color w:val="auto"/>
          <w:szCs w:val="20"/>
        </w:rPr>
        <w:t>.</w:t>
      </w: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454BFC4E" w14:textId="77777777" w:rsidR="003C7B9A" w:rsidRDefault="003C7B9A" w:rsidP="00FC33E4">
      <w:pPr>
        <w:pStyle w:val="Sous-titrecyan"/>
        <w:spacing w:before="120" w:after="120"/>
        <w:rPr>
          <w:rFonts w:asciiTheme="minorHAnsi" w:eastAsiaTheme="minorHAnsi" w:hAnsiTheme="minorHAnsi"/>
          <w:color w:val="262626" w:themeColor="text1" w:themeShade="80"/>
          <w:sz w:val="20"/>
          <w:szCs w:val="20"/>
        </w:rPr>
      </w:pPr>
    </w:p>
    <w:p w14:paraId="64297C37" w14:textId="43F127D2" w:rsidR="00AE7DF5" w:rsidRPr="00B751EE" w:rsidRDefault="00441CDB" w:rsidP="00AB2536">
      <w:pPr>
        <w:autoSpaceDE w:val="0"/>
        <w:autoSpaceDN w:val="0"/>
        <w:adjustRightInd w:val="0"/>
        <w:spacing w:after="0"/>
        <w:jc w:val="both"/>
        <w:rPr>
          <w:rFonts w:ascii="Calibri" w:eastAsia="Calibri" w:hAnsi="Calibri" w:cs="Arial"/>
          <w:color w:val="00B0F0"/>
          <w:sz w:val="24"/>
          <w:szCs w:val="24"/>
          <w:lang w:eastAsia="fr-FR"/>
        </w:rPr>
      </w:pPr>
      <w:bookmarkStart w:id="13" w:name="_Toc72652885"/>
      <w:r w:rsidRPr="00B751EE">
        <w:rPr>
          <w:rFonts w:ascii="Calibri" w:eastAsia="Calibri" w:hAnsi="Calibri" w:cs="Arial"/>
          <w:color w:val="00B0F0"/>
          <w:sz w:val="24"/>
          <w:szCs w:val="24"/>
          <w:lang w:eastAsia="fr-FR"/>
        </w:rPr>
        <w:t>3.1 Objet</w:t>
      </w:r>
      <w:bookmarkEnd w:id="13"/>
    </w:p>
    <w:p w14:paraId="15917CFB" w14:textId="77777777" w:rsidR="00AB2536" w:rsidRPr="00AB2536" w:rsidRDefault="00AB2536" w:rsidP="00AB2536">
      <w:pPr>
        <w:autoSpaceDE w:val="0"/>
        <w:autoSpaceDN w:val="0"/>
        <w:adjustRightInd w:val="0"/>
        <w:spacing w:after="0"/>
        <w:jc w:val="both"/>
        <w:rPr>
          <w:b/>
          <w:color w:val="auto"/>
          <w:szCs w:val="20"/>
        </w:rPr>
      </w:pPr>
    </w:p>
    <w:p w14:paraId="6571223A" w14:textId="77777777" w:rsidR="00A4735B" w:rsidRPr="00E5780E" w:rsidRDefault="00A4735B" w:rsidP="00A4735B">
      <w:pPr>
        <w:pStyle w:val="EM2007-Normaljustifi"/>
        <w:ind w:left="0"/>
        <w:rPr>
          <w:b w:val="0"/>
          <w:bCs/>
        </w:rPr>
      </w:pPr>
      <w:bookmarkStart w:id="14" w:name="_Hlk125552137"/>
      <w:r w:rsidRPr="008D5ED8">
        <w:rPr>
          <w:b w:val="0"/>
        </w:rPr>
        <w:t xml:space="preserve">Le </w:t>
      </w:r>
      <w:r w:rsidRPr="00E5780E">
        <w:rPr>
          <w:b w:val="0"/>
        </w:rPr>
        <w:t xml:space="preserve">présent marché concerne </w:t>
      </w:r>
      <w:bookmarkEnd w:id="14"/>
      <w:r w:rsidRPr="00E5780E">
        <w:rPr>
          <w:b w:val="0"/>
        </w:rPr>
        <w:t>la fourniture</w:t>
      </w:r>
      <w:r>
        <w:rPr>
          <w:b w:val="0"/>
        </w:rPr>
        <w:t xml:space="preserve"> (achat)</w:t>
      </w:r>
      <w:r w:rsidRPr="00E5780E">
        <w:rPr>
          <w:b w:val="0"/>
        </w:rPr>
        <w:t>, livraison, installation, calage, raccordement et mise en service d</w:t>
      </w:r>
      <w:r>
        <w:rPr>
          <w:b w:val="0"/>
        </w:rPr>
        <w:t>e bâtiment modulaire à usage de salles de formation TP et salle de pause pour le centre de formation LAHO Leulinghem.</w:t>
      </w:r>
    </w:p>
    <w:p w14:paraId="403B0282" w14:textId="77777777" w:rsidR="00A4735B" w:rsidRDefault="00A4735B" w:rsidP="00A4735B">
      <w:pPr>
        <w:pStyle w:val="EM2007-Normaljustifi"/>
        <w:ind w:left="0"/>
        <w:rPr>
          <w:b w:val="0"/>
          <w:bCs/>
        </w:rPr>
      </w:pPr>
    </w:p>
    <w:p w14:paraId="32DBFD3C" w14:textId="77777777" w:rsidR="00A4735B" w:rsidRPr="006F3F66" w:rsidRDefault="00A4735B" w:rsidP="00A4735B">
      <w:pPr>
        <w:autoSpaceDE w:val="0"/>
        <w:autoSpaceDN w:val="0"/>
        <w:adjustRightInd w:val="0"/>
        <w:spacing w:after="0" w:line="240" w:lineRule="auto"/>
        <w:jc w:val="both"/>
        <w:rPr>
          <w:rFonts w:cs="Arial"/>
          <w:bCs/>
          <w:szCs w:val="20"/>
        </w:rPr>
      </w:pPr>
      <w:r w:rsidRPr="006F3F66">
        <w:rPr>
          <w:rFonts w:cs="Arial"/>
          <w:bCs/>
          <w:szCs w:val="20"/>
        </w:rPr>
        <w:t>Les prestations seront à réaliser sur le site de LAHO LEULINGHEM et suivie par la CCIL LHDF.</w:t>
      </w:r>
    </w:p>
    <w:p w14:paraId="3C8EAFA1" w14:textId="77777777" w:rsidR="00A4735B" w:rsidRPr="00E5780E" w:rsidRDefault="00A4735B" w:rsidP="00A4735B">
      <w:pPr>
        <w:pStyle w:val="EM2007-Normaljustifi"/>
        <w:ind w:left="0"/>
        <w:rPr>
          <w:b w:val="0"/>
          <w:bCs/>
        </w:rPr>
      </w:pPr>
    </w:p>
    <w:p w14:paraId="48F47C3E" w14:textId="77777777" w:rsidR="00A4735B" w:rsidRPr="00E5780E" w:rsidRDefault="00A4735B" w:rsidP="00A4735B">
      <w:pPr>
        <w:pStyle w:val="EM2007-Normaljustifi"/>
        <w:ind w:left="0"/>
        <w:rPr>
          <w:b w:val="0"/>
          <w:bCs/>
        </w:rPr>
      </w:pPr>
      <w:r w:rsidRPr="00E5780E">
        <w:rPr>
          <w:b w:val="0"/>
        </w:rPr>
        <w:t>Les modalités techniques sont indiquées au CCTP.</w:t>
      </w:r>
    </w:p>
    <w:p w14:paraId="6F1D3F1B" w14:textId="77777777" w:rsidR="0004632A" w:rsidRDefault="0004632A" w:rsidP="00A26896">
      <w:pPr>
        <w:autoSpaceDE w:val="0"/>
        <w:autoSpaceDN w:val="0"/>
        <w:adjustRightInd w:val="0"/>
        <w:spacing w:after="0" w:line="240" w:lineRule="auto"/>
        <w:jc w:val="both"/>
        <w:rPr>
          <w:rFonts w:cs="Arial"/>
          <w:szCs w:val="20"/>
        </w:rPr>
      </w:pPr>
    </w:p>
    <w:p w14:paraId="6F198432" w14:textId="25C98848" w:rsidR="00684D31" w:rsidRPr="00B751EE" w:rsidRDefault="00B751EE"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 xml:space="preserve">3.2 </w:t>
      </w:r>
      <w:r>
        <w:rPr>
          <w:rFonts w:ascii="Calibri" w:eastAsia="Calibri" w:hAnsi="Calibri" w:cs="Arial"/>
          <w:color w:val="00B0F0"/>
          <w:sz w:val="24"/>
          <w:szCs w:val="24"/>
          <w:lang w:eastAsia="fr-FR"/>
        </w:rPr>
        <w:t>V</w:t>
      </w:r>
      <w:r w:rsidRPr="00B751EE">
        <w:rPr>
          <w:rFonts w:ascii="Calibri" w:eastAsia="Calibri" w:hAnsi="Calibri" w:cs="Arial"/>
          <w:color w:val="00B0F0"/>
          <w:sz w:val="24"/>
          <w:szCs w:val="24"/>
          <w:lang w:eastAsia="fr-FR"/>
        </w:rPr>
        <w:t>ariantes obligatoires / facultatives</w:t>
      </w:r>
    </w:p>
    <w:p w14:paraId="5ACEDD90" w14:textId="37F9358C" w:rsidR="00F25F74" w:rsidRDefault="00174CC0" w:rsidP="00A77215">
      <w:pPr>
        <w:spacing w:after="0"/>
        <w:jc w:val="both"/>
        <w:rPr>
          <w:rFonts w:cstheme="minorHAnsi"/>
          <w:color w:val="auto"/>
          <w:szCs w:val="20"/>
        </w:rPr>
      </w:pPr>
      <w:r w:rsidRPr="000A59AD">
        <w:rPr>
          <w:rFonts w:cstheme="minorHAnsi"/>
          <w:color w:val="auto"/>
          <w:szCs w:val="20"/>
        </w:rPr>
        <w:t>Les variantes ne sont pas autorisées.</w:t>
      </w:r>
    </w:p>
    <w:p w14:paraId="6E8812D9" w14:textId="77777777" w:rsidR="00A77215" w:rsidRPr="00A77215" w:rsidRDefault="00A77215" w:rsidP="00A77215">
      <w:pPr>
        <w:spacing w:after="0"/>
        <w:jc w:val="both"/>
        <w:rPr>
          <w:rFonts w:cstheme="minorHAnsi"/>
          <w:color w:val="auto"/>
          <w:szCs w:val="20"/>
        </w:rPr>
      </w:pPr>
    </w:p>
    <w:p w14:paraId="4CBB4914" w14:textId="7502FA62" w:rsidR="00684D31" w:rsidRPr="00B751EE" w:rsidRDefault="00A77215"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3.3</w:t>
      </w:r>
      <w:r w:rsidR="00B751EE" w:rsidRPr="00B751EE">
        <w:rPr>
          <w:rFonts w:ascii="Calibri" w:eastAsia="Calibri" w:hAnsi="Calibri" w:cs="Arial"/>
          <w:color w:val="00B0F0"/>
          <w:sz w:val="24"/>
          <w:szCs w:val="24"/>
          <w:lang w:eastAsia="fr-FR"/>
        </w:rPr>
        <w:t xml:space="preserve"> </w:t>
      </w:r>
      <w:r w:rsidR="00B751EE">
        <w:rPr>
          <w:rFonts w:ascii="Calibri" w:eastAsia="Calibri" w:hAnsi="Calibri" w:cs="Arial"/>
          <w:color w:val="00B0F0"/>
          <w:sz w:val="24"/>
          <w:szCs w:val="24"/>
          <w:lang w:eastAsia="fr-FR"/>
        </w:rPr>
        <w:t>P</w:t>
      </w:r>
      <w:r w:rsidR="00B751EE" w:rsidRPr="00B751EE">
        <w:rPr>
          <w:rFonts w:ascii="Calibri" w:eastAsia="Calibri" w:hAnsi="Calibri" w:cs="Arial"/>
          <w:color w:val="00B0F0"/>
          <w:sz w:val="24"/>
          <w:szCs w:val="24"/>
          <w:lang w:eastAsia="fr-FR"/>
        </w:rPr>
        <w:t>restations supplémentaires éventuelles</w:t>
      </w:r>
    </w:p>
    <w:p w14:paraId="3E7076D3" w14:textId="435CBAC0" w:rsidR="00174CC0" w:rsidRPr="000A59AD" w:rsidRDefault="000A59AD" w:rsidP="000A59AD">
      <w:pPr>
        <w:spacing w:after="0" w:line="240" w:lineRule="auto"/>
        <w:jc w:val="both"/>
        <w:rPr>
          <w:rFonts w:cstheme="minorHAnsi"/>
          <w:color w:val="auto"/>
          <w:szCs w:val="20"/>
        </w:rPr>
      </w:pPr>
      <w:r w:rsidRPr="000A59AD">
        <w:rPr>
          <w:rFonts w:cstheme="minorHAnsi"/>
          <w:color w:val="auto"/>
          <w:szCs w:val="20"/>
        </w:rPr>
        <w:t>Il n’est pas prévu de prestations supplémentaires éventuelles.</w:t>
      </w:r>
    </w:p>
    <w:p w14:paraId="6F581B6A" w14:textId="77777777" w:rsidR="00684D31" w:rsidRPr="000A59AD" w:rsidRDefault="00684D31" w:rsidP="003C7B9A">
      <w:pPr>
        <w:autoSpaceDE w:val="0"/>
        <w:autoSpaceDN w:val="0"/>
        <w:adjustRightInd w:val="0"/>
        <w:spacing w:after="240"/>
        <w:jc w:val="both"/>
        <w:rPr>
          <w:rFonts w:cstheme="minorHAnsi"/>
          <w:color w:val="auto"/>
          <w:szCs w:val="20"/>
        </w:rPr>
      </w:pPr>
    </w:p>
    <w:p w14:paraId="5CFCDD41" w14:textId="09FBCAE7" w:rsidR="00A26896" w:rsidRPr="00B751EE" w:rsidRDefault="00A77215"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3.4</w:t>
      </w:r>
      <w:r w:rsidR="00B751EE" w:rsidRPr="00B751EE">
        <w:rPr>
          <w:rFonts w:ascii="Calibri" w:eastAsia="Calibri" w:hAnsi="Calibri" w:cs="Arial"/>
          <w:color w:val="00B0F0"/>
          <w:sz w:val="24"/>
          <w:szCs w:val="24"/>
          <w:lang w:eastAsia="fr-FR"/>
        </w:rPr>
        <w:t xml:space="preserve"> </w:t>
      </w:r>
      <w:r w:rsidR="00B751EE">
        <w:rPr>
          <w:rFonts w:ascii="Calibri" w:eastAsia="Calibri" w:hAnsi="Calibri" w:cs="Arial"/>
          <w:color w:val="00B0F0"/>
          <w:sz w:val="24"/>
          <w:szCs w:val="24"/>
          <w:lang w:eastAsia="fr-FR"/>
        </w:rPr>
        <w:t>P</w:t>
      </w:r>
      <w:r w:rsidR="00B751EE" w:rsidRPr="00B751EE">
        <w:rPr>
          <w:rFonts w:ascii="Calibri" w:eastAsia="Calibri" w:hAnsi="Calibri" w:cs="Arial"/>
          <w:color w:val="00B0F0"/>
          <w:sz w:val="24"/>
          <w:szCs w:val="24"/>
          <w:lang w:eastAsia="fr-FR"/>
        </w:rPr>
        <w:t>rocédure et forme du march</w:t>
      </w:r>
      <w:r w:rsidR="00B751EE">
        <w:rPr>
          <w:rFonts w:ascii="Calibri" w:eastAsia="Calibri" w:hAnsi="Calibri" w:cs="Arial"/>
          <w:color w:val="00B0F0"/>
          <w:sz w:val="24"/>
          <w:szCs w:val="24"/>
          <w:lang w:eastAsia="fr-FR"/>
        </w:rPr>
        <w:t>é</w:t>
      </w:r>
    </w:p>
    <w:p w14:paraId="3B088AC9" w14:textId="77777777" w:rsidR="00A4735B" w:rsidRPr="00170F81" w:rsidRDefault="00A4735B" w:rsidP="00A4735B">
      <w:pPr>
        <w:autoSpaceDE w:val="0"/>
        <w:autoSpaceDN w:val="0"/>
        <w:adjustRightInd w:val="0"/>
        <w:spacing w:after="120" w:line="240" w:lineRule="auto"/>
        <w:jc w:val="both"/>
        <w:rPr>
          <w:rFonts w:cs="Arial"/>
          <w:szCs w:val="20"/>
        </w:rPr>
      </w:pPr>
      <w:r>
        <w:rPr>
          <w:rFonts w:cs="Arial"/>
          <w:szCs w:val="20"/>
        </w:rPr>
        <w:t xml:space="preserve">Le marché </w:t>
      </w:r>
      <w:r w:rsidRPr="00E5780E">
        <w:rPr>
          <w:rFonts w:cs="Arial"/>
          <w:szCs w:val="20"/>
        </w:rPr>
        <w:t>est passé selon une procédure adaptée conformément aux dispositions de l’article R2123-1 du code de la commande publique.</w:t>
      </w:r>
    </w:p>
    <w:p w14:paraId="51C11D8E" w14:textId="77777777" w:rsidR="00A4735B" w:rsidRPr="00E3385C" w:rsidRDefault="00A4735B" w:rsidP="00A4735B">
      <w:pPr>
        <w:pStyle w:val="RedTxt"/>
        <w:jc w:val="both"/>
        <w:rPr>
          <w:rFonts w:asciiTheme="majorHAnsi" w:eastAsiaTheme="minorHAnsi" w:hAnsiTheme="majorHAnsi" w:cstheme="majorHAnsi"/>
          <w:color w:val="262626" w:themeColor="text1" w:themeShade="80"/>
          <w:sz w:val="20"/>
          <w:lang w:eastAsia="en-US"/>
        </w:rPr>
      </w:pPr>
      <w:r w:rsidRPr="00E3385C">
        <w:rPr>
          <w:rFonts w:asciiTheme="majorHAnsi" w:eastAsiaTheme="minorHAnsi" w:hAnsiTheme="majorHAnsi" w:cstheme="majorHAnsi"/>
          <w:color w:val="262626" w:themeColor="text1" w:themeShade="80"/>
          <w:sz w:val="20"/>
          <w:lang w:eastAsia="en-US"/>
        </w:rPr>
        <w:t xml:space="preserve">Les candidats sont informés que le pouvoir adjudicateur, peut, conformément à l’article R 2185-1 du code de la commande publique, décider à tout moment de déclarer sans suite la procédure pour des motifs d’intérêt général. </w:t>
      </w:r>
    </w:p>
    <w:p w14:paraId="5B2C6A3C" w14:textId="77777777" w:rsidR="007123CF" w:rsidRDefault="007123CF" w:rsidP="007123CF">
      <w:pPr>
        <w:spacing w:after="0"/>
        <w:jc w:val="both"/>
        <w:rPr>
          <w:rFonts w:asciiTheme="majorHAnsi" w:hAnsiTheme="majorHAnsi" w:cstheme="majorHAnsi"/>
          <w:szCs w:val="20"/>
        </w:rPr>
      </w:pPr>
    </w:p>
    <w:p w14:paraId="1D7908D0" w14:textId="546B9525" w:rsidR="00376DEA" w:rsidRPr="00B751EE" w:rsidRDefault="00376DEA"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3.5 A</w:t>
      </w:r>
      <w:r w:rsidR="00B751EE" w:rsidRPr="00B751EE">
        <w:rPr>
          <w:rFonts w:ascii="Calibri" w:eastAsia="Calibri" w:hAnsi="Calibri" w:cs="Arial"/>
          <w:color w:val="00B0F0"/>
          <w:sz w:val="24"/>
          <w:szCs w:val="24"/>
          <w:lang w:eastAsia="fr-FR"/>
        </w:rPr>
        <w:t>llotissement</w:t>
      </w:r>
    </w:p>
    <w:p w14:paraId="2EB8A2DD" w14:textId="77777777" w:rsidR="00A4735B" w:rsidRPr="000A4E77" w:rsidRDefault="00A4735B" w:rsidP="00A4735B">
      <w:pPr>
        <w:pStyle w:val="Sous-titrecyan"/>
        <w:spacing w:after="120"/>
        <w:jc w:val="both"/>
        <w:outlineLvl w:val="1"/>
        <w:rPr>
          <w:rFonts w:asciiTheme="majorHAnsi" w:eastAsiaTheme="minorHAnsi" w:hAnsiTheme="majorHAnsi" w:cstheme="majorHAnsi"/>
          <w:color w:val="262626" w:themeColor="text1" w:themeShade="80"/>
          <w:sz w:val="20"/>
          <w:szCs w:val="20"/>
        </w:rPr>
      </w:pPr>
      <w:r w:rsidRPr="002968F1">
        <w:rPr>
          <w:rFonts w:asciiTheme="majorHAnsi" w:eastAsiaTheme="minorHAnsi" w:hAnsiTheme="majorHAnsi" w:cstheme="majorHAnsi"/>
          <w:color w:val="262626" w:themeColor="text1" w:themeShade="80"/>
          <w:sz w:val="20"/>
          <w:szCs w:val="20"/>
        </w:rPr>
        <w:t xml:space="preserve">Le marché n’a pas été alloti </w:t>
      </w:r>
      <w:r>
        <w:rPr>
          <w:rFonts w:asciiTheme="majorHAnsi" w:eastAsiaTheme="minorHAnsi" w:hAnsiTheme="majorHAnsi" w:cstheme="majorHAnsi"/>
          <w:color w:val="262626" w:themeColor="text1" w:themeShade="80"/>
          <w:sz w:val="20"/>
          <w:szCs w:val="20"/>
        </w:rPr>
        <w:t xml:space="preserve">car </w:t>
      </w:r>
      <w:r w:rsidRPr="000A4E77">
        <w:rPr>
          <w:rFonts w:asciiTheme="majorHAnsi" w:eastAsiaTheme="minorHAnsi" w:hAnsiTheme="majorHAnsi" w:cstheme="majorHAnsi"/>
          <w:color w:val="262626" w:themeColor="text1" w:themeShade="80"/>
          <w:sz w:val="20"/>
          <w:szCs w:val="20"/>
        </w:rPr>
        <w:t>il une opération unique nécessitant une parfaite coordination entre les différentes prestations techniques concourant à la réalisation de l’ouvrage. La dissociation des prestations de fourniture des modules, de transport, de levage, de montage, de raccordement aux réseaux et de mise en service serait susceptible de rendre techniquement plus difficile l’exécution du marché et d’accroître les risques d’interface entre plusieurs intervenants.</w:t>
      </w:r>
      <w:r>
        <w:rPr>
          <w:rFonts w:asciiTheme="majorHAnsi" w:eastAsiaTheme="minorHAnsi" w:hAnsiTheme="majorHAnsi" w:cstheme="majorHAnsi"/>
          <w:color w:val="262626" w:themeColor="text1" w:themeShade="80"/>
          <w:sz w:val="20"/>
          <w:szCs w:val="20"/>
        </w:rPr>
        <w:t xml:space="preserve"> </w:t>
      </w:r>
      <w:r w:rsidRPr="000A4E77">
        <w:rPr>
          <w:rFonts w:asciiTheme="majorHAnsi" w:eastAsiaTheme="minorHAnsi" w:hAnsiTheme="majorHAnsi" w:cstheme="majorHAnsi"/>
          <w:color w:val="262626" w:themeColor="text1" w:themeShade="80"/>
          <w:sz w:val="20"/>
          <w:szCs w:val="20"/>
        </w:rPr>
        <w:t>Le non-allotissement est également justifié par la nécessité d'assurer la cohérence technique de l'ensemble des prestations ainsi que le respect des délais d'exécution imposés par les besoins du pouvoir adjudicateur.</w:t>
      </w:r>
    </w:p>
    <w:p w14:paraId="7C4CC0AA" w14:textId="77777777" w:rsidR="00A4735B" w:rsidRPr="000A4E77" w:rsidRDefault="00A4735B" w:rsidP="00A4735B">
      <w:pPr>
        <w:pStyle w:val="Sous-titrecyan"/>
        <w:spacing w:after="120"/>
        <w:jc w:val="both"/>
        <w:outlineLvl w:val="1"/>
        <w:rPr>
          <w:rFonts w:asciiTheme="majorHAnsi" w:eastAsiaTheme="minorHAnsi" w:hAnsiTheme="majorHAnsi" w:cstheme="majorHAnsi"/>
          <w:color w:val="262626" w:themeColor="text1" w:themeShade="80"/>
          <w:sz w:val="20"/>
          <w:szCs w:val="20"/>
        </w:rPr>
      </w:pPr>
      <w:r w:rsidRPr="000A4E77">
        <w:rPr>
          <w:rFonts w:asciiTheme="majorHAnsi" w:eastAsiaTheme="minorHAnsi" w:hAnsiTheme="majorHAnsi" w:cstheme="majorHAnsi"/>
          <w:color w:val="262626" w:themeColor="text1" w:themeShade="80"/>
          <w:sz w:val="20"/>
          <w:szCs w:val="20"/>
        </w:rPr>
        <w:t>Par conséquent, le recours à un marché unique est de nature à garantir une meilleure maîtrise des risques techniques, financiers et calendaires de l'opération</w:t>
      </w:r>
    </w:p>
    <w:p w14:paraId="12B3F98B" w14:textId="77777777" w:rsidR="00376DEA" w:rsidRDefault="00376DEA" w:rsidP="00376DEA">
      <w:pPr>
        <w:spacing w:after="0"/>
        <w:jc w:val="both"/>
        <w:rPr>
          <w:rFonts w:asciiTheme="majorHAnsi" w:hAnsiTheme="majorHAnsi" w:cstheme="majorHAnsi"/>
          <w:szCs w:val="20"/>
        </w:rPr>
      </w:pPr>
    </w:p>
    <w:p w14:paraId="6C0CE37D" w14:textId="77777777" w:rsidR="0004632A" w:rsidRPr="00441CDB" w:rsidRDefault="0004632A" w:rsidP="00E54649">
      <w:pPr>
        <w:autoSpaceDE w:val="0"/>
        <w:autoSpaceDN w:val="0"/>
        <w:adjustRightInd w:val="0"/>
        <w:spacing w:after="0" w:line="240" w:lineRule="auto"/>
        <w:jc w:val="both"/>
        <w:rPr>
          <w:rFonts w:cstheme="minorHAnsi"/>
          <w:szCs w:val="20"/>
        </w:rPr>
      </w:pPr>
    </w:p>
    <w:p w14:paraId="6724F700" w14:textId="4FBEB14B" w:rsidR="00441CDB" w:rsidRPr="000A59AD" w:rsidRDefault="00FC33E4" w:rsidP="000A59AD">
      <w:pPr>
        <w:pStyle w:val="ARTICLE"/>
        <w:spacing w:after="120"/>
        <w:ind w:hanging="720"/>
        <w:outlineLvl w:val="0"/>
        <w:rPr>
          <w:szCs w:val="20"/>
        </w:rPr>
      </w:pPr>
      <w:r>
        <w:rPr>
          <w:szCs w:val="20"/>
        </w:rPr>
        <w:t>DUREE DU MARCHE</w:t>
      </w:r>
      <w:r w:rsidR="00922C3A">
        <w:rPr>
          <w:szCs w:val="20"/>
        </w:rPr>
        <w:t xml:space="preserve"> ET DELAI D’EXECUTION</w:t>
      </w:r>
    </w:p>
    <w:p w14:paraId="53FD87A6" w14:textId="77777777" w:rsidR="00A4735B" w:rsidRPr="000829C4" w:rsidRDefault="00A4735B" w:rsidP="00A4735B">
      <w:pPr>
        <w:pStyle w:val="Sous-titrecyan"/>
        <w:numPr>
          <w:ilvl w:val="1"/>
          <w:numId w:val="1"/>
        </w:numPr>
        <w:spacing w:after="120"/>
        <w:outlineLvl w:val="1"/>
        <w:rPr>
          <w:rFonts w:asciiTheme="majorHAnsi" w:hAnsiTheme="majorHAnsi" w:cstheme="majorHAnsi"/>
        </w:rPr>
      </w:pPr>
      <w:bookmarkStart w:id="15" w:name="_Hlk94101725"/>
      <w:r>
        <w:rPr>
          <w:rFonts w:asciiTheme="majorHAnsi" w:hAnsiTheme="majorHAnsi" w:cstheme="majorHAnsi"/>
        </w:rPr>
        <w:t>Durée du marché</w:t>
      </w:r>
    </w:p>
    <w:p w14:paraId="4049D926" w14:textId="77777777" w:rsidR="00A4735B" w:rsidRDefault="00A4735B" w:rsidP="00A4735B">
      <w:pPr>
        <w:spacing w:after="120"/>
        <w:jc w:val="both"/>
        <w:rPr>
          <w:rFonts w:asciiTheme="majorHAnsi" w:hAnsiTheme="majorHAnsi" w:cstheme="majorHAnsi"/>
          <w:szCs w:val="20"/>
        </w:rPr>
      </w:pPr>
      <w:r w:rsidRPr="00A70C44">
        <w:rPr>
          <w:rFonts w:asciiTheme="majorHAnsi" w:hAnsiTheme="majorHAnsi" w:cstheme="majorHAnsi"/>
          <w:szCs w:val="20"/>
        </w:rPr>
        <w:t>L</w:t>
      </w:r>
      <w:r>
        <w:rPr>
          <w:rFonts w:asciiTheme="majorHAnsi" w:hAnsiTheme="majorHAnsi" w:cstheme="majorHAnsi"/>
          <w:szCs w:val="20"/>
        </w:rPr>
        <w:t>e marché</w:t>
      </w:r>
      <w:r w:rsidRPr="00A70C44">
        <w:rPr>
          <w:rFonts w:asciiTheme="majorHAnsi" w:hAnsiTheme="majorHAnsi" w:cstheme="majorHAnsi"/>
          <w:szCs w:val="20"/>
        </w:rPr>
        <w:t xml:space="preserve"> est conclu pour une durée de </w:t>
      </w:r>
      <w:bookmarkStart w:id="16" w:name="_Hlk94101746"/>
      <w:r>
        <w:rPr>
          <w:rFonts w:asciiTheme="majorHAnsi" w:hAnsiTheme="majorHAnsi" w:cstheme="majorHAnsi"/>
          <w:szCs w:val="20"/>
        </w:rPr>
        <w:t>36</w:t>
      </w:r>
      <w:r w:rsidRPr="00A70C44">
        <w:rPr>
          <w:rFonts w:asciiTheme="majorHAnsi" w:hAnsiTheme="majorHAnsi" w:cstheme="majorHAnsi"/>
          <w:szCs w:val="20"/>
        </w:rPr>
        <w:t xml:space="preserve"> mois </w:t>
      </w:r>
      <w:bookmarkEnd w:id="16"/>
      <w:r w:rsidRPr="00A70C44">
        <w:rPr>
          <w:rFonts w:asciiTheme="majorHAnsi" w:hAnsiTheme="majorHAnsi" w:cstheme="majorHAnsi"/>
          <w:szCs w:val="20"/>
        </w:rPr>
        <w:t>à compter de sa date de notification</w:t>
      </w:r>
      <w:r>
        <w:rPr>
          <w:rFonts w:asciiTheme="majorHAnsi" w:hAnsiTheme="majorHAnsi" w:cstheme="majorHAnsi"/>
          <w:szCs w:val="20"/>
        </w:rPr>
        <w:t>. Le marché ne sera pas reconductible.</w:t>
      </w:r>
    </w:p>
    <w:p w14:paraId="6C1C6B95" w14:textId="77777777" w:rsidR="00A4735B" w:rsidRDefault="00A4735B" w:rsidP="00A4735B">
      <w:pPr>
        <w:spacing w:after="0"/>
        <w:jc w:val="both"/>
        <w:rPr>
          <w:rFonts w:asciiTheme="majorHAnsi" w:hAnsiTheme="majorHAnsi" w:cstheme="majorHAnsi"/>
          <w:szCs w:val="20"/>
        </w:rPr>
      </w:pPr>
      <w:bookmarkStart w:id="17" w:name="_Hlk94101779"/>
      <w:r w:rsidRPr="00E3385C">
        <w:rPr>
          <w:rFonts w:asciiTheme="majorHAnsi" w:hAnsiTheme="majorHAnsi" w:cstheme="majorHAnsi"/>
          <w:szCs w:val="20"/>
        </w:rPr>
        <w:t>La CCI prendra par écrit la décision de ne pas reconduire l</w:t>
      </w:r>
      <w:r>
        <w:rPr>
          <w:rFonts w:asciiTheme="majorHAnsi" w:hAnsiTheme="majorHAnsi" w:cstheme="majorHAnsi"/>
          <w:szCs w:val="20"/>
        </w:rPr>
        <w:t xml:space="preserve">e marché </w:t>
      </w:r>
      <w:r w:rsidRPr="00E3385C">
        <w:rPr>
          <w:rFonts w:asciiTheme="majorHAnsi" w:hAnsiTheme="majorHAnsi" w:cstheme="majorHAnsi"/>
          <w:szCs w:val="20"/>
        </w:rPr>
        <w:t xml:space="preserve">sous réserve de prévenir le titulaire par écrit au plus tard </w:t>
      </w:r>
      <w:r>
        <w:rPr>
          <w:rFonts w:asciiTheme="majorHAnsi" w:hAnsiTheme="majorHAnsi" w:cstheme="majorHAnsi"/>
          <w:szCs w:val="20"/>
        </w:rPr>
        <w:t>trois</w:t>
      </w:r>
      <w:r w:rsidRPr="00E3385C">
        <w:rPr>
          <w:rFonts w:asciiTheme="majorHAnsi" w:hAnsiTheme="majorHAnsi" w:cstheme="majorHAnsi"/>
          <w:szCs w:val="20"/>
        </w:rPr>
        <w:t xml:space="preserve"> mois avant la date d’échéance de la période en cours. En cas de non</w:t>
      </w:r>
      <w:r>
        <w:rPr>
          <w:rFonts w:asciiTheme="majorHAnsi" w:hAnsiTheme="majorHAnsi" w:cstheme="majorHAnsi"/>
          <w:szCs w:val="20"/>
        </w:rPr>
        <w:t>-</w:t>
      </w:r>
      <w:r w:rsidRPr="00E3385C">
        <w:rPr>
          <w:rFonts w:asciiTheme="majorHAnsi" w:hAnsiTheme="majorHAnsi" w:cstheme="majorHAnsi"/>
          <w:szCs w:val="20"/>
        </w:rPr>
        <w:t>reconduction, la CCI n’est pas tenu</w:t>
      </w:r>
      <w:r>
        <w:rPr>
          <w:rFonts w:asciiTheme="majorHAnsi" w:hAnsiTheme="majorHAnsi" w:cstheme="majorHAnsi"/>
          <w:szCs w:val="20"/>
        </w:rPr>
        <w:t>e</w:t>
      </w:r>
      <w:r w:rsidRPr="00E3385C">
        <w:rPr>
          <w:rFonts w:asciiTheme="majorHAnsi" w:hAnsiTheme="majorHAnsi" w:cstheme="majorHAnsi"/>
          <w:szCs w:val="20"/>
        </w:rPr>
        <w:t xml:space="preserve"> de fournir les motifs au titulaire.</w:t>
      </w:r>
    </w:p>
    <w:p w14:paraId="195818BC" w14:textId="77777777" w:rsidR="00A4735B" w:rsidRPr="00E3385C" w:rsidRDefault="00A4735B" w:rsidP="00A4735B">
      <w:pPr>
        <w:spacing w:after="0"/>
        <w:jc w:val="both"/>
        <w:rPr>
          <w:rFonts w:asciiTheme="majorHAnsi" w:hAnsiTheme="majorHAnsi" w:cstheme="majorHAnsi"/>
          <w:szCs w:val="20"/>
        </w:rPr>
      </w:pPr>
    </w:p>
    <w:bookmarkEnd w:id="17"/>
    <w:p w14:paraId="63B9A376" w14:textId="77777777" w:rsidR="00A4735B" w:rsidRDefault="00A4735B" w:rsidP="00A4735B">
      <w:pPr>
        <w:pStyle w:val="Sous-titrecyan"/>
        <w:numPr>
          <w:ilvl w:val="1"/>
          <w:numId w:val="1"/>
        </w:numPr>
        <w:spacing w:after="120"/>
        <w:outlineLvl w:val="1"/>
        <w:rPr>
          <w:rFonts w:asciiTheme="majorHAnsi" w:hAnsiTheme="majorHAnsi" w:cstheme="majorHAnsi"/>
        </w:rPr>
      </w:pPr>
      <w:r>
        <w:rPr>
          <w:rFonts w:asciiTheme="majorHAnsi" w:hAnsiTheme="majorHAnsi" w:cstheme="majorHAnsi"/>
        </w:rPr>
        <w:lastRenderedPageBreak/>
        <w:t>Délai d’exécution</w:t>
      </w:r>
    </w:p>
    <w:p w14:paraId="2B12E37B" w14:textId="77777777" w:rsidR="00D82889" w:rsidRPr="00D82889" w:rsidRDefault="00D82889" w:rsidP="00D82889">
      <w:pPr>
        <w:spacing w:after="0"/>
        <w:jc w:val="both"/>
        <w:rPr>
          <w:rFonts w:asciiTheme="majorHAnsi" w:hAnsiTheme="majorHAnsi" w:cstheme="majorHAnsi"/>
          <w:szCs w:val="20"/>
        </w:rPr>
      </w:pPr>
      <w:r w:rsidRPr="00D82889">
        <w:rPr>
          <w:rFonts w:asciiTheme="majorHAnsi" w:hAnsiTheme="majorHAnsi" w:cstheme="majorHAnsi"/>
          <w:szCs w:val="20"/>
        </w:rPr>
        <w:t xml:space="preserve">Le délai d’exécution des travaux est celui sur lequel le titulaire s’est engagé dans son offre, à travers le planning remis. </w:t>
      </w:r>
    </w:p>
    <w:p w14:paraId="0EADB603" w14:textId="77777777" w:rsidR="00D82889" w:rsidRPr="00D82889" w:rsidRDefault="00D82889" w:rsidP="00D82889">
      <w:pPr>
        <w:spacing w:after="0"/>
        <w:jc w:val="both"/>
        <w:rPr>
          <w:rFonts w:asciiTheme="majorHAnsi" w:hAnsiTheme="majorHAnsi" w:cstheme="majorHAnsi"/>
          <w:szCs w:val="20"/>
        </w:rPr>
      </w:pPr>
      <w:r w:rsidRPr="00D82889">
        <w:rPr>
          <w:rFonts w:asciiTheme="majorHAnsi" w:hAnsiTheme="majorHAnsi" w:cstheme="majorHAnsi"/>
          <w:szCs w:val="20"/>
        </w:rPr>
        <w:t xml:space="preserve">Les congés payés et les intempéries sont compris dans le délai d’exécution. </w:t>
      </w:r>
    </w:p>
    <w:p w14:paraId="70B152F8" w14:textId="77777777" w:rsidR="00D82889" w:rsidRPr="00D82889" w:rsidRDefault="00D82889" w:rsidP="00D82889">
      <w:pPr>
        <w:spacing w:after="0"/>
        <w:jc w:val="both"/>
        <w:rPr>
          <w:rFonts w:asciiTheme="majorHAnsi" w:hAnsiTheme="majorHAnsi" w:cstheme="majorHAnsi"/>
          <w:szCs w:val="20"/>
        </w:rPr>
      </w:pPr>
      <w:r w:rsidRPr="00D82889">
        <w:rPr>
          <w:rFonts w:asciiTheme="majorHAnsi" w:hAnsiTheme="majorHAnsi" w:cstheme="majorHAnsi"/>
          <w:szCs w:val="20"/>
        </w:rPr>
        <w:t>Les délais d'exécution pourront être prolongés dans les conditions prévues par le Code de la commande publique et les stipulations du présent marché.</w:t>
      </w:r>
    </w:p>
    <w:p w14:paraId="7ACEC12C" w14:textId="77777777" w:rsidR="00D82889" w:rsidRPr="000829C4" w:rsidRDefault="00D82889" w:rsidP="00A4735B">
      <w:pPr>
        <w:spacing w:after="0"/>
        <w:jc w:val="both"/>
        <w:rPr>
          <w:rFonts w:asciiTheme="majorHAnsi" w:hAnsiTheme="majorHAnsi" w:cstheme="majorHAnsi"/>
          <w:szCs w:val="20"/>
        </w:rPr>
      </w:pPr>
    </w:p>
    <w:p w14:paraId="44696C0C" w14:textId="77777777" w:rsidR="00167B57" w:rsidRDefault="00167B57" w:rsidP="00167B57">
      <w:pPr>
        <w:spacing w:after="0"/>
        <w:jc w:val="both"/>
        <w:rPr>
          <w:rFonts w:asciiTheme="majorHAnsi" w:hAnsiTheme="majorHAnsi" w:cstheme="majorHAnsi"/>
          <w:szCs w:val="20"/>
        </w:rPr>
      </w:pPr>
    </w:p>
    <w:p w14:paraId="2BE044A4" w14:textId="2AC2A3E2" w:rsidR="00376DEA" w:rsidRPr="000A59AD" w:rsidRDefault="00376DEA" w:rsidP="00376DEA">
      <w:pPr>
        <w:pStyle w:val="ARTICLE"/>
        <w:spacing w:after="120"/>
        <w:ind w:hanging="720"/>
        <w:outlineLvl w:val="0"/>
        <w:rPr>
          <w:szCs w:val="20"/>
        </w:rPr>
      </w:pPr>
      <w:r>
        <w:rPr>
          <w:szCs w:val="20"/>
        </w:rPr>
        <w:t>PRIX</w:t>
      </w:r>
    </w:p>
    <w:p w14:paraId="1507FF04" w14:textId="41CDF915" w:rsidR="000E7780" w:rsidRDefault="000E7780" w:rsidP="00376DEA">
      <w:pPr>
        <w:spacing w:after="0"/>
        <w:jc w:val="both"/>
        <w:rPr>
          <w:rFonts w:asciiTheme="majorHAnsi" w:hAnsiTheme="majorHAnsi" w:cstheme="majorHAnsi"/>
          <w:szCs w:val="20"/>
        </w:rPr>
      </w:pPr>
      <w:r>
        <w:rPr>
          <w:rFonts w:asciiTheme="majorHAnsi" w:hAnsiTheme="majorHAnsi" w:cstheme="majorHAnsi"/>
          <w:szCs w:val="20"/>
        </w:rPr>
        <w:t>Le contenu</w:t>
      </w:r>
      <w:r w:rsidR="00FE2889">
        <w:rPr>
          <w:rFonts w:asciiTheme="majorHAnsi" w:hAnsiTheme="majorHAnsi" w:cstheme="majorHAnsi"/>
          <w:szCs w:val="20"/>
        </w:rPr>
        <w:t>,</w:t>
      </w:r>
      <w:r>
        <w:rPr>
          <w:rFonts w:asciiTheme="majorHAnsi" w:hAnsiTheme="majorHAnsi" w:cstheme="majorHAnsi"/>
          <w:szCs w:val="20"/>
        </w:rPr>
        <w:t xml:space="preserve"> la forme</w:t>
      </w:r>
      <w:r w:rsidR="00FE2889">
        <w:rPr>
          <w:rFonts w:asciiTheme="majorHAnsi" w:hAnsiTheme="majorHAnsi" w:cstheme="majorHAnsi"/>
          <w:szCs w:val="20"/>
        </w:rPr>
        <w:t xml:space="preserve"> et la variation</w:t>
      </w:r>
      <w:r>
        <w:rPr>
          <w:rFonts w:asciiTheme="majorHAnsi" w:hAnsiTheme="majorHAnsi" w:cstheme="majorHAnsi"/>
          <w:szCs w:val="20"/>
        </w:rPr>
        <w:t xml:space="preserve"> des prix sont indiqués </w:t>
      </w:r>
      <w:r w:rsidR="00A4735B">
        <w:rPr>
          <w:rFonts w:asciiTheme="majorHAnsi" w:hAnsiTheme="majorHAnsi" w:cstheme="majorHAnsi"/>
          <w:szCs w:val="20"/>
        </w:rPr>
        <w:t>au</w:t>
      </w:r>
      <w:r>
        <w:rPr>
          <w:rFonts w:asciiTheme="majorHAnsi" w:hAnsiTheme="majorHAnsi" w:cstheme="majorHAnsi"/>
          <w:szCs w:val="20"/>
        </w:rPr>
        <w:t xml:space="preserve"> CCAP.</w:t>
      </w:r>
    </w:p>
    <w:p w14:paraId="30719748" w14:textId="77777777" w:rsidR="000E7780" w:rsidRDefault="000E7780" w:rsidP="00376DEA">
      <w:pPr>
        <w:spacing w:after="0"/>
        <w:jc w:val="both"/>
        <w:rPr>
          <w:rFonts w:asciiTheme="majorHAnsi" w:hAnsiTheme="majorHAnsi" w:cstheme="majorHAnsi"/>
          <w:szCs w:val="20"/>
        </w:rPr>
      </w:pPr>
    </w:p>
    <w:bookmarkEnd w:id="15"/>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133B08D9" w14:textId="327C4BC6" w:rsidR="006D0285" w:rsidRPr="00B751EE" w:rsidRDefault="00D669A3"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6</w:t>
      </w:r>
      <w:r w:rsidR="006D0285" w:rsidRPr="00B751EE">
        <w:rPr>
          <w:rFonts w:ascii="Calibri" w:eastAsia="Calibri" w:hAnsi="Calibri" w:cs="Arial"/>
          <w:color w:val="00B0F0"/>
          <w:sz w:val="24"/>
          <w:szCs w:val="24"/>
          <w:lang w:eastAsia="fr-FR"/>
        </w:rPr>
        <w:t xml:space="preserve">.1 -Répartition des paiements en cas de groupement conjoint </w:t>
      </w:r>
    </w:p>
    <w:p w14:paraId="5ACF26E6" w14:textId="77777777" w:rsidR="006D0285" w:rsidRPr="00FE2889" w:rsidRDefault="006D0285" w:rsidP="006D0285">
      <w:pPr>
        <w:spacing w:before="120"/>
        <w:jc w:val="both"/>
        <w:rPr>
          <w:rFonts w:cstheme="minorHAnsi"/>
          <w:i/>
          <w:iCs/>
          <w:color w:val="auto"/>
          <w:szCs w:val="20"/>
        </w:rPr>
      </w:pPr>
      <w:r w:rsidRPr="00FE2889">
        <w:rPr>
          <w:rFonts w:cstheme="minorHAnsi"/>
          <w:i/>
          <w:iCs/>
          <w:color w:val="auto"/>
          <w:szCs w:val="20"/>
        </w:rPr>
        <w:t>Les membres du groupement conjoint indiquent dans le tableau ci-dessous la répartition des prestations que chacun d’entre eux s’engage à réaliser</w:t>
      </w:r>
    </w:p>
    <w:tbl>
      <w:tblPr>
        <w:tblStyle w:val="Grilledutableau"/>
        <w:tblW w:w="10173" w:type="dxa"/>
        <w:tblLook w:val="04A0" w:firstRow="1" w:lastRow="0" w:firstColumn="1" w:lastColumn="0" w:noHBand="0" w:noVBand="1"/>
      </w:tblPr>
      <w:tblGrid>
        <w:gridCol w:w="4361"/>
        <w:gridCol w:w="3544"/>
        <w:gridCol w:w="2268"/>
      </w:tblGrid>
      <w:tr w:rsidR="009402CB" w:rsidRPr="009402CB" w14:paraId="64CF26FC" w14:textId="77777777" w:rsidTr="00101A96">
        <w:trPr>
          <w:trHeight w:val="693"/>
        </w:trPr>
        <w:tc>
          <w:tcPr>
            <w:tcW w:w="4361" w:type="dxa"/>
            <w:vAlign w:val="center"/>
          </w:tcPr>
          <w:p w14:paraId="58143CFD" w14:textId="77777777" w:rsidR="006D0285" w:rsidRPr="007123CF" w:rsidRDefault="006D0285" w:rsidP="00101A96">
            <w:pPr>
              <w:spacing w:after="0"/>
              <w:jc w:val="center"/>
              <w:rPr>
                <w:rFonts w:cstheme="minorHAnsi"/>
                <w:bCs/>
                <w:color w:val="auto"/>
                <w:szCs w:val="20"/>
              </w:rPr>
            </w:pPr>
            <w:r w:rsidRPr="007123CF">
              <w:rPr>
                <w:rFonts w:cstheme="minorHAnsi"/>
                <w:bCs/>
                <w:color w:val="auto"/>
                <w:szCs w:val="20"/>
              </w:rPr>
              <w:t>Désignation des membres du groupement conjoint</w:t>
            </w:r>
          </w:p>
        </w:tc>
        <w:tc>
          <w:tcPr>
            <w:tcW w:w="5812" w:type="dxa"/>
            <w:gridSpan w:val="2"/>
            <w:vAlign w:val="center"/>
          </w:tcPr>
          <w:p w14:paraId="1B74A448" w14:textId="77777777" w:rsidR="006D0285" w:rsidRPr="007123CF" w:rsidRDefault="006D0285" w:rsidP="00101A96">
            <w:pPr>
              <w:spacing w:after="0"/>
              <w:jc w:val="center"/>
              <w:rPr>
                <w:rFonts w:cstheme="minorHAnsi"/>
                <w:bCs/>
                <w:color w:val="auto"/>
                <w:szCs w:val="20"/>
                <w:lang w:eastAsia="zh-CN"/>
              </w:rPr>
            </w:pPr>
            <w:r w:rsidRPr="007123CF">
              <w:rPr>
                <w:rFonts w:cstheme="minorHAnsi"/>
                <w:bCs/>
                <w:color w:val="auto"/>
                <w:szCs w:val="20"/>
              </w:rPr>
              <w:t>Prestations exécutées par les membres du groupement conjoint</w:t>
            </w:r>
          </w:p>
        </w:tc>
      </w:tr>
      <w:tr w:rsidR="009402CB" w:rsidRPr="009402CB" w14:paraId="53CF65EF" w14:textId="77777777" w:rsidTr="00101A96">
        <w:trPr>
          <w:trHeight w:val="693"/>
        </w:trPr>
        <w:tc>
          <w:tcPr>
            <w:tcW w:w="4361" w:type="dxa"/>
          </w:tcPr>
          <w:p w14:paraId="7A1780AA" w14:textId="77777777" w:rsidR="006D0285" w:rsidRPr="007123CF" w:rsidRDefault="006D0285" w:rsidP="00101A96">
            <w:pPr>
              <w:spacing w:after="0"/>
              <w:jc w:val="center"/>
              <w:rPr>
                <w:rFonts w:cstheme="minorHAnsi"/>
                <w:bCs/>
                <w:color w:val="auto"/>
                <w:szCs w:val="20"/>
              </w:rPr>
            </w:pPr>
          </w:p>
        </w:tc>
        <w:tc>
          <w:tcPr>
            <w:tcW w:w="3544" w:type="dxa"/>
            <w:vAlign w:val="center"/>
          </w:tcPr>
          <w:p w14:paraId="72AFE1E8" w14:textId="77777777" w:rsidR="006D0285" w:rsidRPr="007123CF" w:rsidRDefault="006D0285" w:rsidP="00101A96">
            <w:pPr>
              <w:spacing w:after="0"/>
              <w:jc w:val="center"/>
              <w:rPr>
                <w:rFonts w:cstheme="minorHAnsi"/>
                <w:bCs/>
                <w:color w:val="auto"/>
                <w:szCs w:val="20"/>
              </w:rPr>
            </w:pPr>
            <w:r w:rsidRPr="007123CF">
              <w:rPr>
                <w:rFonts w:cstheme="minorHAnsi"/>
                <w:bCs/>
                <w:color w:val="auto"/>
                <w:szCs w:val="20"/>
              </w:rPr>
              <w:t>Nature de la prestation</w:t>
            </w:r>
          </w:p>
        </w:tc>
        <w:tc>
          <w:tcPr>
            <w:tcW w:w="2268" w:type="dxa"/>
            <w:vAlign w:val="center"/>
          </w:tcPr>
          <w:p w14:paraId="607A6DB3" w14:textId="77777777" w:rsidR="006D0285" w:rsidRPr="007123CF" w:rsidRDefault="006D0285" w:rsidP="00101A96">
            <w:pPr>
              <w:spacing w:after="0"/>
              <w:jc w:val="center"/>
              <w:rPr>
                <w:rFonts w:cstheme="minorHAnsi"/>
                <w:bCs/>
                <w:color w:val="auto"/>
                <w:szCs w:val="20"/>
              </w:rPr>
            </w:pPr>
            <w:r w:rsidRPr="007123CF">
              <w:rPr>
                <w:rFonts w:cstheme="minorHAnsi"/>
                <w:bCs/>
                <w:color w:val="auto"/>
                <w:szCs w:val="20"/>
              </w:rPr>
              <w:t>Montant HT de la prestation</w:t>
            </w:r>
          </w:p>
        </w:tc>
      </w:tr>
      <w:tr w:rsidR="009402CB" w:rsidRPr="009402CB" w14:paraId="0150BCE0" w14:textId="77777777" w:rsidTr="00101A96">
        <w:trPr>
          <w:trHeight w:val="693"/>
        </w:trPr>
        <w:tc>
          <w:tcPr>
            <w:tcW w:w="4361" w:type="dxa"/>
            <w:shd w:val="clear" w:color="auto" w:fill="D3F2F3" w:themeFill="accent1" w:themeFillTint="33"/>
          </w:tcPr>
          <w:p w14:paraId="56866FF8" w14:textId="77777777" w:rsidR="006D0285" w:rsidRPr="009402CB" w:rsidRDefault="006D0285" w:rsidP="00101A96">
            <w:pPr>
              <w:spacing w:after="0"/>
              <w:jc w:val="center"/>
              <w:rPr>
                <w:rFonts w:cstheme="minorHAnsi"/>
                <w:b/>
                <w:color w:val="00417B"/>
                <w:szCs w:val="20"/>
              </w:rPr>
            </w:pPr>
          </w:p>
        </w:tc>
        <w:tc>
          <w:tcPr>
            <w:tcW w:w="3544" w:type="dxa"/>
            <w:shd w:val="clear" w:color="auto" w:fill="D3F2F3" w:themeFill="accent1" w:themeFillTint="33"/>
          </w:tcPr>
          <w:p w14:paraId="7E825761" w14:textId="77777777" w:rsidR="006D0285" w:rsidRPr="009402CB" w:rsidRDefault="006D0285" w:rsidP="00101A96">
            <w:pPr>
              <w:spacing w:after="0"/>
              <w:rPr>
                <w:rFonts w:cstheme="minorHAnsi"/>
                <w:b/>
                <w:color w:val="00417B"/>
                <w:szCs w:val="20"/>
              </w:rPr>
            </w:pPr>
          </w:p>
        </w:tc>
        <w:tc>
          <w:tcPr>
            <w:tcW w:w="2268" w:type="dxa"/>
            <w:shd w:val="clear" w:color="auto" w:fill="D3F2F3" w:themeFill="accent1" w:themeFillTint="33"/>
          </w:tcPr>
          <w:p w14:paraId="695F1FB8" w14:textId="77777777" w:rsidR="006D0285" w:rsidRPr="009402CB" w:rsidRDefault="006D0285" w:rsidP="00101A96">
            <w:pPr>
              <w:spacing w:after="0"/>
              <w:rPr>
                <w:rFonts w:cstheme="minorHAnsi"/>
                <w:b/>
                <w:color w:val="00417B"/>
                <w:szCs w:val="20"/>
              </w:rPr>
            </w:pPr>
          </w:p>
        </w:tc>
      </w:tr>
      <w:tr w:rsidR="009402CB" w:rsidRPr="009402CB" w14:paraId="6F90729F" w14:textId="77777777" w:rsidTr="00101A96">
        <w:trPr>
          <w:trHeight w:val="693"/>
        </w:trPr>
        <w:tc>
          <w:tcPr>
            <w:tcW w:w="4361" w:type="dxa"/>
          </w:tcPr>
          <w:p w14:paraId="116A877D" w14:textId="77777777" w:rsidR="006D0285" w:rsidRPr="009402CB" w:rsidRDefault="006D0285" w:rsidP="00101A96">
            <w:pPr>
              <w:spacing w:after="0"/>
              <w:jc w:val="center"/>
              <w:rPr>
                <w:rFonts w:cstheme="minorHAnsi"/>
                <w:b/>
                <w:color w:val="00417B"/>
                <w:szCs w:val="20"/>
              </w:rPr>
            </w:pPr>
          </w:p>
        </w:tc>
        <w:tc>
          <w:tcPr>
            <w:tcW w:w="3544" w:type="dxa"/>
          </w:tcPr>
          <w:p w14:paraId="3EDC7D09" w14:textId="77777777" w:rsidR="006D0285" w:rsidRPr="009402CB" w:rsidRDefault="006D0285" w:rsidP="00101A96">
            <w:pPr>
              <w:spacing w:after="0"/>
              <w:rPr>
                <w:rFonts w:cstheme="minorHAnsi"/>
                <w:b/>
                <w:color w:val="00417B"/>
                <w:szCs w:val="20"/>
              </w:rPr>
            </w:pPr>
          </w:p>
        </w:tc>
        <w:tc>
          <w:tcPr>
            <w:tcW w:w="2268" w:type="dxa"/>
          </w:tcPr>
          <w:p w14:paraId="2BB59135" w14:textId="77777777" w:rsidR="006D0285" w:rsidRPr="009402CB" w:rsidRDefault="006D0285" w:rsidP="00101A96">
            <w:pPr>
              <w:spacing w:after="0"/>
              <w:rPr>
                <w:rFonts w:cstheme="minorHAnsi"/>
                <w:b/>
                <w:color w:val="00417B"/>
                <w:szCs w:val="20"/>
              </w:rPr>
            </w:pPr>
          </w:p>
        </w:tc>
      </w:tr>
      <w:tr w:rsidR="009402CB" w:rsidRPr="009402CB" w14:paraId="2F01023F" w14:textId="77777777" w:rsidTr="00101A96">
        <w:trPr>
          <w:trHeight w:val="693"/>
        </w:trPr>
        <w:tc>
          <w:tcPr>
            <w:tcW w:w="4361" w:type="dxa"/>
            <w:shd w:val="clear" w:color="auto" w:fill="EDB8D5" w:themeFill="accent5" w:themeFillTint="66"/>
          </w:tcPr>
          <w:p w14:paraId="138A2BD6" w14:textId="77777777" w:rsidR="006D0285" w:rsidRPr="009402CB" w:rsidRDefault="006D0285" w:rsidP="00101A96">
            <w:pPr>
              <w:spacing w:after="0"/>
              <w:jc w:val="center"/>
              <w:rPr>
                <w:rFonts w:cstheme="minorHAnsi"/>
                <w:b/>
                <w:color w:val="00417B"/>
                <w:szCs w:val="20"/>
              </w:rPr>
            </w:pPr>
          </w:p>
        </w:tc>
        <w:tc>
          <w:tcPr>
            <w:tcW w:w="3544" w:type="dxa"/>
            <w:shd w:val="clear" w:color="auto" w:fill="EDB8D5" w:themeFill="accent5" w:themeFillTint="66"/>
          </w:tcPr>
          <w:p w14:paraId="36C05DC6" w14:textId="77777777" w:rsidR="006D0285" w:rsidRPr="009402CB" w:rsidRDefault="006D0285" w:rsidP="00101A96">
            <w:pPr>
              <w:spacing w:after="0"/>
              <w:rPr>
                <w:rFonts w:cstheme="minorHAnsi"/>
                <w:b/>
                <w:color w:val="00417B"/>
                <w:szCs w:val="20"/>
              </w:rPr>
            </w:pPr>
          </w:p>
        </w:tc>
        <w:tc>
          <w:tcPr>
            <w:tcW w:w="2268" w:type="dxa"/>
            <w:shd w:val="clear" w:color="auto" w:fill="EDB8D5" w:themeFill="accent5" w:themeFillTint="66"/>
          </w:tcPr>
          <w:p w14:paraId="0CDA5524" w14:textId="77777777" w:rsidR="006D0285" w:rsidRPr="009402CB" w:rsidRDefault="006D0285" w:rsidP="00101A96">
            <w:pPr>
              <w:spacing w:after="0"/>
              <w:rPr>
                <w:rFonts w:cstheme="minorHAnsi"/>
                <w:b/>
                <w:color w:val="00417B"/>
                <w:szCs w:val="20"/>
              </w:rPr>
            </w:pPr>
          </w:p>
        </w:tc>
      </w:tr>
    </w:tbl>
    <w:p w14:paraId="54BFFF41" w14:textId="77777777" w:rsidR="006D0285" w:rsidRPr="00CA5E73" w:rsidRDefault="006D0285" w:rsidP="006D0285">
      <w:pPr>
        <w:tabs>
          <w:tab w:val="left" w:pos="426"/>
        </w:tabs>
        <w:suppressAutoHyphens/>
        <w:spacing w:before="120" w:after="0" w:line="240" w:lineRule="auto"/>
        <w:jc w:val="both"/>
        <w:rPr>
          <w:rFonts w:eastAsia="Times New Roman" w:cstheme="minorHAnsi"/>
          <w:b/>
          <w:color w:val="auto"/>
          <w:szCs w:val="20"/>
          <w:lang w:eastAsia="zh-CN"/>
        </w:rPr>
      </w:pPr>
    </w:p>
    <w:p w14:paraId="64B04EAE" w14:textId="2395DF28" w:rsidR="006D0285" w:rsidRPr="00B751EE" w:rsidRDefault="00D669A3"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6</w:t>
      </w:r>
      <w:r w:rsidR="006D0285" w:rsidRPr="00B751EE">
        <w:rPr>
          <w:rFonts w:ascii="Calibri" w:eastAsia="Calibri" w:hAnsi="Calibri" w:cs="Arial"/>
          <w:color w:val="00B0F0"/>
          <w:sz w:val="24"/>
          <w:szCs w:val="24"/>
          <w:lang w:eastAsia="fr-FR"/>
        </w:rPr>
        <w:t>.2–Sous-traitance</w:t>
      </w:r>
    </w:p>
    <w:p w14:paraId="5AC762E5" w14:textId="77777777" w:rsidR="006D0285" w:rsidRPr="00FE2889"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FE2889">
        <w:rPr>
          <w:rFonts w:eastAsia="Times New Roman" w:cstheme="minorHAnsi"/>
          <w:color w:val="auto"/>
          <w:szCs w:val="20"/>
          <w:lang w:eastAsia="fr-FR"/>
        </w:rPr>
        <w:sym w:font="Wingdings" w:char="F06F"/>
      </w:r>
      <w:r w:rsidRPr="00FE2889">
        <w:rPr>
          <w:rFonts w:eastAsia="Times New Roman" w:cstheme="minorHAnsi"/>
          <w:color w:val="auto"/>
          <w:szCs w:val="20"/>
          <w:lang w:eastAsia="zh-CN"/>
        </w:rPr>
        <w:t xml:space="preserve"> Je/nous n’envisage/n’envisageons pas de sous traiter une partie des prestations prévues au marché</w:t>
      </w:r>
    </w:p>
    <w:p w14:paraId="2E29C46F" w14:textId="77777777" w:rsidR="006D0285" w:rsidRPr="00FE2889"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FE2889">
        <w:rPr>
          <w:rFonts w:eastAsia="Times New Roman" w:cstheme="minorHAnsi"/>
          <w:color w:val="auto"/>
          <w:szCs w:val="20"/>
          <w:lang w:eastAsia="fr-FR"/>
        </w:rPr>
        <w:sym w:font="Wingdings" w:char="F06F"/>
      </w:r>
      <w:r w:rsidRPr="00FE2889">
        <w:rPr>
          <w:rFonts w:eastAsia="Times New Roman" w:cstheme="minorHAnsi"/>
          <w:color w:val="auto"/>
          <w:szCs w:val="20"/>
          <w:lang w:eastAsia="zh-CN"/>
        </w:rPr>
        <w:t xml:space="preserve"> Je/nous envisage/envisageons de sous traiter une partie des prestations prévues au marché</w:t>
      </w:r>
    </w:p>
    <w:p w14:paraId="1361969E" w14:textId="77777777" w:rsidR="006D0285" w:rsidRPr="00FE2889"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FE2889">
        <w:rPr>
          <w:rFonts w:eastAsia="Times New Roman" w:cstheme="minorHAnsi"/>
          <w:color w:val="auto"/>
          <w:szCs w:val="20"/>
          <w:lang w:eastAsia="zh-CN"/>
        </w:rPr>
        <w:t>Le montant total, TVA incluse, des prestations que j'envisage / nous envisageons de sous-traiter conformément au montant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0"/>
        <w:gridCol w:w="3443"/>
      </w:tblGrid>
      <w:tr w:rsidR="00FE2889" w:rsidRPr="00FE2889" w14:paraId="4EADA747"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21DBD908" w14:textId="77777777" w:rsidR="006D0285" w:rsidRPr="00FE2889" w:rsidRDefault="006D0285" w:rsidP="00101A96">
            <w:pPr>
              <w:pStyle w:val="RedTxt"/>
              <w:spacing w:before="60" w:after="60"/>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color w:val="auto"/>
                <w:sz w:val="20"/>
                <w:lang w:eastAsia="en-US"/>
              </w:rPr>
              <w:t>Montant hors TVA</w:t>
            </w:r>
          </w:p>
        </w:tc>
        <w:tc>
          <w:tcPr>
            <w:tcW w:w="3443" w:type="dxa"/>
            <w:tcBorders>
              <w:top w:val="single" w:sz="12" w:space="0" w:color="auto"/>
              <w:left w:val="single" w:sz="12" w:space="0" w:color="auto"/>
              <w:bottom w:val="single" w:sz="12" w:space="0" w:color="auto"/>
              <w:right w:val="single" w:sz="12" w:space="0" w:color="auto"/>
            </w:tcBorders>
            <w:hideMark/>
          </w:tcPr>
          <w:p w14:paraId="0A21D323" w14:textId="77777777" w:rsidR="006D0285" w:rsidRPr="00FE2889"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FE2889">
              <w:rPr>
                <w:rStyle w:val="lev"/>
                <w:rFonts w:asciiTheme="minorHAnsi" w:eastAsia="Calibri" w:hAnsiTheme="minorHAnsi" w:cstheme="minorHAnsi"/>
                <w:color w:val="auto"/>
                <w:sz w:val="20"/>
                <w:lang w:eastAsia="en-US"/>
              </w:rPr>
              <w:instrText xml:space="preserve"> FORMTEXT </w:instrText>
            </w:r>
            <w:r w:rsidRPr="00FE2889">
              <w:rPr>
                <w:rStyle w:val="lev"/>
                <w:rFonts w:asciiTheme="minorHAnsi" w:eastAsia="Calibri" w:hAnsiTheme="minorHAnsi" w:cstheme="minorHAnsi"/>
                <w:b w:val="0"/>
                <w:color w:val="auto"/>
                <w:sz w:val="20"/>
                <w:lang w:eastAsia="en-US"/>
              </w:rPr>
            </w:r>
            <w:r w:rsidRPr="00FE2889">
              <w:rPr>
                <w:rStyle w:val="lev"/>
                <w:rFonts w:asciiTheme="minorHAnsi" w:eastAsia="Calibri" w:hAnsiTheme="minorHAnsi" w:cstheme="minorHAnsi"/>
                <w:b w:val="0"/>
                <w:color w:val="auto"/>
                <w:sz w:val="20"/>
                <w:lang w:eastAsia="en-US"/>
              </w:rPr>
              <w:fldChar w:fldCharType="separate"/>
            </w:r>
            <w:r w:rsidRPr="00FE2889">
              <w:rPr>
                <w:rStyle w:val="lev"/>
                <w:rFonts w:asciiTheme="minorHAnsi" w:eastAsia="Calibri" w:hAnsiTheme="minorHAnsi" w:cstheme="minorHAnsi"/>
                <w:color w:val="auto"/>
                <w:sz w:val="20"/>
                <w:lang w:eastAsia="en-US"/>
              </w:rPr>
              <w:t>...........................................</w:t>
            </w:r>
            <w:r w:rsidRPr="00FE2889">
              <w:rPr>
                <w:rStyle w:val="lev"/>
                <w:rFonts w:asciiTheme="minorHAnsi" w:eastAsia="Calibri" w:hAnsiTheme="minorHAnsi" w:cstheme="minorHAnsi"/>
                <w:b w:val="0"/>
                <w:color w:val="auto"/>
                <w:sz w:val="20"/>
                <w:lang w:eastAsia="en-US"/>
              </w:rPr>
              <w:fldChar w:fldCharType="end"/>
            </w:r>
            <w:r w:rsidRPr="00FE2889">
              <w:rPr>
                <w:rStyle w:val="lev"/>
                <w:rFonts w:asciiTheme="minorHAnsi" w:eastAsia="Calibri" w:hAnsiTheme="minorHAnsi" w:cstheme="minorHAnsi"/>
                <w:color w:val="auto"/>
                <w:sz w:val="20"/>
                <w:lang w:eastAsia="en-US"/>
              </w:rPr>
              <w:t xml:space="preserve"> euros</w:t>
            </w:r>
          </w:p>
        </w:tc>
      </w:tr>
      <w:tr w:rsidR="00FE2889" w:rsidRPr="00FE2889" w14:paraId="7AAD67C0"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76F72628" w14:textId="77777777" w:rsidR="006D0285" w:rsidRPr="00FE2889" w:rsidRDefault="006D0285" w:rsidP="00101A96">
            <w:pPr>
              <w:pStyle w:val="RedTxt"/>
              <w:spacing w:before="60" w:after="60"/>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color w:val="auto"/>
                <w:sz w:val="20"/>
                <w:lang w:eastAsia="en-US"/>
              </w:rPr>
              <w:t>Taux de TVA (%)</w:t>
            </w:r>
          </w:p>
        </w:tc>
        <w:tc>
          <w:tcPr>
            <w:tcW w:w="3443" w:type="dxa"/>
            <w:tcBorders>
              <w:top w:val="single" w:sz="12" w:space="0" w:color="auto"/>
              <w:left w:val="single" w:sz="12" w:space="0" w:color="auto"/>
              <w:bottom w:val="single" w:sz="12" w:space="0" w:color="auto"/>
              <w:right w:val="single" w:sz="12" w:space="0" w:color="auto"/>
            </w:tcBorders>
            <w:hideMark/>
          </w:tcPr>
          <w:p w14:paraId="027FC4CC" w14:textId="77777777" w:rsidR="006D0285" w:rsidRPr="00FE2889" w:rsidRDefault="006D0285" w:rsidP="00101A96">
            <w:pPr>
              <w:pStyle w:val="RedTxt"/>
              <w:spacing w:before="60" w:after="60"/>
              <w:ind w:right="606"/>
              <w:jc w:val="right"/>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b w:val="0"/>
                <w:color w:val="auto"/>
                <w:sz w:val="20"/>
                <w:lang w:eastAsia="en-US"/>
              </w:rPr>
              <w:fldChar w:fldCharType="begin">
                <w:ffData>
                  <w:name w:val=""/>
                  <w:enabled/>
                  <w:calcOnExit w:val="0"/>
                  <w:textInput>
                    <w:type w:val="number"/>
                    <w:default w:val="..............."/>
                  </w:textInput>
                </w:ffData>
              </w:fldChar>
            </w:r>
            <w:r w:rsidRPr="00FE2889">
              <w:rPr>
                <w:rStyle w:val="lev"/>
                <w:rFonts w:asciiTheme="minorHAnsi" w:eastAsia="Calibri" w:hAnsiTheme="minorHAnsi" w:cstheme="minorHAnsi"/>
                <w:color w:val="auto"/>
                <w:sz w:val="20"/>
                <w:lang w:eastAsia="en-US"/>
              </w:rPr>
              <w:instrText xml:space="preserve"> FORMTEXT </w:instrText>
            </w:r>
            <w:r w:rsidRPr="00FE2889">
              <w:rPr>
                <w:rStyle w:val="lev"/>
                <w:rFonts w:asciiTheme="minorHAnsi" w:eastAsia="Calibri" w:hAnsiTheme="minorHAnsi" w:cstheme="minorHAnsi"/>
                <w:b w:val="0"/>
                <w:color w:val="auto"/>
                <w:sz w:val="20"/>
                <w:lang w:eastAsia="en-US"/>
              </w:rPr>
            </w:r>
            <w:r w:rsidRPr="00FE2889">
              <w:rPr>
                <w:rStyle w:val="lev"/>
                <w:rFonts w:asciiTheme="minorHAnsi" w:eastAsia="Calibri" w:hAnsiTheme="minorHAnsi" w:cstheme="minorHAnsi"/>
                <w:b w:val="0"/>
                <w:color w:val="auto"/>
                <w:sz w:val="20"/>
                <w:lang w:eastAsia="en-US"/>
              </w:rPr>
              <w:fldChar w:fldCharType="separate"/>
            </w:r>
            <w:r w:rsidRPr="00FE2889">
              <w:rPr>
                <w:rStyle w:val="lev"/>
                <w:rFonts w:asciiTheme="minorHAnsi" w:eastAsia="Calibri" w:hAnsiTheme="minorHAnsi" w:cstheme="minorHAnsi"/>
                <w:color w:val="auto"/>
                <w:sz w:val="20"/>
                <w:lang w:eastAsia="en-US"/>
              </w:rPr>
              <w:t>...............</w:t>
            </w:r>
            <w:r w:rsidRPr="00FE2889">
              <w:rPr>
                <w:rStyle w:val="lev"/>
                <w:rFonts w:asciiTheme="minorHAnsi" w:eastAsia="Calibri" w:hAnsiTheme="minorHAnsi" w:cstheme="minorHAnsi"/>
                <w:b w:val="0"/>
                <w:color w:val="auto"/>
                <w:sz w:val="20"/>
                <w:lang w:eastAsia="en-US"/>
              </w:rPr>
              <w:fldChar w:fldCharType="end"/>
            </w:r>
            <w:r w:rsidRPr="00FE2889">
              <w:rPr>
                <w:rStyle w:val="lev"/>
                <w:rFonts w:asciiTheme="minorHAnsi" w:eastAsia="Calibri" w:hAnsiTheme="minorHAnsi" w:cstheme="minorHAnsi"/>
                <w:color w:val="auto"/>
                <w:sz w:val="20"/>
                <w:lang w:eastAsia="en-US"/>
              </w:rPr>
              <w:t xml:space="preserve"> %</w:t>
            </w:r>
          </w:p>
        </w:tc>
      </w:tr>
      <w:tr w:rsidR="00CA5E73" w:rsidRPr="00FE2889" w14:paraId="73B29370" w14:textId="77777777" w:rsidTr="00101A96">
        <w:tc>
          <w:tcPr>
            <w:tcW w:w="5670" w:type="dxa"/>
            <w:tcBorders>
              <w:top w:val="single" w:sz="4" w:space="0" w:color="auto"/>
              <w:left w:val="single" w:sz="4" w:space="0" w:color="auto"/>
              <w:bottom w:val="single" w:sz="4" w:space="0" w:color="auto"/>
              <w:right w:val="single" w:sz="12" w:space="0" w:color="auto"/>
            </w:tcBorders>
          </w:tcPr>
          <w:p w14:paraId="69721FF2" w14:textId="77777777" w:rsidR="006D0285" w:rsidRPr="00FE2889" w:rsidRDefault="006D0285" w:rsidP="00101A96">
            <w:pPr>
              <w:pStyle w:val="RedTxt"/>
              <w:spacing w:before="60" w:after="60"/>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color w:val="auto"/>
                <w:sz w:val="20"/>
                <w:lang w:eastAsia="en-US"/>
              </w:rPr>
              <w:t>Montant TTC</w:t>
            </w:r>
          </w:p>
        </w:tc>
        <w:tc>
          <w:tcPr>
            <w:tcW w:w="3443" w:type="dxa"/>
            <w:tcBorders>
              <w:top w:val="single" w:sz="12" w:space="0" w:color="auto"/>
              <w:left w:val="single" w:sz="12" w:space="0" w:color="auto"/>
              <w:bottom w:val="single" w:sz="12" w:space="0" w:color="auto"/>
              <w:right w:val="single" w:sz="12" w:space="0" w:color="auto"/>
            </w:tcBorders>
          </w:tcPr>
          <w:p w14:paraId="5A4066BF" w14:textId="77777777" w:rsidR="006D0285" w:rsidRPr="00FE2889"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FE2889">
              <w:rPr>
                <w:rStyle w:val="lev"/>
                <w:rFonts w:asciiTheme="minorHAnsi" w:eastAsia="Calibri" w:hAnsiTheme="minorHAnsi" w:cstheme="minorHAnsi"/>
                <w:color w:val="auto"/>
                <w:sz w:val="20"/>
                <w:lang w:eastAsia="en-US"/>
              </w:rPr>
              <w:instrText xml:space="preserve"> FORMTEXT </w:instrText>
            </w:r>
            <w:r w:rsidRPr="00FE2889">
              <w:rPr>
                <w:rStyle w:val="lev"/>
                <w:rFonts w:asciiTheme="minorHAnsi" w:eastAsia="Calibri" w:hAnsiTheme="minorHAnsi" w:cstheme="minorHAnsi"/>
                <w:b w:val="0"/>
                <w:color w:val="auto"/>
                <w:sz w:val="20"/>
                <w:lang w:eastAsia="en-US"/>
              </w:rPr>
            </w:r>
            <w:r w:rsidRPr="00FE2889">
              <w:rPr>
                <w:rStyle w:val="lev"/>
                <w:rFonts w:asciiTheme="minorHAnsi" w:eastAsia="Calibri" w:hAnsiTheme="minorHAnsi" w:cstheme="minorHAnsi"/>
                <w:b w:val="0"/>
                <w:color w:val="auto"/>
                <w:sz w:val="20"/>
                <w:lang w:eastAsia="en-US"/>
              </w:rPr>
              <w:fldChar w:fldCharType="separate"/>
            </w:r>
            <w:r w:rsidRPr="00FE2889">
              <w:rPr>
                <w:rStyle w:val="lev"/>
                <w:rFonts w:asciiTheme="minorHAnsi" w:eastAsia="Calibri" w:hAnsiTheme="minorHAnsi" w:cstheme="minorHAnsi"/>
                <w:color w:val="auto"/>
                <w:sz w:val="20"/>
                <w:lang w:eastAsia="en-US"/>
              </w:rPr>
              <w:t>...........................................</w:t>
            </w:r>
            <w:r w:rsidRPr="00FE2889">
              <w:rPr>
                <w:rStyle w:val="lev"/>
                <w:rFonts w:asciiTheme="minorHAnsi" w:eastAsia="Calibri" w:hAnsiTheme="minorHAnsi" w:cstheme="minorHAnsi"/>
                <w:b w:val="0"/>
                <w:color w:val="auto"/>
                <w:sz w:val="20"/>
                <w:lang w:eastAsia="en-US"/>
              </w:rPr>
              <w:fldChar w:fldCharType="end"/>
            </w:r>
            <w:r w:rsidRPr="00FE2889">
              <w:rPr>
                <w:rStyle w:val="lev"/>
                <w:rFonts w:asciiTheme="minorHAnsi" w:eastAsia="Calibri" w:hAnsiTheme="minorHAnsi" w:cstheme="minorHAnsi"/>
                <w:color w:val="auto"/>
                <w:sz w:val="20"/>
                <w:lang w:eastAsia="en-US"/>
              </w:rPr>
              <w:t xml:space="preserve"> euros</w:t>
            </w:r>
          </w:p>
        </w:tc>
      </w:tr>
    </w:tbl>
    <w:p w14:paraId="24CF18AA" w14:textId="77777777" w:rsidR="006D0285" w:rsidRPr="00FE2889" w:rsidRDefault="006D0285" w:rsidP="006D0285">
      <w:pPr>
        <w:pStyle w:val="RedTxt"/>
        <w:spacing w:before="60"/>
        <w:rPr>
          <w:rStyle w:val="TEXTEBLEU"/>
          <w:rFonts w:asciiTheme="minorHAnsi" w:eastAsia="Calibri" w:hAnsiTheme="minorHAnsi" w:cstheme="minorHAnsi"/>
          <w:color w:val="auto"/>
          <w:szCs w:val="20"/>
          <w:lang w:eastAsia="en-US"/>
        </w:rPr>
      </w:pPr>
    </w:p>
    <w:p w14:paraId="37F1F7AB" w14:textId="77777777" w:rsidR="006D0285" w:rsidRPr="00FE2889" w:rsidRDefault="006D0285" w:rsidP="006D0285">
      <w:pPr>
        <w:pStyle w:val="RedTxt"/>
        <w:spacing w:before="60"/>
        <w:rPr>
          <w:rStyle w:val="lev"/>
          <w:rFonts w:asciiTheme="minorHAnsi" w:eastAsia="Calibri" w:hAnsiTheme="minorHAnsi" w:cstheme="minorHAnsi"/>
          <w:b w:val="0"/>
          <w:color w:val="auto"/>
          <w:sz w:val="20"/>
          <w:lang w:eastAsia="en-US"/>
        </w:rPr>
      </w:pPr>
      <w:r w:rsidRPr="00FE2889">
        <w:rPr>
          <w:rStyle w:val="lev"/>
          <w:rFonts w:asciiTheme="minorHAnsi" w:eastAsia="Calibri" w:hAnsiTheme="minorHAnsi" w:cstheme="minorHAnsi"/>
          <w:color w:val="auto"/>
          <w:sz w:val="20"/>
          <w:lang w:eastAsia="en-US"/>
        </w:rPr>
        <w:t>Montant global TTC (en lettres) : ………………………………………………………………………………</w:t>
      </w:r>
    </w:p>
    <w:p w14:paraId="6A0DA633" w14:textId="7CC5DC3A" w:rsidR="006D0285" w:rsidRDefault="006D0285" w:rsidP="006D0285">
      <w:pPr>
        <w:tabs>
          <w:tab w:val="left" w:pos="3005"/>
        </w:tabs>
      </w:pPr>
    </w:p>
    <w:p w14:paraId="58AFDD87" w14:textId="77777777" w:rsidR="00BF7AC0" w:rsidRDefault="00BF7AC0" w:rsidP="006D0285">
      <w:pPr>
        <w:tabs>
          <w:tab w:val="left" w:pos="3005"/>
        </w:tabs>
      </w:pPr>
    </w:p>
    <w:p w14:paraId="1819E8D3" w14:textId="77337C4A" w:rsidR="00CA5E73" w:rsidRPr="00CA5E73" w:rsidRDefault="00CA5E73" w:rsidP="00CA5E73">
      <w:pPr>
        <w:pStyle w:val="ARTICLE"/>
        <w:spacing w:after="120"/>
        <w:ind w:hanging="720"/>
        <w:outlineLvl w:val="0"/>
      </w:pPr>
      <w:r w:rsidRPr="00CA5E73">
        <w:lastRenderedPageBreak/>
        <w:t>PAIEMENT - AVANCE</w:t>
      </w:r>
    </w:p>
    <w:p w14:paraId="3463C53D" w14:textId="036B8BCC" w:rsidR="00CA5E73" w:rsidRPr="00B751EE" w:rsidRDefault="00D669A3"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7</w:t>
      </w:r>
      <w:r w:rsidR="00CA5E73" w:rsidRPr="00B751EE">
        <w:rPr>
          <w:rFonts w:ascii="Calibri" w:eastAsia="Calibri" w:hAnsi="Calibri" w:cs="Arial"/>
          <w:color w:val="00B0F0"/>
          <w:sz w:val="24"/>
          <w:szCs w:val="24"/>
          <w:lang w:eastAsia="fr-FR"/>
        </w:rPr>
        <w:t>.1 - Compte (s) à créditer (candidat seul / mandataire du groupement / compte unique) :</w:t>
      </w:r>
    </w:p>
    <w:p w14:paraId="729275E5" w14:textId="77777777" w:rsidR="00CA5E73" w:rsidRPr="00B751EE"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B751EE">
        <w:rPr>
          <w:rFonts w:asciiTheme="minorHAnsi" w:hAnsiTheme="minorHAnsi" w:cstheme="minorHAnsi"/>
          <w:b/>
          <w:i/>
          <w:color w:val="auto"/>
          <w:sz w:val="20"/>
          <w:szCs w:val="20"/>
          <w:lang w:eastAsia="zh-CN"/>
        </w:rPr>
        <w:t>Joindre un ou des relevé(s) d’identité bancaire ou postal.</w:t>
      </w:r>
    </w:p>
    <w:p w14:paraId="77C1CFFE" w14:textId="77777777"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Nom de l’établissement bancaire :</w:t>
      </w:r>
    </w:p>
    <w:p w14:paraId="200896DB" w14:textId="616E9A4E"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Numéro de compte :</w:t>
      </w:r>
    </w:p>
    <w:p w14:paraId="666DB089" w14:textId="191A61A5" w:rsidR="00391410" w:rsidRPr="00B751EE" w:rsidRDefault="00CA5E73"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7.2 - Compte (s) à créditer en cas de groupement conjoint :</w:t>
      </w:r>
    </w:p>
    <w:p w14:paraId="75CF8470" w14:textId="77777777" w:rsidR="00CA5E73" w:rsidRPr="00B751EE" w:rsidRDefault="00CA5E73" w:rsidP="00CA5E73">
      <w:pPr>
        <w:tabs>
          <w:tab w:val="left" w:pos="426"/>
        </w:tabs>
        <w:suppressAutoHyphens/>
        <w:spacing w:after="0" w:line="240" w:lineRule="auto"/>
        <w:rPr>
          <w:rFonts w:eastAsia="Times New Roman" w:cstheme="minorHAnsi"/>
          <w:color w:val="auto"/>
          <w:szCs w:val="20"/>
          <w:lang w:eastAsia="zh-CN"/>
        </w:rPr>
      </w:pPr>
      <w:r w:rsidRPr="00B751EE">
        <w:rPr>
          <w:rFonts w:eastAsia="Wingdings" w:cstheme="minorHAnsi"/>
          <w:b/>
          <w:color w:val="auto"/>
          <w:spacing w:val="-10"/>
          <w:szCs w:val="20"/>
          <w:lang w:eastAsia="zh-CN"/>
        </w:rPr>
        <w:t xml:space="preserve">En cas de groupement conjoint, </w:t>
      </w:r>
      <w:r w:rsidRPr="00B751EE">
        <w:rPr>
          <w:rFonts w:eastAsia="Times New Roman" w:cstheme="minorHAnsi"/>
          <w:color w:val="auto"/>
          <w:szCs w:val="20"/>
          <w:lang w:eastAsia="zh-CN"/>
        </w:rPr>
        <w:t xml:space="preserve">les paiements sont à effectuer sur : </w:t>
      </w:r>
    </w:p>
    <w:p w14:paraId="3518B313" w14:textId="77777777" w:rsidR="00CA5E73" w:rsidRPr="00B751EE" w:rsidRDefault="00CA5E73" w:rsidP="00CA5E73">
      <w:pPr>
        <w:tabs>
          <w:tab w:val="left" w:pos="426"/>
        </w:tabs>
        <w:suppressAutoHyphens/>
        <w:spacing w:after="0" w:line="240" w:lineRule="auto"/>
        <w:rPr>
          <w:rFonts w:eastAsia="Times New Roman" w:cstheme="minorHAnsi"/>
          <w:color w:val="auto"/>
          <w:szCs w:val="20"/>
          <w:lang w:eastAsia="zh-CN"/>
        </w:rPr>
      </w:pPr>
      <w:r w:rsidRPr="00B751EE">
        <w:rPr>
          <w:rFonts w:eastAsia="Times New Roman" w:cstheme="minorHAnsi"/>
          <w:color w:val="auto"/>
          <w:szCs w:val="20"/>
          <w:lang w:eastAsia="zh-CN"/>
        </w:rPr>
        <w:t xml:space="preserve">(cocher la case correspondante) </w:t>
      </w:r>
    </w:p>
    <w:p w14:paraId="0F9AB972" w14:textId="77777777" w:rsidR="00CA5E73" w:rsidRPr="00B751EE"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 xml:space="preserve"> Le compte du m</w:t>
      </w:r>
      <w:r w:rsidR="00D669A3" w:rsidRPr="00B751EE">
        <w:rPr>
          <w:rFonts w:eastAsia="Times New Roman" w:cstheme="minorHAnsi"/>
          <w:color w:val="auto"/>
          <w:szCs w:val="20"/>
          <w:lang w:eastAsia="zh-CN"/>
        </w:rPr>
        <w:t>andataire (compte référence au 7</w:t>
      </w:r>
      <w:r w:rsidRPr="00B751EE">
        <w:rPr>
          <w:rFonts w:eastAsia="Times New Roman" w:cstheme="minorHAnsi"/>
          <w:color w:val="auto"/>
          <w:szCs w:val="20"/>
          <w:lang w:eastAsia="zh-CN"/>
        </w:rPr>
        <w:t>.1)</w:t>
      </w:r>
    </w:p>
    <w:p w14:paraId="631A017D" w14:textId="47785FA7"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 xml:space="preserve"> Un compte unique ouvert au nom du groupement (compte référencé au </w:t>
      </w:r>
      <w:r w:rsidR="00D669A3" w:rsidRPr="00B751EE">
        <w:rPr>
          <w:rFonts w:eastAsia="Times New Roman" w:cstheme="minorHAnsi"/>
          <w:color w:val="auto"/>
          <w:szCs w:val="20"/>
          <w:lang w:eastAsia="zh-CN"/>
        </w:rPr>
        <w:t>7</w:t>
      </w:r>
      <w:r w:rsidRPr="00B751EE">
        <w:rPr>
          <w:rFonts w:eastAsia="Times New Roman" w:cstheme="minorHAnsi"/>
          <w:color w:val="auto"/>
          <w:szCs w:val="20"/>
          <w:lang w:eastAsia="zh-CN"/>
        </w:rPr>
        <w:t>.1)</w:t>
      </w:r>
    </w:p>
    <w:p w14:paraId="6A9E0756" w14:textId="763527F6" w:rsidR="00CA5E73" w:rsidRPr="00B751EE"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 xml:space="preserve"> Les comptes de chaque cotraitant définies ci-dessous et selon la r</w:t>
      </w:r>
      <w:r w:rsidR="00D669A3" w:rsidRPr="00B751EE">
        <w:rPr>
          <w:rFonts w:eastAsia="Times New Roman" w:cstheme="minorHAnsi"/>
          <w:color w:val="auto"/>
          <w:szCs w:val="20"/>
          <w:lang w:eastAsia="zh-CN"/>
        </w:rPr>
        <w:t>épartition définie à l’article 6</w:t>
      </w:r>
      <w:r w:rsidRPr="00B751EE">
        <w:rPr>
          <w:rFonts w:eastAsia="Times New Roman" w:cstheme="minorHAnsi"/>
          <w:color w:val="auto"/>
          <w:szCs w:val="20"/>
          <w:lang w:eastAsia="zh-CN"/>
        </w:rPr>
        <w:t xml:space="preserve">.1 et/ou annexé : </w:t>
      </w:r>
    </w:p>
    <w:p w14:paraId="4B8C665A" w14:textId="77777777" w:rsidR="00CA5E73" w:rsidRPr="00B751EE"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tab/>
      </w: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Nom de l’établissement bancaire :</w:t>
      </w:r>
    </w:p>
    <w:p w14:paraId="1B944107" w14:textId="38482F67" w:rsidR="00ED3184" w:rsidRPr="00B751EE" w:rsidRDefault="00CA5E73" w:rsidP="00167B57">
      <w:pPr>
        <w:tabs>
          <w:tab w:val="left" w:pos="426"/>
        </w:tabs>
        <w:suppressAutoHyphens/>
        <w:spacing w:before="120" w:after="120" w:line="240" w:lineRule="auto"/>
        <w:rPr>
          <w:rFonts w:eastAsia="Times New Roman" w:cstheme="minorHAnsi"/>
          <w:color w:val="auto"/>
          <w:szCs w:val="20"/>
          <w:lang w:eastAsia="zh-CN"/>
        </w:rPr>
      </w:pPr>
      <w:r w:rsidRPr="00B751EE">
        <w:rPr>
          <w:rFonts w:eastAsia="Times New Roman" w:cstheme="minorHAnsi"/>
          <w:color w:val="auto"/>
          <w:szCs w:val="20"/>
          <w:lang w:eastAsia="fr-FR"/>
        </w:rPr>
        <w:tab/>
      </w:r>
      <w:r w:rsidRPr="00B751EE">
        <w:rPr>
          <w:rFonts w:eastAsia="Times New Roman" w:cstheme="minorHAnsi"/>
          <w:color w:val="auto"/>
          <w:szCs w:val="20"/>
          <w:lang w:eastAsia="fr-FR"/>
        </w:rPr>
        <w:sym w:font="Wingdings" w:char="F06F"/>
      </w:r>
      <w:r w:rsidRPr="00B751EE">
        <w:rPr>
          <w:rFonts w:eastAsia="Times New Roman" w:cstheme="minorHAnsi"/>
          <w:color w:val="auto"/>
          <w:szCs w:val="20"/>
          <w:lang w:eastAsia="zh-CN"/>
        </w:rPr>
        <w:t>Numéro de compte :</w:t>
      </w:r>
    </w:p>
    <w:p w14:paraId="444F57FC" w14:textId="77777777" w:rsidR="00ED3184" w:rsidRDefault="00ED3184">
      <w:pPr>
        <w:spacing w:after="0" w:line="240" w:lineRule="auto"/>
        <w:rPr>
          <w:rFonts w:eastAsia="Times New Roman" w:cstheme="minorHAnsi"/>
          <w:color w:val="00417B"/>
          <w:szCs w:val="20"/>
          <w:lang w:eastAsia="zh-CN"/>
        </w:rPr>
      </w:pPr>
      <w:r>
        <w:rPr>
          <w:rFonts w:eastAsia="Times New Roman" w:cstheme="minorHAnsi"/>
          <w:color w:val="00417B"/>
          <w:szCs w:val="20"/>
          <w:lang w:eastAsia="zh-CN"/>
        </w:rPr>
        <w:br w:type="page"/>
      </w:r>
    </w:p>
    <w:p w14:paraId="3ABB235B" w14:textId="77777777" w:rsidR="00E66E4C" w:rsidRPr="00167B57" w:rsidRDefault="00E66E4C" w:rsidP="00167B57">
      <w:pPr>
        <w:tabs>
          <w:tab w:val="left" w:pos="426"/>
        </w:tabs>
        <w:suppressAutoHyphens/>
        <w:spacing w:before="120" w:after="120" w:line="240" w:lineRule="auto"/>
        <w:rPr>
          <w:rFonts w:eastAsia="Times New Roman" w:cstheme="minorHAnsi"/>
          <w:color w:val="00417B"/>
          <w:szCs w:val="20"/>
          <w:lang w:eastAsia="zh-CN"/>
        </w:rPr>
      </w:pPr>
    </w:p>
    <w:p w14:paraId="327DB3BD" w14:textId="7890891C" w:rsidR="00751DFC" w:rsidRDefault="00751DFC" w:rsidP="00751DFC">
      <w:pPr>
        <w:pStyle w:val="ARTICLE"/>
        <w:spacing w:after="120"/>
        <w:ind w:hanging="720"/>
        <w:outlineLvl w:val="0"/>
      </w:pPr>
      <w:r w:rsidRPr="00751DFC">
        <w:t>SIGNATURE DES PARTIES</w:t>
      </w:r>
    </w:p>
    <w:p w14:paraId="3DFA925A" w14:textId="143293BD" w:rsidR="00751DFC" w:rsidRPr="00B751EE" w:rsidRDefault="00751DFC"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8.1 – Signature du contractant</w:t>
      </w:r>
    </w:p>
    <w:p w14:paraId="50CD6B79" w14:textId="3E34C065"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0A8AEAA5"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A ……………………………………………....                                                     Le ………………………………………….</w:t>
      </w:r>
    </w:p>
    <w:p w14:paraId="2F34F15E"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4E61644"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NOM et prénom du signataire : </w:t>
      </w: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23DA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025FCA8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1F25CB82" w14:textId="3C56E288" w:rsidR="004E20E9" w:rsidRPr="00BF7AC0" w:rsidRDefault="00751DFC" w:rsidP="00BF7AC0">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0C12D22E" w14:textId="1679EF4F" w:rsidR="00751DFC" w:rsidRPr="00B751EE" w:rsidRDefault="00751DFC" w:rsidP="00B751EE">
      <w:pPr>
        <w:autoSpaceDE w:val="0"/>
        <w:autoSpaceDN w:val="0"/>
        <w:adjustRightInd w:val="0"/>
        <w:spacing w:after="0"/>
        <w:jc w:val="both"/>
        <w:rPr>
          <w:rFonts w:ascii="Calibri" w:eastAsia="Calibri" w:hAnsi="Calibri" w:cs="Arial"/>
          <w:color w:val="00B0F0"/>
          <w:sz w:val="24"/>
          <w:szCs w:val="24"/>
          <w:lang w:eastAsia="fr-FR"/>
        </w:rPr>
      </w:pPr>
      <w:r w:rsidRPr="00B751EE">
        <w:rPr>
          <w:rFonts w:ascii="Calibri" w:eastAsia="Calibri" w:hAnsi="Calibri" w:cs="Arial"/>
          <w:color w:val="00B0F0"/>
          <w:sz w:val="24"/>
          <w:szCs w:val="24"/>
          <w:lang w:eastAsia="fr-FR"/>
        </w:rPr>
        <w:t>8.2 – Décision et signature du Pouvoir Adjudicateur</w:t>
      </w:r>
    </w:p>
    <w:p w14:paraId="21D40F24" w14:textId="55830008" w:rsidR="00751DFC" w:rsidRPr="00751DFC" w:rsidRDefault="00751DFC" w:rsidP="00751DFC">
      <w:pPr>
        <w:keepLines/>
        <w:widowControl w:val="0"/>
        <w:spacing w:before="120" w:after="240" w:line="240" w:lineRule="auto"/>
        <w:rPr>
          <w:rFonts w:eastAsia="Times New Roman" w:cstheme="minorHAnsi"/>
          <w:b/>
          <w:color w:val="auto"/>
          <w:szCs w:val="20"/>
          <w:lang w:eastAsia="fr-FR"/>
        </w:rPr>
      </w:pPr>
      <w:r>
        <w:rPr>
          <w:rFonts w:eastAsia="Times New Roman" w:cstheme="minorHAnsi"/>
          <w:b/>
          <w:color w:val="auto"/>
          <w:szCs w:val="20"/>
          <w:lang w:eastAsia="fr-FR"/>
        </w:rPr>
        <w:t>La présente offre est acceptée.</w:t>
      </w:r>
    </w:p>
    <w:p w14:paraId="4915EA0E" w14:textId="3BCB0E6F"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A …………………………………</w:t>
      </w:r>
      <w:r>
        <w:rPr>
          <w:rFonts w:eastAsia="Times New Roman" w:cstheme="minorHAnsi"/>
          <w:b/>
          <w:color w:val="auto"/>
          <w:szCs w:val="20"/>
        </w:rPr>
        <w:t>…………..</w:t>
      </w:r>
      <w:r w:rsidRPr="00751DFC">
        <w:rPr>
          <w:rFonts w:eastAsia="Times New Roman" w:cstheme="minorHAnsi"/>
          <w:b/>
          <w:color w:val="auto"/>
          <w:szCs w:val="20"/>
        </w:rPr>
        <w:t>..                                                     Le ………………………………</w:t>
      </w:r>
      <w:r>
        <w:rPr>
          <w:rFonts w:eastAsia="Times New Roman" w:cstheme="minorHAnsi"/>
          <w:b/>
          <w:color w:val="auto"/>
          <w:szCs w:val="20"/>
        </w:rPr>
        <w:t>………….</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21BE6B7" w14:textId="7FF41994"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28634E1" w14:textId="57737D6B"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49F656A" w14:textId="765F3DF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ED8D68A" w14:textId="29B129DB"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C9F7594" w14:textId="661DD8EE"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p w14:paraId="7FCDB220" w14:textId="66DE8162" w:rsidR="00751DFC" w:rsidRPr="00751DFC" w:rsidRDefault="00751DFC" w:rsidP="00751DFC">
      <w:pPr>
        <w:tabs>
          <w:tab w:val="left" w:pos="1753"/>
        </w:tabs>
        <w:rPr>
          <w:rFonts w:cstheme="minorHAnsi"/>
          <w:color w:val="auto"/>
          <w:szCs w:val="20"/>
        </w:rPr>
      </w:pPr>
    </w:p>
    <w:sectPr w:rsidR="00751DFC" w:rsidRPr="00751DFC" w:rsidSect="007B3ACB">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6EB1A4" w14:textId="77777777" w:rsidR="00D37108" w:rsidRDefault="00D37108" w:rsidP="00C93BCB">
      <w:pPr>
        <w:spacing w:after="0" w:line="240" w:lineRule="auto"/>
      </w:pPr>
      <w:r>
        <w:separator/>
      </w:r>
    </w:p>
  </w:endnote>
  <w:endnote w:type="continuationSeparator" w:id="0">
    <w:p w14:paraId="646A5F26" w14:textId="77777777" w:rsidR="00D37108" w:rsidRDefault="00D37108"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6884F45B" w:rsidR="0095034D" w:rsidRPr="00064C81" w:rsidRDefault="00D669A3" w:rsidP="00F92813">
    <w:pPr>
      <w:pStyle w:val="Pieddepage"/>
      <w:rPr>
        <w:color w:val="4D4D4D" w:themeColor="text1"/>
      </w:rPr>
    </w:pPr>
    <w:r w:rsidRPr="006722A5">
      <w:rPr>
        <w:rStyle w:val="Numrodepage"/>
        <w:rFonts w:ascii="Arial" w:hAnsi="Arial" w:cs="Arial"/>
        <w:color w:val="4D4D4D" w:themeColor="text1"/>
        <w:sz w:val="18"/>
        <w:szCs w:val="18"/>
      </w:rPr>
      <w:t>CCIR-</w:t>
    </w:r>
    <w:r w:rsidR="00A4735B">
      <w:rPr>
        <w:rStyle w:val="Numrodepage"/>
        <w:rFonts w:ascii="Arial" w:hAnsi="Arial" w:cs="Arial"/>
        <w:color w:val="4D4D4D" w:themeColor="text1"/>
        <w:sz w:val="18"/>
        <w:szCs w:val="18"/>
      </w:rPr>
      <w:t>LHDF-2026-38</w:t>
    </w:r>
    <w:r w:rsidR="0095034D" w:rsidRPr="005C2679">
      <w:rPr>
        <w:rStyle w:val="Numrodepage"/>
        <w:rFonts w:ascii="Arial" w:hAnsi="Arial" w:cs="Arial"/>
        <w:color w:val="4D4D4D" w:themeColor="text1"/>
        <w:sz w:val="18"/>
        <w:szCs w:val="18"/>
      </w:rPr>
      <w:tab/>
    </w:r>
    <w:r w:rsidR="0095034D" w:rsidRPr="005C2679">
      <w:rPr>
        <w:rStyle w:val="Numrodepage"/>
        <w:rFonts w:ascii="Arial" w:hAnsi="Arial" w:cs="Arial"/>
        <w:color w:val="4D4D4D" w:themeColor="text1"/>
        <w:sz w:val="18"/>
        <w:szCs w:val="18"/>
      </w:rPr>
      <w:tab/>
    </w:r>
    <w:r w:rsidR="0095034D" w:rsidRPr="005C2679">
      <w:rPr>
        <w:rStyle w:val="Numrodepage"/>
        <w:rFonts w:ascii="Arial" w:hAnsi="Arial" w:cs="Arial"/>
        <w:color w:val="4D4D4D" w:themeColor="text1"/>
        <w:sz w:val="18"/>
        <w:szCs w:val="18"/>
      </w:rPr>
      <w:tab/>
      <w:t xml:space="preserve">P. </w:t>
    </w:r>
    <w:r w:rsidR="0095034D" w:rsidRPr="005C2679">
      <w:rPr>
        <w:rStyle w:val="Numrodepage"/>
        <w:rFonts w:ascii="Arial" w:hAnsi="Arial" w:cs="Arial"/>
        <w:color w:val="4D4D4D" w:themeColor="text1"/>
        <w:sz w:val="18"/>
        <w:szCs w:val="18"/>
      </w:rPr>
      <w:fldChar w:fldCharType="begin"/>
    </w:r>
    <w:r w:rsidR="0095034D" w:rsidRPr="005C2679">
      <w:rPr>
        <w:rStyle w:val="Numrodepage"/>
        <w:rFonts w:ascii="Arial" w:hAnsi="Arial" w:cs="Arial"/>
        <w:color w:val="4D4D4D" w:themeColor="text1"/>
        <w:sz w:val="18"/>
        <w:szCs w:val="18"/>
      </w:rPr>
      <w:instrText xml:space="preserve"> PAGE </w:instrText>
    </w:r>
    <w:r w:rsidR="0095034D" w:rsidRPr="005C2679">
      <w:rPr>
        <w:rStyle w:val="Numrodepage"/>
        <w:rFonts w:ascii="Arial" w:hAnsi="Arial" w:cs="Arial"/>
        <w:color w:val="4D4D4D" w:themeColor="text1"/>
        <w:sz w:val="18"/>
        <w:szCs w:val="18"/>
      </w:rPr>
      <w:fldChar w:fldCharType="separate"/>
    </w:r>
    <w:r w:rsidR="000E7780">
      <w:rPr>
        <w:rStyle w:val="Numrodepage"/>
        <w:rFonts w:ascii="Arial" w:hAnsi="Arial" w:cs="Arial"/>
        <w:noProof/>
        <w:color w:val="4D4D4D" w:themeColor="text1"/>
        <w:sz w:val="18"/>
        <w:szCs w:val="18"/>
      </w:rPr>
      <w:t>6</w:t>
    </w:r>
    <w:r w:rsidR="0095034D" w:rsidRPr="005C2679">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3B930" w14:textId="77777777" w:rsidR="00D37108" w:rsidRDefault="00D37108" w:rsidP="00C93BCB">
      <w:pPr>
        <w:spacing w:after="0" w:line="240" w:lineRule="auto"/>
      </w:pPr>
      <w:r>
        <w:separator/>
      </w:r>
    </w:p>
  </w:footnote>
  <w:footnote w:type="continuationSeparator" w:id="0">
    <w:p w14:paraId="056DAC58" w14:textId="77777777" w:rsidR="00D37108" w:rsidRDefault="00D37108"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1436E"/>
    <w:multiLevelType w:val="hybridMultilevel"/>
    <w:tmpl w:val="211A46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FB2E96"/>
    <w:multiLevelType w:val="hybridMultilevel"/>
    <w:tmpl w:val="DD3E1C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0C44FB7"/>
    <w:multiLevelType w:val="hybridMultilevel"/>
    <w:tmpl w:val="A95EEA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8"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79B3A50"/>
    <w:multiLevelType w:val="hybridMultilevel"/>
    <w:tmpl w:val="5B0A0C70"/>
    <w:lvl w:ilvl="0" w:tplc="F114535C">
      <w:start w:val="8"/>
      <w:numFmt w:val="bullet"/>
      <w:lvlText w:val=""/>
      <w:lvlJc w:val="left"/>
      <w:pPr>
        <w:ind w:left="720" w:hanging="360"/>
      </w:pPr>
      <w:rPr>
        <w:rFonts w:ascii="Wingdings" w:eastAsiaTheme="minorHAnsi"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688807A7"/>
    <w:multiLevelType w:val="hybridMultilevel"/>
    <w:tmpl w:val="8C4E21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092669A"/>
    <w:multiLevelType w:val="hybridMultilevel"/>
    <w:tmpl w:val="EF1821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FD3257B"/>
    <w:multiLevelType w:val="hybridMultilevel"/>
    <w:tmpl w:val="103E6A26"/>
    <w:lvl w:ilvl="0" w:tplc="6A360728">
      <w:start w:val="1"/>
      <w:numFmt w:val="decimal"/>
      <w:lvlText w:val="3.%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2139179804">
    <w:abstractNumId w:val="4"/>
  </w:num>
  <w:num w:numId="2" w16cid:durableId="1304040796">
    <w:abstractNumId w:val="13"/>
  </w:num>
  <w:num w:numId="3" w16cid:durableId="1831284828">
    <w:abstractNumId w:val="11"/>
  </w:num>
  <w:num w:numId="4" w16cid:durableId="981420453">
    <w:abstractNumId w:val="3"/>
  </w:num>
  <w:num w:numId="5" w16cid:durableId="1976986934">
    <w:abstractNumId w:val="14"/>
  </w:num>
  <w:num w:numId="6" w16cid:durableId="150027248">
    <w:abstractNumId w:val="6"/>
  </w:num>
  <w:num w:numId="7" w16cid:durableId="1308822564">
    <w:abstractNumId w:val="10"/>
  </w:num>
  <w:num w:numId="8" w16cid:durableId="117144190">
    <w:abstractNumId w:val="2"/>
  </w:num>
  <w:num w:numId="9" w16cid:durableId="399718865">
    <w:abstractNumId w:val="9"/>
  </w:num>
  <w:num w:numId="10" w16cid:durableId="610165922">
    <w:abstractNumId w:val="15"/>
  </w:num>
  <w:num w:numId="11" w16cid:durableId="225995376">
    <w:abstractNumId w:val="7"/>
  </w:num>
  <w:num w:numId="12" w16cid:durableId="727922964">
    <w:abstractNumId w:val="8"/>
  </w:num>
  <w:num w:numId="13" w16cid:durableId="534150444">
    <w:abstractNumId w:val="0"/>
  </w:num>
  <w:num w:numId="14" w16cid:durableId="1037243391">
    <w:abstractNumId w:val="16"/>
  </w:num>
  <w:num w:numId="15" w16cid:durableId="1800536247">
    <w:abstractNumId w:val="5"/>
  </w:num>
  <w:num w:numId="16" w16cid:durableId="1433042015">
    <w:abstractNumId w:val="12"/>
  </w:num>
  <w:num w:numId="17" w16cid:durableId="537279012">
    <w:abstractNumId w:val="17"/>
  </w:num>
  <w:num w:numId="18" w16cid:durableId="1971085956">
    <w:abstractNumId w:val="1"/>
  </w:num>
  <w:num w:numId="19" w16cid:durableId="1712728708">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23AE9"/>
    <w:rsid w:val="00034AAC"/>
    <w:rsid w:val="0004632A"/>
    <w:rsid w:val="00060E18"/>
    <w:rsid w:val="00064C81"/>
    <w:rsid w:val="00075BB3"/>
    <w:rsid w:val="000830FD"/>
    <w:rsid w:val="0009196F"/>
    <w:rsid w:val="000A0DBC"/>
    <w:rsid w:val="000A59AD"/>
    <w:rsid w:val="000B0C48"/>
    <w:rsid w:val="000B1288"/>
    <w:rsid w:val="000C0D01"/>
    <w:rsid w:val="000C7363"/>
    <w:rsid w:val="000C7E9A"/>
    <w:rsid w:val="000D5F2E"/>
    <w:rsid w:val="000E2BA6"/>
    <w:rsid w:val="000E6497"/>
    <w:rsid w:val="000E7780"/>
    <w:rsid w:val="000F2D2C"/>
    <w:rsid w:val="00104AD8"/>
    <w:rsid w:val="00112788"/>
    <w:rsid w:val="00116C06"/>
    <w:rsid w:val="001207B0"/>
    <w:rsid w:val="001342D1"/>
    <w:rsid w:val="00136D09"/>
    <w:rsid w:val="001467F2"/>
    <w:rsid w:val="00167B57"/>
    <w:rsid w:val="00174CC0"/>
    <w:rsid w:val="00192593"/>
    <w:rsid w:val="001B19EE"/>
    <w:rsid w:val="001E48B5"/>
    <w:rsid w:val="001E6F14"/>
    <w:rsid w:val="001F243D"/>
    <w:rsid w:val="00206947"/>
    <w:rsid w:val="0021335B"/>
    <w:rsid w:val="00215F36"/>
    <w:rsid w:val="00216D5E"/>
    <w:rsid w:val="00252610"/>
    <w:rsid w:val="002B1438"/>
    <w:rsid w:val="002B185D"/>
    <w:rsid w:val="002B6028"/>
    <w:rsid w:val="002C4E85"/>
    <w:rsid w:val="002C6146"/>
    <w:rsid w:val="002D1CDB"/>
    <w:rsid w:val="002E3D31"/>
    <w:rsid w:val="002E7FC2"/>
    <w:rsid w:val="00312A7E"/>
    <w:rsid w:val="0032713B"/>
    <w:rsid w:val="003579E7"/>
    <w:rsid w:val="00376DEA"/>
    <w:rsid w:val="00391410"/>
    <w:rsid w:val="00394C7E"/>
    <w:rsid w:val="00395701"/>
    <w:rsid w:val="003A3E35"/>
    <w:rsid w:val="003A4A7C"/>
    <w:rsid w:val="003C7B9A"/>
    <w:rsid w:val="003D3836"/>
    <w:rsid w:val="003E2BBC"/>
    <w:rsid w:val="003F2E11"/>
    <w:rsid w:val="003F4CD7"/>
    <w:rsid w:val="003F75A7"/>
    <w:rsid w:val="0040359C"/>
    <w:rsid w:val="004044B6"/>
    <w:rsid w:val="00414274"/>
    <w:rsid w:val="004257F5"/>
    <w:rsid w:val="00433049"/>
    <w:rsid w:val="00441CDB"/>
    <w:rsid w:val="00443274"/>
    <w:rsid w:val="00444320"/>
    <w:rsid w:val="004821A1"/>
    <w:rsid w:val="00484940"/>
    <w:rsid w:val="00486888"/>
    <w:rsid w:val="004A04FC"/>
    <w:rsid w:val="004A4718"/>
    <w:rsid w:val="004C4B42"/>
    <w:rsid w:val="004C58C0"/>
    <w:rsid w:val="004D7DA1"/>
    <w:rsid w:val="004E20E9"/>
    <w:rsid w:val="005110ED"/>
    <w:rsid w:val="005118C3"/>
    <w:rsid w:val="00524973"/>
    <w:rsid w:val="005326A5"/>
    <w:rsid w:val="00533C98"/>
    <w:rsid w:val="00534325"/>
    <w:rsid w:val="005407ED"/>
    <w:rsid w:val="0055508B"/>
    <w:rsid w:val="00566DDE"/>
    <w:rsid w:val="005919F4"/>
    <w:rsid w:val="005A6FE3"/>
    <w:rsid w:val="005B07F4"/>
    <w:rsid w:val="005B5257"/>
    <w:rsid w:val="005B6B75"/>
    <w:rsid w:val="005C2679"/>
    <w:rsid w:val="005C2CF8"/>
    <w:rsid w:val="005D7E42"/>
    <w:rsid w:val="005E6C72"/>
    <w:rsid w:val="00627BD7"/>
    <w:rsid w:val="00644F16"/>
    <w:rsid w:val="00655A4C"/>
    <w:rsid w:val="00656437"/>
    <w:rsid w:val="0066236F"/>
    <w:rsid w:val="006722A5"/>
    <w:rsid w:val="00677ABC"/>
    <w:rsid w:val="00684AF1"/>
    <w:rsid w:val="00684D31"/>
    <w:rsid w:val="006C3C9C"/>
    <w:rsid w:val="006D0285"/>
    <w:rsid w:val="006D3153"/>
    <w:rsid w:val="006E20DD"/>
    <w:rsid w:val="006E3E5C"/>
    <w:rsid w:val="006F18AD"/>
    <w:rsid w:val="007123CF"/>
    <w:rsid w:val="00720AE7"/>
    <w:rsid w:val="00720CFF"/>
    <w:rsid w:val="007221CE"/>
    <w:rsid w:val="007244ED"/>
    <w:rsid w:val="0075196D"/>
    <w:rsid w:val="00751DFC"/>
    <w:rsid w:val="0075296A"/>
    <w:rsid w:val="00752F76"/>
    <w:rsid w:val="007546D9"/>
    <w:rsid w:val="007565BE"/>
    <w:rsid w:val="00763690"/>
    <w:rsid w:val="00772044"/>
    <w:rsid w:val="00775B05"/>
    <w:rsid w:val="00781D11"/>
    <w:rsid w:val="007A631F"/>
    <w:rsid w:val="007B3ACB"/>
    <w:rsid w:val="007C4994"/>
    <w:rsid w:val="007C7509"/>
    <w:rsid w:val="00807159"/>
    <w:rsid w:val="00807566"/>
    <w:rsid w:val="00810AE8"/>
    <w:rsid w:val="00812F12"/>
    <w:rsid w:val="00821D4E"/>
    <w:rsid w:val="008257D4"/>
    <w:rsid w:val="00831DE8"/>
    <w:rsid w:val="00837163"/>
    <w:rsid w:val="00837A12"/>
    <w:rsid w:val="00847AE0"/>
    <w:rsid w:val="0085061F"/>
    <w:rsid w:val="00852580"/>
    <w:rsid w:val="00861890"/>
    <w:rsid w:val="00872D2C"/>
    <w:rsid w:val="008762F8"/>
    <w:rsid w:val="008769E8"/>
    <w:rsid w:val="00882674"/>
    <w:rsid w:val="00895818"/>
    <w:rsid w:val="008C0011"/>
    <w:rsid w:val="00911223"/>
    <w:rsid w:val="00922C3A"/>
    <w:rsid w:val="00933810"/>
    <w:rsid w:val="009402CB"/>
    <w:rsid w:val="0095034D"/>
    <w:rsid w:val="00952698"/>
    <w:rsid w:val="00955B03"/>
    <w:rsid w:val="0095770B"/>
    <w:rsid w:val="00971ECA"/>
    <w:rsid w:val="00990583"/>
    <w:rsid w:val="00994155"/>
    <w:rsid w:val="009D46F5"/>
    <w:rsid w:val="009D722C"/>
    <w:rsid w:val="009E6430"/>
    <w:rsid w:val="009E7CFE"/>
    <w:rsid w:val="009F204F"/>
    <w:rsid w:val="009F20D6"/>
    <w:rsid w:val="009F3D40"/>
    <w:rsid w:val="00A037A5"/>
    <w:rsid w:val="00A167F4"/>
    <w:rsid w:val="00A23A05"/>
    <w:rsid w:val="00A26896"/>
    <w:rsid w:val="00A31B7A"/>
    <w:rsid w:val="00A40990"/>
    <w:rsid w:val="00A45325"/>
    <w:rsid w:val="00A47355"/>
    <w:rsid w:val="00A4735B"/>
    <w:rsid w:val="00A51D90"/>
    <w:rsid w:val="00A64AEF"/>
    <w:rsid w:val="00A77215"/>
    <w:rsid w:val="00A869EA"/>
    <w:rsid w:val="00A86C5D"/>
    <w:rsid w:val="00A906DA"/>
    <w:rsid w:val="00AA4DCA"/>
    <w:rsid w:val="00AB2536"/>
    <w:rsid w:val="00AC694E"/>
    <w:rsid w:val="00AD03E2"/>
    <w:rsid w:val="00AD3D19"/>
    <w:rsid w:val="00AD794F"/>
    <w:rsid w:val="00AD7B64"/>
    <w:rsid w:val="00AE7DF5"/>
    <w:rsid w:val="00AF76E7"/>
    <w:rsid w:val="00B24790"/>
    <w:rsid w:val="00B25A8D"/>
    <w:rsid w:val="00B32AB9"/>
    <w:rsid w:val="00B37373"/>
    <w:rsid w:val="00B37FF9"/>
    <w:rsid w:val="00B540C3"/>
    <w:rsid w:val="00B62812"/>
    <w:rsid w:val="00B70784"/>
    <w:rsid w:val="00B751EE"/>
    <w:rsid w:val="00B833C1"/>
    <w:rsid w:val="00B91790"/>
    <w:rsid w:val="00BB06F1"/>
    <w:rsid w:val="00BB31F9"/>
    <w:rsid w:val="00BB6D73"/>
    <w:rsid w:val="00BD3103"/>
    <w:rsid w:val="00BF20DC"/>
    <w:rsid w:val="00BF61BC"/>
    <w:rsid w:val="00BF7AC0"/>
    <w:rsid w:val="00C05FEF"/>
    <w:rsid w:val="00C146B3"/>
    <w:rsid w:val="00C17FEA"/>
    <w:rsid w:val="00C314B7"/>
    <w:rsid w:val="00C523E8"/>
    <w:rsid w:val="00C64B0A"/>
    <w:rsid w:val="00C66802"/>
    <w:rsid w:val="00C66D61"/>
    <w:rsid w:val="00C92B47"/>
    <w:rsid w:val="00C93BCB"/>
    <w:rsid w:val="00C963AC"/>
    <w:rsid w:val="00CA3BF8"/>
    <w:rsid w:val="00CA5E73"/>
    <w:rsid w:val="00CB36D4"/>
    <w:rsid w:val="00CB6BD1"/>
    <w:rsid w:val="00CC568D"/>
    <w:rsid w:val="00CD291F"/>
    <w:rsid w:val="00CE5DB7"/>
    <w:rsid w:val="00CE6B22"/>
    <w:rsid w:val="00CF018D"/>
    <w:rsid w:val="00CF4C17"/>
    <w:rsid w:val="00CF5BE8"/>
    <w:rsid w:val="00D0048D"/>
    <w:rsid w:val="00D03C30"/>
    <w:rsid w:val="00D163B6"/>
    <w:rsid w:val="00D24910"/>
    <w:rsid w:val="00D3638E"/>
    <w:rsid w:val="00D37108"/>
    <w:rsid w:val="00D53656"/>
    <w:rsid w:val="00D669A3"/>
    <w:rsid w:val="00D7640B"/>
    <w:rsid w:val="00D82889"/>
    <w:rsid w:val="00DA0873"/>
    <w:rsid w:val="00DB2823"/>
    <w:rsid w:val="00DB3C1A"/>
    <w:rsid w:val="00DC0CA0"/>
    <w:rsid w:val="00DC17BC"/>
    <w:rsid w:val="00DD40A5"/>
    <w:rsid w:val="00DD7E7F"/>
    <w:rsid w:val="00DF1C05"/>
    <w:rsid w:val="00DF1F86"/>
    <w:rsid w:val="00E03D19"/>
    <w:rsid w:val="00E106B2"/>
    <w:rsid w:val="00E10864"/>
    <w:rsid w:val="00E27637"/>
    <w:rsid w:val="00E35D2F"/>
    <w:rsid w:val="00E5440A"/>
    <w:rsid w:val="00E54649"/>
    <w:rsid w:val="00E66E4C"/>
    <w:rsid w:val="00E71CC4"/>
    <w:rsid w:val="00E91535"/>
    <w:rsid w:val="00EC0602"/>
    <w:rsid w:val="00EC2B1E"/>
    <w:rsid w:val="00ED2DA9"/>
    <w:rsid w:val="00ED3184"/>
    <w:rsid w:val="00EF681F"/>
    <w:rsid w:val="00EF7C85"/>
    <w:rsid w:val="00F0048D"/>
    <w:rsid w:val="00F1193C"/>
    <w:rsid w:val="00F13CA7"/>
    <w:rsid w:val="00F16D5C"/>
    <w:rsid w:val="00F17BD4"/>
    <w:rsid w:val="00F20AB3"/>
    <w:rsid w:val="00F25125"/>
    <w:rsid w:val="00F25F74"/>
    <w:rsid w:val="00F65326"/>
    <w:rsid w:val="00F7425E"/>
    <w:rsid w:val="00F77A7D"/>
    <w:rsid w:val="00F828AE"/>
    <w:rsid w:val="00F8488B"/>
    <w:rsid w:val="00F92813"/>
    <w:rsid w:val="00F96DBE"/>
    <w:rsid w:val="00FC33E4"/>
    <w:rsid w:val="00FC4AEA"/>
    <w:rsid w:val="00FD7AA6"/>
    <w:rsid w:val="00FE2889"/>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1B19EE"/>
    <w:pPr>
      <w:widowControl w:val="0"/>
      <w:suppressAutoHyphens/>
      <w:spacing w:after="0" w:line="240" w:lineRule="auto"/>
      <w:ind w:left="360"/>
      <w:jc w:val="both"/>
    </w:pPr>
    <w:rPr>
      <w:rFonts w:asciiTheme="majorHAnsi" w:hAnsiTheme="majorHAnsi" w:cstheme="majorHAnsi"/>
      <w:b/>
      <w:color w:val="auto"/>
      <w:sz w:val="21"/>
      <w:szCs w:val="20"/>
    </w:rPr>
  </w:style>
  <w:style w:type="table" w:styleId="Grilledutableau">
    <w:name w:val="Table Grid"/>
    <w:basedOn w:val="TableauNormal"/>
    <w:uiPriority w:val="5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character" w:styleId="Marquedecommentaire">
    <w:name w:val="annotation reference"/>
    <w:basedOn w:val="Policepardfaut"/>
    <w:uiPriority w:val="99"/>
    <w:semiHidden/>
    <w:unhideWhenUsed/>
    <w:rsid w:val="00C64B0A"/>
    <w:rPr>
      <w:sz w:val="16"/>
      <w:szCs w:val="16"/>
    </w:rPr>
  </w:style>
  <w:style w:type="paragraph" w:styleId="Commentaire">
    <w:name w:val="annotation text"/>
    <w:basedOn w:val="Normal"/>
    <w:link w:val="CommentaireCar"/>
    <w:uiPriority w:val="99"/>
    <w:unhideWhenUsed/>
    <w:rsid w:val="00C64B0A"/>
    <w:pPr>
      <w:spacing w:line="240" w:lineRule="auto"/>
    </w:pPr>
    <w:rPr>
      <w:szCs w:val="20"/>
    </w:rPr>
  </w:style>
  <w:style w:type="character" w:customStyle="1" w:styleId="CommentaireCar">
    <w:name w:val="Commentaire Car"/>
    <w:basedOn w:val="Policepardfaut"/>
    <w:link w:val="Commentaire"/>
    <w:uiPriority w:val="99"/>
    <w:rsid w:val="00C64B0A"/>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C64B0A"/>
    <w:rPr>
      <w:b/>
      <w:bCs/>
    </w:rPr>
  </w:style>
  <w:style w:type="character" w:customStyle="1" w:styleId="ObjetducommentaireCar">
    <w:name w:val="Objet du commentaire Car"/>
    <w:basedOn w:val="CommentaireCar"/>
    <w:link w:val="Objetducommentaire"/>
    <w:uiPriority w:val="99"/>
    <w:semiHidden/>
    <w:rsid w:val="00C64B0A"/>
    <w:rPr>
      <w:rFonts w:asciiTheme="minorHAnsi" w:eastAsiaTheme="minorHAnsi" w:hAnsiTheme="minorHAnsi"/>
      <w:b/>
      <w:bCs/>
      <w:color w:val="262626" w:themeColor="text1" w:themeShade="80"/>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069159">
      <w:bodyDiv w:val="1"/>
      <w:marLeft w:val="0"/>
      <w:marRight w:val="0"/>
      <w:marTop w:val="0"/>
      <w:marBottom w:val="0"/>
      <w:divBdr>
        <w:top w:val="none" w:sz="0" w:space="0" w:color="auto"/>
        <w:left w:val="none" w:sz="0" w:space="0" w:color="auto"/>
        <w:bottom w:val="none" w:sz="0" w:space="0" w:color="auto"/>
        <w:right w:val="none" w:sz="0" w:space="0" w:color="auto"/>
      </w:divBdr>
    </w:div>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718743078">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238902700">
      <w:bodyDiv w:val="1"/>
      <w:marLeft w:val="0"/>
      <w:marRight w:val="0"/>
      <w:marTop w:val="0"/>
      <w:marBottom w:val="0"/>
      <w:divBdr>
        <w:top w:val="none" w:sz="0" w:space="0" w:color="auto"/>
        <w:left w:val="none" w:sz="0" w:space="0" w:color="auto"/>
        <w:bottom w:val="none" w:sz="0" w:space="0" w:color="auto"/>
        <w:right w:val="none" w:sz="0" w:space="0" w:color="auto"/>
      </w:divBdr>
    </w:div>
    <w:div w:id="1469739449">
      <w:bodyDiv w:val="1"/>
      <w:marLeft w:val="0"/>
      <w:marRight w:val="0"/>
      <w:marTop w:val="0"/>
      <w:marBottom w:val="0"/>
      <w:divBdr>
        <w:top w:val="none" w:sz="0" w:space="0" w:color="auto"/>
        <w:left w:val="none" w:sz="0" w:space="0" w:color="auto"/>
        <w:bottom w:val="none" w:sz="0" w:space="0" w:color="auto"/>
        <w:right w:val="none" w:sz="0" w:space="0" w:color="auto"/>
      </w:divBdr>
    </w:div>
    <w:div w:id="1485854736">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2.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2.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EAFC0F2-FF5D-4BC9-BBC5-8969E86F2062}">
  <ds:schemaRefs>
    <ds:schemaRef ds:uri="http://schemas.openxmlformats.org/officeDocument/2006/bibliography"/>
  </ds:schemaRefs>
</ds:datastoreItem>
</file>

<file path=customXml/itemProps4.xml><?xml version="1.0" encoding="utf-8"?>
<ds:datastoreItem xmlns:ds="http://schemas.openxmlformats.org/officeDocument/2006/customXml" ds:itemID="{68CE2C13-F3F1-47E9-ADB9-7BEAB2131E7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7</Pages>
  <Words>1628</Words>
  <Characters>8958</Characters>
  <Application>Microsoft Office Word</Application>
  <DocSecurity>0</DocSecurity>
  <Lines>74</Lines>
  <Paragraphs>21</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10565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40</cp:revision>
  <cp:lastPrinted>2020-07-24T13:18:00Z</cp:lastPrinted>
  <dcterms:created xsi:type="dcterms:W3CDTF">2021-06-16T13:11:00Z</dcterms:created>
  <dcterms:modified xsi:type="dcterms:W3CDTF">2026-08-03T13:41:00Z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