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ABDD5" w14:textId="77777777" w:rsidR="00076659" w:rsidRDefault="00076659" w:rsidP="00076659">
      <w:pPr>
        <w:pStyle w:val="Titredudocument"/>
      </w:pPr>
    </w:p>
    <w:p w14:paraId="577ABDD6" w14:textId="77777777" w:rsidR="007A37A8" w:rsidRPr="004B4C73" w:rsidRDefault="007A37A8" w:rsidP="007A37A8">
      <w:pPr>
        <w:jc w:val="center"/>
        <w:rPr>
          <w:rFonts w:ascii="Arial" w:hAnsi="Arial" w:cs="Arial"/>
          <w:b/>
        </w:rPr>
      </w:pPr>
    </w:p>
    <w:p w14:paraId="577ABDD7" w14:textId="77777777" w:rsidR="007A37A8" w:rsidRPr="004B4C73" w:rsidRDefault="007A37A8" w:rsidP="007A37A8">
      <w:pPr>
        <w:rPr>
          <w:rFonts w:ascii="Arial" w:hAnsi="Arial" w:cs="Arial"/>
        </w:rPr>
      </w:pPr>
    </w:p>
    <w:p w14:paraId="577ABDD8" w14:textId="77777777" w:rsidR="007A37A8" w:rsidRPr="004B4C73" w:rsidRDefault="007A37A8" w:rsidP="007A37A8">
      <w:pPr>
        <w:rPr>
          <w:rFonts w:ascii="Arial" w:hAnsi="Arial" w:cs="Arial"/>
        </w:rPr>
      </w:pPr>
    </w:p>
    <w:tbl>
      <w:tblPr>
        <w:tblW w:w="9778" w:type="dxa"/>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7A37A8" w:rsidRPr="004B4C73" w14:paraId="577ABDF1" w14:textId="77777777" w:rsidTr="00FA1F2B">
        <w:tc>
          <w:tcPr>
            <w:tcW w:w="9778" w:type="dxa"/>
          </w:tcPr>
          <w:p w14:paraId="577ABDD9" w14:textId="77777777" w:rsidR="007A37A8" w:rsidRPr="004B4C73" w:rsidRDefault="007A37A8" w:rsidP="00FA1F2B">
            <w:pPr>
              <w:jc w:val="center"/>
              <w:rPr>
                <w:rFonts w:ascii="Arial" w:hAnsi="Arial" w:cs="Arial"/>
              </w:rPr>
            </w:pPr>
          </w:p>
          <w:p w14:paraId="577ABDDA" w14:textId="6CCB6FEC" w:rsidR="007A37A8" w:rsidRDefault="007A37A8" w:rsidP="00FA1F2B">
            <w:pPr>
              <w:jc w:val="center"/>
              <w:rPr>
                <w:rFonts w:ascii="Arial" w:hAnsi="Arial" w:cs="Arial"/>
                <w:b/>
              </w:rPr>
            </w:pPr>
            <w:r>
              <w:rPr>
                <w:rFonts w:ascii="Arial" w:hAnsi="Arial" w:cs="Arial"/>
                <w:b/>
              </w:rPr>
              <w:t>Etablissement Français du Sang</w:t>
            </w:r>
            <w:r w:rsidR="00027B99">
              <w:rPr>
                <w:rFonts w:ascii="Arial" w:hAnsi="Arial" w:cs="Arial"/>
                <w:b/>
              </w:rPr>
              <w:t xml:space="preserve"> – Bretagne </w:t>
            </w:r>
          </w:p>
          <w:p w14:paraId="577ABDDB" w14:textId="0B6BF2F6" w:rsidR="007A37A8" w:rsidRDefault="00FA739F" w:rsidP="00FA1F2B">
            <w:pPr>
              <w:jc w:val="center"/>
              <w:rPr>
                <w:rFonts w:ascii="Arial" w:hAnsi="Arial" w:cs="Arial"/>
                <w:b/>
              </w:rPr>
            </w:pPr>
            <w:r>
              <w:rPr>
                <w:rFonts w:ascii="Arial" w:hAnsi="Arial" w:cs="Arial"/>
                <w:b/>
              </w:rPr>
              <w:t>Rue Pierre-Jean Gineste</w:t>
            </w:r>
          </w:p>
          <w:p w14:paraId="577ABDDC" w14:textId="45F5D558" w:rsidR="007A37A8" w:rsidRPr="004B4C73" w:rsidRDefault="004A77E8" w:rsidP="00FA1F2B">
            <w:pPr>
              <w:jc w:val="center"/>
              <w:rPr>
                <w:rFonts w:ascii="Arial" w:hAnsi="Arial" w:cs="Arial"/>
                <w:b/>
              </w:rPr>
            </w:pPr>
            <w:r>
              <w:rPr>
                <w:rFonts w:ascii="Arial" w:hAnsi="Arial" w:cs="Arial"/>
                <w:b/>
              </w:rPr>
              <w:t>CS</w:t>
            </w:r>
            <w:r w:rsidR="00FA739F">
              <w:rPr>
                <w:rFonts w:ascii="Arial" w:hAnsi="Arial" w:cs="Arial"/>
                <w:b/>
              </w:rPr>
              <w:t xml:space="preserve"> 41146 35011 RENNES Cedex</w:t>
            </w:r>
          </w:p>
          <w:p w14:paraId="577ABDDD" w14:textId="77777777" w:rsidR="007A37A8" w:rsidRDefault="007A37A8" w:rsidP="00FA1F2B">
            <w:pPr>
              <w:rPr>
                <w:rFonts w:ascii="Arial" w:hAnsi="Arial" w:cs="Arial"/>
              </w:rPr>
            </w:pPr>
          </w:p>
          <w:p w14:paraId="64CB3B9D" w14:textId="77777777" w:rsidR="00B476C3" w:rsidRPr="00911309" w:rsidRDefault="00B476C3" w:rsidP="00FA1F2B">
            <w:pPr>
              <w:rPr>
                <w:rFonts w:ascii="Arial" w:hAnsi="Arial" w:cs="Arial"/>
              </w:rPr>
            </w:pPr>
          </w:p>
          <w:p w14:paraId="63BAE321" w14:textId="77777777" w:rsidR="00B476C3" w:rsidRPr="00911309" w:rsidRDefault="00B476C3" w:rsidP="00FA1F2B">
            <w:pPr>
              <w:rPr>
                <w:rFonts w:ascii="Arial" w:hAnsi="Arial" w:cs="Arial"/>
              </w:rPr>
            </w:pPr>
          </w:p>
          <w:p w14:paraId="577ABDE4" w14:textId="6037C98A" w:rsidR="007A37A8" w:rsidRPr="00911309" w:rsidRDefault="00911309" w:rsidP="007B3484">
            <w:pPr>
              <w:jc w:val="center"/>
              <w:rPr>
                <w:rFonts w:ascii="Arial" w:hAnsi="Arial" w:cs="Arial"/>
                <w:b/>
                <w:caps/>
                <w:sz w:val="32"/>
              </w:rPr>
            </w:pPr>
            <w:r w:rsidRPr="00911309">
              <w:rPr>
                <w:rFonts w:ascii="Arial" w:hAnsi="Arial" w:cs="Arial"/>
                <w:b/>
                <w:caps/>
                <w:sz w:val="32"/>
                <w:szCs w:val="32"/>
              </w:rPr>
              <w:t>MARCHE DE TRANSPORT DE</w:t>
            </w:r>
            <w:r w:rsidR="00061CC4" w:rsidRPr="00911309">
              <w:rPr>
                <w:rFonts w:ascii="Arial" w:hAnsi="Arial" w:cs="Arial"/>
                <w:b/>
                <w:caps/>
                <w:sz w:val="32"/>
                <w:szCs w:val="32"/>
              </w:rPr>
              <w:t xml:space="preserve"> CONSOMMABLES </w:t>
            </w:r>
            <w:r w:rsidRPr="00911309">
              <w:rPr>
                <w:rFonts w:ascii="Arial" w:hAnsi="Arial" w:cs="Arial"/>
                <w:b/>
                <w:caps/>
                <w:sz w:val="32"/>
                <w:szCs w:val="32"/>
              </w:rPr>
              <w:t xml:space="preserve">et matériels </w:t>
            </w:r>
            <w:r w:rsidR="00061CC4" w:rsidRPr="00911309">
              <w:rPr>
                <w:rFonts w:ascii="Arial" w:hAnsi="Arial" w:cs="Arial"/>
                <w:b/>
                <w:caps/>
                <w:sz w:val="32"/>
                <w:szCs w:val="32"/>
              </w:rPr>
              <w:t>POUR LE COMPTE DE L’EFS BRETAGNE</w:t>
            </w:r>
          </w:p>
          <w:p w14:paraId="577ABDE5" w14:textId="77777777" w:rsidR="007A37A8" w:rsidRPr="00911309" w:rsidRDefault="007A37A8" w:rsidP="00FA1F2B">
            <w:pPr>
              <w:jc w:val="center"/>
              <w:rPr>
                <w:rFonts w:ascii="Arial" w:hAnsi="Arial" w:cs="Arial"/>
                <w:b/>
                <w:caps/>
                <w:sz w:val="32"/>
              </w:rPr>
            </w:pPr>
          </w:p>
          <w:p w14:paraId="577ABDE7" w14:textId="77777777" w:rsidR="007A37A8" w:rsidRPr="00911309" w:rsidRDefault="007A37A8" w:rsidP="00FA1F2B">
            <w:pPr>
              <w:jc w:val="center"/>
              <w:rPr>
                <w:rFonts w:ascii="Arial" w:hAnsi="Arial" w:cs="Arial"/>
                <w:sz w:val="10"/>
              </w:rPr>
            </w:pPr>
          </w:p>
          <w:p w14:paraId="51729249" w14:textId="77777777" w:rsidR="004A77E8" w:rsidRPr="00911309" w:rsidRDefault="004A77E8" w:rsidP="004A77E8">
            <w:pPr>
              <w:jc w:val="center"/>
              <w:rPr>
                <w:rFonts w:ascii="Arial" w:hAnsi="Arial" w:cs="Arial"/>
                <w:b/>
              </w:rPr>
            </w:pPr>
            <w:r w:rsidRPr="00911309">
              <w:rPr>
                <w:rFonts w:ascii="Arial" w:hAnsi="Arial" w:cs="Arial"/>
                <w:b/>
              </w:rPr>
              <w:t>Appel d’offres ouvert</w:t>
            </w:r>
          </w:p>
          <w:p w14:paraId="3362D75B" w14:textId="77777777" w:rsidR="004A77E8" w:rsidRPr="00911309" w:rsidRDefault="004A77E8" w:rsidP="004A77E8">
            <w:pPr>
              <w:pStyle w:val="Paragraphedeliste"/>
              <w:tabs>
                <w:tab w:val="left" w:pos="426"/>
                <w:tab w:val="left" w:pos="851"/>
              </w:tabs>
              <w:ind w:left="0"/>
              <w:contextualSpacing/>
              <w:jc w:val="center"/>
              <w:rPr>
                <w:rFonts w:ascii="Arial" w:hAnsi="Arial" w:cs="Arial"/>
                <w:lang w:bidi="ml"/>
              </w:rPr>
            </w:pPr>
            <w:r w:rsidRPr="00911309">
              <w:rPr>
                <w:rFonts w:ascii="Arial" w:hAnsi="Arial" w:cs="Arial"/>
                <w:lang w:bidi="ml"/>
              </w:rPr>
              <w:t xml:space="preserve">Article L.2124-2 du code de la commande publique </w:t>
            </w:r>
          </w:p>
          <w:p w14:paraId="71EC99EB" w14:textId="77777777" w:rsidR="004A77E8" w:rsidRPr="00911309" w:rsidRDefault="004A77E8" w:rsidP="004A77E8">
            <w:pPr>
              <w:pStyle w:val="Paragraphedeliste"/>
              <w:tabs>
                <w:tab w:val="left" w:pos="426"/>
                <w:tab w:val="left" w:pos="851"/>
              </w:tabs>
              <w:ind w:left="0"/>
              <w:contextualSpacing/>
              <w:jc w:val="center"/>
              <w:rPr>
                <w:rFonts w:ascii="Arial" w:hAnsi="Arial" w:cs="Arial"/>
                <w:lang w:bidi="ml"/>
              </w:rPr>
            </w:pPr>
            <w:r w:rsidRPr="00911309">
              <w:rPr>
                <w:rFonts w:ascii="Arial" w:hAnsi="Arial" w:cs="Arial"/>
                <w:lang w:bidi="ml"/>
              </w:rPr>
              <w:t>Articles R.2124-1, R.2124-2, R.2161-2 à R.2161-5 du code de la commande publique</w:t>
            </w:r>
          </w:p>
          <w:p w14:paraId="577ABDED" w14:textId="77777777" w:rsidR="007A37A8" w:rsidRPr="004B4C73" w:rsidRDefault="007A37A8" w:rsidP="00FA1F2B">
            <w:pPr>
              <w:rPr>
                <w:rFonts w:ascii="Arial" w:hAnsi="Arial" w:cs="Arial"/>
              </w:rPr>
            </w:pPr>
          </w:p>
          <w:p w14:paraId="577ABDEE" w14:textId="5352F15D" w:rsidR="007A37A8" w:rsidRPr="004B4C73" w:rsidRDefault="007A37A8" w:rsidP="00FA1F2B">
            <w:pPr>
              <w:jc w:val="center"/>
              <w:rPr>
                <w:rFonts w:ascii="Arial" w:hAnsi="Arial" w:cs="Arial"/>
                <w:b/>
                <w:caps/>
              </w:rPr>
            </w:pPr>
            <w:r w:rsidRPr="004B4C73">
              <w:rPr>
                <w:rFonts w:ascii="Arial" w:hAnsi="Arial" w:cs="Arial"/>
                <w:b/>
                <w:caps/>
                <w:sz w:val="44"/>
              </w:rPr>
              <w:t xml:space="preserve">CAHIER DES CLAUSES </w:t>
            </w:r>
            <w:r w:rsidR="007B3484">
              <w:rPr>
                <w:rFonts w:ascii="Arial" w:hAnsi="Arial" w:cs="Arial"/>
                <w:b/>
                <w:caps/>
                <w:sz w:val="44"/>
              </w:rPr>
              <w:t>TECHNIQUES</w:t>
            </w:r>
            <w:r w:rsidRPr="004B4C73">
              <w:rPr>
                <w:rFonts w:ascii="Arial" w:hAnsi="Arial" w:cs="Arial"/>
                <w:b/>
                <w:caps/>
                <w:sz w:val="44"/>
              </w:rPr>
              <w:t xml:space="preserve"> PARTICULIERES (CC</w:t>
            </w:r>
            <w:r w:rsidR="007B3484">
              <w:rPr>
                <w:rFonts w:ascii="Arial" w:hAnsi="Arial" w:cs="Arial"/>
                <w:b/>
                <w:caps/>
                <w:sz w:val="44"/>
              </w:rPr>
              <w:t>T</w:t>
            </w:r>
            <w:r w:rsidRPr="004B4C73">
              <w:rPr>
                <w:rFonts w:ascii="Arial" w:hAnsi="Arial" w:cs="Arial"/>
                <w:b/>
                <w:caps/>
                <w:sz w:val="44"/>
              </w:rPr>
              <w:t>P)</w:t>
            </w:r>
          </w:p>
          <w:p w14:paraId="577ABDEF" w14:textId="77777777" w:rsidR="007A37A8" w:rsidRPr="004B4C73" w:rsidRDefault="007A37A8" w:rsidP="00FA1F2B">
            <w:pPr>
              <w:rPr>
                <w:rFonts w:ascii="Arial" w:hAnsi="Arial" w:cs="Arial"/>
              </w:rPr>
            </w:pPr>
          </w:p>
          <w:p w14:paraId="577ABDF0" w14:textId="77777777" w:rsidR="007A37A8" w:rsidRPr="004B4C73" w:rsidRDefault="007A37A8" w:rsidP="00FA1F2B">
            <w:pPr>
              <w:jc w:val="center"/>
              <w:rPr>
                <w:rFonts w:ascii="Arial" w:hAnsi="Arial" w:cs="Arial"/>
              </w:rPr>
            </w:pPr>
          </w:p>
        </w:tc>
      </w:tr>
    </w:tbl>
    <w:p w14:paraId="0D9DA53C" w14:textId="77777777" w:rsidR="00DC6C3A" w:rsidRPr="00E15268" w:rsidRDefault="007A37A8" w:rsidP="00DC6C3A">
      <w:pPr>
        <w:rPr>
          <w:rFonts w:ascii="Arial" w:hAnsi="Arial" w:cs="Arial"/>
          <w:b/>
          <w:sz w:val="24"/>
          <w:szCs w:val="24"/>
        </w:rPr>
      </w:pPr>
      <w:r w:rsidRPr="004B4C73">
        <w:rPr>
          <w:rFonts w:ascii="Arial" w:hAnsi="Arial" w:cs="Arial"/>
        </w:rPr>
        <w:br w:type="page"/>
      </w:r>
      <w:r w:rsidR="00DC6C3A" w:rsidRPr="00E15268">
        <w:rPr>
          <w:rFonts w:ascii="Arial" w:hAnsi="Arial" w:cs="Arial"/>
          <w:b/>
          <w:sz w:val="24"/>
          <w:szCs w:val="24"/>
        </w:rPr>
        <w:lastRenderedPageBreak/>
        <w:t>SOMMAIRE</w:t>
      </w:r>
    </w:p>
    <w:p w14:paraId="3A47EA14" w14:textId="60A022F1" w:rsidR="00C841E4" w:rsidRDefault="00DC6C3A">
      <w:pPr>
        <w:pStyle w:val="TM1"/>
        <w:rPr>
          <w:rFonts w:eastAsiaTheme="minorEastAsia"/>
          <w:caps w:val="0"/>
          <w:color w:val="auto"/>
          <w:sz w:val="22"/>
          <w:lang w:eastAsia="fr-FR"/>
        </w:rPr>
      </w:pPr>
      <w:r w:rsidRPr="00B135D3">
        <w:rPr>
          <w:rFonts w:ascii="Arial" w:hAnsi="Arial" w:cs="Arial"/>
          <w:sz w:val="28"/>
          <w:szCs w:val="28"/>
        </w:rPr>
        <w:fldChar w:fldCharType="begin"/>
      </w:r>
      <w:r w:rsidRPr="00B135D3">
        <w:rPr>
          <w:rFonts w:ascii="Arial" w:hAnsi="Arial" w:cs="Arial"/>
          <w:sz w:val="28"/>
          <w:szCs w:val="28"/>
        </w:rPr>
        <w:instrText xml:space="preserve"> TOC \o "1-3" </w:instrText>
      </w:r>
      <w:r w:rsidRPr="00B135D3">
        <w:rPr>
          <w:rFonts w:ascii="Arial" w:hAnsi="Arial" w:cs="Arial"/>
          <w:sz w:val="28"/>
          <w:szCs w:val="28"/>
        </w:rPr>
        <w:fldChar w:fldCharType="separate"/>
      </w:r>
      <w:r w:rsidR="00C841E4">
        <w:t>1. Glossaire</w:t>
      </w:r>
      <w:r w:rsidR="00C841E4">
        <w:tab/>
      </w:r>
      <w:r w:rsidR="00C841E4">
        <w:fldChar w:fldCharType="begin"/>
      </w:r>
      <w:r w:rsidR="00C841E4">
        <w:instrText xml:space="preserve"> PAGEREF _Toc235530114 \h </w:instrText>
      </w:r>
      <w:r w:rsidR="00C841E4">
        <w:fldChar w:fldCharType="separate"/>
      </w:r>
      <w:r w:rsidR="00C841E4">
        <w:t>4</w:t>
      </w:r>
      <w:r w:rsidR="00C841E4">
        <w:fldChar w:fldCharType="end"/>
      </w:r>
    </w:p>
    <w:p w14:paraId="73EBCBBE" w14:textId="433B8E4C" w:rsidR="00C841E4" w:rsidRDefault="00C841E4">
      <w:pPr>
        <w:pStyle w:val="TM1"/>
        <w:rPr>
          <w:rFonts w:eastAsiaTheme="minorEastAsia"/>
          <w:caps w:val="0"/>
          <w:color w:val="auto"/>
          <w:sz w:val="22"/>
          <w:lang w:eastAsia="fr-FR"/>
        </w:rPr>
      </w:pPr>
      <w:r>
        <w:t>2. PRESENTATION DU POUVOIR ADJUDICATEUR</w:t>
      </w:r>
      <w:r>
        <w:tab/>
      </w:r>
      <w:r>
        <w:fldChar w:fldCharType="begin"/>
      </w:r>
      <w:r>
        <w:instrText xml:space="preserve"> PAGEREF _Toc235530115 \h </w:instrText>
      </w:r>
      <w:r>
        <w:fldChar w:fldCharType="separate"/>
      </w:r>
      <w:r>
        <w:t>5</w:t>
      </w:r>
      <w:r>
        <w:fldChar w:fldCharType="end"/>
      </w:r>
    </w:p>
    <w:p w14:paraId="37F426FE" w14:textId="25111889" w:rsidR="00C841E4" w:rsidRDefault="00C841E4">
      <w:pPr>
        <w:pStyle w:val="TM1"/>
        <w:rPr>
          <w:rFonts w:eastAsiaTheme="minorEastAsia"/>
          <w:caps w:val="0"/>
          <w:color w:val="auto"/>
          <w:sz w:val="22"/>
          <w:lang w:eastAsia="fr-FR"/>
        </w:rPr>
      </w:pPr>
      <w:r>
        <w:t>1.</w:t>
      </w:r>
      <w:r>
        <w:rPr>
          <w:rFonts w:eastAsiaTheme="minorEastAsia"/>
          <w:caps w:val="0"/>
          <w:color w:val="auto"/>
          <w:sz w:val="22"/>
          <w:lang w:eastAsia="fr-FR"/>
        </w:rPr>
        <w:tab/>
      </w:r>
      <w:r>
        <w:t>CONTEXTE DU MARCHE PUBLIC</w:t>
      </w:r>
      <w:r>
        <w:tab/>
      </w:r>
      <w:r>
        <w:fldChar w:fldCharType="begin"/>
      </w:r>
      <w:r>
        <w:instrText xml:space="preserve"> PAGEREF _Toc235530116 \h </w:instrText>
      </w:r>
      <w:r>
        <w:fldChar w:fldCharType="separate"/>
      </w:r>
      <w:r>
        <w:t>8</w:t>
      </w:r>
      <w:r>
        <w:fldChar w:fldCharType="end"/>
      </w:r>
    </w:p>
    <w:p w14:paraId="2C88B890" w14:textId="7BF84419" w:rsidR="00C841E4" w:rsidRDefault="00C841E4">
      <w:pPr>
        <w:pStyle w:val="TM1"/>
        <w:rPr>
          <w:rFonts w:eastAsiaTheme="minorEastAsia"/>
          <w:caps w:val="0"/>
          <w:color w:val="auto"/>
          <w:sz w:val="22"/>
          <w:lang w:eastAsia="fr-FR"/>
        </w:rPr>
      </w:pPr>
      <w:r>
        <w:t>2.</w:t>
      </w:r>
      <w:r>
        <w:rPr>
          <w:rFonts w:eastAsiaTheme="minorEastAsia"/>
          <w:caps w:val="0"/>
          <w:color w:val="auto"/>
          <w:sz w:val="22"/>
          <w:lang w:eastAsia="fr-FR"/>
        </w:rPr>
        <w:tab/>
      </w:r>
      <w:r>
        <w:t>OBJET DU MARCHE PUBLIC</w:t>
      </w:r>
      <w:r>
        <w:tab/>
      </w:r>
      <w:r>
        <w:fldChar w:fldCharType="begin"/>
      </w:r>
      <w:r>
        <w:instrText xml:space="preserve"> PAGEREF _Toc235530117 \h </w:instrText>
      </w:r>
      <w:r>
        <w:fldChar w:fldCharType="separate"/>
      </w:r>
      <w:r>
        <w:t>8</w:t>
      </w:r>
      <w:r>
        <w:fldChar w:fldCharType="end"/>
      </w:r>
    </w:p>
    <w:p w14:paraId="34605D62" w14:textId="72195D83" w:rsidR="00C841E4" w:rsidRDefault="00C841E4">
      <w:pPr>
        <w:pStyle w:val="TM1"/>
        <w:rPr>
          <w:rFonts w:eastAsiaTheme="minorEastAsia"/>
          <w:caps w:val="0"/>
          <w:color w:val="auto"/>
          <w:sz w:val="22"/>
          <w:lang w:eastAsia="fr-FR"/>
        </w:rPr>
      </w:pPr>
      <w:r>
        <w:t>3.</w:t>
      </w:r>
      <w:r>
        <w:rPr>
          <w:rFonts w:eastAsiaTheme="minorEastAsia"/>
          <w:caps w:val="0"/>
          <w:color w:val="auto"/>
          <w:sz w:val="22"/>
          <w:lang w:eastAsia="fr-FR"/>
        </w:rPr>
        <w:tab/>
      </w:r>
      <w:r>
        <w:t>REGLEMENTATION</w:t>
      </w:r>
      <w:r>
        <w:tab/>
      </w:r>
      <w:r>
        <w:fldChar w:fldCharType="begin"/>
      </w:r>
      <w:r>
        <w:instrText xml:space="preserve"> PAGEREF _Toc235530120 \h </w:instrText>
      </w:r>
      <w:r>
        <w:fldChar w:fldCharType="separate"/>
      </w:r>
      <w:r>
        <w:t>10</w:t>
      </w:r>
      <w:r>
        <w:fldChar w:fldCharType="end"/>
      </w:r>
    </w:p>
    <w:p w14:paraId="6FEB5596" w14:textId="44F418CC" w:rsidR="00C841E4" w:rsidRDefault="00C841E4">
      <w:pPr>
        <w:pStyle w:val="TM2"/>
        <w:rPr>
          <w:rFonts w:eastAsiaTheme="minorEastAsia"/>
          <w:b w:val="0"/>
          <w:color w:val="auto"/>
          <w:sz w:val="22"/>
          <w:lang w:eastAsia="fr-FR"/>
        </w:rPr>
      </w:pPr>
      <w:r w:rsidRPr="009A3461">
        <w:rPr>
          <w:color w:val="auto"/>
        </w:rPr>
        <w:t>3.1.</w:t>
      </w:r>
      <w:r>
        <w:rPr>
          <w:rFonts w:eastAsiaTheme="minorEastAsia"/>
          <w:b w:val="0"/>
          <w:color w:val="auto"/>
          <w:sz w:val="22"/>
          <w:lang w:eastAsia="fr-FR"/>
        </w:rPr>
        <w:tab/>
      </w:r>
      <w:r>
        <w:t>Référentiel et normes en vigueur</w:t>
      </w:r>
      <w:r>
        <w:tab/>
      </w:r>
      <w:r>
        <w:fldChar w:fldCharType="begin"/>
      </w:r>
      <w:r>
        <w:instrText xml:space="preserve"> PAGEREF _Toc235530121 \h </w:instrText>
      </w:r>
      <w:r>
        <w:fldChar w:fldCharType="separate"/>
      </w:r>
      <w:r>
        <w:t>10</w:t>
      </w:r>
      <w:r>
        <w:fldChar w:fldCharType="end"/>
      </w:r>
    </w:p>
    <w:p w14:paraId="323F454B" w14:textId="72098F6A" w:rsidR="00C841E4" w:rsidRDefault="00C841E4">
      <w:pPr>
        <w:pStyle w:val="TM2"/>
        <w:rPr>
          <w:rFonts w:eastAsiaTheme="minorEastAsia"/>
          <w:b w:val="0"/>
          <w:color w:val="auto"/>
          <w:sz w:val="22"/>
          <w:lang w:eastAsia="fr-FR"/>
        </w:rPr>
      </w:pPr>
      <w:r w:rsidRPr="009A3461">
        <w:rPr>
          <w:color w:val="auto"/>
        </w:rPr>
        <w:t>3.2.</w:t>
      </w:r>
      <w:r>
        <w:rPr>
          <w:rFonts w:eastAsiaTheme="minorEastAsia"/>
          <w:b w:val="0"/>
          <w:color w:val="auto"/>
          <w:sz w:val="22"/>
          <w:lang w:eastAsia="fr-FR"/>
        </w:rPr>
        <w:tab/>
      </w:r>
      <w:r>
        <w:t>Confidentialité</w:t>
      </w:r>
      <w:r>
        <w:tab/>
      </w:r>
      <w:r>
        <w:fldChar w:fldCharType="begin"/>
      </w:r>
      <w:r>
        <w:instrText xml:space="preserve"> PAGEREF _Toc235530122 \h </w:instrText>
      </w:r>
      <w:r>
        <w:fldChar w:fldCharType="separate"/>
      </w:r>
      <w:r>
        <w:t>10</w:t>
      </w:r>
      <w:r>
        <w:fldChar w:fldCharType="end"/>
      </w:r>
    </w:p>
    <w:p w14:paraId="40521401" w14:textId="7AF1828A" w:rsidR="00C841E4" w:rsidRDefault="00C841E4">
      <w:pPr>
        <w:pStyle w:val="TM1"/>
        <w:rPr>
          <w:rFonts w:eastAsiaTheme="minorEastAsia"/>
          <w:caps w:val="0"/>
          <w:color w:val="auto"/>
          <w:sz w:val="22"/>
          <w:lang w:eastAsia="fr-FR"/>
        </w:rPr>
      </w:pPr>
      <w:r>
        <w:t>4.</w:t>
      </w:r>
      <w:r>
        <w:rPr>
          <w:rFonts w:eastAsiaTheme="minorEastAsia"/>
          <w:caps w:val="0"/>
          <w:color w:val="auto"/>
          <w:sz w:val="22"/>
          <w:lang w:eastAsia="fr-FR"/>
        </w:rPr>
        <w:tab/>
      </w:r>
      <w:r>
        <w:t>ORGANISATION DES PRESTATIONS</w:t>
      </w:r>
      <w:r>
        <w:tab/>
      </w:r>
      <w:r>
        <w:fldChar w:fldCharType="begin"/>
      </w:r>
      <w:r>
        <w:instrText xml:space="preserve"> PAGEREF _Toc235530123 \h </w:instrText>
      </w:r>
      <w:r>
        <w:fldChar w:fldCharType="separate"/>
      </w:r>
      <w:r>
        <w:t>10</w:t>
      </w:r>
      <w:r>
        <w:fldChar w:fldCharType="end"/>
      </w:r>
    </w:p>
    <w:p w14:paraId="27D64853" w14:textId="3ADD1B6E" w:rsidR="00C841E4" w:rsidRDefault="00C841E4">
      <w:pPr>
        <w:pStyle w:val="TM2"/>
        <w:rPr>
          <w:rFonts w:eastAsiaTheme="minorEastAsia"/>
          <w:b w:val="0"/>
          <w:color w:val="auto"/>
          <w:sz w:val="22"/>
          <w:lang w:eastAsia="fr-FR"/>
        </w:rPr>
      </w:pPr>
      <w:r w:rsidRPr="009A3461">
        <w:rPr>
          <w:color w:val="auto"/>
        </w:rPr>
        <w:t>4.1.</w:t>
      </w:r>
      <w:r>
        <w:rPr>
          <w:rFonts w:eastAsiaTheme="minorEastAsia"/>
          <w:b w:val="0"/>
          <w:color w:val="auto"/>
          <w:sz w:val="22"/>
          <w:lang w:eastAsia="fr-FR"/>
        </w:rPr>
        <w:tab/>
      </w:r>
      <w:r>
        <w:t>Nature des produits à transporter</w:t>
      </w:r>
      <w:r>
        <w:tab/>
      </w:r>
      <w:r>
        <w:fldChar w:fldCharType="begin"/>
      </w:r>
      <w:r>
        <w:instrText xml:space="preserve"> PAGEREF _Toc235530124 \h </w:instrText>
      </w:r>
      <w:r>
        <w:fldChar w:fldCharType="separate"/>
      </w:r>
      <w:r>
        <w:t>10</w:t>
      </w:r>
      <w:r>
        <w:fldChar w:fldCharType="end"/>
      </w:r>
    </w:p>
    <w:p w14:paraId="62A16973" w14:textId="2167384A" w:rsidR="00C841E4" w:rsidRDefault="00C841E4">
      <w:pPr>
        <w:pStyle w:val="TM2"/>
        <w:rPr>
          <w:rFonts w:eastAsiaTheme="minorEastAsia"/>
          <w:b w:val="0"/>
          <w:color w:val="auto"/>
          <w:sz w:val="22"/>
          <w:lang w:eastAsia="fr-FR"/>
        </w:rPr>
      </w:pPr>
      <w:r w:rsidRPr="009A3461">
        <w:rPr>
          <w:color w:val="auto"/>
        </w:rPr>
        <w:t>4.2.</w:t>
      </w:r>
      <w:r>
        <w:rPr>
          <w:rFonts w:eastAsiaTheme="minorEastAsia"/>
          <w:b w:val="0"/>
          <w:color w:val="auto"/>
          <w:sz w:val="22"/>
          <w:lang w:eastAsia="fr-FR"/>
        </w:rPr>
        <w:tab/>
      </w:r>
      <w:r>
        <w:t>Prestations demandées</w:t>
      </w:r>
      <w:r>
        <w:tab/>
      </w:r>
      <w:r>
        <w:fldChar w:fldCharType="begin"/>
      </w:r>
      <w:r>
        <w:instrText xml:space="preserve"> PAGEREF _Toc235530125 \h </w:instrText>
      </w:r>
      <w:r>
        <w:fldChar w:fldCharType="separate"/>
      </w:r>
      <w:r>
        <w:t>11</w:t>
      </w:r>
      <w:r>
        <w:fldChar w:fldCharType="end"/>
      </w:r>
    </w:p>
    <w:p w14:paraId="65573DB0" w14:textId="4328996B" w:rsidR="00C841E4" w:rsidRDefault="00C841E4">
      <w:pPr>
        <w:pStyle w:val="TM2"/>
        <w:rPr>
          <w:rFonts w:eastAsiaTheme="minorEastAsia"/>
          <w:b w:val="0"/>
          <w:color w:val="auto"/>
          <w:sz w:val="22"/>
          <w:lang w:eastAsia="fr-FR"/>
        </w:rPr>
      </w:pPr>
      <w:r w:rsidRPr="009A3461">
        <w:rPr>
          <w:color w:val="auto"/>
        </w:rPr>
        <w:t>4.3.</w:t>
      </w:r>
      <w:r>
        <w:rPr>
          <w:rFonts w:eastAsiaTheme="minorEastAsia"/>
          <w:b w:val="0"/>
          <w:color w:val="auto"/>
          <w:sz w:val="22"/>
          <w:lang w:eastAsia="fr-FR"/>
        </w:rPr>
        <w:tab/>
      </w:r>
      <w:r>
        <w:t>Mise à disposition d’un Portail Internet (Extranet) Sécurisé de suivi des envois</w:t>
      </w:r>
      <w:r>
        <w:tab/>
      </w:r>
      <w:r>
        <w:fldChar w:fldCharType="begin"/>
      </w:r>
      <w:r>
        <w:instrText xml:space="preserve"> PAGEREF _Toc235530126 \h </w:instrText>
      </w:r>
      <w:r>
        <w:fldChar w:fldCharType="separate"/>
      </w:r>
      <w:r>
        <w:t>12</w:t>
      </w:r>
      <w:r>
        <w:fldChar w:fldCharType="end"/>
      </w:r>
    </w:p>
    <w:p w14:paraId="5EE66BC4" w14:textId="331B3337" w:rsidR="00C841E4" w:rsidRDefault="00C841E4">
      <w:pPr>
        <w:pStyle w:val="TM1"/>
        <w:rPr>
          <w:rFonts w:eastAsiaTheme="minorEastAsia"/>
          <w:caps w:val="0"/>
          <w:color w:val="auto"/>
          <w:sz w:val="22"/>
          <w:lang w:eastAsia="fr-FR"/>
        </w:rPr>
      </w:pPr>
      <w:r w:rsidRPr="009A3461">
        <w:rPr>
          <w:b/>
          <w:caps w:val="0"/>
          <w:color w:val="auto"/>
        </w:rPr>
        <w:t>4.4.</w:t>
      </w:r>
      <w:r>
        <w:rPr>
          <w:rFonts w:eastAsiaTheme="minorEastAsia"/>
          <w:caps w:val="0"/>
          <w:color w:val="auto"/>
          <w:sz w:val="22"/>
          <w:lang w:eastAsia="fr-FR"/>
        </w:rPr>
        <w:tab/>
      </w:r>
      <w:r w:rsidRPr="009A3461">
        <w:rPr>
          <w:b/>
          <w:caps w:val="0"/>
          <w:color w:val="1F356A" w:themeColor="accent2"/>
        </w:rPr>
        <w:t>Outil de gestion du transport</w:t>
      </w:r>
      <w:r>
        <w:tab/>
      </w:r>
      <w:r>
        <w:fldChar w:fldCharType="begin"/>
      </w:r>
      <w:r>
        <w:instrText xml:space="preserve"> PAGEREF _Toc235530127 \h </w:instrText>
      </w:r>
      <w:r>
        <w:fldChar w:fldCharType="separate"/>
      </w:r>
      <w:r>
        <w:t>13</w:t>
      </w:r>
      <w:r>
        <w:fldChar w:fldCharType="end"/>
      </w:r>
    </w:p>
    <w:p w14:paraId="48C12E72" w14:textId="151AD8E6" w:rsidR="00C841E4" w:rsidRDefault="00C841E4">
      <w:pPr>
        <w:pStyle w:val="TM2"/>
        <w:rPr>
          <w:rFonts w:eastAsiaTheme="minorEastAsia"/>
          <w:b w:val="0"/>
          <w:color w:val="auto"/>
          <w:sz w:val="22"/>
          <w:lang w:eastAsia="fr-FR"/>
        </w:rPr>
      </w:pPr>
      <w:r w:rsidRPr="009A3461">
        <w:rPr>
          <w:rFonts w:eastAsia="Times New Roman"/>
        </w:rPr>
        <w:t>4.3.1. Présentation du périmètre investi par l’outil TMS LEO (LIXA TMS)</w:t>
      </w:r>
      <w:r>
        <w:tab/>
      </w:r>
      <w:r>
        <w:fldChar w:fldCharType="begin"/>
      </w:r>
      <w:r>
        <w:instrText xml:space="preserve"> PAGEREF _Toc235530128 \h </w:instrText>
      </w:r>
      <w:r>
        <w:fldChar w:fldCharType="separate"/>
      </w:r>
      <w:r>
        <w:t>13</w:t>
      </w:r>
      <w:r>
        <w:fldChar w:fldCharType="end"/>
      </w:r>
    </w:p>
    <w:p w14:paraId="361FA900" w14:textId="3B6EECD1" w:rsidR="00C841E4" w:rsidRDefault="00C841E4">
      <w:pPr>
        <w:pStyle w:val="TM2"/>
        <w:rPr>
          <w:rFonts w:eastAsiaTheme="minorEastAsia"/>
          <w:b w:val="0"/>
          <w:color w:val="auto"/>
          <w:sz w:val="22"/>
          <w:lang w:eastAsia="fr-FR"/>
        </w:rPr>
      </w:pPr>
      <w:r w:rsidRPr="009A3461">
        <w:rPr>
          <w:rFonts w:eastAsia="Times New Roman"/>
        </w:rPr>
        <w:t>4.3.2.</w:t>
      </w:r>
      <w:r>
        <w:rPr>
          <w:rFonts w:eastAsiaTheme="minorEastAsia"/>
          <w:b w:val="0"/>
          <w:color w:val="auto"/>
          <w:sz w:val="22"/>
          <w:lang w:eastAsia="fr-FR"/>
        </w:rPr>
        <w:tab/>
      </w:r>
      <w:r w:rsidRPr="009A3461">
        <w:rPr>
          <w:rFonts w:eastAsia="Times New Roman"/>
        </w:rPr>
        <w:t>Utilisation de l’outil Gestion du transport : prérequis au marché EFS</w:t>
      </w:r>
      <w:r>
        <w:tab/>
      </w:r>
      <w:r>
        <w:fldChar w:fldCharType="begin"/>
      </w:r>
      <w:r>
        <w:instrText xml:space="preserve"> PAGEREF _Toc235530129 \h </w:instrText>
      </w:r>
      <w:r>
        <w:fldChar w:fldCharType="separate"/>
      </w:r>
      <w:r>
        <w:t>14</w:t>
      </w:r>
      <w:r>
        <w:fldChar w:fldCharType="end"/>
      </w:r>
    </w:p>
    <w:p w14:paraId="77A339D1" w14:textId="0AEBA600" w:rsidR="00C841E4" w:rsidRDefault="00C841E4">
      <w:pPr>
        <w:pStyle w:val="TM2"/>
        <w:rPr>
          <w:rFonts w:eastAsiaTheme="minorEastAsia"/>
          <w:b w:val="0"/>
          <w:color w:val="auto"/>
          <w:sz w:val="22"/>
          <w:lang w:eastAsia="fr-FR"/>
        </w:rPr>
      </w:pPr>
      <w:r w:rsidRPr="009A3461">
        <w:rPr>
          <w:rFonts w:eastAsia="Times New Roman"/>
        </w:rPr>
        <w:t>4.3.3.</w:t>
      </w:r>
      <w:r>
        <w:rPr>
          <w:rFonts w:eastAsiaTheme="minorEastAsia"/>
          <w:b w:val="0"/>
          <w:color w:val="auto"/>
          <w:sz w:val="22"/>
          <w:lang w:eastAsia="fr-FR"/>
        </w:rPr>
        <w:tab/>
      </w:r>
      <w:r w:rsidRPr="009A3461">
        <w:rPr>
          <w:rFonts w:eastAsia="Times New Roman"/>
        </w:rPr>
        <w:t>Procédure en mode dégradé (indisponibilité d’ADVANTAGE SUPPLY)</w:t>
      </w:r>
      <w:r>
        <w:tab/>
      </w:r>
      <w:r>
        <w:fldChar w:fldCharType="begin"/>
      </w:r>
      <w:r>
        <w:instrText xml:space="preserve"> PAGEREF _Toc235530130 \h </w:instrText>
      </w:r>
      <w:r>
        <w:fldChar w:fldCharType="separate"/>
      </w:r>
      <w:r>
        <w:t>14</w:t>
      </w:r>
      <w:r>
        <w:fldChar w:fldCharType="end"/>
      </w:r>
    </w:p>
    <w:p w14:paraId="4BEDF871" w14:textId="636C8FCA" w:rsidR="00C841E4" w:rsidRDefault="00C841E4">
      <w:pPr>
        <w:pStyle w:val="TM2"/>
        <w:rPr>
          <w:rFonts w:eastAsiaTheme="minorEastAsia"/>
          <w:b w:val="0"/>
          <w:color w:val="auto"/>
          <w:sz w:val="22"/>
          <w:lang w:eastAsia="fr-FR"/>
        </w:rPr>
      </w:pPr>
      <w:r>
        <w:t>4.3.4.</w:t>
      </w:r>
      <w:r>
        <w:rPr>
          <w:rFonts w:eastAsiaTheme="minorEastAsia"/>
          <w:b w:val="0"/>
          <w:color w:val="auto"/>
          <w:sz w:val="22"/>
          <w:lang w:eastAsia="fr-FR"/>
        </w:rPr>
        <w:tab/>
      </w:r>
      <w:r>
        <w:t>Exigences SSI</w:t>
      </w:r>
      <w:r>
        <w:tab/>
      </w:r>
      <w:r>
        <w:fldChar w:fldCharType="begin"/>
      </w:r>
      <w:r>
        <w:instrText xml:space="preserve"> PAGEREF _Toc235530131 \h </w:instrText>
      </w:r>
      <w:r>
        <w:fldChar w:fldCharType="separate"/>
      </w:r>
      <w:r>
        <w:t>14</w:t>
      </w:r>
      <w:r>
        <w:fldChar w:fldCharType="end"/>
      </w:r>
    </w:p>
    <w:p w14:paraId="37B45016" w14:textId="0FA14399" w:rsidR="00C841E4" w:rsidRDefault="00C841E4">
      <w:pPr>
        <w:pStyle w:val="TM2"/>
        <w:rPr>
          <w:rFonts w:eastAsiaTheme="minorEastAsia"/>
          <w:b w:val="0"/>
          <w:color w:val="auto"/>
          <w:sz w:val="22"/>
          <w:lang w:eastAsia="fr-FR"/>
        </w:rPr>
      </w:pPr>
      <w:r w:rsidRPr="009A3461">
        <w:rPr>
          <w:color w:val="auto"/>
        </w:rPr>
        <w:t>4.5.</w:t>
      </w:r>
      <w:r>
        <w:rPr>
          <w:rFonts w:eastAsiaTheme="minorEastAsia"/>
          <w:b w:val="0"/>
          <w:color w:val="auto"/>
          <w:sz w:val="22"/>
          <w:lang w:eastAsia="fr-FR"/>
        </w:rPr>
        <w:tab/>
      </w:r>
      <w:r>
        <w:t>Modalités de commande</w:t>
      </w:r>
      <w:r>
        <w:tab/>
      </w:r>
      <w:r>
        <w:fldChar w:fldCharType="begin"/>
      </w:r>
      <w:r>
        <w:instrText xml:space="preserve"> PAGEREF _Toc235530133 \h </w:instrText>
      </w:r>
      <w:r>
        <w:fldChar w:fldCharType="separate"/>
      </w:r>
      <w:r>
        <w:t>15</w:t>
      </w:r>
      <w:r>
        <w:fldChar w:fldCharType="end"/>
      </w:r>
    </w:p>
    <w:p w14:paraId="1B712965" w14:textId="10A056D4" w:rsidR="00C841E4" w:rsidRDefault="00C841E4">
      <w:pPr>
        <w:pStyle w:val="TM2"/>
        <w:rPr>
          <w:rFonts w:eastAsiaTheme="minorEastAsia"/>
          <w:b w:val="0"/>
          <w:color w:val="auto"/>
          <w:sz w:val="22"/>
          <w:lang w:eastAsia="fr-FR"/>
        </w:rPr>
      </w:pPr>
      <w:r w:rsidRPr="009A3461">
        <w:rPr>
          <w:color w:val="auto"/>
        </w:rPr>
        <w:t>4.6.</w:t>
      </w:r>
      <w:r>
        <w:rPr>
          <w:rFonts w:eastAsiaTheme="minorEastAsia"/>
          <w:b w:val="0"/>
          <w:color w:val="auto"/>
          <w:sz w:val="22"/>
          <w:lang w:eastAsia="fr-FR"/>
        </w:rPr>
        <w:tab/>
      </w:r>
      <w:r>
        <w:t>Interlocuteurs</w:t>
      </w:r>
      <w:r>
        <w:tab/>
      </w:r>
      <w:r>
        <w:fldChar w:fldCharType="begin"/>
      </w:r>
      <w:r>
        <w:instrText xml:space="preserve"> PAGEREF _Toc235530134 \h </w:instrText>
      </w:r>
      <w:r>
        <w:fldChar w:fldCharType="separate"/>
      </w:r>
      <w:r>
        <w:t>15</w:t>
      </w:r>
      <w:r>
        <w:fldChar w:fldCharType="end"/>
      </w:r>
    </w:p>
    <w:p w14:paraId="5F4DD384" w14:textId="4A8C7EC7" w:rsidR="00C841E4" w:rsidRDefault="00C841E4">
      <w:pPr>
        <w:pStyle w:val="TM1"/>
        <w:rPr>
          <w:rFonts w:eastAsiaTheme="minorEastAsia"/>
          <w:caps w:val="0"/>
          <w:color w:val="auto"/>
          <w:sz w:val="22"/>
          <w:lang w:eastAsia="fr-FR"/>
        </w:rPr>
      </w:pPr>
      <w:r>
        <w:t>5.</w:t>
      </w:r>
      <w:r>
        <w:rPr>
          <w:rFonts w:eastAsiaTheme="minorEastAsia"/>
          <w:caps w:val="0"/>
          <w:color w:val="auto"/>
          <w:sz w:val="22"/>
          <w:lang w:eastAsia="fr-FR"/>
        </w:rPr>
        <w:tab/>
      </w:r>
      <w:r>
        <w:t>GESTION DES PRESTATIONS</w:t>
      </w:r>
      <w:r>
        <w:tab/>
      </w:r>
      <w:r>
        <w:fldChar w:fldCharType="begin"/>
      </w:r>
      <w:r>
        <w:instrText xml:space="preserve"> PAGEREF _Toc235530135 \h </w:instrText>
      </w:r>
      <w:r>
        <w:fldChar w:fldCharType="separate"/>
      </w:r>
      <w:r>
        <w:t>15</w:t>
      </w:r>
      <w:r>
        <w:fldChar w:fldCharType="end"/>
      </w:r>
    </w:p>
    <w:p w14:paraId="47B86843" w14:textId="5399EC3F" w:rsidR="00C841E4" w:rsidRDefault="00C841E4">
      <w:pPr>
        <w:pStyle w:val="TM2"/>
        <w:rPr>
          <w:rFonts w:eastAsiaTheme="minorEastAsia"/>
          <w:b w:val="0"/>
          <w:color w:val="auto"/>
          <w:sz w:val="22"/>
          <w:lang w:eastAsia="fr-FR"/>
        </w:rPr>
      </w:pPr>
      <w:r w:rsidRPr="009A3461">
        <w:rPr>
          <w:color w:val="auto"/>
        </w:rPr>
        <w:t>5.1.</w:t>
      </w:r>
      <w:r>
        <w:rPr>
          <w:rFonts w:eastAsiaTheme="minorEastAsia"/>
          <w:b w:val="0"/>
          <w:color w:val="auto"/>
          <w:sz w:val="22"/>
          <w:lang w:eastAsia="fr-FR"/>
        </w:rPr>
        <w:tab/>
      </w:r>
      <w:r>
        <w:t>Gestion des non-conformités</w:t>
      </w:r>
      <w:r>
        <w:tab/>
      </w:r>
      <w:r>
        <w:fldChar w:fldCharType="begin"/>
      </w:r>
      <w:r>
        <w:instrText xml:space="preserve"> PAGEREF _Toc235530136 \h </w:instrText>
      </w:r>
      <w:r>
        <w:fldChar w:fldCharType="separate"/>
      </w:r>
      <w:r>
        <w:t>15</w:t>
      </w:r>
      <w:r>
        <w:fldChar w:fldCharType="end"/>
      </w:r>
    </w:p>
    <w:p w14:paraId="0884AF1B" w14:textId="055F8D3E" w:rsidR="00C841E4" w:rsidRDefault="00C841E4">
      <w:pPr>
        <w:pStyle w:val="TM2"/>
        <w:rPr>
          <w:rFonts w:eastAsiaTheme="minorEastAsia"/>
          <w:b w:val="0"/>
          <w:color w:val="auto"/>
          <w:sz w:val="22"/>
          <w:lang w:eastAsia="fr-FR"/>
        </w:rPr>
      </w:pPr>
      <w:r w:rsidRPr="009A3461">
        <w:rPr>
          <w:color w:val="auto"/>
        </w:rPr>
        <w:t>5.2.</w:t>
      </w:r>
      <w:r>
        <w:rPr>
          <w:rFonts w:eastAsiaTheme="minorEastAsia"/>
          <w:b w:val="0"/>
          <w:color w:val="auto"/>
          <w:sz w:val="22"/>
          <w:lang w:eastAsia="fr-FR"/>
        </w:rPr>
        <w:tab/>
      </w:r>
      <w:r>
        <w:t>Gestion des aléas</w:t>
      </w:r>
      <w:r>
        <w:tab/>
      </w:r>
      <w:r>
        <w:fldChar w:fldCharType="begin"/>
      </w:r>
      <w:r>
        <w:instrText xml:space="preserve"> PAGEREF _Toc235530137 \h </w:instrText>
      </w:r>
      <w:r>
        <w:fldChar w:fldCharType="separate"/>
      </w:r>
      <w:r>
        <w:t>16</w:t>
      </w:r>
      <w:r>
        <w:fldChar w:fldCharType="end"/>
      </w:r>
    </w:p>
    <w:p w14:paraId="653E4D56" w14:textId="451C4662" w:rsidR="00C841E4" w:rsidRDefault="00C841E4">
      <w:pPr>
        <w:pStyle w:val="TM2"/>
        <w:rPr>
          <w:rFonts w:eastAsiaTheme="minorEastAsia"/>
          <w:b w:val="0"/>
          <w:color w:val="auto"/>
          <w:sz w:val="22"/>
          <w:lang w:eastAsia="fr-FR"/>
        </w:rPr>
      </w:pPr>
      <w:r w:rsidRPr="009A3461">
        <w:rPr>
          <w:color w:val="auto"/>
        </w:rPr>
        <w:t>5.3.</w:t>
      </w:r>
      <w:r>
        <w:rPr>
          <w:rFonts w:eastAsiaTheme="minorEastAsia"/>
          <w:b w:val="0"/>
          <w:color w:val="auto"/>
          <w:sz w:val="22"/>
          <w:lang w:eastAsia="fr-FR"/>
        </w:rPr>
        <w:tab/>
      </w:r>
      <w:r>
        <w:t>Pertes avérées</w:t>
      </w:r>
      <w:r>
        <w:tab/>
      </w:r>
      <w:r>
        <w:fldChar w:fldCharType="begin"/>
      </w:r>
      <w:r>
        <w:instrText xml:space="preserve"> PAGEREF _Toc235530138 \h </w:instrText>
      </w:r>
      <w:r>
        <w:fldChar w:fldCharType="separate"/>
      </w:r>
      <w:r>
        <w:t>16</w:t>
      </w:r>
      <w:r>
        <w:fldChar w:fldCharType="end"/>
      </w:r>
    </w:p>
    <w:p w14:paraId="2229D4BB" w14:textId="70D36921" w:rsidR="00C841E4" w:rsidRDefault="00C841E4">
      <w:pPr>
        <w:pStyle w:val="TM2"/>
        <w:rPr>
          <w:rFonts w:eastAsiaTheme="minorEastAsia"/>
          <w:b w:val="0"/>
          <w:color w:val="auto"/>
          <w:sz w:val="22"/>
          <w:lang w:eastAsia="fr-FR"/>
        </w:rPr>
      </w:pPr>
      <w:r w:rsidRPr="009A3461">
        <w:rPr>
          <w:color w:val="auto"/>
        </w:rPr>
        <w:t>5.4.</w:t>
      </w:r>
      <w:r>
        <w:rPr>
          <w:rFonts w:eastAsiaTheme="minorEastAsia"/>
          <w:b w:val="0"/>
          <w:color w:val="auto"/>
          <w:sz w:val="22"/>
          <w:lang w:eastAsia="fr-FR"/>
        </w:rPr>
        <w:tab/>
      </w:r>
      <w:r>
        <w:t>Audits et inspections</w:t>
      </w:r>
      <w:r>
        <w:tab/>
      </w:r>
      <w:r>
        <w:fldChar w:fldCharType="begin"/>
      </w:r>
      <w:r>
        <w:instrText xml:space="preserve"> PAGEREF _Toc235530139 \h </w:instrText>
      </w:r>
      <w:r>
        <w:fldChar w:fldCharType="separate"/>
      </w:r>
      <w:r>
        <w:t>16</w:t>
      </w:r>
      <w:r>
        <w:fldChar w:fldCharType="end"/>
      </w:r>
    </w:p>
    <w:p w14:paraId="39D2C068" w14:textId="1EC98FC5" w:rsidR="00C841E4" w:rsidRDefault="00C841E4">
      <w:pPr>
        <w:pStyle w:val="TM2"/>
        <w:rPr>
          <w:rFonts w:eastAsiaTheme="minorEastAsia"/>
          <w:b w:val="0"/>
          <w:color w:val="auto"/>
          <w:sz w:val="22"/>
          <w:lang w:eastAsia="fr-FR"/>
        </w:rPr>
      </w:pPr>
      <w:r w:rsidRPr="009A3461">
        <w:rPr>
          <w:color w:val="auto"/>
        </w:rPr>
        <w:t>5.5.</w:t>
      </w:r>
      <w:r>
        <w:rPr>
          <w:rFonts w:eastAsiaTheme="minorEastAsia"/>
          <w:b w:val="0"/>
          <w:color w:val="auto"/>
          <w:sz w:val="22"/>
          <w:lang w:eastAsia="fr-FR"/>
        </w:rPr>
        <w:tab/>
      </w:r>
      <w:r>
        <w:t>Hygiène-Sécurité-Environnement</w:t>
      </w:r>
      <w:r>
        <w:tab/>
      </w:r>
      <w:r>
        <w:fldChar w:fldCharType="begin"/>
      </w:r>
      <w:r>
        <w:instrText xml:space="preserve"> PAGEREF _Toc235530140 \h </w:instrText>
      </w:r>
      <w:r>
        <w:fldChar w:fldCharType="separate"/>
      </w:r>
      <w:r>
        <w:t>17</w:t>
      </w:r>
      <w:r>
        <w:fldChar w:fldCharType="end"/>
      </w:r>
    </w:p>
    <w:p w14:paraId="652C31A4" w14:textId="21E70E63" w:rsidR="00C841E4" w:rsidRDefault="00C841E4">
      <w:pPr>
        <w:pStyle w:val="TM1"/>
        <w:rPr>
          <w:rFonts w:eastAsiaTheme="minorEastAsia"/>
          <w:caps w:val="0"/>
          <w:color w:val="auto"/>
          <w:sz w:val="22"/>
          <w:lang w:eastAsia="fr-FR"/>
        </w:rPr>
      </w:pPr>
      <w:r>
        <w:t>6.</w:t>
      </w:r>
      <w:r>
        <w:rPr>
          <w:rFonts w:eastAsiaTheme="minorEastAsia"/>
          <w:caps w:val="0"/>
          <w:color w:val="auto"/>
          <w:sz w:val="22"/>
          <w:lang w:eastAsia="fr-FR"/>
        </w:rPr>
        <w:tab/>
      </w:r>
      <w:r>
        <w:t>DEVELOPPEMENT DURABLE</w:t>
      </w:r>
      <w:r>
        <w:tab/>
      </w:r>
      <w:r>
        <w:fldChar w:fldCharType="begin"/>
      </w:r>
      <w:r>
        <w:instrText xml:space="preserve"> PAGEREF _Toc235530141 \h </w:instrText>
      </w:r>
      <w:r>
        <w:fldChar w:fldCharType="separate"/>
      </w:r>
      <w:r>
        <w:t>17</w:t>
      </w:r>
      <w:r>
        <w:fldChar w:fldCharType="end"/>
      </w:r>
    </w:p>
    <w:p w14:paraId="6B7954F0" w14:textId="7149B9D9" w:rsidR="00C841E4" w:rsidRDefault="00C841E4">
      <w:pPr>
        <w:pStyle w:val="TM1"/>
        <w:rPr>
          <w:rFonts w:eastAsiaTheme="minorEastAsia"/>
          <w:caps w:val="0"/>
          <w:color w:val="auto"/>
          <w:sz w:val="22"/>
          <w:lang w:eastAsia="fr-FR"/>
        </w:rPr>
      </w:pPr>
      <w:r>
        <w:lastRenderedPageBreak/>
        <w:t>7.</w:t>
      </w:r>
      <w:r>
        <w:rPr>
          <w:rFonts w:eastAsiaTheme="minorEastAsia"/>
          <w:caps w:val="0"/>
          <w:color w:val="auto"/>
          <w:sz w:val="22"/>
          <w:lang w:eastAsia="fr-FR"/>
        </w:rPr>
        <w:tab/>
      </w:r>
      <w:r>
        <w:t>REGIME DE RESPONSABILITE</w:t>
      </w:r>
      <w:r>
        <w:tab/>
      </w:r>
      <w:r>
        <w:fldChar w:fldCharType="begin"/>
      </w:r>
      <w:r>
        <w:instrText xml:space="preserve"> PAGEREF _Toc235530142 \h </w:instrText>
      </w:r>
      <w:r>
        <w:fldChar w:fldCharType="separate"/>
      </w:r>
      <w:r>
        <w:t>18</w:t>
      </w:r>
      <w:r>
        <w:fldChar w:fldCharType="end"/>
      </w:r>
    </w:p>
    <w:p w14:paraId="28BC7EC3" w14:textId="550D2F25" w:rsidR="00C841E4" w:rsidRDefault="00C841E4">
      <w:pPr>
        <w:pStyle w:val="TM1"/>
        <w:rPr>
          <w:rFonts w:eastAsiaTheme="minorEastAsia"/>
          <w:caps w:val="0"/>
          <w:color w:val="auto"/>
          <w:sz w:val="22"/>
          <w:lang w:eastAsia="fr-FR"/>
        </w:rPr>
      </w:pPr>
      <w:r>
        <w:t>8.</w:t>
      </w:r>
      <w:r>
        <w:rPr>
          <w:rFonts w:eastAsiaTheme="minorEastAsia"/>
          <w:caps w:val="0"/>
          <w:color w:val="auto"/>
          <w:sz w:val="22"/>
          <w:lang w:eastAsia="fr-FR"/>
        </w:rPr>
        <w:tab/>
      </w:r>
      <w:r>
        <w:t>PLAN DE CONTINUITE D’ACTIVITE (PCA) – CONTINUITE D’EXECUTION DES PRESTATIONS</w:t>
      </w:r>
      <w:r>
        <w:tab/>
      </w:r>
      <w:r>
        <w:fldChar w:fldCharType="begin"/>
      </w:r>
      <w:r>
        <w:instrText xml:space="preserve"> PAGEREF _Toc235530143 \h </w:instrText>
      </w:r>
      <w:r>
        <w:fldChar w:fldCharType="separate"/>
      </w:r>
      <w:r>
        <w:t>18</w:t>
      </w:r>
      <w:r>
        <w:fldChar w:fldCharType="end"/>
      </w:r>
    </w:p>
    <w:p w14:paraId="48C1571C" w14:textId="6257D72E" w:rsidR="00BC1867" w:rsidRPr="00BC1867" w:rsidRDefault="00DC6C3A" w:rsidP="00B135D3">
      <w:pPr>
        <w:pStyle w:val="Titre1"/>
        <w:numPr>
          <w:ilvl w:val="0"/>
          <w:numId w:val="0"/>
        </w:numPr>
      </w:pPr>
      <w:r w:rsidRPr="00B135D3">
        <w:rPr>
          <w:sz w:val="28"/>
          <w:szCs w:val="28"/>
        </w:rPr>
        <w:fldChar w:fldCharType="end"/>
      </w:r>
      <w:r w:rsidR="007A37A8" w:rsidRPr="00C439EA">
        <w:br w:type="page"/>
      </w:r>
    </w:p>
    <w:p w14:paraId="4F487906" w14:textId="023C6EC2" w:rsidR="00CE28BF" w:rsidRDefault="006132AB" w:rsidP="006132AB">
      <w:pPr>
        <w:pStyle w:val="Titre1"/>
        <w:numPr>
          <w:ilvl w:val="0"/>
          <w:numId w:val="0"/>
        </w:numPr>
      </w:pPr>
      <w:bookmarkStart w:id="0" w:name="_Toc235530114"/>
      <w:r>
        <w:lastRenderedPageBreak/>
        <w:t xml:space="preserve">1. </w:t>
      </w:r>
      <w:r w:rsidR="00CE28BF">
        <w:t>Glossaire</w:t>
      </w:r>
      <w:bookmarkEnd w:id="0"/>
    </w:p>
    <w:p w14:paraId="60D2C1C5" w14:textId="7D774EE6" w:rsidR="00CA2494" w:rsidRDefault="00CA2494" w:rsidP="00DC6C3A">
      <w:pPr>
        <w:autoSpaceDE w:val="0"/>
        <w:autoSpaceDN w:val="0"/>
        <w:adjustRightInd w:val="0"/>
        <w:spacing w:before="0" w:after="0"/>
        <w:jc w:val="left"/>
        <w:rPr>
          <w:rFonts w:cstheme="minorHAnsi"/>
        </w:rPr>
      </w:pPr>
    </w:p>
    <w:p w14:paraId="32B6E4D3" w14:textId="3E577497" w:rsidR="00CA2494" w:rsidRPr="00F76A67" w:rsidRDefault="00CA2494" w:rsidP="006132AB">
      <w:pPr>
        <w:autoSpaceDE w:val="0"/>
        <w:autoSpaceDN w:val="0"/>
        <w:adjustRightInd w:val="0"/>
        <w:spacing w:before="0" w:after="0"/>
        <w:rPr>
          <w:rFonts w:cstheme="minorHAnsi"/>
        </w:rPr>
      </w:pPr>
      <w:r w:rsidRPr="00F76A67">
        <w:rPr>
          <w:rFonts w:cstheme="minorHAnsi"/>
          <w:b/>
          <w:bCs/>
        </w:rPr>
        <w:t xml:space="preserve">AE : </w:t>
      </w:r>
      <w:r w:rsidRPr="00F76A67">
        <w:rPr>
          <w:rFonts w:cstheme="minorHAnsi"/>
        </w:rPr>
        <w:t>Acte d’engagement ATTRI1</w:t>
      </w:r>
    </w:p>
    <w:p w14:paraId="2CE24048" w14:textId="1490CD0E" w:rsidR="00F76A67" w:rsidRDefault="00F76A67" w:rsidP="006132AB">
      <w:pPr>
        <w:autoSpaceDE w:val="0"/>
        <w:autoSpaceDN w:val="0"/>
        <w:adjustRightInd w:val="0"/>
        <w:spacing w:before="0" w:after="0"/>
        <w:rPr>
          <w:rFonts w:cstheme="minorHAnsi"/>
        </w:rPr>
      </w:pPr>
    </w:p>
    <w:p w14:paraId="29DEEF62" w14:textId="1F81E4B6" w:rsidR="00F76A67" w:rsidRDefault="00F76A67" w:rsidP="006132AB">
      <w:pPr>
        <w:autoSpaceDE w:val="0"/>
        <w:autoSpaceDN w:val="0"/>
        <w:adjustRightInd w:val="0"/>
        <w:spacing w:before="0" w:after="0"/>
        <w:rPr>
          <w:rFonts w:cstheme="minorHAnsi"/>
        </w:rPr>
      </w:pPr>
      <w:r w:rsidRPr="00F76A67">
        <w:rPr>
          <w:rFonts w:cstheme="minorHAnsi"/>
          <w:b/>
        </w:rPr>
        <w:t>Colis</w:t>
      </w:r>
      <w:r>
        <w:rPr>
          <w:rFonts w:cstheme="minorHAnsi"/>
        </w:rPr>
        <w:t> : Par colis, on entend un objet quel qu’en soit le poids, les dimensions et le volume, constituant une charge unitaire lors de la remise au titulaire.</w:t>
      </w:r>
    </w:p>
    <w:p w14:paraId="552FCCEB" w14:textId="77777777" w:rsidR="00960718" w:rsidRDefault="00960718" w:rsidP="006132AB">
      <w:pPr>
        <w:autoSpaceDE w:val="0"/>
        <w:autoSpaceDN w:val="0"/>
        <w:adjustRightInd w:val="0"/>
        <w:spacing w:before="0" w:after="0"/>
        <w:rPr>
          <w:rFonts w:cstheme="minorHAnsi"/>
        </w:rPr>
      </w:pPr>
    </w:p>
    <w:p w14:paraId="50471CA0" w14:textId="77777777" w:rsidR="00960718" w:rsidRPr="00F76A67" w:rsidRDefault="00960718" w:rsidP="006132AB">
      <w:pPr>
        <w:autoSpaceDE w:val="0"/>
        <w:autoSpaceDN w:val="0"/>
        <w:adjustRightInd w:val="0"/>
        <w:spacing w:before="0" w:after="0"/>
        <w:rPr>
          <w:rFonts w:cstheme="minorHAnsi"/>
        </w:rPr>
      </w:pPr>
      <w:r w:rsidRPr="00F76A67">
        <w:rPr>
          <w:rFonts w:cstheme="minorHAnsi"/>
          <w:b/>
          <w:bCs/>
        </w:rPr>
        <w:t xml:space="preserve">Demande d’enlèvement par l’EFS : </w:t>
      </w:r>
      <w:r w:rsidRPr="00F76A67">
        <w:rPr>
          <w:rFonts w:cstheme="minorHAnsi"/>
        </w:rPr>
        <w:t>Demande réalisée par téléphone (ou tout autre moyen) par le</w:t>
      </w:r>
    </w:p>
    <w:p w14:paraId="53221804" w14:textId="77777777" w:rsidR="00960718" w:rsidRPr="00F76A67" w:rsidRDefault="00960718" w:rsidP="006132AB">
      <w:pPr>
        <w:autoSpaceDE w:val="0"/>
        <w:autoSpaceDN w:val="0"/>
        <w:adjustRightInd w:val="0"/>
        <w:spacing w:before="0" w:after="0"/>
        <w:rPr>
          <w:rFonts w:cstheme="minorHAnsi"/>
        </w:rPr>
      </w:pPr>
      <w:r w:rsidRPr="00F76A67">
        <w:rPr>
          <w:rFonts w:cstheme="minorHAnsi"/>
        </w:rPr>
        <w:t>RPA afin de prendre en charge des produits d’un site expéditeur vers un site destinataire.</w:t>
      </w:r>
    </w:p>
    <w:p w14:paraId="0545D8CA" w14:textId="77CEE9DB" w:rsidR="00F76A67" w:rsidRDefault="00F76A67" w:rsidP="006132AB">
      <w:pPr>
        <w:autoSpaceDE w:val="0"/>
        <w:autoSpaceDN w:val="0"/>
        <w:adjustRightInd w:val="0"/>
        <w:spacing w:before="0" w:after="0"/>
        <w:rPr>
          <w:rFonts w:cstheme="minorHAnsi"/>
        </w:rPr>
      </w:pPr>
    </w:p>
    <w:p w14:paraId="57EE6633" w14:textId="10DF6E14" w:rsidR="00F76A67" w:rsidRDefault="00F76A67" w:rsidP="006132AB">
      <w:pPr>
        <w:autoSpaceDE w:val="0"/>
        <w:autoSpaceDN w:val="0"/>
        <w:adjustRightInd w:val="0"/>
        <w:spacing w:before="0" w:after="0"/>
        <w:rPr>
          <w:rFonts w:cstheme="minorHAnsi"/>
        </w:rPr>
      </w:pPr>
      <w:r w:rsidRPr="00F76A67">
        <w:rPr>
          <w:rFonts w:cstheme="minorHAnsi"/>
          <w:b/>
        </w:rPr>
        <w:t>Destinataire</w:t>
      </w:r>
      <w:r>
        <w:rPr>
          <w:rFonts w:cstheme="minorHAnsi"/>
        </w:rPr>
        <w:t> : Etablissement dans lequel s’effectue la livraison et qui réceptionne les colis.</w:t>
      </w:r>
    </w:p>
    <w:p w14:paraId="7E91CCF5" w14:textId="30C5387F" w:rsidR="00F76A67" w:rsidRDefault="00F76A67" w:rsidP="006132AB">
      <w:pPr>
        <w:autoSpaceDE w:val="0"/>
        <w:autoSpaceDN w:val="0"/>
        <w:adjustRightInd w:val="0"/>
        <w:spacing w:before="0" w:after="0"/>
        <w:rPr>
          <w:rFonts w:cstheme="minorHAnsi"/>
        </w:rPr>
      </w:pPr>
    </w:p>
    <w:p w14:paraId="191530FD" w14:textId="3134D739" w:rsidR="00F76A67" w:rsidRDefault="00F76A67" w:rsidP="006132AB">
      <w:pPr>
        <w:autoSpaceDE w:val="0"/>
        <w:autoSpaceDN w:val="0"/>
        <w:adjustRightInd w:val="0"/>
        <w:spacing w:before="0" w:after="0"/>
        <w:rPr>
          <w:rFonts w:cstheme="minorHAnsi"/>
        </w:rPr>
      </w:pPr>
      <w:r w:rsidRPr="00F76A67">
        <w:rPr>
          <w:rFonts w:cstheme="minorHAnsi"/>
          <w:b/>
        </w:rPr>
        <w:t>Document de transport</w:t>
      </w:r>
      <w:r>
        <w:rPr>
          <w:rFonts w:cstheme="minorHAnsi"/>
        </w:rPr>
        <w:t> : Document réglementaire de suivi d’un envoi.</w:t>
      </w:r>
    </w:p>
    <w:p w14:paraId="533172CF" w14:textId="77777777" w:rsidR="00960718" w:rsidRDefault="00960718" w:rsidP="006132AB">
      <w:pPr>
        <w:autoSpaceDE w:val="0"/>
        <w:autoSpaceDN w:val="0"/>
        <w:adjustRightInd w:val="0"/>
        <w:spacing w:before="0" w:after="0"/>
        <w:rPr>
          <w:rFonts w:cstheme="minorHAnsi"/>
        </w:rPr>
      </w:pPr>
    </w:p>
    <w:p w14:paraId="4D9821DE" w14:textId="77777777" w:rsidR="00960718" w:rsidRPr="00F76A67" w:rsidRDefault="00960718" w:rsidP="006132AB">
      <w:pPr>
        <w:autoSpaceDE w:val="0"/>
        <w:autoSpaceDN w:val="0"/>
        <w:adjustRightInd w:val="0"/>
        <w:spacing w:before="0" w:after="0"/>
        <w:rPr>
          <w:rFonts w:cstheme="minorHAnsi"/>
        </w:rPr>
      </w:pPr>
      <w:r w:rsidRPr="00F76A67">
        <w:rPr>
          <w:rFonts w:cstheme="minorHAnsi"/>
          <w:b/>
          <w:bCs/>
        </w:rPr>
        <w:t xml:space="preserve">Donneur d’ordre : </w:t>
      </w:r>
      <w:r w:rsidRPr="00F76A67">
        <w:rPr>
          <w:rFonts w:cstheme="minorHAnsi"/>
        </w:rPr>
        <w:t>Personnel habilite du RPA qui commande le transport au Titulaire et confirme (fax</w:t>
      </w:r>
    </w:p>
    <w:p w14:paraId="60582035" w14:textId="77777777" w:rsidR="00960718" w:rsidRPr="00F76A67" w:rsidRDefault="00960718" w:rsidP="006132AB">
      <w:pPr>
        <w:autoSpaceDE w:val="0"/>
        <w:autoSpaceDN w:val="0"/>
        <w:adjustRightInd w:val="0"/>
        <w:spacing w:before="0" w:after="0"/>
        <w:rPr>
          <w:rFonts w:cstheme="minorHAnsi"/>
        </w:rPr>
      </w:pPr>
      <w:r w:rsidRPr="00F76A67">
        <w:rPr>
          <w:rFonts w:cstheme="minorHAnsi"/>
        </w:rPr>
        <w:t>ou mail) via l’envoi de la Fiche de demande de transport.</w:t>
      </w:r>
    </w:p>
    <w:p w14:paraId="7DF18DD4" w14:textId="77777777" w:rsidR="00F76A67" w:rsidRDefault="00F76A67" w:rsidP="006132AB">
      <w:pPr>
        <w:autoSpaceDE w:val="0"/>
        <w:autoSpaceDN w:val="0"/>
        <w:adjustRightInd w:val="0"/>
        <w:spacing w:before="0" w:after="0"/>
        <w:rPr>
          <w:rFonts w:cstheme="minorHAnsi"/>
        </w:rPr>
      </w:pPr>
    </w:p>
    <w:p w14:paraId="4EA12EC6" w14:textId="77777777" w:rsidR="00F76A67" w:rsidRPr="00F76A67" w:rsidRDefault="00F76A67" w:rsidP="006132AB">
      <w:pPr>
        <w:autoSpaceDE w:val="0"/>
        <w:autoSpaceDN w:val="0"/>
        <w:adjustRightInd w:val="0"/>
        <w:spacing w:before="0" w:after="0"/>
        <w:rPr>
          <w:rFonts w:cstheme="minorHAnsi"/>
        </w:rPr>
      </w:pPr>
      <w:r w:rsidRPr="00F76A67">
        <w:rPr>
          <w:rFonts w:cstheme="minorHAnsi"/>
          <w:b/>
          <w:bCs/>
        </w:rPr>
        <w:t xml:space="preserve">EFS : </w:t>
      </w:r>
      <w:r w:rsidRPr="00F76A67">
        <w:rPr>
          <w:rFonts w:cstheme="minorHAnsi"/>
        </w:rPr>
        <w:t>Etablissement Français du Sang.</w:t>
      </w:r>
    </w:p>
    <w:p w14:paraId="6FA0DCEF" w14:textId="77777777" w:rsidR="00F76A67" w:rsidRDefault="00F76A67" w:rsidP="006132AB">
      <w:pPr>
        <w:autoSpaceDE w:val="0"/>
        <w:autoSpaceDN w:val="0"/>
        <w:adjustRightInd w:val="0"/>
        <w:spacing w:before="0" w:after="0"/>
        <w:rPr>
          <w:rFonts w:cstheme="minorHAnsi"/>
        </w:rPr>
      </w:pPr>
    </w:p>
    <w:p w14:paraId="5FA8C0DF" w14:textId="1815E766" w:rsidR="00F76A67" w:rsidRDefault="00F76A67" w:rsidP="006132AB">
      <w:pPr>
        <w:autoSpaceDE w:val="0"/>
        <w:autoSpaceDN w:val="0"/>
        <w:adjustRightInd w:val="0"/>
        <w:spacing w:before="0" w:after="0"/>
        <w:rPr>
          <w:rFonts w:cstheme="minorHAnsi"/>
        </w:rPr>
      </w:pPr>
      <w:r w:rsidRPr="00F76A67">
        <w:rPr>
          <w:rFonts w:cstheme="minorHAnsi"/>
          <w:b/>
          <w:bCs/>
        </w:rPr>
        <w:t xml:space="preserve">Enregistrement : </w:t>
      </w:r>
      <w:r w:rsidRPr="00F76A67">
        <w:rPr>
          <w:rFonts w:cstheme="minorHAnsi"/>
        </w:rPr>
        <w:t>Document présentant des résultats obtenus ou la preuve de la réalisation d’une</w:t>
      </w:r>
      <w:r>
        <w:rPr>
          <w:rFonts w:cstheme="minorHAnsi"/>
        </w:rPr>
        <w:t xml:space="preserve"> </w:t>
      </w:r>
      <w:r w:rsidRPr="00F76A67">
        <w:rPr>
          <w:rFonts w:cstheme="minorHAnsi"/>
        </w:rPr>
        <w:t>activité.</w:t>
      </w:r>
    </w:p>
    <w:p w14:paraId="1B5AF2B3" w14:textId="77777777" w:rsidR="00960718" w:rsidRPr="00F76A67" w:rsidRDefault="00960718" w:rsidP="006132AB">
      <w:pPr>
        <w:autoSpaceDE w:val="0"/>
        <w:autoSpaceDN w:val="0"/>
        <w:adjustRightInd w:val="0"/>
        <w:spacing w:before="0" w:after="0"/>
        <w:rPr>
          <w:rFonts w:cstheme="minorHAnsi"/>
        </w:rPr>
      </w:pPr>
    </w:p>
    <w:p w14:paraId="58238B89" w14:textId="06C84870" w:rsidR="00960718" w:rsidRDefault="00960718" w:rsidP="006132AB">
      <w:pPr>
        <w:autoSpaceDE w:val="0"/>
        <w:autoSpaceDN w:val="0"/>
        <w:adjustRightInd w:val="0"/>
        <w:spacing w:before="0" w:after="0"/>
        <w:rPr>
          <w:rFonts w:cstheme="minorHAnsi"/>
        </w:rPr>
      </w:pPr>
      <w:r w:rsidRPr="00F76A67">
        <w:rPr>
          <w:rFonts w:cstheme="minorHAnsi"/>
          <w:b/>
        </w:rPr>
        <w:t>Envoi</w:t>
      </w:r>
      <w:r w:rsidRPr="00F76A67">
        <w:rPr>
          <w:rFonts w:cstheme="minorHAnsi"/>
        </w:rPr>
        <w:t xml:space="preserve"> : </w:t>
      </w:r>
      <w:r>
        <w:rPr>
          <w:rFonts w:cstheme="minorHAnsi"/>
        </w:rPr>
        <w:t>Q</w:t>
      </w:r>
      <w:r w:rsidRPr="00F76A67">
        <w:rPr>
          <w:rFonts w:cstheme="minorHAnsi"/>
        </w:rPr>
        <w:t xml:space="preserve">uantité de marchandises, emballage et support de charge compris, mis à la disposition d’un transporteur. </w:t>
      </w:r>
    </w:p>
    <w:p w14:paraId="4C8F92B4" w14:textId="646D1982" w:rsidR="00A2529E" w:rsidRDefault="00A2529E" w:rsidP="006132AB">
      <w:pPr>
        <w:autoSpaceDE w:val="0"/>
        <w:autoSpaceDN w:val="0"/>
        <w:adjustRightInd w:val="0"/>
        <w:spacing w:before="0" w:after="0"/>
        <w:rPr>
          <w:rFonts w:cstheme="minorHAnsi"/>
        </w:rPr>
      </w:pPr>
    </w:p>
    <w:p w14:paraId="4878851D" w14:textId="0C2BBDB4" w:rsidR="00A2529E" w:rsidRPr="00F76A67" w:rsidRDefault="00A2529E" w:rsidP="006132AB">
      <w:pPr>
        <w:autoSpaceDE w:val="0"/>
        <w:autoSpaceDN w:val="0"/>
        <w:adjustRightInd w:val="0"/>
        <w:spacing w:before="0" w:after="0"/>
        <w:rPr>
          <w:rFonts w:cstheme="minorHAnsi"/>
        </w:rPr>
      </w:pPr>
      <w:r w:rsidRPr="00A2529E">
        <w:rPr>
          <w:rFonts w:cstheme="minorHAnsi"/>
          <w:b/>
        </w:rPr>
        <w:t>ETS</w:t>
      </w:r>
      <w:r>
        <w:rPr>
          <w:rFonts w:cstheme="minorHAnsi"/>
        </w:rPr>
        <w:t> : Etablissement de Transfusion Sanguine</w:t>
      </w:r>
    </w:p>
    <w:p w14:paraId="4F76EF4B" w14:textId="6B8BDB01" w:rsidR="00F76A67" w:rsidRDefault="00F76A67" w:rsidP="006132AB">
      <w:pPr>
        <w:autoSpaceDE w:val="0"/>
        <w:autoSpaceDN w:val="0"/>
        <w:adjustRightInd w:val="0"/>
        <w:spacing w:before="0" w:after="0"/>
        <w:rPr>
          <w:rFonts w:cstheme="minorHAnsi"/>
        </w:rPr>
      </w:pPr>
    </w:p>
    <w:p w14:paraId="618AC834" w14:textId="6750F58D" w:rsidR="00F76A67" w:rsidRDefault="00F76A67" w:rsidP="006132AB">
      <w:pPr>
        <w:autoSpaceDE w:val="0"/>
        <w:autoSpaceDN w:val="0"/>
        <w:adjustRightInd w:val="0"/>
        <w:spacing w:before="0" w:after="0"/>
        <w:rPr>
          <w:rFonts w:cstheme="minorHAnsi"/>
        </w:rPr>
      </w:pPr>
      <w:r w:rsidRPr="00F76A67">
        <w:rPr>
          <w:rFonts w:cstheme="minorHAnsi"/>
          <w:b/>
          <w:bCs/>
        </w:rPr>
        <w:t xml:space="preserve">Expéditeur : </w:t>
      </w:r>
      <w:r w:rsidRPr="00F76A67">
        <w:rPr>
          <w:rFonts w:cstheme="minorHAnsi"/>
        </w:rPr>
        <w:t>Personnel habilité du RPA qui prépare les commandes et remet celles-ci au Titulaire pour effectuer le transport.</w:t>
      </w:r>
    </w:p>
    <w:p w14:paraId="27E91996" w14:textId="77777777" w:rsidR="006132AB" w:rsidRDefault="006132AB" w:rsidP="006132AB">
      <w:pPr>
        <w:autoSpaceDE w:val="0"/>
        <w:autoSpaceDN w:val="0"/>
        <w:adjustRightInd w:val="0"/>
        <w:spacing w:before="0" w:after="0"/>
        <w:rPr>
          <w:rFonts w:cstheme="minorHAnsi"/>
        </w:rPr>
      </w:pPr>
    </w:p>
    <w:p w14:paraId="254DB3F5" w14:textId="77777777" w:rsidR="006132AB" w:rsidRPr="00F76A67" w:rsidRDefault="006132AB" w:rsidP="006132AB">
      <w:pPr>
        <w:autoSpaceDE w:val="0"/>
        <w:autoSpaceDN w:val="0"/>
        <w:adjustRightInd w:val="0"/>
        <w:spacing w:before="0" w:after="0"/>
        <w:rPr>
          <w:rFonts w:cstheme="minorHAnsi"/>
        </w:rPr>
      </w:pPr>
      <w:r w:rsidRPr="00F76A67">
        <w:rPr>
          <w:rFonts w:cstheme="minorHAnsi"/>
          <w:b/>
          <w:bCs/>
        </w:rPr>
        <w:t xml:space="preserve">Fiche de demande de transport : </w:t>
      </w:r>
      <w:r w:rsidRPr="00F76A67">
        <w:rPr>
          <w:rFonts w:cstheme="minorHAnsi"/>
        </w:rPr>
        <w:t>Ce document reprend les mentions nécessaires à la préparation de l’enlèvement des produits par le Titulaire et est, avec la lettre de voiture, l’un des documents d’exécution du contrat de transport. La « Fiche de Demande de transport » est renseignée par le mandataire du transport puis transmise par mail au Titulaire pour la commande d’un transport.</w:t>
      </w:r>
    </w:p>
    <w:p w14:paraId="17FEA50C" w14:textId="77777777" w:rsidR="00960718" w:rsidRPr="00F76A67" w:rsidRDefault="00960718" w:rsidP="006132AB">
      <w:pPr>
        <w:autoSpaceDE w:val="0"/>
        <w:autoSpaceDN w:val="0"/>
        <w:adjustRightInd w:val="0"/>
        <w:spacing w:before="0" w:after="0"/>
        <w:rPr>
          <w:rFonts w:cstheme="minorHAnsi"/>
        </w:rPr>
      </w:pPr>
    </w:p>
    <w:p w14:paraId="5EBEE85A" w14:textId="77777777" w:rsidR="00960718" w:rsidRPr="00F76A67" w:rsidRDefault="00960718" w:rsidP="006132AB">
      <w:pPr>
        <w:autoSpaceDE w:val="0"/>
        <w:autoSpaceDN w:val="0"/>
        <w:adjustRightInd w:val="0"/>
        <w:spacing w:before="0" w:after="0"/>
        <w:rPr>
          <w:rFonts w:cstheme="minorHAnsi"/>
        </w:rPr>
      </w:pPr>
      <w:r w:rsidRPr="00F76A67">
        <w:rPr>
          <w:rFonts w:cstheme="minorHAnsi"/>
          <w:b/>
          <w:bCs/>
        </w:rPr>
        <w:t xml:space="preserve">Jours non ouvrables </w:t>
      </w:r>
      <w:r w:rsidRPr="00F76A67">
        <w:rPr>
          <w:rFonts w:cstheme="minorHAnsi"/>
        </w:rPr>
        <w:t>: Dimanches et jours de fête légale ainsi que les jours d’interdiction de circulation.</w:t>
      </w:r>
    </w:p>
    <w:p w14:paraId="499199E2" w14:textId="05CC5CE8" w:rsidR="00F76A67" w:rsidRDefault="00F76A67" w:rsidP="006132AB">
      <w:pPr>
        <w:autoSpaceDE w:val="0"/>
        <w:autoSpaceDN w:val="0"/>
        <w:adjustRightInd w:val="0"/>
        <w:spacing w:before="0" w:after="0"/>
        <w:rPr>
          <w:rFonts w:cstheme="minorHAnsi"/>
        </w:rPr>
      </w:pPr>
    </w:p>
    <w:p w14:paraId="0C14EB8E" w14:textId="4D76EA7A" w:rsidR="00960718" w:rsidRDefault="00960718" w:rsidP="006132AB">
      <w:pPr>
        <w:autoSpaceDE w:val="0"/>
        <w:autoSpaceDN w:val="0"/>
        <w:adjustRightInd w:val="0"/>
        <w:spacing w:before="0" w:after="0"/>
        <w:rPr>
          <w:rFonts w:cstheme="minorHAnsi"/>
        </w:rPr>
      </w:pPr>
      <w:r w:rsidRPr="00960718">
        <w:rPr>
          <w:rFonts w:cstheme="minorHAnsi"/>
          <w:b/>
        </w:rPr>
        <w:t>Livraison</w:t>
      </w:r>
      <w:r>
        <w:rPr>
          <w:rFonts w:cstheme="minorHAnsi"/>
        </w:rPr>
        <w:t xml:space="preserve"> : Remise physique de la marchandise au destinataire ou à son représentant qui l’accepte. </w:t>
      </w:r>
    </w:p>
    <w:p w14:paraId="724D6DC9" w14:textId="77777777" w:rsidR="006132AB" w:rsidRDefault="006132AB" w:rsidP="006132AB">
      <w:pPr>
        <w:autoSpaceDE w:val="0"/>
        <w:autoSpaceDN w:val="0"/>
        <w:adjustRightInd w:val="0"/>
        <w:spacing w:before="0" w:after="0"/>
        <w:rPr>
          <w:rFonts w:cstheme="minorHAnsi"/>
          <w:b/>
          <w:bCs/>
        </w:rPr>
      </w:pPr>
    </w:p>
    <w:p w14:paraId="1F28B853" w14:textId="7B20633A" w:rsidR="006132AB" w:rsidRDefault="006132AB" w:rsidP="006132AB">
      <w:pPr>
        <w:autoSpaceDE w:val="0"/>
        <w:autoSpaceDN w:val="0"/>
        <w:adjustRightInd w:val="0"/>
        <w:spacing w:before="0" w:after="0"/>
        <w:rPr>
          <w:rFonts w:cstheme="minorHAnsi"/>
        </w:rPr>
      </w:pPr>
      <w:r w:rsidRPr="00F76A67">
        <w:rPr>
          <w:rFonts w:cstheme="minorHAnsi"/>
          <w:b/>
          <w:bCs/>
        </w:rPr>
        <w:t xml:space="preserve">Non-conformité </w:t>
      </w:r>
      <w:r w:rsidRPr="00F76A67">
        <w:rPr>
          <w:rFonts w:cstheme="minorHAnsi"/>
        </w:rPr>
        <w:t>: Non-satisfaction d’une exigence.</w:t>
      </w:r>
    </w:p>
    <w:p w14:paraId="248BA880" w14:textId="7EE041FF" w:rsidR="00A2529E" w:rsidRDefault="00A2529E" w:rsidP="006132AB">
      <w:pPr>
        <w:autoSpaceDE w:val="0"/>
        <w:autoSpaceDN w:val="0"/>
        <w:adjustRightInd w:val="0"/>
        <w:spacing w:before="0" w:after="0"/>
        <w:rPr>
          <w:rFonts w:cstheme="minorHAnsi"/>
        </w:rPr>
      </w:pPr>
    </w:p>
    <w:p w14:paraId="7C50DBB4" w14:textId="0B683BCE" w:rsidR="00A2529E" w:rsidRPr="00F76A67" w:rsidRDefault="00A2529E" w:rsidP="006132AB">
      <w:pPr>
        <w:autoSpaceDE w:val="0"/>
        <w:autoSpaceDN w:val="0"/>
        <w:adjustRightInd w:val="0"/>
        <w:spacing w:before="0" w:after="0"/>
        <w:rPr>
          <w:rFonts w:cstheme="minorHAnsi"/>
        </w:rPr>
      </w:pPr>
      <w:r w:rsidRPr="00A2529E">
        <w:rPr>
          <w:rFonts w:cstheme="minorHAnsi"/>
          <w:b/>
        </w:rPr>
        <w:t>PCA</w:t>
      </w:r>
      <w:r>
        <w:rPr>
          <w:rFonts w:cstheme="minorHAnsi"/>
        </w:rPr>
        <w:t xml:space="preserve"> : Plan de Continuité d’Activité. Organisation mise en place par le Titulaire visant à garantir la continuité de la prestation en toute circonstance (intempéries, accidents, grèves, </w:t>
      </w:r>
      <w:proofErr w:type="gramStart"/>
      <w:r>
        <w:rPr>
          <w:rFonts w:cstheme="minorHAnsi"/>
        </w:rPr>
        <w:t>etc...</w:t>
      </w:r>
      <w:proofErr w:type="gramEnd"/>
      <w:r>
        <w:rPr>
          <w:rFonts w:cstheme="minorHAnsi"/>
        </w:rPr>
        <w:t>).</w:t>
      </w:r>
    </w:p>
    <w:p w14:paraId="03ABA6FE" w14:textId="24302DC9" w:rsidR="00960718" w:rsidRDefault="00960718" w:rsidP="006132AB">
      <w:pPr>
        <w:autoSpaceDE w:val="0"/>
        <w:autoSpaceDN w:val="0"/>
        <w:adjustRightInd w:val="0"/>
        <w:spacing w:before="0" w:after="0"/>
        <w:rPr>
          <w:rFonts w:cstheme="minorHAnsi"/>
        </w:rPr>
      </w:pPr>
    </w:p>
    <w:p w14:paraId="67594F75" w14:textId="0D20082C" w:rsidR="006132AB" w:rsidRDefault="006132AB" w:rsidP="006132AB">
      <w:pPr>
        <w:autoSpaceDE w:val="0"/>
        <w:autoSpaceDN w:val="0"/>
        <w:adjustRightInd w:val="0"/>
        <w:spacing w:before="0" w:after="0"/>
        <w:rPr>
          <w:rFonts w:cstheme="minorHAnsi"/>
        </w:rPr>
      </w:pPr>
      <w:r w:rsidRPr="006132AB">
        <w:rPr>
          <w:rFonts w:cstheme="minorHAnsi"/>
          <w:b/>
        </w:rPr>
        <w:t>Prise en charge par le titulaire</w:t>
      </w:r>
      <w:r>
        <w:rPr>
          <w:rFonts w:cstheme="minorHAnsi"/>
        </w:rPr>
        <w:t> : La remise physique de la marchandise au Titulaire qui l’accepte.</w:t>
      </w:r>
    </w:p>
    <w:p w14:paraId="43103DB2" w14:textId="77777777" w:rsidR="006132AB" w:rsidRPr="00F76A67" w:rsidRDefault="006132AB" w:rsidP="006132AB">
      <w:pPr>
        <w:autoSpaceDE w:val="0"/>
        <w:autoSpaceDN w:val="0"/>
        <w:adjustRightInd w:val="0"/>
        <w:spacing w:before="0" w:after="0"/>
        <w:rPr>
          <w:rFonts w:cstheme="minorHAnsi"/>
        </w:rPr>
      </w:pPr>
    </w:p>
    <w:p w14:paraId="0603ACD1" w14:textId="14AEEE54" w:rsidR="00CA2494" w:rsidRPr="00F76A67" w:rsidRDefault="00CA2494" w:rsidP="006132AB">
      <w:pPr>
        <w:autoSpaceDE w:val="0"/>
        <w:autoSpaceDN w:val="0"/>
        <w:adjustRightInd w:val="0"/>
        <w:spacing w:before="0" w:after="0"/>
        <w:rPr>
          <w:rFonts w:cstheme="minorHAnsi"/>
        </w:rPr>
      </w:pPr>
      <w:r w:rsidRPr="00F76A67">
        <w:rPr>
          <w:rFonts w:cstheme="minorHAnsi"/>
          <w:b/>
          <w:bCs/>
        </w:rPr>
        <w:t xml:space="preserve">Système de Management de la qualité : </w:t>
      </w:r>
      <w:r w:rsidRPr="00F76A67">
        <w:rPr>
          <w:rFonts w:cstheme="minorHAnsi"/>
        </w:rPr>
        <w:t xml:space="preserve">Système mis en </w:t>
      </w:r>
      <w:r w:rsidR="00A2529E" w:rsidRPr="00F76A67">
        <w:rPr>
          <w:rFonts w:cstheme="minorHAnsi"/>
        </w:rPr>
        <w:t>œuvre</w:t>
      </w:r>
      <w:r w:rsidRPr="00F76A67">
        <w:rPr>
          <w:rFonts w:cstheme="minorHAnsi"/>
        </w:rPr>
        <w:t xml:space="preserve"> par les établissements de transfusion sanguine visant à vérifier les conditions (prélèvement, production, identification, contrôle, conservation, distribution et transport) propres à garantir la sécurité des produits.</w:t>
      </w:r>
    </w:p>
    <w:p w14:paraId="20F96689" w14:textId="0A2DAF1A" w:rsidR="00CA2494" w:rsidRPr="00F76A67" w:rsidRDefault="00CA2494" w:rsidP="006132AB">
      <w:pPr>
        <w:autoSpaceDE w:val="0"/>
        <w:autoSpaceDN w:val="0"/>
        <w:adjustRightInd w:val="0"/>
        <w:spacing w:before="0" w:after="0"/>
        <w:rPr>
          <w:rFonts w:cstheme="minorHAnsi"/>
        </w:rPr>
      </w:pPr>
    </w:p>
    <w:p w14:paraId="69F2FA25" w14:textId="77777777" w:rsidR="000F3817" w:rsidRPr="00F76A67" w:rsidRDefault="000F3817" w:rsidP="006132AB">
      <w:pPr>
        <w:autoSpaceDE w:val="0"/>
        <w:autoSpaceDN w:val="0"/>
        <w:adjustRightInd w:val="0"/>
        <w:spacing w:before="0" w:after="0"/>
        <w:rPr>
          <w:rFonts w:cstheme="minorHAnsi"/>
        </w:rPr>
      </w:pPr>
      <w:r w:rsidRPr="00F76A67">
        <w:rPr>
          <w:rFonts w:cstheme="minorHAnsi"/>
          <w:b/>
          <w:bCs/>
        </w:rPr>
        <w:t xml:space="preserve">RPA </w:t>
      </w:r>
      <w:r w:rsidRPr="00F76A67">
        <w:rPr>
          <w:rFonts w:cstheme="minorHAnsi"/>
        </w:rPr>
        <w:t>: Représentant du pouvoir adjudicateur. Pour l’Etablissement Français du Sang, le Président de</w:t>
      </w:r>
    </w:p>
    <w:p w14:paraId="14EF879B" w14:textId="29734020" w:rsidR="00CA2494" w:rsidRPr="00F76A67" w:rsidRDefault="000F3817" w:rsidP="006132AB">
      <w:pPr>
        <w:autoSpaceDE w:val="0"/>
        <w:autoSpaceDN w:val="0"/>
        <w:adjustRightInd w:val="0"/>
        <w:spacing w:before="0" w:after="0"/>
        <w:rPr>
          <w:rFonts w:cstheme="minorHAnsi"/>
        </w:rPr>
      </w:pPr>
      <w:r w:rsidRPr="00F76A67">
        <w:rPr>
          <w:rFonts w:cstheme="minorHAnsi"/>
        </w:rPr>
        <w:t>l’EFS, le Directeur de l’EFS Bretagne ou toute personne habilitée en vertu des délégations en vigueur.</w:t>
      </w:r>
    </w:p>
    <w:p w14:paraId="5071B228" w14:textId="1A4543A5" w:rsidR="00CA2494" w:rsidRPr="00F76A67" w:rsidRDefault="00CA2494" w:rsidP="006132AB">
      <w:pPr>
        <w:autoSpaceDE w:val="0"/>
        <w:autoSpaceDN w:val="0"/>
        <w:adjustRightInd w:val="0"/>
        <w:spacing w:before="0" w:after="0"/>
        <w:rPr>
          <w:rFonts w:cstheme="minorHAnsi"/>
        </w:rPr>
      </w:pPr>
    </w:p>
    <w:p w14:paraId="768A7E9E" w14:textId="5C71DC25" w:rsidR="007E1872" w:rsidRDefault="000F3817" w:rsidP="006132AB">
      <w:pPr>
        <w:autoSpaceDE w:val="0"/>
        <w:autoSpaceDN w:val="0"/>
        <w:adjustRightInd w:val="0"/>
        <w:spacing w:before="0" w:after="0"/>
        <w:rPr>
          <w:rFonts w:cstheme="minorHAnsi"/>
        </w:rPr>
      </w:pPr>
      <w:r w:rsidRPr="00F76A67">
        <w:rPr>
          <w:rFonts w:cstheme="minorHAnsi"/>
          <w:b/>
          <w:bCs/>
        </w:rPr>
        <w:t xml:space="preserve">Titulaire </w:t>
      </w:r>
      <w:r w:rsidRPr="00F76A67">
        <w:rPr>
          <w:rFonts w:cstheme="minorHAnsi"/>
        </w:rPr>
        <w:t>: Le candidat auquel le RPA a notifié le marché.</w:t>
      </w:r>
    </w:p>
    <w:p w14:paraId="17176A16" w14:textId="64BC948E" w:rsidR="00A2529E" w:rsidRPr="00F76A67" w:rsidRDefault="00A2529E" w:rsidP="006132AB">
      <w:pPr>
        <w:autoSpaceDE w:val="0"/>
        <w:autoSpaceDN w:val="0"/>
        <w:adjustRightInd w:val="0"/>
        <w:spacing w:before="0" w:after="0"/>
        <w:rPr>
          <w:rFonts w:cstheme="minorHAnsi"/>
        </w:rPr>
      </w:pPr>
      <w:r w:rsidRPr="00A2529E">
        <w:rPr>
          <w:rFonts w:cstheme="minorHAnsi"/>
          <w:b/>
        </w:rPr>
        <w:lastRenderedPageBreak/>
        <w:t>Traçabilité</w:t>
      </w:r>
      <w:r>
        <w:rPr>
          <w:rFonts w:cstheme="minorHAnsi"/>
        </w:rPr>
        <w:t xml:space="preserve"> : Aptitude à retrouver l’historique, la mise en œuvre ou l’emplacement de ce qui est examiné. </w:t>
      </w:r>
    </w:p>
    <w:p w14:paraId="119A4C59" w14:textId="67F7FE14" w:rsidR="00F76A67" w:rsidRDefault="00F76A67" w:rsidP="00DC6C3A">
      <w:pPr>
        <w:autoSpaceDE w:val="0"/>
        <w:autoSpaceDN w:val="0"/>
        <w:adjustRightInd w:val="0"/>
        <w:spacing w:before="0" w:after="0"/>
        <w:jc w:val="left"/>
        <w:rPr>
          <w:rFonts w:ascii="Helvetica" w:hAnsi="Helvetica" w:cs="Helvetica"/>
        </w:rPr>
      </w:pPr>
    </w:p>
    <w:p w14:paraId="467B8121" w14:textId="77777777" w:rsidR="00242633" w:rsidRDefault="00242633" w:rsidP="00DC6C3A">
      <w:pPr>
        <w:autoSpaceDE w:val="0"/>
        <w:autoSpaceDN w:val="0"/>
        <w:adjustRightInd w:val="0"/>
        <w:spacing w:before="0" w:after="0"/>
        <w:jc w:val="left"/>
        <w:rPr>
          <w:rFonts w:ascii="Helvetica" w:hAnsi="Helvetica" w:cs="Helvetica"/>
        </w:rPr>
      </w:pPr>
    </w:p>
    <w:p w14:paraId="4C6A37C9" w14:textId="3ECF849C" w:rsidR="00CE28BF" w:rsidRDefault="006132AB" w:rsidP="00242633">
      <w:pPr>
        <w:pStyle w:val="Titre1"/>
        <w:numPr>
          <w:ilvl w:val="0"/>
          <w:numId w:val="0"/>
        </w:numPr>
        <w:spacing w:before="0"/>
      </w:pPr>
      <w:bookmarkStart w:id="1" w:name="_Toc45552285"/>
      <w:bookmarkStart w:id="2" w:name="_Toc235530115"/>
      <w:r>
        <w:t xml:space="preserve">2. </w:t>
      </w:r>
      <w:bookmarkEnd w:id="1"/>
      <w:r w:rsidR="004A5494">
        <w:t>PRE</w:t>
      </w:r>
      <w:r w:rsidR="00242633">
        <w:t>SENTATION DU POUVOIR ADJUDICATEUR</w:t>
      </w:r>
      <w:bookmarkEnd w:id="2"/>
    </w:p>
    <w:p w14:paraId="3A1F2E96" w14:textId="77777777" w:rsidR="00C17296" w:rsidRPr="00C17296" w:rsidRDefault="00C17296" w:rsidP="00C17296"/>
    <w:p w14:paraId="3DB6213E" w14:textId="594B0922" w:rsidR="00C17296" w:rsidRDefault="00C17296" w:rsidP="00C17296">
      <w:pPr>
        <w:autoSpaceDE w:val="0"/>
        <w:autoSpaceDN w:val="0"/>
        <w:adjustRightInd w:val="0"/>
        <w:spacing w:before="0" w:line="264" w:lineRule="auto"/>
        <w:rPr>
          <w:rFonts w:ascii="Arial" w:hAnsi="Arial" w:cs="Arial"/>
          <w:b/>
        </w:rPr>
      </w:pPr>
      <w:r w:rsidRPr="00C17296">
        <w:rPr>
          <w:rFonts w:ascii="Arial" w:hAnsi="Arial" w:cs="Arial"/>
          <w:b/>
        </w:rPr>
        <w:t>L’EFS, acteur de santé publique</w:t>
      </w:r>
    </w:p>
    <w:p w14:paraId="2EAA329F" w14:textId="77777777" w:rsidR="00C17296" w:rsidRPr="00C17296" w:rsidRDefault="00C17296" w:rsidP="00C17296">
      <w:pPr>
        <w:autoSpaceDE w:val="0"/>
        <w:autoSpaceDN w:val="0"/>
        <w:adjustRightInd w:val="0"/>
        <w:spacing w:before="0" w:line="264" w:lineRule="auto"/>
        <w:rPr>
          <w:rFonts w:ascii="Arial" w:hAnsi="Arial" w:cs="Arial"/>
          <w:b/>
        </w:rPr>
      </w:pPr>
    </w:p>
    <w:p w14:paraId="0F260CFC" w14:textId="5264CC5C" w:rsidR="00C17296" w:rsidRDefault="00C17296" w:rsidP="00C17296">
      <w:pPr>
        <w:numPr>
          <w:ilvl w:val="2"/>
          <w:numId w:val="20"/>
        </w:numPr>
        <w:autoSpaceDE w:val="0"/>
        <w:autoSpaceDN w:val="0"/>
        <w:adjustRightInd w:val="0"/>
        <w:spacing w:before="0" w:line="264" w:lineRule="auto"/>
        <w:rPr>
          <w:rFonts w:ascii="Arial" w:hAnsi="Arial" w:cs="Arial"/>
        </w:rPr>
      </w:pPr>
      <w:bookmarkStart w:id="3" w:name="_Toc12976917"/>
      <w:bookmarkStart w:id="4" w:name="_Toc155253726"/>
      <w:r w:rsidRPr="00C17296">
        <w:rPr>
          <w:rFonts w:ascii="Arial" w:hAnsi="Arial" w:cs="Arial"/>
        </w:rPr>
        <w:t>Les activités de l’EFS</w:t>
      </w:r>
      <w:bookmarkEnd w:id="3"/>
      <w:bookmarkEnd w:id="4"/>
    </w:p>
    <w:p w14:paraId="0000D405" w14:textId="77777777" w:rsidR="00C17296" w:rsidRPr="00C17296" w:rsidRDefault="00C17296" w:rsidP="00C17296">
      <w:pPr>
        <w:autoSpaceDE w:val="0"/>
        <w:autoSpaceDN w:val="0"/>
        <w:adjustRightInd w:val="0"/>
        <w:spacing w:before="0" w:line="264" w:lineRule="auto"/>
        <w:ind w:left="1134"/>
        <w:rPr>
          <w:rFonts w:ascii="Arial" w:hAnsi="Arial" w:cs="Arial"/>
        </w:rPr>
      </w:pPr>
    </w:p>
    <w:p w14:paraId="41CCE1A2"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 xml:space="preserve">Sous tutelle du Ministère des affaires sociales et de la santé, l’Etablissement Français du Sang est un établissement public de l’Etat créé le 1er janvier 2000. Opérateur civil unique de la transfusion sanguine en France, l’EFS veille à la satisfaction des besoins en matière de produits sanguins labiles dans le respect des principes éthiques du don de sang. L’EFS est chargé de promouvoir le don du sang, les conditions de sa bonne utilisation et de veiller au strict respect des principes éthiques par l'ensemble de la chaîne transfusionnelle : un don de sang volontaire, bénévole, et anonyme et l'absence de profit. </w:t>
      </w:r>
    </w:p>
    <w:p w14:paraId="6BF8E5A1"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 xml:space="preserve">L’EFS participe à soigner 1 million de patients chaque année en approvisionnant 1 500 établissements de santé publics et privés en produits sanguins labiles (PSL) issus de ces dons de sang éthiques.  </w:t>
      </w:r>
    </w:p>
    <w:p w14:paraId="468E5344"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Afin d’assurer une qualité optimale des produits sanguins préparés, l’EFS adapte en permanence l’activité de transfusion sanguine aux évolutions médicales, scientifiques et technologiques. Il veille au respect des bonnes pratiques transfusionnelles et au développement de la qualité pour tous les processus transfusionnels, de manière à assurer une qualité homogène sur l’ensemble du territoire.</w:t>
      </w:r>
    </w:p>
    <w:p w14:paraId="5D1D2241" w14:textId="52F99FF1" w:rsid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L’EFS assure la gestion du service public transfusionnel et ses activités annexes.</w:t>
      </w:r>
    </w:p>
    <w:p w14:paraId="4D79B5E5" w14:textId="77777777" w:rsidR="00C17296" w:rsidRPr="00C17296" w:rsidRDefault="00C17296" w:rsidP="00C17296">
      <w:pPr>
        <w:autoSpaceDE w:val="0"/>
        <w:autoSpaceDN w:val="0"/>
        <w:adjustRightInd w:val="0"/>
        <w:spacing w:before="0" w:line="264" w:lineRule="auto"/>
        <w:rPr>
          <w:rFonts w:ascii="Arial" w:hAnsi="Arial" w:cs="Arial"/>
        </w:rPr>
      </w:pPr>
    </w:p>
    <w:p w14:paraId="064EBB00" w14:textId="327F26A0" w:rsidR="00C17296" w:rsidRPr="00C17296" w:rsidRDefault="00C17296" w:rsidP="00C17296">
      <w:pPr>
        <w:numPr>
          <w:ilvl w:val="2"/>
          <w:numId w:val="20"/>
        </w:numPr>
        <w:autoSpaceDE w:val="0"/>
        <w:autoSpaceDN w:val="0"/>
        <w:adjustRightInd w:val="0"/>
        <w:spacing w:before="0" w:line="264" w:lineRule="auto"/>
        <w:rPr>
          <w:rFonts w:ascii="Arial" w:hAnsi="Arial" w:cs="Arial"/>
        </w:rPr>
      </w:pPr>
      <w:bookmarkStart w:id="5" w:name="_Toc12976918"/>
      <w:bookmarkStart w:id="6" w:name="_Toc155253727"/>
      <w:r w:rsidRPr="00C17296">
        <w:rPr>
          <w:rFonts w:ascii="Arial" w:hAnsi="Arial" w:cs="Arial"/>
        </w:rPr>
        <w:t>Les missions principales de l’EFS</w:t>
      </w:r>
      <w:bookmarkEnd w:id="5"/>
      <w:bookmarkEnd w:id="6"/>
    </w:p>
    <w:p w14:paraId="7C0FF07B" w14:textId="77777777" w:rsidR="00C17296" w:rsidRPr="00C17296" w:rsidRDefault="00C17296" w:rsidP="00C17296"/>
    <w:p w14:paraId="4CECB051"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 xml:space="preserve">Afin de mener à bien sa mission de service public, l’EFS bénéficie d’un monopole pour les activités de collecte du sang, de qualification biologique du don, de préparation, et de distribution des produits sanguins labiles aux établissements de soins privés et publics. Il organise ces activités ainsi que l’activité de délivrance et effectue le contrôle de qualité des produits sanguins. </w:t>
      </w:r>
    </w:p>
    <w:p w14:paraId="2F34E1F4"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lastRenderedPageBreak/>
        <w:t xml:space="preserve"> </w:t>
      </w:r>
      <w:r w:rsidRPr="00C17296">
        <w:rPr>
          <w:rFonts w:ascii="Arial" w:hAnsi="Arial" w:cs="Arial"/>
          <w:noProof/>
        </w:rPr>
        <w:drawing>
          <wp:inline distT="0" distB="0" distL="0" distR="0" wp14:anchorId="5120CDEA" wp14:editId="728878D3">
            <wp:extent cx="5791200" cy="37528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1200" cy="3752850"/>
                    </a:xfrm>
                    <a:prstGeom prst="rect">
                      <a:avLst/>
                    </a:prstGeom>
                    <a:noFill/>
                    <a:ln>
                      <a:noFill/>
                    </a:ln>
                  </pic:spPr>
                </pic:pic>
              </a:graphicData>
            </a:graphic>
          </wp:inline>
        </w:drawing>
      </w:r>
    </w:p>
    <w:p w14:paraId="1ACD0EE8"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Parcours d’une poche de sang</w:t>
      </w:r>
    </w:p>
    <w:p w14:paraId="47C195C6" w14:textId="77777777" w:rsidR="00C17296" w:rsidRPr="00C17296" w:rsidRDefault="00C17296" w:rsidP="00C17296">
      <w:pPr>
        <w:autoSpaceDE w:val="0"/>
        <w:autoSpaceDN w:val="0"/>
        <w:adjustRightInd w:val="0"/>
        <w:spacing w:before="0" w:line="264" w:lineRule="auto"/>
        <w:rPr>
          <w:rFonts w:ascii="Arial" w:hAnsi="Arial" w:cs="Arial"/>
        </w:rPr>
      </w:pPr>
    </w:p>
    <w:p w14:paraId="689BAF4F"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1.</w:t>
      </w:r>
      <w:r w:rsidRPr="00C17296">
        <w:rPr>
          <w:rFonts w:ascii="Arial" w:hAnsi="Arial" w:cs="Arial"/>
        </w:rPr>
        <w:tab/>
        <w:t>Le prélèvement</w:t>
      </w:r>
    </w:p>
    <w:p w14:paraId="37A1567F"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Le prélèvement est assuré dans 127 sites fixes de prélèvement en France ainsi que dans le cadre de 40 000 collectes mobiles organisées chaque année. L'EFS collecte soit du sang total soit certains composants du sang (plasma, plaquettes).</w:t>
      </w:r>
    </w:p>
    <w:p w14:paraId="43801616" w14:textId="77777777" w:rsidR="00C17296" w:rsidRPr="00C17296" w:rsidRDefault="00C17296" w:rsidP="00C17296">
      <w:pPr>
        <w:autoSpaceDE w:val="0"/>
        <w:autoSpaceDN w:val="0"/>
        <w:adjustRightInd w:val="0"/>
        <w:spacing w:before="0" w:line="264" w:lineRule="auto"/>
        <w:rPr>
          <w:rFonts w:ascii="Arial" w:hAnsi="Arial" w:cs="Arial"/>
        </w:rPr>
      </w:pPr>
    </w:p>
    <w:p w14:paraId="23DC1C91"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2.</w:t>
      </w:r>
      <w:r w:rsidRPr="00C17296">
        <w:rPr>
          <w:rFonts w:ascii="Arial" w:hAnsi="Arial" w:cs="Arial"/>
        </w:rPr>
        <w:tab/>
        <w:t>La préparation</w:t>
      </w:r>
    </w:p>
    <w:p w14:paraId="4E40A098"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La poche prélevée est dirigée vers un plateau de préparation. Le sang est séparé en ses différents composants par la centrifugation, puis déleucocyté (filtration des globules blancs véhiculant les virus et certaines bactéries). L'EFS compte 17 plateaux de préparation.</w:t>
      </w:r>
    </w:p>
    <w:p w14:paraId="205DD0B8" w14:textId="77777777" w:rsidR="00C17296" w:rsidRPr="00C17296" w:rsidRDefault="00C17296" w:rsidP="00C17296">
      <w:pPr>
        <w:autoSpaceDE w:val="0"/>
        <w:autoSpaceDN w:val="0"/>
        <w:adjustRightInd w:val="0"/>
        <w:spacing w:before="0" w:line="264" w:lineRule="auto"/>
        <w:rPr>
          <w:rFonts w:ascii="Arial" w:hAnsi="Arial" w:cs="Arial"/>
        </w:rPr>
      </w:pPr>
    </w:p>
    <w:p w14:paraId="4A1CF317"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3.</w:t>
      </w:r>
      <w:r w:rsidRPr="00C17296">
        <w:rPr>
          <w:rFonts w:ascii="Arial" w:hAnsi="Arial" w:cs="Arial"/>
        </w:rPr>
        <w:tab/>
        <w:t>Le contrôle qualité</w:t>
      </w:r>
    </w:p>
    <w:p w14:paraId="53A6A7CD"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Le contrôle qualité permet de vérifier la conformité des produits préparés par rapport à des références de caractéristiques réglementaires ou des spécifications préétablies.</w:t>
      </w:r>
    </w:p>
    <w:p w14:paraId="3B803346" w14:textId="77777777" w:rsidR="00C17296" w:rsidRPr="00C17296" w:rsidRDefault="00C17296" w:rsidP="00C17296">
      <w:pPr>
        <w:autoSpaceDE w:val="0"/>
        <w:autoSpaceDN w:val="0"/>
        <w:adjustRightInd w:val="0"/>
        <w:spacing w:before="0" w:line="264" w:lineRule="auto"/>
        <w:rPr>
          <w:rFonts w:ascii="Arial" w:hAnsi="Arial" w:cs="Arial"/>
        </w:rPr>
      </w:pPr>
    </w:p>
    <w:p w14:paraId="403BC910"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4.</w:t>
      </w:r>
      <w:r w:rsidRPr="00C17296">
        <w:rPr>
          <w:rFonts w:ascii="Arial" w:hAnsi="Arial" w:cs="Arial"/>
        </w:rPr>
        <w:tab/>
        <w:t>La qualification des dons</w:t>
      </w:r>
    </w:p>
    <w:p w14:paraId="509D5356"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Au moment du prélèvement, des tubes sont également recueillis pour effectuer des tests immunologiques et sérologiques. La qualification permet de rechercher la présence des marqueurs viraux et de détecter toute anomalie du sang ou de ses composants. L'EFS compte 4 plateaux de qualification.</w:t>
      </w:r>
    </w:p>
    <w:p w14:paraId="3E92F2FE" w14:textId="77777777" w:rsidR="00C17296" w:rsidRPr="00C17296" w:rsidRDefault="00C17296" w:rsidP="00C17296">
      <w:pPr>
        <w:autoSpaceDE w:val="0"/>
        <w:autoSpaceDN w:val="0"/>
        <w:adjustRightInd w:val="0"/>
        <w:spacing w:before="0" w:line="264" w:lineRule="auto"/>
        <w:rPr>
          <w:rFonts w:ascii="Arial" w:hAnsi="Arial" w:cs="Arial"/>
        </w:rPr>
      </w:pPr>
    </w:p>
    <w:p w14:paraId="2680D191"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lastRenderedPageBreak/>
        <w:t>5.</w:t>
      </w:r>
      <w:r w:rsidRPr="00C17296">
        <w:rPr>
          <w:rFonts w:ascii="Arial" w:hAnsi="Arial" w:cs="Arial"/>
        </w:rPr>
        <w:tab/>
        <w:t>La distribution et la délivrance</w:t>
      </w:r>
    </w:p>
    <w:p w14:paraId="36F4729B" w14:textId="5143E7C2" w:rsid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Après vérification de l'absence d'anomalies sur le don ou de réactions positives aux tests de dépistage, les produits sanguins sont distribués aux établissements de santé et attribués au patient sur prescription médicale nominative. La durée de vie des produits est variable : 5 jours pour les plaquettes, 42 pour les concentrés de globules rouges, plusieurs mois pour le plasma congelé.</w:t>
      </w:r>
    </w:p>
    <w:p w14:paraId="351EE7F3" w14:textId="77777777" w:rsidR="00C17296" w:rsidRPr="00C17296" w:rsidRDefault="00C17296" w:rsidP="00C17296">
      <w:pPr>
        <w:autoSpaceDE w:val="0"/>
        <w:autoSpaceDN w:val="0"/>
        <w:adjustRightInd w:val="0"/>
        <w:spacing w:before="0" w:line="264" w:lineRule="auto"/>
        <w:rPr>
          <w:rFonts w:ascii="Arial" w:hAnsi="Arial" w:cs="Arial"/>
        </w:rPr>
      </w:pPr>
    </w:p>
    <w:p w14:paraId="5ADD705C" w14:textId="7DB53362" w:rsidR="00C17296" w:rsidRDefault="00C17296" w:rsidP="00C17296">
      <w:pPr>
        <w:numPr>
          <w:ilvl w:val="2"/>
          <w:numId w:val="20"/>
        </w:numPr>
        <w:autoSpaceDE w:val="0"/>
        <w:autoSpaceDN w:val="0"/>
        <w:adjustRightInd w:val="0"/>
        <w:spacing w:before="0" w:line="264" w:lineRule="auto"/>
        <w:rPr>
          <w:rFonts w:ascii="Arial" w:hAnsi="Arial" w:cs="Arial"/>
        </w:rPr>
      </w:pPr>
      <w:bookmarkStart w:id="7" w:name="_Toc12976919"/>
      <w:bookmarkStart w:id="8" w:name="_Toc155253728"/>
      <w:r w:rsidRPr="00C17296">
        <w:rPr>
          <w:rFonts w:ascii="Arial" w:hAnsi="Arial" w:cs="Arial"/>
        </w:rPr>
        <w:t>Les autres missions de l’EFS</w:t>
      </w:r>
      <w:bookmarkEnd w:id="7"/>
      <w:bookmarkEnd w:id="8"/>
    </w:p>
    <w:p w14:paraId="2B813C33" w14:textId="77777777" w:rsidR="00C17296" w:rsidRPr="00C17296" w:rsidRDefault="00C17296" w:rsidP="00C17296">
      <w:pPr>
        <w:pStyle w:val="Titre2"/>
        <w:numPr>
          <w:ilvl w:val="0"/>
          <w:numId w:val="0"/>
        </w:numPr>
        <w:ind w:left="567"/>
      </w:pPr>
    </w:p>
    <w:p w14:paraId="7C2C6145"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L'EFS a vocation à développer toute activité liée à la transfusion sanguine. Il peut à ce titre être autorisé à fabriquer, importer et exploiter des médicaments dérivés du sang.</w:t>
      </w:r>
    </w:p>
    <w:p w14:paraId="4D9C8AD4"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L'Etablissement français du sang peut, en outre, à titre accessoire, être autorisé à exercer d'autres activités de santé dont des activités de soins et de laboratoire de biologie médicale. A ce titre l’EFS effectue des examens d'</w:t>
      </w:r>
      <w:proofErr w:type="spellStart"/>
      <w:r w:rsidRPr="00C17296">
        <w:rPr>
          <w:rFonts w:ascii="Arial" w:hAnsi="Arial" w:cs="Arial"/>
        </w:rPr>
        <w:t>immuno-hématologie</w:t>
      </w:r>
      <w:proofErr w:type="spellEnd"/>
      <w:r w:rsidRPr="00C17296">
        <w:rPr>
          <w:rFonts w:ascii="Arial" w:hAnsi="Arial" w:cs="Arial"/>
        </w:rPr>
        <w:t xml:space="preserve"> "receveur" afin de vérifier la compatibilité entre les caractéristiques du receveur et celles du produit qui lui est destiné.</w:t>
      </w:r>
    </w:p>
    <w:p w14:paraId="0986BD1D" w14:textId="02D882F2" w:rsid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L’EFS assure également l’approvisionnement en plasma du Laboratoire Français de Fractionnement et des Biotechnologies (LFB) en vue de la fabrication de produits stables. A côté de ces activités de transfusion sanguine, l’EFS s’implique également dans d’autres activités comme l’ingénierie cellulaire, la biologie médicale, la banque de tissus...</w:t>
      </w:r>
    </w:p>
    <w:p w14:paraId="47242EB1" w14:textId="77777777" w:rsidR="00C17296" w:rsidRPr="00C17296" w:rsidRDefault="00C17296" w:rsidP="00C17296">
      <w:pPr>
        <w:autoSpaceDE w:val="0"/>
        <w:autoSpaceDN w:val="0"/>
        <w:adjustRightInd w:val="0"/>
        <w:spacing w:before="0" w:line="264" w:lineRule="auto"/>
        <w:rPr>
          <w:rFonts w:ascii="Arial" w:hAnsi="Arial" w:cs="Arial"/>
        </w:rPr>
      </w:pPr>
    </w:p>
    <w:p w14:paraId="1111A9B3" w14:textId="52201FA8" w:rsidR="00C17296" w:rsidRDefault="00C17296" w:rsidP="00C17296">
      <w:pPr>
        <w:numPr>
          <w:ilvl w:val="2"/>
          <w:numId w:val="20"/>
        </w:numPr>
        <w:autoSpaceDE w:val="0"/>
        <w:autoSpaceDN w:val="0"/>
        <w:adjustRightInd w:val="0"/>
        <w:spacing w:before="0" w:line="264" w:lineRule="auto"/>
        <w:rPr>
          <w:rFonts w:ascii="Arial" w:hAnsi="Arial" w:cs="Arial"/>
        </w:rPr>
      </w:pPr>
      <w:bookmarkStart w:id="9" w:name="_Toc12976920"/>
      <w:bookmarkStart w:id="10" w:name="_Toc155253729"/>
      <w:r w:rsidRPr="00C17296">
        <w:rPr>
          <w:rFonts w:ascii="Arial" w:hAnsi="Arial" w:cs="Arial"/>
        </w:rPr>
        <w:t>L’organisation de l’EFS Bretagne</w:t>
      </w:r>
      <w:bookmarkEnd w:id="9"/>
      <w:bookmarkEnd w:id="10"/>
    </w:p>
    <w:p w14:paraId="356B5B54" w14:textId="77777777" w:rsidR="00C17296" w:rsidRPr="00C17296" w:rsidRDefault="00C17296" w:rsidP="00C17296">
      <w:pPr>
        <w:autoSpaceDE w:val="0"/>
        <w:autoSpaceDN w:val="0"/>
        <w:adjustRightInd w:val="0"/>
        <w:spacing w:before="0" w:line="264" w:lineRule="auto"/>
        <w:ind w:left="1134"/>
        <w:rPr>
          <w:rFonts w:ascii="Arial" w:hAnsi="Arial" w:cs="Arial"/>
        </w:rPr>
      </w:pPr>
    </w:p>
    <w:p w14:paraId="6DA7F94A"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 xml:space="preserve">L’EFS est composé de 13 établissements de transfusion sanguine, sans personnalité morale répartis sur l’ensemble du territoire français. </w:t>
      </w:r>
    </w:p>
    <w:p w14:paraId="60136DBD"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noProof/>
        </w:rPr>
        <w:drawing>
          <wp:inline distT="0" distB="0" distL="0" distR="0" wp14:anchorId="7890294A" wp14:editId="5569165C">
            <wp:extent cx="3249402" cy="3387255"/>
            <wp:effectExtent l="0" t="0" r="8255" b="381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53278" cy="3391295"/>
                    </a:xfrm>
                    <a:prstGeom prst="rect">
                      <a:avLst/>
                    </a:prstGeom>
                    <a:noFill/>
                    <a:ln>
                      <a:noFill/>
                    </a:ln>
                  </pic:spPr>
                </pic:pic>
              </a:graphicData>
            </a:graphic>
          </wp:inline>
        </w:drawing>
      </w:r>
    </w:p>
    <w:p w14:paraId="6465CE30" w14:textId="77777777" w:rsidR="00C17296" w:rsidRPr="00C17296" w:rsidRDefault="00C17296" w:rsidP="00C17296">
      <w:pPr>
        <w:autoSpaceDE w:val="0"/>
        <w:autoSpaceDN w:val="0"/>
        <w:adjustRightInd w:val="0"/>
        <w:spacing w:before="0" w:line="264" w:lineRule="auto"/>
        <w:rPr>
          <w:rFonts w:ascii="Arial" w:hAnsi="Arial" w:cs="Arial"/>
        </w:rPr>
      </w:pPr>
    </w:p>
    <w:p w14:paraId="30A4022C"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lastRenderedPageBreak/>
        <w:t>Le présent marché public est passé pour les besoins de l’établissement de transfusion sanguine de la région Bretagne.</w:t>
      </w:r>
    </w:p>
    <w:p w14:paraId="1EF419B1"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L'EFS Bretagne est l'un des 13 établissements de transfusion sanguine (ETS) existant actuellement en France, et créé avec l'EFS le 1er janvier 2000.</w:t>
      </w:r>
    </w:p>
    <w:p w14:paraId="158A6EA0"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Pour mener à bien ses nombreuses activités (Médecine Transfusionnelle, Ingénierie Cellulaire, Biologie Médicale, Recherche …), l’EFS Bretagne s’appuie sur un système formalisé de management et d’organisation certifié ISO 9001 en 2005 et Qualité Santé Sécurité au travail et Environnement (ISO 14001 et OHSAS 18001) depuis 2012.</w:t>
      </w:r>
    </w:p>
    <w:p w14:paraId="7AC2A300" w14:textId="77777777" w:rsidR="00C17296" w:rsidRPr="00C17296" w:rsidRDefault="00C17296" w:rsidP="00C17296">
      <w:pPr>
        <w:autoSpaceDE w:val="0"/>
        <w:autoSpaceDN w:val="0"/>
        <w:adjustRightInd w:val="0"/>
        <w:spacing w:before="0" w:line="264" w:lineRule="auto"/>
        <w:rPr>
          <w:rFonts w:ascii="Arial" w:hAnsi="Arial" w:cs="Arial"/>
          <w:u w:val="single"/>
        </w:rPr>
      </w:pPr>
      <w:r w:rsidRPr="00C17296">
        <w:rPr>
          <w:rFonts w:ascii="Arial" w:hAnsi="Arial" w:cs="Arial"/>
          <w:u w:val="single"/>
        </w:rPr>
        <w:t>Organisation et présence sur le territoire :</w:t>
      </w:r>
    </w:p>
    <w:p w14:paraId="17F41DA8"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1 siège régional à Rennes</w:t>
      </w:r>
    </w:p>
    <w:p w14:paraId="0B2263D1"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6 sites de transfusion : Brest, Lorient, Quimper, St-Brieuc, Vannes et Rennes</w:t>
      </w:r>
    </w:p>
    <w:p w14:paraId="415BFBBA"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 xml:space="preserve">1 plateau technique à Rennes : préparations des PSL </w:t>
      </w:r>
    </w:p>
    <w:p w14:paraId="00D4EE42"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2 laboratoires de production de réactifs à Brest et Rennes</w:t>
      </w:r>
    </w:p>
    <w:p w14:paraId="03C50BBC" w14:textId="77777777" w:rsidR="00C17296" w:rsidRPr="00C17296" w:rsidRDefault="00C17296" w:rsidP="00C17296">
      <w:pPr>
        <w:autoSpaceDE w:val="0"/>
        <w:autoSpaceDN w:val="0"/>
        <w:adjustRightInd w:val="0"/>
        <w:spacing w:before="0" w:line="264" w:lineRule="auto"/>
        <w:rPr>
          <w:rFonts w:ascii="Arial" w:hAnsi="Arial" w:cs="Arial"/>
          <w:u w:val="single"/>
        </w:rPr>
      </w:pPr>
      <w:bookmarkStart w:id="11" w:name="_Hlk195169744"/>
      <w:r w:rsidRPr="00C17296">
        <w:rPr>
          <w:rFonts w:ascii="Arial" w:hAnsi="Arial" w:cs="Arial"/>
          <w:u w:val="single"/>
        </w:rPr>
        <w:t xml:space="preserve">Activité annuelle de prélèvements (données </w:t>
      </w:r>
      <w:r w:rsidRPr="004F048D">
        <w:rPr>
          <w:rFonts w:ascii="Arial" w:hAnsi="Arial" w:cs="Arial"/>
          <w:u w:val="single"/>
        </w:rPr>
        <w:t>2024)</w:t>
      </w:r>
      <w:r w:rsidRPr="00C17296">
        <w:rPr>
          <w:rFonts w:ascii="Arial" w:hAnsi="Arial" w:cs="Arial"/>
          <w:u w:val="single"/>
        </w:rPr>
        <w:t xml:space="preserve"> :</w:t>
      </w:r>
    </w:p>
    <w:p w14:paraId="395FCFCA"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 xml:space="preserve">- 136 800 dons de sang </w:t>
      </w:r>
    </w:p>
    <w:p w14:paraId="2BB348F7"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- 39 950 dons de plasma</w:t>
      </w:r>
    </w:p>
    <w:bookmarkEnd w:id="11"/>
    <w:p w14:paraId="1802F863" w14:textId="77777777" w:rsidR="00C17296" w:rsidRPr="00C17296" w:rsidRDefault="00C17296" w:rsidP="00C17296">
      <w:pPr>
        <w:autoSpaceDE w:val="0"/>
        <w:autoSpaceDN w:val="0"/>
        <w:adjustRightInd w:val="0"/>
        <w:spacing w:before="0" w:line="264" w:lineRule="auto"/>
        <w:rPr>
          <w:rFonts w:ascii="Arial" w:hAnsi="Arial" w:cs="Arial"/>
          <w:u w:val="single"/>
        </w:rPr>
      </w:pPr>
      <w:r w:rsidRPr="00C17296">
        <w:rPr>
          <w:rFonts w:ascii="Arial" w:hAnsi="Arial" w:cs="Arial"/>
          <w:u w:val="single"/>
        </w:rPr>
        <w:t>Partenaires :</w:t>
      </w:r>
    </w:p>
    <w:p w14:paraId="44FF9A79"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- 1 500 collectes dans 310 communes en Bretagne : en communes, en entreprises, dans les administrations, en milieu scolaire, militaires…</w:t>
      </w:r>
    </w:p>
    <w:p w14:paraId="1CD5E9C1"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- 165 associations de donneurs bénévoles</w:t>
      </w:r>
    </w:p>
    <w:p w14:paraId="557543C4"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- 100 000 donneurs actifs (au moins un don effectué dans l’année) dans le fichier</w:t>
      </w:r>
    </w:p>
    <w:p w14:paraId="0EB587F4"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- 197 000 candidatures au don</w:t>
      </w:r>
    </w:p>
    <w:p w14:paraId="652D55A2" w14:textId="7777777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rPr>
        <w:t>- 70 établissements de santé desservis en produits sanguins labiles</w:t>
      </w:r>
    </w:p>
    <w:p w14:paraId="173B1852" w14:textId="3054A837" w:rsidR="00C17296" w:rsidRPr="00C17296" w:rsidRDefault="00C17296" w:rsidP="00C17296">
      <w:pPr>
        <w:autoSpaceDE w:val="0"/>
        <w:autoSpaceDN w:val="0"/>
        <w:adjustRightInd w:val="0"/>
        <w:spacing w:before="0" w:line="264" w:lineRule="auto"/>
        <w:rPr>
          <w:rFonts w:ascii="Arial" w:hAnsi="Arial" w:cs="Arial"/>
        </w:rPr>
      </w:pPr>
      <w:r w:rsidRPr="00C17296">
        <w:rPr>
          <w:rFonts w:ascii="Arial" w:hAnsi="Arial" w:cs="Arial"/>
          <w:u w:val="single"/>
        </w:rPr>
        <w:t xml:space="preserve">Effectif total au 31/12/2023 </w:t>
      </w:r>
      <w:r w:rsidRPr="00C17296">
        <w:rPr>
          <w:rFonts w:ascii="Arial" w:hAnsi="Arial" w:cs="Arial"/>
        </w:rPr>
        <w:t>: 47</w:t>
      </w:r>
      <w:r w:rsidR="003064AC">
        <w:rPr>
          <w:rFonts w:ascii="Arial" w:hAnsi="Arial" w:cs="Arial"/>
        </w:rPr>
        <w:t>0</w:t>
      </w:r>
      <w:r w:rsidRPr="00C17296">
        <w:rPr>
          <w:rFonts w:ascii="Arial" w:hAnsi="Arial" w:cs="Arial"/>
        </w:rPr>
        <w:t xml:space="preserve"> salariés.</w:t>
      </w:r>
    </w:p>
    <w:p w14:paraId="3223C903" w14:textId="77777777" w:rsidR="0051181B" w:rsidRPr="0051181B" w:rsidRDefault="0051181B" w:rsidP="0051181B">
      <w:pPr>
        <w:autoSpaceDE w:val="0"/>
        <w:autoSpaceDN w:val="0"/>
        <w:adjustRightInd w:val="0"/>
        <w:spacing w:before="0" w:line="264" w:lineRule="auto"/>
        <w:rPr>
          <w:rFonts w:cs="Arial"/>
          <w:color w:val="525252"/>
        </w:rPr>
      </w:pPr>
    </w:p>
    <w:p w14:paraId="6AE046A7" w14:textId="0A8E44DD" w:rsidR="007E1872" w:rsidRPr="0051181B" w:rsidRDefault="0051181B" w:rsidP="002E5362">
      <w:pPr>
        <w:pStyle w:val="Titre1"/>
        <w:numPr>
          <w:ilvl w:val="0"/>
          <w:numId w:val="8"/>
        </w:numPr>
        <w:spacing w:before="0"/>
        <w:ind w:left="357" w:hanging="357"/>
      </w:pPr>
      <w:bookmarkStart w:id="12" w:name="_Toc45552290"/>
      <w:bookmarkStart w:id="13" w:name="_Toc235530116"/>
      <w:r>
        <w:t>CONTEXTE DU MARCHE PUBLIC</w:t>
      </w:r>
      <w:bookmarkEnd w:id="12"/>
      <w:bookmarkEnd w:id="13"/>
    </w:p>
    <w:p w14:paraId="3EF81620" w14:textId="682CA86C" w:rsidR="0051181B" w:rsidRPr="0051181B" w:rsidRDefault="0051181B" w:rsidP="0051181B">
      <w:pPr>
        <w:autoSpaceDE w:val="0"/>
        <w:autoSpaceDN w:val="0"/>
        <w:adjustRightInd w:val="0"/>
        <w:rPr>
          <w:rFonts w:cstheme="minorHAnsi"/>
        </w:rPr>
      </w:pPr>
      <w:r w:rsidRPr="0051181B">
        <w:rPr>
          <w:rFonts w:cstheme="minorHAnsi"/>
        </w:rPr>
        <w:t xml:space="preserve">La prestation attendue est en lien avec toutes </w:t>
      </w:r>
      <w:r>
        <w:rPr>
          <w:rFonts w:cstheme="minorHAnsi"/>
        </w:rPr>
        <w:t xml:space="preserve">les activités de l’EFS BRETAGNE et a un impact direct </w:t>
      </w:r>
      <w:r w:rsidRPr="0051181B">
        <w:rPr>
          <w:rFonts w:cstheme="minorHAnsi"/>
        </w:rPr>
        <w:t xml:space="preserve">sur le fonctionnement </w:t>
      </w:r>
      <w:r w:rsidR="00027B99" w:rsidRPr="004D4D05">
        <w:rPr>
          <w:rFonts w:cstheme="minorHAnsi"/>
        </w:rPr>
        <w:t>des activités</w:t>
      </w:r>
      <w:r w:rsidR="00027B99">
        <w:rPr>
          <w:rFonts w:cstheme="minorHAnsi"/>
        </w:rPr>
        <w:t xml:space="preserve"> </w:t>
      </w:r>
      <w:r w:rsidRPr="0051181B">
        <w:rPr>
          <w:rFonts w:cstheme="minorHAnsi"/>
        </w:rPr>
        <w:t>de l’</w:t>
      </w:r>
      <w:r w:rsidR="00027B99">
        <w:rPr>
          <w:rFonts w:cstheme="minorHAnsi"/>
        </w:rPr>
        <w:t>E</w:t>
      </w:r>
      <w:r w:rsidRPr="0051181B">
        <w:rPr>
          <w:rFonts w:cstheme="minorHAnsi"/>
        </w:rPr>
        <w:t>tablissement.</w:t>
      </w:r>
    </w:p>
    <w:p w14:paraId="4E75A988" w14:textId="4867AB2D" w:rsidR="0051181B" w:rsidRPr="0051181B" w:rsidRDefault="0051181B" w:rsidP="0051181B">
      <w:pPr>
        <w:autoSpaceDE w:val="0"/>
        <w:autoSpaceDN w:val="0"/>
        <w:adjustRightInd w:val="0"/>
        <w:rPr>
          <w:rFonts w:cstheme="minorHAnsi"/>
        </w:rPr>
      </w:pPr>
      <w:r w:rsidRPr="0051181B">
        <w:rPr>
          <w:rFonts w:cstheme="minorHAnsi"/>
        </w:rPr>
        <w:t>En effet, les consommables et matériels transportés sont nécessaires à la réalisation de l’ensemble de nos opérations</w:t>
      </w:r>
      <w:r w:rsidR="00027B99">
        <w:rPr>
          <w:rFonts w:cstheme="minorHAnsi"/>
        </w:rPr>
        <w:t xml:space="preserve"> </w:t>
      </w:r>
      <w:r w:rsidR="00027B99" w:rsidRPr="004D4D05">
        <w:rPr>
          <w:rFonts w:cstheme="minorHAnsi"/>
        </w:rPr>
        <w:t>pour les services de p</w:t>
      </w:r>
      <w:r w:rsidRPr="004D4D05">
        <w:rPr>
          <w:rFonts w:cstheme="minorHAnsi"/>
        </w:rPr>
        <w:t>rélèvement, recherche, préparation, distribution</w:t>
      </w:r>
      <w:r w:rsidR="00027B99" w:rsidRPr="004D4D05">
        <w:rPr>
          <w:rFonts w:cstheme="minorHAnsi"/>
        </w:rPr>
        <w:t>…</w:t>
      </w:r>
      <w:r w:rsidR="00027B99">
        <w:rPr>
          <w:rFonts w:cstheme="minorHAnsi"/>
        </w:rPr>
        <w:t xml:space="preserve"> </w:t>
      </w:r>
    </w:p>
    <w:p w14:paraId="74064F6B" w14:textId="5339C195" w:rsidR="007E1872" w:rsidRPr="0051181B" w:rsidRDefault="007E1872" w:rsidP="00DC6C3A">
      <w:pPr>
        <w:autoSpaceDE w:val="0"/>
        <w:autoSpaceDN w:val="0"/>
        <w:adjustRightInd w:val="0"/>
        <w:spacing w:before="0" w:after="0"/>
        <w:jc w:val="left"/>
        <w:rPr>
          <w:rFonts w:cstheme="minorHAnsi"/>
        </w:rPr>
      </w:pPr>
    </w:p>
    <w:p w14:paraId="7042F111" w14:textId="59D7E595" w:rsidR="0051181B" w:rsidRPr="0029422B" w:rsidRDefault="003F5052" w:rsidP="002E5362">
      <w:pPr>
        <w:pStyle w:val="Titre1"/>
        <w:numPr>
          <w:ilvl w:val="0"/>
          <w:numId w:val="8"/>
        </w:numPr>
        <w:spacing w:before="0"/>
        <w:ind w:left="357" w:hanging="357"/>
      </w:pPr>
      <w:bookmarkStart w:id="14" w:name="_Toc45552291"/>
      <w:bookmarkStart w:id="15" w:name="_Toc234318589"/>
      <w:bookmarkStart w:id="16" w:name="_Toc235530117"/>
      <w:r>
        <w:t>OBJET DU MARCHE</w:t>
      </w:r>
      <w:r w:rsidR="0051181B" w:rsidRPr="0029422B">
        <w:t xml:space="preserve"> PUBLIC</w:t>
      </w:r>
      <w:bookmarkEnd w:id="14"/>
      <w:bookmarkEnd w:id="15"/>
      <w:bookmarkEnd w:id="16"/>
    </w:p>
    <w:p w14:paraId="2501ED0A" w14:textId="77777777" w:rsidR="00EF27EE" w:rsidRPr="000813C8" w:rsidRDefault="00EF27EE" w:rsidP="00EF27EE">
      <w:r w:rsidRPr="000813C8">
        <w:t>La présente consultation a pour objet la prestation de transport routier de consommables</w:t>
      </w:r>
      <w:r>
        <w:t xml:space="preserve"> (et assimilés)</w:t>
      </w:r>
      <w:r w:rsidRPr="000813C8">
        <w:t xml:space="preserve">, réalisée principalement au départ du magasin </w:t>
      </w:r>
      <w:r>
        <w:t>régional</w:t>
      </w:r>
      <w:r w:rsidRPr="000813C8">
        <w:t xml:space="preserve"> de l’EFS Bretagne situé à Rennes, vers les sites de l’EFS en Bretagne, ainsi que, de manière ponctuelle, vers tout autre site de l’EFS et vers d’autres destinataires, en France métropolitaine et à l’international.</w:t>
      </w:r>
    </w:p>
    <w:p w14:paraId="55EF59E5" w14:textId="77777777" w:rsidR="00EF27EE" w:rsidRPr="000813C8" w:rsidRDefault="00EF27EE" w:rsidP="00EF27EE">
      <w:r w:rsidRPr="000813C8">
        <w:t>Les prestations comprennent notamment :</w:t>
      </w:r>
    </w:p>
    <w:p w14:paraId="5A58880C" w14:textId="77777777" w:rsidR="00EF27EE" w:rsidRPr="000813C8" w:rsidRDefault="00EF27EE" w:rsidP="00EF27EE">
      <w:pPr>
        <w:numPr>
          <w:ilvl w:val="0"/>
          <w:numId w:val="21"/>
        </w:numPr>
        <w:spacing w:before="200" w:after="200"/>
      </w:pPr>
      <w:r w:rsidRPr="000813C8">
        <w:t>Les enlèvements au départ du magasin centralisé de l’EFS Bretagne et, le cas échéant, sur tout autre site désigné par l’EFS ;</w:t>
      </w:r>
    </w:p>
    <w:p w14:paraId="116816BE" w14:textId="77777777" w:rsidR="00EF27EE" w:rsidRPr="000813C8" w:rsidRDefault="00EF27EE" w:rsidP="00EF27EE">
      <w:pPr>
        <w:numPr>
          <w:ilvl w:val="0"/>
          <w:numId w:val="21"/>
        </w:numPr>
        <w:spacing w:before="200" w:after="200"/>
      </w:pPr>
      <w:r w:rsidRPr="000813C8">
        <w:lastRenderedPageBreak/>
        <w:t>Les livraisons sur les sites de l’EFS situés en Bretagne ;</w:t>
      </w:r>
    </w:p>
    <w:p w14:paraId="613D3D74" w14:textId="77777777" w:rsidR="00EF27EE" w:rsidRPr="000813C8" w:rsidRDefault="00EF27EE" w:rsidP="00EF27EE">
      <w:pPr>
        <w:numPr>
          <w:ilvl w:val="0"/>
          <w:numId w:val="21"/>
        </w:numPr>
        <w:spacing w:before="200" w:after="200"/>
      </w:pPr>
      <w:r w:rsidRPr="000813C8">
        <w:t>Les livraisons ponctuelles hors Bretagne, sur le territoire national, en France métropolitaine et à l’étranger ;</w:t>
      </w:r>
    </w:p>
    <w:p w14:paraId="056B8175" w14:textId="43098889" w:rsidR="00EF27EE" w:rsidRPr="000813C8" w:rsidRDefault="00EF27EE" w:rsidP="00EF27EE">
      <w:pPr>
        <w:numPr>
          <w:ilvl w:val="0"/>
          <w:numId w:val="21"/>
        </w:numPr>
        <w:spacing w:before="200" w:after="200"/>
      </w:pPr>
      <w:r w:rsidRPr="000813C8">
        <w:t>Les retours de marchandises, documents, emballages vides, contenants, matériels ou tout autre élément confié par l’EFS, notamment les retours magasin</w:t>
      </w:r>
      <w:r w:rsidR="00DD2200">
        <w:t xml:space="preserve"> </w:t>
      </w:r>
    </w:p>
    <w:p w14:paraId="085211B7" w14:textId="77777777" w:rsidR="00EF27EE" w:rsidRPr="000813C8" w:rsidRDefault="00EF27EE" w:rsidP="00EF27EE">
      <w:r w:rsidRPr="000813C8">
        <w:t xml:space="preserve">Les produits transportés sont </w:t>
      </w:r>
      <w:r>
        <w:t>listés dans le CCTP</w:t>
      </w:r>
      <w:r w:rsidRPr="000813C8">
        <w:t>.</w:t>
      </w:r>
      <w:r>
        <w:t xml:space="preserve"> </w:t>
      </w:r>
      <w:r w:rsidRPr="000813C8">
        <w:t>Les envois sont majoritairement conditionnés sur palette et/ou roll, selon les besoins de l’EFS et les caractéristiques des marchandises à transporter.</w:t>
      </w:r>
    </w:p>
    <w:p w14:paraId="4F7E5366" w14:textId="77777777" w:rsidR="00EF27EE" w:rsidRPr="000813C8" w:rsidRDefault="00EF27EE" w:rsidP="00EF27EE">
      <w:r w:rsidRPr="000813C8">
        <w:t>Pour les sites situés en Bretagne, le titulaire devra assurer des livraisons en </w:t>
      </w:r>
      <w:r w:rsidRPr="000813C8">
        <w:rPr>
          <w:b/>
          <w:bCs/>
        </w:rPr>
        <w:t>J+1 maximum</w:t>
      </w:r>
      <w:r w:rsidRPr="000813C8">
        <w:t> à compter de l’enlèvement. Pour les autres destinations en France métropolitaine et à l’international, les délais d’acheminement seront ceux indiqués dans l’offre du candidat dans la limite de ce qui est prévu par e CCTP.</w:t>
      </w:r>
      <w:r>
        <w:t xml:space="preserve"> </w:t>
      </w:r>
    </w:p>
    <w:p w14:paraId="3C52598E" w14:textId="7321A716" w:rsidR="00EF27EE" w:rsidRDefault="00EF27EE" w:rsidP="00EF27EE">
      <w:r>
        <w:t>Il est précisé que l’EFS Bretagne prévoit de se doter d’un outil</w:t>
      </w:r>
      <w:r w:rsidRPr="000813C8">
        <w:t xml:space="preserve"> de gestion du transport </w:t>
      </w:r>
      <w:r>
        <w:t>interne</w:t>
      </w:r>
      <w:r w:rsidRPr="000813C8">
        <w:t>, via l’outil </w:t>
      </w:r>
      <w:r w:rsidRPr="000813C8">
        <w:rPr>
          <w:b/>
          <w:bCs/>
        </w:rPr>
        <w:t xml:space="preserve">TMS LEO </w:t>
      </w:r>
      <w:r w:rsidRPr="000813C8">
        <w:t xml:space="preserve">incluant les fonctionnalités de planification, traçabilité, messagerie, application mobile, </w:t>
      </w:r>
      <w:proofErr w:type="spellStart"/>
      <w:r w:rsidRPr="000813C8">
        <w:t>pré-facturation</w:t>
      </w:r>
      <w:proofErr w:type="spellEnd"/>
      <w:r w:rsidRPr="000813C8">
        <w:t xml:space="preserve"> et suivi en temps réel des </w:t>
      </w:r>
      <w:r w:rsidR="004D4D05">
        <w:t>marchandises</w:t>
      </w:r>
      <w:r w:rsidRPr="000813C8">
        <w:t>. Le titulaire devra être en capacité d</w:t>
      </w:r>
      <w:r>
        <w:t xml:space="preserve">’intégrer </w:t>
      </w:r>
      <w:r w:rsidRPr="000813C8">
        <w:t xml:space="preserve">cet outil </w:t>
      </w:r>
      <w:r>
        <w:t xml:space="preserve">dans ses processus. Ces éléments sont développés dans le CCTP. </w:t>
      </w:r>
    </w:p>
    <w:p w14:paraId="3E426CD6" w14:textId="4FC43981" w:rsidR="00EF27EE" w:rsidRDefault="00EF27EE" w:rsidP="00EF27EE">
      <w:r w:rsidRPr="005445D9">
        <w:rPr>
          <w:b/>
          <w:bCs/>
          <w:u w:val="single"/>
        </w:rPr>
        <w:t>Quantités estimatives :</w:t>
      </w:r>
      <w:r>
        <w:t xml:space="preserve"> des départs sont possibles tous les jours en direction des différents sites EFS Bretagne (au moins une livraison par semaine sur chaque site). Concernant les départs vers d’autres régions de France métropolitaine, ce besoin est estimé à environ 2 transports par mois. Enfin concernant les transports à l’international, ce besoin est estimé à environ </w:t>
      </w:r>
      <w:r w:rsidR="00BA3688">
        <w:t>1</w:t>
      </w:r>
      <w:r>
        <w:t xml:space="preserve"> par an. </w:t>
      </w:r>
    </w:p>
    <w:p w14:paraId="155615D3" w14:textId="77777777" w:rsidR="00EF27EE" w:rsidRDefault="00EF27EE" w:rsidP="00EF27EE"/>
    <w:p w14:paraId="0BAD99C7" w14:textId="5E509D69" w:rsidR="00EF27EE" w:rsidRPr="003E72B3" w:rsidRDefault="00EF27EE" w:rsidP="00EF27EE">
      <w:pPr>
        <w:rPr>
          <w:b/>
          <w:bCs/>
          <w:u w:val="single"/>
        </w:rPr>
      </w:pPr>
      <w:r w:rsidRPr="00027097">
        <w:rPr>
          <w:b/>
          <w:bCs/>
          <w:u w:val="single"/>
        </w:rPr>
        <w:t xml:space="preserve">Lieux d’exécution : </w:t>
      </w:r>
    </w:p>
    <w:p w14:paraId="1DF12975" w14:textId="77777777" w:rsidR="00EF27EE" w:rsidRPr="00353A00" w:rsidRDefault="00EF27EE" w:rsidP="00EF27EE">
      <w:r w:rsidRPr="00353A00">
        <w:t xml:space="preserve">A titre indicatif, les sites de l’EFS Bretagne : </w:t>
      </w:r>
    </w:p>
    <w:tbl>
      <w:tblPr>
        <w:tblStyle w:val="Grilledutableau1"/>
        <w:tblW w:w="0" w:type="auto"/>
        <w:tblLook w:val="04A0" w:firstRow="1" w:lastRow="0" w:firstColumn="1" w:lastColumn="0" w:noHBand="0" w:noVBand="1"/>
      </w:tblPr>
      <w:tblGrid>
        <w:gridCol w:w="1555"/>
        <w:gridCol w:w="7507"/>
      </w:tblGrid>
      <w:tr w:rsidR="00EF27EE" w:rsidRPr="000F2A79" w14:paraId="1B991131" w14:textId="77777777" w:rsidTr="00A92E75">
        <w:tc>
          <w:tcPr>
            <w:tcW w:w="1555" w:type="dxa"/>
            <w:shd w:val="clear" w:color="auto" w:fill="BFBFBF" w:themeFill="background1" w:themeFillShade="BF"/>
          </w:tcPr>
          <w:p w14:paraId="47D02FE4" w14:textId="77777777" w:rsidR="00EF27EE" w:rsidRPr="000F2A79" w:rsidRDefault="00EF27EE" w:rsidP="00A92E75">
            <w:pPr>
              <w:jc w:val="center"/>
            </w:pPr>
            <w:r w:rsidRPr="000F2A79">
              <w:t>Rennes</w:t>
            </w:r>
            <w:r>
              <w:t xml:space="preserve"> Gineste</w:t>
            </w:r>
          </w:p>
        </w:tc>
        <w:tc>
          <w:tcPr>
            <w:tcW w:w="7507" w:type="dxa"/>
            <w:shd w:val="clear" w:color="auto" w:fill="D9D9D9" w:themeFill="background1" w:themeFillShade="D9"/>
          </w:tcPr>
          <w:p w14:paraId="18CA151F" w14:textId="77777777" w:rsidR="00EF27EE" w:rsidRPr="000F2A79" w:rsidRDefault="00EF27EE" w:rsidP="00A92E75">
            <w:r w:rsidRPr="000F2A79">
              <w:t>Rue Pierre-Jean Gineste - CS 41146 - 35011 RENNES cedex</w:t>
            </w:r>
          </w:p>
        </w:tc>
      </w:tr>
      <w:tr w:rsidR="00EF27EE" w:rsidRPr="000F2A79" w14:paraId="1E5AD3C3" w14:textId="77777777" w:rsidTr="00A92E75">
        <w:tc>
          <w:tcPr>
            <w:tcW w:w="1555" w:type="dxa"/>
            <w:shd w:val="clear" w:color="auto" w:fill="BFBFBF" w:themeFill="background1" w:themeFillShade="BF"/>
          </w:tcPr>
          <w:p w14:paraId="5A3550DA" w14:textId="77777777" w:rsidR="00EF27EE" w:rsidRPr="000F2A79" w:rsidRDefault="00EF27EE" w:rsidP="00A92E75">
            <w:pPr>
              <w:jc w:val="center"/>
            </w:pPr>
            <w:r>
              <w:t>Rennes Magasin</w:t>
            </w:r>
          </w:p>
        </w:tc>
        <w:tc>
          <w:tcPr>
            <w:tcW w:w="7507" w:type="dxa"/>
            <w:shd w:val="clear" w:color="auto" w:fill="D9D9D9" w:themeFill="background1" w:themeFillShade="D9"/>
          </w:tcPr>
          <w:p w14:paraId="4A6BA30C" w14:textId="77777777" w:rsidR="00EF27EE" w:rsidRPr="000F2A79" w:rsidRDefault="00EF27EE" w:rsidP="00A92E75">
            <w:r>
              <w:t xml:space="preserve">12 rue de la </w:t>
            </w:r>
            <w:proofErr w:type="spellStart"/>
            <w:r>
              <w:t>Frébardière</w:t>
            </w:r>
            <w:proofErr w:type="spellEnd"/>
            <w:r>
              <w:t xml:space="preserve"> 35000 Rennes</w:t>
            </w:r>
          </w:p>
        </w:tc>
      </w:tr>
      <w:tr w:rsidR="003E72B3" w:rsidRPr="000F2A79" w14:paraId="5699A10C" w14:textId="77777777" w:rsidTr="00A92E75">
        <w:tc>
          <w:tcPr>
            <w:tcW w:w="1555" w:type="dxa"/>
            <w:shd w:val="clear" w:color="auto" w:fill="BFBFBF" w:themeFill="background1" w:themeFillShade="BF"/>
          </w:tcPr>
          <w:p w14:paraId="4EB62948" w14:textId="7D0D2551" w:rsidR="003E72B3" w:rsidRDefault="003E72B3" w:rsidP="00A92E75">
            <w:pPr>
              <w:jc w:val="center"/>
            </w:pPr>
            <w:r>
              <w:t>Rennes MDD Les Longchamps</w:t>
            </w:r>
          </w:p>
        </w:tc>
        <w:tc>
          <w:tcPr>
            <w:tcW w:w="7507" w:type="dxa"/>
            <w:shd w:val="clear" w:color="auto" w:fill="D9D9D9" w:themeFill="background1" w:themeFillShade="D9"/>
          </w:tcPr>
          <w:p w14:paraId="21E77893" w14:textId="77777777" w:rsidR="003E72B3" w:rsidRDefault="003E72B3" w:rsidP="00A92E75">
            <w:r>
              <w:t xml:space="preserve">8 rue </w:t>
            </w:r>
            <w:proofErr w:type="spellStart"/>
            <w:r>
              <w:t>jouanet</w:t>
            </w:r>
            <w:proofErr w:type="spellEnd"/>
            <w:r>
              <w:t xml:space="preserve"> 35700 RENNES </w:t>
            </w:r>
          </w:p>
          <w:p w14:paraId="3D5A91D6" w14:textId="5B2D4A93" w:rsidR="003E72B3" w:rsidRDefault="003E72B3" w:rsidP="00A92E75">
            <w:r>
              <w:t>(</w:t>
            </w:r>
            <w:r w:rsidR="003064AC">
              <w:t>Ouverture</w:t>
            </w:r>
            <w:r>
              <w:t xml:space="preserve"> prévue </w:t>
            </w:r>
            <w:r w:rsidR="004D4D05">
              <w:t xml:space="preserve">début </w:t>
            </w:r>
            <w:r>
              <w:t xml:space="preserve">2027) </w:t>
            </w:r>
          </w:p>
        </w:tc>
      </w:tr>
      <w:tr w:rsidR="00EF27EE" w:rsidRPr="000F2A79" w14:paraId="5B415A01" w14:textId="77777777" w:rsidTr="00A92E75">
        <w:tc>
          <w:tcPr>
            <w:tcW w:w="1555" w:type="dxa"/>
            <w:shd w:val="clear" w:color="auto" w:fill="BFBFBF" w:themeFill="background1" w:themeFillShade="BF"/>
          </w:tcPr>
          <w:p w14:paraId="1D7A8F7F" w14:textId="77777777" w:rsidR="00EF27EE" w:rsidRDefault="00EF27EE" w:rsidP="00A92E75">
            <w:pPr>
              <w:jc w:val="center"/>
            </w:pPr>
            <w:r w:rsidRPr="000F2A79">
              <w:t>Brest</w:t>
            </w:r>
            <w:r>
              <w:t xml:space="preserve"> Morvan</w:t>
            </w:r>
          </w:p>
          <w:p w14:paraId="01DFC2B3" w14:textId="77777777" w:rsidR="00EF27EE" w:rsidRPr="000F2A79" w:rsidRDefault="00EF27EE" w:rsidP="00A92E75">
            <w:pPr>
              <w:jc w:val="center"/>
            </w:pPr>
            <w:r>
              <w:t>Brest Cavale</w:t>
            </w:r>
          </w:p>
        </w:tc>
        <w:tc>
          <w:tcPr>
            <w:tcW w:w="7507" w:type="dxa"/>
            <w:shd w:val="clear" w:color="auto" w:fill="D9D9D9" w:themeFill="background1" w:themeFillShade="D9"/>
          </w:tcPr>
          <w:p w14:paraId="003CEC0D" w14:textId="77777777" w:rsidR="00EF27EE" w:rsidRDefault="00EF27EE" w:rsidP="00A92E75">
            <w:r w:rsidRPr="000F2A79">
              <w:t xml:space="preserve">46 rue Felix Le </w:t>
            </w:r>
            <w:proofErr w:type="spellStart"/>
            <w:r w:rsidRPr="000F2A79">
              <w:t>Dantec</w:t>
            </w:r>
            <w:proofErr w:type="spellEnd"/>
            <w:r w:rsidRPr="000F2A79">
              <w:t xml:space="preserve"> - CS 51819 - 29218 Brest Cedex 2</w:t>
            </w:r>
          </w:p>
          <w:p w14:paraId="3C3869D8" w14:textId="77777777" w:rsidR="00EF27EE" w:rsidRPr="000F2A79" w:rsidRDefault="00EF27EE" w:rsidP="00A92E75">
            <w:r>
              <w:t>CH de la Cavale Blanche - bd Tanguy Prigent -</w:t>
            </w:r>
            <w:r w:rsidRPr="002F06DB">
              <w:t xml:space="preserve"> 29200 Brest</w:t>
            </w:r>
          </w:p>
        </w:tc>
      </w:tr>
      <w:tr w:rsidR="00EF27EE" w:rsidRPr="000F2A79" w14:paraId="33D572EE" w14:textId="77777777" w:rsidTr="00A92E75">
        <w:tc>
          <w:tcPr>
            <w:tcW w:w="1555" w:type="dxa"/>
            <w:shd w:val="clear" w:color="auto" w:fill="BFBFBF" w:themeFill="background1" w:themeFillShade="BF"/>
          </w:tcPr>
          <w:p w14:paraId="7526C070" w14:textId="77777777" w:rsidR="00EF27EE" w:rsidRPr="000F2A79" w:rsidRDefault="00EF27EE" w:rsidP="00A92E75">
            <w:pPr>
              <w:jc w:val="center"/>
            </w:pPr>
            <w:r w:rsidRPr="000F2A79">
              <w:t xml:space="preserve">Saint </w:t>
            </w:r>
            <w:r>
              <w:t>B</w:t>
            </w:r>
            <w:r w:rsidRPr="000F2A79">
              <w:t>rieuc</w:t>
            </w:r>
          </w:p>
        </w:tc>
        <w:tc>
          <w:tcPr>
            <w:tcW w:w="7507" w:type="dxa"/>
            <w:shd w:val="clear" w:color="auto" w:fill="D9D9D9" w:themeFill="background1" w:themeFillShade="D9"/>
          </w:tcPr>
          <w:p w14:paraId="6AB16DFD" w14:textId="77777777" w:rsidR="00EF27EE" w:rsidRPr="000F2A79" w:rsidRDefault="00EF27EE" w:rsidP="00A92E75">
            <w:r>
              <w:t>CH</w:t>
            </w:r>
            <w:r w:rsidRPr="000F2A79">
              <w:t xml:space="preserve"> Yves Le Foll - 10 Rue Marcel Proust - 22000 Saint-Brieuc</w:t>
            </w:r>
          </w:p>
        </w:tc>
      </w:tr>
      <w:tr w:rsidR="00EF27EE" w:rsidRPr="000F2A79" w14:paraId="4C4AC75E" w14:textId="77777777" w:rsidTr="00A92E75">
        <w:tc>
          <w:tcPr>
            <w:tcW w:w="1555" w:type="dxa"/>
            <w:shd w:val="clear" w:color="auto" w:fill="BFBFBF" w:themeFill="background1" w:themeFillShade="BF"/>
          </w:tcPr>
          <w:p w14:paraId="1EA6DD25" w14:textId="77777777" w:rsidR="00EF27EE" w:rsidRPr="000F2A79" w:rsidRDefault="00EF27EE" w:rsidP="00A92E75">
            <w:pPr>
              <w:jc w:val="center"/>
            </w:pPr>
            <w:r w:rsidRPr="000F2A79">
              <w:t>Vannes</w:t>
            </w:r>
          </w:p>
        </w:tc>
        <w:tc>
          <w:tcPr>
            <w:tcW w:w="7507" w:type="dxa"/>
            <w:shd w:val="clear" w:color="auto" w:fill="D9D9D9" w:themeFill="background1" w:themeFillShade="D9"/>
          </w:tcPr>
          <w:p w14:paraId="027E8F44" w14:textId="77777777" w:rsidR="00EF27EE" w:rsidRPr="000F2A79" w:rsidRDefault="00EF27EE" w:rsidP="00A92E75">
            <w:r>
              <w:t>CH</w:t>
            </w:r>
            <w:r w:rsidRPr="000F2A79">
              <w:t xml:space="preserve"> Bretagne Atlantique - 20 Bd Général Maurice </w:t>
            </w:r>
            <w:proofErr w:type="spellStart"/>
            <w:r w:rsidRPr="000F2A79">
              <w:t>Guillaudot</w:t>
            </w:r>
            <w:proofErr w:type="spellEnd"/>
            <w:r w:rsidRPr="000F2A79">
              <w:t xml:space="preserve"> - 56000 Vannes</w:t>
            </w:r>
          </w:p>
        </w:tc>
      </w:tr>
      <w:tr w:rsidR="00EF27EE" w:rsidRPr="000F2A79" w14:paraId="1A35BD17" w14:textId="77777777" w:rsidTr="00A92E75">
        <w:tc>
          <w:tcPr>
            <w:tcW w:w="1555" w:type="dxa"/>
            <w:shd w:val="clear" w:color="auto" w:fill="BFBFBF" w:themeFill="background1" w:themeFillShade="BF"/>
          </w:tcPr>
          <w:p w14:paraId="6BCF4CAC" w14:textId="77777777" w:rsidR="00EF27EE" w:rsidRPr="000F2A79" w:rsidRDefault="00EF27EE" w:rsidP="00A92E75">
            <w:pPr>
              <w:jc w:val="center"/>
            </w:pPr>
            <w:r w:rsidRPr="000F2A79">
              <w:t>Quimper</w:t>
            </w:r>
          </w:p>
        </w:tc>
        <w:tc>
          <w:tcPr>
            <w:tcW w:w="7507" w:type="dxa"/>
            <w:shd w:val="clear" w:color="auto" w:fill="D9D9D9" w:themeFill="background1" w:themeFillShade="D9"/>
          </w:tcPr>
          <w:p w14:paraId="0ABD4611" w14:textId="77777777" w:rsidR="00EF27EE" w:rsidRPr="000F2A79" w:rsidRDefault="00EF27EE" w:rsidP="00A92E75">
            <w:r>
              <w:t>CH de Cornouaille - 13 Rue Emile Zola - 29000 Quimper</w:t>
            </w:r>
          </w:p>
        </w:tc>
      </w:tr>
      <w:tr w:rsidR="00EF27EE" w:rsidRPr="000F2A79" w14:paraId="64F1A1A1" w14:textId="77777777" w:rsidTr="00A92E75">
        <w:trPr>
          <w:trHeight w:val="132"/>
        </w:trPr>
        <w:tc>
          <w:tcPr>
            <w:tcW w:w="1555" w:type="dxa"/>
            <w:shd w:val="clear" w:color="auto" w:fill="BFBFBF" w:themeFill="background1" w:themeFillShade="BF"/>
          </w:tcPr>
          <w:p w14:paraId="1AA3D6B4" w14:textId="77777777" w:rsidR="00EF27EE" w:rsidRPr="000F2A79" w:rsidRDefault="00EF27EE" w:rsidP="00A92E75">
            <w:pPr>
              <w:jc w:val="center"/>
            </w:pPr>
            <w:r w:rsidRPr="000F2A79">
              <w:t>Lorient</w:t>
            </w:r>
            <w:r>
              <w:t xml:space="preserve"> Le Scorff</w:t>
            </w:r>
          </w:p>
        </w:tc>
        <w:tc>
          <w:tcPr>
            <w:tcW w:w="7507" w:type="dxa"/>
            <w:shd w:val="clear" w:color="auto" w:fill="D9D9D9" w:themeFill="background1" w:themeFillShade="D9"/>
          </w:tcPr>
          <w:p w14:paraId="1A706579" w14:textId="77777777" w:rsidR="00EF27EE" w:rsidRPr="000F2A79" w:rsidRDefault="00EF27EE" w:rsidP="00A92E75">
            <w:pPr>
              <w:jc w:val="left"/>
            </w:pPr>
            <w:r>
              <w:t>CH</w:t>
            </w:r>
            <w:r w:rsidRPr="00B4737C">
              <w:t xml:space="preserve"> Bretagne Sud - 5 avenue de Choiseul </w:t>
            </w:r>
            <w:r>
              <w:t>– 56100 Lorient</w:t>
            </w:r>
          </w:p>
        </w:tc>
      </w:tr>
      <w:tr w:rsidR="00EF27EE" w:rsidRPr="000F2A79" w14:paraId="2E9E4D60" w14:textId="77777777" w:rsidTr="00A92E75">
        <w:trPr>
          <w:trHeight w:val="796"/>
        </w:trPr>
        <w:tc>
          <w:tcPr>
            <w:tcW w:w="1555" w:type="dxa"/>
            <w:shd w:val="clear" w:color="auto" w:fill="BFBFBF" w:themeFill="background1" w:themeFillShade="BF"/>
          </w:tcPr>
          <w:p w14:paraId="24D2930E" w14:textId="77777777" w:rsidR="00EF27EE" w:rsidRPr="000F2A79" w:rsidRDefault="00EF27EE" w:rsidP="00A92E75">
            <w:pPr>
              <w:jc w:val="center"/>
            </w:pPr>
            <w:r>
              <w:t xml:space="preserve">Lorient Keryado </w:t>
            </w:r>
          </w:p>
        </w:tc>
        <w:tc>
          <w:tcPr>
            <w:tcW w:w="7507" w:type="dxa"/>
            <w:shd w:val="clear" w:color="auto" w:fill="D9D9D9" w:themeFill="background1" w:themeFillShade="D9"/>
          </w:tcPr>
          <w:p w14:paraId="3D603356" w14:textId="77777777" w:rsidR="00EF27EE" w:rsidRDefault="00EF27EE" w:rsidP="00A92E75">
            <w:pPr>
              <w:jc w:val="left"/>
            </w:pPr>
            <w:r>
              <w:t xml:space="preserve">112 rue du Colonel Jean Muller – Zone commerciale de Keryado – 56100 Lorient </w:t>
            </w:r>
          </w:p>
        </w:tc>
      </w:tr>
    </w:tbl>
    <w:p w14:paraId="6DFC8280" w14:textId="2FB517AA" w:rsidR="004F2E5C" w:rsidRPr="00DE1ABB" w:rsidRDefault="001215A3" w:rsidP="00EF27EE">
      <w:pPr>
        <w:pStyle w:val="Titre1"/>
        <w:numPr>
          <w:ilvl w:val="0"/>
          <w:numId w:val="0"/>
        </w:numPr>
        <w:rPr>
          <w:rFonts w:asciiTheme="minorHAnsi" w:eastAsiaTheme="minorHAnsi" w:hAnsiTheme="minorHAnsi" w:cstheme="minorBidi"/>
          <w:bCs w:val="0"/>
          <w:caps w:val="0"/>
          <w:color w:val="auto"/>
        </w:rPr>
      </w:pPr>
      <w:bookmarkStart w:id="17" w:name="_Toc235530118"/>
      <w:bookmarkStart w:id="18" w:name="_Toc227843779"/>
      <w:bookmarkStart w:id="19" w:name="_Toc227847916"/>
      <w:bookmarkStart w:id="20" w:name="_Toc227912124"/>
      <w:bookmarkStart w:id="21" w:name="_Toc234318590"/>
      <w:r w:rsidRPr="00DE1ABB">
        <w:rPr>
          <w:rFonts w:asciiTheme="minorHAnsi" w:eastAsiaTheme="minorHAnsi" w:hAnsiTheme="minorHAnsi" w:cstheme="minorBidi"/>
          <w:bCs w:val="0"/>
          <w:caps w:val="0"/>
          <w:color w:val="auto"/>
        </w:rPr>
        <w:lastRenderedPageBreak/>
        <w:t>L</w:t>
      </w:r>
      <w:r w:rsidR="004F2E5C" w:rsidRPr="00DE1ABB">
        <w:rPr>
          <w:rFonts w:asciiTheme="minorHAnsi" w:eastAsiaTheme="minorHAnsi" w:hAnsiTheme="minorHAnsi" w:cstheme="minorBidi"/>
          <w:bCs w:val="0"/>
          <w:caps w:val="0"/>
          <w:color w:val="auto"/>
        </w:rPr>
        <w:t>a liste des départements figure au sein de l’annexe 1 de l’AE pour les transports ponctuels.</w:t>
      </w:r>
      <w:bookmarkEnd w:id="17"/>
      <w:r w:rsidR="004F2E5C" w:rsidRPr="00DE1ABB">
        <w:rPr>
          <w:rFonts w:asciiTheme="minorHAnsi" w:eastAsiaTheme="minorHAnsi" w:hAnsiTheme="minorHAnsi" w:cstheme="minorBidi"/>
          <w:bCs w:val="0"/>
          <w:caps w:val="0"/>
          <w:color w:val="auto"/>
        </w:rPr>
        <w:t xml:space="preserve">  </w:t>
      </w:r>
    </w:p>
    <w:p w14:paraId="6721CCCD" w14:textId="77777777" w:rsidR="00EF27EE" w:rsidRDefault="00EF27EE" w:rsidP="00EF27EE">
      <w:pPr>
        <w:pStyle w:val="Titre1"/>
        <w:numPr>
          <w:ilvl w:val="0"/>
          <w:numId w:val="0"/>
        </w:numPr>
        <w:rPr>
          <w:rFonts w:asciiTheme="minorHAnsi" w:eastAsiaTheme="minorHAnsi" w:hAnsiTheme="minorHAnsi" w:cstheme="minorBidi"/>
          <w:b/>
          <w:bCs w:val="0"/>
          <w:caps w:val="0"/>
          <w:color w:val="auto"/>
        </w:rPr>
      </w:pPr>
      <w:bookmarkStart w:id="22" w:name="_Toc227843780"/>
      <w:bookmarkStart w:id="23" w:name="_Toc227847917"/>
      <w:bookmarkStart w:id="24" w:name="_Toc227912125"/>
      <w:bookmarkStart w:id="25" w:name="_Toc235530119"/>
      <w:bookmarkEnd w:id="18"/>
      <w:bookmarkEnd w:id="19"/>
      <w:bookmarkEnd w:id="20"/>
      <w:bookmarkEnd w:id="21"/>
      <w:r>
        <w:rPr>
          <w:rFonts w:asciiTheme="minorHAnsi" w:eastAsiaTheme="minorHAnsi" w:hAnsiTheme="minorHAnsi" w:cstheme="minorBidi"/>
          <w:bCs w:val="0"/>
          <w:caps w:val="0"/>
          <w:color w:val="auto"/>
        </w:rPr>
        <w:t>Ces listes sont susceptibles d’évoluer à la hausse comme à la baisse au cours de l’exécution du marché.</w:t>
      </w:r>
      <w:bookmarkEnd w:id="22"/>
      <w:bookmarkEnd w:id="23"/>
      <w:bookmarkEnd w:id="24"/>
      <w:bookmarkEnd w:id="25"/>
      <w:r>
        <w:rPr>
          <w:rFonts w:asciiTheme="minorHAnsi" w:eastAsiaTheme="minorHAnsi" w:hAnsiTheme="minorHAnsi" w:cstheme="minorBidi"/>
          <w:bCs w:val="0"/>
          <w:caps w:val="0"/>
          <w:color w:val="auto"/>
        </w:rPr>
        <w:t xml:space="preserve"> </w:t>
      </w:r>
    </w:p>
    <w:p w14:paraId="1D774EA4" w14:textId="636A1BFD" w:rsidR="006132AB" w:rsidRDefault="00EF27EE" w:rsidP="00EF27EE">
      <w:pPr>
        <w:autoSpaceDE w:val="0"/>
        <w:autoSpaceDN w:val="0"/>
        <w:adjustRightInd w:val="0"/>
        <w:spacing w:before="0" w:after="0"/>
        <w:jc w:val="left"/>
      </w:pPr>
      <w:bookmarkStart w:id="26" w:name="_Toc227843781"/>
      <w:bookmarkStart w:id="27" w:name="_Toc227847918"/>
      <w:r w:rsidRPr="005C2A34">
        <w:t>Tous les sites de l’EFS sont susceptibles d’être, à la fois, des sites d’enlèvement et de livraison.</w:t>
      </w:r>
      <w:bookmarkEnd w:id="26"/>
      <w:bookmarkEnd w:id="27"/>
    </w:p>
    <w:p w14:paraId="78C09FC9" w14:textId="77777777" w:rsidR="00EF27EE" w:rsidRPr="0051181B" w:rsidRDefault="00EF27EE" w:rsidP="00EF27EE">
      <w:pPr>
        <w:autoSpaceDE w:val="0"/>
        <w:autoSpaceDN w:val="0"/>
        <w:adjustRightInd w:val="0"/>
        <w:spacing w:before="0" w:after="0"/>
        <w:jc w:val="left"/>
        <w:rPr>
          <w:rFonts w:cstheme="minorHAnsi"/>
        </w:rPr>
      </w:pPr>
    </w:p>
    <w:p w14:paraId="107643F4" w14:textId="64CC647D" w:rsidR="00E15268" w:rsidRPr="00E15268" w:rsidRDefault="00295642" w:rsidP="002E5362">
      <w:pPr>
        <w:pStyle w:val="Titre1"/>
        <w:numPr>
          <w:ilvl w:val="0"/>
          <w:numId w:val="8"/>
        </w:numPr>
        <w:spacing w:before="0" w:after="0"/>
        <w:ind w:left="357" w:hanging="357"/>
      </w:pPr>
      <w:bookmarkStart w:id="28" w:name="_Toc235530120"/>
      <w:r>
        <w:t>REGLEMENTATION</w:t>
      </w:r>
      <w:bookmarkEnd w:id="28"/>
    </w:p>
    <w:p w14:paraId="15E5CB2B" w14:textId="02CB0462" w:rsidR="00295642" w:rsidRDefault="00295642" w:rsidP="002E5362">
      <w:pPr>
        <w:pStyle w:val="Titre2"/>
        <w:numPr>
          <w:ilvl w:val="1"/>
          <w:numId w:val="8"/>
        </w:numPr>
        <w:spacing w:after="0"/>
        <w:ind w:left="567" w:firstLine="0"/>
        <w:jc w:val="left"/>
      </w:pPr>
      <w:bookmarkStart w:id="29" w:name="_Toc235530121"/>
      <w:r>
        <w:t>Référentiel et normes en vigueur</w:t>
      </w:r>
      <w:bookmarkEnd w:id="29"/>
      <w:r>
        <w:t xml:space="preserve"> </w:t>
      </w:r>
    </w:p>
    <w:p w14:paraId="4173D67A" w14:textId="781C36F1" w:rsidR="00295642" w:rsidRPr="00295642" w:rsidRDefault="00295642" w:rsidP="00295642">
      <w:pPr>
        <w:tabs>
          <w:tab w:val="left" w:pos="993"/>
        </w:tabs>
        <w:rPr>
          <w:sz w:val="6"/>
        </w:rPr>
      </w:pPr>
    </w:p>
    <w:p w14:paraId="30BE0D1E" w14:textId="55CD2459" w:rsidR="006132AB" w:rsidRPr="006132AB" w:rsidRDefault="006132AB" w:rsidP="002E5362">
      <w:pPr>
        <w:pStyle w:val="Paragraphedeliste"/>
        <w:numPr>
          <w:ilvl w:val="0"/>
          <w:numId w:val="9"/>
        </w:numPr>
        <w:spacing w:before="0" w:after="0" w:line="276" w:lineRule="auto"/>
        <w:rPr>
          <w:rFonts w:asciiTheme="minorHAnsi" w:hAnsiTheme="minorHAnsi" w:cstheme="minorHAnsi"/>
        </w:rPr>
      </w:pPr>
      <w:r w:rsidRPr="006132AB">
        <w:rPr>
          <w:rFonts w:asciiTheme="minorHAnsi" w:hAnsiTheme="minorHAnsi" w:cstheme="minorHAnsi"/>
          <w:i/>
        </w:rPr>
        <w:t xml:space="preserve">Décret n° 99-752 du 30/08/1999 </w:t>
      </w:r>
      <w:r w:rsidRPr="006132AB">
        <w:rPr>
          <w:rFonts w:asciiTheme="minorHAnsi" w:hAnsiTheme="minorHAnsi" w:cstheme="minorHAnsi"/>
        </w:rPr>
        <w:t>relatif aux transports routiers de marchandise</w:t>
      </w:r>
      <w:r w:rsidRPr="006132AB">
        <w:rPr>
          <w:rFonts w:asciiTheme="minorHAnsi" w:hAnsiTheme="minorHAnsi" w:cstheme="minorHAnsi"/>
          <w:i/>
        </w:rPr>
        <w:t xml:space="preserve"> </w:t>
      </w:r>
      <w:r w:rsidRPr="006132AB">
        <w:rPr>
          <w:rFonts w:asciiTheme="minorHAnsi" w:hAnsiTheme="minorHAnsi" w:cstheme="minorHAnsi"/>
        </w:rPr>
        <w:t xml:space="preserve">(JO du 2/09/1999), modifié  par décret </w:t>
      </w:r>
      <w:hyperlink r:id="rId14" w:history="1">
        <w:r w:rsidRPr="006132AB">
          <w:rPr>
            <w:rStyle w:val="Lienhypertexte"/>
            <w:rFonts w:asciiTheme="minorHAnsi" w:hAnsiTheme="minorHAnsi" w:cstheme="minorHAnsi"/>
          </w:rPr>
          <w:t>n°2014-784 du 8 juillet 2014</w:t>
        </w:r>
      </w:hyperlink>
    </w:p>
    <w:p w14:paraId="4B2F1324" w14:textId="5A680739" w:rsidR="006132AB" w:rsidRPr="006132AB" w:rsidRDefault="006132AB" w:rsidP="002E5362">
      <w:pPr>
        <w:pStyle w:val="Paragraphedeliste"/>
        <w:numPr>
          <w:ilvl w:val="0"/>
          <w:numId w:val="9"/>
        </w:numPr>
        <w:spacing w:before="0" w:after="0" w:line="276" w:lineRule="auto"/>
        <w:rPr>
          <w:rFonts w:asciiTheme="minorHAnsi" w:hAnsiTheme="minorHAnsi" w:cstheme="minorHAnsi"/>
          <w:i/>
        </w:rPr>
      </w:pPr>
      <w:r w:rsidRPr="006132AB">
        <w:rPr>
          <w:rFonts w:asciiTheme="minorHAnsi" w:hAnsiTheme="minorHAnsi" w:cstheme="minorHAnsi"/>
          <w:i/>
        </w:rPr>
        <w:t>ADR du 1 Janvier 2007</w:t>
      </w:r>
    </w:p>
    <w:p w14:paraId="5EEEE3E6" w14:textId="627350D9" w:rsidR="006132AB" w:rsidRPr="00CB2A70" w:rsidRDefault="006132AB" w:rsidP="006132AB">
      <w:pPr>
        <w:spacing w:before="0" w:after="0" w:line="276" w:lineRule="auto"/>
        <w:rPr>
          <w:rFonts w:cstheme="minorHAnsi"/>
        </w:rPr>
      </w:pPr>
    </w:p>
    <w:p w14:paraId="67FE38CC" w14:textId="77777777" w:rsidR="006132AB" w:rsidRPr="006132AB" w:rsidRDefault="006132AB" w:rsidP="006132AB">
      <w:pPr>
        <w:pStyle w:val="Default"/>
        <w:jc w:val="both"/>
        <w:rPr>
          <w:rFonts w:asciiTheme="minorHAnsi" w:hAnsiTheme="minorHAnsi" w:cstheme="minorHAnsi"/>
          <w:color w:val="auto"/>
          <w:sz w:val="22"/>
          <w:szCs w:val="22"/>
        </w:rPr>
      </w:pPr>
      <w:r w:rsidRPr="006132AB">
        <w:rPr>
          <w:rFonts w:asciiTheme="minorHAnsi" w:hAnsiTheme="minorHAnsi" w:cstheme="minorHAnsi"/>
          <w:color w:val="auto"/>
          <w:sz w:val="22"/>
          <w:szCs w:val="22"/>
        </w:rPr>
        <w:t>Tout nouveau texte de nature législative ou réglementaire, national, européen ou international, promulgué au cours de l’exécution du présent marché, s’appliquera de facto.</w:t>
      </w:r>
    </w:p>
    <w:p w14:paraId="1ED5D975" w14:textId="77777777" w:rsidR="006132AB" w:rsidRPr="006132AB" w:rsidRDefault="006132AB" w:rsidP="006132AB">
      <w:pPr>
        <w:pStyle w:val="Default"/>
        <w:jc w:val="both"/>
        <w:rPr>
          <w:rFonts w:asciiTheme="minorHAnsi" w:hAnsiTheme="minorHAnsi" w:cstheme="minorHAnsi"/>
          <w:color w:val="auto"/>
          <w:sz w:val="22"/>
          <w:szCs w:val="22"/>
        </w:rPr>
      </w:pPr>
    </w:p>
    <w:p w14:paraId="0D040DD6" w14:textId="77777777" w:rsidR="006132AB" w:rsidRPr="006132AB" w:rsidRDefault="006132AB" w:rsidP="006132AB">
      <w:pPr>
        <w:pStyle w:val="Default"/>
        <w:jc w:val="both"/>
        <w:rPr>
          <w:rFonts w:asciiTheme="minorHAnsi" w:hAnsiTheme="minorHAnsi" w:cstheme="minorHAnsi"/>
          <w:color w:val="auto"/>
          <w:sz w:val="22"/>
          <w:szCs w:val="22"/>
        </w:rPr>
      </w:pPr>
      <w:r w:rsidRPr="006132AB">
        <w:rPr>
          <w:rFonts w:asciiTheme="minorHAnsi" w:hAnsiTheme="minorHAnsi" w:cstheme="minorHAnsi"/>
          <w:color w:val="auto"/>
          <w:sz w:val="22"/>
          <w:szCs w:val="22"/>
        </w:rPr>
        <w:t>Si, à la suite d’une modification de la réglementation en vigueur, d’une décision administrative ou des autorités publiques, ou jurisprudentielle, la modification des prestations du Titulaire, affectant même de façon mineure l’exécution du marché, que ce soit sur un plan technique et/ou financier, s’avérait nécessaire, celui-ci s’engage à l’accepter dans le cadre et sous les contraintes et obligations du marché.</w:t>
      </w:r>
    </w:p>
    <w:p w14:paraId="6E09CF3F" w14:textId="77777777" w:rsidR="006A5CCC" w:rsidRDefault="006A5CCC" w:rsidP="006132AB">
      <w:pPr>
        <w:pStyle w:val="Default"/>
        <w:jc w:val="both"/>
        <w:rPr>
          <w:rFonts w:asciiTheme="minorHAnsi" w:hAnsiTheme="minorHAnsi" w:cstheme="minorHAnsi"/>
          <w:color w:val="auto"/>
          <w:sz w:val="22"/>
          <w:szCs w:val="22"/>
        </w:rPr>
      </w:pPr>
    </w:p>
    <w:p w14:paraId="0946D18B" w14:textId="042A83AA" w:rsidR="006132AB" w:rsidRPr="006132AB" w:rsidRDefault="006132AB" w:rsidP="006132AB">
      <w:pPr>
        <w:pStyle w:val="Default"/>
        <w:jc w:val="both"/>
        <w:rPr>
          <w:rFonts w:asciiTheme="minorHAnsi" w:hAnsiTheme="minorHAnsi" w:cstheme="minorHAnsi"/>
          <w:color w:val="auto"/>
          <w:sz w:val="22"/>
          <w:szCs w:val="22"/>
        </w:rPr>
      </w:pPr>
      <w:r w:rsidRPr="006132AB">
        <w:rPr>
          <w:rFonts w:asciiTheme="minorHAnsi" w:hAnsiTheme="minorHAnsi" w:cstheme="minorHAnsi"/>
          <w:color w:val="auto"/>
          <w:sz w:val="22"/>
          <w:szCs w:val="22"/>
        </w:rPr>
        <w:t xml:space="preserve">Le représentant du pouvoir adjudicateur, pourra négocier de bonne foi un avenant audit marché afin de prendre en compte l’évolution de la réglementation. </w:t>
      </w:r>
    </w:p>
    <w:p w14:paraId="7CE1800F" w14:textId="77777777" w:rsidR="006132AB" w:rsidRPr="006132AB" w:rsidRDefault="006132AB" w:rsidP="006132AB">
      <w:pPr>
        <w:pStyle w:val="Default"/>
        <w:jc w:val="both"/>
        <w:rPr>
          <w:rFonts w:asciiTheme="minorHAnsi" w:hAnsiTheme="minorHAnsi" w:cstheme="minorHAnsi"/>
          <w:color w:val="auto"/>
          <w:sz w:val="22"/>
          <w:szCs w:val="22"/>
        </w:rPr>
      </w:pPr>
    </w:p>
    <w:p w14:paraId="71FAB2FC" w14:textId="1F03EFE5" w:rsidR="006132AB" w:rsidRDefault="006132AB" w:rsidP="006132AB">
      <w:pPr>
        <w:pStyle w:val="Default"/>
        <w:jc w:val="both"/>
        <w:rPr>
          <w:rFonts w:asciiTheme="minorHAnsi" w:hAnsiTheme="minorHAnsi" w:cstheme="minorHAnsi"/>
          <w:color w:val="auto"/>
          <w:sz w:val="22"/>
          <w:szCs w:val="22"/>
        </w:rPr>
      </w:pPr>
      <w:r w:rsidRPr="006132AB">
        <w:rPr>
          <w:rFonts w:asciiTheme="minorHAnsi" w:hAnsiTheme="minorHAnsi" w:cstheme="minorHAnsi"/>
          <w:color w:val="auto"/>
          <w:sz w:val="22"/>
          <w:szCs w:val="22"/>
        </w:rPr>
        <w:t>En cas de refus de la part du Titulaire, le marché sera résilié sans indemnisation et à ses torts exclusivement.</w:t>
      </w:r>
    </w:p>
    <w:p w14:paraId="608F07E2" w14:textId="4F14D343" w:rsidR="00295642" w:rsidRPr="00205CE2" w:rsidRDefault="00295642" w:rsidP="00295642">
      <w:pPr>
        <w:spacing w:before="0" w:after="0"/>
      </w:pPr>
    </w:p>
    <w:p w14:paraId="4C6A237B" w14:textId="6DC00AEC" w:rsidR="00E15268" w:rsidRPr="00E15268" w:rsidRDefault="00295642" w:rsidP="002E5362">
      <w:pPr>
        <w:pStyle w:val="Titre2"/>
        <w:numPr>
          <w:ilvl w:val="1"/>
          <w:numId w:val="8"/>
        </w:numPr>
        <w:spacing w:before="0"/>
        <w:jc w:val="left"/>
      </w:pPr>
      <w:bookmarkStart w:id="30" w:name="_Toc235530122"/>
      <w:r>
        <w:t>Confidentialit</w:t>
      </w:r>
      <w:r w:rsidR="00E15268">
        <w:t>é</w:t>
      </w:r>
      <w:bookmarkEnd w:id="30"/>
    </w:p>
    <w:p w14:paraId="5D7600EE" w14:textId="7296A2C4" w:rsidR="00295642" w:rsidRPr="00E15268" w:rsidRDefault="00295642" w:rsidP="00E15268">
      <w:pPr>
        <w:spacing w:before="0"/>
        <w:rPr>
          <w:rFonts w:asciiTheme="majorHAnsi" w:hAnsiTheme="majorHAnsi" w:cstheme="majorHAnsi"/>
        </w:rPr>
      </w:pPr>
      <w:r>
        <w:rPr>
          <w:rFonts w:cstheme="minorHAnsi"/>
        </w:rPr>
        <w:t>Le Titulaire s’engage à conserver confidentiel et s’interdit de communiquer à un tiers, sans accord préalable et écrit du RPA ou de son représentant habilité, sans accord</w:t>
      </w:r>
      <w:r>
        <w:rPr>
          <w:rFonts w:asciiTheme="majorHAnsi" w:hAnsiTheme="majorHAnsi" w:cstheme="majorHAnsi"/>
        </w:rPr>
        <w:t xml:space="preserve"> préalable et écrit du RPA ou de son représentant habilité, tout ou partie des informations et / ou connaissances auxquelles il pourrait avoir ou avoir eu accès à l’occasion de la présente consultation et tout au long de l’exécution du marché.</w:t>
      </w:r>
    </w:p>
    <w:p w14:paraId="37D6A1FC" w14:textId="1C543FDA" w:rsidR="000A49FB" w:rsidRPr="00CB2A70" w:rsidRDefault="000A49FB" w:rsidP="000A49FB">
      <w:pPr>
        <w:autoSpaceDE w:val="0"/>
        <w:autoSpaceDN w:val="0"/>
        <w:adjustRightInd w:val="0"/>
        <w:spacing w:before="0" w:after="0"/>
        <w:jc w:val="left"/>
        <w:rPr>
          <w:rFonts w:cstheme="minorHAnsi"/>
          <w:sz w:val="24"/>
          <w:szCs w:val="24"/>
        </w:rPr>
      </w:pPr>
    </w:p>
    <w:p w14:paraId="174F159F" w14:textId="5D585572" w:rsidR="000A49FB" w:rsidRDefault="00903DDB" w:rsidP="002E5362">
      <w:pPr>
        <w:pStyle w:val="Titre1"/>
        <w:numPr>
          <w:ilvl w:val="0"/>
          <w:numId w:val="8"/>
        </w:numPr>
        <w:spacing w:before="0" w:after="0"/>
        <w:ind w:left="357" w:hanging="357"/>
      </w:pPr>
      <w:bookmarkStart w:id="31" w:name="_Toc235530123"/>
      <w:r>
        <w:t>ORGANISATION DES PRESTATIONS</w:t>
      </w:r>
      <w:bookmarkEnd w:id="31"/>
    </w:p>
    <w:p w14:paraId="29CCB7BE" w14:textId="77777777" w:rsidR="00205CE2" w:rsidRPr="00205CE2" w:rsidRDefault="00205CE2" w:rsidP="00CB2A70">
      <w:pPr>
        <w:spacing w:before="0" w:after="0"/>
      </w:pPr>
    </w:p>
    <w:p w14:paraId="3949E4D8" w14:textId="3C3B9F4D" w:rsidR="000A49FB" w:rsidRPr="003568D8" w:rsidRDefault="00C82B19" w:rsidP="002E5362">
      <w:pPr>
        <w:pStyle w:val="Titre2"/>
        <w:numPr>
          <w:ilvl w:val="1"/>
          <w:numId w:val="8"/>
        </w:numPr>
        <w:spacing w:before="120"/>
        <w:ind w:left="567" w:firstLine="0"/>
        <w:jc w:val="left"/>
      </w:pPr>
      <w:bookmarkStart w:id="32" w:name="_Toc235530124"/>
      <w:r>
        <w:t>Nature des produits à transporter</w:t>
      </w:r>
      <w:bookmarkEnd w:id="32"/>
      <w:r>
        <w:t xml:space="preserve"> </w:t>
      </w:r>
    </w:p>
    <w:p w14:paraId="53DB7252" w14:textId="2249E902" w:rsidR="000A49FB" w:rsidRPr="003D4CDD" w:rsidRDefault="000A49FB" w:rsidP="000A49FB">
      <w:pPr>
        <w:spacing w:before="100"/>
        <w:rPr>
          <w:rFonts w:cstheme="minorHAnsi"/>
          <w:u w:val="single"/>
        </w:rPr>
      </w:pPr>
      <w:r w:rsidRPr="000A49FB">
        <w:rPr>
          <w:rFonts w:cstheme="minorHAnsi"/>
          <w:u w:val="single"/>
        </w:rPr>
        <w:t xml:space="preserve">Liste des principaux produits </w:t>
      </w:r>
      <w:r w:rsidR="00171493" w:rsidRPr="003D4CDD">
        <w:rPr>
          <w:rFonts w:cstheme="minorHAnsi"/>
          <w:u w:val="single"/>
        </w:rPr>
        <w:t xml:space="preserve">susceptibles d’être </w:t>
      </w:r>
      <w:r w:rsidRPr="003D4CDD">
        <w:rPr>
          <w:rFonts w:cstheme="minorHAnsi"/>
          <w:u w:val="single"/>
        </w:rPr>
        <w:t xml:space="preserve">transportés </w:t>
      </w:r>
    </w:p>
    <w:p w14:paraId="24BD8F21" w14:textId="77777777" w:rsidR="000A49FB" w:rsidRPr="003D4CDD" w:rsidRDefault="000A49FB" w:rsidP="002E5362">
      <w:pPr>
        <w:pStyle w:val="Paragraphedeliste"/>
        <w:numPr>
          <w:ilvl w:val="0"/>
          <w:numId w:val="10"/>
        </w:numPr>
        <w:spacing w:before="100" w:after="0"/>
        <w:contextualSpacing/>
        <w:jc w:val="left"/>
        <w:rPr>
          <w:rFonts w:asciiTheme="minorHAnsi" w:hAnsiTheme="minorHAnsi" w:cstheme="minorHAnsi"/>
        </w:rPr>
      </w:pPr>
      <w:r w:rsidRPr="003D4CDD">
        <w:rPr>
          <w:rFonts w:asciiTheme="minorHAnsi" w:hAnsiTheme="minorHAnsi" w:cstheme="minorHAnsi"/>
        </w:rPr>
        <w:t xml:space="preserve">Consommables </w:t>
      </w:r>
    </w:p>
    <w:p w14:paraId="1728A894" w14:textId="77777777" w:rsidR="000A49FB" w:rsidRPr="003D4CDD" w:rsidRDefault="000A49FB" w:rsidP="002E5362">
      <w:pPr>
        <w:pStyle w:val="Paragraphedeliste"/>
        <w:numPr>
          <w:ilvl w:val="0"/>
          <w:numId w:val="10"/>
        </w:numPr>
        <w:spacing w:before="100" w:after="0"/>
        <w:contextualSpacing/>
        <w:jc w:val="left"/>
        <w:rPr>
          <w:rFonts w:asciiTheme="minorHAnsi" w:hAnsiTheme="minorHAnsi" w:cstheme="minorHAnsi"/>
        </w:rPr>
      </w:pPr>
      <w:r w:rsidRPr="003D4CDD">
        <w:rPr>
          <w:rFonts w:asciiTheme="minorHAnsi" w:hAnsiTheme="minorHAnsi" w:cstheme="minorHAnsi"/>
        </w:rPr>
        <w:t>Fournitures</w:t>
      </w:r>
    </w:p>
    <w:p w14:paraId="0DD7E31A" w14:textId="77777777" w:rsidR="000A49FB" w:rsidRPr="003D4CDD" w:rsidRDefault="000A49FB" w:rsidP="002E5362">
      <w:pPr>
        <w:pStyle w:val="Paragraphedeliste"/>
        <w:numPr>
          <w:ilvl w:val="0"/>
          <w:numId w:val="10"/>
        </w:numPr>
        <w:spacing w:before="100" w:after="0"/>
        <w:contextualSpacing/>
        <w:jc w:val="left"/>
        <w:rPr>
          <w:rFonts w:asciiTheme="minorHAnsi" w:hAnsiTheme="minorHAnsi" w:cstheme="minorHAnsi"/>
        </w:rPr>
      </w:pPr>
      <w:r w:rsidRPr="003D4CDD">
        <w:rPr>
          <w:rFonts w:asciiTheme="minorHAnsi" w:hAnsiTheme="minorHAnsi" w:cstheme="minorHAnsi"/>
        </w:rPr>
        <w:t>Réactifs de laboratoires (non dangereux)</w:t>
      </w:r>
    </w:p>
    <w:p w14:paraId="2E300BCD" w14:textId="438FB356" w:rsidR="000A49FB" w:rsidRPr="003D4CDD" w:rsidRDefault="000A49FB" w:rsidP="002E5362">
      <w:pPr>
        <w:pStyle w:val="Paragraphedeliste"/>
        <w:numPr>
          <w:ilvl w:val="0"/>
          <w:numId w:val="10"/>
        </w:numPr>
        <w:spacing w:before="100" w:after="0"/>
        <w:contextualSpacing/>
        <w:jc w:val="left"/>
        <w:rPr>
          <w:rFonts w:asciiTheme="minorHAnsi" w:hAnsiTheme="minorHAnsi" w:cstheme="minorHAnsi"/>
        </w:rPr>
      </w:pPr>
      <w:r w:rsidRPr="003D4CDD">
        <w:rPr>
          <w:rFonts w:asciiTheme="minorHAnsi" w:hAnsiTheme="minorHAnsi" w:cstheme="minorHAnsi"/>
        </w:rPr>
        <w:t>Divers matériels non dange</w:t>
      </w:r>
      <w:r w:rsidR="00AA1A11" w:rsidRPr="003D4CDD">
        <w:rPr>
          <w:rFonts w:asciiTheme="minorHAnsi" w:hAnsiTheme="minorHAnsi" w:cstheme="minorHAnsi"/>
        </w:rPr>
        <w:t>reux (informatique, biomédical</w:t>
      </w:r>
      <w:r w:rsidRPr="003D4CDD">
        <w:rPr>
          <w:rFonts w:asciiTheme="minorHAnsi" w:hAnsiTheme="minorHAnsi" w:cstheme="minorHAnsi"/>
        </w:rPr>
        <w:t>…)</w:t>
      </w:r>
    </w:p>
    <w:p w14:paraId="04418986" w14:textId="77777777" w:rsidR="000A49FB" w:rsidRPr="003D4CDD" w:rsidRDefault="000A49FB" w:rsidP="002E5362">
      <w:pPr>
        <w:pStyle w:val="Paragraphedeliste"/>
        <w:numPr>
          <w:ilvl w:val="0"/>
          <w:numId w:val="10"/>
        </w:numPr>
        <w:spacing w:before="100" w:after="0"/>
        <w:contextualSpacing/>
        <w:jc w:val="left"/>
        <w:rPr>
          <w:rFonts w:asciiTheme="minorHAnsi" w:hAnsiTheme="minorHAnsi" w:cstheme="minorHAnsi"/>
        </w:rPr>
      </w:pPr>
      <w:r w:rsidRPr="003D4CDD">
        <w:rPr>
          <w:rFonts w:asciiTheme="minorHAnsi" w:hAnsiTheme="minorHAnsi" w:cstheme="minorHAnsi"/>
        </w:rPr>
        <w:t>Solutés</w:t>
      </w:r>
    </w:p>
    <w:p w14:paraId="6145892F" w14:textId="77777777" w:rsidR="000A49FB" w:rsidRPr="003D4CDD" w:rsidRDefault="000A49FB" w:rsidP="002E5362">
      <w:pPr>
        <w:pStyle w:val="Paragraphedeliste"/>
        <w:numPr>
          <w:ilvl w:val="0"/>
          <w:numId w:val="10"/>
        </w:numPr>
        <w:spacing w:before="100" w:after="0"/>
        <w:contextualSpacing/>
        <w:jc w:val="left"/>
        <w:rPr>
          <w:rFonts w:asciiTheme="minorHAnsi" w:hAnsiTheme="minorHAnsi" w:cstheme="minorHAnsi"/>
        </w:rPr>
      </w:pPr>
      <w:r w:rsidRPr="003D4CDD">
        <w:rPr>
          <w:rFonts w:asciiTheme="minorHAnsi" w:hAnsiTheme="minorHAnsi" w:cstheme="minorHAnsi"/>
        </w:rPr>
        <w:t>Courrier</w:t>
      </w:r>
    </w:p>
    <w:p w14:paraId="194F55FE" w14:textId="465A41E5" w:rsidR="000A49FB" w:rsidRPr="003D4CDD" w:rsidRDefault="000A49FB" w:rsidP="002E5362">
      <w:pPr>
        <w:pStyle w:val="Paragraphedeliste"/>
        <w:numPr>
          <w:ilvl w:val="0"/>
          <w:numId w:val="10"/>
        </w:numPr>
        <w:spacing w:before="0" w:after="0"/>
        <w:rPr>
          <w:rFonts w:asciiTheme="minorHAnsi" w:hAnsiTheme="minorHAnsi" w:cstheme="minorHAnsi"/>
        </w:rPr>
      </w:pPr>
      <w:r w:rsidRPr="003D4CDD">
        <w:rPr>
          <w:rFonts w:asciiTheme="minorHAnsi" w:hAnsiTheme="minorHAnsi" w:cstheme="minorHAnsi"/>
        </w:rPr>
        <w:t xml:space="preserve">Emballage vide </w:t>
      </w:r>
    </w:p>
    <w:p w14:paraId="097EC67A" w14:textId="2E1F99B1" w:rsidR="003568D8" w:rsidRPr="003D4CDD" w:rsidRDefault="003568D8" w:rsidP="00DD5B9A">
      <w:pPr>
        <w:ind w:firstLine="709"/>
        <w:rPr>
          <w:rFonts w:cs="Arial"/>
        </w:rPr>
      </w:pPr>
    </w:p>
    <w:p w14:paraId="0D57EA34" w14:textId="54D5AA0C" w:rsidR="007E53BB" w:rsidRDefault="00171493" w:rsidP="00DD5B9A">
      <w:pPr>
        <w:ind w:firstLine="709"/>
        <w:rPr>
          <w:rFonts w:cs="Arial"/>
        </w:rPr>
      </w:pPr>
      <w:r w:rsidRPr="003D4CDD">
        <w:rPr>
          <w:rFonts w:cs="Arial"/>
        </w:rPr>
        <w:t>Cette liste est susceptible d’évolution en cours de marché.</w:t>
      </w:r>
    </w:p>
    <w:p w14:paraId="612D7768" w14:textId="77777777" w:rsidR="007E53BB" w:rsidRPr="00DD5B9A" w:rsidRDefault="007E53BB" w:rsidP="00DD5B9A">
      <w:pPr>
        <w:ind w:firstLine="709"/>
        <w:rPr>
          <w:rFonts w:cs="Arial"/>
        </w:rPr>
      </w:pPr>
    </w:p>
    <w:p w14:paraId="7F908E92" w14:textId="275E405A" w:rsidR="00903DDB" w:rsidRDefault="000A49FB" w:rsidP="002E5362">
      <w:pPr>
        <w:pStyle w:val="Titre2"/>
        <w:numPr>
          <w:ilvl w:val="1"/>
          <w:numId w:val="8"/>
        </w:numPr>
        <w:spacing w:before="0"/>
        <w:ind w:left="567" w:firstLine="0"/>
        <w:jc w:val="left"/>
      </w:pPr>
      <w:bookmarkStart w:id="33" w:name="_Toc235530125"/>
      <w:r>
        <w:t>Prestations demandées</w:t>
      </w:r>
      <w:bookmarkEnd w:id="33"/>
    </w:p>
    <w:p w14:paraId="3073BE75" w14:textId="6D691F04" w:rsidR="00952117" w:rsidRPr="00903DDB" w:rsidRDefault="00952117" w:rsidP="00903DDB">
      <w:pPr>
        <w:tabs>
          <w:tab w:val="left" w:pos="993"/>
        </w:tabs>
        <w:spacing w:before="0"/>
      </w:pPr>
      <w:r>
        <w:t xml:space="preserve">Le Titulaire présentera l’organisation des transports qu’il met en place pour assurer l’acheminement des produits, en détaillant toutes les phases du transport depuis la prise en charge des produits jusqu’à leur livraison. </w:t>
      </w:r>
    </w:p>
    <w:p w14:paraId="62BB0B1B" w14:textId="3EAFF681" w:rsidR="00205CE2" w:rsidRPr="00903DDB" w:rsidRDefault="00205CE2" w:rsidP="00903DDB">
      <w:pPr>
        <w:tabs>
          <w:tab w:val="left" w:pos="993"/>
        </w:tabs>
        <w:spacing w:before="0"/>
      </w:pPr>
      <w:r w:rsidRPr="00205CE2">
        <w:rPr>
          <w:rFonts w:cstheme="minorHAnsi"/>
          <w:bCs/>
        </w:rPr>
        <w:t xml:space="preserve">La prestation comprend les opérations suivantes : </w:t>
      </w:r>
    </w:p>
    <w:p w14:paraId="3CA5F7E8" w14:textId="77777777" w:rsidR="00205CE2" w:rsidRPr="00205CE2" w:rsidRDefault="00205CE2" w:rsidP="002E5362">
      <w:pPr>
        <w:numPr>
          <w:ilvl w:val="0"/>
          <w:numId w:val="11"/>
        </w:numPr>
        <w:spacing w:before="0" w:after="0"/>
        <w:rPr>
          <w:rFonts w:cstheme="minorHAnsi"/>
        </w:rPr>
      </w:pPr>
      <w:r w:rsidRPr="00205CE2">
        <w:rPr>
          <w:rFonts w:cstheme="minorHAnsi"/>
        </w:rPr>
        <w:t xml:space="preserve">Chargement </w:t>
      </w:r>
      <w:r w:rsidRPr="00205CE2">
        <w:rPr>
          <w:rFonts w:cstheme="minorHAnsi"/>
          <w:bCs/>
        </w:rPr>
        <w:t>sur le site d’origine (précisé lors de la commande)</w:t>
      </w:r>
    </w:p>
    <w:p w14:paraId="462444BD" w14:textId="5EB2D338" w:rsidR="00205CE2" w:rsidRPr="00205CE2" w:rsidRDefault="00205CE2" w:rsidP="002E5362">
      <w:pPr>
        <w:numPr>
          <w:ilvl w:val="0"/>
          <w:numId w:val="11"/>
        </w:numPr>
        <w:spacing w:before="0" w:after="0"/>
        <w:rPr>
          <w:rFonts w:cstheme="minorHAnsi"/>
        </w:rPr>
      </w:pPr>
      <w:r w:rsidRPr="00205CE2">
        <w:rPr>
          <w:rFonts w:cstheme="minorHAnsi"/>
        </w:rPr>
        <w:t xml:space="preserve">Livraison des </w:t>
      </w:r>
      <w:r w:rsidR="00BA3688">
        <w:rPr>
          <w:rFonts w:cstheme="minorHAnsi"/>
        </w:rPr>
        <w:t xml:space="preserve">palettes ou </w:t>
      </w:r>
      <w:proofErr w:type="spellStart"/>
      <w:r w:rsidR="00BA3688">
        <w:rPr>
          <w:rFonts w:cstheme="minorHAnsi"/>
        </w:rPr>
        <w:t>rolls</w:t>
      </w:r>
      <w:proofErr w:type="spellEnd"/>
      <w:r w:rsidR="00BA3688">
        <w:rPr>
          <w:rFonts w:cstheme="minorHAnsi"/>
        </w:rPr>
        <w:t xml:space="preserve"> (chariot type puma junior 2)</w:t>
      </w:r>
      <w:r w:rsidRPr="00205CE2">
        <w:rPr>
          <w:rFonts w:cstheme="minorHAnsi"/>
        </w:rPr>
        <w:t xml:space="preserve"> dans les délais contractuels</w:t>
      </w:r>
      <w:r>
        <w:rPr>
          <w:rFonts w:cstheme="minorHAnsi"/>
          <w:color w:val="FF0000"/>
        </w:rPr>
        <w:t xml:space="preserve"> </w:t>
      </w:r>
    </w:p>
    <w:p w14:paraId="786DEF1B" w14:textId="5E359BB1" w:rsidR="00205CE2" w:rsidRPr="00205CE2" w:rsidRDefault="00205CE2" w:rsidP="002E5362">
      <w:pPr>
        <w:numPr>
          <w:ilvl w:val="0"/>
          <w:numId w:val="11"/>
        </w:numPr>
        <w:spacing w:before="0" w:after="0"/>
        <w:rPr>
          <w:rFonts w:cstheme="minorHAnsi"/>
        </w:rPr>
      </w:pPr>
      <w:r w:rsidRPr="00205CE2">
        <w:rPr>
          <w:rFonts w:cstheme="minorHAnsi"/>
        </w:rPr>
        <w:t>Déchargement sur les sites destinataire à l’int</w:t>
      </w:r>
      <w:r w:rsidR="00952117">
        <w:rPr>
          <w:rFonts w:cstheme="minorHAnsi"/>
        </w:rPr>
        <w:t>érieur de leurs propres locaux</w:t>
      </w:r>
    </w:p>
    <w:p w14:paraId="2C7AE6F4" w14:textId="79E482C8" w:rsidR="00205CE2" w:rsidRPr="00205CE2" w:rsidRDefault="00205CE2" w:rsidP="002E5362">
      <w:pPr>
        <w:numPr>
          <w:ilvl w:val="0"/>
          <w:numId w:val="11"/>
        </w:numPr>
        <w:spacing w:before="0" w:after="0"/>
        <w:rPr>
          <w:rFonts w:cstheme="minorHAnsi"/>
        </w:rPr>
      </w:pPr>
      <w:r w:rsidRPr="00205CE2">
        <w:rPr>
          <w:rFonts w:cstheme="minorHAnsi"/>
        </w:rPr>
        <w:t>Mise à disposition d’un portail extranet dédié à notre prestation</w:t>
      </w:r>
      <w:r w:rsidR="00BA3688">
        <w:rPr>
          <w:rFonts w:cstheme="minorHAnsi"/>
        </w:rPr>
        <w:t xml:space="preserve"> et compatible avec l’outil TMS LEO </w:t>
      </w:r>
    </w:p>
    <w:p w14:paraId="01FAFA22" w14:textId="77777777" w:rsidR="00205CE2" w:rsidRPr="00205CE2" w:rsidRDefault="00205CE2" w:rsidP="002E5362">
      <w:pPr>
        <w:numPr>
          <w:ilvl w:val="0"/>
          <w:numId w:val="11"/>
        </w:numPr>
        <w:spacing w:before="0" w:after="0"/>
        <w:rPr>
          <w:rFonts w:cstheme="minorHAnsi"/>
        </w:rPr>
      </w:pPr>
      <w:r w:rsidRPr="00205CE2">
        <w:rPr>
          <w:rFonts w:cstheme="minorHAnsi"/>
        </w:rPr>
        <w:t>Formation des utilisateurs principaux (4 personnes sur Rennes) a l’utilisation de l’outil informatique proposé.</w:t>
      </w:r>
    </w:p>
    <w:p w14:paraId="145A9583" w14:textId="77777777" w:rsidR="00205CE2" w:rsidRPr="00205CE2" w:rsidRDefault="00205CE2" w:rsidP="002E5362">
      <w:pPr>
        <w:numPr>
          <w:ilvl w:val="0"/>
          <w:numId w:val="11"/>
        </w:numPr>
        <w:spacing w:before="0" w:after="0"/>
        <w:rPr>
          <w:rFonts w:cstheme="minorHAnsi"/>
          <w:u w:val="single"/>
        </w:rPr>
      </w:pPr>
      <w:r w:rsidRPr="00205CE2">
        <w:rPr>
          <w:rFonts w:cstheme="minorHAnsi"/>
        </w:rPr>
        <w:t>Fourniture des étiquettes adaptées au standard proposé (</w:t>
      </w:r>
      <w:r w:rsidRPr="00205CE2">
        <w:rPr>
          <w:rFonts w:cstheme="minorHAnsi"/>
          <w:u w:val="single"/>
        </w:rPr>
        <w:t xml:space="preserve">+ imprimantes spécifiques si nécessaire) </w:t>
      </w:r>
      <w:r w:rsidRPr="00205CE2">
        <w:rPr>
          <w:rFonts w:cstheme="minorHAnsi"/>
        </w:rPr>
        <w:t>pendant toute la durée du marché</w:t>
      </w:r>
      <w:r w:rsidRPr="00205CE2">
        <w:rPr>
          <w:rFonts w:cstheme="minorHAnsi"/>
          <w:u w:val="single"/>
        </w:rPr>
        <w:t>.</w:t>
      </w:r>
    </w:p>
    <w:p w14:paraId="3DCF6976" w14:textId="697F35F3" w:rsidR="00205CE2" w:rsidRDefault="00205CE2" w:rsidP="002E5362">
      <w:pPr>
        <w:numPr>
          <w:ilvl w:val="0"/>
          <w:numId w:val="11"/>
        </w:numPr>
        <w:spacing w:before="0" w:after="0"/>
        <w:rPr>
          <w:rFonts w:cstheme="minorHAnsi"/>
        </w:rPr>
      </w:pPr>
      <w:r w:rsidRPr="00205CE2">
        <w:rPr>
          <w:rFonts w:cstheme="minorHAnsi"/>
        </w:rPr>
        <w:t>Prise en charge des formalités administratives et douanières liées au transport des produits (Europe) si nécessaire.</w:t>
      </w:r>
    </w:p>
    <w:p w14:paraId="5045997F" w14:textId="1D787FB4" w:rsidR="007B3E9D" w:rsidRPr="004D4D05" w:rsidRDefault="007B3E9D" w:rsidP="002E5362">
      <w:pPr>
        <w:numPr>
          <w:ilvl w:val="0"/>
          <w:numId w:val="11"/>
        </w:numPr>
        <w:spacing w:before="0" w:after="0"/>
        <w:rPr>
          <w:rFonts w:cstheme="minorHAnsi"/>
        </w:rPr>
      </w:pPr>
      <w:r w:rsidRPr="004D4D05">
        <w:t xml:space="preserve">Prise en charge des démarches et des coûts liés à l'obtention des badges, abonnements ou </w:t>
      </w:r>
      <w:proofErr w:type="spellStart"/>
      <w:r w:rsidRPr="004D4D05">
        <w:t>pass</w:t>
      </w:r>
      <w:proofErr w:type="spellEnd"/>
      <w:r w:rsidRPr="004D4D05">
        <w:t xml:space="preserve"> nécessaires pour accéder et circuler sur les sites hospitaliers</w:t>
      </w:r>
      <w:r w:rsidR="004D4D05" w:rsidRPr="004D4D05">
        <w:t xml:space="preserve"> où sont situés certains sites EFS</w:t>
      </w:r>
      <w:r w:rsidRPr="004D4D05">
        <w:t xml:space="preserve"> (ex. : abonnement Q-Park obligatoire pour le site de Brest Morvan). Si l'accès à de nouveaux sites inclus dans le marché devient restreint en cours d'exécution, le titulaire devra s'équiper des titres requis auprès des gestionnaires </w:t>
      </w:r>
      <w:r w:rsidRPr="00DE1ABB">
        <w:t>concernés. Conformément à l’article 9.1 du</w:t>
      </w:r>
      <w:r w:rsidRPr="004D4D05">
        <w:t xml:space="preserve"> CCAP, tous ces frais sont strictement inclus dans les prix du marché.</w:t>
      </w:r>
    </w:p>
    <w:p w14:paraId="630EAC46" w14:textId="1FA8A324" w:rsidR="006063EC" w:rsidRDefault="006063EC" w:rsidP="006063EC">
      <w:pPr>
        <w:spacing w:before="0" w:after="0"/>
        <w:rPr>
          <w:rFonts w:cstheme="minorHAnsi"/>
        </w:rPr>
      </w:pPr>
    </w:p>
    <w:p w14:paraId="5326F0A0" w14:textId="77777777" w:rsidR="00BD6E7C" w:rsidRDefault="00BD6E7C" w:rsidP="006063EC">
      <w:pPr>
        <w:spacing w:before="0" w:after="0"/>
        <w:rPr>
          <w:rFonts w:cstheme="minorHAnsi"/>
          <w:szCs w:val="24"/>
        </w:rPr>
      </w:pPr>
    </w:p>
    <w:p w14:paraId="0E31596B" w14:textId="3E69271F" w:rsidR="00205CE2" w:rsidRPr="00205CE2" w:rsidRDefault="00205CE2" w:rsidP="006063EC">
      <w:pPr>
        <w:spacing w:before="0" w:after="0"/>
        <w:rPr>
          <w:rFonts w:cstheme="minorHAnsi"/>
          <w:szCs w:val="24"/>
        </w:rPr>
      </w:pPr>
      <w:r w:rsidRPr="00205CE2">
        <w:rPr>
          <w:rFonts w:cstheme="minorHAnsi"/>
          <w:szCs w:val="24"/>
        </w:rPr>
        <w:t>Les opérations d’enlèvement ont lieu en présence d’une personne de l‘établissement demandeur qui appose son visa sur le bon de transport. Le transporteur signe également ce bon de transport à la prise en charge de la marchandise.</w:t>
      </w:r>
    </w:p>
    <w:p w14:paraId="2A3113B8" w14:textId="4EF9ECE5" w:rsidR="00033012" w:rsidRDefault="00205CE2" w:rsidP="00FD026D">
      <w:pPr>
        <w:spacing w:after="0"/>
        <w:rPr>
          <w:rFonts w:cstheme="minorHAnsi"/>
          <w:szCs w:val="24"/>
        </w:rPr>
      </w:pPr>
      <w:r w:rsidRPr="00205CE2">
        <w:rPr>
          <w:rFonts w:cstheme="minorHAnsi"/>
          <w:szCs w:val="24"/>
        </w:rPr>
        <w:t>A la livraison, le transporteur devra faire signer les documents en sa possession par un représentant de la société livrée. Tout constat d’anomalie doit être mentionné sur le bordereau de transport et signalé à l’arrivée sur le lieu destinataire.</w:t>
      </w:r>
    </w:p>
    <w:p w14:paraId="6501E442" w14:textId="77777777" w:rsidR="00FD026D" w:rsidRPr="00033012" w:rsidRDefault="00FD026D" w:rsidP="00FD026D">
      <w:pPr>
        <w:spacing w:after="0"/>
        <w:rPr>
          <w:rFonts w:cstheme="minorHAnsi"/>
          <w:szCs w:val="24"/>
        </w:rPr>
      </w:pPr>
    </w:p>
    <w:p w14:paraId="37CE52EF" w14:textId="4018B40D" w:rsidR="00033012" w:rsidRPr="00033012" w:rsidRDefault="00033012" w:rsidP="00FD026D">
      <w:pPr>
        <w:spacing w:before="0"/>
        <w:rPr>
          <w:rFonts w:cstheme="minorHAnsi"/>
          <w:szCs w:val="24"/>
        </w:rPr>
      </w:pPr>
      <w:r w:rsidRPr="00033012">
        <w:rPr>
          <w:rFonts w:cstheme="minorHAnsi"/>
          <w:szCs w:val="24"/>
        </w:rPr>
        <w:t>La majeure partie des enlèvements sont à réaliser au départ du magasin central de l’EFS si</w:t>
      </w:r>
      <w:r w:rsidR="00AA1A11">
        <w:rPr>
          <w:rFonts w:cstheme="minorHAnsi"/>
          <w:szCs w:val="24"/>
        </w:rPr>
        <w:t xml:space="preserve">tué au 12 rue de la </w:t>
      </w:r>
      <w:proofErr w:type="spellStart"/>
      <w:r w:rsidR="00AA1A11">
        <w:rPr>
          <w:rFonts w:cstheme="minorHAnsi"/>
          <w:szCs w:val="24"/>
        </w:rPr>
        <w:t>Fré</w:t>
      </w:r>
      <w:r>
        <w:rPr>
          <w:rFonts w:cstheme="minorHAnsi"/>
          <w:szCs w:val="24"/>
        </w:rPr>
        <w:t>bardiere</w:t>
      </w:r>
      <w:proofErr w:type="spellEnd"/>
      <w:r>
        <w:rPr>
          <w:rFonts w:cstheme="minorHAnsi"/>
          <w:szCs w:val="24"/>
        </w:rPr>
        <w:t xml:space="preserve"> </w:t>
      </w:r>
      <w:r w:rsidR="00BC365A">
        <w:rPr>
          <w:rFonts w:cstheme="minorHAnsi"/>
          <w:szCs w:val="24"/>
        </w:rPr>
        <w:t xml:space="preserve">– 35000 Rennes </w:t>
      </w:r>
      <w:r>
        <w:rPr>
          <w:rFonts w:cstheme="minorHAnsi"/>
          <w:szCs w:val="24"/>
        </w:rPr>
        <w:t xml:space="preserve">à destination des sites Bretons </w:t>
      </w:r>
      <w:r w:rsidRPr="00033012">
        <w:rPr>
          <w:rFonts w:cstheme="minorHAnsi"/>
          <w:szCs w:val="24"/>
        </w:rPr>
        <w:t xml:space="preserve">périphériques. Chaque livraison sera à réaliser à J+1 (maxi 24h) pour les sites </w:t>
      </w:r>
      <w:r>
        <w:rPr>
          <w:rFonts w:cstheme="minorHAnsi"/>
          <w:szCs w:val="24"/>
        </w:rPr>
        <w:t>EFS suivants (</w:t>
      </w:r>
      <w:r w:rsidRPr="00B13021">
        <w:rPr>
          <w:rFonts w:cstheme="minorHAnsi"/>
          <w:szCs w:val="24"/>
        </w:rPr>
        <w:t>selon les horaires de réception des sites indiqués en Annexe 1</w:t>
      </w:r>
      <w:r w:rsidR="000F11F5" w:rsidRPr="00B13021">
        <w:rPr>
          <w:rFonts w:cstheme="minorHAnsi"/>
          <w:szCs w:val="24"/>
        </w:rPr>
        <w:t xml:space="preserve"> de l’AE</w:t>
      </w:r>
      <w:r w:rsidR="00B13021" w:rsidRPr="00B13021">
        <w:rPr>
          <w:rFonts w:cstheme="minorHAnsi"/>
          <w:szCs w:val="24"/>
        </w:rPr>
        <w:t>/Bordereau de prix unitaires</w:t>
      </w:r>
      <w:r w:rsidRPr="00B13021">
        <w:rPr>
          <w:rFonts w:cstheme="minorHAnsi"/>
          <w:szCs w:val="24"/>
        </w:rPr>
        <w:t>) :</w:t>
      </w:r>
    </w:p>
    <w:p w14:paraId="36E3AF5E" w14:textId="719082E8" w:rsidR="00033012" w:rsidRPr="00033012" w:rsidRDefault="00033012" w:rsidP="002E5362">
      <w:pPr>
        <w:pStyle w:val="Paragraphedeliste"/>
        <w:numPr>
          <w:ilvl w:val="0"/>
          <w:numId w:val="12"/>
        </w:numPr>
        <w:rPr>
          <w:rFonts w:asciiTheme="minorHAnsi" w:hAnsiTheme="minorHAnsi" w:cstheme="minorHAnsi"/>
        </w:rPr>
      </w:pPr>
      <w:r w:rsidRPr="00033012">
        <w:rPr>
          <w:rFonts w:asciiTheme="minorHAnsi" w:hAnsiTheme="minorHAnsi" w:cstheme="minorHAnsi"/>
        </w:rPr>
        <w:t>RENNES</w:t>
      </w:r>
      <w:r w:rsidR="004D4D05">
        <w:rPr>
          <w:rFonts w:asciiTheme="minorHAnsi" w:hAnsiTheme="minorHAnsi" w:cstheme="minorHAnsi"/>
        </w:rPr>
        <w:t xml:space="preserve"> Magasin ; RENNES Gineste et Rennes MDD Les Longchamps (ouverture prévue en 2027) </w:t>
      </w:r>
    </w:p>
    <w:p w14:paraId="07F1439A" w14:textId="1250B010" w:rsidR="00033012" w:rsidRPr="00033012" w:rsidRDefault="00033012" w:rsidP="002E5362">
      <w:pPr>
        <w:pStyle w:val="Paragraphedeliste"/>
        <w:numPr>
          <w:ilvl w:val="0"/>
          <w:numId w:val="12"/>
        </w:numPr>
        <w:rPr>
          <w:rFonts w:asciiTheme="minorHAnsi" w:hAnsiTheme="minorHAnsi" w:cstheme="minorHAnsi"/>
        </w:rPr>
      </w:pPr>
      <w:r w:rsidRPr="00033012">
        <w:rPr>
          <w:rFonts w:asciiTheme="minorHAnsi" w:hAnsiTheme="minorHAnsi" w:cstheme="minorHAnsi"/>
        </w:rPr>
        <w:t>BREST</w:t>
      </w:r>
      <w:r w:rsidR="00E6331E">
        <w:rPr>
          <w:rFonts w:asciiTheme="minorHAnsi" w:hAnsiTheme="minorHAnsi" w:cstheme="minorHAnsi"/>
        </w:rPr>
        <w:t xml:space="preserve"> Morvan et BREST Cavale</w:t>
      </w:r>
    </w:p>
    <w:p w14:paraId="7D220378" w14:textId="01A624B2" w:rsidR="00033012" w:rsidRPr="00033012" w:rsidRDefault="00033012" w:rsidP="002E5362">
      <w:pPr>
        <w:pStyle w:val="Paragraphedeliste"/>
        <w:numPr>
          <w:ilvl w:val="0"/>
          <w:numId w:val="12"/>
        </w:numPr>
        <w:rPr>
          <w:rFonts w:asciiTheme="minorHAnsi" w:hAnsiTheme="minorHAnsi" w:cstheme="minorHAnsi"/>
        </w:rPr>
      </w:pPr>
      <w:r w:rsidRPr="00033012">
        <w:rPr>
          <w:rFonts w:asciiTheme="minorHAnsi" w:hAnsiTheme="minorHAnsi" w:cstheme="minorHAnsi"/>
        </w:rPr>
        <w:t>SAINT-BRIEUC</w:t>
      </w:r>
    </w:p>
    <w:p w14:paraId="5DDA611B" w14:textId="7D76C718" w:rsidR="00033012" w:rsidRPr="00033012" w:rsidRDefault="00033012" w:rsidP="002E5362">
      <w:pPr>
        <w:pStyle w:val="Paragraphedeliste"/>
        <w:numPr>
          <w:ilvl w:val="0"/>
          <w:numId w:val="12"/>
        </w:numPr>
        <w:rPr>
          <w:rFonts w:asciiTheme="minorHAnsi" w:hAnsiTheme="minorHAnsi" w:cstheme="minorHAnsi"/>
        </w:rPr>
      </w:pPr>
      <w:r w:rsidRPr="00033012">
        <w:rPr>
          <w:rFonts w:asciiTheme="minorHAnsi" w:hAnsiTheme="minorHAnsi" w:cstheme="minorHAnsi"/>
        </w:rPr>
        <w:t>VANNES</w:t>
      </w:r>
    </w:p>
    <w:p w14:paraId="50C0D16A" w14:textId="16A5125A" w:rsidR="00033012" w:rsidRPr="00033012" w:rsidRDefault="00033012" w:rsidP="002E5362">
      <w:pPr>
        <w:pStyle w:val="Paragraphedeliste"/>
        <w:numPr>
          <w:ilvl w:val="0"/>
          <w:numId w:val="12"/>
        </w:numPr>
        <w:rPr>
          <w:rFonts w:asciiTheme="minorHAnsi" w:hAnsiTheme="minorHAnsi" w:cstheme="minorHAnsi"/>
        </w:rPr>
      </w:pPr>
      <w:r w:rsidRPr="00033012">
        <w:rPr>
          <w:rFonts w:asciiTheme="minorHAnsi" w:hAnsiTheme="minorHAnsi" w:cstheme="minorHAnsi"/>
        </w:rPr>
        <w:t>QUIMPER</w:t>
      </w:r>
    </w:p>
    <w:p w14:paraId="53413A64" w14:textId="60C4C233" w:rsidR="007006F0" w:rsidRPr="00033012" w:rsidRDefault="00033012" w:rsidP="002E5362">
      <w:pPr>
        <w:pStyle w:val="Paragraphedeliste"/>
        <w:numPr>
          <w:ilvl w:val="0"/>
          <w:numId w:val="12"/>
        </w:numPr>
        <w:rPr>
          <w:rFonts w:asciiTheme="minorHAnsi" w:hAnsiTheme="minorHAnsi" w:cstheme="minorHAnsi"/>
        </w:rPr>
      </w:pPr>
      <w:r w:rsidRPr="00033012">
        <w:rPr>
          <w:rFonts w:asciiTheme="minorHAnsi" w:hAnsiTheme="minorHAnsi" w:cstheme="minorHAnsi"/>
        </w:rPr>
        <w:t>LORIENT</w:t>
      </w:r>
      <w:r w:rsidR="00883903">
        <w:rPr>
          <w:rFonts w:asciiTheme="minorHAnsi" w:hAnsiTheme="minorHAnsi" w:cstheme="minorHAnsi"/>
        </w:rPr>
        <w:t xml:space="preserve"> Le </w:t>
      </w:r>
      <w:proofErr w:type="spellStart"/>
      <w:r w:rsidR="00883903">
        <w:rPr>
          <w:rFonts w:asciiTheme="minorHAnsi" w:hAnsiTheme="minorHAnsi" w:cstheme="minorHAnsi"/>
        </w:rPr>
        <w:t>Scorf</w:t>
      </w:r>
      <w:proofErr w:type="spellEnd"/>
      <w:r w:rsidR="00883903">
        <w:rPr>
          <w:rFonts w:asciiTheme="minorHAnsi" w:hAnsiTheme="minorHAnsi" w:cstheme="minorHAnsi"/>
        </w:rPr>
        <w:t xml:space="preserve"> et Lorient Keryado</w:t>
      </w:r>
    </w:p>
    <w:p w14:paraId="3AE9070C" w14:textId="77777777" w:rsidR="00DB5971" w:rsidRDefault="00DB5971" w:rsidP="00DB5971">
      <w:pPr>
        <w:spacing w:before="0" w:after="0"/>
        <w:rPr>
          <w:rFonts w:ascii="Helvetica" w:hAnsi="Helvetica" w:cs="Helvetica"/>
        </w:rPr>
      </w:pPr>
    </w:p>
    <w:p w14:paraId="7B232F34" w14:textId="78994EC3" w:rsidR="00BA3688" w:rsidRDefault="00033012" w:rsidP="00BA3688">
      <w:pPr>
        <w:spacing w:before="0" w:after="0"/>
        <w:rPr>
          <w:rFonts w:cstheme="minorHAnsi"/>
          <w:szCs w:val="24"/>
        </w:rPr>
      </w:pPr>
      <w:r w:rsidRPr="00DB5971">
        <w:rPr>
          <w:rFonts w:cstheme="minorHAnsi"/>
          <w:szCs w:val="24"/>
        </w:rPr>
        <w:t xml:space="preserve">La marchandise est conditionnée sur des palettes type </w:t>
      </w:r>
      <w:r w:rsidR="00CE542F">
        <w:rPr>
          <w:rFonts w:cstheme="minorHAnsi"/>
          <w:szCs w:val="24"/>
        </w:rPr>
        <w:t>palette Europe ou roll</w:t>
      </w:r>
      <w:r w:rsidRPr="00DB5971">
        <w:rPr>
          <w:rFonts w:cstheme="minorHAnsi"/>
          <w:szCs w:val="24"/>
        </w:rPr>
        <w:t>.</w:t>
      </w:r>
      <w:r w:rsidR="00CE542F">
        <w:rPr>
          <w:rFonts w:cstheme="minorHAnsi"/>
          <w:szCs w:val="24"/>
        </w:rPr>
        <w:t xml:space="preserve"> Les palettes font 80 x 120 x 180 pour une moyenne de 300 Kg. Il est également possible d’avoir des palettes au format 60 </w:t>
      </w:r>
      <w:r w:rsidR="00CE542F">
        <w:rPr>
          <w:rFonts w:cstheme="minorHAnsi"/>
          <w:szCs w:val="24"/>
        </w:rPr>
        <w:lastRenderedPageBreak/>
        <w:t xml:space="preserve">x80. </w:t>
      </w:r>
      <w:r w:rsidR="00BA3688">
        <w:rPr>
          <w:rFonts w:cstheme="minorHAnsi"/>
          <w:szCs w:val="24"/>
        </w:rPr>
        <w:t xml:space="preserve">Concernant les roll, ce sont des chariots types puma 2 avec roulettes freins et housse de protection. </w:t>
      </w:r>
    </w:p>
    <w:p w14:paraId="3F7DC2C7" w14:textId="77777777" w:rsidR="00BA3688" w:rsidRDefault="00BA3688" w:rsidP="00BA3688">
      <w:pPr>
        <w:spacing w:before="0" w:after="0"/>
        <w:rPr>
          <w:rFonts w:cstheme="minorHAnsi"/>
          <w:szCs w:val="24"/>
        </w:rPr>
      </w:pPr>
    </w:p>
    <w:p w14:paraId="2A8EC8A8" w14:textId="0FD6D388" w:rsidR="00033012" w:rsidRPr="00DB5971" w:rsidRDefault="00033012" w:rsidP="00BA3688">
      <w:pPr>
        <w:spacing w:before="0" w:after="0"/>
        <w:rPr>
          <w:rFonts w:cstheme="minorHAnsi"/>
          <w:szCs w:val="24"/>
        </w:rPr>
      </w:pPr>
      <w:r w:rsidRPr="00DB5971">
        <w:rPr>
          <w:rFonts w:cstheme="minorHAnsi"/>
          <w:szCs w:val="24"/>
        </w:rPr>
        <w:t xml:space="preserve">Le camion devra impérativement avoir un hayon pour effectuer le chargement et le déchargement sur les sites de chaque destination. </w:t>
      </w:r>
    </w:p>
    <w:p w14:paraId="24588438" w14:textId="731CECE4" w:rsidR="00033012" w:rsidRPr="00DB5971" w:rsidRDefault="00033012" w:rsidP="00DB5971">
      <w:pPr>
        <w:spacing w:after="0"/>
        <w:rPr>
          <w:rFonts w:cstheme="minorHAnsi"/>
          <w:szCs w:val="24"/>
        </w:rPr>
      </w:pPr>
      <w:r w:rsidRPr="00B13021">
        <w:rPr>
          <w:rFonts w:cstheme="minorHAnsi"/>
          <w:szCs w:val="24"/>
        </w:rPr>
        <w:t>Chaque site pourra être livré simultanément au jour et horaires définis (Voir Annexe 1</w:t>
      </w:r>
      <w:r w:rsidR="003064AC" w:rsidRPr="00B13021">
        <w:rPr>
          <w:rFonts w:cstheme="minorHAnsi"/>
          <w:szCs w:val="24"/>
        </w:rPr>
        <w:t xml:space="preserve"> de l’AE</w:t>
      </w:r>
      <w:r w:rsidR="00B13021" w:rsidRPr="00B13021">
        <w:rPr>
          <w:rFonts w:cstheme="minorHAnsi"/>
          <w:szCs w:val="24"/>
        </w:rPr>
        <w:t>/BPU</w:t>
      </w:r>
      <w:r w:rsidRPr="00B13021">
        <w:rPr>
          <w:rFonts w:cstheme="minorHAnsi"/>
          <w:szCs w:val="24"/>
        </w:rPr>
        <w:t>).</w:t>
      </w:r>
      <w:r w:rsidRPr="00DB5971">
        <w:rPr>
          <w:rFonts w:cstheme="minorHAnsi"/>
          <w:szCs w:val="24"/>
        </w:rPr>
        <w:t xml:space="preserve"> </w:t>
      </w:r>
    </w:p>
    <w:p w14:paraId="72F3E04B" w14:textId="5B4B2601" w:rsidR="00033012" w:rsidRPr="00DB5971" w:rsidRDefault="00033012" w:rsidP="00DB5971">
      <w:pPr>
        <w:spacing w:after="0"/>
        <w:rPr>
          <w:rFonts w:cstheme="minorHAnsi"/>
          <w:szCs w:val="24"/>
        </w:rPr>
      </w:pPr>
      <w:r w:rsidRPr="00DB5971">
        <w:rPr>
          <w:rFonts w:cstheme="minorHAnsi"/>
          <w:szCs w:val="24"/>
        </w:rPr>
        <w:t>Chaque site sera livré théoriquement une fois par semaine.</w:t>
      </w:r>
    </w:p>
    <w:p w14:paraId="10F09582" w14:textId="5FA5BA67" w:rsidR="00033012" w:rsidRDefault="00033012" w:rsidP="00DB5971">
      <w:pPr>
        <w:spacing w:after="0"/>
        <w:rPr>
          <w:rFonts w:cstheme="minorHAnsi"/>
          <w:szCs w:val="24"/>
        </w:rPr>
      </w:pPr>
      <w:r w:rsidRPr="00DB5971">
        <w:rPr>
          <w:rFonts w:cstheme="minorHAnsi"/>
          <w:szCs w:val="24"/>
        </w:rPr>
        <w:t xml:space="preserve">La fréquence de livraison sera amenée à évoluer en fonction de l’activité. </w:t>
      </w:r>
    </w:p>
    <w:p w14:paraId="73ECDA81" w14:textId="5FC7D24C" w:rsidR="00BA3688" w:rsidRDefault="00BA3688" w:rsidP="00DB5971">
      <w:pPr>
        <w:spacing w:after="0"/>
        <w:rPr>
          <w:rFonts w:cstheme="minorHAnsi"/>
          <w:szCs w:val="24"/>
        </w:rPr>
      </w:pPr>
      <w:r>
        <w:rPr>
          <w:rFonts w:cstheme="minorHAnsi"/>
          <w:szCs w:val="24"/>
        </w:rPr>
        <w:t xml:space="preserve">Pour les livraisons effectuées avec des </w:t>
      </w:r>
      <w:proofErr w:type="spellStart"/>
      <w:r>
        <w:rPr>
          <w:rFonts w:cstheme="minorHAnsi"/>
          <w:szCs w:val="24"/>
        </w:rPr>
        <w:t>rolls</w:t>
      </w:r>
      <w:proofErr w:type="spellEnd"/>
      <w:r>
        <w:rPr>
          <w:rFonts w:cstheme="minorHAnsi"/>
          <w:szCs w:val="24"/>
        </w:rPr>
        <w:t xml:space="preserve">, une boucle retour magasin est à prévoir automatiquement. Ponctuellement cette prestation retour pourra être demandée pour retourner les palettes vides. Lorsqu’ils sont demandés ces retours les palettes ou </w:t>
      </w:r>
      <w:proofErr w:type="spellStart"/>
      <w:r>
        <w:rPr>
          <w:rFonts w:cstheme="minorHAnsi"/>
          <w:szCs w:val="24"/>
        </w:rPr>
        <w:t>rolls</w:t>
      </w:r>
      <w:proofErr w:type="spellEnd"/>
      <w:r>
        <w:rPr>
          <w:rFonts w:cstheme="minorHAnsi"/>
          <w:szCs w:val="24"/>
        </w:rPr>
        <w:t xml:space="preserve"> vides doivent être retournés au magasin de Rennes dans un délai maximal de 2 jours. Les données de ces livraisons doivent également être accessible dans l’outil de suivi informatique.</w:t>
      </w:r>
      <w:r w:rsidR="00DD2200">
        <w:rPr>
          <w:rFonts w:cstheme="minorHAnsi"/>
          <w:szCs w:val="24"/>
        </w:rPr>
        <w:t xml:space="preserve"> </w:t>
      </w:r>
      <w:r>
        <w:rPr>
          <w:rFonts w:cstheme="minorHAnsi"/>
          <w:szCs w:val="24"/>
        </w:rPr>
        <w:t xml:space="preserve">  </w:t>
      </w:r>
    </w:p>
    <w:p w14:paraId="4A2A4ACA" w14:textId="77777777" w:rsidR="00BA3688" w:rsidRPr="00DB5971" w:rsidRDefault="00BA3688" w:rsidP="00DB5971">
      <w:pPr>
        <w:spacing w:after="0"/>
        <w:rPr>
          <w:rFonts w:cstheme="minorHAnsi"/>
          <w:szCs w:val="24"/>
        </w:rPr>
      </w:pPr>
    </w:p>
    <w:p w14:paraId="55A61AA0" w14:textId="048045C7" w:rsidR="00033012" w:rsidRPr="00DB5971" w:rsidRDefault="00033012" w:rsidP="00DB5971">
      <w:pPr>
        <w:spacing w:after="0"/>
        <w:rPr>
          <w:rFonts w:cstheme="minorHAnsi"/>
          <w:szCs w:val="24"/>
        </w:rPr>
      </w:pPr>
      <w:r w:rsidRPr="00BA3688">
        <w:rPr>
          <w:rFonts w:cstheme="minorHAnsi"/>
          <w:szCs w:val="24"/>
        </w:rPr>
        <w:t>Le candidat doit également être en mesure d’effectuer ponctuellement des livraisons et des enlèvements sur l’ensemble du territ</w:t>
      </w:r>
      <w:r w:rsidR="00B745B1" w:rsidRPr="00BA3688">
        <w:rPr>
          <w:rFonts w:cstheme="minorHAnsi"/>
          <w:szCs w:val="24"/>
        </w:rPr>
        <w:t>oire Français (départ de RENNES</w:t>
      </w:r>
      <w:r w:rsidRPr="00BA3688">
        <w:rPr>
          <w:rFonts w:cstheme="minorHAnsi"/>
          <w:szCs w:val="24"/>
        </w:rPr>
        <w:t xml:space="preserve"> vers autres départements ou </w:t>
      </w:r>
      <w:r w:rsidR="00883903" w:rsidRPr="00BA3688">
        <w:rPr>
          <w:rFonts w:cstheme="minorHAnsi"/>
          <w:szCs w:val="24"/>
        </w:rPr>
        <w:t>autre</w:t>
      </w:r>
      <w:r w:rsidR="00BC365A">
        <w:rPr>
          <w:rFonts w:cstheme="minorHAnsi"/>
          <w:szCs w:val="24"/>
        </w:rPr>
        <w:t>s</w:t>
      </w:r>
      <w:r w:rsidR="00883903" w:rsidRPr="00BA3688">
        <w:rPr>
          <w:rFonts w:cstheme="minorHAnsi"/>
          <w:szCs w:val="24"/>
        </w:rPr>
        <w:t xml:space="preserve"> département</w:t>
      </w:r>
      <w:r w:rsidR="00BC365A">
        <w:rPr>
          <w:rFonts w:cstheme="minorHAnsi"/>
          <w:szCs w:val="24"/>
        </w:rPr>
        <w:t>s</w:t>
      </w:r>
      <w:r w:rsidRPr="00BA3688">
        <w:rPr>
          <w:rFonts w:cstheme="minorHAnsi"/>
          <w:szCs w:val="24"/>
        </w:rPr>
        <w:t xml:space="preserve"> vers RENNES) sous 24/48H ain</w:t>
      </w:r>
      <w:r w:rsidR="004C1B5E" w:rsidRPr="00BA3688">
        <w:rPr>
          <w:rFonts w:cstheme="minorHAnsi"/>
          <w:szCs w:val="24"/>
        </w:rPr>
        <w:t xml:space="preserve">si que vers l ‘étranger sous </w:t>
      </w:r>
      <w:r w:rsidRPr="00BA3688">
        <w:rPr>
          <w:rFonts w:cstheme="minorHAnsi"/>
          <w:szCs w:val="24"/>
        </w:rPr>
        <w:t>72h.</w:t>
      </w:r>
      <w:r w:rsidR="00883903" w:rsidRPr="00BA3688">
        <w:rPr>
          <w:rFonts w:cstheme="minorHAnsi"/>
          <w:szCs w:val="24"/>
        </w:rPr>
        <w:t xml:space="preserve"> A titre informatif, l’EFS Bretagne envoie principalement vers Toulouse, Lyon, Nantes, Lille, Bordeaux, Marseille et Nancy sans fréquence établie (uniquement si besoin de transférer des palettes de consommables entre région</w:t>
      </w:r>
      <w:r w:rsidR="00BC365A">
        <w:rPr>
          <w:rFonts w:cstheme="minorHAnsi"/>
          <w:szCs w:val="24"/>
        </w:rPr>
        <w:t>s</w:t>
      </w:r>
      <w:r w:rsidR="00883903" w:rsidRPr="00BA3688">
        <w:rPr>
          <w:rFonts w:cstheme="minorHAnsi"/>
          <w:szCs w:val="24"/>
        </w:rPr>
        <w:t>). Concernant les transports vers l’étranger, il s’agit principalement de l’Allemagne, de l’Angleterre et des Pays Bas.</w:t>
      </w:r>
      <w:r w:rsidR="00883903">
        <w:rPr>
          <w:rFonts w:cstheme="minorHAnsi"/>
          <w:szCs w:val="24"/>
        </w:rPr>
        <w:t xml:space="preserve"> </w:t>
      </w:r>
    </w:p>
    <w:p w14:paraId="01EC28BC" w14:textId="77777777" w:rsidR="007E53BB" w:rsidRDefault="007E53BB" w:rsidP="00C82B19">
      <w:pPr>
        <w:spacing w:before="0" w:after="0"/>
        <w:rPr>
          <w:rFonts w:cstheme="minorHAnsi"/>
        </w:rPr>
      </w:pPr>
    </w:p>
    <w:p w14:paraId="339AA6B1" w14:textId="78AF8E1F" w:rsidR="00B73CBB" w:rsidRDefault="00B73CBB" w:rsidP="00C82B19">
      <w:pPr>
        <w:spacing w:before="0" w:after="0"/>
        <w:rPr>
          <w:rFonts w:cstheme="minorHAnsi"/>
          <w:szCs w:val="24"/>
        </w:rPr>
      </w:pPr>
      <w:r w:rsidRPr="00B73CBB">
        <w:rPr>
          <w:rFonts w:cstheme="minorHAnsi"/>
          <w:szCs w:val="24"/>
        </w:rPr>
        <w:t>Le candidat :</w:t>
      </w:r>
    </w:p>
    <w:p w14:paraId="62204338" w14:textId="47B442F9" w:rsidR="002C104D" w:rsidRDefault="00B73CBB" w:rsidP="002C104D">
      <w:pPr>
        <w:rPr>
          <w:rFonts w:cstheme="minorHAnsi"/>
          <w:szCs w:val="24"/>
        </w:rPr>
      </w:pPr>
      <w:r w:rsidRPr="00B73CBB">
        <w:rPr>
          <w:rFonts w:cstheme="minorHAnsi"/>
          <w:szCs w:val="24"/>
        </w:rPr>
        <w:t>- remplira les grill</w:t>
      </w:r>
      <w:r w:rsidR="00395E4C">
        <w:rPr>
          <w:rFonts w:cstheme="minorHAnsi"/>
          <w:szCs w:val="24"/>
        </w:rPr>
        <w:t xml:space="preserve">es tarifaires </w:t>
      </w:r>
      <w:r w:rsidR="005B72F1">
        <w:rPr>
          <w:rFonts w:cstheme="minorHAnsi"/>
          <w:szCs w:val="24"/>
        </w:rPr>
        <w:t xml:space="preserve">contenues dans l’annexe financière. </w:t>
      </w:r>
    </w:p>
    <w:p w14:paraId="1F0C617C" w14:textId="0E25B8B1" w:rsidR="00B73CBB" w:rsidRDefault="00B73CBB" w:rsidP="002C104D">
      <w:pPr>
        <w:rPr>
          <w:rFonts w:cstheme="minorHAnsi"/>
          <w:szCs w:val="24"/>
        </w:rPr>
      </w:pPr>
      <w:r w:rsidRPr="00B73CBB">
        <w:rPr>
          <w:rFonts w:cstheme="minorHAnsi"/>
          <w:szCs w:val="24"/>
        </w:rPr>
        <w:t>- précisera dans son offre les jours où il est en mesure de faire des livraisons (jours</w:t>
      </w:r>
      <w:r w:rsidR="002C104D">
        <w:rPr>
          <w:rFonts w:cstheme="minorHAnsi"/>
          <w:szCs w:val="24"/>
        </w:rPr>
        <w:t xml:space="preserve"> </w:t>
      </w:r>
      <w:r w:rsidRPr="00B73CBB">
        <w:rPr>
          <w:rFonts w:cstheme="minorHAnsi"/>
          <w:szCs w:val="24"/>
        </w:rPr>
        <w:t xml:space="preserve">Ouvrables) ainsi que les </w:t>
      </w:r>
      <w:r w:rsidR="00AA1A11">
        <w:rPr>
          <w:rFonts w:cstheme="minorHAnsi"/>
          <w:szCs w:val="24"/>
        </w:rPr>
        <w:t>périodes de fermeture prévues (si existantes).</w:t>
      </w:r>
      <w:r w:rsidRPr="00B73CBB">
        <w:rPr>
          <w:rFonts w:cstheme="minorHAnsi"/>
          <w:szCs w:val="24"/>
        </w:rPr>
        <w:t xml:space="preserve"> </w:t>
      </w:r>
    </w:p>
    <w:p w14:paraId="582B0423" w14:textId="086238E7" w:rsidR="003E72B3" w:rsidRPr="00B73CBB" w:rsidRDefault="003E72B3" w:rsidP="002C104D">
      <w:pPr>
        <w:rPr>
          <w:rFonts w:cstheme="minorHAnsi"/>
          <w:szCs w:val="24"/>
        </w:rPr>
      </w:pPr>
      <w:r>
        <w:rPr>
          <w:rFonts w:cstheme="minorHAnsi"/>
          <w:szCs w:val="24"/>
        </w:rPr>
        <w:t xml:space="preserve">- Précisera dans </w:t>
      </w:r>
      <w:r w:rsidR="00D6664D">
        <w:rPr>
          <w:rFonts w:cstheme="minorHAnsi"/>
          <w:szCs w:val="24"/>
        </w:rPr>
        <w:t xml:space="preserve">son offre l’indice et la formule de calcul qu’il utilise pour chiffrer sa surcharge carburante. La part de cette surcharge dans la composition des prix du candidat est indiquée dans l’annexe financière. </w:t>
      </w:r>
    </w:p>
    <w:p w14:paraId="58859213" w14:textId="77777777" w:rsidR="002C104D" w:rsidRDefault="00B73CBB" w:rsidP="002C104D">
      <w:pPr>
        <w:jc w:val="left"/>
        <w:rPr>
          <w:rFonts w:cstheme="minorHAnsi"/>
          <w:szCs w:val="24"/>
        </w:rPr>
      </w:pPr>
      <w:r w:rsidRPr="00B73CBB">
        <w:rPr>
          <w:rFonts w:cstheme="minorHAnsi"/>
          <w:szCs w:val="24"/>
        </w:rPr>
        <w:t>-</w:t>
      </w:r>
      <w:r w:rsidR="002C104D">
        <w:rPr>
          <w:rFonts w:cstheme="minorHAnsi"/>
          <w:szCs w:val="24"/>
        </w:rPr>
        <w:t xml:space="preserve"> </w:t>
      </w:r>
      <w:r w:rsidRPr="00B73CBB">
        <w:rPr>
          <w:rFonts w:cstheme="minorHAnsi"/>
          <w:szCs w:val="24"/>
        </w:rPr>
        <w:t xml:space="preserve">indiquera, les pays desservis et les délais correspondants (les prix seront demandés en fonction des besoins durant l’exécution du marché). </w:t>
      </w:r>
    </w:p>
    <w:p w14:paraId="4E296D21" w14:textId="3191F4BE" w:rsidR="00B73CBB" w:rsidRDefault="00B73CBB" w:rsidP="00E56467">
      <w:pPr>
        <w:spacing w:after="0"/>
        <w:jc w:val="left"/>
        <w:rPr>
          <w:rFonts w:cstheme="minorHAnsi"/>
          <w:szCs w:val="24"/>
        </w:rPr>
      </w:pPr>
      <w:r w:rsidRPr="00B73CBB">
        <w:rPr>
          <w:rFonts w:cstheme="minorHAnsi"/>
          <w:szCs w:val="24"/>
        </w:rPr>
        <w:t>-</w:t>
      </w:r>
      <w:r w:rsidR="002C104D">
        <w:rPr>
          <w:rFonts w:cstheme="minorHAnsi"/>
          <w:szCs w:val="24"/>
        </w:rPr>
        <w:t xml:space="preserve"> </w:t>
      </w:r>
      <w:r w:rsidRPr="00B73CBB">
        <w:rPr>
          <w:rFonts w:cstheme="minorHAnsi"/>
          <w:szCs w:val="24"/>
        </w:rPr>
        <w:t xml:space="preserve">fournira, les modalités et barèmes d’indemnisation des assurances en cas de litige. </w:t>
      </w:r>
    </w:p>
    <w:p w14:paraId="791E137C" w14:textId="2510EA39" w:rsidR="00B73CBB" w:rsidRPr="00AA1A11" w:rsidRDefault="00B73CBB" w:rsidP="00B73CBB">
      <w:pPr>
        <w:rPr>
          <w:rFonts w:cstheme="minorHAnsi"/>
          <w:szCs w:val="24"/>
        </w:rPr>
      </w:pPr>
      <w:r w:rsidRPr="00B73CBB">
        <w:rPr>
          <w:rFonts w:cstheme="minorHAnsi"/>
          <w:szCs w:val="24"/>
        </w:rPr>
        <w:t>Chaque transport sera facturé à la palette ou au colis selon la base des grilles tarifaires en vigueurs</w:t>
      </w:r>
      <w:r w:rsidR="00AA1A11">
        <w:rPr>
          <w:rFonts w:cstheme="minorHAnsi"/>
          <w:szCs w:val="24"/>
        </w:rPr>
        <w:t xml:space="preserve">. </w:t>
      </w:r>
    </w:p>
    <w:p w14:paraId="10B9BC14" w14:textId="4E76ED64" w:rsidR="00F4759B" w:rsidRPr="00F4759B" w:rsidRDefault="00F4759B" w:rsidP="00F4759B">
      <w:pPr>
        <w:rPr>
          <w:rFonts w:cs="Arial"/>
        </w:rPr>
      </w:pPr>
    </w:p>
    <w:p w14:paraId="3622E6BB" w14:textId="0BD1650F" w:rsidR="00F4759B" w:rsidRPr="003568D8" w:rsidRDefault="00F4759B" w:rsidP="002E5362">
      <w:pPr>
        <w:pStyle w:val="Titre2"/>
        <w:numPr>
          <w:ilvl w:val="1"/>
          <w:numId w:val="8"/>
        </w:numPr>
        <w:spacing w:before="0" w:after="0"/>
        <w:jc w:val="left"/>
      </w:pPr>
      <w:bookmarkStart w:id="34" w:name="_Toc235530126"/>
      <w:r>
        <w:t>Mise à disposition d’un Portail Internet (Extranet)</w:t>
      </w:r>
      <w:r w:rsidR="00335D18">
        <w:t> Sécurisé de suivi des envois</w:t>
      </w:r>
      <w:bookmarkEnd w:id="34"/>
    </w:p>
    <w:p w14:paraId="2BEB094A" w14:textId="0DDA1D8C" w:rsidR="00335D18" w:rsidRPr="00335D18" w:rsidRDefault="00335D18" w:rsidP="00335D18">
      <w:pPr>
        <w:rPr>
          <w:rFonts w:ascii="Arial" w:hAnsi="Arial" w:cs="Arial"/>
        </w:rPr>
      </w:pPr>
      <w:r>
        <w:rPr>
          <w:rFonts w:ascii="Arial" w:hAnsi="Arial" w:cs="Arial"/>
        </w:rPr>
        <w:t>Le Titulaire proposera un portail internet sécurisé permettant de :</w:t>
      </w:r>
    </w:p>
    <w:p w14:paraId="384AF026" w14:textId="001986DD" w:rsidR="00335D18" w:rsidRPr="004C1B5E" w:rsidRDefault="00335D18" w:rsidP="004C1B5E">
      <w:pPr>
        <w:numPr>
          <w:ilvl w:val="0"/>
          <w:numId w:val="13"/>
        </w:numPr>
        <w:spacing w:before="0" w:after="0"/>
        <w:jc w:val="left"/>
        <w:rPr>
          <w:rFonts w:ascii="Arial" w:hAnsi="Arial" w:cs="Arial"/>
          <w:sz w:val="20"/>
          <w:szCs w:val="20"/>
        </w:rPr>
      </w:pPr>
      <w:r>
        <w:rPr>
          <w:rFonts w:ascii="Arial" w:hAnsi="Arial" w:cs="Arial"/>
        </w:rPr>
        <w:t>Gérer autant d’accès utilisateurs que nécessaire,</w:t>
      </w:r>
    </w:p>
    <w:p w14:paraId="2DEBA9D0" w14:textId="77777777" w:rsidR="00335D18" w:rsidRDefault="00335D18" w:rsidP="002E5362">
      <w:pPr>
        <w:pStyle w:val="Paragraphedeliste"/>
        <w:numPr>
          <w:ilvl w:val="0"/>
          <w:numId w:val="15"/>
        </w:numPr>
        <w:suppressAutoHyphens/>
        <w:spacing w:before="0" w:after="0"/>
        <w:contextualSpacing/>
        <w:rPr>
          <w:rFonts w:ascii="Arial" w:hAnsi="Arial" w:cs="Arial"/>
        </w:rPr>
      </w:pPr>
      <w:r>
        <w:rPr>
          <w:rFonts w:ascii="Arial" w:hAnsi="Arial" w:cs="Arial"/>
        </w:rPr>
        <w:t>Tracer l’envoi tout au long du processus de transport,</w:t>
      </w:r>
    </w:p>
    <w:p w14:paraId="2577E593" w14:textId="6EE98949" w:rsidR="00335D18" w:rsidRDefault="00335D18" w:rsidP="002E5362">
      <w:pPr>
        <w:pStyle w:val="Paragraphedeliste"/>
        <w:numPr>
          <w:ilvl w:val="0"/>
          <w:numId w:val="15"/>
        </w:numPr>
        <w:suppressAutoHyphens/>
        <w:spacing w:before="0" w:after="0"/>
        <w:contextualSpacing/>
        <w:rPr>
          <w:rFonts w:ascii="Arial" w:hAnsi="Arial" w:cs="Arial"/>
        </w:rPr>
      </w:pPr>
      <w:r>
        <w:rPr>
          <w:rFonts w:ascii="Arial" w:hAnsi="Arial" w:cs="Arial"/>
        </w:rPr>
        <w:t>Consulter l’historique complet (y compris la traçabilité) de toutes les commandes passées par l’EFS avec fonction recherche et extraction sous forme de fichier Excel (statistiques) :</w:t>
      </w:r>
    </w:p>
    <w:p w14:paraId="1044ACF5" w14:textId="77777777" w:rsidR="00335D18" w:rsidRPr="00335D18" w:rsidRDefault="00335D18" w:rsidP="00335D18">
      <w:pPr>
        <w:pStyle w:val="Paragraphedeliste"/>
        <w:suppressAutoHyphens/>
        <w:spacing w:before="0" w:after="0"/>
        <w:ind w:left="360"/>
        <w:contextualSpacing/>
        <w:rPr>
          <w:rFonts w:ascii="Arial" w:hAnsi="Arial" w:cs="Arial"/>
          <w:sz w:val="16"/>
          <w:szCs w:val="16"/>
        </w:rPr>
      </w:pPr>
    </w:p>
    <w:p w14:paraId="3A6D3D91" w14:textId="77777777" w:rsidR="00335D18" w:rsidRDefault="00335D18" w:rsidP="002E5362">
      <w:pPr>
        <w:numPr>
          <w:ilvl w:val="0"/>
          <w:numId w:val="16"/>
        </w:numPr>
        <w:suppressAutoHyphens/>
        <w:spacing w:before="0" w:after="0"/>
        <w:rPr>
          <w:rFonts w:ascii="Arial" w:hAnsi="Arial" w:cs="Arial"/>
          <w:sz w:val="20"/>
          <w:szCs w:val="20"/>
        </w:rPr>
      </w:pPr>
      <w:r>
        <w:rPr>
          <w:rFonts w:ascii="Arial" w:hAnsi="Arial" w:cs="Arial"/>
        </w:rPr>
        <w:t>La nature, la référence de produit, le numéro de dossier, nombre de colis et le poids par envoi,</w:t>
      </w:r>
    </w:p>
    <w:p w14:paraId="0BDFA996" w14:textId="77777777" w:rsidR="00335D18" w:rsidRDefault="00335D18" w:rsidP="002E5362">
      <w:pPr>
        <w:numPr>
          <w:ilvl w:val="0"/>
          <w:numId w:val="16"/>
        </w:numPr>
        <w:suppressAutoHyphens/>
        <w:spacing w:before="0" w:after="0"/>
        <w:rPr>
          <w:rFonts w:ascii="Arial" w:hAnsi="Arial" w:cs="Arial"/>
        </w:rPr>
      </w:pPr>
      <w:r>
        <w:rPr>
          <w:rFonts w:ascii="Arial" w:hAnsi="Arial" w:cs="Arial"/>
        </w:rPr>
        <w:t>Date et heure d’envoi,</w:t>
      </w:r>
    </w:p>
    <w:p w14:paraId="1E79A507" w14:textId="77777777" w:rsidR="00335D18" w:rsidRDefault="00335D18" w:rsidP="002E5362">
      <w:pPr>
        <w:numPr>
          <w:ilvl w:val="0"/>
          <w:numId w:val="16"/>
        </w:numPr>
        <w:suppressAutoHyphens/>
        <w:spacing w:before="0" w:after="0"/>
        <w:rPr>
          <w:rFonts w:ascii="Arial" w:hAnsi="Arial" w:cs="Arial"/>
        </w:rPr>
      </w:pPr>
      <w:r>
        <w:rPr>
          <w:rFonts w:ascii="Arial" w:hAnsi="Arial" w:cs="Arial"/>
        </w:rPr>
        <w:t>Données de facturation :</w:t>
      </w:r>
    </w:p>
    <w:p w14:paraId="3BBCC699" w14:textId="77777777" w:rsidR="00335D18" w:rsidRDefault="00335D18" w:rsidP="002E5362">
      <w:pPr>
        <w:numPr>
          <w:ilvl w:val="1"/>
          <w:numId w:val="16"/>
        </w:numPr>
        <w:suppressAutoHyphens/>
        <w:spacing w:before="0" w:after="0"/>
        <w:rPr>
          <w:rFonts w:ascii="Arial" w:hAnsi="Arial" w:cs="Arial"/>
        </w:rPr>
      </w:pPr>
      <w:r>
        <w:rPr>
          <w:rFonts w:ascii="Arial" w:hAnsi="Arial" w:cs="Arial"/>
        </w:rPr>
        <w:t>Le prix unitaire contractuel HT par envoi,</w:t>
      </w:r>
    </w:p>
    <w:p w14:paraId="541BB93E" w14:textId="77777777" w:rsidR="00335D18" w:rsidRDefault="00335D18" w:rsidP="002E5362">
      <w:pPr>
        <w:numPr>
          <w:ilvl w:val="1"/>
          <w:numId w:val="16"/>
        </w:numPr>
        <w:suppressAutoHyphens/>
        <w:spacing w:before="0" w:after="0"/>
        <w:rPr>
          <w:rFonts w:ascii="Arial" w:hAnsi="Arial" w:cs="Arial"/>
        </w:rPr>
      </w:pPr>
      <w:r>
        <w:rPr>
          <w:rFonts w:ascii="Arial" w:hAnsi="Arial" w:cs="Arial"/>
        </w:rPr>
        <w:t>Le montant total HT des prestation transport commandées,</w:t>
      </w:r>
    </w:p>
    <w:p w14:paraId="469E5B4F" w14:textId="77777777" w:rsidR="00335D18" w:rsidRDefault="00335D18" w:rsidP="002E5362">
      <w:pPr>
        <w:numPr>
          <w:ilvl w:val="1"/>
          <w:numId w:val="16"/>
        </w:numPr>
        <w:suppressAutoHyphens/>
        <w:spacing w:before="0" w:after="0"/>
        <w:rPr>
          <w:rFonts w:ascii="Arial" w:hAnsi="Arial" w:cs="Arial"/>
        </w:rPr>
      </w:pPr>
      <w:r>
        <w:rPr>
          <w:rFonts w:ascii="Arial" w:hAnsi="Arial" w:cs="Arial"/>
        </w:rPr>
        <w:lastRenderedPageBreak/>
        <w:t>Le taux et le montant de la TVA,</w:t>
      </w:r>
    </w:p>
    <w:p w14:paraId="57E60258" w14:textId="5F0EF0DF" w:rsidR="00883903" w:rsidRPr="005B72F1" w:rsidRDefault="00335D18" w:rsidP="005B72F1">
      <w:pPr>
        <w:numPr>
          <w:ilvl w:val="0"/>
          <w:numId w:val="16"/>
        </w:numPr>
        <w:suppressAutoHyphens/>
        <w:spacing w:before="0" w:after="0"/>
        <w:rPr>
          <w:rFonts w:ascii="Arial" w:hAnsi="Arial" w:cs="Arial"/>
        </w:rPr>
      </w:pPr>
      <w:r>
        <w:rPr>
          <w:rFonts w:ascii="Arial" w:hAnsi="Arial" w:cs="Arial"/>
        </w:rPr>
        <w:t>Les preuves de livraison avec signature du destinataire.</w:t>
      </w:r>
      <w:bookmarkStart w:id="35" w:name="_Toc63887534"/>
      <w:bookmarkStart w:id="36" w:name="_Toc165280851"/>
    </w:p>
    <w:p w14:paraId="4B9DEF17" w14:textId="4A317BB8" w:rsidR="00883903" w:rsidRDefault="005B72F1" w:rsidP="00883903">
      <w:pPr>
        <w:pStyle w:val="Titre1"/>
        <w:numPr>
          <w:ilvl w:val="1"/>
          <w:numId w:val="8"/>
        </w:numPr>
        <w:spacing w:after="0"/>
        <w:rPr>
          <w:b/>
          <w:caps w:val="0"/>
          <w:color w:val="1F356A" w:themeColor="accent2"/>
        </w:rPr>
      </w:pPr>
      <w:bookmarkStart w:id="37" w:name="_Toc235530127"/>
      <w:r w:rsidRPr="005B72F1">
        <w:rPr>
          <w:b/>
          <w:caps w:val="0"/>
          <w:color w:val="1F356A" w:themeColor="accent2"/>
        </w:rPr>
        <w:t>Outil</w:t>
      </w:r>
      <w:r w:rsidR="00883903" w:rsidRPr="005B72F1">
        <w:rPr>
          <w:b/>
          <w:caps w:val="0"/>
          <w:color w:val="1F356A" w:themeColor="accent2"/>
        </w:rPr>
        <w:t xml:space="preserve"> de gestion d</w:t>
      </w:r>
      <w:bookmarkEnd w:id="35"/>
      <w:bookmarkEnd w:id="36"/>
      <w:r>
        <w:rPr>
          <w:b/>
          <w:caps w:val="0"/>
          <w:color w:val="1F356A" w:themeColor="accent2"/>
        </w:rPr>
        <w:t>u transport</w:t>
      </w:r>
      <w:bookmarkEnd w:id="37"/>
      <w:r>
        <w:rPr>
          <w:b/>
          <w:caps w:val="0"/>
          <w:color w:val="1F356A" w:themeColor="accent2"/>
        </w:rPr>
        <w:t xml:space="preserve"> </w:t>
      </w:r>
    </w:p>
    <w:p w14:paraId="2650E3CB" w14:textId="4174431B" w:rsidR="005B72F1" w:rsidRDefault="005B72F1" w:rsidP="005B72F1"/>
    <w:p w14:paraId="243F4976" w14:textId="13B8A04D" w:rsidR="005B72F1" w:rsidRPr="005B72F1" w:rsidRDefault="005B72F1" w:rsidP="005B72F1">
      <w:r>
        <w:t xml:space="preserve">Le soumissionnaire devra s’assurer que ses processus sont compatibles avec l’outil interne de gestion du transport de l’EFS Bretagne décrit si après. </w:t>
      </w:r>
    </w:p>
    <w:p w14:paraId="04EA11DC" w14:textId="32F01789" w:rsidR="00883903" w:rsidRDefault="00883903" w:rsidP="00883903">
      <w:pPr>
        <w:pStyle w:val="Titre2"/>
        <w:numPr>
          <w:ilvl w:val="0"/>
          <w:numId w:val="0"/>
        </w:numPr>
        <w:spacing w:after="0"/>
        <w:ind w:left="567"/>
        <w:rPr>
          <w:rFonts w:eastAsia="Times New Roman"/>
        </w:rPr>
      </w:pPr>
      <w:bookmarkStart w:id="38" w:name="_Toc63887535"/>
      <w:bookmarkStart w:id="39" w:name="_Toc165280852"/>
      <w:bookmarkStart w:id="40" w:name="_Toc235530128"/>
      <w:r>
        <w:rPr>
          <w:rFonts w:eastAsia="Times New Roman"/>
        </w:rPr>
        <w:t xml:space="preserve">4.3.1. Présentation du périmètre investi par l’outil </w:t>
      </w:r>
      <w:bookmarkEnd w:id="38"/>
      <w:r>
        <w:rPr>
          <w:rFonts w:eastAsia="Times New Roman"/>
        </w:rPr>
        <w:t xml:space="preserve">TMS LEO </w:t>
      </w:r>
      <w:bookmarkEnd w:id="39"/>
      <w:r>
        <w:rPr>
          <w:rFonts w:eastAsia="Times New Roman"/>
        </w:rPr>
        <w:t>(LIXA TMS)</w:t>
      </w:r>
      <w:bookmarkEnd w:id="40"/>
    </w:p>
    <w:p w14:paraId="22BBE9DC" w14:textId="77777777" w:rsidR="00883903" w:rsidRDefault="00883903" w:rsidP="00883903">
      <w:pPr>
        <w:pStyle w:val="Paragraphedeliste"/>
        <w:autoSpaceDE w:val="0"/>
        <w:autoSpaceDN w:val="0"/>
        <w:ind w:left="0"/>
        <w:rPr>
          <w:b/>
          <w:bCs/>
        </w:rPr>
      </w:pPr>
    </w:p>
    <w:p w14:paraId="1E075499" w14:textId="77777777" w:rsidR="00883903" w:rsidRDefault="00883903" w:rsidP="00883903">
      <w:pPr>
        <w:autoSpaceDE w:val="0"/>
        <w:autoSpaceDN w:val="0"/>
      </w:pPr>
      <w:r>
        <w:t>L’EFS s’est doté d’un outil TMS, LIXA TMS de l’éditeur SIGMA</w:t>
      </w:r>
    </w:p>
    <w:p w14:paraId="1A45237D" w14:textId="77777777" w:rsidR="00883903" w:rsidRDefault="00883903" w:rsidP="00883903">
      <w:pPr>
        <w:spacing w:line="276" w:lineRule="auto"/>
      </w:pPr>
      <w:r>
        <w:t>Les objectifs de la mise en place de cette solution sont entre autres :</w:t>
      </w:r>
    </w:p>
    <w:p w14:paraId="696F24D6" w14:textId="77777777" w:rsidR="00883903" w:rsidRDefault="00883903" w:rsidP="00883903">
      <w:pPr>
        <w:numPr>
          <w:ilvl w:val="0"/>
          <w:numId w:val="23"/>
        </w:numPr>
        <w:spacing w:before="0" w:after="0" w:line="276" w:lineRule="auto"/>
      </w:pPr>
      <w:r>
        <w:t>La simplification et l’harmonisation du processus de transport, de l’expression du besoin par le métier jusqu’à la facturation (Base adresses sites/ services EFS et fournisseurs unique)</w:t>
      </w:r>
    </w:p>
    <w:p w14:paraId="67E508F2" w14:textId="77777777" w:rsidR="00883903" w:rsidRDefault="00883903" w:rsidP="00883903">
      <w:pPr>
        <w:numPr>
          <w:ilvl w:val="0"/>
          <w:numId w:val="23"/>
        </w:numPr>
        <w:spacing w:before="0" w:after="0" w:line="276" w:lineRule="auto"/>
      </w:pPr>
      <w:r>
        <w:t xml:space="preserve">La dématérialisation des échanges entre les Etablissements et les Entreprises de Transport, </w:t>
      </w:r>
    </w:p>
    <w:p w14:paraId="589518A2" w14:textId="77777777" w:rsidR="00883903" w:rsidRDefault="00883903" w:rsidP="00883903">
      <w:pPr>
        <w:numPr>
          <w:ilvl w:val="0"/>
          <w:numId w:val="23"/>
        </w:numPr>
        <w:spacing w:before="0" w:after="0" w:line="276" w:lineRule="auto"/>
      </w:pPr>
      <w:r>
        <w:t>La traçabilité des demandes et de leur exécution (via une application mobile)</w:t>
      </w:r>
    </w:p>
    <w:p w14:paraId="6ADEEE31" w14:textId="77777777" w:rsidR="00883903" w:rsidRDefault="00883903" w:rsidP="00883903">
      <w:pPr>
        <w:numPr>
          <w:ilvl w:val="0"/>
          <w:numId w:val="23"/>
        </w:numPr>
        <w:spacing w:before="0" w:after="0" w:line="276" w:lineRule="auto"/>
      </w:pPr>
      <w:r>
        <w:t>La traçabilité des colis en temps réel</w:t>
      </w:r>
    </w:p>
    <w:p w14:paraId="0564CADC" w14:textId="77777777" w:rsidR="00883903" w:rsidRDefault="00883903" w:rsidP="00883903">
      <w:pPr>
        <w:numPr>
          <w:ilvl w:val="0"/>
          <w:numId w:val="23"/>
        </w:numPr>
        <w:spacing w:before="0" w:after="0" w:line="276" w:lineRule="auto"/>
      </w:pPr>
      <w:r>
        <w:t xml:space="preserve">Une pré facturation des prestations de transport </w:t>
      </w:r>
    </w:p>
    <w:p w14:paraId="06C7138C" w14:textId="77777777" w:rsidR="00883903" w:rsidRDefault="00883903" w:rsidP="00883903">
      <w:pPr>
        <w:autoSpaceDE w:val="0"/>
        <w:autoSpaceDN w:val="0"/>
      </w:pPr>
    </w:p>
    <w:p w14:paraId="1E458920" w14:textId="77777777" w:rsidR="00883903" w:rsidRDefault="00883903" w:rsidP="00883903">
      <w:pPr>
        <w:autoSpaceDE w:val="0"/>
        <w:autoSpaceDN w:val="0"/>
      </w:pPr>
      <w:r>
        <w:t xml:space="preserve">Les modules, dont l’EFS s’est équipé, sont les suivants : </w:t>
      </w:r>
    </w:p>
    <w:p w14:paraId="6CAA4AFE" w14:textId="77777777" w:rsidR="00883903" w:rsidRDefault="00883903" w:rsidP="00883903">
      <w:pPr>
        <w:numPr>
          <w:ilvl w:val="0"/>
          <w:numId w:val="24"/>
        </w:numPr>
        <w:autoSpaceDE w:val="0"/>
        <w:autoSpaceDN w:val="0"/>
        <w:spacing w:before="0" w:after="0"/>
        <w:contextualSpacing/>
      </w:pPr>
      <w:r>
        <w:t>« Planification »</w:t>
      </w:r>
    </w:p>
    <w:p w14:paraId="5C0BDF38" w14:textId="77777777" w:rsidR="00883903" w:rsidRDefault="00883903" w:rsidP="00883903">
      <w:pPr>
        <w:numPr>
          <w:ilvl w:val="0"/>
          <w:numId w:val="24"/>
        </w:numPr>
        <w:autoSpaceDE w:val="0"/>
        <w:autoSpaceDN w:val="0"/>
        <w:spacing w:before="0" w:after="0"/>
        <w:contextualSpacing/>
      </w:pPr>
      <w:r>
        <w:t>« Traçabilité »</w:t>
      </w:r>
    </w:p>
    <w:p w14:paraId="4E7F4561" w14:textId="77777777" w:rsidR="00883903" w:rsidRDefault="00883903" w:rsidP="00883903">
      <w:pPr>
        <w:numPr>
          <w:ilvl w:val="0"/>
          <w:numId w:val="24"/>
        </w:numPr>
        <w:autoSpaceDE w:val="0"/>
        <w:autoSpaceDN w:val="0"/>
        <w:spacing w:before="0" w:after="0"/>
        <w:contextualSpacing/>
      </w:pPr>
      <w:r>
        <w:t>« Messagerie »</w:t>
      </w:r>
    </w:p>
    <w:p w14:paraId="03957282" w14:textId="77777777" w:rsidR="00883903" w:rsidRDefault="00883903" w:rsidP="00883903">
      <w:pPr>
        <w:numPr>
          <w:ilvl w:val="0"/>
          <w:numId w:val="24"/>
        </w:numPr>
        <w:autoSpaceDE w:val="0"/>
        <w:autoSpaceDN w:val="0"/>
        <w:spacing w:before="0" w:after="0"/>
        <w:contextualSpacing/>
      </w:pPr>
      <w:r>
        <w:t>« Finance »</w:t>
      </w:r>
    </w:p>
    <w:p w14:paraId="175697A8" w14:textId="77777777" w:rsidR="00883903" w:rsidRDefault="00883903" w:rsidP="00883903">
      <w:pPr>
        <w:numPr>
          <w:ilvl w:val="0"/>
          <w:numId w:val="24"/>
        </w:numPr>
        <w:autoSpaceDE w:val="0"/>
        <w:autoSpaceDN w:val="0"/>
        <w:spacing w:before="0" w:after="0"/>
        <w:contextualSpacing/>
      </w:pPr>
      <w:r>
        <w:rPr>
          <w:color w:val="404040"/>
        </w:rPr>
        <w:t>« </w:t>
      </w:r>
      <w:r>
        <w:t>Gestion documentaire »</w:t>
      </w:r>
    </w:p>
    <w:p w14:paraId="7004C4DF" w14:textId="77777777" w:rsidR="00883903" w:rsidRDefault="00883903" w:rsidP="00883903">
      <w:pPr>
        <w:numPr>
          <w:ilvl w:val="0"/>
          <w:numId w:val="24"/>
        </w:numPr>
        <w:autoSpaceDE w:val="0"/>
        <w:autoSpaceDN w:val="0"/>
        <w:spacing w:before="0" w:after="0"/>
        <w:contextualSpacing/>
      </w:pPr>
      <w:r>
        <w:t>« Application Mobile »</w:t>
      </w:r>
    </w:p>
    <w:p w14:paraId="02018BBD" w14:textId="77777777" w:rsidR="00883903" w:rsidRDefault="00883903" w:rsidP="00883903">
      <w:pPr>
        <w:autoSpaceDE w:val="0"/>
        <w:autoSpaceDN w:val="0"/>
      </w:pPr>
    </w:p>
    <w:p w14:paraId="105A745B" w14:textId="77777777" w:rsidR="00883903" w:rsidRDefault="00883903" w:rsidP="00883903">
      <w:pPr>
        <w:autoSpaceDE w:val="0"/>
        <w:autoSpaceDN w:val="0"/>
      </w:pPr>
      <w:r>
        <w:t>Le logiciel permet ainsi :</w:t>
      </w:r>
    </w:p>
    <w:p w14:paraId="792E7E5B" w14:textId="77777777" w:rsidR="00883903" w:rsidRDefault="00883903" w:rsidP="00883903">
      <w:pPr>
        <w:numPr>
          <w:ilvl w:val="0"/>
          <w:numId w:val="24"/>
        </w:numPr>
        <w:autoSpaceDE w:val="0"/>
        <w:autoSpaceDN w:val="0"/>
        <w:spacing w:before="0" w:after="0"/>
        <w:contextualSpacing/>
      </w:pPr>
      <w:r>
        <w:t>L’édition des étiquettes de transport (avec CAB)</w:t>
      </w:r>
    </w:p>
    <w:p w14:paraId="07B25BDA" w14:textId="77777777" w:rsidR="00883903" w:rsidRDefault="00883903" w:rsidP="00883903">
      <w:pPr>
        <w:numPr>
          <w:ilvl w:val="0"/>
          <w:numId w:val="24"/>
        </w:numPr>
        <w:autoSpaceDE w:val="0"/>
        <w:autoSpaceDN w:val="0"/>
        <w:spacing w:before="0" w:after="0"/>
        <w:contextualSpacing/>
      </w:pPr>
      <w:r>
        <w:t>La déclaration des colis par les expéditeurs</w:t>
      </w:r>
    </w:p>
    <w:p w14:paraId="607A7829" w14:textId="77777777" w:rsidR="00883903" w:rsidRDefault="00883903" w:rsidP="00883903">
      <w:pPr>
        <w:numPr>
          <w:ilvl w:val="0"/>
          <w:numId w:val="24"/>
        </w:numPr>
        <w:autoSpaceDE w:val="0"/>
        <w:autoSpaceDN w:val="0"/>
        <w:spacing w:before="0" w:after="0"/>
        <w:contextualSpacing/>
      </w:pPr>
      <w:r>
        <w:t>La communication des demandes de transport et/ou des tournées ordonnancées aux Entreprises de Transport, via une application WEB</w:t>
      </w:r>
    </w:p>
    <w:p w14:paraId="55609F0D" w14:textId="77777777" w:rsidR="00883903" w:rsidRDefault="00883903" w:rsidP="00883903">
      <w:pPr>
        <w:numPr>
          <w:ilvl w:val="0"/>
          <w:numId w:val="24"/>
        </w:numPr>
        <w:autoSpaceDE w:val="0"/>
        <w:autoSpaceDN w:val="0"/>
        <w:spacing w:before="0" w:after="0"/>
        <w:contextualSpacing/>
      </w:pPr>
      <w:r>
        <w:t>Une application mobile pour les conducteurs (Prise en charge de tournée, flash des colis en chargement et en livraison, flash des enceintes de déposes)</w:t>
      </w:r>
    </w:p>
    <w:p w14:paraId="76C28D9C" w14:textId="77777777" w:rsidR="00883903" w:rsidRDefault="00883903" w:rsidP="00883903">
      <w:pPr>
        <w:numPr>
          <w:ilvl w:val="0"/>
          <w:numId w:val="24"/>
        </w:numPr>
        <w:autoSpaceDE w:val="0"/>
        <w:autoSpaceDN w:val="0"/>
        <w:spacing w:before="0" w:after="0"/>
        <w:contextualSpacing/>
      </w:pPr>
      <w:r>
        <w:t>Un accès à la traçabilité des colis</w:t>
      </w:r>
    </w:p>
    <w:p w14:paraId="20BF9C59" w14:textId="77777777" w:rsidR="00883903" w:rsidRDefault="00883903" w:rsidP="00883903">
      <w:pPr>
        <w:numPr>
          <w:ilvl w:val="0"/>
          <w:numId w:val="24"/>
        </w:numPr>
        <w:autoSpaceDE w:val="0"/>
        <w:autoSpaceDN w:val="0"/>
        <w:spacing w:before="0" w:after="0"/>
        <w:contextualSpacing/>
      </w:pPr>
      <w:r>
        <w:t>L’import des courbes de température de la tournée</w:t>
      </w:r>
    </w:p>
    <w:p w14:paraId="71DDD3C7" w14:textId="77777777" w:rsidR="00883903" w:rsidRDefault="00883903" w:rsidP="00883903">
      <w:pPr>
        <w:numPr>
          <w:ilvl w:val="0"/>
          <w:numId w:val="24"/>
        </w:numPr>
        <w:autoSpaceDE w:val="0"/>
        <w:autoSpaceDN w:val="0"/>
        <w:spacing w:before="0" w:after="0"/>
        <w:contextualSpacing/>
      </w:pPr>
      <w:r>
        <w:t xml:space="preserve">L’émission d’une </w:t>
      </w:r>
      <w:proofErr w:type="spellStart"/>
      <w:r>
        <w:t>pré-facture</w:t>
      </w:r>
      <w:proofErr w:type="spellEnd"/>
      <w:r>
        <w:t xml:space="preserve"> mensuelle</w:t>
      </w:r>
    </w:p>
    <w:p w14:paraId="66126424" w14:textId="77777777" w:rsidR="00883903" w:rsidRPr="00DE1ABB" w:rsidRDefault="00883903" w:rsidP="00883903">
      <w:pPr>
        <w:pStyle w:val="Paragraphedeliste"/>
        <w:autoSpaceDE w:val="0"/>
        <w:autoSpaceDN w:val="0"/>
      </w:pPr>
    </w:p>
    <w:p w14:paraId="0BB95D14" w14:textId="25B1A609" w:rsidR="00883903" w:rsidRPr="00DE1ABB" w:rsidRDefault="00883903" w:rsidP="00883903">
      <w:pPr>
        <w:autoSpaceDE w:val="0"/>
        <w:autoSpaceDN w:val="0"/>
      </w:pPr>
      <w:r w:rsidRPr="00DE1ABB">
        <w:t>Le déploiement du TMS s’effectuera par vagues successives</w:t>
      </w:r>
      <w:r w:rsidR="008D2DCD" w:rsidRPr="00DE1ABB">
        <w:t xml:space="preserve"> et est ciblé courant 2027 pour la Bretagne (à la date de rédaction du présent DCE)</w:t>
      </w:r>
      <w:r w:rsidRPr="00DE1ABB">
        <w:t>.</w:t>
      </w:r>
      <w:r w:rsidR="00A96D00" w:rsidRPr="00DE1ABB">
        <w:t xml:space="preserve"> </w:t>
      </w:r>
      <w:r w:rsidRPr="00DE1ABB">
        <w:t xml:space="preserve">Cela implique pour chaque candidat d’un marché EFS d’intégrer dans son offre les deux processus de gestion du transport et de prévoir les outils nécessaires (Interface avec TMS LEO, téléphone et cartes </w:t>
      </w:r>
      <w:proofErr w:type="spellStart"/>
      <w:r w:rsidRPr="00DE1ABB">
        <w:t>sims</w:t>
      </w:r>
      <w:proofErr w:type="spellEnd"/>
      <w:r w:rsidRPr="00DE1ABB">
        <w:t xml:space="preserve"> etc.)</w:t>
      </w:r>
    </w:p>
    <w:p w14:paraId="613474B2" w14:textId="77777777" w:rsidR="00883903" w:rsidRDefault="00883903" w:rsidP="00883903">
      <w:pPr>
        <w:autoSpaceDE w:val="0"/>
        <w:autoSpaceDN w:val="0"/>
      </w:pPr>
    </w:p>
    <w:p w14:paraId="346DC5DA" w14:textId="77777777" w:rsidR="00883903" w:rsidRDefault="00883903" w:rsidP="00883903">
      <w:pPr>
        <w:autoSpaceDE w:val="0"/>
        <w:autoSpaceDN w:val="0"/>
      </w:pPr>
      <w:r>
        <w:lastRenderedPageBreak/>
        <w:t xml:space="preserve">Les impacts identifiés pour chaque Entreprise de Transport : </w:t>
      </w:r>
    </w:p>
    <w:p w14:paraId="724C1954" w14:textId="77777777" w:rsidR="00883903" w:rsidRPr="002730FF" w:rsidRDefault="00883903" w:rsidP="002730FF">
      <w:pPr>
        <w:pStyle w:val="Paragraphedeliste"/>
        <w:numPr>
          <w:ilvl w:val="0"/>
          <w:numId w:val="25"/>
        </w:numPr>
        <w:autoSpaceDE w:val="0"/>
        <w:autoSpaceDN w:val="0"/>
        <w:spacing w:before="0" w:after="0" w:line="240" w:lineRule="atLeast"/>
        <w:contextualSpacing/>
        <w:rPr>
          <w:sz w:val="24"/>
          <w:szCs w:val="24"/>
        </w:rPr>
      </w:pPr>
      <w:r w:rsidRPr="002730FF">
        <w:rPr>
          <w:sz w:val="24"/>
          <w:szCs w:val="24"/>
        </w:rPr>
        <w:t>Paramétrages de enceintes mobiles</w:t>
      </w:r>
    </w:p>
    <w:p w14:paraId="6C74A340" w14:textId="77777777" w:rsidR="00883903" w:rsidRPr="002730FF" w:rsidRDefault="00883903" w:rsidP="002730FF">
      <w:pPr>
        <w:pStyle w:val="Paragraphedeliste"/>
        <w:numPr>
          <w:ilvl w:val="0"/>
          <w:numId w:val="25"/>
        </w:numPr>
        <w:autoSpaceDE w:val="0"/>
        <w:autoSpaceDN w:val="0"/>
        <w:spacing w:before="0" w:after="0" w:line="240" w:lineRule="atLeast"/>
        <w:contextualSpacing/>
        <w:rPr>
          <w:sz w:val="24"/>
          <w:szCs w:val="24"/>
        </w:rPr>
      </w:pPr>
      <w:r w:rsidRPr="002730FF">
        <w:rPr>
          <w:sz w:val="24"/>
          <w:szCs w:val="24"/>
        </w:rPr>
        <w:t>Paramétrage des véhicules</w:t>
      </w:r>
    </w:p>
    <w:p w14:paraId="51A7B247" w14:textId="77777777" w:rsidR="00883903" w:rsidRPr="002730FF" w:rsidRDefault="00883903" w:rsidP="002730FF">
      <w:pPr>
        <w:pStyle w:val="Paragraphedeliste"/>
        <w:numPr>
          <w:ilvl w:val="0"/>
          <w:numId w:val="25"/>
        </w:numPr>
        <w:autoSpaceDE w:val="0"/>
        <w:autoSpaceDN w:val="0"/>
        <w:spacing w:before="0" w:after="0" w:line="240" w:lineRule="atLeast"/>
        <w:contextualSpacing/>
        <w:rPr>
          <w:sz w:val="24"/>
          <w:szCs w:val="24"/>
        </w:rPr>
      </w:pPr>
      <w:r w:rsidRPr="002730FF">
        <w:rPr>
          <w:sz w:val="24"/>
          <w:szCs w:val="24"/>
        </w:rPr>
        <w:t>Paramétrage des identifiants de connexion des conducteurs et des exploitants</w:t>
      </w:r>
    </w:p>
    <w:p w14:paraId="296F3A84" w14:textId="77777777" w:rsidR="00883903" w:rsidRPr="002730FF" w:rsidRDefault="00883903" w:rsidP="002730FF">
      <w:pPr>
        <w:pStyle w:val="Paragraphedeliste"/>
        <w:numPr>
          <w:ilvl w:val="0"/>
          <w:numId w:val="25"/>
        </w:numPr>
        <w:autoSpaceDE w:val="0"/>
        <w:autoSpaceDN w:val="0"/>
        <w:spacing w:before="0" w:after="0" w:line="240" w:lineRule="atLeast"/>
        <w:contextualSpacing/>
        <w:rPr>
          <w:sz w:val="24"/>
          <w:szCs w:val="24"/>
        </w:rPr>
      </w:pPr>
      <w:r w:rsidRPr="002730FF">
        <w:rPr>
          <w:sz w:val="24"/>
          <w:szCs w:val="24"/>
        </w:rPr>
        <w:t>Formation des chauffeurs à l’utilisation de l’application mobile</w:t>
      </w:r>
    </w:p>
    <w:p w14:paraId="2B24A2EF" w14:textId="77777777" w:rsidR="00883903" w:rsidRPr="002730FF" w:rsidRDefault="00883903" w:rsidP="002730FF">
      <w:pPr>
        <w:autoSpaceDE w:val="0"/>
        <w:autoSpaceDN w:val="0"/>
        <w:rPr>
          <w:sz w:val="24"/>
          <w:szCs w:val="24"/>
        </w:rPr>
      </w:pPr>
      <w:r w:rsidRPr="002730FF">
        <w:rPr>
          <w:sz w:val="24"/>
          <w:szCs w:val="24"/>
        </w:rPr>
        <w:t>                (Kit de formation transmis au titulaire post notification)</w:t>
      </w:r>
    </w:p>
    <w:p w14:paraId="378B8184" w14:textId="77777777" w:rsidR="00883903" w:rsidRPr="002730FF" w:rsidRDefault="00883903" w:rsidP="002730FF">
      <w:pPr>
        <w:pStyle w:val="Paragraphedeliste"/>
        <w:numPr>
          <w:ilvl w:val="0"/>
          <w:numId w:val="25"/>
        </w:numPr>
        <w:autoSpaceDE w:val="0"/>
        <w:autoSpaceDN w:val="0"/>
        <w:spacing w:before="0" w:after="0" w:line="240" w:lineRule="atLeast"/>
        <w:contextualSpacing/>
        <w:rPr>
          <w:sz w:val="24"/>
          <w:szCs w:val="24"/>
        </w:rPr>
      </w:pPr>
      <w:r w:rsidRPr="002730FF">
        <w:rPr>
          <w:sz w:val="24"/>
          <w:szCs w:val="24"/>
        </w:rPr>
        <w:t>Utilisation de l’application selon les conditions d’utilisation de SIGMA</w:t>
      </w:r>
    </w:p>
    <w:p w14:paraId="7DF484DC" w14:textId="77777777" w:rsidR="00883903" w:rsidRPr="002730FF" w:rsidRDefault="00883903" w:rsidP="002730FF">
      <w:pPr>
        <w:pStyle w:val="Paragraphedeliste"/>
        <w:numPr>
          <w:ilvl w:val="0"/>
          <w:numId w:val="25"/>
        </w:numPr>
        <w:autoSpaceDE w:val="0"/>
        <w:autoSpaceDN w:val="0"/>
        <w:spacing w:before="0" w:after="0" w:line="240" w:lineRule="atLeast"/>
        <w:contextualSpacing/>
        <w:rPr>
          <w:sz w:val="24"/>
          <w:szCs w:val="24"/>
        </w:rPr>
      </w:pPr>
      <w:r w:rsidRPr="002730FF">
        <w:rPr>
          <w:sz w:val="24"/>
          <w:szCs w:val="24"/>
        </w:rPr>
        <w:t>Communication des entrées/sorties des collaborateurs du Titulaire en charge du client EFS afin que leur(s) compte(s) soi(en)t activé(s)/désactivé(s).</w:t>
      </w:r>
    </w:p>
    <w:p w14:paraId="5F7B8DDC" w14:textId="6D76F4D6" w:rsidR="00883903" w:rsidRPr="002730FF" w:rsidRDefault="00883903" w:rsidP="002730FF">
      <w:pPr>
        <w:pStyle w:val="Paragraphedeliste"/>
        <w:numPr>
          <w:ilvl w:val="0"/>
          <w:numId w:val="25"/>
        </w:numPr>
        <w:autoSpaceDE w:val="0"/>
        <w:autoSpaceDN w:val="0"/>
        <w:spacing w:before="0" w:after="0" w:line="240" w:lineRule="atLeast"/>
        <w:contextualSpacing/>
        <w:rPr>
          <w:sz w:val="24"/>
          <w:szCs w:val="24"/>
        </w:rPr>
      </w:pPr>
      <w:r w:rsidRPr="002730FF">
        <w:rPr>
          <w:sz w:val="24"/>
          <w:szCs w:val="24"/>
        </w:rPr>
        <w:t>Au préalable et dès le départ du collaborateur (chauffeur), l’exploitant de référence s’engage à réinitialiser le(s) mot(s) de passe de connexion à l’application. L’EFS renseignera le compte de l’exploitant transport en charge de l’EFS.</w:t>
      </w:r>
    </w:p>
    <w:p w14:paraId="21FE0E36" w14:textId="1B9B0D42" w:rsidR="00883903" w:rsidRDefault="00883903" w:rsidP="00883903">
      <w:pPr>
        <w:pStyle w:val="Titre2"/>
        <w:numPr>
          <w:ilvl w:val="2"/>
          <w:numId w:val="32"/>
        </w:numPr>
        <w:spacing w:after="0"/>
        <w:rPr>
          <w:rFonts w:eastAsia="Times New Roman"/>
        </w:rPr>
      </w:pPr>
      <w:bookmarkStart w:id="41" w:name="_Toc165280853"/>
      <w:bookmarkStart w:id="42" w:name="_Toc63887536"/>
      <w:bookmarkStart w:id="43" w:name="_Toc235530129"/>
      <w:r>
        <w:rPr>
          <w:rFonts w:eastAsia="Times New Roman"/>
        </w:rPr>
        <w:t>Utilisation de l’outil Gestion du transport : prérequis au marché EFS</w:t>
      </w:r>
      <w:bookmarkEnd w:id="41"/>
      <w:bookmarkEnd w:id="42"/>
      <w:bookmarkEnd w:id="43"/>
    </w:p>
    <w:p w14:paraId="2A73E690" w14:textId="77777777" w:rsidR="00883903" w:rsidRDefault="00883903" w:rsidP="00883903">
      <w:pPr>
        <w:autoSpaceDE w:val="0"/>
        <w:autoSpaceDN w:val="0"/>
        <w:rPr>
          <w:color w:val="4B4B4A"/>
        </w:rPr>
      </w:pPr>
    </w:p>
    <w:p w14:paraId="3B60FDF3" w14:textId="77777777" w:rsidR="00883903" w:rsidRPr="00B725F9" w:rsidRDefault="00883903" w:rsidP="00883903">
      <w:pPr>
        <w:autoSpaceDE w:val="0"/>
        <w:autoSpaceDN w:val="0"/>
      </w:pPr>
      <w:r w:rsidRPr="00B725F9">
        <w:t>L’utilisation de l’outil de gestion du transport, mis en place par l’EFS est un prérequis pour l’ensemble des acteurs souhaitant être notifiés dans le cadre des marchés transports EFS.</w:t>
      </w:r>
    </w:p>
    <w:p w14:paraId="12FB32BD" w14:textId="77777777" w:rsidR="00883903" w:rsidRPr="00B725F9" w:rsidRDefault="00883903" w:rsidP="00883903">
      <w:pPr>
        <w:autoSpaceDE w:val="0"/>
        <w:autoSpaceDN w:val="0"/>
      </w:pPr>
      <w:r w:rsidRPr="00B725F9">
        <w:t xml:space="preserve">L’EFS est doté de la solution SIGMA ADVANTAGE SUPPLY. Celle-ci se compose d’une application web et d’une application mobile. </w:t>
      </w:r>
    </w:p>
    <w:p w14:paraId="49D63FDF" w14:textId="77777777" w:rsidR="00883903" w:rsidRPr="00B725F9" w:rsidRDefault="00883903" w:rsidP="00883903">
      <w:pPr>
        <w:autoSpaceDE w:val="0"/>
        <w:autoSpaceDN w:val="0"/>
      </w:pPr>
      <w:r w:rsidRPr="00B725F9">
        <w:t xml:space="preserve">Pour répondre, Le candidat devra prendre ses dispositions pour utiliser l’application LIXA de SIGMA (anciennement </w:t>
      </w:r>
      <w:proofErr w:type="spellStart"/>
      <w:r w:rsidRPr="00B725F9">
        <w:t>Advantage</w:t>
      </w:r>
      <w:proofErr w:type="spellEnd"/>
      <w:r w:rsidRPr="00B725F9">
        <w:t xml:space="preserve"> </w:t>
      </w:r>
      <w:proofErr w:type="spellStart"/>
      <w:r w:rsidRPr="00B725F9">
        <w:t>supply</w:t>
      </w:r>
      <w:proofErr w:type="spellEnd"/>
      <w:r w:rsidRPr="00B725F9">
        <w:t>) :</w:t>
      </w:r>
    </w:p>
    <w:p w14:paraId="3B5D253B" w14:textId="77777777" w:rsidR="00883903" w:rsidRDefault="00883903" w:rsidP="00883903">
      <w:pPr>
        <w:autoSpaceDE w:val="0"/>
        <w:autoSpaceDN w:val="0"/>
        <w:rPr>
          <w:color w:val="404040"/>
        </w:rPr>
      </w:pPr>
    </w:p>
    <w:p w14:paraId="7D52A6F9" w14:textId="24C63943" w:rsidR="00883903" w:rsidRDefault="00883903" w:rsidP="00883903">
      <w:pPr>
        <w:numPr>
          <w:ilvl w:val="0"/>
          <w:numId w:val="27"/>
        </w:numPr>
        <w:autoSpaceDE w:val="0"/>
        <w:autoSpaceDN w:val="0"/>
        <w:spacing w:before="0" w:after="0"/>
        <w:rPr>
          <w:rFonts w:eastAsia="Times New Roman"/>
          <w:sz w:val="24"/>
          <w:szCs w:val="24"/>
        </w:rPr>
      </w:pPr>
      <w:r>
        <w:rPr>
          <w:rFonts w:eastAsia="Times New Roman"/>
        </w:rPr>
        <w:t xml:space="preserve">Pour les marchés de type : messagerie ou affrètement ou express, mettre à disposition de l’EFS et de SIGMA la documentation technique de ses Webservices pour permettre la communication entre les outils (réception des commandes de transport, confirmation de réception des commandes de transport, envoie d’évènements de suivi de l’exécution des commandes de transport) </w:t>
      </w:r>
    </w:p>
    <w:p w14:paraId="638F7EA7" w14:textId="77777777" w:rsidR="007E6634" w:rsidRPr="00B725F9" w:rsidRDefault="007E6634" w:rsidP="00B725F9"/>
    <w:p w14:paraId="14BDCD1D" w14:textId="0C5978B3" w:rsidR="007E6634" w:rsidRPr="003E72B3" w:rsidRDefault="00883903" w:rsidP="00B725F9">
      <w:r>
        <w:t xml:space="preserve">L’adhésion à la solution logicielle de gestion de transport et tout autre coût associé sont à la charge des </w:t>
      </w:r>
      <w:r w:rsidR="00B725F9">
        <w:t>e</w:t>
      </w:r>
      <w:r>
        <w:t xml:space="preserve">ntreprises de Transport et ne seront pas couverts par l’EFS. Le </w:t>
      </w:r>
      <w:r w:rsidR="00B725F9">
        <w:t>c</w:t>
      </w:r>
      <w:r>
        <w:t>andidat s’engage à mettre en œuvre les moyens nécessaires au paramétrage de l’outil sur la base des spécifications de l’EFS, ainsi qu’à la formation de ses salariés à l’utilisation des applications WEB et mobile.</w:t>
      </w:r>
    </w:p>
    <w:p w14:paraId="5CD3DE15" w14:textId="249FA473" w:rsidR="00883903" w:rsidRDefault="00883903" w:rsidP="00883903">
      <w:pPr>
        <w:pStyle w:val="Titre2"/>
        <w:numPr>
          <w:ilvl w:val="2"/>
          <w:numId w:val="32"/>
        </w:numPr>
        <w:spacing w:after="0"/>
        <w:rPr>
          <w:rFonts w:eastAsia="Times New Roman"/>
        </w:rPr>
      </w:pPr>
      <w:r>
        <w:rPr>
          <w:rFonts w:eastAsia="Times New Roman"/>
        </w:rPr>
        <w:t xml:space="preserve"> </w:t>
      </w:r>
      <w:bookmarkStart w:id="44" w:name="_Toc235530130"/>
      <w:r>
        <w:rPr>
          <w:rFonts w:eastAsia="Times New Roman"/>
        </w:rPr>
        <w:t>Procédure en mode dégradé (indisponibilité d’ADVANTAGE SUPPLY)</w:t>
      </w:r>
      <w:bookmarkEnd w:id="44"/>
    </w:p>
    <w:p w14:paraId="46FBBEA5" w14:textId="77777777" w:rsidR="00883903" w:rsidRDefault="00883903" w:rsidP="00883903">
      <w:pPr>
        <w:rPr>
          <w:color w:val="4B4B4A"/>
        </w:rPr>
      </w:pPr>
    </w:p>
    <w:p w14:paraId="64169E64" w14:textId="5C03D09F" w:rsidR="00525C05" w:rsidRDefault="00883903" w:rsidP="00883903">
      <w:r>
        <w:t>En cas d’indisponibilité de l’outil de gestion du transport (« ADVANTAGE SUPPLY »), les échanges entre les Etablissements et les Entreprises de transport pourront se faire par e-mail, téléphone, bordereau de transport… Selon le PCA en vigueur.</w:t>
      </w:r>
    </w:p>
    <w:p w14:paraId="286E7B13" w14:textId="4257288D" w:rsidR="00883903" w:rsidRDefault="00883903" w:rsidP="00883903">
      <w:pPr>
        <w:pStyle w:val="Titre2"/>
        <w:numPr>
          <w:ilvl w:val="2"/>
          <w:numId w:val="32"/>
        </w:numPr>
      </w:pPr>
      <w:bookmarkStart w:id="45" w:name="_Toc235530131"/>
      <w:r>
        <w:t>Exigences SSI</w:t>
      </w:r>
      <w:bookmarkEnd w:id="45"/>
    </w:p>
    <w:p w14:paraId="08717A48" w14:textId="7EF69C6A" w:rsidR="00883903" w:rsidRPr="00B725F9" w:rsidRDefault="00883903" w:rsidP="00883903">
      <w:pPr>
        <w:pStyle w:val="Titre2"/>
        <w:numPr>
          <w:ilvl w:val="0"/>
          <w:numId w:val="0"/>
        </w:numPr>
        <w:rPr>
          <w:rFonts w:asciiTheme="minorHAnsi" w:eastAsiaTheme="minorHAnsi" w:hAnsiTheme="minorHAnsi" w:cstheme="minorBidi"/>
          <w:b w:val="0"/>
          <w:bCs w:val="0"/>
          <w:color w:val="auto"/>
        </w:rPr>
      </w:pPr>
      <w:bookmarkStart w:id="46" w:name="_Toc227912138"/>
      <w:bookmarkStart w:id="47" w:name="_Toc234318604"/>
      <w:bookmarkStart w:id="48" w:name="_Toc235530132"/>
      <w:r w:rsidRPr="00B725F9">
        <w:rPr>
          <w:rFonts w:asciiTheme="minorHAnsi" w:eastAsiaTheme="minorHAnsi" w:hAnsiTheme="minorHAnsi" w:cstheme="minorBidi"/>
          <w:b w:val="0"/>
          <w:bCs w:val="0"/>
          <w:color w:val="auto"/>
        </w:rPr>
        <w:t xml:space="preserve">Pas d’exigences SSI pour le </w:t>
      </w:r>
      <w:r w:rsidR="00EC5018">
        <w:rPr>
          <w:rFonts w:asciiTheme="minorHAnsi" w:eastAsiaTheme="minorHAnsi" w:hAnsiTheme="minorHAnsi" w:cstheme="minorBidi"/>
          <w:b w:val="0"/>
          <w:bCs w:val="0"/>
          <w:color w:val="auto"/>
        </w:rPr>
        <w:t>t</w:t>
      </w:r>
      <w:r w:rsidRPr="00B725F9">
        <w:rPr>
          <w:rFonts w:asciiTheme="minorHAnsi" w:eastAsiaTheme="minorHAnsi" w:hAnsiTheme="minorHAnsi" w:cstheme="minorBidi"/>
          <w:b w:val="0"/>
          <w:bCs w:val="0"/>
          <w:color w:val="auto"/>
        </w:rPr>
        <w:t xml:space="preserve">ransporteur qui doit se plier aux conditions d’utilisation de SIGMA indiquées par l’EFS. Dès le départ d’un de </w:t>
      </w:r>
      <w:r w:rsidR="00A24FA0" w:rsidRPr="00B725F9">
        <w:rPr>
          <w:rFonts w:asciiTheme="minorHAnsi" w:eastAsiaTheme="minorHAnsi" w:hAnsiTheme="minorHAnsi" w:cstheme="minorBidi"/>
          <w:b w:val="0"/>
          <w:bCs w:val="0"/>
          <w:color w:val="auto"/>
        </w:rPr>
        <w:t>leur collaborateur</w:t>
      </w:r>
      <w:r w:rsidR="00EC5018">
        <w:rPr>
          <w:rFonts w:asciiTheme="minorHAnsi" w:eastAsiaTheme="minorHAnsi" w:hAnsiTheme="minorHAnsi" w:cstheme="minorBidi"/>
          <w:b w:val="0"/>
          <w:bCs w:val="0"/>
          <w:color w:val="auto"/>
        </w:rPr>
        <w:t>,</w:t>
      </w:r>
      <w:r w:rsidRPr="00B725F9">
        <w:rPr>
          <w:rFonts w:asciiTheme="minorHAnsi" w:eastAsiaTheme="minorHAnsi" w:hAnsiTheme="minorHAnsi" w:cstheme="minorBidi"/>
          <w:b w:val="0"/>
          <w:bCs w:val="0"/>
          <w:color w:val="auto"/>
        </w:rPr>
        <w:t xml:space="preserve"> le </w:t>
      </w:r>
      <w:r w:rsidR="00EC5018">
        <w:rPr>
          <w:rFonts w:asciiTheme="minorHAnsi" w:eastAsiaTheme="minorHAnsi" w:hAnsiTheme="minorHAnsi" w:cstheme="minorBidi"/>
          <w:b w:val="0"/>
          <w:bCs w:val="0"/>
          <w:color w:val="auto"/>
        </w:rPr>
        <w:t>t</w:t>
      </w:r>
      <w:r w:rsidRPr="00B725F9">
        <w:rPr>
          <w:rFonts w:asciiTheme="minorHAnsi" w:eastAsiaTheme="minorHAnsi" w:hAnsiTheme="minorHAnsi" w:cstheme="minorBidi"/>
          <w:b w:val="0"/>
          <w:bCs w:val="0"/>
          <w:color w:val="auto"/>
        </w:rPr>
        <w:t xml:space="preserve">itulaire devra communiquer à l’EFS son départ afin que son compte soit désactivé. Au préalable et dès le départ du collaborateur, </w:t>
      </w:r>
      <w:r w:rsidRPr="00B725F9">
        <w:rPr>
          <w:rFonts w:asciiTheme="minorHAnsi" w:eastAsiaTheme="minorHAnsi" w:hAnsiTheme="minorHAnsi" w:cstheme="minorBidi"/>
          <w:b w:val="0"/>
          <w:bCs w:val="0"/>
          <w:color w:val="auto"/>
        </w:rPr>
        <w:lastRenderedPageBreak/>
        <w:t>l’exploitant de référence s’engage à réinitialiser le(s) mot(s) de passe. L’EFS renseignera le compte de l’exploitant transport en charge de l’EFS.</w:t>
      </w:r>
      <w:bookmarkEnd w:id="46"/>
      <w:bookmarkEnd w:id="47"/>
      <w:bookmarkEnd w:id="48"/>
    </w:p>
    <w:p w14:paraId="4928416E" w14:textId="4935DFC3" w:rsidR="00F4759B" w:rsidRPr="00F4759B" w:rsidRDefault="00F4759B" w:rsidP="00F4759B">
      <w:pPr>
        <w:rPr>
          <w:rFonts w:cs="Arial"/>
        </w:rPr>
      </w:pPr>
    </w:p>
    <w:p w14:paraId="1CC6271C" w14:textId="1B2EBB99" w:rsidR="00DB7A12" w:rsidRDefault="00F4759B" w:rsidP="005B72F1">
      <w:pPr>
        <w:pStyle w:val="Titre2"/>
        <w:numPr>
          <w:ilvl w:val="1"/>
          <w:numId w:val="8"/>
        </w:numPr>
        <w:spacing w:before="0" w:after="0"/>
        <w:jc w:val="left"/>
      </w:pPr>
      <w:bookmarkStart w:id="49" w:name="_Toc235530133"/>
      <w:r>
        <w:t>Modalités de commande</w:t>
      </w:r>
      <w:bookmarkEnd w:id="49"/>
    </w:p>
    <w:p w14:paraId="11DE761C" w14:textId="21FDB2EE" w:rsidR="00B73CBB" w:rsidRPr="00B745B1" w:rsidRDefault="00B73CBB" w:rsidP="00DB7A12">
      <w:pPr>
        <w:rPr>
          <w:rFonts w:cstheme="minorHAnsi"/>
        </w:rPr>
      </w:pPr>
      <w:r w:rsidRPr="00B745B1">
        <w:rPr>
          <w:rFonts w:cstheme="minorHAnsi"/>
        </w:rPr>
        <w:t xml:space="preserve">La prestation sera déclenchée à partir du portail informatique du Titulaire. </w:t>
      </w:r>
    </w:p>
    <w:p w14:paraId="1E65BF9B" w14:textId="7FF7A640" w:rsidR="00B73CBB" w:rsidRPr="00B745B1" w:rsidRDefault="00B73CBB" w:rsidP="00B73CBB">
      <w:pPr>
        <w:spacing w:before="100"/>
        <w:rPr>
          <w:rFonts w:cstheme="minorHAnsi"/>
        </w:rPr>
      </w:pPr>
      <w:r w:rsidRPr="00B745B1">
        <w:rPr>
          <w:rFonts w:cstheme="minorHAnsi"/>
        </w:rPr>
        <w:t>Chaque comman</w:t>
      </w:r>
      <w:r w:rsidR="004C1B5E">
        <w:rPr>
          <w:rFonts w:cstheme="minorHAnsi"/>
        </w:rPr>
        <w:t>de pourra être passée jusqu’à 12</w:t>
      </w:r>
      <w:r w:rsidRPr="00B745B1">
        <w:rPr>
          <w:rFonts w:cstheme="minorHAnsi"/>
        </w:rPr>
        <w:t>h pour enl</w:t>
      </w:r>
      <w:r w:rsidR="004C1B5E">
        <w:rPr>
          <w:rFonts w:cstheme="minorHAnsi"/>
        </w:rPr>
        <w:t>èvement le jour même entre 1</w:t>
      </w:r>
      <w:r w:rsidR="007E6634">
        <w:rPr>
          <w:rFonts w:cstheme="minorHAnsi"/>
        </w:rPr>
        <w:t>5</w:t>
      </w:r>
      <w:r w:rsidR="004C1B5E">
        <w:rPr>
          <w:rFonts w:cstheme="minorHAnsi"/>
        </w:rPr>
        <w:t>h et 1</w:t>
      </w:r>
      <w:r w:rsidR="007E6634">
        <w:rPr>
          <w:rFonts w:cstheme="minorHAnsi"/>
        </w:rPr>
        <w:t>6</w:t>
      </w:r>
      <w:r w:rsidR="004C1B5E">
        <w:rPr>
          <w:rFonts w:cstheme="minorHAnsi"/>
        </w:rPr>
        <w:t>h</w:t>
      </w:r>
      <w:r w:rsidRPr="00B745B1">
        <w:rPr>
          <w:rFonts w:cstheme="minorHAnsi"/>
        </w:rPr>
        <w:t xml:space="preserve"> et livraison selon les délais contractuels. Chaque annulation de commande sera faite par téléphone ou par mail et confirmée par le </w:t>
      </w:r>
      <w:r w:rsidR="00EC5018">
        <w:rPr>
          <w:rFonts w:cstheme="minorHAnsi"/>
        </w:rPr>
        <w:t>t</w:t>
      </w:r>
      <w:r w:rsidRPr="00B745B1">
        <w:rPr>
          <w:rFonts w:cstheme="minorHAnsi"/>
        </w:rPr>
        <w:t xml:space="preserve">itulaire soit par mail, soit dans le suivi de commande du portail dédié. </w:t>
      </w:r>
    </w:p>
    <w:p w14:paraId="492C621D" w14:textId="0306488F" w:rsidR="00B73CBB" w:rsidRDefault="00B73CBB" w:rsidP="00B73CBB">
      <w:pPr>
        <w:spacing w:before="100"/>
        <w:rPr>
          <w:rFonts w:cstheme="minorHAnsi"/>
        </w:rPr>
      </w:pPr>
      <w:r w:rsidRPr="00B745B1">
        <w:rPr>
          <w:rFonts w:cstheme="minorHAnsi"/>
        </w:rPr>
        <w:t xml:space="preserve">Mode dégradé en cas de panne informatique : le </w:t>
      </w:r>
      <w:r w:rsidR="00EC5018">
        <w:rPr>
          <w:rFonts w:cstheme="minorHAnsi"/>
        </w:rPr>
        <w:t>t</w:t>
      </w:r>
      <w:r w:rsidRPr="00B745B1">
        <w:rPr>
          <w:rFonts w:cstheme="minorHAnsi"/>
        </w:rPr>
        <w:t>itulaire s’engage à mettre en œuvre une procédure permettant de fonctionner en mode dégradé en cas de dysfonctionnement du support dématérialisé. Dans son offre le candidat décrit la procédure de commande en cas de défaillance de l’outil de commande en ligne. Il devra à minima fournir à l’EFS un bon de commande manuel et un numéro de fax ou une adresse mail. Les commandes passées selon ce mode dégradé seront systématiquement confirmées par le Titulaire par mail. La confirmation devra être détaillée et précisera les éléments suivants à minima : date, heure d’enlèvement, date de livraison, adresse d’expédition, adresse de destination, nombre de colis, n° de confirmation…</w:t>
      </w:r>
    </w:p>
    <w:p w14:paraId="20B42C8A" w14:textId="0B68F196" w:rsidR="00E15268" w:rsidRPr="00F4759B" w:rsidRDefault="00E15268" w:rsidP="00E15268">
      <w:pPr>
        <w:rPr>
          <w:rFonts w:cs="Arial"/>
        </w:rPr>
      </w:pPr>
    </w:p>
    <w:p w14:paraId="7FEB31E9" w14:textId="66C3A9E3" w:rsidR="00E15268" w:rsidRPr="003568D8" w:rsidRDefault="00E15268" w:rsidP="005B72F1">
      <w:pPr>
        <w:pStyle w:val="Titre2"/>
        <w:numPr>
          <w:ilvl w:val="1"/>
          <w:numId w:val="8"/>
        </w:numPr>
        <w:spacing w:before="0" w:after="0"/>
        <w:jc w:val="left"/>
      </w:pPr>
      <w:bookmarkStart w:id="50" w:name="_Toc235530134"/>
      <w:r>
        <w:t>Interlocuteurs</w:t>
      </w:r>
      <w:bookmarkEnd w:id="50"/>
    </w:p>
    <w:p w14:paraId="3D25FA8B" w14:textId="7E2F0563" w:rsidR="00E15268" w:rsidRDefault="00E15268" w:rsidP="00E15268">
      <w:pPr>
        <w:rPr>
          <w:rFonts w:cs="Arial"/>
        </w:rPr>
      </w:pPr>
      <w:r>
        <w:rPr>
          <w:rFonts w:cs="Arial"/>
        </w:rPr>
        <w:t>L</w:t>
      </w:r>
      <w:r w:rsidRPr="00763441">
        <w:rPr>
          <w:rFonts w:cs="Arial"/>
        </w:rPr>
        <w:t>e Titulaire doit présenter un chef d’équipe</w:t>
      </w:r>
      <w:r>
        <w:rPr>
          <w:rFonts w:cs="Arial"/>
        </w:rPr>
        <w:t xml:space="preserve"> et un responsable en charge de </w:t>
      </w:r>
      <w:r w:rsidRPr="00763441">
        <w:rPr>
          <w:rFonts w:cs="Arial"/>
        </w:rPr>
        <w:t xml:space="preserve">l’exécution du présent marché public. Il est l’interface directe dans l’exploitation quotidienne </w:t>
      </w:r>
      <w:r>
        <w:rPr>
          <w:rFonts w:cs="Arial"/>
        </w:rPr>
        <w:t xml:space="preserve">de l’activité. Il coordonne ses </w:t>
      </w:r>
      <w:r w:rsidRPr="00763441">
        <w:rPr>
          <w:rFonts w:cs="Arial"/>
        </w:rPr>
        <w:t xml:space="preserve">collaborateurs, les matériels et communique en temps réel avec </w:t>
      </w:r>
      <w:r>
        <w:rPr>
          <w:rFonts w:cs="Arial"/>
        </w:rPr>
        <w:t>le RPA</w:t>
      </w:r>
      <w:r w:rsidRPr="00763441">
        <w:rPr>
          <w:rFonts w:cs="Arial"/>
        </w:rPr>
        <w:t xml:space="preserve"> sur</w:t>
      </w:r>
      <w:r>
        <w:rPr>
          <w:rFonts w:cs="Arial"/>
        </w:rPr>
        <w:t xml:space="preserve"> l’ensemble des informations et </w:t>
      </w:r>
      <w:r w:rsidRPr="00763441">
        <w:rPr>
          <w:rFonts w:cs="Arial"/>
        </w:rPr>
        <w:t>gestion documentaire à lui transmettre.</w:t>
      </w:r>
    </w:p>
    <w:p w14:paraId="75097099" w14:textId="329E9135" w:rsidR="00E15268" w:rsidRDefault="00AE0E5B" w:rsidP="00E15268">
      <w:pPr>
        <w:rPr>
          <w:rFonts w:cs="Arial"/>
        </w:rPr>
      </w:pPr>
      <w:r>
        <w:rPr>
          <w:rFonts w:cs="Arial"/>
        </w:rPr>
        <w:t>Le T</w:t>
      </w:r>
      <w:r w:rsidR="00E15268" w:rsidRPr="00763441">
        <w:rPr>
          <w:rFonts w:cs="Arial"/>
        </w:rPr>
        <w:t>itulaire devra mettre à disposition une liste des contacts (numéro de téléphone, email, etc.)</w:t>
      </w:r>
      <w:r w:rsidR="00E15268">
        <w:rPr>
          <w:rFonts w:cs="Arial"/>
        </w:rPr>
        <w:t xml:space="preserve"> sur laquelle, sont </w:t>
      </w:r>
      <w:r w:rsidR="00E15268" w:rsidRPr="00763441">
        <w:rPr>
          <w:rFonts w:cs="Arial"/>
        </w:rPr>
        <w:t>identifiés les responsables à contacter en cas de nécessité</w:t>
      </w:r>
      <w:r>
        <w:rPr>
          <w:rFonts w:cs="Arial"/>
        </w:rPr>
        <w:t>.</w:t>
      </w:r>
    </w:p>
    <w:p w14:paraId="06319014" w14:textId="77777777" w:rsidR="00E15268" w:rsidRPr="00763441" w:rsidRDefault="00E15268" w:rsidP="00E15268">
      <w:pPr>
        <w:rPr>
          <w:rFonts w:cs="Arial"/>
        </w:rPr>
      </w:pPr>
      <w:r w:rsidRPr="00763441">
        <w:rPr>
          <w:rFonts w:cs="Arial"/>
        </w:rPr>
        <w:t>Le Titulaire s’engage à informer l’EFS, sans délai, par téléphone, avec confirmation par mail</w:t>
      </w:r>
      <w:r>
        <w:rPr>
          <w:rFonts w:cs="Arial"/>
        </w:rPr>
        <w:t xml:space="preserve">, de tout acte de malveillance, </w:t>
      </w:r>
      <w:r w:rsidRPr="00763441">
        <w:rPr>
          <w:rFonts w:cs="Arial"/>
        </w:rPr>
        <w:t>de négligence, ou de tout incident, mettant en péril la sécurité, et l’intégrité des</w:t>
      </w:r>
      <w:r>
        <w:rPr>
          <w:rFonts w:cs="Arial"/>
        </w:rPr>
        <w:t xml:space="preserve"> </w:t>
      </w:r>
      <w:r w:rsidRPr="00763441">
        <w:rPr>
          <w:rFonts w:cs="Arial"/>
        </w:rPr>
        <w:t>pro</w:t>
      </w:r>
      <w:r>
        <w:rPr>
          <w:rFonts w:cs="Arial"/>
        </w:rPr>
        <w:t xml:space="preserve">duits détenus pour le compte de </w:t>
      </w:r>
      <w:r w:rsidRPr="00763441">
        <w:rPr>
          <w:rFonts w:cs="Arial"/>
        </w:rPr>
        <w:t>l’EFS. Un rapport détaillé et circonstancié devra être également transmis à l’EFS.</w:t>
      </w:r>
    </w:p>
    <w:p w14:paraId="46F18CE7" w14:textId="61365F47" w:rsidR="00E56467" w:rsidRDefault="00E56467" w:rsidP="00E56467">
      <w:pPr>
        <w:autoSpaceDE w:val="0"/>
        <w:autoSpaceDN w:val="0"/>
        <w:adjustRightInd w:val="0"/>
        <w:spacing w:before="0" w:after="0"/>
        <w:jc w:val="left"/>
        <w:rPr>
          <w:rFonts w:ascii="Helvetica" w:hAnsi="Helvetica" w:cs="Helvetica"/>
        </w:rPr>
      </w:pPr>
    </w:p>
    <w:p w14:paraId="2CADB64A" w14:textId="24ABC6D9" w:rsidR="00E56467" w:rsidRDefault="00E56467" w:rsidP="005B72F1">
      <w:pPr>
        <w:pStyle w:val="Titre1"/>
        <w:numPr>
          <w:ilvl w:val="0"/>
          <w:numId w:val="8"/>
        </w:numPr>
        <w:spacing w:before="0" w:after="0"/>
        <w:ind w:left="357" w:hanging="357"/>
      </w:pPr>
      <w:bookmarkStart w:id="51" w:name="_Toc235530135"/>
      <w:r>
        <w:t>GESTION DES PRESTATIONS</w:t>
      </w:r>
      <w:bookmarkEnd w:id="51"/>
    </w:p>
    <w:p w14:paraId="6CF84C12" w14:textId="77777777" w:rsidR="00E56467" w:rsidRPr="00E56467" w:rsidRDefault="00E56467" w:rsidP="00E56467"/>
    <w:p w14:paraId="0C491030" w14:textId="597D501B" w:rsidR="00295642" w:rsidRPr="0095538B" w:rsidRDefault="00E56467" w:rsidP="005B72F1">
      <w:pPr>
        <w:pStyle w:val="Titre2"/>
        <w:numPr>
          <w:ilvl w:val="1"/>
          <w:numId w:val="8"/>
        </w:numPr>
        <w:spacing w:before="120"/>
        <w:ind w:left="567" w:firstLine="0"/>
        <w:jc w:val="left"/>
        <w:rPr>
          <w:rFonts w:asciiTheme="minorHAnsi" w:eastAsiaTheme="minorHAnsi" w:hAnsiTheme="minorHAnsi"/>
        </w:rPr>
      </w:pPr>
      <w:bookmarkStart w:id="52" w:name="_Toc235530136"/>
      <w:r>
        <w:t>Gestion des non-conformités</w:t>
      </w:r>
      <w:bookmarkEnd w:id="52"/>
    </w:p>
    <w:p w14:paraId="2A5E8C59" w14:textId="311ECCC9" w:rsidR="0095538B" w:rsidRDefault="0095538B" w:rsidP="0095538B">
      <w:pPr>
        <w:rPr>
          <w:rFonts w:ascii="Arial" w:hAnsi="Arial" w:cs="Arial"/>
        </w:rPr>
      </w:pPr>
      <w:r>
        <w:rPr>
          <w:rFonts w:ascii="Arial" w:hAnsi="Arial" w:cs="Arial"/>
        </w:rPr>
        <w:t>Dès la survenue d’une non-conformité (retards de livraison, perte partielle ou totale de produits, non-respect des procédures, véhicule non conforme aux exigences de l’EFS, autre…) l’EFS, ou le Titulaire, doit en informer (par mail) tous les acteurs impliqués, notamment la Logistique Régionale, chargée de coordonner et d’assurer le suivi de l’ensemble des non conformités.</w:t>
      </w:r>
    </w:p>
    <w:p w14:paraId="083AF2D9" w14:textId="77777777" w:rsidR="0095538B" w:rsidRDefault="0095538B" w:rsidP="0095538B">
      <w:pPr>
        <w:rPr>
          <w:rFonts w:ascii="Arial" w:hAnsi="Arial" w:cs="Arial"/>
        </w:rPr>
      </w:pPr>
      <w:r>
        <w:rPr>
          <w:rFonts w:ascii="Arial" w:hAnsi="Arial" w:cs="Arial"/>
        </w:rPr>
        <w:t xml:space="preserve">Par ailleurs, toute anomalie constatée fera l’objet d’une fiche de non-conformité (appelée SWAN). Cette fiche SWAN sera transmise par l’EFS au Titulaire qui devra la retourner, dûment complétée, par mail à l’EFS. </w:t>
      </w:r>
    </w:p>
    <w:p w14:paraId="5883315E" w14:textId="696B3CB7" w:rsidR="0095538B" w:rsidRDefault="0095538B" w:rsidP="0095538B">
      <w:pPr>
        <w:rPr>
          <w:rFonts w:ascii="Arial" w:hAnsi="Arial" w:cs="Arial"/>
        </w:rPr>
      </w:pPr>
      <w:r>
        <w:rPr>
          <w:rFonts w:ascii="Arial" w:hAnsi="Arial" w:cs="Arial"/>
        </w:rPr>
        <w:t xml:space="preserve">Dans le cas de sinistres, des photographies numériques des anomalies constatées seront également jointes à cette fiche. Le Titulaire s’engage à répondre </w:t>
      </w:r>
      <w:proofErr w:type="gramStart"/>
      <w:r>
        <w:rPr>
          <w:rFonts w:ascii="Arial" w:hAnsi="Arial" w:cs="Arial"/>
        </w:rPr>
        <w:t>au fiche</w:t>
      </w:r>
      <w:proofErr w:type="gramEnd"/>
      <w:r>
        <w:rPr>
          <w:rFonts w:ascii="Arial" w:hAnsi="Arial" w:cs="Arial"/>
        </w:rPr>
        <w:t xml:space="preserve"> de non-conformité SWAN dans un délai de 7 jours calendaires.</w:t>
      </w:r>
    </w:p>
    <w:p w14:paraId="52051671" w14:textId="77777777" w:rsidR="00996649" w:rsidRDefault="00996649" w:rsidP="0095538B">
      <w:pPr>
        <w:rPr>
          <w:rFonts w:ascii="Arial" w:hAnsi="Arial" w:cs="Arial"/>
        </w:rPr>
      </w:pPr>
    </w:p>
    <w:p w14:paraId="0F3FB0DC" w14:textId="6C4A8563" w:rsidR="0095538B" w:rsidRDefault="0095538B" w:rsidP="00996649">
      <w:pPr>
        <w:spacing w:after="0"/>
        <w:rPr>
          <w:rFonts w:ascii="Arial" w:hAnsi="Arial" w:cs="Arial"/>
        </w:rPr>
      </w:pPr>
      <w:proofErr w:type="spellStart"/>
      <w:r>
        <w:rPr>
          <w:rFonts w:ascii="Arial" w:hAnsi="Arial" w:cs="Arial"/>
        </w:rPr>
        <w:t>Egalement</w:t>
      </w:r>
      <w:proofErr w:type="spellEnd"/>
      <w:r>
        <w:rPr>
          <w:rFonts w:ascii="Arial" w:hAnsi="Arial" w:cs="Arial"/>
        </w:rPr>
        <w:t>, pour toute prestation non conforme, le Titulaire devra :</w:t>
      </w:r>
    </w:p>
    <w:p w14:paraId="1970A1D8" w14:textId="77777777" w:rsidR="0095538B" w:rsidRDefault="0095538B" w:rsidP="002E5362">
      <w:pPr>
        <w:numPr>
          <w:ilvl w:val="0"/>
          <w:numId w:val="17"/>
        </w:numPr>
        <w:spacing w:before="0" w:after="0"/>
        <w:rPr>
          <w:rFonts w:ascii="Arial" w:hAnsi="Arial" w:cs="Arial"/>
        </w:rPr>
      </w:pPr>
      <w:r>
        <w:rPr>
          <w:rFonts w:ascii="Arial" w:hAnsi="Arial" w:cs="Arial"/>
        </w:rPr>
        <w:t>Gérer la non-conformité dans le respect de la réglementation des transports en vigueur,</w:t>
      </w:r>
    </w:p>
    <w:p w14:paraId="10FD9E9C" w14:textId="77777777" w:rsidR="0095538B" w:rsidRDefault="0095538B" w:rsidP="002E5362">
      <w:pPr>
        <w:numPr>
          <w:ilvl w:val="0"/>
          <w:numId w:val="17"/>
        </w:numPr>
        <w:spacing w:before="0" w:after="0"/>
        <w:rPr>
          <w:rFonts w:ascii="Arial" w:hAnsi="Arial" w:cs="Arial"/>
        </w:rPr>
      </w:pPr>
      <w:r>
        <w:rPr>
          <w:rFonts w:ascii="Arial" w:hAnsi="Arial" w:cs="Arial"/>
        </w:rPr>
        <w:t>Ne pas prendre d’initiative unilatérale,</w:t>
      </w:r>
    </w:p>
    <w:p w14:paraId="6CBA708E" w14:textId="77777777" w:rsidR="0095538B" w:rsidRDefault="0095538B" w:rsidP="002E5362">
      <w:pPr>
        <w:numPr>
          <w:ilvl w:val="0"/>
          <w:numId w:val="17"/>
        </w:numPr>
        <w:spacing w:before="0" w:after="0"/>
        <w:rPr>
          <w:rFonts w:ascii="Arial" w:hAnsi="Arial" w:cs="Arial"/>
        </w:rPr>
      </w:pPr>
      <w:r>
        <w:rPr>
          <w:rFonts w:ascii="Arial" w:hAnsi="Arial" w:cs="Arial"/>
        </w:rPr>
        <w:lastRenderedPageBreak/>
        <w:t>Attendre les instructions de l’EFS,</w:t>
      </w:r>
    </w:p>
    <w:p w14:paraId="477CE608" w14:textId="77777777" w:rsidR="0095538B" w:rsidRDefault="0095538B" w:rsidP="002E5362">
      <w:pPr>
        <w:numPr>
          <w:ilvl w:val="0"/>
          <w:numId w:val="17"/>
        </w:numPr>
        <w:spacing w:before="0" w:after="0"/>
        <w:rPr>
          <w:rFonts w:ascii="Arial" w:hAnsi="Arial" w:cs="Arial"/>
        </w:rPr>
      </w:pPr>
      <w:r>
        <w:rPr>
          <w:rFonts w:ascii="Arial" w:hAnsi="Arial" w:cs="Arial"/>
        </w:rPr>
        <w:t>Garder soigneusement tous les documents pouvant servir de preuve,</w:t>
      </w:r>
    </w:p>
    <w:p w14:paraId="1D9190DB" w14:textId="77777777" w:rsidR="0095538B" w:rsidRDefault="0095538B" w:rsidP="002E5362">
      <w:pPr>
        <w:numPr>
          <w:ilvl w:val="0"/>
          <w:numId w:val="17"/>
        </w:numPr>
        <w:spacing w:before="0" w:after="0"/>
        <w:rPr>
          <w:rFonts w:ascii="Arial" w:hAnsi="Arial" w:cs="Arial"/>
        </w:rPr>
      </w:pPr>
      <w:r>
        <w:rPr>
          <w:rFonts w:ascii="Arial" w:hAnsi="Arial" w:cs="Arial"/>
        </w:rPr>
        <w:t>Transmettre à l’EFS tous les documents demandés,</w:t>
      </w:r>
    </w:p>
    <w:p w14:paraId="746EF420" w14:textId="77777777" w:rsidR="0095538B" w:rsidRDefault="0095538B" w:rsidP="0095538B">
      <w:pPr>
        <w:rPr>
          <w:rFonts w:ascii="Arial" w:hAnsi="Arial" w:cs="Arial"/>
          <w:sz w:val="10"/>
          <w:szCs w:val="10"/>
        </w:rPr>
      </w:pPr>
    </w:p>
    <w:p w14:paraId="173D509F" w14:textId="141F5AD5" w:rsidR="00295642" w:rsidRPr="0095538B" w:rsidRDefault="0095538B" w:rsidP="0095538B">
      <w:pPr>
        <w:rPr>
          <w:rFonts w:ascii="Arial" w:hAnsi="Arial" w:cs="Arial"/>
          <w:sz w:val="20"/>
          <w:szCs w:val="20"/>
        </w:rPr>
      </w:pPr>
      <w:r>
        <w:rPr>
          <w:rFonts w:ascii="Arial" w:hAnsi="Arial" w:cs="Arial"/>
        </w:rPr>
        <w:t>Dans le cas où une non-conformité engagerait la seule responsabilité du Titulaire, tous les frais éventuels engendrés la survenue d’une non-conformité autre qu’une casse partielle ou totale seront à la charge exclusive du prestataire.</w:t>
      </w:r>
    </w:p>
    <w:p w14:paraId="158BC637" w14:textId="602C0641" w:rsidR="0095538B" w:rsidRPr="00E56467" w:rsidRDefault="0095538B" w:rsidP="0095538B"/>
    <w:p w14:paraId="2E3FF2CA" w14:textId="3690D367" w:rsidR="0095538B" w:rsidRPr="0095538B" w:rsidRDefault="0095538B" w:rsidP="005B72F1">
      <w:pPr>
        <w:pStyle w:val="Titre2"/>
        <w:numPr>
          <w:ilvl w:val="1"/>
          <w:numId w:val="8"/>
        </w:numPr>
        <w:spacing w:before="120"/>
        <w:jc w:val="left"/>
        <w:rPr>
          <w:rFonts w:asciiTheme="minorHAnsi" w:eastAsiaTheme="minorHAnsi" w:hAnsiTheme="minorHAnsi"/>
        </w:rPr>
      </w:pPr>
      <w:bookmarkStart w:id="53" w:name="_Toc235530137"/>
      <w:r>
        <w:t>Gestion des aléas</w:t>
      </w:r>
      <w:bookmarkEnd w:id="53"/>
    </w:p>
    <w:p w14:paraId="67EE5C87" w14:textId="028D7052" w:rsidR="0095538B" w:rsidRDefault="0095538B" w:rsidP="0095538B">
      <w:pPr>
        <w:rPr>
          <w:rFonts w:ascii="Arial" w:hAnsi="Arial" w:cs="Arial"/>
        </w:rPr>
      </w:pPr>
      <w:r>
        <w:rPr>
          <w:rFonts w:ascii="Arial" w:hAnsi="Arial" w:cs="Arial"/>
        </w:rPr>
        <w:t>Tout incident constaté, de la prise en charge de la marchandise, jusqu’au lieu de destination finale doit être signalé immédiatement par téléphone à l’EFS, confirmé par mail et suivi d’un rapport détaillé et circonstancié transmis à l’EFS.</w:t>
      </w:r>
    </w:p>
    <w:p w14:paraId="5ACF58D3" w14:textId="1EB0E37F" w:rsidR="0095538B" w:rsidRDefault="0095538B" w:rsidP="0095538B">
      <w:pPr>
        <w:rPr>
          <w:rFonts w:cs="Arial"/>
        </w:rPr>
      </w:pPr>
      <w:r w:rsidRPr="00B7297B">
        <w:rPr>
          <w:rFonts w:cs="Arial"/>
        </w:rPr>
        <w:t>En cas d’effets indésirables (dommage du véhicule (panne), accident, retards…), le Ti</w:t>
      </w:r>
      <w:r>
        <w:rPr>
          <w:rFonts w:cs="Arial"/>
        </w:rPr>
        <w:t xml:space="preserve">tulaire doit proposer la ou les </w:t>
      </w:r>
      <w:r w:rsidRPr="00B7297B">
        <w:rPr>
          <w:rFonts w:cs="Arial"/>
        </w:rPr>
        <w:t>organisations alternatives qu’il compte mettre en œuvre de manière à garantir la reprise d</w:t>
      </w:r>
      <w:r>
        <w:rPr>
          <w:rFonts w:cs="Arial"/>
        </w:rPr>
        <w:t xml:space="preserve">e ses activités critiques (Plan </w:t>
      </w:r>
      <w:r w:rsidRPr="00B7297B">
        <w:rPr>
          <w:rFonts w:cs="Arial"/>
        </w:rPr>
        <w:t>de Continuité d’Activité).</w:t>
      </w:r>
    </w:p>
    <w:p w14:paraId="6C87F5DC" w14:textId="2258E9FE" w:rsidR="00295642" w:rsidRDefault="0095538B" w:rsidP="007170A9">
      <w:pPr>
        <w:rPr>
          <w:rFonts w:cs="Arial"/>
        </w:rPr>
      </w:pPr>
      <w:r w:rsidRPr="00B7297B">
        <w:rPr>
          <w:rFonts w:cs="Arial"/>
        </w:rPr>
        <w:t>Lors d’un contrôle de police ou de douane si l’ouverture d’un ou de plusieurs colis est demandée, le préposé</w:t>
      </w:r>
      <w:r>
        <w:rPr>
          <w:rFonts w:cs="Arial"/>
        </w:rPr>
        <w:t xml:space="preserve"> du titulaire </w:t>
      </w:r>
      <w:r w:rsidRPr="00B7297B">
        <w:rPr>
          <w:rFonts w:cs="Arial"/>
        </w:rPr>
        <w:t>doit en avertir préalablement l’EFS, dans la mesure du possible. L’ouverture du ou des colis, le cas échéant</w:t>
      </w:r>
      <w:r>
        <w:rPr>
          <w:rFonts w:cs="Arial"/>
        </w:rPr>
        <w:t xml:space="preserve">, sera annoté </w:t>
      </w:r>
      <w:r w:rsidRPr="00B7297B">
        <w:rPr>
          <w:rFonts w:cs="Arial"/>
        </w:rPr>
        <w:t>sur les documents de transport (feuille de route ou lettre de voiture.</w:t>
      </w:r>
    </w:p>
    <w:p w14:paraId="5C49A682" w14:textId="28D77083" w:rsidR="00662265" w:rsidRPr="007006F0" w:rsidRDefault="00662265" w:rsidP="00662265">
      <w:pPr>
        <w:rPr>
          <w:rFonts w:cstheme="minorHAnsi"/>
          <w:szCs w:val="24"/>
        </w:rPr>
      </w:pPr>
      <w:r w:rsidRPr="007006F0">
        <w:rPr>
          <w:rFonts w:cstheme="minorHAnsi"/>
          <w:szCs w:val="24"/>
        </w:rPr>
        <w:t xml:space="preserve">En cas de conditions anormales de circulation ou de conditions exceptionnelles non prévisibles, qui engendreraient un retard par rapport à l’heure prévue pour le chargement ou la livraison, le titulaire s’engage à avertir immédiatement le site expéditeur et le site destinataire et à prendre les mesures nécessaires, en accord avec l’EFS, pour assurer la livraison des produits dans les délais les plus courts, avec respect de la totalité des clauses techniques. </w:t>
      </w:r>
    </w:p>
    <w:p w14:paraId="70E13BD0" w14:textId="77777777" w:rsidR="00662265" w:rsidRPr="007006F0" w:rsidRDefault="00662265" w:rsidP="00662265">
      <w:pPr>
        <w:rPr>
          <w:rFonts w:cstheme="minorHAnsi"/>
          <w:szCs w:val="24"/>
        </w:rPr>
      </w:pPr>
      <w:r w:rsidRPr="007006F0">
        <w:rPr>
          <w:rFonts w:cstheme="minorHAnsi"/>
          <w:szCs w:val="24"/>
        </w:rPr>
        <w:t>Seules la faute de l’expéditeur et la force majeure (survenant avant l’expiration du délai de livraison) peuvent dégager le transporteur de la responsabilité d’un retard.</w:t>
      </w:r>
    </w:p>
    <w:p w14:paraId="0BC09779" w14:textId="626DDEA5" w:rsidR="00662265" w:rsidRDefault="00662265" w:rsidP="00662265">
      <w:pPr>
        <w:rPr>
          <w:rFonts w:cstheme="minorHAnsi"/>
          <w:szCs w:val="24"/>
        </w:rPr>
      </w:pPr>
      <w:r w:rsidRPr="007006F0">
        <w:rPr>
          <w:rFonts w:cstheme="minorHAnsi"/>
          <w:szCs w:val="24"/>
        </w:rPr>
        <w:t>Au-delà du délai d’acheminement, le retard se mue en perte totale et définitive et/ou en perte d’exploitation, donnant lieu à remboursement des produits transportés sur présentation de la facture par l’EFS.</w:t>
      </w:r>
    </w:p>
    <w:p w14:paraId="007097DB" w14:textId="384B0BF8" w:rsidR="00005BDC" w:rsidRPr="00E56467" w:rsidRDefault="00005BDC" w:rsidP="00005BDC"/>
    <w:p w14:paraId="7A7E6FEA" w14:textId="714121EE" w:rsidR="00005BDC" w:rsidRPr="0095538B" w:rsidRDefault="00005BDC" w:rsidP="005B72F1">
      <w:pPr>
        <w:pStyle w:val="Titre2"/>
        <w:numPr>
          <w:ilvl w:val="1"/>
          <w:numId w:val="8"/>
        </w:numPr>
        <w:spacing w:before="120"/>
        <w:jc w:val="left"/>
        <w:rPr>
          <w:rFonts w:asciiTheme="minorHAnsi" w:eastAsiaTheme="minorHAnsi" w:hAnsiTheme="minorHAnsi"/>
        </w:rPr>
      </w:pPr>
      <w:bookmarkStart w:id="54" w:name="_Toc235530138"/>
      <w:r>
        <w:t>Pertes avérées</w:t>
      </w:r>
      <w:bookmarkEnd w:id="54"/>
    </w:p>
    <w:p w14:paraId="7E874AA6" w14:textId="23CB19E8" w:rsidR="00005BDC" w:rsidRDefault="00005BDC" w:rsidP="00005BDC">
      <w:pPr>
        <w:rPr>
          <w:rFonts w:ascii="Arial" w:hAnsi="Arial" w:cs="Arial"/>
        </w:rPr>
      </w:pPr>
      <w:r>
        <w:rPr>
          <w:rFonts w:ascii="Arial" w:hAnsi="Arial" w:cs="Arial"/>
        </w:rPr>
        <w:t>Tout constat de perte avérée d’un ou plusieurs colis quelle que soit la quantité, doit être immédiatement signalé au donneur d'ordre de l’EFS, en précisant les produits, quantités, lieu présumé de la disparition ou du transport etc…</w:t>
      </w:r>
    </w:p>
    <w:p w14:paraId="037FCF1F" w14:textId="432F0BE5" w:rsidR="00005BDC" w:rsidRDefault="00005BDC" w:rsidP="00005BDC">
      <w:pPr>
        <w:rPr>
          <w:rFonts w:ascii="Arial" w:hAnsi="Arial" w:cs="Arial"/>
        </w:rPr>
      </w:pPr>
      <w:r>
        <w:rPr>
          <w:rFonts w:ascii="Arial" w:hAnsi="Arial" w:cs="Arial"/>
        </w:rPr>
        <w:t xml:space="preserve">Le Titulaire, est tenu pour responsable, des pertes totales, constatées lors de la livraison, et cette présomption, subsiste, tant qu’il n’a pas rapporté la preuve certaine, que le dommage provient du vice propre de la marchandise, de la force majeure, ou d’une faute de l’expéditeur.  Les conditions atmosphériques, ne relèvent de la force majeure, que si leur intensité a été exceptionnelle, eu égard, à la période de l’année, au lieu, et, aux moyennes constatées. </w:t>
      </w:r>
    </w:p>
    <w:p w14:paraId="4506C513" w14:textId="21DD7B52" w:rsidR="00005BDC" w:rsidRDefault="00005BDC" w:rsidP="00005BDC">
      <w:pPr>
        <w:rPr>
          <w:rFonts w:ascii="Arial" w:hAnsi="Arial" w:cs="Arial"/>
          <w:sz w:val="20"/>
          <w:szCs w:val="20"/>
        </w:rPr>
      </w:pPr>
      <w:r>
        <w:rPr>
          <w:rFonts w:ascii="Arial" w:hAnsi="Arial" w:cs="Arial"/>
        </w:rPr>
        <w:t xml:space="preserve">La marchandise altérée, doit impérativement, être restituée par le Titulaire au donneur d’ordre (l’EFS), après accord de ce dernier. </w:t>
      </w:r>
    </w:p>
    <w:p w14:paraId="4A3D4B45" w14:textId="4C786D89" w:rsidR="00295642" w:rsidRPr="00F15600" w:rsidRDefault="00005BDC" w:rsidP="00F15600">
      <w:pPr>
        <w:rPr>
          <w:rFonts w:ascii="Arial" w:hAnsi="Arial" w:cs="Arial"/>
          <w:sz w:val="20"/>
          <w:szCs w:val="20"/>
        </w:rPr>
      </w:pPr>
      <w:r>
        <w:rPr>
          <w:rFonts w:ascii="Arial" w:hAnsi="Arial" w:cs="Arial"/>
        </w:rPr>
        <w:t>Le donneur d’ordre (l’EFS), prendra toutes dispositions utiles, en vue de la conservation des produits, qu’il gardera, jusqu’à la visite de l’expert mandaté par le Titulaire dans un délai d’une semaine. Au-delà de ce délai, l’EFS est en droit de les détruire et les facturer au Titulaire pour compensation.</w:t>
      </w:r>
    </w:p>
    <w:p w14:paraId="15015343" w14:textId="77777777" w:rsidR="002E5362" w:rsidRPr="00E56467" w:rsidRDefault="002E5362" w:rsidP="002E5362"/>
    <w:p w14:paraId="6EE3DB5F" w14:textId="3EA83B29" w:rsidR="002E5362" w:rsidRDefault="002E5362" w:rsidP="005B72F1">
      <w:pPr>
        <w:pStyle w:val="Titre2"/>
        <w:numPr>
          <w:ilvl w:val="1"/>
          <w:numId w:val="8"/>
        </w:numPr>
        <w:spacing w:before="120"/>
        <w:jc w:val="left"/>
      </w:pPr>
      <w:bookmarkStart w:id="55" w:name="_Toc235530139"/>
      <w:r>
        <w:t>Audits et inspections</w:t>
      </w:r>
      <w:bookmarkEnd w:id="55"/>
    </w:p>
    <w:p w14:paraId="2906EC86" w14:textId="2E4C3784" w:rsidR="002E5362" w:rsidRDefault="002E5362" w:rsidP="002E5362">
      <w:pPr>
        <w:rPr>
          <w:rFonts w:ascii="Arial" w:hAnsi="Arial" w:cs="Arial"/>
        </w:rPr>
      </w:pPr>
      <w:r>
        <w:rPr>
          <w:rFonts w:ascii="Arial" w:hAnsi="Arial" w:cs="Arial"/>
        </w:rPr>
        <w:lastRenderedPageBreak/>
        <w:t>Au cours du marché, l’EFS se réserve le droit de réaliser des audits sur les conditions d’exécution des prestations du présent marché par un/des représentant(s) de l’EFS.</w:t>
      </w:r>
    </w:p>
    <w:p w14:paraId="09AC93D2" w14:textId="77777777" w:rsidR="002E5362" w:rsidRDefault="002E5362" w:rsidP="002E5362">
      <w:pPr>
        <w:rPr>
          <w:rFonts w:ascii="Arial" w:hAnsi="Arial" w:cs="Arial"/>
        </w:rPr>
      </w:pPr>
      <w:r>
        <w:rPr>
          <w:rFonts w:ascii="Arial" w:hAnsi="Arial" w:cs="Arial"/>
        </w:rPr>
        <w:t>Des inspections inopinées peuvent avoir lieu sur les différents sites EFS et/ou Titulaire, concernent les équipements, les véhicules, les personnels et l’environnement du Titulaire.</w:t>
      </w:r>
    </w:p>
    <w:p w14:paraId="315C8FFA" w14:textId="2E33D0B9" w:rsidR="002E5362" w:rsidRPr="00E56467" w:rsidRDefault="002E5362" w:rsidP="00005BDC"/>
    <w:p w14:paraId="2A10AADD" w14:textId="55F25A95" w:rsidR="00005BDC" w:rsidRDefault="00005BDC" w:rsidP="005B72F1">
      <w:pPr>
        <w:pStyle w:val="Titre2"/>
        <w:numPr>
          <w:ilvl w:val="1"/>
          <w:numId w:val="8"/>
        </w:numPr>
        <w:spacing w:before="120"/>
        <w:jc w:val="left"/>
      </w:pPr>
      <w:bookmarkStart w:id="56" w:name="_Toc235530140"/>
      <w:r>
        <w:t>Hygiène-Sécurité-Environnement</w:t>
      </w:r>
      <w:bookmarkEnd w:id="56"/>
    </w:p>
    <w:p w14:paraId="3A963B90" w14:textId="0C9CCA09" w:rsidR="00005BDC" w:rsidRDefault="00005BDC" w:rsidP="00005BDC">
      <w:pPr>
        <w:rPr>
          <w:rFonts w:asciiTheme="majorHAnsi" w:hAnsiTheme="majorHAnsi" w:cstheme="majorHAnsi"/>
        </w:rPr>
      </w:pPr>
      <w:r>
        <w:rPr>
          <w:rFonts w:asciiTheme="majorHAnsi" w:hAnsiTheme="majorHAnsi" w:cstheme="majorHAnsi"/>
        </w:rPr>
        <w:t xml:space="preserve">Le </w:t>
      </w:r>
      <w:r w:rsidR="00332E4D">
        <w:rPr>
          <w:rFonts w:asciiTheme="majorHAnsi" w:hAnsiTheme="majorHAnsi" w:cstheme="majorHAnsi"/>
        </w:rPr>
        <w:t>Titulaire</w:t>
      </w:r>
      <w:r>
        <w:rPr>
          <w:rFonts w:asciiTheme="majorHAnsi" w:hAnsiTheme="majorHAnsi" w:cstheme="majorHAnsi"/>
        </w:rPr>
        <w:t xml:space="preserve"> a la responsabilité des conditions d’hygiène et de sécurité liées à ses activités.</w:t>
      </w:r>
    </w:p>
    <w:p w14:paraId="3077DDBE" w14:textId="77777777" w:rsidR="00005BDC" w:rsidRDefault="00005BDC" w:rsidP="00005BDC">
      <w:pPr>
        <w:rPr>
          <w:rFonts w:asciiTheme="majorHAnsi" w:hAnsiTheme="majorHAnsi" w:cstheme="majorHAnsi"/>
        </w:rPr>
      </w:pPr>
      <w:r>
        <w:rPr>
          <w:rFonts w:asciiTheme="majorHAnsi" w:hAnsiTheme="majorHAnsi" w:cstheme="majorHAnsi"/>
        </w:rPr>
        <w:t>Il prendra toutes dispositions pour que l’exécution de ses prestations n’induise aucun risque sur la sécurité des sites de l’EFS.</w:t>
      </w:r>
    </w:p>
    <w:p w14:paraId="6BE60B6C" w14:textId="44BEABAF" w:rsidR="00332E4D" w:rsidRPr="00CB2A70" w:rsidRDefault="00332E4D" w:rsidP="00332E4D">
      <w:pPr>
        <w:rPr>
          <w:rFonts w:cstheme="minorHAnsi"/>
          <w:szCs w:val="24"/>
        </w:rPr>
      </w:pPr>
      <w:r>
        <w:rPr>
          <w:rFonts w:asciiTheme="majorHAnsi" w:hAnsiTheme="majorHAnsi" w:cstheme="majorHAnsi"/>
        </w:rPr>
        <w:t>A ce titre, le Titulaire</w:t>
      </w:r>
      <w:r w:rsidR="00005BDC">
        <w:rPr>
          <w:rFonts w:asciiTheme="majorHAnsi" w:hAnsiTheme="majorHAnsi" w:cstheme="majorHAnsi"/>
        </w:rPr>
        <w:t xml:space="preserve"> devra, notamment prévoir pour ses chauffeurs et, si nécessaire son/ses sous-traitants, les équipements de protection individuelle et</w:t>
      </w:r>
      <w:r w:rsidR="00005BDC">
        <w:rPr>
          <w:rFonts w:asciiTheme="majorHAnsi" w:hAnsiTheme="majorHAnsi" w:cstheme="majorHAnsi"/>
          <w:b/>
        </w:rPr>
        <w:t xml:space="preserve"> </w:t>
      </w:r>
      <w:r w:rsidR="00005BDC">
        <w:rPr>
          <w:rFonts w:asciiTheme="majorHAnsi" w:hAnsiTheme="majorHAnsi" w:cstheme="majorHAnsi"/>
        </w:rPr>
        <w:t>une tenue de travail reconnaissable par le personnel de l’EFS.</w:t>
      </w:r>
      <w:r>
        <w:rPr>
          <w:rFonts w:asciiTheme="majorHAnsi" w:hAnsiTheme="majorHAnsi" w:cstheme="majorHAnsi"/>
        </w:rPr>
        <w:t xml:space="preserve"> </w:t>
      </w:r>
      <w:r w:rsidRPr="00CB2A70">
        <w:rPr>
          <w:rFonts w:cstheme="minorHAnsi"/>
          <w:szCs w:val="24"/>
        </w:rPr>
        <w:t>La tenue générale des chauffeurs doit être compatible avec l’hygiène exigée vis à vis des produits transportés.</w:t>
      </w:r>
    </w:p>
    <w:p w14:paraId="290E9541" w14:textId="77AB3A4A" w:rsidR="00005BDC" w:rsidRDefault="00332E4D" w:rsidP="00005BDC">
      <w:pPr>
        <w:rPr>
          <w:rFonts w:asciiTheme="majorHAnsi" w:hAnsiTheme="majorHAnsi" w:cstheme="majorHAnsi"/>
        </w:rPr>
      </w:pPr>
      <w:r>
        <w:rPr>
          <w:rFonts w:asciiTheme="majorHAnsi" w:hAnsiTheme="majorHAnsi" w:cstheme="majorHAnsi"/>
        </w:rPr>
        <w:t xml:space="preserve">En concertation avec l’EFS, le Titulaire </w:t>
      </w:r>
      <w:r w:rsidR="00005BDC">
        <w:rPr>
          <w:rFonts w:asciiTheme="majorHAnsi" w:hAnsiTheme="majorHAnsi" w:cstheme="majorHAnsi"/>
        </w:rPr>
        <w:t>prendra, le cas échéant, toutes les mesures de prévention et de protection fixées par les règles, règlements et normes relatives à la fois au Code du travail et à la réglementation ERP.</w:t>
      </w:r>
    </w:p>
    <w:p w14:paraId="1F9DFCBC" w14:textId="62E34D44" w:rsidR="003C16C9" w:rsidRPr="00CB2A70" w:rsidRDefault="003C16C9" w:rsidP="003C16C9">
      <w:pPr>
        <w:rPr>
          <w:rFonts w:cstheme="minorHAnsi"/>
          <w:szCs w:val="24"/>
        </w:rPr>
      </w:pPr>
      <w:r w:rsidRPr="00CB2A70">
        <w:rPr>
          <w:rFonts w:cstheme="minorHAnsi"/>
          <w:szCs w:val="24"/>
        </w:rPr>
        <w:t>Le titulaire s'engage à respecter les visites médicales réglementaires avec information des services de la médecine du travail de la nature des produits transportés et des risques encourus par son personnel (en cas d'accident).</w:t>
      </w:r>
    </w:p>
    <w:p w14:paraId="4C52FF11" w14:textId="75652B5A" w:rsidR="003C16C9" w:rsidRPr="00B745B1" w:rsidRDefault="003C16C9" w:rsidP="00B73CBB">
      <w:pPr>
        <w:spacing w:before="100"/>
        <w:rPr>
          <w:rFonts w:cstheme="minorHAnsi"/>
        </w:rPr>
      </w:pPr>
    </w:p>
    <w:p w14:paraId="39D47CFC" w14:textId="063428B1" w:rsidR="007E1872" w:rsidRPr="00905705" w:rsidRDefault="00905705" w:rsidP="005B72F1">
      <w:pPr>
        <w:pStyle w:val="Titre1"/>
        <w:numPr>
          <w:ilvl w:val="0"/>
          <w:numId w:val="8"/>
        </w:numPr>
        <w:spacing w:before="0"/>
        <w:ind w:left="357" w:hanging="357"/>
      </w:pPr>
      <w:bookmarkStart w:id="57" w:name="_Toc235530141"/>
      <w:r>
        <w:t>DEVELOPPEMENT DURABLE</w:t>
      </w:r>
      <w:bookmarkEnd w:id="57"/>
      <w:r w:rsidR="003C52B1">
        <w:t xml:space="preserve"> </w:t>
      </w:r>
    </w:p>
    <w:p w14:paraId="56045091" w14:textId="1D028BF6" w:rsidR="003C52B1" w:rsidRDefault="00905705" w:rsidP="00905705">
      <w:pPr>
        <w:rPr>
          <w:rFonts w:cs="Arial"/>
        </w:rPr>
      </w:pPr>
      <w:r w:rsidRPr="00763441">
        <w:rPr>
          <w:rFonts w:cs="Arial"/>
        </w:rPr>
        <w:t xml:space="preserve">Soucieux de s’inscrire dans une démarche d’achat </w:t>
      </w:r>
      <w:r w:rsidRPr="00763441">
        <w:rPr>
          <w:rFonts w:ascii="Cambria Math" w:hAnsi="Cambria Math" w:cs="Cambria Math"/>
        </w:rPr>
        <w:t>≪</w:t>
      </w:r>
      <w:r w:rsidRPr="00763441">
        <w:rPr>
          <w:rFonts w:cs="Arial"/>
        </w:rPr>
        <w:t xml:space="preserve"> durable </w:t>
      </w:r>
      <w:r w:rsidRPr="00763441">
        <w:rPr>
          <w:rFonts w:ascii="Cambria Math" w:hAnsi="Cambria Math" w:cs="Cambria Math"/>
        </w:rPr>
        <w:t>≫</w:t>
      </w:r>
      <w:r w:rsidRPr="00763441">
        <w:rPr>
          <w:rFonts w:cs="Arial"/>
        </w:rPr>
        <w:t xml:space="preserve"> et </w:t>
      </w:r>
      <w:r w:rsidRPr="00763441">
        <w:rPr>
          <w:rFonts w:ascii="Cambria Math" w:hAnsi="Cambria Math" w:cs="Cambria Math"/>
        </w:rPr>
        <w:t>≪</w:t>
      </w:r>
      <w:r w:rsidRPr="00763441">
        <w:rPr>
          <w:rFonts w:cs="Arial"/>
        </w:rPr>
        <w:t xml:space="preserve"> </w:t>
      </w:r>
      <w:r>
        <w:rPr>
          <w:rFonts w:cs="Arial"/>
        </w:rPr>
        <w:t>é</w:t>
      </w:r>
      <w:r w:rsidRPr="00763441">
        <w:rPr>
          <w:rFonts w:cs="Arial"/>
        </w:rPr>
        <w:t xml:space="preserve">co-responsable </w:t>
      </w:r>
      <w:r w:rsidRPr="00763441">
        <w:rPr>
          <w:rFonts w:ascii="Cambria Math" w:hAnsi="Cambria Math" w:cs="Cambria Math"/>
        </w:rPr>
        <w:t>≫</w:t>
      </w:r>
      <w:r w:rsidRPr="00763441">
        <w:rPr>
          <w:rFonts w:cs="Arial"/>
        </w:rPr>
        <w:t>, l’EFS</w:t>
      </w:r>
      <w:r w:rsidR="003C52B1">
        <w:rPr>
          <w:rFonts w:cs="Arial"/>
        </w:rPr>
        <w:t xml:space="preserve"> est attentif à la démarche et aux actions de développement durable de ses prestataires. </w:t>
      </w:r>
    </w:p>
    <w:p w14:paraId="3284022C" w14:textId="0630E2A0" w:rsidR="003C52B1" w:rsidRDefault="003C52B1" w:rsidP="00905705">
      <w:pPr>
        <w:rPr>
          <w:rFonts w:cs="Arial"/>
        </w:rPr>
      </w:pPr>
      <w:r>
        <w:rPr>
          <w:rFonts w:cs="Arial"/>
        </w:rPr>
        <w:t xml:space="preserve">Pour se faire, le candidat devra notamment indiquer dans son offre : </w:t>
      </w:r>
    </w:p>
    <w:p w14:paraId="1C72B5FF" w14:textId="57045FD1" w:rsidR="003C52B1" w:rsidRPr="001837AB" w:rsidRDefault="003C52B1" w:rsidP="002E5362">
      <w:pPr>
        <w:pStyle w:val="Paragraphedeliste"/>
        <w:numPr>
          <w:ilvl w:val="0"/>
          <w:numId w:val="9"/>
        </w:numPr>
        <w:rPr>
          <w:rFonts w:asciiTheme="minorHAnsi" w:hAnsiTheme="minorHAnsi" w:cstheme="minorHAnsi"/>
        </w:rPr>
      </w:pPr>
      <w:r w:rsidRPr="001837AB">
        <w:rPr>
          <w:rFonts w:asciiTheme="minorHAnsi" w:hAnsiTheme="minorHAnsi" w:cstheme="minorHAnsi"/>
        </w:rPr>
        <w:t>De quelle manière il mène une démarche en matière de développement durable (bilan gaz à effet de serre, réduction de consommation énergét</w:t>
      </w:r>
      <w:r w:rsidR="001837AB" w:rsidRPr="001837AB">
        <w:rPr>
          <w:rFonts w:asciiTheme="minorHAnsi" w:hAnsiTheme="minorHAnsi" w:cstheme="minorHAnsi"/>
        </w:rPr>
        <w:t xml:space="preserve">ique, adhésion à une charte de bonne conduite, démarche de certification en lien avec l’environnement ou le développement durable…). </w:t>
      </w:r>
    </w:p>
    <w:p w14:paraId="4BC4FEA5" w14:textId="7E3110F5" w:rsidR="003C52B1" w:rsidRPr="001837AB" w:rsidRDefault="001837AB" w:rsidP="002E5362">
      <w:pPr>
        <w:pStyle w:val="Paragraphedeliste"/>
        <w:numPr>
          <w:ilvl w:val="0"/>
          <w:numId w:val="9"/>
        </w:numPr>
        <w:rPr>
          <w:rFonts w:asciiTheme="minorHAnsi" w:hAnsiTheme="minorHAnsi" w:cstheme="minorHAnsi"/>
        </w:rPr>
      </w:pPr>
      <w:r w:rsidRPr="001837AB">
        <w:rPr>
          <w:rFonts w:asciiTheme="minorHAnsi" w:hAnsiTheme="minorHAnsi" w:cstheme="minorHAnsi"/>
        </w:rPr>
        <w:t>Le programme de formation des chauffeurs en lien avec l’environnement et la sécurité (</w:t>
      </w:r>
      <w:proofErr w:type="spellStart"/>
      <w:r w:rsidRPr="001837AB">
        <w:rPr>
          <w:rFonts w:asciiTheme="minorHAnsi" w:hAnsiTheme="minorHAnsi" w:cstheme="minorHAnsi"/>
        </w:rPr>
        <w:t>éco-conduite</w:t>
      </w:r>
      <w:proofErr w:type="spellEnd"/>
      <w:r w:rsidRPr="001837AB">
        <w:rPr>
          <w:rFonts w:asciiTheme="minorHAnsi" w:hAnsiTheme="minorHAnsi" w:cstheme="minorHAnsi"/>
        </w:rPr>
        <w:t>, conduite en milieu routier difficile ou sous intempéries, gestion du stress…).</w:t>
      </w:r>
    </w:p>
    <w:p w14:paraId="3B6492BF" w14:textId="4EE01556" w:rsidR="001837AB" w:rsidRPr="001837AB" w:rsidRDefault="001837AB" w:rsidP="002E5362">
      <w:pPr>
        <w:pStyle w:val="Paragraphedeliste"/>
        <w:numPr>
          <w:ilvl w:val="0"/>
          <w:numId w:val="9"/>
        </w:numPr>
        <w:rPr>
          <w:rFonts w:asciiTheme="minorHAnsi" w:hAnsiTheme="minorHAnsi" w:cstheme="minorHAnsi"/>
        </w:rPr>
      </w:pPr>
      <w:r w:rsidRPr="001837AB">
        <w:rPr>
          <w:rFonts w:asciiTheme="minorHAnsi" w:hAnsiTheme="minorHAnsi" w:cstheme="minorHAnsi"/>
        </w:rPr>
        <w:t>La répartition du type d’énergie utilisée par type de véhicule de son parc automobile (essence, diesel, GNV, hybride rechargeable et non rechargeable, électrique, à hydrogène…) en % ou nombre de véhicules). Le candidat indique s’il dispose d’un plan de renouvellement de sa flotte de véhicules dont l’objectif est de réduire ses émissions de Gaz à Effet de Serre (GES), et le fournit le cas échéant, en précisant la proportion de réduction de GES envisagée.</w:t>
      </w:r>
    </w:p>
    <w:p w14:paraId="6A09FC8A" w14:textId="21F27FF6" w:rsidR="001837AB" w:rsidRPr="001837AB" w:rsidRDefault="001837AB" w:rsidP="002E5362">
      <w:pPr>
        <w:pStyle w:val="Paragraphedeliste"/>
        <w:numPr>
          <w:ilvl w:val="0"/>
          <w:numId w:val="9"/>
        </w:numPr>
        <w:rPr>
          <w:rFonts w:asciiTheme="minorHAnsi" w:hAnsiTheme="minorHAnsi" w:cstheme="minorHAnsi"/>
        </w:rPr>
      </w:pPr>
      <w:r w:rsidRPr="001837AB">
        <w:rPr>
          <w:rFonts w:asciiTheme="minorHAnsi" w:hAnsiTheme="minorHAnsi" w:cstheme="minorHAnsi"/>
        </w:rPr>
        <w:t>S’il est adhérent d’un programme de réduction de GES.</w:t>
      </w:r>
    </w:p>
    <w:p w14:paraId="3FE22EA1" w14:textId="21EE1A03" w:rsidR="003C52B1" w:rsidRDefault="004B0E90" w:rsidP="00905705">
      <w:pPr>
        <w:rPr>
          <w:rFonts w:cs="Arial"/>
        </w:rPr>
      </w:pPr>
      <w:r>
        <w:rPr>
          <w:rFonts w:cs="Arial"/>
        </w:rPr>
        <w:t xml:space="preserve">Par ailleurs, et tel que requis réglementairement (article L.1431-3 du Code des transports, le Titulaire devra transmettre à l’EFS la quantité de Gaz à Effet de Serre (GES) émise par les modes de transports utilisés pour réaliser cette prestation. </w:t>
      </w:r>
    </w:p>
    <w:p w14:paraId="4668AD05" w14:textId="2D652A05" w:rsidR="004B0E90" w:rsidRDefault="004B0E90" w:rsidP="00905705">
      <w:pPr>
        <w:rPr>
          <w:rFonts w:cs="Arial"/>
        </w:rPr>
      </w:pPr>
      <w:r>
        <w:rPr>
          <w:rFonts w:cs="Arial"/>
        </w:rPr>
        <w:t>Cela comprend l’ensemble des phases amont et de fonctionnement. L’information devra être donnée en kilogramme (kg), en gramme (g) ou en tonne (t) de CO2e.</w:t>
      </w:r>
    </w:p>
    <w:p w14:paraId="799ECCA8" w14:textId="49C1DD82" w:rsidR="004B0E90" w:rsidRDefault="004B0E90" w:rsidP="00905705">
      <w:pPr>
        <w:rPr>
          <w:rFonts w:cs="Arial"/>
        </w:rPr>
      </w:pPr>
      <w:r>
        <w:rPr>
          <w:rFonts w:cs="Arial"/>
        </w:rPr>
        <w:t>Le Titulaire précisera la ou les méthodes de calcul utilisées et le niveau de données utilisées (article D.1431-16 du Code des transports).</w:t>
      </w:r>
    </w:p>
    <w:p w14:paraId="2D5B9932" w14:textId="33C5DDEC" w:rsidR="004B0E90" w:rsidRDefault="004B0E90" w:rsidP="00905705">
      <w:pPr>
        <w:rPr>
          <w:rFonts w:cs="Arial"/>
        </w:rPr>
      </w:pPr>
      <w:r>
        <w:rPr>
          <w:rFonts w:cs="Arial"/>
        </w:rPr>
        <w:t xml:space="preserve">Le Titulaire s’engage à transmettre un </w:t>
      </w:r>
      <w:proofErr w:type="spellStart"/>
      <w:r>
        <w:rPr>
          <w:rFonts w:cs="Arial"/>
        </w:rPr>
        <w:t>reporting</w:t>
      </w:r>
      <w:proofErr w:type="spellEnd"/>
      <w:r>
        <w:rPr>
          <w:rFonts w:cs="Arial"/>
        </w:rPr>
        <w:t xml:space="preserve"> GES sous fichier Excel a minima une fois par an au cours du 1</w:t>
      </w:r>
      <w:r w:rsidRPr="004B0E90">
        <w:rPr>
          <w:rFonts w:cs="Arial"/>
          <w:vertAlign w:val="superscript"/>
        </w:rPr>
        <w:t>er</w:t>
      </w:r>
      <w:r>
        <w:rPr>
          <w:rFonts w:cs="Arial"/>
        </w:rPr>
        <w:t xml:space="preserve"> trimestre de l’année N+1. </w:t>
      </w:r>
      <w:r w:rsidR="00EB5C10">
        <w:rPr>
          <w:rFonts w:cs="Arial"/>
        </w:rPr>
        <w:t xml:space="preserve">Ce </w:t>
      </w:r>
      <w:proofErr w:type="spellStart"/>
      <w:r w:rsidR="00EB5C10">
        <w:rPr>
          <w:rFonts w:cs="Arial"/>
        </w:rPr>
        <w:t>reporting</w:t>
      </w:r>
      <w:proofErr w:type="spellEnd"/>
      <w:r w:rsidR="00EB5C10">
        <w:rPr>
          <w:rFonts w:cs="Arial"/>
        </w:rPr>
        <w:t xml:space="preserve"> devra comporter les informations suivantes : </w:t>
      </w:r>
    </w:p>
    <w:p w14:paraId="48DF7E07" w14:textId="5A828787" w:rsidR="00EB5C10" w:rsidRDefault="00EB5C10" w:rsidP="00905705">
      <w:pPr>
        <w:rPr>
          <w:rFonts w:cs="Arial"/>
        </w:rPr>
      </w:pPr>
      <w:r>
        <w:rPr>
          <w:rFonts w:cs="Arial"/>
        </w:rPr>
        <w:lastRenderedPageBreak/>
        <w:t>A minima : La quantité de GES émise en tonnes de CO2e par an.</w:t>
      </w:r>
    </w:p>
    <w:p w14:paraId="5C962234" w14:textId="7D6026B9" w:rsidR="00EB5C10" w:rsidRDefault="00EB5C10" w:rsidP="00905705">
      <w:pPr>
        <w:rPr>
          <w:rFonts w:cs="Arial"/>
        </w:rPr>
      </w:pPr>
      <w:r>
        <w:rPr>
          <w:rFonts w:cs="Arial"/>
        </w:rPr>
        <w:t>Si possible, par type d’énergie utilisée (essence, GNV, hybride, électricité</w:t>
      </w:r>
      <w:r w:rsidR="00743564">
        <w:rPr>
          <w:rFonts w:cs="Arial"/>
        </w:rPr>
        <w:t>)</w:t>
      </w:r>
      <w:r>
        <w:rPr>
          <w:rFonts w:cs="Arial"/>
        </w:rPr>
        <w:t xml:space="preserve"> : </w:t>
      </w:r>
    </w:p>
    <w:p w14:paraId="3F82941E" w14:textId="16BB9095" w:rsidR="00EB5C10" w:rsidRPr="00EB5C10" w:rsidRDefault="00EB5C10" w:rsidP="002E5362">
      <w:pPr>
        <w:pStyle w:val="Paragraphedeliste"/>
        <w:numPr>
          <w:ilvl w:val="0"/>
          <w:numId w:val="9"/>
        </w:numPr>
        <w:rPr>
          <w:rFonts w:asciiTheme="minorHAnsi" w:hAnsiTheme="minorHAnsi" w:cstheme="minorHAnsi"/>
        </w:rPr>
      </w:pPr>
      <w:r w:rsidRPr="00EB5C10">
        <w:rPr>
          <w:rFonts w:asciiTheme="minorHAnsi" w:hAnsiTheme="minorHAnsi" w:cstheme="minorHAnsi"/>
        </w:rPr>
        <w:t>Le nombre d’envois</w:t>
      </w:r>
    </w:p>
    <w:p w14:paraId="34A6604C" w14:textId="081CB0FF" w:rsidR="00EB5C10" w:rsidRPr="00EB5C10" w:rsidRDefault="00EB5C10" w:rsidP="002E5362">
      <w:pPr>
        <w:pStyle w:val="Paragraphedeliste"/>
        <w:numPr>
          <w:ilvl w:val="0"/>
          <w:numId w:val="9"/>
        </w:numPr>
        <w:rPr>
          <w:rFonts w:asciiTheme="minorHAnsi" w:hAnsiTheme="minorHAnsi" w:cstheme="minorHAnsi"/>
        </w:rPr>
      </w:pPr>
      <w:r w:rsidRPr="00EB5C10">
        <w:rPr>
          <w:rFonts w:asciiTheme="minorHAnsi" w:hAnsiTheme="minorHAnsi" w:cstheme="minorHAnsi"/>
        </w:rPr>
        <w:t>Le nombre d’Unités de Manutention expédiées</w:t>
      </w:r>
    </w:p>
    <w:p w14:paraId="4FBEE919" w14:textId="42908428" w:rsidR="00EB5C10" w:rsidRPr="00EB5C10" w:rsidRDefault="00EB5C10" w:rsidP="002E5362">
      <w:pPr>
        <w:pStyle w:val="Paragraphedeliste"/>
        <w:numPr>
          <w:ilvl w:val="0"/>
          <w:numId w:val="9"/>
        </w:numPr>
        <w:rPr>
          <w:rFonts w:asciiTheme="minorHAnsi" w:hAnsiTheme="minorHAnsi" w:cstheme="minorHAnsi"/>
        </w:rPr>
      </w:pPr>
      <w:r w:rsidRPr="00EB5C10">
        <w:rPr>
          <w:rFonts w:asciiTheme="minorHAnsi" w:hAnsiTheme="minorHAnsi" w:cstheme="minorHAnsi"/>
        </w:rPr>
        <w:t>Le poids expédié</w:t>
      </w:r>
    </w:p>
    <w:p w14:paraId="3D2AC57A" w14:textId="65AAD1C9" w:rsidR="00EB5C10" w:rsidRPr="00EB5C10" w:rsidRDefault="00EB5C10" w:rsidP="002E5362">
      <w:pPr>
        <w:pStyle w:val="Paragraphedeliste"/>
        <w:numPr>
          <w:ilvl w:val="0"/>
          <w:numId w:val="9"/>
        </w:numPr>
        <w:rPr>
          <w:rFonts w:cs="Arial"/>
        </w:rPr>
      </w:pPr>
      <w:r w:rsidRPr="00EB5C10">
        <w:rPr>
          <w:rFonts w:asciiTheme="minorHAnsi" w:hAnsiTheme="minorHAnsi" w:cstheme="minorHAnsi"/>
        </w:rPr>
        <w:t>Le nombre de kilomètres réalisés</w:t>
      </w:r>
    </w:p>
    <w:p w14:paraId="7A12915A" w14:textId="1CF03A53" w:rsidR="007E1872" w:rsidRDefault="007E1872" w:rsidP="00DC6C3A">
      <w:pPr>
        <w:autoSpaceDE w:val="0"/>
        <w:autoSpaceDN w:val="0"/>
        <w:adjustRightInd w:val="0"/>
        <w:spacing w:before="0" w:after="0"/>
        <w:jc w:val="left"/>
        <w:rPr>
          <w:rFonts w:ascii="Helvetica" w:hAnsi="Helvetica" w:cs="Helvetica"/>
        </w:rPr>
      </w:pPr>
    </w:p>
    <w:p w14:paraId="7B3A1B25" w14:textId="595C106D" w:rsidR="00C87CA5" w:rsidRPr="00C05608" w:rsidRDefault="00A6754A" w:rsidP="005B72F1">
      <w:pPr>
        <w:pStyle w:val="Titre1"/>
        <w:numPr>
          <w:ilvl w:val="0"/>
          <w:numId w:val="8"/>
        </w:numPr>
        <w:spacing w:before="120"/>
        <w:ind w:left="357" w:hanging="357"/>
      </w:pPr>
      <w:bookmarkStart w:id="58" w:name="_Toc235530142"/>
      <w:r>
        <w:t>REGIME DE RESPONSABILITE</w:t>
      </w:r>
      <w:bookmarkEnd w:id="58"/>
    </w:p>
    <w:p w14:paraId="399608C6" w14:textId="77777777" w:rsidR="00C05608" w:rsidRPr="00C05608" w:rsidRDefault="00C05608" w:rsidP="004403B8">
      <w:pPr>
        <w:spacing w:after="0"/>
        <w:rPr>
          <w:rFonts w:eastAsia="Arial Unicode MS" w:cstheme="minorHAnsi"/>
        </w:rPr>
      </w:pPr>
      <w:r w:rsidRPr="00C05608">
        <w:rPr>
          <w:rFonts w:eastAsia="Arial Unicode MS" w:cstheme="minorHAnsi"/>
        </w:rPr>
        <w:t>Le transporteur est tenu pour responsable des pertes ou avaries constatées lors de la livraison. Cette présomption subsiste tant qu’il n’a pas rapporté la preuve certaine que le dommage provient du vice propre de la marchandise, de la force majeure ou d’une faute de l’expéditeur. Le transporteur s’exonère également en démontrant que le dommage existait déjà au moment de la prise en charge.</w:t>
      </w:r>
    </w:p>
    <w:p w14:paraId="4BDB53D8" w14:textId="77777777" w:rsidR="00C05608" w:rsidRPr="00C05608" w:rsidRDefault="00C05608" w:rsidP="004403B8">
      <w:pPr>
        <w:spacing w:before="0" w:after="0"/>
        <w:rPr>
          <w:rFonts w:eastAsia="Times New Roman" w:cstheme="minorHAnsi"/>
        </w:rPr>
      </w:pPr>
    </w:p>
    <w:p w14:paraId="382C5CFC" w14:textId="77777777" w:rsidR="00C05608" w:rsidRPr="00C05608" w:rsidRDefault="00C05608" w:rsidP="004403B8">
      <w:pPr>
        <w:spacing w:before="0"/>
        <w:rPr>
          <w:rFonts w:eastAsia="Arial Unicode MS" w:cstheme="minorHAnsi"/>
        </w:rPr>
      </w:pPr>
      <w:r w:rsidRPr="00A96D00">
        <w:rPr>
          <w:rFonts w:eastAsia="Arial Unicode MS" w:cstheme="minorHAnsi"/>
        </w:rPr>
        <w:t>Si les produits transportés sont perdus ou détériorés, ils seront facturés au titulaire du marché conformément aux clauses du CCAP.</w:t>
      </w:r>
    </w:p>
    <w:p w14:paraId="18F80F62" w14:textId="77777777" w:rsidR="00C05608" w:rsidRPr="00C05608" w:rsidRDefault="00C05608" w:rsidP="004403B8">
      <w:pPr>
        <w:rPr>
          <w:rFonts w:eastAsia="Arial Unicode MS" w:cstheme="minorHAnsi"/>
        </w:rPr>
      </w:pPr>
      <w:r w:rsidRPr="00C05608">
        <w:rPr>
          <w:rFonts w:eastAsia="Arial Unicode MS" w:cstheme="minorHAnsi"/>
        </w:rPr>
        <w:t>S’il s’agit de marchandises endommagées, le coût des réparations sera à la charge du titulaire. En cas d’inexécution totale ou partielle d’une prestation, celle-ci ne sera pas réglée au titulaire du marché.</w:t>
      </w:r>
    </w:p>
    <w:p w14:paraId="756019DB" w14:textId="48BE4C25" w:rsidR="00C05608" w:rsidRDefault="00C05608" w:rsidP="004403B8">
      <w:pPr>
        <w:rPr>
          <w:rFonts w:eastAsia="Arial Unicode MS" w:cstheme="minorHAnsi"/>
        </w:rPr>
      </w:pPr>
      <w:r w:rsidRPr="00C05608">
        <w:rPr>
          <w:rFonts w:eastAsia="Arial Unicode MS" w:cstheme="minorHAnsi"/>
        </w:rPr>
        <w:t>C’est au destinataire de prendre les mesures aptes à conserver le recours contre le transporteur. Il se réserve le droit de vérifier l’état de la marchandise avant d’en prendre possession. Il doit établir de façon certaine la nature et l’importance du dommage au moment de la livraison</w:t>
      </w:r>
      <w:r>
        <w:rPr>
          <w:rFonts w:eastAsia="Arial Unicode MS" w:cstheme="minorHAnsi"/>
        </w:rPr>
        <w:t>.</w:t>
      </w:r>
    </w:p>
    <w:p w14:paraId="477BFF1B" w14:textId="69C25545" w:rsidR="004403B8" w:rsidRPr="00A96D00" w:rsidRDefault="00A24FA0" w:rsidP="004403B8">
      <w:pPr>
        <w:rPr>
          <w:rFonts w:eastAsia="Times New Roman" w:cstheme="minorHAnsi"/>
        </w:rPr>
      </w:pPr>
      <w:r w:rsidRPr="00A96D00">
        <w:rPr>
          <w:rFonts w:eastAsia="Arial Unicode MS" w:cstheme="minorHAnsi"/>
        </w:rPr>
        <w:t>Sur demande de l’EFS, l</w:t>
      </w:r>
      <w:r w:rsidR="00716857" w:rsidRPr="00A96D00">
        <w:rPr>
          <w:rFonts w:eastAsia="Arial Unicode MS" w:cstheme="minorHAnsi"/>
        </w:rPr>
        <w:t xml:space="preserve">es produits </w:t>
      </w:r>
      <w:r w:rsidRPr="00A96D00">
        <w:rPr>
          <w:rFonts w:eastAsia="Arial Unicode MS" w:cstheme="minorHAnsi"/>
        </w:rPr>
        <w:t>pourront être</w:t>
      </w:r>
      <w:r w:rsidR="00716857" w:rsidRPr="00A96D00">
        <w:rPr>
          <w:rFonts w:eastAsia="Arial Unicode MS" w:cstheme="minorHAnsi"/>
        </w:rPr>
        <w:t xml:space="preserve"> assurés « </w:t>
      </w:r>
      <w:r w:rsidR="004403B8" w:rsidRPr="00A96D00">
        <w:rPr>
          <w:rFonts w:eastAsia="Arial Unicode MS" w:cstheme="minorHAnsi"/>
        </w:rPr>
        <w:t>ad valorem » pour la totalité du transport depuis l’enlèvement jusqu’à la livraison.</w:t>
      </w:r>
    </w:p>
    <w:p w14:paraId="2808C2C5" w14:textId="16F0D980" w:rsidR="00C87CA5" w:rsidRDefault="00C87CA5" w:rsidP="00DC6C3A">
      <w:pPr>
        <w:autoSpaceDE w:val="0"/>
        <w:autoSpaceDN w:val="0"/>
        <w:adjustRightInd w:val="0"/>
        <w:spacing w:before="0" w:after="0"/>
        <w:jc w:val="left"/>
        <w:rPr>
          <w:rFonts w:ascii="Helvetica" w:hAnsi="Helvetica" w:cs="Helvetica"/>
        </w:rPr>
      </w:pPr>
    </w:p>
    <w:p w14:paraId="1AC7D93E" w14:textId="5AC81DFD" w:rsidR="005A418E" w:rsidRDefault="005A418E" w:rsidP="005B72F1">
      <w:pPr>
        <w:pStyle w:val="Titre1"/>
        <w:numPr>
          <w:ilvl w:val="0"/>
          <w:numId w:val="8"/>
        </w:numPr>
        <w:spacing w:before="120"/>
        <w:ind w:left="357" w:hanging="357"/>
      </w:pPr>
      <w:bookmarkStart w:id="59" w:name="_Toc235530143"/>
      <w:r>
        <w:t>PLAN DE CONTINUITE D’ACTIVITE (PCA) – CONTINUITE D’EXECUTION DES PRESTATIONS</w:t>
      </w:r>
      <w:bookmarkEnd w:id="59"/>
    </w:p>
    <w:p w14:paraId="63A3C0BB" w14:textId="057CB776" w:rsidR="004217B5" w:rsidRDefault="004217B5" w:rsidP="00996649">
      <w:pPr>
        <w:spacing w:before="0"/>
        <w:rPr>
          <w:rFonts w:asciiTheme="majorHAnsi" w:hAnsiTheme="majorHAnsi" w:cstheme="majorHAnsi"/>
        </w:rPr>
      </w:pPr>
      <w:r>
        <w:rPr>
          <w:rFonts w:asciiTheme="majorHAnsi" w:hAnsiTheme="majorHAnsi" w:cstheme="majorHAnsi"/>
        </w:rPr>
        <w:t>Le Titulaire devra impérativement fournir dans son offre les éléments de réponse aux points suivants :</w:t>
      </w:r>
    </w:p>
    <w:p w14:paraId="6E887165" w14:textId="58DF3FED" w:rsidR="004217B5" w:rsidRPr="00C670EA" w:rsidRDefault="004217B5" w:rsidP="002E5362">
      <w:pPr>
        <w:pStyle w:val="Paragraphedeliste"/>
        <w:numPr>
          <w:ilvl w:val="0"/>
          <w:numId w:val="18"/>
        </w:numPr>
        <w:spacing w:before="0" w:after="0"/>
        <w:contextualSpacing/>
        <w:rPr>
          <w:rFonts w:asciiTheme="majorHAnsi" w:hAnsiTheme="majorHAnsi" w:cstheme="majorHAnsi"/>
        </w:rPr>
      </w:pPr>
      <w:r>
        <w:rPr>
          <w:rFonts w:asciiTheme="majorHAnsi" w:hAnsiTheme="majorHAnsi" w:cstheme="majorHAnsi"/>
        </w:rPr>
        <w:t xml:space="preserve">Votre société dispose-t-elle d’un plan de continuité d’activité ? </w:t>
      </w:r>
    </w:p>
    <w:p w14:paraId="0373276E" w14:textId="77777777" w:rsidR="004217B5" w:rsidRDefault="004217B5" w:rsidP="004217B5">
      <w:pPr>
        <w:rPr>
          <w:rFonts w:asciiTheme="majorHAnsi" w:hAnsiTheme="majorHAnsi" w:cstheme="majorHAnsi"/>
        </w:rPr>
      </w:pPr>
      <w:r>
        <w:rPr>
          <w:rFonts w:asciiTheme="majorHAnsi" w:hAnsiTheme="majorHAnsi" w:cstheme="majorHAnsi"/>
        </w:rPr>
        <w:t>Si oui, le Titulaire présente à minima :</w:t>
      </w:r>
    </w:p>
    <w:p w14:paraId="73BC64A0" w14:textId="77777777" w:rsidR="004217B5" w:rsidRDefault="004217B5" w:rsidP="002E5362">
      <w:pPr>
        <w:pStyle w:val="Paragraphedeliste"/>
        <w:numPr>
          <w:ilvl w:val="0"/>
          <w:numId w:val="19"/>
        </w:numPr>
        <w:spacing w:before="0" w:after="0"/>
        <w:contextualSpacing/>
        <w:rPr>
          <w:rFonts w:asciiTheme="majorHAnsi" w:hAnsiTheme="majorHAnsi" w:cstheme="majorHAnsi"/>
        </w:rPr>
      </w:pPr>
      <w:r>
        <w:rPr>
          <w:rFonts w:asciiTheme="majorHAnsi" w:hAnsiTheme="majorHAnsi" w:cstheme="majorHAnsi"/>
        </w:rPr>
        <w:t xml:space="preserve">Les dispositions prises qui concerneraient l’EFS. </w:t>
      </w:r>
    </w:p>
    <w:p w14:paraId="1D6D3AC6" w14:textId="77777777" w:rsidR="004217B5" w:rsidRDefault="004217B5" w:rsidP="002E5362">
      <w:pPr>
        <w:pStyle w:val="Paragraphedeliste"/>
        <w:numPr>
          <w:ilvl w:val="0"/>
          <w:numId w:val="19"/>
        </w:numPr>
        <w:spacing w:before="0" w:after="0"/>
        <w:contextualSpacing/>
        <w:rPr>
          <w:rFonts w:asciiTheme="majorHAnsi" w:hAnsiTheme="majorHAnsi" w:cstheme="majorHAnsi"/>
        </w:rPr>
      </w:pPr>
      <w:r>
        <w:rPr>
          <w:rFonts w:asciiTheme="majorHAnsi" w:hAnsiTheme="majorHAnsi" w:cstheme="majorHAnsi"/>
        </w:rPr>
        <w:t>Il transmet les coordonnées des personnes à joindre en cas de crise et s’engage à les mettre à jour en tant que de besoin.</w:t>
      </w:r>
    </w:p>
    <w:p w14:paraId="02748018" w14:textId="77777777" w:rsidR="004217B5" w:rsidRDefault="004217B5" w:rsidP="002E5362">
      <w:pPr>
        <w:pStyle w:val="Paragraphedeliste"/>
        <w:numPr>
          <w:ilvl w:val="0"/>
          <w:numId w:val="19"/>
        </w:numPr>
        <w:spacing w:before="0" w:after="0"/>
        <w:contextualSpacing/>
        <w:rPr>
          <w:rFonts w:asciiTheme="majorHAnsi" w:hAnsiTheme="majorHAnsi" w:cstheme="majorHAnsi"/>
        </w:rPr>
      </w:pPr>
      <w:r>
        <w:rPr>
          <w:rFonts w:asciiTheme="majorHAnsi" w:hAnsiTheme="majorHAnsi" w:cstheme="majorHAnsi"/>
        </w:rPr>
        <w:t>Il détaille les modes de traitement auxquels il recourt pour assurer la prestation.</w:t>
      </w:r>
    </w:p>
    <w:p w14:paraId="4A62DB1B" w14:textId="77777777" w:rsidR="004217B5" w:rsidRDefault="004217B5" w:rsidP="002E5362">
      <w:pPr>
        <w:pStyle w:val="Paragraphedeliste"/>
        <w:numPr>
          <w:ilvl w:val="0"/>
          <w:numId w:val="19"/>
        </w:numPr>
        <w:spacing w:before="0" w:after="0"/>
        <w:contextualSpacing/>
        <w:rPr>
          <w:rFonts w:asciiTheme="majorHAnsi" w:hAnsiTheme="majorHAnsi" w:cstheme="majorHAnsi"/>
        </w:rPr>
      </w:pPr>
      <w:r>
        <w:rPr>
          <w:rFonts w:asciiTheme="majorHAnsi" w:hAnsiTheme="majorHAnsi" w:cstheme="majorHAnsi"/>
        </w:rPr>
        <w:t>Il précise les mesures prévues concernant les activités sous-traitées, et si les sous-traitants ont eux-mêmes un PCA.</w:t>
      </w:r>
    </w:p>
    <w:p w14:paraId="3A323161" w14:textId="64E15FE7" w:rsidR="004217B5" w:rsidRDefault="004217B5" w:rsidP="004217B5">
      <w:pPr>
        <w:rPr>
          <w:rFonts w:asciiTheme="majorHAnsi" w:hAnsiTheme="majorHAnsi" w:cstheme="majorHAnsi"/>
        </w:rPr>
      </w:pPr>
      <w:r>
        <w:rPr>
          <w:rFonts w:asciiTheme="majorHAnsi" w:hAnsiTheme="majorHAnsi" w:cstheme="majorHAnsi"/>
        </w:rPr>
        <w:t xml:space="preserve">Le Titulaire participe à l'exécution de la mission de service publique poursuivie par l'EFS. </w:t>
      </w:r>
    </w:p>
    <w:p w14:paraId="329D193A" w14:textId="77777777" w:rsidR="004217B5" w:rsidRDefault="004217B5" w:rsidP="004217B5">
      <w:pPr>
        <w:rPr>
          <w:rFonts w:asciiTheme="majorHAnsi" w:hAnsiTheme="majorHAnsi" w:cstheme="majorHAnsi"/>
        </w:rPr>
      </w:pPr>
      <w:r>
        <w:rPr>
          <w:rFonts w:asciiTheme="majorHAnsi" w:hAnsiTheme="majorHAnsi" w:cstheme="majorHAnsi"/>
        </w:rPr>
        <w:t>Dans ces conditions, le Titulaire s'engage à mettre en œuvre, par tous les moyens, la continuité d'exécution de ces prestations en toutes circonstances.</w:t>
      </w:r>
    </w:p>
    <w:p w14:paraId="4FDD8862" w14:textId="77777777" w:rsidR="004217B5" w:rsidRDefault="004217B5" w:rsidP="004217B5">
      <w:pPr>
        <w:rPr>
          <w:rFonts w:asciiTheme="majorHAnsi" w:hAnsiTheme="majorHAnsi" w:cstheme="majorHAnsi"/>
        </w:rPr>
      </w:pPr>
      <w:r>
        <w:rPr>
          <w:rFonts w:asciiTheme="majorHAnsi" w:hAnsiTheme="majorHAnsi" w:cstheme="majorHAnsi"/>
        </w:rPr>
        <w:t>Le Titulaire s’engage à informer l'EFS, dès qu’il en a connaissance, de tout problème de nature à nuire à la bonne exécution et à la continuité de ses prestations ainsi que des moyens qu’il met en œuvre pour y remédier.</w:t>
      </w:r>
    </w:p>
    <w:p w14:paraId="2E330852" w14:textId="331928EA" w:rsidR="005A418E" w:rsidRDefault="005A418E" w:rsidP="005A418E"/>
    <w:sectPr w:rsidR="005A418E" w:rsidSect="00D46958">
      <w:headerReference w:type="default" r:id="rId15"/>
      <w:footerReference w:type="default" r:id="rId16"/>
      <w:headerReference w:type="first" r:id="rId17"/>
      <w:footerReference w:type="first" r:id="rId18"/>
      <w:type w:val="continuous"/>
      <w:pgSz w:w="11906" w:h="16838" w:code="9"/>
      <w:pgMar w:top="1463" w:right="851" w:bottom="567" w:left="1134"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C9B4A" w14:textId="77777777" w:rsidR="002A195D" w:rsidRDefault="002A195D" w:rsidP="00F51D4C">
      <w:r>
        <w:separator/>
      </w:r>
    </w:p>
    <w:p w14:paraId="5C6E5A65" w14:textId="77777777" w:rsidR="002A195D" w:rsidRDefault="002A195D"/>
  </w:endnote>
  <w:endnote w:type="continuationSeparator" w:id="0">
    <w:p w14:paraId="4F654B13" w14:textId="77777777" w:rsidR="002A195D" w:rsidRDefault="002A195D" w:rsidP="00F51D4C">
      <w:r>
        <w:continuationSeparator/>
      </w:r>
    </w:p>
    <w:p w14:paraId="7BFDF449" w14:textId="77777777" w:rsidR="002A195D" w:rsidRDefault="002A1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otham Book">
    <w:altName w:val="Arial"/>
    <w:panose1 w:val="00000000000000000000"/>
    <w:charset w:val="00"/>
    <w:family w:val="modern"/>
    <w:notTrueType/>
    <w:pitch w:val="variable"/>
    <w:sig w:usb0="A10000FF" w:usb1="4000005B" w:usb2="00000000" w:usb3="00000000" w:csb0="0000019B" w:csb1="00000000"/>
  </w:font>
  <w:font w:name="FreightMacro Pro Medium">
    <w:panose1 w:val="02000603040000020004"/>
    <w:charset w:val="00"/>
    <w:family w:val="modern"/>
    <w:notTrueType/>
    <w:pitch w:val="variable"/>
    <w:sig w:usb0="00000007" w:usb1="00000001"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auto"/>
    <w:pitch w:val="default"/>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2754999"/>
      <w:docPartObj>
        <w:docPartGallery w:val="Page Numbers (Bottom of Page)"/>
        <w:docPartUnique/>
      </w:docPartObj>
    </w:sdtPr>
    <w:sdtEndPr/>
    <w:sdtContent>
      <w:p w14:paraId="577AC119" w14:textId="488F0349" w:rsidR="00A2529E" w:rsidRDefault="00A2529E">
        <w:pPr>
          <w:pStyle w:val="Pieddepage"/>
          <w:jc w:val="center"/>
        </w:pPr>
        <w:r>
          <w:fldChar w:fldCharType="begin"/>
        </w:r>
        <w:r>
          <w:instrText>PAGE   \* MERGEFORMAT</w:instrText>
        </w:r>
        <w:r>
          <w:fldChar w:fldCharType="separate"/>
        </w:r>
        <w:r w:rsidR="00AE0E5B">
          <w:rPr>
            <w:noProof/>
          </w:rPr>
          <w:t>15</w:t>
        </w:r>
        <w:r>
          <w:fldChar w:fldCharType="end"/>
        </w:r>
      </w:p>
    </w:sdtContent>
  </w:sdt>
  <w:p w14:paraId="577AC11A" w14:textId="77777777" w:rsidR="00A2529E" w:rsidRPr="003C7C34" w:rsidRDefault="00A2529E" w:rsidP="003C7C34">
    <w:pPr>
      <w:pStyle w:val="Pieddepage"/>
    </w:pPr>
  </w:p>
  <w:p w14:paraId="19CEECDB" w14:textId="77777777" w:rsidR="00A2529E" w:rsidRDefault="00A252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5717480"/>
      <w:docPartObj>
        <w:docPartGallery w:val="Page Numbers (Bottom of Page)"/>
        <w:docPartUnique/>
      </w:docPartObj>
    </w:sdtPr>
    <w:sdtEndPr/>
    <w:sdtContent>
      <w:p w14:paraId="577AC122" w14:textId="07EFE990" w:rsidR="00A2529E" w:rsidRDefault="00A2529E">
        <w:pPr>
          <w:pStyle w:val="Pieddepage"/>
          <w:jc w:val="center"/>
        </w:pPr>
        <w:r>
          <w:fldChar w:fldCharType="begin"/>
        </w:r>
        <w:r>
          <w:instrText>PAGE   \* MERGEFORMAT</w:instrText>
        </w:r>
        <w:r>
          <w:fldChar w:fldCharType="separate"/>
        </w:r>
        <w:r w:rsidR="00AE0E5B">
          <w:rPr>
            <w:noProof/>
          </w:rPr>
          <w:t>1</w:t>
        </w:r>
        <w:r>
          <w:fldChar w:fldCharType="end"/>
        </w:r>
      </w:p>
    </w:sdtContent>
  </w:sdt>
  <w:p w14:paraId="577AC123" w14:textId="77777777" w:rsidR="00A2529E" w:rsidRPr="00813832" w:rsidRDefault="00A2529E" w:rsidP="00813832">
    <w:pPr>
      <w:pStyle w:val="Pieddepage"/>
    </w:pPr>
  </w:p>
  <w:p w14:paraId="3BBA9A58" w14:textId="77777777" w:rsidR="00A2529E" w:rsidRDefault="00A252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CEBA7" w14:textId="77777777" w:rsidR="002A195D" w:rsidRDefault="002A195D" w:rsidP="00F51D4C">
      <w:r>
        <w:separator/>
      </w:r>
    </w:p>
    <w:p w14:paraId="13693EC3" w14:textId="77777777" w:rsidR="002A195D" w:rsidRDefault="002A195D"/>
  </w:footnote>
  <w:footnote w:type="continuationSeparator" w:id="0">
    <w:p w14:paraId="64984109" w14:textId="77777777" w:rsidR="002A195D" w:rsidRDefault="002A195D" w:rsidP="00F51D4C">
      <w:r>
        <w:continuationSeparator/>
      </w:r>
    </w:p>
    <w:p w14:paraId="4003E71D" w14:textId="77777777" w:rsidR="002A195D" w:rsidRDefault="002A19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118" w14:textId="77777777" w:rsidR="00A2529E" w:rsidRPr="003C7C34" w:rsidRDefault="00A2529E" w:rsidP="003C7C34">
    <w:pPr>
      <w:pStyle w:val="En-tte"/>
    </w:pPr>
    <w:r w:rsidRPr="00356F8F">
      <w:rPr>
        <w:noProof/>
        <w:lang w:eastAsia="fr-FR"/>
      </w:rPr>
      <w:drawing>
        <wp:anchor distT="0" distB="0" distL="114300" distR="114300" simplePos="0" relativeHeight="251664384" behindDoc="1" locked="0" layoutInCell="1" allowOverlap="1" wp14:anchorId="577AC124" wp14:editId="577AC125">
          <wp:simplePos x="0" y="0"/>
          <wp:positionH relativeFrom="page">
            <wp:posOffset>181271</wp:posOffset>
          </wp:positionH>
          <wp:positionV relativeFrom="page">
            <wp:posOffset>361950</wp:posOffset>
          </wp:positionV>
          <wp:extent cx="3060889" cy="4320000"/>
          <wp:effectExtent l="19050" t="0" r="6161" b="0"/>
          <wp:wrapNone/>
          <wp:docPr id="6"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p>
  <w:p w14:paraId="2110EBD9" w14:textId="77777777" w:rsidR="00A2529E" w:rsidRDefault="00A252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11B" w14:textId="77777777" w:rsidR="00A2529E" w:rsidRDefault="00A2529E" w:rsidP="00282F5B">
    <w:pPr>
      <w:pStyle w:val="En-tte"/>
    </w:pPr>
    <w:r>
      <w:rPr>
        <w:noProof/>
        <w:lang w:eastAsia="fr-FR"/>
      </w:rPr>
      <w:drawing>
        <wp:anchor distT="0" distB="0" distL="114300" distR="114300" simplePos="0" relativeHeight="251660288" behindDoc="1" locked="0" layoutInCell="1" allowOverlap="1" wp14:anchorId="577AC126" wp14:editId="577AC127">
          <wp:simplePos x="0" y="0"/>
          <wp:positionH relativeFrom="page">
            <wp:posOffset>180881</wp:posOffset>
          </wp:positionH>
          <wp:positionV relativeFrom="page">
            <wp:posOffset>361903</wp:posOffset>
          </wp:positionV>
          <wp:extent cx="3060889" cy="4320000"/>
          <wp:effectExtent l="19050" t="0" r="6161" b="0"/>
          <wp:wrapNone/>
          <wp:docPr id="3"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r>
      <w:rPr>
        <w:noProof/>
        <w:lang w:eastAsia="fr-FR"/>
      </w:rPr>
      <w:drawing>
        <wp:anchor distT="0" distB="0" distL="114300" distR="114300" simplePos="0" relativeHeight="251662336" behindDoc="1" locked="0" layoutInCell="1" allowOverlap="1" wp14:anchorId="577AC128" wp14:editId="577AC129">
          <wp:simplePos x="0" y="0"/>
          <wp:positionH relativeFrom="page">
            <wp:posOffset>5581650</wp:posOffset>
          </wp:positionH>
          <wp:positionV relativeFrom="page">
            <wp:posOffset>361950</wp:posOffset>
          </wp:positionV>
          <wp:extent cx="1620000" cy="1621017"/>
          <wp:effectExtent l="19050" t="0" r="0" b="0"/>
          <wp:wrapNone/>
          <wp:docPr id="5" name="Image 4"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2"/>
                  <a:stretch>
                    <a:fillRect/>
                  </a:stretch>
                </pic:blipFill>
                <pic:spPr>
                  <a:xfrm>
                    <a:off x="0" y="0"/>
                    <a:ext cx="1620000" cy="1621017"/>
                  </a:xfrm>
                  <a:prstGeom prst="rect">
                    <a:avLst/>
                  </a:prstGeom>
                </pic:spPr>
              </pic:pic>
            </a:graphicData>
          </a:graphic>
        </wp:anchor>
      </w:drawing>
    </w:r>
    <w:r>
      <w:tab/>
    </w:r>
  </w:p>
  <w:p w14:paraId="577AC11C" w14:textId="77777777" w:rsidR="00A2529E" w:rsidRDefault="00A2529E">
    <w:pPr>
      <w:pStyle w:val="En-tte"/>
    </w:pPr>
  </w:p>
  <w:p w14:paraId="577AC11D" w14:textId="77777777" w:rsidR="00A2529E" w:rsidRDefault="00A2529E">
    <w:pPr>
      <w:pStyle w:val="En-tte"/>
    </w:pPr>
  </w:p>
  <w:p w14:paraId="577AC11E" w14:textId="77777777" w:rsidR="00A2529E" w:rsidRDefault="00A2529E">
    <w:pPr>
      <w:pStyle w:val="En-tte"/>
    </w:pPr>
  </w:p>
  <w:p w14:paraId="577AC11F" w14:textId="77777777" w:rsidR="00A2529E" w:rsidRDefault="00A2529E">
    <w:pPr>
      <w:pStyle w:val="En-tte"/>
    </w:pPr>
  </w:p>
  <w:p w14:paraId="577AC120" w14:textId="77777777" w:rsidR="00A2529E" w:rsidRDefault="00A2529E">
    <w:pPr>
      <w:pStyle w:val="En-tte"/>
    </w:pPr>
  </w:p>
  <w:p w14:paraId="577AC121" w14:textId="77777777" w:rsidR="00A2529E" w:rsidRDefault="00A2529E" w:rsidP="00CC3155">
    <w:pPr>
      <w:pStyle w:val="En-tte"/>
      <w:spacing w:line="360" w:lineRule="exact"/>
    </w:pPr>
  </w:p>
  <w:p w14:paraId="220422DB" w14:textId="77777777" w:rsidR="00A2529E" w:rsidRDefault="00A252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45pt;height:26.5pt" o:bullet="t">
        <v:imagedata r:id="rId1" o:title="puce_fleche"/>
      </v:shape>
    </w:pict>
  </w:numPicBullet>
  <w:abstractNum w:abstractNumId="0" w15:restartNumberingAfterBreak="0">
    <w:nsid w:val="027151E8"/>
    <w:multiLevelType w:val="multilevel"/>
    <w:tmpl w:val="43B627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1"/>
        </w:tabs>
        <w:ind w:left="1141" w:hanging="432"/>
      </w:pPr>
      <w:rPr>
        <w:rFonts w:hint="default"/>
        <w:color w:val="auto"/>
      </w:rPr>
    </w:lvl>
    <w:lvl w:ilvl="2">
      <w:start w:val="1"/>
      <w:numFmt w:val="decimal"/>
      <w:lvlText w:val="%1.%2.%3."/>
      <w:lvlJc w:val="left"/>
      <w:pPr>
        <w:tabs>
          <w:tab w:val="num" w:pos="930"/>
        </w:tabs>
        <w:ind w:left="930"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hint="default"/>
      </w:rPr>
    </w:lvl>
  </w:abstractNum>
  <w:abstractNum w:abstractNumId="2" w15:restartNumberingAfterBreak="0">
    <w:nsid w:val="096172B1"/>
    <w:multiLevelType w:val="hybridMultilevel"/>
    <w:tmpl w:val="CB3C6E6C"/>
    <w:lvl w:ilvl="0" w:tplc="040C0003">
      <w:start w:val="1"/>
      <w:numFmt w:val="bullet"/>
      <w:lvlText w:val="o"/>
      <w:lvlJc w:val="left"/>
      <w:pPr>
        <w:ind w:left="1068" w:hanging="360"/>
      </w:pPr>
      <w:rPr>
        <w:rFonts w:ascii="Courier New" w:hAnsi="Courier New" w:cs="Courier New" w:hint="default"/>
      </w:rPr>
    </w:lvl>
    <w:lvl w:ilvl="1" w:tplc="53706F24">
      <w:start w:val="5"/>
      <w:numFmt w:val="bullet"/>
      <w:lvlText w:val=""/>
      <w:lvlJc w:val="left"/>
      <w:pPr>
        <w:ind w:left="1788" w:hanging="360"/>
      </w:pPr>
      <w:rPr>
        <w:rFonts w:ascii="Wingdings" w:eastAsia="Times New Roman" w:hAnsi="Wingdings" w:cs="Arial"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3" w15:restartNumberingAfterBreak="0">
    <w:nsid w:val="0B3409D2"/>
    <w:multiLevelType w:val="multilevel"/>
    <w:tmpl w:val="A52871BC"/>
    <w:lvl w:ilvl="0">
      <w:start w:val="1"/>
      <w:numFmt w:val="decimal"/>
      <w:suff w:val="space"/>
      <w:lvlText w:val="PARTIE %1 -"/>
      <w:lvlJc w:val="left"/>
      <w:pPr>
        <w:ind w:left="0" w:firstLine="0"/>
      </w:pPr>
      <w:rPr>
        <w:b/>
        <w:bCs w:val="0"/>
        <w:i w:val="0"/>
        <w:iCs w:val="0"/>
        <w:caps w:val="0"/>
        <w:smallCaps w:val="0"/>
        <w:strike w:val="0"/>
        <w:dstrike w:val="0"/>
        <w:outline w:val="0"/>
        <w:shadow w:val="0"/>
        <w:emboss w:val="0"/>
        <w:imprint w:val="0"/>
        <w:noProof w:val="0"/>
        <w:vanish w:val="0"/>
        <w:color w:val="C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567" w:firstLine="0"/>
      </w:pPr>
      <w:rPr>
        <w:rFonts w:hint="default"/>
        <w:color w:val="002060"/>
      </w:rPr>
    </w:lvl>
    <w:lvl w:ilvl="2">
      <w:start w:val="1"/>
      <w:numFmt w:val="decimal"/>
      <w:suff w:val="space"/>
      <w:lvlText w:val="%1.%2.%3."/>
      <w:lvlJc w:val="left"/>
      <w:pPr>
        <w:ind w:left="1134" w:firstLine="0"/>
      </w:pPr>
      <w:rPr>
        <w:b w:val="0"/>
        <w:bCs w:val="0"/>
        <w:i w:val="0"/>
        <w:iCs w:val="0"/>
        <w:caps w:val="0"/>
        <w:smallCaps w:val="0"/>
        <w:strike w:val="0"/>
        <w:dstrike w:val="0"/>
        <w:outline w:val="0"/>
        <w:shadow w:val="0"/>
        <w:emboss w:val="0"/>
        <w:imprint w:val="0"/>
        <w:noProof w:val="0"/>
        <w:vanish w:val="0"/>
        <w:color w:val="C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1701" w:firstLine="0"/>
      </w:pPr>
      <w:rPr>
        <w:rFonts w:hint="default"/>
        <w:color w:val="C00000"/>
      </w:rPr>
    </w:lvl>
    <w:lvl w:ilvl="4">
      <w:start w:val="1"/>
      <w:numFmt w:val="decimal"/>
      <w:suff w:val="space"/>
      <w:lvlText w:val="%1.%2.%3.%4.%5."/>
      <w:lvlJc w:val="left"/>
      <w:pPr>
        <w:ind w:left="1417" w:firstLine="0"/>
      </w:pPr>
      <w:rPr>
        <w:rFonts w:hint="default"/>
        <w:i/>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537AD4"/>
    <w:multiLevelType w:val="multilevel"/>
    <w:tmpl w:val="E61C7BCC"/>
    <w:name w:val="plan"/>
    <w:lvl w:ilvl="0">
      <w:start w:val="1"/>
      <w:numFmt w:val="decimal"/>
      <w:pStyle w:val="Titre1"/>
      <w:lvlText w:val="%1."/>
      <w:lvlJc w:val="left"/>
      <w:pPr>
        <w:tabs>
          <w:tab w:val="num" w:pos="640"/>
        </w:tabs>
        <w:ind w:left="283" w:firstLine="0"/>
      </w:pPr>
      <w:rPr>
        <w:rFonts w:hint="default"/>
      </w:rPr>
    </w:lvl>
    <w:lvl w:ilvl="1">
      <w:start w:val="1"/>
      <w:numFmt w:val="decimal"/>
      <w:pStyle w:val="Titre2"/>
      <w:lvlText w:val="%1.%2."/>
      <w:lvlJc w:val="left"/>
      <w:pPr>
        <w:tabs>
          <w:tab w:val="num" w:pos="425"/>
        </w:tabs>
        <w:ind w:left="0" w:firstLine="0"/>
      </w:pPr>
      <w:rPr>
        <w:rFonts w:hint="default"/>
      </w:rPr>
    </w:lvl>
    <w:lvl w:ilvl="2">
      <w:start w:val="1"/>
      <w:numFmt w:val="decimal"/>
      <w:pStyle w:val="Titre3"/>
      <w:lvlText w:val="%1.%2.%3."/>
      <w:lvlJc w:val="left"/>
      <w:pPr>
        <w:ind w:left="567" w:firstLine="0"/>
      </w:pPr>
      <w:rPr>
        <w:rFonts w:hint="default"/>
      </w:rPr>
    </w:lvl>
    <w:lvl w:ilvl="3">
      <w:start w:val="1"/>
      <w:numFmt w:val="decimal"/>
      <w:pStyle w:val="Titre4"/>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48C6373"/>
    <w:multiLevelType w:val="hybridMultilevel"/>
    <w:tmpl w:val="F3384BE2"/>
    <w:lvl w:ilvl="0" w:tplc="040C0001">
      <w:start w:val="1"/>
      <w:numFmt w:val="bullet"/>
      <w:lvlText w:val=""/>
      <w:lvlJc w:val="left"/>
      <w:pPr>
        <w:ind w:left="643"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A0452D8"/>
    <w:multiLevelType w:val="hybridMultilevel"/>
    <w:tmpl w:val="440A97EC"/>
    <w:lvl w:ilvl="0" w:tplc="D6004A3C">
      <w:start w:val="1"/>
      <w:numFmt w:val="bullet"/>
      <w:lvlText w:val="-"/>
      <w:lvlJc w:val="left"/>
      <w:pPr>
        <w:ind w:left="720" w:hanging="360"/>
      </w:pPr>
      <w:rPr>
        <w:rFonts w:ascii="Arial" w:eastAsiaTheme="minorHAnsi" w:hAnsi="Arial" w:cs="Arial"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35B27"/>
    <w:multiLevelType w:val="multilevel"/>
    <w:tmpl w:val="4CD4C69A"/>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6263A9"/>
    <w:multiLevelType w:val="multilevel"/>
    <w:tmpl w:val="30268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006B3E"/>
    <w:multiLevelType w:val="hybridMultilevel"/>
    <w:tmpl w:val="315632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582604"/>
    <w:multiLevelType w:val="multilevel"/>
    <w:tmpl w:val="3C6ED2CC"/>
    <w:lvl w:ilvl="0">
      <w:start w:val="4"/>
      <w:numFmt w:val="decimal"/>
      <w:lvlText w:val="%1."/>
      <w:lvlJc w:val="left"/>
      <w:pPr>
        <w:ind w:left="540" w:hanging="540"/>
      </w:pPr>
      <w:rPr>
        <w:rFonts w:hint="default"/>
      </w:rPr>
    </w:lvl>
    <w:lvl w:ilvl="1">
      <w:start w:val="3"/>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276E5601"/>
    <w:multiLevelType w:val="hybridMultilevel"/>
    <w:tmpl w:val="4232E438"/>
    <w:lvl w:ilvl="0" w:tplc="BC6C086A">
      <w:start w:val="1"/>
      <w:numFmt w:val="bullet"/>
      <w:lvlText w:val="•"/>
      <w:lvlJc w:val="left"/>
      <w:pPr>
        <w:tabs>
          <w:tab w:val="num" w:pos="720"/>
        </w:tabs>
        <w:ind w:left="720" w:hanging="360"/>
      </w:pPr>
      <w:rPr>
        <w:rFonts w:ascii="Arial" w:hAnsi="Arial" w:cs="Times New Roman" w:hint="default"/>
      </w:rPr>
    </w:lvl>
    <w:lvl w:ilvl="1" w:tplc="09D6D698">
      <w:start w:val="1"/>
      <w:numFmt w:val="bullet"/>
      <w:lvlText w:val="•"/>
      <w:lvlJc w:val="left"/>
      <w:pPr>
        <w:tabs>
          <w:tab w:val="num" w:pos="1440"/>
        </w:tabs>
        <w:ind w:left="1440" w:hanging="360"/>
      </w:pPr>
      <w:rPr>
        <w:rFonts w:ascii="Arial" w:hAnsi="Arial" w:cs="Times New Roman" w:hint="default"/>
      </w:rPr>
    </w:lvl>
    <w:lvl w:ilvl="2" w:tplc="3C12E06C">
      <w:start w:val="1"/>
      <w:numFmt w:val="bullet"/>
      <w:lvlText w:val="•"/>
      <w:lvlJc w:val="left"/>
      <w:pPr>
        <w:tabs>
          <w:tab w:val="num" w:pos="2160"/>
        </w:tabs>
        <w:ind w:left="2160" w:hanging="360"/>
      </w:pPr>
      <w:rPr>
        <w:rFonts w:ascii="Arial" w:hAnsi="Arial" w:cs="Times New Roman" w:hint="default"/>
      </w:rPr>
    </w:lvl>
    <w:lvl w:ilvl="3" w:tplc="19BC898A">
      <w:start w:val="1"/>
      <w:numFmt w:val="bullet"/>
      <w:lvlText w:val="•"/>
      <w:lvlJc w:val="left"/>
      <w:pPr>
        <w:tabs>
          <w:tab w:val="num" w:pos="2880"/>
        </w:tabs>
        <w:ind w:left="2880" w:hanging="360"/>
      </w:pPr>
      <w:rPr>
        <w:rFonts w:ascii="Arial" w:hAnsi="Arial" w:cs="Times New Roman" w:hint="default"/>
      </w:rPr>
    </w:lvl>
    <w:lvl w:ilvl="4" w:tplc="EE7E177A">
      <w:start w:val="1"/>
      <w:numFmt w:val="bullet"/>
      <w:lvlText w:val="•"/>
      <w:lvlJc w:val="left"/>
      <w:pPr>
        <w:tabs>
          <w:tab w:val="num" w:pos="3600"/>
        </w:tabs>
        <w:ind w:left="3600" w:hanging="360"/>
      </w:pPr>
      <w:rPr>
        <w:rFonts w:ascii="Arial" w:hAnsi="Arial" w:cs="Times New Roman" w:hint="default"/>
      </w:rPr>
    </w:lvl>
    <w:lvl w:ilvl="5" w:tplc="0EA8AF9A">
      <w:start w:val="1"/>
      <w:numFmt w:val="bullet"/>
      <w:lvlText w:val="•"/>
      <w:lvlJc w:val="left"/>
      <w:pPr>
        <w:tabs>
          <w:tab w:val="num" w:pos="4320"/>
        </w:tabs>
        <w:ind w:left="4320" w:hanging="360"/>
      </w:pPr>
      <w:rPr>
        <w:rFonts w:ascii="Arial" w:hAnsi="Arial" w:cs="Times New Roman" w:hint="default"/>
      </w:rPr>
    </w:lvl>
    <w:lvl w:ilvl="6" w:tplc="3986145A">
      <w:start w:val="1"/>
      <w:numFmt w:val="bullet"/>
      <w:lvlText w:val="•"/>
      <w:lvlJc w:val="left"/>
      <w:pPr>
        <w:tabs>
          <w:tab w:val="num" w:pos="5040"/>
        </w:tabs>
        <w:ind w:left="5040" w:hanging="360"/>
      </w:pPr>
      <w:rPr>
        <w:rFonts w:ascii="Arial" w:hAnsi="Arial" w:cs="Times New Roman" w:hint="default"/>
      </w:rPr>
    </w:lvl>
    <w:lvl w:ilvl="7" w:tplc="46DA6D50">
      <w:start w:val="1"/>
      <w:numFmt w:val="bullet"/>
      <w:lvlText w:val="•"/>
      <w:lvlJc w:val="left"/>
      <w:pPr>
        <w:tabs>
          <w:tab w:val="num" w:pos="5760"/>
        </w:tabs>
        <w:ind w:left="5760" w:hanging="360"/>
      </w:pPr>
      <w:rPr>
        <w:rFonts w:ascii="Arial" w:hAnsi="Arial" w:cs="Times New Roman" w:hint="default"/>
      </w:rPr>
    </w:lvl>
    <w:lvl w:ilvl="8" w:tplc="1240883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CD65591"/>
    <w:multiLevelType w:val="hybridMultilevel"/>
    <w:tmpl w:val="BA0866EE"/>
    <w:lvl w:ilvl="0" w:tplc="DEC84CCA">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3E815B9"/>
    <w:multiLevelType w:val="hybridMultilevel"/>
    <w:tmpl w:val="0E90EA20"/>
    <w:lvl w:ilvl="0" w:tplc="931880A8">
      <w:start w:val="1"/>
      <w:numFmt w:val="bullet"/>
      <w:pStyle w:val="Textepuce2"/>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5DA2F1C"/>
    <w:multiLevelType w:val="multilevel"/>
    <w:tmpl w:val="E7C2AC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A000E6"/>
    <w:multiLevelType w:val="hybridMultilevel"/>
    <w:tmpl w:val="21B0BADC"/>
    <w:lvl w:ilvl="0" w:tplc="040C0001">
      <w:start w:val="1"/>
      <w:numFmt w:val="bullet"/>
      <w:lvlText w:val=""/>
      <w:lvlJc w:val="left"/>
      <w:pPr>
        <w:ind w:left="360" w:hanging="360"/>
      </w:pPr>
      <w:rPr>
        <w:rFonts w:ascii="Symbol" w:hAnsi="Symbol" w:hint="default"/>
      </w:rPr>
    </w:lvl>
    <w:lvl w:ilvl="1" w:tplc="53706F24">
      <w:start w:val="5"/>
      <w:numFmt w:val="bullet"/>
      <w:lvlText w:val=""/>
      <w:lvlJc w:val="left"/>
      <w:pPr>
        <w:ind w:left="1080" w:hanging="360"/>
      </w:pPr>
      <w:rPr>
        <w:rFonts w:ascii="Wingdings" w:eastAsia="Times New Roman" w:hAnsi="Wingdings" w:cs="Arial" w:hint="default"/>
      </w:rPr>
    </w:lvl>
    <w:lvl w:ilvl="2" w:tplc="040C0005">
      <w:start w:val="1"/>
      <w:numFmt w:val="bullet"/>
      <w:lvlText w:val=""/>
      <w:lvlJc w:val="left"/>
      <w:pPr>
        <w:ind w:left="1800" w:hanging="360"/>
      </w:pPr>
      <w:rPr>
        <w:rFonts w:ascii="Wingdings" w:hAnsi="Wingdings" w:hint="default"/>
      </w:rPr>
    </w:lvl>
    <w:lvl w:ilvl="3" w:tplc="F87C51F8">
      <w:numFmt w:val="bullet"/>
      <w:lvlText w:val="·"/>
      <w:lvlJc w:val="left"/>
      <w:pPr>
        <w:ind w:left="2520" w:hanging="360"/>
      </w:pPr>
      <w:rPr>
        <w:rFonts w:ascii="Tahoma" w:eastAsia="Times New Roman" w:hAnsi="Tahoma" w:cs="Tahoma"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7" w15:restartNumberingAfterBreak="0">
    <w:nsid w:val="39291EBB"/>
    <w:multiLevelType w:val="hybridMultilevel"/>
    <w:tmpl w:val="773C9306"/>
    <w:lvl w:ilvl="0" w:tplc="E504800A">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4D8575F"/>
    <w:multiLevelType w:val="hybridMultilevel"/>
    <w:tmpl w:val="566830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C5362A"/>
    <w:multiLevelType w:val="hybridMultilevel"/>
    <w:tmpl w:val="45146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50871739"/>
    <w:multiLevelType w:val="hybridMultilevel"/>
    <w:tmpl w:val="489C056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1" w15:restartNumberingAfterBreak="0">
    <w:nsid w:val="51434B7E"/>
    <w:multiLevelType w:val="hybridMultilevel"/>
    <w:tmpl w:val="8012BA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51FE3B8D"/>
    <w:multiLevelType w:val="singleLevel"/>
    <w:tmpl w:val="7264D266"/>
    <w:lvl w:ilvl="0">
      <w:numFmt w:val="bullet"/>
      <w:pStyle w:val="Liste2"/>
      <w:lvlText w:val="-"/>
      <w:lvlJc w:val="left"/>
      <w:pPr>
        <w:tabs>
          <w:tab w:val="num" w:pos="1211"/>
        </w:tabs>
        <w:ind w:left="1211" w:hanging="360"/>
      </w:pPr>
      <w:rPr>
        <w:rFonts w:hint="default"/>
      </w:rPr>
    </w:lvl>
  </w:abstractNum>
  <w:abstractNum w:abstractNumId="23" w15:restartNumberingAfterBreak="0">
    <w:nsid w:val="56012FB2"/>
    <w:multiLevelType w:val="multilevel"/>
    <w:tmpl w:val="F8EE82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1D19C1"/>
    <w:multiLevelType w:val="multilevel"/>
    <w:tmpl w:val="84A08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322D13"/>
    <w:multiLevelType w:val="hybridMultilevel"/>
    <w:tmpl w:val="E778AB4C"/>
    <w:lvl w:ilvl="0" w:tplc="040C0001">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6261616E"/>
    <w:multiLevelType w:val="hybridMultilevel"/>
    <w:tmpl w:val="F76692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673F1F7F"/>
    <w:multiLevelType w:val="singleLevel"/>
    <w:tmpl w:val="BB0077A8"/>
    <w:lvl w:ilvl="0">
      <w:start w:val="1"/>
      <w:numFmt w:val="bullet"/>
      <w:pStyle w:val="Enum1"/>
      <w:lvlText w:val=""/>
      <w:lvlJc w:val="left"/>
      <w:pPr>
        <w:tabs>
          <w:tab w:val="num" w:pos="360"/>
        </w:tabs>
        <w:ind w:left="360" w:hanging="360"/>
      </w:pPr>
      <w:rPr>
        <w:rFonts w:ascii="Wingdings" w:hAnsi="Wingdings" w:hint="default"/>
      </w:rPr>
    </w:lvl>
  </w:abstractNum>
  <w:abstractNum w:abstractNumId="28" w15:restartNumberingAfterBreak="0">
    <w:nsid w:val="6C4B4059"/>
    <w:multiLevelType w:val="hybridMultilevel"/>
    <w:tmpl w:val="D7AEAA98"/>
    <w:lvl w:ilvl="0" w:tplc="01F8D4F8">
      <w:start w:val="1"/>
      <w:numFmt w:val="bullet"/>
      <w:lvlText w:val=""/>
      <w:lvlJc w:val="left"/>
      <w:pPr>
        <w:ind w:left="360" w:hanging="360"/>
      </w:pPr>
      <w:rPr>
        <w:rFonts w:ascii="Symbol" w:hAnsi="Symbol" w:hint="default"/>
        <w:color w:val="auto"/>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9" w15:restartNumberingAfterBreak="0">
    <w:nsid w:val="770018FF"/>
    <w:multiLevelType w:val="singleLevel"/>
    <w:tmpl w:val="724AEB28"/>
    <w:lvl w:ilvl="0">
      <w:start w:val="1"/>
      <w:numFmt w:val="bullet"/>
      <w:pStyle w:val="Enum2"/>
      <w:lvlText w:val=""/>
      <w:lvlJc w:val="left"/>
      <w:pPr>
        <w:tabs>
          <w:tab w:val="num" w:pos="360"/>
        </w:tabs>
        <w:ind w:left="360" w:hanging="360"/>
      </w:pPr>
      <w:rPr>
        <w:rFonts w:ascii="Wingdings" w:hAnsi="Wingdings" w:hint="default"/>
      </w:rPr>
    </w:lvl>
  </w:abstractNum>
  <w:abstractNum w:abstractNumId="30" w15:restartNumberingAfterBreak="0">
    <w:nsid w:val="77B246EA"/>
    <w:multiLevelType w:val="hybridMultilevel"/>
    <w:tmpl w:val="4A3A21BA"/>
    <w:lvl w:ilvl="0" w:tplc="DEC84CCA">
      <w:numFmt w:val="bullet"/>
      <w:lvlText w:val="-"/>
      <w:lvlJc w:val="left"/>
      <w:pPr>
        <w:ind w:left="4121" w:hanging="360"/>
      </w:pPr>
      <w:rPr>
        <w:rFonts w:ascii="Arial" w:eastAsia="Calibri" w:hAnsi="Arial" w:cs="Arial" w:hint="default"/>
      </w:rPr>
    </w:lvl>
    <w:lvl w:ilvl="1" w:tplc="040C0003">
      <w:start w:val="1"/>
      <w:numFmt w:val="bullet"/>
      <w:lvlText w:val="o"/>
      <w:lvlJc w:val="left"/>
      <w:pPr>
        <w:ind w:left="4841" w:hanging="360"/>
      </w:pPr>
      <w:rPr>
        <w:rFonts w:ascii="Courier New" w:hAnsi="Courier New" w:cs="Courier New" w:hint="default"/>
      </w:rPr>
    </w:lvl>
    <w:lvl w:ilvl="2" w:tplc="040C0005">
      <w:start w:val="1"/>
      <w:numFmt w:val="bullet"/>
      <w:lvlText w:val=""/>
      <w:lvlJc w:val="left"/>
      <w:pPr>
        <w:ind w:left="5561" w:hanging="360"/>
      </w:pPr>
      <w:rPr>
        <w:rFonts w:ascii="Wingdings" w:hAnsi="Wingdings" w:hint="default"/>
      </w:rPr>
    </w:lvl>
    <w:lvl w:ilvl="3" w:tplc="040C0001">
      <w:start w:val="1"/>
      <w:numFmt w:val="bullet"/>
      <w:lvlText w:val=""/>
      <w:lvlJc w:val="left"/>
      <w:pPr>
        <w:ind w:left="6281" w:hanging="360"/>
      </w:pPr>
      <w:rPr>
        <w:rFonts w:ascii="Symbol" w:hAnsi="Symbol" w:hint="default"/>
      </w:rPr>
    </w:lvl>
    <w:lvl w:ilvl="4" w:tplc="040C0003">
      <w:start w:val="1"/>
      <w:numFmt w:val="bullet"/>
      <w:lvlText w:val="o"/>
      <w:lvlJc w:val="left"/>
      <w:pPr>
        <w:ind w:left="7001" w:hanging="360"/>
      </w:pPr>
      <w:rPr>
        <w:rFonts w:ascii="Courier New" w:hAnsi="Courier New" w:cs="Courier New" w:hint="default"/>
      </w:rPr>
    </w:lvl>
    <w:lvl w:ilvl="5" w:tplc="040C0005">
      <w:start w:val="1"/>
      <w:numFmt w:val="bullet"/>
      <w:lvlText w:val=""/>
      <w:lvlJc w:val="left"/>
      <w:pPr>
        <w:ind w:left="7721" w:hanging="360"/>
      </w:pPr>
      <w:rPr>
        <w:rFonts w:ascii="Wingdings" w:hAnsi="Wingdings" w:hint="default"/>
      </w:rPr>
    </w:lvl>
    <w:lvl w:ilvl="6" w:tplc="040C0001">
      <w:start w:val="1"/>
      <w:numFmt w:val="bullet"/>
      <w:lvlText w:val=""/>
      <w:lvlJc w:val="left"/>
      <w:pPr>
        <w:ind w:left="8441" w:hanging="360"/>
      </w:pPr>
      <w:rPr>
        <w:rFonts w:ascii="Symbol" w:hAnsi="Symbol" w:hint="default"/>
      </w:rPr>
    </w:lvl>
    <w:lvl w:ilvl="7" w:tplc="040C0003">
      <w:start w:val="1"/>
      <w:numFmt w:val="bullet"/>
      <w:lvlText w:val="o"/>
      <w:lvlJc w:val="left"/>
      <w:pPr>
        <w:ind w:left="9161" w:hanging="360"/>
      </w:pPr>
      <w:rPr>
        <w:rFonts w:ascii="Courier New" w:hAnsi="Courier New" w:cs="Courier New" w:hint="default"/>
      </w:rPr>
    </w:lvl>
    <w:lvl w:ilvl="8" w:tplc="040C0005">
      <w:start w:val="1"/>
      <w:numFmt w:val="bullet"/>
      <w:lvlText w:val=""/>
      <w:lvlJc w:val="left"/>
      <w:pPr>
        <w:ind w:left="9881" w:hanging="360"/>
      </w:pPr>
      <w:rPr>
        <w:rFonts w:ascii="Wingdings" w:hAnsi="Wingdings" w:hint="default"/>
      </w:rPr>
    </w:lvl>
  </w:abstractNum>
  <w:abstractNum w:abstractNumId="31" w15:restartNumberingAfterBreak="0">
    <w:nsid w:val="7C9E1F16"/>
    <w:multiLevelType w:val="multilevel"/>
    <w:tmpl w:val="572A5FB6"/>
    <w:lvl w:ilvl="0">
      <w:start w:val="1"/>
      <w:numFmt w:val="decimal"/>
      <w:suff w:val="nothing"/>
      <w:lvlText w:val="%1_"/>
      <w:lvlJc w:val="left"/>
      <w:pPr>
        <w:ind w:left="568" w:firstLine="0"/>
      </w:pPr>
      <w:rPr>
        <w:b/>
        <w:color w:val="002060"/>
        <w:sz w:val="28"/>
      </w:rPr>
    </w:lvl>
    <w:lvl w:ilvl="1">
      <w:start w:val="1"/>
      <w:numFmt w:val="decimal"/>
      <w:suff w:val="space"/>
      <w:lvlText w:val="%1.%2"/>
      <w:lvlJc w:val="left"/>
      <w:pPr>
        <w:ind w:left="0" w:firstLine="0"/>
      </w:pPr>
      <w:rPr>
        <w:b/>
      </w:rPr>
    </w:lvl>
    <w:lvl w:ilvl="2">
      <w:start w:val="1"/>
      <w:numFmt w:val="decimal"/>
      <w:lvlText w:val="%1.%2.%3."/>
      <w:lvlJc w:val="left"/>
      <w:pPr>
        <w:ind w:left="121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10"/>
  </w:num>
  <w:num w:numId="3">
    <w:abstractNumId w:val="1"/>
  </w:num>
  <w:num w:numId="4">
    <w:abstractNumId w:val="22"/>
  </w:num>
  <w:num w:numId="5">
    <w:abstractNumId w:val="29"/>
  </w:num>
  <w:num w:numId="6">
    <w:abstractNumId w:val="27"/>
  </w:num>
  <w:num w:numId="7">
    <w:abstractNumId w:val="4"/>
  </w:num>
  <w:num w:numId="8">
    <w:abstractNumId w:val="0"/>
  </w:num>
  <w:num w:numId="9">
    <w:abstractNumId w:val="6"/>
  </w:num>
  <w:num w:numId="10">
    <w:abstractNumId w:val="9"/>
  </w:num>
  <w:num w:numId="11">
    <w:abstractNumId w:val="5"/>
  </w:num>
  <w:num w:numId="12">
    <w:abstractNumId w:val="18"/>
  </w:num>
  <w:num w:numId="13">
    <w:abstractNumId w:val="20"/>
  </w:num>
  <w:num w:numId="14">
    <w:abstractNumId w:val="26"/>
  </w:num>
  <w:num w:numId="15">
    <w:abstractNumId w:val="16"/>
  </w:num>
  <w:num w:numId="16">
    <w:abstractNumId w:val="2"/>
  </w:num>
  <w:num w:numId="17">
    <w:abstractNumId w:val="28"/>
  </w:num>
  <w:num w:numId="18">
    <w:abstractNumId w:val="25"/>
  </w:num>
  <w:num w:numId="19">
    <w:abstractNumId w:val="17"/>
  </w:num>
  <w:num w:numId="20">
    <w:abstractNumId w:val="3"/>
  </w:num>
  <w:num w:numId="21">
    <w:abstractNumId w:val="24"/>
  </w:num>
  <w:num w:numId="22">
    <w:abstractNumId w:val="31"/>
  </w:num>
  <w:num w:numId="23">
    <w:abstractNumId w:val="12"/>
  </w:num>
  <w:num w:numId="24">
    <w:abstractNumId w:val="30"/>
  </w:num>
  <w:num w:numId="25">
    <w:abstractNumId w:val="13"/>
  </w:num>
  <w:num w:numId="26">
    <w:abstractNumId w:val="21"/>
  </w:num>
  <w:num w:numId="27">
    <w:abstractNumId w:val="19"/>
  </w:num>
  <w:num w:numId="28">
    <w:abstractNumId w:val="15"/>
  </w:num>
  <w:num w:numId="29">
    <w:abstractNumId w:val="23"/>
  </w:num>
  <w:num w:numId="30">
    <w:abstractNumId w:val="8"/>
  </w:num>
  <w:num w:numId="31">
    <w:abstractNumId w:val="31"/>
    <w:lvlOverride w:ilvl="0">
      <w:startOverride w:val="1"/>
    </w:lvlOverride>
    <w:lvlOverride w:ilvl="1">
      <w:startOverride w:val="4"/>
    </w:lvlOverride>
  </w:num>
  <w:num w:numId="32">
    <w:abstractNumId w:val="11"/>
  </w:num>
  <w:num w:numId="33">
    <w:abstractNumId w:val="7"/>
  </w:num>
  <w:num w:numId="34">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476"/>
    <w:rsid w:val="00005BDC"/>
    <w:rsid w:val="000061E6"/>
    <w:rsid w:val="0001121C"/>
    <w:rsid w:val="0001214D"/>
    <w:rsid w:val="00016073"/>
    <w:rsid w:val="00020AA2"/>
    <w:rsid w:val="00027B99"/>
    <w:rsid w:val="00030771"/>
    <w:rsid w:val="00033012"/>
    <w:rsid w:val="00044B4E"/>
    <w:rsid w:val="00046879"/>
    <w:rsid w:val="000470BD"/>
    <w:rsid w:val="00050592"/>
    <w:rsid w:val="00050AB4"/>
    <w:rsid w:val="00051610"/>
    <w:rsid w:val="00061CC4"/>
    <w:rsid w:val="00075C10"/>
    <w:rsid w:val="00076659"/>
    <w:rsid w:val="00077C13"/>
    <w:rsid w:val="00080273"/>
    <w:rsid w:val="000959CF"/>
    <w:rsid w:val="000A49FB"/>
    <w:rsid w:val="000A64DA"/>
    <w:rsid w:val="000B1F3E"/>
    <w:rsid w:val="000B7E2F"/>
    <w:rsid w:val="000C6D9E"/>
    <w:rsid w:val="000C711B"/>
    <w:rsid w:val="000E71EE"/>
    <w:rsid w:val="000F11F5"/>
    <w:rsid w:val="000F31F1"/>
    <w:rsid w:val="000F3817"/>
    <w:rsid w:val="000F6476"/>
    <w:rsid w:val="00100750"/>
    <w:rsid w:val="0011043A"/>
    <w:rsid w:val="001215A3"/>
    <w:rsid w:val="001257E9"/>
    <w:rsid w:val="001321A9"/>
    <w:rsid w:val="00133CD5"/>
    <w:rsid w:val="00137E39"/>
    <w:rsid w:val="001439F8"/>
    <w:rsid w:val="00162B64"/>
    <w:rsid w:val="00164B89"/>
    <w:rsid w:val="0016603B"/>
    <w:rsid w:val="00171493"/>
    <w:rsid w:val="001723C2"/>
    <w:rsid w:val="001749A5"/>
    <w:rsid w:val="001837AB"/>
    <w:rsid w:val="001840A4"/>
    <w:rsid w:val="00197D7E"/>
    <w:rsid w:val="001A1260"/>
    <w:rsid w:val="001B06B1"/>
    <w:rsid w:val="001B188C"/>
    <w:rsid w:val="001C5162"/>
    <w:rsid w:val="001D0CAA"/>
    <w:rsid w:val="001E22F4"/>
    <w:rsid w:val="002019AB"/>
    <w:rsid w:val="00205CE2"/>
    <w:rsid w:val="002108FF"/>
    <w:rsid w:val="002163FA"/>
    <w:rsid w:val="00242633"/>
    <w:rsid w:val="00255F3D"/>
    <w:rsid w:val="002730FF"/>
    <w:rsid w:val="002738CF"/>
    <w:rsid w:val="002752CD"/>
    <w:rsid w:val="002777EF"/>
    <w:rsid w:val="00282F5B"/>
    <w:rsid w:val="002861D3"/>
    <w:rsid w:val="002951CB"/>
    <w:rsid w:val="00295642"/>
    <w:rsid w:val="002A195D"/>
    <w:rsid w:val="002B5B9A"/>
    <w:rsid w:val="002C104D"/>
    <w:rsid w:val="002C2537"/>
    <w:rsid w:val="002E382F"/>
    <w:rsid w:val="002E5362"/>
    <w:rsid w:val="002E6A45"/>
    <w:rsid w:val="002F5EFA"/>
    <w:rsid w:val="003055E8"/>
    <w:rsid w:val="003064AC"/>
    <w:rsid w:val="00315162"/>
    <w:rsid w:val="003235F6"/>
    <w:rsid w:val="003254A1"/>
    <w:rsid w:val="00332E4D"/>
    <w:rsid w:val="0033449D"/>
    <w:rsid w:val="00334A15"/>
    <w:rsid w:val="00335D18"/>
    <w:rsid w:val="00350FFD"/>
    <w:rsid w:val="00354E34"/>
    <w:rsid w:val="003568D8"/>
    <w:rsid w:val="00356F8F"/>
    <w:rsid w:val="00370CC5"/>
    <w:rsid w:val="00372CFB"/>
    <w:rsid w:val="00373986"/>
    <w:rsid w:val="00387476"/>
    <w:rsid w:val="00390341"/>
    <w:rsid w:val="00395E4C"/>
    <w:rsid w:val="003A1750"/>
    <w:rsid w:val="003C0178"/>
    <w:rsid w:val="003C107C"/>
    <w:rsid w:val="003C16C9"/>
    <w:rsid w:val="003C52B1"/>
    <w:rsid w:val="003C7C34"/>
    <w:rsid w:val="003D004C"/>
    <w:rsid w:val="003D1801"/>
    <w:rsid w:val="003D4CDD"/>
    <w:rsid w:val="003E09C8"/>
    <w:rsid w:val="003E72B3"/>
    <w:rsid w:val="003F17B8"/>
    <w:rsid w:val="003F2ACE"/>
    <w:rsid w:val="003F3BA3"/>
    <w:rsid w:val="003F5052"/>
    <w:rsid w:val="00401E69"/>
    <w:rsid w:val="004217B5"/>
    <w:rsid w:val="004278F0"/>
    <w:rsid w:val="004403B8"/>
    <w:rsid w:val="004415B2"/>
    <w:rsid w:val="00461983"/>
    <w:rsid w:val="00465768"/>
    <w:rsid w:val="00467133"/>
    <w:rsid w:val="004749B9"/>
    <w:rsid w:val="00483993"/>
    <w:rsid w:val="004A5494"/>
    <w:rsid w:val="004A664F"/>
    <w:rsid w:val="004A77E8"/>
    <w:rsid w:val="004B0C25"/>
    <w:rsid w:val="004B0E90"/>
    <w:rsid w:val="004B13EE"/>
    <w:rsid w:val="004B5131"/>
    <w:rsid w:val="004C1B5E"/>
    <w:rsid w:val="004C68B1"/>
    <w:rsid w:val="004D1E7E"/>
    <w:rsid w:val="004D4D05"/>
    <w:rsid w:val="004E2163"/>
    <w:rsid w:val="004E7FC8"/>
    <w:rsid w:val="004F048D"/>
    <w:rsid w:val="004F12F8"/>
    <w:rsid w:val="004F2E5C"/>
    <w:rsid w:val="00502274"/>
    <w:rsid w:val="005034D7"/>
    <w:rsid w:val="0051181B"/>
    <w:rsid w:val="00520E7D"/>
    <w:rsid w:val="005232F9"/>
    <w:rsid w:val="00525C05"/>
    <w:rsid w:val="00550AF2"/>
    <w:rsid w:val="00561004"/>
    <w:rsid w:val="00564535"/>
    <w:rsid w:val="00565A4E"/>
    <w:rsid w:val="00584836"/>
    <w:rsid w:val="005A418E"/>
    <w:rsid w:val="005B4694"/>
    <w:rsid w:val="005B72F1"/>
    <w:rsid w:val="005B7604"/>
    <w:rsid w:val="005C54FC"/>
    <w:rsid w:val="005C63B5"/>
    <w:rsid w:val="005C7EE5"/>
    <w:rsid w:val="005D0599"/>
    <w:rsid w:val="0060445C"/>
    <w:rsid w:val="00604CAF"/>
    <w:rsid w:val="006063EC"/>
    <w:rsid w:val="00610A95"/>
    <w:rsid w:val="006132AB"/>
    <w:rsid w:val="006231DB"/>
    <w:rsid w:val="00625341"/>
    <w:rsid w:val="00632F86"/>
    <w:rsid w:val="00650C82"/>
    <w:rsid w:val="00662265"/>
    <w:rsid w:val="00673433"/>
    <w:rsid w:val="00675CBE"/>
    <w:rsid w:val="006831F5"/>
    <w:rsid w:val="00687894"/>
    <w:rsid w:val="0068797A"/>
    <w:rsid w:val="006A5CCC"/>
    <w:rsid w:val="006B108E"/>
    <w:rsid w:val="006C296F"/>
    <w:rsid w:val="006C4FBE"/>
    <w:rsid w:val="006D1C15"/>
    <w:rsid w:val="006E7106"/>
    <w:rsid w:val="006F538E"/>
    <w:rsid w:val="007006F0"/>
    <w:rsid w:val="00700A2F"/>
    <w:rsid w:val="00701822"/>
    <w:rsid w:val="00715E60"/>
    <w:rsid w:val="00716857"/>
    <w:rsid w:val="007170A9"/>
    <w:rsid w:val="0072478E"/>
    <w:rsid w:val="007348A1"/>
    <w:rsid w:val="00743564"/>
    <w:rsid w:val="00762470"/>
    <w:rsid w:val="00771C30"/>
    <w:rsid w:val="00782B67"/>
    <w:rsid w:val="0078761F"/>
    <w:rsid w:val="00787F37"/>
    <w:rsid w:val="007A37A8"/>
    <w:rsid w:val="007A6C8A"/>
    <w:rsid w:val="007B3484"/>
    <w:rsid w:val="007B3E9D"/>
    <w:rsid w:val="007D649C"/>
    <w:rsid w:val="007E1872"/>
    <w:rsid w:val="007E4804"/>
    <w:rsid w:val="007E53BB"/>
    <w:rsid w:val="007E6634"/>
    <w:rsid w:val="007E7261"/>
    <w:rsid w:val="007F093C"/>
    <w:rsid w:val="007F2DE4"/>
    <w:rsid w:val="0080115A"/>
    <w:rsid w:val="0080428E"/>
    <w:rsid w:val="00813832"/>
    <w:rsid w:val="00820FB2"/>
    <w:rsid w:val="00831D8C"/>
    <w:rsid w:val="00832B1F"/>
    <w:rsid w:val="00846467"/>
    <w:rsid w:val="00847374"/>
    <w:rsid w:val="00864595"/>
    <w:rsid w:val="00872B0E"/>
    <w:rsid w:val="008733D0"/>
    <w:rsid w:val="008751C4"/>
    <w:rsid w:val="00883903"/>
    <w:rsid w:val="008B1CB3"/>
    <w:rsid w:val="008C43B2"/>
    <w:rsid w:val="008D2DCD"/>
    <w:rsid w:val="008E2B38"/>
    <w:rsid w:val="008F1830"/>
    <w:rsid w:val="008F1A9E"/>
    <w:rsid w:val="008F63F3"/>
    <w:rsid w:val="00903DDB"/>
    <w:rsid w:val="00905705"/>
    <w:rsid w:val="0090694E"/>
    <w:rsid w:val="00911309"/>
    <w:rsid w:val="0091148F"/>
    <w:rsid w:val="009214F1"/>
    <w:rsid w:val="0092796A"/>
    <w:rsid w:val="00927D5A"/>
    <w:rsid w:val="00931F25"/>
    <w:rsid w:val="009334D1"/>
    <w:rsid w:val="00934137"/>
    <w:rsid w:val="0093580C"/>
    <w:rsid w:val="00940F53"/>
    <w:rsid w:val="0094711C"/>
    <w:rsid w:val="00952117"/>
    <w:rsid w:val="0095538B"/>
    <w:rsid w:val="00955824"/>
    <w:rsid w:val="00960718"/>
    <w:rsid w:val="00971591"/>
    <w:rsid w:val="009764FA"/>
    <w:rsid w:val="00996649"/>
    <w:rsid w:val="009C43DA"/>
    <w:rsid w:val="009D058B"/>
    <w:rsid w:val="009D0814"/>
    <w:rsid w:val="009D79EA"/>
    <w:rsid w:val="009E05FA"/>
    <w:rsid w:val="00A13477"/>
    <w:rsid w:val="00A1631A"/>
    <w:rsid w:val="00A16562"/>
    <w:rsid w:val="00A16A7B"/>
    <w:rsid w:val="00A24509"/>
    <w:rsid w:val="00A24FA0"/>
    <w:rsid w:val="00A2529E"/>
    <w:rsid w:val="00A26389"/>
    <w:rsid w:val="00A4455E"/>
    <w:rsid w:val="00A45644"/>
    <w:rsid w:val="00A52393"/>
    <w:rsid w:val="00A635DF"/>
    <w:rsid w:val="00A6754A"/>
    <w:rsid w:val="00A74027"/>
    <w:rsid w:val="00A81395"/>
    <w:rsid w:val="00A84467"/>
    <w:rsid w:val="00A920E1"/>
    <w:rsid w:val="00A96D00"/>
    <w:rsid w:val="00AA07C1"/>
    <w:rsid w:val="00AA1A11"/>
    <w:rsid w:val="00AB2BD7"/>
    <w:rsid w:val="00AC1E3A"/>
    <w:rsid w:val="00AE0E5B"/>
    <w:rsid w:val="00AF54FF"/>
    <w:rsid w:val="00AF5CEF"/>
    <w:rsid w:val="00B0217D"/>
    <w:rsid w:val="00B02976"/>
    <w:rsid w:val="00B13021"/>
    <w:rsid w:val="00B135D3"/>
    <w:rsid w:val="00B20FF2"/>
    <w:rsid w:val="00B2378D"/>
    <w:rsid w:val="00B339E0"/>
    <w:rsid w:val="00B476C3"/>
    <w:rsid w:val="00B51CE9"/>
    <w:rsid w:val="00B6039C"/>
    <w:rsid w:val="00B63E89"/>
    <w:rsid w:val="00B64CA3"/>
    <w:rsid w:val="00B725F9"/>
    <w:rsid w:val="00B73CBB"/>
    <w:rsid w:val="00B745B1"/>
    <w:rsid w:val="00B772D8"/>
    <w:rsid w:val="00BA3688"/>
    <w:rsid w:val="00BA4586"/>
    <w:rsid w:val="00BB686A"/>
    <w:rsid w:val="00BC1867"/>
    <w:rsid w:val="00BC365A"/>
    <w:rsid w:val="00BD0E4F"/>
    <w:rsid w:val="00BD10BF"/>
    <w:rsid w:val="00BD6E7C"/>
    <w:rsid w:val="00BE49BE"/>
    <w:rsid w:val="00BE6B1B"/>
    <w:rsid w:val="00BE6C60"/>
    <w:rsid w:val="00C042F5"/>
    <w:rsid w:val="00C04520"/>
    <w:rsid w:val="00C05303"/>
    <w:rsid w:val="00C05608"/>
    <w:rsid w:val="00C17296"/>
    <w:rsid w:val="00C2511F"/>
    <w:rsid w:val="00C3109C"/>
    <w:rsid w:val="00C3611E"/>
    <w:rsid w:val="00C36DC1"/>
    <w:rsid w:val="00C439EA"/>
    <w:rsid w:val="00C6417B"/>
    <w:rsid w:val="00C670EA"/>
    <w:rsid w:val="00C75C2E"/>
    <w:rsid w:val="00C82B19"/>
    <w:rsid w:val="00C841E4"/>
    <w:rsid w:val="00C87CA5"/>
    <w:rsid w:val="00CA2494"/>
    <w:rsid w:val="00CA50D2"/>
    <w:rsid w:val="00CB2A70"/>
    <w:rsid w:val="00CB4951"/>
    <w:rsid w:val="00CC3155"/>
    <w:rsid w:val="00CC7143"/>
    <w:rsid w:val="00CD4C68"/>
    <w:rsid w:val="00CD6656"/>
    <w:rsid w:val="00CE28BF"/>
    <w:rsid w:val="00CE542F"/>
    <w:rsid w:val="00CF2581"/>
    <w:rsid w:val="00CF6B70"/>
    <w:rsid w:val="00D01D92"/>
    <w:rsid w:val="00D16A59"/>
    <w:rsid w:val="00D2495F"/>
    <w:rsid w:val="00D45D5A"/>
    <w:rsid w:val="00D46958"/>
    <w:rsid w:val="00D6664D"/>
    <w:rsid w:val="00D70172"/>
    <w:rsid w:val="00D86DC9"/>
    <w:rsid w:val="00D91A13"/>
    <w:rsid w:val="00D93936"/>
    <w:rsid w:val="00D940F6"/>
    <w:rsid w:val="00DA1355"/>
    <w:rsid w:val="00DB05EC"/>
    <w:rsid w:val="00DB5971"/>
    <w:rsid w:val="00DB674A"/>
    <w:rsid w:val="00DB7A12"/>
    <w:rsid w:val="00DC14D6"/>
    <w:rsid w:val="00DC6C3A"/>
    <w:rsid w:val="00DC6D18"/>
    <w:rsid w:val="00DC7564"/>
    <w:rsid w:val="00DD2200"/>
    <w:rsid w:val="00DD5B9A"/>
    <w:rsid w:val="00DE1ABB"/>
    <w:rsid w:val="00DE50B9"/>
    <w:rsid w:val="00DF29DA"/>
    <w:rsid w:val="00DF66AA"/>
    <w:rsid w:val="00E124F5"/>
    <w:rsid w:val="00E15268"/>
    <w:rsid w:val="00E15432"/>
    <w:rsid w:val="00E31BE0"/>
    <w:rsid w:val="00E32AEC"/>
    <w:rsid w:val="00E34CFC"/>
    <w:rsid w:val="00E563EE"/>
    <w:rsid w:val="00E56467"/>
    <w:rsid w:val="00E6331E"/>
    <w:rsid w:val="00E64B50"/>
    <w:rsid w:val="00E70F86"/>
    <w:rsid w:val="00E73FF8"/>
    <w:rsid w:val="00E95195"/>
    <w:rsid w:val="00E9588E"/>
    <w:rsid w:val="00EA01A8"/>
    <w:rsid w:val="00EB5C10"/>
    <w:rsid w:val="00EC5018"/>
    <w:rsid w:val="00ED5B90"/>
    <w:rsid w:val="00EE66DD"/>
    <w:rsid w:val="00EE68DD"/>
    <w:rsid w:val="00EF27EE"/>
    <w:rsid w:val="00F00B09"/>
    <w:rsid w:val="00F15600"/>
    <w:rsid w:val="00F176B4"/>
    <w:rsid w:val="00F17B95"/>
    <w:rsid w:val="00F213BC"/>
    <w:rsid w:val="00F217FD"/>
    <w:rsid w:val="00F23449"/>
    <w:rsid w:val="00F23BE2"/>
    <w:rsid w:val="00F33786"/>
    <w:rsid w:val="00F346E8"/>
    <w:rsid w:val="00F41760"/>
    <w:rsid w:val="00F439C8"/>
    <w:rsid w:val="00F4759B"/>
    <w:rsid w:val="00F51A98"/>
    <w:rsid w:val="00F51D4C"/>
    <w:rsid w:val="00F526D6"/>
    <w:rsid w:val="00F60435"/>
    <w:rsid w:val="00F6209E"/>
    <w:rsid w:val="00F735BB"/>
    <w:rsid w:val="00F76A67"/>
    <w:rsid w:val="00F83CF7"/>
    <w:rsid w:val="00FA1F2B"/>
    <w:rsid w:val="00FA70EA"/>
    <w:rsid w:val="00FA739F"/>
    <w:rsid w:val="00FB2E1D"/>
    <w:rsid w:val="00FC4998"/>
    <w:rsid w:val="00FD026D"/>
    <w:rsid w:val="00FE03EA"/>
    <w:rsid w:val="00FE6B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ABDD2"/>
  <w15:docId w15:val="{EB1EC7A7-6ABC-408E-99AE-65B5F2CC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qFormat="1"/>
    <w:lsdException w:name="heading 4" w:semiHidden="1" w:uiPriority="9" w:qFormat="1"/>
    <w:lsdException w:name="heading 5" w:semiHidden="1" w:uiPriority="9"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6C3"/>
    <w:pPr>
      <w:spacing w:before="120" w:after="120" w:line="240" w:lineRule="auto"/>
      <w:jc w:val="both"/>
    </w:pPr>
  </w:style>
  <w:style w:type="paragraph" w:styleId="Titre1">
    <w:name w:val="heading 1"/>
    <w:basedOn w:val="Normal"/>
    <w:next w:val="Normal"/>
    <w:link w:val="Titre1Car"/>
    <w:uiPriority w:val="9"/>
    <w:qFormat/>
    <w:rsid w:val="007A6C8A"/>
    <w:pPr>
      <w:keepNext/>
      <w:numPr>
        <w:numId w:val="7"/>
      </w:numPr>
      <w:spacing w:before="480"/>
      <w:outlineLvl w:val="0"/>
    </w:pPr>
    <w:rPr>
      <w:rFonts w:ascii="Arial" w:eastAsiaTheme="majorEastAsia" w:hAnsi="Arial" w:cs="Arial"/>
      <w:bCs/>
      <w:caps/>
      <w:color w:val="C30D20" w:themeColor="accent1"/>
    </w:rPr>
  </w:style>
  <w:style w:type="paragraph" w:styleId="Titre2">
    <w:name w:val="heading 2"/>
    <w:aliases w:val="h2,Titre 2 - RAO,H2,Contrat 2,Ctt,paragraphe,l2,I2,Titre 21,t2.T2,heading 2,Heading2_Titre2,DO NOT USE_h2,chn,Chapter Number/Appendix Letter,H21,H22,H211,t2,Titre 2 SQ,T2,Titre 2 jbl,InterTitre,052,Heading 2 Hidden,Heading 2,Titre 1.1,Titre 1.12"/>
    <w:basedOn w:val="Normal"/>
    <w:next w:val="Normal"/>
    <w:link w:val="Titre2Car"/>
    <w:uiPriority w:val="9"/>
    <w:qFormat/>
    <w:rsid w:val="00927D5A"/>
    <w:pPr>
      <w:numPr>
        <w:ilvl w:val="1"/>
        <w:numId w:val="7"/>
      </w:numPr>
      <w:tabs>
        <w:tab w:val="clear" w:pos="425"/>
        <w:tab w:val="left" w:pos="993"/>
      </w:tabs>
      <w:spacing w:before="360"/>
      <w:ind w:left="567"/>
      <w:outlineLvl w:val="1"/>
    </w:pPr>
    <w:rPr>
      <w:rFonts w:ascii="Arial" w:eastAsiaTheme="majorEastAsia" w:hAnsi="Arial" w:cs="Arial"/>
      <w:b/>
      <w:bCs/>
      <w:color w:val="1F356A" w:themeColor="accent2"/>
    </w:rPr>
  </w:style>
  <w:style w:type="paragraph" w:styleId="Titre3">
    <w:name w:val="heading 3"/>
    <w:basedOn w:val="Normal"/>
    <w:next w:val="Normal"/>
    <w:link w:val="Titre3Car"/>
    <w:qFormat/>
    <w:rsid w:val="00927D5A"/>
    <w:pPr>
      <w:keepNext/>
      <w:numPr>
        <w:ilvl w:val="2"/>
        <w:numId w:val="7"/>
      </w:numPr>
      <w:spacing w:before="240"/>
      <w:outlineLvl w:val="2"/>
    </w:pPr>
    <w:rPr>
      <w:rFonts w:ascii="Arial" w:eastAsiaTheme="majorEastAsia" w:hAnsi="Arial" w:cs="Arial"/>
      <w:color w:val="60060F" w:themeColor="accent1" w:themeShade="7F"/>
    </w:rPr>
  </w:style>
  <w:style w:type="paragraph" w:styleId="Titre4">
    <w:name w:val="heading 4"/>
    <w:basedOn w:val="Normal"/>
    <w:next w:val="Normal"/>
    <w:link w:val="Titre4Car"/>
    <w:uiPriority w:val="9"/>
    <w:qFormat/>
    <w:rsid w:val="00075C10"/>
    <w:pPr>
      <w:keepNext/>
      <w:keepLines/>
      <w:numPr>
        <w:ilvl w:val="3"/>
        <w:numId w:val="7"/>
      </w:numPr>
      <w:spacing w:before="240"/>
      <w:outlineLvl w:val="3"/>
    </w:pPr>
    <w:rPr>
      <w:rFonts w:ascii="Arial" w:eastAsiaTheme="majorEastAsia" w:hAnsi="Arial" w:cs="Arial"/>
      <w:i/>
      <w:iCs/>
      <w:color w:val="910917" w:themeColor="accent1" w:themeShade="BF"/>
    </w:rPr>
  </w:style>
  <w:style w:type="paragraph" w:styleId="Titre5">
    <w:name w:val="heading 5"/>
    <w:aliases w:val="Contract 4th Level,H5,Contrat 5,h5,Second Subheading,Roman list,Heading 51,(Shift Ctrl 5)"/>
    <w:basedOn w:val="Normal"/>
    <w:next w:val="Normal"/>
    <w:link w:val="Titre5Car"/>
    <w:uiPriority w:val="9"/>
    <w:qFormat/>
    <w:rsid w:val="004415B2"/>
    <w:pPr>
      <w:keepNext/>
      <w:keepLines/>
      <w:spacing w:before="40"/>
      <w:outlineLvl w:val="4"/>
    </w:pPr>
    <w:rPr>
      <w:rFonts w:asciiTheme="majorHAnsi" w:eastAsiaTheme="majorEastAsia" w:hAnsiTheme="majorHAnsi" w:cstheme="majorBidi"/>
      <w:color w:val="910917" w:themeColor="accent1" w:themeShade="BF"/>
    </w:rPr>
  </w:style>
  <w:style w:type="paragraph" w:styleId="Titre6">
    <w:name w:val="heading 6"/>
    <w:basedOn w:val="Normal"/>
    <w:next w:val="Normal"/>
    <w:link w:val="Titre6Car"/>
    <w:qFormat/>
    <w:rsid w:val="007A37A8"/>
    <w:pPr>
      <w:keepNext/>
      <w:outlineLvl w:val="5"/>
    </w:pPr>
    <w:rPr>
      <w:rFonts w:ascii="Arial Narrow" w:eastAsia="Times New Roman" w:hAnsi="Arial Narrow" w:cs="Times New Roman"/>
      <w:b/>
      <w:sz w:val="24"/>
      <w:szCs w:val="20"/>
      <w:lang w:eastAsia="fr-FR"/>
    </w:rPr>
  </w:style>
  <w:style w:type="paragraph" w:styleId="Titre7">
    <w:name w:val="heading 7"/>
    <w:basedOn w:val="Normal"/>
    <w:next w:val="Normal"/>
    <w:link w:val="Titre7Car"/>
    <w:qFormat/>
    <w:rsid w:val="007A37A8"/>
    <w:pPr>
      <w:keepNext/>
      <w:outlineLvl w:val="6"/>
    </w:pPr>
    <w:rPr>
      <w:rFonts w:ascii="Arial Narrow" w:eastAsia="Times New Roman" w:hAnsi="Arial Narrow" w:cs="Times New Roman"/>
      <w:b/>
      <w:caps/>
      <w:color w:val="FF0000"/>
      <w:sz w:val="24"/>
      <w:szCs w:val="20"/>
      <w:lang w:eastAsia="fr-FR"/>
    </w:rPr>
  </w:style>
  <w:style w:type="paragraph" w:styleId="Titre8">
    <w:name w:val="heading 8"/>
    <w:basedOn w:val="Normal"/>
    <w:next w:val="Normal"/>
    <w:link w:val="Titre8Car"/>
    <w:qFormat/>
    <w:rsid w:val="007A37A8"/>
    <w:pPr>
      <w:spacing w:before="240" w:after="60"/>
      <w:outlineLvl w:val="7"/>
    </w:pPr>
    <w:rPr>
      <w:rFonts w:ascii="Arial" w:eastAsia="Times New Roman" w:hAnsi="Arial" w:cs="Times New Roman"/>
      <w:i/>
      <w:sz w:val="24"/>
      <w:szCs w:val="20"/>
      <w:lang w:eastAsia="fr-FR"/>
    </w:rPr>
  </w:style>
  <w:style w:type="paragraph" w:styleId="Titre9">
    <w:name w:val="heading 9"/>
    <w:basedOn w:val="Normal"/>
    <w:next w:val="Normal"/>
    <w:link w:val="Titre9Car"/>
    <w:qFormat/>
    <w:rsid w:val="007A37A8"/>
    <w:pPr>
      <w:keepNext/>
      <w:outlineLvl w:val="8"/>
    </w:pPr>
    <w:rPr>
      <w:rFonts w:ascii="Arial Narrow" w:eastAsia="Times New Roman" w:hAnsi="Arial Narrow" w:cs="Times New Roman"/>
      <w:color w:val="0000F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nhideWhenUsed/>
    <w:rsid w:val="002019AB"/>
    <w:pPr>
      <w:spacing w:after="0" w:line="240" w:lineRule="exact"/>
    </w:pPr>
    <w:rPr>
      <w:sz w:val="20"/>
    </w:rPr>
  </w:style>
  <w:style w:type="character" w:customStyle="1" w:styleId="En-tteCar">
    <w:name w:val="En-tête Car"/>
    <w:basedOn w:val="Policepardfaut"/>
    <w:link w:val="En-tte"/>
    <w:uiPriority w:val="99"/>
    <w:rsid w:val="002019AB"/>
    <w:rPr>
      <w:sz w:val="20"/>
    </w:rPr>
  </w:style>
  <w:style w:type="paragraph" w:styleId="Pieddepage">
    <w:name w:val="footer"/>
    <w:link w:val="PieddepageCar"/>
    <w:uiPriority w:val="99"/>
    <w:unhideWhenUsed/>
    <w:rsid w:val="003C7C34"/>
    <w:pPr>
      <w:spacing w:after="0" w:line="240" w:lineRule="exact"/>
    </w:pPr>
    <w:rPr>
      <w:sz w:val="20"/>
    </w:rPr>
  </w:style>
  <w:style w:type="character" w:customStyle="1" w:styleId="PieddepageCar">
    <w:name w:val="Pied de page Car"/>
    <w:basedOn w:val="Policepardfaut"/>
    <w:link w:val="Pieddepage"/>
    <w:uiPriority w:val="99"/>
    <w:rsid w:val="003C7C34"/>
    <w:rPr>
      <w:sz w:val="20"/>
    </w:rPr>
  </w:style>
  <w:style w:type="paragraph" w:styleId="Textedebulles">
    <w:name w:val="Balloon Text"/>
    <w:basedOn w:val="Normal"/>
    <w:link w:val="TextedebullesCar"/>
    <w:semiHidden/>
    <w:unhideWhenUsed/>
    <w:rsid w:val="006B108E"/>
    <w:rPr>
      <w:rFonts w:ascii="Tahoma" w:hAnsi="Tahoma" w:cs="Tahoma"/>
      <w:sz w:val="16"/>
      <w:szCs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rsid w:val="00D01D92"/>
    <w:pPr>
      <w:spacing w:after="0" w:line="240" w:lineRule="atLeast"/>
    </w:pPr>
    <w:rPr>
      <w:color w:val="4B4B4A" w:themeColor="text1"/>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1F356A"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character" w:customStyle="1" w:styleId="Titre1Car">
    <w:name w:val="Titre 1 Car"/>
    <w:basedOn w:val="Policepardfaut"/>
    <w:link w:val="Titre1"/>
    <w:rsid w:val="007A6C8A"/>
    <w:rPr>
      <w:rFonts w:ascii="Arial" w:eastAsiaTheme="majorEastAsia" w:hAnsi="Arial" w:cs="Arial"/>
      <w:bCs/>
      <w:caps/>
      <w:color w:val="C30D20" w:themeColor="accent1"/>
    </w:rPr>
  </w:style>
  <w:style w:type="character" w:customStyle="1" w:styleId="Titre2Car">
    <w:name w:val="Titre 2 Car"/>
    <w:aliases w:val="h2 Car,Titre 2 - RAO Car,H2 Car,Contrat 2 Car,Ctt Car,paragraphe Car,l2 Car,I2 Car,Titre 21 Car,t2.T2 Car,heading 2 Car,Heading2_Titre2 Car,DO NOT USE_h2 Car,chn Car,Chapter Number/Appendix Letter Car,H21 Car,H22 Car,H211 Car,t2 Car,T2 Car"/>
    <w:basedOn w:val="Policepardfaut"/>
    <w:link w:val="Titre2"/>
    <w:rsid w:val="00927D5A"/>
    <w:rPr>
      <w:rFonts w:ascii="Arial" w:eastAsiaTheme="majorEastAsia" w:hAnsi="Arial" w:cs="Arial"/>
      <w:b/>
      <w:bCs/>
      <w:color w:val="1F356A" w:themeColor="accent2"/>
    </w:rPr>
  </w:style>
  <w:style w:type="paragraph" w:customStyle="1" w:styleId="Textepuce1">
    <w:name w:val="Texte puce 1"/>
    <w:basedOn w:val="Normal"/>
    <w:qFormat/>
    <w:rsid w:val="00B2378D"/>
    <w:pPr>
      <w:numPr>
        <w:numId w:val="2"/>
      </w:numPr>
      <w:tabs>
        <w:tab w:val="left" w:pos="340"/>
      </w:tabs>
      <w:spacing w:line="270" w:lineRule="atLeast"/>
      <w:ind w:left="0" w:firstLine="0"/>
    </w:pPr>
    <w:rPr>
      <w:b/>
      <w:color w:val="4B4B4A" w:themeColor="text1"/>
    </w:rPr>
  </w:style>
  <w:style w:type="paragraph" w:customStyle="1" w:styleId="Titredudocument">
    <w:name w:val="Titre du document"/>
    <w:basedOn w:val="Normal"/>
    <w:qFormat/>
    <w:rsid w:val="00CD4C68"/>
    <w:pPr>
      <w:spacing w:after="20" w:line="660" w:lineRule="atLeast"/>
    </w:pPr>
    <w:rPr>
      <w:b/>
      <w:color w:val="1F356A" w:themeColor="accent2"/>
      <w:sz w:val="60"/>
      <w:szCs w:val="60"/>
    </w:rPr>
  </w:style>
  <w:style w:type="paragraph" w:customStyle="1" w:styleId="Sous-titredudocument">
    <w:name w:val="Sous-titre du document"/>
    <w:basedOn w:val="Normal"/>
    <w:qFormat/>
    <w:rsid w:val="00D46958"/>
    <w:pPr>
      <w:spacing w:line="480" w:lineRule="atLeast"/>
    </w:pPr>
    <w:rPr>
      <w:b/>
      <w:color w:val="C30D20" w:themeColor="accent1"/>
      <w:sz w:val="40"/>
      <w:szCs w:val="40"/>
    </w:rPr>
  </w:style>
  <w:style w:type="paragraph" w:customStyle="1" w:styleId="Textedesaisie">
    <w:name w:val="Texte de saisie"/>
    <w:basedOn w:val="Normal"/>
    <w:qFormat/>
    <w:rsid w:val="005C54FC"/>
    <w:pPr>
      <w:spacing w:line="270" w:lineRule="atLeast"/>
    </w:pPr>
    <w:rPr>
      <w:color w:val="4B4B4A" w:themeColor="text1"/>
      <w:sz w:val="21"/>
    </w:rPr>
  </w:style>
  <w:style w:type="paragraph" w:customStyle="1" w:styleId="Tableautextecentr">
    <w:name w:val="Tableau texte centré"/>
    <w:basedOn w:val="Normal"/>
    <w:qFormat/>
    <w:rsid w:val="009E05FA"/>
    <w:pPr>
      <w:jc w:val="center"/>
    </w:pPr>
  </w:style>
  <w:style w:type="paragraph" w:customStyle="1" w:styleId="Tableautextepremiereligne">
    <w:name w:val="Tableau texte premiere ligne"/>
    <w:basedOn w:val="Tableautextecentr"/>
    <w:qFormat/>
    <w:rsid w:val="004E7FC8"/>
    <w:rPr>
      <w:b/>
      <w:color w:val="C30D20" w:themeColor="accent1"/>
      <w:sz w:val="18"/>
    </w:rPr>
  </w:style>
  <w:style w:type="paragraph" w:customStyle="1" w:styleId="Textepuce2">
    <w:name w:val="Texte puce 2"/>
    <w:basedOn w:val="Textepuce1"/>
    <w:qFormat/>
    <w:rsid w:val="00AF5CEF"/>
    <w:pPr>
      <w:numPr>
        <w:numId w:val="1"/>
      </w:numPr>
      <w:spacing w:before="20"/>
      <w:ind w:left="425" w:hanging="113"/>
    </w:pPr>
    <w:rPr>
      <w:b w:val="0"/>
      <w:color w:val="C30D20" w:themeColor="accent1"/>
      <w:sz w:val="21"/>
    </w:rPr>
  </w:style>
  <w:style w:type="paragraph" w:customStyle="1" w:styleId="Siteinternet">
    <w:name w:val="Site internet"/>
    <w:basedOn w:val="Normal"/>
    <w:qFormat/>
    <w:rsid w:val="00255F3D"/>
    <w:pPr>
      <w:framePr w:wrap="around" w:hAnchor="margin" w:yAlign="bottom"/>
      <w:spacing w:line="216" w:lineRule="atLeast"/>
      <w:suppressOverlap/>
    </w:pPr>
    <w:rPr>
      <w:rFonts w:ascii="Gotham Book" w:hAnsi="Gotham Book"/>
      <w:color w:val="C30D20" w:themeColor="accent1"/>
      <w:sz w:val="16"/>
    </w:rPr>
  </w:style>
  <w:style w:type="paragraph" w:customStyle="1" w:styleId="Datedudocument">
    <w:name w:val="Date du document"/>
    <w:basedOn w:val="Normal"/>
    <w:qFormat/>
    <w:rsid w:val="00CD4C68"/>
    <w:pPr>
      <w:framePr w:wrap="around" w:hAnchor="margin" w:yAlign="bottom"/>
    </w:pPr>
    <w:rPr>
      <w:caps/>
      <w:color w:val="1F356A" w:themeColor="accent2"/>
    </w:rPr>
  </w:style>
  <w:style w:type="paragraph" w:customStyle="1" w:styleId="Rdacteurdudocument">
    <w:name w:val="Rédacteur du document"/>
    <w:basedOn w:val="Normal"/>
    <w:qFormat/>
    <w:rsid w:val="00CD4C68"/>
    <w:rPr>
      <w:b/>
      <w:color w:val="1F356A" w:themeColor="accent2"/>
    </w:rPr>
  </w:style>
  <w:style w:type="paragraph" w:customStyle="1" w:styleId="Textedeltablissement">
    <w:name w:val="Texte de l'établissement"/>
    <w:basedOn w:val="Normal"/>
    <w:qFormat/>
    <w:rsid w:val="00D01D92"/>
    <w:pPr>
      <w:framePr w:wrap="around" w:hAnchor="margin" w:yAlign="bottom"/>
      <w:spacing w:before="100" w:line="192" w:lineRule="atLeast"/>
      <w:suppressOverlap/>
    </w:pPr>
    <w:rPr>
      <w:caps/>
      <w:color w:val="1F356A" w:themeColor="accent2"/>
      <w:sz w:val="16"/>
    </w:rPr>
  </w:style>
  <w:style w:type="paragraph" w:customStyle="1" w:styleId="Pagination">
    <w:name w:val="Pagination"/>
    <w:basedOn w:val="Normal"/>
    <w:qFormat/>
    <w:rsid w:val="00CD4C68"/>
    <w:pPr>
      <w:framePr w:wrap="around" w:hAnchor="margin" w:yAlign="bottom"/>
      <w:spacing w:line="216" w:lineRule="atLeast"/>
      <w:suppressOverlap/>
      <w:jc w:val="right"/>
    </w:pPr>
    <w:rPr>
      <w:color w:val="1F356A" w:themeColor="accent2"/>
      <w:sz w:val="18"/>
    </w:rPr>
  </w:style>
  <w:style w:type="paragraph" w:customStyle="1" w:styleId="Titredusommaire">
    <w:name w:val="Titre du sommaire"/>
    <w:basedOn w:val="Normal"/>
    <w:qFormat/>
    <w:rsid w:val="00AB2BD7"/>
    <w:pPr>
      <w:spacing w:line="720" w:lineRule="atLeast"/>
    </w:pPr>
    <w:rPr>
      <w:rFonts w:ascii="FreightMacro Pro Medium" w:hAnsi="FreightMacro Pro Medium"/>
      <w:color w:val="1F356A" w:themeColor="accent2"/>
      <w:sz w:val="58"/>
    </w:rPr>
  </w:style>
  <w:style w:type="paragraph" w:styleId="TM1">
    <w:name w:val="toc 1"/>
    <w:basedOn w:val="Normal"/>
    <w:next w:val="Normal"/>
    <w:autoRedefine/>
    <w:uiPriority w:val="39"/>
    <w:rsid w:val="00B476C3"/>
    <w:pPr>
      <w:tabs>
        <w:tab w:val="left" w:pos="720"/>
        <w:tab w:val="right" w:pos="9911"/>
      </w:tabs>
      <w:spacing w:before="200" w:after="200" w:line="460" w:lineRule="atLeast"/>
      <w:ind w:right="-2"/>
    </w:pPr>
    <w:rPr>
      <w:caps/>
      <w:noProof/>
      <w:color w:val="C30D20" w:themeColor="accent1"/>
      <w:sz w:val="38"/>
    </w:rPr>
  </w:style>
  <w:style w:type="paragraph" w:styleId="TM2">
    <w:name w:val="toc 2"/>
    <w:basedOn w:val="Normal"/>
    <w:next w:val="Normal"/>
    <w:autoRedefine/>
    <w:uiPriority w:val="39"/>
    <w:rsid w:val="00B476C3"/>
    <w:pPr>
      <w:tabs>
        <w:tab w:val="left" w:pos="720"/>
        <w:tab w:val="right" w:pos="9923"/>
      </w:tabs>
      <w:spacing w:line="310" w:lineRule="atLeast"/>
      <w:ind w:right="-2"/>
    </w:pPr>
    <w:rPr>
      <w:b/>
      <w:noProof/>
      <w:color w:val="1F356A" w:themeColor="accent2"/>
      <w:sz w:val="26"/>
    </w:rPr>
  </w:style>
  <w:style w:type="paragraph" w:customStyle="1" w:styleId="Visuel">
    <w:name w:val="Visuel"/>
    <w:basedOn w:val="Normal"/>
    <w:qFormat/>
    <w:rsid w:val="00AC1E3A"/>
    <w:pPr>
      <w:ind w:left="-28"/>
      <w:jc w:val="center"/>
    </w:pPr>
    <w:rPr>
      <w:noProof/>
      <w:lang w:eastAsia="fr-FR"/>
    </w:rPr>
  </w:style>
  <w:style w:type="character" w:customStyle="1" w:styleId="Texterouge">
    <w:name w:val="Texte rouge"/>
    <w:basedOn w:val="Policepardfaut"/>
    <w:uiPriority w:val="1"/>
    <w:qFormat/>
    <w:rsid w:val="00E15432"/>
    <w:rPr>
      <w:color w:val="C30D20" w:themeColor="accent1"/>
    </w:rPr>
  </w:style>
  <w:style w:type="paragraph" w:customStyle="1" w:styleId="Tableautextepremirecolonne">
    <w:name w:val="Tableau texte première colonne"/>
    <w:basedOn w:val="Normal"/>
    <w:qFormat/>
    <w:rsid w:val="00E15432"/>
    <w:pPr>
      <w:spacing w:before="40" w:after="40"/>
      <w:ind w:left="113"/>
    </w:pPr>
  </w:style>
  <w:style w:type="character" w:customStyle="1" w:styleId="Textebold">
    <w:name w:val="Texte bold"/>
    <w:basedOn w:val="Policepardfaut"/>
    <w:uiPriority w:val="1"/>
    <w:qFormat/>
    <w:rsid w:val="00F83CF7"/>
    <w:rPr>
      <w:b/>
    </w:rPr>
  </w:style>
  <w:style w:type="character" w:styleId="Numrodepage">
    <w:name w:val="page number"/>
    <w:basedOn w:val="Policepardfaut"/>
    <w:rsid w:val="004278F0"/>
  </w:style>
  <w:style w:type="character" w:customStyle="1" w:styleId="Titre3Car">
    <w:name w:val="Titre 3 Car"/>
    <w:basedOn w:val="Policepardfaut"/>
    <w:link w:val="Titre3"/>
    <w:rsid w:val="00927D5A"/>
    <w:rPr>
      <w:rFonts w:ascii="Arial" w:eastAsiaTheme="majorEastAsia" w:hAnsi="Arial" w:cs="Arial"/>
      <w:color w:val="60060F" w:themeColor="accent1" w:themeShade="7F"/>
    </w:rPr>
  </w:style>
  <w:style w:type="character" w:customStyle="1" w:styleId="Titre5Car">
    <w:name w:val="Titre 5 Car"/>
    <w:aliases w:val="Contract 4th Level Car,H5 Car,Contrat 5 Car,h5 Car,Second Subheading Car,Roman list Car,Heading 51 Car,(Shift Ctrl 5) Car"/>
    <w:basedOn w:val="Policepardfaut"/>
    <w:link w:val="Titre5"/>
    <w:uiPriority w:val="9"/>
    <w:semiHidden/>
    <w:rsid w:val="004415B2"/>
    <w:rPr>
      <w:rFonts w:asciiTheme="majorHAnsi" w:eastAsiaTheme="majorEastAsia" w:hAnsiTheme="majorHAnsi" w:cstheme="majorBidi"/>
      <w:color w:val="910917" w:themeColor="accent1" w:themeShade="BF"/>
      <w:sz w:val="20"/>
    </w:rPr>
  </w:style>
  <w:style w:type="paragraph" w:styleId="Notedebasdepage">
    <w:name w:val="footnote text"/>
    <w:basedOn w:val="Normal"/>
    <w:link w:val="NotedebasdepageCar"/>
    <w:uiPriority w:val="99"/>
    <w:semiHidden/>
    <w:unhideWhenUsed/>
    <w:rsid w:val="00D86DC9"/>
    <w:rPr>
      <w:szCs w:val="20"/>
    </w:rPr>
  </w:style>
  <w:style w:type="character" w:customStyle="1" w:styleId="NotedebasdepageCar">
    <w:name w:val="Note de bas de page Car"/>
    <w:basedOn w:val="Policepardfaut"/>
    <w:link w:val="Notedebasdepage"/>
    <w:uiPriority w:val="99"/>
    <w:semiHidden/>
    <w:rsid w:val="00D86DC9"/>
    <w:rPr>
      <w:sz w:val="20"/>
      <w:szCs w:val="20"/>
    </w:rPr>
  </w:style>
  <w:style w:type="character" w:styleId="Appelnotedebasdep">
    <w:name w:val="footnote reference"/>
    <w:basedOn w:val="Policepardfaut"/>
    <w:semiHidden/>
    <w:unhideWhenUsed/>
    <w:rsid w:val="00D86DC9"/>
    <w:rPr>
      <w:vertAlign w:val="superscript"/>
    </w:rPr>
  </w:style>
  <w:style w:type="table" w:customStyle="1" w:styleId="Grilledutableau1">
    <w:name w:val="Grille du tableau1"/>
    <w:basedOn w:val="TableauNormal"/>
    <w:next w:val="Grilledutableau"/>
    <w:uiPriority w:val="59"/>
    <w:rsid w:val="00D86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sid w:val="00075C10"/>
    <w:rPr>
      <w:rFonts w:ascii="Arial" w:eastAsiaTheme="majorEastAsia" w:hAnsi="Arial" w:cs="Arial"/>
      <w:i/>
      <w:iCs/>
      <w:color w:val="910917" w:themeColor="accent1" w:themeShade="BF"/>
    </w:rPr>
  </w:style>
  <w:style w:type="paragraph" w:styleId="TM3">
    <w:name w:val="toc 3"/>
    <w:basedOn w:val="Normal"/>
    <w:next w:val="Normal"/>
    <w:autoRedefine/>
    <w:uiPriority w:val="39"/>
    <w:unhideWhenUsed/>
    <w:rsid w:val="00B476C3"/>
    <w:pPr>
      <w:tabs>
        <w:tab w:val="left" w:pos="1200"/>
        <w:tab w:val="right" w:leader="dot" w:pos="9911"/>
      </w:tabs>
      <w:spacing w:after="100"/>
      <w:ind w:left="400"/>
    </w:pPr>
    <w:rPr>
      <w:sz w:val="20"/>
    </w:rPr>
  </w:style>
  <w:style w:type="character" w:customStyle="1" w:styleId="Titre6Car">
    <w:name w:val="Titre 6 Car"/>
    <w:basedOn w:val="Policepardfaut"/>
    <w:link w:val="Titre6"/>
    <w:rsid w:val="007A37A8"/>
    <w:rPr>
      <w:rFonts w:ascii="Arial Narrow" w:eastAsia="Times New Roman" w:hAnsi="Arial Narrow" w:cs="Times New Roman"/>
      <w:b/>
      <w:sz w:val="24"/>
      <w:szCs w:val="20"/>
      <w:lang w:eastAsia="fr-FR"/>
    </w:rPr>
  </w:style>
  <w:style w:type="character" w:customStyle="1" w:styleId="Titre7Car">
    <w:name w:val="Titre 7 Car"/>
    <w:basedOn w:val="Policepardfaut"/>
    <w:link w:val="Titre7"/>
    <w:rsid w:val="007A37A8"/>
    <w:rPr>
      <w:rFonts w:ascii="Arial Narrow" w:eastAsia="Times New Roman" w:hAnsi="Arial Narrow" w:cs="Times New Roman"/>
      <w:b/>
      <w:caps/>
      <w:color w:val="FF0000"/>
      <w:sz w:val="24"/>
      <w:szCs w:val="20"/>
      <w:lang w:eastAsia="fr-FR"/>
    </w:rPr>
  </w:style>
  <w:style w:type="character" w:customStyle="1" w:styleId="Titre8Car">
    <w:name w:val="Titre 8 Car"/>
    <w:basedOn w:val="Policepardfaut"/>
    <w:link w:val="Titre8"/>
    <w:rsid w:val="007A37A8"/>
    <w:rPr>
      <w:rFonts w:ascii="Arial" w:eastAsia="Times New Roman" w:hAnsi="Arial" w:cs="Times New Roman"/>
      <w:i/>
      <w:sz w:val="24"/>
      <w:szCs w:val="20"/>
      <w:lang w:eastAsia="fr-FR"/>
    </w:rPr>
  </w:style>
  <w:style w:type="character" w:customStyle="1" w:styleId="Titre9Car">
    <w:name w:val="Titre 9 Car"/>
    <w:basedOn w:val="Policepardfaut"/>
    <w:link w:val="Titre9"/>
    <w:rsid w:val="007A37A8"/>
    <w:rPr>
      <w:rFonts w:ascii="Arial Narrow" w:eastAsia="Times New Roman" w:hAnsi="Arial Narrow" w:cs="Times New Roman"/>
      <w:color w:val="0000FF"/>
      <w:sz w:val="24"/>
      <w:szCs w:val="20"/>
      <w:lang w:eastAsia="fr-FR"/>
    </w:rPr>
  </w:style>
  <w:style w:type="paragraph" w:styleId="Corpsdetexte">
    <w:name w:val="Body Text"/>
    <w:basedOn w:val="Normal"/>
    <w:link w:val="CorpsdetexteCar"/>
    <w:rsid w:val="007A37A8"/>
    <w:rPr>
      <w:rFonts w:ascii="Arial Narrow" w:eastAsia="Times New Roman" w:hAnsi="Arial Narrow" w:cs="Times New Roman"/>
      <w:sz w:val="24"/>
      <w:szCs w:val="20"/>
      <w:lang w:eastAsia="fr-FR"/>
    </w:rPr>
  </w:style>
  <w:style w:type="character" w:customStyle="1" w:styleId="CorpsdetexteCar">
    <w:name w:val="Corps de texte Car"/>
    <w:basedOn w:val="Policepardfaut"/>
    <w:link w:val="Corpsdetexte"/>
    <w:rsid w:val="007A37A8"/>
    <w:rPr>
      <w:rFonts w:ascii="Arial Narrow" w:eastAsia="Times New Roman" w:hAnsi="Arial Narrow" w:cs="Times New Roman"/>
      <w:sz w:val="24"/>
      <w:szCs w:val="20"/>
      <w:lang w:eastAsia="fr-FR"/>
    </w:rPr>
  </w:style>
  <w:style w:type="paragraph" w:styleId="Retraitcorpsdetexte">
    <w:name w:val="Body Text Indent"/>
    <w:basedOn w:val="Normal"/>
    <w:link w:val="RetraitcorpsdetexteCar"/>
    <w:rsid w:val="007A37A8"/>
    <w:pPr>
      <w:ind w:left="426"/>
    </w:pPr>
    <w:rPr>
      <w:rFonts w:ascii="Arial Narrow" w:eastAsia="Times New Roman" w:hAnsi="Arial Narrow" w:cs="Times New Roman"/>
      <w:b/>
      <w:caps/>
      <w:sz w:val="24"/>
      <w:szCs w:val="20"/>
      <w:lang w:eastAsia="fr-FR"/>
    </w:rPr>
  </w:style>
  <w:style w:type="character" w:customStyle="1" w:styleId="RetraitcorpsdetexteCar">
    <w:name w:val="Retrait corps de texte Car"/>
    <w:basedOn w:val="Policepardfaut"/>
    <w:link w:val="Retraitcorpsdetexte"/>
    <w:rsid w:val="007A37A8"/>
    <w:rPr>
      <w:rFonts w:ascii="Arial Narrow" w:eastAsia="Times New Roman" w:hAnsi="Arial Narrow" w:cs="Times New Roman"/>
      <w:b/>
      <w:caps/>
      <w:sz w:val="24"/>
      <w:szCs w:val="20"/>
      <w:lang w:eastAsia="fr-FR"/>
    </w:rPr>
  </w:style>
  <w:style w:type="paragraph" w:styleId="Corpsdetexte2">
    <w:name w:val="Body Text 2"/>
    <w:basedOn w:val="Corpsdetexte"/>
    <w:link w:val="Corpsdetexte2Car"/>
    <w:rsid w:val="007A37A8"/>
    <w:pPr>
      <w:spacing w:after="360" w:line="480" w:lineRule="auto"/>
    </w:pPr>
  </w:style>
  <w:style w:type="character" w:customStyle="1" w:styleId="Corpsdetexte2Car">
    <w:name w:val="Corps de texte 2 Car"/>
    <w:basedOn w:val="Policepardfaut"/>
    <w:link w:val="Corpsdetexte2"/>
    <w:rsid w:val="007A37A8"/>
    <w:rPr>
      <w:rFonts w:ascii="Arial Narrow" w:eastAsia="Times New Roman" w:hAnsi="Arial Narrow" w:cs="Times New Roman"/>
      <w:sz w:val="24"/>
      <w:szCs w:val="20"/>
      <w:lang w:eastAsia="fr-FR"/>
    </w:rPr>
  </w:style>
  <w:style w:type="paragraph" w:styleId="Corpsdetexte3">
    <w:name w:val="Body Text 3"/>
    <w:basedOn w:val="Corpsdetexte"/>
    <w:link w:val="Corpsdetexte3Car"/>
    <w:rsid w:val="007A37A8"/>
    <w:pPr>
      <w:spacing w:before="360" w:after="0"/>
    </w:pPr>
  </w:style>
  <w:style w:type="character" w:customStyle="1" w:styleId="Corpsdetexte3Car">
    <w:name w:val="Corps de texte 3 Car"/>
    <w:basedOn w:val="Policepardfaut"/>
    <w:link w:val="Corpsdetexte3"/>
    <w:rsid w:val="007A37A8"/>
    <w:rPr>
      <w:rFonts w:ascii="Arial Narrow" w:eastAsia="Times New Roman" w:hAnsi="Arial Narrow" w:cs="Times New Roman"/>
      <w:sz w:val="24"/>
      <w:szCs w:val="20"/>
      <w:lang w:eastAsia="fr-FR"/>
    </w:rPr>
  </w:style>
  <w:style w:type="paragraph" w:customStyle="1" w:styleId="Enum10">
    <w:name w:val="Enum 1"/>
    <w:basedOn w:val="Normal"/>
    <w:rsid w:val="007A37A8"/>
    <w:pPr>
      <w:spacing w:before="60" w:after="60"/>
    </w:pPr>
    <w:rPr>
      <w:rFonts w:ascii="Arial Narrow" w:eastAsia="Times New Roman" w:hAnsi="Arial Narrow" w:cs="Times New Roman"/>
      <w:sz w:val="24"/>
      <w:szCs w:val="20"/>
      <w:lang w:eastAsia="fr-FR"/>
    </w:rPr>
  </w:style>
  <w:style w:type="paragraph" w:styleId="Liste3">
    <w:name w:val="List 3"/>
    <w:basedOn w:val="Enum10"/>
    <w:rsid w:val="007A37A8"/>
    <w:pPr>
      <w:numPr>
        <w:numId w:val="3"/>
      </w:numPr>
    </w:pPr>
    <w:rPr>
      <w:rFonts w:ascii="Arial" w:hAnsi="Arial"/>
    </w:rPr>
  </w:style>
  <w:style w:type="paragraph" w:styleId="Listepuces">
    <w:name w:val="List Bullet"/>
    <w:basedOn w:val="Normal"/>
    <w:autoRedefine/>
    <w:rsid w:val="005C63B5"/>
    <w:rPr>
      <w:rFonts w:ascii="Arial" w:eastAsia="Times New Roman" w:hAnsi="Arial" w:cs="Arial"/>
      <w:b/>
      <w:color w:val="33CC33"/>
      <w:lang w:eastAsia="fr-FR"/>
    </w:rPr>
  </w:style>
  <w:style w:type="paragraph" w:styleId="Listepuces2">
    <w:name w:val="List Bullet 2"/>
    <w:basedOn w:val="Corpsdetexte"/>
    <w:autoRedefine/>
    <w:rsid w:val="007A37A8"/>
    <w:pPr>
      <w:tabs>
        <w:tab w:val="num" w:pos="360"/>
      </w:tabs>
      <w:spacing w:before="60" w:after="60"/>
      <w:ind w:left="924" w:hanging="357"/>
    </w:pPr>
  </w:style>
  <w:style w:type="paragraph" w:styleId="Listepuces3">
    <w:name w:val="List Bullet 3"/>
    <w:basedOn w:val="Corpsdetexte"/>
    <w:autoRedefine/>
    <w:rsid w:val="007A37A8"/>
    <w:pPr>
      <w:tabs>
        <w:tab w:val="num" w:pos="926"/>
      </w:tabs>
      <w:spacing w:before="60" w:after="60"/>
      <w:ind w:left="1208" w:hanging="357"/>
    </w:pPr>
  </w:style>
  <w:style w:type="paragraph" w:customStyle="1" w:styleId="Puce1">
    <w:name w:val="Puce 1"/>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Retraitcorpsdetexte2">
    <w:name w:val="Body Text Indent 2"/>
    <w:basedOn w:val="Normal"/>
    <w:link w:val="Retraitcorpsdetexte2Car"/>
    <w:rsid w:val="007A37A8"/>
    <w:pPr>
      <w:ind w:left="426"/>
    </w:pPr>
    <w:rPr>
      <w:rFonts w:ascii="Arial Narrow" w:eastAsia="Times New Roman" w:hAnsi="Arial Narrow" w:cs="Times New Roman"/>
      <w:sz w:val="24"/>
      <w:szCs w:val="20"/>
      <w:lang w:eastAsia="fr-FR"/>
    </w:rPr>
  </w:style>
  <w:style w:type="character" w:customStyle="1" w:styleId="Retraitcorpsdetexte2Car">
    <w:name w:val="Retrait corps de texte 2 Car"/>
    <w:basedOn w:val="Policepardfaut"/>
    <w:link w:val="Retraitcorpsdetexte2"/>
    <w:rsid w:val="007A37A8"/>
    <w:rPr>
      <w:rFonts w:ascii="Arial Narrow" w:eastAsia="Times New Roman" w:hAnsi="Arial Narrow" w:cs="Times New Roman"/>
      <w:sz w:val="24"/>
      <w:szCs w:val="20"/>
      <w:lang w:eastAsia="fr-FR"/>
    </w:rPr>
  </w:style>
  <w:style w:type="paragraph" w:styleId="Retraitcorpsdetexte3">
    <w:name w:val="Body Text Indent 3"/>
    <w:basedOn w:val="Normal"/>
    <w:link w:val="Retraitcorpsdetexte3Car"/>
    <w:rsid w:val="007A37A8"/>
    <w:pPr>
      <w:ind w:left="426"/>
    </w:pPr>
    <w:rPr>
      <w:rFonts w:ascii="Arial Narrow" w:eastAsia="Times New Roman" w:hAnsi="Arial Narrow" w:cs="Times New Roman"/>
      <w:b/>
      <w:color w:val="FF0000"/>
      <w:sz w:val="24"/>
      <w:szCs w:val="20"/>
      <w:lang w:eastAsia="fr-FR"/>
    </w:rPr>
  </w:style>
  <w:style w:type="character" w:customStyle="1" w:styleId="Retraitcorpsdetexte3Car">
    <w:name w:val="Retrait corps de texte 3 Car"/>
    <w:basedOn w:val="Policepardfaut"/>
    <w:link w:val="Retraitcorpsdetexte3"/>
    <w:rsid w:val="007A37A8"/>
    <w:rPr>
      <w:rFonts w:ascii="Arial Narrow" w:eastAsia="Times New Roman" w:hAnsi="Arial Narrow" w:cs="Times New Roman"/>
      <w:b/>
      <w:color w:val="FF0000"/>
      <w:sz w:val="24"/>
      <w:szCs w:val="20"/>
      <w:lang w:eastAsia="fr-FR"/>
    </w:rPr>
  </w:style>
  <w:style w:type="paragraph" w:customStyle="1" w:styleId="SignCCAP">
    <w:name w:val="Sign CCAP"/>
    <w:basedOn w:val="Corpsdetexte"/>
    <w:rsid w:val="007A37A8"/>
    <w:pPr>
      <w:spacing w:before="720"/>
      <w:ind w:left="3969"/>
    </w:pPr>
  </w:style>
  <w:style w:type="paragraph" w:customStyle="1" w:styleId="Suite1signCCAP">
    <w:name w:val="Suite1 sign CCAP"/>
    <w:basedOn w:val="SignCCAP"/>
    <w:rsid w:val="007A37A8"/>
    <w:pPr>
      <w:spacing w:before="120" w:after="0"/>
      <w:ind w:left="425" w:firstLine="3544"/>
    </w:pPr>
    <w:rPr>
      <w:sz w:val="18"/>
    </w:rPr>
  </w:style>
  <w:style w:type="paragraph" w:customStyle="1" w:styleId="Suite2signCCAP">
    <w:name w:val="Suite 2 sign CCAP"/>
    <w:basedOn w:val="Suite1signCCAP"/>
    <w:rsid w:val="007A37A8"/>
    <w:pPr>
      <w:spacing w:before="0" w:after="720"/>
    </w:pPr>
    <w:rPr>
      <w:i/>
    </w:rPr>
  </w:style>
  <w:style w:type="paragraph" w:customStyle="1" w:styleId="SuitesignCCAP">
    <w:name w:val="Suite sign CCAP"/>
    <w:basedOn w:val="SignCCAP"/>
    <w:rsid w:val="007A37A8"/>
    <w:pPr>
      <w:spacing w:before="120" w:after="600"/>
      <w:ind w:left="425" w:firstLine="3544"/>
    </w:pPr>
    <w:rPr>
      <w:i/>
      <w:sz w:val="18"/>
    </w:rPr>
  </w:style>
  <w:style w:type="paragraph" w:customStyle="1" w:styleId="Texte">
    <w:name w:val="Texte"/>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Titre">
    <w:name w:val="Title"/>
    <w:basedOn w:val="Normal"/>
    <w:link w:val="TitreCar"/>
    <w:qFormat/>
    <w:rsid w:val="007A37A8"/>
    <w:pPr>
      <w:spacing w:before="240" w:after="240"/>
      <w:jc w:val="center"/>
      <w:outlineLvl w:val="0"/>
    </w:pPr>
    <w:rPr>
      <w:rFonts w:ascii="Arial" w:eastAsia="Times New Roman" w:hAnsi="Arial" w:cs="Times New Roman"/>
      <w:b/>
      <w:kern w:val="28"/>
      <w:sz w:val="32"/>
      <w:szCs w:val="20"/>
      <w:lang w:eastAsia="fr-FR"/>
    </w:rPr>
  </w:style>
  <w:style w:type="character" w:customStyle="1" w:styleId="TitreCar">
    <w:name w:val="Titre Car"/>
    <w:basedOn w:val="Policepardfaut"/>
    <w:link w:val="Titre"/>
    <w:rsid w:val="007A37A8"/>
    <w:rPr>
      <w:rFonts w:ascii="Arial" w:eastAsia="Times New Roman" w:hAnsi="Arial" w:cs="Times New Roman"/>
      <w:b/>
      <w:kern w:val="28"/>
      <w:sz w:val="32"/>
      <w:szCs w:val="20"/>
      <w:lang w:eastAsia="fr-FR"/>
    </w:rPr>
  </w:style>
  <w:style w:type="paragraph" w:customStyle="1" w:styleId="Titrepremirepage">
    <w:name w:val="Titre première page"/>
    <w:basedOn w:val="Normal"/>
    <w:rsid w:val="007A37A8"/>
    <w:pPr>
      <w:spacing w:before="240" w:after="240"/>
      <w:jc w:val="center"/>
    </w:pPr>
    <w:rPr>
      <w:rFonts w:ascii="Arial Narrow" w:eastAsia="Times New Roman" w:hAnsi="Arial Narrow" w:cs="Times New Roman"/>
      <w:b/>
      <w:caps/>
      <w:sz w:val="28"/>
      <w:szCs w:val="20"/>
      <w:lang w:eastAsia="fr-FR"/>
    </w:rPr>
  </w:style>
  <w:style w:type="paragraph" w:styleId="TM4">
    <w:name w:val="toc 4"/>
    <w:basedOn w:val="Normal"/>
    <w:next w:val="Normal"/>
    <w:autoRedefine/>
    <w:semiHidden/>
    <w:rsid w:val="007A37A8"/>
    <w:pPr>
      <w:ind w:left="720"/>
    </w:pPr>
    <w:rPr>
      <w:rFonts w:ascii="Times New Roman" w:eastAsia="Times New Roman" w:hAnsi="Times New Roman" w:cs="Times New Roman"/>
      <w:sz w:val="18"/>
      <w:szCs w:val="20"/>
      <w:lang w:eastAsia="fr-FR"/>
    </w:rPr>
  </w:style>
  <w:style w:type="paragraph" w:styleId="TM5">
    <w:name w:val="toc 5"/>
    <w:basedOn w:val="Normal"/>
    <w:next w:val="Normal"/>
    <w:autoRedefine/>
    <w:semiHidden/>
    <w:rsid w:val="007A37A8"/>
    <w:pPr>
      <w:ind w:left="960"/>
    </w:pPr>
    <w:rPr>
      <w:rFonts w:ascii="Times New Roman" w:eastAsia="Times New Roman" w:hAnsi="Times New Roman" w:cs="Times New Roman"/>
      <w:sz w:val="18"/>
      <w:szCs w:val="20"/>
      <w:lang w:eastAsia="fr-FR"/>
    </w:rPr>
  </w:style>
  <w:style w:type="paragraph" w:styleId="TM6">
    <w:name w:val="toc 6"/>
    <w:basedOn w:val="Normal"/>
    <w:next w:val="Normal"/>
    <w:autoRedefine/>
    <w:semiHidden/>
    <w:rsid w:val="007A37A8"/>
    <w:pPr>
      <w:ind w:left="1200"/>
    </w:pPr>
    <w:rPr>
      <w:rFonts w:ascii="Times New Roman" w:eastAsia="Times New Roman" w:hAnsi="Times New Roman" w:cs="Times New Roman"/>
      <w:sz w:val="18"/>
      <w:szCs w:val="20"/>
      <w:lang w:eastAsia="fr-FR"/>
    </w:rPr>
  </w:style>
  <w:style w:type="paragraph" w:styleId="TM7">
    <w:name w:val="toc 7"/>
    <w:basedOn w:val="Normal"/>
    <w:next w:val="Normal"/>
    <w:autoRedefine/>
    <w:semiHidden/>
    <w:rsid w:val="007A37A8"/>
    <w:pPr>
      <w:ind w:left="1440"/>
    </w:pPr>
    <w:rPr>
      <w:rFonts w:ascii="Times New Roman" w:eastAsia="Times New Roman" w:hAnsi="Times New Roman" w:cs="Times New Roman"/>
      <w:sz w:val="18"/>
      <w:szCs w:val="20"/>
      <w:lang w:eastAsia="fr-FR"/>
    </w:rPr>
  </w:style>
  <w:style w:type="paragraph" w:styleId="TM8">
    <w:name w:val="toc 8"/>
    <w:basedOn w:val="Normal"/>
    <w:next w:val="Normal"/>
    <w:autoRedefine/>
    <w:semiHidden/>
    <w:rsid w:val="007A37A8"/>
    <w:pPr>
      <w:ind w:left="1680"/>
    </w:pPr>
    <w:rPr>
      <w:rFonts w:ascii="Times New Roman" w:eastAsia="Times New Roman" w:hAnsi="Times New Roman" w:cs="Times New Roman"/>
      <w:sz w:val="18"/>
      <w:szCs w:val="20"/>
      <w:lang w:eastAsia="fr-FR"/>
    </w:rPr>
  </w:style>
  <w:style w:type="paragraph" w:styleId="TM9">
    <w:name w:val="toc 9"/>
    <w:basedOn w:val="Normal"/>
    <w:next w:val="Normal"/>
    <w:autoRedefine/>
    <w:semiHidden/>
    <w:rsid w:val="007A37A8"/>
    <w:pPr>
      <w:ind w:left="1920"/>
    </w:pPr>
    <w:rPr>
      <w:rFonts w:ascii="Times New Roman" w:eastAsia="Times New Roman" w:hAnsi="Times New Roman" w:cs="Times New Roman"/>
      <w:sz w:val="18"/>
      <w:szCs w:val="20"/>
      <w:lang w:eastAsia="fr-FR"/>
    </w:rPr>
  </w:style>
  <w:style w:type="paragraph" w:styleId="Liste2">
    <w:name w:val="List 2"/>
    <w:basedOn w:val="Normal"/>
    <w:rsid w:val="007A37A8"/>
    <w:pPr>
      <w:numPr>
        <w:numId w:val="4"/>
      </w:numPr>
    </w:pPr>
    <w:rPr>
      <w:rFonts w:ascii="Times New Roman" w:eastAsia="Times New Roman" w:hAnsi="Times New Roman" w:cs="Times New Roman"/>
      <w:szCs w:val="20"/>
      <w:lang w:eastAsia="fr-FR"/>
    </w:rPr>
  </w:style>
  <w:style w:type="character" w:styleId="Marquedecommentaire">
    <w:name w:val="annotation reference"/>
    <w:rsid w:val="007A37A8"/>
    <w:rPr>
      <w:sz w:val="16"/>
      <w:szCs w:val="16"/>
    </w:rPr>
  </w:style>
  <w:style w:type="paragraph" w:styleId="Commentaire">
    <w:name w:val="annotation text"/>
    <w:basedOn w:val="Normal"/>
    <w:link w:val="CommentaireCar"/>
    <w:rsid w:val="007A37A8"/>
    <w:rPr>
      <w:rFonts w:ascii="Arial Narrow" w:eastAsia="Times New Roman" w:hAnsi="Arial Narrow" w:cs="Times New Roman"/>
      <w:szCs w:val="20"/>
      <w:lang w:eastAsia="fr-FR"/>
    </w:rPr>
  </w:style>
  <w:style w:type="character" w:customStyle="1" w:styleId="CommentaireCar">
    <w:name w:val="Commentaire Car"/>
    <w:basedOn w:val="Policepardfaut"/>
    <w:link w:val="Commentaire"/>
    <w:rsid w:val="007A37A8"/>
    <w:rPr>
      <w:rFonts w:ascii="Arial Narrow" w:eastAsia="Times New Roman" w:hAnsi="Arial Narrow" w:cs="Times New Roman"/>
      <w:sz w:val="20"/>
      <w:szCs w:val="20"/>
      <w:lang w:eastAsia="fr-FR"/>
    </w:rPr>
  </w:style>
  <w:style w:type="paragraph" w:styleId="Objetducommentaire">
    <w:name w:val="annotation subject"/>
    <w:basedOn w:val="Commentaire"/>
    <w:next w:val="Commentaire"/>
    <w:link w:val="ObjetducommentaireCar"/>
    <w:semiHidden/>
    <w:rsid w:val="007A37A8"/>
    <w:rPr>
      <w:b/>
      <w:bCs/>
    </w:rPr>
  </w:style>
  <w:style w:type="character" w:customStyle="1" w:styleId="ObjetducommentaireCar">
    <w:name w:val="Objet du commentaire Car"/>
    <w:basedOn w:val="CommentaireCar"/>
    <w:link w:val="Objetducommentaire"/>
    <w:semiHidden/>
    <w:rsid w:val="007A37A8"/>
    <w:rPr>
      <w:rFonts w:ascii="Arial Narrow" w:eastAsia="Times New Roman" w:hAnsi="Arial Narrow" w:cs="Times New Roman"/>
      <w:b/>
      <w:bCs/>
      <w:sz w:val="20"/>
      <w:szCs w:val="20"/>
      <w:lang w:eastAsia="fr-FR"/>
    </w:rPr>
  </w:style>
  <w:style w:type="paragraph" w:customStyle="1" w:styleId="Enum2">
    <w:name w:val="Enum 2"/>
    <w:basedOn w:val="Normal"/>
    <w:rsid w:val="007A37A8"/>
    <w:pPr>
      <w:numPr>
        <w:numId w:val="5"/>
      </w:numPr>
      <w:tabs>
        <w:tab w:val="clear" w:pos="360"/>
        <w:tab w:val="num" w:pos="1656"/>
      </w:tabs>
      <w:spacing w:before="60" w:after="60"/>
      <w:ind w:left="1656" w:hanging="432"/>
      <w:outlineLvl w:val="3"/>
    </w:pPr>
    <w:rPr>
      <w:rFonts w:ascii="Arial Narrow" w:eastAsia="Times New Roman" w:hAnsi="Arial Narrow" w:cs="Times New Roman"/>
      <w:snapToGrid w:val="0"/>
      <w:sz w:val="24"/>
      <w:szCs w:val="24"/>
      <w:lang w:eastAsia="fr-FR"/>
    </w:rPr>
  </w:style>
  <w:style w:type="paragraph" w:customStyle="1" w:styleId="1">
    <w:name w:val="1"/>
    <w:basedOn w:val="Normal"/>
    <w:rsid w:val="007A37A8"/>
    <w:pPr>
      <w:spacing w:after="160" w:line="240" w:lineRule="exact"/>
    </w:pPr>
    <w:rPr>
      <w:rFonts w:ascii="Verdana" w:eastAsia="Times New Roman" w:hAnsi="Verdana" w:cs="Times New Roman"/>
      <w:szCs w:val="20"/>
      <w:lang w:val="en-US"/>
    </w:rPr>
  </w:style>
  <w:style w:type="character" w:customStyle="1" w:styleId="StyleCorpsdetexteNonGrasCar">
    <w:name w:val="Style Corps de texte + Non Gras Car"/>
    <w:rsid w:val="007A37A8"/>
    <w:rPr>
      <w:b/>
      <w:bCs/>
      <w:noProof/>
      <w:snapToGrid w:val="0"/>
      <w:sz w:val="24"/>
      <w:szCs w:val="24"/>
      <w:lang w:val="fr-FR" w:eastAsia="fr-FR" w:bidi="ar-SA"/>
    </w:rPr>
  </w:style>
  <w:style w:type="paragraph" w:customStyle="1" w:styleId="fcase2metab">
    <w:name w:val="f_case_2èmetab"/>
    <w:basedOn w:val="Normal"/>
    <w:rsid w:val="007A37A8"/>
    <w:pPr>
      <w:tabs>
        <w:tab w:val="left" w:pos="426"/>
        <w:tab w:val="left" w:pos="851"/>
      </w:tabs>
      <w:ind w:left="1134" w:hanging="1134"/>
    </w:pPr>
    <w:rPr>
      <w:rFonts w:ascii="Univers" w:eastAsia="Times New Roman" w:hAnsi="Univers" w:cs="Univers"/>
      <w:szCs w:val="20"/>
      <w:lang w:eastAsia="fr-FR"/>
    </w:rPr>
  </w:style>
  <w:style w:type="paragraph" w:customStyle="1" w:styleId="Enum1">
    <w:name w:val="Enum1"/>
    <w:basedOn w:val="Normal"/>
    <w:rsid w:val="007A37A8"/>
    <w:pPr>
      <w:numPr>
        <w:numId w:val="6"/>
      </w:numPr>
      <w:ind w:left="0" w:firstLine="0"/>
    </w:pPr>
    <w:rPr>
      <w:rFonts w:ascii="Arial Narrow" w:eastAsia="Times New Roman" w:hAnsi="Arial Narrow" w:cs="Times New Roman"/>
      <w:sz w:val="24"/>
      <w:szCs w:val="20"/>
      <w:lang w:eastAsia="fr-FR"/>
    </w:rPr>
  </w:style>
  <w:style w:type="paragraph" w:styleId="Paragraphedeliste">
    <w:name w:val="List Paragraph"/>
    <w:aliases w:val="Bullet List,FooterText,numbered,List Paragraph1,Bulletr List Paragraph,列出段落,列出段落1,ADEME Paragraphe de liste"/>
    <w:basedOn w:val="Normal"/>
    <w:link w:val="ParagraphedelisteCar"/>
    <w:uiPriority w:val="34"/>
    <w:qFormat/>
    <w:rsid w:val="007A37A8"/>
    <w:pPr>
      <w:ind w:left="720"/>
    </w:pPr>
    <w:rPr>
      <w:rFonts w:ascii="Calibri" w:eastAsia="Calibri" w:hAnsi="Calibri" w:cs="Calibri"/>
    </w:rPr>
  </w:style>
  <w:style w:type="paragraph" w:customStyle="1" w:styleId="CorpdetexteJT">
    <w:name w:val="Corp de texte JT"/>
    <w:basedOn w:val="Normal"/>
    <w:rsid w:val="007A37A8"/>
    <w:rPr>
      <w:rFonts w:ascii="Times New Roman" w:eastAsia="Calibri" w:hAnsi="Times New Roman" w:cs="Times New Roman"/>
      <w:sz w:val="24"/>
      <w:szCs w:val="24"/>
    </w:rPr>
  </w:style>
  <w:style w:type="character" w:styleId="Lienhypertexte">
    <w:name w:val="Hyperlink"/>
    <w:uiPriority w:val="99"/>
    <w:unhideWhenUsed/>
    <w:rsid w:val="007A37A8"/>
    <w:rPr>
      <w:color w:val="0000FF"/>
      <w:u w:val="single"/>
    </w:rPr>
  </w:style>
  <w:style w:type="paragraph" w:styleId="Sansinterligne">
    <w:name w:val="No Spacing"/>
    <w:uiPriority w:val="1"/>
    <w:qFormat/>
    <w:rsid w:val="007A37A8"/>
    <w:pPr>
      <w:spacing w:after="0" w:line="240" w:lineRule="auto"/>
    </w:pPr>
    <w:rPr>
      <w:rFonts w:ascii="Calibri" w:eastAsia="Calibri" w:hAnsi="Calibri" w:cs="Times New Roman"/>
    </w:rPr>
  </w:style>
  <w:style w:type="paragraph" w:customStyle="1" w:styleId="Default">
    <w:name w:val="Default"/>
    <w:rsid w:val="007A37A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Lienhypertextesuivivisit">
    <w:name w:val="FollowedHyperlink"/>
    <w:rsid w:val="007A37A8"/>
    <w:rPr>
      <w:color w:val="800080"/>
      <w:u w:val="single"/>
    </w:rPr>
  </w:style>
  <w:style w:type="paragraph" w:styleId="NormalWeb">
    <w:name w:val="Normal (Web)"/>
    <w:basedOn w:val="Normal"/>
    <w:uiPriority w:val="99"/>
    <w:semiHidden/>
    <w:unhideWhenUsed/>
    <w:rsid w:val="00F76A67"/>
    <w:pPr>
      <w:spacing w:before="100" w:after="100"/>
      <w:jc w:val="left"/>
    </w:pPr>
    <w:rPr>
      <w:rFonts w:ascii="Times New Roman" w:eastAsia="Times New Roman" w:hAnsi="Times New Roman" w:cs="Times New Roman"/>
      <w:sz w:val="24"/>
      <w:szCs w:val="20"/>
      <w:lang w:eastAsia="fr-FR"/>
    </w:rPr>
  </w:style>
  <w:style w:type="paragraph" w:customStyle="1" w:styleId="Paragraphedeliste1">
    <w:name w:val="Paragraphe de liste1"/>
    <w:basedOn w:val="Normal"/>
    <w:rsid w:val="00F76A67"/>
    <w:pPr>
      <w:spacing w:before="0" w:after="0"/>
      <w:ind w:left="720"/>
      <w:contextualSpacing/>
      <w:jc w:val="left"/>
    </w:pPr>
    <w:rPr>
      <w:rFonts w:ascii="Times New Roman" w:eastAsia="Times New Roman" w:hAnsi="Times New Roman" w:cs="Times New Roman"/>
      <w:sz w:val="24"/>
      <w:szCs w:val="24"/>
      <w:lang w:eastAsia="fr-FR"/>
    </w:rPr>
  </w:style>
  <w:style w:type="character" w:customStyle="1" w:styleId="surligne">
    <w:name w:val="surligne"/>
    <w:rsid w:val="00F76A67"/>
    <w:rPr>
      <w:rFonts w:ascii="Times New Roman" w:hAnsi="Times New Roman" w:cs="Times New Roman" w:hint="default"/>
    </w:rPr>
  </w:style>
  <w:style w:type="character" w:customStyle="1" w:styleId="ParagraphedelisteCar">
    <w:name w:val="Paragraphe de liste Car"/>
    <w:aliases w:val="Bullet List Car,FooterText Car,numbered Car,List Paragraph1 Car,Bulletr List Paragraph Car,列出段落 Car,列出段落1 Car,ADEME Paragraphe de liste Car"/>
    <w:link w:val="Paragraphedeliste"/>
    <w:uiPriority w:val="34"/>
    <w:locked/>
    <w:rsid w:val="00335D18"/>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01500">
      <w:bodyDiv w:val="1"/>
      <w:marLeft w:val="0"/>
      <w:marRight w:val="0"/>
      <w:marTop w:val="0"/>
      <w:marBottom w:val="0"/>
      <w:divBdr>
        <w:top w:val="none" w:sz="0" w:space="0" w:color="auto"/>
        <w:left w:val="none" w:sz="0" w:space="0" w:color="auto"/>
        <w:bottom w:val="none" w:sz="0" w:space="0" w:color="auto"/>
        <w:right w:val="none" w:sz="0" w:space="0" w:color="auto"/>
      </w:divBdr>
    </w:div>
    <w:div w:id="346831472">
      <w:bodyDiv w:val="1"/>
      <w:marLeft w:val="0"/>
      <w:marRight w:val="0"/>
      <w:marTop w:val="0"/>
      <w:marBottom w:val="0"/>
      <w:divBdr>
        <w:top w:val="none" w:sz="0" w:space="0" w:color="auto"/>
        <w:left w:val="none" w:sz="0" w:space="0" w:color="auto"/>
        <w:bottom w:val="none" w:sz="0" w:space="0" w:color="auto"/>
        <w:right w:val="none" w:sz="0" w:space="0" w:color="auto"/>
      </w:divBdr>
    </w:div>
    <w:div w:id="465508962">
      <w:bodyDiv w:val="1"/>
      <w:marLeft w:val="0"/>
      <w:marRight w:val="0"/>
      <w:marTop w:val="0"/>
      <w:marBottom w:val="0"/>
      <w:divBdr>
        <w:top w:val="none" w:sz="0" w:space="0" w:color="auto"/>
        <w:left w:val="none" w:sz="0" w:space="0" w:color="auto"/>
        <w:bottom w:val="none" w:sz="0" w:space="0" w:color="auto"/>
        <w:right w:val="none" w:sz="0" w:space="0" w:color="auto"/>
      </w:divBdr>
    </w:div>
    <w:div w:id="485517600">
      <w:bodyDiv w:val="1"/>
      <w:marLeft w:val="0"/>
      <w:marRight w:val="0"/>
      <w:marTop w:val="0"/>
      <w:marBottom w:val="0"/>
      <w:divBdr>
        <w:top w:val="none" w:sz="0" w:space="0" w:color="auto"/>
        <w:left w:val="none" w:sz="0" w:space="0" w:color="auto"/>
        <w:bottom w:val="none" w:sz="0" w:space="0" w:color="auto"/>
        <w:right w:val="none" w:sz="0" w:space="0" w:color="auto"/>
      </w:divBdr>
    </w:div>
    <w:div w:id="586841164">
      <w:bodyDiv w:val="1"/>
      <w:marLeft w:val="0"/>
      <w:marRight w:val="0"/>
      <w:marTop w:val="0"/>
      <w:marBottom w:val="0"/>
      <w:divBdr>
        <w:top w:val="none" w:sz="0" w:space="0" w:color="auto"/>
        <w:left w:val="none" w:sz="0" w:space="0" w:color="auto"/>
        <w:bottom w:val="none" w:sz="0" w:space="0" w:color="auto"/>
        <w:right w:val="none" w:sz="0" w:space="0" w:color="auto"/>
      </w:divBdr>
    </w:div>
    <w:div w:id="626162499">
      <w:bodyDiv w:val="1"/>
      <w:marLeft w:val="0"/>
      <w:marRight w:val="0"/>
      <w:marTop w:val="0"/>
      <w:marBottom w:val="0"/>
      <w:divBdr>
        <w:top w:val="none" w:sz="0" w:space="0" w:color="auto"/>
        <w:left w:val="none" w:sz="0" w:space="0" w:color="auto"/>
        <w:bottom w:val="none" w:sz="0" w:space="0" w:color="auto"/>
        <w:right w:val="none" w:sz="0" w:space="0" w:color="auto"/>
      </w:divBdr>
    </w:div>
    <w:div w:id="698090779">
      <w:bodyDiv w:val="1"/>
      <w:marLeft w:val="0"/>
      <w:marRight w:val="0"/>
      <w:marTop w:val="0"/>
      <w:marBottom w:val="0"/>
      <w:divBdr>
        <w:top w:val="none" w:sz="0" w:space="0" w:color="auto"/>
        <w:left w:val="none" w:sz="0" w:space="0" w:color="auto"/>
        <w:bottom w:val="none" w:sz="0" w:space="0" w:color="auto"/>
        <w:right w:val="none" w:sz="0" w:space="0" w:color="auto"/>
      </w:divBdr>
    </w:div>
    <w:div w:id="729117687">
      <w:bodyDiv w:val="1"/>
      <w:marLeft w:val="0"/>
      <w:marRight w:val="0"/>
      <w:marTop w:val="0"/>
      <w:marBottom w:val="0"/>
      <w:divBdr>
        <w:top w:val="none" w:sz="0" w:space="0" w:color="auto"/>
        <w:left w:val="none" w:sz="0" w:space="0" w:color="auto"/>
        <w:bottom w:val="none" w:sz="0" w:space="0" w:color="auto"/>
        <w:right w:val="none" w:sz="0" w:space="0" w:color="auto"/>
      </w:divBdr>
    </w:div>
    <w:div w:id="844175515">
      <w:bodyDiv w:val="1"/>
      <w:marLeft w:val="0"/>
      <w:marRight w:val="0"/>
      <w:marTop w:val="0"/>
      <w:marBottom w:val="0"/>
      <w:divBdr>
        <w:top w:val="none" w:sz="0" w:space="0" w:color="auto"/>
        <w:left w:val="none" w:sz="0" w:space="0" w:color="auto"/>
        <w:bottom w:val="none" w:sz="0" w:space="0" w:color="auto"/>
        <w:right w:val="none" w:sz="0" w:space="0" w:color="auto"/>
      </w:divBdr>
    </w:div>
    <w:div w:id="851187839">
      <w:bodyDiv w:val="1"/>
      <w:marLeft w:val="0"/>
      <w:marRight w:val="0"/>
      <w:marTop w:val="0"/>
      <w:marBottom w:val="0"/>
      <w:divBdr>
        <w:top w:val="none" w:sz="0" w:space="0" w:color="auto"/>
        <w:left w:val="none" w:sz="0" w:space="0" w:color="auto"/>
        <w:bottom w:val="none" w:sz="0" w:space="0" w:color="auto"/>
        <w:right w:val="none" w:sz="0" w:space="0" w:color="auto"/>
      </w:divBdr>
    </w:div>
    <w:div w:id="855770684">
      <w:bodyDiv w:val="1"/>
      <w:marLeft w:val="0"/>
      <w:marRight w:val="0"/>
      <w:marTop w:val="0"/>
      <w:marBottom w:val="0"/>
      <w:divBdr>
        <w:top w:val="none" w:sz="0" w:space="0" w:color="auto"/>
        <w:left w:val="none" w:sz="0" w:space="0" w:color="auto"/>
        <w:bottom w:val="none" w:sz="0" w:space="0" w:color="auto"/>
        <w:right w:val="none" w:sz="0" w:space="0" w:color="auto"/>
      </w:divBdr>
    </w:div>
    <w:div w:id="863205219">
      <w:bodyDiv w:val="1"/>
      <w:marLeft w:val="0"/>
      <w:marRight w:val="0"/>
      <w:marTop w:val="0"/>
      <w:marBottom w:val="0"/>
      <w:divBdr>
        <w:top w:val="none" w:sz="0" w:space="0" w:color="auto"/>
        <w:left w:val="none" w:sz="0" w:space="0" w:color="auto"/>
        <w:bottom w:val="none" w:sz="0" w:space="0" w:color="auto"/>
        <w:right w:val="none" w:sz="0" w:space="0" w:color="auto"/>
      </w:divBdr>
    </w:div>
    <w:div w:id="1004481003">
      <w:bodyDiv w:val="1"/>
      <w:marLeft w:val="0"/>
      <w:marRight w:val="0"/>
      <w:marTop w:val="0"/>
      <w:marBottom w:val="0"/>
      <w:divBdr>
        <w:top w:val="none" w:sz="0" w:space="0" w:color="auto"/>
        <w:left w:val="none" w:sz="0" w:space="0" w:color="auto"/>
        <w:bottom w:val="none" w:sz="0" w:space="0" w:color="auto"/>
        <w:right w:val="none" w:sz="0" w:space="0" w:color="auto"/>
      </w:divBdr>
    </w:div>
    <w:div w:id="1114788857">
      <w:bodyDiv w:val="1"/>
      <w:marLeft w:val="0"/>
      <w:marRight w:val="0"/>
      <w:marTop w:val="0"/>
      <w:marBottom w:val="0"/>
      <w:divBdr>
        <w:top w:val="none" w:sz="0" w:space="0" w:color="auto"/>
        <w:left w:val="none" w:sz="0" w:space="0" w:color="auto"/>
        <w:bottom w:val="none" w:sz="0" w:space="0" w:color="auto"/>
        <w:right w:val="none" w:sz="0" w:space="0" w:color="auto"/>
      </w:divBdr>
    </w:div>
    <w:div w:id="1122766027">
      <w:bodyDiv w:val="1"/>
      <w:marLeft w:val="0"/>
      <w:marRight w:val="0"/>
      <w:marTop w:val="0"/>
      <w:marBottom w:val="0"/>
      <w:divBdr>
        <w:top w:val="none" w:sz="0" w:space="0" w:color="auto"/>
        <w:left w:val="none" w:sz="0" w:space="0" w:color="auto"/>
        <w:bottom w:val="none" w:sz="0" w:space="0" w:color="auto"/>
        <w:right w:val="none" w:sz="0" w:space="0" w:color="auto"/>
      </w:divBdr>
    </w:div>
    <w:div w:id="1132403756">
      <w:bodyDiv w:val="1"/>
      <w:marLeft w:val="0"/>
      <w:marRight w:val="0"/>
      <w:marTop w:val="0"/>
      <w:marBottom w:val="0"/>
      <w:divBdr>
        <w:top w:val="none" w:sz="0" w:space="0" w:color="auto"/>
        <w:left w:val="none" w:sz="0" w:space="0" w:color="auto"/>
        <w:bottom w:val="none" w:sz="0" w:space="0" w:color="auto"/>
        <w:right w:val="none" w:sz="0" w:space="0" w:color="auto"/>
      </w:divBdr>
    </w:div>
    <w:div w:id="1141263500">
      <w:bodyDiv w:val="1"/>
      <w:marLeft w:val="0"/>
      <w:marRight w:val="0"/>
      <w:marTop w:val="0"/>
      <w:marBottom w:val="0"/>
      <w:divBdr>
        <w:top w:val="none" w:sz="0" w:space="0" w:color="auto"/>
        <w:left w:val="none" w:sz="0" w:space="0" w:color="auto"/>
        <w:bottom w:val="none" w:sz="0" w:space="0" w:color="auto"/>
        <w:right w:val="none" w:sz="0" w:space="0" w:color="auto"/>
      </w:divBdr>
    </w:div>
    <w:div w:id="1260143049">
      <w:bodyDiv w:val="1"/>
      <w:marLeft w:val="0"/>
      <w:marRight w:val="0"/>
      <w:marTop w:val="0"/>
      <w:marBottom w:val="0"/>
      <w:divBdr>
        <w:top w:val="none" w:sz="0" w:space="0" w:color="auto"/>
        <w:left w:val="none" w:sz="0" w:space="0" w:color="auto"/>
        <w:bottom w:val="none" w:sz="0" w:space="0" w:color="auto"/>
        <w:right w:val="none" w:sz="0" w:space="0" w:color="auto"/>
      </w:divBdr>
    </w:div>
    <w:div w:id="1357006228">
      <w:bodyDiv w:val="1"/>
      <w:marLeft w:val="0"/>
      <w:marRight w:val="0"/>
      <w:marTop w:val="0"/>
      <w:marBottom w:val="0"/>
      <w:divBdr>
        <w:top w:val="none" w:sz="0" w:space="0" w:color="auto"/>
        <w:left w:val="none" w:sz="0" w:space="0" w:color="auto"/>
        <w:bottom w:val="none" w:sz="0" w:space="0" w:color="auto"/>
        <w:right w:val="none" w:sz="0" w:space="0" w:color="auto"/>
      </w:divBdr>
    </w:div>
    <w:div w:id="1362516042">
      <w:bodyDiv w:val="1"/>
      <w:marLeft w:val="0"/>
      <w:marRight w:val="0"/>
      <w:marTop w:val="0"/>
      <w:marBottom w:val="0"/>
      <w:divBdr>
        <w:top w:val="none" w:sz="0" w:space="0" w:color="auto"/>
        <w:left w:val="none" w:sz="0" w:space="0" w:color="auto"/>
        <w:bottom w:val="none" w:sz="0" w:space="0" w:color="auto"/>
        <w:right w:val="none" w:sz="0" w:space="0" w:color="auto"/>
      </w:divBdr>
    </w:div>
    <w:div w:id="1410039430">
      <w:bodyDiv w:val="1"/>
      <w:marLeft w:val="0"/>
      <w:marRight w:val="0"/>
      <w:marTop w:val="0"/>
      <w:marBottom w:val="0"/>
      <w:divBdr>
        <w:top w:val="none" w:sz="0" w:space="0" w:color="auto"/>
        <w:left w:val="none" w:sz="0" w:space="0" w:color="auto"/>
        <w:bottom w:val="none" w:sz="0" w:space="0" w:color="auto"/>
        <w:right w:val="none" w:sz="0" w:space="0" w:color="auto"/>
      </w:divBdr>
    </w:div>
    <w:div w:id="1429157817">
      <w:bodyDiv w:val="1"/>
      <w:marLeft w:val="0"/>
      <w:marRight w:val="0"/>
      <w:marTop w:val="0"/>
      <w:marBottom w:val="0"/>
      <w:divBdr>
        <w:top w:val="none" w:sz="0" w:space="0" w:color="auto"/>
        <w:left w:val="none" w:sz="0" w:space="0" w:color="auto"/>
        <w:bottom w:val="none" w:sz="0" w:space="0" w:color="auto"/>
        <w:right w:val="none" w:sz="0" w:space="0" w:color="auto"/>
      </w:divBdr>
    </w:div>
    <w:div w:id="1440682709">
      <w:bodyDiv w:val="1"/>
      <w:marLeft w:val="0"/>
      <w:marRight w:val="0"/>
      <w:marTop w:val="0"/>
      <w:marBottom w:val="0"/>
      <w:divBdr>
        <w:top w:val="none" w:sz="0" w:space="0" w:color="auto"/>
        <w:left w:val="none" w:sz="0" w:space="0" w:color="auto"/>
        <w:bottom w:val="none" w:sz="0" w:space="0" w:color="auto"/>
        <w:right w:val="none" w:sz="0" w:space="0" w:color="auto"/>
      </w:divBdr>
    </w:div>
    <w:div w:id="1465658811">
      <w:bodyDiv w:val="1"/>
      <w:marLeft w:val="0"/>
      <w:marRight w:val="0"/>
      <w:marTop w:val="0"/>
      <w:marBottom w:val="0"/>
      <w:divBdr>
        <w:top w:val="none" w:sz="0" w:space="0" w:color="auto"/>
        <w:left w:val="none" w:sz="0" w:space="0" w:color="auto"/>
        <w:bottom w:val="none" w:sz="0" w:space="0" w:color="auto"/>
        <w:right w:val="none" w:sz="0" w:space="0" w:color="auto"/>
      </w:divBdr>
    </w:div>
    <w:div w:id="1493527215">
      <w:bodyDiv w:val="1"/>
      <w:marLeft w:val="0"/>
      <w:marRight w:val="0"/>
      <w:marTop w:val="0"/>
      <w:marBottom w:val="0"/>
      <w:divBdr>
        <w:top w:val="none" w:sz="0" w:space="0" w:color="auto"/>
        <w:left w:val="none" w:sz="0" w:space="0" w:color="auto"/>
        <w:bottom w:val="none" w:sz="0" w:space="0" w:color="auto"/>
        <w:right w:val="none" w:sz="0" w:space="0" w:color="auto"/>
      </w:divBdr>
    </w:div>
    <w:div w:id="1606502691">
      <w:bodyDiv w:val="1"/>
      <w:marLeft w:val="0"/>
      <w:marRight w:val="0"/>
      <w:marTop w:val="0"/>
      <w:marBottom w:val="0"/>
      <w:divBdr>
        <w:top w:val="none" w:sz="0" w:space="0" w:color="auto"/>
        <w:left w:val="none" w:sz="0" w:space="0" w:color="auto"/>
        <w:bottom w:val="none" w:sz="0" w:space="0" w:color="auto"/>
        <w:right w:val="none" w:sz="0" w:space="0" w:color="auto"/>
      </w:divBdr>
    </w:div>
    <w:div w:id="1831825829">
      <w:bodyDiv w:val="1"/>
      <w:marLeft w:val="0"/>
      <w:marRight w:val="0"/>
      <w:marTop w:val="0"/>
      <w:marBottom w:val="0"/>
      <w:divBdr>
        <w:top w:val="none" w:sz="0" w:space="0" w:color="auto"/>
        <w:left w:val="none" w:sz="0" w:space="0" w:color="auto"/>
        <w:bottom w:val="none" w:sz="0" w:space="0" w:color="auto"/>
        <w:right w:val="none" w:sz="0" w:space="0" w:color="auto"/>
      </w:divBdr>
    </w:div>
    <w:div w:id="1967929500">
      <w:bodyDiv w:val="1"/>
      <w:marLeft w:val="0"/>
      <w:marRight w:val="0"/>
      <w:marTop w:val="0"/>
      <w:marBottom w:val="0"/>
      <w:divBdr>
        <w:top w:val="none" w:sz="0" w:space="0" w:color="auto"/>
        <w:left w:val="none" w:sz="0" w:space="0" w:color="auto"/>
        <w:bottom w:val="none" w:sz="0" w:space="0" w:color="auto"/>
        <w:right w:val="none" w:sz="0" w:space="0" w:color="auto"/>
      </w:divBdr>
    </w:div>
    <w:div w:id="2005664299">
      <w:bodyDiv w:val="1"/>
      <w:marLeft w:val="0"/>
      <w:marRight w:val="0"/>
      <w:marTop w:val="0"/>
      <w:marBottom w:val="0"/>
      <w:divBdr>
        <w:top w:val="none" w:sz="0" w:space="0" w:color="auto"/>
        <w:left w:val="none" w:sz="0" w:space="0" w:color="auto"/>
        <w:bottom w:val="none" w:sz="0" w:space="0" w:color="auto"/>
        <w:right w:val="none" w:sz="0" w:space="0" w:color="auto"/>
      </w:divBdr>
    </w:div>
    <w:div w:id="2015843155">
      <w:bodyDiv w:val="1"/>
      <w:marLeft w:val="0"/>
      <w:marRight w:val="0"/>
      <w:marTop w:val="0"/>
      <w:marBottom w:val="0"/>
      <w:divBdr>
        <w:top w:val="none" w:sz="0" w:space="0" w:color="auto"/>
        <w:left w:val="none" w:sz="0" w:space="0" w:color="auto"/>
        <w:bottom w:val="none" w:sz="0" w:space="0" w:color="auto"/>
        <w:right w:val="none" w:sz="0" w:space="0" w:color="auto"/>
      </w:divBdr>
    </w:div>
    <w:div w:id="2026714252">
      <w:bodyDiv w:val="1"/>
      <w:marLeft w:val="0"/>
      <w:marRight w:val="0"/>
      <w:marTop w:val="0"/>
      <w:marBottom w:val="0"/>
      <w:divBdr>
        <w:top w:val="none" w:sz="0" w:space="0" w:color="auto"/>
        <w:left w:val="none" w:sz="0" w:space="0" w:color="auto"/>
        <w:bottom w:val="none" w:sz="0" w:space="0" w:color="auto"/>
        <w:right w:val="none" w:sz="0" w:space="0" w:color="auto"/>
      </w:divBdr>
    </w:div>
    <w:div w:id="202987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legifrance.gouv.fr/affichTexte.do?cidTexte=JORFTEXT000029213348&amp;dateTex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
      <a:dk1>
        <a:srgbClr val="4B4B4A"/>
      </a:dk1>
      <a:lt1>
        <a:sysClr val="window" lastClr="FFFFFF"/>
      </a:lt1>
      <a:dk2>
        <a:srgbClr val="000000"/>
      </a:dk2>
      <a:lt2>
        <a:srgbClr val="C4007A"/>
      </a:lt2>
      <a:accent1>
        <a:srgbClr val="C30D20"/>
      </a:accent1>
      <a:accent2>
        <a:srgbClr val="1F356A"/>
      </a:accent2>
      <a:accent3>
        <a:srgbClr val="009DE0"/>
      </a:accent3>
      <a:accent4>
        <a:srgbClr val="5FA9A3"/>
      </a:accent4>
      <a:accent5>
        <a:srgbClr val="DAAB20"/>
      </a:accent5>
      <a:accent6>
        <a:srgbClr val="893888"/>
      </a:accent6>
      <a:hlink>
        <a:srgbClr val="4B4B4A"/>
      </a:hlink>
      <a:folHlink>
        <a:srgbClr val="4B4B4A"/>
      </a:folHlink>
    </a:clrScheme>
    <a:fontScheme name="EF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3db10a5d-558e-4c80-b55c-f43536d34388">
      <UserInfo>
        <DisplayName>Chauchet Martin</DisplayName>
        <AccountId>1763</AccountId>
        <AccountType/>
      </UserInfo>
    </SharedWithUsers>
    <rang xmlns="3db10a5d-558e-4c80-b55c-f43536d34388" xsi:nil="true"/>
    <R_x00e9_vision xmlns="8cabc909-925b-4993-810a-c39a03b082db">2022-09-01T22:00:00+00:00</R_x00e9_vision>
    <SeoKeywords xmlns="http://schemas.microsoft.com/sharepoint/v3">BP_CCTP</SeoKeywords>
    <_dlc_DocId xmlns="3db10a5d-558e-4c80-b55c-f43536d34388">TVK2STR4ZKMW-1827081253-115</_dlc_DocId>
    <_dlc_DocIdUrl xmlns="3db10a5d-558e-4c80-b55c-f43536d34388">
      <Url>https://sharedoc.efs.sante.ban/partage/Achats_Marchés_Appro_2/Docs_types/_layouts/15/DocIdRedir.aspx?ID=TVK2STR4ZKMW-1827081253-115</Url>
      <Description>TVK2STR4ZKMW-1827081253-115</Description>
    </_dlc_DocIdUrl>
  </documentManagement>
</p:properties>
</file>

<file path=customXml/itemProps1.xml><?xml version="1.0" encoding="utf-8"?>
<ds:datastoreItem xmlns:ds="http://schemas.openxmlformats.org/officeDocument/2006/customXml" ds:itemID="{FA1D19B4-CD2B-4805-ABFC-E5C55F6F6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7DE4EB-9928-48D5-89DE-F583B9D23BB9}">
  <ds:schemaRefs>
    <ds:schemaRef ds:uri="http://schemas.openxmlformats.org/officeDocument/2006/bibliography"/>
  </ds:schemaRefs>
</ds:datastoreItem>
</file>

<file path=customXml/itemProps3.xml><?xml version="1.0" encoding="utf-8"?>
<ds:datastoreItem xmlns:ds="http://schemas.openxmlformats.org/officeDocument/2006/customXml" ds:itemID="{AE6C9379-D0CF-4301-A0AE-5A1B936B0C7A}">
  <ds:schemaRefs>
    <ds:schemaRef ds:uri="http://schemas.microsoft.com/sharepoint/events"/>
  </ds:schemaRefs>
</ds:datastoreItem>
</file>

<file path=customXml/itemProps4.xml><?xml version="1.0" encoding="utf-8"?>
<ds:datastoreItem xmlns:ds="http://schemas.openxmlformats.org/officeDocument/2006/customXml" ds:itemID="{4DC79956-E041-4325-8B38-56563D693FE5}">
  <ds:schemaRefs>
    <ds:schemaRef ds:uri="http://schemas.microsoft.com/sharepoint/v3/contenttype/forms"/>
  </ds:schemaRefs>
</ds:datastoreItem>
</file>

<file path=customXml/itemProps5.xml><?xml version="1.0" encoding="utf-8"?>
<ds:datastoreItem xmlns:ds="http://schemas.openxmlformats.org/officeDocument/2006/customXml" ds:itemID="{03429B2B-4DAA-48AC-8113-52938C67B668}">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18</Pages>
  <Words>6054</Words>
  <Characters>33300</Characters>
  <Application>Microsoft Office Word</Application>
  <DocSecurity>0</DocSecurity>
  <Lines>277</Lines>
  <Paragraphs>78</Paragraphs>
  <ScaleCrop>false</ScaleCrop>
  <HeadingPairs>
    <vt:vector size="2" baseType="variant">
      <vt:variant>
        <vt:lpstr>Titre</vt:lpstr>
      </vt:variant>
      <vt:variant>
        <vt:i4>1</vt:i4>
      </vt:variant>
    </vt:vector>
  </HeadingPairs>
  <TitlesOfParts>
    <vt:vector size="1" baseType="lpstr">
      <vt:lpstr>EFS</vt:lpstr>
    </vt:vector>
  </TitlesOfParts>
  <Manager>EFS</Manager>
  <Company>EFS</Company>
  <LinksUpToDate>false</LinksUpToDate>
  <CharactersWithSpaces>39276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EFS</dc:title>
  <dc:subject>EFS</dc:subject>
  <dc:creator>Elise.Saada</dc:creator>
  <cp:lastModifiedBy>RETIF Manon</cp:lastModifiedBy>
  <cp:revision>25</cp:revision>
  <cp:lastPrinted>2016-03-22T16:12:00Z</cp:lastPrinted>
  <dcterms:created xsi:type="dcterms:W3CDTF">2026-06-30T14:09:00Z</dcterms:created>
  <dcterms:modified xsi:type="dcterms:W3CDTF">2026-07-27T11:33:00Z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Rédacteur">
    <vt:lpwstr>Nicolas LEMONNIER</vt:lpwstr>
  </property>
  <property fmtid="{D5CDD505-2E9C-101B-9397-08002B2CF9AE}" pid="4" name="Date Doc">
    <vt:lpwstr>31/08/2016</vt:lpwstr>
  </property>
  <property fmtid="{D5CDD505-2E9C-101B-9397-08002B2CF9AE}" pid="5" name="Titre">
    <vt:lpwstr>Webdonneur - Référencement Naturel</vt:lpwstr>
  </property>
  <property fmtid="{D5CDD505-2E9C-101B-9397-08002B2CF9AE}" pid="6" name="_dlc_DocIdItemGuid">
    <vt:lpwstr>be693d0c-37a0-4f56-b656-414736502862</vt:lpwstr>
  </property>
</Properties>
</file>