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8CA" w:rsidRDefault="00D818CA">
      <w:pPr>
        <w:rPr>
          <w:rFonts w:asciiTheme="minorHAnsi" w:hAnsiTheme="minorHAnsi" w:cstheme="minorHAnsi"/>
          <w:sz w:val="22"/>
          <w:szCs w:val="22"/>
        </w:rPr>
      </w:pPr>
    </w:p>
    <w:tbl>
      <w:tblPr>
        <w:tblStyle w:val="Grilledutableau"/>
        <w:tblW w:w="0" w:type="auto"/>
        <w:tblInd w:w="1134" w:type="dxa"/>
        <w:tblLook w:val="04A0" w:firstRow="1" w:lastRow="0" w:firstColumn="1" w:lastColumn="0" w:noHBand="0" w:noVBand="1"/>
      </w:tblPr>
      <w:tblGrid>
        <w:gridCol w:w="236"/>
        <w:gridCol w:w="7944"/>
        <w:gridCol w:w="15"/>
      </w:tblGrid>
      <w:tr w:rsidR="00D818CA">
        <w:trPr>
          <w:gridAfter w:val="1"/>
          <w:wAfter w:w="15" w:type="dxa"/>
          <w:trHeight w:val="318"/>
        </w:trPr>
        <w:tc>
          <w:tcPr>
            <w:tcW w:w="8190" w:type="dxa"/>
            <w:gridSpan w:val="2"/>
            <w:tcBorders>
              <w:top w:val="single" w:sz="4" w:space="0" w:color="auto"/>
              <w:left w:val="single" w:sz="4" w:space="0" w:color="auto"/>
              <w:bottom w:val="single" w:sz="4" w:space="0" w:color="auto"/>
              <w:right w:val="single" w:sz="4" w:space="0" w:color="auto"/>
            </w:tcBorders>
          </w:tcPr>
          <w:p w:rsidR="00D818CA" w:rsidRDefault="00D818CA">
            <w:pPr>
              <w:rPr>
                <w:rFonts w:asciiTheme="minorHAnsi" w:hAnsiTheme="minorHAnsi" w:cstheme="minorHAnsi"/>
                <w:b/>
                <w:sz w:val="32"/>
                <w:szCs w:val="22"/>
              </w:rPr>
            </w:pPr>
          </w:p>
          <w:p w:rsidR="00D818CA" w:rsidRDefault="00A80F8F">
            <w:pPr>
              <w:rPr>
                <w:rFonts w:asciiTheme="minorHAnsi" w:hAnsiTheme="minorHAnsi" w:cstheme="minorHAnsi"/>
                <w:b/>
                <w:sz w:val="32"/>
                <w:szCs w:val="22"/>
              </w:rPr>
            </w:pPr>
            <w:r>
              <w:rPr>
                <w:rFonts w:asciiTheme="minorHAnsi" w:hAnsiTheme="minorHAnsi" w:cstheme="minorHAnsi"/>
                <w:b/>
                <w:bCs/>
                <w:sz w:val="32"/>
                <w:szCs w:val="22"/>
                <w:lang w:val="en"/>
              </w:rPr>
              <w:t>TENDER RULES</w:t>
            </w:r>
          </w:p>
          <w:p w:rsidR="00D818CA" w:rsidRDefault="00D818CA">
            <w:pPr>
              <w:rPr>
                <w:rFonts w:asciiTheme="minorHAnsi" w:hAnsiTheme="minorHAnsi" w:cstheme="minorHAnsi"/>
                <w:b/>
                <w:sz w:val="32"/>
                <w:szCs w:val="22"/>
              </w:rPr>
            </w:pPr>
          </w:p>
        </w:tc>
      </w:tr>
      <w:tr w:rsidR="00D818CA">
        <w:trPr>
          <w:gridAfter w:val="1"/>
          <w:wAfter w:w="15" w:type="dxa"/>
          <w:trHeight w:val="318"/>
        </w:trPr>
        <w:tc>
          <w:tcPr>
            <w:tcW w:w="8190" w:type="dxa"/>
            <w:gridSpan w:val="2"/>
            <w:tcBorders>
              <w:top w:val="none" w:sz="4" w:space="0" w:color="000000"/>
              <w:left w:val="none" w:sz="4" w:space="0" w:color="000000"/>
              <w:bottom w:val="none" w:sz="4" w:space="0" w:color="000000"/>
              <w:right w:val="none" w:sz="4" w:space="0" w:color="000000"/>
            </w:tcBorders>
          </w:tcPr>
          <w:p w:rsidR="00D818CA" w:rsidRDefault="00D818CA">
            <w:pPr>
              <w:rPr>
                <w:rFonts w:asciiTheme="minorHAnsi" w:hAnsiTheme="minorHAnsi" w:cstheme="minorHAnsi"/>
                <w:b/>
                <w:sz w:val="22"/>
                <w:szCs w:val="22"/>
              </w:rPr>
            </w:pPr>
          </w:p>
        </w:tc>
      </w:tr>
      <w:tr w:rsidR="00D818CA" w:rsidRPr="002F5B4A">
        <w:tc>
          <w:tcPr>
            <w:tcW w:w="236" w:type="dxa"/>
            <w:tcBorders>
              <w:top w:val="none" w:sz="4" w:space="0" w:color="000000"/>
              <w:left w:val="none" w:sz="4" w:space="0" w:color="000000"/>
              <w:bottom w:val="none" w:sz="4" w:space="0" w:color="000000"/>
              <w:right w:val="single" w:sz="4" w:space="0" w:color="auto"/>
            </w:tcBorders>
          </w:tcPr>
          <w:p w:rsidR="00D818CA" w:rsidRDefault="00D818CA">
            <w:pPr>
              <w:rPr>
                <w:rFonts w:asciiTheme="minorHAnsi" w:hAnsiTheme="minorHAnsi" w:cstheme="minorHAnsi"/>
                <w:b/>
                <w:sz w:val="22"/>
                <w:szCs w:val="22"/>
              </w:rPr>
            </w:pPr>
          </w:p>
        </w:tc>
        <w:tc>
          <w:tcPr>
            <w:tcW w:w="7969" w:type="dxa"/>
            <w:gridSpan w:val="2"/>
            <w:tcBorders>
              <w:top w:val="none" w:sz="4" w:space="0" w:color="000000"/>
              <w:left w:val="single" w:sz="4" w:space="0" w:color="auto"/>
              <w:bottom w:val="single" w:sz="4" w:space="0" w:color="auto"/>
              <w:right w:val="none" w:sz="4" w:space="0" w:color="000000"/>
            </w:tcBorders>
          </w:tcPr>
          <w:p w:rsidR="00D818CA" w:rsidRDefault="00A80F8F">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O</w:t>
            </w:r>
            <w:r>
              <w:rPr>
                <w:rFonts w:asciiTheme="minorHAnsi" w:hAnsiTheme="minorHAnsi" w:cstheme="minorHAnsi"/>
                <w:b/>
                <w:bCs/>
                <w:caps/>
                <w:sz w:val="22"/>
                <w:szCs w:val="22"/>
                <w:lang w:val="en"/>
              </w:rPr>
              <w:t>BJECT of the proposed contract:</w:t>
            </w:r>
          </w:p>
          <w:p w:rsidR="00D818CA" w:rsidRDefault="00A80F8F">
            <w:pPr>
              <w:jc w:val="both"/>
              <w:rPr>
                <w:rFonts w:asciiTheme="minorHAnsi" w:hAnsiTheme="minorHAnsi" w:cstheme="minorHAnsi"/>
                <w:b/>
                <w:sz w:val="22"/>
                <w:szCs w:val="22"/>
                <w:lang w:val="en-US"/>
              </w:rPr>
            </w:pPr>
            <w:r>
              <w:rPr>
                <w:rFonts w:asciiTheme="minorHAnsi" w:hAnsiTheme="minorHAnsi" w:cstheme="minorHAnsi"/>
                <w:sz w:val="22"/>
                <w:szCs w:val="22"/>
                <w:lang w:val="en"/>
              </w:rPr>
              <w:t>Component 2 Productive Infraestructure: “Consultancy for the structuring of the integrative project in the PDET Macarena-Guaviare subregion: ‘Strengthening the regional fruit and vegetable value chain through the improvement of productive infrastructure, the optimization of sectoral agrologistics, and the consolidation of business and governance models for the productivity and sustainability of the region.’”</w:t>
            </w:r>
          </w:p>
        </w:tc>
      </w:tr>
      <w:tr w:rsidR="00D818CA" w:rsidRPr="002F5B4A">
        <w:tc>
          <w:tcPr>
            <w:tcW w:w="236" w:type="dxa"/>
            <w:tcBorders>
              <w:top w:val="none" w:sz="4" w:space="0" w:color="000000"/>
              <w:left w:val="none" w:sz="4" w:space="0" w:color="000000"/>
              <w:bottom w:val="none" w:sz="4" w:space="0" w:color="000000"/>
              <w:right w:val="single" w:sz="4" w:space="0" w:color="auto"/>
            </w:tcBorders>
          </w:tcPr>
          <w:p w:rsidR="00D818CA" w:rsidRDefault="00D818CA">
            <w:pPr>
              <w:rPr>
                <w:rFonts w:asciiTheme="minorHAnsi" w:hAnsiTheme="minorHAnsi" w:cstheme="minorHAnsi"/>
                <w:b/>
                <w:sz w:val="22"/>
                <w:szCs w:val="22"/>
                <w:lang w:val="en-US"/>
              </w:rPr>
            </w:pPr>
          </w:p>
        </w:tc>
        <w:tc>
          <w:tcPr>
            <w:tcW w:w="7969" w:type="dxa"/>
            <w:gridSpan w:val="2"/>
            <w:tcBorders>
              <w:top w:val="none" w:sz="4" w:space="0" w:color="000000"/>
              <w:left w:val="single" w:sz="4" w:space="0" w:color="auto"/>
              <w:bottom w:val="single" w:sz="4" w:space="0" w:color="auto"/>
              <w:right w:val="none" w:sz="4" w:space="0" w:color="000000"/>
            </w:tcBorders>
          </w:tcPr>
          <w:p w:rsidR="00D818CA" w:rsidRDefault="00A80F8F">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LEGAL REPRESENTATIVE OF THE CONTRACTING AUTHORITY:</w:t>
            </w:r>
          </w:p>
          <w:p w:rsidR="00D818CA" w:rsidRDefault="00A80F8F">
            <w:pPr>
              <w:rPr>
                <w:rFonts w:asciiTheme="minorHAnsi" w:hAnsiTheme="minorHAnsi" w:cstheme="minorHAnsi"/>
                <w:sz w:val="22"/>
                <w:szCs w:val="22"/>
                <w:lang w:val="en-GB"/>
              </w:rPr>
            </w:pPr>
            <w:r>
              <w:rPr>
                <w:rFonts w:asciiTheme="minorHAnsi" w:hAnsiTheme="minorHAnsi" w:cstheme="minorHAnsi"/>
                <w:sz w:val="22"/>
                <w:szCs w:val="22"/>
                <w:lang w:val="en"/>
              </w:rPr>
              <w:t>Jérémie PELLET, Chief Executive Officer of EXPERTISE FRANCE</w:t>
            </w:r>
          </w:p>
        </w:tc>
      </w:tr>
      <w:tr w:rsidR="00D818CA" w:rsidRPr="002F5B4A">
        <w:trPr>
          <w:gridAfter w:val="1"/>
          <w:wAfter w:w="15" w:type="dxa"/>
          <w:trHeight w:val="60"/>
        </w:trPr>
        <w:tc>
          <w:tcPr>
            <w:tcW w:w="8190" w:type="dxa"/>
            <w:gridSpan w:val="2"/>
            <w:tcBorders>
              <w:top w:val="none" w:sz="4" w:space="0" w:color="000000"/>
              <w:left w:val="none" w:sz="4" w:space="0" w:color="000000"/>
              <w:bottom w:val="none" w:sz="4" w:space="0" w:color="000000"/>
              <w:right w:val="none" w:sz="4" w:space="0" w:color="000000"/>
            </w:tcBorders>
          </w:tcPr>
          <w:p w:rsidR="00D818CA" w:rsidRDefault="00D818CA">
            <w:pPr>
              <w:rPr>
                <w:rFonts w:asciiTheme="minorHAnsi" w:hAnsiTheme="minorHAnsi" w:cstheme="minorHAnsi"/>
                <w:b/>
                <w:sz w:val="22"/>
                <w:szCs w:val="22"/>
                <w:lang w:val="en-GB"/>
              </w:rPr>
            </w:pPr>
          </w:p>
        </w:tc>
      </w:tr>
      <w:tr w:rsidR="00D818CA">
        <w:tc>
          <w:tcPr>
            <w:tcW w:w="236" w:type="dxa"/>
            <w:tcBorders>
              <w:top w:val="none" w:sz="4" w:space="0" w:color="000000"/>
              <w:left w:val="none" w:sz="4" w:space="0" w:color="000000"/>
              <w:bottom w:val="none" w:sz="4" w:space="0" w:color="000000"/>
              <w:right w:val="single" w:sz="4" w:space="0" w:color="auto"/>
            </w:tcBorders>
          </w:tcPr>
          <w:p w:rsidR="00D818CA" w:rsidRDefault="00D818CA">
            <w:pPr>
              <w:rPr>
                <w:rFonts w:asciiTheme="minorHAnsi" w:hAnsiTheme="minorHAnsi" w:cstheme="minorHAnsi"/>
                <w:b/>
                <w:sz w:val="22"/>
                <w:szCs w:val="22"/>
                <w:lang w:val="en-GB"/>
              </w:rPr>
            </w:pPr>
          </w:p>
        </w:tc>
        <w:tc>
          <w:tcPr>
            <w:tcW w:w="7969" w:type="dxa"/>
            <w:gridSpan w:val="2"/>
            <w:tcBorders>
              <w:top w:val="none" w:sz="4" w:space="0" w:color="000000"/>
              <w:left w:val="single" w:sz="4" w:space="0" w:color="auto"/>
              <w:bottom w:val="single" w:sz="4" w:space="0" w:color="auto"/>
              <w:right w:val="none" w:sz="4" w:space="0" w:color="000000"/>
            </w:tcBorders>
          </w:tcPr>
          <w:p w:rsidR="00D818CA" w:rsidRDefault="00A80F8F">
            <w:pPr>
              <w:rPr>
                <w:rFonts w:asciiTheme="minorHAnsi" w:hAnsiTheme="minorHAnsi" w:cstheme="minorHAnsi"/>
                <w:b/>
                <w:caps/>
                <w:smallCaps/>
                <w:sz w:val="22"/>
                <w:szCs w:val="22"/>
                <w:lang w:val="en-GB"/>
              </w:rPr>
            </w:pPr>
            <w:r>
              <w:rPr>
                <w:rFonts w:asciiTheme="minorHAnsi" w:hAnsiTheme="minorHAnsi" w:cstheme="minorHAnsi"/>
                <w:b/>
                <w:bCs/>
                <w:smallCaps/>
                <w:sz w:val="22"/>
                <w:szCs w:val="22"/>
                <w:lang w:val="en"/>
              </w:rPr>
              <w:t>DATE AND TIME OF OFFER SUBMISSION DEADLINE:</w:t>
            </w:r>
          </w:p>
          <w:p w:rsidR="00D818CA" w:rsidRDefault="00A80F8F" w:rsidP="002F5B4A">
            <w:pPr>
              <w:rPr>
                <w:rFonts w:asciiTheme="minorHAnsi" w:hAnsiTheme="minorHAnsi" w:cstheme="minorHAnsi"/>
                <w:sz w:val="22"/>
                <w:szCs w:val="22"/>
                <w:lang w:val="en-GB"/>
              </w:rPr>
            </w:pPr>
            <w:r w:rsidRPr="002F5B4A">
              <w:rPr>
                <w:rFonts w:asciiTheme="minorHAnsi" w:hAnsiTheme="minorHAnsi" w:cstheme="minorHAnsi"/>
                <w:b/>
                <w:bCs/>
                <w:sz w:val="22"/>
                <w:szCs w:val="22"/>
                <w:lang w:val="en"/>
              </w:rPr>
              <w:t>1</w:t>
            </w:r>
            <w:r w:rsidR="002F5B4A" w:rsidRPr="002F5B4A">
              <w:rPr>
                <w:rFonts w:asciiTheme="minorHAnsi" w:hAnsiTheme="minorHAnsi" w:cstheme="minorHAnsi"/>
                <w:b/>
                <w:bCs/>
                <w:sz w:val="22"/>
                <w:szCs w:val="22"/>
                <w:lang w:val="en"/>
              </w:rPr>
              <w:t>2</w:t>
            </w:r>
            <w:r w:rsidR="002F5B4A">
              <w:rPr>
                <w:rFonts w:asciiTheme="minorHAnsi" w:hAnsiTheme="minorHAnsi" w:cstheme="minorHAnsi"/>
                <w:b/>
                <w:bCs/>
                <w:sz w:val="22"/>
                <w:szCs w:val="22"/>
                <w:lang w:val="en"/>
              </w:rPr>
              <w:t>/08/2026 at 23</w:t>
            </w:r>
            <w:r w:rsidRPr="002F5B4A">
              <w:rPr>
                <w:rFonts w:asciiTheme="minorHAnsi" w:hAnsiTheme="minorHAnsi" w:cstheme="minorHAnsi"/>
                <w:b/>
                <w:bCs/>
                <w:sz w:val="22"/>
                <w:szCs w:val="22"/>
                <w:lang w:val="en"/>
              </w:rPr>
              <w:t>:</w:t>
            </w:r>
            <w:r w:rsidR="002F5B4A">
              <w:rPr>
                <w:rFonts w:asciiTheme="minorHAnsi" w:hAnsiTheme="minorHAnsi" w:cstheme="minorHAnsi"/>
                <w:b/>
                <w:bCs/>
                <w:sz w:val="22"/>
                <w:szCs w:val="22"/>
                <w:lang w:val="en"/>
              </w:rPr>
              <w:t>59</w:t>
            </w:r>
            <w:bookmarkStart w:id="0" w:name="_GoBack"/>
            <w:bookmarkEnd w:id="0"/>
            <w:r>
              <w:rPr>
                <w:rFonts w:asciiTheme="minorHAnsi" w:hAnsiTheme="minorHAnsi" w:cstheme="minorHAnsi"/>
                <w:b/>
                <w:bCs/>
                <w:smallCaps/>
                <w:sz w:val="22"/>
                <w:szCs w:val="22"/>
                <w:lang w:val="en"/>
              </w:rPr>
              <w:t xml:space="preserve"> (PARIS TIME)</w:t>
            </w:r>
          </w:p>
        </w:tc>
      </w:tr>
    </w:tbl>
    <w:p w:rsidR="00D818CA" w:rsidRDefault="00D818CA">
      <w:pPr>
        <w:rPr>
          <w:rFonts w:asciiTheme="minorHAnsi" w:hAnsiTheme="minorHAnsi" w:cstheme="minorHAnsi"/>
          <w:sz w:val="22"/>
          <w:szCs w:val="22"/>
          <w:lang w:val="en-GB"/>
        </w:rPr>
      </w:pPr>
    </w:p>
    <w:p w:rsidR="00D818CA" w:rsidRDefault="00A80F8F">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br w:type="page" w:clear="all"/>
      </w:r>
    </w:p>
    <w:sdt>
      <w:sdtPr>
        <w:rPr>
          <w:rFonts w:asciiTheme="minorHAnsi" w:eastAsia="Times" w:hAnsiTheme="minorHAnsi" w:cstheme="minorHAnsi"/>
          <w:b w:val="0"/>
          <w:bCs w:val="0"/>
          <w:color w:val="auto"/>
          <w:sz w:val="22"/>
          <w:szCs w:val="22"/>
          <w:highlight w:val="yellow"/>
        </w:rPr>
        <w:id w:val="-549693124"/>
        <w:docPartObj>
          <w:docPartGallery w:val="Table of Contents"/>
          <w:docPartUnique/>
        </w:docPartObj>
      </w:sdtPr>
      <w:sdtEndPr/>
      <w:sdtContent>
        <w:p w:rsidR="00D818CA" w:rsidRDefault="00A80F8F">
          <w:pPr>
            <w:pStyle w:val="En-ttedetabledesmatires"/>
            <w:rPr>
              <w:rFonts w:asciiTheme="minorHAnsi" w:hAnsiTheme="minorHAnsi" w:cstheme="minorHAnsi"/>
              <w:color w:val="auto"/>
              <w:sz w:val="22"/>
              <w:szCs w:val="22"/>
            </w:rPr>
          </w:pPr>
          <w:r>
            <w:rPr>
              <w:rFonts w:asciiTheme="minorHAnsi" w:hAnsiTheme="minorHAnsi" w:cstheme="minorHAnsi"/>
              <w:color w:val="auto"/>
              <w:sz w:val="22"/>
              <w:szCs w:val="22"/>
              <w:u w:val="single"/>
              <w:lang w:val="en"/>
            </w:rPr>
            <w:t>CONTENTS</w:t>
          </w:r>
        </w:p>
        <w:p w:rsidR="00D818CA" w:rsidRDefault="00D818CA">
          <w:pPr>
            <w:tabs>
              <w:tab w:val="left" w:pos="2265"/>
            </w:tabs>
            <w:rPr>
              <w:rFonts w:asciiTheme="minorHAnsi" w:hAnsiTheme="minorHAnsi" w:cstheme="minorHAnsi"/>
              <w:sz w:val="22"/>
              <w:szCs w:val="22"/>
            </w:rPr>
          </w:pPr>
        </w:p>
        <w:p w:rsidR="00A80F8F" w:rsidRDefault="00A80F8F">
          <w:pPr>
            <w:pStyle w:val="TM1"/>
            <w:tabs>
              <w:tab w:val="left" w:pos="1540"/>
              <w:tab w:val="right" w:leader="dot" w:pos="9329"/>
            </w:tabs>
            <w:rPr>
              <w:rFonts w:asciiTheme="minorHAnsi" w:eastAsiaTheme="minorEastAsia" w:hAnsiTheme="minorHAnsi" w:cstheme="minorBidi"/>
              <w:noProof/>
              <w:sz w:val="22"/>
              <w:szCs w:val="22"/>
              <w:lang w:val="es-CO" w:eastAsia="es-CO"/>
            </w:rPr>
          </w:pPr>
          <w:r>
            <w:rPr>
              <w:rFonts w:asciiTheme="minorHAnsi" w:hAnsiTheme="minorHAnsi" w:cstheme="minorHAnsi"/>
              <w:sz w:val="22"/>
              <w:szCs w:val="22"/>
              <w:highlight w:val="yellow"/>
              <w:lang w:val="en"/>
            </w:rPr>
            <w:fldChar w:fldCharType="begin"/>
          </w:r>
          <w:r>
            <w:rPr>
              <w:rFonts w:asciiTheme="minorHAnsi" w:hAnsiTheme="minorHAnsi" w:cstheme="minorHAnsi"/>
              <w:sz w:val="22"/>
              <w:szCs w:val="22"/>
              <w:highlight w:val="yellow"/>
            </w:rPr>
            <w:instrText xml:space="preserve"> TOC \o "1-3" \h \z \u </w:instrText>
          </w:r>
          <w:r>
            <w:rPr>
              <w:rFonts w:asciiTheme="minorHAnsi" w:hAnsiTheme="minorHAnsi" w:cstheme="minorHAnsi"/>
              <w:sz w:val="22"/>
              <w:szCs w:val="22"/>
              <w:highlight w:val="yellow"/>
            </w:rPr>
            <w:fldChar w:fldCharType="separate"/>
          </w:r>
          <w:hyperlink w:anchor="_Toc236129925" w:history="1">
            <w:r w:rsidRPr="00A568C4">
              <w:rPr>
                <w:rStyle w:val="Lienhypertexte"/>
                <w:rFonts w:cstheme="minorHAnsi"/>
                <w:b/>
                <w:caps/>
                <w:noProof/>
                <w:lang w:val="en-GB"/>
              </w:rPr>
              <w:t>ARTICLE 1:</w:t>
            </w:r>
            <w:r>
              <w:rPr>
                <w:rFonts w:asciiTheme="minorHAnsi" w:eastAsiaTheme="minorEastAsia" w:hAnsiTheme="minorHAnsi" w:cstheme="minorBidi"/>
                <w:noProof/>
                <w:sz w:val="22"/>
                <w:szCs w:val="22"/>
                <w:lang w:val="es-CO" w:eastAsia="es-CO"/>
              </w:rPr>
              <w:tab/>
            </w:r>
            <w:r w:rsidRPr="00A568C4">
              <w:rPr>
                <w:rStyle w:val="Lienhypertexte"/>
                <w:rFonts w:cstheme="minorHAnsi"/>
                <w:b/>
                <w:bCs/>
                <w:caps/>
                <w:noProof/>
                <w:lang w:val="en"/>
              </w:rPr>
              <w:t>Object and scope of the tender</w:t>
            </w:r>
            <w:r>
              <w:rPr>
                <w:noProof/>
                <w:webHidden/>
              </w:rPr>
              <w:tab/>
            </w:r>
            <w:r>
              <w:rPr>
                <w:noProof/>
                <w:webHidden/>
              </w:rPr>
              <w:fldChar w:fldCharType="begin"/>
            </w:r>
            <w:r>
              <w:rPr>
                <w:noProof/>
                <w:webHidden/>
              </w:rPr>
              <w:instrText xml:space="preserve"> PAGEREF _Toc236129925 \h </w:instrText>
            </w:r>
            <w:r>
              <w:rPr>
                <w:noProof/>
                <w:webHidden/>
              </w:rPr>
            </w:r>
            <w:r>
              <w:rPr>
                <w:noProof/>
                <w:webHidden/>
              </w:rPr>
              <w:fldChar w:fldCharType="separate"/>
            </w:r>
            <w:r>
              <w:rPr>
                <w:noProof/>
                <w:webHidden/>
              </w:rPr>
              <w:t>4</w:t>
            </w:r>
            <w:r>
              <w:rPr>
                <w:noProof/>
                <w:webHidden/>
              </w:rPr>
              <w:fldChar w:fldCharType="end"/>
            </w:r>
          </w:hyperlink>
        </w:p>
        <w:p w:rsidR="00A80F8F" w:rsidRDefault="00FD576F">
          <w:pPr>
            <w:pStyle w:val="TM2"/>
            <w:rPr>
              <w:noProof/>
              <w:lang w:val="es-CO" w:eastAsia="es-CO"/>
            </w:rPr>
          </w:pPr>
          <w:hyperlink w:anchor="_Toc236129926" w:history="1">
            <w:r w:rsidR="00A80F8F" w:rsidRPr="00A568C4">
              <w:rPr>
                <w:rStyle w:val="Lienhypertexte"/>
                <w:rFonts w:cstheme="minorHAnsi"/>
                <w:noProof/>
                <w:lang w:val="en"/>
              </w:rPr>
              <w:t>Object of the tender</w:t>
            </w:r>
            <w:r w:rsidR="00A80F8F">
              <w:rPr>
                <w:noProof/>
                <w:webHidden/>
              </w:rPr>
              <w:tab/>
            </w:r>
            <w:r w:rsidR="00A80F8F">
              <w:rPr>
                <w:noProof/>
                <w:webHidden/>
              </w:rPr>
              <w:fldChar w:fldCharType="begin"/>
            </w:r>
            <w:r w:rsidR="00A80F8F">
              <w:rPr>
                <w:noProof/>
                <w:webHidden/>
              </w:rPr>
              <w:instrText xml:space="preserve"> PAGEREF _Toc236129926 \h </w:instrText>
            </w:r>
            <w:r w:rsidR="00A80F8F">
              <w:rPr>
                <w:noProof/>
                <w:webHidden/>
              </w:rPr>
            </w:r>
            <w:r w:rsidR="00A80F8F">
              <w:rPr>
                <w:noProof/>
                <w:webHidden/>
              </w:rPr>
              <w:fldChar w:fldCharType="separate"/>
            </w:r>
            <w:r w:rsidR="00A80F8F">
              <w:rPr>
                <w:noProof/>
                <w:webHidden/>
              </w:rPr>
              <w:t>4</w:t>
            </w:r>
            <w:r w:rsidR="00A80F8F">
              <w:rPr>
                <w:noProof/>
                <w:webHidden/>
              </w:rPr>
              <w:fldChar w:fldCharType="end"/>
            </w:r>
          </w:hyperlink>
        </w:p>
        <w:p w:rsidR="00A80F8F" w:rsidRDefault="00FD576F">
          <w:pPr>
            <w:pStyle w:val="TM2"/>
            <w:rPr>
              <w:noProof/>
              <w:lang w:val="es-CO" w:eastAsia="es-CO"/>
            </w:rPr>
          </w:pPr>
          <w:hyperlink w:anchor="_Toc236129927" w:history="1">
            <w:r w:rsidR="00A80F8F" w:rsidRPr="00A568C4">
              <w:rPr>
                <w:rStyle w:val="Lienhypertexte"/>
                <w:rFonts w:cstheme="minorHAnsi"/>
                <w:noProof/>
                <w:lang w:val="en"/>
              </w:rPr>
              <w:t>Scope of the tender</w:t>
            </w:r>
            <w:r w:rsidR="00A80F8F">
              <w:rPr>
                <w:noProof/>
                <w:webHidden/>
              </w:rPr>
              <w:tab/>
            </w:r>
            <w:r w:rsidR="00A80F8F">
              <w:rPr>
                <w:noProof/>
                <w:webHidden/>
              </w:rPr>
              <w:fldChar w:fldCharType="begin"/>
            </w:r>
            <w:r w:rsidR="00A80F8F">
              <w:rPr>
                <w:noProof/>
                <w:webHidden/>
              </w:rPr>
              <w:instrText xml:space="preserve"> PAGEREF _Toc236129927 \h </w:instrText>
            </w:r>
            <w:r w:rsidR="00A80F8F">
              <w:rPr>
                <w:noProof/>
                <w:webHidden/>
              </w:rPr>
            </w:r>
            <w:r w:rsidR="00A80F8F">
              <w:rPr>
                <w:noProof/>
                <w:webHidden/>
              </w:rPr>
              <w:fldChar w:fldCharType="separate"/>
            </w:r>
            <w:r w:rsidR="00A80F8F">
              <w:rPr>
                <w:noProof/>
                <w:webHidden/>
              </w:rPr>
              <w:t>4</w:t>
            </w:r>
            <w:r w:rsidR="00A80F8F">
              <w:rPr>
                <w:noProof/>
                <w:webHidden/>
              </w:rPr>
              <w:fldChar w:fldCharType="end"/>
            </w:r>
          </w:hyperlink>
        </w:p>
        <w:p w:rsidR="00A80F8F" w:rsidRDefault="00FD576F">
          <w:pPr>
            <w:pStyle w:val="TM2"/>
            <w:rPr>
              <w:noProof/>
              <w:lang w:val="es-CO" w:eastAsia="es-CO"/>
            </w:rPr>
          </w:pPr>
          <w:hyperlink w:anchor="_Toc236129928" w:history="1">
            <w:r w:rsidR="00A80F8F" w:rsidRPr="00A568C4">
              <w:rPr>
                <w:rStyle w:val="Lienhypertexte"/>
                <w:rFonts w:cstheme="minorHAnsi"/>
                <w:noProof/>
                <w:lang w:val="en"/>
              </w:rPr>
              <w:t>Tender language – currency</w:t>
            </w:r>
            <w:r w:rsidR="00A80F8F">
              <w:rPr>
                <w:noProof/>
                <w:webHidden/>
              </w:rPr>
              <w:tab/>
            </w:r>
            <w:r w:rsidR="00A80F8F">
              <w:rPr>
                <w:noProof/>
                <w:webHidden/>
              </w:rPr>
              <w:fldChar w:fldCharType="begin"/>
            </w:r>
            <w:r w:rsidR="00A80F8F">
              <w:rPr>
                <w:noProof/>
                <w:webHidden/>
              </w:rPr>
              <w:instrText xml:space="preserve"> PAGEREF _Toc236129928 \h </w:instrText>
            </w:r>
            <w:r w:rsidR="00A80F8F">
              <w:rPr>
                <w:noProof/>
                <w:webHidden/>
              </w:rPr>
            </w:r>
            <w:r w:rsidR="00A80F8F">
              <w:rPr>
                <w:noProof/>
                <w:webHidden/>
              </w:rPr>
              <w:fldChar w:fldCharType="separate"/>
            </w:r>
            <w:r w:rsidR="00A80F8F">
              <w:rPr>
                <w:noProof/>
                <w:webHidden/>
              </w:rPr>
              <w:t>4</w:t>
            </w:r>
            <w:r w:rsidR="00A80F8F">
              <w:rPr>
                <w:noProof/>
                <w:webHidden/>
              </w:rPr>
              <w:fldChar w:fldCharType="end"/>
            </w:r>
          </w:hyperlink>
        </w:p>
        <w:p w:rsidR="00A80F8F" w:rsidRDefault="00FD576F">
          <w:pPr>
            <w:pStyle w:val="TM2"/>
            <w:rPr>
              <w:noProof/>
              <w:lang w:val="es-CO" w:eastAsia="es-CO"/>
            </w:rPr>
          </w:pPr>
          <w:hyperlink w:anchor="_Toc236129929" w:history="1">
            <w:r w:rsidR="00A80F8F" w:rsidRPr="00A568C4">
              <w:rPr>
                <w:rStyle w:val="Lienhypertexte"/>
                <w:rFonts w:cstheme="minorHAnsi"/>
                <w:noProof/>
                <w:lang w:val="en"/>
              </w:rPr>
              <w:t>Composition of the tender documents</w:t>
            </w:r>
            <w:r w:rsidR="00A80F8F">
              <w:rPr>
                <w:noProof/>
                <w:webHidden/>
              </w:rPr>
              <w:tab/>
            </w:r>
            <w:r w:rsidR="00A80F8F">
              <w:rPr>
                <w:noProof/>
                <w:webHidden/>
              </w:rPr>
              <w:fldChar w:fldCharType="begin"/>
            </w:r>
            <w:r w:rsidR="00A80F8F">
              <w:rPr>
                <w:noProof/>
                <w:webHidden/>
              </w:rPr>
              <w:instrText xml:space="preserve"> PAGEREF _Toc236129929 \h </w:instrText>
            </w:r>
            <w:r w:rsidR="00A80F8F">
              <w:rPr>
                <w:noProof/>
                <w:webHidden/>
              </w:rPr>
            </w:r>
            <w:r w:rsidR="00A80F8F">
              <w:rPr>
                <w:noProof/>
                <w:webHidden/>
              </w:rPr>
              <w:fldChar w:fldCharType="separate"/>
            </w:r>
            <w:r w:rsidR="00A80F8F">
              <w:rPr>
                <w:noProof/>
                <w:webHidden/>
              </w:rPr>
              <w:t>4</w:t>
            </w:r>
            <w:r w:rsidR="00A80F8F">
              <w:rPr>
                <w:noProof/>
                <w:webHidden/>
              </w:rPr>
              <w:fldChar w:fldCharType="end"/>
            </w:r>
          </w:hyperlink>
        </w:p>
        <w:p w:rsidR="00A80F8F" w:rsidRDefault="00FD576F">
          <w:pPr>
            <w:pStyle w:val="TM2"/>
            <w:rPr>
              <w:noProof/>
              <w:lang w:val="es-CO" w:eastAsia="es-CO"/>
            </w:rPr>
          </w:pPr>
          <w:hyperlink w:anchor="_Toc236129930" w:history="1">
            <w:r w:rsidR="00A80F8F" w:rsidRPr="00A568C4">
              <w:rPr>
                <w:rStyle w:val="Lienhypertexte"/>
                <w:rFonts w:cstheme="minorHAnsi"/>
                <w:noProof/>
                <w:lang w:val="en"/>
              </w:rPr>
              <w:t>Modification of the tender documents</w:t>
            </w:r>
            <w:r w:rsidR="00A80F8F">
              <w:rPr>
                <w:noProof/>
                <w:webHidden/>
              </w:rPr>
              <w:tab/>
            </w:r>
            <w:r w:rsidR="00A80F8F">
              <w:rPr>
                <w:noProof/>
                <w:webHidden/>
              </w:rPr>
              <w:fldChar w:fldCharType="begin"/>
            </w:r>
            <w:r w:rsidR="00A80F8F">
              <w:rPr>
                <w:noProof/>
                <w:webHidden/>
              </w:rPr>
              <w:instrText xml:space="preserve"> PAGEREF _Toc236129930 \h </w:instrText>
            </w:r>
            <w:r w:rsidR="00A80F8F">
              <w:rPr>
                <w:noProof/>
                <w:webHidden/>
              </w:rPr>
            </w:r>
            <w:r w:rsidR="00A80F8F">
              <w:rPr>
                <w:noProof/>
                <w:webHidden/>
              </w:rPr>
              <w:fldChar w:fldCharType="separate"/>
            </w:r>
            <w:r w:rsidR="00A80F8F">
              <w:rPr>
                <w:noProof/>
                <w:webHidden/>
              </w:rPr>
              <w:t>4</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31" w:history="1">
            <w:r w:rsidR="00A80F8F" w:rsidRPr="00A568C4">
              <w:rPr>
                <w:rStyle w:val="Lienhypertexte"/>
                <w:rFonts w:cstheme="minorHAnsi"/>
                <w:b/>
                <w:caps/>
                <w:noProof/>
                <w:lang w:val="en-GB"/>
              </w:rPr>
              <w:t>ARTICLE 2:</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General characteristics of the proposed contract</w:t>
            </w:r>
            <w:r w:rsidR="00A80F8F">
              <w:rPr>
                <w:noProof/>
                <w:webHidden/>
              </w:rPr>
              <w:tab/>
            </w:r>
            <w:r w:rsidR="00A80F8F">
              <w:rPr>
                <w:noProof/>
                <w:webHidden/>
              </w:rPr>
              <w:fldChar w:fldCharType="begin"/>
            </w:r>
            <w:r w:rsidR="00A80F8F">
              <w:rPr>
                <w:noProof/>
                <w:webHidden/>
              </w:rPr>
              <w:instrText xml:space="preserve"> PAGEREF _Toc236129931 \h </w:instrText>
            </w:r>
            <w:r w:rsidR="00A80F8F">
              <w:rPr>
                <w:noProof/>
                <w:webHidden/>
              </w:rPr>
            </w:r>
            <w:r w:rsidR="00A80F8F">
              <w:rPr>
                <w:noProof/>
                <w:webHidden/>
              </w:rPr>
              <w:fldChar w:fldCharType="separate"/>
            </w:r>
            <w:r w:rsidR="00A80F8F">
              <w:rPr>
                <w:noProof/>
                <w:webHidden/>
              </w:rPr>
              <w:t>4</w:t>
            </w:r>
            <w:r w:rsidR="00A80F8F">
              <w:rPr>
                <w:noProof/>
                <w:webHidden/>
              </w:rPr>
              <w:fldChar w:fldCharType="end"/>
            </w:r>
          </w:hyperlink>
        </w:p>
        <w:p w:rsidR="00A80F8F" w:rsidRDefault="00FD576F">
          <w:pPr>
            <w:pStyle w:val="TM2"/>
            <w:rPr>
              <w:noProof/>
              <w:lang w:val="es-CO" w:eastAsia="es-CO"/>
            </w:rPr>
          </w:pPr>
          <w:hyperlink w:anchor="_Toc236129932" w:history="1">
            <w:r w:rsidR="00A80F8F" w:rsidRPr="00A568C4">
              <w:rPr>
                <w:rStyle w:val="Lienhypertexte"/>
                <w:rFonts w:cstheme="minorHAnsi"/>
                <w:noProof/>
                <w:lang w:val="en"/>
              </w:rPr>
              <w:t>Form of the contract</w:t>
            </w:r>
            <w:r w:rsidR="00A80F8F">
              <w:rPr>
                <w:noProof/>
                <w:webHidden/>
              </w:rPr>
              <w:tab/>
            </w:r>
            <w:r w:rsidR="00A80F8F">
              <w:rPr>
                <w:noProof/>
                <w:webHidden/>
              </w:rPr>
              <w:fldChar w:fldCharType="begin"/>
            </w:r>
            <w:r w:rsidR="00A80F8F">
              <w:rPr>
                <w:noProof/>
                <w:webHidden/>
              </w:rPr>
              <w:instrText xml:space="preserve"> PAGEREF _Toc236129932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33" w:history="1">
            <w:r w:rsidR="00A80F8F" w:rsidRPr="00A568C4">
              <w:rPr>
                <w:rStyle w:val="Lienhypertexte"/>
                <w:rFonts w:cstheme="minorHAnsi"/>
                <w:noProof/>
                <w:lang w:val="en"/>
              </w:rPr>
              <w:t>Estimated amount of the need</w:t>
            </w:r>
            <w:r w:rsidR="00A80F8F">
              <w:rPr>
                <w:noProof/>
                <w:webHidden/>
              </w:rPr>
              <w:tab/>
            </w:r>
            <w:r w:rsidR="00A80F8F">
              <w:rPr>
                <w:noProof/>
                <w:webHidden/>
              </w:rPr>
              <w:fldChar w:fldCharType="begin"/>
            </w:r>
            <w:r w:rsidR="00A80F8F">
              <w:rPr>
                <w:noProof/>
                <w:webHidden/>
              </w:rPr>
              <w:instrText xml:space="preserve"> PAGEREF _Toc236129933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34" w:history="1">
            <w:r w:rsidR="00A80F8F" w:rsidRPr="00A568C4">
              <w:rPr>
                <w:rStyle w:val="Lienhypertexte"/>
                <w:rFonts w:cstheme="minorHAnsi"/>
                <w:noProof/>
                <w:lang w:val="en"/>
              </w:rPr>
              <w:t>Term of the contract</w:t>
            </w:r>
            <w:r w:rsidR="00A80F8F">
              <w:rPr>
                <w:noProof/>
                <w:webHidden/>
              </w:rPr>
              <w:tab/>
            </w:r>
            <w:r w:rsidR="00A80F8F">
              <w:rPr>
                <w:noProof/>
                <w:webHidden/>
              </w:rPr>
              <w:fldChar w:fldCharType="begin"/>
            </w:r>
            <w:r w:rsidR="00A80F8F">
              <w:rPr>
                <w:noProof/>
                <w:webHidden/>
              </w:rPr>
              <w:instrText xml:space="preserve"> PAGEREF _Toc236129934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35" w:history="1">
            <w:r w:rsidR="00A80F8F" w:rsidRPr="00A568C4">
              <w:rPr>
                <w:rStyle w:val="Lienhypertexte"/>
                <w:rFonts w:cstheme="minorHAnsi"/>
                <w:noProof/>
                <w:lang w:val="en"/>
              </w:rPr>
              <w:t>Allotment</w:t>
            </w:r>
            <w:r w:rsidR="00A80F8F">
              <w:rPr>
                <w:noProof/>
                <w:webHidden/>
              </w:rPr>
              <w:tab/>
            </w:r>
            <w:r w:rsidR="00A80F8F">
              <w:rPr>
                <w:noProof/>
                <w:webHidden/>
              </w:rPr>
              <w:fldChar w:fldCharType="begin"/>
            </w:r>
            <w:r w:rsidR="00A80F8F">
              <w:rPr>
                <w:noProof/>
                <w:webHidden/>
              </w:rPr>
              <w:instrText xml:space="preserve"> PAGEREF _Toc236129935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36" w:history="1">
            <w:r w:rsidR="00A80F8F" w:rsidRPr="00A568C4">
              <w:rPr>
                <w:rStyle w:val="Lienhypertexte"/>
                <w:rFonts w:cstheme="minorHAnsi"/>
                <w:noProof/>
                <w:lang w:val="en"/>
              </w:rPr>
              <w:t>Similar services</w:t>
            </w:r>
            <w:r w:rsidR="00A80F8F">
              <w:rPr>
                <w:noProof/>
                <w:webHidden/>
              </w:rPr>
              <w:tab/>
            </w:r>
            <w:r w:rsidR="00A80F8F">
              <w:rPr>
                <w:noProof/>
                <w:webHidden/>
              </w:rPr>
              <w:fldChar w:fldCharType="begin"/>
            </w:r>
            <w:r w:rsidR="00A80F8F">
              <w:rPr>
                <w:noProof/>
                <w:webHidden/>
              </w:rPr>
              <w:instrText xml:space="preserve"> PAGEREF _Toc236129936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37" w:history="1">
            <w:r w:rsidR="00A80F8F" w:rsidRPr="00A568C4">
              <w:rPr>
                <w:rStyle w:val="Lienhypertexte"/>
                <w:rFonts w:cstheme="minorHAnsi"/>
                <w:b/>
                <w:caps/>
                <w:noProof/>
              </w:rPr>
              <w:t>ARTICLE 3:</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Candidate participation conditions</w:t>
            </w:r>
            <w:r w:rsidR="00A80F8F">
              <w:rPr>
                <w:noProof/>
                <w:webHidden/>
              </w:rPr>
              <w:tab/>
            </w:r>
            <w:r w:rsidR="00A80F8F">
              <w:rPr>
                <w:noProof/>
                <w:webHidden/>
              </w:rPr>
              <w:fldChar w:fldCharType="begin"/>
            </w:r>
            <w:r w:rsidR="00A80F8F">
              <w:rPr>
                <w:noProof/>
                <w:webHidden/>
              </w:rPr>
              <w:instrText xml:space="preserve"> PAGEREF _Toc236129937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38" w:history="1">
            <w:r w:rsidR="00A80F8F" w:rsidRPr="00A568C4">
              <w:rPr>
                <w:rStyle w:val="Lienhypertexte"/>
                <w:rFonts w:cstheme="minorHAnsi"/>
                <w:noProof/>
                <w:lang w:val="en"/>
              </w:rPr>
              <w:t>Candidate presentation conditions</w:t>
            </w:r>
            <w:r w:rsidR="00A80F8F">
              <w:rPr>
                <w:noProof/>
                <w:webHidden/>
              </w:rPr>
              <w:tab/>
            </w:r>
            <w:r w:rsidR="00A80F8F">
              <w:rPr>
                <w:noProof/>
                <w:webHidden/>
              </w:rPr>
              <w:fldChar w:fldCharType="begin"/>
            </w:r>
            <w:r w:rsidR="00A80F8F">
              <w:rPr>
                <w:noProof/>
                <w:webHidden/>
              </w:rPr>
              <w:instrText xml:space="preserve"> PAGEREF _Toc236129938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39" w:history="1">
            <w:r w:rsidR="00A80F8F" w:rsidRPr="00A568C4">
              <w:rPr>
                <w:rStyle w:val="Lienhypertexte"/>
                <w:rFonts w:cstheme="minorHAnsi"/>
                <w:noProof/>
                <w:lang w:val="en"/>
              </w:rPr>
              <w:t>Grounds and conditions of exclusion</w:t>
            </w:r>
            <w:r w:rsidR="00A80F8F">
              <w:rPr>
                <w:noProof/>
                <w:webHidden/>
              </w:rPr>
              <w:tab/>
            </w:r>
            <w:r w:rsidR="00A80F8F">
              <w:rPr>
                <w:noProof/>
                <w:webHidden/>
              </w:rPr>
              <w:fldChar w:fldCharType="begin"/>
            </w:r>
            <w:r w:rsidR="00A80F8F">
              <w:rPr>
                <w:noProof/>
                <w:webHidden/>
              </w:rPr>
              <w:instrText xml:space="preserve"> PAGEREF _Toc236129939 \h </w:instrText>
            </w:r>
            <w:r w:rsidR="00A80F8F">
              <w:rPr>
                <w:noProof/>
                <w:webHidden/>
              </w:rPr>
            </w:r>
            <w:r w:rsidR="00A80F8F">
              <w:rPr>
                <w:noProof/>
                <w:webHidden/>
              </w:rPr>
              <w:fldChar w:fldCharType="separate"/>
            </w:r>
            <w:r w:rsidR="00A80F8F">
              <w:rPr>
                <w:noProof/>
                <w:webHidden/>
              </w:rPr>
              <w:t>5</w:t>
            </w:r>
            <w:r w:rsidR="00A80F8F">
              <w:rPr>
                <w:noProof/>
                <w:webHidden/>
              </w:rPr>
              <w:fldChar w:fldCharType="end"/>
            </w:r>
          </w:hyperlink>
        </w:p>
        <w:p w:rsidR="00A80F8F" w:rsidRDefault="00FD576F">
          <w:pPr>
            <w:pStyle w:val="TM2"/>
            <w:rPr>
              <w:noProof/>
              <w:lang w:val="es-CO" w:eastAsia="es-CO"/>
            </w:rPr>
          </w:pPr>
          <w:hyperlink w:anchor="_Toc236129940" w:history="1">
            <w:r w:rsidR="00A80F8F" w:rsidRPr="00A568C4">
              <w:rPr>
                <w:rStyle w:val="Lienhypertexte"/>
                <w:noProof/>
                <w:lang w:val="en"/>
              </w:rPr>
              <w:t>Minimum prerequisites in terms of economic, technical and professional capacity</w:t>
            </w:r>
            <w:r w:rsidR="00A80F8F">
              <w:rPr>
                <w:noProof/>
                <w:webHidden/>
              </w:rPr>
              <w:tab/>
            </w:r>
            <w:r w:rsidR="00A80F8F">
              <w:rPr>
                <w:noProof/>
                <w:webHidden/>
              </w:rPr>
              <w:fldChar w:fldCharType="begin"/>
            </w:r>
            <w:r w:rsidR="00A80F8F">
              <w:rPr>
                <w:noProof/>
                <w:webHidden/>
              </w:rPr>
              <w:instrText xml:space="preserve"> PAGEREF _Toc236129940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1" w:history="1">
            <w:r w:rsidR="00A80F8F" w:rsidRPr="00A568C4">
              <w:rPr>
                <w:rStyle w:val="Lienhypertexte"/>
                <w:rFonts w:cstheme="minorHAnsi"/>
                <w:i/>
                <w:iCs/>
                <w:noProof/>
                <w:lang w:val="en"/>
              </w:rPr>
              <w:t>ECONOMIC AND FINANCIAL CAPACITY</w:t>
            </w:r>
            <w:r w:rsidR="00A80F8F">
              <w:rPr>
                <w:noProof/>
                <w:webHidden/>
              </w:rPr>
              <w:tab/>
            </w:r>
            <w:r w:rsidR="00A80F8F">
              <w:rPr>
                <w:noProof/>
                <w:webHidden/>
              </w:rPr>
              <w:fldChar w:fldCharType="begin"/>
            </w:r>
            <w:r w:rsidR="00A80F8F">
              <w:rPr>
                <w:noProof/>
                <w:webHidden/>
              </w:rPr>
              <w:instrText xml:space="preserve"> PAGEREF _Toc236129941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2" w:history="1">
            <w:r w:rsidR="00A80F8F" w:rsidRPr="00A568C4">
              <w:rPr>
                <w:rStyle w:val="Lienhypertexte"/>
                <w:rFonts w:cstheme="minorHAnsi"/>
                <w:noProof/>
                <w:lang w:val="en"/>
              </w:rPr>
              <w:t>Specific requirements for consortia of economic operators</w:t>
            </w:r>
            <w:r w:rsidR="00A80F8F">
              <w:rPr>
                <w:noProof/>
                <w:webHidden/>
              </w:rPr>
              <w:tab/>
            </w:r>
            <w:r w:rsidR="00A80F8F">
              <w:rPr>
                <w:noProof/>
                <w:webHidden/>
              </w:rPr>
              <w:fldChar w:fldCharType="begin"/>
            </w:r>
            <w:r w:rsidR="00A80F8F">
              <w:rPr>
                <w:noProof/>
                <w:webHidden/>
              </w:rPr>
              <w:instrText xml:space="preserve"> PAGEREF _Toc236129942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3" w:history="1">
            <w:r w:rsidR="00A80F8F" w:rsidRPr="00A568C4">
              <w:rPr>
                <w:rStyle w:val="Lienhypertexte"/>
                <w:rFonts w:cstheme="minorHAnsi"/>
                <w:i/>
                <w:iCs/>
                <w:noProof/>
                <w:lang w:val="en"/>
              </w:rPr>
              <w:t>Grounds for the exclusion of consortia</w:t>
            </w:r>
            <w:r w:rsidR="00A80F8F">
              <w:rPr>
                <w:noProof/>
                <w:webHidden/>
              </w:rPr>
              <w:tab/>
            </w:r>
            <w:r w:rsidR="00A80F8F">
              <w:rPr>
                <w:noProof/>
                <w:webHidden/>
              </w:rPr>
              <w:fldChar w:fldCharType="begin"/>
            </w:r>
            <w:r w:rsidR="00A80F8F">
              <w:rPr>
                <w:noProof/>
                <w:webHidden/>
              </w:rPr>
              <w:instrText xml:space="preserve"> PAGEREF _Toc236129943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4" w:history="1">
            <w:r w:rsidR="00A80F8F" w:rsidRPr="00A568C4">
              <w:rPr>
                <w:rStyle w:val="Lienhypertexte"/>
                <w:rFonts w:cstheme="minorHAnsi"/>
                <w:i/>
                <w:iCs/>
                <w:noProof/>
                <w:lang w:val="en"/>
              </w:rPr>
              <w:t>Form of the consortium</w:t>
            </w:r>
            <w:r w:rsidR="00A80F8F">
              <w:rPr>
                <w:noProof/>
                <w:webHidden/>
              </w:rPr>
              <w:tab/>
            </w:r>
            <w:r w:rsidR="00A80F8F">
              <w:rPr>
                <w:noProof/>
                <w:webHidden/>
              </w:rPr>
              <w:fldChar w:fldCharType="begin"/>
            </w:r>
            <w:r w:rsidR="00A80F8F">
              <w:rPr>
                <w:noProof/>
                <w:webHidden/>
              </w:rPr>
              <w:instrText xml:space="preserve"> PAGEREF _Toc236129944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5" w:history="1">
            <w:r w:rsidR="00A80F8F" w:rsidRPr="00A568C4">
              <w:rPr>
                <w:rStyle w:val="Lienhypertexte"/>
                <w:rFonts w:cstheme="minorHAnsi"/>
                <w:noProof/>
                <w:lang w:val="en"/>
              </w:rPr>
              <w:t>Subcontracting</w:t>
            </w:r>
            <w:r w:rsidR="00A80F8F">
              <w:rPr>
                <w:noProof/>
                <w:webHidden/>
              </w:rPr>
              <w:tab/>
            </w:r>
            <w:r w:rsidR="00A80F8F">
              <w:rPr>
                <w:noProof/>
                <w:webHidden/>
              </w:rPr>
              <w:fldChar w:fldCharType="begin"/>
            </w:r>
            <w:r w:rsidR="00A80F8F">
              <w:rPr>
                <w:noProof/>
                <w:webHidden/>
              </w:rPr>
              <w:instrText xml:space="preserve"> PAGEREF _Toc236129945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6" w:history="1">
            <w:r w:rsidR="00A80F8F" w:rsidRPr="00A568C4">
              <w:rPr>
                <w:rStyle w:val="Lienhypertexte"/>
                <w:rFonts w:cstheme="minorHAnsi"/>
                <w:i/>
                <w:iCs/>
                <w:noProof/>
                <w:lang w:val="en"/>
              </w:rPr>
              <w:t>Grounds for exclusion in the case of subcontracting</w:t>
            </w:r>
            <w:r w:rsidR="00A80F8F">
              <w:rPr>
                <w:noProof/>
                <w:webHidden/>
              </w:rPr>
              <w:tab/>
            </w:r>
            <w:r w:rsidR="00A80F8F">
              <w:rPr>
                <w:noProof/>
                <w:webHidden/>
              </w:rPr>
              <w:fldChar w:fldCharType="begin"/>
            </w:r>
            <w:r w:rsidR="00A80F8F">
              <w:rPr>
                <w:noProof/>
                <w:webHidden/>
              </w:rPr>
              <w:instrText xml:space="preserve"> PAGEREF _Toc236129946 \h </w:instrText>
            </w:r>
            <w:r w:rsidR="00A80F8F">
              <w:rPr>
                <w:noProof/>
                <w:webHidden/>
              </w:rPr>
            </w:r>
            <w:r w:rsidR="00A80F8F">
              <w:rPr>
                <w:noProof/>
                <w:webHidden/>
              </w:rPr>
              <w:fldChar w:fldCharType="separate"/>
            </w:r>
            <w:r w:rsidR="00A80F8F">
              <w:rPr>
                <w:noProof/>
                <w:webHidden/>
              </w:rPr>
              <w:t>6</w:t>
            </w:r>
            <w:r w:rsidR="00A80F8F">
              <w:rPr>
                <w:noProof/>
                <w:webHidden/>
              </w:rPr>
              <w:fldChar w:fldCharType="end"/>
            </w:r>
          </w:hyperlink>
        </w:p>
        <w:p w:rsidR="00A80F8F" w:rsidRDefault="00FD576F">
          <w:pPr>
            <w:pStyle w:val="TM2"/>
            <w:rPr>
              <w:noProof/>
              <w:lang w:val="es-CO" w:eastAsia="es-CO"/>
            </w:rPr>
          </w:pPr>
          <w:hyperlink w:anchor="_Toc236129947" w:history="1">
            <w:r w:rsidR="00A80F8F" w:rsidRPr="00A568C4">
              <w:rPr>
                <w:rStyle w:val="Lienhypertexte"/>
                <w:rFonts w:cstheme="minorHAnsi"/>
                <w:i/>
                <w:iCs/>
                <w:noProof/>
                <w:lang w:val="en"/>
              </w:rPr>
              <w:t>Presentation of a subcontractor</w:t>
            </w:r>
            <w:r w:rsidR="00A80F8F">
              <w:rPr>
                <w:noProof/>
                <w:webHidden/>
              </w:rPr>
              <w:tab/>
            </w:r>
            <w:r w:rsidR="00A80F8F">
              <w:rPr>
                <w:noProof/>
                <w:webHidden/>
              </w:rPr>
              <w:fldChar w:fldCharType="begin"/>
            </w:r>
            <w:r w:rsidR="00A80F8F">
              <w:rPr>
                <w:noProof/>
                <w:webHidden/>
              </w:rPr>
              <w:instrText xml:space="preserve"> PAGEREF _Toc236129947 \h </w:instrText>
            </w:r>
            <w:r w:rsidR="00A80F8F">
              <w:rPr>
                <w:noProof/>
                <w:webHidden/>
              </w:rPr>
            </w:r>
            <w:r w:rsidR="00A80F8F">
              <w:rPr>
                <w:noProof/>
                <w:webHidden/>
              </w:rPr>
              <w:fldChar w:fldCharType="separate"/>
            </w:r>
            <w:r w:rsidR="00A80F8F">
              <w:rPr>
                <w:noProof/>
                <w:webHidden/>
              </w:rPr>
              <w:t>7</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48" w:history="1">
            <w:r w:rsidR="00A80F8F" w:rsidRPr="00A568C4">
              <w:rPr>
                <w:rStyle w:val="Lienhypertexte"/>
                <w:rFonts w:cstheme="minorHAnsi"/>
                <w:b/>
                <w:caps/>
                <w:noProof/>
                <w:lang w:val="en-GB"/>
              </w:rPr>
              <w:t>ARTICLE 4:</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Presentation of bids and submission process</w:t>
            </w:r>
            <w:r w:rsidR="00A80F8F">
              <w:rPr>
                <w:noProof/>
                <w:webHidden/>
              </w:rPr>
              <w:tab/>
            </w:r>
            <w:r w:rsidR="00A80F8F">
              <w:rPr>
                <w:noProof/>
                <w:webHidden/>
              </w:rPr>
              <w:fldChar w:fldCharType="begin"/>
            </w:r>
            <w:r w:rsidR="00A80F8F">
              <w:rPr>
                <w:noProof/>
                <w:webHidden/>
              </w:rPr>
              <w:instrText xml:space="preserve"> PAGEREF _Toc236129948 \h </w:instrText>
            </w:r>
            <w:r w:rsidR="00A80F8F">
              <w:rPr>
                <w:noProof/>
                <w:webHidden/>
              </w:rPr>
            </w:r>
            <w:r w:rsidR="00A80F8F">
              <w:rPr>
                <w:noProof/>
                <w:webHidden/>
              </w:rPr>
              <w:fldChar w:fldCharType="separate"/>
            </w:r>
            <w:r w:rsidR="00A80F8F">
              <w:rPr>
                <w:noProof/>
                <w:webHidden/>
              </w:rPr>
              <w:t>7</w:t>
            </w:r>
            <w:r w:rsidR="00A80F8F">
              <w:rPr>
                <w:noProof/>
                <w:webHidden/>
              </w:rPr>
              <w:fldChar w:fldCharType="end"/>
            </w:r>
          </w:hyperlink>
        </w:p>
        <w:p w:rsidR="00A80F8F" w:rsidRDefault="00FD576F">
          <w:pPr>
            <w:pStyle w:val="TM2"/>
            <w:rPr>
              <w:noProof/>
              <w:lang w:val="es-CO" w:eastAsia="es-CO"/>
            </w:rPr>
          </w:pPr>
          <w:hyperlink w:anchor="_Toc236129949" w:history="1">
            <w:r w:rsidR="00A80F8F" w:rsidRPr="00A568C4">
              <w:rPr>
                <w:rStyle w:val="Lienhypertexte"/>
                <w:rFonts w:cstheme="minorHAnsi"/>
                <w:noProof/>
                <w:lang w:val="en"/>
              </w:rPr>
              <w:t>Application documents</w:t>
            </w:r>
            <w:r w:rsidR="00A80F8F">
              <w:rPr>
                <w:noProof/>
                <w:webHidden/>
              </w:rPr>
              <w:tab/>
            </w:r>
            <w:r w:rsidR="00A80F8F">
              <w:rPr>
                <w:noProof/>
                <w:webHidden/>
              </w:rPr>
              <w:fldChar w:fldCharType="begin"/>
            </w:r>
            <w:r w:rsidR="00A80F8F">
              <w:rPr>
                <w:noProof/>
                <w:webHidden/>
              </w:rPr>
              <w:instrText xml:space="preserve"> PAGEREF _Toc236129949 \h </w:instrText>
            </w:r>
            <w:r w:rsidR="00A80F8F">
              <w:rPr>
                <w:noProof/>
                <w:webHidden/>
              </w:rPr>
            </w:r>
            <w:r w:rsidR="00A80F8F">
              <w:rPr>
                <w:noProof/>
                <w:webHidden/>
              </w:rPr>
              <w:fldChar w:fldCharType="separate"/>
            </w:r>
            <w:r w:rsidR="00A80F8F">
              <w:rPr>
                <w:noProof/>
                <w:webHidden/>
              </w:rPr>
              <w:t>7</w:t>
            </w:r>
            <w:r w:rsidR="00A80F8F">
              <w:rPr>
                <w:noProof/>
                <w:webHidden/>
              </w:rPr>
              <w:fldChar w:fldCharType="end"/>
            </w:r>
          </w:hyperlink>
        </w:p>
        <w:p w:rsidR="00A80F8F" w:rsidRDefault="00FD576F">
          <w:pPr>
            <w:pStyle w:val="TM2"/>
            <w:rPr>
              <w:noProof/>
              <w:lang w:val="es-CO" w:eastAsia="es-CO"/>
            </w:rPr>
          </w:pPr>
          <w:hyperlink w:anchor="_Toc236129950" w:history="1">
            <w:r w:rsidR="00A80F8F" w:rsidRPr="00A568C4">
              <w:rPr>
                <w:rStyle w:val="Lienhypertexte"/>
                <w:rFonts w:cstheme="minorHAnsi"/>
                <w:noProof/>
                <w:lang w:val="en"/>
              </w:rPr>
              <w:t>Bid documents</w:t>
            </w:r>
            <w:r w:rsidR="00A80F8F">
              <w:rPr>
                <w:noProof/>
                <w:webHidden/>
              </w:rPr>
              <w:tab/>
            </w:r>
            <w:r w:rsidR="00A80F8F">
              <w:rPr>
                <w:noProof/>
                <w:webHidden/>
              </w:rPr>
              <w:fldChar w:fldCharType="begin"/>
            </w:r>
            <w:r w:rsidR="00A80F8F">
              <w:rPr>
                <w:noProof/>
                <w:webHidden/>
              </w:rPr>
              <w:instrText xml:space="preserve"> PAGEREF _Toc236129950 \h </w:instrText>
            </w:r>
            <w:r w:rsidR="00A80F8F">
              <w:rPr>
                <w:noProof/>
                <w:webHidden/>
              </w:rPr>
            </w:r>
            <w:r w:rsidR="00A80F8F">
              <w:rPr>
                <w:noProof/>
                <w:webHidden/>
              </w:rPr>
              <w:fldChar w:fldCharType="separate"/>
            </w:r>
            <w:r w:rsidR="00A80F8F">
              <w:rPr>
                <w:noProof/>
                <w:webHidden/>
              </w:rPr>
              <w:t>7</w:t>
            </w:r>
            <w:r w:rsidR="00A80F8F">
              <w:rPr>
                <w:noProof/>
                <w:webHidden/>
              </w:rPr>
              <w:fldChar w:fldCharType="end"/>
            </w:r>
          </w:hyperlink>
        </w:p>
        <w:p w:rsidR="00A80F8F" w:rsidRDefault="00FD576F">
          <w:pPr>
            <w:pStyle w:val="TM2"/>
            <w:rPr>
              <w:noProof/>
              <w:lang w:val="es-CO" w:eastAsia="es-CO"/>
            </w:rPr>
          </w:pPr>
          <w:hyperlink w:anchor="_Toc236129951" w:history="1">
            <w:r w:rsidR="00A80F8F" w:rsidRPr="00A568C4">
              <w:rPr>
                <w:rStyle w:val="Lienhypertexte"/>
                <w:rFonts w:cstheme="minorHAnsi"/>
                <w:noProof/>
                <w:lang w:val="en"/>
              </w:rPr>
              <w:t>Bid validity period</w:t>
            </w:r>
            <w:r w:rsidR="00A80F8F">
              <w:rPr>
                <w:noProof/>
                <w:webHidden/>
              </w:rPr>
              <w:tab/>
            </w:r>
            <w:r w:rsidR="00A80F8F">
              <w:rPr>
                <w:noProof/>
                <w:webHidden/>
              </w:rPr>
              <w:fldChar w:fldCharType="begin"/>
            </w:r>
            <w:r w:rsidR="00A80F8F">
              <w:rPr>
                <w:noProof/>
                <w:webHidden/>
              </w:rPr>
              <w:instrText xml:space="preserve"> PAGEREF _Toc236129951 \h </w:instrText>
            </w:r>
            <w:r w:rsidR="00A80F8F">
              <w:rPr>
                <w:noProof/>
                <w:webHidden/>
              </w:rPr>
            </w:r>
            <w:r w:rsidR="00A80F8F">
              <w:rPr>
                <w:noProof/>
                <w:webHidden/>
              </w:rPr>
              <w:fldChar w:fldCharType="separate"/>
            </w:r>
            <w:r w:rsidR="00A80F8F">
              <w:rPr>
                <w:noProof/>
                <w:webHidden/>
              </w:rPr>
              <w:t>7</w:t>
            </w:r>
            <w:r w:rsidR="00A80F8F">
              <w:rPr>
                <w:noProof/>
                <w:webHidden/>
              </w:rPr>
              <w:fldChar w:fldCharType="end"/>
            </w:r>
          </w:hyperlink>
        </w:p>
        <w:p w:rsidR="00A80F8F" w:rsidRDefault="00FD576F">
          <w:pPr>
            <w:pStyle w:val="TM2"/>
            <w:rPr>
              <w:noProof/>
              <w:lang w:val="es-CO" w:eastAsia="es-CO"/>
            </w:rPr>
          </w:pPr>
          <w:hyperlink w:anchor="_Toc236129952" w:history="1">
            <w:r w:rsidR="00A80F8F" w:rsidRPr="00A568C4">
              <w:rPr>
                <w:rStyle w:val="Lienhypertexte"/>
                <w:rFonts w:cstheme="minorHAnsi"/>
                <w:noProof/>
                <w:lang w:val="en"/>
              </w:rPr>
              <w:t>Bid submission process</w:t>
            </w:r>
            <w:r w:rsidR="00A80F8F">
              <w:rPr>
                <w:noProof/>
                <w:webHidden/>
              </w:rPr>
              <w:tab/>
            </w:r>
            <w:r w:rsidR="00A80F8F">
              <w:rPr>
                <w:noProof/>
                <w:webHidden/>
              </w:rPr>
              <w:fldChar w:fldCharType="begin"/>
            </w:r>
            <w:r w:rsidR="00A80F8F">
              <w:rPr>
                <w:noProof/>
                <w:webHidden/>
              </w:rPr>
              <w:instrText xml:space="preserve"> PAGEREF _Toc236129952 \h </w:instrText>
            </w:r>
            <w:r w:rsidR="00A80F8F">
              <w:rPr>
                <w:noProof/>
                <w:webHidden/>
              </w:rPr>
            </w:r>
            <w:r w:rsidR="00A80F8F">
              <w:rPr>
                <w:noProof/>
                <w:webHidden/>
              </w:rPr>
              <w:fldChar w:fldCharType="separate"/>
            </w:r>
            <w:r w:rsidR="00A80F8F">
              <w:rPr>
                <w:noProof/>
                <w:webHidden/>
              </w:rPr>
              <w:t>8</w:t>
            </w:r>
            <w:r w:rsidR="00A80F8F">
              <w:rPr>
                <w:noProof/>
                <w:webHidden/>
              </w:rPr>
              <w:fldChar w:fldCharType="end"/>
            </w:r>
          </w:hyperlink>
        </w:p>
        <w:p w:rsidR="00A80F8F" w:rsidRDefault="00FD576F">
          <w:pPr>
            <w:pStyle w:val="TM2"/>
            <w:rPr>
              <w:noProof/>
              <w:lang w:val="es-CO" w:eastAsia="es-CO"/>
            </w:rPr>
          </w:pPr>
          <w:hyperlink w:anchor="_Toc236129953" w:history="1">
            <w:r w:rsidR="00A80F8F" w:rsidRPr="00A568C4">
              <w:rPr>
                <w:rStyle w:val="Lienhypertexte"/>
                <w:rFonts w:cstheme="minorHAnsi"/>
                <w:i/>
                <w:iCs/>
                <w:noProof/>
                <w:lang w:val="en"/>
              </w:rPr>
              <w:t>Bids submitted in paper format</w:t>
            </w:r>
            <w:r w:rsidR="00A80F8F">
              <w:rPr>
                <w:noProof/>
                <w:webHidden/>
              </w:rPr>
              <w:tab/>
            </w:r>
            <w:r w:rsidR="00A80F8F">
              <w:rPr>
                <w:noProof/>
                <w:webHidden/>
              </w:rPr>
              <w:fldChar w:fldCharType="begin"/>
            </w:r>
            <w:r w:rsidR="00A80F8F">
              <w:rPr>
                <w:noProof/>
                <w:webHidden/>
              </w:rPr>
              <w:instrText xml:space="preserve"> PAGEREF _Toc236129953 \h </w:instrText>
            </w:r>
            <w:r w:rsidR="00A80F8F">
              <w:rPr>
                <w:noProof/>
                <w:webHidden/>
              </w:rPr>
            </w:r>
            <w:r w:rsidR="00A80F8F">
              <w:rPr>
                <w:noProof/>
                <w:webHidden/>
              </w:rPr>
              <w:fldChar w:fldCharType="separate"/>
            </w:r>
            <w:r w:rsidR="00A80F8F">
              <w:rPr>
                <w:noProof/>
                <w:webHidden/>
              </w:rPr>
              <w:t>8</w:t>
            </w:r>
            <w:r w:rsidR="00A80F8F">
              <w:rPr>
                <w:noProof/>
                <w:webHidden/>
              </w:rPr>
              <w:fldChar w:fldCharType="end"/>
            </w:r>
          </w:hyperlink>
        </w:p>
        <w:p w:rsidR="00A80F8F" w:rsidRDefault="00FD576F">
          <w:pPr>
            <w:pStyle w:val="TM2"/>
            <w:rPr>
              <w:noProof/>
              <w:lang w:val="es-CO" w:eastAsia="es-CO"/>
            </w:rPr>
          </w:pPr>
          <w:hyperlink w:anchor="_Toc236129954" w:history="1">
            <w:r w:rsidR="00A80F8F" w:rsidRPr="00A568C4">
              <w:rPr>
                <w:rStyle w:val="Lienhypertexte"/>
                <w:rFonts w:cstheme="minorHAnsi"/>
                <w:i/>
                <w:iCs/>
                <w:noProof/>
                <w:lang w:val="en"/>
              </w:rPr>
              <w:t>Electronic submission</w:t>
            </w:r>
            <w:r w:rsidR="00A80F8F">
              <w:rPr>
                <w:noProof/>
                <w:webHidden/>
              </w:rPr>
              <w:tab/>
            </w:r>
            <w:r w:rsidR="00A80F8F">
              <w:rPr>
                <w:noProof/>
                <w:webHidden/>
              </w:rPr>
              <w:fldChar w:fldCharType="begin"/>
            </w:r>
            <w:r w:rsidR="00A80F8F">
              <w:rPr>
                <w:noProof/>
                <w:webHidden/>
              </w:rPr>
              <w:instrText xml:space="preserve"> PAGEREF _Toc236129954 \h </w:instrText>
            </w:r>
            <w:r w:rsidR="00A80F8F">
              <w:rPr>
                <w:noProof/>
                <w:webHidden/>
              </w:rPr>
            </w:r>
            <w:r w:rsidR="00A80F8F">
              <w:rPr>
                <w:noProof/>
                <w:webHidden/>
              </w:rPr>
              <w:fldChar w:fldCharType="separate"/>
            </w:r>
            <w:r w:rsidR="00A80F8F">
              <w:rPr>
                <w:noProof/>
                <w:webHidden/>
              </w:rPr>
              <w:t>8</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55" w:history="1">
            <w:r w:rsidR="00A80F8F" w:rsidRPr="00A568C4">
              <w:rPr>
                <w:rStyle w:val="Lienhypertexte"/>
                <w:rFonts w:cstheme="minorHAnsi"/>
                <w:b/>
                <w:caps/>
                <w:noProof/>
              </w:rPr>
              <w:t>ARTICLE 5:</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Analysis of applications</w:t>
            </w:r>
            <w:r w:rsidR="00A80F8F">
              <w:rPr>
                <w:noProof/>
                <w:webHidden/>
              </w:rPr>
              <w:tab/>
            </w:r>
            <w:r w:rsidR="00A80F8F">
              <w:rPr>
                <w:noProof/>
                <w:webHidden/>
              </w:rPr>
              <w:fldChar w:fldCharType="begin"/>
            </w:r>
            <w:r w:rsidR="00A80F8F">
              <w:rPr>
                <w:noProof/>
                <w:webHidden/>
              </w:rPr>
              <w:instrText xml:space="preserve"> PAGEREF _Toc236129955 \h </w:instrText>
            </w:r>
            <w:r w:rsidR="00A80F8F">
              <w:rPr>
                <w:noProof/>
                <w:webHidden/>
              </w:rPr>
            </w:r>
            <w:r w:rsidR="00A80F8F">
              <w:rPr>
                <w:noProof/>
                <w:webHidden/>
              </w:rPr>
              <w:fldChar w:fldCharType="separate"/>
            </w:r>
            <w:r w:rsidR="00A80F8F">
              <w:rPr>
                <w:noProof/>
                <w:webHidden/>
              </w:rPr>
              <w:t>9</w:t>
            </w:r>
            <w:r w:rsidR="00A80F8F">
              <w:rPr>
                <w:noProof/>
                <w:webHidden/>
              </w:rPr>
              <w:fldChar w:fldCharType="end"/>
            </w:r>
          </w:hyperlink>
        </w:p>
        <w:p w:rsidR="00A80F8F" w:rsidRDefault="00FD576F">
          <w:pPr>
            <w:pStyle w:val="TM2"/>
            <w:rPr>
              <w:noProof/>
              <w:lang w:val="es-CO" w:eastAsia="es-CO"/>
            </w:rPr>
          </w:pPr>
          <w:hyperlink w:anchor="_Toc236129956" w:history="1">
            <w:r w:rsidR="00A80F8F" w:rsidRPr="00A568C4">
              <w:rPr>
                <w:rStyle w:val="Lienhypertexte"/>
                <w:rFonts w:cstheme="minorHAnsi"/>
                <w:noProof/>
                <w:lang w:val="en"/>
              </w:rPr>
              <w:t>Application supplementary information requests</w:t>
            </w:r>
            <w:r w:rsidR="00A80F8F">
              <w:rPr>
                <w:noProof/>
                <w:webHidden/>
              </w:rPr>
              <w:tab/>
            </w:r>
            <w:r w:rsidR="00A80F8F">
              <w:rPr>
                <w:noProof/>
                <w:webHidden/>
              </w:rPr>
              <w:fldChar w:fldCharType="begin"/>
            </w:r>
            <w:r w:rsidR="00A80F8F">
              <w:rPr>
                <w:noProof/>
                <w:webHidden/>
              </w:rPr>
              <w:instrText xml:space="preserve"> PAGEREF _Toc236129956 \h </w:instrText>
            </w:r>
            <w:r w:rsidR="00A80F8F">
              <w:rPr>
                <w:noProof/>
                <w:webHidden/>
              </w:rPr>
            </w:r>
            <w:r w:rsidR="00A80F8F">
              <w:rPr>
                <w:noProof/>
                <w:webHidden/>
              </w:rPr>
              <w:fldChar w:fldCharType="separate"/>
            </w:r>
            <w:r w:rsidR="00A80F8F">
              <w:rPr>
                <w:noProof/>
                <w:webHidden/>
              </w:rPr>
              <w:t>9</w:t>
            </w:r>
            <w:r w:rsidR="00A80F8F">
              <w:rPr>
                <w:noProof/>
                <w:webHidden/>
              </w:rPr>
              <w:fldChar w:fldCharType="end"/>
            </w:r>
          </w:hyperlink>
        </w:p>
        <w:p w:rsidR="00A80F8F" w:rsidRDefault="00FD576F">
          <w:pPr>
            <w:pStyle w:val="TM2"/>
            <w:rPr>
              <w:noProof/>
              <w:lang w:val="es-CO" w:eastAsia="es-CO"/>
            </w:rPr>
          </w:pPr>
          <w:hyperlink w:anchor="_Toc236129957" w:history="1">
            <w:r w:rsidR="00A80F8F" w:rsidRPr="00A568C4">
              <w:rPr>
                <w:rStyle w:val="Lienhypertexte"/>
                <w:rFonts w:cstheme="minorHAnsi"/>
                <w:noProof/>
                <w:lang w:val="en"/>
              </w:rPr>
              <w:t>Rejection of late applications - Opening bids</w:t>
            </w:r>
            <w:r w:rsidR="00A80F8F">
              <w:rPr>
                <w:noProof/>
                <w:webHidden/>
              </w:rPr>
              <w:tab/>
            </w:r>
            <w:r w:rsidR="00A80F8F">
              <w:rPr>
                <w:noProof/>
                <w:webHidden/>
              </w:rPr>
              <w:fldChar w:fldCharType="begin"/>
            </w:r>
            <w:r w:rsidR="00A80F8F">
              <w:rPr>
                <w:noProof/>
                <w:webHidden/>
              </w:rPr>
              <w:instrText xml:space="preserve"> PAGEREF _Toc236129957 \h </w:instrText>
            </w:r>
            <w:r w:rsidR="00A80F8F">
              <w:rPr>
                <w:noProof/>
                <w:webHidden/>
              </w:rPr>
            </w:r>
            <w:r w:rsidR="00A80F8F">
              <w:rPr>
                <w:noProof/>
                <w:webHidden/>
              </w:rPr>
              <w:fldChar w:fldCharType="separate"/>
            </w:r>
            <w:r w:rsidR="00A80F8F">
              <w:rPr>
                <w:noProof/>
                <w:webHidden/>
              </w:rPr>
              <w:t>9</w:t>
            </w:r>
            <w:r w:rsidR="00A80F8F">
              <w:rPr>
                <w:noProof/>
                <w:webHidden/>
              </w:rPr>
              <w:fldChar w:fldCharType="end"/>
            </w:r>
          </w:hyperlink>
        </w:p>
        <w:p w:rsidR="00A80F8F" w:rsidRDefault="00FD576F">
          <w:pPr>
            <w:pStyle w:val="TM2"/>
            <w:rPr>
              <w:noProof/>
              <w:lang w:val="es-CO" w:eastAsia="es-CO"/>
            </w:rPr>
          </w:pPr>
          <w:hyperlink w:anchor="_Toc236129958" w:history="1">
            <w:r w:rsidR="00A80F8F" w:rsidRPr="00A568C4">
              <w:rPr>
                <w:rStyle w:val="Lienhypertexte"/>
                <w:rFonts w:cstheme="minorHAnsi"/>
                <w:noProof/>
                <w:lang w:val="en"/>
              </w:rPr>
              <w:t>Admissibility of applications</w:t>
            </w:r>
            <w:r w:rsidR="00A80F8F">
              <w:rPr>
                <w:noProof/>
                <w:webHidden/>
              </w:rPr>
              <w:tab/>
            </w:r>
            <w:r w:rsidR="00A80F8F">
              <w:rPr>
                <w:noProof/>
                <w:webHidden/>
              </w:rPr>
              <w:fldChar w:fldCharType="begin"/>
            </w:r>
            <w:r w:rsidR="00A80F8F">
              <w:rPr>
                <w:noProof/>
                <w:webHidden/>
              </w:rPr>
              <w:instrText xml:space="preserve"> PAGEREF _Toc236129958 \h </w:instrText>
            </w:r>
            <w:r w:rsidR="00A80F8F">
              <w:rPr>
                <w:noProof/>
                <w:webHidden/>
              </w:rPr>
            </w:r>
            <w:r w:rsidR="00A80F8F">
              <w:rPr>
                <w:noProof/>
                <w:webHidden/>
              </w:rPr>
              <w:fldChar w:fldCharType="separate"/>
            </w:r>
            <w:r w:rsidR="00A80F8F">
              <w:rPr>
                <w:noProof/>
                <w:webHidden/>
              </w:rPr>
              <w:t>9</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59" w:history="1">
            <w:r w:rsidR="00A80F8F" w:rsidRPr="00A568C4">
              <w:rPr>
                <w:rStyle w:val="Lienhypertexte"/>
                <w:rFonts w:cstheme="minorHAnsi"/>
                <w:b/>
                <w:caps/>
                <w:noProof/>
                <w:lang w:val="en-GB"/>
              </w:rPr>
              <w:t>ARTICLE 6:</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Bid evaluation, negotiations and award</w:t>
            </w:r>
            <w:r w:rsidR="00A80F8F">
              <w:rPr>
                <w:noProof/>
                <w:webHidden/>
              </w:rPr>
              <w:tab/>
            </w:r>
            <w:r w:rsidR="00A80F8F">
              <w:rPr>
                <w:noProof/>
                <w:webHidden/>
              </w:rPr>
              <w:fldChar w:fldCharType="begin"/>
            </w:r>
            <w:r w:rsidR="00A80F8F">
              <w:rPr>
                <w:noProof/>
                <w:webHidden/>
              </w:rPr>
              <w:instrText xml:space="preserve"> PAGEREF _Toc236129959 \h </w:instrText>
            </w:r>
            <w:r w:rsidR="00A80F8F">
              <w:rPr>
                <w:noProof/>
                <w:webHidden/>
              </w:rPr>
            </w:r>
            <w:r w:rsidR="00A80F8F">
              <w:rPr>
                <w:noProof/>
                <w:webHidden/>
              </w:rPr>
              <w:fldChar w:fldCharType="separate"/>
            </w:r>
            <w:r w:rsidR="00A80F8F">
              <w:rPr>
                <w:noProof/>
                <w:webHidden/>
              </w:rPr>
              <w:t>9</w:t>
            </w:r>
            <w:r w:rsidR="00A80F8F">
              <w:rPr>
                <w:noProof/>
                <w:webHidden/>
              </w:rPr>
              <w:fldChar w:fldCharType="end"/>
            </w:r>
          </w:hyperlink>
        </w:p>
        <w:p w:rsidR="00A80F8F" w:rsidRDefault="00FD576F">
          <w:pPr>
            <w:pStyle w:val="TM2"/>
            <w:rPr>
              <w:noProof/>
              <w:lang w:val="es-CO" w:eastAsia="es-CO"/>
            </w:rPr>
          </w:pPr>
          <w:hyperlink w:anchor="_Toc236129960" w:history="1">
            <w:r w:rsidR="00A80F8F" w:rsidRPr="00A568C4">
              <w:rPr>
                <w:rStyle w:val="Lienhypertexte"/>
                <w:rFonts w:cstheme="minorHAnsi"/>
                <w:noProof/>
                <w:lang w:val="en"/>
              </w:rPr>
              <w:t>Rejection of late bids - Opening bids</w:t>
            </w:r>
            <w:r w:rsidR="00A80F8F">
              <w:rPr>
                <w:noProof/>
                <w:webHidden/>
              </w:rPr>
              <w:tab/>
            </w:r>
            <w:r w:rsidR="00A80F8F">
              <w:rPr>
                <w:noProof/>
                <w:webHidden/>
              </w:rPr>
              <w:fldChar w:fldCharType="begin"/>
            </w:r>
            <w:r w:rsidR="00A80F8F">
              <w:rPr>
                <w:noProof/>
                <w:webHidden/>
              </w:rPr>
              <w:instrText xml:space="preserve"> PAGEREF _Toc236129960 \h </w:instrText>
            </w:r>
            <w:r w:rsidR="00A80F8F">
              <w:rPr>
                <w:noProof/>
                <w:webHidden/>
              </w:rPr>
            </w:r>
            <w:r w:rsidR="00A80F8F">
              <w:rPr>
                <w:noProof/>
                <w:webHidden/>
              </w:rPr>
              <w:fldChar w:fldCharType="separate"/>
            </w:r>
            <w:r w:rsidR="00A80F8F">
              <w:rPr>
                <w:noProof/>
                <w:webHidden/>
              </w:rPr>
              <w:t>10</w:t>
            </w:r>
            <w:r w:rsidR="00A80F8F">
              <w:rPr>
                <w:noProof/>
                <w:webHidden/>
              </w:rPr>
              <w:fldChar w:fldCharType="end"/>
            </w:r>
          </w:hyperlink>
        </w:p>
        <w:p w:rsidR="00A80F8F" w:rsidRDefault="00FD576F">
          <w:pPr>
            <w:pStyle w:val="TM2"/>
            <w:rPr>
              <w:noProof/>
              <w:lang w:val="es-CO" w:eastAsia="es-CO"/>
            </w:rPr>
          </w:pPr>
          <w:hyperlink w:anchor="_Toc236129961" w:history="1">
            <w:r w:rsidR="00A80F8F" w:rsidRPr="00A568C4">
              <w:rPr>
                <w:rStyle w:val="Lienhypertexte"/>
                <w:rFonts w:cstheme="minorHAnsi"/>
                <w:noProof/>
                <w:lang w:val="en"/>
              </w:rPr>
              <w:t>Bid analysis</w:t>
            </w:r>
            <w:r w:rsidR="00A80F8F">
              <w:rPr>
                <w:noProof/>
                <w:webHidden/>
              </w:rPr>
              <w:tab/>
            </w:r>
            <w:r w:rsidR="00A80F8F">
              <w:rPr>
                <w:noProof/>
                <w:webHidden/>
              </w:rPr>
              <w:fldChar w:fldCharType="begin"/>
            </w:r>
            <w:r w:rsidR="00A80F8F">
              <w:rPr>
                <w:noProof/>
                <w:webHidden/>
              </w:rPr>
              <w:instrText xml:space="preserve"> PAGEREF _Toc236129961 \h </w:instrText>
            </w:r>
            <w:r w:rsidR="00A80F8F">
              <w:rPr>
                <w:noProof/>
                <w:webHidden/>
              </w:rPr>
            </w:r>
            <w:r w:rsidR="00A80F8F">
              <w:rPr>
                <w:noProof/>
                <w:webHidden/>
              </w:rPr>
              <w:fldChar w:fldCharType="separate"/>
            </w:r>
            <w:r w:rsidR="00A80F8F">
              <w:rPr>
                <w:noProof/>
                <w:webHidden/>
              </w:rPr>
              <w:t>10</w:t>
            </w:r>
            <w:r w:rsidR="00A80F8F">
              <w:rPr>
                <w:noProof/>
                <w:webHidden/>
              </w:rPr>
              <w:fldChar w:fldCharType="end"/>
            </w:r>
          </w:hyperlink>
        </w:p>
        <w:p w:rsidR="00A80F8F" w:rsidRDefault="00FD576F">
          <w:pPr>
            <w:pStyle w:val="TM2"/>
            <w:rPr>
              <w:noProof/>
              <w:lang w:val="es-CO" w:eastAsia="es-CO"/>
            </w:rPr>
          </w:pPr>
          <w:hyperlink w:anchor="_Toc236129962" w:history="1">
            <w:r w:rsidR="00A80F8F" w:rsidRPr="00A568C4">
              <w:rPr>
                <w:rStyle w:val="Lienhypertexte"/>
                <w:rFonts w:cstheme="minorHAnsi"/>
                <w:noProof/>
                <w:lang w:val="en"/>
              </w:rPr>
              <w:t>Rejection of non-conforming, inadmissible or inappropriate bids</w:t>
            </w:r>
            <w:r w:rsidR="00A80F8F">
              <w:rPr>
                <w:noProof/>
                <w:webHidden/>
              </w:rPr>
              <w:tab/>
            </w:r>
            <w:r w:rsidR="00A80F8F">
              <w:rPr>
                <w:noProof/>
                <w:webHidden/>
              </w:rPr>
              <w:fldChar w:fldCharType="begin"/>
            </w:r>
            <w:r w:rsidR="00A80F8F">
              <w:rPr>
                <w:noProof/>
                <w:webHidden/>
              </w:rPr>
              <w:instrText xml:space="preserve"> PAGEREF _Toc236129962 \h </w:instrText>
            </w:r>
            <w:r w:rsidR="00A80F8F">
              <w:rPr>
                <w:noProof/>
                <w:webHidden/>
              </w:rPr>
            </w:r>
            <w:r w:rsidR="00A80F8F">
              <w:rPr>
                <w:noProof/>
                <w:webHidden/>
              </w:rPr>
              <w:fldChar w:fldCharType="separate"/>
            </w:r>
            <w:r w:rsidR="00A80F8F">
              <w:rPr>
                <w:noProof/>
                <w:webHidden/>
              </w:rPr>
              <w:t>10</w:t>
            </w:r>
            <w:r w:rsidR="00A80F8F">
              <w:rPr>
                <w:noProof/>
                <w:webHidden/>
              </w:rPr>
              <w:fldChar w:fldCharType="end"/>
            </w:r>
          </w:hyperlink>
        </w:p>
        <w:p w:rsidR="00A80F8F" w:rsidRDefault="00FD576F">
          <w:pPr>
            <w:pStyle w:val="TM2"/>
            <w:rPr>
              <w:noProof/>
              <w:lang w:val="es-CO" w:eastAsia="es-CO"/>
            </w:rPr>
          </w:pPr>
          <w:hyperlink w:anchor="_Toc236129963" w:history="1">
            <w:r w:rsidR="00A80F8F" w:rsidRPr="00A568C4">
              <w:rPr>
                <w:rStyle w:val="Lienhypertexte"/>
                <w:rFonts w:cstheme="minorHAnsi"/>
                <w:noProof/>
                <w:lang w:val="en"/>
              </w:rPr>
              <w:t>Comparison of bids for selection of the most economically beneficial bid</w:t>
            </w:r>
            <w:r w:rsidR="00A80F8F">
              <w:rPr>
                <w:noProof/>
                <w:webHidden/>
              </w:rPr>
              <w:tab/>
            </w:r>
            <w:r w:rsidR="00A80F8F">
              <w:rPr>
                <w:noProof/>
                <w:webHidden/>
              </w:rPr>
              <w:fldChar w:fldCharType="begin"/>
            </w:r>
            <w:r w:rsidR="00A80F8F">
              <w:rPr>
                <w:noProof/>
                <w:webHidden/>
              </w:rPr>
              <w:instrText xml:space="preserve"> PAGEREF _Toc236129963 \h </w:instrText>
            </w:r>
            <w:r w:rsidR="00A80F8F">
              <w:rPr>
                <w:noProof/>
                <w:webHidden/>
              </w:rPr>
            </w:r>
            <w:r w:rsidR="00A80F8F">
              <w:rPr>
                <w:noProof/>
                <w:webHidden/>
              </w:rPr>
              <w:fldChar w:fldCharType="separate"/>
            </w:r>
            <w:r w:rsidR="00A80F8F">
              <w:rPr>
                <w:noProof/>
                <w:webHidden/>
              </w:rPr>
              <w:t>10</w:t>
            </w:r>
            <w:r w:rsidR="00A80F8F">
              <w:rPr>
                <w:noProof/>
                <w:webHidden/>
              </w:rPr>
              <w:fldChar w:fldCharType="end"/>
            </w:r>
          </w:hyperlink>
        </w:p>
        <w:p w:rsidR="00A80F8F" w:rsidRDefault="00FD576F">
          <w:pPr>
            <w:pStyle w:val="TM2"/>
            <w:rPr>
              <w:noProof/>
              <w:lang w:val="es-CO" w:eastAsia="es-CO"/>
            </w:rPr>
          </w:pPr>
          <w:hyperlink w:anchor="_Toc236129964" w:history="1">
            <w:r w:rsidR="00A80F8F" w:rsidRPr="00A568C4">
              <w:rPr>
                <w:rStyle w:val="Lienhypertexte"/>
                <w:rFonts w:cstheme="minorHAnsi"/>
                <w:i/>
                <w:iCs/>
                <w:noProof/>
                <w:lang w:val="en"/>
              </w:rPr>
              <w:t>Criterion 1: price of the services</w:t>
            </w:r>
            <w:r w:rsidR="00A80F8F">
              <w:rPr>
                <w:noProof/>
                <w:webHidden/>
              </w:rPr>
              <w:tab/>
            </w:r>
            <w:r w:rsidR="00A80F8F">
              <w:rPr>
                <w:noProof/>
                <w:webHidden/>
              </w:rPr>
              <w:fldChar w:fldCharType="begin"/>
            </w:r>
            <w:r w:rsidR="00A80F8F">
              <w:rPr>
                <w:noProof/>
                <w:webHidden/>
              </w:rPr>
              <w:instrText xml:space="preserve"> PAGEREF _Toc236129964 \h </w:instrText>
            </w:r>
            <w:r w:rsidR="00A80F8F">
              <w:rPr>
                <w:noProof/>
                <w:webHidden/>
              </w:rPr>
            </w:r>
            <w:r w:rsidR="00A80F8F">
              <w:rPr>
                <w:noProof/>
                <w:webHidden/>
              </w:rPr>
              <w:fldChar w:fldCharType="separate"/>
            </w:r>
            <w:r w:rsidR="00A80F8F">
              <w:rPr>
                <w:noProof/>
                <w:webHidden/>
              </w:rPr>
              <w:t>10</w:t>
            </w:r>
            <w:r w:rsidR="00A80F8F">
              <w:rPr>
                <w:noProof/>
                <w:webHidden/>
              </w:rPr>
              <w:fldChar w:fldCharType="end"/>
            </w:r>
          </w:hyperlink>
        </w:p>
        <w:p w:rsidR="00A80F8F" w:rsidRDefault="00FD576F">
          <w:pPr>
            <w:pStyle w:val="TM2"/>
            <w:rPr>
              <w:noProof/>
              <w:lang w:val="es-CO" w:eastAsia="es-CO"/>
            </w:rPr>
          </w:pPr>
          <w:hyperlink w:anchor="_Toc236129965" w:history="1">
            <w:r w:rsidR="00A80F8F" w:rsidRPr="00A568C4">
              <w:rPr>
                <w:rStyle w:val="Lienhypertexte"/>
                <w:rFonts w:cstheme="minorHAnsi"/>
                <w:i/>
                <w:iCs/>
                <w:noProof/>
                <w:lang w:val="en"/>
              </w:rPr>
              <w:t>Criterion 2: Technical offer</w:t>
            </w:r>
            <w:r w:rsidR="00A80F8F">
              <w:rPr>
                <w:noProof/>
                <w:webHidden/>
              </w:rPr>
              <w:tab/>
            </w:r>
            <w:r w:rsidR="00A80F8F">
              <w:rPr>
                <w:noProof/>
                <w:webHidden/>
              </w:rPr>
              <w:fldChar w:fldCharType="begin"/>
            </w:r>
            <w:r w:rsidR="00A80F8F">
              <w:rPr>
                <w:noProof/>
                <w:webHidden/>
              </w:rPr>
              <w:instrText xml:space="preserve"> PAGEREF _Toc236129965 \h </w:instrText>
            </w:r>
            <w:r w:rsidR="00A80F8F">
              <w:rPr>
                <w:noProof/>
                <w:webHidden/>
              </w:rPr>
            </w:r>
            <w:r w:rsidR="00A80F8F">
              <w:rPr>
                <w:noProof/>
                <w:webHidden/>
              </w:rPr>
              <w:fldChar w:fldCharType="separate"/>
            </w:r>
            <w:r w:rsidR="00A80F8F">
              <w:rPr>
                <w:noProof/>
                <w:webHidden/>
              </w:rPr>
              <w:t>10</w:t>
            </w:r>
            <w:r w:rsidR="00A80F8F">
              <w:rPr>
                <w:noProof/>
                <w:webHidden/>
              </w:rPr>
              <w:fldChar w:fldCharType="end"/>
            </w:r>
          </w:hyperlink>
        </w:p>
        <w:p w:rsidR="00A80F8F" w:rsidRDefault="00FD576F">
          <w:pPr>
            <w:pStyle w:val="TM2"/>
            <w:rPr>
              <w:noProof/>
              <w:lang w:val="es-CO" w:eastAsia="es-CO"/>
            </w:rPr>
          </w:pPr>
          <w:hyperlink w:anchor="_Toc236129966" w:history="1">
            <w:r w:rsidR="00A80F8F" w:rsidRPr="00A568C4">
              <w:rPr>
                <w:rStyle w:val="Lienhypertexte"/>
                <w:rFonts w:cstheme="minorHAnsi"/>
                <w:noProof/>
                <w:lang w:val="en"/>
              </w:rPr>
              <w:t>Negotiations</w:t>
            </w:r>
            <w:r w:rsidR="00A80F8F">
              <w:rPr>
                <w:noProof/>
                <w:webHidden/>
              </w:rPr>
              <w:tab/>
            </w:r>
            <w:r w:rsidR="00A80F8F">
              <w:rPr>
                <w:noProof/>
                <w:webHidden/>
              </w:rPr>
              <w:fldChar w:fldCharType="begin"/>
            </w:r>
            <w:r w:rsidR="00A80F8F">
              <w:rPr>
                <w:noProof/>
                <w:webHidden/>
              </w:rPr>
              <w:instrText xml:space="preserve"> PAGEREF _Toc236129966 \h </w:instrText>
            </w:r>
            <w:r w:rsidR="00A80F8F">
              <w:rPr>
                <w:noProof/>
                <w:webHidden/>
              </w:rPr>
            </w:r>
            <w:r w:rsidR="00A80F8F">
              <w:rPr>
                <w:noProof/>
                <w:webHidden/>
              </w:rPr>
              <w:fldChar w:fldCharType="separate"/>
            </w:r>
            <w:r w:rsidR="00A80F8F">
              <w:rPr>
                <w:noProof/>
                <w:webHidden/>
              </w:rPr>
              <w:t>11</w:t>
            </w:r>
            <w:r w:rsidR="00A80F8F">
              <w:rPr>
                <w:noProof/>
                <w:webHidden/>
              </w:rPr>
              <w:fldChar w:fldCharType="end"/>
            </w:r>
          </w:hyperlink>
        </w:p>
        <w:p w:rsidR="00A80F8F" w:rsidRDefault="00FD576F">
          <w:pPr>
            <w:pStyle w:val="TM2"/>
            <w:rPr>
              <w:noProof/>
              <w:lang w:val="es-CO" w:eastAsia="es-CO"/>
            </w:rPr>
          </w:pPr>
          <w:hyperlink w:anchor="_Toc236129967" w:history="1">
            <w:r w:rsidR="00A80F8F" w:rsidRPr="00A568C4">
              <w:rPr>
                <w:rStyle w:val="Lienhypertexte"/>
                <w:rFonts w:cstheme="minorHAnsi"/>
                <w:noProof/>
                <w:lang w:val="en"/>
              </w:rPr>
              <w:t>Award process</w:t>
            </w:r>
            <w:r w:rsidR="00A80F8F">
              <w:rPr>
                <w:noProof/>
                <w:webHidden/>
              </w:rPr>
              <w:tab/>
            </w:r>
            <w:r w:rsidR="00A80F8F">
              <w:rPr>
                <w:noProof/>
                <w:webHidden/>
              </w:rPr>
              <w:fldChar w:fldCharType="begin"/>
            </w:r>
            <w:r w:rsidR="00A80F8F">
              <w:rPr>
                <w:noProof/>
                <w:webHidden/>
              </w:rPr>
              <w:instrText xml:space="preserve"> PAGEREF _Toc236129967 \h </w:instrText>
            </w:r>
            <w:r w:rsidR="00A80F8F">
              <w:rPr>
                <w:noProof/>
                <w:webHidden/>
              </w:rPr>
            </w:r>
            <w:r w:rsidR="00A80F8F">
              <w:rPr>
                <w:noProof/>
                <w:webHidden/>
              </w:rPr>
              <w:fldChar w:fldCharType="separate"/>
            </w:r>
            <w:r w:rsidR="00A80F8F">
              <w:rPr>
                <w:noProof/>
                <w:webHidden/>
              </w:rPr>
              <w:t>11</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68" w:history="1">
            <w:r w:rsidR="00A80F8F" w:rsidRPr="00A568C4">
              <w:rPr>
                <w:rStyle w:val="Lienhypertexte"/>
                <w:rFonts w:cstheme="minorHAnsi"/>
                <w:b/>
                <w:caps/>
                <w:noProof/>
                <w:lang w:val="en-GB"/>
              </w:rPr>
              <w:t>ARTICLE 7:</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Processing of personal data in the context of this tender and for the purposes of contract monitoring</w:t>
            </w:r>
            <w:r w:rsidR="00A80F8F">
              <w:rPr>
                <w:noProof/>
                <w:webHidden/>
              </w:rPr>
              <w:tab/>
            </w:r>
            <w:r w:rsidR="00A80F8F">
              <w:rPr>
                <w:noProof/>
                <w:webHidden/>
              </w:rPr>
              <w:fldChar w:fldCharType="begin"/>
            </w:r>
            <w:r w:rsidR="00A80F8F">
              <w:rPr>
                <w:noProof/>
                <w:webHidden/>
              </w:rPr>
              <w:instrText xml:space="preserve"> PAGEREF _Toc236129968 \h </w:instrText>
            </w:r>
            <w:r w:rsidR="00A80F8F">
              <w:rPr>
                <w:noProof/>
                <w:webHidden/>
              </w:rPr>
            </w:r>
            <w:r w:rsidR="00A80F8F">
              <w:rPr>
                <w:noProof/>
                <w:webHidden/>
              </w:rPr>
              <w:fldChar w:fldCharType="separate"/>
            </w:r>
            <w:r w:rsidR="00A80F8F">
              <w:rPr>
                <w:noProof/>
                <w:webHidden/>
              </w:rPr>
              <w:t>11</w:t>
            </w:r>
            <w:r w:rsidR="00A80F8F">
              <w:rPr>
                <w:noProof/>
                <w:webHidden/>
              </w:rPr>
              <w:fldChar w:fldCharType="end"/>
            </w:r>
          </w:hyperlink>
        </w:p>
        <w:p w:rsidR="00A80F8F" w:rsidRDefault="00FD576F">
          <w:pPr>
            <w:pStyle w:val="TM2"/>
            <w:rPr>
              <w:noProof/>
              <w:lang w:val="es-CO" w:eastAsia="es-CO"/>
            </w:rPr>
          </w:pPr>
          <w:hyperlink w:anchor="_Toc236129969" w:history="1">
            <w:r w:rsidR="00A80F8F" w:rsidRPr="00A568C4">
              <w:rPr>
                <w:rStyle w:val="Lienhypertexte"/>
                <w:rFonts w:cstheme="minorHAnsi"/>
                <w:noProof/>
                <w:lang w:val="en"/>
              </w:rPr>
              <w:t>Identity and contact details of the data controller and its representative</w:t>
            </w:r>
            <w:r w:rsidR="00A80F8F">
              <w:rPr>
                <w:noProof/>
                <w:webHidden/>
              </w:rPr>
              <w:tab/>
            </w:r>
            <w:r w:rsidR="00A80F8F">
              <w:rPr>
                <w:noProof/>
                <w:webHidden/>
              </w:rPr>
              <w:fldChar w:fldCharType="begin"/>
            </w:r>
            <w:r w:rsidR="00A80F8F">
              <w:rPr>
                <w:noProof/>
                <w:webHidden/>
              </w:rPr>
              <w:instrText xml:space="preserve"> PAGEREF _Toc236129969 \h </w:instrText>
            </w:r>
            <w:r w:rsidR="00A80F8F">
              <w:rPr>
                <w:noProof/>
                <w:webHidden/>
              </w:rPr>
            </w:r>
            <w:r w:rsidR="00A80F8F">
              <w:rPr>
                <w:noProof/>
                <w:webHidden/>
              </w:rPr>
              <w:fldChar w:fldCharType="separate"/>
            </w:r>
            <w:r w:rsidR="00A80F8F">
              <w:rPr>
                <w:noProof/>
                <w:webHidden/>
              </w:rPr>
              <w:t>12</w:t>
            </w:r>
            <w:r w:rsidR="00A80F8F">
              <w:rPr>
                <w:noProof/>
                <w:webHidden/>
              </w:rPr>
              <w:fldChar w:fldCharType="end"/>
            </w:r>
          </w:hyperlink>
        </w:p>
        <w:p w:rsidR="00A80F8F" w:rsidRDefault="00FD576F">
          <w:pPr>
            <w:pStyle w:val="TM2"/>
            <w:rPr>
              <w:noProof/>
              <w:lang w:val="es-CO" w:eastAsia="es-CO"/>
            </w:rPr>
          </w:pPr>
          <w:hyperlink w:anchor="_Toc236129970" w:history="1">
            <w:r w:rsidR="00A80F8F" w:rsidRPr="00A568C4">
              <w:rPr>
                <w:rStyle w:val="Lienhypertexte"/>
                <w:rFonts w:cstheme="minorHAnsi"/>
                <w:noProof/>
              </w:rPr>
              <w:t>For the PLACE platform:</w:t>
            </w:r>
            <w:r w:rsidR="00A80F8F">
              <w:rPr>
                <w:noProof/>
                <w:webHidden/>
              </w:rPr>
              <w:tab/>
            </w:r>
            <w:r w:rsidR="00A80F8F">
              <w:rPr>
                <w:noProof/>
                <w:webHidden/>
              </w:rPr>
              <w:fldChar w:fldCharType="begin"/>
            </w:r>
            <w:r w:rsidR="00A80F8F">
              <w:rPr>
                <w:noProof/>
                <w:webHidden/>
              </w:rPr>
              <w:instrText xml:space="preserve"> PAGEREF _Toc236129970 \h </w:instrText>
            </w:r>
            <w:r w:rsidR="00A80F8F">
              <w:rPr>
                <w:noProof/>
                <w:webHidden/>
              </w:rPr>
            </w:r>
            <w:r w:rsidR="00A80F8F">
              <w:rPr>
                <w:noProof/>
                <w:webHidden/>
              </w:rPr>
              <w:fldChar w:fldCharType="separate"/>
            </w:r>
            <w:r w:rsidR="00A80F8F">
              <w:rPr>
                <w:noProof/>
                <w:webHidden/>
              </w:rPr>
              <w:t>12</w:t>
            </w:r>
            <w:r w:rsidR="00A80F8F">
              <w:rPr>
                <w:noProof/>
                <w:webHidden/>
              </w:rPr>
              <w:fldChar w:fldCharType="end"/>
            </w:r>
          </w:hyperlink>
        </w:p>
        <w:p w:rsidR="00A80F8F" w:rsidRDefault="00FD576F">
          <w:pPr>
            <w:pStyle w:val="TM2"/>
            <w:rPr>
              <w:noProof/>
              <w:lang w:val="es-CO" w:eastAsia="es-CO"/>
            </w:rPr>
          </w:pPr>
          <w:hyperlink w:anchor="_Toc236129971" w:history="1">
            <w:r w:rsidR="00A80F8F" w:rsidRPr="00A568C4">
              <w:rPr>
                <w:rStyle w:val="Lienhypertexte"/>
                <w:rFonts w:cstheme="minorHAnsi"/>
                <w:noProof/>
                <w:lang w:val="en"/>
              </w:rPr>
              <w:t>Contact details of the Data Protection Officer:</w:t>
            </w:r>
            <w:r w:rsidR="00A80F8F">
              <w:rPr>
                <w:noProof/>
                <w:webHidden/>
              </w:rPr>
              <w:tab/>
            </w:r>
            <w:r w:rsidR="00A80F8F">
              <w:rPr>
                <w:noProof/>
                <w:webHidden/>
              </w:rPr>
              <w:fldChar w:fldCharType="begin"/>
            </w:r>
            <w:r w:rsidR="00A80F8F">
              <w:rPr>
                <w:noProof/>
                <w:webHidden/>
              </w:rPr>
              <w:instrText xml:space="preserve"> PAGEREF _Toc236129971 \h </w:instrText>
            </w:r>
            <w:r w:rsidR="00A80F8F">
              <w:rPr>
                <w:noProof/>
                <w:webHidden/>
              </w:rPr>
            </w:r>
            <w:r w:rsidR="00A80F8F">
              <w:rPr>
                <w:noProof/>
                <w:webHidden/>
              </w:rPr>
              <w:fldChar w:fldCharType="separate"/>
            </w:r>
            <w:r w:rsidR="00A80F8F">
              <w:rPr>
                <w:noProof/>
                <w:webHidden/>
              </w:rPr>
              <w:t>12</w:t>
            </w:r>
            <w:r w:rsidR="00A80F8F">
              <w:rPr>
                <w:noProof/>
                <w:webHidden/>
              </w:rPr>
              <w:fldChar w:fldCharType="end"/>
            </w:r>
          </w:hyperlink>
        </w:p>
        <w:p w:rsidR="00A80F8F" w:rsidRDefault="00FD576F">
          <w:pPr>
            <w:pStyle w:val="TM2"/>
            <w:rPr>
              <w:noProof/>
              <w:lang w:val="es-CO" w:eastAsia="es-CO"/>
            </w:rPr>
          </w:pPr>
          <w:hyperlink w:anchor="_Toc236129972" w:history="1">
            <w:r w:rsidR="00A80F8F" w:rsidRPr="00A568C4">
              <w:rPr>
                <w:rStyle w:val="Lienhypertexte"/>
                <w:rFonts w:cstheme="minorHAnsi"/>
                <w:noProof/>
                <w:lang w:val="en"/>
              </w:rPr>
              <w:t>For the contracting authority:</w:t>
            </w:r>
            <w:r w:rsidR="00A80F8F">
              <w:rPr>
                <w:noProof/>
                <w:webHidden/>
              </w:rPr>
              <w:tab/>
            </w:r>
            <w:r w:rsidR="00A80F8F">
              <w:rPr>
                <w:noProof/>
                <w:webHidden/>
              </w:rPr>
              <w:fldChar w:fldCharType="begin"/>
            </w:r>
            <w:r w:rsidR="00A80F8F">
              <w:rPr>
                <w:noProof/>
                <w:webHidden/>
              </w:rPr>
              <w:instrText xml:space="preserve"> PAGEREF _Toc236129972 \h </w:instrText>
            </w:r>
            <w:r w:rsidR="00A80F8F">
              <w:rPr>
                <w:noProof/>
                <w:webHidden/>
              </w:rPr>
            </w:r>
            <w:r w:rsidR="00A80F8F">
              <w:rPr>
                <w:noProof/>
                <w:webHidden/>
              </w:rPr>
              <w:fldChar w:fldCharType="separate"/>
            </w:r>
            <w:r w:rsidR="00A80F8F">
              <w:rPr>
                <w:noProof/>
                <w:webHidden/>
              </w:rPr>
              <w:t>12</w:t>
            </w:r>
            <w:r w:rsidR="00A80F8F">
              <w:rPr>
                <w:noProof/>
                <w:webHidden/>
              </w:rPr>
              <w:fldChar w:fldCharType="end"/>
            </w:r>
          </w:hyperlink>
        </w:p>
        <w:p w:rsidR="00A80F8F" w:rsidRDefault="00FD576F">
          <w:pPr>
            <w:pStyle w:val="TM2"/>
            <w:rPr>
              <w:noProof/>
              <w:lang w:val="es-CO" w:eastAsia="es-CO"/>
            </w:rPr>
          </w:pPr>
          <w:hyperlink w:anchor="_Toc236129973" w:history="1">
            <w:r w:rsidR="00A80F8F" w:rsidRPr="00A568C4">
              <w:rPr>
                <w:rStyle w:val="Lienhypertexte"/>
                <w:rFonts w:cstheme="minorHAnsi"/>
                <w:noProof/>
                <w:lang w:val="en"/>
              </w:rPr>
              <w:t>Contact details of the Data Protection Officer:</w:t>
            </w:r>
            <w:r w:rsidR="00A80F8F">
              <w:rPr>
                <w:noProof/>
                <w:webHidden/>
              </w:rPr>
              <w:tab/>
            </w:r>
            <w:r w:rsidR="00A80F8F">
              <w:rPr>
                <w:noProof/>
                <w:webHidden/>
              </w:rPr>
              <w:fldChar w:fldCharType="begin"/>
            </w:r>
            <w:r w:rsidR="00A80F8F">
              <w:rPr>
                <w:noProof/>
                <w:webHidden/>
              </w:rPr>
              <w:instrText xml:space="preserve"> PAGEREF _Toc236129973 \h </w:instrText>
            </w:r>
            <w:r w:rsidR="00A80F8F">
              <w:rPr>
                <w:noProof/>
                <w:webHidden/>
              </w:rPr>
            </w:r>
            <w:r w:rsidR="00A80F8F">
              <w:rPr>
                <w:noProof/>
                <w:webHidden/>
              </w:rPr>
              <w:fldChar w:fldCharType="separate"/>
            </w:r>
            <w:r w:rsidR="00A80F8F">
              <w:rPr>
                <w:noProof/>
                <w:webHidden/>
              </w:rPr>
              <w:t>12</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74" w:history="1">
            <w:r w:rsidR="00A80F8F" w:rsidRPr="00A568C4">
              <w:rPr>
                <w:rStyle w:val="Lienhypertexte"/>
                <w:rFonts w:cstheme="minorHAnsi"/>
                <w:b/>
                <w:caps/>
                <w:noProof/>
              </w:rPr>
              <w:t>ARTICLE 8:</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ADDITIONAL INFORMATION</w:t>
            </w:r>
            <w:r w:rsidR="00A80F8F">
              <w:rPr>
                <w:noProof/>
                <w:webHidden/>
              </w:rPr>
              <w:tab/>
            </w:r>
            <w:r w:rsidR="00A80F8F">
              <w:rPr>
                <w:noProof/>
                <w:webHidden/>
              </w:rPr>
              <w:fldChar w:fldCharType="begin"/>
            </w:r>
            <w:r w:rsidR="00A80F8F">
              <w:rPr>
                <w:noProof/>
                <w:webHidden/>
              </w:rPr>
              <w:instrText xml:space="preserve"> PAGEREF _Toc236129974 \h </w:instrText>
            </w:r>
            <w:r w:rsidR="00A80F8F">
              <w:rPr>
                <w:noProof/>
                <w:webHidden/>
              </w:rPr>
            </w:r>
            <w:r w:rsidR="00A80F8F">
              <w:rPr>
                <w:noProof/>
                <w:webHidden/>
              </w:rPr>
              <w:fldChar w:fldCharType="separate"/>
            </w:r>
            <w:r w:rsidR="00A80F8F">
              <w:rPr>
                <w:noProof/>
                <w:webHidden/>
              </w:rPr>
              <w:t>13</w:t>
            </w:r>
            <w:r w:rsidR="00A80F8F">
              <w:rPr>
                <w:noProof/>
                <w:webHidden/>
              </w:rPr>
              <w:fldChar w:fldCharType="end"/>
            </w:r>
          </w:hyperlink>
        </w:p>
        <w:p w:rsidR="00A80F8F" w:rsidRDefault="00FD576F">
          <w:pPr>
            <w:pStyle w:val="TM1"/>
            <w:tabs>
              <w:tab w:val="left" w:pos="1540"/>
              <w:tab w:val="right" w:leader="dot" w:pos="9329"/>
            </w:tabs>
            <w:rPr>
              <w:rFonts w:asciiTheme="minorHAnsi" w:eastAsiaTheme="minorEastAsia" w:hAnsiTheme="minorHAnsi" w:cstheme="minorBidi"/>
              <w:noProof/>
              <w:sz w:val="22"/>
              <w:szCs w:val="22"/>
              <w:lang w:val="es-CO" w:eastAsia="es-CO"/>
            </w:rPr>
          </w:pPr>
          <w:hyperlink w:anchor="_Toc236129975" w:history="1">
            <w:r w:rsidR="00A80F8F" w:rsidRPr="00A568C4">
              <w:rPr>
                <w:rStyle w:val="Lienhypertexte"/>
                <w:rFonts w:cstheme="minorHAnsi"/>
                <w:b/>
                <w:caps/>
                <w:noProof/>
              </w:rPr>
              <w:t>ARTICLE 9:</w:t>
            </w:r>
            <w:r w:rsidR="00A80F8F">
              <w:rPr>
                <w:rFonts w:asciiTheme="minorHAnsi" w:eastAsiaTheme="minorEastAsia" w:hAnsiTheme="minorHAnsi" w:cstheme="minorBidi"/>
                <w:noProof/>
                <w:sz w:val="22"/>
                <w:szCs w:val="22"/>
                <w:lang w:val="es-CO" w:eastAsia="es-CO"/>
              </w:rPr>
              <w:tab/>
            </w:r>
            <w:r w:rsidR="00A80F8F" w:rsidRPr="00A568C4">
              <w:rPr>
                <w:rStyle w:val="Lienhypertexte"/>
                <w:rFonts w:cstheme="minorHAnsi"/>
                <w:b/>
                <w:bCs/>
                <w:caps/>
                <w:noProof/>
                <w:lang w:val="en"/>
              </w:rPr>
              <w:t>Appeal channels and deadlines</w:t>
            </w:r>
            <w:r w:rsidR="00A80F8F">
              <w:rPr>
                <w:noProof/>
                <w:webHidden/>
              </w:rPr>
              <w:tab/>
            </w:r>
            <w:r w:rsidR="00A80F8F">
              <w:rPr>
                <w:noProof/>
                <w:webHidden/>
              </w:rPr>
              <w:fldChar w:fldCharType="begin"/>
            </w:r>
            <w:r w:rsidR="00A80F8F">
              <w:rPr>
                <w:noProof/>
                <w:webHidden/>
              </w:rPr>
              <w:instrText xml:space="preserve"> PAGEREF _Toc236129975 \h </w:instrText>
            </w:r>
            <w:r w:rsidR="00A80F8F">
              <w:rPr>
                <w:noProof/>
                <w:webHidden/>
              </w:rPr>
            </w:r>
            <w:r w:rsidR="00A80F8F">
              <w:rPr>
                <w:noProof/>
                <w:webHidden/>
              </w:rPr>
              <w:fldChar w:fldCharType="separate"/>
            </w:r>
            <w:r w:rsidR="00A80F8F">
              <w:rPr>
                <w:noProof/>
                <w:webHidden/>
              </w:rPr>
              <w:t>13</w:t>
            </w:r>
            <w:r w:rsidR="00A80F8F">
              <w:rPr>
                <w:noProof/>
                <w:webHidden/>
              </w:rPr>
              <w:fldChar w:fldCharType="end"/>
            </w:r>
          </w:hyperlink>
        </w:p>
        <w:p w:rsidR="00D818CA" w:rsidRDefault="00A80F8F">
          <w:pPr>
            <w:rPr>
              <w:rFonts w:asciiTheme="minorHAnsi" w:hAnsiTheme="minorHAnsi" w:cstheme="minorHAnsi"/>
              <w:sz w:val="22"/>
              <w:szCs w:val="22"/>
            </w:rPr>
          </w:pPr>
          <w:r>
            <w:rPr>
              <w:rFonts w:asciiTheme="minorHAnsi" w:hAnsiTheme="minorHAnsi" w:cstheme="minorHAnsi"/>
              <w:sz w:val="22"/>
              <w:szCs w:val="22"/>
              <w:highlight w:val="yellow"/>
            </w:rPr>
            <w:fldChar w:fldCharType="end"/>
          </w:r>
        </w:p>
      </w:sdtContent>
    </w:sdt>
    <w:p w:rsidR="00D818CA" w:rsidRDefault="00D818CA">
      <w:pPr>
        <w:widowControl w:val="0"/>
        <w:jc w:val="right"/>
        <w:rPr>
          <w:rFonts w:asciiTheme="minorHAnsi" w:hAnsiTheme="minorHAnsi" w:cstheme="minorHAnsi"/>
          <w:b/>
          <w:sz w:val="22"/>
          <w:szCs w:val="22"/>
        </w:rPr>
        <w:sectPr w:rsidR="00D818CA">
          <w:headerReference w:type="default" r:id="rId8"/>
          <w:footerReference w:type="even" r:id="rId9"/>
          <w:footerReference w:type="default" r:id="rId10"/>
          <w:headerReference w:type="first" r:id="rId11"/>
          <w:footerReference w:type="first" r:id="rId12"/>
          <w:pgSz w:w="11906" w:h="16838"/>
          <w:pgMar w:top="902" w:right="1416" w:bottom="1616" w:left="1151" w:header="431" w:footer="567" w:gutter="0"/>
          <w:cols w:space="708"/>
          <w:titlePg/>
        </w:sectPr>
      </w:pP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3" w:name="_Toc236129925"/>
      <w:r>
        <w:rPr>
          <w:rFonts w:asciiTheme="minorHAnsi" w:hAnsiTheme="minorHAnsi" w:cstheme="minorHAnsi"/>
          <w:b/>
          <w:bCs/>
          <w:caps/>
          <w:sz w:val="28"/>
          <w:szCs w:val="22"/>
          <w:u w:val="single"/>
          <w:lang w:val="en"/>
        </w:rPr>
        <w:lastRenderedPageBreak/>
        <w:t>Object and scope of the tender</w:t>
      </w:r>
      <w:bookmarkEnd w:id="3"/>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4" w:name="_Toc455768059"/>
      <w:bookmarkStart w:id="5" w:name="_Toc455679200"/>
      <w:bookmarkStart w:id="6" w:name="_Toc455587875"/>
      <w:bookmarkStart w:id="7" w:name="_Toc452049137"/>
      <w:bookmarkStart w:id="8" w:name="_Toc446628681"/>
      <w:bookmarkStart w:id="9" w:name="_Toc443657762"/>
      <w:bookmarkStart w:id="10" w:name="_Toc419212425"/>
      <w:bookmarkStart w:id="11" w:name="_Toc417653412"/>
      <w:bookmarkStart w:id="12" w:name="_Toc236129926"/>
      <w:r>
        <w:rPr>
          <w:rFonts w:asciiTheme="minorHAnsi" w:hAnsiTheme="minorHAnsi" w:cstheme="minorHAnsi"/>
          <w:sz w:val="22"/>
          <w:szCs w:val="22"/>
          <w:u w:val="single"/>
          <w:lang w:val="en"/>
        </w:rPr>
        <w:t>Object of the tender</w:t>
      </w:r>
      <w:bookmarkEnd w:id="4"/>
      <w:bookmarkEnd w:id="5"/>
      <w:bookmarkEnd w:id="6"/>
      <w:bookmarkEnd w:id="7"/>
      <w:bookmarkEnd w:id="8"/>
      <w:bookmarkEnd w:id="9"/>
      <w:bookmarkEnd w:id="10"/>
      <w:bookmarkEnd w:id="11"/>
      <w:bookmarkEnd w:id="12"/>
    </w:p>
    <w:p w:rsidR="00D818CA" w:rsidRDefault="00A80F8F">
      <w:pPr>
        <w:pStyle w:val="u"/>
        <w:spacing w:before="120"/>
        <w:ind w:left="0"/>
        <w:rPr>
          <w:rFonts w:asciiTheme="minorHAnsi" w:hAnsiTheme="minorHAnsi" w:cstheme="minorHAnsi"/>
          <w:szCs w:val="22"/>
          <w:lang w:val="en-GB"/>
        </w:rPr>
      </w:pPr>
      <w:r>
        <w:rPr>
          <w:rFonts w:asciiTheme="minorHAnsi" w:hAnsiTheme="minorHAnsi" w:cstheme="minorHAnsi"/>
          <w:szCs w:val="22"/>
          <w:lang w:val="en"/>
        </w:rPr>
        <w:t xml:space="preserve">The tender covers the award of a service contract covering </w:t>
      </w:r>
      <w:r>
        <w:rPr>
          <w:rFonts w:asciiTheme="minorHAnsi" w:hAnsiTheme="minorHAnsi" w:cstheme="minorHAnsi"/>
          <w:i/>
          <w:iCs/>
          <w:szCs w:val="22"/>
          <w:lang w:val="en"/>
        </w:rPr>
        <w:t>Component 2 Productive Infraestructure: “Consultancy for the structuring of the integrative project in the PDET Macarena-Guaviare subregion: ‘Strengthening the regional fruit and vegetable value chain through the improvement of productive infrastructure, the optimization of sectoral agrologistics, and the consolidation of business and governance models for the productivity and sustainability of the region.’”</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scope of the needs to be satisfied is set out in the Specifications.</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13" w:name="_Toc236129927"/>
      <w:r>
        <w:rPr>
          <w:rFonts w:asciiTheme="minorHAnsi" w:hAnsiTheme="minorHAnsi" w:cstheme="minorHAnsi"/>
          <w:sz w:val="22"/>
          <w:szCs w:val="22"/>
          <w:u w:val="single"/>
          <w:lang w:val="en"/>
        </w:rPr>
        <w:t>Scope of the tender</w:t>
      </w:r>
      <w:bookmarkEnd w:id="13"/>
    </w:p>
    <w:p w:rsidR="00D818CA" w:rsidRDefault="00A80F8F">
      <w:pPr>
        <w:pStyle w:val="u"/>
        <w:spacing w:before="120"/>
        <w:ind w:left="0"/>
        <w:rPr>
          <w:rFonts w:asciiTheme="minorHAnsi" w:hAnsiTheme="minorHAnsi" w:cstheme="minorHAnsi"/>
          <w:szCs w:val="22"/>
          <w:lang w:val="en-GB"/>
        </w:rPr>
      </w:pPr>
      <w:r>
        <w:rPr>
          <w:rFonts w:asciiTheme="minorHAnsi" w:hAnsiTheme="minorHAnsi" w:cstheme="minorHAnsi"/>
          <w:szCs w:val="22"/>
          <w:lang w:val="en"/>
        </w:rPr>
        <w:t>This contract is subject to the French Public Procurement Code (CPP)</w:t>
      </w:r>
      <w:r>
        <w:rPr>
          <w:rFonts w:asciiTheme="minorHAnsi" w:hAnsiTheme="minorHAnsi" w:cstheme="minorHAnsi"/>
          <w:lang w:val="en"/>
        </w:rPr>
        <w:t xml:space="preserve"> </w:t>
      </w:r>
      <w:r>
        <w:rPr>
          <w:rFonts w:asciiTheme="minorHAnsi" w:hAnsiTheme="minorHAnsi" w:cstheme="minorHAnsi"/>
          <w:szCs w:val="22"/>
          <w:lang w:val="en"/>
        </w:rPr>
        <w:t xml:space="preserve">in its applicable version under Ordinance no. 2018-1074 of 26 November 2018, establishing the legislative elements of Decree no. 2018-1075 of 3 December 2018, establishing the regulatory elements of the Public Procurement. </w:t>
      </w:r>
    </w:p>
    <w:p w:rsidR="00D818CA" w:rsidRDefault="00A80F8F">
      <w:pPr>
        <w:pStyle w:val="u"/>
        <w:spacing w:before="120"/>
        <w:ind w:left="0"/>
        <w:rPr>
          <w:rFonts w:asciiTheme="minorHAnsi" w:hAnsiTheme="minorHAnsi" w:cstheme="minorHAnsi"/>
          <w:szCs w:val="22"/>
          <w:lang w:val="en-GB"/>
        </w:rPr>
      </w:pPr>
      <w:r>
        <w:rPr>
          <w:rFonts w:asciiTheme="minorHAnsi" w:hAnsiTheme="minorHAnsi" w:cstheme="minorHAnsi"/>
          <w:szCs w:val="22"/>
          <w:lang w:val="en"/>
        </w:rPr>
        <w:t>It is awarded by means of: adapted procedure in application of Articles L. 2123-1 and R. 2123-1 to R. 2123-7 of CCP</w:t>
      </w:r>
    </w:p>
    <w:p w:rsidR="00D818CA" w:rsidRDefault="00A80F8F">
      <w:pPr>
        <w:pStyle w:val="Titre2"/>
        <w:spacing w:before="120" w:after="120" w:line="240" w:lineRule="auto"/>
        <w:jc w:val="both"/>
        <w:rPr>
          <w:rFonts w:asciiTheme="minorHAnsi" w:hAnsiTheme="minorHAnsi" w:cstheme="minorHAnsi"/>
          <w:sz w:val="22"/>
          <w:szCs w:val="22"/>
          <w:u w:val="single"/>
          <w:lang w:val="en-US"/>
        </w:rPr>
      </w:pPr>
      <w:bookmarkStart w:id="14" w:name="_Toc236129928"/>
      <w:r>
        <w:rPr>
          <w:rFonts w:asciiTheme="minorHAnsi" w:hAnsiTheme="minorHAnsi" w:cstheme="minorHAnsi"/>
          <w:sz w:val="22"/>
          <w:szCs w:val="22"/>
          <w:u w:val="single"/>
          <w:lang w:val="en"/>
        </w:rPr>
        <w:t>Tender language – currency</w:t>
      </w:r>
      <w:bookmarkEnd w:id="14"/>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All the tender documents must be written in </w:t>
      </w:r>
      <w:r>
        <w:rPr>
          <w:rFonts w:asciiTheme="minorHAnsi" w:hAnsiTheme="minorHAnsi" w:cstheme="minorHAnsi"/>
          <w:sz w:val="22"/>
          <w:szCs w:val="22"/>
          <w:lang w:val="en-US"/>
        </w:rPr>
        <w:t>English, except for the documents accompanying the methodological and financial proposals described in the article 4 of this tender, that must be written in Spanish</w:t>
      </w:r>
      <w:r>
        <w:rPr>
          <w:rFonts w:asciiTheme="minorHAnsi" w:hAnsiTheme="minorHAnsi" w:cstheme="minorHAnsi"/>
          <w:sz w:val="22"/>
          <w:szCs w:val="22"/>
          <w:lang w:val="en"/>
        </w:rPr>
        <w:t xml:space="preserve">. </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will conclude contracts in the following currency: euro (€).</w:t>
      </w:r>
    </w:p>
    <w:p w:rsidR="00D818CA" w:rsidRDefault="00D818CA">
      <w:pPr>
        <w:spacing w:before="120" w:line="240" w:lineRule="auto"/>
        <w:jc w:val="both"/>
        <w:rPr>
          <w:rFonts w:asciiTheme="minorHAnsi" w:hAnsiTheme="minorHAnsi" w:cstheme="minorHAnsi"/>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15" w:name="_Toc236129929"/>
      <w:r>
        <w:rPr>
          <w:rFonts w:asciiTheme="minorHAnsi" w:hAnsiTheme="minorHAnsi" w:cstheme="minorHAnsi"/>
          <w:sz w:val="22"/>
          <w:szCs w:val="22"/>
          <w:u w:val="single"/>
          <w:lang w:val="en"/>
        </w:rPr>
        <w:t>Composition of the tender documents</w:t>
      </w:r>
      <w:bookmarkEnd w:id="15"/>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tender documents are composed of the following:</w:t>
      </w:r>
    </w:p>
    <w:p w:rsidR="00D818CA" w:rsidRDefault="00A80F8F">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These tender rules (the “Rules”);</w:t>
      </w:r>
    </w:p>
    <w:p w:rsidR="00D818CA" w:rsidRDefault="00A80F8F">
      <w:pPr>
        <w:pStyle w:val="Paragraphedeliste"/>
        <w:numPr>
          <w:ilvl w:val="0"/>
          <w:numId w:val="7"/>
        </w:numPr>
        <w:spacing w:line="240" w:lineRule="auto"/>
        <w:ind w:left="714" w:hanging="357"/>
        <w:jc w:val="both"/>
        <w:rPr>
          <w:rFonts w:asciiTheme="minorHAnsi" w:hAnsiTheme="minorHAnsi" w:cstheme="minorHAnsi"/>
          <w:szCs w:val="22"/>
          <w:lang w:val="en-GB"/>
        </w:rPr>
      </w:pPr>
      <w:r>
        <w:rPr>
          <w:rFonts w:asciiTheme="minorHAnsi" w:hAnsiTheme="minorHAnsi" w:cstheme="minorHAnsi"/>
          <w:color w:val="000000"/>
          <w:sz w:val="22"/>
          <w:szCs w:val="22"/>
          <w:lang w:val="en"/>
        </w:rPr>
        <w:t>The draft contract (general conditions and special conditions) and any annexes;</w:t>
      </w:r>
      <w:r>
        <w:rPr>
          <w:rFonts w:asciiTheme="minorHAnsi" w:hAnsiTheme="minorHAnsi" w:cstheme="minorHAnsi"/>
          <w:szCs w:val="22"/>
          <w:lang w:val="en"/>
        </w:rPr>
        <w:t xml:space="preserve"> </w:t>
      </w:r>
    </w:p>
    <w:p w:rsidR="00D818CA" w:rsidRDefault="00A80F8F">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 Specifications and any annexes;</w:t>
      </w:r>
    </w:p>
    <w:p w:rsidR="00D818CA" w:rsidRDefault="00A80F8F">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third-party sheet;</w:t>
      </w:r>
    </w:p>
    <w:p w:rsidR="00D818CA" w:rsidRDefault="00A80F8F">
      <w:pPr>
        <w:pStyle w:val="v"/>
        <w:widowControl w:val="0"/>
        <w:numPr>
          <w:ilvl w:val="0"/>
          <w:numId w:val="7"/>
        </w:numPr>
        <w:rPr>
          <w:rFonts w:asciiTheme="minorHAnsi" w:hAnsiTheme="minorHAnsi" w:cstheme="minorHAnsi"/>
          <w:szCs w:val="22"/>
        </w:rPr>
      </w:pPr>
      <w:r>
        <w:rPr>
          <w:rFonts w:asciiTheme="minorHAnsi" w:hAnsiTheme="minorHAnsi" w:cstheme="minorHAnsi"/>
          <w:szCs w:val="22"/>
          <w:lang w:val="en"/>
        </w:rPr>
        <w:t>The application form;</w:t>
      </w:r>
    </w:p>
    <w:p w:rsidR="00D818CA" w:rsidRDefault="00A80F8F">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
        </w:rPr>
        <w:t>The candidate GDPR compliance verification form;</w:t>
      </w:r>
    </w:p>
    <w:p w:rsidR="00D818CA" w:rsidRDefault="00A80F8F">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GB"/>
        </w:rPr>
        <w:t>Beneficial owner’s declaration form</w:t>
      </w:r>
    </w:p>
    <w:p w:rsidR="00D818CA" w:rsidRDefault="00A80F8F">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GB"/>
        </w:rPr>
        <w:t>DAJ_GU006ENG_v01 - PLACE user guide for companies.</w:t>
      </w:r>
    </w:p>
    <w:p w:rsidR="00D818CA" w:rsidRDefault="00D818CA">
      <w:pPr>
        <w:pStyle w:val="v"/>
        <w:widowControl w:val="0"/>
        <w:rPr>
          <w:rFonts w:asciiTheme="minorHAnsi" w:hAnsiTheme="minorHAnsi" w:cstheme="minorHAnsi"/>
          <w:szCs w:val="22"/>
          <w:lang w:val="en-GB"/>
        </w:rPr>
      </w:pPr>
    </w:p>
    <w:p w:rsidR="00D818CA" w:rsidRDefault="00A80F8F">
      <w:pPr>
        <w:pStyle w:val="v"/>
        <w:widowControl w:val="0"/>
        <w:rPr>
          <w:rFonts w:asciiTheme="minorHAnsi" w:hAnsiTheme="minorHAnsi" w:cstheme="minorHAnsi"/>
          <w:szCs w:val="22"/>
          <w:lang w:val="en-GB"/>
        </w:rPr>
      </w:pPr>
      <w:r>
        <w:rPr>
          <w:rFonts w:asciiTheme="minorHAnsi" w:hAnsiTheme="minorHAnsi" w:cstheme="minorHAnsi"/>
          <w:szCs w:val="22"/>
          <w:lang w:val="en-GB"/>
        </w:rPr>
        <w:t>Supplementary tender documents:</w:t>
      </w:r>
    </w:p>
    <w:p w:rsidR="00D818CA" w:rsidRDefault="00A80F8F">
      <w:pPr>
        <w:pStyle w:val="v"/>
        <w:widowControl w:val="0"/>
        <w:numPr>
          <w:ilvl w:val="0"/>
          <w:numId w:val="7"/>
        </w:numPr>
        <w:rPr>
          <w:rFonts w:asciiTheme="minorHAnsi" w:hAnsiTheme="minorHAnsi" w:cstheme="minorHAnsi"/>
          <w:szCs w:val="22"/>
          <w:lang w:val="en-GB"/>
        </w:rPr>
      </w:pPr>
      <w:r>
        <w:rPr>
          <w:rFonts w:asciiTheme="minorHAnsi" w:hAnsiTheme="minorHAnsi" w:cstheme="minorHAnsi"/>
          <w:szCs w:val="22"/>
          <w:lang w:val="en-GB"/>
        </w:rPr>
        <w:t>Infrastructure Studies and Designs Evaluation Sheet</w:t>
      </w:r>
    </w:p>
    <w:p w:rsidR="00D818CA" w:rsidRDefault="00D818CA">
      <w:pPr>
        <w:spacing w:line="240" w:lineRule="auto"/>
        <w:rPr>
          <w:rFonts w:asciiTheme="minorHAnsi" w:eastAsia="Times New Roman" w:hAnsiTheme="minorHAnsi" w:cstheme="minorHAnsi"/>
          <w:b/>
          <w:caps/>
          <w:sz w:val="28"/>
          <w:szCs w:val="22"/>
          <w:u w:val="single"/>
          <w:lang w:val="en-US"/>
        </w:rPr>
      </w:pPr>
    </w:p>
    <w:p w:rsidR="00D818CA" w:rsidRDefault="00A80F8F">
      <w:pPr>
        <w:pStyle w:val="Titre2"/>
        <w:spacing w:before="120" w:after="120" w:line="240" w:lineRule="auto"/>
        <w:jc w:val="both"/>
        <w:rPr>
          <w:rFonts w:asciiTheme="minorHAnsi" w:hAnsiTheme="minorHAnsi" w:cstheme="minorHAnsi"/>
          <w:sz w:val="22"/>
          <w:szCs w:val="22"/>
          <w:u w:val="single"/>
          <w:lang w:val="en-US"/>
        </w:rPr>
      </w:pPr>
      <w:bookmarkStart w:id="16" w:name="_Toc236129930"/>
      <w:r>
        <w:rPr>
          <w:rFonts w:asciiTheme="minorHAnsi" w:hAnsiTheme="minorHAnsi" w:cstheme="minorHAnsi"/>
          <w:sz w:val="22"/>
          <w:szCs w:val="22"/>
          <w:u w:val="single"/>
          <w:lang w:val="en"/>
        </w:rPr>
        <w:t>Modification of the tender documents</w:t>
      </w:r>
      <w:bookmarkEnd w:id="16"/>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may be made to the tender documents up to 4 (four) days prior to the bid submission deadline.</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Modifications are only forwarded to the economic operators duly identified during the tender document consultation phase.</w:t>
      </w:r>
    </w:p>
    <w:p w:rsidR="00D818CA" w:rsidRDefault="00D818CA">
      <w:pPr>
        <w:spacing w:line="240" w:lineRule="auto"/>
        <w:rPr>
          <w:rFonts w:asciiTheme="minorHAnsi" w:hAnsiTheme="minorHAnsi" w:cstheme="minorHAnsi"/>
          <w:sz w:val="22"/>
          <w:szCs w:val="22"/>
          <w:lang w:val="en"/>
        </w:rPr>
      </w:pPr>
    </w:p>
    <w:p w:rsidR="00D818CA" w:rsidRDefault="00A80F8F">
      <w:pPr>
        <w:spacing w:line="240" w:lineRule="auto"/>
        <w:rPr>
          <w:rFonts w:asciiTheme="minorHAnsi" w:hAnsiTheme="minorHAnsi" w:cstheme="minorHAnsi"/>
          <w:b/>
          <w:caps/>
          <w:sz w:val="28"/>
          <w:szCs w:val="22"/>
          <w:u w:val="single"/>
          <w:lang w:val="en-GB"/>
        </w:rPr>
      </w:pPr>
      <w:r>
        <w:rPr>
          <w:rFonts w:asciiTheme="minorHAnsi" w:hAnsiTheme="minorHAnsi" w:cstheme="minorHAnsi"/>
          <w:sz w:val="22"/>
          <w:szCs w:val="22"/>
          <w:lang w:val="en"/>
        </w:rPr>
        <w:t>Candidates/bidders must respond on the basis of the latest modified documents. Should any candidate/bidder have submitted any bid or offer prior to modification, they may resubmit based on the latest modified documents prior to the bid reception deadline.</w:t>
      </w: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17" w:name="_Toc236129931"/>
      <w:r>
        <w:rPr>
          <w:rFonts w:asciiTheme="minorHAnsi" w:hAnsiTheme="minorHAnsi" w:cstheme="minorHAnsi"/>
          <w:b/>
          <w:bCs/>
          <w:caps/>
          <w:sz w:val="28"/>
          <w:szCs w:val="22"/>
          <w:u w:val="single"/>
          <w:lang w:val="en"/>
        </w:rPr>
        <w:t>General characteristics of the proposed contract</w:t>
      </w:r>
      <w:bookmarkEnd w:id="17"/>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18" w:name="_Toc236129932"/>
      <w:bookmarkStart w:id="19" w:name="_Toc455587878"/>
      <w:bookmarkStart w:id="20" w:name="_Toc455679203"/>
      <w:bookmarkStart w:id="21" w:name="_Toc455768062"/>
      <w:bookmarkStart w:id="22" w:name="_Toc452049140"/>
      <w:bookmarkStart w:id="23" w:name="_Toc417653416"/>
      <w:bookmarkStart w:id="24" w:name="_Toc419212432"/>
      <w:bookmarkStart w:id="25" w:name="_Toc443657766"/>
      <w:bookmarkStart w:id="26" w:name="_Toc446628685"/>
      <w:bookmarkStart w:id="27" w:name="_Toc379270787"/>
      <w:r>
        <w:rPr>
          <w:rFonts w:asciiTheme="minorHAnsi" w:hAnsiTheme="minorHAnsi" w:cstheme="minorHAnsi"/>
          <w:sz w:val="22"/>
          <w:szCs w:val="22"/>
          <w:u w:val="single"/>
          <w:lang w:val="en"/>
        </w:rPr>
        <w:lastRenderedPageBreak/>
        <w:t>Form of the contract</w:t>
      </w:r>
      <w:bookmarkEnd w:id="18"/>
    </w:p>
    <w:p w:rsidR="00D818CA" w:rsidRDefault="00A80F8F">
      <w:pPr>
        <w:spacing w:line="240" w:lineRule="auto"/>
        <w:rPr>
          <w:rFonts w:asciiTheme="minorHAnsi" w:hAnsiTheme="minorHAnsi" w:cstheme="minorHAnsi"/>
          <w:sz w:val="22"/>
          <w:szCs w:val="22"/>
          <w:lang w:val="en-GB"/>
        </w:rPr>
      </w:pPr>
      <w:r>
        <w:rPr>
          <w:rFonts w:asciiTheme="minorHAnsi" w:hAnsiTheme="minorHAnsi" w:cstheme="minorHAnsi"/>
          <w:sz w:val="22"/>
          <w:szCs w:val="22"/>
          <w:lang w:val="en"/>
        </w:rPr>
        <w:t>The contract constitutes public procurement composed of a single item subject to fixed pricing.</w:t>
      </w:r>
    </w:p>
    <w:p w:rsidR="00D818CA" w:rsidRDefault="00D818CA">
      <w:pPr>
        <w:spacing w:line="240" w:lineRule="auto"/>
        <w:rPr>
          <w:rFonts w:asciiTheme="minorHAnsi" w:hAnsiTheme="minorHAnsi" w:cstheme="minorHAnsi"/>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28" w:name="_Toc236129933"/>
      <w:r>
        <w:rPr>
          <w:rFonts w:asciiTheme="minorHAnsi" w:hAnsiTheme="minorHAnsi" w:cstheme="minorHAnsi"/>
          <w:sz w:val="22"/>
          <w:szCs w:val="22"/>
          <w:u w:val="single"/>
          <w:lang w:val="en"/>
        </w:rPr>
        <w:t>Estimated amount of the need</w:t>
      </w:r>
      <w:bookmarkEnd w:id="19"/>
      <w:bookmarkEnd w:id="20"/>
      <w:bookmarkEnd w:id="21"/>
      <w:bookmarkEnd w:id="22"/>
      <w:bookmarkEnd w:id="28"/>
    </w:p>
    <w:p w:rsidR="00D818CA" w:rsidRDefault="00A80F8F">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amount of the contract is fixed at a maximum of </w:t>
      </w:r>
      <w:r>
        <w:rPr>
          <w:rFonts w:asciiTheme="minorHAnsi" w:hAnsiTheme="minorHAnsi" w:cstheme="minorHAnsi"/>
          <w:b/>
          <w:sz w:val="22"/>
          <w:szCs w:val="22"/>
          <w:lang w:val="en"/>
        </w:rPr>
        <w:t>€60.628 INC. VAT</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29" w:name="_Toc236129934"/>
      <w:r>
        <w:rPr>
          <w:rFonts w:asciiTheme="minorHAnsi" w:hAnsiTheme="minorHAnsi" w:cstheme="minorHAnsi"/>
          <w:sz w:val="22"/>
          <w:szCs w:val="22"/>
          <w:u w:val="single"/>
          <w:lang w:val="en"/>
        </w:rPr>
        <w:t>Term of the contract</w:t>
      </w:r>
      <w:bookmarkEnd w:id="29"/>
    </w:p>
    <w:p w:rsidR="00D818CA" w:rsidRDefault="00A80F8F">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The provisional term of the contract is </w:t>
      </w:r>
      <w:r>
        <w:rPr>
          <w:rFonts w:asciiTheme="minorHAnsi" w:hAnsiTheme="minorHAnsi" w:cstheme="minorHAnsi"/>
          <w:b/>
          <w:sz w:val="22"/>
          <w:szCs w:val="22"/>
          <w:lang w:val="en"/>
        </w:rPr>
        <w:t>09 months</w:t>
      </w:r>
      <w:r>
        <w:rPr>
          <w:rFonts w:asciiTheme="minorHAnsi" w:hAnsiTheme="minorHAnsi" w:cstheme="minorHAnsi"/>
          <w:sz w:val="22"/>
          <w:szCs w:val="22"/>
          <w:lang w:val="en"/>
        </w:rPr>
        <w:t xml:space="preserve"> from its award date. For illustrative purposes only, the anticipated award date is 09/2026.</w:t>
      </w:r>
    </w:p>
    <w:p w:rsidR="00D818CA" w:rsidRDefault="00D818CA">
      <w:pPr>
        <w:spacing w:line="240" w:lineRule="auto"/>
        <w:jc w:val="both"/>
        <w:rPr>
          <w:rFonts w:asciiTheme="minorHAnsi" w:hAnsiTheme="minorHAnsi" w:cstheme="minorHAnsi"/>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30" w:name="_Toc236129935"/>
      <w:r>
        <w:rPr>
          <w:rFonts w:asciiTheme="minorHAnsi" w:hAnsiTheme="minorHAnsi" w:cstheme="minorHAnsi"/>
          <w:sz w:val="22"/>
          <w:szCs w:val="22"/>
          <w:u w:val="single"/>
          <w:lang w:val="en"/>
        </w:rPr>
        <w:t>Allotment</w:t>
      </w:r>
      <w:bookmarkEnd w:id="30"/>
    </w:p>
    <w:p w:rsidR="00D818CA" w:rsidRDefault="00A80F8F">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This tender is not divided into lots</w:t>
      </w:r>
      <w:bookmarkStart w:id="31" w:name="_Toc417653425"/>
      <w:bookmarkStart w:id="32" w:name="_Toc419212441"/>
      <w:bookmarkStart w:id="33" w:name="_Toc443657775"/>
      <w:bookmarkStart w:id="34" w:name="_Toc446628694"/>
      <w:bookmarkEnd w:id="23"/>
      <w:bookmarkEnd w:id="24"/>
      <w:bookmarkEnd w:id="25"/>
      <w:bookmarkEnd w:id="26"/>
      <w:bookmarkEnd w:id="27"/>
      <w:r>
        <w:rPr>
          <w:rFonts w:asciiTheme="minorHAnsi" w:hAnsiTheme="minorHAnsi" w:cstheme="minorHAnsi"/>
          <w:sz w:val="22"/>
          <w:szCs w:val="22"/>
          <w:lang w:val="en-GB"/>
        </w:rPr>
        <w:t>.</w:t>
      </w:r>
    </w:p>
    <w:p w:rsidR="00D818CA" w:rsidRDefault="00D818CA">
      <w:pPr>
        <w:spacing w:line="240" w:lineRule="auto"/>
        <w:jc w:val="both"/>
        <w:rPr>
          <w:rFonts w:asciiTheme="minorHAnsi" w:hAnsiTheme="minorHAnsi" w:cstheme="minorHAnsi"/>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
        </w:rPr>
      </w:pPr>
      <w:bookmarkStart w:id="35" w:name="_Toc236129936"/>
      <w:r>
        <w:rPr>
          <w:rFonts w:asciiTheme="minorHAnsi" w:hAnsiTheme="minorHAnsi" w:cstheme="minorHAnsi"/>
          <w:sz w:val="22"/>
          <w:szCs w:val="22"/>
          <w:u w:val="single"/>
          <w:lang w:val="en"/>
        </w:rPr>
        <w:t>Similar services</w:t>
      </w:r>
      <w:bookmarkEnd w:id="35"/>
    </w:p>
    <w:p w:rsidR="00D818CA" w:rsidRDefault="00A80F8F">
      <w:pPr>
        <w:jc w:val="both"/>
        <w:rPr>
          <w:rFonts w:asciiTheme="minorHAnsi" w:hAnsiTheme="minorHAnsi" w:cstheme="minorHAnsi"/>
          <w:bCs/>
          <w:iCs/>
          <w:sz w:val="22"/>
          <w:szCs w:val="22"/>
          <w:lang w:val="en-GB"/>
        </w:rPr>
      </w:pPr>
      <w:r>
        <w:rPr>
          <w:rFonts w:asciiTheme="minorHAnsi" w:hAnsiTheme="minorHAnsi"/>
          <w:sz w:val="22"/>
          <w:szCs w:val="22"/>
          <w:lang w:val="en"/>
        </w:rPr>
        <w:t>Under Article R.2122-7 of the French Public Procurement Code, in the context of a negotiated procedure without competitive bidding, the contractor may be awarded similar services to those of the initial contract. The period during which such contracts may be entered into may not exceed three years from the award date of the initial contract.</w:t>
      </w:r>
    </w:p>
    <w:p w:rsidR="00D818CA" w:rsidRDefault="00D818CA">
      <w:pPr>
        <w:rPr>
          <w:lang w:val="en-GB"/>
        </w:rPr>
      </w:pPr>
      <w:bookmarkStart w:id="36" w:name="_Toc491193961"/>
      <w:bookmarkEnd w:id="36"/>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37" w:name="_Toc236129937"/>
      <w:bookmarkEnd w:id="31"/>
      <w:bookmarkEnd w:id="32"/>
      <w:bookmarkEnd w:id="33"/>
      <w:bookmarkEnd w:id="34"/>
      <w:r>
        <w:rPr>
          <w:rFonts w:asciiTheme="minorHAnsi" w:hAnsiTheme="minorHAnsi" w:cstheme="minorHAnsi"/>
          <w:b/>
          <w:bCs/>
          <w:caps/>
          <w:sz w:val="28"/>
          <w:szCs w:val="22"/>
          <w:u w:val="single"/>
          <w:lang w:val="en"/>
        </w:rPr>
        <w:t>Candidate participation conditions</w:t>
      </w:r>
      <w:bookmarkEnd w:id="37"/>
    </w:p>
    <w:p w:rsidR="00D818CA" w:rsidRDefault="00A80F8F">
      <w:pPr>
        <w:pStyle w:val="Titre2"/>
        <w:spacing w:before="120" w:after="120" w:line="240" w:lineRule="auto"/>
        <w:jc w:val="both"/>
        <w:rPr>
          <w:rFonts w:asciiTheme="minorHAnsi" w:hAnsiTheme="minorHAnsi" w:cstheme="minorHAnsi"/>
          <w:sz w:val="22"/>
          <w:szCs w:val="22"/>
          <w:u w:val="single"/>
        </w:rPr>
      </w:pPr>
      <w:bookmarkStart w:id="38" w:name="_Toc236129938"/>
      <w:r>
        <w:rPr>
          <w:rFonts w:asciiTheme="minorHAnsi" w:hAnsiTheme="minorHAnsi" w:cstheme="minorHAnsi"/>
          <w:sz w:val="22"/>
          <w:szCs w:val="22"/>
          <w:u w:val="single"/>
          <w:lang w:val="en"/>
        </w:rPr>
        <w:t>Candidate presentation conditions</w:t>
      </w:r>
      <w:bookmarkEnd w:id="38"/>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A single entity may not represent more than one candidate for any given tender (Article R. 2142-4 of the French Public Procurement Code). In the context of this tender, however, the contracting authority authorizes the candidate to present multiple offers when acting at the same time as:</w:t>
      </w:r>
    </w:p>
    <w:p w:rsidR="00D818CA" w:rsidRDefault="00A80F8F">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t>an individual candidate and member of one or more consortia of economic operators;</w:t>
      </w:r>
    </w:p>
    <w:p w:rsidR="00D818CA" w:rsidRDefault="00A80F8F">
      <w:pPr>
        <w:pStyle w:val="Standard"/>
        <w:numPr>
          <w:ilvl w:val="0"/>
          <w:numId w:val="35"/>
        </w:numPr>
        <w:rPr>
          <w:rFonts w:asciiTheme="minorHAnsi" w:hAnsiTheme="minorHAnsi" w:cstheme="minorHAnsi"/>
          <w:bCs/>
          <w:iCs/>
          <w:sz w:val="22"/>
          <w:szCs w:val="22"/>
          <w:lang w:val="en-GB"/>
        </w:rPr>
      </w:pPr>
      <w:r>
        <w:rPr>
          <w:rFonts w:asciiTheme="minorHAnsi" w:hAnsiTheme="minorHAnsi" w:cstheme="minorHAnsi"/>
          <w:sz w:val="22"/>
          <w:szCs w:val="22"/>
          <w:lang w:val="en"/>
        </w:rPr>
        <w:t>a member of multiple consortia of economic operators.</w:t>
      </w:r>
    </w:p>
    <w:p w:rsidR="00D818CA" w:rsidRDefault="00D818CA">
      <w:pPr>
        <w:pStyle w:val="Standard"/>
        <w:ind w:left="1066"/>
        <w:rPr>
          <w:rFonts w:asciiTheme="minorHAnsi" w:hAnsiTheme="minorHAnsi" w:cstheme="minorHAnsi"/>
          <w:bCs/>
          <w:iCs/>
          <w:sz w:val="22"/>
          <w:szCs w:val="22"/>
          <w:lang w:val="en-GB"/>
        </w:rPr>
      </w:pPr>
    </w:p>
    <w:p w:rsidR="00D818CA" w:rsidRDefault="00A80F8F">
      <w:pPr>
        <w:pStyle w:val="Standard"/>
        <w:rPr>
          <w:rFonts w:asciiTheme="minorHAnsi" w:eastAsia="Times" w:hAnsiTheme="minorHAnsi" w:cstheme="minorHAnsi"/>
          <w:bCs/>
          <w:iCs/>
          <w:sz w:val="22"/>
          <w:szCs w:val="22"/>
          <w:lang w:val="en-GB"/>
        </w:rPr>
      </w:pPr>
      <w:r>
        <w:rPr>
          <w:rFonts w:asciiTheme="minorHAnsi" w:hAnsiTheme="minorHAnsi" w:cstheme="minorHAnsi"/>
          <w:sz w:val="22"/>
          <w:szCs w:val="22"/>
          <w:lang w:val="en"/>
        </w:rPr>
        <w:t>In the event of an application being made by a consortium of economic operators, each member of the consortium must provide all the documents and information certifying their legal, professional, technical and financial capacity. The consortium's capacities will be assessed on an overall basis.</w:t>
      </w:r>
    </w:p>
    <w:p w:rsidR="00D818CA" w:rsidRDefault="00D818CA">
      <w:pPr>
        <w:pStyle w:val="Standard"/>
        <w:rPr>
          <w:rFonts w:asciiTheme="minorHAnsi" w:eastAsia="Times" w:hAnsiTheme="minorHAnsi" w:cstheme="minorHAnsi"/>
          <w:bCs/>
          <w:iCs/>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39" w:name="_Toc236129939"/>
      <w:r>
        <w:rPr>
          <w:rFonts w:asciiTheme="minorHAnsi" w:hAnsiTheme="minorHAnsi" w:cstheme="minorHAnsi"/>
          <w:sz w:val="22"/>
          <w:szCs w:val="22"/>
          <w:u w:val="single"/>
          <w:lang w:val="en"/>
        </w:rPr>
        <w:t>Grounds and conditions of exclusion</w:t>
      </w:r>
      <w:bookmarkEnd w:id="39"/>
      <w:r>
        <w:rPr>
          <w:rFonts w:asciiTheme="minorHAnsi" w:hAnsiTheme="minorHAnsi" w:cstheme="minorHAnsi"/>
          <w:sz w:val="22"/>
          <w:szCs w:val="22"/>
          <w:u w:val="single"/>
          <w:lang w:val="en"/>
        </w:rPr>
        <w:t xml:space="preserve"> </w:t>
      </w:r>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 xml:space="preserve">Notably under: </w:t>
      </w:r>
    </w:p>
    <w:p w:rsidR="00D818CA" w:rsidRDefault="00A80F8F">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The French Law no. 2016-1691 of 9 December 2016 on transparency, anti-corruption and modernisation of the economy, the so-called “Sapin 2” law;</w:t>
      </w:r>
    </w:p>
    <w:p w:rsidR="00D818CA" w:rsidRDefault="00A80F8F">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Chapter II of the French Monetary and Financial Code setting out provisions for the freezing of assets and the prohibition of making funds available (notably Article L. 562-4 and Article L. 562-5);</w:t>
      </w:r>
    </w:p>
    <w:p w:rsidR="00D818CA" w:rsidRDefault="00A80F8F">
      <w:pPr>
        <w:pStyle w:val="Standard"/>
        <w:numPr>
          <w:ilvl w:val="0"/>
          <w:numId w:val="38"/>
        </w:numPr>
        <w:rPr>
          <w:rFonts w:asciiTheme="minorHAnsi" w:hAnsiTheme="minorHAnsi" w:cstheme="minorHAnsi"/>
          <w:bCs/>
          <w:iCs/>
          <w:sz w:val="22"/>
          <w:szCs w:val="22"/>
          <w:lang w:val="en-GB"/>
        </w:rPr>
      </w:pPr>
      <w:r>
        <w:rPr>
          <w:rFonts w:asciiTheme="minorHAnsi" w:hAnsiTheme="minorHAnsi" w:cstheme="minorHAnsi"/>
          <w:sz w:val="22"/>
          <w:szCs w:val="22"/>
          <w:lang w:val="en"/>
        </w:rPr>
        <w:t>Relevant requirements emanating from accreditation for managing delegated EU funds (Pillar 7 relating to exclusion from accessing financing);</w:t>
      </w:r>
    </w:p>
    <w:p w:rsidR="00D818CA" w:rsidRDefault="00D818CA">
      <w:pPr>
        <w:pStyle w:val="Standard"/>
        <w:rPr>
          <w:rFonts w:asciiTheme="minorHAnsi" w:hAnsiTheme="minorHAnsi" w:cstheme="minorHAnsi"/>
          <w:bCs/>
          <w:iCs/>
          <w:sz w:val="22"/>
          <w:szCs w:val="22"/>
          <w:lang w:val="en-GB"/>
        </w:rPr>
      </w:pPr>
    </w:p>
    <w:p w:rsidR="00D818CA" w:rsidRDefault="00A80F8F">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lang w:val="en-GB"/>
        </w:rPr>
      </w:pPr>
      <w:r>
        <w:rPr>
          <w:rFonts w:asciiTheme="minorHAnsi" w:eastAsia="Times" w:hAnsiTheme="minorHAnsi" w:cstheme="minorHAnsi"/>
          <w:sz w:val="22"/>
          <w:szCs w:val="22"/>
          <w:lang w:val="en"/>
        </w:rPr>
        <w:t>Candidates or their representative in any of the situations set out in Articles L.2141-1 to L.2141-10 of the French Public Procurement Code, or which are on any official exclusion list, shall be excluded from the procedure, whether their situation is established by means of their own declarations or through the application of vigilance measures by the contracting authority.</w:t>
      </w:r>
    </w:p>
    <w:p w:rsidR="00D818CA" w:rsidRDefault="00D818CA">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lang w:val="en-GB"/>
        </w:rPr>
      </w:pPr>
    </w:p>
    <w:p w:rsidR="00D818CA" w:rsidRDefault="00A80F8F">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lang w:val="en-GB"/>
        </w:rPr>
      </w:pPr>
      <w:r>
        <w:rPr>
          <w:rFonts w:asciiTheme="minorHAnsi" w:hAnsiTheme="minorHAnsi" w:cstheme="minorHAnsi"/>
          <w:sz w:val="22"/>
          <w:szCs w:val="22"/>
          <w:lang w:val="en"/>
        </w:rPr>
        <w:t>However, where the exclusion decision is at the discretion of the contracting authority, it shall invite the candidate(s) liable to exclusion to present their observations in order to establish, via all means and within a reasonable period not exceeding 10 days, that the measures required to rectify the failings laying behind exclusion have been taken and, as applicable, that their participation in the tender will not undermine equality of treatment among the bidders.</w:t>
      </w:r>
    </w:p>
    <w:p w:rsidR="00D818CA" w:rsidRDefault="00D818CA">
      <w:pPr>
        <w:pStyle w:val="Standard"/>
        <w:pBdr>
          <w:top w:val="single" w:sz="4" w:space="1" w:color="000000"/>
          <w:left w:val="single" w:sz="4" w:space="1" w:color="000000"/>
          <w:bottom w:val="single" w:sz="4" w:space="1" w:color="000000"/>
          <w:right w:val="single" w:sz="4" w:space="1" w:color="000000"/>
        </w:pBdr>
        <w:rPr>
          <w:rFonts w:asciiTheme="minorHAnsi" w:hAnsiTheme="minorHAnsi" w:cstheme="minorHAnsi"/>
          <w:bCs/>
          <w:iCs/>
          <w:sz w:val="22"/>
          <w:szCs w:val="22"/>
          <w:lang w:val="en-GB"/>
        </w:rPr>
      </w:pPr>
    </w:p>
    <w:p w:rsidR="00D818CA" w:rsidRDefault="00A80F8F">
      <w:pPr>
        <w:pStyle w:val="Standard"/>
        <w:pBdr>
          <w:top w:val="single" w:sz="4" w:space="1" w:color="000000"/>
          <w:left w:val="single" w:sz="4" w:space="1" w:color="000000"/>
          <w:bottom w:val="single" w:sz="4" w:space="1" w:color="000000"/>
          <w:right w:val="single" w:sz="4" w:space="1" w:color="000000"/>
        </w:pBdr>
        <w:rPr>
          <w:rFonts w:asciiTheme="minorHAnsi" w:eastAsia="Times" w:hAnsiTheme="minorHAnsi" w:cstheme="minorHAnsi"/>
          <w:bCs/>
          <w:iCs/>
          <w:sz w:val="22"/>
          <w:szCs w:val="22"/>
          <w:lang w:val="en-GB"/>
        </w:rPr>
      </w:pPr>
      <w:r>
        <w:rPr>
          <w:rFonts w:asciiTheme="minorHAnsi" w:eastAsia="Times" w:hAnsiTheme="minorHAnsi" w:cstheme="minorHAnsi"/>
          <w:sz w:val="22"/>
          <w:szCs w:val="22"/>
          <w:lang w:val="en"/>
        </w:rPr>
        <w:t>Where an operator finds itself to be in a position of exclusion during the procedure, it shall notify the contracting authority without delay, which shall apply exclusion on these grounds.</w:t>
      </w:r>
    </w:p>
    <w:p w:rsidR="00D818CA" w:rsidRDefault="00D818CA">
      <w:pPr>
        <w:pStyle w:val="Standard"/>
        <w:rPr>
          <w:rFonts w:asciiTheme="minorHAnsi" w:eastAsia="Times" w:hAnsiTheme="minorHAnsi" w:cstheme="minorHAnsi"/>
          <w:bCs/>
          <w:iCs/>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40" w:name="_Toc236129940"/>
      <w:r>
        <w:rPr>
          <w:rFonts w:asciiTheme="minorHAnsi" w:hAnsiTheme="minorHAnsi"/>
          <w:sz w:val="22"/>
          <w:szCs w:val="22"/>
          <w:u w:val="single"/>
          <w:lang w:val="en"/>
        </w:rPr>
        <w:t xml:space="preserve">Minimum prerequisites in terms </w:t>
      </w:r>
      <w:r>
        <w:rPr>
          <w:u w:val="single"/>
          <w:lang w:val="en"/>
        </w:rPr>
        <w:t>of</w:t>
      </w:r>
      <w:r>
        <w:rPr>
          <w:rFonts w:asciiTheme="minorHAnsi" w:hAnsiTheme="minorHAnsi"/>
          <w:sz w:val="22"/>
          <w:szCs w:val="22"/>
          <w:u w:val="single"/>
          <w:lang w:val="en"/>
        </w:rPr>
        <w:t xml:space="preserve"> economic, technical and professional capacity</w:t>
      </w:r>
      <w:bookmarkEnd w:id="40"/>
      <w:r>
        <w:rPr>
          <w:rFonts w:asciiTheme="minorHAnsi" w:hAnsiTheme="minorHAnsi"/>
          <w:sz w:val="22"/>
          <w:szCs w:val="22"/>
          <w:u w:val="single"/>
          <w:lang w:val="en"/>
        </w:rPr>
        <w:t xml:space="preserve"> </w:t>
      </w:r>
    </w:p>
    <w:p w:rsidR="00D818CA" w:rsidRDefault="00A80F8F">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imposes the following minimum capacity levels on candidates:</w:t>
      </w:r>
    </w:p>
    <w:p w:rsidR="00D818CA" w:rsidRDefault="00D818CA">
      <w:pPr>
        <w:pStyle w:val="Default"/>
        <w:jc w:val="both"/>
        <w:rPr>
          <w:rFonts w:asciiTheme="minorHAnsi" w:hAnsiTheme="minorHAnsi" w:cstheme="minorHAnsi"/>
          <w:sz w:val="22"/>
          <w:szCs w:val="22"/>
          <w:lang w:val="en-GB"/>
        </w:rPr>
      </w:pPr>
    </w:p>
    <w:p w:rsidR="00D818CA" w:rsidRDefault="00A80F8F">
      <w:pPr>
        <w:pStyle w:val="Titre2"/>
        <w:spacing w:before="120" w:after="120" w:line="240" w:lineRule="auto"/>
        <w:ind w:left="708"/>
        <w:jc w:val="both"/>
        <w:rPr>
          <w:rFonts w:asciiTheme="minorHAnsi" w:hAnsiTheme="minorHAnsi" w:cstheme="minorHAnsi"/>
          <w:i/>
          <w:sz w:val="22"/>
          <w:szCs w:val="22"/>
          <w:lang w:val="en-US"/>
        </w:rPr>
      </w:pPr>
      <w:bookmarkStart w:id="41" w:name="_Toc236129941"/>
      <w:r>
        <w:rPr>
          <w:rFonts w:asciiTheme="minorHAnsi" w:hAnsiTheme="minorHAnsi" w:cstheme="minorHAnsi"/>
          <w:i/>
          <w:iCs/>
          <w:sz w:val="22"/>
          <w:szCs w:val="22"/>
          <w:lang w:val="en"/>
        </w:rPr>
        <w:t>ECONOMIC AND FINANCIAL CAPACITY</w:t>
      </w:r>
      <w:bookmarkEnd w:id="41"/>
    </w:p>
    <w:p w:rsidR="00D818CA" w:rsidRDefault="00A80F8F">
      <w:pPr>
        <w:spacing w:line="240" w:lineRule="auto"/>
        <w:ind w:left="708"/>
        <w:jc w:val="both"/>
        <w:rPr>
          <w:rFonts w:asciiTheme="minorHAnsi" w:eastAsia="Times New Roman" w:hAnsiTheme="minorHAnsi" w:cstheme="minorHAnsi"/>
          <w:color w:val="000000"/>
          <w:sz w:val="22"/>
          <w:szCs w:val="22"/>
          <w:lang w:val="en"/>
        </w:rPr>
      </w:pPr>
      <w:r>
        <w:rPr>
          <w:rFonts w:asciiTheme="minorHAnsi" w:eastAsia="Times New Roman" w:hAnsiTheme="minorHAnsi" w:cstheme="minorHAnsi"/>
          <w:color w:val="000000"/>
          <w:sz w:val="22"/>
          <w:szCs w:val="22"/>
          <w:lang w:val="en"/>
        </w:rPr>
        <w:t xml:space="preserve">The proposing organization must demonstrate an annual revenue equivalent to at least 80% of the contract budget for each of the last three (3) closed financial years. </w:t>
      </w:r>
    </w:p>
    <w:p w:rsidR="00D818CA" w:rsidRDefault="00D818CA">
      <w:pPr>
        <w:pStyle w:val="Default"/>
        <w:jc w:val="both"/>
        <w:rPr>
          <w:rFonts w:asciiTheme="minorHAnsi" w:hAnsiTheme="minorHAnsi" w:cstheme="minorHAnsi"/>
          <w:sz w:val="22"/>
          <w:szCs w:val="22"/>
          <w:lang w:val="en-US"/>
        </w:rPr>
      </w:pPr>
    </w:p>
    <w:p w:rsidR="00D818CA" w:rsidRDefault="00A80F8F">
      <w:pPr>
        <w:pStyle w:val="Default"/>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Each consortium member must provide all the documents required under these Rules. In order to demonstrate its professional, technical and financial capacity, the candidate may ask for due consideration to be given to the professional, technical and financial capacity of one or more economic operators. In such cases, it must demonstrate the capacities of the other economic operator(s) from which it benefits for contract implementation.</w:t>
      </w:r>
    </w:p>
    <w:p w:rsidR="00D818CA" w:rsidRDefault="00A80F8F">
      <w:pPr>
        <w:pStyle w:val="Default"/>
        <w:jc w:val="both"/>
        <w:rPr>
          <w:rFonts w:asciiTheme="minorHAnsi" w:hAnsiTheme="minorHAnsi" w:cstheme="minorHAnsi"/>
          <w:sz w:val="22"/>
          <w:szCs w:val="22"/>
          <w:lang w:val="en-GB"/>
        </w:rPr>
      </w:pPr>
      <w:r>
        <w:rPr>
          <w:rFonts w:asciiTheme="minorHAnsi" w:hAnsiTheme="minorHAnsi" w:cstheme="minorHAnsi"/>
          <w:sz w:val="22"/>
          <w:szCs w:val="22"/>
          <w:lang w:val="en"/>
        </w:rPr>
        <w:t>In the case of a temporary consortium, the aforementioned participation conditions will be assessed on an overall basis; the application file must include authorization of the lead company from its co-contractors, which may be issued via form DC1.</w:t>
      </w:r>
    </w:p>
    <w:p w:rsidR="00D818CA" w:rsidRDefault="00D818CA">
      <w:pPr>
        <w:pStyle w:val="Standard"/>
        <w:rPr>
          <w:rFonts w:asciiTheme="minorHAnsi" w:eastAsia="Times" w:hAnsiTheme="minorHAnsi" w:cstheme="minorHAnsi"/>
          <w:bCs/>
          <w:iCs/>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42" w:name="_Toc55543797"/>
      <w:bookmarkStart w:id="43" w:name="_Toc55543747"/>
      <w:bookmarkStart w:id="44" w:name="__RefHeading__47578_1391709442"/>
      <w:bookmarkStart w:id="45" w:name="_Toc236129942"/>
      <w:r>
        <w:rPr>
          <w:rFonts w:asciiTheme="minorHAnsi" w:hAnsiTheme="minorHAnsi" w:cstheme="minorHAnsi"/>
          <w:sz w:val="22"/>
          <w:szCs w:val="22"/>
          <w:u w:val="single"/>
          <w:lang w:val="en"/>
        </w:rPr>
        <w:t>Specific requirements for consortia of economic operators</w:t>
      </w:r>
      <w:bookmarkEnd w:id="42"/>
      <w:bookmarkEnd w:id="43"/>
      <w:bookmarkEnd w:id="44"/>
      <w:bookmarkEnd w:id="45"/>
    </w:p>
    <w:p w:rsidR="00D818CA" w:rsidRDefault="00D818CA">
      <w:pPr>
        <w:pStyle w:val="Standard"/>
        <w:rPr>
          <w:rFonts w:asciiTheme="minorHAnsi" w:hAnsiTheme="minorHAnsi" w:cstheme="minorHAnsi"/>
          <w:bCs/>
          <w:iCs/>
          <w:sz w:val="22"/>
          <w:szCs w:val="22"/>
          <w:lang w:val="en-GB"/>
        </w:rPr>
      </w:pPr>
    </w:p>
    <w:p w:rsidR="00D818CA" w:rsidRDefault="00A80F8F">
      <w:pPr>
        <w:pStyle w:val="Titre2"/>
        <w:spacing w:before="120" w:after="120" w:line="240" w:lineRule="auto"/>
        <w:ind w:left="708"/>
        <w:jc w:val="both"/>
        <w:rPr>
          <w:rFonts w:asciiTheme="minorHAnsi" w:hAnsiTheme="minorHAnsi" w:cstheme="minorHAnsi"/>
          <w:i/>
          <w:sz w:val="22"/>
          <w:szCs w:val="22"/>
          <w:lang w:val="en-GB"/>
        </w:rPr>
      </w:pPr>
      <w:bookmarkStart w:id="46" w:name="_Toc55543798"/>
      <w:bookmarkStart w:id="47" w:name="_Toc236129943"/>
      <w:r>
        <w:rPr>
          <w:rFonts w:asciiTheme="minorHAnsi" w:hAnsiTheme="minorHAnsi" w:cstheme="minorHAnsi"/>
          <w:i/>
          <w:iCs/>
          <w:sz w:val="22"/>
          <w:szCs w:val="22"/>
          <w:lang w:val="en"/>
        </w:rPr>
        <w:t>Grounds for the exclusion of consortia</w:t>
      </w:r>
      <w:bookmarkEnd w:id="46"/>
      <w:bookmarkEnd w:id="47"/>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grounds for exclusion from the tender procedure concern one of the consortium members, the contracting authority shall demand its replacement by an entity not subject to the grounds for exclusion, to take place within 10 days of the lead company receiving said demand. Failing this, the consortium shall be excluded from the procedure;</w:t>
      </w:r>
    </w:p>
    <w:p w:rsidR="00D818CA" w:rsidRDefault="00D818CA">
      <w:pPr>
        <w:pStyle w:val="Standard"/>
        <w:rPr>
          <w:rFonts w:asciiTheme="minorHAnsi" w:hAnsiTheme="minorHAnsi" w:cstheme="minorHAnsi"/>
          <w:bCs/>
          <w:iCs/>
          <w:sz w:val="22"/>
          <w:szCs w:val="22"/>
          <w:lang w:val="en-GB"/>
        </w:rPr>
      </w:pPr>
    </w:p>
    <w:p w:rsidR="00D818CA" w:rsidRDefault="00A80F8F">
      <w:pPr>
        <w:pStyle w:val="Titre2"/>
        <w:spacing w:before="120" w:after="120" w:line="240" w:lineRule="auto"/>
        <w:ind w:left="708"/>
        <w:jc w:val="both"/>
        <w:rPr>
          <w:rFonts w:asciiTheme="minorHAnsi" w:hAnsiTheme="minorHAnsi" w:cstheme="minorHAnsi"/>
          <w:i/>
          <w:sz w:val="22"/>
          <w:szCs w:val="22"/>
          <w:lang w:val="en-GB"/>
        </w:rPr>
      </w:pPr>
      <w:bookmarkStart w:id="48" w:name="_Toc55543800"/>
      <w:bookmarkStart w:id="49" w:name="_Toc236129944"/>
      <w:r>
        <w:rPr>
          <w:rFonts w:asciiTheme="minorHAnsi" w:hAnsiTheme="minorHAnsi" w:cstheme="minorHAnsi"/>
          <w:i/>
          <w:iCs/>
          <w:sz w:val="22"/>
          <w:szCs w:val="22"/>
          <w:lang w:val="en"/>
        </w:rPr>
        <w:t>Form of the consortium</w:t>
      </w:r>
      <w:bookmarkEnd w:id="48"/>
      <w:bookmarkEnd w:id="49"/>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The consortium shall be jointly liable. The lead company is liable for execution of the contract by each of the consortium members with regard to their contractual obligations vis-à-vis Expertise France.</w:t>
      </w:r>
    </w:p>
    <w:p w:rsidR="00D818CA" w:rsidRDefault="00D818CA">
      <w:pPr>
        <w:pStyle w:val="Standard"/>
        <w:rPr>
          <w:rFonts w:asciiTheme="minorHAnsi" w:hAnsiTheme="minorHAnsi" w:cstheme="minorHAnsi"/>
          <w:bCs/>
          <w:iCs/>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50" w:name="_Toc55543801"/>
      <w:bookmarkStart w:id="51" w:name="_Toc55543748"/>
      <w:bookmarkStart w:id="52" w:name="__RefHeading__47580_1391709442"/>
      <w:bookmarkStart w:id="53" w:name="_Toc236129945"/>
      <w:r>
        <w:rPr>
          <w:rFonts w:asciiTheme="minorHAnsi" w:hAnsiTheme="minorHAnsi" w:cstheme="minorHAnsi"/>
          <w:sz w:val="22"/>
          <w:szCs w:val="22"/>
          <w:u w:val="single"/>
          <w:lang w:val="en"/>
        </w:rPr>
        <w:t>Subcontracting</w:t>
      </w:r>
      <w:bookmarkEnd w:id="50"/>
      <w:bookmarkEnd w:id="51"/>
      <w:bookmarkEnd w:id="52"/>
      <w:bookmarkEnd w:id="53"/>
    </w:p>
    <w:p w:rsidR="00D818CA" w:rsidRDefault="00A80F8F">
      <w:pPr>
        <w:pStyle w:val="Titre2"/>
        <w:spacing w:before="120" w:after="120" w:line="240" w:lineRule="auto"/>
        <w:ind w:left="708"/>
        <w:jc w:val="both"/>
        <w:rPr>
          <w:rFonts w:asciiTheme="minorHAnsi" w:hAnsiTheme="minorHAnsi" w:cstheme="minorHAnsi"/>
          <w:i/>
          <w:sz w:val="22"/>
          <w:szCs w:val="22"/>
          <w:lang w:val="en-GB"/>
        </w:rPr>
      </w:pPr>
      <w:bookmarkStart w:id="54" w:name="_Toc55543802"/>
      <w:bookmarkStart w:id="55" w:name="_Toc236129946"/>
      <w:r>
        <w:rPr>
          <w:rFonts w:asciiTheme="minorHAnsi" w:hAnsiTheme="minorHAnsi" w:cstheme="minorHAnsi"/>
          <w:i/>
          <w:iCs/>
          <w:sz w:val="22"/>
          <w:szCs w:val="22"/>
          <w:lang w:val="en"/>
        </w:rPr>
        <w:t>Grounds for exclusion in the case of subcontracting</w:t>
      </w:r>
      <w:bookmarkEnd w:id="54"/>
      <w:bookmarkEnd w:id="55"/>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Entities subject to grounds for exclusion cannot be accepted as subcontractors.</w:t>
      </w:r>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Where the subcontractor subject to grounds for exclusion is presented at the application phase, the contracting authority shall demand its replacement by an entity not subject to the grounds for exclusion, to take place within 10 days of the candidate receiving said demand. Failing this, the candidate shall be excluded from the procedure.</w:t>
      </w:r>
    </w:p>
    <w:p w:rsidR="00D818CA" w:rsidRDefault="00A80F8F">
      <w:pPr>
        <w:pStyle w:val="Titre2"/>
        <w:spacing w:before="120" w:after="120" w:line="240" w:lineRule="auto"/>
        <w:ind w:left="708"/>
        <w:jc w:val="both"/>
        <w:rPr>
          <w:rFonts w:asciiTheme="minorHAnsi" w:hAnsiTheme="minorHAnsi" w:cstheme="minorHAnsi"/>
          <w:i/>
          <w:sz w:val="22"/>
          <w:szCs w:val="22"/>
          <w:lang w:val="en-GB"/>
        </w:rPr>
      </w:pPr>
      <w:r>
        <w:rPr>
          <w:rFonts w:asciiTheme="minorHAnsi" w:hAnsiTheme="minorHAnsi" w:cstheme="minorHAnsi"/>
          <w:i/>
          <w:iCs/>
          <w:sz w:val="22"/>
          <w:szCs w:val="22"/>
          <w:lang w:val="en"/>
        </w:rPr>
        <w:lastRenderedPageBreak/>
        <w:t xml:space="preserve"> </w:t>
      </w:r>
      <w:bookmarkStart w:id="56" w:name="_Toc55543803"/>
      <w:bookmarkStart w:id="57" w:name="_Toc236129947"/>
      <w:r>
        <w:rPr>
          <w:rFonts w:asciiTheme="minorHAnsi" w:hAnsiTheme="minorHAnsi" w:cstheme="minorHAnsi"/>
          <w:i/>
          <w:iCs/>
          <w:sz w:val="22"/>
          <w:szCs w:val="22"/>
          <w:lang w:val="en"/>
        </w:rPr>
        <w:t>Presentation of a subcontractor</w:t>
      </w:r>
      <w:bookmarkEnd w:id="56"/>
      <w:bookmarkEnd w:id="57"/>
    </w:p>
    <w:p w:rsidR="00D818CA" w:rsidRDefault="00A80F8F">
      <w:pPr>
        <w:pStyle w:val="Standard"/>
        <w:rPr>
          <w:rFonts w:asciiTheme="minorHAnsi" w:hAnsiTheme="minorHAnsi" w:cstheme="minorHAnsi"/>
          <w:bCs/>
          <w:iCs/>
          <w:sz w:val="22"/>
          <w:szCs w:val="22"/>
          <w:lang w:val="en-GB"/>
        </w:rPr>
      </w:pPr>
      <w:r>
        <w:rPr>
          <w:rFonts w:asciiTheme="minorHAnsi" w:hAnsiTheme="minorHAnsi" w:cstheme="minorHAnsi"/>
          <w:sz w:val="22"/>
          <w:szCs w:val="22"/>
          <w:lang w:val="en"/>
        </w:rPr>
        <w:t>Subcontractors are to be presented using form DC 4 (Subcontracting Declaration)</w:t>
      </w:r>
      <w:r>
        <w:rPr>
          <w:rStyle w:val="Appelnotedebasdep"/>
          <w:rFonts w:asciiTheme="minorHAnsi" w:hAnsiTheme="minorHAnsi" w:cstheme="minorHAnsi"/>
          <w:sz w:val="22"/>
          <w:szCs w:val="22"/>
          <w:lang w:val="en"/>
        </w:rPr>
        <w:footnoteReference w:id="1"/>
      </w:r>
      <w:r>
        <w:rPr>
          <w:rFonts w:asciiTheme="minorHAnsi" w:hAnsiTheme="minorHAnsi" w:cstheme="minorHAnsi"/>
          <w:sz w:val="22"/>
          <w:szCs w:val="22"/>
          <w:lang w:val="en"/>
        </w:rPr>
        <w:t xml:space="preserve"> duly completed by the subcontractor and the candidate, incorporating a statement of the subcontractor’s professional, technical and financial capacity, in addition to a sworn declaration that the subcontractor is not subject to any prohibition on participating in public procurement. </w:t>
      </w:r>
    </w:p>
    <w:p w:rsidR="00D818CA" w:rsidRDefault="00D818CA">
      <w:pPr>
        <w:pStyle w:val="Standard"/>
        <w:rPr>
          <w:rFonts w:asciiTheme="minorHAnsi" w:eastAsia="Times" w:hAnsiTheme="minorHAnsi" w:cstheme="minorHAnsi"/>
          <w:bCs/>
          <w:iCs/>
          <w:sz w:val="22"/>
          <w:szCs w:val="22"/>
          <w:lang w:val="en-GB"/>
        </w:rPr>
      </w:pP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58" w:name="_Toc63419888"/>
      <w:bookmarkStart w:id="59" w:name="_Toc56790441"/>
      <w:bookmarkStart w:id="60" w:name="_Toc56789984"/>
      <w:bookmarkStart w:id="61" w:name="_Toc56722965"/>
      <w:bookmarkStart w:id="62" w:name="_Toc236129948"/>
      <w:bookmarkEnd w:id="58"/>
      <w:bookmarkEnd w:id="59"/>
      <w:bookmarkEnd w:id="60"/>
      <w:bookmarkEnd w:id="61"/>
      <w:r>
        <w:rPr>
          <w:rFonts w:asciiTheme="minorHAnsi" w:hAnsiTheme="minorHAnsi" w:cstheme="minorHAnsi"/>
          <w:b/>
          <w:bCs/>
          <w:caps/>
          <w:sz w:val="28"/>
          <w:szCs w:val="22"/>
          <w:u w:val="single"/>
          <w:lang w:val="en"/>
        </w:rPr>
        <w:t>Presentation of bids and submission process</w:t>
      </w:r>
      <w:bookmarkEnd w:id="62"/>
    </w:p>
    <w:p w:rsidR="00D818CA" w:rsidRDefault="00A80F8F">
      <w:pPr>
        <w:pStyle w:val="v"/>
        <w:widowControl w:val="0"/>
        <w:ind w:left="0" w:firstLine="0"/>
        <w:rPr>
          <w:rFonts w:asciiTheme="minorHAnsi" w:hAnsiTheme="minorHAnsi" w:cstheme="minorHAnsi"/>
          <w:szCs w:val="22"/>
          <w:lang w:val="en-GB"/>
        </w:rPr>
      </w:pPr>
      <w:bookmarkStart w:id="63" w:name="_Toc417653428"/>
      <w:bookmarkStart w:id="64" w:name="_Toc419212444"/>
      <w:bookmarkStart w:id="65" w:name="_Toc443657778"/>
      <w:bookmarkStart w:id="66" w:name="_Toc446628697"/>
      <w:r>
        <w:rPr>
          <w:rFonts w:asciiTheme="minorHAnsi" w:hAnsiTheme="minorHAnsi" w:cstheme="minorHAnsi"/>
          <w:szCs w:val="22"/>
          <w:lang w:val="en"/>
        </w:rPr>
        <w:t>Bidders must submit a complete bid incorporating the documents specified below. The requested documents must be signed by the bidder, the lead company of the temporary consortium or each of the members of the consortium.</w:t>
      </w:r>
    </w:p>
    <w:p w:rsidR="00D818CA" w:rsidRDefault="00A80F8F">
      <w:pPr>
        <w:pStyle w:val="Titre2"/>
        <w:spacing w:before="120" w:after="120" w:line="240" w:lineRule="auto"/>
        <w:jc w:val="both"/>
        <w:rPr>
          <w:rFonts w:asciiTheme="minorHAnsi" w:hAnsiTheme="minorHAnsi" w:cstheme="minorHAnsi"/>
          <w:sz w:val="22"/>
          <w:szCs w:val="22"/>
          <w:u w:val="single"/>
          <w:lang w:val="en-US"/>
        </w:rPr>
      </w:pPr>
      <w:bookmarkStart w:id="67" w:name="_Toc455768072"/>
      <w:bookmarkStart w:id="68" w:name="_Toc455679215"/>
      <w:bookmarkStart w:id="69" w:name="_Toc455587889"/>
      <w:bookmarkStart w:id="70" w:name="_Toc452049149"/>
      <w:bookmarkStart w:id="71" w:name="_Toc236129949"/>
      <w:bookmarkEnd w:id="63"/>
      <w:bookmarkEnd w:id="64"/>
      <w:bookmarkEnd w:id="65"/>
      <w:bookmarkEnd w:id="66"/>
      <w:r>
        <w:rPr>
          <w:rFonts w:asciiTheme="minorHAnsi" w:hAnsiTheme="minorHAnsi" w:cstheme="minorHAnsi"/>
          <w:sz w:val="22"/>
          <w:szCs w:val="22"/>
          <w:u w:val="single"/>
          <w:lang w:val="en"/>
        </w:rPr>
        <w:t>Application documents</w:t>
      </w:r>
      <w:bookmarkEnd w:id="67"/>
      <w:bookmarkEnd w:id="68"/>
      <w:bookmarkEnd w:id="69"/>
      <w:bookmarkEnd w:id="70"/>
      <w:bookmarkEnd w:id="71"/>
    </w:p>
    <w:p w:rsidR="00D818CA" w:rsidRDefault="00A80F8F">
      <w:pPr>
        <w:spacing w:line="240" w:lineRule="auto"/>
        <w:jc w:val="both"/>
        <w:rPr>
          <w:rFonts w:asciiTheme="minorHAnsi" w:hAnsiTheme="minorHAnsi" w:cstheme="minorHAnsi"/>
          <w:sz w:val="22"/>
          <w:szCs w:val="22"/>
          <w:lang w:val="en-US"/>
        </w:rPr>
      </w:pPr>
      <w:r>
        <w:rPr>
          <w:rFonts w:asciiTheme="minorHAnsi" w:hAnsiTheme="minorHAnsi" w:cstheme="minorHAnsi"/>
          <w:sz w:val="22"/>
          <w:szCs w:val="22"/>
          <w:lang w:val="en"/>
        </w:rPr>
        <w:t>Candidates must submit the following application documents:</w:t>
      </w:r>
    </w:p>
    <w:p w:rsidR="00D818CA" w:rsidRDefault="00A80F8F">
      <w:pPr>
        <w:pStyle w:val="Default"/>
        <w:numPr>
          <w:ilvl w:val="0"/>
          <w:numId w:val="18"/>
        </w:numPr>
        <w:ind w:hanging="294"/>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Proof of registration at the trade and companies registry (“k-bis” or equivalent);</w:t>
      </w:r>
    </w:p>
    <w:p w:rsidR="00D818CA" w:rsidRDefault="00A80F8F">
      <w:pPr>
        <w:pStyle w:val="Default"/>
        <w:numPr>
          <w:ilvl w:val="0"/>
          <w:numId w:val="18"/>
        </w:numPr>
        <w:ind w:hanging="294"/>
        <w:jc w:val="both"/>
        <w:rPr>
          <w:rFonts w:asciiTheme="minorHAnsi" w:hAnsiTheme="minorHAnsi" w:cstheme="minorHAnsi"/>
          <w:sz w:val="22"/>
          <w:szCs w:val="22"/>
        </w:rPr>
      </w:pPr>
      <w:r>
        <w:rPr>
          <w:rFonts w:asciiTheme="minorHAnsi" w:hAnsiTheme="minorHAnsi" w:cstheme="minorHAnsi"/>
          <w:sz w:val="22"/>
          <w:szCs w:val="22"/>
          <w:lang w:val="en"/>
        </w:rPr>
        <w:t>The attached application form;</w:t>
      </w:r>
    </w:p>
    <w:p w:rsidR="00D818CA" w:rsidRDefault="00A80F8F">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The attached GDPR compliance verification form, used to verify that the bidder has implemented appropriate technical and organizational measures such that data processing complies with relevant data protection laws and regulations (GDPR and French data protection legislation), thereby guaranteeing the rights of data subjects;</w:t>
      </w:r>
    </w:p>
    <w:p w:rsidR="00D818CA" w:rsidRDefault="00A80F8F">
      <w:pPr>
        <w:pStyle w:val="Default"/>
        <w:numPr>
          <w:ilvl w:val="0"/>
          <w:numId w:val="18"/>
        </w:numPr>
        <w:jc w:val="both"/>
        <w:rPr>
          <w:rFonts w:asciiTheme="minorHAnsi" w:hAnsiTheme="minorHAnsi" w:cstheme="minorHAnsi"/>
          <w:sz w:val="22"/>
          <w:szCs w:val="22"/>
          <w:lang w:val="en-GB"/>
        </w:rPr>
      </w:pPr>
      <w:r>
        <w:rPr>
          <w:rFonts w:asciiTheme="minorHAnsi" w:hAnsiTheme="minorHAnsi" w:cstheme="minorHAnsi"/>
          <w:sz w:val="22"/>
          <w:szCs w:val="22"/>
          <w:lang w:val="en-GB"/>
        </w:rPr>
        <w:t>Beneficial owner’s declaration form</w:t>
      </w:r>
    </w:p>
    <w:p w:rsidR="00D818CA" w:rsidRDefault="00A80F8F">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As applicable, the court ruling on receivership (</w:t>
      </w:r>
      <w:r>
        <w:rPr>
          <w:rFonts w:asciiTheme="minorHAnsi" w:hAnsiTheme="minorHAnsi" w:cstheme="minorHAnsi"/>
          <w:i/>
          <w:iCs/>
          <w:sz w:val="22"/>
          <w:szCs w:val="22"/>
          <w:lang w:val="en"/>
        </w:rPr>
        <w:t>redressement judiciaire</w:t>
      </w:r>
      <w:r>
        <w:rPr>
          <w:rFonts w:asciiTheme="minorHAnsi" w:hAnsiTheme="minorHAnsi" w:cstheme="minorHAnsi"/>
          <w:sz w:val="22"/>
          <w:szCs w:val="22"/>
          <w:lang w:val="en"/>
        </w:rPr>
        <w:t>);</w:t>
      </w:r>
    </w:p>
    <w:p w:rsidR="00D818CA" w:rsidRDefault="00A80F8F">
      <w:pPr>
        <w:pStyle w:val="Default"/>
        <w:numPr>
          <w:ilvl w:val="0"/>
          <w:numId w:val="18"/>
        </w:numPr>
        <w:ind w:hanging="294"/>
        <w:jc w:val="both"/>
        <w:rPr>
          <w:rFonts w:asciiTheme="minorHAnsi" w:hAnsiTheme="minorHAnsi" w:cstheme="minorHAnsi"/>
          <w:sz w:val="22"/>
          <w:szCs w:val="22"/>
          <w:lang w:val="en-GB"/>
        </w:rPr>
      </w:pPr>
      <w:r>
        <w:rPr>
          <w:rFonts w:asciiTheme="minorHAnsi" w:hAnsiTheme="minorHAnsi" w:cstheme="minorHAnsi"/>
          <w:sz w:val="22"/>
          <w:szCs w:val="22"/>
          <w:lang w:val="en"/>
        </w:rPr>
        <w:t>A declaration stating the company’s current headcount and the number of supervisory personnel;</w:t>
      </w:r>
    </w:p>
    <w:p w:rsidR="00D818CA" w:rsidRDefault="00A80F8F">
      <w:pPr>
        <w:pStyle w:val="Default"/>
        <w:numPr>
          <w:ilvl w:val="0"/>
          <w:numId w:val="18"/>
        </w:numPr>
        <w:ind w:hanging="294"/>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A description of the technical resources:</w:t>
      </w:r>
    </w:p>
    <w:p w:rsidR="00D818CA" w:rsidRDefault="00A80F8F">
      <w:pPr>
        <w:pStyle w:val="Default"/>
        <w:numPr>
          <w:ilvl w:val="1"/>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List of references relevant to the object of the contract for projects of similar size, stating the names and phone numbers of the competent contact persons;</w:t>
      </w:r>
    </w:p>
    <w:p w:rsidR="00D818CA" w:rsidRDefault="00A80F8F">
      <w:pPr>
        <w:pStyle w:val="Default"/>
        <w:numPr>
          <w:ilvl w:val="1"/>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Declaration stating that the consulting team possesses all the necessary software licenses to carry out the task, particularly with regard to the virtual environment and the tools to be used for remote work.</w:t>
      </w:r>
    </w:p>
    <w:p w:rsidR="00D818CA" w:rsidRDefault="00A80F8F">
      <w:pPr>
        <w:pStyle w:val="Default"/>
        <w:numPr>
          <w:ilvl w:val="0"/>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A description of the economic and financial resources that meet the participation conditions set out below:</w:t>
      </w:r>
    </w:p>
    <w:p w:rsidR="00D818CA" w:rsidRDefault="00A80F8F">
      <w:pPr>
        <w:pStyle w:val="Default"/>
        <w:numPr>
          <w:ilvl w:val="1"/>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Revenue declarations for the last three available financial years;</w:t>
      </w:r>
    </w:p>
    <w:p w:rsidR="00D818CA" w:rsidRDefault="00A80F8F">
      <w:pPr>
        <w:pStyle w:val="Default"/>
        <w:numPr>
          <w:ilvl w:val="1"/>
          <w:numId w:val="18"/>
        </w:numPr>
        <w:jc w:val="both"/>
        <w:rPr>
          <w:rFonts w:asciiTheme="minorHAnsi" w:eastAsia="Times" w:hAnsiTheme="minorHAnsi" w:cstheme="minorHAnsi"/>
          <w:color w:val="auto"/>
          <w:sz w:val="22"/>
          <w:szCs w:val="22"/>
          <w:lang w:val="en-GB"/>
        </w:rPr>
      </w:pPr>
      <w:r>
        <w:rPr>
          <w:rFonts w:asciiTheme="minorHAnsi" w:eastAsia="Times" w:hAnsiTheme="minorHAnsi" w:cstheme="minorHAnsi"/>
          <w:color w:val="auto"/>
          <w:sz w:val="22"/>
          <w:szCs w:val="22"/>
          <w:lang w:val="en"/>
        </w:rPr>
        <w:t>Currently valid insurance certificates for civil and/or professional liability;</w:t>
      </w:r>
    </w:p>
    <w:p w:rsidR="00D818CA" w:rsidRDefault="00A80F8F">
      <w:pPr>
        <w:pStyle w:val="Titre2"/>
        <w:spacing w:before="240" w:after="120" w:line="240" w:lineRule="auto"/>
        <w:jc w:val="both"/>
        <w:rPr>
          <w:rFonts w:asciiTheme="minorHAnsi" w:hAnsiTheme="minorHAnsi" w:cstheme="minorHAnsi"/>
          <w:sz w:val="22"/>
          <w:szCs w:val="22"/>
          <w:u w:val="single"/>
          <w:lang w:val="en-GB"/>
        </w:rPr>
      </w:pPr>
      <w:bookmarkStart w:id="72" w:name="_Toc236129950"/>
      <w:r>
        <w:rPr>
          <w:rFonts w:asciiTheme="minorHAnsi" w:hAnsiTheme="minorHAnsi" w:cstheme="minorHAnsi"/>
          <w:sz w:val="22"/>
          <w:szCs w:val="22"/>
          <w:u w:val="single"/>
          <w:lang w:val="en"/>
        </w:rPr>
        <w:t>Bid documents</w:t>
      </w:r>
      <w:bookmarkEnd w:id="72"/>
    </w:p>
    <w:p w:rsidR="00D818CA" w:rsidRDefault="00A80F8F">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Candidates must submit a complete bid file containing the following documents:</w:t>
      </w:r>
    </w:p>
    <w:p w:rsidR="00D818CA" w:rsidRDefault="00A80F8F">
      <w:pPr>
        <w:pStyle w:val="Default"/>
        <w:numPr>
          <w:ilvl w:val="0"/>
          <w:numId w:val="18"/>
        </w:numPr>
        <w:jc w:val="both"/>
        <w:rPr>
          <w:rFonts w:asciiTheme="minorHAnsi" w:eastAsia="Times" w:hAnsiTheme="minorHAnsi" w:cstheme="minorHAnsi"/>
          <w:color w:val="auto"/>
          <w:sz w:val="22"/>
          <w:szCs w:val="22"/>
          <w:lang w:val="en-GB"/>
        </w:rPr>
      </w:pPr>
      <w:r>
        <w:rPr>
          <w:rFonts w:asciiTheme="minorHAnsi" w:hAnsiTheme="minorHAnsi" w:cstheme="minorHAnsi"/>
          <w:sz w:val="22"/>
          <w:szCs w:val="22"/>
          <w:lang w:val="en"/>
        </w:rPr>
        <w:t xml:space="preserve">The draft contract, </w:t>
      </w:r>
      <w:r>
        <w:rPr>
          <w:rFonts w:asciiTheme="minorHAnsi" w:hAnsiTheme="minorHAnsi" w:cstheme="minorHAnsi"/>
          <w:color w:val="auto"/>
          <w:sz w:val="22"/>
          <w:szCs w:val="22"/>
          <w:lang w:val="en"/>
        </w:rPr>
        <w:t>duly completed signed and dated</w:t>
      </w:r>
    </w:p>
    <w:p w:rsidR="00D818CA" w:rsidRDefault="00A80F8F">
      <w:pPr>
        <w:pStyle w:val="v"/>
        <w:widowControl w:val="0"/>
        <w:numPr>
          <w:ilvl w:val="0"/>
          <w:numId w:val="18"/>
        </w:numPr>
        <w:rPr>
          <w:rFonts w:asciiTheme="minorHAnsi" w:hAnsiTheme="minorHAnsi" w:cstheme="minorHAnsi"/>
          <w:szCs w:val="22"/>
          <w:lang w:val="en-GB"/>
        </w:rPr>
      </w:pPr>
      <w:r>
        <w:rPr>
          <w:rFonts w:asciiTheme="minorHAnsi" w:hAnsiTheme="minorHAnsi" w:cstheme="minorHAnsi"/>
          <w:szCs w:val="22"/>
          <w:lang w:val="en-US"/>
        </w:rPr>
        <w:t>A detailed financial proposal</w:t>
      </w:r>
    </w:p>
    <w:p w:rsidR="00D818CA" w:rsidRDefault="00A80F8F">
      <w:pPr>
        <w:pStyle w:val="v"/>
        <w:widowControl w:val="0"/>
        <w:numPr>
          <w:ilvl w:val="0"/>
          <w:numId w:val="18"/>
        </w:numPr>
        <w:rPr>
          <w:rFonts w:asciiTheme="minorHAnsi" w:hAnsiTheme="minorHAnsi" w:cstheme="minorHAnsi"/>
          <w:szCs w:val="22"/>
          <w:lang w:val="en-GB"/>
        </w:rPr>
      </w:pPr>
      <w:r>
        <w:rPr>
          <w:rFonts w:asciiTheme="minorHAnsi" w:hAnsiTheme="minorHAnsi" w:cstheme="minorHAnsi"/>
          <w:szCs w:val="22"/>
          <w:lang w:val="en"/>
        </w:rPr>
        <w:t>A technical addendum containing the following information:</w:t>
      </w:r>
    </w:p>
    <w:p w:rsidR="00D818CA" w:rsidRDefault="00A80F8F">
      <w:pPr>
        <w:pStyle w:val="Default"/>
        <w:numPr>
          <w:ilvl w:val="1"/>
          <w:numId w:val="18"/>
        </w:numPr>
        <w:jc w:val="both"/>
        <w:rPr>
          <w:rFonts w:asciiTheme="minorHAnsi" w:hAnsiTheme="minorHAnsi" w:cstheme="minorHAnsi"/>
          <w:sz w:val="22"/>
          <w:szCs w:val="22"/>
          <w:lang w:val="en-GB"/>
        </w:rPr>
      </w:pPr>
      <w:r>
        <w:rPr>
          <w:rFonts w:asciiTheme="minorHAnsi" w:eastAsia="Times" w:hAnsiTheme="minorHAnsi" w:cstheme="minorHAnsi"/>
          <w:color w:val="auto"/>
          <w:sz w:val="22"/>
          <w:szCs w:val="22"/>
          <w:lang w:val="en"/>
        </w:rPr>
        <w:t>Description of the proposed equipment or services</w:t>
      </w:r>
    </w:p>
    <w:p w:rsidR="00D818CA" w:rsidRDefault="00A80F8F">
      <w:pPr>
        <w:pStyle w:val="Default"/>
        <w:numPr>
          <w:ilvl w:val="1"/>
          <w:numId w:val="18"/>
        </w:numPr>
        <w:jc w:val="both"/>
        <w:rPr>
          <w:rFonts w:asciiTheme="minorHAnsi" w:hAnsiTheme="minorHAnsi" w:cstheme="minorHAnsi"/>
          <w:sz w:val="22"/>
          <w:szCs w:val="22"/>
        </w:rPr>
      </w:pPr>
      <w:r>
        <w:rPr>
          <w:rFonts w:asciiTheme="minorHAnsi" w:eastAsia="Times" w:hAnsiTheme="minorHAnsi" w:cstheme="minorHAnsi"/>
          <w:color w:val="auto"/>
          <w:sz w:val="22"/>
          <w:szCs w:val="22"/>
          <w:lang w:val="en"/>
        </w:rPr>
        <w:t>Methodology</w:t>
      </w:r>
    </w:p>
    <w:p w:rsidR="00D818CA" w:rsidRDefault="00A80F8F">
      <w:pPr>
        <w:pStyle w:val="Default"/>
        <w:numPr>
          <w:ilvl w:val="1"/>
          <w:numId w:val="18"/>
        </w:numPr>
        <w:jc w:val="both"/>
        <w:rPr>
          <w:rFonts w:asciiTheme="minorHAnsi" w:hAnsiTheme="minorHAnsi" w:cstheme="minorHAnsi"/>
          <w:sz w:val="22"/>
          <w:szCs w:val="22"/>
        </w:rPr>
      </w:pPr>
      <w:r>
        <w:rPr>
          <w:rFonts w:asciiTheme="minorHAnsi" w:eastAsia="Times" w:hAnsiTheme="minorHAnsi" w:cstheme="minorHAnsi"/>
          <w:color w:val="auto"/>
          <w:sz w:val="22"/>
          <w:szCs w:val="22"/>
          <w:lang w:val="en"/>
        </w:rPr>
        <w:t>Action plan</w:t>
      </w:r>
    </w:p>
    <w:p w:rsidR="00D818CA" w:rsidRDefault="00A80F8F">
      <w:pPr>
        <w:pStyle w:val="Default"/>
        <w:numPr>
          <w:ilvl w:val="1"/>
          <w:numId w:val="18"/>
        </w:numPr>
        <w:jc w:val="both"/>
        <w:rPr>
          <w:rFonts w:asciiTheme="minorHAnsi" w:hAnsiTheme="minorHAnsi" w:cstheme="minorHAnsi"/>
          <w:sz w:val="22"/>
          <w:szCs w:val="22"/>
        </w:rPr>
      </w:pPr>
      <w:r>
        <w:rPr>
          <w:rFonts w:asciiTheme="minorHAnsi" w:eastAsia="Times" w:hAnsiTheme="minorHAnsi" w:cstheme="minorHAnsi"/>
          <w:color w:val="auto"/>
          <w:sz w:val="22"/>
          <w:szCs w:val="22"/>
          <w:lang w:val="en"/>
        </w:rPr>
        <w:t>Schedule</w:t>
      </w:r>
    </w:p>
    <w:p w:rsidR="00D818CA" w:rsidRDefault="00A80F8F">
      <w:pPr>
        <w:pStyle w:val="Default"/>
        <w:numPr>
          <w:ilvl w:val="1"/>
          <w:numId w:val="18"/>
        </w:numPr>
        <w:jc w:val="both"/>
        <w:rPr>
          <w:rFonts w:asciiTheme="minorHAnsi" w:eastAsia="Times" w:hAnsiTheme="minorHAnsi" w:cstheme="minorHAnsi"/>
          <w:color w:val="auto"/>
          <w:sz w:val="22"/>
          <w:szCs w:val="22"/>
          <w:lang w:val="en"/>
        </w:rPr>
      </w:pPr>
      <w:r>
        <w:rPr>
          <w:rFonts w:asciiTheme="minorHAnsi" w:eastAsia="Times" w:hAnsiTheme="minorHAnsi" w:cstheme="minorHAnsi"/>
          <w:color w:val="auto"/>
          <w:sz w:val="22"/>
          <w:szCs w:val="22"/>
          <w:lang w:val="en"/>
        </w:rPr>
        <w:t>Resumes/CVs</w:t>
      </w:r>
    </w:p>
    <w:p w:rsidR="00D818CA" w:rsidRDefault="00D818CA">
      <w:pPr>
        <w:pStyle w:val="Default"/>
        <w:jc w:val="both"/>
        <w:rPr>
          <w:rFonts w:asciiTheme="minorHAnsi" w:hAnsiTheme="minorHAnsi" w:cstheme="minorHAnsi"/>
          <w:sz w:val="22"/>
          <w:szCs w:val="22"/>
        </w:rPr>
      </w:pPr>
    </w:p>
    <w:p w:rsidR="00D818CA" w:rsidRDefault="00A80F8F">
      <w:pPr>
        <w:pStyle w:val="Titre2"/>
        <w:spacing w:before="240" w:after="120" w:line="240" w:lineRule="auto"/>
        <w:jc w:val="both"/>
        <w:rPr>
          <w:rFonts w:asciiTheme="minorHAnsi" w:hAnsiTheme="minorHAnsi" w:cstheme="minorHAnsi"/>
          <w:sz w:val="22"/>
          <w:szCs w:val="22"/>
          <w:u w:val="single"/>
        </w:rPr>
      </w:pPr>
      <w:bookmarkStart w:id="73" w:name="_Toc236129951"/>
      <w:r>
        <w:rPr>
          <w:rFonts w:asciiTheme="minorHAnsi" w:hAnsiTheme="minorHAnsi" w:cstheme="minorHAnsi"/>
          <w:sz w:val="22"/>
          <w:szCs w:val="22"/>
          <w:u w:val="single"/>
          <w:lang w:val="en"/>
        </w:rPr>
        <w:t>Bid validity period</w:t>
      </w:r>
      <w:bookmarkEnd w:id="73"/>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validity of bids submitted shall be at least 120 days from the submission deadline.</w:t>
      </w:r>
    </w:p>
    <w:p w:rsidR="00D818CA" w:rsidRDefault="00D818CA">
      <w:pPr>
        <w:pStyle w:val="Default"/>
        <w:jc w:val="both"/>
        <w:rPr>
          <w:rFonts w:asciiTheme="minorHAnsi" w:hAnsiTheme="minorHAnsi" w:cstheme="minorHAnsi"/>
          <w:sz w:val="22"/>
          <w:szCs w:val="22"/>
          <w:lang w:val="en-GB"/>
        </w:rPr>
      </w:pPr>
    </w:p>
    <w:p w:rsidR="00D818CA" w:rsidRDefault="00A80F8F">
      <w:pPr>
        <w:pStyle w:val="Titre2"/>
        <w:spacing w:before="240" w:after="120" w:line="240" w:lineRule="auto"/>
        <w:jc w:val="both"/>
        <w:rPr>
          <w:rFonts w:asciiTheme="minorHAnsi" w:hAnsiTheme="minorHAnsi" w:cstheme="minorHAnsi"/>
          <w:sz w:val="22"/>
          <w:szCs w:val="22"/>
          <w:u w:val="single"/>
          <w:lang w:val="en-GB"/>
        </w:rPr>
      </w:pPr>
      <w:bookmarkStart w:id="74" w:name="_Toc491193966"/>
      <w:bookmarkStart w:id="75" w:name="_Toc491193511"/>
      <w:bookmarkStart w:id="76" w:name="_Toc236129952"/>
      <w:bookmarkEnd w:id="74"/>
      <w:bookmarkEnd w:id="75"/>
      <w:r>
        <w:rPr>
          <w:rFonts w:asciiTheme="minorHAnsi" w:hAnsiTheme="minorHAnsi" w:cstheme="minorHAnsi"/>
          <w:sz w:val="22"/>
          <w:szCs w:val="22"/>
          <w:u w:val="single"/>
          <w:lang w:val="en"/>
        </w:rPr>
        <w:t>Bid submission process</w:t>
      </w:r>
      <w:bookmarkEnd w:id="76"/>
    </w:p>
    <w:p w:rsidR="00D818CA" w:rsidRDefault="00A80F8F">
      <w:pPr>
        <w:pStyle w:val="Titre2"/>
        <w:spacing w:before="120" w:after="120" w:line="240" w:lineRule="auto"/>
        <w:ind w:left="708"/>
        <w:jc w:val="both"/>
        <w:rPr>
          <w:rFonts w:asciiTheme="minorHAnsi" w:hAnsiTheme="minorHAnsi" w:cstheme="minorHAnsi"/>
          <w:i/>
          <w:sz w:val="22"/>
          <w:szCs w:val="22"/>
          <w:lang w:val="en-GB"/>
        </w:rPr>
      </w:pPr>
      <w:bookmarkStart w:id="77" w:name="_Toc236129953"/>
      <w:r>
        <w:rPr>
          <w:rFonts w:asciiTheme="minorHAnsi" w:hAnsiTheme="minorHAnsi" w:cstheme="minorHAnsi"/>
          <w:i/>
          <w:iCs/>
          <w:sz w:val="22"/>
          <w:szCs w:val="22"/>
          <w:lang w:val="en"/>
        </w:rPr>
        <w:t>Bids submitted in paper format</w:t>
      </w:r>
      <w:bookmarkEnd w:id="77"/>
      <w:r>
        <w:rPr>
          <w:rFonts w:asciiTheme="minorHAnsi" w:hAnsiTheme="minorHAnsi" w:cstheme="minorHAnsi"/>
          <w:i/>
          <w:iCs/>
          <w:sz w:val="22"/>
          <w:szCs w:val="22"/>
          <w:lang w:val="en"/>
        </w:rPr>
        <w:t xml:space="preserve"> </w:t>
      </w:r>
    </w:p>
    <w:p w:rsidR="00D818CA" w:rsidRDefault="00A80F8F">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Bids submitted in paper format will be rejected.</w:t>
      </w:r>
    </w:p>
    <w:p w:rsidR="00D818CA" w:rsidRDefault="00D818CA">
      <w:pPr>
        <w:spacing w:before="120"/>
        <w:jc w:val="both"/>
        <w:rPr>
          <w:rFonts w:asciiTheme="minorHAnsi" w:eastAsia="Times New Roman" w:hAnsiTheme="minorHAnsi" w:cstheme="minorHAnsi"/>
          <w:sz w:val="22"/>
          <w:szCs w:val="22"/>
          <w:lang w:val="en-GB"/>
        </w:rPr>
      </w:pPr>
    </w:p>
    <w:p w:rsidR="00D818CA" w:rsidRDefault="00A80F8F">
      <w:pPr>
        <w:pStyle w:val="Titre2"/>
        <w:spacing w:before="120" w:after="120" w:line="240" w:lineRule="auto"/>
        <w:ind w:left="708"/>
        <w:jc w:val="both"/>
        <w:rPr>
          <w:rFonts w:asciiTheme="minorHAnsi" w:hAnsiTheme="minorHAnsi" w:cstheme="minorHAnsi"/>
          <w:i/>
          <w:sz w:val="22"/>
          <w:szCs w:val="22"/>
          <w:lang w:val="en-GB"/>
        </w:rPr>
      </w:pPr>
      <w:bookmarkStart w:id="78" w:name="_Toc236129954"/>
      <w:r>
        <w:rPr>
          <w:rFonts w:asciiTheme="minorHAnsi" w:hAnsiTheme="minorHAnsi" w:cstheme="minorHAnsi"/>
          <w:i/>
          <w:iCs/>
          <w:sz w:val="22"/>
          <w:szCs w:val="22"/>
          <w:lang w:val="en"/>
        </w:rPr>
        <w:t>Electronic submission</w:t>
      </w:r>
      <w:bookmarkEnd w:id="78"/>
      <w:r>
        <w:rPr>
          <w:rFonts w:asciiTheme="minorHAnsi" w:hAnsiTheme="minorHAnsi" w:cstheme="minorHAnsi"/>
          <w:i/>
          <w:iCs/>
          <w:sz w:val="22"/>
          <w:szCs w:val="22"/>
          <w:lang w:val="en"/>
        </w:rPr>
        <w:t xml:space="preserve"> </w:t>
      </w:r>
    </w:p>
    <w:p w:rsidR="00D818CA" w:rsidRDefault="00A80F8F">
      <w:pPr>
        <w:spacing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In order to access the tender consultation space or to submit their bid, bidders must connect to the French government procurement platform at: </w:t>
      </w:r>
    </w:p>
    <w:p w:rsidR="00D818CA" w:rsidRDefault="00FD576F">
      <w:pPr>
        <w:spacing w:line="240" w:lineRule="auto"/>
        <w:jc w:val="both"/>
        <w:rPr>
          <w:rFonts w:asciiTheme="minorHAnsi" w:hAnsiTheme="minorHAnsi" w:cstheme="minorHAnsi"/>
          <w:sz w:val="22"/>
          <w:szCs w:val="22"/>
          <w:lang w:val="en-GB"/>
        </w:rPr>
      </w:pPr>
      <w:hyperlink w:history="1">
        <w:r w:rsidR="00A80F8F">
          <w:rPr>
            <w:rStyle w:val="Lienhypertexte"/>
            <w:rFonts w:asciiTheme="minorHAnsi" w:hAnsiTheme="minorHAnsi" w:cstheme="minorHAnsi"/>
            <w:sz w:val="22"/>
            <w:szCs w:val="22"/>
            <w:lang w:val="en"/>
          </w:rPr>
          <w:t xml:space="preserve">https://www.marches-publics.gouv.fr </w:t>
        </w:r>
      </w:hyperlink>
    </w:p>
    <w:p w:rsidR="00D818CA" w:rsidRDefault="00A80F8F">
      <w:pPr>
        <w:spacing w:before="120" w:line="240" w:lineRule="auto"/>
        <w:jc w:val="both"/>
        <w:rPr>
          <w:rFonts w:asciiTheme="minorHAnsi" w:eastAsia="Times New Roman" w:hAnsiTheme="minorHAnsi" w:cstheme="minorHAnsi"/>
          <w:sz w:val="22"/>
          <w:szCs w:val="22"/>
          <w:lang w:val="en-GB"/>
        </w:rPr>
      </w:pPr>
      <w:r>
        <w:rPr>
          <w:rFonts w:asciiTheme="minorHAnsi" w:eastAsia="Times New Roman" w:hAnsiTheme="minorHAnsi" w:cstheme="minorHAnsi"/>
          <w:sz w:val="22"/>
          <w:szCs w:val="22"/>
          <w:lang w:val="en"/>
        </w:rPr>
        <w:t>Electronic submission is mandatory. Any submission via other means will be rejected.</w:t>
      </w:r>
    </w:p>
    <w:p w:rsidR="00D818CA" w:rsidRDefault="00A80F8F">
      <w:pPr>
        <w:spacing w:before="120" w:line="240" w:lineRule="auto"/>
        <w:jc w:val="both"/>
        <w:rPr>
          <w:rStyle w:val="Lienhypertexte"/>
          <w:rFonts w:asciiTheme="minorHAnsi" w:hAnsiTheme="minorHAnsi" w:cstheme="minorHAnsi"/>
          <w:sz w:val="22"/>
          <w:szCs w:val="22"/>
          <w:lang w:val="en-GB"/>
        </w:rPr>
      </w:pPr>
      <w:r>
        <w:rPr>
          <w:rFonts w:asciiTheme="minorHAnsi" w:hAnsiTheme="minorHAnsi" w:cstheme="minorHAnsi"/>
          <w:sz w:val="22"/>
          <w:szCs w:val="22"/>
          <w:lang w:val="en"/>
        </w:rPr>
        <w:t xml:space="preserve">The bid submission procedure is detailed on the website </w:t>
      </w:r>
      <w:hyperlink r:id="rId13" w:tooltip="http://www.marches-publics.gouv.fr" w:history="1">
        <w:r>
          <w:rPr>
            <w:rStyle w:val="Lienhypertexte"/>
            <w:rFonts w:asciiTheme="minorHAnsi" w:hAnsiTheme="minorHAnsi" w:cstheme="minorHAnsi"/>
            <w:sz w:val="22"/>
            <w:szCs w:val="22"/>
            <w:lang w:val="en"/>
          </w:rPr>
          <w:t>www.marches-publics.gouv.fr</w:t>
        </w:r>
      </w:hyperlink>
      <w:r>
        <w:rPr>
          <w:rStyle w:val="Lienhypertexte"/>
          <w:rFonts w:asciiTheme="minorHAnsi" w:hAnsiTheme="minorHAnsi" w:cstheme="minorHAnsi"/>
          <w:sz w:val="22"/>
          <w:szCs w:val="22"/>
          <w:lang w:val="en"/>
        </w:rPr>
        <w:t xml:space="preserve">. </w:t>
      </w:r>
    </w:p>
    <w:p w:rsidR="00D818CA" w:rsidRDefault="00A80F8F">
      <w:pPr>
        <w:spacing w:before="120" w:line="240" w:lineRule="auto"/>
        <w:jc w:val="both"/>
        <w:rPr>
          <w:rFonts w:asciiTheme="minorHAnsi" w:hAnsiTheme="minorHAnsi" w:cstheme="minorHAnsi"/>
          <w:sz w:val="22"/>
          <w:szCs w:val="22"/>
          <w:lang w:val="en-GB"/>
        </w:rPr>
      </w:pPr>
      <w:r>
        <w:rPr>
          <w:rStyle w:val="Lienhypertexte"/>
          <w:rFonts w:asciiTheme="minorHAnsi" w:hAnsiTheme="minorHAnsi" w:cstheme="minorHAnsi"/>
          <w:color w:val="auto"/>
          <w:sz w:val="22"/>
          <w:szCs w:val="22"/>
          <w:u w:val="none"/>
          <w:lang w:val="en"/>
        </w:rPr>
        <w:t xml:space="preserve">On this site, bidders will notably find a user guide </w:t>
      </w:r>
      <w:r>
        <w:rPr>
          <w:rFonts w:asciiTheme="minorHAnsi" w:hAnsiTheme="minorHAnsi" w:cstheme="minorHAnsi"/>
          <w:sz w:val="22"/>
          <w:szCs w:val="22"/>
          <w:lang w:val="en"/>
        </w:rPr>
        <w:t>available for download which specifies the platform’s conditions of use, notably the technical prerequisites and electronic certificates.</w:t>
      </w:r>
    </w:p>
    <w:p w:rsidR="00D818CA" w:rsidRDefault="00A80F8F">
      <w:pPr>
        <w:spacing w:before="120" w:line="240" w:lineRule="auto"/>
        <w:jc w:val="both"/>
        <w:rPr>
          <w:rStyle w:val="Lienhypertexte"/>
          <w:rFonts w:asciiTheme="minorHAnsi" w:hAnsiTheme="minorHAnsi" w:cstheme="minorHAnsi"/>
          <w:color w:val="auto"/>
          <w:sz w:val="22"/>
          <w:szCs w:val="22"/>
          <w:u w:val="none"/>
          <w:lang w:val="en-GB"/>
        </w:rPr>
      </w:pPr>
      <w:r>
        <w:rPr>
          <w:rFonts w:asciiTheme="minorHAnsi" w:hAnsiTheme="minorHAnsi" w:cstheme="minorHAnsi"/>
          <w:sz w:val="22"/>
          <w:szCs w:val="22"/>
          <w:lang w:val="en"/>
        </w:rPr>
        <w:t>Should they so wish, bidders may make contact by phone on 01 76 64 74 07 on all business days between 9am and 7pm in order to obtain technical assistance with how to complete all the necessary tasks.</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the event of allotment, all lots must be covered by an electronic submission. However, it is possible to make a single electronic submission for multiple lots provided that the lots covered by a bid can be identified without ambiguity.</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costs of accessing the network and of electronic signature shall be borne by the candidate.</w:t>
      </w:r>
    </w:p>
    <w:p w:rsidR="00D818CA" w:rsidRDefault="00A80F8F">
      <w:pPr>
        <w:spacing w:before="120" w:line="240" w:lineRule="auto"/>
        <w:jc w:val="both"/>
        <w:rPr>
          <w:rFonts w:asciiTheme="minorHAnsi" w:hAnsiTheme="minorHAnsi" w:cstheme="minorHAnsi"/>
          <w:sz w:val="22"/>
          <w:szCs w:val="22"/>
          <w:u w:val="single"/>
          <w:lang w:val="en-GB"/>
        </w:rPr>
      </w:pPr>
      <w:r>
        <w:rPr>
          <w:rFonts w:asciiTheme="minorHAnsi" w:hAnsiTheme="minorHAnsi" w:cstheme="minorHAnsi"/>
          <w:sz w:val="22"/>
          <w:szCs w:val="22"/>
          <w:lang w:val="en"/>
        </w:rPr>
        <w:t>Bidders are invited to test the configuration of their work device and to perform a test tender to ensure that their technical environment is functioning as required.</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Bidders’ attention is drawn to the fact that they must at least have internet browser software. It is not mandatory to have an electronic signature system.</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In order to make an offer, bidders must forward files in the following computer formats: PDF, RTF, ZIP, suite Microsoft Office, LibreOffice or Open Office. Any computer file in a different format will be declared null and void.</w:t>
      </w:r>
    </w:p>
    <w:p w:rsidR="00D818CA" w:rsidRDefault="00A80F8F">
      <w:pPr>
        <w:spacing w:before="240" w:line="240" w:lineRule="auto"/>
        <w:jc w:val="both"/>
        <w:rPr>
          <w:rFonts w:asciiTheme="minorHAnsi" w:hAnsiTheme="minorHAnsi" w:cstheme="minorHAnsi"/>
          <w:b/>
          <w:sz w:val="22"/>
          <w:szCs w:val="22"/>
          <w:lang w:val="en-GB"/>
        </w:rPr>
      </w:pPr>
      <w:r>
        <w:rPr>
          <w:rFonts w:asciiTheme="minorHAnsi" w:hAnsiTheme="minorHAnsi" w:cstheme="minorHAnsi"/>
          <w:b/>
          <w:bCs/>
          <w:sz w:val="22"/>
          <w:szCs w:val="22"/>
          <w:lang w:val="en"/>
        </w:rPr>
        <w:t>NOTE:</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All bid files must be free of computer viruses and must have been previously treated to this end by the bidder, using the latest version of an antivirus software. The same applies to all other files exchanged during this public procurement procedure.</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contracting authority may place any file containing a virus in a security archive. It will therefore be deemed never to have been received.</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NB: Bidders’ attention is drawn to the time required to deliver large volume electronic files. The average downloading time may vary according to various parameters, such as the technical capacity of the device, the type of internet connection, traffic on the network, etc.</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To the extent that the date and time of completed upload constitutes the legal reference for submission of electronic bids, bidders are invited to allow sufficient time for all electronic submissions.</w:t>
      </w:r>
    </w:p>
    <w:p w:rsidR="00D818CA" w:rsidRDefault="00A80F8F">
      <w:pPr>
        <w:spacing w:before="120"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Even though its bid for this public procurement procedure will have been submitted electronically, the bidder undertakes, notably if its bid has been accepted, to provide contractually valid paper documents. In this regard, it also undertakes that the natural person providing the electronic signature also provides their handwritten signature without making any modifications to the documents, to be forwarded to the contracting authority in this format. Lastly, the bidder undertakes to accept notification in paper format, in accordance with standard practices.</w:t>
      </w:r>
    </w:p>
    <w:p w:rsidR="00D818CA" w:rsidRDefault="00D818CA">
      <w:pPr>
        <w:spacing w:before="120" w:line="240" w:lineRule="auto"/>
        <w:jc w:val="both"/>
        <w:rPr>
          <w:rFonts w:asciiTheme="minorHAnsi" w:hAnsiTheme="minorHAnsi" w:cstheme="minorHAnsi"/>
          <w:sz w:val="22"/>
          <w:szCs w:val="22"/>
          <w:lang w:val="en-GB"/>
        </w:rPr>
      </w:pP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79" w:name="_Toc63419905"/>
      <w:bookmarkStart w:id="80" w:name="_Toc63419901"/>
      <w:bookmarkEnd w:id="79"/>
      <w:bookmarkEnd w:id="80"/>
      <w:r>
        <w:rPr>
          <w:rFonts w:asciiTheme="minorHAnsi" w:hAnsiTheme="minorHAnsi" w:cstheme="minorHAnsi"/>
          <w:b/>
          <w:bCs/>
          <w:caps/>
          <w:sz w:val="28"/>
          <w:szCs w:val="22"/>
          <w:u w:val="single"/>
          <w:lang w:val="en"/>
        </w:rPr>
        <w:t> </w:t>
      </w:r>
      <w:bookmarkStart w:id="81" w:name="_Toc236129955"/>
      <w:r>
        <w:rPr>
          <w:rFonts w:asciiTheme="minorHAnsi" w:hAnsiTheme="minorHAnsi" w:cstheme="minorHAnsi"/>
          <w:b/>
          <w:bCs/>
          <w:caps/>
          <w:sz w:val="28"/>
          <w:szCs w:val="22"/>
          <w:u w:val="single"/>
          <w:lang w:val="en"/>
        </w:rPr>
        <w:t>Analysis of applications</w:t>
      </w:r>
      <w:bookmarkEnd w:id="81"/>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are selected by the Evaluation Committee of Expertise France in accordance with the following procedure.</w:t>
      </w:r>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Under Article R.2161-4 of the French Public Procurement Code, the Evaluation Committee may decide to examine offers before applications.</w:t>
      </w:r>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such cases, the supporting documentation for aptitude and capacity and the evidence relating to grounds for exclusion are only requested by the contracting authority from bidders preselected for award of the tender.</w:t>
      </w:r>
    </w:p>
    <w:p w:rsidR="00D818CA" w:rsidRDefault="00D818CA">
      <w:pPr>
        <w:jc w:val="both"/>
        <w:rPr>
          <w:rFonts w:asciiTheme="minorHAnsi" w:hAnsiTheme="minorHAnsi" w:cstheme="minorHAnsi"/>
          <w:color w:val="000000"/>
          <w:sz w:val="22"/>
          <w:szCs w:val="22"/>
          <w:lang w:val="en-GB"/>
        </w:rPr>
      </w:pP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2" w:name="_Toc236129956"/>
      <w:r>
        <w:rPr>
          <w:rFonts w:asciiTheme="minorHAnsi" w:hAnsiTheme="minorHAnsi" w:cstheme="minorHAnsi"/>
          <w:sz w:val="22"/>
          <w:szCs w:val="22"/>
          <w:u w:val="single"/>
          <w:lang w:val="en"/>
        </w:rPr>
        <w:t>Application supplementary information requests</w:t>
      </w:r>
      <w:bookmarkEnd w:id="82"/>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Before examining applications, should the contracting authority note that requested documents or information are missing or incomplete, it may ask the bidders concerned to complete their application pack within a deadline applicable to all such bidders. The deadline will be specified in the request for supplementary information.</w:t>
      </w:r>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that are incomplete or which remain incomplete following a request for additional information will be eliminated.</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3" w:name="_Toc236129957"/>
      <w:r>
        <w:rPr>
          <w:rFonts w:asciiTheme="minorHAnsi" w:hAnsiTheme="minorHAnsi" w:cstheme="minorHAnsi"/>
          <w:sz w:val="22"/>
          <w:szCs w:val="22"/>
          <w:u w:val="single"/>
          <w:lang w:val="en"/>
        </w:rPr>
        <w:t>Rejection of late applications - Opening bids</w:t>
      </w:r>
      <w:bookmarkEnd w:id="83"/>
    </w:p>
    <w:p w:rsidR="00D818CA" w:rsidRDefault="00A80F8F">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rsidR="00D818CA" w:rsidRDefault="00A80F8F">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4" w:name="_Toc236129958"/>
      <w:r>
        <w:rPr>
          <w:rFonts w:asciiTheme="minorHAnsi" w:hAnsiTheme="minorHAnsi" w:cstheme="minorHAnsi"/>
          <w:sz w:val="22"/>
          <w:szCs w:val="22"/>
          <w:u w:val="single"/>
          <w:lang w:val="en"/>
        </w:rPr>
        <w:t>Admissibility of applications</w:t>
      </w:r>
      <w:bookmarkEnd w:id="84"/>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In accordance with Article 3 of this document covering the conditions for participation, the Evaluation Committee of Expertise France analyses the admissibility of applications based on the following criteria:</w:t>
      </w:r>
    </w:p>
    <w:p w:rsidR="00D818CA" w:rsidRDefault="00A80F8F">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registration at the trade and companies registry (or equivalent)</w:t>
      </w:r>
    </w:p>
    <w:p w:rsidR="00D818CA" w:rsidRDefault="00A80F8F">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social security obligations</w:t>
      </w:r>
    </w:p>
    <w:p w:rsidR="00D818CA" w:rsidRDefault="00A80F8F">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Candidate's compliance with its tax obligations</w:t>
      </w:r>
    </w:p>
    <w:p w:rsidR="00D818CA" w:rsidRDefault="00A80F8F">
      <w:pPr>
        <w:pStyle w:val="Paragraphedeliste"/>
        <w:numPr>
          <w:ilvl w:val="0"/>
          <w:numId w:val="32"/>
        </w:numPr>
        <w:jc w:val="both"/>
        <w:rPr>
          <w:rFonts w:asciiTheme="minorHAnsi" w:hAnsiTheme="minorHAnsi" w:cstheme="minorHAnsi"/>
          <w:bCs/>
          <w:iCs/>
          <w:sz w:val="22"/>
          <w:szCs w:val="22"/>
          <w:lang w:val="en-GB"/>
        </w:rPr>
      </w:pPr>
      <w:r>
        <w:rPr>
          <w:rFonts w:asciiTheme="minorHAnsi" w:hAnsiTheme="minorHAnsi" w:cstheme="minorHAnsi"/>
          <w:color w:val="000000"/>
          <w:sz w:val="22"/>
          <w:szCs w:val="22"/>
          <w:lang w:val="en"/>
        </w:rPr>
        <w:t xml:space="preserve">The applicant must not be in any of the situations set out in Articles L. 2141-1 to L. 2141-6 and L. 2141-7 to L. 2141-11 of the French Public Procurement Code, nor be on any </w:t>
      </w:r>
      <w:r>
        <w:rPr>
          <w:rFonts w:asciiTheme="minorHAnsi" w:hAnsiTheme="minorHAnsi" w:cstheme="minorHAnsi"/>
          <w:sz w:val="22"/>
          <w:szCs w:val="22"/>
          <w:lang w:val="en"/>
        </w:rPr>
        <w:t>official exclusion list, whether their situation is established by means of their own declarations or through the application of vigilance measures by the contracting authority</w:t>
      </w:r>
    </w:p>
    <w:p w:rsidR="00D818CA" w:rsidRDefault="00A80F8F">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or its representative must not be in a situation of conflict of interest vis-à-vis the contracting authority and/or any beneficiary of the procurement contract</w:t>
      </w:r>
    </w:p>
    <w:p w:rsidR="00D818CA" w:rsidRDefault="00A80F8F">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candidate must be able to demonstrate adequate implementation of appropriate technical and organizational measures such that data processing conforms with relevant data protection laws and regulations (GDPR and French data protection legislation), thereby guaranteeing the rights of data subjects </w:t>
      </w:r>
    </w:p>
    <w:p w:rsidR="00D818CA" w:rsidRDefault="00A80F8F">
      <w:pPr>
        <w:pStyle w:val="Paragraphedeliste"/>
        <w:numPr>
          <w:ilvl w:val="0"/>
          <w:numId w:val="32"/>
        </w:num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Applications not demonstrating professional capacity and/or which do not meet the minimum capacity levels will be eliminated</w:t>
      </w:r>
    </w:p>
    <w:p w:rsidR="00D818CA" w:rsidRDefault="00D818CA">
      <w:pPr>
        <w:rPr>
          <w:lang w:val="en-GB"/>
        </w:rPr>
      </w:pP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85" w:name="_Toc236129959"/>
      <w:r>
        <w:rPr>
          <w:rFonts w:asciiTheme="minorHAnsi" w:hAnsiTheme="minorHAnsi" w:cstheme="minorHAnsi"/>
          <w:b/>
          <w:bCs/>
          <w:caps/>
          <w:sz w:val="28"/>
          <w:szCs w:val="22"/>
          <w:u w:val="single"/>
          <w:lang w:val="en"/>
        </w:rPr>
        <w:t>Bid evaluation, negotiations and award</w:t>
      </w:r>
      <w:bookmarkEnd w:id="85"/>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bid selection procedure is conducted by the Evaluation Committee of Expertise France in accordance with the following procedure:</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6" w:name="_Toc236129960"/>
      <w:r>
        <w:rPr>
          <w:rFonts w:asciiTheme="minorHAnsi" w:hAnsiTheme="minorHAnsi" w:cstheme="minorHAnsi"/>
          <w:sz w:val="22"/>
          <w:szCs w:val="22"/>
          <w:u w:val="single"/>
          <w:lang w:val="en"/>
        </w:rPr>
        <w:lastRenderedPageBreak/>
        <w:t>Rejection of late bids - Opening bids</w:t>
      </w:r>
      <w:bookmarkEnd w:id="86"/>
    </w:p>
    <w:p w:rsidR="00D818CA" w:rsidRDefault="00A80F8F">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 xml:space="preserve">The Bid Opening Committee (meeting in non-public session) lists the bids received, the identity of applicants and the composition of the bids submitted. </w:t>
      </w:r>
    </w:p>
    <w:p w:rsidR="00D818CA" w:rsidRDefault="00A80F8F">
      <w:pPr>
        <w:spacing w:before="120"/>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received after the deadline will be immediately rejected.</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7" w:name="_Toc236129961"/>
      <w:r>
        <w:rPr>
          <w:rFonts w:asciiTheme="minorHAnsi" w:hAnsiTheme="minorHAnsi" w:cstheme="minorHAnsi"/>
          <w:sz w:val="22"/>
          <w:szCs w:val="22"/>
          <w:u w:val="single"/>
          <w:lang w:val="en"/>
        </w:rPr>
        <w:t>Bid analysis</w:t>
      </w:r>
      <w:bookmarkEnd w:id="87"/>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After having verified that the bids received are conforming, admissible and appropriate, the Evaluation Committee of Expertise France analyses the bids from selected bidders in accordance with the following criteria.</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8" w:name="_Toc236129962"/>
      <w:r>
        <w:rPr>
          <w:rFonts w:asciiTheme="minorHAnsi" w:hAnsiTheme="minorHAnsi" w:cstheme="minorHAnsi"/>
          <w:sz w:val="22"/>
          <w:szCs w:val="22"/>
          <w:u w:val="single"/>
          <w:lang w:val="en"/>
        </w:rPr>
        <w:t>Rejection of non-conforming, inadmissible or inappropriate bids</w:t>
      </w:r>
      <w:bookmarkEnd w:id="88"/>
    </w:p>
    <w:p w:rsidR="00D818CA" w:rsidRDefault="00A80F8F">
      <w:pPr>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Evaluation Committee examines all bids received and, in accordance with Article R.2152-1 of the French Public Procurement Code, rejects bids judged to be non-conforming, inadmissible or inappropriate, as applicable, after having implemented the regularization procedure set out in Article R.2152-2 of said code.</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89" w:name="_Toc236129963"/>
      <w:r>
        <w:rPr>
          <w:rFonts w:asciiTheme="minorHAnsi" w:hAnsiTheme="minorHAnsi" w:cstheme="minorHAnsi"/>
          <w:sz w:val="22"/>
          <w:szCs w:val="22"/>
          <w:u w:val="single"/>
          <w:lang w:val="en"/>
        </w:rPr>
        <w:t>Comparison of bids for selection of the most economically beneficial bid</w:t>
      </w:r>
      <w:bookmarkEnd w:id="89"/>
    </w:p>
    <w:p w:rsidR="00D818CA" w:rsidRDefault="00A80F8F">
      <w:pPr>
        <w:spacing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Bids will be assessed separately in accordance with the following criteria by awarding a score up to the maximum number of points per criterion as set out below:</w:t>
      </w:r>
    </w:p>
    <w:p w:rsidR="00D818CA" w:rsidRDefault="00A80F8F">
      <w:pPr>
        <w:pStyle w:val="Titre2"/>
        <w:spacing w:before="120" w:after="120" w:line="240" w:lineRule="auto"/>
        <w:ind w:left="708"/>
        <w:jc w:val="both"/>
        <w:rPr>
          <w:rFonts w:asciiTheme="minorHAnsi" w:hAnsiTheme="minorHAnsi" w:cstheme="minorHAnsi"/>
          <w:i/>
          <w:sz w:val="22"/>
          <w:szCs w:val="22"/>
          <w:lang w:val="en-GB"/>
        </w:rPr>
      </w:pPr>
      <w:bookmarkStart w:id="90" w:name="_Toc236129964"/>
      <w:r>
        <w:rPr>
          <w:rFonts w:asciiTheme="minorHAnsi" w:hAnsiTheme="minorHAnsi" w:cstheme="minorHAnsi"/>
          <w:i/>
          <w:iCs/>
          <w:sz w:val="22"/>
          <w:szCs w:val="22"/>
          <w:lang w:val="en"/>
        </w:rPr>
        <w:t>Criterion 1: price of the services</w:t>
      </w:r>
      <w:bookmarkEnd w:id="90"/>
      <w:r>
        <w:rPr>
          <w:rFonts w:asciiTheme="minorHAnsi" w:hAnsiTheme="minorHAnsi" w:cstheme="minorHAnsi"/>
          <w:i/>
          <w:iCs/>
          <w:sz w:val="22"/>
          <w:szCs w:val="22"/>
          <w:lang w:val="en"/>
        </w:rPr>
        <w:t xml:space="preserve"> </w:t>
      </w:r>
    </w:p>
    <w:p w:rsidR="00D818CA" w:rsidRDefault="00A80F8F">
      <w:pPr>
        <w:spacing w:before="120"/>
        <w:jc w:val="both"/>
        <w:rPr>
          <w:rFonts w:asciiTheme="minorHAnsi" w:hAnsiTheme="minorHAnsi" w:cstheme="minorHAnsi"/>
          <w:b/>
          <w:color w:val="000000"/>
          <w:sz w:val="22"/>
          <w:szCs w:val="22"/>
          <w:lang w:val="en-GB"/>
        </w:rPr>
      </w:pPr>
      <w:r>
        <w:rPr>
          <w:rFonts w:asciiTheme="minorHAnsi" w:hAnsiTheme="minorHAnsi" w:cstheme="minorHAnsi"/>
          <w:sz w:val="22"/>
          <w:szCs w:val="22"/>
          <w:lang w:val="en"/>
        </w:rPr>
        <w:t xml:space="preserve">The </w:t>
      </w:r>
      <w:r>
        <w:rPr>
          <w:rFonts w:asciiTheme="minorHAnsi" w:hAnsiTheme="minorHAnsi" w:cstheme="minorHAnsi"/>
          <w:b/>
          <w:bCs/>
          <w:sz w:val="22"/>
          <w:szCs w:val="22"/>
          <w:lang w:val="en"/>
        </w:rPr>
        <w:t>financial score (FS out of a maximum of 30 points)</w:t>
      </w:r>
      <w:r>
        <w:rPr>
          <w:rFonts w:asciiTheme="minorHAnsi" w:hAnsiTheme="minorHAnsi" w:cstheme="minorHAnsi"/>
          <w:sz w:val="22"/>
          <w:szCs w:val="22"/>
          <w:lang w:val="en"/>
        </w:rPr>
        <w:t xml:space="preserve"> will cover the comparison of the financial offers of all candidates having submitted a conforming bid.</w:t>
      </w:r>
    </w:p>
    <w:p w:rsidR="00D818CA" w:rsidRDefault="00A80F8F">
      <w:pPr>
        <w:pStyle w:val="Titre2"/>
        <w:spacing w:before="120" w:after="120" w:line="240" w:lineRule="auto"/>
        <w:ind w:left="708"/>
        <w:jc w:val="both"/>
        <w:rPr>
          <w:rFonts w:asciiTheme="minorHAnsi" w:hAnsiTheme="minorHAnsi" w:cstheme="minorHAnsi"/>
          <w:i/>
          <w:sz w:val="22"/>
          <w:szCs w:val="22"/>
        </w:rPr>
      </w:pPr>
      <w:bookmarkStart w:id="91" w:name="_Toc236129965"/>
      <w:r>
        <w:rPr>
          <w:rFonts w:asciiTheme="minorHAnsi" w:hAnsiTheme="minorHAnsi" w:cstheme="minorHAnsi"/>
          <w:i/>
          <w:iCs/>
          <w:sz w:val="22"/>
          <w:szCs w:val="22"/>
          <w:lang w:val="en"/>
        </w:rPr>
        <w:t>Criterion 2: Technical offer</w:t>
      </w:r>
      <w:bookmarkEnd w:id="91"/>
    </w:p>
    <w:p w:rsidR="00D818CA" w:rsidRDefault="00D818CA">
      <w:pPr>
        <w:spacing w:line="240" w:lineRule="auto"/>
        <w:rPr>
          <w:rFonts w:asciiTheme="minorHAnsi" w:hAnsiTheme="minorHAnsi" w:cstheme="minorHAnsi"/>
          <w:b/>
          <w:sz w:val="10"/>
          <w:szCs w:val="22"/>
        </w:rPr>
      </w:pPr>
    </w:p>
    <w:tbl>
      <w:tblPr>
        <w:tblStyle w:val="Grilledutableau"/>
        <w:tblW w:w="0" w:type="auto"/>
        <w:tblLook w:val="04A0" w:firstRow="1" w:lastRow="0" w:firstColumn="1" w:lastColumn="0" w:noHBand="0" w:noVBand="1"/>
      </w:tblPr>
      <w:tblGrid>
        <w:gridCol w:w="562"/>
        <w:gridCol w:w="7655"/>
        <w:gridCol w:w="1519"/>
      </w:tblGrid>
      <w:tr w:rsidR="00D818CA" w:rsidRPr="00A74BB7" w:rsidTr="003473B8">
        <w:trPr>
          <w:trHeight w:val="284"/>
          <w:tblHeader/>
        </w:trPr>
        <w:tc>
          <w:tcPr>
            <w:tcW w:w="8217" w:type="dxa"/>
            <w:gridSpan w:val="2"/>
            <w:shd w:val="clear" w:color="auto" w:fill="D9D9D9" w:themeFill="background1" w:themeFillShade="D9"/>
            <w:vAlign w:val="center"/>
          </w:tcPr>
          <w:p w:rsidR="00D818CA" w:rsidRPr="00A74BB7" w:rsidRDefault="00A80F8F">
            <w:pPr>
              <w:spacing w:line="240" w:lineRule="auto"/>
              <w:jc w:val="center"/>
              <w:rPr>
                <w:rFonts w:asciiTheme="minorHAnsi" w:hAnsiTheme="minorHAnsi" w:cstheme="minorHAnsi"/>
                <w:b/>
                <w:szCs w:val="22"/>
                <w:lang w:val="en-GB"/>
              </w:rPr>
            </w:pPr>
            <w:r w:rsidRPr="00A74BB7">
              <w:rPr>
                <w:rFonts w:asciiTheme="minorHAnsi" w:hAnsiTheme="minorHAnsi" w:cstheme="minorHAnsi"/>
                <w:b/>
                <w:bCs/>
                <w:szCs w:val="22"/>
                <w:lang w:val="en"/>
              </w:rPr>
              <w:t>Sub-criteria for assessing the technical quality</w:t>
            </w:r>
          </w:p>
        </w:tc>
        <w:tc>
          <w:tcPr>
            <w:tcW w:w="1519" w:type="dxa"/>
            <w:shd w:val="clear" w:color="auto" w:fill="D9D9D9" w:themeFill="background1" w:themeFillShade="D9"/>
            <w:vAlign w:val="center"/>
          </w:tcPr>
          <w:p w:rsidR="00D818CA" w:rsidRPr="00A74BB7" w:rsidRDefault="00A80F8F">
            <w:pPr>
              <w:spacing w:line="240" w:lineRule="auto"/>
              <w:jc w:val="center"/>
              <w:rPr>
                <w:rFonts w:asciiTheme="minorHAnsi" w:hAnsiTheme="minorHAnsi" w:cstheme="minorHAnsi"/>
                <w:b/>
                <w:szCs w:val="22"/>
              </w:rPr>
            </w:pPr>
            <w:r w:rsidRPr="00A74BB7">
              <w:rPr>
                <w:rFonts w:asciiTheme="minorHAnsi" w:hAnsiTheme="minorHAnsi" w:cstheme="minorHAnsi"/>
                <w:b/>
                <w:bCs/>
                <w:szCs w:val="22"/>
                <w:lang w:val="en"/>
              </w:rPr>
              <w:t>Maximum number of points</w:t>
            </w:r>
          </w:p>
        </w:tc>
      </w:tr>
      <w:tr w:rsidR="00D818CA" w:rsidRPr="00A74BB7" w:rsidTr="003473B8">
        <w:trPr>
          <w:trHeight w:val="284"/>
        </w:trPr>
        <w:tc>
          <w:tcPr>
            <w:tcW w:w="8217" w:type="dxa"/>
            <w:gridSpan w:val="2"/>
            <w:shd w:val="clear" w:color="auto" w:fill="BFBFBF" w:themeFill="background1" w:themeFillShade="BF"/>
            <w:vAlign w:val="center"/>
          </w:tcPr>
          <w:p w:rsidR="00D818CA" w:rsidRPr="00A74BB7" w:rsidRDefault="00A80F8F">
            <w:pPr>
              <w:spacing w:line="240" w:lineRule="auto"/>
              <w:rPr>
                <w:rFonts w:asciiTheme="minorHAnsi" w:hAnsiTheme="minorHAnsi" w:cstheme="minorHAnsi"/>
                <w:b/>
                <w:bCs/>
                <w:szCs w:val="22"/>
                <w:lang w:val="en-US"/>
              </w:rPr>
            </w:pPr>
            <w:r w:rsidRPr="00A74BB7">
              <w:rPr>
                <w:rFonts w:asciiTheme="minorHAnsi" w:hAnsiTheme="minorHAnsi" w:cstheme="minorHAnsi"/>
                <w:b/>
                <w:bCs/>
                <w:szCs w:val="22"/>
                <w:lang w:val="en-US"/>
              </w:rPr>
              <w:t>Institutional experience of the proposed organization</w:t>
            </w:r>
          </w:p>
        </w:tc>
        <w:tc>
          <w:tcPr>
            <w:tcW w:w="1519" w:type="dxa"/>
            <w:shd w:val="clear" w:color="auto" w:fill="BFBFBF" w:themeFill="background1" w:themeFillShade="BF"/>
            <w:vAlign w:val="center"/>
          </w:tcPr>
          <w:p w:rsidR="00D818CA" w:rsidRPr="00A74BB7" w:rsidRDefault="00A80F8F">
            <w:pPr>
              <w:spacing w:line="240" w:lineRule="auto"/>
              <w:jc w:val="center"/>
              <w:rPr>
                <w:rFonts w:asciiTheme="minorHAnsi" w:hAnsiTheme="minorHAnsi" w:cstheme="minorHAnsi"/>
                <w:b/>
                <w:bCs/>
                <w:szCs w:val="22"/>
                <w:lang w:val="en-US"/>
              </w:rPr>
            </w:pPr>
            <w:r w:rsidRPr="00A74BB7">
              <w:rPr>
                <w:rFonts w:asciiTheme="minorHAnsi" w:hAnsiTheme="minorHAnsi" w:cstheme="minorHAnsi"/>
                <w:b/>
                <w:bCs/>
                <w:szCs w:val="22"/>
                <w:lang w:val="en-US"/>
              </w:rPr>
              <w:t>Mandatory</w:t>
            </w:r>
          </w:p>
        </w:tc>
      </w:tr>
      <w:tr w:rsidR="00D818CA" w:rsidRPr="00A74BB7" w:rsidTr="003473B8">
        <w:trPr>
          <w:trHeight w:val="284"/>
        </w:trPr>
        <w:tc>
          <w:tcPr>
            <w:tcW w:w="8217" w:type="dxa"/>
            <w:gridSpan w:val="2"/>
          </w:tcPr>
          <w:p w:rsidR="00D818CA" w:rsidRPr="00A74BB7" w:rsidRDefault="00A80F8F">
            <w:pPr>
              <w:spacing w:line="240" w:lineRule="auto"/>
              <w:jc w:val="both"/>
              <w:rPr>
                <w:rFonts w:asciiTheme="minorHAnsi" w:hAnsiTheme="minorHAnsi" w:cstheme="minorHAnsi"/>
                <w:bCs/>
                <w:szCs w:val="22"/>
                <w:lang w:val="en-US"/>
              </w:rPr>
            </w:pPr>
            <w:r w:rsidRPr="00A74BB7">
              <w:rPr>
                <w:rFonts w:asciiTheme="minorHAnsi" w:hAnsiTheme="minorHAnsi" w:cstheme="minorHAnsi"/>
                <w:bCs/>
                <w:szCs w:val="22"/>
                <w:lang w:val="en-US"/>
              </w:rPr>
              <w:t>The bidder and/or the team must demonstrate its experience through consulting contracts for studies and designs related to agro-industrial infrastructure or production facilities and/or social infrastructure and facilities projects (social infrastructure and facilities shall be understood to mean buildings used for institutional, community, cultural, technological, or service purposes, intended for the provision of services of general interest and for community access).</w:t>
            </w:r>
          </w:p>
          <w:p w:rsidR="00D818CA" w:rsidRPr="00A74BB7" w:rsidRDefault="00A80F8F">
            <w:pPr>
              <w:spacing w:line="240" w:lineRule="auto"/>
              <w:jc w:val="both"/>
              <w:rPr>
                <w:rFonts w:asciiTheme="minorHAnsi" w:hAnsiTheme="minorHAnsi" w:cstheme="minorHAnsi"/>
                <w:bCs/>
                <w:szCs w:val="22"/>
                <w:lang w:val="en-US"/>
              </w:rPr>
            </w:pPr>
            <w:r w:rsidRPr="00A74BB7">
              <w:rPr>
                <w:rFonts w:asciiTheme="minorHAnsi" w:hAnsiTheme="minorHAnsi" w:cstheme="minorHAnsi"/>
                <w:bCs/>
                <w:szCs w:val="22"/>
                <w:lang w:val="en-US"/>
              </w:rPr>
              <w:t>The contracts submitted to demonstrate the TECHNICAL EXPERIENCE must include and identify, up to the third level, at least one (1) of the UNSPSC codes described in the following table:</w:t>
            </w:r>
          </w:p>
          <w:p w:rsidR="00D818CA" w:rsidRPr="00A74BB7" w:rsidRDefault="00D818CA">
            <w:pPr>
              <w:spacing w:line="240" w:lineRule="auto"/>
              <w:jc w:val="both"/>
              <w:rPr>
                <w:rFonts w:asciiTheme="minorHAnsi" w:hAnsiTheme="minorHAnsi" w:cstheme="minorHAnsi"/>
                <w:bCs/>
                <w:szCs w:val="22"/>
                <w:lang w:val="en-US"/>
              </w:rPr>
            </w:pPr>
          </w:p>
          <w:tbl>
            <w:tblPr>
              <w:tblStyle w:val="TableauGrille1Clair-Accentuation11"/>
              <w:tblW w:w="7453" w:type="dxa"/>
              <w:jc w:val="center"/>
              <w:tblLook w:val="04A0" w:firstRow="1" w:lastRow="0" w:firstColumn="1" w:lastColumn="0" w:noHBand="0" w:noVBand="1"/>
            </w:tblPr>
            <w:tblGrid>
              <w:gridCol w:w="1238"/>
              <w:gridCol w:w="2191"/>
              <w:gridCol w:w="2268"/>
              <w:gridCol w:w="1756"/>
            </w:tblGrid>
            <w:tr w:rsidR="00D818CA" w:rsidRPr="00A74BB7" w:rsidTr="00D818CA">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238" w:type="dxa"/>
                </w:tcPr>
                <w:p w:rsidR="00D818CA" w:rsidRPr="00A74BB7" w:rsidRDefault="00A80F8F">
                  <w:pPr>
                    <w:spacing w:line="240" w:lineRule="auto"/>
                    <w:rPr>
                      <w:rFonts w:asciiTheme="minorHAnsi" w:eastAsia="Times New Roman" w:hAnsiTheme="minorHAnsi" w:cstheme="minorHAnsi"/>
                      <w:sz w:val="18"/>
                      <w:lang w:eastAsia="es-CO"/>
                    </w:rPr>
                  </w:pPr>
                  <w:bookmarkStart w:id="92" w:name="OLE_LINK1"/>
                  <w:r w:rsidRPr="00A74BB7">
                    <w:rPr>
                      <w:rFonts w:asciiTheme="minorHAnsi" w:eastAsia="Times New Roman" w:hAnsiTheme="minorHAnsi" w:cstheme="minorHAnsi"/>
                      <w:sz w:val="18"/>
                      <w:lang w:eastAsia="es-CO"/>
                    </w:rPr>
                    <w:t>CODE</w:t>
                  </w:r>
                </w:p>
              </w:tc>
              <w:tc>
                <w:tcPr>
                  <w:tcW w:w="2191" w:type="dxa"/>
                </w:tcPr>
                <w:p w:rsidR="00D818CA" w:rsidRPr="00A74BB7" w:rsidRDefault="00A80F8F">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SEGMENT NAME</w:t>
                  </w:r>
                </w:p>
              </w:tc>
              <w:tc>
                <w:tcPr>
                  <w:tcW w:w="2268" w:type="dxa"/>
                </w:tcPr>
                <w:p w:rsidR="00D818CA" w:rsidRPr="00A74BB7" w:rsidRDefault="00A80F8F">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FAMILY NAME</w:t>
                  </w:r>
                </w:p>
              </w:tc>
              <w:tc>
                <w:tcPr>
                  <w:tcW w:w="1756" w:type="dxa"/>
                </w:tcPr>
                <w:p w:rsidR="00D818CA" w:rsidRPr="00A74BB7" w:rsidRDefault="00A80F8F">
                  <w:pPr>
                    <w:spacing w:line="240" w:lineRule="auto"/>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CLASS NAME</w:t>
                  </w:r>
                </w:p>
              </w:tc>
            </w:tr>
            <w:tr w:rsidR="00D818CA" w:rsidRPr="002F5B4A" w:rsidTr="00D818CA">
              <w:trPr>
                <w:trHeight w:val="227"/>
                <w:jc w:val="center"/>
              </w:trPr>
              <w:tc>
                <w:tcPr>
                  <w:cnfStyle w:val="001000000000" w:firstRow="0" w:lastRow="0" w:firstColumn="1" w:lastColumn="0" w:oddVBand="0" w:evenVBand="0" w:oddHBand="0" w:evenHBand="0" w:firstRowFirstColumn="0" w:firstRowLastColumn="0" w:lastRowFirstColumn="0" w:lastRowLastColumn="0"/>
                  <w:tcW w:w="1238" w:type="dxa"/>
                  <w:noWrap/>
                </w:tcPr>
                <w:p w:rsidR="00D818CA" w:rsidRPr="00A74BB7" w:rsidRDefault="00A80F8F">
                  <w:pPr>
                    <w:spacing w:line="240" w:lineRule="auto"/>
                    <w:rPr>
                      <w:rFonts w:asciiTheme="minorHAnsi" w:eastAsia="Times New Roman" w:hAnsiTheme="minorHAnsi" w:cstheme="minorHAnsi"/>
                      <w:sz w:val="18"/>
                      <w:lang w:eastAsia="es-CO"/>
                    </w:rPr>
                  </w:pPr>
                  <w:r w:rsidRPr="00A74BB7">
                    <w:rPr>
                      <w:rFonts w:asciiTheme="minorHAnsi" w:eastAsia="Times New Roman" w:hAnsiTheme="minorHAnsi" w:cstheme="minorHAnsi"/>
                      <w:b w:val="0"/>
                      <w:bCs w:val="0"/>
                      <w:sz w:val="18"/>
                      <w:lang w:eastAsia="es-CO"/>
                    </w:rPr>
                    <w:t>81101500</w:t>
                  </w:r>
                </w:p>
              </w:tc>
              <w:tc>
                <w:tcPr>
                  <w:tcW w:w="2191" w:type="dxa"/>
                </w:tcPr>
                <w:p w:rsidR="00D818CA" w:rsidRPr="00A74BB7" w:rsidRDefault="00A80F8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Engineering, Research and Technology-Based Services</w:t>
                  </w:r>
                </w:p>
              </w:tc>
              <w:tc>
                <w:tcPr>
                  <w:tcW w:w="2268" w:type="dxa"/>
                </w:tcPr>
                <w:p w:rsidR="00D818CA" w:rsidRPr="00A74BB7" w:rsidRDefault="00A80F8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Professional Engineering and Architecture Services</w:t>
                  </w:r>
                </w:p>
              </w:tc>
              <w:tc>
                <w:tcPr>
                  <w:tcW w:w="1756" w:type="dxa"/>
                </w:tcPr>
                <w:p w:rsidR="00D818CA" w:rsidRPr="00A74BB7" w:rsidRDefault="00A80F8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Civil Engineering and Architecture</w:t>
                  </w:r>
                </w:p>
              </w:tc>
            </w:tr>
            <w:tr w:rsidR="00D818CA" w:rsidRPr="002F5B4A" w:rsidTr="00D818CA">
              <w:trPr>
                <w:trHeight w:val="227"/>
                <w:jc w:val="center"/>
              </w:trPr>
              <w:tc>
                <w:tcPr>
                  <w:cnfStyle w:val="001000000000" w:firstRow="0" w:lastRow="0" w:firstColumn="1" w:lastColumn="0" w:oddVBand="0" w:evenVBand="0" w:oddHBand="0" w:evenHBand="0" w:firstRowFirstColumn="0" w:firstRowLastColumn="0" w:lastRowFirstColumn="0" w:lastRowLastColumn="0"/>
                  <w:tcW w:w="1238" w:type="dxa"/>
                  <w:noWrap/>
                </w:tcPr>
                <w:p w:rsidR="00D818CA" w:rsidRPr="00A74BB7" w:rsidRDefault="00A80F8F">
                  <w:pPr>
                    <w:spacing w:line="240" w:lineRule="auto"/>
                    <w:rPr>
                      <w:rFonts w:asciiTheme="minorHAnsi" w:eastAsia="Times New Roman" w:hAnsiTheme="minorHAnsi" w:cstheme="minorHAnsi"/>
                      <w:sz w:val="18"/>
                      <w:lang w:eastAsia="es-CO"/>
                    </w:rPr>
                  </w:pPr>
                  <w:r w:rsidRPr="00A74BB7">
                    <w:rPr>
                      <w:rFonts w:asciiTheme="minorHAnsi" w:eastAsia="Times New Roman" w:hAnsiTheme="minorHAnsi" w:cstheme="minorHAnsi"/>
                      <w:b w:val="0"/>
                      <w:bCs w:val="0"/>
                      <w:sz w:val="18"/>
                      <w:lang w:eastAsia="es-CO"/>
                    </w:rPr>
                    <w:t>80101600</w:t>
                  </w:r>
                </w:p>
              </w:tc>
              <w:tc>
                <w:tcPr>
                  <w:tcW w:w="2191" w:type="dxa"/>
                </w:tcPr>
                <w:p w:rsidR="00D818CA" w:rsidRPr="00A74BB7" w:rsidRDefault="00A80F8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Management Services, Business Professional Services and Administrative Services</w:t>
                  </w:r>
                </w:p>
              </w:tc>
              <w:tc>
                <w:tcPr>
                  <w:tcW w:w="2268" w:type="dxa"/>
                </w:tcPr>
                <w:p w:rsidR="00D818CA" w:rsidRPr="00A74BB7" w:rsidRDefault="00A80F8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Management Consulting Services</w:t>
                  </w:r>
                </w:p>
              </w:tc>
              <w:tc>
                <w:tcPr>
                  <w:tcW w:w="1756" w:type="dxa"/>
                </w:tcPr>
                <w:p w:rsidR="00D818CA" w:rsidRPr="00A74BB7" w:rsidRDefault="00A80F8F">
                  <w:pPr>
                    <w:spacing w:line="240" w:lineRule="auto"/>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18"/>
                      <w:lang w:eastAsia="es-CO"/>
                    </w:rPr>
                  </w:pPr>
                  <w:r w:rsidRPr="00A74BB7">
                    <w:rPr>
                      <w:rFonts w:asciiTheme="minorHAnsi" w:eastAsia="Times New Roman" w:hAnsiTheme="minorHAnsi" w:cstheme="minorHAnsi"/>
                      <w:sz w:val="18"/>
                      <w:lang w:eastAsia="es-CO"/>
                    </w:rPr>
                    <w:t>Project Management</w:t>
                  </w:r>
                  <w:bookmarkEnd w:id="92"/>
                </w:p>
              </w:tc>
            </w:tr>
          </w:tbl>
          <w:p w:rsidR="00A74BB7" w:rsidRDefault="00A74BB7">
            <w:pPr>
              <w:spacing w:line="240" w:lineRule="auto"/>
              <w:jc w:val="both"/>
              <w:rPr>
                <w:rFonts w:asciiTheme="minorHAnsi" w:hAnsiTheme="minorHAnsi" w:cstheme="minorHAnsi"/>
                <w:b/>
                <w:bCs/>
                <w:sz w:val="18"/>
                <w:szCs w:val="22"/>
                <w:lang w:val="en"/>
              </w:rPr>
            </w:pPr>
          </w:p>
          <w:p w:rsidR="00D818CA" w:rsidRDefault="00A80F8F">
            <w:pPr>
              <w:spacing w:line="240" w:lineRule="auto"/>
              <w:jc w:val="both"/>
              <w:rPr>
                <w:rFonts w:asciiTheme="minorHAnsi" w:hAnsiTheme="minorHAnsi" w:cstheme="minorHAnsi"/>
                <w:b/>
                <w:bCs/>
                <w:sz w:val="18"/>
                <w:szCs w:val="22"/>
                <w:lang w:val="en"/>
              </w:rPr>
            </w:pPr>
            <w:r w:rsidRPr="00A74BB7">
              <w:rPr>
                <w:rFonts w:asciiTheme="minorHAnsi" w:hAnsiTheme="minorHAnsi" w:cstheme="minorHAnsi"/>
                <w:b/>
                <w:bCs/>
                <w:sz w:val="18"/>
                <w:szCs w:val="22"/>
                <w:lang w:val="en"/>
              </w:rPr>
              <w:t>Note: The UNSPSC codes are provided for reference purposes only and are not exhaustive. National or international contracts demonstrating equivalent experience will be accepted, regardless of the nomenclature or classification system used.</w:t>
            </w:r>
          </w:p>
          <w:p w:rsidR="00A74BB7" w:rsidRPr="00A74BB7" w:rsidRDefault="00A74BB7">
            <w:pPr>
              <w:spacing w:line="240" w:lineRule="auto"/>
              <w:jc w:val="both"/>
              <w:rPr>
                <w:rFonts w:asciiTheme="minorHAnsi" w:hAnsiTheme="minorHAnsi" w:cstheme="minorHAnsi"/>
                <w:b/>
                <w:bCs/>
                <w:szCs w:val="22"/>
                <w:highlight w:val="yellow"/>
                <w:lang w:val="en"/>
              </w:rPr>
            </w:pPr>
          </w:p>
        </w:tc>
        <w:tc>
          <w:tcPr>
            <w:tcW w:w="1519" w:type="dxa"/>
            <w:vAlign w:val="center"/>
          </w:tcPr>
          <w:p w:rsidR="00D818CA" w:rsidRPr="00A74BB7" w:rsidRDefault="00A80F8F">
            <w:pPr>
              <w:spacing w:line="240" w:lineRule="auto"/>
              <w:jc w:val="center"/>
              <w:rPr>
                <w:rFonts w:asciiTheme="minorHAnsi" w:hAnsiTheme="minorHAnsi" w:cstheme="minorHAnsi"/>
                <w:bCs/>
                <w:szCs w:val="22"/>
                <w:highlight w:val="yellow"/>
                <w:lang w:val="en-US"/>
              </w:rPr>
            </w:pPr>
            <w:r w:rsidRPr="00A74BB7">
              <w:rPr>
                <w:rFonts w:asciiTheme="minorHAnsi" w:hAnsiTheme="minorHAnsi" w:cstheme="minorHAnsi"/>
                <w:bCs/>
                <w:szCs w:val="22"/>
                <w:lang w:val="en-US"/>
              </w:rPr>
              <w:t>Yes or no</w:t>
            </w:r>
          </w:p>
        </w:tc>
      </w:tr>
      <w:tr w:rsidR="00D818CA" w:rsidRPr="00A74BB7" w:rsidTr="003473B8">
        <w:trPr>
          <w:trHeight w:val="284"/>
        </w:trPr>
        <w:tc>
          <w:tcPr>
            <w:tcW w:w="8217" w:type="dxa"/>
            <w:gridSpan w:val="2"/>
            <w:shd w:val="clear" w:color="auto" w:fill="BFBFBF" w:themeFill="background1" w:themeFillShade="BF"/>
          </w:tcPr>
          <w:p w:rsidR="00D818CA" w:rsidRPr="00A74BB7" w:rsidRDefault="00A80F8F">
            <w:pPr>
              <w:spacing w:line="240" w:lineRule="auto"/>
              <w:jc w:val="both"/>
              <w:rPr>
                <w:rFonts w:asciiTheme="minorHAnsi" w:hAnsiTheme="minorHAnsi" w:cstheme="minorHAnsi"/>
                <w:b/>
                <w:bCs/>
                <w:szCs w:val="22"/>
                <w:lang w:val="en-US"/>
              </w:rPr>
            </w:pPr>
            <w:r w:rsidRPr="00A74BB7">
              <w:rPr>
                <w:rFonts w:asciiTheme="minorHAnsi" w:hAnsiTheme="minorHAnsi" w:cstheme="minorHAnsi"/>
                <w:b/>
                <w:bCs/>
                <w:szCs w:val="22"/>
                <w:lang w:val="en-US"/>
              </w:rPr>
              <w:t>Sub-criterion 1:</w:t>
            </w:r>
            <w:r w:rsidRPr="00A74BB7">
              <w:rPr>
                <w:lang w:val="en-US"/>
              </w:rPr>
              <w:t xml:space="preserve"> </w:t>
            </w:r>
            <w:r w:rsidRPr="00A74BB7">
              <w:rPr>
                <w:rFonts w:asciiTheme="minorHAnsi" w:hAnsiTheme="minorHAnsi" w:cstheme="minorHAnsi"/>
                <w:b/>
                <w:bCs/>
                <w:szCs w:val="22"/>
                <w:lang w:val="en-US"/>
              </w:rPr>
              <w:t>Experience of the organization and the team</w:t>
            </w:r>
          </w:p>
        </w:tc>
        <w:tc>
          <w:tcPr>
            <w:tcW w:w="1519" w:type="dxa"/>
            <w:shd w:val="clear" w:color="auto" w:fill="BFBFBF" w:themeFill="background1" w:themeFillShade="BF"/>
          </w:tcPr>
          <w:p w:rsidR="00D818CA" w:rsidRPr="00A74BB7" w:rsidRDefault="00A80F8F">
            <w:pPr>
              <w:spacing w:line="240" w:lineRule="auto"/>
              <w:jc w:val="center"/>
              <w:rPr>
                <w:rFonts w:asciiTheme="minorHAnsi" w:hAnsiTheme="minorHAnsi" w:cstheme="minorHAnsi"/>
                <w:b/>
                <w:bCs/>
                <w:szCs w:val="22"/>
                <w:lang w:val="en-US"/>
              </w:rPr>
            </w:pPr>
            <w:r w:rsidRPr="00A74BB7">
              <w:rPr>
                <w:rFonts w:asciiTheme="minorHAnsi" w:hAnsiTheme="minorHAnsi" w:cstheme="minorHAnsi"/>
                <w:b/>
                <w:bCs/>
                <w:szCs w:val="22"/>
                <w:lang w:val="en-US"/>
              </w:rPr>
              <w:t>20</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hAnsiTheme="minorHAnsi" w:cstheme="minorHAnsi"/>
                <w:b/>
                <w:bCs/>
                <w:szCs w:val="22"/>
                <w:highlight w:val="yellow"/>
                <w:lang w:val="en-US"/>
              </w:rPr>
            </w:pPr>
            <w:r w:rsidRPr="00A74BB7">
              <w:rPr>
                <w:rFonts w:asciiTheme="minorHAnsi" w:eastAsia="Times New Roman" w:hAnsiTheme="minorHAnsi" w:cstheme="minorHAnsi"/>
                <w:szCs w:val="22"/>
                <w:lang w:eastAsia="es-CO"/>
              </w:rPr>
              <w:t>1.1</w:t>
            </w:r>
          </w:p>
        </w:tc>
        <w:tc>
          <w:tcPr>
            <w:tcW w:w="7655" w:type="dxa"/>
          </w:tcPr>
          <w:p w:rsidR="00D818CA" w:rsidRPr="00A74BB7" w:rsidRDefault="00A80F8F">
            <w:pPr>
              <w:tabs>
                <w:tab w:val="left" w:pos="1890"/>
              </w:tabs>
              <w:spacing w:line="240" w:lineRule="auto"/>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Proven experience in Phase III studies and designs for agro-industrial infrastructure (minimum 2 similar projects)</w:t>
            </w:r>
          </w:p>
        </w:tc>
        <w:tc>
          <w:tcPr>
            <w:tcW w:w="1519" w:type="dxa"/>
            <w:vAlign w:val="center"/>
          </w:tcPr>
          <w:p w:rsidR="00D818CA" w:rsidRPr="00A74BB7" w:rsidRDefault="00A80F8F">
            <w:pPr>
              <w:spacing w:line="240" w:lineRule="auto"/>
              <w:jc w:val="center"/>
              <w:rPr>
                <w:rFonts w:asciiTheme="minorHAnsi" w:hAnsiTheme="minorHAnsi" w:cstheme="minorHAnsi"/>
                <w:bCs/>
                <w:szCs w:val="22"/>
                <w:lang w:val="en"/>
              </w:rPr>
            </w:pPr>
            <w:r w:rsidRPr="00A74BB7">
              <w:rPr>
                <w:rFonts w:asciiTheme="minorHAnsi" w:hAnsiTheme="minorHAnsi" w:cstheme="minorHAnsi"/>
                <w:bCs/>
                <w:szCs w:val="22"/>
                <w:lang w:val="en"/>
              </w:rPr>
              <w:t>10</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hAnsiTheme="minorHAnsi" w:cstheme="minorHAnsi"/>
                <w:b/>
                <w:bCs/>
                <w:szCs w:val="22"/>
                <w:lang w:val="en-US"/>
              </w:rPr>
            </w:pPr>
            <w:r w:rsidRPr="00A74BB7">
              <w:rPr>
                <w:rFonts w:asciiTheme="minorHAnsi" w:eastAsia="Times New Roman" w:hAnsiTheme="minorHAnsi" w:cstheme="minorHAnsi"/>
                <w:szCs w:val="22"/>
                <w:lang w:eastAsia="es-CO"/>
              </w:rPr>
              <w:t>1.2</w:t>
            </w:r>
          </w:p>
        </w:tc>
        <w:tc>
          <w:tcPr>
            <w:tcW w:w="7655" w:type="dxa"/>
          </w:tcPr>
          <w:p w:rsidR="00D818CA" w:rsidRPr="00A74BB7" w:rsidRDefault="00A80F8F">
            <w:pPr>
              <w:tabs>
                <w:tab w:val="left" w:pos="1890"/>
              </w:tabs>
              <w:spacing w:line="240" w:lineRule="auto"/>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Experience in compliance with sanitary regulations (INVIMA/ICA) for food processing plants</w:t>
            </w:r>
          </w:p>
        </w:tc>
        <w:tc>
          <w:tcPr>
            <w:tcW w:w="1519" w:type="dxa"/>
            <w:vAlign w:val="center"/>
          </w:tcPr>
          <w:p w:rsidR="00D818CA" w:rsidRPr="00A74BB7" w:rsidRDefault="00A80F8F">
            <w:pPr>
              <w:spacing w:line="240" w:lineRule="auto"/>
              <w:jc w:val="center"/>
              <w:rPr>
                <w:rFonts w:asciiTheme="minorHAnsi" w:hAnsiTheme="minorHAnsi" w:cstheme="minorHAnsi"/>
                <w:bCs/>
                <w:szCs w:val="22"/>
                <w:lang w:val="en"/>
              </w:rPr>
            </w:pPr>
            <w:r w:rsidRPr="00A74BB7">
              <w:rPr>
                <w:rFonts w:asciiTheme="minorHAnsi" w:hAnsiTheme="minorHAnsi" w:cstheme="minorHAnsi"/>
                <w:bCs/>
                <w:szCs w:val="22"/>
                <w:lang w:val="en"/>
              </w:rPr>
              <w:t>5</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hAnsiTheme="minorHAnsi" w:cstheme="minorHAnsi"/>
                <w:b/>
                <w:bCs/>
                <w:szCs w:val="22"/>
                <w:lang w:val="en-US"/>
              </w:rPr>
            </w:pPr>
            <w:r w:rsidRPr="00A74BB7">
              <w:rPr>
                <w:rFonts w:asciiTheme="minorHAnsi" w:eastAsia="Times New Roman" w:hAnsiTheme="minorHAnsi" w:cstheme="minorHAnsi"/>
                <w:szCs w:val="22"/>
                <w:lang w:eastAsia="es-CO"/>
              </w:rPr>
              <w:t>1.3</w:t>
            </w:r>
          </w:p>
        </w:tc>
        <w:tc>
          <w:tcPr>
            <w:tcW w:w="7655" w:type="dxa"/>
          </w:tcPr>
          <w:p w:rsidR="00D818CA" w:rsidRPr="00A74BB7" w:rsidRDefault="00A80F8F">
            <w:pPr>
              <w:tabs>
                <w:tab w:val="left" w:pos="1890"/>
              </w:tabs>
              <w:spacing w:line="240" w:lineRule="auto"/>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Experience in the formulation or technical support of projects registered under the MGA-DNP framework</w:t>
            </w:r>
          </w:p>
        </w:tc>
        <w:tc>
          <w:tcPr>
            <w:tcW w:w="1519" w:type="dxa"/>
            <w:vAlign w:val="center"/>
          </w:tcPr>
          <w:p w:rsidR="00D818CA" w:rsidRPr="00A74BB7" w:rsidRDefault="00A80F8F">
            <w:pPr>
              <w:spacing w:line="240" w:lineRule="auto"/>
              <w:jc w:val="center"/>
              <w:rPr>
                <w:rFonts w:asciiTheme="minorHAnsi" w:hAnsiTheme="minorHAnsi" w:cstheme="minorHAnsi"/>
                <w:bCs/>
                <w:szCs w:val="22"/>
                <w:lang w:val="en"/>
              </w:rPr>
            </w:pPr>
            <w:r w:rsidRPr="00A74BB7">
              <w:rPr>
                <w:rFonts w:asciiTheme="minorHAnsi" w:hAnsiTheme="minorHAnsi" w:cstheme="minorHAnsi"/>
                <w:bCs/>
                <w:szCs w:val="22"/>
                <w:lang w:val="en"/>
              </w:rPr>
              <w:t>5</w:t>
            </w:r>
          </w:p>
        </w:tc>
      </w:tr>
      <w:tr w:rsidR="00D818CA" w:rsidRPr="00A74BB7" w:rsidTr="003473B8">
        <w:trPr>
          <w:trHeight w:val="284"/>
        </w:trPr>
        <w:tc>
          <w:tcPr>
            <w:tcW w:w="8217" w:type="dxa"/>
            <w:gridSpan w:val="2"/>
            <w:shd w:val="clear" w:color="auto" w:fill="BFBFBF" w:themeFill="background1" w:themeFillShade="BF"/>
          </w:tcPr>
          <w:p w:rsidR="00D818CA" w:rsidRPr="00A74BB7" w:rsidRDefault="00A80F8F">
            <w:pPr>
              <w:tabs>
                <w:tab w:val="left" w:pos="1890"/>
              </w:tabs>
              <w:spacing w:line="240" w:lineRule="auto"/>
              <w:rPr>
                <w:rFonts w:asciiTheme="minorHAnsi" w:eastAsia="Times New Roman" w:hAnsiTheme="minorHAnsi" w:cstheme="minorHAnsi"/>
                <w:b/>
                <w:szCs w:val="22"/>
                <w:lang w:val="en-US" w:eastAsia="es-CO"/>
              </w:rPr>
            </w:pPr>
            <w:r w:rsidRPr="00A74BB7">
              <w:rPr>
                <w:rFonts w:asciiTheme="minorHAnsi" w:hAnsiTheme="minorHAnsi" w:cstheme="minorHAnsi"/>
                <w:b/>
                <w:bCs/>
                <w:szCs w:val="22"/>
                <w:lang w:val="en"/>
              </w:rPr>
              <w:lastRenderedPageBreak/>
              <w:t xml:space="preserve">Sub-criterion 2: </w:t>
            </w:r>
            <w:r w:rsidRPr="00A74BB7">
              <w:rPr>
                <w:rFonts w:asciiTheme="minorHAnsi" w:eastAsia="Times New Roman" w:hAnsiTheme="minorHAnsi" w:cstheme="minorHAnsi"/>
                <w:b/>
                <w:szCs w:val="22"/>
                <w:lang w:val="en-US" w:eastAsia="es-CO"/>
              </w:rPr>
              <w:t>Proposed Technical Team</w:t>
            </w:r>
          </w:p>
          <w:p w:rsidR="00D818CA" w:rsidRPr="00A74BB7" w:rsidRDefault="00A80F8F">
            <w:pPr>
              <w:tabs>
                <w:tab w:val="left" w:pos="1890"/>
              </w:tabs>
              <w:spacing w:line="240" w:lineRule="auto"/>
              <w:rPr>
                <w:rFonts w:asciiTheme="minorHAnsi" w:hAnsiTheme="minorHAnsi" w:cstheme="minorHAnsi"/>
                <w:b/>
                <w:bCs/>
                <w:szCs w:val="22"/>
                <w:highlight w:val="yellow"/>
                <w:lang w:val="en-US"/>
              </w:rPr>
            </w:pPr>
            <w:r w:rsidRPr="00A74BB7">
              <w:rPr>
                <w:rFonts w:asciiTheme="minorHAnsi" w:hAnsiTheme="minorHAnsi" w:cstheme="minorHAnsi"/>
                <w:b/>
                <w:bCs/>
                <w:szCs w:val="22"/>
                <w:lang w:val="en-US"/>
              </w:rPr>
              <w:t xml:space="preserve">The work team must comply with the requirements set out in the Terms of Reference, Chapter 9, Section “b. Minimum Technical Requirements.” </w:t>
            </w:r>
            <w:r w:rsidRPr="00A74BB7">
              <w:rPr>
                <w:rFonts w:asciiTheme="minorHAnsi" w:hAnsiTheme="minorHAnsi" w:cstheme="minorHAnsi"/>
                <w:b/>
                <w:bCs/>
                <w:i/>
                <w:szCs w:val="22"/>
                <w:lang w:val="en-US"/>
              </w:rPr>
              <w:t>(b. Equipo Técnico Mínimo Requerido</w:t>
            </w:r>
            <w:r w:rsidRPr="00A74BB7">
              <w:rPr>
                <w:rFonts w:asciiTheme="minorHAnsi" w:hAnsiTheme="minorHAnsi" w:cstheme="minorHAnsi"/>
                <w:b/>
                <w:bCs/>
                <w:szCs w:val="22"/>
                <w:lang w:val="en-US"/>
              </w:rPr>
              <w:t>)</w:t>
            </w:r>
          </w:p>
        </w:tc>
        <w:tc>
          <w:tcPr>
            <w:tcW w:w="1519" w:type="dxa"/>
            <w:shd w:val="clear" w:color="auto" w:fill="BFBFBF" w:themeFill="background1" w:themeFillShade="BF"/>
            <w:vAlign w:val="center"/>
          </w:tcPr>
          <w:p w:rsidR="00D818CA" w:rsidRPr="00A74BB7" w:rsidRDefault="00A80F8F">
            <w:pPr>
              <w:spacing w:line="240" w:lineRule="auto"/>
              <w:jc w:val="center"/>
              <w:rPr>
                <w:rFonts w:asciiTheme="minorHAnsi" w:hAnsiTheme="minorHAnsi" w:cstheme="minorHAnsi"/>
                <w:b/>
                <w:bCs/>
                <w:szCs w:val="22"/>
                <w:highlight w:val="yellow"/>
                <w:lang w:val="en"/>
              </w:rPr>
            </w:pPr>
            <w:r w:rsidRPr="00A74BB7">
              <w:rPr>
                <w:rFonts w:asciiTheme="minorHAnsi" w:hAnsiTheme="minorHAnsi" w:cstheme="minorHAnsi"/>
                <w:b/>
                <w:bCs/>
                <w:szCs w:val="22"/>
                <w:lang w:val="en"/>
              </w:rPr>
              <w:t>20</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eastAsia="Times New Roman" w:hAnsiTheme="minorHAnsi" w:cstheme="minorHAnsi"/>
                <w:szCs w:val="22"/>
                <w:lang w:eastAsia="es-CO"/>
              </w:rPr>
            </w:pPr>
            <w:r w:rsidRPr="00A74BB7">
              <w:rPr>
                <w:rFonts w:asciiTheme="minorHAnsi" w:eastAsia="Times New Roman" w:hAnsiTheme="minorHAnsi" w:cstheme="minorHAnsi"/>
                <w:szCs w:val="22"/>
                <w:lang w:eastAsia="es-CO"/>
              </w:rPr>
              <w:t>2.1</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Specific experience of the Project Director in similar projects (≥ 8 years)</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5</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eastAsia="Times New Roman" w:hAnsiTheme="minorHAnsi" w:cstheme="minorHAnsi"/>
                <w:szCs w:val="22"/>
                <w:lang w:eastAsia="es-CO"/>
              </w:rPr>
            </w:pPr>
            <w:r w:rsidRPr="00A74BB7">
              <w:rPr>
                <w:rFonts w:asciiTheme="minorHAnsi" w:eastAsia="Times New Roman" w:hAnsiTheme="minorHAnsi" w:cstheme="minorHAnsi"/>
                <w:szCs w:val="22"/>
                <w:lang w:eastAsia="es-CO"/>
              </w:rPr>
              <w:t>2.2</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Accredited experience of the multidisciplinary team in agro-industrial projects.</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8</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eastAsia="Times New Roman" w:hAnsiTheme="minorHAnsi" w:cstheme="minorHAnsi"/>
                <w:szCs w:val="22"/>
                <w:lang w:eastAsia="es-CO"/>
              </w:rPr>
            </w:pPr>
            <w:r w:rsidRPr="00A74BB7">
              <w:rPr>
                <w:rFonts w:asciiTheme="minorHAnsi" w:eastAsia="Times New Roman" w:hAnsiTheme="minorHAnsi" w:cstheme="minorHAnsi"/>
                <w:szCs w:val="22"/>
                <w:lang w:eastAsia="es-CO"/>
              </w:rPr>
              <w:t>2.3</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Proven experience in sanitary design under INVIMA regulations and RETIE/NSR-10 standards.</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4</w:t>
            </w:r>
          </w:p>
        </w:tc>
      </w:tr>
      <w:tr w:rsidR="00D818CA" w:rsidRPr="00A74BB7" w:rsidTr="003473B8">
        <w:trPr>
          <w:trHeight w:val="284"/>
        </w:trPr>
        <w:tc>
          <w:tcPr>
            <w:tcW w:w="562" w:type="dxa"/>
            <w:vAlign w:val="center"/>
          </w:tcPr>
          <w:p w:rsidR="00D818CA" w:rsidRPr="00A74BB7" w:rsidRDefault="00A80F8F">
            <w:pPr>
              <w:tabs>
                <w:tab w:val="left" w:pos="1890"/>
              </w:tabs>
              <w:spacing w:line="240" w:lineRule="auto"/>
              <w:jc w:val="center"/>
              <w:rPr>
                <w:rFonts w:asciiTheme="minorHAnsi" w:eastAsia="Times New Roman" w:hAnsiTheme="minorHAnsi" w:cstheme="minorHAnsi"/>
                <w:szCs w:val="22"/>
                <w:lang w:eastAsia="es-CO"/>
              </w:rPr>
            </w:pPr>
            <w:r w:rsidRPr="00A74BB7">
              <w:rPr>
                <w:rFonts w:asciiTheme="minorHAnsi" w:eastAsia="Times New Roman" w:hAnsiTheme="minorHAnsi" w:cstheme="minorHAnsi"/>
                <w:szCs w:val="22"/>
                <w:lang w:eastAsia="es-CO"/>
              </w:rPr>
              <w:t>2.4</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Inclusion of a professional with experience in inclusive design and gender-responsive approaches applied to infrastructure.</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3</w:t>
            </w:r>
          </w:p>
        </w:tc>
      </w:tr>
      <w:tr w:rsidR="00D818CA" w:rsidRPr="00A74BB7" w:rsidTr="003473B8">
        <w:trPr>
          <w:trHeight w:val="284"/>
        </w:trPr>
        <w:tc>
          <w:tcPr>
            <w:tcW w:w="8217" w:type="dxa"/>
            <w:gridSpan w:val="2"/>
            <w:shd w:val="clear" w:color="auto" w:fill="BFBFBF" w:themeFill="background1" w:themeFillShade="BF"/>
          </w:tcPr>
          <w:p w:rsidR="00D818CA" w:rsidRPr="00A74BB7" w:rsidRDefault="00A80F8F">
            <w:pPr>
              <w:spacing w:line="240" w:lineRule="auto"/>
              <w:jc w:val="both"/>
              <w:rPr>
                <w:rFonts w:asciiTheme="minorHAnsi" w:hAnsiTheme="minorHAnsi" w:cstheme="minorHAnsi"/>
                <w:szCs w:val="22"/>
                <w:highlight w:val="yellow"/>
                <w:lang w:val="en-GB"/>
              </w:rPr>
            </w:pPr>
            <w:r w:rsidRPr="00A74BB7">
              <w:rPr>
                <w:rFonts w:asciiTheme="minorHAnsi" w:hAnsiTheme="minorHAnsi" w:cstheme="minorHAnsi"/>
                <w:b/>
                <w:bCs/>
                <w:szCs w:val="22"/>
                <w:lang w:val="en"/>
              </w:rPr>
              <w:t>Sub-criterion 3: Quality and Relevance of the Methodological Proposal</w:t>
            </w:r>
          </w:p>
        </w:tc>
        <w:tc>
          <w:tcPr>
            <w:tcW w:w="1519" w:type="dxa"/>
            <w:shd w:val="clear" w:color="auto" w:fill="BFBFBF" w:themeFill="background1" w:themeFillShade="BF"/>
          </w:tcPr>
          <w:p w:rsidR="00D818CA" w:rsidRPr="00A74BB7" w:rsidRDefault="00A80F8F">
            <w:pPr>
              <w:spacing w:line="240" w:lineRule="auto"/>
              <w:jc w:val="center"/>
              <w:rPr>
                <w:rFonts w:asciiTheme="minorHAnsi" w:hAnsiTheme="minorHAnsi" w:cstheme="minorHAnsi"/>
                <w:b/>
                <w:szCs w:val="22"/>
                <w:lang w:val="en-US"/>
              </w:rPr>
            </w:pPr>
            <w:r w:rsidRPr="00A74BB7">
              <w:rPr>
                <w:rFonts w:asciiTheme="minorHAnsi" w:hAnsiTheme="minorHAnsi" w:cstheme="minorHAnsi"/>
                <w:b/>
                <w:szCs w:val="22"/>
                <w:lang w:val="en-US"/>
              </w:rPr>
              <w:t>25</w:t>
            </w:r>
          </w:p>
        </w:tc>
      </w:tr>
      <w:tr w:rsidR="00D818CA" w:rsidRPr="00A74BB7" w:rsidTr="003473B8">
        <w:trPr>
          <w:trHeight w:val="284"/>
        </w:trPr>
        <w:tc>
          <w:tcPr>
            <w:tcW w:w="562" w:type="dxa"/>
            <w:vAlign w:val="center"/>
          </w:tcPr>
          <w:p w:rsidR="00D818CA" w:rsidRPr="00A74BB7" w:rsidRDefault="00A80F8F">
            <w:pPr>
              <w:spacing w:line="240" w:lineRule="auto"/>
              <w:jc w:val="center"/>
              <w:rPr>
                <w:rFonts w:asciiTheme="minorHAnsi" w:hAnsiTheme="minorHAnsi" w:cstheme="minorHAnsi"/>
                <w:b/>
                <w:szCs w:val="22"/>
                <w:highlight w:val="yellow"/>
                <w:lang w:val="en-GB"/>
              </w:rPr>
            </w:pPr>
            <w:r w:rsidRPr="00A74BB7">
              <w:rPr>
                <w:rFonts w:asciiTheme="minorHAnsi" w:eastAsia="Times New Roman" w:hAnsiTheme="minorHAnsi" w:cstheme="minorHAnsi"/>
                <w:szCs w:val="22"/>
                <w:lang w:eastAsia="es-CO"/>
              </w:rPr>
              <w:t>3.1</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Clarity and coherence of the methodological approach for developing Detailed Engineering (Phase III)</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8</w:t>
            </w:r>
          </w:p>
        </w:tc>
      </w:tr>
      <w:tr w:rsidR="00D818CA" w:rsidRPr="00A74BB7" w:rsidTr="003473B8">
        <w:trPr>
          <w:trHeight w:val="284"/>
        </w:trPr>
        <w:tc>
          <w:tcPr>
            <w:tcW w:w="562" w:type="dxa"/>
            <w:vAlign w:val="center"/>
          </w:tcPr>
          <w:p w:rsidR="00D818CA" w:rsidRPr="00A74BB7" w:rsidRDefault="00A80F8F">
            <w:pPr>
              <w:spacing w:line="240" w:lineRule="auto"/>
              <w:jc w:val="center"/>
              <w:rPr>
                <w:rFonts w:asciiTheme="minorHAnsi" w:hAnsiTheme="minorHAnsi" w:cstheme="minorHAnsi"/>
                <w:b/>
                <w:szCs w:val="22"/>
                <w:highlight w:val="yellow"/>
                <w:lang w:val="en-GB"/>
              </w:rPr>
            </w:pPr>
            <w:r w:rsidRPr="00A74BB7">
              <w:rPr>
                <w:rFonts w:asciiTheme="minorHAnsi" w:eastAsia="Times New Roman" w:hAnsiTheme="minorHAnsi" w:cstheme="minorHAnsi"/>
                <w:szCs w:val="22"/>
                <w:lang w:eastAsia="es-CO"/>
              </w:rPr>
              <w:t>3.2</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Strategy to ensure compliance with INVIMA sanitary requirements and applicable regulations (NSR-10, RETIE, Resolution 631/2015)</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5</w:t>
            </w:r>
          </w:p>
        </w:tc>
      </w:tr>
      <w:tr w:rsidR="00D818CA" w:rsidRPr="00A74BB7" w:rsidTr="003473B8">
        <w:trPr>
          <w:trHeight w:val="284"/>
        </w:trPr>
        <w:tc>
          <w:tcPr>
            <w:tcW w:w="562" w:type="dxa"/>
            <w:vAlign w:val="center"/>
          </w:tcPr>
          <w:p w:rsidR="00D818CA" w:rsidRPr="00A74BB7" w:rsidRDefault="00A80F8F">
            <w:pPr>
              <w:spacing w:line="240" w:lineRule="auto"/>
              <w:jc w:val="center"/>
              <w:rPr>
                <w:rFonts w:asciiTheme="minorHAnsi" w:hAnsiTheme="minorHAnsi" w:cstheme="minorHAnsi"/>
                <w:b/>
                <w:szCs w:val="22"/>
                <w:highlight w:val="yellow"/>
                <w:lang w:val="en-GB"/>
              </w:rPr>
            </w:pPr>
            <w:r w:rsidRPr="00A74BB7">
              <w:rPr>
                <w:rFonts w:asciiTheme="minorHAnsi" w:eastAsia="Times New Roman" w:hAnsiTheme="minorHAnsi" w:cstheme="minorHAnsi"/>
                <w:szCs w:val="22"/>
                <w:lang w:eastAsia="es-CO"/>
              </w:rPr>
              <w:t>3.3</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Methodology for the functional integration between the main plant and satellite centers (systemic agrologistics approach)</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4</w:t>
            </w:r>
          </w:p>
        </w:tc>
      </w:tr>
      <w:tr w:rsidR="00D818CA" w:rsidRPr="00A74BB7" w:rsidTr="003473B8">
        <w:trPr>
          <w:trHeight w:val="284"/>
        </w:trPr>
        <w:tc>
          <w:tcPr>
            <w:tcW w:w="562" w:type="dxa"/>
            <w:vAlign w:val="center"/>
          </w:tcPr>
          <w:p w:rsidR="00D818CA" w:rsidRPr="00A74BB7" w:rsidRDefault="00A80F8F">
            <w:pPr>
              <w:spacing w:line="240" w:lineRule="auto"/>
              <w:jc w:val="center"/>
              <w:rPr>
                <w:rFonts w:asciiTheme="minorHAnsi" w:hAnsiTheme="minorHAnsi" w:cstheme="minorHAnsi"/>
                <w:b/>
                <w:szCs w:val="22"/>
                <w:highlight w:val="yellow"/>
                <w:lang w:val="en-GB"/>
              </w:rPr>
            </w:pPr>
            <w:r w:rsidRPr="00A74BB7">
              <w:rPr>
                <w:rFonts w:asciiTheme="minorHAnsi" w:eastAsia="Times New Roman" w:hAnsiTheme="minorHAnsi" w:cstheme="minorHAnsi"/>
                <w:szCs w:val="22"/>
                <w:lang w:eastAsia="es-CO"/>
              </w:rPr>
              <w:t>3.4</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Internal technical quality control and interdisciplinary review strategy</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4</w:t>
            </w:r>
          </w:p>
        </w:tc>
      </w:tr>
      <w:tr w:rsidR="00D818CA" w:rsidRPr="00A74BB7" w:rsidTr="003473B8">
        <w:trPr>
          <w:trHeight w:val="284"/>
        </w:trPr>
        <w:tc>
          <w:tcPr>
            <w:tcW w:w="562" w:type="dxa"/>
            <w:vAlign w:val="center"/>
          </w:tcPr>
          <w:p w:rsidR="00D818CA" w:rsidRPr="00A74BB7" w:rsidRDefault="00A80F8F">
            <w:pPr>
              <w:spacing w:line="240" w:lineRule="auto"/>
              <w:jc w:val="center"/>
              <w:rPr>
                <w:rFonts w:asciiTheme="minorHAnsi" w:hAnsiTheme="minorHAnsi" w:cstheme="minorHAnsi"/>
                <w:b/>
                <w:szCs w:val="22"/>
                <w:highlight w:val="yellow"/>
                <w:lang w:val="en-GB"/>
              </w:rPr>
            </w:pPr>
            <w:r w:rsidRPr="00A74BB7">
              <w:rPr>
                <w:rFonts w:asciiTheme="minorHAnsi" w:eastAsia="Times New Roman" w:hAnsiTheme="minorHAnsi" w:cstheme="minorHAnsi"/>
                <w:szCs w:val="22"/>
                <w:lang w:eastAsia="es-CO"/>
              </w:rPr>
              <w:t>3.5</w:t>
            </w:r>
          </w:p>
        </w:tc>
        <w:tc>
          <w:tcPr>
            <w:tcW w:w="7655" w:type="dxa"/>
          </w:tcPr>
          <w:p w:rsidR="00D818CA" w:rsidRPr="00A74BB7" w:rsidRDefault="00A80F8F">
            <w:pPr>
              <w:spacing w:line="240" w:lineRule="auto"/>
              <w:jc w:val="both"/>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Concrete incorporation of inclusive design criteria and the care economy approach</w:t>
            </w:r>
          </w:p>
        </w:tc>
        <w:tc>
          <w:tcPr>
            <w:tcW w:w="1519" w:type="dxa"/>
            <w:vAlign w:val="center"/>
          </w:tcPr>
          <w:p w:rsidR="00D818CA" w:rsidRPr="00A74BB7" w:rsidRDefault="00A80F8F">
            <w:pPr>
              <w:spacing w:line="240" w:lineRule="auto"/>
              <w:jc w:val="center"/>
              <w:rPr>
                <w:rFonts w:asciiTheme="minorHAnsi" w:hAnsiTheme="minorHAnsi" w:cstheme="minorHAnsi"/>
                <w:szCs w:val="22"/>
                <w:lang w:val="en-US"/>
              </w:rPr>
            </w:pPr>
            <w:r w:rsidRPr="00A74BB7">
              <w:rPr>
                <w:rFonts w:asciiTheme="minorHAnsi" w:hAnsiTheme="minorHAnsi" w:cstheme="minorHAnsi"/>
                <w:szCs w:val="22"/>
                <w:lang w:val="en-US"/>
              </w:rPr>
              <w:t>4</w:t>
            </w:r>
          </w:p>
        </w:tc>
      </w:tr>
      <w:tr w:rsidR="00D818CA" w:rsidRPr="00A74BB7" w:rsidTr="003473B8">
        <w:trPr>
          <w:trHeight w:val="284"/>
        </w:trPr>
        <w:tc>
          <w:tcPr>
            <w:tcW w:w="8217" w:type="dxa"/>
            <w:gridSpan w:val="2"/>
            <w:shd w:val="clear" w:color="auto" w:fill="BFBFBF" w:themeFill="background1" w:themeFillShade="BF"/>
          </w:tcPr>
          <w:p w:rsidR="00D818CA" w:rsidRPr="00A74BB7" w:rsidRDefault="00A80F8F">
            <w:pPr>
              <w:spacing w:line="240" w:lineRule="auto"/>
              <w:jc w:val="both"/>
              <w:rPr>
                <w:rFonts w:asciiTheme="minorHAnsi" w:hAnsiTheme="minorHAnsi" w:cstheme="minorHAnsi"/>
                <w:b/>
                <w:bCs/>
                <w:szCs w:val="22"/>
                <w:lang w:val="en"/>
              </w:rPr>
            </w:pPr>
            <w:r w:rsidRPr="00A74BB7">
              <w:rPr>
                <w:rFonts w:asciiTheme="minorHAnsi" w:hAnsiTheme="minorHAnsi" w:cstheme="minorHAnsi"/>
                <w:b/>
                <w:bCs/>
                <w:szCs w:val="22"/>
                <w:lang w:val="en"/>
              </w:rPr>
              <w:t>Sub-criterion 4: Technical Risk Management Plan</w:t>
            </w:r>
          </w:p>
        </w:tc>
        <w:tc>
          <w:tcPr>
            <w:tcW w:w="1519" w:type="dxa"/>
            <w:shd w:val="clear" w:color="auto" w:fill="BFBFBF" w:themeFill="background1" w:themeFillShade="BF"/>
          </w:tcPr>
          <w:p w:rsidR="00D818CA" w:rsidRPr="00A74BB7" w:rsidRDefault="00A80F8F">
            <w:pPr>
              <w:spacing w:line="240" w:lineRule="auto"/>
              <w:jc w:val="center"/>
              <w:rPr>
                <w:rFonts w:asciiTheme="minorHAnsi" w:hAnsiTheme="minorHAnsi" w:cstheme="minorHAnsi"/>
                <w:b/>
                <w:bCs/>
                <w:szCs w:val="22"/>
                <w:lang w:val="en"/>
              </w:rPr>
            </w:pPr>
            <w:r w:rsidRPr="00A74BB7">
              <w:rPr>
                <w:rFonts w:asciiTheme="minorHAnsi" w:hAnsiTheme="minorHAnsi" w:cstheme="minorHAnsi"/>
                <w:b/>
                <w:bCs/>
                <w:szCs w:val="22"/>
                <w:lang w:val="en"/>
              </w:rPr>
              <w:t>5</w:t>
            </w:r>
          </w:p>
        </w:tc>
      </w:tr>
      <w:tr w:rsidR="00D818CA" w:rsidRPr="00A74BB7" w:rsidTr="003473B8">
        <w:trPr>
          <w:trHeight w:val="284"/>
        </w:trPr>
        <w:tc>
          <w:tcPr>
            <w:tcW w:w="562" w:type="dxa"/>
          </w:tcPr>
          <w:p w:rsidR="00D818CA" w:rsidRPr="00A74BB7" w:rsidRDefault="00A80F8F">
            <w:pPr>
              <w:spacing w:line="240" w:lineRule="auto"/>
              <w:jc w:val="center"/>
              <w:rPr>
                <w:rFonts w:asciiTheme="minorHAnsi" w:eastAsia="Times New Roman" w:hAnsiTheme="minorHAnsi" w:cstheme="minorHAnsi"/>
                <w:szCs w:val="22"/>
                <w:lang w:eastAsia="es-CO"/>
              </w:rPr>
            </w:pPr>
            <w:r w:rsidRPr="00A74BB7">
              <w:rPr>
                <w:rFonts w:asciiTheme="minorHAnsi" w:eastAsia="Times New Roman" w:hAnsiTheme="minorHAnsi" w:cstheme="minorHAnsi"/>
                <w:szCs w:val="22"/>
                <w:lang w:eastAsia="es-CO"/>
              </w:rPr>
              <w:t>4.1</w:t>
            </w:r>
          </w:p>
        </w:tc>
        <w:tc>
          <w:tcPr>
            <w:tcW w:w="7655" w:type="dxa"/>
          </w:tcPr>
          <w:p w:rsidR="00D818CA" w:rsidRPr="00A74BB7" w:rsidRDefault="00A80F8F">
            <w:pPr>
              <w:spacing w:line="240" w:lineRule="auto"/>
              <w:rPr>
                <w:rFonts w:asciiTheme="minorHAnsi" w:eastAsia="Times New Roman" w:hAnsiTheme="minorHAnsi" w:cstheme="minorHAnsi"/>
                <w:szCs w:val="22"/>
                <w:lang w:val="en-US" w:eastAsia="es-CO"/>
              </w:rPr>
            </w:pPr>
            <w:r w:rsidRPr="00A74BB7">
              <w:rPr>
                <w:rFonts w:asciiTheme="minorHAnsi" w:eastAsia="Times New Roman" w:hAnsiTheme="minorHAnsi" w:cstheme="minorHAnsi"/>
                <w:szCs w:val="22"/>
                <w:lang w:val="en-US" w:eastAsia="es-CO"/>
              </w:rPr>
              <w:t>Clear risk matrix, technically substantiated and including preventive measures.</w:t>
            </w:r>
          </w:p>
        </w:tc>
        <w:tc>
          <w:tcPr>
            <w:tcW w:w="1519" w:type="dxa"/>
          </w:tcPr>
          <w:p w:rsidR="00D818CA" w:rsidRPr="00A74BB7" w:rsidRDefault="00A80F8F">
            <w:pPr>
              <w:spacing w:line="240" w:lineRule="auto"/>
              <w:jc w:val="center"/>
              <w:rPr>
                <w:rFonts w:asciiTheme="minorHAnsi" w:hAnsiTheme="minorHAnsi" w:cstheme="minorHAnsi"/>
                <w:b/>
                <w:szCs w:val="22"/>
                <w:lang w:val="en-US"/>
              </w:rPr>
            </w:pPr>
            <w:r w:rsidRPr="00A74BB7">
              <w:rPr>
                <w:rFonts w:asciiTheme="minorHAnsi" w:hAnsiTheme="minorHAnsi" w:cstheme="minorHAnsi"/>
                <w:b/>
                <w:szCs w:val="22"/>
                <w:lang w:val="en-US"/>
              </w:rPr>
              <w:t>5</w:t>
            </w:r>
          </w:p>
        </w:tc>
      </w:tr>
      <w:tr w:rsidR="00D818CA" w:rsidRPr="00A74BB7" w:rsidTr="003473B8">
        <w:trPr>
          <w:trHeight w:val="284"/>
        </w:trPr>
        <w:tc>
          <w:tcPr>
            <w:tcW w:w="8217" w:type="dxa"/>
            <w:gridSpan w:val="2"/>
            <w:shd w:val="clear" w:color="auto" w:fill="BFBFBF" w:themeFill="background1" w:themeFillShade="BF"/>
          </w:tcPr>
          <w:p w:rsidR="00D818CA" w:rsidRPr="00A74BB7" w:rsidRDefault="00A80F8F">
            <w:pPr>
              <w:spacing w:line="240" w:lineRule="auto"/>
              <w:jc w:val="right"/>
              <w:rPr>
                <w:rFonts w:asciiTheme="minorHAnsi" w:hAnsiTheme="minorHAnsi" w:cstheme="minorHAnsi"/>
                <w:b/>
                <w:szCs w:val="22"/>
              </w:rPr>
            </w:pPr>
            <w:r w:rsidRPr="00A74BB7">
              <w:rPr>
                <w:rFonts w:asciiTheme="minorHAnsi" w:hAnsiTheme="minorHAnsi" w:cstheme="minorHAnsi"/>
                <w:b/>
                <w:bCs/>
                <w:szCs w:val="22"/>
                <w:lang w:val="en"/>
              </w:rPr>
              <w:t>TOTAL</w:t>
            </w:r>
          </w:p>
        </w:tc>
        <w:tc>
          <w:tcPr>
            <w:tcW w:w="1519" w:type="dxa"/>
            <w:shd w:val="clear" w:color="auto" w:fill="BFBFBF" w:themeFill="background1" w:themeFillShade="BF"/>
          </w:tcPr>
          <w:p w:rsidR="00D818CA" w:rsidRPr="00A74BB7" w:rsidRDefault="00A80F8F">
            <w:pPr>
              <w:spacing w:line="240" w:lineRule="auto"/>
              <w:jc w:val="center"/>
              <w:rPr>
                <w:rFonts w:asciiTheme="minorHAnsi" w:hAnsiTheme="minorHAnsi" w:cstheme="minorHAnsi"/>
                <w:b/>
                <w:szCs w:val="22"/>
              </w:rPr>
            </w:pPr>
            <w:r w:rsidRPr="00A74BB7">
              <w:rPr>
                <w:rFonts w:asciiTheme="minorHAnsi" w:hAnsiTheme="minorHAnsi" w:cstheme="minorHAnsi"/>
                <w:b/>
                <w:bCs/>
                <w:szCs w:val="22"/>
                <w:lang w:val="en"/>
              </w:rPr>
              <w:t>70</w:t>
            </w:r>
          </w:p>
        </w:tc>
      </w:tr>
    </w:tbl>
    <w:p w:rsidR="00D818CA" w:rsidRDefault="00A80F8F">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 xml:space="preserve">Each technical offer, deemed to be technically conforming, will be attributed a </w:t>
      </w:r>
      <w:r>
        <w:rPr>
          <w:rFonts w:asciiTheme="minorHAnsi" w:hAnsiTheme="minorHAnsi" w:cstheme="minorHAnsi"/>
          <w:b/>
          <w:bCs/>
          <w:sz w:val="22"/>
          <w:szCs w:val="22"/>
          <w:lang w:val="en"/>
        </w:rPr>
        <w:t xml:space="preserve">technical score (TS out of a maximum of 70 points) </w:t>
      </w:r>
      <w:r>
        <w:rPr>
          <w:rFonts w:asciiTheme="minorHAnsi" w:hAnsiTheme="minorHAnsi" w:cstheme="minorHAnsi"/>
          <w:sz w:val="22"/>
          <w:szCs w:val="22"/>
          <w:lang w:val="en"/>
        </w:rPr>
        <w:t>by adding up the weighted scores obtained for each sub-criterion.</w:t>
      </w:r>
    </w:p>
    <w:p w:rsidR="00D818CA" w:rsidRDefault="00A80F8F">
      <w:pPr>
        <w:spacing w:before="120"/>
        <w:jc w:val="both"/>
        <w:rPr>
          <w:rFonts w:asciiTheme="minorHAnsi" w:hAnsiTheme="minorHAnsi" w:cstheme="minorHAnsi"/>
          <w:sz w:val="22"/>
          <w:szCs w:val="22"/>
          <w:lang w:val="en-GB"/>
        </w:rPr>
      </w:pPr>
      <w:r>
        <w:rPr>
          <w:rFonts w:asciiTheme="minorHAnsi" w:hAnsiTheme="minorHAnsi" w:cstheme="minorHAnsi"/>
          <w:sz w:val="22"/>
          <w:szCs w:val="22"/>
          <w:lang w:val="en"/>
        </w:rPr>
        <w:t xml:space="preserve">Bids having obtained a technical score of less than </w:t>
      </w:r>
      <w:r>
        <w:rPr>
          <w:rFonts w:asciiTheme="minorHAnsi" w:hAnsiTheme="minorHAnsi" w:cstheme="minorHAnsi"/>
          <w:b/>
          <w:sz w:val="22"/>
          <w:szCs w:val="22"/>
          <w:lang w:val="en"/>
        </w:rPr>
        <w:t>35/70</w:t>
      </w:r>
      <w:r>
        <w:rPr>
          <w:rFonts w:asciiTheme="minorHAnsi" w:hAnsiTheme="minorHAnsi" w:cstheme="minorHAnsi"/>
          <w:sz w:val="22"/>
          <w:szCs w:val="22"/>
          <w:lang w:val="en"/>
        </w:rPr>
        <w:t xml:space="preserve"> will be deemed to be inappropriate.</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93" w:name="_Toc236129966"/>
      <w:r>
        <w:rPr>
          <w:rFonts w:asciiTheme="minorHAnsi" w:hAnsiTheme="minorHAnsi" w:cstheme="minorHAnsi"/>
          <w:sz w:val="22"/>
          <w:szCs w:val="22"/>
          <w:u w:val="single"/>
          <w:lang w:val="en"/>
        </w:rPr>
        <w:t>Negotiations</w:t>
      </w:r>
      <w:bookmarkEnd w:id="93"/>
    </w:p>
    <w:p w:rsidR="00D818CA" w:rsidRDefault="00A80F8F">
      <w:pPr>
        <w:spacing w:before="120"/>
        <w:jc w:val="both"/>
        <w:rPr>
          <w:rFonts w:asciiTheme="minorHAnsi" w:hAnsiTheme="minorHAnsi" w:cstheme="minorHAnsi"/>
          <w:sz w:val="22"/>
          <w:szCs w:val="22"/>
          <w:lang w:val="en"/>
        </w:rPr>
      </w:pPr>
      <w:r>
        <w:rPr>
          <w:rFonts w:asciiTheme="minorHAnsi" w:hAnsiTheme="minorHAnsi" w:cstheme="minorHAnsi"/>
          <w:color w:val="000000"/>
          <w:sz w:val="22"/>
          <w:szCs w:val="22"/>
          <w:lang w:val="en"/>
        </w:rPr>
        <w:t>This tender does not have any provisions for negotiation</w:t>
      </w:r>
      <w:r>
        <w:rPr>
          <w:rFonts w:asciiTheme="minorHAnsi" w:hAnsiTheme="minorHAnsi" w:cstheme="minorHAnsi"/>
          <w:sz w:val="22"/>
          <w:szCs w:val="22"/>
          <w:lang w:val="en"/>
        </w:rPr>
        <w:t>.</w:t>
      </w:r>
    </w:p>
    <w:p w:rsidR="00D818CA" w:rsidRDefault="00D818CA">
      <w:pPr>
        <w:spacing w:before="120"/>
        <w:jc w:val="both"/>
        <w:rPr>
          <w:rFonts w:asciiTheme="minorHAnsi" w:hAnsiTheme="minorHAnsi" w:cstheme="minorHAnsi"/>
          <w:sz w:val="22"/>
          <w:szCs w:val="22"/>
          <w:lang w:val="en-GB"/>
        </w:rPr>
      </w:pPr>
    </w:p>
    <w:p w:rsidR="00D818CA" w:rsidRDefault="00A80F8F">
      <w:pPr>
        <w:pStyle w:val="Titre2"/>
        <w:spacing w:before="120" w:after="120" w:line="240" w:lineRule="auto"/>
        <w:jc w:val="both"/>
        <w:rPr>
          <w:rFonts w:asciiTheme="minorHAnsi" w:hAnsiTheme="minorHAnsi" w:cstheme="minorHAnsi"/>
          <w:caps/>
          <w:sz w:val="28"/>
          <w:szCs w:val="22"/>
          <w:u w:val="single"/>
          <w:lang w:val="en-GB"/>
        </w:rPr>
      </w:pPr>
      <w:bookmarkStart w:id="94" w:name="_Toc236129967"/>
      <w:r>
        <w:rPr>
          <w:rFonts w:asciiTheme="minorHAnsi" w:hAnsiTheme="minorHAnsi" w:cstheme="minorHAnsi"/>
          <w:sz w:val="22"/>
          <w:szCs w:val="22"/>
          <w:u w:val="single"/>
          <w:lang w:val="en"/>
        </w:rPr>
        <w:t>Award process</w:t>
      </w:r>
      <w:bookmarkEnd w:id="94"/>
      <w:r>
        <w:rPr>
          <w:rFonts w:asciiTheme="minorHAnsi" w:hAnsiTheme="minorHAnsi" w:cstheme="minorHAnsi"/>
          <w:b w:val="0"/>
          <w:bCs w:val="0"/>
          <w:caps/>
          <w:sz w:val="28"/>
          <w:szCs w:val="22"/>
          <w:u w:val="single"/>
          <w:lang w:val="en"/>
        </w:rPr>
        <w:t xml:space="preserve"> </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 xml:space="preserve">An </w:t>
      </w:r>
      <w:r>
        <w:rPr>
          <w:rFonts w:asciiTheme="minorHAnsi" w:hAnsiTheme="minorHAnsi" w:cstheme="minorHAnsi"/>
          <w:b/>
          <w:bCs/>
          <w:sz w:val="22"/>
          <w:szCs w:val="22"/>
          <w:lang w:val="en"/>
        </w:rPr>
        <w:t>overall score (OS out of a maximum of 100 points)</w:t>
      </w:r>
      <w:r>
        <w:rPr>
          <w:rFonts w:asciiTheme="minorHAnsi" w:hAnsiTheme="minorHAnsi" w:cstheme="minorHAnsi"/>
          <w:sz w:val="22"/>
          <w:szCs w:val="22"/>
          <w:lang w:val="en"/>
        </w:rPr>
        <w:t xml:space="preserve"> obtained by adding together the technical and financial scores (</w:t>
      </w:r>
      <w:r>
        <w:rPr>
          <w:rFonts w:asciiTheme="minorHAnsi" w:hAnsiTheme="minorHAnsi" w:cstheme="minorHAnsi"/>
          <w:b/>
          <w:bCs/>
          <w:sz w:val="22"/>
          <w:szCs w:val="22"/>
          <w:lang w:val="en"/>
        </w:rPr>
        <w:t>OS=FS+TS</w:t>
      </w:r>
      <w:r>
        <w:rPr>
          <w:rFonts w:asciiTheme="minorHAnsi" w:hAnsiTheme="minorHAnsi" w:cstheme="minorHAnsi"/>
          <w:sz w:val="22"/>
          <w:szCs w:val="22"/>
          <w:lang w:val="en"/>
        </w:rPr>
        <w:t>) will be attributed to each bid that has been assessed for its technical and financial content.</w:t>
      </w:r>
    </w:p>
    <w:p w:rsidR="00D818CA" w:rsidRDefault="00A80F8F">
      <w:pPr>
        <w:spacing w:before="120" w:line="240" w:lineRule="auto"/>
        <w:jc w:val="both"/>
        <w:rPr>
          <w:rFonts w:asciiTheme="minorHAnsi" w:hAnsiTheme="minorHAnsi" w:cstheme="minorHAnsi"/>
          <w:sz w:val="22"/>
          <w:szCs w:val="22"/>
          <w:lang w:val="en-GB"/>
        </w:rPr>
      </w:pPr>
      <w:r>
        <w:rPr>
          <w:rFonts w:asciiTheme="minorHAnsi" w:hAnsiTheme="minorHAnsi" w:cstheme="minorHAnsi"/>
          <w:sz w:val="22"/>
          <w:szCs w:val="22"/>
          <w:lang w:val="en"/>
        </w:rPr>
        <w:t>The bidder who obtains the highest overall score will be deemed to have made the most beneficial economic offer and will be awarded the contract.</w:t>
      </w:r>
    </w:p>
    <w:p w:rsidR="00D818CA" w:rsidRDefault="00A80F8F">
      <w:pPr>
        <w:spacing w:before="120" w:line="240" w:lineRule="auto"/>
        <w:jc w:val="both"/>
        <w:rPr>
          <w:rFonts w:asciiTheme="minorHAnsi" w:hAnsiTheme="minorHAnsi" w:cstheme="minorHAnsi"/>
          <w:color w:val="000000"/>
          <w:sz w:val="22"/>
          <w:szCs w:val="22"/>
          <w:lang w:val="en-GB"/>
        </w:rPr>
      </w:pPr>
      <w:r>
        <w:rPr>
          <w:rFonts w:asciiTheme="minorHAnsi" w:hAnsiTheme="minorHAnsi" w:cstheme="minorHAnsi"/>
          <w:color w:val="000000"/>
          <w:sz w:val="22"/>
          <w:szCs w:val="22"/>
          <w:lang w:val="en"/>
        </w:rPr>
        <w:t>The contracting authority may decide not to pursue the tender for reasons of public interest.</w:t>
      </w: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lang w:val="en-GB"/>
        </w:rPr>
      </w:pPr>
      <w:bookmarkStart w:id="95" w:name="_Toc491193970"/>
      <w:bookmarkStart w:id="96" w:name="_Toc491193515"/>
      <w:bookmarkStart w:id="97" w:name="_Toc236129968"/>
      <w:bookmarkEnd w:id="95"/>
      <w:bookmarkEnd w:id="96"/>
      <w:r>
        <w:rPr>
          <w:rFonts w:asciiTheme="minorHAnsi" w:hAnsiTheme="minorHAnsi" w:cstheme="minorHAnsi"/>
          <w:b/>
          <w:bCs/>
          <w:caps/>
          <w:sz w:val="28"/>
          <w:szCs w:val="22"/>
          <w:u w:val="single"/>
          <w:lang w:val="en"/>
        </w:rPr>
        <w:t>Processing of personal data in the context of this tender and for the purposes of contract monitoring</w:t>
      </w:r>
      <w:bookmarkEnd w:id="97"/>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Under Article 13 or Regulation (EU) no. 2016/679 of the European Parliament and of the Council of 27 April 2016 on the protection of natural persons with regard to the processing of personal data and on the free movement of such data (GDPR), the applicants/bidders are notified that personal data, notably name, first name and e-mail address collected when using under the French government procurement platform (https://www.marches-publics.gouv.fr) in the context of this tender procedure and execution of the associated contract, may be processed.</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For processing performed with PLACE services, the </w:t>
      </w:r>
      <w:r>
        <w:rPr>
          <w:rFonts w:asciiTheme="minorHAnsi" w:hAnsiTheme="minorHAnsi" w:cstheme="minorHAnsi"/>
          <w:i/>
          <w:iCs/>
          <w:color w:val="auto"/>
          <w:sz w:val="22"/>
          <w:szCs w:val="22"/>
          <w:lang w:val="en"/>
        </w:rPr>
        <w:t>Ministère de l’action et des comptes publics</w:t>
      </w:r>
      <w:r>
        <w:rPr>
          <w:rFonts w:asciiTheme="minorHAnsi" w:hAnsiTheme="minorHAnsi" w:cstheme="minorHAnsi"/>
          <w:color w:val="auto"/>
          <w:sz w:val="22"/>
          <w:szCs w:val="22"/>
          <w:lang w:val="en"/>
        </w:rPr>
        <w:t xml:space="preserve"> (Ministry of Public Accounts) – the procurement department of the State and of Expertise France, the contracting authority, are co-controllers of personal data.</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lastRenderedPageBreak/>
        <w:t>For processing performed outside the scope of PLACE services, Expertise France, the contracting authority, is the controller of personal data.</w:t>
      </w:r>
    </w:p>
    <w:p w:rsidR="00D818CA" w:rsidRDefault="00A80F8F">
      <w:pPr>
        <w:pStyle w:val="Titre2"/>
        <w:spacing w:before="120" w:after="120" w:line="240" w:lineRule="auto"/>
        <w:jc w:val="both"/>
        <w:rPr>
          <w:rFonts w:asciiTheme="minorHAnsi" w:hAnsiTheme="minorHAnsi" w:cstheme="minorHAnsi"/>
          <w:sz w:val="22"/>
          <w:szCs w:val="22"/>
          <w:u w:val="single"/>
          <w:lang w:val="en-GB"/>
        </w:rPr>
      </w:pPr>
      <w:bookmarkStart w:id="98" w:name="_Toc236129969"/>
      <w:r>
        <w:rPr>
          <w:rFonts w:asciiTheme="minorHAnsi" w:hAnsiTheme="minorHAnsi" w:cstheme="minorHAnsi"/>
          <w:sz w:val="22"/>
          <w:szCs w:val="22"/>
          <w:u w:val="single"/>
          <w:lang w:val="en"/>
        </w:rPr>
        <w:t>Identity and contact details of the data controller and its representative</w:t>
      </w:r>
      <w:bookmarkEnd w:id="98"/>
    </w:p>
    <w:p w:rsidR="00D818CA" w:rsidRDefault="00A80F8F">
      <w:pPr>
        <w:pStyle w:val="Titre2"/>
        <w:spacing w:before="120" w:after="120" w:line="240" w:lineRule="auto"/>
        <w:ind w:left="708"/>
        <w:jc w:val="both"/>
        <w:rPr>
          <w:rFonts w:asciiTheme="minorHAnsi" w:hAnsiTheme="minorHAnsi" w:cstheme="minorHAnsi"/>
          <w:sz w:val="22"/>
          <w:szCs w:val="22"/>
          <w:u w:val="single"/>
        </w:rPr>
      </w:pPr>
      <w:bookmarkStart w:id="99" w:name="_Toc236129970"/>
      <w:r>
        <w:rPr>
          <w:rFonts w:asciiTheme="minorHAnsi" w:hAnsiTheme="minorHAnsi" w:cstheme="minorHAnsi"/>
          <w:sz w:val="22"/>
          <w:szCs w:val="22"/>
          <w:u w:val="single"/>
        </w:rPr>
        <w:t>For the PLACE platform:</w:t>
      </w:r>
      <w:bookmarkEnd w:id="99"/>
      <w:r>
        <w:rPr>
          <w:rFonts w:asciiTheme="minorHAnsi" w:hAnsiTheme="minorHAnsi" w:cstheme="minorHAnsi"/>
          <w:sz w:val="22"/>
          <w:szCs w:val="22"/>
          <w:u w:val="single"/>
        </w:rPr>
        <w:t xml:space="preserve"> </w:t>
      </w:r>
    </w:p>
    <w:p w:rsidR="00D818CA" w:rsidRDefault="00A80F8F">
      <w:pPr>
        <w:pStyle w:val="Default"/>
        <w:spacing w:before="120"/>
        <w:jc w:val="both"/>
        <w:rPr>
          <w:rFonts w:asciiTheme="minorHAnsi" w:hAnsiTheme="minorHAnsi" w:cstheme="minorHAnsi"/>
          <w:color w:val="auto"/>
          <w:sz w:val="22"/>
          <w:szCs w:val="22"/>
        </w:rPr>
      </w:pPr>
      <w:r>
        <w:rPr>
          <w:rFonts w:asciiTheme="minorHAnsi" w:hAnsiTheme="minorHAnsi" w:cstheme="minorHAnsi"/>
          <w:i/>
          <w:iCs/>
          <w:color w:val="auto"/>
          <w:sz w:val="22"/>
          <w:szCs w:val="22"/>
        </w:rPr>
        <w:t>Ministère de l'action et des comptes publics</w:t>
      </w:r>
      <w:r>
        <w:rPr>
          <w:rFonts w:asciiTheme="minorHAnsi" w:hAnsiTheme="minorHAnsi" w:cstheme="minorHAnsi"/>
          <w:color w:val="auto"/>
          <w:sz w:val="22"/>
          <w:szCs w:val="22"/>
        </w:rPr>
        <w:t xml:space="preserve"> (Ministry of Public Accounts)</w:t>
      </w:r>
    </w:p>
    <w:p w:rsidR="00D818CA" w:rsidRDefault="00A80F8F">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59, boulevard Vincent Auriol</w:t>
      </w:r>
    </w:p>
    <w:p w:rsidR="00D818CA" w:rsidRDefault="00A80F8F">
      <w:pPr>
        <w:pStyle w:val="Default"/>
        <w:spacing w:before="120"/>
        <w:jc w:val="both"/>
        <w:rPr>
          <w:rFonts w:asciiTheme="minorHAnsi" w:hAnsiTheme="minorHAnsi" w:cstheme="minorHAnsi"/>
          <w:color w:val="auto"/>
          <w:sz w:val="22"/>
          <w:szCs w:val="22"/>
        </w:rPr>
      </w:pPr>
      <w:r>
        <w:rPr>
          <w:rFonts w:asciiTheme="minorHAnsi" w:hAnsiTheme="minorHAnsi" w:cstheme="minorHAnsi"/>
          <w:color w:val="auto"/>
          <w:sz w:val="22"/>
          <w:szCs w:val="22"/>
        </w:rPr>
        <w:t>75703 Paris Cedex 13</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Director of Public Procurement</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Department of Public Procurement, represented by its director.</w:t>
      </w:r>
    </w:p>
    <w:p w:rsidR="00D818CA" w:rsidRDefault="00A80F8F">
      <w:pPr>
        <w:pStyle w:val="Titre2"/>
        <w:spacing w:before="120" w:after="120" w:line="240" w:lineRule="auto"/>
        <w:ind w:left="708"/>
        <w:jc w:val="both"/>
        <w:rPr>
          <w:rFonts w:asciiTheme="minorHAnsi" w:hAnsiTheme="minorHAnsi" w:cstheme="minorHAnsi"/>
          <w:sz w:val="22"/>
          <w:szCs w:val="22"/>
          <w:u w:val="single"/>
          <w:lang w:val="en-GB"/>
        </w:rPr>
      </w:pPr>
      <w:bookmarkStart w:id="100" w:name="_Toc236129971"/>
      <w:r>
        <w:rPr>
          <w:rFonts w:asciiTheme="minorHAnsi" w:hAnsiTheme="minorHAnsi" w:cstheme="minorHAnsi"/>
          <w:sz w:val="22"/>
          <w:szCs w:val="22"/>
          <w:u w:val="single"/>
          <w:lang w:val="en"/>
        </w:rPr>
        <w:t>Contact details of the Data Protection Officer:</w:t>
      </w:r>
      <w:bookmarkEnd w:id="100"/>
    </w:p>
    <w:p w:rsidR="00D818CA" w:rsidRDefault="00FD576F">
      <w:pPr>
        <w:pStyle w:val="Default"/>
        <w:spacing w:before="120"/>
        <w:jc w:val="both"/>
        <w:rPr>
          <w:rFonts w:asciiTheme="minorHAnsi" w:hAnsiTheme="minorHAnsi" w:cstheme="minorHAnsi"/>
          <w:color w:val="auto"/>
          <w:sz w:val="22"/>
          <w:szCs w:val="22"/>
          <w:lang w:val="en-GB"/>
        </w:rPr>
      </w:pPr>
      <w:hyperlink r:id="rId14" w:tooltip="mailto:le-delegue-a-la-protection-des-donnees-personnelles@finances.gouv.fr" w:history="1">
        <w:r w:rsidR="00A80F8F">
          <w:rPr>
            <w:rFonts w:asciiTheme="minorHAnsi" w:hAnsiTheme="minorHAnsi" w:cstheme="minorHAnsi"/>
            <w:color w:val="auto"/>
            <w:sz w:val="22"/>
            <w:szCs w:val="22"/>
            <w:lang w:val="en"/>
          </w:rPr>
          <w:t>le-delegue-a-la-protection-des-donnees-personnelles@finances.gouv.fr</w:t>
        </w:r>
      </w:hyperlink>
    </w:p>
    <w:p w:rsidR="00D818CA" w:rsidRDefault="00D818CA">
      <w:pPr>
        <w:pStyle w:val="Default"/>
        <w:spacing w:before="120"/>
        <w:jc w:val="both"/>
        <w:rPr>
          <w:rFonts w:asciiTheme="minorHAnsi" w:hAnsiTheme="minorHAnsi" w:cstheme="minorHAnsi"/>
          <w:color w:val="auto"/>
          <w:sz w:val="22"/>
          <w:szCs w:val="22"/>
          <w:lang w:val="en-GB"/>
        </w:rPr>
      </w:pPr>
    </w:p>
    <w:p w:rsidR="00D818CA" w:rsidRDefault="00A80F8F">
      <w:pPr>
        <w:pStyle w:val="Titre2"/>
        <w:spacing w:before="120" w:after="120" w:line="240" w:lineRule="auto"/>
        <w:ind w:left="708"/>
        <w:jc w:val="both"/>
        <w:rPr>
          <w:rFonts w:asciiTheme="minorHAnsi" w:hAnsiTheme="minorHAnsi" w:cstheme="minorHAnsi"/>
          <w:sz w:val="22"/>
          <w:szCs w:val="22"/>
          <w:u w:val="single"/>
          <w:lang w:val="en-GB"/>
        </w:rPr>
      </w:pPr>
      <w:bookmarkStart w:id="101" w:name="_Toc236129972"/>
      <w:r>
        <w:rPr>
          <w:rFonts w:asciiTheme="minorHAnsi" w:hAnsiTheme="minorHAnsi" w:cstheme="minorHAnsi"/>
          <w:sz w:val="22"/>
          <w:szCs w:val="22"/>
          <w:u w:val="single"/>
          <w:lang w:val="en"/>
        </w:rPr>
        <w:t>For the contracting authority:</w:t>
      </w:r>
      <w:bookmarkEnd w:id="101"/>
      <w:r>
        <w:rPr>
          <w:rFonts w:asciiTheme="minorHAnsi" w:hAnsiTheme="minorHAnsi" w:cstheme="minorHAnsi"/>
          <w:sz w:val="22"/>
          <w:szCs w:val="22"/>
          <w:u w:val="single"/>
          <w:lang w:val="en"/>
        </w:rPr>
        <w:t xml:space="preserve"> </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40, Boulevard de Port Royal</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75005 Paris</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Represented by the Managing Director,</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Operational data controller: </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IT Department, represented by its director</w:t>
      </w:r>
    </w:p>
    <w:p w:rsidR="00D818CA" w:rsidRDefault="00A80F8F">
      <w:pPr>
        <w:pStyle w:val="Titre2"/>
        <w:spacing w:before="120" w:after="120" w:line="240" w:lineRule="auto"/>
        <w:ind w:left="708"/>
        <w:jc w:val="both"/>
        <w:rPr>
          <w:rFonts w:asciiTheme="minorHAnsi" w:hAnsiTheme="minorHAnsi" w:cstheme="minorHAnsi"/>
          <w:sz w:val="22"/>
          <w:szCs w:val="22"/>
          <w:u w:val="single"/>
          <w:lang w:val="en-GB"/>
        </w:rPr>
      </w:pPr>
      <w:bookmarkStart w:id="102" w:name="_Toc236129973"/>
      <w:r>
        <w:rPr>
          <w:rFonts w:asciiTheme="minorHAnsi" w:hAnsiTheme="minorHAnsi" w:cstheme="minorHAnsi"/>
          <w:sz w:val="22"/>
          <w:szCs w:val="22"/>
          <w:u w:val="single"/>
          <w:lang w:val="en"/>
        </w:rPr>
        <w:t>Contact details of the Data Protection Officer:</w:t>
      </w:r>
      <w:bookmarkEnd w:id="102"/>
    </w:p>
    <w:p w:rsidR="00D818CA" w:rsidRDefault="00FD576F">
      <w:pPr>
        <w:pStyle w:val="Default"/>
        <w:spacing w:before="120"/>
        <w:jc w:val="both"/>
        <w:rPr>
          <w:rFonts w:asciiTheme="minorHAnsi" w:hAnsiTheme="minorHAnsi" w:cstheme="minorHAnsi"/>
          <w:color w:val="auto"/>
          <w:sz w:val="22"/>
          <w:szCs w:val="22"/>
          <w:lang w:val="en-GB"/>
        </w:rPr>
      </w:pPr>
      <w:hyperlink r:id="rId15" w:tooltip="mailto:informatique.libertes@expertisefrance.fr" w:history="1">
        <w:r w:rsidR="00A80F8F">
          <w:rPr>
            <w:rFonts w:asciiTheme="minorHAnsi" w:hAnsiTheme="minorHAnsi" w:cstheme="minorHAnsi"/>
            <w:color w:val="auto"/>
            <w:sz w:val="22"/>
            <w:szCs w:val="22"/>
            <w:lang w:val="en"/>
          </w:rPr>
          <w:t>informatique.libertes@expertisefrance.fr</w:t>
        </w:r>
      </w:hyperlink>
    </w:p>
    <w:p w:rsidR="00D818CA" w:rsidRDefault="00D818CA">
      <w:pPr>
        <w:pStyle w:val="Default"/>
        <w:spacing w:before="120"/>
        <w:jc w:val="both"/>
        <w:rPr>
          <w:rFonts w:asciiTheme="minorHAnsi" w:hAnsiTheme="minorHAnsi" w:cstheme="minorHAnsi"/>
          <w:color w:val="auto"/>
          <w:sz w:val="22"/>
          <w:szCs w:val="22"/>
          <w:lang w:val="en-GB"/>
        </w:rPr>
      </w:pP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legal basis under which such processing is performed are set out in c) and e) of Article 6.1 of the GDPR, namely:</w:t>
      </w:r>
    </w:p>
    <w:p w:rsidR="00D818CA" w:rsidRDefault="00A80F8F">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in order to comply with a legal obligation by which Expertise France is bound;</w:t>
      </w:r>
    </w:p>
    <w:p w:rsidR="00D818CA" w:rsidRDefault="00A80F8F">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processing is necessary for performance of a public-interest assignment or which falls within the scope of the public authority entrusted to Expertise France.</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purposes of the processing are as follows: </w:t>
      </w:r>
    </w:p>
    <w:p w:rsidR="00D818CA" w:rsidRDefault="00A80F8F">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this tender procedure; </w:t>
      </w:r>
    </w:p>
    <w:p w:rsidR="00D818CA" w:rsidRDefault="00A80F8F">
      <w:pPr>
        <w:pStyle w:val="Default"/>
        <w:numPr>
          <w:ilvl w:val="0"/>
          <w:numId w:val="18"/>
        </w:numPr>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The management and monitoring of the award of a public procurement contract. </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The recipients or category of recipients of the personal data are exclusively authorised personnel of the Contracting Authority, ministries and state operators responsible for awarding and executing this contract, including any service providers assisting them with their activities.</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Retention period: the data will be held throughout the award process and execution of the contract, including the DUA (duration of administrative usefulness) applicable to the contract.</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 xml:space="preserve">Under Articles 15 to 21 of the GDPR, persons whose personal data is collected enjoy a right of access, rectification and deletion with regard to such data. They also enjoy the right to restrict and refuse processing </w:t>
      </w:r>
      <w:r>
        <w:rPr>
          <w:rFonts w:asciiTheme="minorHAnsi" w:hAnsiTheme="minorHAnsi" w:cstheme="minorHAnsi"/>
          <w:color w:val="auto"/>
          <w:sz w:val="22"/>
          <w:szCs w:val="22"/>
          <w:lang w:val="en"/>
        </w:rPr>
        <w:lastRenderedPageBreak/>
        <w:t>on legitimate grounds. The information and other rights of data subjects may be exercised by contacting the Data Protection Officer of Expertise France.</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Persons whose personal data is collected under this procedure may submit a complaint to CNIL.</w:t>
      </w:r>
    </w:p>
    <w:p w:rsidR="00D818CA" w:rsidRDefault="00D818CA">
      <w:pPr>
        <w:spacing w:before="120" w:line="240" w:lineRule="auto"/>
        <w:jc w:val="both"/>
        <w:rPr>
          <w:rFonts w:asciiTheme="minorHAnsi" w:hAnsiTheme="minorHAnsi" w:cstheme="minorHAnsi"/>
          <w:sz w:val="22"/>
          <w:szCs w:val="22"/>
          <w:lang w:val="en-GB"/>
        </w:rPr>
      </w:pP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3" w:name="_Toc236129974"/>
      <w:r>
        <w:rPr>
          <w:rFonts w:asciiTheme="minorHAnsi" w:hAnsiTheme="minorHAnsi" w:cstheme="minorHAnsi"/>
          <w:b/>
          <w:bCs/>
          <w:caps/>
          <w:sz w:val="28"/>
          <w:szCs w:val="22"/>
          <w:u w:val="single"/>
          <w:lang w:val="en"/>
        </w:rPr>
        <w:t>ADDITIONAL INFORMATION</w:t>
      </w:r>
      <w:bookmarkEnd w:id="103"/>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Any request for additional information about technical or administrative matters must be forwarded via the government procurement platform at least 5 business days prior to the bid submission deadline.</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Expertise France undertakes to provide a response 2 business days at most before the bid submission deadline.</w:t>
      </w:r>
    </w:p>
    <w:p w:rsidR="00D818CA" w:rsidRDefault="00A80F8F">
      <w:pPr>
        <w:pStyle w:val="Default"/>
        <w:spacing w:before="120"/>
        <w:jc w:val="both"/>
        <w:rPr>
          <w:rFonts w:asciiTheme="minorHAnsi" w:hAnsiTheme="minorHAnsi" w:cstheme="minorHAnsi"/>
          <w:color w:val="auto"/>
          <w:sz w:val="22"/>
          <w:szCs w:val="22"/>
          <w:lang w:val="en-GB"/>
        </w:rPr>
      </w:pPr>
      <w:r>
        <w:rPr>
          <w:rFonts w:asciiTheme="minorHAnsi" w:hAnsiTheme="minorHAnsi" w:cstheme="minorHAnsi"/>
          <w:color w:val="auto"/>
          <w:sz w:val="22"/>
          <w:szCs w:val="22"/>
          <w:lang w:val="en"/>
        </w:rPr>
        <w:t>If a candidate asks any questions, all candidates will receive an e-mail asking them to consider one or more documents provided in response to the questions concerned.</w:t>
      </w:r>
    </w:p>
    <w:p w:rsidR="00D818CA" w:rsidRDefault="00D818CA">
      <w:pPr>
        <w:pStyle w:val="Default"/>
        <w:spacing w:before="120"/>
        <w:jc w:val="both"/>
        <w:rPr>
          <w:rFonts w:asciiTheme="minorHAnsi" w:hAnsiTheme="minorHAnsi" w:cstheme="minorHAnsi"/>
          <w:color w:val="auto"/>
          <w:sz w:val="22"/>
          <w:szCs w:val="22"/>
          <w:lang w:val="en-GB"/>
        </w:rPr>
      </w:pPr>
    </w:p>
    <w:p w:rsidR="00D818CA" w:rsidRDefault="00A80F8F">
      <w:pPr>
        <w:pStyle w:val="v"/>
        <w:widowControl w:val="0"/>
        <w:numPr>
          <w:ilvl w:val="0"/>
          <w:numId w:val="6"/>
        </w:numPr>
        <w:spacing w:before="240" w:after="120"/>
        <w:ind w:left="357" w:hanging="357"/>
        <w:outlineLvl w:val="0"/>
        <w:rPr>
          <w:rFonts w:asciiTheme="minorHAnsi" w:hAnsiTheme="minorHAnsi" w:cstheme="minorHAnsi"/>
          <w:b/>
          <w:caps/>
          <w:sz w:val="28"/>
          <w:szCs w:val="22"/>
          <w:u w:val="single"/>
        </w:rPr>
      </w:pPr>
      <w:bookmarkStart w:id="104" w:name="_Toc410899708"/>
      <w:bookmarkStart w:id="105" w:name="_Toc236129975"/>
      <w:r>
        <w:rPr>
          <w:rFonts w:asciiTheme="minorHAnsi" w:hAnsiTheme="minorHAnsi" w:cstheme="minorHAnsi"/>
          <w:b/>
          <w:bCs/>
          <w:caps/>
          <w:sz w:val="28"/>
          <w:szCs w:val="22"/>
          <w:u w:val="single"/>
          <w:lang w:val="en"/>
        </w:rPr>
        <w:t>Appeal channels and deadlines</w:t>
      </w:r>
      <w:bookmarkEnd w:id="104"/>
      <w:bookmarkEnd w:id="105"/>
    </w:p>
    <w:p w:rsidR="00D818CA" w:rsidRDefault="00A80F8F">
      <w:pPr>
        <w:spacing w:before="120" w:line="240" w:lineRule="auto"/>
        <w:jc w:val="both"/>
        <w:rPr>
          <w:rFonts w:asciiTheme="minorHAnsi" w:hAnsiTheme="minorHAnsi" w:cstheme="minorHAnsi"/>
          <w:sz w:val="22"/>
          <w:szCs w:val="22"/>
          <w:lang w:val="en"/>
        </w:rPr>
      </w:pPr>
      <w:r>
        <w:rPr>
          <w:rFonts w:asciiTheme="minorHAnsi" w:hAnsiTheme="minorHAnsi" w:cstheme="minorHAnsi"/>
          <w:sz w:val="22"/>
          <w:szCs w:val="22"/>
          <w:lang w:val="en"/>
        </w:rPr>
        <w:t>The body responsible for the appeals process is:</w:t>
      </w:r>
    </w:p>
    <w:p w:rsidR="00D818CA" w:rsidRDefault="00A80F8F">
      <w:pPr>
        <w:spacing w:before="120" w:line="240" w:lineRule="auto"/>
        <w:jc w:val="center"/>
        <w:rPr>
          <w:rFonts w:asciiTheme="minorHAnsi" w:hAnsiTheme="minorHAnsi" w:cstheme="minorHAnsi"/>
          <w:sz w:val="22"/>
          <w:szCs w:val="22"/>
        </w:rPr>
      </w:pPr>
      <w:r>
        <w:rPr>
          <w:rFonts w:asciiTheme="minorHAnsi" w:hAnsiTheme="minorHAnsi" w:cstheme="minorHAnsi"/>
          <w:sz w:val="22"/>
          <w:szCs w:val="22"/>
        </w:rPr>
        <w:t>Paris Judicial Court,</w:t>
      </w:r>
    </w:p>
    <w:p w:rsidR="00D818CA" w:rsidRDefault="00A80F8F">
      <w:pPr>
        <w:spacing w:before="120" w:line="240" w:lineRule="auto"/>
        <w:jc w:val="center"/>
        <w:rPr>
          <w:rFonts w:asciiTheme="minorHAnsi" w:hAnsiTheme="minorHAnsi" w:cstheme="minorHAnsi"/>
          <w:sz w:val="22"/>
          <w:szCs w:val="22"/>
        </w:rPr>
      </w:pPr>
      <w:r>
        <w:rPr>
          <w:rFonts w:asciiTheme="minorHAnsi" w:hAnsiTheme="minorHAnsi" w:cstheme="minorHAnsi"/>
          <w:sz w:val="22"/>
          <w:szCs w:val="22"/>
        </w:rPr>
        <w:t>Parvis du Tribunal de Paris 75 859 PARIS Cedex 17</w:t>
      </w:r>
    </w:p>
    <w:p w:rsidR="00D818CA" w:rsidRDefault="00A80F8F">
      <w:pPr>
        <w:spacing w:before="120" w:line="240" w:lineRule="auto"/>
        <w:jc w:val="center"/>
        <w:rPr>
          <w:rFonts w:asciiTheme="minorHAnsi" w:hAnsiTheme="minorHAnsi" w:cstheme="minorHAnsi"/>
          <w:sz w:val="22"/>
          <w:szCs w:val="22"/>
          <w:lang w:val="en-US"/>
        </w:rPr>
      </w:pPr>
      <w:r>
        <w:rPr>
          <w:rFonts w:asciiTheme="minorHAnsi" w:hAnsiTheme="minorHAnsi" w:cstheme="minorHAnsi"/>
          <w:sz w:val="22"/>
          <w:szCs w:val="22"/>
          <w:lang w:val="en-US"/>
        </w:rPr>
        <w:t xml:space="preserve">Email: </w:t>
      </w:r>
      <w:hyperlink r:id="rId16" w:tooltip="mailto:tj-paris@justice.fr" w:history="1">
        <w:r>
          <w:rPr>
            <w:rStyle w:val="Lienhypertexte"/>
            <w:rFonts w:asciiTheme="minorHAnsi" w:hAnsiTheme="minorHAnsi" w:cstheme="minorHAnsi"/>
            <w:sz w:val="22"/>
            <w:szCs w:val="22"/>
            <w:lang w:val="en-US"/>
          </w:rPr>
          <w:t>tj-paris@justice.fr</w:t>
        </w:r>
      </w:hyperlink>
      <w:r>
        <w:rPr>
          <w:rFonts w:asciiTheme="minorHAnsi" w:hAnsiTheme="minorHAnsi" w:cstheme="minorHAnsi"/>
          <w:sz w:val="22"/>
          <w:szCs w:val="22"/>
          <w:lang w:val="en-US"/>
        </w:rPr>
        <w:t>.</w:t>
      </w:r>
    </w:p>
    <w:p w:rsidR="00D818CA" w:rsidRDefault="00A80F8F">
      <w:pPr>
        <w:spacing w:before="120" w:line="240" w:lineRule="auto"/>
        <w:jc w:val="center"/>
        <w:rPr>
          <w:rFonts w:asciiTheme="minorHAnsi" w:hAnsiTheme="minorHAnsi" w:cstheme="minorHAnsi"/>
          <w:sz w:val="22"/>
          <w:szCs w:val="22"/>
          <w:lang w:val="en-US"/>
        </w:rPr>
      </w:pPr>
      <w:r>
        <w:rPr>
          <w:rFonts w:asciiTheme="minorHAnsi" w:hAnsiTheme="minorHAnsi" w:cstheme="minorHAnsi"/>
          <w:sz w:val="22"/>
          <w:szCs w:val="22"/>
          <w:lang w:val="en-US"/>
        </w:rPr>
        <w:t>Tel: 0144325151.</w:t>
      </w:r>
    </w:p>
    <w:p w:rsidR="00D818CA" w:rsidRDefault="00D818CA">
      <w:pPr>
        <w:spacing w:before="120" w:line="240" w:lineRule="auto"/>
        <w:jc w:val="both"/>
        <w:rPr>
          <w:rFonts w:asciiTheme="minorHAnsi" w:hAnsiTheme="minorHAnsi" w:cstheme="minorHAnsi"/>
          <w:sz w:val="22"/>
          <w:szCs w:val="22"/>
          <w:lang w:val="en-GB"/>
        </w:rPr>
      </w:pPr>
    </w:p>
    <w:p w:rsidR="00D818CA" w:rsidRDefault="00A80F8F">
      <w:pPr>
        <w:jc w:val="both"/>
        <w:rPr>
          <w:rFonts w:asciiTheme="minorHAnsi" w:hAnsiTheme="minorHAnsi" w:cstheme="minorHAnsi"/>
          <w:szCs w:val="22"/>
          <w:lang w:val="en-GB"/>
        </w:rPr>
      </w:pPr>
      <w:r>
        <w:rPr>
          <w:rFonts w:asciiTheme="minorHAnsi" w:hAnsiTheme="minorHAnsi" w:cstheme="minorHAnsi"/>
          <w:sz w:val="22"/>
          <w:szCs w:val="22"/>
          <w:lang w:val="en"/>
        </w:rPr>
        <w:t xml:space="preserve">Information about lodging an appeal may be obtained from: </w:t>
      </w:r>
      <w:hyperlink r:id="rId17" w:tooltip="mailto:tj-paris@justice.fr" w:history="1">
        <w:r>
          <w:rPr>
            <w:rStyle w:val="Lienhypertexte"/>
            <w:rFonts w:asciiTheme="minorHAnsi" w:hAnsiTheme="minorHAnsi" w:cstheme="minorHAnsi"/>
            <w:sz w:val="22"/>
            <w:szCs w:val="22"/>
            <w:lang w:val="en-US"/>
          </w:rPr>
          <w:t>tj-paris@justice.fr</w:t>
        </w:r>
      </w:hyperlink>
      <w:r>
        <w:rPr>
          <w:rFonts w:asciiTheme="minorHAnsi" w:hAnsiTheme="minorHAnsi" w:cstheme="minorHAnsi"/>
          <w:sz w:val="22"/>
          <w:szCs w:val="22"/>
          <w:lang w:val="en-US"/>
        </w:rPr>
        <w:t>.</w:t>
      </w:r>
    </w:p>
    <w:p w:rsidR="00D818CA" w:rsidRDefault="00D818CA">
      <w:pPr>
        <w:rPr>
          <w:rFonts w:asciiTheme="minorHAnsi" w:hAnsiTheme="minorHAnsi" w:cstheme="minorHAnsi"/>
          <w:sz w:val="22"/>
          <w:szCs w:val="22"/>
          <w:lang w:val="en-GB"/>
        </w:rPr>
      </w:pPr>
    </w:p>
    <w:sectPr w:rsidR="00D818CA">
      <w:headerReference w:type="default" r:id="rId18"/>
      <w:footerReference w:type="even" r:id="rId19"/>
      <w:footerReference w:type="default" r:id="rId20"/>
      <w:headerReference w:type="first" r:id="rId21"/>
      <w:footerReference w:type="first" r:id="rId22"/>
      <w:pgSz w:w="11906" w:h="16838"/>
      <w:pgMar w:top="845" w:right="1009" w:bottom="142" w:left="1151" w:header="431" w:footer="385"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76F" w:rsidRDefault="00FD576F">
      <w:r>
        <w:separator/>
      </w:r>
    </w:p>
  </w:endnote>
  <w:endnote w:type="continuationSeparator" w:id="0">
    <w:p w:rsidR="00FD576F" w:rsidRDefault="00FD5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charset w:val="00"/>
    <w:family w:val="auto"/>
    <w:pitch w:val="default"/>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8F" w:rsidRDefault="00A80F8F">
    <w:pPr>
      <w:pStyle w:val="Pieddepage"/>
      <w:framePr w:wrap="around" w:vAnchor="text" w:hAnchor="margin" w:xAlign="right" w:y="1"/>
      <w:rPr>
        <w:rStyle w:val="Numrodepage"/>
      </w:rPr>
    </w:pPr>
    <w:r>
      <w:rPr>
        <w:rStyle w:val="Numrodepage"/>
        <w:lang w:val="en"/>
      </w:rPr>
      <w:fldChar w:fldCharType="begin"/>
    </w:r>
    <w:r>
      <w:rPr>
        <w:rStyle w:val="Numrodepage"/>
        <w:lang w:val="en"/>
      </w:rPr>
      <w:instrText xml:space="preserve">PAGE  </w:instrText>
    </w:r>
    <w:r>
      <w:rPr>
        <w:rStyle w:val="Numrodepage"/>
        <w:lang w:val="en"/>
      </w:rPr>
      <w:fldChar w:fldCharType="separate"/>
    </w:r>
    <w:r>
      <w:rPr>
        <w:rStyle w:val="Numrodepage"/>
        <w:lang w:val="en"/>
      </w:rPr>
      <w:t>6</w:t>
    </w:r>
    <w:r>
      <w:rPr>
        <w:rStyle w:val="Numrodepage"/>
        <w:lang w:val="en"/>
      </w:rPr>
      <w:fldChar w:fldCharType="end"/>
    </w:r>
  </w:p>
  <w:p w:rsidR="00A80F8F" w:rsidRDefault="00A80F8F">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szCs w:val="22"/>
        <w:u w:val="single"/>
      </w:rPr>
      <w:id w:val="-279648002"/>
      <w:docPartObj>
        <w:docPartGallery w:val="Page Numbers (Top of Page)"/>
        <w:docPartUnique/>
      </w:docPartObj>
    </w:sdtPr>
    <w:sdtEndPr/>
    <w:sdtContent>
      <w:p w:rsidR="00A80F8F" w:rsidRDefault="00A80F8F">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rsidR="00A80F8F" w:rsidRDefault="00A80F8F">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2F5B4A">
          <w:rPr>
            <w:rFonts w:asciiTheme="minorHAnsi" w:hAnsiTheme="minorHAnsi"/>
            <w:noProof/>
            <w:sz w:val="22"/>
            <w:szCs w:val="22"/>
            <w:lang w:val="en"/>
          </w:rPr>
          <w:t>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2F5B4A">
          <w:rPr>
            <w:rFonts w:asciiTheme="minorHAnsi" w:hAnsiTheme="minorHAnsi"/>
            <w:noProof/>
            <w:sz w:val="22"/>
            <w:szCs w:val="22"/>
            <w:lang w:val="en"/>
          </w:rPr>
          <w:t>13</w:t>
        </w:r>
        <w:r>
          <w:rPr>
            <w:rFonts w:asciiTheme="minorHAnsi" w:hAnsiTheme="minorHAnsi"/>
            <w:sz w:val="22"/>
            <w:szCs w:val="22"/>
            <w:lang w:val="en"/>
          </w:rPr>
          <w:fldChar w:fldCharType="end"/>
        </w:r>
      </w:p>
    </w:sdtContent>
  </w:sdt>
  <w:p w:rsidR="00A80F8F" w:rsidRDefault="00A80F8F">
    <w:pPr>
      <w:pStyle w:val="Pieddepage"/>
      <w:tabs>
        <w:tab w:val="clear" w:pos="4536"/>
        <w:tab w:val="clear" w:pos="9072"/>
        <w:tab w:val="right" w:pos="9746"/>
      </w:tabs>
      <w:jc w:val="right"/>
      <w:rPr>
        <w:rFonts w:asciiTheme="minorHAnsi" w:hAnsiTheme="minorHAnsi"/>
        <w:sz w:val="22"/>
        <w:szCs w:val="22"/>
        <w:lang w:val="en-GB"/>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1568570764"/>
      <w:docPartObj>
        <w:docPartGallery w:val="Page Numbers (Bottom of Page)"/>
        <w:docPartUnique/>
      </w:docPartObj>
    </w:sdtPr>
    <w:sdtEndPr/>
    <w:sdtContent>
      <w:sdt>
        <w:sdtPr>
          <w:rPr>
            <w:rFonts w:asciiTheme="minorHAnsi" w:hAnsiTheme="minorHAnsi" w:cstheme="minorHAnsi"/>
            <w:sz w:val="22"/>
            <w:szCs w:val="22"/>
          </w:rPr>
          <w:id w:val="21838982"/>
          <w:docPartObj>
            <w:docPartGallery w:val="Page Numbers (Top of Page)"/>
            <w:docPartUnique/>
          </w:docPartObj>
        </w:sdtPr>
        <w:sdtEndPr/>
        <w:sdtContent>
          <w:sdt>
            <w:sdtPr>
              <w:rPr>
                <w:rFonts w:asciiTheme="minorHAnsi" w:hAnsiTheme="minorHAnsi" w:cstheme="minorHAnsi"/>
                <w:sz w:val="22"/>
                <w:szCs w:val="22"/>
              </w:rPr>
              <w:id w:val="-2098236126"/>
              <w:docPartObj>
                <w:docPartGallery w:val="Page Numbers (Bottom of Page)"/>
                <w:docPartUnique/>
              </w:docPartObj>
            </w:sdtPr>
            <w:sdtEndPr/>
            <w:sdtContent>
              <w:sdt>
                <w:sdtPr>
                  <w:rPr>
                    <w:rFonts w:asciiTheme="minorHAnsi" w:hAnsiTheme="minorHAnsi" w:cstheme="minorHAnsi"/>
                    <w:sz w:val="22"/>
                    <w:szCs w:val="22"/>
                  </w:rPr>
                  <w:id w:val="30927149"/>
                  <w:docPartObj>
                    <w:docPartGallery w:val="Page Numbers (Top of Page)"/>
                    <w:docPartUnique/>
                  </w:docPartObj>
                </w:sdtPr>
                <w:sdtEndPr/>
                <w:sdtContent>
                  <w:p w:rsidR="00A80F8F" w:rsidRDefault="00A80F8F">
                    <w:pPr>
                      <w:pStyle w:val="Pieddepage"/>
                      <w:tabs>
                        <w:tab w:val="clear" w:pos="4536"/>
                        <w:tab w:val="clear" w:pos="9072"/>
                        <w:tab w:val="right" w:pos="9746"/>
                      </w:tabs>
                      <w:jc w:val="both"/>
                      <w:rPr>
                        <w:rFonts w:asciiTheme="minorHAnsi" w:hAnsiTheme="minorHAnsi" w:cstheme="minorHAnsi"/>
                        <w:u w:val="single"/>
                      </w:rPr>
                    </w:pPr>
                    <w:r>
                      <w:rPr>
                        <w:rFonts w:asciiTheme="minorHAnsi" w:hAnsiTheme="minorHAnsi" w:cstheme="minorHAnsi"/>
                        <w:u w:val="single"/>
                      </w:rPr>
                      <w:tab/>
                    </w:r>
                  </w:p>
                  <w:p w:rsidR="00A80F8F" w:rsidRDefault="00FD576F">
                    <w:pPr>
                      <w:pStyle w:val="Pieddepage"/>
                      <w:tabs>
                        <w:tab w:val="clear" w:pos="4536"/>
                        <w:tab w:val="clear" w:pos="9072"/>
                        <w:tab w:val="right" w:pos="9746"/>
                      </w:tabs>
                      <w:jc w:val="right"/>
                      <w:rPr>
                        <w:rFonts w:asciiTheme="minorHAnsi" w:hAnsiTheme="minorHAnsi" w:cstheme="minorHAnsi"/>
                        <w:sz w:val="22"/>
                        <w:szCs w:val="22"/>
                      </w:rPr>
                    </w:pPr>
                    <w:sdt>
                      <w:sdtPr>
                        <w:rPr>
                          <w:rFonts w:asciiTheme="minorHAnsi" w:hAnsiTheme="minorHAnsi" w:cstheme="minorHAnsi"/>
                          <w:sz w:val="22"/>
                          <w:szCs w:val="22"/>
                        </w:rPr>
                        <w:id w:val="540024111"/>
                        <w:docPartObj>
                          <w:docPartGallery w:val="Page Numbers (Top of Page)"/>
                          <w:docPartUnique/>
                        </w:docPartObj>
                      </w:sdtPr>
                      <w:sdtEndPr/>
                      <w:sdtContent>
                        <w:r w:rsidR="00A80F8F">
                          <w:rPr>
                            <w:rFonts w:asciiTheme="minorHAnsi" w:hAnsiTheme="minorHAnsi" w:cstheme="minorHAnsi"/>
                            <w:sz w:val="22"/>
                            <w:szCs w:val="22"/>
                          </w:rPr>
                          <w:t>DAJ_M009ENG_v08</w:t>
                        </w:r>
                        <w:r w:rsidR="00A80F8F">
                          <w:rPr>
                            <w:rFonts w:asciiTheme="minorHAnsi" w:hAnsiTheme="minorHAnsi" w:cstheme="minorHAnsi"/>
                            <w:sz w:val="22"/>
                            <w:szCs w:val="22"/>
                          </w:rPr>
                          <w:tab/>
                        </w:r>
                      </w:sdtContent>
                    </w:sdt>
                  </w:p>
                  <w:p w:rsidR="00A80F8F" w:rsidRDefault="00A80F8F">
                    <w:pPr>
                      <w:pStyle w:val="Pieddepage"/>
                      <w:spacing w:line="240" w:lineRule="exact"/>
                      <w:rPr>
                        <w:rFonts w:asciiTheme="minorHAnsi" w:hAnsiTheme="minorHAnsi" w:cstheme="minorHAnsi"/>
                        <w:b/>
                        <w:sz w:val="22"/>
                        <w:szCs w:val="22"/>
                      </w:rPr>
                    </w:pPr>
                    <w:r>
                      <w:rPr>
                        <w:rFonts w:asciiTheme="minorHAnsi" w:hAnsiTheme="minorHAnsi" w:cstheme="minorHAnsi"/>
                        <w:b/>
                        <w:sz w:val="22"/>
                        <w:szCs w:val="22"/>
                      </w:rPr>
                      <w:t>May 2026</w:t>
                    </w:r>
                  </w:p>
                  <w:p w:rsidR="00A80F8F" w:rsidRDefault="00A80F8F">
                    <w:pPr>
                      <w:pStyle w:val="Pieddepage"/>
                      <w:spacing w:line="240" w:lineRule="exact"/>
                      <w:rPr>
                        <w:rFonts w:asciiTheme="minorHAnsi" w:hAnsiTheme="minorHAnsi" w:cstheme="minorHAnsi"/>
                        <w:b/>
                        <w:sz w:val="22"/>
                        <w:szCs w:val="22"/>
                      </w:rPr>
                    </w:pPr>
                  </w:p>
                  <w:p w:rsidR="00A80F8F" w:rsidRDefault="00A80F8F">
                    <w:pPr>
                      <w:pStyle w:val="Pieddepage"/>
                      <w:tabs>
                        <w:tab w:val="clear" w:pos="4536"/>
                        <w:tab w:val="clear" w:pos="9072"/>
                        <w:tab w:val="right" w:pos="9746"/>
                      </w:tabs>
                      <w:spacing w:line="240" w:lineRule="auto"/>
                      <w:rPr>
                        <w:rFonts w:asciiTheme="minorHAnsi" w:hAnsiTheme="minorHAnsi" w:cstheme="minorHAnsi"/>
                        <w:sz w:val="22"/>
                        <w:szCs w:val="22"/>
                      </w:rPr>
                    </w:pPr>
                    <w:r>
                      <w:rPr>
                        <w:rFonts w:asciiTheme="minorHAnsi" w:hAnsiTheme="minorHAnsi" w:cstheme="minorHAnsi"/>
                        <w:sz w:val="16"/>
                        <w:szCs w:val="16"/>
                      </w:rPr>
                      <w:t xml:space="preserve">Expertise France - - 40, Boulevard de Port Royal - France </w:t>
                    </w:r>
                    <w:r>
                      <w:rPr>
                        <w:rFonts w:asciiTheme="minorHAnsi" w:hAnsiTheme="minorHAnsi" w:cstheme="minorHAnsi"/>
                        <w:sz w:val="16"/>
                        <w:szCs w:val="16"/>
                      </w:rPr>
                      <w:br/>
                      <w:t>SIRET : 808 734 792 00035</w:t>
                    </w:r>
                  </w:p>
                </w:sdtContent>
              </w:sdt>
            </w:sdtContent>
          </w:sdt>
        </w:sdtContent>
      </w:sdt>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8F" w:rsidRDefault="00A80F8F">
    <w:pPr>
      <w:pStyle w:val="Pieddepage"/>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2"/>
        <w:szCs w:val="22"/>
        <w:u w:val="single"/>
      </w:rPr>
      <w:id w:val="-114134587"/>
      <w:docPartObj>
        <w:docPartGallery w:val="Page Numbers (Top of Page)"/>
        <w:docPartUnique/>
      </w:docPartObj>
    </w:sdtPr>
    <w:sdtEndPr/>
    <w:sdtContent>
      <w:p w:rsidR="00A80F8F" w:rsidRDefault="00A80F8F">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rsidR="00A80F8F" w:rsidRDefault="00A80F8F">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2F5B4A">
          <w:rPr>
            <w:rFonts w:asciiTheme="minorHAnsi" w:hAnsiTheme="minorHAnsi"/>
            <w:noProof/>
            <w:sz w:val="22"/>
            <w:szCs w:val="22"/>
            <w:lang w:val="en"/>
          </w:rPr>
          <w:t>13</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2F5B4A">
          <w:rPr>
            <w:rFonts w:asciiTheme="minorHAnsi" w:hAnsiTheme="minorHAnsi"/>
            <w:noProof/>
            <w:sz w:val="22"/>
            <w:szCs w:val="22"/>
            <w:lang w:val="en"/>
          </w:rPr>
          <w:t>13</w:t>
        </w:r>
        <w:r>
          <w:rPr>
            <w:rFonts w:asciiTheme="minorHAnsi" w:hAnsiTheme="minorHAnsi"/>
            <w:sz w:val="22"/>
            <w:szCs w:val="22"/>
            <w:lang w:val="en"/>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2"/>
        <w:szCs w:val="22"/>
      </w:rPr>
      <w:id w:val="-548231886"/>
      <w:docPartObj>
        <w:docPartGallery w:val="Page Numbers (Bottom of Page)"/>
        <w:docPartUnique/>
      </w:docPartObj>
    </w:sdtPr>
    <w:sdtEndPr/>
    <w:sdtContent>
      <w:sdt>
        <w:sdtPr>
          <w:rPr>
            <w:rFonts w:asciiTheme="minorHAnsi" w:hAnsiTheme="minorHAnsi" w:cstheme="minorHAnsi"/>
            <w:sz w:val="22"/>
            <w:szCs w:val="22"/>
          </w:rPr>
          <w:id w:val="-596406306"/>
          <w:docPartObj>
            <w:docPartGallery w:val="Page Numbers (Top of Page)"/>
            <w:docPartUnique/>
          </w:docPartObj>
        </w:sdtPr>
        <w:sdtEndPr/>
        <w:sdtContent>
          <w:sdt>
            <w:sdtPr>
              <w:rPr>
                <w:rFonts w:asciiTheme="minorHAnsi" w:hAnsiTheme="minorHAnsi"/>
                <w:sz w:val="22"/>
                <w:szCs w:val="22"/>
                <w:u w:val="single"/>
              </w:rPr>
              <w:id w:val="-1912601536"/>
              <w:docPartObj>
                <w:docPartGallery w:val="Page Numbers (Top of Page)"/>
                <w:docPartUnique/>
              </w:docPartObj>
            </w:sdtPr>
            <w:sdtEndPr/>
            <w:sdtContent>
              <w:p w:rsidR="00A80F8F" w:rsidRDefault="00A80F8F">
                <w:pPr>
                  <w:pStyle w:val="Pieddepage"/>
                  <w:tabs>
                    <w:tab w:val="clear" w:pos="4536"/>
                    <w:tab w:val="clear" w:pos="9072"/>
                    <w:tab w:val="right" w:pos="9746"/>
                  </w:tabs>
                  <w:jc w:val="right"/>
                  <w:rPr>
                    <w:rFonts w:asciiTheme="minorHAnsi" w:hAnsiTheme="minorHAnsi"/>
                    <w:sz w:val="22"/>
                    <w:szCs w:val="22"/>
                    <w:u w:val="single"/>
                    <w:lang w:val="en"/>
                  </w:rPr>
                </w:pPr>
                <w:r>
                  <w:rPr>
                    <w:rFonts w:asciiTheme="minorHAnsi" w:hAnsiTheme="minorHAnsi"/>
                    <w:sz w:val="22"/>
                    <w:szCs w:val="22"/>
                    <w:u w:val="single"/>
                    <w:lang w:val="en"/>
                  </w:rPr>
                  <w:tab/>
                </w:r>
              </w:p>
              <w:p w:rsidR="00A80F8F" w:rsidRDefault="00A80F8F">
                <w:pPr>
                  <w:pStyle w:val="Pieddepage"/>
                  <w:tabs>
                    <w:tab w:val="clear" w:pos="4536"/>
                    <w:tab w:val="clear" w:pos="9072"/>
                    <w:tab w:val="right" w:pos="9746"/>
                  </w:tabs>
                  <w:jc w:val="right"/>
                  <w:rPr>
                    <w:rFonts w:asciiTheme="minorHAnsi" w:hAnsiTheme="minorHAnsi"/>
                    <w:sz w:val="22"/>
                    <w:szCs w:val="22"/>
                  </w:rPr>
                </w:pPr>
                <w:r>
                  <w:rPr>
                    <w:rFonts w:asciiTheme="minorHAnsi" w:hAnsiTheme="minorHAnsi"/>
                    <w:sz w:val="22"/>
                    <w:szCs w:val="22"/>
                    <w:lang w:val="en"/>
                  </w:rPr>
                  <w:t xml:space="preserve">Page </w:t>
                </w:r>
                <w:r>
                  <w:rPr>
                    <w:rFonts w:asciiTheme="minorHAnsi" w:hAnsiTheme="minorHAnsi"/>
                    <w:sz w:val="22"/>
                    <w:szCs w:val="22"/>
                    <w:lang w:val="en"/>
                  </w:rPr>
                  <w:fldChar w:fldCharType="begin"/>
                </w:r>
                <w:r>
                  <w:rPr>
                    <w:rFonts w:asciiTheme="minorHAnsi" w:hAnsiTheme="minorHAnsi"/>
                    <w:sz w:val="22"/>
                    <w:szCs w:val="22"/>
                    <w:lang w:val="en"/>
                  </w:rPr>
                  <w:instrText>PAGE</w:instrText>
                </w:r>
                <w:r>
                  <w:rPr>
                    <w:rFonts w:asciiTheme="minorHAnsi" w:hAnsiTheme="minorHAnsi"/>
                    <w:sz w:val="22"/>
                    <w:szCs w:val="22"/>
                    <w:lang w:val="en"/>
                  </w:rPr>
                  <w:fldChar w:fldCharType="separate"/>
                </w:r>
                <w:r w:rsidR="002F5B4A">
                  <w:rPr>
                    <w:rFonts w:asciiTheme="minorHAnsi" w:hAnsiTheme="minorHAnsi"/>
                    <w:noProof/>
                    <w:sz w:val="22"/>
                    <w:szCs w:val="22"/>
                    <w:lang w:val="en"/>
                  </w:rPr>
                  <w:t>4</w:t>
                </w:r>
                <w:r>
                  <w:rPr>
                    <w:rFonts w:asciiTheme="minorHAnsi" w:hAnsiTheme="minorHAnsi"/>
                    <w:sz w:val="22"/>
                    <w:szCs w:val="22"/>
                    <w:lang w:val="en"/>
                  </w:rPr>
                  <w:fldChar w:fldCharType="end"/>
                </w:r>
                <w:r>
                  <w:rPr>
                    <w:rFonts w:asciiTheme="minorHAnsi" w:hAnsiTheme="minorHAnsi"/>
                    <w:sz w:val="22"/>
                    <w:szCs w:val="22"/>
                    <w:lang w:val="en"/>
                  </w:rPr>
                  <w:t xml:space="preserve"> of </w:t>
                </w:r>
                <w:r>
                  <w:rPr>
                    <w:rFonts w:asciiTheme="minorHAnsi" w:hAnsiTheme="minorHAnsi"/>
                    <w:sz w:val="22"/>
                    <w:szCs w:val="22"/>
                    <w:lang w:val="en"/>
                  </w:rPr>
                  <w:fldChar w:fldCharType="begin"/>
                </w:r>
                <w:r>
                  <w:rPr>
                    <w:rFonts w:asciiTheme="minorHAnsi" w:hAnsiTheme="minorHAnsi"/>
                    <w:sz w:val="22"/>
                    <w:szCs w:val="22"/>
                    <w:lang w:val="en"/>
                  </w:rPr>
                  <w:instrText>NUMPAGES</w:instrText>
                </w:r>
                <w:r>
                  <w:rPr>
                    <w:rFonts w:asciiTheme="minorHAnsi" w:hAnsiTheme="minorHAnsi"/>
                    <w:sz w:val="22"/>
                    <w:szCs w:val="22"/>
                    <w:lang w:val="en"/>
                  </w:rPr>
                  <w:fldChar w:fldCharType="separate"/>
                </w:r>
                <w:r w:rsidR="002F5B4A">
                  <w:rPr>
                    <w:rFonts w:asciiTheme="minorHAnsi" w:hAnsiTheme="minorHAnsi"/>
                    <w:noProof/>
                    <w:sz w:val="22"/>
                    <w:szCs w:val="22"/>
                    <w:lang w:val="en"/>
                  </w:rPr>
                  <w:t>13</w:t>
                </w:r>
                <w:r>
                  <w:rPr>
                    <w:rFonts w:asciiTheme="minorHAnsi" w:hAnsiTheme="minorHAnsi"/>
                    <w:sz w:val="22"/>
                    <w:szCs w:val="22"/>
                    <w:lang w:val="en"/>
                  </w:rPr>
                  <w:fldChar w:fldCharType="end"/>
                </w:r>
              </w:p>
            </w:sdtContent>
          </w:sdt>
          <w:p w:rsidR="00A80F8F" w:rsidRDefault="00FD576F">
            <w:pPr>
              <w:pStyle w:val="Pieddepage"/>
              <w:tabs>
                <w:tab w:val="clear" w:pos="4536"/>
                <w:tab w:val="clear" w:pos="9072"/>
                <w:tab w:val="right" w:pos="9746"/>
              </w:tabs>
              <w:spacing w:line="240" w:lineRule="auto"/>
              <w:rPr>
                <w:rFonts w:asciiTheme="minorHAnsi" w:hAnsiTheme="minorHAnsi" w:cstheme="minorHAnsi"/>
                <w:sz w:val="22"/>
                <w:szCs w:val="22"/>
              </w:rPr>
            </w:pP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76F" w:rsidRDefault="00FD576F">
      <w:r>
        <w:separator/>
      </w:r>
    </w:p>
  </w:footnote>
  <w:footnote w:type="continuationSeparator" w:id="0">
    <w:p w:rsidR="00FD576F" w:rsidRDefault="00FD576F">
      <w:r>
        <w:continuationSeparator/>
      </w:r>
    </w:p>
  </w:footnote>
  <w:footnote w:id="1">
    <w:p w:rsidR="00A80F8F" w:rsidRDefault="00A80F8F">
      <w:pPr>
        <w:pStyle w:val="Notedebasdepage"/>
        <w:rPr>
          <w:rFonts w:asciiTheme="minorHAnsi" w:hAnsiTheme="minorHAnsi" w:cstheme="minorHAnsi"/>
          <w:lang w:val="en-GB"/>
        </w:rPr>
      </w:pPr>
      <w:r>
        <w:rPr>
          <w:rStyle w:val="Appelnotedebasdep"/>
          <w:rFonts w:asciiTheme="minorHAnsi" w:hAnsiTheme="minorHAnsi" w:cstheme="minorHAnsi"/>
          <w:lang w:val="en"/>
        </w:rPr>
        <w:footnoteRef/>
      </w:r>
      <w:r>
        <w:rPr>
          <w:rFonts w:asciiTheme="minorHAnsi" w:hAnsiTheme="minorHAnsi" w:cstheme="minorHAnsi"/>
          <w:lang w:val="en"/>
        </w:rPr>
        <w:t xml:space="preserve"> Form DC4 is available at: https://www.economie.gouv.fr/daj/formulaires-mise-a-jour-formulaire-declaration-sous-traitance-dans-marches-publics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8F" w:rsidRDefault="00A80F8F">
    <w:pPr>
      <w:pStyle w:val="En-tte"/>
      <w:tabs>
        <w:tab w:val="clear" w:pos="9072"/>
        <w:tab w:val="right" w:pos="9339"/>
      </w:tabs>
      <w:rPr>
        <w:rFonts w:ascii="Calibri" w:hAnsi="Calibri"/>
        <w:bCs/>
        <w:sz w:val="22"/>
        <w:szCs w:val="28"/>
        <w:u w:val="single"/>
      </w:rPr>
    </w:pPr>
  </w:p>
  <w:p w:rsidR="00A80F8F" w:rsidRDefault="00A80F8F">
    <w:pPr>
      <w:pStyle w:val="En-tte"/>
      <w:pBdr>
        <w:bottom w:val="single" w:sz="4" w:space="1" w:color="000000"/>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rsidR="00A80F8F" w:rsidRDefault="00A80F8F">
    <w:pPr>
      <w:pStyle w:val="En-tte"/>
      <w:tabs>
        <w:tab w:val="clear" w:pos="4536"/>
        <w:tab w:val="clear" w:pos="9072"/>
        <w:tab w:val="right" w:pos="9781"/>
      </w:tabs>
      <w:spacing w:line="240" w:lineRule="auto"/>
      <w:rPr>
        <w:rFonts w:asciiTheme="minorHAnsi" w:hAnsiTheme="minorHAnsi" w:cs="Arial"/>
        <w:sz w:val="2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_Hlk62125806"/>
  <w:bookmarkStart w:id="2" w:name="_Hlk62125807"/>
  <w:p w:rsidR="00A80F8F" w:rsidRDefault="00A80F8F">
    <w:pPr>
      <w:pStyle w:val="En-tte"/>
    </w:pPr>
    <w:r>
      <w:rPr>
        <w:noProof/>
        <w:lang w:val="es-CO" w:eastAsia="es-CO"/>
      </w:rPr>
      <mc:AlternateContent>
        <mc:Choice Requires="wpg">
          <w:drawing>
            <wp:inline distT="0" distB="0" distL="0" distR="0" wp14:anchorId="05AD9337" wp14:editId="6EF55CA6">
              <wp:extent cx="2124000" cy="1114574"/>
              <wp:effectExtent l="0" t="0" r="0" b="0"/>
              <wp:docPr id="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F_Logo_CMJN.png"/>
                      <pic:cNvPicPr>
                        <a:picLocks noChangeAspect="1"/>
                      </pic:cNvPicPr>
                    </pic:nvPicPr>
                    <pic:blipFill rotWithShape="1">
                      <a:blip r:embed="rId1"/>
                      <a:stretch/>
                    </pic:blipFill>
                    <pic:spPr bwMode="auto">
                      <a:xfrm>
                        <a:off x="0" y="0"/>
                        <a:ext cx="2124000" cy="1114574"/>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67.24pt;height:87.76pt;mso-wrap-distance-left:0.00pt;mso-wrap-distance-top:0.00pt;mso-wrap-distance-right:0.00pt;mso-wrap-distance-bottom:0.00pt;z-index:1;" stroked="f">
              <v:imagedata r:id="rId2" o:title=""/>
              <o:lock v:ext="edit" rotation="t"/>
            </v:shape>
          </w:pict>
        </mc:Fallback>
      </mc:AlternateContent>
    </w:r>
    <w:bookmarkEnd w:id="1"/>
    <w:bookmarkEnd w:id="2"/>
  </w:p>
  <w:p w:rsidR="00A80F8F" w:rsidRDefault="00A80F8F">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8F" w:rsidRDefault="00A80F8F">
    <w:pPr>
      <w:pStyle w:val="En-tte"/>
      <w:tabs>
        <w:tab w:val="right" w:pos="9214"/>
      </w:tabs>
      <w:rPr>
        <w:rFonts w:ascii="Calibri" w:hAnsi="Calibri"/>
        <w:bCs/>
        <w:sz w:val="22"/>
        <w:szCs w:val="28"/>
        <w:u w:val="single"/>
      </w:rPr>
    </w:pPr>
  </w:p>
  <w:p w:rsidR="00A80F8F" w:rsidRDefault="00A80F8F">
    <w:pPr>
      <w:pStyle w:val="En-tte"/>
      <w:pBdr>
        <w:bottom w:val="single" w:sz="4" w:space="1" w:color="000000"/>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rsidR="00A80F8F" w:rsidRDefault="00A80F8F">
    <w:pPr>
      <w:pStyle w:val="En-tte"/>
      <w:tabs>
        <w:tab w:val="clear" w:pos="4536"/>
        <w:tab w:val="clear" w:pos="9072"/>
        <w:tab w:val="right" w:pos="9781"/>
      </w:tabs>
      <w:spacing w:line="240" w:lineRule="auto"/>
      <w:rPr>
        <w:rFonts w:asciiTheme="minorHAnsi" w:hAnsiTheme="minorHAnsi" w:cs="Arial"/>
        <w:sz w:val="24"/>
        <w:lang w:val="en-GB"/>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0F8F" w:rsidRDefault="00A80F8F">
    <w:pPr>
      <w:pStyle w:val="En-tte"/>
    </w:pPr>
  </w:p>
  <w:p w:rsidR="00A80F8F" w:rsidRDefault="00A80F8F">
    <w:pPr>
      <w:pStyle w:val="En-tte"/>
      <w:pBdr>
        <w:bottom w:val="single" w:sz="4" w:space="1" w:color="000000"/>
      </w:pBdr>
      <w:tabs>
        <w:tab w:val="clear" w:pos="4536"/>
        <w:tab w:val="clear" w:pos="9072"/>
        <w:tab w:val="right" w:pos="9639"/>
      </w:tabs>
      <w:rPr>
        <w:rFonts w:ascii="Calibri" w:hAnsi="Calibri"/>
        <w:smallCaps/>
      </w:rPr>
    </w:pPr>
    <w:r>
      <w:rPr>
        <w:rFonts w:ascii="Calibri" w:hAnsi="Calibri"/>
        <w:smallCaps/>
        <w:sz w:val="22"/>
        <w:szCs w:val="28"/>
        <w:lang w:val="en"/>
      </w:rPr>
      <w:t>Tender Rules</w:t>
    </w:r>
    <w:r>
      <w:rPr>
        <w:rFonts w:ascii="Calibri" w:hAnsi="Calibri"/>
        <w:smallCaps/>
        <w:sz w:val="22"/>
        <w:szCs w:val="28"/>
        <w:lang w:val="en"/>
      </w:rPr>
      <w:tab/>
    </w:r>
  </w:p>
  <w:p w:rsidR="00A80F8F" w:rsidRDefault="00A80F8F">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908E2A5A"/>
    <w:lvl w:ilvl="0">
      <w:start w:val="1"/>
      <w:numFmt w:val="bullet"/>
      <w:pStyle w:val="textepuce2"/>
      <w:lvlText w:val="•"/>
      <w:lvlJc w:val="left"/>
      <w:pPr>
        <w:tabs>
          <w:tab w:val="num" w:pos="360"/>
        </w:tabs>
        <w:ind w:left="0" w:firstLine="0"/>
      </w:pPr>
      <w:rPr>
        <w:rFonts w:ascii="Arial" w:hAnsi="Arial" w:hint="default"/>
        <w:b w:val="0"/>
        <w:i w:val="0"/>
        <w:caps w:val="0"/>
        <w:strike w:val="0"/>
        <w:vanish w:val="0"/>
        <w:color w:val="000000"/>
        <w:spacing w:val="0"/>
        <w:position w:val="0"/>
        <w:sz w:val="20"/>
        <w:vertAlign w:val="baseline"/>
        <w14:textOutline w14:w="0" w14:cap="rnd" w14:cmpd="sng" w14:algn="ctr">
          <w14:noFill/>
          <w14:prstDash w14:val="solid"/>
          <w14:bevel/>
        </w14:textOut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003"/>
    <w:multiLevelType w:val="multilevel"/>
    <w:tmpl w:val="1948594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DC1D4F"/>
    <w:multiLevelType w:val="multilevel"/>
    <w:tmpl w:val="503C5F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3571C0"/>
    <w:multiLevelType w:val="multilevel"/>
    <w:tmpl w:val="8C122C9E"/>
    <w:lvl w:ilvl="0">
      <w:start w:val="1"/>
      <w:numFmt w:val="bullet"/>
      <w:lvlText w:val="-"/>
      <w:lvlJc w:val="left"/>
      <w:pPr>
        <w:ind w:left="720" w:hanging="360"/>
      </w:pPr>
      <w:rPr>
        <w:rFonts w:ascii="Calibri" w:eastAsia="Times"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1A638A"/>
    <w:multiLevelType w:val="multilevel"/>
    <w:tmpl w:val="1BB8B3AC"/>
    <w:lvl w:ilvl="0">
      <w:start w:val="1"/>
      <w:numFmt w:val="bullet"/>
      <w:pStyle w:val="q"/>
      <w:lvlText w:val=""/>
      <w:lvlJc w:val="left"/>
      <w:pPr>
        <w:tabs>
          <w:tab w:val="num" w:pos="922"/>
        </w:tabs>
        <w:ind w:left="922" w:hanging="360"/>
      </w:pPr>
      <w:rPr>
        <w:rFonts w:ascii="Symbol" w:hAnsi="Symbol" w:hint="default"/>
        <w:b w:val="0"/>
        <w:i w:val="0"/>
        <w:caps w:val="0"/>
        <w:strike w:val="0"/>
        <w:vanish w:val="0"/>
        <w:color w:val="000000"/>
        <w:sz w:val="16"/>
        <w:vertAlign w:val="baseline"/>
        <w14:textOutline w14:w="0" w14:cap="rnd" w14:cmpd="sng" w14:algn="ctr">
          <w14:noFill/>
          <w14:prstDash w14:val="solid"/>
          <w14:bevel/>
        </w14:textOutline>
      </w:rPr>
    </w:lvl>
    <w:lvl w:ilvl="1">
      <w:start w:val="1"/>
      <w:numFmt w:val="bullet"/>
      <w:lvlText w:val="o"/>
      <w:lvlJc w:val="left"/>
      <w:pPr>
        <w:tabs>
          <w:tab w:val="num" w:pos="2002"/>
        </w:tabs>
        <w:ind w:left="2002" w:hanging="360"/>
      </w:pPr>
      <w:rPr>
        <w:rFonts w:ascii="Courier New" w:hAnsi="Courier New" w:hint="default"/>
      </w:rPr>
    </w:lvl>
    <w:lvl w:ilvl="2">
      <w:start w:val="1"/>
      <w:numFmt w:val="bullet"/>
      <w:lvlText w:val=""/>
      <w:lvlJc w:val="left"/>
      <w:pPr>
        <w:tabs>
          <w:tab w:val="num" w:pos="2722"/>
        </w:tabs>
        <w:ind w:left="2722" w:hanging="360"/>
      </w:pPr>
      <w:rPr>
        <w:rFonts w:ascii="Wingdings" w:hAnsi="Wingdings" w:hint="default"/>
      </w:rPr>
    </w:lvl>
    <w:lvl w:ilvl="3">
      <w:start w:val="1"/>
      <w:numFmt w:val="bullet"/>
      <w:lvlText w:val=""/>
      <w:lvlJc w:val="left"/>
      <w:pPr>
        <w:tabs>
          <w:tab w:val="num" w:pos="3442"/>
        </w:tabs>
        <w:ind w:left="3442" w:hanging="360"/>
      </w:pPr>
      <w:rPr>
        <w:rFonts w:ascii="Symbol" w:hAnsi="Symbol" w:hint="default"/>
      </w:rPr>
    </w:lvl>
    <w:lvl w:ilvl="4">
      <w:start w:val="1"/>
      <w:numFmt w:val="bullet"/>
      <w:lvlText w:val="o"/>
      <w:lvlJc w:val="left"/>
      <w:pPr>
        <w:tabs>
          <w:tab w:val="num" w:pos="4162"/>
        </w:tabs>
        <w:ind w:left="4162" w:hanging="360"/>
      </w:pPr>
      <w:rPr>
        <w:rFonts w:ascii="Courier New" w:hAnsi="Courier New" w:hint="default"/>
      </w:rPr>
    </w:lvl>
    <w:lvl w:ilvl="5">
      <w:start w:val="1"/>
      <w:numFmt w:val="bullet"/>
      <w:lvlText w:val=""/>
      <w:lvlJc w:val="left"/>
      <w:pPr>
        <w:tabs>
          <w:tab w:val="num" w:pos="4882"/>
        </w:tabs>
        <w:ind w:left="4882" w:hanging="360"/>
      </w:pPr>
      <w:rPr>
        <w:rFonts w:ascii="Wingdings" w:hAnsi="Wingdings" w:hint="default"/>
      </w:rPr>
    </w:lvl>
    <w:lvl w:ilvl="6">
      <w:start w:val="1"/>
      <w:numFmt w:val="bullet"/>
      <w:lvlText w:val=""/>
      <w:lvlJc w:val="left"/>
      <w:pPr>
        <w:tabs>
          <w:tab w:val="num" w:pos="5602"/>
        </w:tabs>
        <w:ind w:left="5602" w:hanging="360"/>
      </w:pPr>
      <w:rPr>
        <w:rFonts w:ascii="Symbol" w:hAnsi="Symbol" w:hint="default"/>
      </w:rPr>
    </w:lvl>
    <w:lvl w:ilvl="7">
      <w:start w:val="1"/>
      <w:numFmt w:val="bullet"/>
      <w:lvlText w:val="o"/>
      <w:lvlJc w:val="left"/>
      <w:pPr>
        <w:tabs>
          <w:tab w:val="num" w:pos="6322"/>
        </w:tabs>
        <w:ind w:left="6322" w:hanging="360"/>
      </w:pPr>
      <w:rPr>
        <w:rFonts w:ascii="Courier New" w:hAnsi="Courier New" w:hint="default"/>
      </w:rPr>
    </w:lvl>
    <w:lvl w:ilvl="8">
      <w:start w:val="1"/>
      <w:numFmt w:val="bullet"/>
      <w:lvlText w:val=""/>
      <w:lvlJc w:val="left"/>
      <w:pPr>
        <w:tabs>
          <w:tab w:val="num" w:pos="7042"/>
        </w:tabs>
        <w:ind w:left="7042" w:hanging="360"/>
      </w:pPr>
      <w:rPr>
        <w:rFonts w:ascii="Wingdings" w:hAnsi="Wingdings" w:hint="default"/>
      </w:rPr>
    </w:lvl>
  </w:abstractNum>
  <w:abstractNum w:abstractNumId="5" w15:restartNumberingAfterBreak="0">
    <w:nsid w:val="0D872CB2"/>
    <w:multiLevelType w:val="multilevel"/>
    <w:tmpl w:val="77FA130C"/>
    <w:lvl w:ilvl="0">
      <w:start w:val="1"/>
      <w:numFmt w:val="lowerLetter"/>
      <w:lvlText w:val="%1."/>
      <w:lvlJc w:val="left"/>
      <w:pPr>
        <w:ind w:left="1440" w:hanging="360"/>
      </w:pPr>
      <w:rPr>
        <w:rFonts w:ascii="Calibri" w:eastAsia="Times" w:hAnsi="Calibri" w:cs="Calibri"/>
      </w:rPr>
    </w:lvl>
    <w:lvl w:ilvl="1">
      <w:start w:val="1"/>
      <w:numFmt w:val="lowerRoman"/>
      <w:lvlText w:val="%2."/>
      <w:lvlJc w:val="left"/>
      <w:pPr>
        <w:ind w:left="2160" w:hanging="360"/>
      </w:pPr>
      <w:rPr>
        <w:rFonts w:ascii="Calibri" w:eastAsia="Times" w:hAnsi="Calibri" w:cs="Calibr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2FA3D26"/>
    <w:multiLevelType w:val="multilevel"/>
    <w:tmpl w:val="374A5A9E"/>
    <w:lvl w:ilvl="0">
      <w:start w:val="1"/>
      <w:numFmt w:val="decimal"/>
      <w:lvlText w:val="%1."/>
      <w:lvlJc w:val="left"/>
      <w:pPr>
        <w:ind w:left="720" w:hanging="360"/>
      </w:pPr>
      <w:rPr>
        <w:rFonts w:hint="default"/>
      </w:rPr>
    </w:lvl>
    <w:lvl w:ilvl="1">
      <w:start w:val="1"/>
      <w:numFmt w:val="lowerLetter"/>
      <w:lvlText w:val="%2."/>
      <w:lvlJc w:val="left"/>
      <w:pPr>
        <w:ind w:left="1440" w:hanging="360"/>
      </w:pPr>
      <w:rPr>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465BFF"/>
    <w:multiLevelType w:val="multilevel"/>
    <w:tmpl w:val="D50A7B34"/>
    <w:lvl w:ilvl="0">
      <w:start w:val="1"/>
      <w:numFmt w:val="bullet"/>
      <w:pStyle w:val="w"/>
      <w:lvlText w:val=""/>
      <w:lvlJc w:val="left"/>
      <w:pPr>
        <w:tabs>
          <w:tab w:val="num" w:pos="994"/>
        </w:tabs>
        <w:ind w:left="994" w:hanging="432"/>
      </w:pPr>
      <w:rPr>
        <w:rFonts w:ascii="Symbol" w:hAnsi="Symbol" w:hint="default"/>
        <w:sz w:val="22"/>
      </w:rPr>
    </w:lvl>
    <w:lvl w:ilvl="1">
      <w:start w:val="3"/>
      <w:numFmt w:val="bullet"/>
      <w:lvlText w:val="-"/>
      <w:lvlJc w:val="left"/>
      <w:pPr>
        <w:tabs>
          <w:tab w:val="num" w:pos="1440"/>
        </w:tabs>
        <w:ind w:left="1440" w:hanging="360"/>
      </w:pPr>
      <w:rPr>
        <w:rFonts w:ascii="Times New Roman" w:eastAsia="Times New Roman" w:hAnsi="Times New Roman" w:cs="Times New Roman" w:hint="default"/>
      </w:rPr>
    </w:lvl>
    <w:lvl w:ilvl="2">
      <w:start w:val="3"/>
      <w:numFmt w:val="bullet"/>
      <w:lvlText w:val=""/>
      <w:lvlJc w:val="left"/>
      <w:pPr>
        <w:tabs>
          <w:tab w:val="num" w:pos="2505"/>
        </w:tabs>
        <w:ind w:left="2505" w:hanging="705"/>
      </w:pPr>
      <w:rPr>
        <w:rFonts w:ascii="Wingdings" w:eastAsia="Times New Roman"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4043BE"/>
    <w:multiLevelType w:val="multilevel"/>
    <w:tmpl w:val="DCB24FD4"/>
    <w:lvl w:ilvl="0">
      <w:numFmt w:val="bullet"/>
      <w:lvlText w:val=""/>
      <w:lvlJc w:val="left"/>
      <w:pPr>
        <w:ind w:left="1066" w:hanging="360"/>
      </w:pPr>
      <w:rPr>
        <w:rFonts w:ascii="Symbol" w:hAnsi="Symbol"/>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9" w15:restartNumberingAfterBreak="0">
    <w:nsid w:val="1A6C511B"/>
    <w:multiLevelType w:val="multilevel"/>
    <w:tmpl w:val="FFC25B86"/>
    <w:lvl w:ilvl="0">
      <w:start w:val="1"/>
      <w:numFmt w:val="decimal"/>
      <w:lvlText w:val="ARTICLE %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2.%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24742497"/>
    <w:multiLevelType w:val="multilevel"/>
    <w:tmpl w:val="7BCEF892"/>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73E22A2"/>
    <w:multiLevelType w:val="multilevel"/>
    <w:tmpl w:val="8CAC06E0"/>
    <w:lvl w:ilvl="0">
      <w:start w:val="1"/>
      <w:numFmt w:val="bullet"/>
      <w:lvlText w:val="o"/>
      <w:lvlJc w:val="left"/>
      <w:pPr>
        <w:ind w:left="1068" w:hanging="360"/>
      </w:pPr>
      <w:rPr>
        <w:rFonts w:ascii="Courier New" w:hAnsi="Courier New" w:cs="Courier New" w:hint="default"/>
      </w:rPr>
    </w:lvl>
    <w:lvl w:ilvl="1">
      <w:start w:val="1"/>
      <w:numFmt w:val="decimal"/>
      <w:lvlText w:val="%2."/>
      <w:lvlJc w:val="left"/>
      <w:pPr>
        <w:ind w:left="1788" w:hanging="360"/>
      </w:pPr>
      <w:rPr>
        <w:rFonts w:asciiTheme="minorHAnsi" w:eastAsia="Times" w:hAnsiTheme="minorHAnsi" w:cs="Times New Roman"/>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2" w15:restartNumberingAfterBreak="0">
    <w:nsid w:val="278556B3"/>
    <w:multiLevelType w:val="multilevel"/>
    <w:tmpl w:val="0546A9C0"/>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84C16EB"/>
    <w:multiLevelType w:val="multilevel"/>
    <w:tmpl w:val="BBFC55AA"/>
    <w:lvl w:ilvl="0">
      <w:numFmt w:val="bullet"/>
      <w:lvlText w:val="-"/>
      <w:lvlJc w:val="left"/>
      <w:pPr>
        <w:ind w:left="1146" w:hanging="360"/>
      </w:pPr>
      <w:rPr>
        <w:rFonts w:ascii="Calibri" w:eastAsia="Times" w:hAnsi="Calibri" w:cs="Times New Roman"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4" w15:restartNumberingAfterBreak="0">
    <w:nsid w:val="291B3500"/>
    <w:multiLevelType w:val="multilevel"/>
    <w:tmpl w:val="C1F424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2CF440C6"/>
    <w:multiLevelType w:val="multilevel"/>
    <w:tmpl w:val="91B44662"/>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E5C38F8"/>
    <w:multiLevelType w:val="multilevel"/>
    <w:tmpl w:val="7C44BA8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EDE4118"/>
    <w:multiLevelType w:val="multilevel"/>
    <w:tmpl w:val="E6E231EE"/>
    <w:lvl w:ilvl="0">
      <w:numFmt w:val="bullet"/>
      <w:lvlText w:val="-"/>
      <w:lvlJc w:val="left"/>
      <w:pPr>
        <w:ind w:left="720" w:hanging="360"/>
      </w:pPr>
      <w:rPr>
        <w:rFonts w:ascii="Arial" w:eastAsia="Andale Sans U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01C6D91"/>
    <w:multiLevelType w:val="multilevel"/>
    <w:tmpl w:val="F3F49568"/>
    <w:lvl w:ilvl="0">
      <w:numFmt w:val="bullet"/>
      <w:lvlText w:val="-"/>
      <w:lvlJc w:val="left"/>
      <w:pPr>
        <w:ind w:left="720" w:hanging="360"/>
      </w:pPr>
      <w:rPr>
        <w:rFonts w:ascii="Calibri" w:eastAsia="Times"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8D3A2A"/>
    <w:multiLevelType w:val="multilevel"/>
    <w:tmpl w:val="53EC0876"/>
    <w:lvl w:ilvl="0">
      <w:start w:val="15"/>
      <w:numFmt w:val="bullet"/>
      <w:lvlText w:val="-"/>
      <w:lvlJc w:val="left"/>
      <w:pPr>
        <w:ind w:left="720" w:hanging="360"/>
      </w:pPr>
      <w:rPr>
        <w:rFonts w:ascii="Calibri" w:eastAsia="Times New Roman" w:hAnsi="Calibri"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A2D06B7"/>
    <w:multiLevelType w:val="multilevel"/>
    <w:tmpl w:val="DD6AA4FE"/>
    <w:lvl w:ilvl="0">
      <w:start w:val="1"/>
      <w:numFmt w:val="bullet"/>
      <w:pStyle w:val="TM3"/>
      <w:lvlText w:val=""/>
      <w:lvlJc w:val="left"/>
      <w:pPr>
        <w:tabs>
          <w:tab w:val="num" w:pos="360"/>
        </w:tabs>
        <w:ind w:left="0" w:firstLine="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1F6808"/>
    <w:multiLevelType w:val="multilevel"/>
    <w:tmpl w:val="30D25E56"/>
    <w:lvl w:ilvl="0">
      <w:start w:val="1"/>
      <w:numFmt w:val="decimal"/>
      <w:lvlText w:val="%1."/>
      <w:lvlJc w:val="left"/>
      <w:pPr>
        <w:ind w:left="1776" w:hanging="360"/>
      </w:pPr>
      <w:rPr>
        <w:rFonts w:ascii="Calibri" w:hAnsi="Calibri" w:cs="Calibri" w:hint="default"/>
        <w:color w:val="auto"/>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2" w15:restartNumberingAfterBreak="0">
    <w:nsid w:val="4A5D08B4"/>
    <w:multiLevelType w:val="multilevel"/>
    <w:tmpl w:val="8ED4EB7E"/>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4B9C6193"/>
    <w:multiLevelType w:val="multilevel"/>
    <w:tmpl w:val="C7B022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BF0709A"/>
    <w:multiLevelType w:val="multilevel"/>
    <w:tmpl w:val="1E5AAD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CE35B64"/>
    <w:multiLevelType w:val="multilevel"/>
    <w:tmpl w:val="39B2F50C"/>
    <w:lvl w:ilvl="0">
      <w:start w:val="1"/>
      <w:numFmt w:val="bullet"/>
      <w:lvlText w:val=""/>
      <w:lvlJc w:val="left"/>
      <w:pPr>
        <w:tabs>
          <w:tab w:val="num" w:pos="770"/>
        </w:tabs>
        <w:ind w:left="770" w:hanging="360"/>
      </w:pPr>
      <w:rPr>
        <w:rFonts w:ascii="Symbol" w:hAnsi="Symbol" w:hint="default"/>
      </w:rPr>
    </w:lvl>
    <w:lvl w:ilvl="1">
      <w:start w:val="1"/>
      <w:numFmt w:val="bullet"/>
      <w:lvlText w:val="o"/>
      <w:lvlJc w:val="left"/>
      <w:pPr>
        <w:tabs>
          <w:tab w:val="num" w:pos="1490"/>
        </w:tabs>
        <w:ind w:left="1490" w:hanging="360"/>
      </w:pPr>
      <w:rPr>
        <w:rFonts w:ascii="Courier New" w:hAnsi="Courier New" w:hint="default"/>
      </w:rPr>
    </w:lvl>
    <w:lvl w:ilvl="2">
      <w:start w:val="1"/>
      <w:numFmt w:val="bullet"/>
      <w:lvlText w:val=""/>
      <w:lvlJc w:val="left"/>
      <w:pPr>
        <w:tabs>
          <w:tab w:val="num" w:pos="2210"/>
        </w:tabs>
        <w:ind w:left="2210" w:hanging="360"/>
      </w:pPr>
      <w:rPr>
        <w:rFonts w:ascii="Wingdings" w:hAnsi="Wingdings" w:hint="default"/>
      </w:rPr>
    </w:lvl>
    <w:lvl w:ilvl="3">
      <w:start w:val="1"/>
      <w:numFmt w:val="bullet"/>
      <w:lvlText w:val=""/>
      <w:lvlJc w:val="left"/>
      <w:pPr>
        <w:tabs>
          <w:tab w:val="num" w:pos="2930"/>
        </w:tabs>
        <w:ind w:left="2930" w:hanging="360"/>
      </w:pPr>
      <w:rPr>
        <w:rFonts w:ascii="Symbol" w:hAnsi="Symbol" w:hint="default"/>
      </w:rPr>
    </w:lvl>
    <w:lvl w:ilvl="4">
      <w:start w:val="1"/>
      <w:numFmt w:val="bullet"/>
      <w:lvlText w:val="o"/>
      <w:lvlJc w:val="left"/>
      <w:pPr>
        <w:tabs>
          <w:tab w:val="num" w:pos="3650"/>
        </w:tabs>
        <w:ind w:left="3650" w:hanging="360"/>
      </w:pPr>
      <w:rPr>
        <w:rFonts w:ascii="Courier New" w:hAnsi="Courier New" w:hint="default"/>
      </w:rPr>
    </w:lvl>
    <w:lvl w:ilvl="5">
      <w:start w:val="1"/>
      <w:numFmt w:val="bullet"/>
      <w:lvlText w:val=""/>
      <w:lvlJc w:val="left"/>
      <w:pPr>
        <w:tabs>
          <w:tab w:val="num" w:pos="4370"/>
        </w:tabs>
        <w:ind w:left="4370" w:hanging="360"/>
      </w:pPr>
      <w:rPr>
        <w:rFonts w:ascii="Wingdings" w:hAnsi="Wingdings" w:hint="default"/>
      </w:rPr>
    </w:lvl>
    <w:lvl w:ilvl="6">
      <w:start w:val="1"/>
      <w:numFmt w:val="bullet"/>
      <w:lvlText w:val=""/>
      <w:lvlJc w:val="left"/>
      <w:pPr>
        <w:tabs>
          <w:tab w:val="num" w:pos="5090"/>
        </w:tabs>
        <w:ind w:left="5090" w:hanging="360"/>
      </w:pPr>
      <w:rPr>
        <w:rFonts w:ascii="Symbol" w:hAnsi="Symbol" w:hint="default"/>
      </w:rPr>
    </w:lvl>
    <w:lvl w:ilvl="7">
      <w:start w:val="1"/>
      <w:numFmt w:val="bullet"/>
      <w:lvlText w:val="o"/>
      <w:lvlJc w:val="left"/>
      <w:pPr>
        <w:tabs>
          <w:tab w:val="num" w:pos="5810"/>
        </w:tabs>
        <w:ind w:left="5810" w:hanging="360"/>
      </w:pPr>
      <w:rPr>
        <w:rFonts w:ascii="Courier New" w:hAnsi="Courier New" w:hint="default"/>
      </w:rPr>
    </w:lvl>
    <w:lvl w:ilvl="8">
      <w:start w:val="1"/>
      <w:numFmt w:val="bullet"/>
      <w:lvlText w:val=""/>
      <w:lvlJc w:val="left"/>
      <w:pPr>
        <w:tabs>
          <w:tab w:val="num" w:pos="6530"/>
        </w:tabs>
        <w:ind w:left="6530" w:hanging="360"/>
      </w:pPr>
      <w:rPr>
        <w:rFonts w:ascii="Wingdings" w:hAnsi="Wingdings" w:hint="default"/>
      </w:rPr>
    </w:lvl>
  </w:abstractNum>
  <w:abstractNum w:abstractNumId="26" w15:restartNumberingAfterBreak="0">
    <w:nsid w:val="4E734CA1"/>
    <w:multiLevelType w:val="multilevel"/>
    <w:tmpl w:val="694A9396"/>
    <w:lvl w:ilvl="0">
      <w:start w:val="1"/>
      <w:numFmt w:val="bullet"/>
      <w:pStyle w:val="b"/>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B66E9E"/>
    <w:multiLevelType w:val="multilevel"/>
    <w:tmpl w:val="7FE4BE4A"/>
    <w:lvl w:ilvl="0">
      <w:start w:val="1"/>
      <w:numFmt w:val="decimal"/>
      <w:lvlText w:val="%1."/>
      <w:lvlJc w:val="left"/>
      <w:pPr>
        <w:ind w:left="720" w:hanging="360"/>
      </w:pPr>
      <w:rPr>
        <w:rFonts w:asciiTheme="minorHAnsi" w:hAnsiTheme="minorHAnsi" w:cs="Times New Roman"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CCA69F2"/>
    <w:multiLevelType w:val="multilevel"/>
    <w:tmpl w:val="9712F534"/>
    <w:lvl w:ilvl="0">
      <w:start w:val="1"/>
      <w:numFmt w:val="decimal"/>
      <w:lvlText w:val="%1."/>
      <w:lvlJc w:val="left"/>
      <w:pPr>
        <w:ind w:left="1776" w:hanging="360"/>
      </w:pPr>
      <w:rPr>
        <w:rFonts w:hint="default"/>
      </w:r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29" w15:restartNumberingAfterBreak="0">
    <w:nsid w:val="5FE17550"/>
    <w:multiLevelType w:val="multilevel"/>
    <w:tmpl w:val="8DE4F9EE"/>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32B3DD6"/>
    <w:multiLevelType w:val="multilevel"/>
    <w:tmpl w:val="B022B4F8"/>
    <w:lvl w:ilvl="0">
      <w:start w:val="1"/>
      <w:numFmt w:val="bullet"/>
      <w:lvlText w:val=""/>
      <w:lvlJc w:val="left"/>
      <w:pPr>
        <w:ind w:left="731" w:hanging="360"/>
      </w:pPr>
      <w:rPr>
        <w:rFonts w:ascii="Wingdings" w:hAnsi="Wingdings" w:hint="default"/>
      </w:rPr>
    </w:lvl>
    <w:lvl w:ilvl="1">
      <w:start w:val="1"/>
      <w:numFmt w:val="bullet"/>
      <w:lvlText w:val="o"/>
      <w:lvlJc w:val="left"/>
      <w:pPr>
        <w:ind w:left="1451" w:hanging="360"/>
      </w:pPr>
      <w:rPr>
        <w:rFonts w:ascii="Courier New" w:hAnsi="Courier New" w:hint="default"/>
      </w:rPr>
    </w:lvl>
    <w:lvl w:ilvl="2">
      <w:start w:val="1"/>
      <w:numFmt w:val="bullet"/>
      <w:lvlText w:val=""/>
      <w:lvlJc w:val="left"/>
      <w:pPr>
        <w:ind w:left="2171" w:hanging="360"/>
      </w:pPr>
      <w:rPr>
        <w:rFonts w:ascii="Wingdings" w:hAnsi="Wingdings" w:hint="default"/>
      </w:rPr>
    </w:lvl>
    <w:lvl w:ilvl="3">
      <w:start w:val="1"/>
      <w:numFmt w:val="bullet"/>
      <w:lvlText w:val=""/>
      <w:lvlJc w:val="left"/>
      <w:pPr>
        <w:ind w:left="2891" w:hanging="360"/>
      </w:pPr>
      <w:rPr>
        <w:rFonts w:ascii="Symbol" w:hAnsi="Symbol" w:hint="default"/>
      </w:rPr>
    </w:lvl>
    <w:lvl w:ilvl="4">
      <w:start w:val="1"/>
      <w:numFmt w:val="bullet"/>
      <w:lvlText w:val="o"/>
      <w:lvlJc w:val="left"/>
      <w:pPr>
        <w:ind w:left="3611" w:hanging="360"/>
      </w:pPr>
      <w:rPr>
        <w:rFonts w:ascii="Courier New" w:hAnsi="Courier New" w:hint="default"/>
      </w:rPr>
    </w:lvl>
    <w:lvl w:ilvl="5">
      <w:start w:val="1"/>
      <w:numFmt w:val="bullet"/>
      <w:lvlText w:val=""/>
      <w:lvlJc w:val="left"/>
      <w:pPr>
        <w:ind w:left="4331" w:hanging="360"/>
      </w:pPr>
      <w:rPr>
        <w:rFonts w:ascii="Wingdings" w:hAnsi="Wingdings" w:hint="default"/>
      </w:rPr>
    </w:lvl>
    <w:lvl w:ilvl="6">
      <w:start w:val="1"/>
      <w:numFmt w:val="bullet"/>
      <w:lvlText w:val=""/>
      <w:lvlJc w:val="left"/>
      <w:pPr>
        <w:ind w:left="5051" w:hanging="360"/>
      </w:pPr>
      <w:rPr>
        <w:rFonts w:ascii="Symbol" w:hAnsi="Symbol" w:hint="default"/>
      </w:rPr>
    </w:lvl>
    <w:lvl w:ilvl="7">
      <w:start w:val="1"/>
      <w:numFmt w:val="bullet"/>
      <w:lvlText w:val="o"/>
      <w:lvlJc w:val="left"/>
      <w:pPr>
        <w:ind w:left="5771" w:hanging="360"/>
      </w:pPr>
      <w:rPr>
        <w:rFonts w:ascii="Courier New" w:hAnsi="Courier New" w:hint="default"/>
      </w:rPr>
    </w:lvl>
    <w:lvl w:ilvl="8">
      <w:start w:val="1"/>
      <w:numFmt w:val="bullet"/>
      <w:lvlText w:val=""/>
      <w:lvlJc w:val="left"/>
      <w:pPr>
        <w:ind w:left="6491" w:hanging="360"/>
      </w:pPr>
      <w:rPr>
        <w:rFonts w:ascii="Wingdings" w:hAnsi="Wingdings" w:hint="default"/>
      </w:rPr>
    </w:lvl>
  </w:abstractNum>
  <w:abstractNum w:abstractNumId="31" w15:restartNumberingAfterBreak="0">
    <w:nsid w:val="6BEE629A"/>
    <w:multiLevelType w:val="multilevel"/>
    <w:tmpl w:val="193ED6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D1F0D74"/>
    <w:multiLevelType w:val="multilevel"/>
    <w:tmpl w:val="256C1004"/>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3" w15:restartNumberingAfterBreak="0">
    <w:nsid w:val="6FDC236F"/>
    <w:multiLevelType w:val="multilevel"/>
    <w:tmpl w:val="E3B05E1A"/>
    <w:lvl w:ilvl="0">
      <w:start w:val="1"/>
      <w:numFmt w:val="bullet"/>
      <w:lvlText w:val=""/>
      <w:lvlJc w:val="left"/>
      <w:pPr>
        <w:tabs>
          <w:tab w:val="num" w:pos="360"/>
        </w:tabs>
        <w:ind w:left="360" w:hanging="360"/>
      </w:pPr>
      <w:rPr>
        <w:rFonts w:ascii="Wingdings" w:hAnsi="Wingdings" w:hint="default"/>
        <w:sz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4" w15:restartNumberingAfterBreak="0">
    <w:nsid w:val="75EC390B"/>
    <w:multiLevelType w:val="multilevel"/>
    <w:tmpl w:val="8EF6DEB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6863F69"/>
    <w:multiLevelType w:val="multilevel"/>
    <w:tmpl w:val="F74A57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73166CB"/>
    <w:multiLevelType w:val="multilevel"/>
    <w:tmpl w:val="862A74D8"/>
    <w:lvl w:ilvl="0">
      <w:numFmt w:val="bullet"/>
      <w:lvlText w:val="-"/>
      <w:lvlJc w:val="left"/>
      <w:pPr>
        <w:tabs>
          <w:tab w:val="num" w:pos="720"/>
        </w:tabs>
        <w:ind w:left="720" w:hanging="360"/>
      </w:pPr>
      <w:rPr>
        <w:rFonts w:ascii="Arial" w:eastAsia="Times New Roman"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C5033C"/>
    <w:multiLevelType w:val="multilevel"/>
    <w:tmpl w:val="DF6A84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9A038C6"/>
    <w:multiLevelType w:val="multilevel"/>
    <w:tmpl w:val="F894CE68"/>
    <w:lvl w:ilvl="0">
      <w:start w:val="1"/>
      <w:numFmt w:val="bullet"/>
      <w:lvlText w:val=""/>
      <w:lvlJc w:val="left"/>
      <w:pPr>
        <w:ind w:left="720" w:hanging="360"/>
      </w:pPr>
      <w:rPr>
        <w:rFonts w:ascii="Wingdings" w:hAnsi="Wingdings" w:hint="default"/>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FA937C9"/>
    <w:multiLevelType w:val="multilevel"/>
    <w:tmpl w:val="F604B0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6"/>
  </w:num>
  <w:num w:numId="4">
    <w:abstractNumId w:val="4"/>
  </w:num>
  <w:num w:numId="5">
    <w:abstractNumId w:val="20"/>
  </w:num>
  <w:num w:numId="6">
    <w:abstractNumId w:val="9"/>
  </w:num>
  <w:num w:numId="7">
    <w:abstractNumId w:val="18"/>
  </w:num>
  <w:num w:numId="8">
    <w:abstractNumId w:val="27"/>
  </w:num>
  <w:num w:numId="9">
    <w:abstractNumId w:val="12"/>
  </w:num>
  <w:num w:numId="10">
    <w:abstractNumId w:val="29"/>
  </w:num>
  <w:num w:numId="11">
    <w:abstractNumId w:val="2"/>
  </w:num>
  <w:num w:numId="12">
    <w:abstractNumId w:val="11"/>
  </w:num>
  <w:num w:numId="13">
    <w:abstractNumId w:val="28"/>
  </w:num>
  <w:num w:numId="14">
    <w:abstractNumId w:val="22"/>
  </w:num>
  <w:num w:numId="15">
    <w:abstractNumId w:val="32"/>
  </w:num>
  <w:num w:numId="16">
    <w:abstractNumId w:val="3"/>
  </w:num>
  <w:num w:numId="17">
    <w:abstractNumId w:val="21"/>
  </w:num>
  <w:num w:numId="18">
    <w:abstractNumId w:val="19"/>
  </w:num>
  <w:num w:numId="19">
    <w:abstractNumId w:val="14"/>
  </w:num>
  <w:num w:numId="20">
    <w:abstractNumId w:val="6"/>
  </w:num>
  <w:num w:numId="21">
    <w:abstractNumId w:val="5"/>
  </w:num>
  <w:num w:numId="22">
    <w:abstractNumId w:val="37"/>
  </w:num>
  <w:num w:numId="23">
    <w:abstractNumId w:val="1"/>
  </w:num>
  <w:num w:numId="24">
    <w:abstractNumId w:val="15"/>
  </w:num>
  <w:num w:numId="25">
    <w:abstractNumId w:val="33"/>
  </w:num>
  <w:num w:numId="26">
    <w:abstractNumId w:val="16"/>
  </w:num>
  <w:num w:numId="27">
    <w:abstractNumId w:val="38"/>
  </w:num>
  <w:num w:numId="28">
    <w:abstractNumId w:val="30"/>
  </w:num>
  <w:num w:numId="29">
    <w:abstractNumId w:val="34"/>
  </w:num>
  <w:num w:numId="30">
    <w:abstractNumId w:val="25"/>
  </w:num>
  <w:num w:numId="31">
    <w:abstractNumId w:val="31"/>
  </w:num>
  <w:num w:numId="32">
    <w:abstractNumId w:val="35"/>
  </w:num>
  <w:num w:numId="33">
    <w:abstractNumId w:val="10"/>
  </w:num>
  <w:num w:numId="34">
    <w:abstractNumId w:val="17"/>
  </w:num>
  <w:num w:numId="35">
    <w:abstractNumId w:val="8"/>
  </w:num>
  <w:num w:numId="36">
    <w:abstractNumId w:val="24"/>
  </w:num>
  <w:num w:numId="37">
    <w:abstractNumId w:val="23"/>
  </w:num>
  <w:num w:numId="38">
    <w:abstractNumId w:val="36"/>
  </w:num>
  <w:num w:numId="39">
    <w:abstractNumId w:val="39"/>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CA"/>
    <w:rsid w:val="002F5B4A"/>
    <w:rsid w:val="003473B8"/>
    <w:rsid w:val="00A74BB7"/>
    <w:rsid w:val="00A80F8F"/>
    <w:rsid w:val="00AD154A"/>
    <w:rsid w:val="00BD33CE"/>
    <w:rsid w:val="00CF4D06"/>
    <w:rsid w:val="00D62365"/>
    <w:rsid w:val="00D818CA"/>
    <w:rsid w:val="00F34421"/>
    <w:rsid w:val="00FD5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52FE9"/>
  <w15:docId w15:val="{BE6D59E9-6C5E-4CF3-A5FE-B48CF1F5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tLeast"/>
    </w:pPr>
    <w:rPr>
      <w:rFonts w:ascii="Arial" w:hAnsi="Arial"/>
    </w:rPr>
  </w:style>
  <w:style w:type="paragraph" w:styleId="Titre1">
    <w:name w:val="heading 1"/>
    <w:basedOn w:val="Normal"/>
    <w:next w:val="Normal"/>
    <w:link w:val="Titre1Car"/>
    <w:qFormat/>
    <w:pPr>
      <w:keepNext/>
      <w:spacing w:line="440" w:lineRule="exact"/>
      <w:outlineLvl w:val="0"/>
    </w:pPr>
    <w:rPr>
      <w:rFonts w:cs="Arial"/>
      <w:b/>
      <w:bCs/>
      <w:caps/>
    </w:rPr>
  </w:style>
  <w:style w:type="paragraph" w:styleId="Titre2">
    <w:name w:val="heading 2"/>
    <w:basedOn w:val="Normal"/>
    <w:next w:val="Normal"/>
    <w:link w:val="Titre2Car"/>
    <w:qFormat/>
    <w:pPr>
      <w:keepNext/>
      <w:widowControl w:val="0"/>
      <w:outlineLvl w:val="1"/>
    </w:pPr>
    <w:rPr>
      <w:rFonts w:cs="Arial"/>
      <w:b/>
      <w:bCs/>
      <w:sz w:val="18"/>
    </w:rPr>
  </w:style>
  <w:style w:type="paragraph" w:styleId="Titre3">
    <w:name w:val="heading 3"/>
    <w:basedOn w:val="Normal"/>
    <w:next w:val="Normal"/>
    <w:link w:val="Titre3Car"/>
    <w:qFormat/>
    <w:pPr>
      <w:keepNext/>
      <w:spacing w:before="240" w:after="60"/>
      <w:outlineLvl w:val="2"/>
    </w:pPr>
    <w:rPr>
      <w:rFonts w:ascii="Helvetica" w:hAnsi="Helvetica"/>
      <w:sz w:val="24"/>
    </w:rPr>
  </w:style>
  <w:style w:type="paragraph" w:styleId="Titre4">
    <w:name w:val="heading 4"/>
    <w:basedOn w:val="Normal"/>
    <w:next w:val="Normal"/>
    <w:link w:val="Titre4Car"/>
    <w:qFormat/>
    <w:pPr>
      <w:keepNext/>
      <w:widowControl w:val="0"/>
      <w:jc w:val="both"/>
      <w:outlineLvl w:val="3"/>
    </w:pPr>
    <w:rPr>
      <w:rFonts w:cs="Arial"/>
      <w:b/>
      <w:bCs/>
      <w:i/>
      <w:iCs/>
      <w:color w:val="0000FF"/>
    </w:rPr>
  </w:style>
  <w:style w:type="paragraph" w:styleId="Titre5">
    <w:name w:val="heading 5"/>
    <w:basedOn w:val="Normal"/>
    <w:next w:val="Normal"/>
    <w:link w:val="Titre5Car"/>
    <w:qFormat/>
    <w:pPr>
      <w:keepNext/>
      <w:widowControl w:val="0"/>
      <w:jc w:val="both"/>
      <w:outlineLvl w:val="4"/>
    </w:pPr>
    <w:rPr>
      <w:rFonts w:cs="Arial"/>
      <w:b/>
      <w:bCs/>
    </w:rPr>
  </w:style>
  <w:style w:type="paragraph" w:styleId="Titre6">
    <w:name w:val="heading 6"/>
    <w:basedOn w:val="Normal"/>
    <w:next w:val="Normal"/>
    <w:link w:val="Titre6Car"/>
    <w:qFormat/>
    <w:pPr>
      <w:spacing w:before="240" w:after="60" w:line="240" w:lineRule="auto"/>
      <w:outlineLvl w:val="5"/>
    </w:pPr>
    <w:rPr>
      <w:rFonts w:ascii="Times New Roman" w:eastAsia="Times New Roman" w:hAnsi="Times New Roman"/>
      <w:b/>
      <w:bCs/>
      <w:sz w:val="22"/>
      <w:szCs w:val="22"/>
      <w:lang w:val="en-US" w:eastAsia="en-US"/>
    </w:rPr>
  </w:style>
  <w:style w:type="paragraph" w:styleId="Titre7">
    <w:name w:val="heading 7"/>
    <w:basedOn w:val="Normal"/>
    <w:next w:val="Normal"/>
    <w:link w:val="Titre7Car"/>
    <w:qFormat/>
    <w:pPr>
      <w:keepNext/>
      <w:widowControl w:val="0"/>
      <w:spacing w:line="240" w:lineRule="auto"/>
      <w:outlineLvl w:val="6"/>
    </w:pPr>
    <w:rPr>
      <w:rFonts w:ascii="Times New Roman" w:eastAsia="Times New Roman" w:hAnsi="Times New Roman" w:cs="Arial"/>
      <w:b/>
      <w:sz w:val="24"/>
      <w:szCs w:val="24"/>
    </w:rPr>
  </w:style>
  <w:style w:type="paragraph" w:styleId="Titre8">
    <w:name w:val="heading 8"/>
    <w:basedOn w:val="Normal"/>
    <w:next w:val="Normal"/>
    <w:link w:val="Titre8Car"/>
    <w:qFormat/>
    <w:pPr>
      <w:keepNext/>
      <w:numPr>
        <w:ilvl w:val="1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outlineLvl w:val="7"/>
    </w:pPr>
    <w:rPr>
      <w:rFonts w:ascii="Times New Roman" w:eastAsia="SimSun" w:hAnsi="Times New Roman"/>
      <w:b/>
      <w:sz w:val="24"/>
      <w:lang w:val="en-US" w:eastAsia="zh-CN"/>
    </w:rPr>
  </w:style>
  <w:style w:type="paragraph" w:styleId="Titre9">
    <w:name w:val="heading 9"/>
    <w:basedOn w:val="Normal"/>
    <w:next w:val="Normal"/>
    <w:link w:val="Titre9Car"/>
    <w:uiPriority w:val="9"/>
    <w:unhideWhenUsed/>
    <w:qFormat/>
    <w:pPr>
      <w:keepNext/>
      <w:keepLines/>
      <w:outlineLvl w:val="8"/>
    </w:pPr>
    <w:rPr>
      <w:rFonts w:eastAsia="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rPr>
      <w:color w:val="404040"/>
      <w:lang w:val="es-CO" w:eastAsia="es-C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rPr>
      <w:color w:val="404040"/>
      <w:lang w:val="es-CO" w:eastAsia="es-C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lang w:val="es-CO" w:eastAsia="es-C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rPr>
      <w:color w:val="404040"/>
      <w:lang w:val="es-CO" w:eastAsia="es-C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rPr>
      <w:color w:val="404040"/>
      <w:lang w:val="es-CO" w:eastAsia="es-C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rPr>
      <w:color w:val="404040"/>
      <w:lang w:val="es-CO" w:eastAsia="es-C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rPr>
      <w:color w:val="404040"/>
      <w:lang w:val="es-CO" w:eastAsia="es-C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rPr>
      <w:color w:val="404040"/>
      <w:lang w:val="es-CO" w:eastAsia="es-C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365F91" w:themeColor="accent1" w:themeShade="BF"/>
      <w:sz w:val="40"/>
      <w:szCs w:val="40"/>
    </w:rPr>
  </w:style>
  <w:style w:type="character" w:customStyle="1" w:styleId="Heading2Char">
    <w:name w:val="Heading 2 Char"/>
    <w:basedOn w:val="Policepardfaut"/>
    <w:uiPriority w:val="9"/>
    <w:rPr>
      <w:rFonts w:ascii="Arial" w:eastAsia="Arial" w:hAnsi="Arial" w:cs="Arial"/>
      <w:color w:val="365F91"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365F91"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365F91" w:themeColor="accent1" w:themeShade="BF"/>
    </w:rPr>
  </w:style>
  <w:style w:type="character" w:customStyle="1" w:styleId="Titre5Car">
    <w:name w:val="Titre 5 Car"/>
    <w:basedOn w:val="Policepardfaut"/>
    <w:link w:val="Titre5"/>
    <w:uiPriority w:val="9"/>
    <w:rPr>
      <w:rFonts w:ascii="Arial" w:eastAsia="Arial" w:hAnsi="Arial" w:cs="Arial"/>
      <w:color w:val="365F91"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styleId="Rfrenceintense">
    <w:name w:val="Intense Reference"/>
    <w:basedOn w:val="Policepardfaut"/>
    <w:uiPriority w:val="32"/>
    <w:qFormat/>
    <w:rPr>
      <w:b/>
      <w:bCs/>
      <w:smallCaps/>
      <w:color w:val="365F91" w:themeColor="accent1" w:themeShade="BF"/>
      <w:spacing w:val="5"/>
    </w:rPr>
  </w:style>
  <w:style w:type="paragraph" w:styleId="Sansinterligne">
    <w:name w:val="No Spacing"/>
    <w:basedOn w:val="Normal"/>
    <w:uiPriority w:val="1"/>
    <w:qFormat/>
    <w:pPr>
      <w:spacing w:line="240" w:lineRule="auto"/>
    </w:pPr>
  </w:style>
  <w:style w:type="character" w:styleId="Emphaseple">
    <w:name w:val="Subtle Emphasis"/>
    <w:basedOn w:val="Policepardfaut"/>
    <w:uiPriority w:val="19"/>
    <w:qFormat/>
    <w:rPr>
      <w:i/>
      <w:iCs/>
      <w:color w:val="404040" w:themeColor="text1" w:themeTint="BF"/>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1F497D" w:themeColor="text2"/>
      <w:sz w:val="18"/>
      <w:szCs w:val="18"/>
    </w:rPr>
  </w:style>
  <w:style w:type="character" w:customStyle="1" w:styleId="FootnoteTextChar">
    <w:name w:val="Footnote Text Char"/>
    <w:basedOn w:val="Policepardfaut"/>
    <w:uiPriority w:val="99"/>
    <w:semiHidden/>
    <w:rPr>
      <w:sz w:val="20"/>
      <w:szCs w:val="20"/>
    </w:rPr>
  </w:style>
  <w:style w:type="paragraph" w:styleId="Notedefin">
    <w:name w:val="endnote text"/>
    <w:basedOn w:val="Normal"/>
    <w:link w:val="NotedefinCar"/>
    <w:uiPriority w:val="99"/>
    <w:semiHidden/>
    <w:unhideWhenUsed/>
    <w:pPr>
      <w:spacing w:line="240" w:lineRule="auto"/>
    </w:p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800080" w:themeColor="followedHyperlink"/>
      <w:u w:val="single"/>
    </w:r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Tabledesillustrations">
    <w:name w:val="table of figures"/>
    <w:basedOn w:val="Normal"/>
    <w:next w:val="Normal"/>
    <w:uiPriority w:val="99"/>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Lienhypertexte">
    <w:name w:val="Hyperlink"/>
    <w:basedOn w:val="Policepardfaut"/>
    <w:uiPriority w:val="99"/>
    <w:rPr>
      <w:color w:val="0000FF"/>
      <w:u w:val="single"/>
    </w:rPr>
  </w:style>
  <w:style w:type="paragraph" w:customStyle="1" w:styleId="textepuce2">
    <w:name w:val="texte puce2"/>
    <w:basedOn w:val="Normal"/>
    <w:pPr>
      <w:numPr>
        <w:numId w:val="1"/>
      </w:numPr>
    </w:pPr>
  </w:style>
  <w:style w:type="paragraph" w:customStyle="1" w:styleId="Textedebulles1">
    <w:name w:val="Texte de bulles1"/>
    <w:basedOn w:val="Normal"/>
    <w:semiHidden/>
    <w:rPr>
      <w:rFonts w:ascii="Tahoma" w:hAnsi="Tahoma" w:cs="Tahoma"/>
      <w:sz w:val="16"/>
      <w:szCs w:val="16"/>
    </w:rPr>
  </w:style>
  <w:style w:type="paragraph" w:customStyle="1" w:styleId="a">
    <w:name w:val="a"/>
    <w:basedOn w:val="Normal"/>
    <w:pPr>
      <w:spacing w:line="240" w:lineRule="auto"/>
      <w:jc w:val="both"/>
    </w:pPr>
    <w:rPr>
      <w:rFonts w:eastAsia="Times New Roman"/>
      <w:sz w:val="22"/>
    </w:rPr>
  </w:style>
  <w:style w:type="paragraph" w:customStyle="1" w:styleId="u">
    <w:name w:val="u"/>
    <w:basedOn w:val="Normal"/>
    <w:pPr>
      <w:spacing w:line="240" w:lineRule="auto"/>
      <w:ind w:left="562"/>
      <w:jc w:val="both"/>
    </w:pPr>
    <w:rPr>
      <w:rFonts w:eastAsia="Times New Roman"/>
      <w:sz w:val="22"/>
    </w:rPr>
  </w:style>
  <w:style w:type="paragraph" w:customStyle="1" w:styleId="v">
    <w:name w:val="v"/>
    <w:basedOn w:val="u"/>
    <w:pPr>
      <w:ind w:hanging="562"/>
    </w:pPr>
  </w:style>
  <w:style w:type="paragraph" w:customStyle="1" w:styleId="TITF1">
    <w:name w:val="TITF1"/>
    <w:basedOn w:val="Normal"/>
    <w:pPr>
      <w:widowControl w:val="0"/>
      <w:numPr>
        <w:ilvl w:val="12"/>
      </w:numPr>
      <w:spacing w:after="540" w:line="240" w:lineRule="auto"/>
      <w:jc w:val="both"/>
    </w:pPr>
    <w:rPr>
      <w:rFonts w:eastAsia="Times New Roman" w:cs="Arial"/>
      <w:b/>
      <w:caps/>
    </w:rPr>
  </w:style>
  <w:style w:type="paragraph" w:customStyle="1" w:styleId="w">
    <w:name w:val="w"/>
    <w:basedOn w:val="Normal"/>
    <w:pPr>
      <w:numPr>
        <w:numId w:val="2"/>
      </w:numPr>
      <w:spacing w:line="240" w:lineRule="auto"/>
      <w:jc w:val="both"/>
    </w:pPr>
    <w:rPr>
      <w:rFonts w:eastAsia="Times New Roman"/>
      <w:sz w:val="22"/>
      <w:szCs w:val="24"/>
    </w:rPr>
  </w:style>
  <w:style w:type="paragraph" w:customStyle="1" w:styleId="TITF2">
    <w:name w:val="TITF2"/>
    <w:basedOn w:val="Normal"/>
    <w:pPr>
      <w:keepNext/>
      <w:spacing w:after="270" w:line="240" w:lineRule="auto"/>
      <w:ind w:left="562" w:hanging="562"/>
    </w:pPr>
    <w:rPr>
      <w:rFonts w:eastAsia="Times New Roman"/>
      <w:b/>
      <w:sz w:val="22"/>
    </w:rPr>
  </w:style>
  <w:style w:type="character" w:styleId="Numrodepage">
    <w:name w:val="page number"/>
    <w:basedOn w:val="Policepardfaut"/>
    <w:semiHidden/>
  </w:style>
  <w:style w:type="paragraph" w:customStyle="1" w:styleId="b">
    <w:name w:val="b"/>
    <w:basedOn w:val="Normal"/>
    <w:pPr>
      <w:numPr>
        <w:numId w:val="3"/>
      </w:numPr>
      <w:spacing w:line="240" w:lineRule="auto"/>
      <w:jc w:val="both"/>
    </w:pPr>
    <w:rPr>
      <w:rFonts w:eastAsia="Times New Roman"/>
      <w:sz w:val="22"/>
      <w:szCs w:val="24"/>
    </w:rPr>
  </w:style>
  <w:style w:type="paragraph" w:customStyle="1" w:styleId="e">
    <w:name w:val="e"/>
    <w:basedOn w:val="b"/>
    <w:rPr>
      <w:lang w:val="en-GB"/>
    </w:rPr>
  </w:style>
  <w:style w:type="paragraph" w:customStyle="1" w:styleId="q">
    <w:name w:val="q"/>
    <w:basedOn w:val="Normal"/>
    <w:pPr>
      <w:numPr>
        <w:numId w:val="4"/>
      </w:numPr>
      <w:spacing w:line="240" w:lineRule="auto"/>
      <w:jc w:val="both"/>
    </w:pPr>
    <w:rPr>
      <w:rFonts w:eastAsia="Times New Roman"/>
      <w:sz w:val="22"/>
      <w:szCs w:val="24"/>
    </w:rPr>
  </w:style>
  <w:style w:type="paragraph" w:styleId="Corpsdetexte">
    <w:name w:val="Body Text"/>
    <w:basedOn w:val="Normal"/>
    <w:semiHidden/>
    <w:pPr>
      <w:widowControl w:val="0"/>
      <w:spacing w:line="240" w:lineRule="auto"/>
      <w:jc w:val="center"/>
    </w:pPr>
    <w:rPr>
      <w:rFonts w:eastAsia="Times New Roman" w:cs="Arial"/>
      <w:b/>
      <w:caps/>
      <w:sz w:val="24"/>
      <w:szCs w:val="24"/>
    </w:rPr>
  </w:style>
  <w:style w:type="paragraph" w:customStyle="1" w:styleId="TITF3">
    <w:name w:val="TITF3"/>
    <w:basedOn w:val="Normal"/>
    <w:pPr>
      <w:keepNext/>
      <w:spacing w:after="270" w:line="240" w:lineRule="auto"/>
      <w:ind w:left="562" w:hanging="562"/>
    </w:pPr>
    <w:rPr>
      <w:rFonts w:eastAsia="Times New Roman"/>
      <w:b/>
      <w:sz w:val="22"/>
    </w:rPr>
  </w:style>
  <w:style w:type="character" w:customStyle="1" w:styleId="RetraitcorpsdetexteCar">
    <w:name w:val="Retrait corps de texte Car"/>
    <w:basedOn w:val="Policepardfaut"/>
    <w:rPr>
      <w:rFonts w:ascii="Garamond" w:hAnsi="Garamond"/>
      <w:sz w:val="22"/>
      <w:lang w:val="en-GB" w:eastAsia="fr-FR" w:bidi="ar-SA"/>
    </w:rPr>
  </w:style>
  <w:style w:type="paragraph" w:styleId="Titre">
    <w:name w:val="Title"/>
    <w:basedOn w:val="Normal"/>
    <w:link w:val="TitreCar"/>
    <w:qFormat/>
    <w:pPr>
      <w:pBdr>
        <w:top w:val="single" w:sz="6" w:space="1" w:color="000000"/>
        <w:left w:val="single" w:sz="6" w:space="1" w:color="000000"/>
        <w:bottom w:val="single" w:sz="6" w:space="1" w:color="000000"/>
        <w:right w:val="single" w:sz="6" w:space="1" w:color="000000"/>
      </w:pBdr>
      <w:spacing w:line="240" w:lineRule="auto"/>
      <w:jc w:val="center"/>
    </w:pPr>
    <w:rPr>
      <w:rFonts w:ascii="Garamond" w:eastAsia="Times New Roman" w:hAnsi="Garamond"/>
      <w:b/>
      <w:sz w:val="28"/>
    </w:rPr>
  </w:style>
  <w:style w:type="paragraph" w:customStyle="1" w:styleId="Default">
    <w:name w:val="Default"/>
    <w:rPr>
      <w:rFonts w:ascii="Arial" w:eastAsia="Times New Roman" w:hAnsi="Arial" w:cs="Arial"/>
      <w:color w:val="000000"/>
      <w:sz w:val="24"/>
      <w:szCs w:val="24"/>
    </w:rPr>
  </w:style>
  <w:style w:type="character" w:styleId="CitationHTML">
    <w:name w:val="HTML Cite"/>
    <w:basedOn w:val="Policepardfaut"/>
    <w:semiHidden/>
    <w:rPr>
      <w:i w:val="0"/>
      <w:iCs w:val="0"/>
      <w:color w:val="008000"/>
    </w:rPr>
  </w:style>
  <w:style w:type="paragraph" w:styleId="NormalWeb">
    <w:name w:val="Normal (Web)"/>
    <w:basedOn w:val="Normal"/>
    <w:uiPriority w:val="99"/>
    <w:semiHidden/>
    <w:pPr>
      <w:spacing w:before="120" w:after="120"/>
    </w:pPr>
    <w:rPr>
      <w:rFonts w:ascii="Arial Unicode MS" w:eastAsia="Arial Unicode MS" w:hAnsi="Arial Unicode MS" w:cs="Arial Unicode MS"/>
      <w:sz w:val="24"/>
      <w:szCs w:val="24"/>
    </w:rPr>
  </w:style>
  <w:style w:type="character" w:styleId="Accentuation">
    <w:name w:val="Emphasis"/>
    <w:basedOn w:val="Policepardfaut"/>
    <w:uiPriority w:val="20"/>
    <w:qFormat/>
    <w:rPr>
      <w:b/>
      <w:bCs/>
      <w:i w:val="0"/>
      <w:iCs w:val="0"/>
    </w:rPr>
  </w:style>
  <w:style w:type="paragraph" w:styleId="TM3">
    <w:name w:val="toc 3"/>
    <w:basedOn w:val="Normal"/>
    <w:next w:val="Normal"/>
    <w:uiPriority w:val="39"/>
    <w:semiHidden/>
    <w:qFormat/>
    <w:pPr>
      <w:numPr>
        <w:numId w:val="5"/>
      </w:numPr>
    </w:pPr>
  </w:style>
  <w:style w:type="paragraph" w:styleId="Textedebulles">
    <w:name w:val="Balloon Text"/>
    <w:basedOn w:val="Normal"/>
    <w:link w:val="TextedebullesCar"/>
    <w:uiPriority w:val="99"/>
    <w:semiHidden/>
    <w:unhideWhenUs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semiHidden/>
    <w:unhideWhenUsed/>
    <w:qFormat/>
    <w:pPr>
      <w:keepLines/>
      <w:spacing w:before="480" w:line="276" w:lineRule="auto"/>
      <w:outlineLvl w:val="9"/>
    </w:pPr>
    <w:rPr>
      <w:rFonts w:asciiTheme="majorHAnsi" w:eastAsiaTheme="majorEastAsia" w:hAnsiTheme="majorHAnsi" w:cstheme="majorBidi"/>
      <w:caps w:val="0"/>
      <w:color w:val="365F91" w:themeColor="accent1" w:themeShade="BF"/>
      <w:sz w:val="28"/>
      <w:szCs w:val="28"/>
    </w:rPr>
  </w:style>
  <w:style w:type="paragraph" w:styleId="TM1">
    <w:name w:val="toc 1"/>
    <w:basedOn w:val="Normal"/>
    <w:next w:val="Normal"/>
    <w:uiPriority w:val="39"/>
    <w:unhideWhenUsed/>
    <w:qFormat/>
    <w:pPr>
      <w:spacing w:after="100"/>
    </w:pPr>
  </w:style>
  <w:style w:type="paragraph" w:styleId="TM2">
    <w:name w:val="toc 2"/>
    <w:basedOn w:val="Normal"/>
    <w:next w:val="Normal"/>
    <w:uiPriority w:val="39"/>
    <w:unhideWhenUsed/>
    <w:qFormat/>
    <w:pPr>
      <w:tabs>
        <w:tab w:val="right" w:leader="dot" w:pos="9329"/>
      </w:tabs>
      <w:spacing w:line="276" w:lineRule="auto"/>
      <w:ind w:left="221"/>
    </w:pPr>
    <w:rPr>
      <w:rFonts w:asciiTheme="minorHAnsi" w:eastAsiaTheme="minorEastAsia" w:hAnsiTheme="minorHAnsi" w:cstheme="minorBidi"/>
      <w:sz w:val="22"/>
      <w:szCs w:val="22"/>
    </w:rPr>
  </w:style>
  <w:style w:type="paragraph" w:styleId="Notedebasdepage">
    <w:name w:val="footnote text"/>
    <w:basedOn w:val="Normal"/>
    <w:link w:val="NotedebasdepageCar"/>
    <w:unhideWhenUsed/>
    <w:pPr>
      <w:spacing w:before="240" w:line="240" w:lineRule="auto"/>
      <w:jc w:val="both"/>
    </w:pPr>
    <w:rPr>
      <w:rFonts w:ascii="Times" w:eastAsia="Times New Roman" w:hAnsi="Times" w:cs="Times"/>
    </w:rPr>
  </w:style>
  <w:style w:type="character" w:customStyle="1" w:styleId="NotedebasdepageCar">
    <w:name w:val="Note de bas de page Car"/>
    <w:basedOn w:val="Policepardfaut"/>
    <w:link w:val="Notedebasdepage"/>
    <w:rPr>
      <w:rFonts w:eastAsia="Times New Roman" w:cs="Times"/>
    </w:rPr>
  </w:style>
  <w:style w:type="character" w:styleId="Appelnotedebasdep">
    <w:name w:val="footnote reference"/>
    <w:unhideWhenUsed/>
    <w:rPr>
      <w:rFonts w:ascii="Times New Roman" w:hAnsi="Times New Roman" w:cs="Times New Roman" w:hint="default"/>
      <w:vertAlign w:val="superscript"/>
    </w:rPr>
  </w:style>
  <w:style w:type="paragraph" w:styleId="Paragraphedeliste">
    <w:name w:val="List Paragraph"/>
    <w:basedOn w:val="Normal"/>
    <w:uiPriority w:val="34"/>
    <w:qFormat/>
    <w:pPr>
      <w:ind w:left="720"/>
      <w:contextualSpacing/>
    </w:pPr>
  </w:style>
  <w:style w:type="character" w:styleId="Marquedecommentaire">
    <w:name w:val="annotation reference"/>
    <w:basedOn w:val="Policepardfaut"/>
    <w:unhideWhenUsed/>
    <w:rPr>
      <w:sz w:val="16"/>
      <w:szCs w:val="16"/>
    </w:rPr>
  </w:style>
  <w:style w:type="paragraph" w:styleId="Commentaire">
    <w:name w:val="annotation text"/>
    <w:basedOn w:val="Normal"/>
    <w:link w:val="CommentaireCar"/>
    <w:uiPriority w:val="99"/>
    <w:unhideWhenUsed/>
    <w:pPr>
      <w:spacing w:line="240" w:lineRule="auto"/>
    </w:pPr>
  </w:style>
  <w:style w:type="character" w:customStyle="1" w:styleId="CommentaireCar">
    <w:name w:val="Commentaire Car"/>
    <w:basedOn w:val="Policepardfaut"/>
    <w:link w:val="Commentaire"/>
    <w:uiPriority w:val="99"/>
    <w:rPr>
      <w:rFonts w:ascii="Arial" w:hAnsi="Arial"/>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hAnsi="Arial"/>
      <w:b/>
      <w:bCs/>
    </w:rPr>
  </w:style>
  <w:style w:type="paragraph" w:customStyle="1" w:styleId="NormalA">
    <w:name w:val="Normal A"/>
    <w:basedOn w:val="Normal"/>
    <w:uiPriority w:val="99"/>
    <w:pPr>
      <w:spacing w:before="240" w:line="240" w:lineRule="auto"/>
      <w:jc w:val="both"/>
    </w:pPr>
    <w:rPr>
      <w:rFonts w:ascii="Times New Roman" w:eastAsia="Times New Roman" w:hAnsi="Times New Roman"/>
      <w:sz w:val="22"/>
      <w:szCs w:val="22"/>
    </w:rPr>
  </w:style>
  <w:style w:type="character" w:customStyle="1" w:styleId="PieddepageCar">
    <w:name w:val="Pied de page Car"/>
    <w:basedOn w:val="Policepardfaut"/>
    <w:link w:val="Pieddepage"/>
    <w:uiPriority w:val="99"/>
    <w:rPr>
      <w:rFonts w:ascii="Arial" w:hAnsi="Arial"/>
    </w:r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rPr>
      <w:rFonts w:ascii="Arial" w:hAnsi="Arial"/>
    </w:rPr>
  </w:style>
  <w:style w:type="character" w:customStyle="1" w:styleId="Titre2Car">
    <w:name w:val="Titre 2 Car"/>
    <w:basedOn w:val="Policepardfaut"/>
    <w:link w:val="Titre2"/>
    <w:rPr>
      <w:rFonts w:ascii="Arial" w:hAnsi="Arial" w:cs="Arial"/>
      <w:b/>
      <w:bCs/>
      <w:sz w:val="18"/>
    </w:rPr>
  </w:style>
  <w:style w:type="character" w:styleId="Titredulivre">
    <w:name w:val="Book Title"/>
    <w:basedOn w:val="Policepardfaut"/>
    <w:uiPriority w:val="33"/>
    <w:qFormat/>
    <w:rPr>
      <w:b/>
      <w:bCs/>
      <w:smallCaps/>
      <w:spacing w:val="5"/>
    </w:rPr>
  </w:style>
  <w:style w:type="character" w:customStyle="1" w:styleId="Caractresdenotedebasdepage">
    <w:name w:val="Caractères de note de bas de page"/>
    <w:basedOn w:val="Policepardfaut"/>
    <w:rPr>
      <w:rFonts w:ascii="Times New Roman" w:hAnsi="Times New Roman" w:cs="Times New Roman" w:hint="default"/>
      <w:vertAlign w:val="superscript"/>
    </w:rPr>
  </w:style>
  <w:style w:type="paragraph" w:styleId="Rvision">
    <w:name w:val="Revision"/>
    <w:hidden/>
    <w:uiPriority w:val="99"/>
    <w:semiHidden/>
    <w:rPr>
      <w:rFonts w:ascii="Arial" w:hAnsi="Arial"/>
    </w:rPr>
  </w:style>
  <w:style w:type="paragraph" w:styleId="Corpsdetexte3">
    <w:name w:val="Body Text 3"/>
    <w:basedOn w:val="Normal"/>
    <w:link w:val="Corpsdetexte3Car"/>
    <w:uiPriority w:val="99"/>
    <w:unhideWhenUsed/>
    <w:pPr>
      <w:spacing w:after="120"/>
    </w:pPr>
    <w:rPr>
      <w:sz w:val="16"/>
      <w:szCs w:val="16"/>
    </w:rPr>
  </w:style>
  <w:style w:type="character" w:customStyle="1" w:styleId="Corpsdetexte3Car">
    <w:name w:val="Corps de texte 3 Car"/>
    <w:basedOn w:val="Policepardfaut"/>
    <w:link w:val="Corpsdetexte3"/>
    <w:uiPriority w:val="99"/>
    <w:rPr>
      <w:rFonts w:ascii="Arial" w:hAnsi="Arial"/>
      <w:sz w:val="16"/>
      <w:szCs w:val="16"/>
    </w:rPr>
  </w:style>
  <w:style w:type="paragraph" w:customStyle="1" w:styleId="RedTxt">
    <w:name w:val="RedTxt"/>
    <w:basedOn w:val="Normal"/>
    <w:pPr>
      <w:keepLines/>
      <w:widowControl w:val="0"/>
      <w:spacing w:line="240" w:lineRule="auto"/>
    </w:pPr>
    <w:rPr>
      <w:rFonts w:eastAsia="Times New Roman" w:cs="Arial"/>
      <w:sz w:val="18"/>
      <w:szCs w:val="18"/>
    </w:rPr>
  </w:style>
  <w:style w:type="paragraph" w:customStyle="1" w:styleId="Normal1">
    <w:name w:val="Normal1"/>
    <w:basedOn w:val="Normal"/>
    <w:link w:val="normalCar"/>
    <w:qFormat/>
    <w:pPr>
      <w:spacing w:line="360" w:lineRule="auto"/>
      <w:jc w:val="both"/>
    </w:pPr>
    <w:rPr>
      <w:rFonts w:ascii="Times New Roman" w:eastAsia="Times New Roman" w:hAnsi="Times New Roman"/>
      <w:sz w:val="22"/>
      <w:szCs w:val="22"/>
    </w:rPr>
  </w:style>
  <w:style w:type="character" w:customStyle="1" w:styleId="normalCar">
    <w:name w:val="normal Car"/>
    <w:basedOn w:val="Policepardfaut"/>
    <w:link w:val="Normal1"/>
    <w:rPr>
      <w:rFonts w:ascii="Times New Roman" w:eastAsia="Times New Roman" w:hAnsi="Times New Roman"/>
      <w:sz w:val="22"/>
      <w:szCs w:val="22"/>
    </w:rPr>
  </w:style>
  <w:style w:type="table" w:styleId="Tramemoyenne1-Accent1">
    <w:name w:val="Medium Shading 1 Accent 1"/>
    <w:basedOn w:val="TableauNormal"/>
    <w:uiPriority w:val="63"/>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shd w:val="clear" w:color="auto" w:fill="4F81BD" w:themeFill="accent1"/>
      </w:tcPr>
    </w:tblStylePr>
    <w:tblStylePr w:type="lastRow">
      <w:pPr>
        <w:spacing w:before="0" w:after="0" w:line="240" w:lineRule="auto"/>
      </w:pPr>
      <w:rPr>
        <w:b/>
        <w:bCs/>
      </w:rPr>
      <w:tblPr/>
      <w:tcPr>
        <w:tcBorders>
          <w:top w:val="sing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2">
    <w:name w:val="Normal2"/>
    <w:basedOn w:val="Normal"/>
    <w:pPr>
      <w:keepLines/>
      <w:tabs>
        <w:tab w:val="left" w:pos="567"/>
        <w:tab w:val="left" w:pos="851"/>
        <w:tab w:val="left" w:pos="1134"/>
      </w:tabs>
      <w:spacing w:line="240" w:lineRule="auto"/>
      <w:ind w:left="284" w:firstLine="284"/>
      <w:jc w:val="both"/>
    </w:pPr>
    <w:rPr>
      <w:rFonts w:ascii="Times New Roman" w:eastAsia="Times New Roman" w:hAnsi="Times New Roman"/>
      <w:sz w:val="22"/>
    </w:rPr>
  </w:style>
  <w:style w:type="paragraph" w:customStyle="1" w:styleId="NormalDGA">
    <w:name w:val="Normal DGA"/>
    <w:basedOn w:val="Normal"/>
    <w:pPr>
      <w:spacing w:before="120" w:line="240" w:lineRule="auto"/>
      <w:jc w:val="both"/>
    </w:pPr>
    <w:rPr>
      <w:rFonts w:ascii="Times New Roman" w:eastAsia="Times New Roman" w:hAnsi="Times New Roman"/>
      <w:sz w:val="22"/>
      <w:szCs w:val="22"/>
    </w:rPr>
  </w:style>
  <w:style w:type="character" w:customStyle="1" w:styleId="En-tteCar">
    <w:name w:val="En-tête Car"/>
    <w:link w:val="En-tte"/>
    <w:rPr>
      <w:rFonts w:ascii="Arial" w:hAnsi="Arial"/>
    </w:rPr>
  </w:style>
  <w:style w:type="paragraph" w:customStyle="1" w:styleId="Text1">
    <w:name w:val="Text 1"/>
    <w:basedOn w:val="Normal"/>
    <w:pPr>
      <w:spacing w:before="120" w:after="120" w:line="240" w:lineRule="auto"/>
      <w:ind w:left="850"/>
      <w:jc w:val="both"/>
    </w:pPr>
    <w:rPr>
      <w:rFonts w:ascii="Times New Roman" w:eastAsia="Times New Roman" w:hAnsi="Times New Roman"/>
      <w:sz w:val="24"/>
      <w:szCs w:val="24"/>
      <w:lang w:val="en-GB" w:eastAsia="en-GB"/>
    </w:rPr>
  </w:style>
  <w:style w:type="paragraph" w:customStyle="1" w:styleId="Standard">
    <w:name w:val="Standard"/>
    <w:pPr>
      <w:widowControl w:val="0"/>
      <w:spacing w:before="57"/>
      <w:jc w:val="both"/>
    </w:pPr>
    <w:rPr>
      <w:rFonts w:ascii="Calibri" w:eastAsia="MS Mincho" w:hAnsi="Calibri" w:cs="Calibri"/>
      <w:szCs w:val="24"/>
      <w:lang w:eastAsia="ja-JP" w:bidi="fa-IR"/>
    </w:rPr>
  </w:style>
  <w:style w:type="table" w:customStyle="1" w:styleId="Grilledutableau1">
    <w:name w:val="Grille du tableau1"/>
    <w:basedOn w:val="TableauNormal"/>
    <w:next w:val="Grilledutableau"/>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auGrille1Clair-Accentuation11">
    <w:name w:val="Tableau Grille 1 Clair - Accentuation 11"/>
    <w:basedOn w:val="TableauNormal"/>
    <w:uiPriority w:val="46"/>
    <w:rPr>
      <w:rFonts w:ascii="Calibri" w:eastAsia="Calibri" w:hAnsi="Calibri" w:cs="Calibri"/>
      <w:sz w:val="22"/>
      <w:szCs w:val="22"/>
      <w:lang w:val="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single" w:sz="2"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arches-publics.gouv.f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mailto:tj-paris@justice.fr" TargetMode="External"/><Relationship Id="rId2" Type="http://schemas.openxmlformats.org/officeDocument/2006/relationships/numbering" Target="numbering.xml"/><Relationship Id="rId16" Type="http://schemas.openxmlformats.org/officeDocument/2006/relationships/hyperlink" Target="mailto:tj-paris@justice.fr"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nformatique.libertes@expertisefrance.fr"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le-delegue-a-la-protection-des-donnees-personnelles@finances.gouv.fr" TargetMode="Externa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AA3AF-A7A6-4DB3-8A9C-7A1B00199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4960</Words>
  <Characters>27285</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ADETEF</vt:lpstr>
    </vt:vector>
  </TitlesOfParts>
  <Company>MINEFI</Company>
  <LinksUpToDate>false</LinksUpToDate>
  <CharactersWithSpaces>32181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ADETEF</dc:title>
  <dc:creator>TRADUTEC</dc:creator>
  <cp:lastModifiedBy>Genny Suarez</cp:lastModifiedBy>
  <cp:revision>117</cp:revision>
  <dcterms:created xsi:type="dcterms:W3CDTF">2024-10-14T15:05:00Z</dcterms:created>
  <dcterms:modified xsi:type="dcterms:W3CDTF">2026-07-28T17:02:00Z</dcterms:modified>
</cp:coreProperties>
</file>