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7433C" w14:textId="31051A21" w:rsidR="004D3F1F" w:rsidRDefault="00F35C90" w:rsidP="0084243E">
      <w:pPr>
        <w:pStyle w:val="TitreRC"/>
        <w:spacing w:before="0"/>
        <w:ind w:left="-284"/>
        <w:jc w:val="left"/>
        <w:rPr>
          <w:rFonts w:cs="Arial"/>
          <w:b/>
          <w:sz w:val="28"/>
          <w:szCs w:val="28"/>
        </w:rPr>
      </w:pPr>
      <w:r>
        <w:rPr>
          <w:noProof/>
        </w:rPr>
        <w:drawing>
          <wp:inline distT="0" distB="0" distL="0" distR="0" wp14:anchorId="3727A139" wp14:editId="55F202C1">
            <wp:extent cx="1435100" cy="1295317"/>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1756" cy="1301325"/>
                    </a:xfrm>
                    <a:prstGeom prst="rect">
                      <a:avLst/>
                    </a:prstGeom>
                    <a:noFill/>
                    <a:ln>
                      <a:noFill/>
                    </a:ln>
                  </pic:spPr>
                </pic:pic>
              </a:graphicData>
            </a:graphic>
          </wp:inline>
        </w:drawing>
      </w:r>
      <w:r>
        <w:rPr>
          <w:rFonts w:cs="Arial"/>
          <w:b/>
          <w:sz w:val="28"/>
          <w:szCs w:val="28"/>
        </w:rPr>
        <w:t xml:space="preserve">                                                   </w:t>
      </w:r>
      <w:r>
        <w:rPr>
          <w:rFonts w:cs="Arial"/>
          <w:b/>
          <w:noProof/>
          <w:sz w:val="28"/>
          <w:szCs w:val="28"/>
        </w:rPr>
        <w:drawing>
          <wp:inline distT="0" distB="0" distL="0" distR="0" wp14:anchorId="69B1B7AB" wp14:editId="61E0116E">
            <wp:extent cx="2700000" cy="1008485"/>
            <wp:effectExtent l="0" t="0" r="5715" b="1270"/>
            <wp:docPr id="1167289562" name="Image 1"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289562" name="Image 1" descr="Une image contenant texte, Police, logo, Graphiqu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0" cy="1008485"/>
                    </a:xfrm>
                    <a:prstGeom prst="rect">
                      <a:avLst/>
                    </a:prstGeom>
                  </pic:spPr>
                </pic:pic>
              </a:graphicData>
            </a:graphic>
          </wp:inline>
        </w:drawing>
      </w:r>
    </w:p>
    <w:p w14:paraId="2070FB7C" w14:textId="0B875E8B" w:rsidR="004E2BEF" w:rsidRDefault="00732346" w:rsidP="00732346">
      <w:pPr>
        <w:pStyle w:val="TitreRC"/>
        <w:spacing w:before="840" w:after="840"/>
        <w:rPr>
          <w:rFonts w:cs="Arial"/>
          <w:b/>
          <w:sz w:val="28"/>
        </w:rPr>
      </w:pPr>
      <w:bookmarkStart w:id="0" w:name="_Hlk160202897"/>
      <w:r>
        <w:rPr>
          <w:rFonts w:cs="Arial"/>
          <w:b/>
          <w:sz w:val="28"/>
        </w:rPr>
        <w:t>APPEL D’OFFRES OUVERT</w:t>
      </w:r>
    </w:p>
    <w:bookmarkEnd w:id="0"/>
    <w:p w14:paraId="363DCE3F" w14:textId="77777777" w:rsidR="00DB2D70" w:rsidRPr="008915C0" w:rsidRDefault="00DB2D70" w:rsidP="00DB2D70">
      <w:pPr>
        <w:pStyle w:val="AdressePageDeGarde"/>
        <w:spacing w:before="720" w:after="0"/>
        <w:rPr>
          <w:rFonts w:cs="Arial"/>
          <w:sz w:val="24"/>
          <w:szCs w:val="24"/>
        </w:rPr>
      </w:pPr>
      <w:r w:rsidRPr="008915C0">
        <w:rPr>
          <w:rFonts w:cs="Arial"/>
          <w:sz w:val="24"/>
          <w:szCs w:val="24"/>
        </w:rPr>
        <w:t xml:space="preserve">L’Institut Agro </w:t>
      </w:r>
    </w:p>
    <w:p w14:paraId="7C1E1722" w14:textId="77777777" w:rsidR="00DB2D70" w:rsidRDefault="00DB2D70" w:rsidP="00DB2D70">
      <w:pPr>
        <w:pStyle w:val="AdressePageDeGarde"/>
        <w:spacing w:before="0" w:after="0"/>
        <w:rPr>
          <w:rFonts w:cs="Arial"/>
          <w:b w:val="0"/>
          <w:sz w:val="24"/>
          <w:szCs w:val="24"/>
        </w:rPr>
      </w:pPr>
      <w:bookmarkStart w:id="1" w:name="_Hlk187312581"/>
      <w:r w:rsidRPr="008915C0">
        <w:rPr>
          <w:rFonts w:cs="Arial"/>
          <w:b w:val="0"/>
          <w:sz w:val="24"/>
          <w:szCs w:val="24"/>
        </w:rPr>
        <w:t xml:space="preserve">Direction des </w:t>
      </w:r>
      <w:r>
        <w:rPr>
          <w:rFonts w:cs="Arial"/>
          <w:b w:val="0"/>
          <w:sz w:val="24"/>
          <w:szCs w:val="24"/>
        </w:rPr>
        <w:t>achats et des marchés publics</w:t>
      </w:r>
      <w:bookmarkEnd w:id="1"/>
    </w:p>
    <w:p w14:paraId="296A61CC" w14:textId="77777777" w:rsidR="00DB2D70" w:rsidRPr="008915C0" w:rsidRDefault="00DB2D70" w:rsidP="00DB2D70">
      <w:pPr>
        <w:pStyle w:val="AdressePageDeGarde"/>
        <w:spacing w:before="0" w:after="0"/>
        <w:rPr>
          <w:rFonts w:cs="Arial"/>
          <w:b w:val="0"/>
          <w:sz w:val="24"/>
          <w:szCs w:val="24"/>
        </w:rPr>
      </w:pPr>
      <w:r>
        <w:rPr>
          <w:rFonts w:cs="Arial"/>
          <w:b w:val="0"/>
          <w:sz w:val="24"/>
          <w:szCs w:val="24"/>
        </w:rPr>
        <w:t xml:space="preserve">Mail : </w:t>
      </w:r>
      <w:r w:rsidRPr="00EC1078">
        <w:rPr>
          <w:rFonts w:cs="Arial"/>
          <w:b w:val="0"/>
          <w:color w:val="365F91" w:themeColor="accent1" w:themeShade="BF"/>
          <w:sz w:val="24"/>
          <w:szCs w:val="24"/>
          <w:u w:val="single"/>
        </w:rPr>
        <w:t>marches-publics@institut-agro.fr</w:t>
      </w:r>
    </w:p>
    <w:p w14:paraId="2AC45985" w14:textId="22C23E8B" w:rsidR="00074B29" w:rsidRPr="0084243E" w:rsidRDefault="00676C11" w:rsidP="00732346">
      <w:pPr>
        <w:pBdr>
          <w:top w:val="single" w:sz="4" w:space="6" w:color="1F497D" w:themeColor="text2"/>
          <w:bottom w:val="single" w:sz="4" w:space="6" w:color="1F497D" w:themeColor="text2"/>
        </w:pBdr>
        <w:shd w:val="clear" w:color="auto" w:fill="1F497D" w:themeFill="text2"/>
        <w:spacing w:before="1200"/>
        <w:jc w:val="center"/>
        <w:rPr>
          <w:rFonts w:cs="Arial"/>
          <w:b/>
          <w:color w:val="FFFFFF" w:themeColor="background1"/>
          <w:sz w:val="36"/>
          <w:szCs w:val="36"/>
        </w:rPr>
      </w:pPr>
      <w:r>
        <w:rPr>
          <w:rFonts w:cs="Arial"/>
          <w:b/>
          <w:color w:val="FFFFFF" w:themeColor="background1"/>
          <w:sz w:val="36"/>
          <w:szCs w:val="36"/>
        </w:rPr>
        <w:t>RÈGLEMENT DE LA CONSULTATION</w:t>
      </w:r>
    </w:p>
    <w:p w14:paraId="1B779663" w14:textId="045C8ADC" w:rsidR="004E2BEF" w:rsidRDefault="00F35C90" w:rsidP="004E2BEF">
      <w:pPr>
        <w:pStyle w:val="TitreRC"/>
        <w:rPr>
          <w:rFonts w:cs="Arial"/>
          <w:b/>
          <w:sz w:val="28"/>
          <w:szCs w:val="28"/>
        </w:rPr>
      </w:pPr>
      <w:bookmarkStart w:id="2" w:name="_Hlk160202917"/>
      <w:r w:rsidRPr="00F35C90">
        <w:rPr>
          <w:rFonts w:cs="Arial"/>
          <w:b/>
          <w:sz w:val="28"/>
          <w:szCs w:val="28"/>
        </w:rPr>
        <w:t xml:space="preserve">ACCORD-CADRE </w:t>
      </w:r>
      <w:r w:rsidR="004E271F">
        <w:rPr>
          <w:rFonts w:cs="Arial"/>
          <w:b/>
          <w:sz w:val="28"/>
          <w:szCs w:val="28"/>
        </w:rPr>
        <w:t xml:space="preserve">MULTI-ATTRIBUTAIRES </w:t>
      </w:r>
      <w:r w:rsidRPr="00F35C90">
        <w:rPr>
          <w:rFonts w:cs="Arial"/>
          <w:b/>
          <w:sz w:val="28"/>
          <w:szCs w:val="28"/>
        </w:rPr>
        <w:t>À MARCHÉS SUBSÉQUENTS</w:t>
      </w:r>
    </w:p>
    <w:bookmarkEnd w:id="2"/>
    <w:p w14:paraId="44F55E3F" w14:textId="19333461" w:rsidR="00355BFF" w:rsidRPr="00CC0EDE" w:rsidRDefault="00F35C90" w:rsidP="00760BEF">
      <w:pPr>
        <w:pStyle w:val="TitreRC"/>
        <w:pBdr>
          <w:top w:val="single" w:sz="4" w:space="18" w:color="17365D" w:themeColor="text2" w:themeShade="BF"/>
          <w:bottom w:val="single" w:sz="4" w:space="18" w:color="17365D" w:themeColor="text2" w:themeShade="BF"/>
        </w:pBdr>
        <w:spacing w:before="960" w:after="0"/>
        <w:rPr>
          <w:rFonts w:cs="Arial"/>
          <w:b/>
          <w:caps/>
          <w:color w:val="17365D" w:themeColor="text2" w:themeShade="BF"/>
          <w:sz w:val="36"/>
          <w:szCs w:val="36"/>
        </w:rPr>
      </w:pPr>
      <w:r w:rsidRPr="00F35C90">
        <w:rPr>
          <w:rFonts w:cs="Arial"/>
          <w:b/>
          <w:caps/>
          <w:color w:val="17365D" w:themeColor="text2" w:themeShade="BF"/>
          <w:sz w:val="36"/>
          <w:szCs w:val="36"/>
        </w:rPr>
        <w:t xml:space="preserve">CONCEPTION, RÉALISATION, INSTALLATION, DÉMONTAGE ET STOCKAGE DU STAND DE L’INSTITUT AGRO POUR LE SALON INTERNATIONAL DE L’AGRICULTURE </w:t>
      </w:r>
    </w:p>
    <w:p w14:paraId="5AB984BE" w14:textId="77777777" w:rsidR="008915C0" w:rsidRPr="009B20EB" w:rsidRDefault="008915C0" w:rsidP="00A0496D">
      <w:pPr>
        <w:tabs>
          <w:tab w:val="right" w:pos="4395"/>
          <w:tab w:val="center" w:pos="4536"/>
          <w:tab w:val="left" w:pos="4678"/>
        </w:tabs>
        <w:spacing w:before="960"/>
        <w:jc w:val="center"/>
        <w:rPr>
          <w:rFonts w:cs="Arial"/>
          <w:sz w:val="28"/>
        </w:rPr>
      </w:pPr>
      <w:r w:rsidRPr="009B20EB">
        <w:rPr>
          <w:rFonts w:cs="Arial"/>
          <w:sz w:val="28"/>
        </w:rPr>
        <w:t>Date et heure limites de réception des offres</w:t>
      </w:r>
    </w:p>
    <w:p w14:paraId="1A2661D7" w14:textId="6924D55C" w:rsidR="008915C0" w:rsidRPr="009B20EB" w:rsidRDefault="00232EEA" w:rsidP="008915C0">
      <w:pPr>
        <w:tabs>
          <w:tab w:val="right" w:pos="4395"/>
          <w:tab w:val="center" w:pos="4536"/>
          <w:tab w:val="left" w:pos="4678"/>
        </w:tabs>
        <w:spacing w:before="0" w:after="0"/>
        <w:jc w:val="center"/>
        <w:rPr>
          <w:rFonts w:cs="Arial"/>
        </w:rPr>
      </w:pPr>
      <w:r>
        <w:rPr>
          <w:rFonts w:cs="Arial"/>
          <w:b/>
          <w:color w:val="FF0000"/>
          <w:sz w:val="28"/>
          <w:shd w:val="clear" w:color="auto" w:fill="FFFF99"/>
        </w:rPr>
        <w:t>Mercredi 9</w:t>
      </w:r>
      <w:r w:rsidR="00F35C90">
        <w:rPr>
          <w:rFonts w:cs="Arial"/>
          <w:b/>
          <w:color w:val="FF0000"/>
          <w:sz w:val="28"/>
          <w:shd w:val="clear" w:color="auto" w:fill="FFFF99"/>
        </w:rPr>
        <w:t xml:space="preserve"> septembre</w:t>
      </w:r>
      <w:r w:rsidR="004D2506">
        <w:rPr>
          <w:rFonts w:cs="Arial"/>
          <w:b/>
          <w:color w:val="FF0000"/>
          <w:sz w:val="28"/>
          <w:shd w:val="clear" w:color="auto" w:fill="FFFF99"/>
        </w:rPr>
        <w:t xml:space="preserve"> 2026</w:t>
      </w:r>
      <w:r w:rsidR="008915C0" w:rsidRPr="000F63D6">
        <w:rPr>
          <w:rFonts w:cs="Arial"/>
          <w:b/>
          <w:color w:val="FF0000"/>
          <w:sz w:val="28"/>
          <w:shd w:val="clear" w:color="auto" w:fill="FFFF99"/>
        </w:rPr>
        <w:t xml:space="preserve"> à 12h00</w:t>
      </w:r>
    </w:p>
    <w:p w14:paraId="7D185271" w14:textId="77777777" w:rsidR="0021404E" w:rsidRDefault="00050B50" w:rsidP="0021404E">
      <w:pPr>
        <w:pStyle w:val="TitreRC"/>
        <w:spacing w:before="960" w:after="840"/>
        <w:rPr>
          <w:rFonts w:cs="Arial"/>
          <w:b/>
          <w:color w:val="4F81BD" w:themeColor="accent1"/>
          <w:sz w:val="24"/>
        </w:rPr>
      </w:pPr>
      <w:bookmarkStart w:id="3" w:name="_Hlk160202957"/>
      <w:r>
        <w:rPr>
          <w:rFonts w:cs="Arial"/>
          <w:b/>
          <w:sz w:val="24"/>
        </w:rPr>
        <w:t>CONSULTATION</w:t>
      </w:r>
      <w:r w:rsidRPr="006510B4">
        <w:rPr>
          <w:rFonts w:cs="Arial"/>
          <w:b/>
          <w:sz w:val="24"/>
        </w:rPr>
        <w:t xml:space="preserve"> </w:t>
      </w:r>
      <w:r w:rsidR="004E2BEF" w:rsidRPr="006510B4">
        <w:rPr>
          <w:rFonts w:cs="Arial"/>
          <w:b/>
          <w:sz w:val="24"/>
        </w:rPr>
        <w:t xml:space="preserve">N° </w:t>
      </w:r>
      <w:r w:rsidRPr="000C6068">
        <w:rPr>
          <w:rFonts w:cs="Arial"/>
          <w:b/>
          <w:color w:val="4F81BD" w:themeColor="accent1"/>
          <w:sz w:val="24"/>
        </w:rPr>
        <w:t>2</w:t>
      </w:r>
      <w:r w:rsidR="004D2506">
        <w:rPr>
          <w:rFonts w:cs="Arial"/>
          <w:b/>
          <w:color w:val="4F81BD" w:themeColor="accent1"/>
          <w:sz w:val="24"/>
        </w:rPr>
        <w:t>6</w:t>
      </w:r>
      <w:r w:rsidRPr="000C6068">
        <w:rPr>
          <w:rFonts w:cs="Arial"/>
          <w:b/>
          <w:color w:val="4F81BD" w:themeColor="accent1"/>
          <w:sz w:val="24"/>
        </w:rPr>
        <w:t>A00</w:t>
      </w:r>
      <w:bookmarkEnd w:id="3"/>
      <w:r w:rsidR="000C6068" w:rsidRPr="000C6068">
        <w:rPr>
          <w:rFonts w:cs="Arial"/>
          <w:b/>
          <w:color w:val="4F81BD" w:themeColor="accent1"/>
          <w:sz w:val="24"/>
        </w:rPr>
        <w:t>1</w:t>
      </w:r>
      <w:r w:rsidR="004D2506">
        <w:rPr>
          <w:rFonts w:cs="Arial"/>
          <w:b/>
          <w:color w:val="4F81BD" w:themeColor="accent1"/>
          <w:sz w:val="24"/>
        </w:rPr>
        <w:t>9</w:t>
      </w:r>
    </w:p>
    <w:p w14:paraId="1F65116A" w14:textId="58E5A5D9" w:rsidR="002E40BE" w:rsidRPr="00022330" w:rsidRDefault="0021385B" w:rsidP="0021404E">
      <w:pPr>
        <w:pStyle w:val="TitreRC"/>
        <w:spacing w:before="960" w:after="840"/>
        <w:rPr>
          <w:rFonts w:cs="Arial"/>
          <w:b/>
          <w:color w:val="4F81BD" w:themeColor="accent1"/>
          <w:sz w:val="24"/>
        </w:rPr>
      </w:pPr>
      <w:r w:rsidRPr="006510B4">
        <w:rPr>
          <w:rFonts w:cs="Arial"/>
          <w:sz w:val="18"/>
        </w:rPr>
        <w:t xml:space="preserve">Le présent cahier comporte </w:t>
      </w:r>
      <w:r w:rsidR="000C6068" w:rsidRPr="008229BE">
        <w:rPr>
          <w:rFonts w:cs="Arial"/>
          <w:sz w:val="18"/>
        </w:rPr>
        <w:t>1</w:t>
      </w:r>
      <w:r w:rsidR="006C6121">
        <w:rPr>
          <w:rFonts w:cs="Arial"/>
          <w:sz w:val="18"/>
        </w:rPr>
        <w:t>7</w:t>
      </w:r>
      <w:r w:rsidRPr="008229BE">
        <w:rPr>
          <w:rFonts w:cs="Arial"/>
          <w:sz w:val="18"/>
        </w:rPr>
        <w:t xml:space="preserve"> pages numérotées de </w:t>
      </w:r>
      <w:r w:rsidR="000C6068" w:rsidRPr="008229BE">
        <w:rPr>
          <w:rFonts w:cs="Arial"/>
          <w:sz w:val="18"/>
        </w:rPr>
        <w:t>1</w:t>
      </w:r>
      <w:r w:rsidRPr="008229BE">
        <w:rPr>
          <w:rFonts w:cs="Arial"/>
          <w:sz w:val="18"/>
        </w:rPr>
        <w:t xml:space="preserve"> à </w:t>
      </w:r>
      <w:r w:rsidR="000C6068" w:rsidRPr="008229BE">
        <w:rPr>
          <w:rFonts w:cs="Arial"/>
          <w:bCs/>
          <w:sz w:val="18"/>
          <w:szCs w:val="18"/>
        </w:rPr>
        <w:t>1</w:t>
      </w:r>
      <w:r w:rsidR="006C6121">
        <w:rPr>
          <w:rFonts w:cs="Arial"/>
          <w:bCs/>
          <w:sz w:val="18"/>
          <w:szCs w:val="18"/>
        </w:rPr>
        <w:t>7</w:t>
      </w:r>
      <w:r w:rsidR="009773E9" w:rsidRPr="008229BE">
        <w:rPr>
          <w:rFonts w:cs="Arial"/>
          <w:sz w:val="18"/>
        </w:rPr>
        <w:t>.</w:t>
      </w:r>
      <w:r w:rsidR="00022330">
        <w:rPr>
          <w:rFonts w:cs="Arial"/>
          <w:sz w:val="18"/>
        </w:rPr>
        <w:tab/>
      </w:r>
    </w:p>
    <w:p w14:paraId="42D0CFD1" w14:textId="4DBB186B" w:rsidR="002E40BE" w:rsidRPr="006510B4" w:rsidRDefault="00F965CC" w:rsidP="002E40BE">
      <w:pPr>
        <w:pStyle w:val="RC"/>
        <w:spacing w:before="0" w:after="240"/>
      </w:pPr>
      <w:r>
        <w:lastRenderedPageBreak/>
        <w:t>R</w:t>
      </w:r>
      <w:r>
        <w:rPr>
          <w:rFonts w:cs="Arial"/>
        </w:rPr>
        <w:t>È</w:t>
      </w:r>
      <w:r>
        <w:t>GLEMENT DE LA CONSULTATION</w:t>
      </w:r>
    </w:p>
    <w:p w14:paraId="3A52C470" w14:textId="799A4548" w:rsidR="000C2E85" w:rsidRPr="006510B4" w:rsidRDefault="000C2E85" w:rsidP="00062E77">
      <w:pPr>
        <w:pStyle w:val="Sommaire"/>
        <w:spacing w:before="280" w:after="280"/>
        <w:rPr>
          <w:i w:val="0"/>
        </w:rPr>
      </w:pPr>
      <w:r w:rsidRPr="006510B4">
        <w:t>SOMMAIRE</w:t>
      </w:r>
    </w:p>
    <w:bookmarkStart w:id="4" w:name="_Toc465239846"/>
    <w:p w14:paraId="23907C08" w14:textId="2617BE8E" w:rsidR="005D4678" w:rsidRDefault="00EB0D11">
      <w:pPr>
        <w:pStyle w:val="TM1"/>
        <w:rPr>
          <w:rFonts w:asciiTheme="minorHAnsi" w:eastAsiaTheme="minorEastAsia" w:hAnsiTheme="minorHAnsi" w:cstheme="minorBidi"/>
          <w:b w:val="0"/>
          <w:bCs w:val="0"/>
          <w:i w:val="0"/>
          <w:smallCaps w:val="0"/>
          <w:noProof/>
          <w:color w:val="auto"/>
          <w:kern w:val="2"/>
          <w:sz w:val="24"/>
          <w:szCs w:val="24"/>
          <w14:ligatures w14:val="standardContextual"/>
        </w:rPr>
      </w:pPr>
      <w:r w:rsidRPr="006510B4">
        <w:rPr>
          <w:bCs w:val="0"/>
          <w:i w:val="0"/>
          <w:smallCaps w:val="0"/>
          <w:sz w:val="22"/>
        </w:rPr>
        <w:fldChar w:fldCharType="begin"/>
      </w:r>
      <w:r w:rsidRPr="006510B4">
        <w:rPr>
          <w:bCs w:val="0"/>
          <w:i w:val="0"/>
          <w:smallCaps w:val="0"/>
          <w:sz w:val="22"/>
        </w:rPr>
        <w:instrText xml:space="preserve"> TOC \o "1-4" \h \z \u </w:instrText>
      </w:r>
      <w:r w:rsidRPr="006510B4">
        <w:rPr>
          <w:bCs w:val="0"/>
          <w:i w:val="0"/>
          <w:smallCaps w:val="0"/>
          <w:sz w:val="22"/>
        </w:rPr>
        <w:fldChar w:fldCharType="separate"/>
      </w:r>
      <w:hyperlink w:anchor="_Toc236236439" w:history="1">
        <w:r w:rsidR="005D4678" w:rsidRPr="0054738D">
          <w:rPr>
            <w:rStyle w:val="Lienhypertexte"/>
            <w:noProof/>
            <w14:scene3d>
              <w14:camera w14:prst="orthographicFront"/>
              <w14:lightRig w14:rig="threePt" w14:dir="t">
                <w14:rot w14:lat="0" w14:lon="0" w14:rev="0"/>
              </w14:lightRig>
            </w14:scene3d>
          </w:rPr>
          <w:t>Article 1 -</w:t>
        </w:r>
        <w:r w:rsidR="005D4678">
          <w:rPr>
            <w:rFonts w:asciiTheme="minorHAnsi" w:eastAsiaTheme="minorEastAsia" w:hAnsiTheme="minorHAnsi" w:cstheme="minorBidi"/>
            <w:b w:val="0"/>
            <w:bCs w:val="0"/>
            <w:i w:val="0"/>
            <w:smallCaps w:val="0"/>
            <w:noProof/>
            <w:color w:val="auto"/>
            <w:kern w:val="2"/>
            <w:sz w:val="24"/>
            <w:szCs w:val="24"/>
            <w14:ligatures w14:val="standardContextual"/>
          </w:rPr>
          <w:tab/>
        </w:r>
        <w:r w:rsidR="005D4678" w:rsidRPr="0054738D">
          <w:rPr>
            <w:rStyle w:val="Lienhypertexte"/>
            <w:noProof/>
          </w:rPr>
          <w:t>Présentation de l’Institut Agro</w:t>
        </w:r>
        <w:r w:rsidR="005D4678">
          <w:rPr>
            <w:noProof/>
            <w:webHidden/>
          </w:rPr>
          <w:tab/>
        </w:r>
        <w:r w:rsidR="005D4678">
          <w:rPr>
            <w:noProof/>
            <w:webHidden/>
          </w:rPr>
          <w:fldChar w:fldCharType="begin"/>
        </w:r>
        <w:r w:rsidR="005D4678">
          <w:rPr>
            <w:noProof/>
            <w:webHidden/>
          </w:rPr>
          <w:instrText xml:space="preserve"> PAGEREF _Toc236236439 \h </w:instrText>
        </w:r>
        <w:r w:rsidR="005D4678">
          <w:rPr>
            <w:noProof/>
            <w:webHidden/>
          </w:rPr>
        </w:r>
        <w:r w:rsidR="005D4678">
          <w:rPr>
            <w:noProof/>
            <w:webHidden/>
          </w:rPr>
          <w:fldChar w:fldCharType="separate"/>
        </w:r>
        <w:r w:rsidR="005D4678">
          <w:rPr>
            <w:noProof/>
            <w:webHidden/>
          </w:rPr>
          <w:t>5</w:t>
        </w:r>
        <w:r w:rsidR="005D4678">
          <w:rPr>
            <w:noProof/>
            <w:webHidden/>
          </w:rPr>
          <w:fldChar w:fldCharType="end"/>
        </w:r>
      </w:hyperlink>
    </w:p>
    <w:p w14:paraId="78F2F9A6" w14:textId="1F541FDB"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40" w:history="1">
        <w:r w:rsidRPr="0054738D">
          <w:rPr>
            <w:rStyle w:val="Lienhypertexte"/>
            <w:noProof/>
          </w:rPr>
          <w:t>1.1 -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Présentation et missions</w:t>
        </w:r>
        <w:r>
          <w:rPr>
            <w:noProof/>
            <w:webHidden/>
          </w:rPr>
          <w:tab/>
        </w:r>
        <w:r>
          <w:rPr>
            <w:noProof/>
            <w:webHidden/>
          </w:rPr>
          <w:fldChar w:fldCharType="begin"/>
        </w:r>
        <w:r>
          <w:rPr>
            <w:noProof/>
            <w:webHidden/>
          </w:rPr>
          <w:instrText xml:space="preserve"> PAGEREF _Toc236236440 \h </w:instrText>
        </w:r>
        <w:r>
          <w:rPr>
            <w:noProof/>
            <w:webHidden/>
          </w:rPr>
        </w:r>
        <w:r>
          <w:rPr>
            <w:noProof/>
            <w:webHidden/>
          </w:rPr>
          <w:fldChar w:fldCharType="separate"/>
        </w:r>
        <w:r>
          <w:rPr>
            <w:noProof/>
            <w:webHidden/>
          </w:rPr>
          <w:t>5</w:t>
        </w:r>
        <w:r>
          <w:rPr>
            <w:noProof/>
            <w:webHidden/>
          </w:rPr>
          <w:fldChar w:fldCharType="end"/>
        </w:r>
      </w:hyperlink>
    </w:p>
    <w:p w14:paraId="1C603EBB" w14:textId="1DB495E3"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41" w:history="1">
        <w:r w:rsidRPr="0054738D">
          <w:rPr>
            <w:rStyle w:val="Lienhypertexte"/>
            <w:noProof/>
          </w:rPr>
          <w:t>1.2 -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Localisations</w:t>
        </w:r>
        <w:r>
          <w:rPr>
            <w:noProof/>
            <w:webHidden/>
          </w:rPr>
          <w:tab/>
        </w:r>
        <w:r>
          <w:rPr>
            <w:noProof/>
            <w:webHidden/>
          </w:rPr>
          <w:fldChar w:fldCharType="begin"/>
        </w:r>
        <w:r>
          <w:rPr>
            <w:noProof/>
            <w:webHidden/>
          </w:rPr>
          <w:instrText xml:space="preserve"> PAGEREF _Toc236236441 \h </w:instrText>
        </w:r>
        <w:r>
          <w:rPr>
            <w:noProof/>
            <w:webHidden/>
          </w:rPr>
        </w:r>
        <w:r>
          <w:rPr>
            <w:noProof/>
            <w:webHidden/>
          </w:rPr>
          <w:fldChar w:fldCharType="separate"/>
        </w:r>
        <w:r>
          <w:rPr>
            <w:noProof/>
            <w:webHidden/>
          </w:rPr>
          <w:t>5</w:t>
        </w:r>
        <w:r>
          <w:rPr>
            <w:noProof/>
            <w:webHidden/>
          </w:rPr>
          <w:fldChar w:fldCharType="end"/>
        </w:r>
      </w:hyperlink>
    </w:p>
    <w:p w14:paraId="3353554A" w14:textId="610D4230"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42" w:history="1">
        <w:r w:rsidRPr="0054738D">
          <w:rPr>
            <w:rStyle w:val="Lienhypertexte"/>
            <w:noProof/>
          </w:rPr>
          <w:t>1.3 -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Sites internet</w:t>
        </w:r>
        <w:r>
          <w:rPr>
            <w:noProof/>
            <w:webHidden/>
          </w:rPr>
          <w:tab/>
        </w:r>
        <w:r>
          <w:rPr>
            <w:noProof/>
            <w:webHidden/>
          </w:rPr>
          <w:fldChar w:fldCharType="begin"/>
        </w:r>
        <w:r>
          <w:rPr>
            <w:noProof/>
            <w:webHidden/>
          </w:rPr>
          <w:instrText xml:space="preserve"> PAGEREF _Toc236236442 \h </w:instrText>
        </w:r>
        <w:r>
          <w:rPr>
            <w:noProof/>
            <w:webHidden/>
          </w:rPr>
        </w:r>
        <w:r>
          <w:rPr>
            <w:noProof/>
            <w:webHidden/>
          </w:rPr>
          <w:fldChar w:fldCharType="separate"/>
        </w:r>
        <w:r>
          <w:rPr>
            <w:noProof/>
            <w:webHidden/>
          </w:rPr>
          <w:t>5</w:t>
        </w:r>
        <w:r>
          <w:rPr>
            <w:noProof/>
            <w:webHidden/>
          </w:rPr>
          <w:fldChar w:fldCharType="end"/>
        </w:r>
      </w:hyperlink>
    </w:p>
    <w:p w14:paraId="1EFBCB0E" w14:textId="698FE6FB" w:rsidR="005D4678" w:rsidRDefault="005D4678">
      <w:pPr>
        <w:pStyle w:val="TM1"/>
        <w:rPr>
          <w:rFonts w:asciiTheme="minorHAnsi" w:eastAsiaTheme="minorEastAsia" w:hAnsiTheme="minorHAnsi" w:cstheme="minorBidi"/>
          <w:b w:val="0"/>
          <w:bCs w:val="0"/>
          <w:i w:val="0"/>
          <w:smallCaps w:val="0"/>
          <w:noProof/>
          <w:color w:val="auto"/>
          <w:kern w:val="2"/>
          <w:sz w:val="24"/>
          <w:szCs w:val="24"/>
          <w14:ligatures w14:val="standardContextual"/>
        </w:rPr>
      </w:pPr>
      <w:hyperlink w:anchor="_Toc236236443" w:history="1">
        <w:r w:rsidRPr="0054738D">
          <w:rPr>
            <w:rStyle w:val="Lienhypertexte"/>
            <w:noProof/>
            <w14:scene3d>
              <w14:camera w14:prst="orthographicFront"/>
              <w14:lightRig w14:rig="threePt" w14:dir="t">
                <w14:rot w14:lat="0" w14:lon="0" w14:rev="0"/>
              </w14:lightRig>
            </w14:scene3d>
          </w:rPr>
          <w:t>Article 2 -</w:t>
        </w:r>
        <w:r>
          <w:rPr>
            <w:rFonts w:asciiTheme="minorHAnsi" w:eastAsiaTheme="minorEastAsia" w:hAnsiTheme="minorHAnsi" w:cstheme="minorBidi"/>
            <w:b w:val="0"/>
            <w:bCs w:val="0"/>
            <w:i w:val="0"/>
            <w:smallCaps w:val="0"/>
            <w:noProof/>
            <w:color w:val="auto"/>
            <w:kern w:val="2"/>
            <w:sz w:val="24"/>
            <w:szCs w:val="24"/>
            <w14:ligatures w14:val="standardContextual"/>
          </w:rPr>
          <w:tab/>
        </w:r>
        <w:r w:rsidRPr="0054738D">
          <w:rPr>
            <w:rStyle w:val="Lienhypertexte"/>
            <w:noProof/>
          </w:rPr>
          <w:t>L’Acheteur</w:t>
        </w:r>
        <w:r>
          <w:rPr>
            <w:noProof/>
            <w:webHidden/>
          </w:rPr>
          <w:tab/>
        </w:r>
        <w:r>
          <w:rPr>
            <w:noProof/>
            <w:webHidden/>
          </w:rPr>
          <w:fldChar w:fldCharType="begin"/>
        </w:r>
        <w:r>
          <w:rPr>
            <w:noProof/>
            <w:webHidden/>
          </w:rPr>
          <w:instrText xml:space="preserve"> PAGEREF _Toc236236443 \h </w:instrText>
        </w:r>
        <w:r>
          <w:rPr>
            <w:noProof/>
            <w:webHidden/>
          </w:rPr>
        </w:r>
        <w:r>
          <w:rPr>
            <w:noProof/>
            <w:webHidden/>
          </w:rPr>
          <w:fldChar w:fldCharType="separate"/>
        </w:r>
        <w:r>
          <w:rPr>
            <w:noProof/>
            <w:webHidden/>
          </w:rPr>
          <w:t>6</w:t>
        </w:r>
        <w:r>
          <w:rPr>
            <w:noProof/>
            <w:webHidden/>
          </w:rPr>
          <w:fldChar w:fldCharType="end"/>
        </w:r>
      </w:hyperlink>
    </w:p>
    <w:p w14:paraId="3CA9A364" w14:textId="47BAA342" w:rsidR="005D4678" w:rsidRDefault="005D4678">
      <w:pPr>
        <w:pStyle w:val="TM1"/>
        <w:rPr>
          <w:rFonts w:asciiTheme="minorHAnsi" w:eastAsiaTheme="minorEastAsia" w:hAnsiTheme="minorHAnsi" w:cstheme="minorBidi"/>
          <w:b w:val="0"/>
          <w:bCs w:val="0"/>
          <w:i w:val="0"/>
          <w:smallCaps w:val="0"/>
          <w:noProof/>
          <w:color w:val="auto"/>
          <w:kern w:val="2"/>
          <w:sz w:val="24"/>
          <w:szCs w:val="24"/>
          <w14:ligatures w14:val="standardContextual"/>
        </w:rPr>
      </w:pPr>
      <w:hyperlink w:anchor="_Toc236236444" w:history="1">
        <w:r w:rsidRPr="0054738D">
          <w:rPr>
            <w:rStyle w:val="Lienhypertexte"/>
            <w:noProof/>
            <w14:scene3d>
              <w14:camera w14:prst="orthographicFront"/>
              <w14:lightRig w14:rig="threePt" w14:dir="t">
                <w14:rot w14:lat="0" w14:lon="0" w14:rev="0"/>
              </w14:lightRig>
            </w14:scene3d>
          </w:rPr>
          <w:t>Article 3 -</w:t>
        </w:r>
        <w:r>
          <w:rPr>
            <w:rFonts w:asciiTheme="minorHAnsi" w:eastAsiaTheme="minorEastAsia" w:hAnsiTheme="minorHAnsi" w:cstheme="minorBidi"/>
            <w:b w:val="0"/>
            <w:bCs w:val="0"/>
            <w:i w:val="0"/>
            <w:smallCaps w:val="0"/>
            <w:noProof/>
            <w:color w:val="auto"/>
            <w:kern w:val="2"/>
            <w:sz w:val="24"/>
            <w:szCs w:val="24"/>
            <w14:ligatures w14:val="standardContextual"/>
          </w:rPr>
          <w:tab/>
        </w:r>
        <w:r w:rsidRPr="0054738D">
          <w:rPr>
            <w:rStyle w:val="Lienhypertexte"/>
            <w:noProof/>
          </w:rPr>
          <w:t>Objet de la consultation</w:t>
        </w:r>
        <w:r>
          <w:rPr>
            <w:noProof/>
            <w:webHidden/>
          </w:rPr>
          <w:tab/>
        </w:r>
        <w:r>
          <w:rPr>
            <w:noProof/>
            <w:webHidden/>
          </w:rPr>
          <w:fldChar w:fldCharType="begin"/>
        </w:r>
        <w:r>
          <w:rPr>
            <w:noProof/>
            <w:webHidden/>
          </w:rPr>
          <w:instrText xml:space="preserve"> PAGEREF _Toc236236444 \h </w:instrText>
        </w:r>
        <w:r>
          <w:rPr>
            <w:noProof/>
            <w:webHidden/>
          </w:rPr>
        </w:r>
        <w:r>
          <w:rPr>
            <w:noProof/>
            <w:webHidden/>
          </w:rPr>
          <w:fldChar w:fldCharType="separate"/>
        </w:r>
        <w:r>
          <w:rPr>
            <w:noProof/>
            <w:webHidden/>
          </w:rPr>
          <w:t>6</w:t>
        </w:r>
        <w:r>
          <w:rPr>
            <w:noProof/>
            <w:webHidden/>
          </w:rPr>
          <w:fldChar w:fldCharType="end"/>
        </w:r>
      </w:hyperlink>
    </w:p>
    <w:p w14:paraId="52EDFBDC" w14:textId="3141864B"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45" w:history="1">
        <w:r w:rsidRPr="0054738D">
          <w:rPr>
            <w:rStyle w:val="Lienhypertexte"/>
            <w:noProof/>
          </w:rPr>
          <w:t>3.1 -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Objet de la consultation</w:t>
        </w:r>
        <w:r>
          <w:rPr>
            <w:noProof/>
            <w:webHidden/>
          </w:rPr>
          <w:tab/>
        </w:r>
        <w:r>
          <w:rPr>
            <w:noProof/>
            <w:webHidden/>
          </w:rPr>
          <w:fldChar w:fldCharType="begin"/>
        </w:r>
        <w:r>
          <w:rPr>
            <w:noProof/>
            <w:webHidden/>
          </w:rPr>
          <w:instrText xml:space="preserve"> PAGEREF _Toc236236445 \h </w:instrText>
        </w:r>
        <w:r>
          <w:rPr>
            <w:noProof/>
            <w:webHidden/>
          </w:rPr>
        </w:r>
        <w:r>
          <w:rPr>
            <w:noProof/>
            <w:webHidden/>
          </w:rPr>
          <w:fldChar w:fldCharType="separate"/>
        </w:r>
        <w:r>
          <w:rPr>
            <w:noProof/>
            <w:webHidden/>
          </w:rPr>
          <w:t>6</w:t>
        </w:r>
        <w:r>
          <w:rPr>
            <w:noProof/>
            <w:webHidden/>
          </w:rPr>
          <w:fldChar w:fldCharType="end"/>
        </w:r>
      </w:hyperlink>
    </w:p>
    <w:p w14:paraId="0EE3FA2C" w14:textId="766E21A6"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46" w:history="1">
        <w:r w:rsidRPr="0054738D">
          <w:rPr>
            <w:rStyle w:val="Lienhypertexte"/>
            <w:noProof/>
          </w:rPr>
          <w:t>3.2 -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Décomposition en lots et/ou en tranches</w:t>
        </w:r>
        <w:r>
          <w:rPr>
            <w:noProof/>
            <w:webHidden/>
          </w:rPr>
          <w:tab/>
        </w:r>
        <w:r>
          <w:rPr>
            <w:noProof/>
            <w:webHidden/>
          </w:rPr>
          <w:fldChar w:fldCharType="begin"/>
        </w:r>
        <w:r>
          <w:rPr>
            <w:noProof/>
            <w:webHidden/>
          </w:rPr>
          <w:instrText xml:space="preserve"> PAGEREF _Toc236236446 \h </w:instrText>
        </w:r>
        <w:r>
          <w:rPr>
            <w:noProof/>
            <w:webHidden/>
          </w:rPr>
        </w:r>
        <w:r>
          <w:rPr>
            <w:noProof/>
            <w:webHidden/>
          </w:rPr>
          <w:fldChar w:fldCharType="separate"/>
        </w:r>
        <w:r>
          <w:rPr>
            <w:noProof/>
            <w:webHidden/>
          </w:rPr>
          <w:t>6</w:t>
        </w:r>
        <w:r>
          <w:rPr>
            <w:noProof/>
            <w:webHidden/>
          </w:rPr>
          <w:fldChar w:fldCharType="end"/>
        </w:r>
      </w:hyperlink>
    </w:p>
    <w:p w14:paraId="5B0115E4" w14:textId="2D67876C"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47" w:history="1">
        <w:r w:rsidRPr="0054738D">
          <w:rPr>
            <w:rStyle w:val="Lienhypertexte"/>
            <w:noProof/>
          </w:rPr>
          <w:t>3.3 -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Etendue de la consultation</w:t>
        </w:r>
        <w:r>
          <w:rPr>
            <w:noProof/>
            <w:webHidden/>
          </w:rPr>
          <w:tab/>
        </w:r>
        <w:r>
          <w:rPr>
            <w:noProof/>
            <w:webHidden/>
          </w:rPr>
          <w:fldChar w:fldCharType="begin"/>
        </w:r>
        <w:r>
          <w:rPr>
            <w:noProof/>
            <w:webHidden/>
          </w:rPr>
          <w:instrText xml:space="preserve"> PAGEREF _Toc236236447 \h </w:instrText>
        </w:r>
        <w:r>
          <w:rPr>
            <w:noProof/>
            <w:webHidden/>
          </w:rPr>
        </w:r>
        <w:r>
          <w:rPr>
            <w:noProof/>
            <w:webHidden/>
          </w:rPr>
          <w:fldChar w:fldCharType="separate"/>
        </w:r>
        <w:r>
          <w:rPr>
            <w:noProof/>
            <w:webHidden/>
          </w:rPr>
          <w:t>6</w:t>
        </w:r>
        <w:r>
          <w:rPr>
            <w:noProof/>
            <w:webHidden/>
          </w:rPr>
          <w:fldChar w:fldCharType="end"/>
        </w:r>
      </w:hyperlink>
    </w:p>
    <w:p w14:paraId="53B1B69A" w14:textId="31483980"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48" w:history="1">
        <w:r w:rsidRPr="0054738D">
          <w:rPr>
            <w:rStyle w:val="Lienhypertexte"/>
            <w:noProof/>
          </w:rPr>
          <w:t>3.4 -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Technique d’achat</w:t>
        </w:r>
        <w:r>
          <w:rPr>
            <w:noProof/>
            <w:webHidden/>
          </w:rPr>
          <w:tab/>
        </w:r>
        <w:r>
          <w:rPr>
            <w:noProof/>
            <w:webHidden/>
          </w:rPr>
          <w:fldChar w:fldCharType="begin"/>
        </w:r>
        <w:r>
          <w:rPr>
            <w:noProof/>
            <w:webHidden/>
          </w:rPr>
          <w:instrText xml:space="preserve"> PAGEREF _Toc236236448 \h </w:instrText>
        </w:r>
        <w:r>
          <w:rPr>
            <w:noProof/>
            <w:webHidden/>
          </w:rPr>
        </w:r>
        <w:r>
          <w:rPr>
            <w:noProof/>
            <w:webHidden/>
          </w:rPr>
          <w:fldChar w:fldCharType="separate"/>
        </w:r>
        <w:r>
          <w:rPr>
            <w:noProof/>
            <w:webHidden/>
          </w:rPr>
          <w:t>7</w:t>
        </w:r>
        <w:r>
          <w:rPr>
            <w:noProof/>
            <w:webHidden/>
          </w:rPr>
          <w:fldChar w:fldCharType="end"/>
        </w:r>
      </w:hyperlink>
    </w:p>
    <w:p w14:paraId="63B70590" w14:textId="534E3A89"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49" w:history="1">
        <w:r w:rsidRPr="0054738D">
          <w:rPr>
            <w:rStyle w:val="Lienhypertexte"/>
            <w:noProof/>
          </w:rPr>
          <w:t>3.5 -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Nomenclature communautaire CPV</w:t>
        </w:r>
        <w:r>
          <w:rPr>
            <w:noProof/>
            <w:webHidden/>
          </w:rPr>
          <w:tab/>
        </w:r>
        <w:r>
          <w:rPr>
            <w:noProof/>
            <w:webHidden/>
          </w:rPr>
          <w:fldChar w:fldCharType="begin"/>
        </w:r>
        <w:r>
          <w:rPr>
            <w:noProof/>
            <w:webHidden/>
          </w:rPr>
          <w:instrText xml:space="preserve"> PAGEREF _Toc236236449 \h </w:instrText>
        </w:r>
        <w:r>
          <w:rPr>
            <w:noProof/>
            <w:webHidden/>
          </w:rPr>
        </w:r>
        <w:r>
          <w:rPr>
            <w:noProof/>
            <w:webHidden/>
          </w:rPr>
          <w:fldChar w:fldCharType="separate"/>
        </w:r>
        <w:r>
          <w:rPr>
            <w:noProof/>
            <w:webHidden/>
          </w:rPr>
          <w:t>7</w:t>
        </w:r>
        <w:r>
          <w:rPr>
            <w:noProof/>
            <w:webHidden/>
          </w:rPr>
          <w:fldChar w:fldCharType="end"/>
        </w:r>
      </w:hyperlink>
    </w:p>
    <w:p w14:paraId="7F5D5A6C" w14:textId="4EEEE042"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50" w:history="1">
        <w:r w:rsidRPr="0054738D">
          <w:rPr>
            <w:rStyle w:val="Lienhypertexte"/>
            <w:noProof/>
          </w:rPr>
          <w:t>3.6 -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Nomenclature interne</w:t>
        </w:r>
        <w:r>
          <w:rPr>
            <w:noProof/>
            <w:webHidden/>
          </w:rPr>
          <w:tab/>
        </w:r>
        <w:r>
          <w:rPr>
            <w:noProof/>
            <w:webHidden/>
          </w:rPr>
          <w:fldChar w:fldCharType="begin"/>
        </w:r>
        <w:r>
          <w:rPr>
            <w:noProof/>
            <w:webHidden/>
          </w:rPr>
          <w:instrText xml:space="preserve"> PAGEREF _Toc236236450 \h </w:instrText>
        </w:r>
        <w:r>
          <w:rPr>
            <w:noProof/>
            <w:webHidden/>
          </w:rPr>
        </w:r>
        <w:r>
          <w:rPr>
            <w:noProof/>
            <w:webHidden/>
          </w:rPr>
          <w:fldChar w:fldCharType="separate"/>
        </w:r>
        <w:r>
          <w:rPr>
            <w:noProof/>
            <w:webHidden/>
          </w:rPr>
          <w:t>7</w:t>
        </w:r>
        <w:r>
          <w:rPr>
            <w:noProof/>
            <w:webHidden/>
          </w:rPr>
          <w:fldChar w:fldCharType="end"/>
        </w:r>
      </w:hyperlink>
    </w:p>
    <w:p w14:paraId="3B62DDC4" w14:textId="46F1FE54" w:rsidR="005D4678" w:rsidRDefault="005D4678">
      <w:pPr>
        <w:pStyle w:val="TM1"/>
        <w:rPr>
          <w:rFonts w:asciiTheme="minorHAnsi" w:eastAsiaTheme="minorEastAsia" w:hAnsiTheme="minorHAnsi" w:cstheme="minorBidi"/>
          <w:b w:val="0"/>
          <w:bCs w:val="0"/>
          <w:i w:val="0"/>
          <w:smallCaps w:val="0"/>
          <w:noProof/>
          <w:color w:val="auto"/>
          <w:kern w:val="2"/>
          <w:sz w:val="24"/>
          <w:szCs w:val="24"/>
          <w14:ligatures w14:val="standardContextual"/>
        </w:rPr>
      </w:pPr>
      <w:hyperlink w:anchor="_Toc236236451" w:history="1">
        <w:r w:rsidRPr="0054738D">
          <w:rPr>
            <w:rStyle w:val="Lienhypertexte"/>
            <w:noProof/>
            <w14:scene3d>
              <w14:camera w14:prst="orthographicFront"/>
              <w14:lightRig w14:rig="threePt" w14:dir="t">
                <w14:rot w14:lat="0" w14:lon="0" w14:rev="0"/>
              </w14:lightRig>
            </w14:scene3d>
          </w:rPr>
          <w:t>Article 4 -</w:t>
        </w:r>
        <w:r>
          <w:rPr>
            <w:rFonts w:asciiTheme="minorHAnsi" w:eastAsiaTheme="minorEastAsia" w:hAnsiTheme="minorHAnsi" w:cstheme="minorBidi"/>
            <w:b w:val="0"/>
            <w:bCs w:val="0"/>
            <w:i w:val="0"/>
            <w:smallCaps w:val="0"/>
            <w:noProof/>
            <w:color w:val="auto"/>
            <w:kern w:val="2"/>
            <w:sz w:val="24"/>
            <w:szCs w:val="24"/>
            <w14:ligatures w14:val="standardContextual"/>
          </w:rPr>
          <w:tab/>
        </w:r>
        <w:r w:rsidRPr="0054738D">
          <w:rPr>
            <w:rStyle w:val="Lienhypertexte"/>
            <w:noProof/>
          </w:rPr>
          <w:t>Conditions de la consultation</w:t>
        </w:r>
        <w:r>
          <w:rPr>
            <w:noProof/>
            <w:webHidden/>
          </w:rPr>
          <w:tab/>
        </w:r>
        <w:r>
          <w:rPr>
            <w:noProof/>
            <w:webHidden/>
          </w:rPr>
          <w:fldChar w:fldCharType="begin"/>
        </w:r>
        <w:r>
          <w:rPr>
            <w:noProof/>
            <w:webHidden/>
          </w:rPr>
          <w:instrText xml:space="preserve"> PAGEREF _Toc236236451 \h </w:instrText>
        </w:r>
        <w:r>
          <w:rPr>
            <w:noProof/>
            <w:webHidden/>
          </w:rPr>
        </w:r>
        <w:r>
          <w:rPr>
            <w:noProof/>
            <w:webHidden/>
          </w:rPr>
          <w:fldChar w:fldCharType="separate"/>
        </w:r>
        <w:r>
          <w:rPr>
            <w:noProof/>
            <w:webHidden/>
          </w:rPr>
          <w:t>7</w:t>
        </w:r>
        <w:r>
          <w:rPr>
            <w:noProof/>
            <w:webHidden/>
          </w:rPr>
          <w:fldChar w:fldCharType="end"/>
        </w:r>
      </w:hyperlink>
    </w:p>
    <w:p w14:paraId="5AE27DD8" w14:textId="099E3D15"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52" w:history="1">
        <w:r w:rsidRPr="0054738D">
          <w:rPr>
            <w:rStyle w:val="Lienhypertexte"/>
            <w:noProof/>
          </w:rPr>
          <w:t>4.1 -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Durée de l’accord-cadre</w:t>
        </w:r>
        <w:r>
          <w:rPr>
            <w:noProof/>
            <w:webHidden/>
          </w:rPr>
          <w:tab/>
        </w:r>
        <w:r>
          <w:rPr>
            <w:noProof/>
            <w:webHidden/>
          </w:rPr>
          <w:fldChar w:fldCharType="begin"/>
        </w:r>
        <w:r>
          <w:rPr>
            <w:noProof/>
            <w:webHidden/>
          </w:rPr>
          <w:instrText xml:space="preserve"> PAGEREF _Toc236236452 \h </w:instrText>
        </w:r>
        <w:r>
          <w:rPr>
            <w:noProof/>
            <w:webHidden/>
          </w:rPr>
        </w:r>
        <w:r>
          <w:rPr>
            <w:noProof/>
            <w:webHidden/>
          </w:rPr>
          <w:fldChar w:fldCharType="separate"/>
        </w:r>
        <w:r>
          <w:rPr>
            <w:noProof/>
            <w:webHidden/>
          </w:rPr>
          <w:t>7</w:t>
        </w:r>
        <w:r>
          <w:rPr>
            <w:noProof/>
            <w:webHidden/>
          </w:rPr>
          <w:fldChar w:fldCharType="end"/>
        </w:r>
      </w:hyperlink>
    </w:p>
    <w:p w14:paraId="3E02B8E9" w14:textId="4A04E0C6" w:rsidR="005D4678" w:rsidRDefault="005D4678">
      <w:pPr>
        <w:pStyle w:val="TM3"/>
        <w:rPr>
          <w:rFonts w:asciiTheme="minorHAnsi" w:eastAsiaTheme="minorEastAsia" w:hAnsiTheme="minorHAnsi" w:cstheme="minorBidi"/>
          <w:i w:val="0"/>
          <w:iCs w:val="0"/>
          <w:noProof/>
          <w:color w:val="auto"/>
          <w:kern w:val="2"/>
          <w:sz w:val="24"/>
          <w:szCs w:val="24"/>
          <w14:ligatures w14:val="standardContextual"/>
        </w:rPr>
      </w:pPr>
      <w:hyperlink w:anchor="_Toc236236453" w:history="1">
        <w:r w:rsidRPr="0054738D">
          <w:rPr>
            <w:rStyle w:val="Lienhypertexte"/>
            <w:noProof/>
          </w:rPr>
          <w:t>4.1.1 -</w:t>
        </w:r>
        <w:r>
          <w:rPr>
            <w:rFonts w:asciiTheme="minorHAnsi" w:eastAsiaTheme="minorEastAsia" w:hAnsiTheme="minorHAnsi" w:cstheme="minorBidi"/>
            <w:i w:val="0"/>
            <w:iCs w:val="0"/>
            <w:noProof/>
            <w:color w:val="auto"/>
            <w:kern w:val="2"/>
            <w:sz w:val="24"/>
            <w:szCs w:val="24"/>
            <w14:ligatures w14:val="standardContextual"/>
          </w:rPr>
          <w:tab/>
        </w:r>
        <w:r w:rsidRPr="0054738D">
          <w:rPr>
            <w:rStyle w:val="Lienhypertexte"/>
            <w:noProof/>
          </w:rPr>
          <w:t>Durée initiale</w:t>
        </w:r>
        <w:r>
          <w:rPr>
            <w:noProof/>
            <w:webHidden/>
          </w:rPr>
          <w:tab/>
        </w:r>
        <w:r>
          <w:rPr>
            <w:noProof/>
            <w:webHidden/>
          </w:rPr>
          <w:fldChar w:fldCharType="begin"/>
        </w:r>
        <w:r>
          <w:rPr>
            <w:noProof/>
            <w:webHidden/>
          </w:rPr>
          <w:instrText xml:space="preserve"> PAGEREF _Toc236236453 \h </w:instrText>
        </w:r>
        <w:r>
          <w:rPr>
            <w:noProof/>
            <w:webHidden/>
          </w:rPr>
        </w:r>
        <w:r>
          <w:rPr>
            <w:noProof/>
            <w:webHidden/>
          </w:rPr>
          <w:fldChar w:fldCharType="separate"/>
        </w:r>
        <w:r>
          <w:rPr>
            <w:noProof/>
            <w:webHidden/>
          </w:rPr>
          <w:t>7</w:t>
        </w:r>
        <w:r>
          <w:rPr>
            <w:noProof/>
            <w:webHidden/>
          </w:rPr>
          <w:fldChar w:fldCharType="end"/>
        </w:r>
      </w:hyperlink>
    </w:p>
    <w:p w14:paraId="097C9CA3" w14:textId="6A17C502" w:rsidR="005D4678" w:rsidRDefault="005D4678">
      <w:pPr>
        <w:pStyle w:val="TM3"/>
        <w:rPr>
          <w:rFonts w:asciiTheme="minorHAnsi" w:eastAsiaTheme="minorEastAsia" w:hAnsiTheme="minorHAnsi" w:cstheme="minorBidi"/>
          <w:i w:val="0"/>
          <w:iCs w:val="0"/>
          <w:noProof/>
          <w:color w:val="auto"/>
          <w:kern w:val="2"/>
          <w:sz w:val="24"/>
          <w:szCs w:val="24"/>
          <w14:ligatures w14:val="standardContextual"/>
        </w:rPr>
      </w:pPr>
      <w:hyperlink w:anchor="_Toc236236454" w:history="1">
        <w:r w:rsidRPr="0054738D">
          <w:rPr>
            <w:rStyle w:val="Lienhypertexte"/>
            <w:noProof/>
          </w:rPr>
          <w:t>4.1.2 -</w:t>
        </w:r>
        <w:r>
          <w:rPr>
            <w:rFonts w:asciiTheme="minorHAnsi" w:eastAsiaTheme="minorEastAsia" w:hAnsiTheme="minorHAnsi" w:cstheme="minorBidi"/>
            <w:i w:val="0"/>
            <w:iCs w:val="0"/>
            <w:noProof/>
            <w:color w:val="auto"/>
            <w:kern w:val="2"/>
            <w:sz w:val="24"/>
            <w:szCs w:val="24"/>
            <w14:ligatures w14:val="standardContextual"/>
          </w:rPr>
          <w:tab/>
        </w:r>
        <w:r w:rsidRPr="0054738D">
          <w:rPr>
            <w:rStyle w:val="Lienhypertexte"/>
            <w:noProof/>
          </w:rPr>
          <w:t>Reconduction</w:t>
        </w:r>
        <w:r>
          <w:rPr>
            <w:noProof/>
            <w:webHidden/>
          </w:rPr>
          <w:tab/>
        </w:r>
        <w:r>
          <w:rPr>
            <w:noProof/>
            <w:webHidden/>
          </w:rPr>
          <w:fldChar w:fldCharType="begin"/>
        </w:r>
        <w:r>
          <w:rPr>
            <w:noProof/>
            <w:webHidden/>
          </w:rPr>
          <w:instrText xml:space="preserve"> PAGEREF _Toc236236454 \h </w:instrText>
        </w:r>
        <w:r>
          <w:rPr>
            <w:noProof/>
            <w:webHidden/>
          </w:rPr>
        </w:r>
        <w:r>
          <w:rPr>
            <w:noProof/>
            <w:webHidden/>
          </w:rPr>
          <w:fldChar w:fldCharType="separate"/>
        </w:r>
        <w:r>
          <w:rPr>
            <w:noProof/>
            <w:webHidden/>
          </w:rPr>
          <w:t>7</w:t>
        </w:r>
        <w:r>
          <w:rPr>
            <w:noProof/>
            <w:webHidden/>
          </w:rPr>
          <w:fldChar w:fldCharType="end"/>
        </w:r>
      </w:hyperlink>
    </w:p>
    <w:p w14:paraId="0C91D277" w14:textId="683BD309"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55" w:history="1">
        <w:r w:rsidRPr="0054738D">
          <w:rPr>
            <w:rStyle w:val="Lienhypertexte"/>
            <w:noProof/>
          </w:rPr>
          <w:t>4.2 -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Délai de validité des offres</w:t>
        </w:r>
        <w:r>
          <w:rPr>
            <w:noProof/>
            <w:webHidden/>
          </w:rPr>
          <w:tab/>
        </w:r>
        <w:r>
          <w:rPr>
            <w:noProof/>
            <w:webHidden/>
          </w:rPr>
          <w:fldChar w:fldCharType="begin"/>
        </w:r>
        <w:r>
          <w:rPr>
            <w:noProof/>
            <w:webHidden/>
          </w:rPr>
          <w:instrText xml:space="preserve"> PAGEREF _Toc236236455 \h </w:instrText>
        </w:r>
        <w:r>
          <w:rPr>
            <w:noProof/>
            <w:webHidden/>
          </w:rPr>
        </w:r>
        <w:r>
          <w:rPr>
            <w:noProof/>
            <w:webHidden/>
          </w:rPr>
          <w:fldChar w:fldCharType="separate"/>
        </w:r>
        <w:r>
          <w:rPr>
            <w:noProof/>
            <w:webHidden/>
          </w:rPr>
          <w:t>7</w:t>
        </w:r>
        <w:r>
          <w:rPr>
            <w:noProof/>
            <w:webHidden/>
          </w:rPr>
          <w:fldChar w:fldCharType="end"/>
        </w:r>
      </w:hyperlink>
    </w:p>
    <w:p w14:paraId="5143CA04" w14:textId="79EDB54D"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56" w:history="1">
        <w:r w:rsidRPr="0054738D">
          <w:rPr>
            <w:rStyle w:val="Lienhypertexte"/>
            <w:noProof/>
          </w:rPr>
          <w:t>4.3 -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Variantes</w:t>
        </w:r>
        <w:r>
          <w:rPr>
            <w:noProof/>
            <w:webHidden/>
          </w:rPr>
          <w:tab/>
        </w:r>
        <w:r>
          <w:rPr>
            <w:noProof/>
            <w:webHidden/>
          </w:rPr>
          <w:fldChar w:fldCharType="begin"/>
        </w:r>
        <w:r>
          <w:rPr>
            <w:noProof/>
            <w:webHidden/>
          </w:rPr>
          <w:instrText xml:space="preserve"> PAGEREF _Toc236236456 \h </w:instrText>
        </w:r>
        <w:r>
          <w:rPr>
            <w:noProof/>
            <w:webHidden/>
          </w:rPr>
        </w:r>
        <w:r>
          <w:rPr>
            <w:noProof/>
            <w:webHidden/>
          </w:rPr>
          <w:fldChar w:fldCharType="separate"/>
        </w:r>
        <w:r>
          <w:rPr>
            <w:noProof/>
            <w:webHidden/>
          </w:rPr>
          <w:t>7</w:t>
        </w:r>
        <w:r>
          <w:rPr>
            <w:noProof/>
            <w:webHidden/>
          </w:rPr>
          <w:fldChar w:fldCharType="end"/>
        </w:r>
      </w:hyperlink>
    </w:p>
    <w:p w14:paraId="30A9CA6E" w14:textId="4B4C971C" w:rsidR="005D4678" w:rsidRDefault="005D4678">
      <w:pPr>
        <w:pStyle w:val="TM3"/>
        <w:rPr>
          <w:rFonts w:asciiTheme="minorHAnsi" w:eastAsiaTheme="minorEastAsia" w:hAnsiTheme="minorHAnsi" w:cstheme="minorBidi"/>
          <w:i w:val="0"/>
          <w:iCs w:val="0"/>
          <w:noProof/>
          <w:color w:val="auto"/>
          <w:kern w:val="2"/>
          <w:sz w:val="24"/>
          <w:szCs w:val="24"/>
          <w14:ligatures w14:val="standardContextual"/>
        </w:rPr>
      </w:pPr>
      <w:hyperlink w:anchor="_Toc236236457" w:history="1">
        <w:r w:rsidRPr="0054738D">
          <w:rPr>
            <w:rStyle w:val="Lienhypertexte"/>
            <w:noProof/>
          </w:rPr>
          <w:t>4.3.1 -</w:t>
        </w:r>
        <w:r>
          <w:rPr>
            <w:rFonts w:asciiTheme="minorHAnsi" w:eastAsiaTheme="minorEastAsia" w:hAnsiTheme="minorHAnsi" w:cstheme="minorBidi"/>
            <w:i w:val="0"/>
            <w:iCs w:val="0"/>
            <w:noProof/>
            <w:color w:val="auto"/>
            <w:kern w:val="2"/>
            <w:sz w:val="24"/>
            <w:szCs w:val="24"/>
            <w14:ligatures w14:val="standardContextual"/>
          </w:rPr>
          <w:tab/>
        </w:r>
        <w:r w:rsidRPr="0054738D">
          <w:rPr>
            <w:rStyle w:val="Lienhypertexte"/>
            <w:noProof/>
          </w:rPr>
          <w:t>Variantes facultatives</w:t>
        </w:r>
        <w:r>
          <w:rPr>
            <w:noProof/>
            <w:webHidden/>
          </w:rPr>
          <w:tab/>
        </w:r>
        <w:r>
          <w:rPr>
            <w:noProof/>
            <w:webHidden/>
          </w:rPr>
          <w:fldChar w:fldCharType="begin"/>
        </w:r>
        <w:r>
          <w:rPr>
            <w:noProof/>
            <w:webHidden/>
          </w:rPr>
          <w:instrText xml:space="preserve"> PAGEREF _Toc236236457 \h </w:instrText>
        </w:r>
        <w:r>
          <w:rPr>
            <w:noProof/>
            <w:webHidden/>
          </w:rPr>
        </w:r>
        <w:r>
          <w:rPr>
            <w:noProof/>
            <w:webHidden/>
          </w:rPr>
          <w:fldChar w:fldCharType="separate"/>
        </w:r>
        <w:r>
          <w:rPr>
            <w:noProof/>
            <w:webHidden/>
          </w:rPr>
          <w:t>7</w:t>
        </w:r>
        <w:r>
          <w:rPr>
            <w:noProof/>
            <w:webHidden/>
          </w:rPr>
          <w:fldChar w:fldCharType="end"/>
        </w:r>
      </w:hyperlink>
    </w:p>
    <w:p w14:paraId="7CC7A2AB" w14:textId="1BCBDF5D" w:rsidR="005D4678" w:rsidRDefault="005D4678">
      <w:pPr>
        <w:pStyle w:val="TM3"/>
        <w:rPr>
          <w:rFonts w:asciiTheme="minorHAnsi" w:eastAsiaTheme="minorEastAsia" w:hAnsiTheme="minorHAnsi" w:cstheme="minorBidi"/>
          <w:i w:val="0"/>
          <w:iCs w:val="0"/>
          <w:noProof/>
          <w:color w:val="auto"/>
          <w:kern w:val="2"/>
          <w:sz w:val="24"/>
          <w:szCs w:val="24"/>
          <w14:ligatures w14:val="standardContextual"/>
        </w:rPr>
      </w:pPr>
      <w:hyperlink w:anchor="_Toc236236458" w:history="1">
        <w:r w:rsidRPr="0054738D">
          <w:rPr>
            <w:rStyle w:val="Lienhypertexte"/>
            <w:noProof/>
          </w:rPr>
          <w:t>4.3.2 -</w:t>
        </w:r>
        <w:r>
          <w:rPr>
            <w:rFonts w:asciiTheme="minorHAnsi" w:eastAsiaTheme="minorEastAsia" w:hAnsiTheme="minorHAnsi" w:cstheme="minorBidi"/>
            <w:i w:val="0"/>
            <w:iCs w:val="0"/>
            <w:noProof/>
            <w:color w:val="auto"/>
            <w:kern w:val="2"/>
            <w:sz w:val="24"/>
            <w:szCs w:val="24"/>
            <w14:ligatures w14:val="standardContextual"/>
          </w:rPr>
          <w:tab/>
        </w:r>
        <w:r w:rsidRPr="0054738D">
          <w:rPr>
            <w:rStyle w:val="Lienhypertexte"/>
            <w:noProof/>
          </w:rPr>
          <w:t>Variantes obligatoires</w:t>
        </w:r>
        <w:r>
          <w:rPr>
            <w:noProof/>
            <w:webHidden/>
          </w:rPr>
          <w:tab/>
        </w:r>
        <w:r>
          <w:rPr>
            <w:noProof/>
            <w:webHidden/>
          </w:rPr>
          <w:fldChar w:fldCharType="begin"/>
        </w:r>
        <w:r>
          <w:rPr>
            <w:noProof/>
            <w:webHidden/>
          </w:rPr>
          <w:instrText xml:space="preserve"> PAGEREF _Toc236236458 \h </w:instrText>
        </w:r>
        <w:r>
          <w:rPr>
            <w:noProof/>
            <w:webHidden/>
          </w:rPr>
        </w:r>
        <w:r>
          <w:rPr>
            <w:noProof/>
            <w:webHidden/>
          </w:rPr>
          <w:fldChar w:fldCharType="separate"/>
        </w:r>
        <w:r>
          <w:rPr>
            <w:noProof/>
            <w:webHidden/>
          </w:rPr>
          <w:t>7</w:t>
        </w:r>
        <w:r>
          <w:rPr>
            <w:noProof/>
            <w:webHidden/>
          </w:rPr>
          <w:fldChar w:fldCharType="end"/>
        </w:r>
      </w:hyperlink>
    </w:p>
    <w:p w14:paraId="11B8699E" w14:textId="760F4C24" w:rsidR="005D4678" w:rsidRDefault="005D4678">
      <w:pPr>
        <w:pStyle w:val="TM3"/>
        <w:rPr>
          <w:rFonts w:asciiTheme="minorHAnsi" w:eastAsiaTheme="minorEastAsia" w:hAnsiTheme="minorHAnsi" w:cstheme="minorBidi"/>
          <w:i w:val="0"/>
          <w:iCs w:val="0"/>
          <w:noProof/>
          <w:color w:val="auto"/>
          <w:kern w:val="2"/>
          <w:sz w:val="24"/>
          <w:szCs w:val="24"/>
          <w14:ligatures w14:val="standardContextual"/>
        </w:rPr>
      </w:pPr>
      <w:hyperlink w:anchor="_Toc236236459" w:history="1">
        <w:r w:rsidRPr="0054738D">
          <w:rPr>
            <w:rStyle w:val="Lienhypertexte"/>
            <w:noProof/>
          </w:rPr>
          <w:t>4.3.3 -</w:t>
        </w:r>
        <w:r>
          <w:rPr>
            <w:rFonts w:asciiTheme="minorHAnsi" w:eastAsiaTheme="minorEastAsia" w:hAnsiTheme="minorHAnsi" w:cstheme="minorBidi"/>
            <w:i w:val="0"/>
            <w:iCs w:val="0"/>
            <w:noProof/>
            <w:color w:val="auto"/>
            <w:kern w:val="2"/>
            <w:sz w:val="24"/>
            <w:szCs w:val="24"/>
            <w14:ligatures w14:val="standardContextual"/>
          </w:rPr>
          <w:tab/>
        </w:r>
        <w:r w:rsidRPr="0054738D">
          <w:rPr>
            <w:rStyle w:val="Lienhypertexte"/>
            <w:noProof/>
          </w:rPr>
          <w:t>Prestations supplémentaires éventuelles facultatives (PSE)</w:t>
        </w:r>
        <w:r>
          <w:rPr>
            <w:noProof/>
            <w:webHidden/>
          </w:rPr>
          <w:tab/>
        </w:r>
        <w:r>
          <w:rPr>
            <w:noProof/>
            <w:webHidden/>
          </w:rPr>
          <w:fldChar w:fldCharType="begin"/>
        </w:r>
        <w:r>
          <w:rPr>
            <w:noProof/>
            <w:webHidden/>
          </w:rPr>
          <w:instrText xml:space="preserve"> PAGEREF _Toc236236459 \h </w:instrText>
        </w:r>
        <w:r>
          <w:rPr>
            <w:noProof/>
            <w:webHidden/>
          </w:rPr>
        </w:r>
        <w:r>
          <w:rPr>
            <w:noProof/>
            <w:webHidden/>
          </w:rPr>
          <w:fldChar w:fldCharType="separate"/>
        </w:r>
        <w:r>
          <w:rPr>
            <w:noProof/>
            <w:webHidden/>
          </w:rPr>
          <w:t>8</w:t>
        </w:r>
        <w:r>
          <w:rPr>
            <w:noProof/>
            <w:webHidden/>
          </w:rPr>
          <w:fldChar w:fldCharType="end"/>
        </w:r>
      </w:hyperlink>
    </w:p>
    <w:p w14:paraId="6AB890A9" w14:textId="66E42CD2"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60" w:history="1">
        <w:r w:rsidRPr="0054738D">
          <w:rPr>
            <w:rStyle w:val="Lienhypertexte"/>
            <w:noProof/>
          </w:rPr>
          <w:t>4.4 -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Conditions de participation des candidats</w:t>
        </w:r>
        <w:r>
          <w:rPr>
            <w:noProof/>
            <w:webHidden/>
          </w:rPr>
          <w:tab/>
        </w:r>
        <w:r>
          <w:rPr>
            <w:noProof/>
            <w:webHidden/>
          </w:rPr>
          <w:fldChar w:fldCharType="begin"/>
        </w:r>
        <w:r>
          <w:rPr>
            <w:noProof/>
            <w:webHidden/>
          </w:rPr>
          <w:instrText xml:space="preserve"> PAGEREF _Toc236236460 \h </w:instrText>
        </w:r>
        <w:r>
          <w:rPr>
            <w:noProof/>
            <w:webHidden/>
          </w:rPr>
        </w:r>
        <w:r>
          <w:rPr>
            <w:noProof/>
            <w:webHidden/>
          </w:rPr>
          <w:fldChar w:fldCharType="separate"/>
        </w:r>
        <w:r>
          <w:rPr>
            <w:noProof/>
            <w:webHidden/>
          </w:rPr>
          <w:t>8</w:t>
        </w:r>
        <w:r>
          <w:rPr>
            <w:noProof/>
            <w:webHidden/>
          </w:rPr>
          <w:fldChar w:fldCharType="end"/>
        </w:r>
      </w:hyperlink>
    </w:p>
    <w:p w14:paraId="4592A16D" w14:textId="7FF83620"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61" w:history="1">
        <w:r w:rsidRPr="0054738D">
          <w:rPr>
            <w:rStyle w:val="Lienhypertexte"/>
            <w:noProof/>
          </w:rPr>
          <w:t>4.5 -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Mode de règlement et modalités de financement</w:t>
        </w:r>
        <w:r>
          <w:rPr>
            <w:noProof/>
            <w:webHidden/>
          </w:rPr>
          <w:tab/>
        </w:r>
        <w:r>
          <w:rPr>
            <w:noProof/>
            <w:webHidden/>
          </w:rPr>
          <w:fldChar w:fldCharType="begin"/>
        </w:r>
        <w:r>
          <w:rPr>
            <w:noProof/>
            <w:webHidden/>
          </w:rPr>
          <w:instrText xml:space="preserve"> PAGEREF _Toc236236461 \h </w:instrText>
        </w:r>
        <w:r>
          <w:rPr>
            <w:noProof/>
            <w:webHidden/>
          </w:rPr>
        </w:r>
        <w:r>
          <w:rPr>
            <w:noProof/>
            <w:webHidden/>
          </w:rPr>
          <w:fldChar w:fldCharType="separate"/>
        </w:r>
        <w:r>
          <w:rPr>
            <w:noProof/>
            <w:webHidden/>
          </w:rPr>
          <w:t>8</w:t>
        </w:r>
        <w:r>
          <w:rPr>
            <w:noProof/>
            <w:webHidden/>
          </w:rPr>
          <w:fldChar w:fldCharType="end"/>
        </w:r>
      </w:hyperlink>
    </w:p>
    <w:p w14:paraId="25479A02" w14:textId="5D2690D2"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62" w:history="1">
        <w:r w:rsidRPr="0054738D">
          <w:rPr>
            <w:rStyle w:val="Lienhypertexte"/>
            <w:noProof/>
          </w:rPr>
          <w:t>4.6 -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Conditions particulières d’exécution</w:t>
        </w:r>
        <w:r>
          <w:rPr>
            <w:noProof/>
            <w:webHidden/>
          </w:rPr>
          <w:tab/>
        </w:r>
        <w:r>
          <w:rPr>
            <w:noProof/>
            <w:webHidden/>
          </w:rPr>
          <w:fldChar w:fldCharType="begin"/>
        </w:r>
        <w:r>
          <w:rPr>
            <w:noProof/>
            <w:webHidden/>
          </w:rPr>
          <w:instrText xml:space="preserve"> PAGEREF _Toc236236462 \h </w:instrText>
        </w:r>
        <w:r>
          <w:rPr>
            <w:noProof/>
            <w:webHidden/>
          </w:rPr>
        </w:r>
        <w:r>
          <w:rPr>
            <w:noProof/>
            <w:webHidden/>
          </w:rPr>
          <w:fldChar w:fldCharType="separate"/>
        </w:r>
        <w:r>
          <w:rPr>
            <w:noProof/>
            <w:webHidden/>
          </w:rPr>
          <w:t>8</w:t>
        </w:r>
        <w:r>
          <w:rPr>
            <w:noProof/>
            <w:webHidden/>
          </w:rPr>
          <w:fldChar w:fldCharType="end"/>
        </w:r>
      </w:hyperlink>
    </w:p>
    <w:p w14:paraId="46EBF62C" w14:textId="4C2D93F7" w:rsidR="005D4678" w:rsidRDefault="005D4678">
      <w:pPr>
        <w:pStyle w:val="TM3"/>
        <w:rPr>
          <w:rFonts w:asciiTheme="minorHAnsi" w:eastAsiaTheme="minorEastAsia" w:hAnsiTheme="minorHAnsi" w:cstheme="minorBidi"/>
          <w:i w:val="0"/>
          <w:iCs w:val="0"/>
          <w:noProof/>
          <w:color w:val="auto"/>
          <w:kern w:val="2"/>
          <w:sz w:val="24"/>
          <w:szCs w:val="24"/>
          <w14:ligatures w14:val="standardContextual"/>
        </w:rPr>
      </w:pPr>
      <w:hyperlink w:anchor="_Toc236236463" w:history="1">
        <w:r w:rsidRPr="0054738D">
          <w:rPr>
            <w:rStyle w:val="Lienhypertexte"/>
            <w:noProof/>
          </w:rPr>
          <w:t>4.6.1 -</w:t>
        </w:r>
        <w:r>
          <w:rPr>
            <w:rFonts w:asciiTheme="minorHAnsi" w:eastAsiaTheme="minorEastAsia" w:hAnsiTheme="minorHAnsi" w:cstheme="minorBidi"/>
            <w:i w:val="0"/>
            <w:iCs w:val="0"/>
            <w:noProof/>
            <w:color w:val="auto"/>
            <w:kern w:val="2"/>
            <w:sz w:val="24"/>
            <w:szCs w:val="24"/>
            <w14:ligatures w14:val="standardContextual"/>
          </w:rPr>
          <w:tab/>
        </w:r>
        <w:r w:rsidRPr="0054738D">
          <w:rPr>
            <w:rStyle w:val="Lienhypertexte"/>
            <w:noProof/>
          </w:rPr>
          <w:t>Clause environnementale</w:t>
        </w:r>
        <w:r>
          <w:rPr>
            <w:noProof/>
            <w:webHidden/>
          </w:rPr>
          <w:tab/>
        </w:r>
        <w:r>
          <w:rPr>
            <w:noProof/>
            <w:webHidden/>
          </w:rPr>
          <w:fldChar w:fldCharType="begin"/>
        </w:r>
        <w:r>
          <w:rPr>
            <w:noProof/>
            <w:webHidden/>
          </w:rPr>
          <w:instrText xml:space="preserve"> PAGEREF _Toc236236463 \h </w:instrText>
        </w:r>
        <w:r>
          <w:rPr>
            <w:noProof/>
            <w:webHidden/>
          </w:rPr>
        </w:r>
        <w:r>
          <w:rPr>
            <w:noProof/>
            <w:webHidden/>
          </w:rPr>
          <w:fldChar w:fldCharType="separate"/>
        </w:r>
        <w:r>
          <w:rPr>
            <w:noProof/>
            <w:webHidden/>
          </w:rPr>
          <w:t>8</w:t>
        </w:r>
        <w:r>
          <w:rPr>
            <w:noProof/>
            <w:webHidden/>
          </w:rPr>
          <w:fldChar w:fldCharType="end"/>
        </w:r>
      </w:hyperlink>
    </w:p>
    <w:p w14:paraId="654FDFB5" w14:textId="4F245754" w:rsidR="005D4678" w:rsidRDefault="005D4678">
      <w:pPr>
        <w:pStyle w:val="TM3"/>
        <w:rPr>
          <w:rFonts w:asciiTheme="minorHAnsi" w:eastAsiaTheme="minorEastAsia" w:hAnsiTheme="minorHAnsi" w:cstheme="minorBidi"/>
          <w:i w:val="0"/>
          <w:iCs w:val="0"/>
          <w:noProof/>
          <w:color w:val="auto"/>
          <w:kern w:val="2"/>
          <w:sz w:val="24"/>
          <w:szCs w:val="24"/>
          <w14:ligatures w14:val="standardContextual"/>
        </w:rPr>
      </w:pPr>
      <w:hyperlink w:anchor="_Toc236236464" w:history="1">
        <w:r w:rsidRPr="0054738D">
          <w:rPr>
            <w:rStyle w:val="Lienhypertexte"/>
            <w:noProof/>
          </w:rPr>
          <w:t>4.6.2 -</w:t>
        </w:r>
        <w:r>
          <w:rPr>
            <w:rFonts w:asciiTheme="minorHAnsi" w:eastAsiaTheme="minorEastAsia" w:hAnsiTheme="minorHAnsi" w:cstheme="minorBidi"/>
            <w:i w:val="0"/>
            <w:iCs w:val="0"/>
            <w:noProof/>
            <w:color w:val="auto"/>
            <w:kern w:val="2"/>
            <w:sz w:val="24"/>
            <w:szCs w:val="24"/>
            <w14:ligatures w14:val="standardContextual"/>
          </w:rPr>
          <w:tab/>
        </w:r>
        <w:r w:rsidRPr="0054738D">
          <w:rPr>
            <w:rStyle w:val="Lienhypertexte"/>
            <w:noProof/>
          </w:rPr>
          <w:t>Clause sociale</w:t>
        </w:r>
        <w:r>
          <w:rPr>
            <w:noProof/>
            <w:webHidden/>
          </w:rPr>
          <w:tab/>
        </w:r>
        <w:r>
          <w:rPr>
            <w:noProof/>
            <w:webHidden/>
          </w:rPr>
          <w:fldChar w:fldCharType="begin"/>
        </w:r>
        <w:r>
          <w:rPr>
            <w:noProof/>
            <w:webHidden/>
          </w:rPr>
          <w:instrText xml:space="preserve"> PAGEREF _Toc236236464 \h </w:instrText>
        </w:r>
        <w:r>
          <w:rPr>
            <w:noProof/>
            <w:webHidden/>
          </w:rPr>
        </w:r>
        <w:r>
          <w:rPr>
            <w:noProof/>
            <w:webHidden/>
          </w:rPr>
          <w:fldChar w:fldCharType="separate"/>
        </w:r>
        <w:r>
          <w:rPr>
            <w:noProof/>
            <w:webHidden/>
          </w:rPr>
          <w:t>8</w:t>
        </w:r>
        <w:r>
          <w:rPr>
            <w:noProof/>
            <w:webHidden/>
          </w:rPr>
          <w:fldChar w:fldCharType="end"/>
        </w:r>
      </w:hyperlink>
    </w:p>
    <w:p w14:paraId="444607E8" w14:textId="399CCA59" w:rsidR="005D4678" w:rsidRDefault="005D4678">
      <w:pPr>
        <w:pStyle w:val="TM3"/>
        <w:rPr>
          <w:rFonts w:asciiTheme="minorHAnsi" w:eastAsiaTheme="minorEastAsia" w:hAnsiTheme="minorHAnsi" w:cstheme="minorBidi"/>
          <w:i w:val="0"/>
          <w:iCs w:val="0"/>
          <w:noProof/>
          <w:color w:val="auto"/>
          <w:kern w:val="2"/>
          <w:sz w:val="24"/>
          <w:szCs w:val="24"/>
          <w14:ligatures w14:val="standardContextual"/>
        </w:rPr>
      </w:pPr>
      <w:hyperlink w:anchor="_Toc236236465" w:history="1">
        <w:r w:rsidRPr="0054738D">
          <w:rPr>
            <w:rStyle w:val="Lienhypertexte"/>
            <w:noProof/>
          </w:rPr>
          <w:t>4.6.3 -</w:t>
        </w:r>
        <w:r>
          <w:rPr>
            <w:rFonts w:asciiTheme="minorHAnsi" w:eastAsiaTheme="minorEastAsia" w:hAnsiTheme="minorHAnsi" w:cstheme="minorBidi"/>
            <w:i w:val="0"/>
            <w:iCs w:val="0"/>
            <w:noProof/>
            <w:color w:val="auto"/>
            <w:kern w:val="2"/>
            <w:sz w:val="24"/>
            <w:szCs w:val="24"/>
            <w14:ligatures w14:val="standardContextual"/>
          </w:rPr>
          <w:tab/>
        </w:r>
        <w:r w:rsidRPr="0054738D">
          <w:rPr>
            <w:rStyle w:val="Lienhypertexte"/>
            <w:noProof/>
          </w:rPr>
          <w:t>Marché réservé</w:t>
        </w:r>
        <w:r>
          <w:rPr>
            <w:noProof/>
            <w:webHidden/>
          </w:rPr>
          <w:tab/>
        </w:r>
        <w:r>
          <w:rPr>
            <w:noProof/>
            <w:webHidden/>
          </w:rPr>
          <w:fldChar w:fldCharType="begin"/>
        </w:r>
        <w:r>
          <w:rPr>
            <w:noProof/>
            <w:webHidden/>
          </w:rPr>
          <w:instrText xml:space="preserve"> PAGEREF _Toc236236465 \h </w:instrText>
        </w:r>
        <w:r>
          <w:rPr>
            <w:noProof/>
            <w:webHidden/>
          </w:rPr>
        </w:r>
        <w:r>
          <w:rPr>
            <w:noProof/>
            <w:webHidden/>
          </w:rPr>
          <w:fldChar w:fldCharType="separate"/>
        </w:r>
        <w:r>
          <w:rPr>
            <w:noProof/>
            <w:webHidden/>
          </w:rPr>
          <w:t>8</w:t>
        </w:r>
        <w:r>
          <w:rPr>
            <w:noProof/>
            <w:webHidden/>
          </w:rPr>
          <w:fldChar w:fldCharType="end"/>
        </w:r>
      </w:hyperlink>
    </w:p>
    <w:p w14:paraId="4DAA315D" w14:textId="67CCD471" w:rsidR="005D4678" w:rsidRDefault="005D4678">
      <w:pPr>
        <w:pStyle w:val="TM1"/>
        <w:rPr>
          <w:rFonts w:asciiTheme="minorHAnsi" w:eastAsiaTheme="minorEastAsia" w:hAnsiTheme="minorHAnsi" w:cstheme="minorBidi"/>
          <w:b w:val="0"/>
          <w:bCs w:val="0"/>
          <w:i w:val="0"/>
          <w:smallCaps w:val="0"/>
          <w:noProof/>
          <w:color w:val="auto"/>
          <w:kern w:val="2"/>
          <w:sz w:val="24"/>
          <w:szCs w:val="24"/>
          <w14:ligatures w14:val="standardContextual"/>
        </w:rPr>
      </w:pPr>
      <w:hyperlink w:anchor="_Toc236236466" w:history="1">
        <w:r w:rsidRPr="0054738D">
          <w:rPr>
            <w:rStyle w:val="Lienhypertexte"/>
            <w:noProof/>
            <w14:scene3d>
              <w14:camera w14:prst="orthographicFront"/>
              <w14:lightRig w14:rig="threePt" w14:dir="t">
                <w14:rot w14:lat="0" w14:lon="0" w14:rev="0"/>
              </w14:lightRig>
            </w14:scene3d>
          </w:rPr>
          <w:t>Article 5 -</w:t>
        </w:r>
        <w:r>
          <w:rPr>
            <w:rFonts w:asciiTheme="minorHAnsi" w:eastAsiaTheme="minorEastAsia" w:hAnsiTheme="minorHAnsi" w:cstheme="minorBidi"/>
            <w:b w:val="0"/>
            <w:bCs w:val="0"/>
            <w:i w:val="0"/>
            <w:smallCaps w:val="0"/>
            <w:noProof/>
            <w:color w:val="auto"/>
            <w:kern w:val="2"/>
            <w:sz w:val="24"/>
            <w:szCs w:val="24"/>
            <w14:ligatures w14:val="standardContextual"/>
          </w:rPr>
          <w:tab/>
        </w:r>
        <w:r w:rsidRPr="0054738D">
          <w:rPr>
            <w:rStyle w:val="Lienhypertexte"/>
            <w:noProof/>
          </w:rPr>
          <w:t>Contenu du dossier mis à disposition des entreprises</w:t>
        </w:r>
        <w:r>
          <w:rPr>
            <w:noProof/>
            <w:webHidden/>
          </w:rPr>
          <w:tab/>
        </w:r>
        <w:r>
          <w:rPr>
            <w:noProof/>
            <w:webHidden/>
          </w:rPr>
          <w:fldChar w:fldCharType="begin"/>
        </w:r>
        <w:r>
          <w:rPr>
            <w:noProof/>
            <w:webHidden/>
          </w:rPr>
          <w:instrText xml:space="preserve"> PAGEREF _Toc236236466 \h </w:instrText>
        </w:r>
        <w:r>
          <w:rPr>
            <w:noProof/>
            <w:webHidden/>
          </w:rPr>
        </w:r>
        <w:r>
          <w:rPr>
            <w:noProof/>
            <w:webHidden/>
          </w:rPr>
          <w:fldChar w:fldCharType="separate"/>
        </w:r>
        <w:r>
          <w:rPr>
            <w:noProof/>
            <w:webHidden/>
          </w:rPr>
          <w:t>8</w:t>
        </w:r>
        <w:r>
          <w:rPr>
            <w:noProof/>
            <w:webHidden/>
          </w:rPr>
          <w:fldChar w:fldCharType="end"/>
        </w:r>
      </w:hyperlink>
    </w:p>
    <w:p w14:paraId="15348DB6" w14:textId="5AD11E04" w:rsidR="005D4678" w:rsidRDefault="005D4678">
      <w:pPr>
        <w:pStyle w:val="TM1"/>
        <w:rPr>
          <w:rFonts w:asciiTheme="minorHAnsi" w:eastAsiaTheme="minorEastAsia" w:hAnsiTheme="minorHAnsi" w:cstheme="minorBidi"/>
          <w:b w:val="0"/>
          <w:bCs w:val="0"/>
          <w:i w:val="0"/>
          <w:smallCaps w:val="0"/>
          <w:noProof/>
          <w:color w:val="auto"/>
          <w:kern w:val="2"/>
          <w:sz w:val="24"/>
          <w:szCs w:val="24"/>
          <w14:ligatures w14:val="standardContextual"/>
        </w:rPr>
      </w:pPr>
      <w:hyperlink w:anchor="_Toc236236467" w:history="1">
        <w:r w:rsidRPr="0054738D">
          <w:rPr>
            <w:rStyle w:val="Lienhypertexte"/>
            <w:noProof/>
            <w14:scene3d>
              <w14:camera w14:prst="orthographicFront"/>
              <w14:lightRig w14:rig="threePt" w14:dir="t">
                <w14:rot w14:lat="0" w14:lon="0" w14:rev="0"/>
              </w14:lightRig>
            </w14:scene3d>
          </w:rPr>
          <w:t>Article 6 -</w:t>
        </w:r>
        <w:r>
          <w:rPr>
            <w:rFonts w:asciiTheme="minorHAnsi" w:eastAsiaTheme="minorEastAsia" w:hAnsiTheme="minorHAnsi" w:cstheme="minorBidi"/>
            <w:b w:val="0"/>
            <w:bCs w:val="0"/>
            <w:i w:val="0"/>
            <w:smallCaps w:val="0"/>
            <w:noProof/>
            <w:color w:val="auto"/>
            <w:kern w:val="2"/>
            <w:sz w:val="24"/>
            <w:szCs w:val="24"/>
            <w14:ligatures w14:val="standardContextual"/>
          </w:rPr>
          <w:tab/>
        </w:r>
        <w:r w:rsidRPr="0054738D">
          <w:rPr>
            <w:rStyle w:val="Lienhypertexte"/>
            <w:noProof/>
          </w:rPr>
          <w:t>Contenu du dossier à remettre par le candidat</w:t>
        </w:r>
        <w:r>
          <w:rPr>
            <w:noProof/>
            <w:webHidden/>
          </w:rPr>
          <w:tab/>
        </w:r>
        <w:r>
          <w:rPr>
            <w:noProof/>
            <w:webHidden/>
          </w:rPr>
          <w:fldChar w:fldCharType="begin"/>
        </w:r>
        <w:r>
          <w:rPr>
            <w:noProof/>
            <w:webHidden/>
          </w:rPr>
          <w:instrText xml:space="preserve"> PAGEREF _Toc236236467 \h </w:instrText>
        </w:r>
        <w:r>
          <w:rPr>
            <w:noProof/>
            <w:webHidden/>
          </w:rPr>
        </w:r>
        <w:r>
          <w:rPr>
            <w:noProof/>
            <w:webHidden/>
          </w:rPr>
          <w:fldChar w:fldCharType="separate"/>
        </w:r>
        <w:r>
          <w:rPr>
            <w:noProof/>
            <w:webHidden/>
          </w:rPr>
          <w:t>9</w:t>
        </w:r>
        <w:r>
          <w:rPr>
            <w:noProof/>
            <w:webHidden/>
          </w:rPr>
          <w:fldChar w:fldCharType="end"/>
        </w:r>
      </w:hyperlink>
    </w:p>
    <w:p w14:paraId="1C2D3930" w14:textId="7DCEA145"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68" w:history="1">
        <w:r w:rsidRPr="0054738D">
          <w:rPr>
            <w:rStyle w:val="Lienhypertexte"/>
            <w:noProof/>
          </w:rPr>
          <w:t>6.1 -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Présentation des plis</w:t>
        </w:r>
        <w:r>
          <w:rPr>
            <w:noProof/>
            <w:webHidden/>
          </w:rPr>
          <w:tab/>
        </w:r>
        <w:r>
          <w:rPr>
            <w:noProof/>
            <w:webHidden/>
          </w:rPr>
          <w:fldChar w:fldCharType="begin"/>
        </w:r>
        <w:r>
          <w:rPr>
            <w:noProof/>
            <w:webHidden/>
          </w:rPr>
          <w:instrText xml:space="preserve"> PAGEREF _Toc236236468 \h </w:instrText>
        </w:r>
        <w:r>
          <w:rPr>
            <w:noProof/>
            <w:webHidden/>
          </w:rPr>
        </w:r>
        <w:r>
          <w:rPr>
            <w:noProof/>
            <w:webHidden/>
          </w:rPr>
          <w:fldChar w:fldCharType="separate"/>
        </w:r>
        <w:r>
          <w:rPr>
            <w:noProof/>
            <w:webHidden/>
          </w:rPr>
          <w:t>9</w:t>
        </w:r>
        <w:r>
          <w:rPr>
            <w:noProof/>
            <w:webHidden/>
          </w:rPr>
          <w:fldChar w:fldCharType="end"/>
        </w:r>
      </w:hyperlink>
    </w:p>
    <w:p w14:paraId="0DF7B783" w14:textId="1ADCB295"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69" w:history="1">
        <w:r w:rsidRPr="0054738D">
          <w:rPr>
            <w:rStyle w:val="Lienhypertexte"/>
            <w:noProof/>
          </w:rPr>
          <w:t>6.2 -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Pièces demandées à l’appui de la candidature</w:t>
        </w:r>
        <w:r>
          <w:rPr>
            <w:noProof/>
            <w:webHidden/>
          </w:rPr>
          <w:tab/>
        </w:r>
        <w:r>
          <w:rPr>
            <w:noProof/>
            <w:webHidden/>
          </w:rPr>
          <w:fldChar w:fldCharType="begin"/>
        </w:r>
        <w:r>
          <w:rPr>
            <w:noProof/>
            <w:webHidden/>
          </w:rPr>
          <w:instrText xml:space="preserve"> PAGEREF _Toc236236469 \h </w:instrText>
        </w:r>
        <w:r>
          <w:rPr>
            <w:noProof/>
            <w:webHidden/>
          </w:rPr>
        </w:r>
        <w:r>
          <w:rPr>
            <w:noProof/>
            <w:webHidden/>
          </w:rPr>
          <w:fldChar w:fldCharType="separate"/>
        </w:r>
        <w:r>
          <w:rPr>
            <w:noProof/>
            <w:webHidden/>
          </w:rPr>
          <w:t>9</w:t>
        </w:r>
        <w:r>
          <w:rPr>
            <w:noProof/>
            <w:webHidden/>
          </w:rPr>
          <w:fldChar w:fldCharType="end"/>
        </w:r>
      </w:hyperlink>
    </w:p>
    <w:p w14:paraId="7347E498" w14:textId="43CE7DA1"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70" w:history="1">
        <w:r w:rsidRPr="0054738D">
          <w:rPr>
            <w:rStyle w:val="Lienhypertexte"/>
            <w:noProof/>
          </w:rPr>
          <w:t>6.3 -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Pièces demandées à l’appui de l’offre</w:t>
        </w:r>
        <w:r>
          <w:rPr>
            <w:noProof/>
            <w:webHidden/>
          </w:rPr>
          <w:tab/>
        </w:r>
        <w:r>
          <w:rPr>
            <w:noProof/>
            <w:webHidden/>
          </w:rPr>
          <w:fldChar w:fldCharType="begin"/>
        </w:r>
        <w:r>
          <w:rPr>
            <w:noProof/>
            <w:webHidden/>
          </w:rPr>
          <w:instrText xml:space="preserve"> PAGEREF _Toc236236470 \h </w:instrText>
        </w:r>
        <w:r>
          <w:rPr>
            <w:noProof/>
            <w:webHidden/>
          </w:rPr>
        </w:r>
        <w:r>
          <w:rPr>
            <w:noProof/>
            <w:webHidden/>
          </w:rPr>
          <w:fldChar w:fldCharType="separate"/>
        </w:r>
        <w:r>
          <w:rPr>
            <w:noProof/>
            <w:webHidden/>
          </w:rPr>
          <w:t>10</w:t>
        </w:r>
        <w:r>
          <w:rPr>
            <w:noProof/>
            <w:webHidden/>
          </w:rPr>
          <w:fldChar w:fldCharType="end"/>
        </w:r>
      </w:hyperlink>
    </w:p>
    <w:p w14:paraId="28198A6A" w14:textId="3365A452"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71" w:history="1">
        <w:r w:rsidRPr="0054738D">
          <w:rPr>
            <w:rStyle w:val="Lienhypertexte"/>
            <w:noProof/>
          </w:rPr>
          <w:t>6.4 -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Pièces à produire par le candidat dont l’offre sera retenue</w:t>
        </w:r>
        <w:r>
          <w:rPr>
            <w:noProof/>
            <w:webHidden/>
          </w:rPr>
          <w:tab/>
        </w:r>
        <w:r>
          <w:rPr>
            <w:noProof/>
            <w:webHidden/>
          </w:rPr>
          <w:fldChar w:fldCharType="begin"/>
        </w:r>
        <w:r>
          <w:rPr>
            <w:noProof/>
            <w:webHidden/>
          </w:rPr>
          <w:instrText xml:space="preserve"> PAGEREF _Toc236236471 \h </w:instrText>
        </w:r>
        <w:r>
          <w:rPr>
            <w:noProof/>
            <w:webHidden/>
          </w:rPr>
        </w:r>
        <w:r>
          <w:rPr>
            <w:noProof/>
            <w:webHidden/>
          </w:rPr>
          <w:fldChar w:fldCharType="separate"/>
        </w:r>
        <w:r>
          <w:rPr>
            <w:noProof/>
            <w:webHidden/>
          </w:rPr>
          <w:t>11</w:t>
        </w:r>
        <w:r>
          <w:rPr>
            <w:noProof/>
            <w:webHidden/>
          </w:rPr>
          <w:fldChar w:fldCharType="end"/>
        </w:r>
      </w:hyperlink>
    </w:p>
    <w:p w14:paraId="76DFCD43" w14:textId="26678DF9" w:rsidR="005D4678" w:rsidRDefault="005D4678">
      <w:pPr>
        <w:pStyle w:val="TM1"/>
        <w:rPr>
          <w:rFonts w:asciiTheme="minorHAnsi" w:eastAsiaTheme="minorEastAsia" w:hAnsiTheme="minorHAnsi" w:cstheme="minorBidi"/>
          <w:b w:val="0"/>
          <w:bCs w:val="0"/>
          <w:i w:val="0"/>
          <w:smallCaps w:val="0"/>
          <w:noProof/>
          <w:color w:val="auto"/>
          <w:kern w:val="2"/>
          <w:sz w:val="24"/>
          <w:szCs w:val="24"/>
          <w14:ligatures w14:val="standardContextual"/>
        </w:rPr>
      </w:pPr>
      <w:hyperlink w:anchor="_Toc236236472" w:history="1">
        <w:r w:rsidRPr="0054738D">
          <w:rPr>
            <w:rStyle w:val="Lienhypertexte"/>
            <w:noProof/>
            <w14:scene3d>
              <w14:camera w14:prst="orthographicFront"/>
              <w14:lightRig w14:rig="threePt" w14:dir="t">
                <w14:rot w14:lat="0" w14:lon="0" w14:rev="0"/>
              </w14:lightRig>
            </w14:scene3d>
          </w:rPr>
          <w:t>Article 7 -</w:t>
        </w:r>
        <w:r>
          <w:rPr>
            <w:rFonts w:asciiTheme="minorHAnsi" w:eastAsiaTheme="minorEastAsia" w:hAnsiTheme="minorHAnsi" w:cstheme="minorBidi"/>
            <w:b w:val="0"/>
            <w:bCs w:val="0"/>
            <w:i w:val="0"/>
            <w:smallCaps w:val="0"/>
            <w:noProof/>
            <w:color w:val="auto"/>
            <w:kern w:val="2"/>
            <w:sz w:val="24"/>
            <w:szCs w:val="24"/>
            <w14:ligatures w14:val="standardContextual"/>
          </w:rPr>
          <w:tab/>
        </w:r>
        <w:r w:rsidRPr="0054738D">
          <w:rPr>
            <w:rStyle w:val="Lienhypertexte"/>
            <w:noProof/>
          </w:rPr>
          <w:t>Sélection des candidatures et critères de jugement des offres</w:t>
        </w:r>
        <w:r>
          <w:rPr>
            <w:noProof/>
            <w:webHidden/>
          </w:rPr>
          <w:tab/>
        </w:r>
        <w:r>
          <w:rPr>
            <w:noProof/>
            <w:webHidden/>
          </w:rPr>
          <w:fldChar w:fldCharType="begin"/>
        </w:r>
        <w:r>
          <w:rPr>
            <w:noProof/>
            <w:webHidden/>
          </w:rPr>
          <w:instrText xml:space="preserve"> PAGEREF _Toc236236472 \h </w:instrText>
        </w:r>
        <w:r>
          <w:rPr>
            <w:noProof/>
            <w:webHidden/>
          </w:rPr>
        </w:r>
        <w:r>
          <w:rPr>
            <w:noProof/>
            <w:webHidden/>
          </w:rPr>
          <w:fldChar w:fldCharType="separate"/>
        </w:r>
        <w:r>
          <w:rPr>
            <w:noProof/>
            <w:webHidden/>
          </w:rPr>
          <w:t>11</w:t>
        </w:r>
        <w:r>
          <w:rPr>
            <w:noProof/>
            <w:webHidden/>
          </w:rPr>
          <w:fldChar w:fldCharType="end"/>
        </w:r>
      </w:hyperlink>
    </w:p>
    <w:p w14:paraId="02D26B7F" w14:textId="2378BDD3"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73" w:history="1">
        <w:r w:rsidRPr="0054738D">
          <w:rPr>
            <w:rStyle w:val="Lienhypertexte"/>
            <w:noProof/>
          </w:rPr>
          <w:t>7.1 -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Critères de sélection des candidatures</w:t>
        </w:r>
        <w:r>
          <w:rPr>
            <w:noProof/>
            <w:webHidden/>
          </w:rPr>
          <w:tab/>
        </w:r>
        <w:r>
          <w:rPr>
            <w:noProof/>
            <w:webHidden/>
          </w:rPr>
          <w:fldChar w:fldCharType="begin"/>
        </w:r>
        <w:r>
          <w:rPr>
            <w:noProof/>
            <w:webHidden/>
          </w:rPr>
          <w:instrText xml:space="preserve"> PAGEREF _Toc236236473 \h </w:instrText>
        </w:r>
        <w:r>
          <w:rPr>
            <w:noProof/>
            <w:webHidden/>
          </w:rPr>
        </w:r>
        <w:r>
          <w:rPr>
            <w:noProof/>
            <w:webHidden/>
          </w:rPr>
          <w:fldChar w:fldCharType="separate"/>
        </w:r>
        <w:r>
          <w:rPr>
            <w:noProof/>
            <w:webHidden/>
          </w:rPr>
          <w:t>11</w:t>
        </w:r>
        <w:r>
          <w:rPr>
            <w:noProof/>
            <w:webHidden/>
          </w:rPr>
          <w:fldChar w:fldCharType="end"/>
        </w:r>
      </w:hyperlink>
    </w:p>
    <w:p w14:paraId="5D7286D4" w14:textId="7BA52128"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74" w:history="1">
        <w:r w:rsidRPr="0054738D">
          <w:rPr>
            <w:rStyle w:val="Lienhypertexte"/>
            <w:noProof/>
          </w:rPr>
          <w:t>7.2 -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Critères de choix des offres au titre de l’accord-cadre</w:t>
        </w:r>
        <w:r>
          <w:rPr>
            <w:noProof/>
            <w:webHidden/>
          </w:rPr>
          <w:tab/>
        </w:r>
        <w:r>
          <w:rPr>
            <w:noProof/>
            <w:webHidden/>
          </w:rPr>
          <w:fldChar w:fldCharType="begin"/>
        </w:r>
        <w:r>
          <w:rPr>
            <w:noProof/>
            <w:webHidden/>
          </w:rPr>
          <w:instrText xml:space="preserve"> PAGEREF _Toc236236474 \h </w:instrText>
        </w:r>
        <w:r>
          <w:rPr>
            <w:noProof/>
            <w:webHidden/>
          </w:rPr>
        </w:r>
        <w:r>
          <w:rPr>
            <w:noProof/>
            <w:webHidden/>
          </w:rPr>
          <w:fldChar w:fldCharType="separate"/>
        </w:r>
        <w:r>
          <w:rPr>
            <w:noProof/>
            <w:webHidden/>
          </w:rPr>
          <w:t>11</w:t>
        </w:r>
        <w:r>
          <w:rPr>
            <w:noProof/>
            <w:webHidden/>
          </w:rPr>
          <w:fldChar w:fldCharType="end"/>
        </w:r>
      </w:hyperlink>
    </w:p>
    <w:p w14:paraId="0DAB6CDB" w14:textId="5DE1D618"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75" w:history="1">
        <w:r w:rsidRPr="0054738D">
          <w:rPr>
            <w:rStyle w:val="Lienhypertexte"/>
            <w:noProof/>
          </w:rPr>
          <w:t>7.3 -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Critères de choix des offres au titre des marchés subséquents</w:t>
        </w:r>
        <w:r>
          <w:rPr>
            <w:noProof/>
            <w:webHidden/>
          </w:rPr>
          <w:tab/>
        </w:r>
        <w:r>
          <w:rPr>
            <w:noProof/>
            <w:webHidden/>
          </w:rPr>
          <w:fldChar w:fldCharType="begin"/>
        </w:r>
        <w:r>
          <w:rPr>
            <w:noProof/>
            <w:webHidden/>
          </w:rPr>
          <w:instrText xml:space="preserve"> PAGEREF _Toc236236475 \h </w:instrText>
        </w:r>
        <w:r>
          <w:rPr>
            <w:noProof/>
            <w:webHidden/>
          </w:rPr>
        </w:r>
        <w:r>
          <w:rPr>
            <w:noProof/>
            <w:webHidden/>
          </w:rPr>
          <w:fldChar w:fldCharType="separate"/>
        </w:r>
        <w:r>
          <w:rPr>
            <w:noProof/>
            <w:webHidden/>
          </w:rPr>
          <w:t>12</w:t>
        </w:r>
        <w:r>
          <w:rPr>
            <w:noProof/>
            <w:webHidden/>
          </w:rPr>
          <w:fldChar w:fldCharType="end"/>
        </w:r>
      </w:hyperlink>
    </w:p>
    <w:p w14:paraId="047BBF04" w14:textId="57468CE1" w:rsidR="005D4678" w:rsidRDefault="005D4678">
      <w:pPr>
        <w:pStyle w:val="TM1"/>
        <w:rPr>
          <w:rFonts w:asciiTheme="minorHAnsi" w:eastAsiaTheme="minorEastAsia" w:hAnsiTheme="minorHAnsi" w:cstheme="minorBidi"/>
          <w:b w:val="0"/>
          <w:bCs w:val="0"/>
          <w:i w:val="0"/>
          <w:smallCaps w:val="0"/>
          <w:noProof/>
          <w:color w:val="auto"/>
          <w:kern w:val="2"/>
          <w:sz w:val="24"/>
          <w:szCs w:val="24"/>
          <w14:ligatures w14:val="standardContextual"/>
        </w:rPr>
      </w:pPr>
      <w:hyperlink w:anchor="_Toc236236476" w:history="1">
        <w:r w:rsidRPr="0054738D">
          <w:rPr>
            <w:rStyle w:val="Lienhypertexte"/>
            <w:noProof/>
            <w14:scene3d>
              <w14:camera w14:prst="orthographicFront"/>
              <w14:lightRig w14:rig="threePt" w14:dir="t">
                <w14:rot w14:lat="0" w14:lon="0" w14:rev="0"/>
              </w14:lightRig>
            </w14:scene3d>
          </w:rPr>
          <w:t>Article 8 -</w:t>
        </w:r>
        <w:r>
          <w:rPr>
            <w:rFonts w:asciiTheme="minorHAnsi" w:eastAsiaTheme="minorEastAsia" w:hAnsiTheme="minorHAnsi" w:cstheme="minorBidi"/>
            <w:b w:val="0"/>
            <w:bCs w:val="0"/>
            <w:i w:val="0"/>
            <w:smallCaps w:val="0"/>
            <w:noProof/>
            <w:color w:val="auto"/>
            <w:kern w:val="2"/>
            <w:sz w:val="24"/>
            <w:szCs w:val="24"/>
            <w14:ligatures w14:val="standardContextual"/>
          </w:rPr>
          <w:tab/>
        </w:r>
        <w:r w:rsidRPr="0054738D">
          <w:rPr>
            <w:rStyle w:val="Lienhypertexte"/>
            <w:noProof/>
          </w:rPr>
          <w:t>Modalités d’attribution</w:t>
        </w:r>
        <w:r>
          <w:rPr>
            <w:noProof/>
            <w:webHidden/>
          </w:rPr>
          <w:tab/>
        </w:r>
        <w:r>
          <w:rPr>
            <w:noProof/>
            <w:webHidden/>
          </w:rPr>
          <w:fldChar w:fldCharType="begin"/>
        </w:r>
        <w:r>
          <w:rPr>
            <w:noProof/>
            <w:webHidden/>
          </w:rPr>
          <w:instrText xml:space="preserve"> PAGEREF _Toc236236476 \h </w:instrText>
        </w:r>
        <w:r>
          <w:rPr>
            <w:noProof/>
            <w:webHidden/>
          </w:rPr>
        </w:r>
        <w:r>
          <w:rPr>
            <w:noProof/>
            <w:webHidden/>
          </w:rPr>
          <w:fldChar w:fldCharType="separate"/>
        </w:r>
        <w:r>
          <w:rPr>
            <w:noProof/>
            <w:webHidden/>
          </w:rPr>
          <w:t>12</w:t>
        </w:r>
        <w:r>
          <w:rPr>
            <w:noProof/>
            <w:webHidden/>
          </w:rPr>
          <w:fldChar w:fldCharType="end"/>
        </w:r>
      </w:hyperlink>
    </w:p>
    <w:p w14:paraId="1A5BAB70" w14:textId="535C1686"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77" w:history="1">
        <w:r w:rsidRPr="0054738D">
          <w:rPr>
            <w:rStyle w:val="Lienhypertexte"/>
            <w:noProof/>
          </w:rPr>
          <w:t>8.1 -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Déroulement de la procédure d’attribution</w:t>
        </w:r>
        <w:r>
          <w:rPr>
            <w:noProof/>
            <w:webHidden/>
          </w:rPr>
          <w:tab/>
        </w:r>
        <w:r>
          <w:rPr>
            <w:noProof/>
            <w:webHidden/>
          </w:rPr>
          <w:fldChar w:fldCharType="begin"/>
        </w:r>
        <w:r>
          <w:rPr>
            <w:noProof/>
            <w:webHidden/>
          </w:rPr>
          <w:instrText xml:space="preserve"> PAGEREF _Toc236236477 \h </w:instrText>
        </w:r>
        <w:r>
          <w:rPr>
            <w:noProof/>
            <w:webHidden/>
          </w:rPr>
        </w:r>
        <w:r>
          <w:rPr>
            <w:noProof/>
            <w:webHidden/>
          </w:rPr>
          <w:fldChar w:fldCharType="separate"/>
        </w:r>
        <w:r>
          <w:rPr>
            <w:noProof/>
            <w:webHidden/>
          </w:rPr>
          <w:t>12</w:t>
        </w:r>
        <w:r>
          <w:rPr>
            <w:noProof/>
            <w:webHidden/>
          </w:rPr>
          <w:fldChar w:fldCharType="end"/>
        </w:r>
      </w:hyperlink>
    </w:p>
    <w:p w14:paraId="49CC96E4" w14:textId="078D5D56"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78" w:history="1">
        <w:r w:rsidRPr="0054738D">
          <w:rPr>
            <w:rStyle w:val="Lienhypertexte"/>
            <w:noProof/>
          </w:rPr>
          <w:t>8.2 -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Prime</w:t>
        </w:r>
        <w:r>
          <w:rPr>
            <w:noProof/>
            <w:webHidden/>
          </w:rPr>
          <w:tab/>
        </w:r>
        <w:r>
          <w:rPr>
            <w:noProof/>
            <w:webHidden/>
          </w:rPr>
          <w:fldChar w:fldCharType="begin"/>
        </w:r>
        <w:r>
          <w:rPr>
            <w:noProof/>
            <w:webHidden/>
          </w:rPr>
          <w:instrText xml:space="preserve"> PAGEREF _Toc236236478 \h </w:instrText>
        </w:r>
        <w:r>
          <w:rPr>
            <w:noProof/>
            <w:webHidden/>
          </w:rPr>
        </w:r>
        <w:r>
          <w:rPr>
            <w:noProof/>
            <w:webHidden/>
          </w:rPr>
          <w:fldChar w:fldCharType="separate"/>
        </w:r>
        <w:r>
          <w:rPr>
            <w:noProof/>
            <w:webHidden/>
          </w:rPr>
          <w:t>13</w:t>
        </w:r>
        <w:r>
          <w:rPr>
            <w:noProof/>
            <w:webHidden/>
          </w:rPr>
          <w:fldChar w:fldCharType="end"/>
        </w:r>
      </w:hyperlink>
    </w:p>
    <w:p w14:paraId="48C5934D" w14:textId="22080677" w:rsidR="005D4678" w:rsidRDefault="005D4678">
      <w:pPr>
        <w:pStyle w:val="TM1"/>
        <w:rPr>
          <w:rFonts w:asciiTheme="minorHAnsi" w:eastAsiaTheme="minorEastAsia" w:hAnsiTheme="minorHAnsi" w:cstheme="minorBidi"/>
          <w:b w:val="0"/>
          <w:bCs w:val="0"/>
          <w:i w:val="0"/>
          <w:smallCaps w:val="0"/>
          <w:noProof/>
          <w:color w:val="auto"/>
          <w:kern w:val="2"/>
          <w:sz w:val="24"/>
          <w:szCs w:val="24"/>
          <w14:ligatures w14:val="standardContextual"/>
        </w:rPr>
      </w:pPr>
      <w:hyperlink w:anchor="_Toc236236479" w:history="1">
        <w:r w:rsidRPr="0054738D">
          <w:rPr>
            <w:rStyle w:val="Lienhypertexte"/>
            <w:noProof/>
            <w14:scene3d>
              <w14:camera w14:prst="orthographicFront"/>
              <w14:lightRig w14:rig="threePt" w14:dir="t">
                <w14:rot w14:lat="0" w14:lon="0" w14:rev="0"/>
              </w14:lightRig>
            </w14:scene3d>
          </w:rPr>
          <w:t>Article 9 -</w:t>
        </w:r>
        <w:r>
          <w:rPr>
            <w:rFonts w:asciiTheme="minorHAnsi" w:eastAsiaTheme="minorEastAsia" w:hAnsiTheme="minorHAnsi" w:cstheme="minorBidi"/>
            <w:b w:val="0"/>
            <w:bCs w:val="0"/>
            <w:i w:val="0"/>
            <w:smallCaps w:val="0"/>
            <w:noProof/>
            <w:color w:val="auto"/>
            <w:kern w:val="2"/>
            <w:sz w:val="24"/>
            <w:szCs w:val="24"/>
            <w14:ligatures w14:val="standardContextual"/>
          </w:rPr>
          <w:tab/>
        </w:r>
        <w:r w:rsidRPr="0054738D">
          <w:rPr>
            <w:rStyle w:val="Lienhypertexte"/>
            <w:noProof/>
          </w:rPr>
          <w:t>Conditions d’envoi ou de remise des offres</w:t>
        </w:r>
        <w:r>
          <w:rPr>
            <w:noProof/>
            <w:webHidden/>
          </w:rPr>
          <w:tab/>
        </w:r>
        <w:r>
          <w:rPr>
            <w:noProof/>
            <w:webHidden/>
          </w:rPr>
          <w:fldChar w:fldCharType="begin"/>
        </w:r>
        <w:r>
          <w:rPr>
            <w:noProof/>
            <w:webHidden/>
          </w:rPr>
          <w:instrText xml:space="preserve"> PAGEREF _Toc236236479 \h </w:instrText>
        </w:r>
        <w:r>
          <w:rPr>
            <w:noProof/>
            <w:webHidden/>
          </w:rPr>
        </w:r>
        <w:r>
          <w:rPr>
            <w:noProof/>
            <w:webHidden/>
          </w:rPr>
          <w:fldChar w:fldCharType="separate"/>
        </w:r>
        <w:r>
          <w:rPr>
            <w:noProof/>
            <w:webHidden/>
          </w:rPr>
          <w:t>13</w:t>
        </w:r>
        <w:r>
          <w:rPr>
            <w:noProof/>
            <w:webHidden/>
          </w:rPr>
          <w:fldChar w:fldCharType="end"/>
        </w:r>
      </w:hyperlink>
    </w:p>
    <w:p w14:paraId="5EB0CF15" w14:textId="6F06577D"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80" w:history="1">
        <w:r w:rsidRPr="0054738D">
          <w:rPr>
            <w:rStyle w:val="Lienhypertexte"/>
            <w:noProof/>
          </w:rPr>
          <w:t>9.1 -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Modalités de transmission des offres</w:t>
        </w:r>
        <w:r>
          <w:rPr>
            <w:noProof/>
            <w:webHidden/>
          </w:rPr>
          <w:tab/>
        </w:r>
        <w:r>
          <w:rPr>
            <w:noProof/>
            <w:webHidden/>
          </w:rPr>
          <w:fldChar w:fldCharType="begin"/>
        </w:r>
        <w:r>
          <w:rPr>
            <w:noProof/>
            <w:webHidden/>
          </w:rPr>
          <w:instrText xml:space="preserve"> PAGEREF _Toc236236480 \h </w:instrText>
        </w:r>
        <w:r>
          <w:rPr>
            <w:noProof/>
            <w:webHidden/>
          </w:rPr>
        </w:r>
        <w:r>
          <w:rPr>
            <w:noProof/>
            <w:webHidden/>
          </w:rPr>
          <w:fldChar w:fldCharType="separate"/>
        </w:r>
        <w:r>
          <w:rPr>
            <w:noProof/>
            <w:webHidden/>
          </w:rPr>
          <w:t>13</w:t>
        </w:r>
        <w:r>
          <w:rPr>
            <w:noProof/>
            <w:webHidden/>
          </w:rPr>
          <w:fldChar w:fldCharType="end"/>
        </w:r>
      </w:hyperlink>
    </w:p>
    <w:p w14:paraId="400537DD" w14:textId="610D1D96"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81" w:history="1">
        <w:r w:rsidRPr="0054738D">
          <w:rPr>
            <w:rStyle w:val="Lienhypertexte"/>
            <w:noProof/>
          </w:rPr>
          <w:t>9.2 -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Format des fichiers</w:t>
        </w:r>
        <w:r>
          <w:rPr>
            <w:noProof/>
            <w:webHidden/>
          </w:rPr>
          <w:tab/>
        </w:r>
        <w:r>
          <w:rPr>
            <w:noProof/>
            <w:webHidden/>
          </w:rPr>
          <w:fldChar w:fldCharType="begin"/>
        </w:r>
        <w:r>
          <w:rPr>
            <w:noProof/>
            <w:webHidden/>
          </w:rPr>
          <w:instrText xml:space="preserve"> PAGEREF _Toc236236481 \h </w:instrText>
        </w:r>
        <w:r>
          <w:rPr>
            <w:noProof/>
            <w:webHidden/>
          </w:rPr>
        </w:r>
        <w:r>
          <w:rPr>
            <w:noProof/>
            <w:webHidden/>
          </w:rPr>
          <w:fldChar w:fldCharType="separate"/>
        </w:r>
        <w:r>
          <w:rPr>
            <w:noProof/>
            <w:webHidden/>
          </w:rPr>
          <w:t>14</w:t>
        </w:r>
        <w:r>
          <w:rPr>
            <w:noProof/>
            <w:webHidden/>
          </w:rPr>
          <w:fldChar w:fldCharType="end"/>
        </w:r>
      </w:hyperlink>
    </w:p>
    <w:p w14:paraId="233CEDF5" w14:textId="546264A1"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82" w:history="1">
        <w:r w:rsidRPr="0054738D">
          <w:rPr>
            <w:rStyle w:val="Lienhypertexte"/>
            <w:noProof/>
          </w:rPr>
          <w:t>9.3 -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Signature des offres</w:t>
        </w:r>
        <w:r>
          <w:rPr>
            <w:noProof/>
            <w:webHidden/>
          </w:rPr>
          <w:tab/>
        </w:r>
        <w:r>
          <w:rPr>
            <w:noProof/>
            <w:webHidden/>
          </w:rPr>
          <w:fldChar w:fldCharType="begin"/>
        </w:r>
        <w:r>
          <w:rPr>
            <w:noProof/>
            <w:webHidden/>
          </w:rPr>
          <w:instrText xml:space="preserve"> PAGEREF _Toc236236482 \h </w:instrText>
        </w:r>
        <w:r>
          <w:rPr>
            <w:noProof/>
            <w:webHidden/>
          </w:rPr>
        </w:r>
        <w:r>
          <w:rPr>
            <w:noProof/>
            <w:webHidden/>
          </w:rPr>
          <w:fldChar w:fldCharType="separate"/>
        </w:r>
        <w:r>
          <w:rPr>
            <w:noProof/>
            <w:webHidden/>
          </w:rPr>
          <w:t>14</w:t>
        </w:r>
        <w:r>
          <w:rPr>
            <w:noProof/>
            <w:webHidden/>
          </w:rPr>
          <w:fldChar w:fldCharType="end"/>
        </w:r>
      </w:hyperlink>
    </w:p>
    <w:p w14:paraId="73818D38" w14:textId="3B925EC8"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83" w:history="1">
        <w:r w:rsidRPr="0054738D">
          <w:rPr>
            <w:rStyle w:val="Lienhypertexte"/>
            <w:noProof/>
          </w:rPr>
          <w:t>9.4 -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Antivirus</w:t>
        </w:r>
        <w:r>
          <w:rPr>
            <w:noProof/>
            <w:webHidden/>
          </w:rPr>
          <w:tab/>
        </w:r>
        <w:r>
          <w:rPr>
            <w:noProof/>
            <w:webHidden/>
          </w:rPr>
          <w:fldChar w:fldCharType="begin"/>
        </w:r>
        <w:r>
          <w:rPr>
            <w:noProof/>
            <w:webHidden/>
          </w:rPr>
          <w:instrText xml:space="preserve"> PAGEREF _Toc236236483 \h </w:instrText>
        </w:r>
        <w:r>
          <w:rPr>
            <w:noProof/>
            <w:webHidden/>
          </w:rPr>
        </w:r>
        <w:r>
          <w:rPr>
            <w:noProof/>
            <w:webHidden/>
          </w:rPr>
          <w:fldChar w:fldCharType="separate"/>
        </w:r>
        <w:r>
          <w:rPr>
            <w:noProof/>
            <w:webHidden/>
          </w:rPr>
          <w:t>14</w:t>
        </w:r>
        <w:r>
          <w:rPr>
            <w:noProof/>
            <w:webHidden/>
          </w:rPr>
          <w:fldChar w:fldCharType="end"/>
        </w:r>
      </w:hyperlink>
    </w:p>
    <w:p w14:paraId="4C13868B" w14:textId="15B5A83E" w:rsidR="005D4678" w:rsidRDefault="005D4678">
      <w:pPr>
        <w:pStyle w:val="TM2"/>
        <w:tabs>
          <w:tab w:val="left" w:pos="1276"/>
        </w:tabs>
        <w:rPr>
          <w:rFonts w:asciiTheme="minorHAnsi" w:eastAsiaTheme="minorEastAsia" w:hAnsiTheme="minorHAnsi" w:cstheme="minorBidi"/>
          <w:noProof/>
          <w:color w:val="auto"/>
          <w:kern w:val="2"/>
          <w:sz w:val="24"/>
          <w:szCs w:val="24"/>
          <w14:ligatures w14:val="standardContextual"/>
        </w:rPr>
      </w:pPr>
      <w:hyperlink w:anchor="_Toc236236484" w:history="1">
        <w:r w:rsidRPr="0054738D">
          <w:rPr>
            <w:rStyle w:val="Lienhypertexte"/>
            <w:noProof/>
          </w:rPr>
          <w:t>9.5 -</w:t>
        </w:r>
        <w:r>
          <w:rPr>
            <w:rFonts w:asciiTheme="minorHAnsi" w:eastAsiaTheme="minorEastAsia" w:hAnsiTheme="minorHAnsi" w:cstheme="minorBidi"/>
            <w:noProof/>
            <w:color w:val="auto"/>
            <w:kern w:val="2"/>
            <w:sz w:val="24"/>
            <w:szCs w:val="24"/>
            <w14:ligatures w14:val="standardContextual"/>
          </w:rPr>
          <w:tab/>
        </w:r>
        <w:r w:rsidRPr="0054738D">
          <w:rPr>
            <w:rStyle w:val="Lienhypertexte"/>
            <w:noProof/>
          </w:rPr>
          <w:t>Copie de sauvegarde</w:t>
        </w:r>
        <w:r>
          <w:rPr>
            <w:noProof/>
            <w:webHidden/>
          </w:rPr>
          <w:tab/>
        </w:r>
        <w:r>
          <w:rPr>
            <w:noProof/>
            <w:webHidden/>
          </w:rPr>
          <w:fldChar w:fldCharType="begin"/>
        </w:r>
        <w:r>
          <w:rPr>
            <w:noProof/>
            <w:webHidden/>
          </w:rPr>
          <w:instrText xml:space="preserve"> PAGEREF _Toc236236484 \h </w:instrText>
        </w:r>
        <w:r>
          <w:rPr>
            <w:noProof/>
            <w:webHidden/>
          </w:rPr>
        </w:r>
        <w:r>
          <w:rPr>
            <w:noProof/>
            <w:webHidden/>
          </w:rPr>
          <w:fldChar w:fldCharType="separate"/>
        </w:r>
        <w:r>
          <w:rPr>
            <w:noProof/>
            <w:webHidden/>
          </w:rPr>
          <w:t>14</w:t>
        </w:r>
        <w:r>
          <w:rPr>
            <w:noProof/>
            <w:webHidden/>
          </w:rPr>
          <w:fldChar w:fldCharType="end"/>
        </w:r>
      </w:hyperlink>
    </w:p>
    <w:p w14:paraId="241D5D3C" w14:textId="6EF44410" w:rsidR="005D4678" w:rsidRDefault="005D4678">
      <w:pPr>
        <w:pStyle w:val="TM1"/>
        <w:rPr>
          <w:rFonts w:asciiTheme="minorHAnsi" w:eastAsiaTheme="minorEastAsia" w:hAnsiTheme="minorHAnsi" w:cstheme="minorBidi"/>
          <w:b w:val="0"/>
          <w:bCs w:val="0"/>
          <w:i w:val="0"/>
          <w:smallCaps w:val="0"/>
          <w:noProof/>
          <w:color w:val="auto"/>
          <w:kern w:val="2"/>
          <w:sz w:val="24"/>
          <w:szCs w:val="24"/>
          <w14:ligatures w14:val="standardContextual"/>
        </w:rPr>
      </w:pPr>
      <w:hyperlink w:anchor="_Toc236236485" w:history="1">
        <w:r w:rsidRPr="0054738D">
          <w:rPr>
            <w:rStyle w:val="Lienhypertexte"/>
            <w:noProof/>
            <w14:scene3d>
              <w14:camera w14:prst="orthographicFront"/>
              <w14:lightRig w14:rig="threePt" w14:dir="t">
                <w14:rot w14:lat="0" w14:lon="0" w14:rev="0"/>
              </w14:lightRig>
            </w14:scene3d>
          </w:rPr>
          <w:t>Article 10 -</w:t>
        </w:r>
        <w:r>
          <w:rPr>
            <w:rFonts w:asciiTheme="minorHAnsi" w:eastAsiaTheme="minorEastAsia" w:hAnsiTheme="minorHAnsi" w:cstheme="minorBidi"/>
            <w:b w:val="0"/>
            <w:bCs w:val="0"/>
            <w:i w:val="0"/>
            <w:smallCaps w:val="0"/>
            <w:noProof/>
            <w:color w:val="auto"/>
            <w:kern w:val="2"/>
            <w:sz w:val="24"/>
            <w:szCs w:val="24"/>
            <w14:ligatures w14:val="standardContextual"/>
          </w:rPr>
          <w:tab/>
        </w:r>
        <w:r w:rsidRPr="0054738D">
          <w:rPr>
            <w:rStyle w:val="Lienhypertexte"/>
            <w:noProof/>
          </w:rPr>
          <w:t>Renseignements complémentaires</w:t>
        </w:r>
        <w:r>
          <w:rPr>
            <w:noProof/>
            <w:webHidden/>
          </w:rPr>
          <w:tab/>
        </w:r>
        <w:r>
          <w:rPr>
            <w:noProof/>
            <w:webHidden/>
          </w:rPr>
          <w:fldChar w:fldCharType="begin"/>
        </w:r>
        <w:r>
          <w:rPr>
            <w:noProof/>
            <w:webHidden/>
          </w:rPr>
          <w:instrText xml:space="preserve"> PAGEREF _Toc236236485 \h </w:instrText>
        </w:r>
        <w:r>
          <w:rPr>
            <w:noProof/>
            <w:webHidden/>
          </w:rPr>
        </w:r>
        <w:r>
          <w:rPr>
            <w:noProof/>
            <w:webHidden/>
          </w:rPr>
          <w:fldChar w:fldCharType="separate"/>
        </w:r>
        <w:r>
          <w:rPr>
            <w:noProof/>
            <w:webHidden/>
          </w:rPr>
          <w:t>15</w:t>
        </w:r>
        <w:r>
          <w:rPr>
            <w:noProof/>
            <w:webHidden/>
          </w:rPr>
          <w:fldChar w:fldCharType="end"/>
        </w:r>
      </w:hyperlink>
    </w:p>
    <w:p w14:paraId="158E9F5D" w14:textId="4215BE56" w:rsidR="005D4678" w:rsidRDefault="005D4678">
      <w:pPr>
        <w:pStyle w:val="TM1"/>
        <w:rPr>
          <w:rFonts w:asciiTheme="minorHAnsi" w:eastAsiaTheme="minorEastAsia" w:hAnsiTheme="minorHAnsi" w:cstheme="minorBidi"/>
          <w:b w:val="0"/>
          <w:bCs w:val="0"/>
          <w:i w:val="0"/>
          <w:smallCaps w:val="0"/>
          <w:noProof/>
          <w:color w:val="auto"/>
          <w:kern w:val="2"/>
          <w:sz w:val="24"/>
          <w:szCs w:val="24"/>
          <w14:ligatures w14:val="standardContextual"/>
        </w:rPr>
      </w:pPr>
      <w:hyperlink w:anchor="_Toc236236486" w:history="1">
        <w:r w:rsidRPr="0054738D">
          <w:rPr>
            <w:rStyle w:val="Lienhypertexte"/>
            <w:noProof/>
          </w:rPr>
          <w:t>Récapitulatif des pièces</w:t>
        </w:r>
        <w:r>
          <w:rPr>
            <w:noProof/>
            <w:webHidden/>
          </w:rPr>
          <w:tab/>
        </w:r>
        <w:r>
          <w:rPr>
            <w:noProof/>
            <w:webHidden/>
          </w:rPr>
          <w:fldChar w:fldCharType="begin"/>
        </w:r>
        <w:r>
          <w:rPr>
            <w:noProof/>
            <w:webHidden/>
          </w:rPr>
          <w:instrText xml:space="preserve"> PAGEREF _Toc236236486 \h </w:instrText>
        </w:r>
        <w:r>
          <w:rPr>
            <w:noProof/>
            <w:webHidden/>
          </w:rPr>
        </w:r>
        <w:r>
          <w:rPr>
            <w:noProof/>
            <w:webHidden/>
          </w:rPr>
          <w:fldChar w:fldCharType="separate"/>
        </w:r>
        <w:r>
          <w:rPr>
            <w:noProof/>
            <w:webHidden/>
          </w:rPr>
          <w:t>17</w:t>
        </w:r>
        <w:r>
          <w:rPr>
            <w:noProof/>
            <w:webHidden/>
          </w:rPr>
          <w:fldChar w:fldCharType="end"/>
        </w:r>
      </w:hyperlink>
    </w:p>
    <w:p w14:paraId="1B848116" w14:textId="2906BDF7" w:rsidR="005D4678" w:rsidRDefault="005D4678">
      <w:pPr>
        <w:pStyle w:val="TM2"/>
        <w:rPr>
          <w:rFonts w:asciiTheme="minorHAnsi" w:eastAsiaTheme="minorEastAsia" w:hAnsiTheme="minorHAnsi" w:cstheme="minorBidi"/>
          <w:noProof/>
          <w:color w:val="auto"/>
          <w:kern w:val="2"/>
          <w:sz w:val="24"/>
          <w:szCs w:val="24"/>
          <w14:ligatures w14:val="standardContextual"/>
        </w:rPr>
      </w:pPr>
      <w:hyperlink w:anchor="_Toc236236487" w:history="1">
        <w:r w:rsidRPr="0054738D">
          <w:rPr>
            <w:rStyle w:val="Lienhypertexte"/>
            <w:noProof/>
          </w:rPr>
          <w:t>Pièces transmises dans le dossier de consultation</w:t>
        </w:r>
        <w:r>
          <w:rPr>
            <w:noProof/>
            <w:webHidden/>
          </w:rPr>
          <w:tab/>
        </w:r>
        <w:r>
          <w:rPr>
            <w:noProof/>
            <w:webHidden/>
          </w:rPr>
          <w:fldChar w:fldCharType="begin"/>
        </w:r>
        <w:r>
          <w:rPr>
            <w:noProof/>
            <w:webHidden/>
          </w:rPr>
          <w:instrText xml:space="preserve"> PAGEREF _Toc236236487 \h </w:instrText>
        </w:r>
        <w:r>
          <w:rPr>
            <w:noProof/>
            <w:webHidden/>
          </w:rPr>
        </w:r>
        <w:r>
          <w:rPr>
            <w:noProof/>
            <w:webHidden/>
          </w:rPr>
          <w:fldChar w:fldCharType="separate"/>
        </w:r>
        <w:r>
          <w:rPr>
            <w:noProof/>
            <w:webHidden/>
          </w:rPr>
          <w:t>17</w:t>
        </w:r>
        <w:r>
          <w:rPr>
            <w:noProof/>
            <w:webHidden/>
          </w:rPr>
          <w:fldChar w:fldCharType="end"/>
        </w:r>
      </w:hyperlink>
    </w:p>
    <w:p w14:paraId="4558FBB7" w14:textId="7C935350" w:rsidR="005D4678" w:rsidRDefault="005D4678">
      <w:pPr>
        <w:pStyle w:val="TM2"/>
        <w:rPr>
          <w:rFonts w:asciiTheme="minorHAnsi" w:eastAsiaTheme="minorEastAsia" w:hAnsiTheme="minorHAnsi" w:cstheme="minorBidi"/>
          <w:noProof/>
          <w:color w:val="auto"/>
          <w:kern w:val="2"/>
          <w:sz w:val="24"/>
          <w:szCs w:val="24"/>
          <w14:ligatures w14:val="standardContextual"/>
        </w:rPr>
      </w:pPr>
      <w:hyperlink w:anchor="_Toc236236488" w:history="1">
        <w:r w:rsidRPr="0054738D">
          <w:rPr>
            <w:rStyle w:val="Lienhypertexte"/>
            <w:noProof/>
          </w:rPr>
          <w:t>Pièces demandées à l’appui de la candidature</w:t>
        </w:r>
        <w:r>
          <w:rPr>
            <w:noProof/>
            <w:webHidden/>
          </w:rPr>
          <w:tab/>
        </w:r>
        <w:r>
          <w:rPr>
            <w:noProof/>
            <w:webHidden/>
          </w:rPr>
          <w:fldChar w:fldCharType="begin"/>
        </w:r>
        <w:r>
          <w:rPr>
            <w:noProof/>
            <w:webHidden/>
          </w:rPr>
          <w:instrText xml:space="preserve"> PAGEREF _Toc236236488 \h </w:instrText>
        </w:r>
        <w:r>
          <w:rPr>
            <w:noProof/>
            <w:webHidden/>
          </w:rPr>
        </w:r>
        <w:r>
          <w:rPr>
            <w:noProof/>
            <w:webHidden/>
          </w:rPr>
          <w:fldChar w:fldCharType="separate"/>
        </w:r>
        <w:r>
          <w:rPr>
            <w:noProof/>
            <w:webHidden/>
          </w:rPr>
          <w:t>17</w:t>
        </w:r>
        <w:r>
          <w:rPr>
            <w:noProof/>
            <w:webHidden/>
          </w:rPr>
          <w:fldChar w:fldCharType="end"/>
        </w:r>
      </w:hyperlink>
    </w:p>
    <w:p w14:paraId="01BD6357" w14:textId="34016494" w:rsidR="005D4678" w:rsidRDefault="005D4678">
      <w:pPr>
        <w:pStyle w:val="TM2"/>
        <w:rPr>
          <w:rFonts w:asciiTheme="minorHAnsi" w:eastAsiaTheme="minorEastAsia" w:hAnsiTheme="minorHAnsi" w:cstheme="minorBidi"/>
          <w:noProof/>
          <w:color w:val="auto"/>
          <w:kern w:val="2"/>
          <w:sz w:val="24"/>
          <w:szCs w:val="24"/>
          <w14:ligatures w14:val="standardContextual"/>
        </w:rPr>
      </w:pPr>
      <w:hyperlink w:anchor="_Toc236236489" w:history="1">
        <w:r w:rsidRPr="0054738D">
          <w:rPr>
            <w:rStyle w:val="Lienhypertexte"/>
            <w:noProof/>
          </w:rPr>
          <w:t>Pièces demandées à l’appui de l’offre</w:t>
        </w:r>
        <w:r>
          <w:rPr>
            <w:noProof/>
            <w:webHidden/>
          </w:rPr>
          <w:tab/>
        </w:r>
        <w:r>
          <w:rPr>
            <w:noProof/>
            <w:webHidden/>
          </w:rPr>
          <w:fldChar w:fldCharType="begin"/>
        </w:r>
        <w:r>
          <w:rPr>
            <w:noProof/>
            <w:webHidden/>
          </w:rPr>
          <w:instrText xml:space="preserve"> PAGEREF _Toc236236489 \h </w:instrText>
        </w:r>
        <w:r>
          <w:rPr>
            <w:noProof/>
            <w:webHidden/>
          </w:rPr>
        </w:r>
        <w:r>
          <w:rPr>
            <w:noProof/>
            <w:webHidden/>
          </w:rPr>
          <w:fldChar w:fldCharType="separate"/>
        </w:r>
        <w:r>
          <w:rPr>
            <w:noProof/>
            <w:webHidden/>
          </w:rPr>
          <w:t>18</w:t>
        </w:r>
        <w:r>
          <w:rPr>
            <w:noProof/>
            <w:webHidden/>
          </w:rPr>
          <w:fldChar w:fldCharType="end"/>
        </w:r>
      </w:hyperlink>
    </w:p>
    <w:p w14:paraId="5998BB7F" w14:textId="4AB0B7BA" w:rsidR="005D4678" w:rsidRDefault="005D4678">
      <w:pPr>
        <w:pStyle w:val="TM2"/>
        <w:rPr>
          <w:rFonts w:asciiTheme="minorHAnsi" w:eastAsiaTheme="minorEastAsia" w:hAnsiTheme="minorHAnsi" w:cstheme="minorBidi"/>
          <w:noProof/>
          <w:color w:val="auto"/>
          <w:kern w:val="2"/>
          <w:sz w:val="24"/>
          <w:szCs w:val="24"/>
          <w14:ligatures w14:val="standardContextual"/>
        </w:rPr>
      </w:pPr>
      <w:hyperlink w:anchor="_Toc236236490" w:history="1">
        <w:r w:rsidRPr="0054738D">
          <w:rPr>
            <w:rStyle w:val="Lienhypertexte"/>
            <w:noProof/>
          </w:rPr>
          <w:t>Pièces à produire par le candidat dont l’offre sera retenue</w:t>
        </w:r>
        <w:r>
          <w:rPr>
            <w:noProof/>
            <w:webHidden/>
          </w:rPr>
          <w:tab/>
        </w:r>
        <w:r>
          <w:rPr>
            <w:noProof/>
            <w:webHidden/>
          </w:rPr>
          <w:fldChar w:fldCharType="begin"/>
        </w:r>
        <w:r>
          <w:rPr>
            <w:noProof/>
            <w:webHidden/>
          </w:rPr>
          <w:instrText xml:space="preserve"> PAGEREF _Toc236236490 \h </w:instrText>
        </w:r>
        <w:r>
          <w:rPr>
            <w:noProof/>
            <w:webHidden/>
          </w:rPr>
        </w:r>
        <w:r>
          <w:rPr>
            <w:noProof/>
            <w:webHidden/>
          </w:rPr>
          <w:fldChar w:fldCharType="separate"/>
        </w:r>
        <w:r>
          <w:rPr>
            <w:noProof/>
            <w:webHidden/>
          </w:rPr>
          <w:t>18</w:t>
        </w:r>
        <w:r>
          <w:rPr>
            <w:noProof/>
            <w:webHidden/>
          </w:rPr>
          <w:fldChar w:fldCharType="end"/>
        </w:r>
      </w:hyperlink>
    </w:p>
    <w:p w14:paraId="302DFB62" w14:textId="535DEE80" w:rsidR="00EB0D11" w:rsidRPr="006510B4" w:rsidRDefault="00EB0D11" w:rsidP="000C6068">
      <w:pPr>
        <w:tabs>
          <w:tab w:val="left" w:pos="1690"/>
        </w:tabs>
      </w:pPr>
      <w:r w:rsidRPr="006510B4">
        <w:rPr>
          <w:bCs/>
          <w:i/>
          <w:smallCaps/>
          <w:color w:val="17365D" w:themeColor="text2" w:themeShade="BF"/>
          <w:sz w:val="22"/>
        </w:rPr>
        <w:fldChar w:fldCharType="end"/>
      </w:r>
    </w:p>
    <w:p w14:paraId="46BEA3A4" w14:textId="2322648A" w:rsidR="00F965CC" w:rsidRDefault="00F965CC" w:rsidP="00EB0D11">
      <w:pPr>
        <w:pStyle w:val="RC"/>
      </w:pPr>
      <w:r>
        <w:lastRenderedPageBreak/>
        <w:t>R</w:t>
      </w:r>
      <w:r>
        <w:rPr>
          <w:rFonts w:cs="Arial"/>
        </w:rPr>
        <w:t>È</w:t>
      </w:r>
      <w:r>
        <w:t>GLEMENT DE LA CONSULTATION</w:t>
      </w:r>
    </w:p>
    <w:p w14:paraId="14734FFB" w14:textId="1AEC971A" w:rsidR="00D73675" w:rsidRDefault="00265CD4" w:rsidP="00EB1294">
      <w:pPr>
        <w:pStyle w:val="Titre1"/>
      </w:pPr>
      <w:bookmarkStart w:id="5" w:name="_Toc236236439"/>
      <w:r>
        <w:t>Présentation de l’Institut Agro</w:t>
      </w:r>
      <w:bookmarkEnd w:id="5"/>
    </w:p>
    <w:p w14:paraId="75843A8A" w14:textId="77777777" w:rsidR="00265CD4" w:rsidRDefault="00265CD4" w:rsidP="00265CD4">
      <w:pPr>
        <w:pStyle w:val="Titre2"/>
        <w:spacing w:before="240"/>
      </w:pPr>
      <w:bookmarkStart w:id="6" w:name="_Toc234501325"/>
      <w:bookmarkStart w:id="7" w:name="_Toc236236440"/>
      <w:r>
        <w:t>Présentation et missions</w:t>
      </w:r>
      <w:bookmarkEnd w:id="6"/>
      <w:bookmarkEnd w:id="7"/>
      <w:r>
        <w:t xml:space="preserve"> </w:t>
      </w:r>
    </w:p>
    <w:p w14:paraId="6CC6B432" w14:textId="77777777" w:rsidR="00265CD4" w:rsidRDefault="00265CD4" w:rsidP="00265CD4">
      <w:r>
        <w:t>Depuis janvier 2022, l’Institut Agro, EPSCP-Grand établissement d’enseignement supérieur dans les domaines de</w:t>
      </w:r>
    </w:p>
    <w:p w14:paraId="1DFBC9F1" w14:textId="77777777" w:rsidR="00265CD4" w:rsidRDefault="00265CD4" w:rsidP="00265CD4">
      <w:proofErr w:type="gramStart"/>
      <w:r>
        <w:t>l’agriculture</w:t>
      </w:r>
      <w:proofErr w:type="gramEnd"/>
      <w:r>
        <w:t>, de l’alimentation et de l’environnement regroupe trois grandes écoles :</w:t>
      </w:r>
    </w:p>
    <w:p w14:paraId="5F7EEC0E" w14:textId="77777777" w:rsidR="00265CD4" w:rsidRDefault="00265CD4" w:rsidP="00265CD4">
      <w:pPr>
        <w:pStyle w:val="Paragraphedeliste"/>
        <w:numPr>
          <w:ilvl w:val="0"/>
          <w:numId w:val="45"/>
        </w:numPr>
      </w:pPr>
      <w:r>
        <w:t xml:space="preserve">L’Institut Agro Rennes Angers </w:t>
      </w:r>
    </w:p>
    <w:p w14:paraId="2332B632" w14:textId="77777777" w:rsidR="00265CD4" w:rsidRDefault="00265CD4" w:rsidP="00265CD4">
      <w:pPr>
        <w:pStyle w:val="Paragraphedeliste"/>
        <w:numPr>
          <w:ilvl w:val="0"/>
          <w:numId w:val="45"/>
        </w:numPr>
      </w:pPr>
      <w:r>
        <w:t xml:space="preserve">L’Institut Agro Montpellier </w:t>
      </w:r>
    </w:p>
    <w:p w14:paraId="6B845F39" w14:textId="77777777" w:rsidR="00265CD4" w:rsidRDefault="00265CD4" w:rsidP="00265CD4">
      <w:pPr>
        <w:pStyle w:val="Paragraphedeliste"/>
        <w:numPr>
          <w:ilvl w:val="0"/>
          <w:numId w:val="45"/>
        </w:numPr>
      </w:pPr>
      <w:r>
        <w:t xml:space="preserve">L’Institut Agro Dijon </w:t>
      </w:r>
    </w:p>
    <w:p w14:paraId="5045FD59" w14:textId="77777777" w:rsidR="00265CD4" w:rsidRDefault="00265CD4" w:rsidP="00265CD4">
      <w:r>
        <w:t>Ces établissements sont désormais des écoles de l'Institut Agro.</w:t>
      </w:r>
    </w:p>
    <w:p w14:paraId="2815320D" w14:textId="77777777" w:rsidR="00265CD4" w:rsidRDefault="00265CD4" w:rsidP="00265CD4">
      <w:r>
        <w:t>L’Institut Agro rassemble environ 4500 étudiants (dont 2500 ingénieurs et 450 doctorants), 1300 personnels (dont 300 enseignants-chercheurs), 6 campus, 4 domaines agricoles expérimentaux, 39 unités mixtes de recherche, 19 chaires d’entreprises.</w:t>
      </w:r>
    </w:p>
    <w:p w14:paraId="502DD3B8" w14:textId="33BC62BA" w:rsidR="00265CD4" w:rsidRPr="00170167" w:rsidRDefault="00265CD4" w:rsidP="00265CD4">
      <w:pPr>
        <w:spacing w:line="276" w:lineRule="auto"/>
      </w:pPr>
      <w:r>
        <w:t xml:space="preserve">L’Institut Agro couvre l’ensemble des filières et thématiques végétales et animales, y compris la vigne et le vin, l’horticulture, l’halieutique et le paysage. Il offre une palette étendue de formations initiales (cursus ingénieur, master, doctorat, licence pro) et continues. Il a vocation à être un acteur de 1er rang, au plan national et international, dans l’accompagnement des transitions </w:t>
      </w:r>
      <w:r w:rsidR="005C1EF9">
        <w:t>agroécologiques</w:t>
      </w:r>
      <w:r>
        <w:t>, alimentaires et numériques à travers la formation, la recherche et l’innovation, le renforcement des capacités des acteurs des territoires et des filières, et l’appui à l’enseignement technique agricole, en collaboration avec ses partenaires de recherche (notamment INRAE, Ifremer, CIRAD, IRD, Inserm et CNRS ), les universités, les entreprises, les collectivités et autres acteurs du monde socio-économique</w:t>
      </w:r>
    </w:p>
    <w:p w14:paraId="09202020" w14:textId="77777777" w:rsidR="00265CD4" w:rsidRDefault="00265CD4" w:rsidP="00265CD4">
      <w:pPr>
        <w:pStyle w:val="Titre2"/>
        <w:spacing w:before="240"/>
      </w:pPr>
      <w:bookmarkStart w:id="8" w:name="_Toc234501326"/>
      <w:bookmarkStart w:id="9" w:name="_Toc236236441"/>
      <w:r>
        <w:t>Localisations</w:t>
      </w:r>
      <w:bookmarkEnd w:id="8"/>
      <w:bookmarkEnd w:id="9"/>
      <w:r>
        <w:t xml:space="preserve"> </w:t>
      </w:r>
    </w:p>
    <w:p w14:paraId="307D1CC7" w14:textId="77777777" w:rsidR="00265CD4" w:rsidRPr="00170167" w:rsidRDefault="00265CD4" w:rsidP="00265CD4">
      <w:r w:rsidRPr="00170167">
        <w:rPr>
          <w:b/>
          <w:bCs/>
        </w:rPr>
        <w:t>L’Institut Agro</w:t>
      </w:r>
      <w:r>
        <w:t xml:space="preserve"> est bien ancré dans les territoires. </w:t>
      </w:r>
    </w:p>
    <w:p w14:paraId="4AC5DE20" w14:textId="77777777" w:rsidR="00265CD4" w:rsidRDefault="00265CD4" w:rsidP="00265CD4">
      <w:pPr>
        <w:jc w:val="center"/>
      </w:pPr>
      <w:r w:rsidRPr="00170167">
        <w:rPr>
          <w:noProof/>
        </w:rPr>
        <w:drawing>
          <wp:inline distT="0" distB="0" distL="0" distR="0" wp14:anchorId="01C3700C" wp14:editId="41AE31A2">
            <wp:extent cx="2714625" cy="2623119"/>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35092" cy="2642896"/>
                    </a:xfrm>
                    <a:prstGeom prst="rect">
                      <a:avLst/>
                    </a:prstGeom>
                  </pic:spPr>
                </pic:pic>
              </a:graphicData>
            </a:graphic>
          </wp:inline>
        </w:drawing>
      </w:r>
    </w:p>
    <w:p w14:paraId="23E757AE" w14:textId="77777777" w:rsidR="00265CD4" w:rsidRDefault="00265CD4" w:rsidP="00265CD4"/>
    <w:p w14:paraId="7D1B70D2" w14:textId="77777777" w:rsidR="00265CD4" w:rsidRDefault="00265CD4" w:rsidP="00265CD4">
      <w:r>
        <w:t xml:space="preserve">Son siège social est à Paris, INESAAE – 42 rue Scheffer – 75115 PARIS. </w:t>
      </w:r>
    </w:p>
    <w:p w14:paraId="20C4147D" w14:textId="77777777" w:rsidR="00265CD4" w:rsidRDefault="00265CD4" w:rsidP="00265CD4">
      <w:pPr>
        <w:pStyle w:val="Titre2"/>
        <w:spacing w:before="240"/>
      </w:pPr>
      <w:bookmarkStart w:id="10" w:name="_Toc234501327"/>
      <w:bookmarkStart w:id="11" w:name="_Toc236236442"/>
      <w:r>
        <w:t>Sites internet</w:t>
      </w:r>
      <w:bookmarkEnd w:id="10"/>
      <w:bookmarkEnd w:id="11"/>
    </w:p>
    <w:p w14:paraId="1D52BDFA" w14:textId="3D310C01" w:rsidR="00265CD4" w:rsidRDefault="00265CD4" w:rsidP="00265CD4">
      <w:r>
        <w:t>Vous pourrez trouver des informations complémentaires sur le site web suivant :</w:t>
      </w:r>
    </w:p>
    <w:p w14:paraId="5392AC7B" w14:textId="3D27C6D6" w:rsidR="005C1EF9" w:rsidRPr="00233D56" w:rsidRDefault="00265CD4" w:rsidP="005C1EF9">
      <w:pPr>
        <w:pStyle w:val="Paragraphedeliste"/>
        <w:numPr>
          <w:ilvl w:val="0"/>
          <w:numId w:val="46"/>
        </w:numPr>
        <w:rPr>
          <w:i/>
          <w:iCs/>
          <w:color w:val="000000" w:themeColor="text1"/>
          <w:u w:val="single"/>
        </w:rPr>
      </w:pPr>
      <w:hyperlink r:id="rId11" w:history="1">
        <w:r w:rsidRPr="00233D56">
          <w:rPr>
            <w:rStyle w:val="Lienhypertexte"/>
            <w:i/>
            <w:iCs/>
            <w:color w:val="000000" w:themeColor="text1"/>
          </w:rPr>
          <w:t>www.institut-agro.fr</w:t>
        </w:r>
      </w:hyperlink>
    </w:p>
    <w:p w14:paraId="62A647E9" w14:textId="20ACA635" w:rsidR="00265CD4" w:rsidRDefault="00D14987" w:rsidP="00265CD4">
      <w:pPr>
        <w:pStyle w:val="Titre1"/>
      </w:pPr>
      <w:bookmarkStart w:id="12" w:name="_Toc236236443"/>
      <w:r>
        <w:lastRenderedPageBreak/>
        <w:t>L’Acheteur</w:t>
      </w:r>
      <w:bookmarkEnd w:id="12"/>
    </w:p>
    <w:p w14:paraId="297759E7" w14:textId="77777777" w:rsidR="00D14987" w:rsidRPr="003C72C4" w:rsidRDefault="00D14987" w:rsidP="00D14987">
      <w:pPr>
        <w:pStyle w:val="Paragraphedeliste"/>
        <w:numPr>
          <w:ilvl w:val="0"/>
          <w:numId w:val="47"/>
        </w:numPr>
        <w:rPr>
          <w:b/>
          <w:bCs/>
        </w:rPr>
      </w:pPr>
      <w:r w:rsidRPr="003C72C4">
        <w:rPr>
          <w:b/>
          <w:bCs/>
        </w:rPr>
        <w:t>Désignation de l’acheteur :</w:t>
      </w:r>
    </w:p>
    <w:p w14:paraId="62C0C15E" w14:textId="77777777" w:rsidR="00D14987" w:rsidRDefault="00D14987" w:rsidP="00D14987">
      <w:r>
        <w:t xml:space="preserve">L’Institut national d'enseignement supérieur pour l'agriculture, l'alimentation et l'environnement (INESAAE), dit </w:t>
      </w:r>
      <w:r w:rsidRPr="008D7E4D">
        <w:rPr>
          <w:b/>
          <w:bCs/>
        </w:rPr>
        <w:t>l’Institut Agro</w:t>
      </w:r>
      <w:r>
        <w:t>, dont le siège est situé 42 rue Scheffer – 75016 PARIS.</w:t>
      </w:r>
    </w:p>
    <w:p w14:paraId="4B4FABD0" w14:textId="3CE2FD69" w:rsidR="00D14987" w:rsidRDefault="00D14987" w:rsidP="00D14987">
      <w:r>
        <w:t xml:space="preserve">Mail : </w:t>
      </w:r>
      <w:r w:rsidRPr="003C72C4">
        <w:rPr>
          <w:b/>
          <w:bCs/>
        </w:rPr>
        <w:t>marches</w:t>
      </w:r>
      <w:r w:rsidR="005C1EF9">
        <w:rPr>
          <w:b/>
          <w:bCs/>
        </w:rPr>
        <w:t>-</w:t>
      </w:r>
      <w:r w:rsidRPr="003C72C4">
        <w:rPr>
          <w:b/>
          <w:bCs/>
        </w:rPr>
        <w:t>publics@</w:t>
      </w:r>
      <w:r w:rsidR="005C1EF9">
        <w:rPr>
          <w:b/>
          <w:bCs/>
        </w:rPr>
        <w:t>institut-agro</w:t>
      </w:r>
      <w:r w:rsidRPr="003C72C4">
        <w:rPr>
          <w:b/>
          <w:bCs/>
        </w:rPr>
        <w:t>.fr</w:t>
      </w:r>
    </w:p>
    <w:p w14:paraId="4A7F2C92" w14:textId="77777777" w:rsidR="00D14987" w:rsidRDefault="00D14987" w:rsidP="00D14987">
      <w:r>
        <w:t>SIRET : 130 026 222 00013</w:t>
      </w:r>
    </w:p>
    <w:p w14:paraId="0BDDA6FF" w14:textId="77777777" w:rsidR="00D14987" w:rsidRDefault="00D14987" w:rsidP="00D14987">
      <w:r>
        <w:t xml:space="preserve">Représenté par </w:t>
      </w:r>
      <w:r w:rsidRPr="003C72C4">
        <w:rPr>
          <w:b/>
          <w:bCs/>
        </w:rPr>
        <w:t xml:space="preserve">Madame Anne-Lucie WACK, </w:t>
      </w:r>
      <w:r w:rsidRPr="003C72C4">
        <w:rPr>
          <w:b/>
          <w:bCs/>
          <w:i/>
          <w:iCs/>
        </w:rPr>
        <w:t>Directrice Générale.</w:t>
      </w:r>
    </w:p>
    <w:p w14:paraId="705996B8" w14:textId="78F27975" w:rsidR="00265CD4" w:rsidRPr="00265CD4" w:rsidRDefault="00265CD4" w:rsidP="00265CD4">
      <w:pPr>
        <w:pStyle w:val="Titre1"/>
      </w:pPr>
      <w:bookmarkStart w:id="13" w:name="_Toc236236444"/>
      <w:r>
        <w:t>Objet de la consultation</w:t>
      </w:r>
      <w:bookmarkEnd w:id="13"/>
    </w:p>
    <w:p w14:paraId="26D01D83" w14:textId="16B99545" w:rsidR="00D73675" w:rsidRDefault="00D73675" w:rsidP="007B3E8C">
      <w:pPr>
        <w:pStyle w:val="Titre2"/>
        <w:spacing w:before="240"/>
      </w:pPr>
      <w:bookmarkStart w:id="14" w:name="_Toc510077964"/>
      <w:bookmarkStart w:id="15" w:name="_Toc190762183"/>
      <w:bookmarkStart w:id="16" w:name="_Toc236236445"/>
      <w:r w:rsidRPr="006510B4">
        <w:t xml:space="preserve">Objet </w:t>
      </w:r>
      <w:bookmarkEnd w:id="14"/>
      <w:r w:rsidR="00EB1294">
        <w:t>de la consultation</w:t>
      </w:r>
      <w:bookmarkEnd w:id="15"/>
      <w:bookmarkEnd w:id="16"/>
    </w:p>
    <w:p w14:paraId="7C2B08D2" w14:textId="6D90912E" w:rsidR="009F0519" w:rsidRPr="00A3396F" w:rsidRDefault="0047553E" w:rsidP="00A3396F">
      <w:r>
        <w:t>La présente consultation a pour objet</w:t>
      </w:r>
      <w:r w:rsidR="00A3396F">
        <w:t xml:space="preserve"> la passation d’un </w:t>
      </w:r>
      <w:r w:rsidR="00A3396F" w:rsidRPr="00A3396F">
        <w:rPr>
          <w:b/>
          <w:bCs/>
        </w:rPr>
        <w:t>accord cadre multi-attributaires exécuté par la conclusion de marchés subséquents</w:t>
      </w:r>
      <w:r w:rsidR="00A3396F">
        <w:t xml:space="preserve"> relatif</w:t>
      </w:r>
      <w:r w:rsidR="004E271F">
        <w:t xml:space="preserve"> </w:t>
      </w:r>
      <w:bookmarkStart w:id="17" w:name="_Hlk160183822"/>
      <w:r w:rsidR="00471898">
        <w:rPr>
          <w:rFonts w:eastAsia="Calibri" w:cs="Arial"/>
          <w:b/>
        </w:rPr>
        <w:t>à l</w:t>
      </w:r>
      <w:r w:rsidR="00732346" w:rsidRPr="00732346">
        <w:rPr>
          <w:rFonts w:eastAsia="Calibri" w:cs="Arial"/>
          <w:b/>
        </w:rPr>
        <w:t>a conception, la réalisation</w:t>
      </w:r>
      <w:r w:rsidR="004D2506">
        <w:rPr>
          <w:rFonts w:eastAsia="Calibri" w:cs="Arial"/>
          <w:b/>
        </w:rPr>
        <w:t xml:space="preserve">, l’installation, le démontage et le stockage du </w:t>
      </w:r>
      <w:r w:rsidR="00732346" w:rsidRPr="00732346">
        <w:rPr>
          <w:rFonts w:eastAsia="Calibri" w:cs="Arial"/>
          <w:b/>
        </w:rPr>
        <w:t>stand de l’Institut Agro pour le Salon International de l’Agriculture</w:t>
      </w:r>
      <w:bookmarkStart w:id="18" w:name="_Hlk147410623"/>
      <w:r w:rsidR="00732346">
        <w:rPr>
          <w:rFonts w:eastAsia="Calibri" w:cs="Arial"/>
          <w:bCs/>
        </w:rPr>
        <w:t>.</w:t>
      </w:r>
      <w:bookmarkEnd w:id="17"/>
      <w:bookmarkEnd w:id="18"/>
    </w:p>
    <w:p w14:paraId="27E7D141" w14:textId="3EAD5024" w:rsidR="00400179" w:rsidRDefault="00400179" w:rsidP="00400179">
      <w:pPr>
        <w:pStyle w:val="Mission"/>
        <w:spacing w:before="200" w:after="80"/>
        <w:ind w:left="284" w:hanging="284"/>
        <w:rPr>
          <w:color w:val="31849B" w:themeColor="accent5" w:themeShade="BF"/>
        </w:rPr>
      </w:pPr>
      <w:r w:rsidRPr="00012769">
        <w:rPr>
          <w:smallCaps/>
          <w:color w:val="31849B" w:themeColor="accent5" w:themeShade="BF"/>
        </w:rPr>
        <w:sym w:font="Wingdings 3" w:char="F075"/>
      </w:r>
      <w:r w:rsidRPr="00012769">
        <w:rPr>
          <w:smallCaps/>
          <w:color w:val="31849B" w:themeColor="accent5" w:themeShade="BF"/>
        </w:rPr>
        <w:tab/>
      </w:r>
      <w:r>
        <w:rPr>
          <w:color w:val="31849B" w:themeColor="accent5" w:themeShade="BF"/>
          <w:u w:val="single"/>
        </w:rPr>
        <w:t>Prestations demandées</w:t>
      </w:r>
      <w:r w:rsidRPr="00012769">
        <w:rPr>
          <w:color w:val="31849B" w:themeColor="accent5" w:themeShade="BF"/>
        </w:rPr>
        <w:t> :</w:t>
      </w:r>
    </w:p>
    <w:p w14:paraId="77994E61" w14:textId="3503F6AE" w:rsidR="00390D17" w:rsidRPr="00390D17" w:rsidRDefault="00390D17" w:rsidP="00390D17">
      <w:pPr>
        <w:spacing w:before="0"/>
        <w:rPr>
          <w:bCs/>
        </w:rPr>
      </w:pPr>
      <w:r w:rsidRPr="00390D17">
        <w:rPr>
          <w:bCs/>
        </w:rPr>
        <w:t xml:space="preserve">Il sera demandé au titulaire de réaliser les prestations suivantes :  </w:t>
      </w:r>
    </w:p>
    <w:p w14:paraId="25D0DCAB" w14:textId="579E8676" w:rsidR="00400179" w:rsidRDefault="00400179" w:rsidP="00400179">
      <w:pPr>
        <w:pStyle w:val="Paragraphedeliste"/>
        <w:numPr>
          <w:ilvl w:val="0"/>
          <w:numId w:val="44"/>
        </w:numPr>
        <w:spacing w:before="0"/>
        <w:rPr>
          <w:bCs/>
        </w:rPr>
      </w:pPr>
      <w:r w:rsidRPr="00400179">
        <w:rPr>
          <w:bCs/>
        </w:rPr>
        <w:t>La conception et la réalisation du stand, de sa signalétique et des aménagements correspondants dans le respect de la charte graphique de l’Institut Agro ;</w:t>
      </w:r>
    </w:p>
    <w:p w14:paraId="63594228" w14:textId="77777777" w:rsidR="00400179" w:rsidRPr="00400179" w:rsidRDefault="00400179" w:rsidP="00400179">
      <w:pPr>
        <w:pStyle w:val="Paragraphedeliste"/>
        <w:spacing w:before="0"/>
        <w:rPr>
          <w:bCs/>
          <w:sz w:val="10"/>
          <w:szCs w:val="10"/>
        </w:rPr>
      </w:pPr>
    </w:p>
    <w:p w14:paraId="1E35D1B8" w14:textId="12FB93E6" w:rsidR="00400179" w:rsidRPr="00400179" w:rsidRDefault="00400179" w:rsidP="00400179">
      <w:pPr>
        <w:pStyle w:val="Paragraphedeliste"/>
        <w:numPr>
          <w:ilvl w:val="0"/>
          <w:numId w:val="44"/>
        </w:numPr>
        <w:spacing w:before="0"/>
        <w:rPr>
          <w:bCs/>
        </w:rPr>
      </w:pPr>
      <w:r w:rsidRPr="00400179">
        <w:rPr>
          <w:bCs/>
        </w:rPr>
        <w:t>L’installation et le démontage du stand en début et fin du salon ;</w:t>
      </w:r>
    </w:p>
    <w:p w14:paraId="2004AF49" w14:textId="023EF375" w:rsidR="00400179" w:rsidRPr="00400179" w:rsidRDefault="00400179" w:rsidP="00400179">
      <w:pPr>
        <w:pStyle w:val="Paragraphedeliste"/>
        <w:spacing w:before="0"/>
        <w:rPr>
          <w:bCs/>
          <w:sz w:val="10"/>
          <w:szCs w:val="10"/>
        </w:rPr>
      </w:pPr>
    </w:p>
    <w:p w14:paraId="1B2C716A" w14:textId="57769333" w:rsidR="00400179" w:rsidRPr="00400179" w:rsidRDefault="00400179" w:rsidP="00400179">
      <w:pPr>
        <w:pStyle w:val="Paragraphedeliste"/>
        <w:numPr>
          <w:ilvl w:val="0"/>
          <w:numId w:val="44"/>
        </w:numPr>
        <w:spacing w:before="0"/>
        <w:rPr>
          <w:bCs/>
        </w:rPr>
      </w:pPr>
      <w:r w:rsidRPr="00400179">
        <w:rPr>
          <w:bCs/>
        </w:rPr>
        <w:t xml:space="preserve">L’aménagement du stand : mobilier et matériels techniques (installations électriques ; sonorisation, aménagement de la réserve) ; </w:t>
      </w:r>
    </w:p>
    <w:p w14:paraId="417E0902" w14:textId="77777777" w:rsidR="00400179" w:rsidRPr="00400179" w:rsidRDefault="00400179" w:rsidP="00400179">
      <w:pPr>
        <w:pStyle w:val="Paragraphedeliste"/>
        <w:spacing w:before="0"/>
        <w:rPr>
          <w:bCs/>
          <w:sz w:val="10"/>
          <w:szCs w:val="10"/>
        </w:rPr>
      </w:pPr>
    </w:p>
    <w:p w14:paraId="79EE667A" w14:textId="20A9B21A" w:rsidR="00400179" w:rsidRPr="00400179" w:rsidRDefault="00400179" w:rsidP="00400179">
      <w:pPr>
        <w:pStyle w:val="Paragraphedeliste"/>
        <w:numPr>
          <w:ilvl w:val="0"/>
          <w:numId w:val="44"/>
        </w:numPr>
        <w:spacing w:before="0"/>
        <w:rPr>
          <w:bCs/>
        </w:rPr>
      </w:pPr>
      <w:r w:rsidRPr="00400179">
        <w:rPr>
          <w:bCs/>
        </w:rPr>
        <w:t>La maintenance du stand : fonctionnement général, appui technique, dépannage en cas de malfaçon ou de désordres durant toute la durée du salon ;</w:t>
      </w:r>
    </w:p>
    <w:p w14:paraId="4ADF773E" w14:textId="77777777" w:rsidR="00400179" w:rsidRPr="00400179" w:rsidRDefault="00400179" w:rsidP="00400179">
      <w:pPr>
        <w:pStyle w:val="Paragraphedeliste"/>
        <w:spacing w:before="0"/>
        <w:rPr>
          <w:bCs/>
          <w:sz w:val="10"/>
          <w:szCs w:val="10"/>
        </w:rPr>
      </w:pPr>
    </w:p>
    <w:p w14:paraId="31DE4437" w14:textId="6EA7CE29" w:rsidR="004B46C6" w:rsidRPr="009F0519" w:rsidRDefault="00400179" w:rsidP="00400179">
      <w:pPr>
        <w:pStyle w:val="Paragraphedeliste"/>
        <w:numPr>
          <w:ilvl w:val="0"/>
          <w:numId w:val="44"/>
        </w:numPr>
        <w:spacing w:before="0"/>
        <w:rPr>
          <w:bCs/>
        </w:rPr>
      </w:pPr>
      <w:r w:rsidRPr="00400179">
        <w:rPr>
          <w:bCs/>
        </w:rPr>
        <w:t xml:space="preserve">Le cas échéant, le transport, le stockage et la remise en état des éléments du stand qui seraient conservés pour l’édition suivante. </w:t>
      </w:r>
    </w:p>
    <w:p w14:paraId="3C2F4500" w14:textId="45376160" w:rsidR="00012769" w:rsidRDefault="00012769" w:rsidP="00012769">
      <w:pPr>
        <w:pStyle w:val="Mission"/>
        <w:spacing w:before="200" w:after="80"/>
        <w:ind w:left="284" w:hanging="284"/>
        <w:rPr>
          <w:color w:val="31849B" w:themeColor="accent5" w:themeShade="BF"/>
        </w:rPr>
      </w:pPr>
      <w:r w:rsidRPr="00012769">
        <w:rPr>
          <w:smallCaps/>
          <w:color w:val="31849B" w:themeColor="accent5" w:themeShade="BF"/>
        </w:rPr>
        <w:sym w:font="Wingdings 3" w:char="F075"/>
      </w:r>
      <w:r w:rsidRPr="00012769">
        <w:rPr>
          <w:smallCaps/>
          <w:color w:val="31849B" w:themeColor="accent5" w:themeShade="BF"/>
        </w:rPr>
        <w:tab/>
      </w:r>
      <w:r w:rsidRPr="00012769">
        <w:rPr>
          <w:color w:val="31849B" w:themeColor="accent5" w:themeShade="BF"/>
          <w:u w:val="single"/>
        </w:rPr>
        <w:t>Lieu d’exécution</w:t>
      </w:r>
      <w:r w:rsidRPr="00012769">
        <w:rPr>
          <w:color w:val="31849B" w:themeColor="accent5" w:themeShade="BF"/>
        </w:rPr>
        <w:t> :</w:t>
      </w:r>
    </w:p>
    <w:p w14:paraId="33F2C983" w14:textId="51FD0ADE" w:rsidR="00732346" w:rsidRDefault="00732346" w:rsidP="00732346">
      <w:pPr>
        <w:spacing w:after="0"/>
        <w:rPr>
          <w:rFonts w:eastAsia="Calibri" w:cs="Arial"/>
          <w:bCs/>
        </w:rPr>
      </w:pPr>
      <w:bookmarkStart w:id="19" w:name="_Hlk208563047"/>
      <w:bookmarkStart w:id="20" w:name="_Toc22805716"/>
      <w:bookmarkStart w:id="21" w:name="_Toc116048886"/>
      <w:bookmarkStart w:id="22" w:name="_Toc123820420"/>
      <w:bookmarkStart w:id="23" w:name="_Toc190762184"/>
      <w:r w:rsidRPr="00DC5BB5">
        <w:rPr>
          <w:rFonts w:eastAsia="Calibri" w:cs="Arial"/>
          <w:bCs/>
        </w:rPr>
        <w:t xml:space="preserve">Le Salon </w:t>
      </w:r>
      <w:r w:rsidR="00390D17">
        <w:rPr>
          <w:rFonts w:eastAsia="Calibri" w:cs="Arial"/>
          <w:bCs/>
        </w:rPr>
        <w:t>I</w:t>
      </w:r>
      <w:r w:rsidRPr="00DC5BB5">
        <w:rPr>
          <w:rFonts w:eastAsia="Calibri" w:cs="Arial"/>
          <w:bCs/>
        </w:rPr>
        <w:t>nternational de l’Agriculture 202</w:t>
      </w:r>
      <w:r w:rsidR="000B0103">
        <w:rPr>
          <w:rFonts w:eastAsia="Calibri" w:cs="Arial"/>
          <w:bCs/>
        </w:rPr>
        <w:t>7</w:t>
      </w:r>
      <w:r w:rsidR="00390D17">
        <w:rPr>
          <w:rFonts w:eastAsia="Calibri" w:cs="Arial"/>
          <w:bCs/>
        </w:rPr>
        <w:t xml:space="preserve"> (SIA)</w:t>
      </w:r>
      <w:r w:rsidR="00AD4622">
        <w:rPr>
          <w:rFonts w:eastAsia="Calibri" w:cs="Arial"/>
          <w:bCs/>
        </w:rPr>
        <w:t xml:space="preserve"> </w:t>
      </w:r>
      <w:r w:rsidRPr="00DC5BB5">
        <w:rPr>
          <w:rFonts w:eastAsia="Calibri" w:cs="Arial"/>
          <w:bCs/>
        </w:rPr>
        <w:t xml:space="preserve">se tiendra au Parc des Expositions de la </w:t>
      </w:r>
      <w:r w:rsidRPr="00DC5BB5">
        <w:rPr>
          <w:color w:val="000000" w:themeColor="text1"/>
        </w:rPr>
        <w:t>Porte de Versailles</w:t>
      </w:r>
      <w:r>
        <w:rPr>
          <w:color w:val="000000" w:themeColor="text1"/>
        </w:rPr>
        <w:t>,</w:t>
      </w:r>
      <w:r w:rsidRPr="00DC5BB5">
        <w:rPr>
          <w:rFonts w:eastAsia="Calibri" w:cs="Arial"/>
          <w:bCs/>
        </w:rPr>
        <w:t xml:space="preserve"> 1 Place de la Porte de Versailles à Paris (75015).</w:t>
      </w:r>
    </w:p>
    <w:p w14:paraId="0B307D4B" w14:textId="0FC27BE2" w:rsidR="00732346" w:rsidRDefault="00732346" w:rsidP="00732346">
      <w:pPr>
        <w:rPr>
          <w:rFonts w:eastAsia="Calibri" w:cs="Arial"/>
          <w:bCs/>
        </w:rPr>
      </w:pPr>
      <w:r>
        <w:rPr>
          <w:rFonts w:eastAsia="Calibri" w:cs="Arial"/>
          <w:bCs/>
        </w:rPr>
        <w:t xml:space="preserve">Le stand de l’Institut Agro sera localisé dans le </w:t>
      </w:r>
      <w:r w:rsidRPr="000B0103">
        <w:rPr>
          <w:rFonts w:eastAsia="Calibri" w:cs="Arial"/>
          <w:b/>
        </w:rPr>
        <w:t xml:space="preserve">Hall </w:t>
      </w:r>
      <w:r w:rsidR="00E558F9" w:rsidRPr="000B0103">
        <w:rPr>
          <w:rFonts w:eastAsia="Calibri" w:cs="Arial"/>
          <w:b/>
        </w:rPr>
        <w:t>5</w:t>
      </w:r>
      <w:r w:rsidRPr="000B0103">
        <w:rPr>
          <w:rFonts w:eastAsia="Calibri" w:cs="Arial"/>
          <w:b/>
        </w:rPr>
        <w:t>.</w:t>
      </w:r>
      <w:bookmarkEnd w:id="19"/>
    </w:p>
    <w:p w14:paraId="2C9A003A" w14:textId="75019329" w:rsidR="00732346" w:rsidRDefault="00732346" w:rsidP="00732346">
      <w:pPr>
        <w:pStyle w:val="Mission"/>
        <w:spacing w:before="200" w:after="80"/>
        <w:ind w:left="284" w:hanging="284"/>
        <w:rPr>
          <w:color w:val="31849B" w:themeColor="accent5" w:themeShade="BF"/>
        </w:rPr>
      </w:pPr>
      <w:r w:rsidRPr="00012769">
        <w:rPr>
          <w:smallCaps/>
          <w:color w:val="31849B" w:themeColor="accent5" w:themeShade="BF"/>
        </w:rPr>
        <w:sym w:font="Wingdings 3" w:char="F075"/>
      </w:r>
      <w:r w:rsidRPr="00012769">
        <w:rPr>
          <w:smallCaps/>
          <w:color w:val="31849B" w:themeColor="accent5" w:themeShade="BF"/>
        </w:rPr>
        <w:tab/>
      </w:r>
      <w:r w:rsidRPr="00012769">
        <w:rPr>
          <w:color w:val="31849B" w:themeColor="accent5" w:themeShade="BF"/>
          <w:u w:val="single"/>
        </w:rPr>
        <w:t>Dispositions particulières</w:t>
      </w:r>
      <w:r w:rsidRPr="00012769">
        <w:rPr>
          <w:color w:val="31849B" w:themeColor="accent5" w:themeShade="BF"/>
        </w:rPr>
        <w:t> :</w:t>
      </w:r>
    </w:p>
    <w:p w14:paraId="2B076AC4" w14:textId="1005FEC5" w:rsidR="00732346" w:rsidRDefault="00732346" w:rsidP="00732346">
      <w:pPr>
        <w:spacing w:after="0"/>
        <w:rPr>
          <w:rFonts w:eastAsia="Calibri" w:cs="Arial"/>
          <w:bCs/>
        </w:rPr>
      </w:pPr>
      <w:r>
        <w:t>Les prescriptions techniques des prestations attendues sont décrites dans le Cahier des Clauses Techniques Particulières (CCTP).</w:t>
      </w:r>
    </w:p>
    <w:p w14:paraId="34698398" w14:textId="124F6709" w:rsidR="000D2772" w:rsidRDefault="000D2772" w:rsidP="000D2772">
      <w:pPr>
        <w:pStyle w:val="Titre2"/>
      </w:pPr>
      <w:bookmarkStart w:id="24" w:name="_Toc236236446"/>
      <w:r w:rsidRPr="006510B4">
        <w:t>Décomposition en lots</w:t>
      </w:r>
      <w:bookmarkEnd w:id="20"/>
      <w:bookmarkEnd w:id="21"/>
      <w:bookmarkEnd w:id="22"/>
      <w:r w:rsidR="003F01D4">
        <w:t xml:space="preserve"> et/ou en tranches</w:t>
      </w:r>
      <w:bookmarkEnd w:id="23"/>
      <w:bookmarkEnd w:id="24"/>
    </w:p>
    <w:p w14:paraId="31DD809A" w14:textId="254DFD2D" w:rsidR="000120FC" w:rsidRDefault="000120FC" w:rsidP="000120FC">
      <w:bookmarkStart w:id="25" w:name="_Hlk147223246"/>
      <w:bookmarkStart w:id="26" w:name="_Hlk129855919"/>
      <w:r>
        <w:t xml:space="preserve">Le marché n’est pas alloti en application des </w:t>
      </w:r>
      <w:r w:rsidRPr="005A12BB">
        <w:rPr>
          <w:color w:val="4F81BD" w:themeColor="accent1"/>
        </w:rPr>
        <w:t xml:space="preserve">articles L2113-10 et L2113-11 du Code de la Commande Publique </w:t>
      </w:r>
      <w:r>
        <w:t>car la division des prestations en lots rendrait</w:t>
      </w:r>
      <w:r w:rsidR="003C3453">
        <w:t xml:space="preserve"> plus complexe techniquement et économiquement le marché.</w:t>
      </w:r>
    </w:p>
    <w:p w14:paraId="199B6A44" w14:textId="31FAE370" w:rsidR="000120FC" w:rsidRDefault="000120FC" w:rsidP="000120FC">
      <w:r>
        <w:t xml:space="preserve">Le marché </w:t>
      </w:r>
      <w:r w:rsidR="000B0103">
        <w:t xml:space="preserve">ne comporte pas de tranche. </w:t>
      </w:r>
    </w:p>
    <w:p w14:paraId="2CE0E191" w14:textId="77777777" w:rsidR="00C82E71" w:rsidRPr="006621AF" w:rsidRDefault="00C82E71" w:rsidP="00012769">
      <w:pPr>
        <w:pStyle w:val="Titre2"/>
      </w:pPr>
      <w:bookmarkStart w:id="27" w:name="_Toc190762185"/>
      <w:bookmarkStart w:id="28" w:name="_Toc236236447"/>
      <w:bookmarkEnd w:id="25"/>
      <w:bookmarkEnd w:id="26"/>
      <w:r>
        <w:t xml:space="preserve">Etendue de la </w:t>
      </w:r>
      <w:r w:rsidRPr="00012769">
        <w:t>consultation</w:t>
      </w:r>
      <w:bookmarkEnd w:id="27"/>
      <w:bookmarkEnd w:id="28"/>
    </w:p>
    <w:p w14:paraId="40C5BBFA" w14:textId="77777777" w:rsidR="001734B9" w:rsidRDefault="001734B9" w:rsidP="001734B9">
      <w:r w:rsidRPr="005C2A2E">
        <w:t>L</w:t>
      </w:r>
      <w:r>
        <w:t>a présente consultation</w:t>
      </w:r>
      <w:r w:rsidRPr="005C2A2E">
        <w:t xml:space="preserve"> fait l’objet d’une </w:t>
      </w:r>
      <w:r w:rsidRPr="008F0F27">
        <w:rPr>
          <w:b/>
          <w:bCs/>
        </w:rPr>
        <w:t xml:space="preserve">procédure </w:t>
      </w:r>
      <w:r>
        <w:rPr>
          <w:b/>
          <w:bCs/>
        </w:rPr>
        <w:t>d’appel d’offres ouvert</w:t>
      </w:r>
      <w:r w:rsidRPr="00637202">
        <w:rPr>
          <w:color w:val="000000"/>
        </w:rPr>
        <w:t>.</w:t>
      </w:r>
      <w:r w:rsidRPr="005C2A2E">
        <w:t xml:space="preserve"> Il est soumis aux dispositions de</w:t>
      </w:r>
      <w:r>
        <w:t xml:space="preserve">s </w:t>
      </w:r>
      <w:r w:rsidRPr="001F35D0">
        <w:rPr>
          <w:color w:val="4F81BD" w:themeColor="accent1"/>
        </w:rPr>
        <w:t>articles L212</w:t>
      </w:r>
      <w:r>
        <w:rPr>
          <w:color w:val="4F81BD" w:themeColor="accent1"/>
        </w:rPr>
        <w:t>4</w:t>
      </w:r>
      <w:r w:rsidRPr="001F35D0">
        <w:rPr>
          <w:color w:val="4F81BD" w:themeColor="accent1"/>
        </w:rPr>
        <w:t>-</w:t>
      </w:r>
      <w:r>
        <w:rPr>
          <w:color w:val="4F81BD" w:themeColor="accent1"/>
        </w:rPr>
        <w:t>2</w:t>
      </w:r>
      <w:r w:rsidRPr="001F35D0">
        <w:rPr>
          <w:color w:val="365F91" w:themeColor="accent1" w:themeShade="BF"/>
        </w:rPr>
        <w:t xml:space="preserve"> </w:t>
      </w:r>
      <w:r>
        <w:t xml:space="preserve">et </w:t>
      </w:r>
      <w:r w:rsidRPr="001F35D0">
        <w:rPr>
          <w:color w:val="4F81BD" w:themeColor="accent1"/>
        </w:rPr>
        <w:t>R212</w:t>
      </w:r>
      <w:r>
        <w:rPr>
          <w:color w:val="4F81BD" w:themeColor="accent1"/>
        </w:rPr>
        <w:t>4</w:t>
      </w:r>
      <w:r w:rsidRPr="001F35D0">
        <w:rPr>
          <w:color w:val="4F81BD" w:themeColor="accent1"/>
        </w:rPr>
        <w:t>-</w:t>
      </w:r>
      <w:r>
        <w:rPr>
          <w:color w:val="4F81BD" w:themeColor="accent1"/>
        </w:rPr>
        <w:t>2</w:t>
      </w:r>
      <w:r>
        <w:t xml:space="preserve"> du Code de la commande publique</w:t>
      </w:r>
      <w:r w:rsidRPr="005C2A2E">
        <w:t>.</w:t>
      </w:r>
    </w:p>
    <w:p w14:paraId="32337757" w14:textId="5471DB45" w:rsidR="00554B12" w:rsidRPr="006621AF" w:rsidRDefault="00554B12" w:rsidP="00554B12">
      <w:pPr>
        <w:pStyle w:val="Titre2"/>
      </w:pPr>
      <w:bookmarkStart w:id="29" w:name="_Toc236236448"/>
      <w:r>
        <w:lastRenderedPageBreak/>
        <w:t>Technique d’achat</w:t>
      </w:r>
      <w:bookmarkEnd w:id="29"/>
      <w:r>
        <w:t xml:space="preserve"> </w:t>
      </w:r>
    </w:p>
    <w:p w14:paraId="5C3D2EA6" w14:textId="2B82F783" w:rsidR="00554B12" w:rsidRDefault="00554B12" w:rsidP="001734B9">
      <w:r>
        <w:t xml:space="preserve">La présente consultation est réalisée sous la forme d’un </w:t>
      </w:r>
      <w:r w:rsidRPr="00A3396F">
        <w:rPr>
          <w:b/>
          <w:bCs/>
        </w:rPr>
        <w:t>accord-cadre multi attributaires</w:t>
      </w:r>
      <w:r w:rsidR="008E08FC">
        <w:rPr>
          <w:b/>
          <w:bCs/>
        </w:rPr>
        <w:t xml:space="preserve"> (3 attributaires)</w:t>
      </w:r>
      <w:r w:rsidRPr="00A3396F">
        <w:rPr>
          <w:b/>
          <w:bCs/>
        </w:rPr>
        <w:t xml:space="preserve"> à marchés subséquents</w:t>
      </w:r>
      <w:r>
        <w:t xml:space="preserve"> conclu en vertu des articles </w:t>
      </w:r>
      <w:r w:rsidRPr="00554B12">
        <w:rPr>
          <w:color w:val="4F81BD" w:themeColor="accent1"/>
        </w:rPr>
        <w:t xml:space="preserve">R2162-2, R2162-4, R2162-5, R2162-7, R2162-8, R2162-10 </w:t>
      </w:r>
      <w:r>
        <w:t xml:space="preserve">du Code de la commande publique. </w:t>
      </w:r>
    </w:p>
    <w:p w14:paraId="56A42D8D" w14:textId="5E1E8A6B" w:rsidR="00554B12" w:rsidRDefault="00554B12" w:rsidP="001734B9">
      <w:r>
        <w:t xml:space="preserve">L’accord-cadre est conclu </w:t>
      </w:r>
      <w:r w:rsidR="00471898">
        <w:t>sans montant minimum</w:t>
      </w:r>
      <w:r w:rsidR="00233D56">
        <w:t>,</w:t>
      </w:r>
      <w:r w:rsidR="00471898">
        <w:t xml:space="preserve"> et avec un </w:t>
      </w:r>
      <w:r>
        <w:t xml:space="preserve">montant </w:t>
      </w:r>
      <w:r w:rsidR="00471898">
        <w:t>maximum et un montant estimatif annuel</w:t>
      </w:r>
      <w:r>
        <w:t xml:space="preserve"> déterminé</w:t>
      </w:r>
      <w:r w:rsidR="00471898">
        <w:t>s</w:t>
      </w:r>
      <w:r>
        <w:t xml:space="preserve"> comme suit : </w:t>
      </w:r>
    </w:p>
    <w:tbl>
      <w:tblPr>
        <w:tblStyle w:val="Grilledutableau"/>
        <w:tblW w:w="0" w:type="auto"/>
        <w:jc w:val="center"/>
        <w:tblLook w:val="04A0" w:firstRow="1" w:lastRow="0" w:firstColumn="1" w:lastColumn="0" w:noHBand="0" w:noVBand="1"/>
      </w:tblPr>
      <w:tblGrid>
        <w:gridCol w:w="3398"/>
        <w:gridCol w:w="3399"/>
      </w:tblGrid>
      <w:tr w:rsidR="00554B12" w14:paraId="36B70DAA" w14:textId="77777777" w:rsidTr="0091597D">
        <w:trPr>
          <w:jc w:val="center"/>
        </w:trPr>
        <w:tc>
          <w:tcPr>
            <w:tcW w:w="3398" w:type="dxa"/>
          </w:tcPr>
          <w:p w14:paraId="48C153CA" w14:textId="77777777" w:rsidR="00554B12" w:rsidRPr="00103CD8" w:rsidRDefault="00554B12" w:rsidP="0091597D">
            <w:pPr>
              <w:spacing w:before="0"/>
              <w:jc w:val="center"/>
              <w:rPr>
                <w:b/>
              </w:rPr>
            </w:pPr>
            <w:r w:rsidRPr="00103CD8">
              <w:rPr>
                <w:b/>
              </w:rPr>
              <w:t xml:space="preserve">Montant estimatif par an </w:t>
            </w:r>
          </w:p>
          <w:p w14:paraId="3BB84A45" w14:textId="77777777" w:rsidR="00554B12" w:rsidRPr="00103CD8" w:rsidRDefault="00554B12" w:rsidP="0091597D">
            <w:pPr>
              <w:spacing w:before="0"/>
              <w:jc w:val="center"/>
              <w:rPr>
                <w:b/>
              </w:rPr>
            </w:pPr>
            <w:proofErr w:type="gramStart"/>
            <w:r w:rsidRPr="00103CD8">
              <w:rPr>
                <w:b/>
              </w:rPr>
              <w:t>en</w:t>
            </w:r>
            <w:proofErr w:type="gramEnd"/>
            <w:r w:rsidRPr="00103CD8">
              <w:rPr>
                <w:b/>
              </w:rPr>
              <w:t xml:space="preserve"> € HT</w:t>
            </w:r>
          </w:p>
        </w:tc>
        <w:tc>
          <w:tcPr>
            <w:tcW w:w="3399" w:type="dxa"/>
          </w:tcPr>
          <w:p w14:paraId="28060366" w14:textId="77777777" w:rsidR="00554B12" w:rsidRDefault="00554B12" w:rsidP="0091597D">
            <w:pPr>
              <w:spacing w:before="0"/>
              <w:jc w:val="center"/>
              <w:rPr>
                <w:b/>
              </w:rPr>
            </w:pPr>
            <w:r w:rsidRPr="00103CD8">
              <w:rPr>
                <w:b/>
              </w:rPr>
              <w:t xml:space="preserve">Montant maximum sur 4 ans </w:t>
            </w:r>
          </w:p>
          <w:p w14:paraId="09BD1ABA" w14:textId="77777777" w:rsidR="00554B12" w:rsidRPr="00103CD8" w:rsidRDefault="00554B12" w:rsidP="0091597D">
            <w:pPr>
              <w:spacing w:before="0"/>
              <w:jc w:val="center"/>
              <w:rPr>
                <w:b/>
              </w:rPr>
            </w:pPr>
            <w:proofErr w:type="gramStart"/>
            <w:r w:rsidRPr="00103CD8">
              <w:rPr>
                <w:b/>
              </w:rPr>
              <w:t>en</w:t>
            </w:r>
            <w:proofErr w:type="gramEnd"/>
            <w:r w:rsidRPr="00103CD8">
              <w:rPr>
                <w:b/>
              </w:rPr>
              <w:t xml:space="preserve"> € HT</w:t>
            </w:r>
          </w:p>
        </w:tc>
      </w:tr>
      <w:tr w:rsidR="00554B12" w14:paraId="17DDBC28" w14:textId="77777777" w:rsidTr="0091597D">
        <w:trPr>
          <w:jc w:val="center"/>
        </w:trPr>
        <w:tc>
          <w:tcPr>
            <w:tcW w:w="3398" w:type="dxa"/>
          </w:tcPr>
          <w:p w14:paraId="27940029" w14:textId="77777777" w:rsidR="00554B12" w:rsidRDefault="00554B12" w:rsidP="0091597D">
            <w:pPr>
              <w:spacing w:before="0"/>
              <w:jc w:val="center"/>
              <w:rPr>
                <w:bCs/>
              </w:rPr>
            </w:pPr>
            <w:r>
              <w:rPr>
                <w:bCs/>
              </w:rPr>
              <w:t xml:space="preserve">80 000 </w:t>
            </w:r>
            <w:r w:rsidRPr="00103CD8">
              <w:rPr>
                <w:bCs/>
              </w:rPr>
              <w:t>€ H</w:t>
            </w:r>
            <w:r>
              <w:rPr>
                <w:bCs/>
              </w:rPr>
              <w:t>T</w:t>
            </w:r>
          </w:p>
        </w:tc>
        <w:tc>
          <w:tcPr>
            <w:tcW w:w="3399" w:type="dxa"/>
          </w:tcPr>
          <w:p w14:paraId="73D6F0B8" w14:textId="77777777" w:rsidR="00554B12" w:rsidRDefault="00554B12" w:rsidP="0091597D">
            <w:pPr>
              <w:spacing w:before="0"/>
              <w:jc w:val="center"/>
              <w:rPr>
                <w:bCs/>
              </w:rPr>
            </w:pPr>
            <w:r>
              <w:rPr>
                <w:bCs/>
              </w:rPr>
              <w:t xml:space="preserve">350 000 </w:t>
            </w:r>
            <w:r w:rsidRPr="00103CD8">
              <w:rPr>
                <w:bCs/>
              </w:rPr>
              <w:t>€ HT</w:t>
            </w:r>
          </w:p>
        </w:tc>
      </w:tr>
    </w:tbl>
    <w:p w14:paraId="5BE3176C" w14:textId="6646E4B8" w:rsidR="00554B12" w:rsidRPr="003A1642" w:rsidRDefault="00554B12" w:rsidP="003A1642">
      <w:pPr>
        <w:spacing w:after="0"/>
        <w:rPr>
          <w:sz w:val="2"/>
          <w:szCs w:val="2"/>
        </w:rPr>
      </w:pPr>
    </w:p>
    <w:p w14:paraId="4AA04293" w14:textId="16E74327" w:rsidR="00F965CC" w:rsidRPr="003B1BAC" w:rsidRDefault="00F965CC" w:rsidP="0024774D">
      <w:pPr>
        <w:pStyle w:val="Titre2"/>
        <w:spacing w:before="280"/>
      </w:pPr>
      <w:bookmarkStart w:id="30" w:name="_Toc114757443"/>
      <w:bookmarkStart w:id="31" w:name="_Toc190762187"/>
      <w:bookmarkStart w:id="32" w:name="_Toc236236449"/>
      <w:r>
        <w:t>Nomenclature communautaire CPV</w:t>
      </w:r>
      <w:bookmarkEnd w:id="30"/>
      <w:bookmarkEnd w:id="31"/>
      <w:bookmarkEnd w:id="32"/>
    </w:p>
    <w:p w14:paraId="0126DD0B" w14:textId="77777777" w:rsidR="00F965CC" w:rsidRDefault="00F965CC" w:rsidP="00F965CC">
      <w:pPr>
        <w:keepNext/>
      </w:pPr>
      <w:r>
        <w:t>La ou les classifications principales et complémentaires conformes au vocabulaire commun des marchés européens (CPV) sont :</w:t>
      </w:r>
    </w:p>
    <w:tbl>
      <w:tblPr>
        <w:tblW w:w="5669" w:type="dxa"/>
        <w:tblBorders>
          <w:top w:val="single" w:sz="6" w:space="0" w:color="000000"/>
          <w:left w:val="single" w:sz="6" w:space="0" w:color="auto"/>
          <w:bottom w:val="single" w:sz="6" w:space="0" w:color="000000"/>
          <w:right w:val="single" w:sz="6"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69"/>
      </w:tblGrid>
      <w:tr w:rsidR="00600303" w:rsidRPr="00FA0822" w14:paraId="58EBC456" w14:textId="77777777" w:rsidTr="00600303">
        <w:trPr>
          <w:cantSplit/>
          <w:trHeight w:val="291"/>
          <w:tblHeader/>
        </w:trPr>
        <w:tc>
          <w:tcPr>
            <w:tcW w:w="5669" w:type="dxa"/>
            <w:tcBorders>
              <w:top w:val="single" w:sz="6" w:space="0" w:color="000000"/>
              <w:bottom w:val="single" w:sz="4" w:space="0" w:color="auto"/>
            </w:tcBorders>
            <w:shd w:val="clear" w:color="auto" w:fill="31849B" w:themeFill="accent5" w:themeFillShade="BF"/>
            <w:vAlign w:val="center"/>
          </w:tcPr>
          <w:p w14:paraId="1D1F682A" w14:textId="73B082E2" w:rsidR="00600303" w:rsidRPr="00952838" w:rsidRDefault="00600303" w:rsidP="00345F5D">
            <w:pPr>
              <w:pStyle w:val="Normal2"/>
              <w:keepNext/>
              <w:tabs>
                <w:tab w:val="clear" w:pos="567"/>
                <w:tab w:val="clear" w:pos="851"/>
                <w:tab w:val="clear" w:pos="1134"/>
              </w:tabs>
              <w:spacing w:before="0" w:after="0"/>
              <w:ind w:left="0" w:firstLine="0"/>
              <w:jc w:val="center"/>
              <w:rPr>
                <w:b/>
                <w:i/>
                <w:color w:val="FFFFFF" w:themeColor="background1"/>
              </w:rPr>
            </w:pPr>
            <w:bookmarkStart w:id="33" w:name="_Toc170986812"/>
            <w:bookmarkStart w:id="34" w:name="_Toc114757444"/>
            <w:r>
              <w:rPr>
                <w:b/>
                <w:i/>
                <w:color w:val="FFFFFF" w:themeColor="background1"/>
              </w:rPr>
              <w:t>Classification</w:t>
            </w:r>
          </w:p>
        </w:tc>
      </w:tr>
      <w:tr w:rsidR="00600303" w14:paraId="6209A1B0" w14:textId="737D74B0" w:rsidTr="00600303">
        <w:trPr>
          <w:cantSplit/>
          <w:trHeight w:val="567"/>
        </w:trPr>
        <w:tc>
          <w:tcPr>
            <w:tcW w:w="5669" w:type="dxa"/>
            <w:tcBorders>
              <w:top w:val="single" w:sz="4" w:space="0" w:color="auto"/>
              <w:bottom w:val="single" w:sz="4" w:space="0" w:color="auto"/>
            </w:tcBorders>
            <w:vAlign w:val="center"/>
          </w:tcPr>
          <w:p w14:paraId="2EF28BC9" w14:textId="3599545C" w:rsidR="00600303" w:rsidRPr="00071E1C" w:rsidRDefault="00600303" w:rsidP="00496AC3">
            <w:pPr>
              <w:spacing w:before="40" w:after="40"/>
              <w:ind w:left="1247" w:hanging="1247"/>
              <w:jc w:val="left"/>
            </w:pPr>
            <w:r w:rsidRPr="00600303">
              <w:t>39154100-7</w:t>
            </w:r>
            <w:r>
              <w:t xml:space="preserve">- </w:t>
            </w:r>
            <w:r>
              <w:tab/>
            </w:r>
            <w:r w:rsidRPr="00600303">
              <w:rPr>
                <w:i/>
                <w:iCs/>
              </w:rPr>
              <w:t>Stands d'exposition.</w:t>
            </w:r>
          </w:p>
        </w:tc>
      </w:tr>
    </w:tbl>
    <w:p w14:paraId="073E813C" w14:textId="77777777" w:rsidR="004F2746" w:rsidRDefault="004F2746" w:rsidP="004F2746">
      <w:pPr>
        <w:pStyle w:val="Titre2"/>
        <w:spacing w:after="240"/>
      </w:pPr>
      <w:bookmarkStart w:id="35" w:name="_Toc181693671"/>
      <w:bookmarkStart w:id="36" w:name="_Toc236236450"/>
      <w:bookmarkStart w:id="37" w:name="_Toc190762188"/>
      <w:bookmarkEnd w:id="33"/>
      <w:r w:rsidRPr="00A6199C">
        <w:t>Nomenclature interne</w:t>
      </w:r>
      <w:bookmarkEnd w:id="35"/>
      <w:bookmarkEnd w:id="36"/>
    </w:p>
    <w:tbl>
      <w:tblPr>
        <w:tblW w:w="8901" w:type="dxa"/>
        <w:tblBorders>
          <w:top w:val="single" w:sz="6" w:space="0" w:color="000000"/>
          <w:left w:val="single" w:sz="6" w:space="0" w:color="auto"/>
          <w:bottom w:val="single" w:sz="6" w:space="0" w:color="000000"/>
          <w:right w:val="single" w:sz="6"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8901"/>
      </w:tblGrid>
      <w:tr w:rsidR="004F2746" w:rsidRPr="00FA0822" w14:paraId="3EDF617B" w14:textId="77777777" w:rsidTr="00026604">
        <w:trPr>
          <w:cantSplit/>
          <w:trHeight w:val="340"/>
          <w:tblHeader/>
        </w:trPr>
        <w:tc>
          <w:tcPr>
            <w:tcW w:w="8901" w:type="dxa"/>
            <w:tcBorders>
              <w:top w:val="single" w:sz="6" w:space="0" w:color="000000"/>
              <w:bottom w:val="single" w:sz="4" w:space="0" w:color="auto"/>
            </w:tcBorders>
            <w:shd w:val="clear" w:color="auto" w:fill="31849B" w:themeFill="accent5" w:themeFillShade="BF"/>
            <w:vAlign w:val="center"/>
          </w:tcPr>
          <w:p w14:paraId="03F09060" w14:textId="77777777" w:rsidR="004F2746" w:rsidRPr="00952838" w:rsidRDefault="004F2746" w:rsidP="00E77312">
            <w:pPr>
              <w:pStyle w:val="Normal2"/>
              <w:keepNext/>
              <w:tabs>
                <w:tab w:val="clear" w:pos="567"/>
                <w:tab w:val="clear" w:pos="851"/>
                <w:tab w:val="clear" w:pos="1134"/>
              </w:tabs>
              <w:spacing w:before="0" w:after="0"/>
              <w:ind w:left="0" w:firstLine="0"/>
              <w:jc w:val="center"/>
              <w:rPr>
                <w:b/>
                <w:i/>
                <w:color w:val="FFFFFF" w:themeColor="background1"/>
              </w:rPr>
            </w:pPr>
            <w:r>
              <w:rPr>
                <w:b/>
                <w:i/>
                <w:color w:val="FFFFFF" w:themeColor="background1"/>
              </w:rPr>
              <w:t>Codes Nacre</w:t>
            </w:r>
          </w:p>
        </w:tc>
      </w:tr>
      <w:tr w:rsidR="004F2746" w14:paraId="411178A5" w14:textId="77777777" w:rsidTr="00026604">
        <w:trPr>
          <w:cantSplit/>
          <w:trHeight w:val="567"/>
        </w:trPr>
        <w:tc>
          <w:tcPr>
            <w:tcW w:w="8901" w:type="dxa"/>
            <w:tcBorders>
              <w:top w:val="single" w:sz="4" w:space="0" w:color="auto"/>
            </w:tcBorders>
            <w:vAlign w:val="center"/>
          </w:tcPr>
          <w:p w14:paraId="1AAB84C7" w14:textId="0C74D772" w:rsidR="004F2746" w:rsidRPr="00FA0822" w:rsidRDefault="00026604" w:rsidP="00026604">
            <w:pPr>
              <w:spacing w:before="40" w:after="40"/>
              <w:ind w:left="794" w:hanging="794"/>
              <w:jc w:val="left"/>
            </w:pPr>
            <w:r w:rsidRPr="00026604">
              <w:rPr>
                <w:b/>
                <w:bCs/>
              </w:rPr>
              <w:t>CB.13</w:t>
            </w:r>
            <w:r w:rsidR="004F2746" w:rsidRPr="00026604">
              <w:t xml:space="preserve"> –</w:t>
            </w:r>
            <w:r w:rsidR="004F2746" w:rsidRPr="00026604">
              <w:tab/>
            </w:r>
            <w:r w:rsidRPr="00026604">
              <w:rPr>
                <w:i/>
                <w:iCs/>
              </w:rPr>
              <w:t>COMM : ORGANISATION ET REALISATION DE SALONS, EXPOSITIONS ET FOIRES</w:t>
            </w:r>
          </w:p>
        </w:tc>
      </w:tr>
    </w:tbl>
    <w:p w14:paraId="3D17F9E6" w14:textId="2C11E373" w:rsidR="009F0519" w:rsidRPr="009F0519" w:rsidRDefault="009F0519" w:rsidP="009F0519">
      <w:pPr>
        <w:pStyle w:val="Titre1"/>
        <w:ind w:left="360" w:hanging="360"/>
      </w:pPr>
      <w:bookmarkStart w:id="38" w:name="_Toc236236451"/>
      <w:bookmarkEnd w:id="34"/>
      <w:bookmarkEnd w:id="37"/>
      <w:r w:rsidRPr="008D4E9F">
        <w:t>Conditions de la consultation</w:t>
      </w:r>
      <w:bookmarkEnd w:id="38"/>
    </w:p>
    <w:p w14:paraId="1BF1DFF6" w14:textId="6CA1742D" w:rsidR="00C10E78" w:rsidRDefault="00C10E78" w:rsidP="008D0042">
      <w:pPr>
        <w:pStyle w:val="Titre2"/>
        <w:spacing w:before="280" w:after="80"/>
      </w:pPr>
      <w:bookmarkStart w:id="39" w:name="_Toc116050086"/>
      <w:bookmarkStart w:id="40" w:name="_Toc190762189"/>
      <w:bookmarkStart w:id="41" w:name="_Toc236236452"/>
      <w:bookmarkStart w:id="42" w:name="_Toc401241516"/>
      <w:bookmarkStart w:id="43" w:name="_Toc410713617"/>
      <w:bookmarkStart w:id="44" w:name="_Toc114757449"/>
      <w:r w:rsidRPr="008C4F62">
        <w:t xml:space="preserve">Durée </w:t>
      </w:r>
      <w:bookmarkEnd w:id="39"/>
      <w:r w:rsidR="00F34841">
        <w:t>d</w:t>
      </w:r>
      <w:bookmarkEnd w:id="40"/>
      <w:r w:rsidR="00A32A34">
        <w:t>e l’accord-cadre</w:t>
      </w:r>
      <w:bookmarkEnd w:id="41"/>
      <w:r w:rsidR="00A32A34">
        <w:t xml:space="preserve"> </w:t>
      </w:r>
    </w:p>
    <w:p w14:paraId="416A0522" w14:textId="08F2E04E" w:rsidR="00BA51E0" w:rsidRDefault="00BA51E0" w:rsidP="00BA51E0">
      <w:pPr>
        <w:pStyle w:val="Titre3"/>
        <w:spacing w:after="40"/>
      </w:pPr>
      <w:bookmarkStart w:id="45" w:name="_Toc236236453"/>
      <w:bookmarkStart w:id="46" w:name="_Toc190762194"/>
      <w:bookmarkEnd w:id="42"/>
      <w:bookmarkEnd w:id="43"/>
      <w:r>
        <w:t>Durée initiale</w:t>
      </w:r>
      <w:bookmarkEnd w:id="45"/>
      <w:r>
        <w:t xml:space="preserve"> </w:t>
      </w:r>
    </w:p>
    <w:p w14:paraId="6BCE9E27" w14:textId="5D8C1A6B" w:rsidR="00BA51E0" w:rsidRPr="00BA51E0" w:rsidRDefault="00471898" w:rsidP="00BA51E0">
      <w:r>
        <w:t xml:space="preserve">Conformément aux dispositions de </w:t>
      </w:r>
      <w:r w:rsidRPr="00471898">
        <w:rPr>
          <w:color w:val="4F81BD" w:themeColor="accent1"/>
        </w:rPr>
        <w:t xml:space="preserve">l’article B5 </w:t>
      </w:r>
      <w:r>
        <w:t>de l’acte d’engagement, l</w:t>
      </w:r>
      <w:r w:rsidR="00BA51E0">
        <w:t xml:space="preserve">e présent </w:t>
      </w:r>
      <w:r>
        <w:t>accord-cadre</w:t>
      </w:r>
      <w:r w:rsidR="00BA51E0">
        <w:t xml:space="preserve"> sera conclu pour une durée d</w:t>
      </w:r>
      <w:r w:rsidR="005C1EF9">
        <w:t xml:space="preserve">e </w:t>
      </w:r>
      <w:r w:rsidR="005C1EF9" w:rsidRPr="000C39A7">
        <w:rPr>
          <w:b/>
          <w:bCs/>
        </w:rPr>
        <w:t>12 (douze) mois</w:t>
      </w:r>
      <w:r w:rsidR="00BA51E0">
        <w:t xml:space="preserve"> à compter de sa date de notification.</w:t>
      </w:r>
    </w:p>
    <w:p w14:paraId="497D0FCA" w14:textId="2F6F8696" w:rsidR="00BA51E0" w:rsidRDefault="00BA51E0" w:rsidP="00BA51E0">
      <w:pPr>
        <w:pStyle w:val="Titre3"/>
        <w:spacing w:after="40"/>
      </w:pPr>
      <w:bookmarkStart w:id="47" w:name="_Toc236236454"/>
      <w:r>
        <w:t>Reconduction</w:t>
      </w:r>
      <w:bookmarkEnd w:id="47"/>
    </w:p>
    <w:p w14:paraId="5C5AB9B2" w14:textId="73E6A64E" w:rsidR="00BA51E0" w:rsidRPr="00BA51E0" w:rsidRDefault="00BA51E0" w:rsidP="00BA51E0">
      <w:r>
        <w:t xml:space="preserve">Le présent </w:t>
      </w:r>
      <w:r w:rsidR="00471898">
        <w:t>accord-cadre</w:t>
      </w:r>
      <w:r>
        <w:t xml:space="preserve"> est reconductible</w:t>
      </w:r>
      <w:r w:rsidR="005C1EF9">
        <w:t xml:space="preserve"> dans la limite de 3 (trois) reconductions</w:t>
      </w:r>
      <w:r>
        <w:t xml:space="preserve">. Il sera renouvelé annuellement de manière tacite par l’acheteur dans la limite totale de </w:t>
      </w:r>
      <w:r w:rsidR="005C1EF9">
        <w:t xml:space="preserve">48 (quarante-huit) mois </w:t>
      </w:r>
      <w:r>
        <w:t>(période ferme comprise). En cas de non reconduction, le titulaire sera informé</w:t>
      </w:r>
      <w:r w:rsidR="00390D17">
        <w:t xml:space="preserve"> au plus tard</w:t>
      </w:r>
      <w:r>
        <w:t xml:space="preserve"> </w:t>
      </w:r>
      <w:r w:rsidR="005A6C5F">
        <w:t>deux</w:t>
      </w:r>
      <w:r>
        <w:t xml:space="preserve"> (</w:t>
      </w:r>
      <w:r w:rsidR="005A6C5F">
        <w:t>2</w:t>
      </w:r>
      <w:r>
        <w:t xml:space="preserve">) mois avant </w:t>
      </w:r>
      <w:r w:rsidR="005A6C5F">
        <w:t>l’échéance de la période en cours.</w:t>
      </w:r>
      <w:r>
        <w:t xml:space="preserve"> </w:t>
      </w:r>
    </w:p>
    <w:p w14:paraId="5E0FCF41" w14:textId="77777777" w:rsidR="00FC53E8" w:rsidRDefault="00FC53E8" w:rsidP="00A92A66">
      <w:pPr>
        <w:pStyle w:val="Titre2"/>
        <w:spacing w:before="320"/>
      </w:pPr>
      <w:bookmarkStart w:id="48" w:name="_Toc236236455"/>
      <w:r>
        <w:t>Délai de validité des offres</w:t>
      </w:r>
      <w:bookmarkEnd w:id="44"/>
      <w:bookmarkEnd w:id="46"/>
      <w:bookmarkEnd w:id="48"/>
    </w:p>
    <w:p w14:paraId="1F8EEAD3" w14:textId="73663951" w:rsidR="00FC53E8" w:rsidRDefault="00FC53E8" w:rsidP="00FC53E8">
      <w:r>
        <w:t xml:space="preserve">Le délai de validité des </w:t>
      </w:r>
      <w:r w:rsidRPr="0081307B">
        <w:t xml:space="preserve">offres est fixé à </w:t>
      </w:r>
      <w:r w:rsidRPr="0081307B">
        <w:rPr>
          <w:b/>
        </w:rPr>
        <w:t>1</w:t>
      </w:r>
      <w:r w:rsidR="00704E58">
        <w:rPr>
          <w:b/>
        </w:rPr>
        <w:t>2</w:t>
      </w:r>
      <w:r w:rsidRPr="0081307B">
        <w:rPr>
          <w:b/>
        </w:rPr>
        <w:t>0 jours</w:t>
      </w:r>
      <w:r w:rsidRPr="00B17831">
        <w:rPr>
          <w:b/>
        </w:rPr>
        <w:t> </w:t>
      </w:r>
      <w:r>
        <w:t>à compter de la date limite de réception des offres.</w:t>
      </w:r>
    </w:p>
    <w:p w14:paraId="5B22262B" w14:textId="77777777" w:rsidR="006241FD" w:rsidRPr="002D347D" w:rsidRDefault="006241FD" w:rsidP="006241FD">
      <w:pPr>
        <w:pStyle w:val="Titre2"/>
        <w:spacing w:before="320"/>
      </w:pPr>
      <w:bookmarkStart w:id="49" w:name="_Toc116050087"/>
      <w:bookmarkStart w:id="50" w:name="_Toc161758766"/>
      <w:bookmarkStart w:id="51" w:name="_Toc192663076"/>
      <w:bookmarkStart w:id="52" w:name="_Toc236236456"/>
      <w:r w:rsidRPr="002D347D">
        <w:t>Variantes</w:t>
      </w:r>
      <w:bookmarkEnd w:id="49"/>
      <w:bookmarkEnd w:id="50"/>
      <w:bookmarkEnd w:id="51"/>
      <w:bookmarkEnd w:id="52"/>
    </w:p>
    <w:p w14:paraId="4EB5F316" w14:textId="77777777" w:rsidR="006241FD" w:rsidRDefault="006241FD" w:rsidP="006241FD">
      <w:pPr>
        <w:pStyle w:val="Titre3"/>
        <w:spacing w:after="40"/>
      </w:pPr>
      <w:bookmarkStart w:id="53" w:name="_Toc6913233"/>
      <w:bookmarkStart w:id="54" w:name="_Toc116048894"/>
      <w:bookmarkStart w:id="55" w:name="_Toc160781732"/>
      <w:bookmarkStart w:id="56" w:name="_Toc161758767"/>
      <w:bookmarkStart w:id="57" w:name="_Toc192663077"/>
      <w:bookmarkStart w:id="58" w:name="_Toc236236457"/>
      <w:bookmarkStart w:id="59" w:name="_Hlk160782633"/>
      <w:bookmarkStart w:id="60" w:name="_Toc190762186"/>
      <w:r w:rsidRPr="006510B4">
        <w:t xml:space="preserve">Variantes </w:t>
      </w:r>
      <w:bookmarkStart w:id="61" w:name="_Hlk160781581"/>
      <w:bookmarkEnd w:id="53"/>
      <w:bookmarkEnd w:id="54"/>
      <w:r>
        <w:t>facultatives</w:t>
      </w:r>
      <w:bookmarkEnd w:id="55"/>
      <w:bookmarkEnd w:id="56"/>
      <w:bookmarkEnd w:id="57"/>
      <w:bookmarkEnd w:id="58"/>
      <w:bookmarkEnd w:id="61"/>
    </w:p>
    <w:p w14:paraId="353B656A" w14:textId="77777777" w:rsidR="006241FD" w:rsidRPr="00C50FC2" w:rsidRDefault="006241FD" w:rsidP="006241FD">
      <w:pPr>
        <w:spacing w:before="40"/>
        <w:ind w:left="879"/>
        <w:rPr>
          <w:i/>
        </w:rPr>
      </w:pPr>
      <w:r w:rsidRPr="00C50FC2">
        <w:rPr>
          <w:i/>
          <w:sz w:val="18"/>
          <w:szCs w:val="18"/>
        </w:rPr>
        <w:t>(</w:t>
      </w:r>
      <w:proofErr w:type="gramStart"/>
      <w:r w:rsidRPr="00C50FC2">
        <w:rPr>
          <w:i/>
          <w:sz w:val="18"/>
          <w:szCs w:val="18"/>
        </w:rPr>
        <w:t>article</w:t>
      </w:r>
      <w:proofErr w:type="gramEnd"/>
      <w:r w:rsidRPr="00C50FC2">
        <w:rPr>
          <w:i/>
          <w:sz w:val="18"/>
          <w:szCs w:val="18"/>
        </w:rPr>
        <w:t xml:space="preserve"> </w:t>
      </w:r>
      <w:r w:rsidRPr="00C50FC2">
        <w:rPr>
          <w:i/>
          <w:color w:val="4F81BD" w:themeColor="accent1"/>
          <w:sz w:val="18"/>
          <w:szCs w:val="18"/>
        </w:rPr>
        <w:t>R. 2151-8 2°</w:t>
      </w:r>
      <w:r w:rsidRPr="00C50FC2">
        <w:rPr>
          <w:i/>
          <w:color w:val="4F81BD" w:themeColor="accent1"/>
        </w:rPr>
        <w:t xml:space="preserve"> </w:t>
      </w:r>
      <w:r w:rsidRPr="00C50FC2">
        <w:rPr>
          <w:i/>
          <w:sz w:val="18"/>
          <w:szCs w:val="18"/>
        </w:rPr>
        <w:t>du Code de la commande publique)</w:t>
      </w:r>
    </w:p>
    <w:p w14:paraId="2B63CF00" w14:textId="1F51FFD8" w:rsidR="00BB5122" w:rsidRDefault="00BB5122" w:rsidP="00BB5122">
      <w:pPr>
        <w:spacing w:before="80"/>
      </w:pPr>
      <w:bookmarkStart w:id="62" w:name="_Toc6913234"/>
      <w:bookmarkStart w:id="63" w:name="_Toc160781733"/>
      <w:bookmarkStart w:id="64" w:name="_Toc161758768"/>
      <w:bookmarkStart w:id="65" w:name="_Toc192663078"/>
      <w:bookmarkStart w:id="66" w:name="_Hlk160782647"/>
      <w:bookmarkEnd w:id="59"/>
      <w:r w:rsidRPr="002D347D">
        <w:t xml:space="preserve">Les candidats </w:t>
      </w:r>
      <w:r w:rsidR="00C1145D">
        <w:t>ne sont pas</w:t>
      </w:r>
      <w:r w:rsidRPr="002D347D">
        <w:t xml:space="preserve"> autorisés à présenter des variantes dans leur offre.</w:t>
      </w:r>
    </w:p>
    <w:p w14:paraId="37864DF0" w14:textId="77777777" w:rsidR="006241FD" w:rsidRPr="006510B4" w:rsidRDefault="006241FD" w:rsidP="006241FD">
      <w:pPr>
        <w:pStyle w:val="Titre3"/>
        <w:spacing w:before="280" w:after="40"/>
      </w:pPr>
      <w:bookmarkStart w:id="67" w:name="_Toc236236458"/>
      <w:bookmarkEnd w:id="62"/>
      <w:r>
        <w:t>Variantes obligatoires</w:t>
      </w:r>
      <w:bookmarkEnd w:id="63"/>
      <w:bookmarkEnd w:id="64"/>
      <w:bookmarkEnd w:id="65"/>
      <w:bookmarkEnd w:id="67"/>
    </w:p>
    <w:p w14:paraId="3668BFB0" w14:textId="77777777" w:rsidR="006241FD" w:rsidRPr="006428B3" w:rsidRDefault="006241FD" w:rsidP="006241FD">
      <w:pPr>
        <w:spacing w:before="40"/>
        <w:ind w:left="879"/>
        <w:rPr>
          <w:i/>
        </w:rPr>
      </w:pPr>
      <w:r w:rsidRPr="006428B3">
        <w:rPr>
          <w:i/>
          <w:sz w:val="18"/>
          <w:szCs w:val="18"/>
        </w:rPr>
        <w:t>(</w:t>
      </w:r>
      <w:proofErr w:type="gramStart"/>
      <w:r w:rsidRPr="006428B3">
        <w:rPr>
          <w:i/>
          <w:sz w:val="18"/>
          <w:szCs w:val="18"/>
        </w:rPr>
        <w:t>articles</w:t>
      </w:r>
      <w:proofErr w:type="gramEnd"/>
      <w:r w:rsidRPr="006428B3">
        <w:rPr>
          <w:i/>
          <w:sz w:val="18"/>
          <w:szCs w:val="18"/>
        </w:rPr>
        <w:t xml:space="preserve"> </w:t>
      </w:r>
      <w:r w:rsidRPr="006428B3">
        <w:rPr>
          <w:i/>
          <w:color w:val="4F81BD" w:themeColor="accent1"/>
          <w:sz w:val="18"/>
          <w:szCs w:val="18"/>
        </w:rPr>
        <w:t>R. 2151-9</w:t>
      </w:r>
      <w:r w:rsidRPr="006428B3">
        <w:rPr>
          <w:i/>
          <w:color w:val="4F81BD" w:themeColor="accent1"/>
        </w:rPr>
        <w:t xml:space="preserve"> </w:t>
      </w:r>
      <w:r w:rsidRPr="006428B3">
        <w:rPr>
          <w:i/>
        </w:rPr>
        <w:t xml:space="preserve">et </w:t>
      </w:r>
      <w:r w:rsidRPr="006428B3">
        <w:rPr>
          <w:i/>
          <w:color w:val="4F81BD" w:themeColor="accent1"/>
          <w:sz w:val="18"/>
          <w:szCs w:val="18"/>
        </w:rPr>
        <w:t>R. 2151-10</w:t>
      </w:r>
      <w:r w:rsidRPr="006428B3">
        <w:rPr>
          <w:i/>
          <w:color w:val="4F81BD" w:themeColor="accent1"/>
        </w:rPr>
        <w:t xml:space="preserve"> </w:t>
      </w:r>
      <w:r w:rsidRPr="006428B3">
        <w:rPr>
          <w:i/>
          <w:sz w:val="18"/>
          <w:szCs w:val="18"/>
        </w:rPr>
        <w:t>du Code de la commande publique)</w:t>
      </w:r>
    </w:p>
    <w:bookmarkEnd w:id="66"/>
    <w:p w14:paraId="6B8E920F" w14:textId="77777777" w:rsidR="006241FD" w:rsidRDefault="006241FD" w:rsidP="006241FD">
      <w:pPr>
        <w:spacing w:after="40"/>
      </w:pPr>
      <w:r>
        <w:t>Aucune</w:t>
      </w:r>
      <w:r w:rsidRPr="006510B4">
        <w:t xml:space="preserve"> </w:t>
      </w:r>
      <w:r>
        <w:t>variante dont la réponse est obligatoire</w:t>
      </w:r>
      <w:r w:rsidRPr="006510B4">
        <w:t xml:space="preserve"> </w:t>
      </w:r>
      <w:r>
        <w:t>n’</w:t>
      </w:r>
      <w:r w:rsidRPr="006510B4">
        <w:t>est demandée</w:t>
      </w:r>
      <w:r>
        <w:t>.</w:t>
      </w:r>
    </w:p>
    <w:p w14:paraId="57864275" w14:textId="77777777" w:rsidR="006241FD" w:rsidRDefault="006241FD" w:rsidP="006241FD">
      <w:pPr>
        <w:pStyle w:val="Titre3"/>
        <w:spacing w:before="280" w:after="80"/>
      </w:pPr>
      <w:bookmarkStart w:id="68" w:name="_Toc116050089"/>
      <w:bookmarkStart w:id="69" w:name="_Toc176947394"/>
      <w:bookmarkStart w:id="70" w:name="_Toc180044074"/>
      <w:bookmarkStart w:id="71" w:name="_Toc236236459"/>
      <w:r w:rsidRPr="000C1B7E">
        <w:lastRenderedPageBreak/>
        <w:t>Prestations supplémentaires éventuelles facultatives (PSE)</w:t>
      </w:r>
      <w:bookmarkEnd w:id="68"/>
      <w:bookmarkEnd w:id="69"/>
      <w:bookmarkEnd w:id="70"/>
      <w:bookmarkEnd w:id="71"/>
    </w:p>
    <w:p w14:paraId="54B069D4" w14:textId="77777777" w:rsidR="006241FD" w:rsidRDefault="006241FD" w:rsidP="006241FD">
      <w:pPr>
        <w:spacing w:after="40"/>
      </w:pPr>
      <w:bookmarkStart w:id="72" w:name="_Hlk177046783"/>
      <w:r>
        <w:t>Aucune</w:t>
      </w:r>
      <w:r w:rsidRPr="006510B4">
        <w:t xml:space="preserve"> prestation supplémentaire éventuelle </w:t>
      </w:r>
      <w:r>
        <w:t>n’</w:t>
      </w:r>
      <w:r w:rsidRPr="006510B4">
        <w:t>est demandée</w:t>
      </w:r>
      <w:r>
        <w:t>.</w:t>
      </w:r>
    </w:p>
    <w:p w14:paraId="419E4DEE" w14:textId="77777777" w:rsidR="00881EBA" w:rsidRPr="003B1BAC" w:rsidRDefault="00881EBA" w:rsidP="00881EBA">
      <w:pPr>
        <w:pStyle w:val="Titre2"/>
        <w:spacing w:before="320"/>
      </w:pPr>
      <w:bookmarkStart w:id="73" w:name="_Toc236236460"/>
      <w:bookmarkEnd w:id="72"/>
      <w:r>
        <w:t>Conditions de participation des candidats</w:t>
      </w:r>
      <w:bookmarkEnd w:id="60"/>
      <w:bookmarkEnd w:id="73"/>
    </w:p>
    <w:p w14:paraId="71206E50" w14:textId="77777777" w:rsidR="00881EBA" w:rsidRPr="00AC35DB" w:rsidRDefault="00881EBA" w:rsidP="00881EBA">
      <w:pPr>
        <w:spacing w:before="80" w:after="80"/>
      </w:pPr>
      <w:r w:rsidRPr="00AC35DB">
        <w:t>L’offre, qu’elle soit présentée par une seule entreprise ou par un groupement, devra indiquer tous les sous-traitants connus lors de son dépôt. Elle devra également indiquer les prestations (et leur montant) dont la sous-traitance est envisagée, la dénomination et la qualité des sous-traitants qui l’exécuteront à la place du titulaire.</w:t>
      </w:r>
    </w:p>
    <w:p w14:paraId="0434DE83" w14:textId="040ADA4B" w:rsidR="00881EBA" w:rsidRPr="000D3739" w:rsidRDefault="00881EBA" w:rsidP="00881EBA">
      <w:pPr>
        <w:spacing w:before="80" w:after="80"/>
      </w:pPr>
      <w:r w:rsidRPr="00A61BF8">
        <w:t>L’acheteur ne souhaite imposer aucune forme de groupement à l’attributaire</w:t>
      </w:r>
      <w:r w:rsidR="00A32A34">
        <w:t>.</w:t>
      </w:r>
    </w:p>
    <w:p w14:paraId="7B490D58" w14:textId="77777777" w:rsidR="00881EBA" w:rsidRPr="000D3739" w:rsidRDefault="00881EBA" w:rsidP="00881EBA">
      <w:pPr>
        <w:keepNext/>
        <w:spacing w:before="80" w:after="0"/>
      </w:pPr>
      <w:r>
        <w:t xml:space="preserve">Conformément aux </w:t>
      </w:r>
      <w:r w:rsidRPr="00FA0822">
        <w:rPr>
          <w:color w:val="4F81BD" w:themeColor="accent1"/>
        </w:rPr>
        <w:t xml:space="preserve">articles R2142-21 </w:t>
      </w:r>
      <w:r w:rsidRPr="00897ED1">
        <w:t xml:space="preserve">et </w:t>
      </w:r>
      <w:r w:rsidRPr="00FA0822">
        <w:rPr>
          <w:color w:val="4F81BD" w:themeColor="accent1"/>
        </w:rPr>
        <w:t xml:space="preserve">R2151-7 </w:t>
      </w:r>
      <w:r>
        <w:t>du C</w:t>
      </w:r>
      <w:r w:rsidRPr="00A61BF8">
        <w:t xml:space="preserve">ode de la </w:t>
      </w:r>
      <w:r>
        <w:t>c</w:t>
      </w:r>
      <w:r w:rsidRPr="00A61BF8">
        <w:t xml:space="preserve">ommande </w:t>
      </w:r>
      <w:r>
        <w:t>p</w:t>
      </w:r>
      <w:r w:rsidRPr="00A61BF8">
        <w:t>ublique</w:t>
      </w:r>
      <w:r>
        <w:rPr>
          <w:rFonts w:cs="Arial"/>
        </w:rPr>
        <w:t>,</w:t>
      </w:r>
      <w:r>
        <w:t xml:space="preserve"> l’acheteur</w:t>
      </w:r>
      <w:r w:rsidRPr="000D3739">
        <w:t xml:space="preserve"> interdit aux candidats de présenter plusieurs offres</w:t>
      </w:r>
      <w:r w:rsidRPr="00577490">
        <w:t xml:space="preserve"> </w:t>
      </w:r>
      <w:r w:rsidRPr="000D3739">
        <w:t>en agissant à la fois :</w:t>
      </w:r>
    </w:p>
    <w:p w14:paraId="3C91ED4B" w14:textId="77777777" w:rsidR="00881EBA" w:rsidRPr="000D3739" w:rsidRDefault="00881EBA" w:rsidP="00881EBA">
      <w:pPr>
        <w:pStyle w:val="Puce1"/>
        <w:spacing w:before="40" w:after="20"/>
        <w:ind w:left="511"/>
      </w:pPr>
      <w:proofErr w:type="gramStart"/>
      <w:r>
        <w:t>e</w:t>
      </w:r>
      <w:r w:rsidRPr="000D3739">
        <w:t>n</w:t>
      </w:r>
      <w:proofErr w:type="gramEnd"/>
      <w:r w:rsidRPr="000D3739">
        <w:t xml:space="preserve"> qualité de candidats individuels et de membres </w:t>
      </w:r>
      <w:r>
        <w:t>d’un ou plusieurs groupements ;</w:t>
      </w:r>
    </w:p>
    <w:p w14:paraId="454927B1" w14:textId="77777777" w:rsidR="00881EBA" w:rsidRPr="000D3739" w:rsidRDefault="00881EBA" w:rsidP="00881EBA">
      <w:pPr>
        <w:pStyle w:val="Puce1"/>
        <w:spacing w:before="40" w:after="120"/>
        <w:ind w:left="511"/>
      </w:pPr>
      <w:proofErr w:type="gramStart"/>
      <w:r>
        <w:t>e</w:t>
      </w:r>
      <w:r w:rsidRPr="000D3739">
        <w:t>n</w:t>
      </w:r>
      <w:proofErr w:type="gramEnd"/>
      <w:r w:rsidRPr="000D3739">
        <w:t xml:space="preserve"> qualité de membres de plusieurs groupements.</w:t>
      </w:r>
    </w:p>
    <w:p w14:paraId="49DF6962" w14:textId="0A2EB2AC" w:rsidR="00C54823" w:rsidRDefault="00C54823" w:rsidP="00A92A66">
      <w:pPr>
        <w:pStyle w:val="Titre2"/>
        <w:spacing w:before="320"/>
      </w:pPr>
      <w:bookmarkStart w:id="74" w:name="_Toc448917085"/>
      <w:bookmarkStart w:id="75" w:name="_Toc116050091"/>
      <w:bookmarkStart w:id="76" w:name="_Toc190762195"/>
      <w:bookmarkStart w:id="77" w:name="_Toc236236461"/>
      <w:r>
        <w:t>Mode de règlement et modalités de financement</w:t>
      </w:r>
      <w:bookmarkEnd w:id="74"/>
      <w:bookmarkEnd w:id="75"/>
      <w:bookmarkEnd w:id="76"/>
      <w:bookmarkEnd w:id="77"/>
    </w:p>
    <w:p w14:paraId="1ADAAB25" w14:textId="572BC94C" w:rsidR="00C54823" w:rsidRPr="005620BF" w:rsidRDefault="00C54823" w:rsidP="00C54823">
      <w:pPr>
        <w:spacing w:before="80"/>
      </w:pPr>
      <w:r w:rsidRPr="005620BF">
        <w:t>Les s</w:t>
      </w:r>
      <w:r>
        <w:t>ommes dues au</w:t>
      </w:r>
      <w:r w:rsidRPr="005620BF">
        <w:t xml:space="preserve"> titulaire</w:t>
      </w:r>
      <w:r>
        <w:t xml:space="preserve"> </w:t>
      </w:r>
      <w:r w:rsidRPr="005620BF">
        <w:t xml:space="preserve">seront payées dans un délai global de </w:t>
      </w:r>
      <w:r w:rsidRPr="00574C84">
        <w:rPr>
          <w:b/>
        </w:rPr>
        <w:t>30</w:t>
      </w:r>
      <w:r w:rsidRPr="00574C84">
        <w:t> </w:t>
      </w:r>
      <w:r w:rsidRPr="005620BF">
        <w:t>jours à compter de la date de réception des factures ou des demandes de paiement équivalentes.</w:t>
      </w:r>
    </w:p>
    <w:p w14:paraId="268475F8" w14:textId="4BFFAABB" w:rsidR="00FC53E8" w:rsidRDefault="00FC53E8" w:rsidP="00A92A66">
      <w:pPr>
        <w:pStyle w:val="Titre2"/>
        <w:spacing w:before="320"/>
      </w:pPr>
      <w:bookmarkStart w:id="78" w:name="_Toc114757451"/>
      <w:bookmarkStart w:id="79" w:name="_Toc190762196"/>
      <w:bookmarkStart w:id="80" w:name="_Toc236236462"/>
      <w:r>
        <w:t xml:space="preserve">Conditions </w:t>
      </w:r>
      <w:r w:rsidRPr="003A4F50">
        <w:t>particulières</w:t>
      </w:r>
      <w:r>
        <w:t xml:space="preserve"> d’exécution</w:t>
      </w:r>
      <w:bookmarkEnd w:id="78"/>
      <w:bookmarkEnd w:id="79"/>
      <w:bookmarkEnd w:id="80"/>
    </w:p>
    <w:p w14:paraId="42AE69A9" w14:textId="7A03172E" w:rsidR="00FC53E8" w:rsidRPr="00C94856" w:rsidRDefault="00FC53E8" w:rsidP="008D0042">
      <w:pPr>
        <w:pStyle w:val="Titre3"/>
        <w:spacing w:after="80"/>
      </w:pPr>
      <w:bookmarkStart w:id="81" w:name="_Toc114757452"/>
      <w:bookmarkStart w:id="82" w:name="_Toc190762197"/>
      <w:bookmarkStart w:id="83" w:name="_Toc236236463"/>
      <w:r w:rsidRPr="00C94856">
        <w:t>Clause environnementale</w:t>
      </w:r>
      <w:bookmarkEnd w:id="81"/>
      <w:bookmarkEnd w:id="82"/>
      <w:bookmarkEnd w:id="83"/>
    </w:p>
    <w:p w14:paraId="18ABB8D3" w14:textId="2C9F9B61" w:rsidR="005C65BD" w:rsidRPr="000C39A7" w:rsidRDefault="005C65BD" w:rsidP="005C65BD">
      <w:pPr>
        <w:spacing w:before="80" w:after="40"/>
      </w:pPr>
      <w:bookmarkStart w:id="84" w:name="_Toc114757453"/>
      <w:bookmarkStart w:id="85" w:name="_Toc190762198"/>
      <w:r w:rsidRPr="000C39A7">
        <w:rPr>
          <w:color w:val="000000" w:themeColor="text1"/>
        </w:rPr>
        <w:t>Cette consultation comporte des conditions particulières d’exécution concernant les normes environnementales et de développement durable</w:t>
      </w:r>
      <w:r w:rsidRPr="000C39A7">
        <w:t>.</w:t>
      </w:r>
    </w:p>
    <w:p w14:paraId="6E08EEE4" w14:textId="77BD072B" w:rsidR="005C65BD" w:rsidRDefault="005C65BD" w:rsidP="005C65BD">
      <w:pPr>
        <w:spacing w:before="80" w:after="40"/>
      </w:pPr>
      <w:r w:rsidRPr="000C39A7">
        <w:t xml:space="preserve">Elles sont décrites aux </w:t>
      </w:r>
      <w:r w:rsidRPr="000C39A7">
        <w:rPr>
          <w:color w:val="4F81BD" w:themeColor="accent1"/>
        </w:rPr>
        <w:t xml:space="preserve">articles </w:t>
      </w:r>
      <w:r w:rsidR="000C39A7" w:rsidRPr="000C39A7">
        <w:rPr>
          <w:color w:val="4F81BD" w:themeColor="accent1"/>
        </w:rPr>
        <w:t>4.2</w:t>
      </w:r>
      <w:r w:rsidRPr="000C39A7">
        <w:rPr>
          <w:color w:val="4F81BD" w:themeColor="accent1"/>
        </w:rPr>
        <w:t xml:space="preserve"> </w:t>
      </w:r>
      <w:r w:rsidRPr="000C39A7">
        <w:t xml:space="preserve">et </w:t>
      </w:r>
      <w:r w:rsidR="003B1FA8" w:rsidRPr="000C39A7">
        <w:rPr>
          <w:color w:val="4F81BD" w:themeColor="accent1"/>
        </w:rPr>
        <w:t>8</w:t>
      </w:r>
      <w:r w:rsidRPr="000C39A7">
        <w:t xml:space="preserve"> du CCTP.</w:t>
      </w:r>
    </w:p>
    <w:p w14:paraId="1631CF54" w14:textId="2E37C477" w:rsidR="00FC53E8" w:rsidRPr="00C94856" w:rsidRDefault="00FC53E8" w:rsidP="008D0042">
      <w:pPr>
        <w:pStyle w:val="Titre3"/>
        <w:spacing w:after="80"/>
      </w:pPr>
      <w:bookmarkStart w:id="86" w:name="_Toc236236464"/>
      <w:r w:rsidRPr="00C94856">
        <w:t>Clause sociale</w:t>
      </w:r>
      <w:bookmarkEnd w:id="84"/>
      <w:bookmarkEnd w:id="85"/>
      <w:bookmarkEnd w:id="86"/>
    </w:p>
    <w:p w14:paraId="0FEB8277" w14:textId="12633758" w:rsidR="00FC53E8" w:rsidRPr="007A294B" w:rsidRDefault="00FC53E8" w:rsidP="00FC53E8">
      <w:pPr>
        <w:spacing w:before="0" w:after="200"/>
        <w:rPr>
          <w:color w:val="000000" w:themeColor="text1"/>
        </w:rPr>
      </w:pPr>
      <w:r w:rsidRPr="007A294B">
        <w:rPr>
          <w:color w:val="000000" w:themeColor="text1"/>
        </w:rPr>
        <w:t xml:space="preserve">L’exécution </w:t>
      </w:r>
      <w:r w:rsidR="00AF6732">
        <w:rPr>
          <w:color w:val="000000" w:themeColor="text1"/>
        </w:rPr>
        <w:t xml:space="preserve">du présent </w:t>
      </w:r>
      <w:r w:rsidR="00471898">
        <w:rPr>
          <w:color w:val="000000" w:themeColor="text1"/>
        </w:rPr>
        <w:t>accord-cadre</w:t>
      </w:r>
      <w:r w:rsidRPr="007A294B">
        <w:rPr>
          <w:color w:val="000000" w:themeColor="text1"/>
        </w:rPr>
        <w:t xml:space="preserve"> ne comporte aucune clause obligatoire d’inse</w:t>
      </w:r>
      <w:r>
        <w:rPr>
          <w:color w:val="000000" w:themeColor="text1"/>
        </w:rPr>
        <w:t>rtion par l’activité économique.</w:t>
      </w:r>
    </w:p>
    <w:p w14:paraId="58F8C481" w14:textId="791918AC" w:rsidR="00FC53E8" w:rsidRPr="00C94856" w:rsidRDefault="00FC53E8" w:rsidP="008D0042">
      <w:pPr>
        <w:pStyle w:val="Titre3"/>
        <w:spacing w:after="80"/>
      </w:pPr>
      <w:bookmarkStart w:id="87" w:name="_Toc114757454"/>
      <w:bookmarkStart w:id="88" w:name="_Toc190762199"/>
      <w:bookmarkStart w:id="89" w:name="_Toc236236465"/>
      <w:r w:rsidRPr="00C94856">
        <w:t>Marché réservé</w:t>
      </w:r>
      <w:bookmarkEnd w:id="87"/>
      <w:bookmarkEnd w:id="88"/>
      <w:bookmarkEnd w:id="89"/>
    </w:p>
    <w:p w14:paraId="5A976852" w14:textId="77777777" w:rsidR="00FC53E8" w:rsidRDefault="00FC53E8" w:rsidP="00FC53E8">
      <w:pPr>
        <w:spacing w:before="0"/>
        <w:rPr>
          <w:color w:val="000000" w:themeColor="text1"/>
        </w:rPr>
      </w:pPr>
      <w:r w:rsidRPr="007A294B">
        <w:rPr>
          <w:color w:val="000000" w:themeColor="text1"/>
        </w:rPr>
        <w:t xml:space="preserve">Aucune prestation n’est réservée au profit d’entreprises ou d’établissements visés par les </w:t>
      </w:r>
      <w:r w:rsidRPr="00C639A8">
        <w:rPr>
          <w:color w:val="4F81BD" w:themeColor="accent1"/>
        </w:rPr>
        <w:t>articles L2113-12 à L2113-12</w:t>
      </w:r>
      <w:r>
        <w:rPr>
          <w:color w:val="000000" w:themeColor="text1"/>
        </w:rPr>
        <w:t xml:space="preserve"> </w:t>
      </w:r>
      <w:r w:rsidRPr="007A294B">
        <w:rPr>
          <w:color w:val="000000" w:themeColor="text1"/>
        </w:rPr>
        <w:t xml:space="preserve">et </w:t>
      </w:r>
      <w:r w:rsidRPr="00C639A8">
        <w:rPr>
          <w:color w:val="4F81BD" w:themeColor="accent1"/>
        </w:rPr>
        <w:t xml:space="preserve">R2113-7 </w:t>
      </w:r>
      <w:r>
        <w:rPr>
          <w:color w:val="000000" w:themeColor="text1"/>
        </w:rPr>
        <w:t>du Code de la commande publique</w:t>
      </w:r>
      <w:r w:rsidRPr="007A294B">
        <w:rPr>
          <w:color w:val="000000" w:themeColor="text1"/>
        </w:rPr>
        <w:t>.</w:t>
      </w:r>
    </w:p>
    <w:p w14:paraId="3EEC8BD0" w14:textId="5B88C8B4" w:rsidR="00020601" w:rsidRDefault="00020601" w:rsidP="00020601">
      <w:pPr>
        <w:pStyle w:val="Titre1"/>
        <w:spacing w:before="360" w:after="200"/>
        <w:ind w:left="357" w:hanging="357"/>
      </w:pPr>
      <w:bookmarkStart w:id="90" w:name="_Toc114757455"/>
      <w:bookmarkStart w:id="91" w:name="_Toc190762200"/>
      <w:bookmarkStart w:id="92" w:name="_Toc236236466"/>
      <w:r>
        <w:t xml:space="preserve">Contenu du </w:t>
      </w:r>
      <w:r w:rsidRPr="0039170F">
        <w:t>dossier</w:t>
      </w:r>
      <w:r>
        <w:t xml:space="preserve"> </w:t>
      </w:r>
      <w:bookmarkEnd w:id="90"/>
      <w:r>
        <w:t>mis à disposition</w:t>
      </w:r>
      <w:r w:rsidR="00ED2AF8">
        <w:t xml:space="preserve"> des entreprises</w:t>
      </w:r>
      <w:bookmarkEnd w:id="91"/>
      <w:bookmarkEnd w:id="92"/>
    </w:p>
    <w:p w14:paraId="61086D79" w14:textId="77777777" w:rsidR="00FE754B" w:rsidRPr="00B3493E" w:rsidRDefault="00FE754B" w:rsidP="00FE754B">
      <w:pPr>
        <w:keepNext/>
        <w:spacing w:after="80"/>
      </w:pPr>
      <w:r w:rsidRPr="00BC430D">
        <w:t>Le dossier de consultation contient les pièces suivantes :</w:t>
      </w:r>
    </w:p>
    <w:p w14:paraId="3057F728" w14:textId="7B0A504C" w:rsidR="003451C0" w:rsidRDefault="003D7AC4" w:rsidP="003451C0">
      <w:pPr>
        <w:pStyle w:val="Paragraphedeliste"/>
        <w:numPr>
          <w:ilvl w:val="0"/>
          <w:numId w:val="24"/>
        </w:numPr>
        <w:spacing w:before="40" w:after="40"/>
        <w:ind w:left="567" w:hanging="227"/>
        <w:contextualSpacing w:val="0"/>
      </w:pPr>
      <w:proofErr w:type="gramStart"/>
      <w:r>
        <w:t>l’</w:t>
      </w:r>
      <w:r w:rsidR="003451C0" w:rsidRPr="005E2FE2">
        <w:t>acte</w:t>
      </w:r>
      <w:proofErr w:type="gramEnd"/>
      <w:r w:rsidR="003451C0" w:rsidRPr="005E2FE2">
        <w:t xml:space="preserve"> d’engagement</w:t>
      </w:r>
      <w:r w:rsidR="003451C0">
        <w:t xml:space="preserve"> </w:t>
      </w:r>
      <w:r w:rsidR="003451C0" w:rsidRPr="005E2FE2">
        <w:t>(</w:t>
      </w:r>
      <w:r w:rsidR="003451C0">
        <w:t>ATTRI1)</w:t>
      </w:r>
      <w:r w:rsidR="00AD23EE">
        <w:t xml:space="preserve"> et son annexe : </w:t>
      </w:r>
    </w:p>
    <w:p w14:paraId="01EFB036" w14:textId="3B33C778" w:rsidR="00FE754B" w:rsidRDefault="00AD23EE" w:rsidP="00AD23EE">
      <w:pPr>
        <w:pStyle w:val="Paragraphedeliste"/>
        <w:numPr>
          <w:ilvl w:val="1"/>
          <w:numId w:val="24"/>
        </w:numPr>
        <w:spacing w:before="40" w:after="40"/>
        <w:contextualSpacing w:val="0"/>
      </w:pPr>
      <w:proofErr w:type="gramStart"/>
      <w:r>
        <w:t>l’</w:t>
      </w:r>
      <w:r w:rsidR="00E90690">
        <w:t>a</w:t>
      </w:r>
      <w:r>
        <w:t>nnexe</w:t>
      </w:r>
      <w:proofErr w:type="gramEnd"/>
      <w:r>
        <w:t xml:space="preserve"> 1 à l’acte d’engagement -</w:t>
      </w:r>
      <w:r w:rsidR="006E4E42">
        <w:t xml:space="preserve"> </w:t>
      </w:r>
      <w:r>
        <w:t>D</w:t>
      </w:r>
      <w:r w:rsidR="006E4E42">
        <w:t>écomposition du prix global et forfaitair</w:t>
      </w:r>
      <w:r w:rsidR="007719DF">
        <w:t>e</w:t>
      </w:r>
      <w:r w:rsidR="006E4E42">
        <w:t xml:space="preserve"> (DPGF)</w:t>
      </w:r>
      <w:r w:rsidR="00FE754B">
        <w:rPr>
          <w:rFonts w:cs="Arial"/>
          <w:position w:val="-2"/>
        </w:rPr>
        <w:t>,</w:t>
      </w:r>
    </w:p>
    <w:p w14:paraId="53096C12" w14:textId="45C06F8A" w:rsidR="00FE754B" w:rsidRDefault="00FE754B" w:rsidP="00FE754B">
      <w:pPr>
        <w:pStyle w:val="Paragraphedeliste"/>
        <w:numPr>
          <w:ilvl w:val="0"/>
          <w:numId w:val="24"/>
        </w:numPr>
        <w:spacing w:before="40" w:after="40"/>
        <w:ind w:left="567" w:hanging="227"/>
        <w:contextualSpacing w:val="0"/>
      </w:pPr>
      <w:proofErr w:type="gramStart"/>
      <w:r>
        <w:t>l</w:t>
      </w:r>
      <w:r w:rsidRPr="00B3493E">
        <w:t>e</w:t>
      </w:r>
      <w:proofErr w:type="gramEnd"/>
      <w:r w:rsidRPr="00B3493E">
        <w:t xml:space="preserve"> cahier des clauses </w:t>
      </w:r>
      <w:r>
        <w:t xml:space="preserve">administratives </w:t>
      </w:r>
      <w:r w:rsidRPr="00B3493E">
        <w:t>particulières (</w:t>
      </w:r>
      <w:r w:rsidR="006E4E42">
        <w:t>CCAP</w:t>
      </w:r>
      <w:r w:rsidRPr="00B3493E">
        <w:t>)</w:t>
      </w:r>
      <w:r>
        <w:t>,</w:t>
      </w:r>
    </w:p>
    <w:p w14:paraId="2B83DC76" w14:textId="00AECD65" w:rsidR="00FE754B" w:rsidRPr="00F34303" w:rsidRDefault="00FE754B" w:rsidP="00FE754B">
      <w:pPr>
        <w:pStyle w:val="Paragraphedeliste"/>
        <w:numPr>
          <w:ilvl w:val="0"/>
          <w:numId w:val="24"/>
        </w:numPr>
        <w:spacing w:before="40" w:after="40"/>
        <w:ind w:left="567" w:hanging="227"/>
        <w:contextualSpacing w:val="0"/>
      </w:pPr>
      <w:proofErr w:type="gramStart"/>
      <w:r w:rsidRPr="00F34303">
        <w:t>le</w:t>
      </w:r>
      <w:proofErr w:type="gramEnd"/>
      <w:r w:rsidRPr="00F34303">
        <w:t xml:space="preserve"> cahier des clauses techniques particulières (CCTP)</w:t>
      </w:r>
      <w:r w:rsidR="00BA51E0" w:rsidRPr="00F34303">
        <w:t xml:space="preserve"> et ses annexes :</w:t>
      </w:r>
    </w:p>
    <w:p w14:paraId="7176F35D" w14:textId="394B83E6" w:rsidR="006E4E42" w:rsidRPr="00F34303" w:rsidRDefault="004A55D8" w:rsidP="00BA51E0">
      <w:pPr>
        <w:pStyle w:val="Paragraphedeliste"/>
        <w:numPr>
          <w:ilvl w:val="1"/>
          <w:numId w:val="24"/>
        </w:numPr>
        <w:spacing w:before="40" w:after="40"/>
        <w:contextualSpacing w:val="0"/>
      </w:pPr>
      <w:proofErr w:type="gramStart"/>
      <w:r w:rsidRPr="00F34303">
        <w:t>l’annexe</w:t>
      </w:r>
      <w:proofErr w:type="gramEnd"/>
      <w:r w:rsidRPr="00F34303">
        <w:t xml:space="preserve"> 1</w:t>
      </w:r>
      <w:r w:rsidR="003F3968" w:rsidRPr="00F34303">
        <w:t xml:space="preserve"> au CCTP</w:t>
      </w:r>
      <w:r w:rsidRPr="00F34303">
        <w:t xml:space="preserve"> </w:t>
      </w:r>
      <w:r w:rsidR="00F34303">
        <w:t>–</w:t>
      </w:r>
      <w:r w:rsidRPr="00F34303">
        <w:t xml:space="preserve"> </w:t>
      </w:r>
      <w:r w:rsidR="00F34303">
        <w:t>Communiqués de presse éditions 2025 et 2026 ;</w:t>
      </w:r>
    </w:p>
    <w:p w14:paraId="700E66D4" w14:textId="0DC28A51" w:rsidR="003E38F7" w:rsidRPr="00F34303" w:rsidRDefault="003E38F7" w:rsidP="00BA51E0">
      <w:pPr>
        <w:pStyle w:val="Paragraphedeliste"/>
        <w:numPr>
          <w:ilvl w:val="1"/>
          <w:numId w:val="24"/>
        </w:numPr>
        <w:spacing w:before="40" w:after="40"/>
        <w:contextualSpacing w:val="0"/>
      </w:pPr>
      <w:proofErr w:type="gramStart"/>
      <w:r w:rsidRPr="00F34303">
        <w:t>l’annexe</w:t>
      </w:r>
      <w:proofErr w:type="gramEnd"/>
      <w:r w:rsidRPr="00F34303">
        <w:t xml:space="preserve"> 2 au CCTP – </w:t>
      </w:r>
      <w:r w:rsidR="00F34303">
        <w:t>Photos du stand de l’Institut Agro au SIA 2025 et 2026 ;</w:t>
      </w:r>
    </w:p>
    <w:p w14:paraId="62E83167" w14:textId="47690003" w:rsidR="003E38F7" w:rsidRPr="00F34303" w:rsidRDefault="003E38F7" w:rsidP="00BA51E0">
      <w:pPr>
        <w:pStyle w:val="Paragraphedeliste"/>
        <w:numPr>
          <w:ilvl w:val="1"/>
          <w:numId w:val="24"/>
        </w:numPr>
        <w:spacing w:before="40" w:after="40"/>
        <w:contextualSpacing w:val="0"/>
      </w:pPr>
      <w:proofErr w:type="gramStart"/>
      <w:r w:rsidRPr="00F34303">
        <w:t>l’annexe</w:t>
      </w:r>
      <w:proofErr w:type="gramEnd"/>
      <w:r w:rsidRPr="00F34303">
        <w:t xml:space="preserve"> 3 au CCTP – </w:t>
      </w:r>
      <w:r w:rsidR="00F34303">
        <w:t>Communiqué ELLS Universities ;</w:t>
      </w:r>
    </w:p>
    <w:p w14:paraId="1DA91558" w14:textId="503B3505" w:rsidR="003E38F7" w:rsidRPr="00F34303" w:rsidRDefault="003E38F7" w:rsidP="003E38F7">
      <w:pPr>
        <w:pStyle w:val="Paragraphedeliste"/>
        <w:numPr>
          <w:ilvl w:val="1"/>
          <w:numId w:val="24"/>
        </w:numPr>
        <w:spacing w:before="40" w:after="40"/>
        <w:contextualSpacing w:val="0"/>
      </w:pPr>
      <w:proofErr w:type="gramStart"/>
      <w:r w:rsidRPr="00F34303">
        <w:t>l’annexe</w:t>
      </w:r>
      <w:proofErr w:type="gramEnd"/>
      <w:r w:rsidRPr="00F34303">
        <w:t xml:space="preserve"> 4 au CCTP – </w:t>
      </w:r>
      <w:r w:rsidR="00F34303">
        <w:t xml:space="preserve">Classement THE Sustainability Impact Rating ; </w:t>
      </w:r>
    </w:p>
    <w:p w14:paraId="7AA48F3B" w14:textId="33FFF42B" w:rsidR="003E38F7" w:rsidRPr="00F34303" w:rsidRDefault="003E38F7" w:rsidP="003E38F7">
      <w:pPr>
        <w:pStyle w:val="Paragraphedeliste"/>
        <w:numPr>
          <w:ilvl w:val="1"/>
          <w:numId w:val="24"/>
        </w:numPr>
        <w:spacing w:before="40" w:after="40"/>
        <w:contextualSpacing w:val="0"/>
      </w:pPr>
      <w:proofErr w:type="gramStart"/>
      <w:r w:rsidRPr="00F34303">
        <w:t>l’annexe</w:t>
      </w:r>
      <w:proofErr w:type="gramEnd"/>
      <w:r w:rsidRPr="00F34303">
        <w:t xml:space="preserve"> </w:t>
      </w:r>
      <w:r w:rsidR="00DD4DDC" w:rsidRPr="00F34303">
        <w:t>5</w:t>
      </w:r>
      <w:r w:rsidRPr="00F34303">
        <w:t xml:space="preserve"> au CCTP – </w:t>
      </w:r>
      <w:r w:rsidR="00F34303">
        <w:t>Catalogue Educagri Editions ;</w:t>
      </w:r>
    </w:p>
    <w:p w14:paraId="39268B10" w14:textId="0CE251CB" w:rsidR="003E38F7" w:rsidRPr="00F34303" w:rsidRDefault="003E38F7" w:rsidP="00BA51E0">
      <w:pPr>
        <w:pStyle w:val="Paragraphedeliste"/>
        <w:numPr>
          <w:ilvl w:val="1"/>
          <w:numId w:val="24"/>
        </w:numPr>
        <w:spacing w:before="40" w:after="40"/>
        <w:contextualSpacing w:val="0"/>
      </w:pPr>
      <w:proofErr w:type="gramStart"/>
      <w:r w:rsidRPr="00F34303">
        <w:t>l’annexe</w:t>
      </w:r>
      <w:proofErr w:type="gramEnd"/>
      <w:r w:rsidRPr="00F34303">
        <w:t xml:space="preserve"> </w:t>
      </w:r>
      <w:r w:rsidR="00DD4DDC" w:rsidRPr="00F34303">
        <w:t>6</w:t>
      </w:r>
      <w:r w:rsidRPr="00F34303">
        <w:t xml:space="preserve"> au CCTP – </w:t>
      </w:r>
      <w:r w:rsidR="00F34303">
        <w:t>Offre Eduter ;</w:t>
      </w:r>
    </w:p>
    <w:p w14:paraId="1082F4CE" w14:textId="14230C95" w:rsidR="00253E44" w:rsidRPr="00F34303" w:rsidRDefault="004A55D8" w:rsidP="00BA51E0">
      <w:pPr>
        <w:pStyle w:val="Paragraphedeliste"/>
        <w:numPr>
          <w:ilvl w:val="1"/>
          <w:numId w:val="24"/>
        </w:numPr>
        <w:spacing w:before="40" w:after="40"/>
        <w:contextualSpacing w:val="0"/>
      </w:pPr>
      <w:proofErr w:type="gramStart"/>
      <w:r w:rsidRPr="00F34303">
        <w:t>l’annexe</w:t>
      </w:r>
      <w:proofErr w:type="gramEnd"/>
      <w:r w:rsidRPr="00F34303">
        <w:t xml:space="preserve"> </w:t>
      </w:r>
      <w:r w:rsidR="00DD4DDC" w:rsidRPr="00F34303">
        <w:t>7</w:t>
      </w:r>
      <w:r w:rsidRPr="00F34303">
        <w:t xml:space="preserve"> </w:t>
      </w:r>
      <w:r w:rsidR="003F3968" w:rsidRPr="00F34303">
        <w:t xml:space="preserve">au CCTP </w:t>
      </w:r>
      <w:r w:rsidR="00F34303">
        <w:t>–</w:t>
      </w:r>
      <w:r w:rsidRPr="00F34303">
        <w:t xml:space="preserve"> </w:t>
      </w:r>
      <w:r w:rsidR="00F34303">
        <w:t>Institut Agro – Récap SIA 2026 en chiffres ;</w:t>
      </w:r>
    </w:p>
    <w:p w14:paraId="63A2165D" w14:textId="0408B19C" w:rsidR="00DD4DDC" w:rsidRPr="00F34303" w:rsidRDefault="003E38F7" w:rsidP="00DD4DDC">
      <w:pPr>
        <w:pStyle w:val="Paragraphedeliste"/>
        <w:numPr>
          <w:ilvl w:val="1"/>
          <w:numId w:val="24"/>
        </w:numPr>
        <w:spacing w:before="40" w:after="40"/>
        <w:contextualSpacing w:val="0"/>
        <w:rPr>
          <w:color w:val="000000" w:themeColor="text1"/>
        </w:rPr>
      </w:pPr>
      <w:proofErr w:type="gramStart"/>
      <w:r w:rsidRPr="00F34303">
        <w:rPr>
          <w:color w:val="000000" w:themeColor="text1"/>
        </w:rPr>
        <w:t>l’annexe</w:t>
      </w:r>
      <w:proofErr w:type="gramEnd"/>
      <w:r w:rsidRPr="00F34303">
        <w:rPr>
          <w:color w:val="000000" w:themeColor="text1"/>
        </w:rPr>
        <w:t xml:space="preserve"> </w:t>
      </w:r>
      <w:r w:rsidR="00DD4DDC" w:rsidRPr="00F34303">
        <w:rPr>
          <w:color w:val="000000" w:themeColor="text1"/>
        </w:rPr>
        <w:t>8</w:t>
      </w:r>
      <w:r w:rsidRPr="00F34303">
        <w:rPr>
          <w:color w:val="000000" w:themeColor="text1"/>
        </w:rPr>
        <w:t xml:space="preserve"> au CCTP </w:t>
      </w:r>
      <w:r w:rsidR="00F34303">
        <w:rPr>
          <w:color w:val="000000" w:themeColor="text1"/>
        </w:rPr>
        <w:t>–</w:t>
      </w:r>
      <w:r w:rsidRPr="00F34303">
        <w:rPr>
          <w:color w:val="000000" w:themeColor="text1"/>
        </w:rPr>
        <w:t xml:space="preserve"> </w:t>
      </w:r>
      <w:r w:rsidR="00F34303">
        <w:rPr>
          <w:color w:val="000000" w:themeColor="text1"/>
        </w:rPr>
        <w:t>Charte graphique Institut Agro ;</w:t>
      </w:r>
    </w:p>
    <w:p w14:paraId="70D9656B" w14:textId="0F53EB7F" w:rsidR="00DD4DDC" w:rsidRPr="00F34303" w:rsidRDefault="00DD4DDC" w:rsidP="007533DB">
      <w:pPr>
        <w:pStyle w:val="Paragraphedeliste"/>
        <w:numPr>
          <w:ilvl w:val="1"/>
          <w:numId w:val="24"/>
        </w:numPr>
        <w:spacing w:before="40" w:after="40"/>
        <w:contextualSpacing w:val="0"/>
        <w:rPr>
          <w:color w:val="FF0000"/>
        </w:rPr>
      </w:pPr>
      <w:proofErr w:type="gramStart"/>
      <w:r w:rsidRPr="00F34303">
        <w:t>l’annexe</w:t>
      </w:r>
      <w:proofErr w:type="gramEnd"/>
      <w:r w:rsidRPr="00F34303">
        <w:t xml:space="preserve"> 9 </w:t>
      </w:r>
      <w:r w:rsidR="00F34303">
        <w:t>au CCTP – Projet stratégique 2030 ;</w:t>
      </w:r>
    </w:p>
    <w:p w14:paraId="46489BA3" w14:textId="4A3A02E9" w:rsidR="00F34303" w:rsidRPr="00F34303" w:rsidRDefault="00F34303" w:rsidP="007533DB">
      <w:pPr>
        <w:pStyle w:val="Paragraphedeliste"/>
        <w:numPr>
          <w:ilvl w:val="1"/>
          <w:numId w:val="24"/>
        </w:numPr>
        <w:spacing w:before="40" w:after="40"/>
        <w:contextualSpacing w:val="0"/>
        <w:rPr>
          <w:color w:val="FF0000"/>
        </w:rPr>
      </w:pPr>
      <w:proofErr w:type="gramStart"/>
      <w:r>
        <w:t>l’annexe</w:t>
      </w:r>
      <w:proofErr w:type="gramEnd"/>
      <w:r>
        <w:t xml:space="preserve"> 10 au CCTP – Programme SIA éditions 2025 et 2026.</w:t>
      </w:r>
    </w:p>
    <w:p w14:paraId="7CAD603F" w14:textId="3ADAC821" w:rsidR="00FE754B" w:rsidRDefault="006E4E42" w:rsidP="00FE754B">
      <w:pPr>
        <w:pStyle w:val="Paragraphedeliste"/>
        <w:numPr>
          <w:ilvl w:val="0"/>
          <w:numId w:val="24"/>
        </w:numPr>
        <w:spacing w:before="40" w:after="40"/>
        <w:ind w:left="567" w:hanging="227"/>
        <w:contextualSpacing w:val="0"/>
      </w:pPr>
      <w:proofErr w:type="gramStart"/>
      <w:r>
        <w:t>la</w:t>
      </w:r>
      <w:proofErr w:type="gramEnd"/>
      <w:r>
        <w:t xml:space="preserve"> fiche de renseignements de l’entreprise</w:t>
      </w:r>
      <w:r w:rsidR="00FE754B">
        <w:t>,</w:t>
      </w:r>
    </w:p>
    <w:p w14:paraId="072689FD" w14:textId="1F4EFC2B" w:rsidR="000C39A7" w:rsidRDefault="000C39A7" w:rsidP="00FE754B">
      <w:pPr>
        <w:pStyle w:val="Paragraphedeliste"/>
        <w:numPr>
          <w:ilvl w:val="0"/>
          <w:numId w:val="24"/>
        </w:numPr>
        <w:spacing w:before="40" w:after="40"/>
        <w:ind w:left="567" w:hanging="227"/>
        <w:contextualSpacing w:val="0"/>
      </w:pPr>
      <w:proofErr w:type="gramStart"/>
      <w:r>
        <w:t>le</w:t>
      </w:r>
      <w:proofErr w:type="gramEnd"/>
      <w:r>
        <w:t xml:space="preserve"> cadre de note technique </w:t>
      </w:r>
    </w:p>
    <w:p w14:paraId="225258BC" w14:textId="77777777" w:rsidR="00FE754B" w:rsidRDefault="00FE754B" w:rsidP="00FE754B">
      <w:pPr>
        <w:pStyle w:val="Paragraphedeliste"/>
        <w:numPr>
          <w:ilvl w:val="0"/>
          <w:numId w:val="24"/>
        </w:numPr>
        <w:spacing w:before="40" w:after="40"/>
        <w:ind w:left="567" w:hanging="227"/>
        <w:contextualSpacing w:val="0"/>
      </w:pPr>
      <w:proofErr w:type="gramStart"/>
      <w:r>
        <w:t>un</w:t>
      </w:r>
      <w:proofErr w:type="gramEnd"/>
      <w:r>
        <w:t xml:space="preserve"> formulaire DC1 (Lettre de candidature),</w:t>
      </w:r>
    </w:p>
    <w:p w14:paraId="4C22E3E9" w14:textId="77777777" w:rsidR="00FE754B" w:rsidRDefault="00FE754B" w:rsidP="00FE754B">
      <w:pPr>
        <w:pStyle w:val="Paragraphedeliste"/>
        <w:numPr>
          <w:ilvl w:val="0"/>
          <w:numId w:val="24"/>
        </w:numPr>
        <w:spacing w:before="40" w:after="40"/>
        <w:ind w:left="567" w:hanging="227"/>
        <w:contextualSpacing w:val="0"/>
      </w:pPr>
      <w:proofErr w:type="gramStart"/>
      <w:r>
        <w:t>un</w:t>
      </w:r>
      <w:proofErr w:type="gramEnd"/>
      <w:r>
        <w:t xml:space="preserve"> formulaire DC2 (Déclaration du candidat),</w:t>
      </w:r>
    </w:p>
    <w:p w14:paraId="718E43A6" w14:textId="77777777" w:rsidR="00FE754B" w:rsidRDefault="00FE754B" w:rsidP="00FE754B">
      <w:pPr>
        <w:pStyle w:val="Paragraphedeliste"/>
        <w:numPr>
          <w:ilvl w:val="0"/>
          <w:numId w:val="24"/>
        </w:numPr>
        <w:tabs>
          <w:tab w:val="left" w:pos="567"/>
        </w:tabs>
        <w:spacing w:before="40" w:after="40"/>
        <w:ind w:left="680" w:hanging="340"/>
        <w:contextualSpacing w:val="0"/>
      </w:pPr>
      <w:proofErr w:type="gramStart"/>
      <w:r>
        <w:lastRenderedPageBreak/>
        <w:t>un</w:t>
      </w:r>
      <w:proofErr w:type="gramEnd"/>
      <w:r>
        <w:t xml:space="preserve"> formulaire DC4 (Déclaration de sous-traitance).</w:t>
      </w:r>
    </w:p>
    <w:p w14:paraId="79C6279E" w14:textId="58854779" w:rsidR="00FE754B" w:rsidRDefault="00FE754B" w:rsidP="00FE754B">
      <w:pPr>
        <w:spacing w:after="80"/>
      </w:pPr>
      <w:r>
        <w:t xml:space="preserve">Le dossier de consultation des entreprises est mis à disposition gratuitement à chaque candidat sur le profil de l’acheteur à l’adresse électronique suivante : </w:t>
      </w:r>
      <w:hyperlink r:id="rId12" w:history="1">
        <w:r w:rsidR="00374441" w:rsidRPr="00687AEE">
          <w:rPr>
            <w:rStyle w:val="Lienhypertexte"/>
            <w:color w:val="365F91" w:themeColor="accent1" w:themeShade="BF"/>
          </w:rPr>
          <w:t>https://www.marches-publics.gouv.fr</w:t>
        </w:r>
      </w:hyperlink>
      <w:r>
        <w:t>.</w:t>
      </w:r>
    </w:p>
    <w:p w14:paraId="41EAE364" w14:textId="77777777" w:rsidR="00FE754B" w:rsidRDefault="00FE754B" w:rsidP="00FE754B">
      <w:pPr>
        <w:spacing w:before="80" w:after="80"/>
      </w:pPr>
      <w:r>
        <w:t>Aucune demande d’envoi du dossier sur support physique électronique n’est autorisée.</w:t>
      </w:r>
    </w:p>
    <w:p w14:paraId="6B224B11" w14:textId="674A30EA" w:rsidR="00FE754B" w:rsidRPr="005620BF" w:rsidRDefault="00FE754B" w:rsidP="00FE754B">
      <w:pPr>
        <w:spacing w:before="80" w:after="80"/>
      </w:pPr>
      <w:r>
        <w:t>L’acheteur</w:t>
      </w:r>
      <w:r w:rsidRPr="005620BF">
        <w:t xml:space="preserve"> se réserve le droit d’apporter des modifications de détail au dossier de consultation. Ces modifications devront être reçues par les </w:t>
      </w:r>
      <w:r w:rsidRPr="000B7122">
        <w:t xml:space="preserve">candidats au plus tard </w:t>
      </w:r>
      <w:r w:rsidR="002143D6" w:rsidRPr="000B7122">
        <w:rPr>
          <w:b/>
        </w:rPr>
        <w:t>six (6)</w:t>
      </w:r>
      <w:r w:rsidR="00396B8F" w:rsidRPr="000B7122">
        <w:rPr>
          <w:b/>
        </w:rPr>
        <w:t xml:space="preserve"> </w:t>
      </w:r>
      <w:r w:rsidRPr="000B7122">
        <w:rPr>
          <w:b/>
        </w:rPr>
        <w:t>jours calendaires</w:t>
      </w:r>
      <w:r w:rsidRPr="000B7122">
        <w:t xml:space="preserve"> avant</w:t>
      </w:r>
      <w:r w:rsidRPr="005620BF">
        <w:t xml:space="preserve"> la date limite de réception des offres</w:t>
      </w:r>
      <w:r w:rsidR="000C39A7">
        <w:t xml:space="preserve">. </w:t>
      </w:r>
      <w:r>
        <w:t xml:space="preserve">L’acheteur informera alors tous les candidats dans les conditions respectueuses du principe d’égalité. </w:t>
      </w:r>
      <w:r w:rsidRPr="005620BF">
        <w:t>Les candidats devront alors répondre sur la base du dossier modifié sans pouvoir élever aucune réclamation à ce sujet.</w:t>
      </w:r>
    </w:p>
    <w:p w14:paraId="1DA6BFEB" w14:textId="77777777" w:rsidR="00FE754B" w:rsidRPr="005620BF" w:rsidRDefault="00FE754B" w:rsidP="00FE754B">
      <w:pPr>
        <w:spacing w:before="80" w:after="80"/>
      </w:pPr>
      <w:r w:rsidRPr="005620BF">
        <w:t>Si, pendant l’étude du dossier par les candidats, la date limite de réception des offres est reportée, la disposition précédente est applicable en fonction de cette nouvelle date.</w:t>
      </w:r>
    </w:p>
    <w:p w14:paraId="5E70C05A" w14:textId="70F1CDC6" w:rsidR="00400E42" w:rsidRDefault="00400E42" w:rsidP="00AC047F">
      <w:pPr>
        <w:pStyle w:val="Titre1"/>
        <w:spacing w:before="400"/>
      </w:pPr>
      <w:bookmarkStart w:id="93" w:name="_Toc190762201"/>
      <w:bookmarkStart w:id="94" w:name="_Toc236236467"/>
      <w:r>
        <w:t xml:space="preserve">Contenu du dossier à </w:t>
      </w:r>
      <w:r w:rsidRPr="00020601">
        <w:t>remettre</w:t>
      </w:r>
      <w:r>
        <w:t xml:space="preserve"> par le candidat</w:t>
      </w:r>
      <w:bookmarkEnd w:id="93"/>
      <w:bookmarkEnd w:id="94"/>
    </w:p>
    <w:p w14:paraId="65260B2F" w14:textId="77777777" w:rsidR="00292F5D" w:rsidRDefault="00292F5D" w:rsidP="00292F5D">
      <w:pPr>
        <w:keepNext/>
      </w:pPr>
      <w:r>
        <w:t>Les offres des candidats seront entièrement rédigées en langue française et exprimées en EURO.</w:t>
      </w:r>
    </w:p>
    <w:p w14:paraId="50DCEA64" w14:textId="1A3366CE" w:rsidR="00292F5D" w:rsidRDefault="00292F5D" w:rsidP="00292F5D">
      <w:pPr>
        <w:keepNext/>
      </w:pPr>
      <w:r>
        <w:t>Si les offres des candidats sont rédigées dans une autre langue, elles doivent être accompagnées d’une traduction en français, certifiée conforme à l’original par un traducteur assermenté ; cette traduction doit concerner l’ensemble des documents remis dans l’offre.</w:t>
      </w:r>
    </w:p>
    <w:p w14:paraId="2E192195" w14:textId="02949D8F" w:rsidR="00150453" w:rsidRDefault="00150453" w:rsidP="00150453">
      <w:pPr>
        <w:pStyle w:val="Titre2"/>
        <w:spacing w:before="200" w:after="80"/>
      </w:pPr>
      <w:bookmarkStart w:id="95" w:name="_Toc236236468"/>
      <w:r>
        <w:t>Présentation des plis</w:t>
      </w:r>
      <w:bookmarkEnd w:id="95"/>
      <w:r>
        <w:t xml:space="preserve"> </w:t>
      </w:r>
    </w:p>
    <w:p w14:paraId="077F0152" w14:textId="77777777" w:rsidR="00150453" w:rsidRDefault="00150453" w:rsidP="00150453">
      <w:pPr>
        <w:spacing w:before="240" w:after="80"/>
      </w:pPr>
      <w:r>
        <w:t>Les candidats devront obligatoirement remettre leurs plis de candidatures et d’offres sous forme dématérialisée, sous peine de voir leur offre qualifiée d’irrégulière (</w:t>
      </w:r>
      <w:r w:rsidRPr="00150453">
        <w:rPr>
          <w:color w:val="4F81BD" w:themeColor="accent1"/>
        </w:rPr>
        <w:t>Article L.2132-2 et R.2132-7 du Code de la commande publique</w:t>
      </w:r>
      <w:r>
        <w:t>).</w:t>
      </w:r>
    </w:p>
    <w:p w14:paraId="2E626C8C" w14:textId="77777777" w:rsidR="00150453" w:rsidRDefault="00150453" w:rsidP="00150453">
      <w:pPr>
        <w:spacing w:before="240" w:after="80"/>
      </w:pPr>
      <w:r>
        <w:t xml:space="preserve">Une transmission sur support physique électronique (type clé USB, CD-Rom…) n’est pas considérée comme dématérialisée. </w:t>
      </w:r>
    </w:p>
    <w:p w14:paraId="4B921A66" w14:textId="77777777" w:rsidR="005C245B" w:rsidRDefault="00150453" w:rsidP="005C245B">
      <w:pPr>
        <w:spacing w:before="240" w:after="80"/>
      </w:pPr>
      <w:r>
        <w:t xml:space="preserve">Une signature manuscrite scannée et apposée sur un document n’est pas considérée comme une signature originale. Elle n’a pas de valeur juridique. </w:t>
      </w:r>
    </w:p>
    <w:p w14:paraId="258A8D97" w14:textId="4F820F4F" w:rsidR="00150453" w:rsidRDefault="00150453" w:rsidP="005C245B">
      <w:pPr>
        <w:spacing w:before="240" w:after="80"/>
      </w:pPr>
      <w:r w:rsidRPr="00760B41">
        <w:t xml:space="preserve">L’attention des candidats est attirée sur le fait que seule une personne habilitée à engager l’entreprise peut </w:t>
      </w:r>
      <w:r>
        <w:t>signer les documents du marché public.</w:t>
      </w:r>
    </w:p>
    <w:p w14:paraId="4F669067" w14:textId="77777777" w:rsidR="00150453" w:rsidRPr="00086CAD" w:rsidRDefault="00150453" w:rsidP="00150453">
      <w:pPr>
        <w:pBdr>
          <w:top w:val="single" w:sz="4" w:space="6" w:color="auto"/>
          <w:left w:val="single" w:sz="4" w:space="6" w:color="auto"/>
          <w:bottom w:val="single" w:sz="4" w:space="6" w:color="auto"/>
          <w:right w:val="single" w:sz="4" w:space="6" w:color="auto"/>
        </w:pBdr>
        <w:shd w:val="clear" w:color="auto" w:fill="F2DBDB" w:themeFill="accent2" w:themeFillTint="33"/>
        <w:spacing w:before="240" w:after="40"/>
        <w:ind w:left="113" w:right="142"/>
        <w:rPr>
          <w:rFonts w:cs="Arial"/>
        </w:rPr>
      </w:pPr>
      <w:r w:rsidRPr="00086CAD">
        <w:rPr>
          <w:rFonts w:cs="Arial"/>
        </w:rPr>
        <w:t xml:space="preserve">Le candidat a la faculté de remettre et de signer </w:t>
      </w:r>
      <w:r>
        <w:rPr>
          <w:rFonts w:cs="Arial"/>
        </w:rPr>
        <w:t>l’</w:t>
      </w:r>
      <w:r w:rsidRPr="00086CAD">
        <w:rPr>
          <w:rFonts w:cs="Arial"/>
        </w:rPr>
        <w:t>acte d’engagement (modèle fourni dans le dossier de consultation des entreprises) dès le dépôt de son offre.</w:t>
      </w:r>
    </w:p>
    <w:p w14:paraId="2CBEA240" w14:textId="2FDF9179" w:rsidR="00150453" w:rsidRPr="00086CAD" w:rsidRDefault="00150453" w:rsidP="00150453">
      <w:pPr>
        <w:pBdr>
          <w:top w:val="single" w:sz="4" w:space="6" w:color="auto"/>
          <w:left w:val="single" w:sz="4" w:space="6" w:color="auto"/>
          <w:bottom w:val="single" w:sz="4" w:space="6" w:color="auto"/>
          <w:right w:val="single" w:sz="4" w:space="6" w:color="auto"/>
        </w:pBdr>
        <w:shd w:val="clear" w:color="auto" w:fill="F2DBDB" w:themeFill="accent2" w:themeFillTint="33"/>
        <w:spacing w:before="40"/>
        <w:ind w:left="113" w:right="142"/>
        <w:rPr>
          <w:rFonts w:cs="Arial"/>
          <w:b/>
        </w:rPr>
      </w:pPr>
      <w:r w:rsidRPr="00086CAD">
        <w:rPr>
          <w:rFonts w:cs="Arial"/>
        </w:rPr>
        <w:t>Ce document signé sera exigé auprès du candidat auquel il est envisagé d’attribuer le contrat avant notification</w:t>
      </w:r>
      <w:r w:rsidR="000C39A7">
        <w:rPr>
          <w:rFonts w:cs="Arial"/>
        </w:rPr>
        <w:t>.</w:t>
      </w:r>
    </w:p>
    <w:p w14:paraId="21F0CBB1" w14:textId="77777777" w:rsidR="00150453" w:rsidRDefault="00150453" w:rsidP="00292F5D">
      <w:pPr>
        <w:keepNext/>
      </w:pPr>
    </w:p>
    <w:p w14:paraId="03191CC8" w14:textId="42C97803" w:rsidR="00942903" w:rsidRDefault="00942903" w:rsidP="00942903">
      <w:pPr>
        <w:pStyle w:val="Titre2"/>
        <w:spacing w:before="200" w:after="80"/>
      </w:pPr>
      <w:bookmarkStart w:id="96" w:name="_Toc114757457"/>
      <w:bookmarkStart w:id="97" w:name="_Toc190762202"/>
      <w:bookmarkStart w:id="98" w:name="_Toc236236469"/>
      <w:r w:rsidRPr="00824148">
        <w:t xml:space="preserve">Pièces </w:t>
      </w:r>
      <w:r>
        <w:t xml:space="preserve">demandées à l’appui </w:t>
      </w:r>
      <w:r w:rsidRPr="00824148">
        <w:t>de la candidature</w:t>
      </w:r>
      <w:bookmarkEnd w:id="96"/>
      <w:bookmarkEnd w:id="97"/>
      <w:bookmarkEnd w:id="98"/>
    </w:p>
    <w:p w14:paraId="7571C6D2" w14:textId="77777777" w:rsidR="00942903" w:rsidRPr="00B25762" w:rsidRDefault="00942903" w:rsidP="00942903">
      <w:pPr>
        <w:keepNext/>
        <w:spacing w:before="160" w:after="80"/>
        <w:rPr>
          <w:rStyle w:val="lev"/>
          <w:b w:val="0"/>
        </w:rPr>
      </w:pPr>
      <w:r w:rsidRPr="00B25762">
        <w:t>Conformément</w:t>
      </w:r>
      <w:r>
        <w:t xml:space="preserve"> aux </w:t>
      </w:r>
      <w:r w:rsidRPr="00C639A8">
        <w:rPr>
          <w:color w:val="4F81BD" w:themeColor="accent1"/>
        </w:rPr>
        <w:t>articles</w:t>
      </w:r>
      <w:r>
        <w:rPr>
          <w:color w:val="4F81BD" w:themeColor="accent1"/>
        </w:rPr>
        <w:t xml:space="preserve"> R</w:t>
      </w:r>
      <w:r w:rsidRPr="00C639A8">
        <w:rPr>
          <w:color w:val="4F81BD" w:themeColor="accent1"/>
        </w:rPr>
        <w:t xml:space="preserve">2143-13 </w:t>
      </w:r>
      <w:r w:rsidRPr="00897ED1">
        <w:t>et</w:t>
      </w:r>
      <w:r w:rsidRPr="005C00D6">
        <w:t xml:space="preserve"> </w:t>
      </w:r>
      <w:r w:rsidRPr="00C639A8">
        <w:rPr>
          <w:color w:val="4F81BD" w:themeColor="accent1"/>
        </w:rPr>
        <w:t xml:space="preserve">R2143-14 </w:t>
      </w:r>
      <w:r w:rsidRPr="00D13816">
        <w:t xml:space="preserve">du </w:t>
      </w:r>
      <w:r>
        <w:t>C</w:t>
      </w:r>
      <w:r w:rsidRPr="00D13816">
        <w:t>ode de la commande publique</w:t>
      </w:r>
      <w:r w:rsidRPr="00B25762">
        <w:rPr>
          <w:rStyle w:val="lev"/>
        </w:rPr>
        <w:t xml:space="preserve">, les candidats sont autorisés à </w:t>
      </w:r>
      <w:r w:rsidRPr="00B25762">
        <w:t xml:space="preserve">ne pas fournir dans leur dossier de candidature </w:t>
      </w:r>
      <w:r w:rsidRPr="00B25762">
        <w:rPr>
          <w:rStyle w:val="lev"/>
        </w:rPr>
        <w:t>:</w:t>
      </w:r>
    </w:p>
    <w:p w14:paraId="28E55FE7" w14:textId="77777777" w:rsidR="00942903" w:rsidRPr="00F305F0" w:rsidRDefault="00942903" w:rsidP="002F5681">
      <w:pPr>
        <w:pStyle w:val="Puce1"/>
        <w:spacing w:before="120" w:after="120"/>
        <w:rPr>
          <w:bCs/>
        </w:rPr>
      </w:pPr>
      <w:proofErr w:type="gramStart"/>
      <w:r w:rsidRPr="00B25762">
        <w:t>les</w:t>
      </w:r>
      <w:proofErr w:type="gramEnd"/>
      <w:r w:rsidRPr="00B25762">
        <w:t xml:space="preserve"> renseignements et documents justificatifs accessibles</w:t>
      </w:r>
      <w:r>
        <w:t xml:space="preserve"> par le biais </w:t>
      </w:r>
      <w:r w:rsidRPr="00F305F0">
        <w:rPr>
          <w:b/>
          <w:u w:val="single"/>
        </w:rPr>
        <w:t>d'un système électronique</w:t>
      </w:r>
      <w:r>
        <w:t xml:space="preserve"> de mise à disposition d'informations administré par un organisme officiel ou </w:t>
      </w:r>
      <w:r w:rsidRPr="003C5C71">
        <w:rPr>
          <w:b/>
          <w:u w:val="single"/>
        </w:rPr>
        <w:t>d'un espace de stockage numérique</w:t>
      </w:r>
      <w:r>
        <w:t>, à condition que figurent dans le dossier de candidature toutes les informations nécessaires à la consultation de ce système ou de cet espace et que l'accès à ceux-ci soit gratuit ;</w:t>
      </w:r>
    </w:p>
    <w:p w14:paraId="029CE3D5" w14:textId="77777777" w:rsidR="00942903" w:rsidRPr="00F305F0" w:rsidRDefault="00942903" w:rsidP="002F5681">
      <w:pPr>
        <w:pStyle w:val="Puce1"/>
        <w:spacing w:before="120" w:after="120"/>
        <w:rPr>
          <w:bCs/>
        </w:rPr>
      </w:pPr>
      <w:proofErr w:type="gramStart"/>
      <w:r>
        <w:t>les</w:t>
      </w:r>
      <w:proofErr w:type="gramEnd"/>
      <w:r>
        <w:t xml:space="preserve"> documents justificatifs et moyens de preuve </w:t>
      </w:r>
      <w:r w:rsidRPr="00B25762">
        <w:t>déjà produits par le ca</w:t>
      </w:r>
      <w:r>
        <w:t xml:space="preserve">ndidat à l’acheteur dans le cadre d'une précédente consultation et qui demeurent </w:t>
      </w:r>
      <w:r w:rsidRPr="00F305F0">
        <w:rPr>
          <w:u w:val="single"/>
        </w:rPr>
        <w:t>valables</w:t>
      </w:r>
      <w:r w:rsidRPr="00B25762">
        <w:t>.</w:t>
      </w:r>
    </w:p>
    <w:p w14:paraId="33C5C2E3" w14:textId="77777777" w:rsidR="00942903" w:rsidRDefault="00942903" w:rsidP="00942903">
      <w:pPr>
        <w:keepNext/>
        <w:spacing w:before="160"/>
      </w:pPr>
      <w:r>
        <w:t>Le candidat produit à l’appui de sa candidature les pièces suivantes :</w:t>
      </w:r>
    </w:p>
    <w:p w14:paraId="44D24F3D" w14:textId="77777777" w:rsidR="00942903" w:rsidRDefault="00942903" w:rsidP="003A77E0">
      <w:pPr>
        <w:ind w:left="709" w:hanging="284"/>
      </w:pPr>
      <w:r>
        <w:t>1)</w:t>
      </w:r>
      <w:r>
        <w:tab/>
        <w:t xml:space="preserve">Une </w:t>
      </w:r>
      <w:r w:rsidRPr="00446C72">
        <w:rPr>
          <w:b/>
        </w:rPr>
        <w:t>lettre de candidature</w:t>
      </w:r>
      <w:r>
        <w:t xml:space="preserve"> établie à partir du </w:t>
      </w:r>
      <w:r w:rsidRPr="000514E0">
        <w:rPr>
          <w:b/>
        </w:rPr>
        <w:t>formulaire DC1</w:t>
      </w:r>
      <w:r>
        <w:t xml:space="preserve"> joint au dossier de consultation</w:t>
      </w:r>
      <w:r w:rsidRPr="00B25762">
        <w:t>.</w:t>
      </w:r>
      <w:r>
        <w:t xml:space="preserve"> Ce document devra porter le cachet de l’entreprise et sera dûment daté et signé.</w:t>
      </w:r>
    </w:p>
    <w:p w14:paraId="5336A9A8" w14:textId="77777777" w:rsidR="00942903" w:rsidRDefault="00942903" w:rsidP="003A77E0">
      <w:pPr>
        <w:ind w:left="709" w:hanging="284"/>
      </w:pPr>
      <w:r w:rsidRPr="00446C72">
        <w:t>2)</w:t>
      </w:r>
      <w:r w:rsidRPr="00446C72">
        <w:tab/>
      </w:r>
      <w:r>
        <w:t xml:space="preserve">La </w:t>
      </w:r>
      <w:r w:rsidRPr="00446C72">
        <w:rPr>
          <w:b/>
        </w:rPr>
        <w:t>déclaration du candidat</w:t>
      </w:r>
      <w:r>
        <w:t xml:space="preserve"> (</w:t>
      </w:r>
      <w:r w:rsidRPr="00446C72">
        <w:rPr>
          <w:b/>
        </w:rPr>
        <w:t>formulaire DC2</w:t>
      </w:r>
      <w:r>
        <w:t xml:space="preserve"> joint au dossier de consultation) dûment renseignée, datée et signée.</w:t>
      </w:r>
    </w:p>
    <w:p w14:paraId="38AEECA9" w14:textId="02D1BE0E" w:rsidR="005D150C" w:rsidRDefault="00942903" w:rsidP="00955F9F">
      <w:pPr>
        <w:spacing w:after="80"/>
        <w:ind w:left="709" w:hanging="284"/>
      </w:pPr>
      <w:r>
        <w:t>3)</w:t>
      </w:r>
      <w:r>
        <w:tab/>
      </w:r>
      <w:r w:rsidR="005D150C" w:rsidRPr="005D150C">
        <w:t xml:space="preserve">La </w:t>
      </w:r>
      <w:r w:rsidR="005D150C" w:rsidRPr="005D150C">
        <w:rPr>
          <w:b/>
          <w:bCs/>
        </w:rPr>
        <w:t>fiche de renseignements</w:t>
      </w:r>
      <w:r w:rsidR="005D150C">
        <w:t xml:space="preserve">, </w:t>
      </w:r>
      <w:r w:rsidR="005D150C" w:rsidRPr="005D150C">
        <w:t>jointe au dossier de consultation</w:t>
      </w:r>
      <w:r w:rsidR="005D150C">
        <w:t>,</w:t>
      </w:r>
      <w:r w:rsidR="005D150C" w:rsidRPr="005D150C">
        <w:t xml:space="preserve"> dûment remplie, datée et signée, incluant :</w:t>
      </w:r>
      <w:r w:rsidR="005D150C">
        <w:t xml:space="preserve"> </w:t>
      </w:r>
    </w:p>
    <w:p w14:paraId="29B9D887" w14:textId="4A27788B" w:rsidR="005D150C" w:rsidRDefault="005D150C" w:rsidP="005D150C">
      <w:pPr>
        <w:pStyle w:val="Puce1"/>
        <w:ind w:left="1361"/>
      </w:pPr>
      <w:proofErr w:type="gramStart"/>
      <w:r w:rsidRPr="005D150C">
        <w:lastRenderedPageBreak/>
        <w:t>la</w:t>
      </w:r>
      <w:proofErr w:type="gramEnd"/>
      <w:r w:rsidRPr="005D150C">
        <w:t xml:space="preserve"> présentation de</w:t>
      </w:r>
      <w:r>
        <w:rPr>
          <w:b/>
        </w:rPr>
        <w:t xml:space="preserve"> l’</w:t>
      </w:r>
      <w:r w:rsidRPr="00446C72">
        <w:rPr>
          <w:b/>
        </w:rPr>
        <w:t>effectif moyen annuel</w:t>
      </w:r>
      <w:r w:rsidRPr="00A66DF0">
        <w:t xml:space="preserve"> du candidat et </w:t>
      </w:r>
      <w:r w:rsidRPr="00446C72">
        <w:rPr>
          <w:b/>
        </w:rPr>
        <w:t>l’importance du personnel d’encadrement</w:t>
      </w:r>
      <w:r w:rsidRPr="00A66DF0">
        <w:t xml:space="preserve"> pour chacune des trois dernières années</w:t>
      </w:r>
      <w:r>
        <w:t> ;</w:t>
      </w:r>
    </w:p>
    <w:p w14:paraId="25CC0C77" w14:textId="77777777" w:rsidR="00DE54B9" w:rsidRDefault="005D150C" w:rsidP="00DE54B9">
      <w:pPr>
        <w:pStyle w:val="Puce1"/>
        <w:ind w:left="1361"/>
      </w:pPr>
      <w:proofErr w:type="gramStart"/>
      <w:r w:rsidRPr="005D150C">
        <w:t>la</w:t>
      </w:r>
      <w:proofErr w:type="gramEnd"/>
      <w:r w:rsidRPr="005D150C">
        <w:t xml:space="preserve"> présentation du</w:t>
      </w:r>
      <w:r w:rsidRPr="00446C72">
        <w:rPr>
          <w:b/>
        </w:rPr>
        <w:t xml:space="preserve"> chiffre d’affaires global et le chiffre d’affaires concernant les </w:t>
      </w:r>
      <w:r>
        <w:rPr>
          <w:b/>
        </w:rPr>
        <w:t>prestations</w:t>
      </w:r>
      <w:r w:rsidRPr="00A66DF0">
        <w:t xml:space="preserve"> objet du contrat, réalisés au cours des trois</w:t>
      </w:r>
      <w:r>
        <w:t xml:space="preserve"> derniers exercices disponibles ;</w:t>
      </w:r>
    </w:p>
    <w:p w14:paraId="7A6BBB5D" w14:textId="476BEA1F" w:rsidR="005D150C" w:rsidRDefault="005D150C" w:rsidP="00DE54B9">
      <w:pPr>
        <w:pStyle w:val="Puce1"/>
        <w:ind w:left="1361"/>
      </w:pPr>
      <w:proofErr w:type="gramStart"/>
      <w:r>
        <w:t>la</w:t>
      </w:r>
      <w:proofErr w:type="gramEnd"/>
      <w:r>
        <w:t xml:space="preserve"> p</w:t>
      </w:r>
      <w:r w:rsidRPr="000C76B6">
        <w:t xml:space="preserve">résentation </w:t>
      </w:r>
      <w:r w:rsidRPr="00A81AAC">
        <w:t>d’une</w:t>
      </w:r>
      <w:r w:rsidRPr="00DE54B9">
        <w:rPr>
          <w:b/>
        </w:rPr>
        <w:t xml:space="preserve"> liste</w:t>
      </w:r>
      <w:r w:rsidR="00DE54B9" w:rsidRPr="00DE54B9">
        <w:rPr>
          <w:b/>
        </w:rPr>
        <w:t xml:space="preserve"> des principales fournitures et prestations livrées</w:t>
      </w:r>
      <w:r w:rsidR="00DE54B9" w:rsidRPr="00A81AAC">
        <w:t xml:space="preserve"> </w:t>
      </w:r>
      <w:r w:rsidR="00DE54B9" w:rsidRPr="00DE54B9">
        <w:rPr>
          <w:b/>
        </w:rPr>
        <w:t>au cours des trois dernières années</w:t>
      </w:r>
      <w:r w:rsidR="00DE54B9">
        <w:t xml:space="preserve">, </w:t>
      </w:r>
      <w:r w:rsidR="00DE54B9" w:rsidRPr="00007530">
        <w:t>indiquant le montant, la date et le destinataire public ou privé</w:t>
      </w:r>
      <w:r w:rsidR="00DE54B9">
        <w:t>.</w:t>
      </w:r>
    </w:p>
    <w:p w14:paraId="3B0AA4E5" w14:textId="326AAFB2" w:rsidR="00AD19FF" w:rsidRPr="00DE54B9" w:rsidRDefault="005D150C" w:rsidP="00DE54B9">
      <w:pPr>
        <w:ind w:left="709" w:hanging="284"/>
        <w:rPr>
          <w:rFonts w:cs="Arial"/>
        </w:rPr>
      </w:pPr>
      <w:r>
        <w:t>4</w:t>
      </w:r>
      <w:r w:rsidR="00942903">
        <w:t>)</w:t>
      </w:r>
      <w:r w:rsidR="00942903">
        <w:tab/>
      </w:r>
      <w:r w:rsidR="00AD19FF" w:rsidRPr="007E4E34">
        <w:rPr>
          <w:rFonts w:cs="Arial"/>
        </w:rPr>
        <w:t xml:space="preserve">Une </w:t>
      </w:r>
      <w:r w:rsidR="00AD19FF" w:rsidRPr="007E4E34">
        <w:rPr>
          <w:rFonts w:cs="Arial"/>
          <w:b/>
        </w:rPr>
        <w:t>déclaration indiquant l’outillage, le matériel et l’équipement technique</w:t>
      </w:r>
      <w:r w:rsidR="00AD19FF" w:rsidRPr="007E4E34">
        <w:rPr>
          <w:rFonts w:cs="Arial"/>
        </w:rPr>
        <w:t xml:space="preserve"> dont le candidat dispose </w:t>
      </w:r>
      <w:r w:rsidR="00AD19FF" w:rsidRPr="008D0042">
        <w:rPr>
          <w:rFonts w:cs="Arial"/>
        </w:rPr>
        <w:t>pour la réalisation de marchés de même nature.</w:t>
      </w:r>
    </w:p>
    <w:p w14:paraId="161A9F11" w14:textId="3FBA9CFB" w:rsidR="00942903" w:rsidRDefault="00AD19FF" w:rsidP="003A77E0">
      <w:pPr>
        <w:ind w:left="709" w:hanging="284"/>
      </w:pPr>
      <w:r>
        <w:t>6)</w:t>
      </w:r>
      <w:r>
        <w:tab/>
      </w:r>
      <w:r w:rsidR="00FE754B">
        <w:t xml:space="preserve">Une </w:t>
      </w:r>
      <w:r w:rsidR="00FE754B" w:rsidRPr="00446C72">
        <w:rPr>
          <w:b/>
        </w:rPr>
        <w:t>attestation d’assurance</w:t>
      </w:r>
      <w:r w:rsidR="00FE754B" w:rsidRPr="00A66DF0">
        <w:t xml:space="preserve"> </w:t>
      </w:r>
      <w:r w:rsidR="00FE754B">
        <w:t>couvrant</w:t>
      </w:r>
      <w:r w:rsidR="00FE754B" w:rsidRPr="00A66DF0">
        <w:t xml:space="preserve"> les risques professionnels</w:t>
      </w:r>
      <w:r w:rsidR="00942903">
        <w:t>.</w:t>
      </w:r>
    </w:p>
    <w:p w14:paraId="524A1BB5" w14:textId="2C5BB340" w:rsidR="00FE754B" w:rsidRPr="008B5FE1" w:rsidRDefault="00AD19FF" w:rsidP="00FE754B">
      <w:pPr>
        <w:spacing w:before="160"/>
        <w:ind w:left="709" w:hanging="284"/>
      </w:pPr>
      <w:r>
        <w:rPr>
          <w:rFonts w:cs="Arial"/>
        </w:rPr>
        <w:t>7</w:t>
      </w:r>
      <w:r w:rsidR="00FE754B">
        <w:rPr>
          <w:rFonts w:cs="Arial"/>
        </w:rPr>
        <w:t>)</w:t>
      </w:r>
      <w:r w:rsidR="00FE754B">
        <w:rPr>
          <w:rFonts w:cs="Arial"/>
        </w:rPr>
        <w:tab/>
      </w:r>
      <w:r w:rsidR="00FE754B" w:rsidRPr="008B5FE1">
        <w:rPr>
          <w:rFonts w:cs="Arial"/>
          <w:b/>
          <w:u w:val="single"/>
        </w:rPr>
        <w:t>En cas de co-traitance</w:t>
      </w:r>
      <w:r w:rsidR="00FE754B">
        <w:rPr>
          <w:rFonts w:cs="Arial"/>
        </w:rPr>
        <w:t xml:space="preserve">, </w:t>
      </w:r>
      <w:r w:rsidR="00FE754B" w:rsidRPr="008B5FE1">
        <w:rPr>
          <w:rFonts w:cs="Arial"/>
        </w:rPr>
        <w:t>chaque cotraitant doit transmettre les mêmes documents que ceux mentionnés ci-dessus, à l’exception de la lettre de candidature (</w:t>
      </w:r>
      <w:r w:rsidR="00FE754B">
        <w:rPr>
          <w:rFonts w:cs="Arial"/>
        </w:rPr>
        <w:t xml:space="preserve">formulaire </w:t>
      </w:r>
      <w:r w:rsidR="00FE754B" w:rsidRPr="008B5FE1">
        <w:rPr>
          <w:rFonts w:cs="Arial"/>
        </w:rPr>
        <w:t xml:space="preserve">DC1), qui peut être commune à l’ensemble du groupement, qui précise la forme du groupement et l’identité du mandataire. En outre, en cas de groupement conjoint, la répartition des paiements entre les membres du groupement doit être annexée à </w:t>
      </w:r>
      <w:r w:rsidR="00FE754B">
        <w:rPr>
          <w:rFonts w:cs="Arial"/>
        </w:rPr>
        <w:t>l’</w:t>
      </w:r>
      <w:r w:rsidR="00FE754B" w:rsidRPr="008B5FE1">
        <w:rPr>
          <w:rFonts w:cs="Arial"/>
        </w:rPr>
        <w:t>acte d’engagement.</w:t>
      </w:r>
    </w:p>
    <w:p w14:paraId="58AC574F" w14:textId="77777777" w:rsidR="00942903" w:rsidRDefault="00942903" w:rsidP="00942903">
      <w:pPr>
        <w:spacing w:before="240"/>
        <w:rPr>
          <w:b/>
          <w:u w:val="single"/>
        </w:rPr>
      </w:pPr>
      <w:r>
        <w:t>Si, pour une raison justifiée, l'opérateur économique n'est pas en mesure de produire les renseignements et documents demandés par l’acheteur, il est autorisé à prouver sa capacité économique et financière par tout autre moyen considéré comme approprié par l’acheteur.</w:t>
      </w:r>
    </w:p>
    <w:p w14:paraId="669E6024" w14:textId="77777777" w:rsidR="00942903" w:rsidRDefault="00942903" w:rsidP="00EA0D58">
      <w:pPr>
        <w:keepNext/>
        <w:spacing w:before="160" w:after="80"/>
        <w:rPr>
          <w:b/>
          <w:u w:val="single"/>
        </w:rPr>
      </w:pPr>
      <w:r>
        <w:rPr>
          <w:b/>
          <w:u w:val="single"/>
        </w:rPr>
        <w:t>Modalités de vérification des conditions de participation</w:t>
      </w:r>
      <w:r w:rsidRPr="0057529F">
        <w:t> </w:t>
      </w:r>
      <w:r w:rsidRPr="0057529F">
        <w:rPr>
          <w:b/>
        </w:rPr>
        <w:t>:</w:t>
      </w:r>
    </w:p>
    <w:p w14:paraId="64DB3B3D" w14:textId="77777777" w:rsidR="00942903" w:rsidRDefault="00942903" w:rsidP="002F5681">
      <w:pPr>
        <w:pStyle w:val="Puce1"/>
        <w:keepLines/>
        <w:spacing w:before="120" w:after="120"/>
      </w:pPr>
      <w:r>
        <w:t xml:space="preserve">En application de </w:t>
      </w:r>
      <w:r w:rsidRPr="00E443AD">
        <w:t>l’</w:t>
      </w:r>
      <w:r w:rsidRPr="00B239B2">
        <w:rPr>
          <w:color w:val="4F81BD" w:themeColor="accent1"/>
        </w:rPr>
        <w:t xml:space="preserve">article R2144-2 </w:t>
      </w:r>
      <w:r w:rsidRPr="00E443AD">
        <w:t xml:space="preserve">du </w:t>
      </w:r>
      <w:r>
        <w:t>C</w:t>
      </w:r>
      <w:r w:rsidRPr="00E443AD">
        <w:t>ode de la commande publique</w:t>
      </w:r>
      <w:r>
        <w:t xml:space="preserve">, si l’acheteur constate que des pièces ou informations dont la présentation était réclamée au titre de la candidature sont absentes ou incomplètes, il pourra demander à tous les candidats concernés de compléter leur dossier de candidature dans un délai identique pour tous de </w:t>
      </w:r>
      <w:r w:rsidRPr="0057529F">
        <w:rPr>
          <w:b/>
        </w:rPr>
        <w:t>6 jours</w:t>
      </w:r>
      <w:r>
        <w:t xml:space="preserve"> calendaires.</w:t>
      </w:r>
    </w:p>
    <w:p w14:paraId="497C7E28" w14:textId="77777777" w:rsidR="00942903" w:rsidRDefault="00942903" w:rsidP="002F5681">
      <w:pPr>
        <w:pStyle w:val="Puce1"/>
        <w:spacing w:before="120" w:after="120"/>
      </w:pPr>
      <w:r>
        <w:t xml:space="preserve">En application des </w:t>
      </w:r>
      <w:r w:rsidRPr="007E4E34">
        <w:rPr>
          <w:color w:val="4F81BD" w:themeColor="accent1"/>
        </w:rPr>
        <w:t xml:space="preserve">articles R2144-1 </w:t>
      </w:r>
      <w:r w:rsidRPr="003B3276">
        <w:t xml:space="preserve">et </w:t>
      </w:r>
      <w:r w:rsidRPr="007E4E34">
        <w:rPr>
          <w:color w:val="4F81BD" w:themeColor="accent1"/>
        </w:rPr>
        <w:t xml:space="preserve">R2144-3 à R2144-4 </w:t>
      </w:r>
      <w:r w:rsidRPr="003B3276">
        <w:t xml:space="preserve">du </w:t>
      </w:r>
      <w:r>
        <w:t>C</w:t>
      </w:r>
      <w:r w:rsidRPr="003B3276">
        <w:t>ode de la commande publique</w:t>
      </w:r>
      <w:r>
        <w:t>, l’acheteur vérifie les informations qui figurent dans la candidature, y compris en ce qui concerne les opérateurs économiques sur les capacités desquels le candidat s'appuie.</w:t>
      </w:r>
    </w:p>
    <w:p w14:paraId="4800AD0E" w14:textId="344640F9" w:rsidR="00942903" w:rsidRDefault="00942903" w:rsidP="002F5681">
      <w:pPr>
        <w:pStyle w:val="Puce1"/>
        <w:spacing w:before="120" w:after="120"/>
      </w:pPr>
      <w:r>
        <w:t>En application de</w:t>
      </w:r>
      <w:r w:rsidRPr="00427AD0">
        <w:t xml:space="preserve"> </w:t>
      </w:r>
      <w:r w:rsidRPr="005871BA">
        <w:t>l’</w:t>
      </w:r>
      <w:r w:rsidRPr="00B239B2">
        <w:rPr>
          <w:color w:val="4F81BD" w:themeColor="accent1"/>
        </w:rPr>
        <w:t xml:space="preserve">article R2144-6 </w:t>
      </w:r>
      <w:r w:rsidRPr="003B3276">
        <w:t xml:space="preserve">du </w:t>
      </w:r>
      <w:r>
        <w:t>C</w:t>
      </w:r>
      <w:r w:rsidRPr="003B3276">
        <w:t xml:space="preserve">ode de la commande </w:t>
      </w:r>
      <w:r>
        <w:t>p</w:t>
      </w:r>
      <w:r w:rsidRPr="003B3276">
        <w:t>ublique</w:t>
      </w:r>
      <w:r>
        <w:t>, l’acheteur pourra demander au candidat de compléter ou d'expliquer les documents justificatifs et moyens de preuve fournis ou obtenus.</w:t>
      </w:r>
    </w:p>
    <w:p w14:paraId="725AFFCE" w14:textId="1D8E0B71" w:rsidR="00E43B83" w:rsidRPr="002D347D" w:rsidRDefault="00E43B83" w:rsidP="008E7F0D">
      <w:pPr>
        <w:pStyle w:val="Titre2"/>
      </w:pPr>
      <w:bookmarkStart w:id="99" w:name="_Toc114757458"/>
      <w:bookmarkStart w:id="100" w:name="_Toc190762203"/>
      <w:bookmarkStart w:id="101" w:name="_Toc236236470"/>
      <w:r w:rsidRPr="002D347D">
        <w:t>Pièces demandées à l’appui de l’offre</w:t>
      </w:r>
      <w:bookmarkEnd w:id="99"/>
      <w:bookmarkEnd w:id="100"/>
      <w:bookmarkEnd w:id="101"/>
    </w:p>
    <w:p w14:paraId="52697605" w14:textId="7F1B7C86" w:rsidR="007567DA" w:rsidRDefault="00E43B83" w:rsidP="007567DA">
      <w:pPr>
        <w:keepNext/>
        <w:spacing w:before="80" w:after="80"/>
      </w:pPr>
      <w:r>
        <w:t xml:space="preserve">Le candidat devra obligatoirement fournir les pièces suivantes à l’appui </w:t>
      </w:r>
      <w:r w:rsidRPr="005D6DC7">
        <w:t>de son offre :</w:t>
      </w:r>
    </w:p>
    <w:p w14:paraId="67894406" w14:textId="53A20714" w:rsidR="007567DA" w:rsidRPr="00DE54B9" w:rsidRDefault="006E4E42" w:rsidP="00A3726E">
      <w:pPr>
        <w:pStyle w:val="Paragraphedeliste"/>
        <w:numPr>
          <w:ilvl w:val="0"/>
          <w:numId w:val="43"/>
        </w:numPr>
        <w:spacing w:before="160"/>
        <w:ind w:left="709" w:hanging="284"/>
      </w:pPr>
      <w:r w:rsidRPr="00DE54B9">
        <w:rPr>
          <w:rFonts w:cs="Arial"/>
        </w:rPr>
        <w:t>L</w:t>
      </w:r>
      <w:r w:rsidR="00D80B59" w:rsidRPr="00DE54B9">
        <w:rPr>
          <w:rFonts w:cs="Arial"/>
        </w:rPr>
        <w:t>a</w:t>
      </w:r>
      <w:r w:rsidRPr="00DE54B9">
        <w:rPr>
          <w:rFonts w:cs="Arial"/>
        </w:rPr>
        <w:t xml:space="preserve"> </w:t>
      </w:r>
      <w:r w:rsidRPr="00DE54B9">
        <w:rPr>
          <w:rFonts w:cs="Arial"/>
          <w:b/>
          <w:bCs/>
        </w:rPr>
        <w:t>d</w:t>
      </w:r>
      <w:r w:rsidRPr="00DE54B9">
        <w:rPr>
          <w:b/>
          <w:bCs/>
        </w:rPr>
        <w:t>écomposition du prix global et forfaitaire</w:t>
      </w:r>
      <w:r w:rsidRPr="00DE54B9">
        <w:t xml:space="preserve"> (DPGF</w:t>
      </w:r>
      <w:r w:rsidR="003468B7" w:rsidRPr="00DE54B9">
        <w:t>)</w:t>
      </w:r>
      <w:r w:rsidR="00703295">
        <w:t xml:space="preserve"> annexée à l’acte d’engagement</w:t>
      </w:r>
      <w:r w:rsidRPr="00DE54B9">
        <w:t xml:space="preserve"> joint au dossier de consultation</w:t>
      </w:r>
      <w:r w:rsidR="00741358" w:rsidRPr="00DE54B9">
        <w:t xml:space="preserve"> </w:t>
      </w:r>
      <w:r w:rsidRPr="00DE54B9">
        <w:t>: dûment remplie, datée et signée</w:t>
      </w:r>
      <w:r w:rsidR="005D150C" w:rsidRPr="00DE54B9">
        <w:t>.</w:t>
      </w:r>
      <w:r w:rsidRPr="00DE54B9">
        <w:t xml:space="preserve"> Seuls les montants qui figureront dans ce</w:t>
      </w:r>
      <w:r w:rsidR="009D4D3B" w:rsidRPr="00DE54B9">
        <w:t xml:space="preserve"> </w:t>
      </w:r>
      <w:r w:rsidRPr="00DE54B9">
        <w:t>document seront pris en compte dans l’analyse des</w:t>
      </w:r>
      <w:r w:rsidRPr="00DE54B9">
        <w:rPr>
          <w:spacing w:val="-9"/>
        </w:rPr>
        <w:t xml:space="preserve"> </w:t>
      </w:r>
      <w:r w:rsidRPr="00DE54B9">
        <w:t>prix</w:t>
      </w:r>
      <w:r w:rsidR="007567DA" w:rsidRPr="00DE54B9">
        <w:t>.</w:t>
      </w:r>
    </w:p>
    <w:p w14:paraId="3BC23766" w14:textId="255ECFCA" w:rsidR="0086544A" w:rsidRPr="00DE54B9" w:rsidRDefault="0086544A" w:rsidP="00602611">
      <w:pPr>
        <w:ind w:left="709" w:hanging="284"/>
      </w:pPr>
      <w:r w:rsidRPr="00DE54B9">
        <w:t>2</w:t>
      </w:r>
      <w:r w:rsidR="00AC047F" w:rsidRPr="00DE54B9">
        <w:t>)</w:t>
      </w:r>
      <w:r w:rsidR="00AC047F" w:rsidRPr="00DE54B9">
        <w:tab/>
      </w:r>
      <w:r w:rsidRPr="00DE54B9">
        <w:t>Un</w:t>
      </w:r>
      <w:r w:rsidR="00703295">
        <w:t xml:space="preserve">e </w:t>
      </w:r>
      <w:r w:rsidR="00703295" w:rsidRPr="00703295">
        <w:rPr>
          <w:b/>
          <w:bCs/>
        </w:rPr>
        <w:t>esquisse du stand sous forme de plan 3D</w:t>
      </w:r>
      <w:r w:rsidRPr="00DE54B9">
        <w:t>.</w:t>
      </w:r>
    </w:p>
    <w:p w14:paraId="5749984B" w14:textId="00F455C1" w:rsidR="00AC047F" w:rsidRPr="00DE54B9" w:rsidRDefault="0086544A" w:rsidP="00602611">
      <w:pPr>
        <w:ind w:left="709" w:hanging="284"/>
      </w:pPr>
      <w:r w:rsidRPr="00DE54B9">
        <w:t>3)</w:t>
      </w:r>
      <w:r w:rsidRPr="00DE54B9">
        <w:tab/>
        <w:t xml:space="preserve">Une </w:t>
      </w:r>
      <w:r w:rsidRPr="00DE54B9">
        <w:rPr>
          <w:b/>
          <w:bCs/>
        </w:rPr>
        <w:t>note technique</w:t>
      </w:r>
      <w:r w:rsidRPr="00DE54B9">
        <w:t xml:space="preserve"> dans laquelle le candidat présente :</w:t>
      </w:r>
    </w:p>
    <w:p w14:paraId="618EA956" w14:textId="666F4548" w:rsidR="006E4E42" w:rsidRPr="00DE54B9" w:rsidRDefault="001F1C84" w:rsidP="00602611">
      <w:pPr>
        <w:pStyle w:val="Pucecarr"/>
        <w:spacing w:before="80" w:after="80"/>
        <w:ind w:left="1474"/>
        <w:rPr>
          <w:b w:val="0"/>
          <w:bCs/>
          <w:color w:val="auto"/>
        </w:rPr>
      </w:pPr>
      <w:r w:rsidRPr="00DE54B9">
        <w:rPr>
          <w:b w:val="0"/>
          <w:bCs/>
          <w:color w:val="auto"/>
        </w:rPr>
        <w:t xml:space="preserve">La méthodologie </w:t>
      </w:r>
      <w:r w:rsidR="00602611" w:rsidRPr="00DE54B9">
        <w:rPr>
          <w:b w:val="0"/>
          <w:bCs/>
          <w:color w:val="auto"/>
        </w:rPr>
        <w:t>employée pour réaliser les prestations listées dans le CCTP</w:t>
      </w:r>
      <w:r w:rsidR="006E4E42" w:rsidRPr="00DE54B9">
        <w:rPr>
          <w:rFonts w:cs="Arial"/>
          <w:b w:val="0"/>
          <w:bCs/>
          <w:color w:val="auto"/>
        </w:rPr>
        <w:t>.</w:t>
      </w:r>
    </w:p>
    <w:p w14:paraId="023337A4" w14:textId="16374D85" w:rsidR="002776DE" w:rsidRPr="00DE54B9" w:rsidRDefault="00602611" w:rsidP="00602611">
      <w:pPr>
        <w:pStyle w:val="Pucecarr"/>
        <w:spacing w:before="80" w:after="80"/>
        <w:ind w:left="1474"/>
        <w:rPr>
          <w:b w:val="0"/>
          <w:bCs/>
          <w:color w:val="000000" w:themeColor="text1"/>
        </w:rPr>
      </w:pPr>
      <w:r w:rsidRPr="00DE54B9">
        <w:rPr>
          <w:rFonts w:cs="Arial"/>
          <w:b w:val="0"/>
          <w:color w:val="000000" w:themeColor="text1"/>
          <w:szCs w:val="22"/>
        </w:rPr>
        <w:t>L’argumentaire du concept et du choix de l’aménagement des espaces</w:t>
      </w:r>
      <w:r w:rsidR="00BE1D0F" w:rsidRPr="00DE54B9">
        <w:rPr>
          <w:rFonts w:cs="Arial"/>
          <w:b w:val="0"/>
          <w:color w:val="000000" w:themeColor="text1"/>
          <w:szCs w:val="22"/>
        </w:rPr>
        <w:t>.</w:t>
      </w:r>
    </w:p>
    <w:p w14:paraId="77F7469A" w14:textId="308A8270" w:rsidR="002776DE" w:rsidRPr="00DE54B9" w:rsidRDefault="00602611" w:rsidP="00602611">
      <w:pPr>
        <w:pStyle w:val="Pucecarr"/>
        <w:spacing w:before="80" w:after="80"/>
        <w:ind w:left="1474"/>
        <w:rPr>
          <w:b w:val="0"/>
          <w:bCs/>
          <w:color w:val="000000" w:themeColor="text1"/>
        </w:rPr>
      </w:pPr>
      <w:r w:rsidRPr="00DE54B9">
        <w:rPr>
          <w:rFonts w:cs="Arial"/>
          <w:b w:val="0"/>
          <w:color w:val="000000" w:themeColor="text1"/>
          <w:szCs w:val="22"/>
        </w:rPr>
        <w:t>La prise en compte des contraintes techniques du salon listées dans le CCTP</w:t>
      </w:r>
      <w:r w:rsidR="00BE1D0F" w:rsidRPr="00DE54B9">
        <w:rPr>
          <w:rFonts w:cs="Arial"/>
          <w:b w:val="0"/>
          <w:color w:val="000000" w:themeColor="text1"/>
          <w:szCs w:val="22"/>
        </w:rPr>
        <w:t>.</w:t>
      </w:r>
    </w:p>
    <w:p w14:paraId="1FBF2E05" w14:textId="65DD7D87" w:rsidR="00DA7041" w:rsidRPr="00DE54B9" w:rsidRDefault="00602611" w:rsidP="00602611">
      <w:pPr>
        <w:pStyle w:val="Pucecarr"/>
        <w:spacing w:before="80" w:after="80"/>
        <w:ind w:left="1474"/>
        <w:rPr>
          <w:b w:val="0"/>
          <w:bCs/>
          <w:color w:val="auto"/>
        </w:rPr>
      </w:pPr>
      <w:r w:rsidRPr="00DE54B9">
        <w:rPr>
          <w:b w:val="0"/>
          <w:bCs/>
          <w:color w:val="auto"/>
        </w:rPr>
        <w:t>La stratégie utilisée pour rendre visible</w:t>
      </w:r>
      <w:r w:rsidR="00E342E8" w:rsidRPr="00DE54B9">
        <w:rPr>
          <w:b w:val="0"/>
          <w:bCs/>
          <w:color w:val="auto"/>
        </w:rPr>
        <w:t xml:space="preserve"> le stand</w:t>
      </w:r>
      <w:r w:rsidRPr="00DE54B9">
        <w:rPr>
          <w:b w:val="0"/>
          <w:bCs/>
          <w:color w:val="auto"/>
        </w:rPr>
        <w:t xml:space="preserve"> </w:t>
      </w:r>
      <w:r w:rsidR="00E342E8" w:rsidRPr="00DE54B9">
        <w:rPr>
          <w:b w:val="0"/>
          <w:bCs/>
          <w:color w:val="auto"/>
        </w:rPr>
        <w:t>et attirer les visiteurs</w:t>
      </w:r>
      <w:r w:rsidR="00BE1D0F" w:rsidRPr="00DE54B9">
        <w:rPr>
          <w:b w:val="0"/>
          <w:bCs/>
          <w:color w:val="auto"/>
        </w:rPr>
        <w:t>.</w:t>
      </w:r>
    </w:p>
    <w:p w14:paraId="39033CAE" w14:textId="133D413A" w:rsidR="006E4E42" w:rsidRDefault="00602611" w:rsidP="00602611">
      <w:pPr>
        <w:pStyle w:val="Pucecarr"/>
        <w:spacing w:before="80" w:after="80"/>
        <w:ind w:left="1474"/>
        <w:rPr>
          <w:b w:val="0"/>
          <w:bCs/>
          <w:color w:val="auto"/>
        </w:rPr>
      </w:pPr>
      <w:r w:rsidRPr="00DE54B9">
        <w:rPr>
          <w:b w:val="0"/>
          <w:bCs/>
          <w:color w:val="auto"/>
        </w:rPr>
        <w:t>L’agencement et l’aspect modulable du stand</w:t>
      </w:r>
      <w:r w:rsidR="006E4E42" w:rsidRPr="00DE54B9">
        <w:rPr>
          <w:b w:val="0"/>
          <w:bCs/>
          <w:color w:val="auto"/>
        </w:rPr>
        <w:t>.</w:t>
      </w:r>
    </w:p>
    <w:p w14:paraId="6070DA01" w14:textId="2A2FB8B7" w:rsidR="0042379A" w:rsidRPr="00DE54B9" w:rsidRDefault="00DE54B9" w:rsidP="00DE54B9">
      <w:pPr>
        <w:pStyle w:val="Pucecarr"/>
        <w:spacing w:before="80" w:after="80"/>
        <w:ind w:left="1474"/>
        <w:rPr>
          <w:b w:val="0"/>
          <w:bCs/>
          <w:color w:val="auto"/>
        </w:rPr>
      </w:pPr>
      <w:r>
        <w:rPr>
          <w:b w:val="0"/>
          <w:bCs/>
          <w:color w:val="auto"/>
        </w:rPr>
        <w:t>La démarches sociale et environnementale du projet, notamment la présentation de la méthodologie d’éco-conception du projet, les engagements pris en matière de choix des matériaux, de réemploi et de réduction de l’impact environnemental.</w:t>
      </w:r>
    </w:p>
    <w:p w14:paraId="4C3BC364" w14:textId="77014EA5" w:rsidR="006E4E42" w:rsidRPr="00DE54B9" w:rsidRDefault="00602611" w:rsidP="00602611">
      <w:pPr>
        <w:pStyle w:val="Pucecarr"/>
        <w:spacing w:before="80" w:after="80"/>
        <w:ind w:left="1474"/>
        <w:rPr>
          <w:b w:val="0"/>
          <w:bCs/>
          <w:color w:val="auto"/>
        </w:rPr>
      </w:pPr>
      <w:r w:rsidRPr="00DE54B9">
        <w:rPr>
          <w:b w:val="0"/>
          <w:bCs/>
          <w:color w:val="auto"/>
        </w:rPr>
        <w:t>Le personnel qui sera dédié à la mission (le candidat désigne un ou plusieurs référents qui seront</w:t>
      </w:r>
      <w:r w:rsidRPr="00DE54B9">
        <w:rPr>
          <w:b w:val="0"/>
          <w:bCs/>
          <w:color w:val="auto"/>
        </w:rPr>
        <w:br/>
        <w:t>les interlocuteurs privilégiés de l’acheteur)</w:t>
      </w:r>
      <w:r w:rsidR="006E4E42" w:rsidRPr="00DE54B9">
        <w:rPr>
          <w:rFonts w:cs="Arial"/>
          <w:b w:val="0"/>
          <w:bCs/>
          <w:color w:val="auto"/>
        </w:rPr>
        <w:t>.</w:t>
      </w:r>
    </w:p>
    <w:p w14:paraId="6809E6A8" w14:textId="5EE2A833" w:rsidR="00150453" w:rsidRPr="00150453" w:rsidRDefault="00602611" w:rsidP="00150453">
      <w:pPr>
        <w:spacing w:before="160"/>
        <w:ind w:left="709" w:hanging="284"/>
      </w:pPr>
      <w:r w:rsidRPr="00DE54B9">
        <w:t>4)</w:t>
      </w:r>
      <w:r w:rsidRPr="00DE54B9">
        <w:tab/>
        <w:t xml:space="preserve">Un </w:t>
      </w:r>
      <w:r w:rsidRPr="00DE54B9">
        <w:rPr>
          <w:b/>
          <w:bCs/>
        </w:rPr>
        <w:t>calendrier prévisionnel</w:t>
      </w:r>
      <w:r w:rsidRPr="00DE54B9">
        <w:t xml:space="preserve"> de réalisation des prestations</w:t>
      </w:r>
      <w:r w:rsidR="00651646" w:rsidRPr="00DE54B9">
        <w:t>.</w:t>
      </w:r>
    </w:p>
    <w:p w14:paraId="269AEC58" w14:textId="26A937C5" w:rsidR="00E43B83" w:rsidRPr="00FF5810" w:rsidRDefault="00E43B83" w:rsidP="008E7F0D">
      <w:pPr>
        <w:pStyle w:val="Titre2"/>
      </w:pPr>
      <w:bookmarkStart w:id="102" w:name="_Toc114757459"/>
      <w:bookmarkStart w:id="103" w:name="_Toc190762204"/>
      <w:bookmarkStart w:id="104" w:name="_Toc236236471"/>
      <w:r w:rsidRPr="00FF5810">
        <w:lastRenderedPageBreak/>
        <w:t xml:space="preserve">Pièces </w:t>
      </w:r>
      <w:r>
        <w:t xml:space="preserve">à produire par le </w:t>
      </w:r>
      <w:r w:rsidRPr="008E7F0D">
        <w:t>candidat</w:t>
      </w:r>
      <w:r>
        <w:t xml:space="preserve"> dont l’offre sera retenue</w:t>
      </w:r>
      <w:bookmarkEnd w:id="102"/>
      <w:bookmarkEnd w:id="103"/>
      <w:bookmarkEnd w:id="104"/>
    </w:p>
    <w:p w14:paraId="2069B64D" w14:textId="7BE7038C" w:rsidR="00E43B83" w:rsidRDefault="00E43B83" w:rsidP="00E43B83">
      <w:pPr>
        <w:keepNext/>
        <w:spacing w:before="80"/>
      </w:pPr>
      <w:r>
        <w:t xml:space="preserve">Le candidat </w:t>
      </w:r>
      <w:r w:rsidR="002912E9">
        <w:t>à</w:t>
      </w:r>
      <w:r>
        <w:t xml:space="preserve"> qui il sera envisagé </w:t>
      </w:r>
      <w:r w:rsidR="002912E9">
        <w:t xml:space="preserve">d’attribuer </w:t>
      </w:r>
      <w:r w:rsidR="00427005">
        <w:t>le marché</w:t>
      </w:r>
      <w:r>
        <w:t xml:space="preserve"> devra produire les pièces suivantes dans un délai de </w:t>
      </w:r>
      <w:r w:rsidRPr="00A31D4D">
        <w:rPr>
          <w:b/>
          <w:bCs/>
        </w:rPr>
        <w:t>5 jours calendaires</w:t>
      </w:r>
      <w:r>
        <w:t> :</w:t>
      </w:r>
    </w:p>
    <w:p w14:paraId="22E23344" w14:textId="60AF3A79" w:rsidR="008C6650" w:rsidRDefault="00D72867" w:rsidP="00D72867">
      <w:pPr>
        <w:spacing w:after="80"/>
        <w:ind w:left="709" w:hanging="284"/>
      </w:pPr>
      <w:r>
        <w:t>1)</w:t>
      </w:r>
      <w:r>
        <w:tab/>
      </w:r>
      <w:r w:rsidR="008C6650" w:rsidRPr="005D6DC7">
        <w:t>L</w:t>
      </w:r>
      <w:r w:rsidR="008C6650" w:rsidRPr="005D6DC7">
        <w:rPr>
          <w:b/>
        </w:rPr>
        <w:t>’acte</w:t>
      </w:r>
      <w:r w:rsidR="008C6650" w:rsidRPr="005D6DC7">
        <w:t xml:space="preserve"> </w:t>
      </w:r>
      <w:r w:rsidR="008C6650" w:rsidRPr="005D6DC7">
        <w:rPr>
          <w:b/>
        </w:rPr>
        <w:t>d’engagemen</w:t>
      </w:r>
      <w:r w:rsidR="008C6650" w:rsidRPr="005D6DC7">
        <w:t>t</w:t>
      </w:r>
      <w:r w:rsidR="00953111">
        <w:t xml:space="preserve"> joint au dossier de consultation : dûment rempli, daté et signé</w:t>
      </w:r>
      <w:r w:rsidR="008C6650">
        <w:t xml:space="preserve">. Ce document est </w:t>
      </w:r>
      <w:r w:rsidR="008C6650" w:rsidRPr="00FF5810">
        <w:t>à compléter par les représentants qualifiés des entreprises ayant vocation à être titulaires du contrat</w:t>
      </w:r>
      <w:r w:rsidR="008C6650">
        <w:t>.</w:t>
      </w:r>
    </w:p>
    <w:p w14:paraId="128362A5" w14:textId="143CC2AF" w:rsidR="00E43B83" w:rsidRDefault="00D72867" w:rsidP="00E43B83">
      <w:pPr>
        <w:spacing w:after="80"/>
        <w:ind w:left="709" w:hanging="284"/>
      </w:pPr>
      <w:r>
        <w:t>2</w:t>
      </w:r>
      <w:r w:rsidR="00E43B83">
        <w:t>)</w:t>
      </w:r>
      <w:r w:rsidR="00E43B83">
        <w:tab/>
      </w:r>
      <w:r w:rsidR="00E43B83" w:rsidRPr="00C81A3A">
        <w:t xml:space="preserve">La </w:t>
      </w:r>
      <w:r w:rsidR="00E43B83" w:rsidRPr="00C81A3A">
        <w:rPr>
          <w:b/>
        </w:rPr>
        <w:t>copie du ou des jugements prononcés</w:t>
      </w:r>
      <w:r w:rsidR="00E43B83" w:rsidRPr="00C81A3A">
        <w:t>, s’il est en redressement judiciaire</w:t>
      </w:r>
      <w:r w:rsidR="00E43B83">
        <w:t>.</w:t>
      </w:r>
    </w:p>
    <w:p w14:paraId="556C1008" w14:textId="1835E3ED" w:rsidR="00E43B83" w:rsidRDefault="00D72867" w:rsidP="00E43B83">
      <w:pPr>
        <w:spacing w:after="80"/>
        <w:ind w:left="709" w:hanging="284"/>
      </w:pPr>
      <w:r>
        <w:t>3</w:t>
      </w:r>
      <w:r w:rsidR="00E43B83">
        <w:t>)</w:t>
      </w:r>
      <w:r w:rsidR="00E43B83">
        <w:tab/>
        <w:t xml:space="preserve">Les </w:t>
      </w:r>
      <w:r w:rsidR="00E43B83" w:rsidRPr="008F41B5">
        <w:rPr>
          <w:b/>
        </w:rPr>
        <w:t>certificats délivrés par les administrations et organismes compétents</w:t>
      </w:r>
      <w:r w:rsidR="00E43B83">
        <w:t xml:space="preserve"> prouvant qu’il a satisfait à ses </w:t>
      </w:r>
      <w:r w:rsidR="00E43B83" w:rsidRPr="008F41B5">
        <w:rPr>
          <w:b/>
        </w:rPr>
        <w:t>obligations fiscales et sociales</w:t>
      </w:r>
      <w:r w:rsidR="00E43B83">
        <w:t xml:space="preserve"> au titre de l’année précédant la consultation.</w:t>
      </w:r>
    </w:p>
    <w:p w14:paraId="2DAFF6AC" w14:textId="77777777" w:rsidR="00E43B83" w:rsidRDefault="00E43B83" w:rsidP="00E43B83">
      <w:pPr>
        <w:spacing w:before="80" w:after="80"/>
        <w:ind w:left="709"/>
      </w:pPr>
      <w:r>
        <w:t>Pour les entreprises créées postérieurement au 1er janvier de l'année de lancement de la présente consultation, le récépissé de dépôt de déclaration auprès d'un centre de formalités des entreprises se substituera aux attestations fiscales et sociales demandées ci-dessus.</w:t>
      </w:r>
    </w:p>
    <w:p w14:paraId="5296F050" w14:textId="77777777" w:rsidR="00E43B83" w:rsidRPr="00846101" w:rsidRDefault="00E43B83" w:rsidP="00E43B83">
      <w:pPr>
        <w:spacing w:before="80" w:after="80"/>
        <w:ind w:left="709"/>
      </w:pPr>
      <w:r>
        <w:t xml:space="preserve">Le candidat établi à l’étranger produit un certificat établi par les administrations et organismes </w:t>
      </w:r>
      <w:r w:rsidRPr="00846101">
        <w:t>de son pays d’origine ou d’établissement.</w:t>
      </w:r>
    </w:p>
    <w:p w14:paraId="038E0003" w14:textId="6F785A0D" w:rsidR="00E43B83" w:rsidRDefault="00D72867" w:rsidP="00E43B83">
      <w:pPr>
        <w:spacing w:after="80"/>
        <w:ind w:left="709" w:hanging="284"/>
      </w:pPr>
      <w:r>
        <w:t>4</w:t>
      </w:r>
      <w:r w:rsidR="00E43B83">
        <w:t>)</w:t>
      </w:r>
      <w:r w:rsidR="00E43B83">
        <w:tab/>
        <w:t xml:space="preserve">Un </w:t>
      </w:r>
      <w:r w:rsidR="00E43B83" w:rsidRPr="00980DD1">
        <w:rPr>
          <w:b/>
        </w:rPr>
        <w:t>extrait KBIS</w:t>
      </w:r>
      <w:r w:rsidR="00E43B83" w:rsidRPr="00A66DF0">
        <w:t xml:space="preserve"> datant de moins de trois mois</w:t>
      </w:r>
      <w:r w:rsidR="00E43B83">
        <w:t>.</w:t>
      </w:r>
    </w:p>
    <w:p w14:paraId="2FE7A903" w14:textId="77777777" w:rsidR="008C6650" w:rsidRDefault="008C6650" w:rsidP="008C6650">
      <w:pPr>
        <w:spacing w:after="80"/>
        <w:ind w:left="709" w:hanging="284"/>
      </w:pPr>
      <w:r>
        <w:t>5)</w:t>
      </w:r>
      <w:r>
        <w:tab/>
        <w:t xml:space="preserve">Le </w:t>
      </w:r>
      <w:r w:rsidRPr="0074076C">
        <w:rPr>
          <w:b/>
        </w:rPr>
        <w:t>formulaire DC4</w:t>
      </w:r>
      <w:r>
        <w:t xml:space="preserve"> (joint au dossier de consultation) dans le cas où le candidat présente un ou plusieurs sous-traitants.</w:t>
      </w:r>
    </w:p>
    <w:p w14:paraId="42A45C36" w14:textId="0A02D384" w:rsidR="00E43B83" w:rsidRPr="00980DD1" w:rsidRDefault="008C6650" w:rsidP="00E43B83">
      <w:pPr>
        <w:spacing w:after="80"/>
        <w:ind w:left="709" w:hanging="284"/>
        <w:rPr>
          <w:rFonts w:cs="Arial"/>
        </w:rPr>
      </w:pPr>
      <w:r>
        <w:rPr>
          <w:rFonts w:cs="Arial"/>
        </w:rPr>
        <w:t>6</w:t>
      </w:r>
      <w:r w:rsidR="00E43B83" w:rsidRPr="00980DD1">
        <w:rPr>
          <w:rFonts w:cs="Arial"/>
        </w:rPr>
        <w:t>)</w:t>
      </w:r>
      <w:r w:rsidR="00E43B83" w:rsidRPr="00980DD1">
        <w:rPr>
          <w:rFonts w:cs="Arial"/>
        </w:rPr>
        <w:tab/>
        <w:t xml:space="preserve">Tous </w:t>
      </w:r>
      <w:r w:rsidR="00E43B83" w:rsidRPr="0074076C">
        <w:rPr>
          <w:rFonts w:cs="Arial"/>
          <w:b/>
        </w:rPr>
        <w:t>documents relatifs aux pouvoirs</w:t>
      </w:r>
      <w:r w:rsidR="00E43B83" w:rsidRPr="00980DD1">
        <w:rPr>
          <w:rFonts w:cs="Arial"/>
        </w:rPr>
        <w:t xml:space="preserve"> de la personne habilitée à engager l’entreprise le cas échéant.</w:t>
      </w:r>
    </w:p>
    <w:p w14:paraId="36725B5C" w14:textId="1063B4BD" w:rsidR="00E43B83" w:rsidRDefault="008C6650" w:rsidP="00E43B83">
      <w:pPr>
        <w:spacing w:after="80"/>
        <w:ind w:left="709" w:hanging="284"/>
      </w:pPr>
      <w:r>
        <w:t>7</w:t>
      </w:r>
      <w:r w:rsidR="00E43B83">
        <w:t>)</w:t>
      </w:r>
      <w:r w:rsidR="00E43B83">
        <w:tab/>
        <w:t xml:space="preserve">Un </w:t>
      </w:r>
      <w:r w:rsidR="00E43B83" w:rsidRPr="0074076C">
        <w:rPr>
          <w:b/>
        </w:rPr>
        <w:t>RIB</w:t>
      </w:r>
      <w:r w:rsidR="00E43B83">
        <w:t>.</w:t>
      </w:r>
    </w:p>
    <w:p w14:paraId="6CD43A34" w14:textId="77777777" w:rsidR="003842EC" w:rsidRPr="00086CAD" w:rsidRDefault="003842EC" w:rsidP="003842EC">
      <w:pPr>
        <w:pBdr>
          <w:top w:val="single" w:sz="4" w:space="6" w:color="auto"/>
          <w:left w:val="single" w:sz="4" w:space="6" w:color="auto"/>
          <w:bottom w:val="single" w:sz="4" w:space="6" w:color="auto"/>
          <w:right w:val="single" w:sz="4" w:space="6" w:color="auto"/>
        </w:pBdr>
        <w:shd w:val="clear" w:color="auto" w:fill="F2DBDB" w:themeFill="accent2" w:themeFillTint="33"/>
        <w:spacing w:before="240" w:after="80"/>
        <w:ind w:left="113" w:right="142"/>
        <w:rPr>
          <w:rFonts w:cs="Arial"/>
        </w:rPr>
      </w:pPr>
      <w:r w:rsidRPr="008F41B5">
        <w:rPr>
          <w:rFonts w:cs="Arial"/>
        </w:rPr>
        <w:t xml:space="preserve">Le candidat </w:t>
      </w:r>
      <w:r>
        <w:rPr>
          <w:rFonts w:cs="Arial"/>
        </w:rPr>
        <w:t>a</w:t>
      </w:r>
      <w:r w:rsidRPr="008F41B5">
        <w:rPr>
          <w:rFonts w:cs="Arial"/>
        </w:rPr>
        <w:t xml:space="preserve"> la possibilité de remettre les documents mentionnés ci-dessus dans le dossier dès la réponse à l’appel public à la concurrence</w:t>
      </w:r>
      <w:r w:rsidRPr="00086CAD">
        <w:rPr>
          <w:rFonts w:cs="Arial"/>
        </w:rPr>
        <w:t>.</w:t>
      </w:r>
    </w:p>
    <w:p w14:paraId="395BE0CE" w14:textId="1129ED58" w:rsidR="00A26B95" w:rsidRDefault="00A26B95" w:rsidP="00020601">
      <w:pPr>
        <w:pStyle w:val="Titre1"/>
      </w:pPr>
      <w:bookmarkStart w:id="105" w:name="_Toc114757460"/>
      <w:bookmarkStart w:id="106" w:name="_Toc190762205"/>
      <w:bookmarkStart w:id="107" w:name="_Toc236236472"/>
      <w:r>
        <w:t xml:space="preserve">Sélection des </w:t>
      </w:r>
      <w:r w:rsidR="002C3189">
        <w:t>candidatures</w:t>
      </w:r>
      <w:r>
        <w:t xml:space="preserve"> et </w:t>
      </w:r>
      <w:r w:rsidR="008E08FC">
        <w:t xml:space="preserve">critères de jugement </w:t>
      </w:r>
      <w:r>
        <w:t xml:space="preserve">des </w:t>
      </w:r>
      <w:r w:rsidRPr="00020601">
        <w:t>offres</w:t>
      </w:r>
      <w:bookmarkEnd w:id="105"/>
      <w:bookmarkEnd w:id="106"/>
      <w:bookmarkEnd w:id="107"/>
    </w:p>
    <w:p w14:paraId="760569B2" w14:textId="3FF8F12B" w:rsidR="007533DB" w:rsidRDefault="003B7008" w:rsidP="003B7008">
      <w:pPr>
        <w:keepNext/>
      </w:pPr>
      <w:r>
        <w:t>La sélection des candidatures et le jugement des offres seront effectués dans le respect des principes fondamentaux de la commande publique.</w:t>
      </w:r>
    </w:p>
    <w:p w14:paraId="34C764D4" w14:textId="73A9887F" w:rsidR="00A26B95" w:rsidRDefault="006F1A05" w:rsidP="00020601">
      <w:pPr>
        <w:pStyle w:val="Titre2"/>
        <w:spacing w:before="240"/>
      </w:pPr>
      <w:bookmarkStart w:id="108" w:name="_Toc190762206"/>
      <w:bookmarkStart w:id="109" w:name="_Toc236236473"/>
      <w:r>
        <w:t xml:space="preserve">Critères de sélection des </w:t>
      </w:r>
      <w:r w:rsidR="002C3189">
        <w:t>candidatures</w:t>
      </w:r>
      <w:bookmarkEnd w:id="108"/>
      <w:bookmarkEnd w:id="109"/>
    </w:p>
    <w:p w14:paraId="4A1AC95A" w14:textId="03278DEB" w:rsidR="003B7008" w:rsidRPr="009D4D3B" w:rsidRDefault="003B7008" w:rsidP="00ED2AF8">
      <w:pPr>
        <w:pStyle w:val="Puce1bis"/>
        <w:ind w:left="511"/>
      </w:pPr>
      <w:r>
        <w:t xml:space="preserve">Conformément à </w:t>
      </w:r>
      <w:r w:rsidRPr="005871BA">
        <w:t>l’</w:t>
      </w:r>
      <w:r w:rsidRPr="00633C47">
        <w:rPr>
          <w:color w:val="4F81BD" w:themeColor="accent1"/>
        </w:rPr>
        <w:t xml:space="preserve">article R2144-7 </w:t>
      </w:r>
      <w:r w:rsidRPr="00F27BAE">
        <w:t xml:space="preserve">du </w:t>
      </w:r>
      <w:r>
        <w:t>C</w:t>
      </w:r>
      <w:r w:rsidRPr="00F27BAE">
        <w:t xml:space="preserve">ode de la </w:t>
      </w:r>
      <w:r>
        <w:t>c</w:t>
      </w:r>
      <w:r w:rsidRPr="00F27BAE">
        <w:t xml:space="preserve">ommande </w:t>
      </w:r>
      <w:r>
        <w:t>p</w:t>
      </w:r>
      <w:r w:rsidRPr="00F27BAE">
        <w:t>ublique</w:t>
      </w:r>
      <w:r>
        <w:t>, si un candidat ou un soumissionnaire se trouve dans un cas d'interdiction de soumissionner, ne satisfait pas aux conditions de participation fixées par l'acheteur ou ne peut produire dans le délai imparti les documents justificatifs, les moyens de preuve, les compléments ou explications requis par l'acheteur</w:t>
      </w:r>
      <w:r w:rsidR="007533DB">
        <w:t xml:space="preserve">, </w:t>
      </w:r>
      <w:r w:rsidRPr="009D4D3B">
        <w:t>sa candidature sera déclarée irrecevable et le candidat sera éliminé.</w:t>
      </w:r>
    </w:p>
    <w:p w14:paraId="00AB5F6F" w14:textId="77777777" w:rsidR="003B7008" w:rsidRDefault="003B7008" w:rsidP="00ED2AF8">
      <w:pPr>
        <w:spacing w:before="80" w:after="40"/>
        <w:ind w:left="510"/>
      </w:pPr>
      <w:r>
        <w:t>Dans ce cas, lorsque la vérification des candidatures interviendra après la sélection des candidats ou le classement des offres, le candidat ou le soumissionnaire dont la candidature ou l'offre a été classée immédiatement après la sienne sera sollicité pour produire les documents nécessaires. Si nécessaire, cette procédure peut être reproduite tant qu'il subsiste des candidatures recevables ou des offres qui n'ont pas été écartées au motif qu'elles sont inappropriées, irrégulières ou inacceptables.</w:t>
      </w:r>
    </w:p>
    <w:p w14:paraId="0A0E741B" w14:textId="308AB3E3" w:rsidR="007533DB" w:rsidRDefault="003B7008" w:rsidP="001F7151">
      <w:pPr>
        <w:pStyle w:val="Puce1bis"/>
        <w:ind w:left="511"/>
      </w:pPr>
      <w:r>
        <w:t xml:space="preserve">Seront également éliminés au stade de la candidature, les candidats ayant transmis leur pli après la date et l’heure </w:t>
      </w:r>
      <w:proofErr w:type="gramStart"/>
      <w:r>
        <w:t>limite fixées</w:t>
      </w:r>
      <w:proofErr w:type="gramEnd"/>
      <w:r>
        <w:t xml:space="preserve"> dans l’avis d’appel public à la concurrence.</w:t>
      </w:r>
    </w:p>
    <w:p w14:paraId="3F81BE1C" w14:textId="569DEB16" w:rsidR="006F1A05" w:rsidRPr="002D347D" w:rsidRDefault="002C3189" w:rsidP="002C3189">
      <w:pPr>
        <w:pStyle w:val="Titre2"/>
      </w:pPr>
      <w:bookmarkStart w:id="110" w:name="_Toc190762207"/>
      <w:bookmarkStart w:id="111" w:name="_Toc236236474"/>
      <w:r w:rsidRPr="002D347D">
        <w:t>Critères de choix des offres</w:t>
      </w:r>
      <w:bookmarkEnd w:id="110"/>
      <w:r w:rsidR="005C4711">
        <w:t xml:space="preserve"> au titre de l’accord-cadre</w:t>
      </w:r>
      <w:bookmarkEnd w:id="111"/>
      <w:r w:rsidR="005C4711">
        <w:t xml:space="preserve"> </w:t>
      </w:r>
    </w:p>
    <w:p w14:paraId="457BB044" w14:textId="129CCC9E" w:rsidR="007533DB" w:rsidRDefault="005226CB" w:rsidP="007533DB">
      <w:pPr>
        <w:spacing w:before="80" w:after="80"/>
      </w:pPr>
      <w:r>
        <w:t>C</w:t>
      </w:r>
      <w:r w:rsidRPr="00601F5B">
        <w:t xml:space="preserve">onformément à </w:t>
      </w:r>
      <w:r w:rsidRPr="005871BA">
        <w:t>l’</w:t>
      </w:r>
      <w:r w:rsidRPr="00633C47">
        <w:rPr>
          <w:color w:val="4F81BD" w:themeColor="accent1"/>
        </w:rPr>
        <w:t xml:space="preserve">article R2152-7 </w:t>
      </w:r>
      <w:r>
        <w:t>du C</w:t>
      </w:r>
      <w:r w:rsidRPr="00F27BAE">
        <w:t xml:space="preserve">ode de la </w:t>
      </w:r>
      <w:r>
        <w:t>c</w:t>
      </w:r>
      <w:r w:rsidRPr="00F27BAE">
        <w:t xml:space="preserve">ommande </w:t>
      </w:r>
      <w:r>
        <w:t>p</w:t>
      </w:r>
      <w:r w:rsidRPr="00F27BAE">
        <w:t>ublique</w:t>
      </w:r>
      <w:r w:rsidRPr="00601F5B">
        <w:t>,</w:t>
      </w:r>
      <w:r>
        <w:t xml:space="preserve"> pour attribuer </w:t>
      </w:r>
      <w:r w:rsidR="00427005">
        <w:t>l</w:t>
      </w:r>
      <w:r w:rsidR="00604291">
        <w:t>’accord-cadre</w:t>
      </w:r>
      <w:r w:rsidR="001F7151">
        <w:t xml:space="preserve"> </w:t>
      </w:r>
      <w:r>
        <w:t>au</w:t>
      </w:r>
      <w:r w:rsidR="001F7151">
        <w:t>x</w:t>
      </w:r>
      <w:r>
        <w:t xml:space="preserve"> </w:t>
      </w:r>
      <w:r w:rsidR="00604291">
        <w:t xml:space="preserve">trois (3) </w:t>
      </w:r>
      <w:r>
        <w:t>soumissionnaire</w:t>
      </w:r>
      <w:r w:rsidR="001F7151">
        <w:t>s ayant présenté les offres économiquement les plus avantageuses</w:t>
      </w:r>
      <w:r>
        <w:t xml:space="preserve">, l'acheteur se fonde sur une pluralité de critères non-discriminatoires et liés à l'objet </w:t>
      </w:r>
      <w:r w:rsidR="00604291">
        <w:t xml:space="preserve">du </w:t>
      </w:r>
      <w:r w:rsidR="001F7151">
        <w:t>marché</w:t>
      </w:r>
      <w:r w:rsidR="00AF6732">
        <w:t xml:space="preserve"> </w:t>
      </w:r>
      <w:r>
        <w:t>ou à ses conditions d'exécution.</w:t>
      </w:r>
    </w:p>
    <w:p w14:paraId="1DDFB39E" w14:textId="63007079" w:rsidR="007533DB" w:rsidRDefault="005C5CD6" w:rsidP="00DC3F0E">
      <w:pPr>
        <w:keepNext/>
        <w:spacing w:after="200"/>
      </w:pPr>
      <w:r w:rsidRPr="005D6DC7">
        <w:lastRenderedPageBreak/>
        <w:t xml:space="preserve">Les offres </w:t>
      </w:r>
      <w:r w:rsidRPr="00601F5B">
        <w:t>seront classées en fonction des critères énoncés ci</w:t>
      </w:r>
      <w:r>
        <w:t>-</w:t>
      </w:r>
      <w:r w:rsidR="00CA50BD">
        <w:t>après</w:t>
      </w:r>
      <w:r>
        <w:t xml:space="preserve"> avec leur pondération</w:t>
      </w:r>
      <w:r w:rsidR="00020601">
        <w:t>.</w:t>
      </w:r>
    </w:p>
    <w:tbl>
      <w:tblPr>
        <w:tblW w:w="9730" w:type="dxa"/>
        <w:jc w:val="center"/>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A0" w:firstRow="1" w:lastRow="0" w:firstColumn="1" w:lastColumn="0" w:noHBand="0" w:noVBand="0"/>
      </w:tblPr>
      <w:tblGrid>
        <w:gridCol w:w="8308"/>
        <w:gridCol w:w="1422"/>
      </w:tblGrid>
      <w:tr w:rsidR="005C4711" w14:paraId="7F05A7B0" w14:textId="77777777" w:rsidTr="00794740">
        <w:trPr>
          <w:cantSplit/>
          <w:trHeight w:val="351"/>
          <w:tblHeader/>
          <w:jc w:val="center"/>
        </w:trPr>
        <w:tc>
          <w:tcPr>
            <w:tcW w:w="8308" w:type="dxa"/>
            <w:tcBorders>
              <w:top w:val="single" w:sz="6" w:space="0" w:color="000000"/>
              <w:left w:val="single" w:sz="6" w:space="0" w:color="auto"/>
              <w:bottom w:val="single" w:sz="6" w:space="0" w:color="000000"/>
              <w:right w:val="single" w:sz="6" w:space="0" w:color="000000"/>
            </w:tcBorders>
            <w:shd w:val="clear" w:color="auto" w:fill="31849B" w:themeFill="accent5" w:themeFillShade="BF"/>
          </w:tcPr>
          <w:p w14:paraId="18E0D737" w14:textId="77777777" w:rsidR="005C4711" w:rsidRPr="00D02958" w:rsidRDefault="005C4711" w:rsidP="00794740">
            <w:pPr>
              <w:pStyle w:val="Normal1"/>
              <w:keepNext/>
              <w:tabs>
                <w:tab w:val="clear" w:pos="284"/>
                <w:tab w:val="clear" w:pos="567"/>
                <w:tab w:val="clear" w:pos="851"/>
              </w:tabs>
              <w:spacing w:before="80" w:after="80"/>
              <w:ind w:firstLine="0"/>
              <w:jc w:val="center"/>
              <w:rPr>
                <w:b/>
                <w:color w:val="FFFFFF" w:themeColor="background1"/>
                <w:sz w:val="21"/>
                <w:szCs w:val="21"/>
              </w:rPr>
            </w:pPr>
            <w:r w:rsidRPr="00D02958">
              <w:rPr>
                <w:b/>
                <w:color w:val="FFFFFF" w:themeColor="background1"/>
                <w:sz w:val="21"/>
                <w:szCs w:val="21"/>
              </w:rPr>
              <w:t>Critères</w:t>
            </w:r>
          </w:p>
        </w:tc>
        <w:tc>
          <w:tcPr>
            <w:tcW w:w="1422" w:type="dxa"/>
            <w:tcBorders>
              <w:top w:val="single" w:sz="6" w:space="0" w:color="000000"/>
              <w:left w:val="single" w:sz="6" w:space="0" w:color="auto"/>
              <w:bottom w:val="single" w:sz="6" w:space="0" w:color="000000"/>
              <w:right w:val="single" w:sz="6" w:space="0" w:color="000000"/>
            </w:tcBorders>
            <w:shd w:val="clear" w:color="auto" w:fill="31849B" w:themeFill="accent5" w:themeFillShade="BF"/>
          </w:tcPr>
          <w:p w14:paraId="04AD14DA" w14:textId="77777777" w:rsidR="005C4711" w:rsidRPr="00D02958" w:rsidRDefault="005C4711" w:rsidP="00794740">
            <w:pPr>
              <w:pStyle w:val="Normal1"/>
              <w:keepNext/>
              <w:tabs>
                <w:tab w:val="clear" w:pos="284"/>
                <w:tab w:val="clear" w:pos="567"/>
                <w:tab w:val="clear" w:pos="851"/>
              </w:tabs>
              <w:spacing w:before="80" w:after="80"/>
              <w:ind w:firstLine="0"/>
              <w:jc w:val="center"/>
              <w:rPr>
                <w:b/>
                <w:color w:val="FFFFFF" w:themeColor="background1"/>
                <w:sz w:val="21"/>
                <w:szCs w:val="21"/>
              </w:rPr>
            </w:pPr>
            <w:r w:rsidRPr="00D02958">
              <w:rPr>
                <w:b/>
                <w:color w:val="FFFFFF" w:themeColor="background1"/>
                <w:sz w:val="21"/>
                <w:szCs w:val="21"/>
              </w:rPr>
              <w:t>Pondération</w:t>
            </w:r>
          </w:p>
        </w:tc>
      </w:tr>
      <w:tr w:rsidR="005C4711" w14:paraId="0E4018BD" w14:textId="77777777" w:rsidTr="00794740">
        <w:trPr>
          <w:cantSplit/>
          <w:trHeight w:val="1028"/>
          <w:jc w:val="center"/>
        </w:trPr>
        <w:tc>
          <w:tcPr>
            <w:tcW w:w="8308" w:type="dxa"/>
            <w:tcBorders>
              <w:top w:val="single" w:sz="4" w:space="0" w:color="auto"/>
              <w:left w:val="single" w:sz="6" w:space="0" w:color="auto"/>
              <w:bottom w:val="single" w:sz="4" w:space="0" w:color="auto"/>
              <w:right w:val="single" w:sz="6" w:space="0" w:color="000000"/>
            </w:tcBorders>
          </w:tcPr>
          <w:p w14:paraId="16FF097F" w14:textId="77777777" w:rsidR="005C4711" w:rsidRPr="00A3426D" w:rsidRDefault="005C4711" w:rsidP="00794740">
            <w:pPr>
              <w:pStyle w:val="Normal1"/>
              <w:tabs>
                <w:tab w:val="clear" w:pos="284"/>
                <w:tab w:val="clear" w:pos="567"/>
                <w:tab w:val="clear" w:pos="851"/>
              </w:tabs>
              <w:spacing w:after="0"/>
              <w:ind w:left="284" w:hanging="284"/>
              <w:jc w:val="left"/>
            </w:pPr>
            <w:r w:rsidRPr="00A3426D">
              <w:rPr>
                <w:b/>
              </w:rPr>
              <w:t>1 -</w:t>
            </w:r>
            <w:r w:rsidRPr="00A3426D">
              <w:rPr>
                <w:b/>
              </w:rPr>
              <w:tab/>
            </w:r>
            <w:r w:rsidRPr="00A3426D">
              <w:rPr>
                <w:b/>
                <w:u w:val="single"/>
              </w:rPr>
              <w:t>Prix des prestations</w:t>
            </w:r>
            <w:r w:rsidRPr="00A3426D">
              <w:t> :</w:t>
            </w:r>
          </w:p>
          <w:p w14:paraId="511BF8AB" w14:textId="77777777" w:rsidR="005C4711" w:rsidRPr="00A3426D" w:rsidRDefault="005C4711" w:rsidP="00794740">
            <w:pPr>
              <w:pStyle w:val="Normal1"/>
              <w:tabs>
                <w:tab w:val="clear" w:pos="284"/>
                <w:tab w:val="clear" w:pos="567"/>
                <w:tab w:val="clear" w:pos="851"/>
              </w:tabs>
              <w:spacing w:after="0"/>
              <w:ind w:left="284" w:firstLine="0"/>
              <w:jc w:val="left"/>
              <w:rPr>
                <w:b/>
                <w:iCs/>
              </w:rPr>
            </w:pPr>
            <w:r w:rsidRPr="00A3426D">
              <w:rPr>
                <w:b/>
                <w:bCs/>
                <w:i/>
              </w:rPr>
              <w:t>Note établie à partir du montant tota</w:t>
            </w:r>
            <w:r>
              <w:rPr>
                <w:b/>
                <w:bCs/>
                <w:i/>
              </w:rPr>
              <w:t>l</w:t>
            </w:r>
            <w:r w:rsidRPr="00A3426D">
              <w:rPr>
                <w:b/>
                <w:bCs/>
                <w:i/>
              </w:rPr>
              <w:t xml:space="preserve"> de la DPGF transmise par le candidat </w:t>
            </w:r>
          </w:p>
        </w:tc>
        <w:tc>
          <w:tcPr>
            <w:tcW w:w="1422" w:type="dxa"/>
            <w:tcBorders>
              <w:top w:val="single" w:sz="6" w:space="0" w:color="000000"/>
              <w:left w:val="single" w:sz="6" w:space="0" w:color="auto"/>
              <w:bottom w:val="single" w:sz="6" w:space="0" w:color="000000"/>
              <w:right w:val="single" w:sz="6" w:space="0" w:color="000000"/>
            </w:tcBorders>
          </w:tcPr>
          <w:p w14:paraId="391FA66B" w14:textId="77777777" w:rsidR="005C4711" w:rsidRPr="00191E8B" w:rsidRDefault="005C4711" w:rsidP="00794740">
            <w:pPr>
              <w:pStyle w:val="Normal1"/>
              <w:tabs>
                <w:tab w:val="clear" w:pos="284"/>
                <w:tab w:val="clear" w:pos="567"/>
                <w:tab w:val="clear" w:pos="851"/>
              </w:tabs>
              <w:ind w:firstLine="0"/>
              <w:jc w:val="center"/>
              <w:rPr>
                <w:b/>
                <w:color w:val="1F497D" w:themeColor="text2"/>
              </w:rPr>
            </w:pPr>
            <w:r>
              <w:rPr>
                <w:b/>
                <w:color w:val="1F497D" w:themeColor="text2"/>
              </w:rPr>
              <w:t>30</w:t>
            </w:r>
          </w:p>
        </w:tc>
      </w:tr>
      <w:tr w:rsidR="005C4711" w14:paraId="34497898" w14:textId="77777777" w:rsidTr="00794740">
        <w:trPr>
          <w:cantSplit/>
          <w:trHeight w:val="2098"/>
          <w:jc w:val="center"/>
        </w:trPr>
        <w:tc>
          <w:tcPr>
            <w:tcW w:w="8308" w:type="dxa"/>
            <w:tcBorders>
              <w:top w:val="single" w:sz="6" w:space="0" w:color="000000"/>
              <w:left w:val="single" w:sz="6" w:space="0" w:color="auto"/>
              <w:bottom w:val="single" w:sz="6" w:space="0" w:color="000000"/>
              <w:right w:val="single" w:sz="6" w:space="0" w:color="000000"/>
            </w:tcBorders>
          </w:tcPr>
          <w:p w14:paraId="4C01B12C" w14:textId="77777777" w:rsidR="005C4711" w:rsidRPr="00E074A7" w:rsidRDefault="005C4711" w:rsidP="00794740">
            <w:pPr>
              <w:pStyle w:val="Normal1"/>
              <w:tabs>
                <w:tab w:val="clear" w:pos="284"/>
                <w:tab w:val="clear" w:pos="567"/>
                <w:tab w:val="clear" w:pos="851"/>
              </w:tabs>
              <w:spacing w:after="0"/>
              <w:ind w:left="284" w:hanging="284"/>
              <w:jc w:val="left"/>
            </w:pPr>
            <w:r w:rsidRPr="00E074A7">
              <w:rPr>
                <w:b/>
              </w:rPr>
              <w:t>2 -</w:t>
            </w:r>
            <w:r w:rsidRPr="00E074A7">
              <w:rPr>
                <w:b/>
              </w:rPr>
              <w:tab/>
            </w:r>
            <w:r w:rsidRPr="00E074A7">
              <w:rPr>
                <w:b/>
                <w:u w:val="single"/>
              </w:rPr>
              <w:t>Valeur technique de l’offre au vu de la note technique</w:t>
            </w:r>
            <w:r w:rsidRPr="00E074A7">
              <w:t> :</w:t>
            </w:r>
          </w:p>
          <w:p w14:paraId="77F6CCC2" w14:textId="77777777" w:rsidR="005C4711" w:rsidRPr="00E074A7" w:rsidRDefault="005C4711" w:rsidP="00794740">
            <w:pPr>
              <w:pStyle w:val="Normal1"/>
              <w:tabs>
                <w:tab w:val="clear" w:pos="284"/>
                <w:tab w:val="clear" w:pos="567"/>
                <w:tab w:val="clear" w:pos="851"/>
              </w:tabs>
              <w:spacing w:before="80" w:after="80"/>
              <w:ind w:left="284" w:firstLine="0"/>
              <w:jc w:val="left"/>
              <w:rPr>
                <w:i/>
              </w:rPr>
            </w:pPr>
            <w:r w:rsidRPr="00E074A7">
              <w:rPr>
                <w:i/>
              </w:rPr>
              <w:t xml:space="preserve">Note établie sur les critères suivants appréciés sur la base des éléments transmis par le candidat dans sa note technique : </w:t>
            </w:r>
          </w:p>
          <w:p w14:paraId="521A1E45" w14:textId="77777777" w:rsidR="005C4711" w:rsidRPr="00E074A7" w:rsidRDefault="005C4711" w:rsidP="00794740">
            <w:pPr>
              <w:pStyle w:val="Puce1bis"/>
              <w:tabs>
                <w:tab w:val="left" w:leader="dot" w:pos="7371"/>
                <w:tab w:val="right" w:pos="7711"/>
              </w:tabs>
              <w:jc w:val="left"/>
            </w:pPr>
            <w:r w:rsidRPr="00E074A7">
              <w:t>Méthodologie de mise en œuvre et compréhension du projet</w:t>
            </w:r>
            <w:r w:rsidRPr="00E074A7">
              <w:tab/>
              <w:t>:</w:t>
            </w:r>
            <w:r w:rsidRPr="00E074A7">
              <w:tab/>
            </w:r>
            <w:r w:rsidRPr="00E074A7">
              <w:rPr>
                <w:color w:val="365F91" w:themeColor="accent1" w:themeShade="BF"/>
              </w:rPr>
              <w:t>30</w:t>
            </w:r>
          </w:p>
          <w:p w14:paraId="4F081734" w14:textId="77777777" w:rsidR="005C4711" w:rsidRPr="00E074A7" w:rsidRDefault="005C4711" w:rsidP="00794740">
            <w:pPr>
              <w:pStyle w:val="Puce1bis"/>
              <w:tabs>
                <w:tab w:val="left" w:leader="dot" w:pos="7371"/>
                <w:tab w:val="right" w:pos="7711"/>
              </w:tabs>
              <w:jc w:val="left"/>
              <w:rPr>
                <w:color w:val="365F91" w:themeColor="accent1" w:themeShade="BF"/>
              </w:rPr>
            </w:pPr>
            <w:r w:rsidRPr="00E074A7">
              <w:t>Caractère innovant et originalité du projet apprécié au regard de la note technique et de la présentation visuelle du stand</w:t>
            </w:r>
            <w:r w:rsidRPr="00E074A7">
              <w:tab/>
              <w:t>:</w:t>
            </w:r>
            <w:r w:rsidRPr="00E074A7">
              <w:tab/>
            </w:r>
            <w:r w:rsidRPr="00E074A7">
              <w:rPr>
                <w:color w:val="365F91" w:themeColor="accent1" w:themeShade="BF"/>
              </w:rPr>
              <w:t>20</w:t>
            </w:r>
          </w:p>
        </w:tc>
        <w:tc>
          <w:tcPr>
            <w:tcW w:w="1422" w:type="dxa"/>
            <w:tcBorders>
              <w:top w:val="single" w:sz="6" w:space="0" w:color="000000"/>
              <w:left w:val="single" w:sz="6" w:space="0" w:color="auto"/>
              <w:bottom w:val="single" w:sz="6" w:space="0" w:color="000000"/>
              <w:right w:val="single" w:sz="6" w:space="0" w:color="000000"/>
            </w:tcBorders>
          </w:tcPr>
          <w:p w14:paraId="046F1371" w14:textId="77777777" w:rsidR="005C4711" w:rsidRPr="00191E8B" w:rsidRDefault="005C4711" w:rsidP="00794740">
            <w:pPr>
              <w:pStyle w:val="Normal1"/>
              <w:tabs>
                <w:tab w:val="clear" w:pos="284"/>
                <w:tab w:val="clear" w:pos="567"/>
                <w:tab w:val="clear" w:pos="851"/>
              </w:tabs>
              <w:ind w:firstLine="0"/>
              <w:jc w:val="center"/>
              <w:rPr>
                <w:b/>
                <w:color w:val="1F497D" w:themeColor="text2"/>
              </w:rPr>
            </w:pPr>
            <w:r>
              <w:rPr>
                <w:b/>
                <w:color w:val="1F497D" w:themeColor="text2"/>
              </w:rPr>
              <w:t>50</w:t>
            </w:r>
          </w:p>
        </w:tc>
      </w:tr>
      <w:tr w:rsidR="005C4711" w14:paraId="2914D106" w14:textId="77777777" w:rsidTr="00794740">
        <w:trPr>
          <w:cantSplit/>
          <w:trHeight w:val="801"/>
          <w:jc w:val="center"/>
        </w:trPr>
        <w:tc>
          <w:tcPr>
            <w:tcW w:w="8308" w:type="dxa"/>
            <w:tcBorders>
              <w:top w:val="single" w:sz="6" w:space="0" w:color="000000"/>
              <w:left w:val="single" w:sz="6" w:space="0" w:color="auto"/>
              <w:bottom w:val="single" w:sz="6" w:space="0" w:color="000000"/>
              <w:right w:val="single" w:sz="6" w:space="0" w:color="000000"/>
            </w:tcBorders>
          </w:tcPr>
          <w:p w14:paraId="01A42EF2" w14:textId="77777777" w:rsidR="005C4711" w:rsidRPr="00E074A7" w:rsidRDefault="005C4711" w:rsidP="00794740">
            <w:pPr>
              <w:pStyle w:val="Normal1"/>
              <w:tabs>
                <w:tab w:val="clear" w:pos="284"/>
                <w:tab w:val="clear" w:pos="567"/>
                <w:tab w:val="clear" w:pos="851"/>
              </w:tabs>
              <w:ind w:left="284" w:hanging="284"/>
            </w:pPr>
            <w:r>
              <w:rPr>
                <w:b/>
              </w:rPr>
              <w:t>3</w:t>
            </w:r>
            <w:r w:rsidRPr="00A3426D">
              <w:rPr>
                <w:b/>
              </w:rPr>
              <w:t xml:space="preserve"> -</w:t>
            </w:r>
            <w:r w:rsidRPr="00A3426D">
              <w:rPr>
                <w:b/>
              </w:rPr>
              <w:tab/>
            </w:r>
            <w:r>
              <w:rPr>
                <w:b/>
                <w:u w:val="single"/>
              </w:rPr>
              <w:t>Performance en matière de développement durable :</w:t>
            </w:r>
            <w:r w:rsidRPr="00CC59A1">
              <w:rPr>
                <w:b/>
              </w:rPr>
              <w:t xml:space="preserve"> </w:t>
            </w:r>
            <w:r w:rsidRPr="00B64C9B">
              <w:rPr>
                <w:rFonts w:cs="Arial"/>
              </w:rPr>
              <w:t>démarche sociale et environnementale du projet appréciée au regard des informations fournies dans la note technique</w:t>
            </w:r>
            <w:r>
              <w:rPr>
                <w:rFonts w:ascii="Times New Roman" w:hAnsi="Times New Roman"/>
              </w:rPr>
              <w:t>.</w:t>
            </w:r>
            <w:r w:rsidRPr="00B64C9B">
              <w:rPr>
                <w:rFonts w:ascii="Times New Roman" w:hAnsi="Times New Roman"/>
              </w:rPr>
              <w:t xml:space="preserve"> </w:t>
            </w:r>
          </w:p>
          <w:p w14:paraId="12A9B795" w14:textId="77777777" w:rsidR="005C4711" w:rsidRPr="00AB4A3F" w:rsidRDefault="005C4711" w:rsidP="00794740">
            <w:pPr>
              <w:pStyle w:val="Normal1"/>
              <w:tabs>
                <w:tab w:val="clear" w:pos="284"/>
                <w:tab w:val="clear" w:pos="567"/>
                <w:tab w:val="clear" w:pos="851"/>
              </w:tabs>
              <w:jc w:val="left"/>
              <w:rPr>
                <w:b/>
                <w:highlight w:val="yellow"/>
              </w:rPr>
            </w:pPr>
          </w:p>
        </w:tc>
        <w:tc>
          <w:tcPr>
            <w:tcW w:w="1422" w:type="dxa"/>
            <w:tcBorders>
              <w:top w:val="single" w:sz="6" w:space="0" w:color="000000"/>
              <w:left w:val="single" w:sz="6" w:space="0" w:color="auto"/>
              <w:bottom w:val="single" w:sz="6" w:space="0" w:color="000000"/>
              <w:right w:val="single" w:sz="6" w:space="0" w:color="000000"/>
            </w:tcBorders>
          </w:tcPr>
          <w:p w14:paraId="13F4956A" w14:textId="77777777" w:rsidR="005C4711" w:rsidRDefault="005C4711" w:rsidP="00794740">
            <w:pPr>
              <w:pStyle w:val="Normal1"/>
              <w:tabs>
                <w:tab w:val="clear" w:pos="284"/>
                <w:tab w:val="clear" w:pos="567"/>
                <w:tab w:val="clear" w:pos="851"/>
              </w:tabs>
              <w:ind w:firstLine="0"/>
              <w:jc w:val="center"/>
              <w:rPr>
                <w:b/>
                <w:color w:val="1F497D" w:themeColor="text2"/>
              </w:rPr>
            </w:pPr>
            <w:r>
              <w:rPr>
                <w:b/>
                <w:color w:val="1F497D" w:themeColor="text2"/>
              </w:rPr>
              <w:t>20</w:t>
            </w:r>
          </w:p>
        </w:tc>
      </w:tr>
    </w:tbl>
    <w:p w14:paraId="04264C02" w14:textId="77777777" w:rsidR="005C4711" w:rsidRPr="005C4711" w:rsidRDefault="005C4711" w:rsidP="00DC3F0E">
      <w:pPr>
        <w:keepNext/>
        <w:spacing w:after="200"/>
        <w:rPr>
          <w:sz w:val="6"/>
          <w:szCs w:val="6"/>
        </w:rPr>
      </w:pPr>
    </w:p>
    <w:p w14:paraId="771C7C90" w14:textId="0E4442A8" w:rsidR="005C4711" w:rsidRPr="002D347D" w:rsidRDefault="005C4711" w:rsidP="005C4711">
      <w:pPr>
        <w:pStyle w:val="Titre2"/>
      </w:pPr>
      <w:bookmarkStart w:id="112" w:name="_Toc236236475"/>
      <w:r w:rsidRPr="002D347D">
        <w:t>Critères de choix des offres</w:t>
      </w:r>
      <w:r>
        <w:t xml:space="preserve"> au titre des marchés subséquents</w:t>
      </w:r>
      <w:bookmarkEnd w:id="112"/>
      <w:r>
        <w:t xml:space="preserve">  </w:t>
      </w:r>
    </w:p>
    <w:p w14:paraId="579A9E0F" w14:textId="3B44A436" w:rsidR="005C4711" w:rsidRPr="00BC64B0" w:rsidRDefault="005C4711" w:rsidP="005C4711">
      <w:pPr>
        <w:rPr>
          <w:rFonts w:cs="Arial"/>
        </w:rPr>
      </w:pPr>
      <w:r w:rsidRPr="00BC64B0">
        <w:rPr>
          <w:rFonts w:cs="Arial"/>
        </w:rPr>
        <w:t>Pour chaque marché subséquent, l’acheteur choisit l’offre économiquement la plus avantageuse au terme d’un classement opéré par application des critères ci-dessous :</w:t>
      </w:r>
    </w:p>
    <w:tbl>
      <w:tblPr>
        <w:tblW w:w="7930" w:type="dxa"/>
        <w:jc w:val="center"/>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A0" w:firstRow="1" w:lastRow="0" w:firstColumn="1" w:lastColumn="0" w:noHBand="0" w:noVBand="0"/>
      </w:tblPr>
      <w:tblGrid>
        <w:gridCol w:w="7930"/>
      </w:tblGrid>
      <w:tr w:rsidR="005C4711" w:rsidRPr="00BC64B0" w14:paraId="0135EA74" w14:textId="77777777" w:rsidTr="00504599">
        <w:trPr>
          <w:cantSplit/>
          <w:trHeight w:val="351"/>
          <w:tblHeader/>
          <w:jc w:val="center"/>
        </w:trPr>
        <w:tc>
          <w:tcPr>
            <w:tcW w:w="7930" w:type="dxa"/>
            <w:tcBorders>
              <w:top w:val="single" w:sz="6" w:space="0" w:color="000000"/>
              <w:left w:val="single" w:sz="6" w:space="0" w:color="auto"/>
              <w:bottom w:val="single" w:sz="6" w:space="0" w:color="000000"/>
              <w:right w:val="single" w:sz="6" w:space="0" w:color="000000"/>
            </w:tcBorders>
            <w:shd w:val="clear" w:color="auto" w:fill="31849B" w:themeFill="accent5" w:themeFillShade="BF"/>
          </w:tcPr>
          <w:p w14:paraId="61AE9278" w14:textId="77777777" w:rsidR="005C4711" w:rsidRPr="00BC64B0" w:rsidRDefault="005C4711" w:rsidP="00504599">
            <w:pPr>
              <w:pStyle w:val="Normal1"/>
              <w:keepNext/>
              <w:tabs>
                <w:tab w:val="clear" w:pos="284"/>
                <w:tab w:val="clear" w:pos="567"/>
                <w:tab w:val="clear" w:pos="851"/>
              </w:tabs>
              <w:spacing w:before="80" w:after="80"/>
              <w:ind w:firstLine="0"/>
              <w:jc w:val="center"/>
              <w:rPr>
                <w:rFonts w:cs="Arial"/>
                <w:b/>
                <w:color w:val="FFFFFF" w:themeColor="background1"/>
                <w:sz w:val="21"/>
                <w:szCs w:val="21"/>
              </w:rPr>
            </w:pPr>
            <w:r w:rsidRPr="00BC64B0">
              <w:rPr>
                <w:rFonts w:cs="Arial"/>
                <w:b/>
                <w:color w:val="FFFFFF" w:themeColor="background1"/>
                <w:sz w:val="21"/>
                <w:szCs w:val="21"/>
              </w:rPr>
              <w:t>Critères</w:t>
            </w:r>
          </w:p>
        </w:tc>
      </w:tr>
      <w:tr w:rsidR="005C4711" w:rsidRPr="00BC64B0" w14:paraId="4AB5AC2A" w14:textId="77777777" w:rsidTr="00504599">
        <w:trPr>
          <w:cantSplit/>
          <w:trHeight w:val="1028"/>
          <w:jc w:val="center"/>
        </w:trPr>
        <w:tc>
          <w:tcPr>
            <w:tcW w:w="7930" w:type="dxa"/>
            <w:tcBorders>
              <w:top w:val="single" w:sz="4" w:space="0" w:color="auto"/>
              <w:left w:val="single" w:sz="6" w:space="0" w:color="auto"/>
              <w:bottom w:val="single" w:sz="4" w:space="0" w:color="auto"/>
              <w:right w:val="single" w:sz="6" w:space="0" w:color="000000"/>
            </w:tcBorders>
          </w:tcPr>
          <w:p w14:paraId="0C7003FD" w14:textId="62344E84" w:rsidR="005C4711" w:rsidRPr="00BC64B0" w:rsidRDefault="005C4711" w:rsidP="00504599">
            <w:pPr>
              <w:pStyle w:val="Normal1"/>
              <w:tabs>
                <w:tab w:val="clear" w:pos="284"/>
                <w:tab w:val="clear" w:pos="567"/>
                <w:tab w:val="clear" w:pos="851"/>
              </w:tabs>
              <w:spacing w:after="0"/>
              <w:ind w:left="284" w:hanging="284"/>
              <w:jc w:val="left"/>
              <w:rPr>
                <w:rFonts w:cs="Arial"/>
              </w:rPr>
            </w:pPr>
            <w:r w:rsidRPr="00BC64B0">
              <w:rPr>
                <w:rFonts w:cs="Arial"/>
                <w:b/>
              </w:rPr>
              <w:t>1 -</w:t>
            </w:r>
            <w:r w:rsidRPr="00BC64B0">
              <w:rPr>
                <w:rFonts w:cs="Arial"/>
                <w:b/>
              </w:rPr>
              <w:tab/>
            </w:r>
            <w:r w:rsidRPr="00BC64B0">
              <w:rPr>
                <w:rFonts w:cs="Arial"/>
                <w:b/>
                <w:u w:val="single"/>
              </w:rPr>
              <w:t>Prix des prestations</w:t>
            </w:r>
            <w:r w:rsidRPr="00BC64B0">
              <w:rPr>
                <w:rFonts w:cs="Arial"/>
              </w:rPr>
              <w:t> :</w:t>
            </w:r>
          </w:p>
          <w:p w14:paraId="4055BBF5" w14:textId="77777777" w:rsidR="005C4711" w:rsidRPr="00BC64B0" w:rsidRDefault="005C4711" w:rsidP="00504599">
            <w:pPr>
              <w:pStyle w:val="Normal1"/>
              <w:tabs>
                <w:tab w:val="clear" w:pos="284"/>
                <w:tab w:val="clear" w:pos="567"/>
                <w:tab w:val="clear" w:pos="851"/>
              </w:tabs>
              <w:spacing w:after="0"/>
              <w:ind w:left="284" w:hanging="284"/>
              <w:jc w:val="left"/>
              <w:rPr>
                <w:rFonts w:cs="Arial"/>
                <w:sz w:val="8"/>
                <w:szCs w:val="8"/>
              </w:rPr>
            </w:pPr>
          </w:p>
          <w:p w14:paraId="34186A14" w14:textId="77777777" w:rsidR="005C4711" w:rsidRPr="00BC64B0" w:rsidRDefault="005C4711" w:rsidP="00504599">
            <w:pPr>
              <w:pStyle w:val="Default"/>
              <w:rPr>
                <w:sz w:val="20"/>
                <w:szCs w:val="20"/>
              </w:rPr>
            </w:pPr>
            <w:r w:rsidRPr="00BC64B0">
              <w:rPr>
                <w:sz w:val="20"/>
                <w:szCs w:val="20"/>
              </w:rPr>
              <w:t xml:space="preserve">Le critère Prix des prestations est apprécié au regard de la décomposition du prix global et forfaitaire (DPGF) du marché subséquent transmise par le titulaire de l’accord-cadre. </w:t>
            </w:r>
          </w:p>
          <w:p w14:paraId="27AA48C0" w14:textId="77777777" w:rsidR="005C4711" w:rsidRPr="00BC64B0" w:rsidRDefault="005C4711" w:rsidP="00504599">
            <w:pPr>
              <w:pStyle w:val="Normal1"/>
              <w:tabs>
                <w:tab w:val="clear" w:pos="284"/>
                <w:tab w:val="clear" w:pos="567"/>
                <w:tab w:val="clear" w:pos="851"/>
              </w:tabs>
              <w:spacing w:after="0"/>
              <w:ind w:firstLine="0"/>
              <w:jc w:val="left"/>
              <w:rPr>
                <w:rFonts w:cs="Arial"/>
                <w:b/>
                <w:iCs/>
              </w:rPr>
            </w:pPr>
            <w:r w:rsidRPr="00BC64B0">
              <w:rPr>
                <w:rFonts w:cs="Arial"/>
              </w:rPr>
              <w:t xml:space="preserve">La pondération sera précisée dans les documents de la consultation propres à chaque marché subséquent. </w:t>
            </w:r>
            <w:r w:rsidRPr="00BC64B0">
              <w:rPr>
                <w:rFonts w:cs="Arial"/>
                <w:b/>
                <w:bCs/>
                <w:i/>
              </w:rPr>
              <w:t xml:space="preserve"> </w:t>
            </w:r>
          </w:p>
        </w:tc>
      </w:tr>
      <w:tr w:rsidR="005C4711" w:rsidRPr="00BC64B0" w14:paraId="2E7618ED" w14:textId="77777777" w:rsidTr="00504599">
        <w:trPr>
          <w:cantSplit/>
          <w:trHeight w:val="1405"/>
          <w:jc w:val="center"/>
        </w:trPr>
        <w:tc>
          <w:tcPr>
            <w:tcW w:w="7930" w:type="dxa"/>
            <w:tcBorders>
              <w:top w:val="single" w:sz="6" w:space="0" w:color="000000"/>
              <w:left w:val="single" w:sz="6" w:space="0" w:color="auto"/>
              <w:bottom w:val="single" w:sz="6" w:space="0" w:color="000000"/>
              <w:right w:val="single" w:sz="6" w:space="0" w:color="000000"/>
            </w:tcBorders>
          </w:tcPr>
          <w:p w14:paraId="369AACDD" w14:textId="77777777" w:rsidR="005C4711" w:rsidRPr="00BC64B0" w:rsidRDefault="005C4711" w:rsidP="00504599">
            <w:pPr>
              <w:pStyle w:val="Normal1"/>
              <w:tabs>
                <w:tab w:val="clear" w:pos="284"/>
                <w:tab w:val="clear" w:pos="567"/>
                <w:tab w:val="clear" w:pos="851"/>
              </w:tabs>
              <w:spacing w:after="0"/>
              <w:ind w:left="284" w:hanging="284"/>
              <w:jc w:val="left"/>
              <w:rPr>
                <w:rFonts w:cs="Arial"/>
                <w:b/>
                <w:u w:val="single"/>
              </w:rPr>
            </w:pPr>
            <w:r w:rsidRPr="00BC64B0">
              <w:rPr>
                <w:rFonts w:cs="Arial"/>
                <w:b/>
              </w:rPr>
              <w:t>2 -</w:t>
            </w:r>
            <w:r w:rsidRPr="00BC64B0">
              <w:rPr>
                <w:rFonts w:cs="Arial"/>
                <w:b/>
              </w:rPr>
              <w:tab/>
            </w:r>
            <w:r w:rsidRPr="00BC64B0">
              <w:rPr>
                <w:rFonts w:cs="Arial"/>
                <w:b/>
                <w:u w:val="single"/>
              </w:rPr>
              <w:t xml:space="preserve">Valeur technique de l’offre </w:t>
            </w:r>
          </w:p>
          <w:p w14:paraId="66E65973" w14:textId="77777777" w:rsidR="005C4711" w:rsidRPr="00BC64B0" w:rsidRDefault="005C4711" w:rsidP="00504599">
            <w:pPr>
              <w:pStyle w:val="Default"/>
              <w:jc w:val="both"/>
              <w:rPr>
                <w:sz w:val="20"/>
                <w:szCs w:val="20"/>
              </w:rPr>
            </w:pPr>
          </w:p>
          <w:p w14:paraId="52BA07D5" w14:textId="77777777" w:rsidR="005C4711" w:rsidRDefault="005C4711" w:rsidP="00504599">
            <w:pPr>
              <w:pStyle w:val="Default"/>
              <w:jc w:val="both"/>
              <w:rPr>
                <w:sz w:val="20"/>
                <w:szCs w:val="20"/>
              </w:rPr>
            </w:pPr>
            <w:r w:rsidRPr="00BC64B0">
              <w:rPr>
                <w:sz w:val="20"/>
                <w:szCs w:val="20"/>
              </w:rPr>
              <w:t xml:space="preserve">Les choix des critères relatifs à la valeur technique de l’offre ainsi que leur pondération seront définis dans les documents de la consultation propres à chaque marché subséquent. </w:t>
            </w:r>
          </w:p>
          <w:p w14:paraId="2E026F57" w14:textId="45CB52D7" w:rsidR="002B6BCE" w:rsidRPr="002B6BCE" w:rsidRDefault="002B6BCE" w:rsidP="00504599">
            <w:pPr>
              <w:pStyle w:val="Default"/>
              <w:jc w:val="both"/>
              <w:rPr>
                <w:sz w:val="20"/>
                <w:szCs w:val="20"/>
              </w:rPr>
            </w:pPr>
            <w:r w:rsidRPr="002B6BCE">
              <w:rPr>
                <w:sz w:val="20"/>
                <w:szCs w:val="20"/>
              </w:rPr>
              <w:t>La pondération sera précisée dans les documents de la consultation propres à chaque marché subséquent.</w:t>
            </w:r>
          </w:p>
        </w:tc>
      </w:tr>
    </w:tbl>
    <w:p w14:paraId="03A6F80B" w14:textId="77777777" w:rsidR="005C4711" w:rsidRDefault="005C4711" w:rsidP="005C4711">
      <w:pPr>
        <w:rPr>
          <w:rFonts w:cs="Arial"/>
        </w:rPr>
      </w:pPr>
    </w:p>
    <w:p w14:paraId="1BAC2A27" w14:textId="78D6F8FF" w:rsidR="00E51BC2" w:rsidRDefault="00CD325A" w:rsidP="005A6C5F">
      <w:pPr>
        <w:pStyle w:val="Titre1"/>
        <w:spacing w:after="120"/>
      </w:pPr>
      <w:bookmarkStart w:id="113" w:name="_Toc236236476"/>
      <w:r>
        <w:t>Modalités d’attribution</w:t>
      </w:r>
      <w:bookmarkEnd w:id="113"/>
      <w:r>
        <w:t xml:space="preserve"> </w:t>
      </w:r>
    </w:p>
    <w:p w14:paraId="7BBCE6ED" w14:textId="1217A853" w:rsidR="008E08FC" w:rsidRDefault="00537B54" w:rsidP="00537B54">
      <w:pPr>
        <w:pStyle w:val="Titre2"/>
        <w:pBdr>
          <w:bottom w:val="single" w:sz="4" w:space="0" w:color="auto"/>
        </w:pBdr>
      </w:pPr>
      <w:bookmarkStart w:id="114" w:name="_Toc236236477"/>
      <w:r>
        <w:t>Déroulement de la procédure d’attribution</w:t>
      </w:r>
      <w:bookmarkEnd w:id="114"/>
      <w:r>
        <w:t xml:space="preserve"> </w:t>
      </w:r>
    </w:p>
    <w:p w14:paraId="57EFC084" w14:textId="78128026" w:rsidR="00E51BC2" w:rsidRDefault="00537B54" w:rsidP="00E51BC2">
      <w:pPr>
        <w:pStyle w:val="Puce1bis"/>
        <w:keepLines/>
        <w:spacing w:before="80" w:after="80"/>
      </w:pPr>
      <w:r w:rsidRPr="00F54CEE">
        <w:t>À</w:t>
      </w:r>
      <w:r w:rsidR="001C1A02">
        <w:t xml:space="preserve"> l’issue de la présente consultation,</w:t>
      </w:r>
      <w:r w:rsidR="005C1A72">
        <w:t xml:space="preserve"> </w:t>
      </w:r>
      <w:r w:rsidR="00556052">
        <w:t xml:space="preserve">et </w:t>
      </w:r>
      <w:r w:rsidR="005C1A72" w:rsidRPr="00556052">
        <w:t>sous réserve d</w:t>
      </w:r>
      <w:r w:rsidR="00556052" w:rsidRPr="00556052">
        <w:t>e la réception d’un</w:t>
      </w:r>
      <w:r w:rsidR="005C1A72" w:rsidRPr="00556052">
        <w:t xml:space="preserve"> nombre suffisant d’offres </w:t>
      </w:r>
      <w:proofErr w:type="gramStart"/>
      <w:r w:rsidR="005C1A72" w:rsidRPr="00556052">
        <w:t>régulières,</w:t>
      </w:r>
      <w:r w:rsidR="005C1A72">
        <w:t xml:space="preserve"> </w:t>
      </w:r>
      <w:r w:rsidR="001C1A02">
        <w:t xml:space="preserve"> l’accord</w:t>
      </w:r>
      <w:proofErr w:type="gramEnd"/>
      <w:r w:rsidR="001C1A02">
        <w:t xml:space="preserve">-cadre sera attribué aux </w:t>
      </w:r>
      <w:r w:rsidR="001C1A02" w:rsidRPr="000E6CB6">
        <w:rPr>
          <w:b/>
          <w:bCs/>
          <w:u w:val="single"/>
        </w:rPr>
        <w:t>trois candidats</w:t>
      </w:r>
      <w:r w:rsidR="001C1A02" w:rsidRPr="00F54CEE">
        <w:rPr>
          <w:b/>
          <w:bCs/>
        </w:rPr>
        <w:t xml:space="preserve"> ayant présenté les offres économiquement les plus avantageuses</w:t>
      </w:r>
      <w:r w:rsidR="001C1A02">
        <w:t xml:space="preserve">, classées aux </w:t>
      </w:r>
      <w:r w:rsidR="001C1A02" w:rsidRPr="000E6CB6">
        <w:rPr>
          <w:b/>
          <w:bCs/>
        </w:rPr>
        <w:t>trois premiers rang</w:t>
      </w:r>
      <w:r w:rsidR="00604291" w:rsidRPr="000E6CB6">
        <w:rPr>
          <w:b/>
          <w:bCs/>
        </w:rPr>
        <w:t>s</w:t>
      </w:r>
      <w:r w:rsidR="001C1A02">
        <w:t xml:space="preserve"> selon les critères de jugement des offres définis ci-dessus.</w:t>
      </w:r>
    </w:p>
    <w:p w14:paraId="11E0B804" w14:textId="24EC7E03" w:rsidR="001C1A02" w:rsidRDefault="001C1A02" w:rsidP="00604EF7">
      <w:pPr>
        <w:pStyle w:val="Puce1bis"/>
        <w:keepLines/>
        <w:spacing w:before="80" w:after="80"/>
      </w:pPr>
      <w:r>
        <w:t>Aucun autre opérateur économique ne pourra intégrer l’accord-cadre pendant toute sa durée d’exécution.</w:t>
      </w:r>
    </w:p>
    <w:p w14:paraId="7D30B21A" w14:textId="741AAF0B" w:rsidR="001C1A02" w:rsidRDefault="001C1A02" w:rsidP="00604EF7">
      <w:pPr>
        <w:pStyle w:val="Puce1bis"/>
        <w:keepLines/>
        <w:spacing w:before="80" w:after="80"/>
      </w:pPr>
      <w:r>
        <w:t xml:space="preserve">Le premier marché subséquent sera attribué au candidat classé premier à l’issue de la présente consultation. </w:t>
      </w:r>
    </w:p>
    <w:p w14:paraId="09A1464F" w14:textId="3C3C0050" w:rsidR="001C1A02" w:rsidRDefault="001C1A02" w:rsidP="00604EF7">
      <w:pPr>
        <w:pStyle w:val="Puce1bis"/>
        <w:keepLines/>
        <w:spacing w:before="80" w:after="80"/>
      </w:pPr>
      <w:r>
        <w:lastRenderedPageBreak/>
        <w:t xml:space="preserve">Pour l’attributions </w:t>
      </w:r>
      <w:r w:rsidR="00F54CEE">
        <w:t xml:space="preserve">des </w:t>
      </w:r>
      <w:r>
        <w:t>marchés subséquents</w:t>
      </w:r>
      <w:r w:rsidR="00E4769E">
        <w:t xml:space="preserve"> </w:t>
      </w:r>
      <w:r w:rsidR="00F54CEE">
        <w:t>suivants</w:t>
      </w:r>
      <w:r>
        <w:t>, les trois titulaires de l’accord-cadre seront remis en concurrence annuellement, au fur et à mesure de la survenance du besoin</w:t>
      </w:r>
      <w:bookmarkStart w:id="115" w:name="_Hlk236062450"/>
      <w:r>
        <w:t xml:space="preserve">. </w:t>
      </w:r>
      <w:r w:rsidR="00F54CEE" w:rsidRPr="00F54CEE">
        <w:t>À</w:t>
      </w:r>
      <w:r>
        <w:t xml:space="preserve"> cet effet, l’</w:t>
      </w:r>
      <w:r w:rsidR="008E08FC">
        <w:t>a</w:t>
      </w:r>
      <w:r>
        <w:t xml:space="preserve">cheteur adressera, au plus tard </w:t>
      </w:r>
      <w:r w:rsidR="00F54CEE">
        <w:t>cinq (5)</w:t>
      </w:r>
      <w:r>
        <w:t xml:space="preserve"> mois avant la </w:t>
      </w:r>
      <w:r w:rsidR="00F54CEE">
        <w:t xml:space="preserve">tenue </w:t>
      </w:r>
      <w:r>
        <w:t>de</w:t>
      </w:r>
      <w:r w:rsidR="00F54CEE">
        <w:t xml:space="preserve"> l’édition du SIA concernée</w:t>
      </w:r>
      <w:bookmarkEnd w:id="115"/>
      <w:r>
        <w:t xml:space="preserve">, une sollicitation aux trois attributaires </w:t>
      </w:r>
      <w:r w:rsidR="000E6CB6">
        <w:t>de l’</w:t>
      </w:r>
      <w:r>
        <w:t xml:space="preserve">accord-cadre comportant </w:t>
      </w:r>
      <w:proofErr w:type="gramStart"/>
      <w:r>
        <w:t>a</w:t>
      </w:r>
      <w:proofErr w:type="gramEnd"/>
      <w:r>
        <w:t xml:space="preserve"> minima les éléments suivants : </w:t>
      </w:r>
    </w:p>
    <w:p w14:paraId="076C6B3A" w14:textId="359AB376" w:rsidR="00E4769E" w:rsidRDefault="001C1A02" w:rsidP="00E4769E">
      <w:pPr>
        <w:pStyle w:val="Puce1bis"/>
        <w:keepLines/>
        <w:numPr>
          <w:ilvl w:val="1"/>
          <w:numId w:val="6"/>
        </w:numPr>
        <w:spacing w:before="80" w:after="80"/>
      </w:pPr>
      <w:r>
        <w:t>Le CCTP initial, mis à jour le cas échéant pour tenir compte des</w:t>
      </w:r>
      <w:r w:rsidR="00E4769E">
        <w:t xml:space="preserve"> évolutions ;</w:t>
      </w:r>
    </w:p>
    <w:p w14:paraId="0C268BDB" w14:textId="101B4884" w:rsidR="00E4769E" w:rsidRDefault="00E4769E" w:rsidP="00E4769E">
      <w:pPr>
        <w:pStyle w:val="Puce1bis"/>
        <w:keepLines/>
        <w:numPr>
          <w:ilvl w:val="1"/>
          <w:numId w:val="6"/>
        </w:numPr>
        <w:spacing w:before="80" w:after="80"/>
      </w:pPr>
      <w:r>
        <w:t>La fiche de cadrage de l’édition concernée ;</w:t>
      </w:r>
    </w:p>
    <w:p w14:paraId="4D461C06" w14:textId="29EAF831" w:rsidR="00E4769E" w:rsidRDefault="00E4769E" w:rsidP="00E4769E">
      <w:pPr>
        <w:pStyle w:val="Puce1bis"/>
        <w:keepLines/>
        <w:numPr>
          <w:ilvl w:val="1"/>
          <w:numId w:val="6"/>
        </w:numPr>
        <w:spacing w:before="80" w:after="80"/>
      </w:pPr>
      <w:r>
        <w:t>L</w:t>
      </w:r>
      <w:r w:rsidR="00556052">
        <w:t xml:space="preserve">e cadre de </w:t>
      </w:r>
      <w:r>
        <w:t>décomposition du prix global et forfaitaire (DPGF)</w:t>
      </w:r>
      <w:r w:rsidR="00DF469C">
        <w:t xml:space="preserve"> applicable à chaque marché subséquent</w:t>
      </w:r>
      <w:r>
        <w:t xml:space="preserve">. </w:t>
      </w:r>
    </w:p>
    <w:p w14:paraId="570C3172" w14:textId="4F8F5730" w:rsidR="00DE3168" w:rsidRPr="00F46999" w:rsidRDefault="00DE3168" w:rsidP="00DE3168">
      <w:pPr>
        <w:pStyle w:val="Puce1bis"/>
        <w:numPr>
          <w:ilvl w:val="0"/>
          <w:numId w:val="0"/>
        </w:numPr>
        <w:ind w:left="794"/>
      </w:pPr>
      <w:r w:rsidRPr="00F46999">
        <w:t>Le délai de consultation ne p</w:t>
      </w:r>
      <w:r>
        <w:t>ourra</w:t>
      </w:r>
      <w:r w:rsidRPr="00F46999">
        <w:t xml:space="preserve"> pas être inférieur à quatorze (14) jours calendaires à compter de l’envoi de la lettre de consultation aux titulaires de l’accord-cadre. </w:t>
      </w:r>
    </w:p>
    <w:p w14:paraId="2AF47573" w14:textId="52334C31" w:rsidR="00E4769E" w:rsidRDefault="00E4769E" w:rsidP="004E271F">
      <w:pPr>
        <w:pStyle w:val="Puce1bis"/>
        <w:spacing w:before="80" w:after="80"/>
      </w:pPr>
      <w:r>
        <w:t>Les offres feront l’objet d’un contrôle de recevabilité. Seront notamment considérées comme irrégulières, les offres incomplètes ou ne respectant pas les exigences des documents de la consultation, notamment en cas d’absence ou d’</w:t>
      </w:r>
      <w:r w:rsidR="00F54CEE">
        <w:t>incomplétude</w:t>
      </w:r>
      <w:r>
        <w:t xml:space="preserve"> de l’offre financière ou de non-respect des spécifications techniques minimales. Les offres inappropriées, inacceptables ou irrégulières pourront être éliminées sans être classées</w:t>
      </w:r>
      <w:r w:rsidR="00F54CEE">
        <w:t>.</w:t>
      </w:r>
    </w:p>
    <w:p w14:paraId="3129F752" w14:textId="42C2839E" w:rsidR="004E271F" w:rsidRDefault="00E4769E" w:rsidP="004E271F">
      <w:pPr>
        <w:pStyle w:val="Puce1bis"/>
        <w:spacing w:before="80" w:after="80"/>
      </w:pPr>
      <w:r>
        <w:t xml:space="preserve">L’acheteur pourra inviter les candidats à préciser, compléter ou régulariser leur offre, dans les conditions prévues par le Code de la commande publique, dès lors que ces échanges ne conduisent pas à modifier </w:t>
      </w:r>
      <w:r w:rsidR="00F54CEE">
        <w:t>substantiellement</w:t>
      </w:r>
      <w:r w:rsidR="00EF4C26">
        <w:t xml:space="preserve"> les caractéristiques de l’offre ni les exigences de la consultation. </w:t>
      </w:r>
      <w:r>
        <w:t xml:space="preserve"> </w:t>
      </w:r>
    </w:p>
    <w:p w14:paraId="4B60DAF2" w14:textId="6A694E1D" w:rsidR="00EF4C26" w:rsidRDefault="00EF4C26" w:rsidP="004E271F">
      <w:pPr>
        <w:pStyle w:val="Puce1bis"/>
        <w:spacing w:before="80" w:after="80"/>
      </w:pPr>
      <w:r w:rsidRPr="00EF4C26">
        <w:t xml:space="preserve">Pour les marchés subséquents, </w:t>
      </w:r>
      <w:r w:rsidR="00F54CEE">
        <w:t>l’Acheteur</w:t>
      </w:r>
      <w:r w:rsidRPr="00EF4C26">
        <w:t xml:space="preserve"> pourra également solliciter des compléments à l'offre remise. Ces compléments ne pourront avoir pour objet de modifier substantiellement l'offre initiale et prendront la forme d'une annexe intitulée « Compléments aux termes de l'accord-cadre », jointe à l'acte d'engagement du marché subséquent. Ils ne seront applicables qu'au seul marché subséquent concerné, sauf décision contraire de </w:t>
      </w:r>
      <w:r w:rsidR="00F54CEE">
        <w:t>l’Acheteur</w:t>
      </w:r>
      <w:r w:rsidRPr="00EF4C26">
        <w:t>.</w:t>
      </w:r>
    </w:p>
    <w:p w14:paraId="32A6BD96" w14:textId="1A8E9F71" w:rsidR="00CD325A" w:rsidRDefault="00CD325A" w:rsidP="004E271F">
      <w:pPr>
        <w:pStyle w:val="Puce1bis"/>
        <w:spacing w:before="80" w:after="80"/>
      </w:pPr>
      <w:r>
        <w:t xml:space="preserve">Les modalités précises d’attribution des marchés subséquents sont définies à </w:t>
      </w:r>
      <w:r w:rsidRPr="00CD325A">
        <w:rPr>
          <w:color w:val="4F81BD" w:themeColor="accent1"/>
        </w:rPr>
        <w:t xml:space="preserve">l’article 7 </w:t>
      </w:r>
      <w:r>
        <w:t>du CCAP.</w:t>
      </w:r>
    </w:p>
    <w:p w14:paraId="2E5502BA" w14:textId="027641FD" w:rsidR="005430FD" w:rsidRPr="005430FD" w:rsidRDefault="005430FD" w:rsidP="005430FD">
      <w:pPr>
        <w:spacing w:before="80"/>
        <w:rPr>
          <w:b/>
          <w:i/>
        </w:rPr>
      </w:pPr>
      <w:r w:rsidRPr="005430FD">
        <w:rPr>
          <w:b/>
          <w:bCs/>
          <w:i/>
          <w:iCs/>
        </w:rPr>
        <w:t>L’attention des candidats</w:t>
      </w:r>
      <w:r>
        <w:t xml:space="preserve"> </w:t>
      </w:r>
      <w:r w:rsidRPr="00601F5B">
        <w:rPr>
          <w:b/>
          <w:i/>
        </w:rPr>
        <w:t xml:space="preserve">est appelée sur le fait que </w:t>
      </w:r>
      <w:r>
        <w:rPr>
          <w:b/>
          <w:i/>
        </w:rPr>
        <w:t>l’acheteur</w:t>
      </w:r>
      <w:r w:rsidRPr="00601F5B">
        <w:rPr>
          <w:b/>
          <w:i/>
        </w:rPr>
        <w:t xml:space="preserve"> se réserve la possibilité de ne pas donner suite à l’appel public à la concurrence pour des motifs d’intérêt général.</w:t>
      </w:r>
    </w:p>
    <w:p w14:paraId="53C7BB60" w14:textId="55E562BB" w:rsidR="00EF4C26" w:rsidRDefault="00EF4C26" w:rsidP="00EF4C26">
      <w:pPr>
        <w:pStyle w:val="Titre2"/>
      </w:pPr>
      <w:bookmarkStart w:id="116" w:name="_Toc236236478"/>
      <w:r>
        <w:t>Prime</w:t>
      </w:r>
      <w:bookmarkEnd w:id="116"/>
      <w:r w:rsidR="004A12A3">
        <w:t>s</w:t>
      </w:r>
      <w:r>
        <w:t xml:space="preserve"> </w:t>
      </w:r>
    </w:p>
    <w:p w14:paraId="764BC7AA" w14:textId="77777777" w:rsidR="004A12A3" w:rsidRDefault="004A12A3" w:rsidP="004A12A3">
      <w:pPr>
        <w:pStyle w:val="Puce1bis"/>
        <w:numPr>
          <w:ilvl w:val="0"/>
          <w:numId w:val="0"/>
        </w:numPr>
        <w:spacing w:before="80" w:after="80"/>
      </w:pPr>
      <w:bookmarkStart w:id="117" w:name="_Hlk236236330"/>
      <w:r w:rsidRPr="008E08FC">
        <w:t>À</w:t>
      </w:r>
      <w:r>
        <w:t xml:space="preserve"> l’issue de la consultation, les candidats soumissionnant recevront chacun une prime de </w:t>
      </w:r>
      <w:r w:rsidRPr="00B573D0">
        <w:rPr>
          <w:b/>
          <w:bCs/>
        </w:rPr>
        <w:t>650€ HT (soit 780€ TTC</w:t>
      </w:r>
      <w:r w:rsidRPr="00B573D0">
        <w:t>),</w:t>
      </w:r>
      <w:r>
        <w:rPr>
          <w:u w:val="single"/>
        </w:rPr>
        <w:t xml:space="preserve"> </w:t>
      </w:r>
      <w:r w:rsidRPr="00EF4C26">
        <w:t>sous réserve de la recevabilité</w:t>
      </w:r>
      <w:r w:rsidRPr="00233D56">
        <w:t xml:space="preserve"> </w:t>
      </w:r>
      <w:r>
        <w:t xml:space="preserve">de leurs prestations et de l’obtention d’une note supérieure à 25 points au titre </w:t>
      </w:r>
      <w:r w:rsidRPr="008D0978">
        <w:t>des 2 critères : Méthodologie de mise en oeuvre et compréhension du projet</w:t>
      </w:r>
      <w:r>
        <w:t xml:space="preserve"> </w:t>
      </w:r>
      <w:r w:rsidRPr="008D0978">
        <w:t>(30%) Caractère innovant et originalité du projet apprécié au regard de la note technique et de la</w:t>
      </w:r>
      <w:r>
        <w:t xml:space="preserve"> </w:t>
      </w:r>
      <w:r w:rsidRPr="008D0978">
        <w:t>présentation visuelle du stand (20%)</w:t>
      </w:r>
    </w:p>
    <w:p w14:paraId="5437AB09" w14:textId="77777777" w:rsidR="004A12A3" w:rsidRDefault="004A12A3" w:rsidP="004A12A3">
      <w:pPr>
        <w:pStyle w:val="Puce1bis"/>
        <w:numPr>
          <w:ilvl w:val="0"/>
          <w:numId w:val="0"/>
        </w:numPr>
        <w:spacing w:before="0" w:after="0"/>
        <w:ind w:left="227" w:hanging="227"/>
        <w:jc w:val="left"/>
      </w:pPr>
      <w:r w:rsidRPr="004F3247">
        <w:t>Les mêmes modalités s'appliquent lors de l'attribution de chacun des marchés subséquents. Ainsi, à l'issue de</w:t>
      </w:r>
    </w:p>
    <w:p w14:paraId="76A94FDC" w14:textId="77777777" w:rsidR="004A12A3" w:rsidRDefault="004A12A3" w:rsidP="004A12A3">
      <w:pPr>
        <w:pStyle w:val="Puce1bis"/>
        <w:numPr>
          <w:ilvl w:val="0"/>
          <w:numId w:val="0"/>
        </w:numPr>
        <w:spacing w:before="0" w:after="0"/>
        <w:ind w:left="227" w:hanging="227"/>
        <w:jc w:val="left"/>
      </w:pPr>
      <w:proofErr w:type="gramStart"/>
      <w:r w:rsidRPr="004F3247">
        <w:t>chaque</w:t>
      </w:r>
      <w:proofErr w:type="gramEnd"/>
      <w:r w:rsidRPr="004F3247">
        <w:t xml:space="preserve"> remise en concurrence, les titulaires de l'accord-cadre ayant remis une offre recevable et obtenu une not</w:t>
      </w:r>
      <w:r>
        <w:t>e</w:t>
      </w:r>
    </w:p>
    <w:p w14:paraId="586991B9" w14:textId="77777777" w:rsidR="004A12A3" w:rsidRDefault="004A12A3" w:rsidP="004A12A3">
      <w:pPr>
        <w:pStyle w:val="Puce1bis"/>
        <w:numPr>
          <w:ilvl w:val="0"/>
          <w:numId w:val="0"/>
        </w:numPr>
        <w:spacing w:before="0" w:after="0"/>
        <w:ind w:left="227" w:hanging="227"/>
        <w:jc w:val="left"/>
      </w:pPr>
      <w:proofErr w:type="gramStart"/>
      <w:r>
        <w:t>supérieure</w:t>
      </w:r>
      <w:proofErr w:type="gramEnd"/>
      <w:r>
        <w:t xml:space="preserve"> à 25 points </w:t>
      </w:r>
      <w:r w:rsidRPr="00B573D0">
        <w:t>au titre des 2 critères</w:t>
      </w:r>
      <w:proofErr w:type="gramStart"/>
      <w:r w:rsidRPr="00B573D0">
        <w:t xml:space="preserve"> :Méthodologie</w:t>
      </w:r>
      <w:proofErr w:type="gramEnd"/>
      <w:r w:rsidRPr="00B573D0">
        <w:t xml:space="preserve"> de mise en oeuvre et compréhension du projet</w:t>
      </w:r>
      <w:r>
        <w:t xml:space="preserve"> </w:t>
      </w:r>
      <w:r w:rsidRPr="00B573D0">
        <w:t xml:space="preserve">(30%) </w:t>
      </w:r>
    </w:p>
    <w:p w14:paraId="6FC4DACA" w14:textId="692DB11D" w:rsidR="00822955" w:rsidRDefault="004A12A3" w:rsidP="004A12A3">
      <w:pPr>
        <w:pStyle w:val="Puce1bis"/>
        <w:numPr>
          <w:ilvl w:val="0"/>
          <w:numId w:val="0"/>
        </w:numPr>
        <w:spacing w:before="0" w:after="0"/>
        <w:jc w:val="left"/>
      </w:pPr>
      <w:proofErr w:type="gramStart"/>
      <w:r>
        <w:t>et</w:t>
      </w:r>
      <w:proofErr w:type="gramEnd"/>
      <w:r>
        <w:t xml:space="preserve"> </w:t>
      </w:r>
      <w:r w:rsidRPr="00B573D0">
        <w:t>Caractère innovant et originalité du projet apprécié au regard de la note technique et de la</w:t>
      </w:r>
      <w:r>
        <w:t xml:space="preserve"> </w:t>
      </w:r>
      <w:r w:rsidRPr="00B573D0">
        <w:t>présentation visuelle du stand (20%)</w:t>
      </w:r>
      <w:r>
        <w:t>,</w:t>
      </w:r>
      <w:r w:rsidRPr="004F3247">
        <w:t xml:space="preserve"> bénéficient d'une prime de </w:t>
      </w:r>
      <w:r w:rsidRPr="00C17215">
        <w:rPr>
          <w:b/>
          <w:bCs/>
        </w:rPr>
        <w:t>650 € HT (soit 780 € TTC</w:t>
      </w:r>
      <w:r w:rsidRPr="004F3247">
        <w:t>)</w:t>
      </w:r>
      <w:r>
        <w:t>.</w:t>
      </w:r>
    </w:p>
    <w:p w14:paraId="21D003CC" w14:textId="1879F19C" w:rsidR="00AD3833" w:rsidRPr="009036B4" w:rsidRDefault="00AD3833" w:rsidP="00604EF7">
      <w:pPr>
        <w:pStyle w:val="Titre1"/>
        <w:spacing w:before="360"/>
      </w:pPr>
      <w:bookmarkStart w:id="118" w:name="_Toc114757466"/>
      <w:bookmarkStart w:id="119" w:name="_Toc190762209"/>
      <w:bookmarkStart w:id="120" w:name="_Toc236236479"/>
      <w:bookmarkEnd w:id="117"/>
      <w:r w:rsidRPr="009036B4">
        <w:t xml:space="preserve">Conditions </w:t>
      </w:r>
      <w:r w:rsidRPr="00AC047F">
        <w:t>d’envoi</w:t>
      </w:r>
      <w:r w:rsidRPr="009036B4">
        <w:t xml:space="preserve"> ou de remise de</w:t>
      </w:r>
      <w:r>
        <w:t>s offres</w:t>
      </w:r>
      <w:bookmarkEnd w:id="118"/>
      <w:bookmarkEnd w:id="119"/>
      <w:bookmarkEnd w:id="120"/>
    </w:p>
    <w:p w14:paraId="5946BE10" w14:textId="4AB676EE" w:rsidR="00A31D4D" w:rsidRPr="00A31D4D" w:rsidRDefault="00AD3833" w:rsidP="00A31D4D">
      <w:pPr>
        <w:pStyle w:val="Titre2"/>
        <w:spacing w:before="200"/>
      </w:pPr>
      <w:bookmarkStart w:id="121" w:name="_Toc530732041"/>
      <w:bookmarkStart w:id="122" w:name="_Toc114757467"/>
      <w:bookmarkStart w:id="123" w:name="_Toc190762210"/>
      <w:bookmarkStart w:id="124" w:name="_Toc236236480"/>
      <w:bookmarkStart w:id="125" w:name="_Toc529282986"/>
      <w:r>
        <w:t>Modalités de transmission des offres</w:t>
      </w:r>
      <w:bookmarkEnd w:id="121"/>
      <w:bookmarkEnd w:id="122"/>
      <w:bookmarkEnd w:id="123"/>
      <w:bookmarkEnd w:id="124"/>
    </w:p>
    <w:p w14:paraId="440F9C3B" w14:textId="0FBB0DE3" w:rsidR="00AD3833" w:rsidRDefault="00AD3833" w:rsidP="00604EF7">
      <w:pPr>
        <w:spacing w:after="80"/>
      </w:pPr>
      <w:r>
        <w:t xml:space="preserve">Les candidats doivent adresser leur(s) pli(s) par </w:t>
      </w:r>
      <w:r w:rsidRPr="007616B7">
        <w:rPr>
          <w:b/>
          <w:u w:val="single"/>
        </w:rPr>
        <w:t>voie électronique</w:t>
      </w:r>
      <w:r>
        <w:t xml:space="preserve"> à l’adresse suivante : </w:t>
      </w:r>
      <w:hyperlink r:id="rId13" w:history="1">
        <w:r w:rsidR="00A15ADB" w:rsidRPr="00687AEE">
          <w:rPr>
            <w:rStyle w:val="Lienhypertexte"/>
            <w:color w:val="365F91" w:themeColor="accent1" w:themeShade="BF"/>
          </w:rPr>
          <w:t>https://www.marches-publics.gouv.fr</w:t>
        </w:r>
      </w:hyperlink>
      <w:r>
        <w:t>.</w:t>
      </w:r>
    </w:p>
    <w:p w14:paraId="25E95508" w14:textId="39DC75A4" w:rsidR="00AD3833" w:rsidRDefault="00AD3833" w:rsidP="00604EF7">
      <w:pPr>
        <w:spacing w:before="80" w:after="80"/>
        <w:rPr>
          <w:rFonts w:eastAsia="Arial"/>
        </w:rPr>
      </w:pPr>
      <w:r>
        <w:rPr>
          <w:rFonts w:eastAsia="Arial"/>
        </w:rPr>
        <w:t xml:space="preserve">Les </w:t>
      </w:r>
      <w:r w:rsidR="00CF3F46">
        <w:rPr>
          <w:rFonts w:eastAsia="Arial"/>
        </w:rPr>
        <w:t>prérequis</w:t>
      </w:r>
      <w:r>
        <w:rPr>
          <w:rFonts w:eastAsia="Arial"/>
        </w:rPr>
        <w:t xml:space="preserve"> techniques (équipement matériel et logiciel nécessaires, les formats de fichiers acceptés) pour le dépôt d’une offre par voie électronique sont précisés sur la plateforme. Un guide spécifique est fourni aux candidats (disponible à la rubrique </w:t>
      </w:r>
      <w:r>
        <w:rPr>
          <w:rFonts w:eastAsia="Arial"/>
          <w:i/>
          <w:iCs/>
        </w:rPr>
        <w:t>« AIDE »</w:t>
      </w:r>
      <w:r>
        <w:rPr>
          <w:rFonts w:eastAsia="Arial"/>
        </w:rPr>
        <w:t xml:space="preserve"> de la page d’accueil).</w:t>
      </w:r>
    </w:p>
    <w:p w14:paraId="036FE655" w14:textId="77777777" w:rsidR="00AD3833" w:rsidRDefault="00AD3833" w:rsidP="00604EF7">
      <w:pPr>
        <w:spacing w:before="80"/>
      </w:pPr>
      <w:r>
        <w:t xml:space="preserve">Le dossier sera transmis au moyen </w:t>
      </w:r>
      <w:r w:rsidRPr="00755BF8">
        <w:rPr>
          <w:u w:val="single"/>
        </w:rPr>
        <w:t>d’un pli contenant les pièces de la candidature et de l’offre</w:t>
      </w:r>
      <w:r>
        <w:t>.</w:t>
      </w:r>
    </w:p>
    <w:p w14:paraId="115EF063" w14:textId="2AE2EF11" w:rsidR="00A31D4D" w:rsidRDefault="00A31D4D" w:rsidP="00604EF7">
      <w:pPr>
        <w:spacing w:before="80"/>
      </w:pPr>
      <w:r>
        <w:t xml:space="preserve">L’attention des candidats est attirée sur le fait qu’en cas d’envois successifs, seul le dernier pli reçu sera ouvert. Les autres plis, précédemment déposés par l’opérateur économique, seront rejetés sans avoir été ouverts. </w:t>
      </w:r>
    </w:p>
    <w:p w14:paraId="3DC3BEA5" w14:textId="43699E30" w:rsidR="00A31D4D" w:rsidRDefault="00A31D4D" w:rsidP="00604EF7">
      <w:pPr>
        <w:spacing w:before="80"/>
      </w:pPr>
      <w:r>
        <w:t xml:space="preserve">En conséquence, en cas d’omission d’une pièce constituant le dossier de candidature et/ou d’offre, le candidat devra, pendant la période de remise des offres, renvoyer l’intégralité de son dossier de candidature et d’offre. </w:t>
      </w:r>
    </w:p>
    <w:p w14:paraId="358EE5BF" w14:textId="46109193" w:rsidR="00A31D4D" w:rsidRPr="00A31D4D" w:rsidRDefault="00AD3833" w:rsidP="00A31D4D">
      <w:pPr>
        <w:pBdr>
          <w:top w:val="single" w:sz="4" w:space="6" w:color="auto"/>
          <w:left w:val="single" w:sz="4" w:space="6" w:color="auto"/>
          <w:bottom w:val="single" w:sz="4" w:space="6" w:color="auto"/>
          <w:right w:val="single" w:sz="4" w:space="6" w:color="auto"/>
        </w:pBdr>
        <w:shd w:val="clear" w:color="auto" w:fill="F2DBDB" w:themeFill="accent2" w:themeFillTint="33"/>
        <w:spacing w:before="160" w:after="240"/>
        <w:ind w:left="113"/>
        <w:rPr>
          <w:b/>
        </w:rPr>
      </w:pPr>
      <w:r>
        <w:t xml:space="preserve">La </w:t>
      </w:r>
      <w:r w:rsidRPr="00804665">
        <w:rPr>
          <w:b/>
          <w:u w:val="single"/>
        </w:rPr>
        <w:t>date et l’heure limites</w:t>
      </w:r>
      <w:r>
        <w:t xml:space="preserve"> de remise des offres sont indiquées </w:t>
      </w:r>
      <w:r w:rsidRPr="00804665">
        <w:rPr>
          <w:b/>
          <w:u w:val="single"/>
        </w:rPr>
        <w:t>sur la page de garde</w:t>
      </w:r>
      <w:r>
        <w:t xml:space="preserve"> d</w:t>
      </w:r>
      <w:r w:rsidR="0030302D">
        <w:t xml:space="preserve">u </w:t>
      </w:r>
      <w:r>
        <w:t xml:space="preserve">présent </w:t>
      </w:r>
      <w:r w:rsidR="0030302D">
        <w:t>règlement de la consultation</w:t>
      </w:r>
      <w:r>
        <w:t>. Passé ce délai, aucun pli ne pourra être transmis, ni accepté.</w:t>
      </w:r>
      <w:bookmarkStart w:id="126" w:name="_Toc530732042"/>
      <w:bookmarkStart w:id="127" w:name="_Toc114757468"/>
      <w:bookmarkStart w:id="128" w:name="_Toc190762211"/>
      <w:bookmarkStart w:id="129" w:name="_Toc529282987"/>
      <w:bookmarkEnd w:id="125"/>
    </w:p>
    <w:p w14:paraId="72C4A6CE" w14:textId="19999FA9" w:rsidR="00AD3833" w:rsidRPr="00C05E2C" w:rsidRDefault="00AD3833" w:rsidP="00604EF7">
      <w:pPr>
        <w:pStyle w:val="Titre2"/>
        <w:spacing w:before="240"/>
      </w:pPr>
      <w:bookmarkStart w:id="130" w:name="_Toc236236481"/>
      <w:r w:rsidRPr="00531A32">
        <w:lastRenderedPageBreak/>
        <w:t>Format</w:t>
      </w:r>
      <w:r>
        <w:t xml:space="preserve"> des fichiers</w:t>
      </w:r>
      <w:bookmarkEnd w:id="126"/>
      <w:bookmarkEnd w:id="127"/>
      <w:bookmarkEnd w:id="128"/>
      <w:bookmarkEnd w:id="130"/>
    </w:p>
    <w:p w14:paraId="7D401129" w14:textId="64C28C44" w:rsidR="00AD3833" w:rsidRDefault="00AD3833" w:rsidP="00AD3833">
      <w:pPr>
        <w:spacing w:before="80" w:after="80"/>
      </w:pPr>
      <w:r>
        <w:t xml:space="preserve">Les formats électroniques dans lesquels les documents peuvent être transmis sont les suivants : </w:t>
      </w:r>
      <w:r w:rsidRPr="00633C47">
        <w:rPr>
          <w:b/>
        </w:rPr>
        <w:t>DOC</w:t>
      </w:r>
      <w:r w:rsidRPr="00633C47">
        <w:t xml:space="preserve">, </w:t>
      </w:r>
      <w:r w:rsidRPr="00633C47">
        <w:rPr>
          <w:b/>
        </w:rPr>
        <w:t>XLS</w:t>
      </w:r>
      <w:r w:rsidRPr="00633C47">
        <w:t xml:space="preserve">, </w:t>
      </w:r>
      <w:r w:rsidRPr="00633C47">
        <w:rPr>
          <w:b/>
        </w:rPr>
        <w:t>DOCX</w:t>
      </w:r>
      <w:r w:rsidRPr="00633C47">
        <w:t xml:space="preserve">, </w:t>
      </w:r>
      <w:r w:rsidRPr="00633C47">
        <w:rPr>
          <w:b/>
        </w:rPr>
        <w:t>XLSX</w:t>
      </w:r>
      <w:r w:rsidRPr="00633C47">
        <w:t xml:space="preserve">, </w:t>
      </w:r>
      <w:r w:rsidRPr="00633C47">
        <w:rPr>
          <w:b/>
        </w:rPr>
        <w:t>PDF</w:t>
      </w:r>
      <w:r w:rsidRPr="00633C47">
        <w:t>.</w:t>
      </w:r>
      <w:r>
        <w:t xml:space="preserve"> Ils ne doivent pas comporter de macros et peuvent être compressés dans des fichiers d’archives au format Zip. Leurs noms devront être suffisamment explicites. Les candidatures et offres transmises doivent être envoyées dans des conditions qui permettent d’authentifier la signature du candidat.</w:t>
      </w:r>
    </w:p>
    <w:p w14:paraId="5F700697" w14:textId="64EA73CE" w:rsidR="00F82401" w:rsidRPr="00C05E2C" w:rsidRDefault="00F82401" w:rsidP="00604EF7">
      <w:pPr>
        <w:pStyle w:val="Titre2"/>
        <w:spacing w:before="200"/>
      </w:pPr>
      <w:bookmarkStart w:id="131" w:name="_Toc530732043"/>
      <w:bookmarkStart w:id="132" w:name="_Toc114757469"/>
      <w:bookmarkStart w:id="133" w:name="_Toc190762212"/>
      <w:bookmarkStart w:id="134" w:name="_Toc236236482"/>
      <w:bookmarkStart w:id="135" w:name="_Toc529282988"/>
      <w:r>
        <w:t>Signature des offres</w:t>
      </w:r>
      <w:bookmarkEnd w:id="131"/>
      <w:bookmarkEnd w:id="132"/>
      <w:bookmarkEnd w:id="133"/>
      <w:bookmarkEnd w:id="134"/>
    </w:p>
    <w:p w14:paraId="67B9B62E" w14:textId="0F6FD3AF" w:rsidR="00F82401" w:rsidRDefault="00F82401" w:rsidP="00AC047F">
      <w:pPr>
        <w:keepLines/>
        <w:spacing w:before="80" w:after="80"/>
        <w:rPr>
          <w:rFonts w:eastAsia="Arial"/>
        </w:rPr>
      </w:pPr>
      <w:r>
        <w:rPr>
          <w:rFonts w:eastAsia="Arial"/>
        </w:rPr>
        <w:t xml:space="preserve">La signature des offres n’est pas obligatoire au moment de leur remise. Aucune disposition n’oblige les candidats à signer leur candidature et leur offre. En revanche, </w:t>
      </w:r>
      <w:r w:rsidR="00427005">
        <w:rPr>
          <w:rFonts w:eastAsia="Arial"/>
        </w:rPr>
        <w:t xml:space="preserve">le marché </w:t>
      </w:r>
      <w:r>
        <w:rPr>
          <w:rFonts w:eastAsia="Arial"/>
        </w:rPr>
        <w:t xml:space="preserve">étant un contrat qui formalise l’engagement des parties, l’attributaire retenu devra signer </w:t>
      </w:r>
      <w:r w:rsidR="00427005">
        <w:rPr>
          <w:rFonts w:eastAsia="Arial"/>
        </w:rPr>
        <w:t>l’acte d’engagement</w:t>
      </w:r>
      <w:r>
        <w:rPr>
          <w:rFonts w:eastAsia="Arial"/>
        </w:rPr>
        <w:t>. Une copie du document signée par le titulaire et par l’acheteur lui sera ensuite remis par voie électronique.</w:t>
      </w:r>
    </w:p>
    <w:p w14:paraId="5A8EEF0E" w14:textId="50E8B7E8" w:rsidR="00F82401" w:rsidRDefault="00F82401" w:rsidP="00F82401">
      <w:pPr>
        <w:spacing w:before="80" w:after="80"/>
      </w:pPr>
      <w:r>
        <w:t>Conformément à l’</w:t>
      </w:r>
      <w:r w:rsidRPr="00633C47">
        <w:rPr>
          <w:color w:val="4F81BD" w:themeColor="accent1"/>
        </w:rPr>
        <w:t xml:space="preserve">article </w:t>
      </w:r>
      <w:r>
        <w:rPr>
          <w:color w:val="4F81BD" w:themeColor="accent1"/>
        </w:rPr>
        <w:t>R</w:t>
      </w:r>
      <w:r w:rsidRPr="00633C47">
        <w:rPr>
          <w:color w:val="4F81BD" w:themeColor="accent1"/>
        </w:rPr>
        <w:t xml:space="preserve">2182-3 </w:t>
      </w:r>
      <w:r>
        <w:t>du C</w:t>
      </w:r>
      <w:r w:rsidRPr="00EA5E29">
        <w:t xml:space="preserve">ode </w:t>
      </w:r>
      <w:r>
        <w:t>de la c</w:t>
      </w:r>
      <w:r w:rsidR="00531A32">
        <w:t xml:space="preserve">ommande publique, les pièces </w:t>
      </w:r>
      <w:r w:rsidR="00427005">
        <w:t>du marché</w:t>
      </w:r>
      <w:r w:rsidR="00531A32">
        <w:t xml:space="preserve"> </w:t>
      </w:r>
      <w:r>
        <w:t xml:space="preserve">peuvent être signées électroniquement. Néanmoins, la signature électronique n’est </w:t>
      </w:r>
      <w:r w:rsidRPr="00710BA6">
        <w:rPr>
          <w:b/>
        </w:rPr>
        <w:t xml:space="preserve">pas </w:t>
      </w:r>
      <w:r>
        <w:rPr>
          <w:b/>
        </w:rPr>
        <w:t>imposée</w:t>
      </w:r>
      <w:r>
        <w:t>.</w:t>
      </w:r>
    </w:p>
    <w:p w14:paraId="5218CD25" w14:textId="2D2CF31E" w:rsidR="00AD3833" w:rsidRPr="00C05E2C" w:rsidRDefault="00AD3833" w:rsidP="00604EF7">
      <w:pPr>
        <w:pStyle w:val="Titre2"/>
        <w:spacing w:before="200"/>
      </w:pPr>
      <w:bookmarkStart w:id="136" w:name="_Toc530732044"/>
      <w:bookmarkStart w:id="137" w:name="_Toc114757470"/>
      <w:bookmarkStart w:id="138" w:name="_Toc190762213"/>
      <w:bookmarkStart w:id="139" w:name="_Toc236236483"/>
      <w:bookmarkEnd w:id="135"/>
      <w:r w:rsidRPr="00AD3833">
        <w:t>Antivirus</w:t>
      </w:r>
      <w:bookmarkEnd w:id="136"/>
      <w:bookmarkEnd w:id="137"/>
      <w:bookmarkEnd w:id="138"/>
      <w:bookmarkEnd w:id="139"/>
    </w:p>
    <w:p w14:paraId="1C82E194" w14:textId="77777777" w:rsidR="00AD3833" w:rsidRDefault="00AD3833" w:rsidP="00AD3833">
      <w:pPr>
        <w:keepNext/>
        <w:spacing w:before="80" w:after="80"/>
      </w:pPr>
      <w:r>
        <w:t>Les candidats devront s’assurer avant l’envoi de leur candidature et de leur offre que les fichiers transmis ne comportent pas de virus. Tout document constituant les dossiers de la candidature et de l’offre devra donc être traité préalablement par le soumissionnaire avec un antivirus.</w:t>
      </w:r>
    </w:p>
    <w:p w14:paraId="6414BC23" w14:textId="25FE9C05" w:rsidR="00AD3833" w:rsidRDefault="00AD3833" w:rsidP="00AD3833">
      <w:pPr>
        <w:spacing w:before="80" w:after="80"/>
      </w:pPr>
      <w:r>
        <w:t>Tout document contenant un virus informatique fera l’objet d’un archivage de sécurité et sera réputé n’avoir jamais été reçu. Le candidat concerné en sera informé. Dans ces conditions, il est conseillé aux candidats de soumettre leurs documents à un anti-virus avant envoi.</w:t>
      </w:r>
    </w:p>
    <w:p w14:paraId="6EEAB0C9" w14:textId="0B877561" w:rsidR="00F82401" w:rsidRPr="00406735" w:rsidRDefault="00F82401" w:rsidP="00604EF7">
      <w:pPr>
        <w:pStyle w:val="Titre2"/>
        <w:spacing w:before="200"/>
      </w:pPr>
      <w:bookmarkStart w:id="140" w:name="_Toc530732045"/>
      <w:bookmarkStart w:id="141" w:name="_Toc114757471"/>
      <w:bookmarkStart w:id="142" w:name="_Toc190762214"/>
      <w:bookmarkStart w:id="143" w:name="_Toc236236484"/>
      <w:r>
        <w:t xml:space="preserve">Copie de </w:t>
      </w:r>
      <w:r w:rsidRPr="00531A32">
        <w:t>sauvegarde</w:t>
      </w:r>
      <w:bookmarkEnd w:id="140"/>
      <w:bookmarkEnd w:id="141"/>
      <w:bookmarkEnd w:id="142"/>
      <w:bookmarkEnd w:id="143"/>
    </w:p>
    <w:p w14:paraId="3C8D01F6" w14:textId="77777777" w:rsidR="00F82401" w:rsidRDefault="00F82401" w:rsidP="00531A32">
      <w:pPr>
        <w:spacing w:after="80"/>
        <w:rPr>
          <w:rFonts w:eastAsia="Arial"/>
          <w:b/>
          <w:bCs/>
        </w:rPr>
      </w:pPr>
      <w:r>
        <w:rPr>
          <w:rFonts w:eastAsia="Arial"/>
        </w:rPr>
        <w:t xml:space="preserve">Conformément à </w:t>
      </w:r>
      <w:r w:rsidRPr="009F3215">
        <w:rPr>
          <w:rFonts w:eastAsia="Arial"/>
        </w:rPr>
        <w:t>l’</w:t>
      </w:r>
      <w:r w:rsidRPr="00633C47">
        <w:rPr>
          <w:rFonts w:eastAsia="Arial"/>
          <w:color w:val="4F81BD" w:themeColor="accent1"/>
        </w:rPr>
        <w:t xml:space="preserve">article R2151-6 </w:t>
      </w:r>
      <w:r>
        <w:rPr>
          <w:rFonts w:eastAsia="Arial"/>
        </w:rPr>
        <w:t>du Code de la commande publique,</w:t>
      </w:r>
      <w:r>
        <w:rPr>
          <w:rFonts w:eastAsia="Arial"/>
          <w:b/>
          <w:bCs/>
        </w:rPr>
        <w:t xml:space="preserve"> </w:t>
      </w:r>
      <w:r>
        <w:rPr>
          <w:rFonts w:eastAsia="Arial"/>
        </w:rPr>
        <w:t xml:space="preserve">le candidat transmet son offre en </w:t>
      </w:r>
      <w:r w:rsidRPr="00E84CC2">
        <w:rPr>
          <w:rFonts w:eastAsia="Arial"/>
          <w:b/>
        </w:rPr>
        <w:t>une</w:t>
      </w:r>
      <w:r>
        <w:rPr>
          <w:rFonts w:eastAsia="Arial"/>
        </w:rPr>
        <w:t xml:space="preserve"> </w:t>
      </w:r>
      <w:r>
        <w:rPr>
          <w:rFonts w:eastAsia="Arial"/>
          <w:b/>
          <w:bCs/>
        </w:rPr>
        <w:t>seule fois</w:t>
      </w:r>
      <w:r>
        <w:rPr>
          <w:rFonts w:eastAsia="Arial"/>
        </w:rPr>
        <w:t>.</w:t>
      </w:r>
    </w:p>
    <w:p w14:paraId="0891066C" w14:textId="77777777" w:rsidR="00F82401" w:rsidRDefault="00F82401" w:rsidP="00604EF7">
      <w:pPr>
        <w:spacing w:before="80" w:after="80"/>
        <w:rPr>
          <w:rFonts w:eastAsia="Arial"/>
        </w:rPr>
      </w:pPr>
      <w:r>
        <w:rPr>
          <w:rFonts w:eastAsia="Arial"/>
        </w:rPr>
        <w:t>Si plusieurs offres sont successivement transmises par un soumissionnaire, seule est ouverte la dernière offre reçue par l’acheteur, dans le délai fixé pour la remise des offres.</w:t>
      </w:r>
    </w:p>
    <w:p w14:paraId="3EB01EB9" w14:textId="77777777" w:rsidR="00F82401" w:rsidRDefault="00F82401" w:rsidP="00531A32">
      <w:pPr>
        <w:spacing w:after="80"/>
        <w:rPr>
          <w:rFonts w:eastAsia="Arial"/>
          <w:b/>
          <w:bCs/>
        </w:rPr>
      </w:pPr>
      <w:r>
        <w:rPr>
          <w:rFonts w:eastAsia="Arial"/>
        </w:rPr>
        <w:t xml:space="preserve">Conformément à </w:t>
      </w:r>
      <w:r w:rsidRPr="00567852">
        <w:rPr>
          <w:rFonts w:eastAsia="Arial"/>
        </w:rPr>
        <w:t>l’</w:t>
      </w:r>
      <w:r w:rsidRPr="00633C47">
        <w:rPr>
          <w:rFonts w:eastAsia="Arial"/>
          <w:color w:val="4F81BD" w:themeColor="accent1"/>
        </w:rPr>
        <w:t>article</w:t>
      </w:r>
      <w:r w:rsidRPr="00633C47">
        <w:rPr>
          <w:rFonts w:eastAsia="Arial"/>
          <w:color w:val="0000FF"/>
        </w:rPr>
        <w:t xml:space="preserve"> </w:t>
      </w:r>
      <w:r w:rsidRPr="00633C47">
        <w:rPr>
          <w:rFonts w:eastAsia="Arial"/>
          <w:color w:val="4F81BD" w:themeColor="accent1"/>
        </w:rPr>
        <w:t xml:space="preserve">R2132-11 </w:t>
      </w:r>
      <w:r>
        <w:rPr>
          <w:rFonts w:eastAsia="Arial"/>
        </w:rPr>
        <w:t xml:space="preserve">du Code de la commande publique, les candidats peuvent adresser sur support papier ou sur support physique électronique, </w:t>
      </w:r>
      <w:r>
        <w:rPr>
          <w:rFonts w:eastAsia="Arial"/>
          <w:b/>
          <w:bCs/>
        </w:rPr>
        <w:t>une copie de sauvegarde des documents</w:t>
      </w:r>
      <w:r>
        <w:rPr>
          <w:rFonts w:eastAsia="Arial"/>
        </w:rPr>
        <w:t>. Les candidats qui effectuent à la fois une transmission électronique et, à titre de copie de sauvegarde, une transmission sur support papier ou sur support électronique doivent faire parvenir cette copie dans les délais impartis pour la remise des offres.</w:t>
      </w:r>
    </w:p>
    <w:p w14:paraId="05976F9C" w14:textId="47D8F9FC" w:rsidR="00F82401" w:rsidRDefault="00F82401" w:rsidP="00531A32">
      <w:pPr>
        <w:spacing w:after="80"/>
        <w:rPr>
          <w:rFonts w:eastAsia="Arial"/>
        </w:rPr>
      </w:pPr>
      <w:r>
        <w:rPr>
          <w:rFonts w:eastAsia="Arial"/>
        </w:rPr>
        <w:t xml:space="preserve">Cette copie de sauvegarde doit être placée dans un pli fermé comportant la mention lisible </w:t>
      </w:r>
      <w:r w:rsidRPr="00653BAB">
        <w:rPr>
          <w:rFonts w:eastAsia="Arial"/>
          <w:iCs/>
        </w:rPr>
        <w:t>« </w:t>
      </w:r>
      <w:r w:rsidRPr="004A60CA">
        <w:rPr>
          <w:rFonts w:eastAsia="Arial"/>
          <w:i/>
          <w:iCs/>
        </w:rPr>
        <w:t xml:space="preserve">Copie de sauvegarde </w:t>
      </w:r>
      <w:r w:rsidR="007D15C1" w:rsidRPr="004A60CA">
        <w:rPr>
          <w:rFonts w:eastAsia="Arial"/>
          <w:i/>
          <w:iCs/>
        </w:rPr>
        <w:t>–</w:t>
      </w:r>
      <w:r w:rsidR="001E7586">
        <w:rPr>
          <w:rFonts w:eastAsia="Arial"/>
          <w:i/>
          <w:iCs/>
        </w:rPr>
        <w:t xml:space="preserve"> C</w:t>
      </w:r>
      <w:r w:rsidR="00D82DC9" w:rsidRPr="004A60CA">
        <w:rPr>
          <w:rFonts w:eastAsia="Arial"/>
          <w:i/>
          <w:iCs/>
        </w:rPr>
        <w:t>onsultation n°</w:t>
      </w:r>
      <w:r w:rsidR="00792733">
        <w:rPr>
          <w:rFonts w:eastAsia="Arial"/>
          <w:i/>
          <w:iCs/>
        </w:rPr>
        <w:t xml:space="preserve"> </w:t>
      </w:r>
      <w:r w:rsidR="00D82DC9" w:rsidRPr="004A60CA">
        <w:rPr>
          <w:rFonts w:eastAsia="Arial"/>
          <w:i/>
          <w:iCs/>
        </w:rPr>
        <w:t>2</w:t>
      </w:r>
      <w:r w:rsidR="00AB4A3F">
        <w:rPr>
          <w:rFonts w:eastAsia="Arial"/>
          <w:i/>
          <w:iCs/>
        </w:rPr>
        <w:t>6</w:t>
      </w:r>
      <w:r w:rsidR="00D82DC9" w:rsidRPr="004A60CA">
        <w:rPr>
          <w:rFonts w:eastAsia="Arial"/>
          <w:i/>
          <w:iCs/>
        </w:rPr>
        <w:t>A001</w:t>
      </w:r>
      <w:r w:rsidR="00AB4A3F">
        <w:rPr>
          <w:rFonts w:eastAsia="Arial"/>
          <w:i/>
          <w:iCs/>
        </w:rPr>
        <w:t>9</w:t>
      </w:r>
      <w:r w:rsidR="0082595A">
        <w:rPr>
          <w:rFonts w:eastAsia="Arial"/>
          <w:i/>
          <w:iCs/>
        </w:rPr>
        <w:t xml:space="preserve"> </w:t>
      </w:r>
      <w:r w:rsidRPr="004A60CA">
        <w:rPr>
          <w:rFonts w:eastAsia="Arial"/>
          <w:i/>
          <w:iCs/>
        </w:rPr>
        <w:t xml:space="preserve">– </w:t>
      </w:r>
      <w:r w:rsidR="0082595A">
        <w:rPr>
          <w:rFonts w:eastAsia="Arial"/>
          <w:i/>
          <w:iCs/>
        </w:rPr>
        <w:t>Conception, réalisation</w:t>
      </w:r>
      <w:r w:rsidR="00AB4A3F">
        <w:rPr>
          <w:rFonts w:eastAsia="Arial"/>
          <w:i/>
          <w:iCs/>
        </w:rPr>
        <w:t>, installation, démontage et stockage</w:t>
      </w:r>
      <w:r w:rsidR="0082595A">
        <w:rPr>
          <w:rFonts w:eastAsia="Arial"/>
          <w:i/>
          <w:iCs/>
        </w:rPr>
        <w:t xml:space="preserve"> du stand de l’Institut Agro au Salon international de l’Agriculture</w:t>
      </w:r>
      <w:r w:rsidR="00D82DC9" w:rsidRPr="004A60CA">
        <w:rPr>
          <w:rFonts w:cs="Arial"/>
          <w:bCs/>
          <w:caps/>
        </w:rPr>
        <w:t xml:space="preserve"> </w:t>
      </w:r>
      <w:r w:rsidRPr="004A60CA">
        <w:rPr>
          <w:rFonts w:eastAsia="Arial"/>
          <w:iCs/>
        </w:rPr>
        <w:t>»</w:t>
      </w:r>
      <w:r w:rsidRPr="004A60CA">
        <w:rPr>
          <w:rFonts w:eastAsia="Arial"/>
        </w:rPr>
        <w:t>, ainsi que le nom ou la raison sociale du candidat.</w:t>
      </w:r>
    </w:p>
    <w:p w14:paraId="1DA16354" w14:textId="77777777" w:rsidR="00F82401" w:rsidRDefault="00F82401" w:rsidP="00531A32">
      <w:pPr>
        <w:spacing w:after="80"/>
        <w:rPr>
          <w:rFonts w:eastAsia="Arial"/>
          <w:b/>
          <w:bCs/>
        </w:rPr>
      </w:pPr>
      <w:r>
        <w:rPr>
          <w:rFonts w:eastAsia="Arial"/>
        </w:rPr>
        <w:t>Lorsqu’elles sont accompagnées d’une copie de sauvegarde, les offres transmises par voie électronique et dans lesquelles un programme informatique malveillant est détecté par l’acheteur, donnent lieu à l’ouverture de la copie de sauvegarde.</w:t>
      </w:r>
    </w:p>
    <w:p w14:paraId="536C5512" w14:textId="77777777" w:rsidR="00F82401" w:rsidRDefault="00F82401" w:rsidP="00531A32">
      <w:pPr>
        <w:spacing w:after="80"/>
        <w:rPr>
          <w:rFonts w:eastAsia="Arial"/>
        </w:rPr>
      </w:pPr>
      <w:r>
        <w:rPr>
          <w:rFonts w:eastAsia="Arial"/>
        </w:rPr>
        <w:t>Si l’offre électronique n’est pas parvenue à l’acheteur dans le délai de dépôt des offres ou n’a pu être ouverte par l’acheteur, cette dernière procède à l’ouverture de la copie de sauvegarde, sous réserve que cette copie lui soit parvenue dans le délai de dépôt des offres.</w:t>
      </w:r>
    </w:p>
    <w:p w14:paraId="7E087F48" w14:textId="77777777" w:rsidR="00F82401" w:rsidRDefault="00F82401" w:rsidP="00531A32">
      <w:pPr>
        <w:spacing w:after="80"/>
        <w:rPr>
          <w:rFonts w:eastAsia="Arial"/>
        </w:rPr>
      </w:pPr>
      <w:r>
        <w:rPr>
          <w:rFonts w:eastAsia="Arial"/>
        </w:rPr>
        <w:t>Si le pli contenant la copie de sauvegarde n’est pas ouvert, il est détruit par l’acheteur.</w:t>
      </w:r>
    </w:p>
    <w:p w14:paraId="2707F501" w14:textId="77777777" w:rsidR="00F82401" w:rsidRDefault="00F82401" w:rsidP="00531A32">
      <w:pPr>
        <w:keepNext/>
        <w:spacing w:after="160"/>
        <w:rPr>
          <w:rFonts w:eastAsia="Arial"/>
        </w:rPr>
      </w:pPr>
      <w:r>
        <w:rPr>
          <w:rFonts w:eastAsia="Arial"/>
        </w:rPr>
        <w:t>Les candidats qui souhaitent présenter une copie de sauvegarde peuvent la transmettre :</w:t>
      </w:r>
    </w:p>
    <w:tbl>
      <w:tblPr>
        <w:tblStyle w:val="Grilledutableau"/>
        <w:tblW w:w="0" w:type="auto"/>
        <w:jc w:val="center"/>
        <w:tblLook w:val="04A0" w:firstRow="1" w:lastRow="0" w:firstColumn="1" w:lastColumn="0" w:noHBand="0" w:noVBand="1"/>
      </w:tblPr>
      <w:tblGrid>
        <w:gridCol w:w="3969"/>
        <w:gridCol w:w="5783"/>
      </w:tblGrid>
      <w:tr w:rsidR="00F82401" w14:paraId="4F2F3AA6" w14:textId="77777777" w:rsidTr="002E11D5">
        <w:trPr>
          <w:trHeight w:val="510"/>
          <w:jc w:val="center"/>
        </w:trPr>
        <w:tc>
          <w:tcPr>
            <w:tcW w:w="3969" w:type="dxa"/>
            <w:shd w:val="clear" w:color="auto" w:fill="31849B" w:themeFill="accent5" w:themeFillShade="BF"/>
            <w:vAlign w:val="center"/>
          </w:tcPr>
          <w:p w14:paraId="774EE6F9" w14:textId="77777777" w:rsidR="00F82401" w:rsidRPr="00BF71AC" w:rsidRDefault="00F82401" w:rsidP="00F82401">
            <w:pPr>
              <w:keepNext/>
              <w:keepLines/>
              <w:spacing w:before="0" w:after="0"/>
              <w:jc w:val="center"/>
              <w:rPr>
                <w:b/>
                <w:color w:val="FFFFFF" w:themeColor="background1"/>
              </w:rPr>
            </w:pPr>
            <w:r>
              <w:rPr>
                <w:b/>
                <w:color w:val="FFFFFF" w:themeColor="background1"/>
              </w:rPr>
              <w:t>Par courrier postal</w:t>
            </w:r>
          </w:p>
        </w:tc>
        <w:tc>
          <w:tcPr>
            <w:tcW w:w="5783" w:type="dxa"/>
            <w:shd w:val="clear" w:color="auto" w:fill="31849B" w:themeFill="accent5" w:themeFillShade="BF"/>
            <w:vAlign w:val="center"/>
          </w:tcPr>
          <w:p w14:paraId="28FFE6D4" w14:textId="77777777" w:rsidR="00F82401" w:rsidRDefault="00F82401" w:rsidP="00F82401">
            <w:pPr>
              <w:keepNext/>
              <w:keepLines/>
              <w:spacing w:before="0" w:after="0"/>
              <w:jc w:val="center"/>
              <w:rPr>
                <w:b/>
                <w:color w:val="FFFFFF" w:themeColor="background1"/>
              </w:rPr>
            </w:pPr>
            <w:r>
              <w:rPr>
                <w:b/>
                <w:color w:val="FFFFFF" w:themeColor="background1"/>
              </w:rPr>
              <w:t>Par porteur</w:t>
            </w:r>
          </w:p>
          <w:p w14:paraId="7C471CF7" w14:textId="77777777" w:rsidR="00F82401" w:rsidRPr="00B622AB" w:rsidRDefault="00F82401" w:rsidP="00F82401">
            <w:pPr>
              <w:keepNext/>
              <w:keepLines/>
              <w:spacing w:before="0" w:after="0"/>
              <w:jc w:val="center"/>
              <w:rPr>
                <w:color w:val="FFFFFF" w:themeColor="background1"/>
              </w:rPr>
            </w:pPr>
            <w:r w:rsidRPr="00B622AB">
              <w:rPr>
                <w:color w:val="FFFFFF" w:themeColor="background1"/>
              </w:rPr>
              <w:t>(</w:t>
            </w:r>
            <w:proofErr w:type="gramStart"/>
            <w:r w:rsidRPr="00B622AB">
              <w:rPr>
                <w:color w:val="FFFFFF" w:themeColor="background1"/>
              </w:rPr>
              <w:t>contre</w:t>
            </w:r>
            <w:proofErr w:type="gramEnd"/>
            <w:r w:rsidRPr="00B622AB">
              <w:rPr>
                <w:color w:val="FFFFFF" w:themeColor="background1"/>
              </w:rPr>
              <w:t xml:space="preserve"> remise d’un récépissé)</w:t>
            </w:r>
          </w:p>
        </w:tc>
      </w:tr>
      <w:tr w:rsidR="00F82401" w14:paraId="0BD8728D" w14:textId="77777777" w:rsidTr="002E11D5">
        <w:trPr>
          <w:trHeight w:val="2438"/>
          <w:jc w:val="center"/>
        </w:trPr>
        <w:tc>
          <w:tcPr>
            <w:tcW w:w="3969" w:type="dxa"/>
          </w:tcPr>
          <w:p w14:paraId="61E9C327" w14:textId="7A35B6A7" w:rsidR="00F82401" w:rsidRPr="00C82808" w:rsidRDefault="00F82401" w:rsidP="00F82401">
            <w:pPr>
              <w:keepLines/>
              <w:spacing w:before="80" w:after="0"/>
              <w:ind w:left="57"/>
              <w:jc w:val="left"/>
              <w:rPr>
                <w:b/>
                <w:color w:val="1F497D" w:themeColor="text2"/>
              </w:rPr>
            </w:pPr>
            <w:r w:rsidRPr="00C82808">
              <w:rPr>
                <w:b/>
                <w:color w:val="1F497D" w:themeColor="text2"/>
              </w:rPr>
              <w:t xml:space="preserve">L’Institut Agro </w:t>
            </w:r>
            <w:r w:rsidR="00AB4A3F">
              <w:rPr>
                <w:b/>
                <w:color w:val="1F497D" w:themeColor="text2"/>
              </w:rPr>
              <w:t>Montpellier</w:t>
            </w:r>
          </w:p>
          <w:p w14:paraId="5FF088A1" w14:textId="3DF42C6C" w:rsidR="00F82401" w:rsidRPr="00C82808" w:rsidRDefault="00D563D0" w:rsidP="00F82401">
            <w:pPr>
              <w:keepLines/>
              <w:spacing w:before="0" w:after="0"/>
              <w:ind w:left="57"/>
              <w:jc w:val="left"/>
              <w:rPr>
                <w:i/>
                <w:color w:val="1F497D" w:themeColor="text2"/>
              </w:rPr>
            </w:pPr>
            <w:r w:rsidRPr="00C82808">
              <w:rPr>
                <w:i/>
                <w:color w:val="1F497D" w:themeColor="text2"/>
              </w:rPr>
              <w:t>Direction des achats et des marchés publics de l’Institut Agro</w:t>
            </w:r>
          </w:p>
          <w:p w14:paraId="29B6840C" w14:textId="24C258A8" w:rsidR="00F82401" w:rsidRPr="00C82808" w:rsidRDefault="00F82401" w:rsidP="00F82401">
            <w:pPr>
              <w:keepLines/>
              <w:spacing w:before="0" w:after="0"/>
              <w:ind w:left="57"/>
              <w:jc w:val="left"/>
              <w:rPr>
                <w:color w:val="1F497D" w:themeColor="text2"/>
              </w:rPr>
            </w:pPr>
            <w:r w:rsidRPr="00C82808">
              <w:rPr>
                <w:color w:val="1F497D" w:themeColor="text2"/>
              </w:rPr>
              <w:t>2</w:t>
            </w:r>
            <w:r w:rsidR="00AB4A3F">
              <w:rPr>
                <w:color w:val="1F497D" w:themeColor="text2"/>
              </w:rPr>
              <w:t xml:space="preserve"> Place Pierre Viala</w:t>
            </w:r>
          </w:p>
          <w:p w14:paraId="1511E7A1" w14:textId="4962DB39" w:rsidR="00F82401" w:rsidRPr="00C82808" w:rsidRDefault="00AB4A3F" w:rsidP="00F82401">
            <w:pPr>
              <w:keepLines/>
              <w:spacing w:before="0" w:after="0"/>
              <w:ind w:left="57"/>
              <w:jc w:val="left"/>
              <w:rPr>
                <w:color w:val="1F497D" w:themeColor="text2"/>
              </w:rPr>
            </w:pPr>
            <w:r>
              <w:rPr>
                <w:color w:val="1F497D" w:themeColor="text2"/>
              </w:rPr>
              <w:t>34060 Montpellier CEDEX</w:t>
            </w:r>
          </w:p>
        </w:tc>
        <w:tc>
          <w:tcPr>
            <w:tcW w:w="5783" w:type="dxa"/>
          </w:tcPr>
          <w:p w14:paraId="170ECDF1" w14:textId="77777777" w:rsidR="00AB4A3F" w:rsidRPr="00C82808" w:rsidRDefault="00AB4A3F" w:rsidP="00AB4A3F">
            <w:pPr>
              <w:keepLines/>
              <w:spacing w:before="80" w:after="0"/>
              <w:ind w:left="57"/>
              <w:jc w:val="left"/>
              <w:rPr>
                <w:b/>
                <w:color w:val="1F497D" w:themeColor="text2"/>
              </w:rPr>
            </w:pPr>
            <w:r w:rsidRPr="00C82808">
              <w:rPr>
                <w:b/>
                <w:color w:val="1F497D" w:themeColor="text2"/>
              </w:rPr>
              <w:t xml:space="preserve">L’Institut Agro </w:t>
            </w:r>
            <w:r>
              <w:rPr>
                <w:b/>
                <w:color w:val="1F497D" w:themeColor="text2"/>
              </w:rPr>
              <w:t>Montpellier</w:t>
            </w:r>
          </w:p>
          <w:p w14:paraId="2DFF61EE" w14:textId="77777777" w:rsidR="00AB4A3F" w:rsidRPr="00C82808" w:rsidRDefault="00AB4A3F" w:rsidP="00AB4A3F">
            <w:pPr>
              <w:keepLines/>
              <w:spacing w:before="0" w:after="0"/>
              <w:ind w:left="57"/>
              <w:jc w:val="left"/>
              <w:rPr>
                <w:i/>
                <w:color w:val="1F497D" w:themeColor="text2"/>
              </w:rPr>
            </w:pPr>
            <w:r w:rsidRPr="00C82808">
              <w:rPr>
                <w:i/>
                <w:color w:val="1F497D" w:themeColor="text2"/>
              </w:rPr>
              <w:t>Direction des achats et des marchés publics de l’Institut Agro</w:t>
            </w:r>
          </w:p>
          <w:p w14:paraId="395CB6F6" w14:textId="77777777" w:rsidR="00AB4A3F" w:rsidRPr="00C82808" w:rsidRDefault="00AB4A3F" w:rsidP="00AB4A3F">
            <w:pPr>
              <w:keepLines/>
              <w:spacing w:before="0" w:after="0"/>
              <w:ind w:left="57"/>
              <w:jc w:val="left"/>
              <w:rPr>
                <w:color w:val="1F497D" w:themeColor="text2"/>
              </w:rPr>
            </w:pPr>
            <w:r w:rsidRPr="00C82808">
              <w:rPr>
                <w:color w:val="1F497D" w:themeColor="text2"/>
              </w:rPr>
              <w:t>2</w:t>
            </w:r>
            <w:r>
              <w:rPr>
                <w:color w:val="1F497D" w:themeColor="text2"/>
              </w:rPr>
              <w:t xml:space="preserve"> Place Pierre Viala</w:t>
            </w:r>
          </w:p>
          <w:p w14:paraId="3C4000A4" w14:textId="77777777" w:rsidR="00AB4A3F" w:rsidRDefault="00AB4A3F" w:rsidP="00AB4A3F">
            <w:pPr>
              <w:keepLines/>
              <w:spacing w:before="0"/>
              <w:ind w:left="57"/>
              <w:jc w:val="left"/>
              <w:rPr>
                <w:color w:val="1F497D" w:themeColor="text2"/>
              </w:rPr>
            </w:pPr>
            <w:r>
              <w:rPr>
                <w:color w:val="1F497D" w:themeColor="text2"/>
              </w:rPr>
              <w:t>34060 Montpellier CEDEX</w:t>
            </w:r>
            <w:r w:rsidRPr="00C82808">
              <w:rPr>
                <w:color w:val="1F497D" w:themeColor="text2"/>
              </w:rPr>
              <w:t xml:space="preserve"> </w:t>
            </w:r>
          </w:p>
          <w:p w14:paraId="12287D00" w14:textId="0FA99FBC" w:rsidR="00F82401" w:rsidRPr="00C82808" w:rsidRDefault="00F82401" w:rsidP="00AB4A3F">
            <w:pPr>
              <w:keepLines/>
              <w:spacing w:before="0"/>
              <w:ind w:left="57"/>
              <w:jc w:val="left"/>
              <w:rPr>
                <w:color w:val="1F497D" w:themeColor="text2"/>
              </w:rPr>
            </w:pPr>
            <w:r w:rsidRPr="00C82808">
              <w:rPr>
                <w:color w:val="1F497D" w:themeColor="text2"/>
              </w:rPr>
              <w:t xml:space="preserve">Tél. : </w:t>
            </w:r>
            <w:r w:rsidR="00AB4A3F">
              <w:rPr>
                <w:color w:val="1F497D" w:themeColor="text2"/>
              </w:rPr>
              <w:t>04 99 61 22 00</w:t>
            </w:r>
          </w:p>
          <w:p w14:paraId="365012F6" w14:textId="77777777" w:rsidR="00F82401" w:rsidRPr="00C82808" w:rsidRDefault="00F82401" w:rsidP="00F82401">
            <w:pPr>
              <w:keepLines/>
              <w:spacing w:before="80" w:after="0"/>
              <w:ind w:left="57"/>
              <w:jc w:val="left"/>
              <w:rPr>
                <w:color w:val="1F497D" w:themeColor="text2"/>
              </w:rPr>
            </w:pPr>
            <w:r w:rsidRPr="00C82808">
              <w:rPr>
                <w:b/>
                <w:color w:val="1F497D" w:themeColor="text2"/>
                <w:u w:val="single"/>
              </w:rPr>
              <w:t>Horaires d’ouverture</w:t>
            </w:r>
            <w:r w:rsidRPr="00C82808">
              <w:rPr>
                <w:color w:val="1F497D" w:themeColor="text2"/>
              </w:rPr>
              <w:t> :</w:t>
            </w:r>
          </w:p>
          <w:p w14:paraId="38F4366B" w14:textId="7E0FEC33" w:rsidR="00F82401" w:rsidRPr="00C82808" w:rsidRDefault="00F82401" w:rsidP="00F82401">
            <w:pPr>
              <w:keepLines/>
              <w:spacing w:before="40" w:after="40"/>
              <w:ind w:left="57"/>
              <w:jc w:val="left"/>
              <w:rPr>
                <w:color w:val="1F497D" w:themeColor="text2"/>
              </w:rPr>
            </w:pPr>
            <w:r w:rsidRPr="00C82808">
              <w:rPr>
                <w:color w:val="1F497D" w:themeColor="text2"/>
              </w:rPr>
              <w:t xml:space="preserve">Du lundi au vendredi : 8h00 à </w:t>
            </w:r>
            <w:r w:rsidR="00AB4A3F">
              <w:rPr>
                <w:color w:val="1F497D" w:themeColor="text2"/>
              </w:rPr>
              <w:t>18h00</w:t>
            </w:r>
          </w:p>
        </w:tc>
      </w:tr>
    </w:tbl>
    <w:p w14:paraId="46E2A599" w14:textId="77777777" w:rsidR="00AD3833" w:rsidRPr="009036B4" w:rsidRDefault="00AD3833" w:rsidP="00191326">
      <w:pPr>
        <w:pStyle w:val="Titre1"/>
      </w:pPr>
      <w:bookmarkStart w:id="144" w:name="_Toc114757472"/>
      <w:bookmarkStart w:id="145" w:name="_Toc190762215"/>
      <w:bookmarkStart w:id="146" w:name="_Toc236236485"/>
      <w:r w:rsidRPr="00191326">
        <w:lastRenderedPageBreak/>
        <w:t>Renseignements</w:t>
      </w:r>
      <w:r w:rsidRPr="009036B4">
        <w:t xml:space="preserve"> complémentaires</w:t>
      </w:r>
      <w:bookmarkEnd w:id="144"/>
      <w:bookmarkEnd w:id="145"/>
      <w:bookmarkEnd w:id="146"/>
    </w:p>
    <w:p w14:paraId="5EBE09A5" w14:textId="674A6BC5" w:rsidR="00AD3833" w:rsidRDefault="00AD3833" w:rsidP="00B307CB">
      <w:r>
        <w:t xml:space="preserve">Pour obtenir tous les renseignements complémentaires (administratifs ou techniques) qui leur seraient nécessaires au cours de leur étude, les candidats devront faire parvenir </w:t>
      </w:r>
      <w:r w:rsidRPr="003F3859">
        <w:rPr>
          <w:u w:val="single"/>
        </w:rPr>
        <w:t xml:space="preserve">leur demande </w:t>
      </w:r>
      <w:r>
        <w:rPr>
          <w:u w:val="single"/>
        </w:rPr>
        <w:t>par écrit</w:t>
      </w:r>
      <w:r>
        <w:t xml:space="preserve"> </w:t>
      </w:r>
      <w:r w:rsidRPr="00B37627">
        <w:t xml:space="preserve">au plus tard </w:t>
      </w:r>
      <w:r w:rsidR="002143D6">
        <w:rPr>
          <w:b/>
          <w:bCs/>
        </w:rPr>
        <w:t>neuf</w:t>
      </w:r>
      <w:r w:rsidR="00396B8F" w:rsidRPr="00396B8F">
        <w:rPr>
          <w:b/>
          <w:bCs/>
        </w:rPr>
        <w:t xml:space="preserve"> (</w:t>
      </w:r>
      <w:r w:rsidR="00BA51E0">
        <w:rPr>
          <w:b/>
          <w:bCs/>
        </w:rPr>
        <w:t>9</w:t>
      </w:r>
      <w:r w:rsidR="00396B8F" w:rsidRPr="00396B8F">
        <w:rPr>
          <w:b/>
          <w:bCs/>
        </w:rPr>
        <w:t>)</w:t>
      </w:r>
      <w:r>
        <w:rPr>
          <w:b/>
        </w:rPr>
        <w:t xml:space="preserve"> jours calendaires </w:t>
      </w:r>
      <w:r w:rsidRPr="00A757C5">
        <w:t>avant la date de remise des offres</w:t>
      </w:r>
      <w:r w:rsidRPr="009926A3">
        <w:t>.</w:t>
      </w:r>
    </w:p>
    <w:p w14:paraId="3B84E4C5" w14:textId="77777777" w:rsidR="00AD3833" w:rsidRDefault="00AD3833" w:rsidP="007220B1">
      <w:pPr>
        <w:pStyle w:val="TitreNiveau3"/>
        <w:keepNext/>
        <w:spacing w:before="160"/>
        <w:jc w:val="both"/>
        <w:rPr>
          <w:rFonts w:cs="Arial"/>
        </w:rPr>
      </w:pPr>
      <w:r>
        <w:rPr>
          <w:rFonts w:cs="Arial"/>
        </w:rPr>
        <w:t>Coordonnées du service auxquelles les questions des candidats peuvent être posées</w:t>
      </w:r>
      <w:r w:rsidRPr="00540484">
        <w:rPr>
          <w:rFonts w:cs="Arial"/>
          <w:u w:val="none"/>
        </w:rPr>
        <w:t> :</w:t>
      </w:r>
    </w:p>
    <w:p w14:paraId="74492DA2" w14:textId="4F2922A5" w:rsidR="00AD3833" w:rsidRDefault="00AD3833" w:rsidP="00AD3833">
      <w:pPr>
        <w:pStyle w:val="Puce1"/>
        <w:spacing w:before="120"/>
        <w:ind w:left="1134"/>
      </w:pPr>
      <w:r>
        <w:t xml:space="preserve">Sur le profil de l’acheteur à l’adresse URL suivante : </w:t>
      </w:r>
      <w:hyperlink r:id="rId14" w:history="1">
        <w:r w:rsidR="00DC70B1" w:rsidRPr="00687AEE">
          <w:rPr>
            <w:rStyle w:val="Lienhypertexte"/>
            <w:color w:val="365F91" w:themeColor="accent1" w:themeShade="BF"/>
          </w:rPr>
          <w:t>https://www.marches-publics.gouv.fr</w:t>
        </w:r>
      </w:hyperlink>
      <w:r>
        <w:t>.</w:t>
      </w:r>
    </w:p>
    <w:p w14:paraId="0B7DBCC5" w14:textId="48809DDA" w:rsidR="00AD3833" w:rsidRDefault="00AD3833" w:rsidP="001B6445">
      <w:pPr>
        <w:spacing w:before="200" w:after="80"/>
      </w:pPr>
      <w:r>
        <w:t xml:space="preserve">Une réponse écrite sera alors adressée à toutes les entreprises ayant retiré le dossier ou l’ayant téléchargé après identification au plus tard </w:t>
      </w:r>
      <w:r w:rsidR="002143D6">
        <w:rPr>
          <w:b/>
          <w:bCs/>
        </w:rPr>
        <w:t xml:space="preserve">six (6) </w:t>
      </w:r>
      <w:r>
        <w:rPr>
          <w:b/>
        </w:rPr>
        <w:t xml:space="preserve">jours calendaires </w:t>
      </w:r>
      <w:r w:rsidRPr="00A757C5">
        <w:t>avant la date de remise des offres</w:t>
      </w:r>
      <w:r>
        <w:t>.</w:t>
      </w:r>
    </w:p>
    <w:p w14:paraId="71BF7A8D" w14:textId="6AB30E17" w:rsidR="00AD3833" w:rsidRDefault="00AD3833" w:rsidP="00AD3833">
      <w:pPr>
        <w:spacing w:before="80" w:after="80"/>
        <w:rPr>
          <w:rFonts w:cs="Arial"/>
        </w:rPr>
      </w:pPr>
      <w:r w:rsidRPr="00414BDB">
        <w:rPr>
          <w:rFonts w:cs="Arial"/>
        </w:rPr>
        <w:t>Aucune question ne pourra être posée verbalement et aucune réponse ne sera donnée en dehors du dispositif prévu au présent article.</w:t>
      </w:r>
    </w:p>
    <w:bookmarkEnd w:id="4"/>
    <w:bookmarkEnd w:id="129"/>
    <w:p w14:paraId="17F0979D" w14:textId="77777777" w:rsidR="009D169E" w:rsidRPr="009D169E" w:rsidRDefault="009D169E" w:rsidP="002B604E">
      <w:pPr>
        <w:keepNext/>
        <w:pageBreakBefore/>
        <w:spacing w:before="0" w:after="0"/>
        <w:jc w:val="left"/>
        <w:rPr>
          <w:b/>
        </w:rPr>
      </w:pPr>
    </w:p>
    <w:p w14:paraId="0781543D" w14:textId="7F880358" w:rsidR="009D169E" w:rsidRDefault="009D169E" w:rsidP="009D169E">
      <w:pPr>
        <w:pBdr>
          <w:top w:val="single" w:sz="4" w:space="10" w:color="auto"/>
          <w:bottom w:val="single" w:sz="4" w:space="10" w:color="auto"/>
        </w:pBdr>
        <w:spacing w:before="6960"/>
        <w:jc w:val="center"/>
        <w:rPr>
          <w:b/>
          <w:sz w:val="72"/>
          <w:szCs w:val="72"/>
        </w:rPr>
      </w:pPr>
      <w:r w:rsidRPr="00CA2C8E">
        <w:rPr>
          <w:b/>
          <w:sz w:val="72"/>
          <w:szCs w:val="72"/>
        </w:rPr>
        <w:t>ANNEXE</w:t>
      </w:r>
    </w:p>
    <w:p w14:paraId="078968AD" w14:textId="77777777" w:rsidR="009D169E" w:rsidRDefault="009D169E" w:rsidP="009D169E">
      <w:pPr>
        <w:pStyle w:val="Titre1"/>
        <w:pageBreakBefore/>
        <w:numPr>
          <w:ilvl w:val="0"/>
          <w:numId w:val="0"/>
        </w:numPr>
        <w:jc w:val="center"/>
        <w:rPr>
          <w:sz w:val="36"/>
          <w:szCs w:val="36"/>
        </w:rPr>
      </w:pPr>
      <w:bookmarkStart w:id="147" w:name="_Toc116050116"/>
      <w:bookmarkStart w:id="148" w:name="_Toc190762218"/>
      <w:bookmarkStart w:id="149" w:name="_Toc236236486"/>
      <w:r w:rsidRPr="00CA2C8E">
        <w:rPr>
          <w:sz w:val="36"/>
          <w:szCs w:val="36"/>
        </w:rPr>
        <w:lastRenderedPageBreak/>
        <w:t>Récapitulatif des pièces</w:t>
      </w:r>
      <w:bookmarkEnd w:id="147"/>
      <w:bookmarkEnd w:id="148"/>
      <w:bookmarkEnd w:id="149"/>
    </w:p>
    <w:p w14:paraId="3D817762" w14:textId="6E708152" w:rsidR="009D169E" w:rsidRDefault="009D169E" w:rsidP="00425729">
      <w:pPr>
        <w:pStyle w:val="Titre2"/>
        <w:numPr>
          <w:ilvl w:val="0"/>
          <w:numId w:val="0"/>
        </w:numPr>
      </w:pPr>
      <w:bookmarkStart w:id="150" w:name="_Toc116050117"/>
      <w:bookmarkStart w:id="151" w:name="_Toc190762219"/>
      <w:bookmarkStart w:id="152" w:name="_Toc236236487"/>
      <w:r>
        <w:t>Pièces transmises dans le dossier de consultation</w:t>
      </w:r>
      <w:bookmarkEnd w:id="150"/>
      <w:bookmarkEnd w:id="151"/>
      <w:bookmarkEnd w:id="152"/>
    </w:p>
    <w:p w14:paraId="2ACDCFD5" w14:textId="1CC0C696" w:rsidR="009D169E" w:rsidRDefault="009D169E" w:rsidP="009D169E">
      <w:pPr>
        <w:pStyle w:val="Typedepices"/>
      </w:pPr>
      <w:r w:rsidRPr="007662BC">
        <w:t xml:space="preserve">Pièces </w:t>
      </w:r>
      <w:r w:rsidR="00657F32">
        <w:t>contractuelles</w:t>
      </w:r>
      <w:r>
        <w:t> :</w:t>
      </w:r>
    </w:p>
    <w:p w14:paraId="6FBFFF24" w14:textId="2CFC0920" w:rsidR="005D1AC6" w:rsidRDefault="00955F9F" w:rsidP="005D1AC6">
      <w:pPr>
        <w:pStyle w:val="Listepices"/>
      </w:pPr>
      <w:proofErr w:type="gramStart"/>
      <w:r>
        <w:t>l’</w:t>
      </w:r>
      <w:r w:rsidR="003451C0">
        <w:t>acte</w:t>
      </w:r>
      <w:proofErr w:type="gramEnd"/>
      <w:r w:rsidR="003451C0">
        <w:t xml:space="preserve"> d’engagement </w:t>
      </w:r>
      <w:r w:rsidR="003451C0" w:rsidRPr="005E2FE2">
        <w:t>(</w:t>
      </w:r>
      <w:r w:rsidR="003451C0">
        <w:t>ATTRI1)</w:t>
      </w:r>
      <w:r w:rsidR="005D1AC6">
        <w:t>,</w:t>
      </w:r>
    </w:p>
    <w:p w14:paraId="33ABFE04" w14:textId="4512B7DC" w:rsidR="005D1AC6" w:rsidRDefault="001224BA" w:rsidP="005D1AC6">
      <w:pPr>
        <w:pStyle w:val="Listepices"/>
      </w:pPr>
      <w:proofErr w:type="gramStart"/>
      <w:r>
        <w:t>l</w:t>
      </w:r>
      <w:r w:rsidR="00DD4DDC">
        <w:t>’annexe</w:t>
      </w:r>
      <w:proofErr w:type="gramEnd"/>
      <w:r w:rsidR="00DD4DDC">
        <w:t xml:space="preserve"> </w:t>
      </w:r>
      <w:r w:rsidR="006C6121">
        <w:t>à l’acte d’engagement</w:t>
      </w:r>
      <w:r w:rsidR="00DD4DDC">
        <w:t xml:space="preserve"> - La</w:t>
      </w:r>
      <w:r w:rsidR="003451C0">
        <w:t xml:space="preserve"> décomposition du prix global et forfaitaire (D</w:t>
      </w:r>
      <w:r w:rsidR="00E41FE8">
        <w:t>.</w:t>
      </w:r>
      <w:r w:rsidR="003451C0">
        <w:t>P</w:t>
      </w:r>
      <w:r w:rsidR="00E41FE8">
        <w:t>.</w:t>
      </w:r>
      <w:r w:rsidR="003451C0">
        <w:t>G</w:t>
      </w:r>
      <w:r w:rsidR="00E41FE8">
        <w:t>.</w:t>
      </w:r>
      <w:r w:rsidR="003451C0">
        <w:t>F</w:t>
      </w:r>
      <w:r w:rsidR="00E41FE8">
        <w:t>.</w:t>
      </w:r>
      <w:r w:rsidR="003451C0">
        <w:t>)</w:t>
      </w:r>
      <w:r w:rsidR="005D1AC6" w:rsidRPr="00BE45FC">
        <w:rPr>
          <w:position w:val="-2"/>
        </w:rPr>
        <w:t>,</w:t>
      </w:r>
    </w:p>
    <w:p w14:paraId="683CB5B2" w14:textId="2FB9840A" w:rsidR="005D1AC6" w:rsidRDefault="005D1AC6" w:rsidP="005D1AC6">
      <w:pPr>
        <w:pStyle w:val="Listepices"/>
      </w:pPr>
      <w:proofErr w:type="gramStart"/>
      <w:r>
        <w:t>l</w:t>
      </w:r>
      <w:r w:rsidRPr="00B3493E">
        <w:t>e</w:t>
      </w:r>
      <w:proofErr w:type="gramEnd"/>
      <w:r w:rsidRPr="00B3493E">
        <w:t xml:space="preserve"> cahier des clauses </w:t>
      </w:r>
      <w:r>
        <w:t xml:space="preserve">administratives </w:t>
      </w:r>
      <w:r w:rsidRPr="00B3493E">
        <w:t>particulières (C.C.</w:t>
      </w:r>
      <w:r>
        <w:t>A.</w:t>
      </w:r>
      <w:r w:rsidRPr="00B3493E">
        <w:t>P.)</w:t>
      </w:r>
      <w:r w:rsidR="00ED6CA1">
        <w:t>,</w:t>
      </w:r>
    </w:p>
    <w:p w14:paraId="76E80355" w14:textId="7266E022" w:rsidR="00ED6CA1" w:rsidRDefault="00ED6CA1" w:rsidP="00345F5D">
      <w:pPr>
        <w:pStyle w:val="Listepices"/>
      </w:pPr>
      <w:proofErr w:type="gramStart"/>
      <w:r>
        <w:t>la</w:t>
      </w:r>
      <w:proofErr w:type="gramEnd"/>
      <w:r>
        <w:t xml:space="preserve"> fiche de renseignements de l’entreprise.</w:t>
      </w:r>
    </w:p>
    <w:p w14:paraId="5AA770FB" w14:textId="55125E17" w:rsidR="00955F9F" w:rsidRDefault="00955F9F" w:rsidP="00955F9F">
      <w:pPr>
        <w:pStyle w:val="Typedepices"/>
      </w:pPr>
      <w:r>
        <w:t>Pièces techniques</w:t>
      </w:r>
      <w:r w:rsidR="00657F32">
        <w:t xml:space="preserve"> </w:t>
      </w:r>
      <w:r>
        <w:t>:</w:t>
      </w:r>
    </w:p>
    <w:p w14:paraId="3A67B2C7" w14:textId="77777777" w:rsidR="00F4750D" w:rsidRDefault="00955F9F" w:rsidP="00F4750D">
      <w:pPr>
        <w:pStyle w:val="Listepices"/>
      </w:pPr>
      <w:proofErr w:type="gramStart"/>
      <w:r>
        <w:t>l</w:t>
      </w:r>
      <w:r w:rsidRPr="00B3493E">
        <w:t>e</w:t>
      </w:r>
      <w:proofErr w:type="gramEnd"/>
      <w:r w:rsidRPr="00B3493E">
        <w:t xml:space="preserve"> cahier des clauses </w:t>
      </w:r>
      <w:r>
        <w:t xml:space="preserve">techniques </w:t>
      </w:r>
      <w:r w:rsidRPr="00B3493E">
        <w:t>particulières (C.C.</w:t>
      </w:r>
      <w:r>
        <w:t>T.</w:t>
      </w:r>
      <w:r w:rsidRPr="00B3493E">
        <w:t>P.)</w:t>
      </w:r>
      <w:bookmarkStart w:id="153" w:name="_Hlk161758402"/>
    </w:p>
    <w:p w14:paraId="7ECBAC9A" w14:textId="77777777" w:rsidR="00F4750D" w:rsidRDefault="00F4750D" w:rsidP="00F4750D">
      <w:pPr>
        <w:pStyle w:val="Listepices"/>
      </w:pPr>
      <w:proofErr w:type="gramStart"/>
      <w:r w:rsidRPr="00F34303">
        <w:t>l’annexe</w:t>
      </w:r>
      <w:proofErr w:type="gramEnd"/>
      <w:r w:rsidRPr="00F34303">
        <w:t xml:space="preserve"> 1 au CCTP </w:t>
      </w:r>
      <w:r>
        <w:t>–</w:t>
      </w:r>
      <w:r w:rsidRPr="00F34303">
        <w:t xml:space="preserve"> </w:t>
      </w:r>
      <w:r>
        <w:t>Communiqués de presse éditions 2025 et 2026 ;</w:t>
      </w:r>
    </w:p>
    <w:p w14:paraId="5927BD6A" w14:textId="77777777" w:rsidR="00F4750D" w:rsidRDefault="00F4750D" w:rsidP="00F4750D">
      <w:pPr>
        <w:pStyle w:val="Listepices"/>
      </w:pPr>
      <w:proofErr w:type="gramStart"/>
      <w:r w:rsidRPr="00F34303">
        <w:t>l’annexe</w:t>
      </w:r>
      <w:proofErr w:type="gramEnd"/>
      <w:r w:rsidRPr="00F34303">
        <w:t xml:space="preserve"> 2 au CCTP – </w:t>
      </w:r>
      <w:r>
        <w:t>Photos du stand de l’Institut Agro au SIA 2025 et 2026 ;</w:t>
      </w:r>
    </w:p>
    <w:p w14:paraId="45E36D30" w14:textId="77777777" w:rsidR="00F4750D" w:rsidRDefault="00F4750D" w:rsidP="00F4750D">
      <w:pPr>
        <w:pStyle w:val="Listepices"/>
      </w:pPr>
      <w:proofErr w:type="gramStart"/>
      <w:r w:rsidRPr="00F34303">
        <w:t>l’annexe</w:t>
      </w:r>
      <w:proofErr w:type="gramEnd"/>
      <w:r w:rsidRPr="00F34303">
        <w:t xml:space="preserve"> 3 au CCTP – </w:t>
      </w:r>
      <w:r>
        <w:t>Communiqué ELLS Universities ;</w:t>
      </w:r>
    </w:p>
    <w:p w14:paraId="2D1D1E9E" w14:textId="77777777" w:rsidR="00F4750D" w:rsidRDefault="00F4750D" w:rsidP="00F4750D">
      <w:pPr>
        <w:pStyle w:val="Listepices"/>
      </w:pPr>
      <w:proofErr w:type="gramStart"/>
      <w:r w:rsidRPr="00F34303">
        <w:t>l’annexe</w:t>
      </w:r>
      <w:proofErr w:type="gramEnd"/>
      <w:r w:rsidRPr="00F34303">
        <w:t xml:space="preserve"> 4 au CCTP – </w:t>
      </w:r>
      <w:r>
        <w:t xml:space="preserve">Classement THE Sustainability Impact Rating ; </w:t>
      </w:r>
    </w:p>
    <w:p w14:paraId="4888BD9A" w14:textId="77777777" w:rsidR="00F4750D" w:rsidRDefault="00F4750D" w:rsidP="00F4750D">
      <w:pPr>
        <w:pStyle w:val="Listepices"/>
      </w:pPr>
      <w:proofErr w:type="gramStart"/>
      <w:r w:rsidRPr="00F34303">
        <w:t>l’annexe</w:t>
      </w:r>
      <w:proofErr w:type="gramEnd"/>
      <w:r w:rsidRPr="00F34303">
        <w:t xml:space="preserve"> 5 au CCTP – </w:t>
      </w:r>
      <w:r>
        <w:t>Catalogue Educagri Editions ;</w:t>
      </w:r>
    </w:p>
    <w:p w14:paraId="7F39A28D" w14:textId="77777777" w:rsidR="00F4750D" w:rsidRDefault="00F4750D" w:rsidP="00F4750D">
      <w:pPr>
        <w:pStyle w:val="Listepices"/>
      </w:pPr>
      <w:proofErr w:type="gramStart"/>
      <w:r w:rsidRPr="00F34303">
        <w:t>l’annexe</w:t>
      </w:r>
      <w:proofErr w:type="gramEnd"/>
      <w:r w:rsidRPr="00F34303">
        <w:t xml:space="preserve"> 6 au CCTP – </w:t>
      </w:r>
      <w:r>
        <w:t>Offre Eduter ;</w:t>
      </w:r>
    </w:p>
    <w:p w14:paraId="42B217A1" w14:textId="77777777" w:rsidR="00F4750D" w:rsidRDefault="00F4750D" w:rsidP="00F4750D">
      <w:pPr>
        <w:pStyle w:val="Listepices"/>
      </w:pPr>
      <w:proofErr w:type="gramStart"/>
      <w:r w:rsidRPr="00F34303">
        <w:t>l’annexe</w:t>
      </w:r>
      <w:proofErr w:type="gramEnd"/>
      <w:r w:rsidRPr="00F34303">
        <w:t xml:space="preserve"> 7 au CCTP </w:t>
      </w:r>
      <w:r>
        <w:t>–</w:t>
      </w:r>
      <w:r w:rsidRPr="00F34303">
        <w:t xml:space="preserve"> </w:t>
      </w:r>
      <w:r>
        <w:t>Institut Agro – Récap SIA 2026 en chiffres ;</w:t>
      </w:r>
    </w:p>
    <w:p w14:paraId="0F1AB0EB" w14:textId="77777777" w:rsidR="00F4750D" w:rsidRPr="00F4750D" w:rsidRDefault="00F4750D" w:rsidP="00F4750D">
      <w:pPr>
        <w:pStyle w:val="Listepices"/>
      </w:pPr>
      <w:proofErr w:type="gramStart"/>
      <w:r w:rsidRPr="00F4750D">
        <w:rPr>
          <w:color w:val="000000" w:themeColor="text1"/>
        </w:rPr>
        <w:t>l’annexe</w:t>
      </w:r>
      <w:proofErr w:type="gramEnd"/>
      <w:r w:rsidRPr="00F4750D">
        <w:rPr>
          <w:color w:val="000000" w:themeColor="text1"/>
        </w:rPr>
        <w:t xml:space="preserve"> 8 au CCTP – Charte graphique Institut Agro ;</w:t>
      </w:r>
    </w:p>
    <w:p w14:paraId="0F737A7F" w14:textId="77777777" w:rsidR="00F4750D" w:rsidRDefault="00F4750D" w:rsidP="00F4750D">
      <w:pPr>
        <w:pStyle w:val="Listepices"/>
      </w:pPr>
      <w:proofErr w:type="gramStart"/>
      <w:r w:rsidRPr="00F34303">
        <w:t>l’annexe</w:t>
      </w:r>
      <w:proofErr w:type="gramEnd"/>
      <w:r w:rsidRPr="00F34303">
        <w:t xml:space="preserve"> 9 </w:t>
      </w:r>
      <w:r>
        <w:t>au CCTP – Projet stratégique 2030 ;</w:t>
      </w:r>
    </w:p>
    <w:p w14:paraId="44EC6F29" w14:textId="45B0171D" w:rsidR="00F4750D" w:rsidRPr="00F4750D" w:rsidRDefault="00F4750D" w:rsidP="00F4750D">
      <w:pPr>
        <w:pStyle w:val="Listepices"/>
      </w:pPr>
      <w:proofErr w:type="gramStart"/>
      <w:r>
        <w:t>l’annexe</w:t>
      </w:r>
      <w:proofErr w:type="gramEnd"/>
      <w:r>
        <w:t xml:space="preserve"> 10 au CCTP – Programme SIA éditions 2025 et 2026.</w:t>
      </w:r>
    </w:p>
    <w:p w14:paraId="6D90952E" w14:textId="125ABE1E" w:rsidR="00D760E4" w:rsidRPr="00DD4DDC" w:rsidRDefault="00D760E4" w:rsidP="00955F9F">
      <w:pPr>
        <w:pStyle w:val="Listepices"/>
      </w:pPr>
      <w:r>
        <w:t xml:space="preserve">Le cadre de note technique </w:t>
      </w:r>
    </w:p>
    <w:bookmarkEnd w:id="153"/>
    <w:p w14:paraId="6D14F91E" w14:textId="77777777" w:rsidR="009D169E" w:rsidRDefault="009D169E" w:rsidP="009D169E">
      <w:pPr>
        <w:pStyle w:val="Typedepices"/>
      </w:pPr>
      <w:r>
        <w:t>Pièces de procédures :</w:t>
      </w:r>
    </w:p>
    <w:p w14:paraId="58A5D2FB" w14:textId="77777777" w:rsidR="009D169E" w:rsidRDefault="009D169E" w:rsidP="009D169E">
      <w:pPr>
        <w:pStyle w:val="Listepices"/>
      </w:pPr>
      <w:proofErr w:type="gramStart"/>
      <w:r>
        <w:t>le</w:t>
      </w:r>
      <w:proofErr w:type="gramEnd"/>
      <w:r>
        <w:t xml:space="preserve"> formulaire DC1 (Lettre de candidature),</w:t>
      </w:r>
    </w:p>
    <w:p w14:paraId="6C9BD45A" w14:textId="71D00F04" w:rsidR="009D169E" w:rsidRDefault="009D169E" w:rsidP="009D169E">
      <w:pPr>
        <w:pStyle w:val="Listepices"/>
      </w:pPr>
      <w:proofErr w:type="gramStart"/>
      <w:r>
        <w:t>le</w:t>
      </w:r>
      <w:proofErr w:type="gramEnd"/>
      <w:r>
        <w:t xml:space="preserve"> formulair</w:t>
      </w:r>
      <w:r w:rsidR="005D1AC6">
        <w:t>e DC2 (Déclaration du candidat),</w:t>
      </w:r>
    </w:p>
    <w:p w14:paraId="2085797C" w14:textId="7A3B9C0A" w:rsidR="005D1AC6" w:rsidRDefault="005D1AC6" w:rsidP="005D1AC6">
      <w:pPr>
        <w:pStyle w:val="Listepices"/>
      </w:pPr>
      <w:proofErr w:type="gramStart"/>
      <w:r>
        <w:t>le</w:t>
      </w:r>
      <w:proofErr w:type="gramEnd"/>
      <w:r>
        <w:t xml:space="preserve"> formulaire DC4 (Déclaration de sous-traitance)</w:t>
      </w:r>
      <w:r w:rsidR="003F58C7">
        <w:t>,</w:t>
      </w:r>
    </w:p>
    <w:p w14:paraId="739B15A0" w14:textId="1068FFC3" w:rsidR="003F58C7" w:rsidRDefault="003F58C7" w:rsidP="005D1AC6">
      <w:pPr>
        <w:pStyle w:val="Listepices"/>
      </w:pPr>
      <w:proofErr w:type="gramStart"/>
      <w:r>
        <w:t>le</w:t>
      </w:r>
      <w:proofErr w:type="gramEnd"/>
      <w:r>
        <w:t xml:space="preserve"> présent règlement de la consultation.</w:t>
      </w:r>
    </w:p>
    <w:p w14:paraId="5E114060" w14:textId="34A4BD68" w:rsidR="009D169E" w:rsidRDefault="009D169E" w:rsidP="00CC0430">
      <w:pPr>
        <w:pStyle w:val="Titre2"/>
        <w:numPr>
          <w:ilvl w:val="0"/>
          <w:numId w:val="0"/>
        </w:numPr>
        <w:spacing w:before="320"/>
      </w:pPr>
      <w:bookmarkStart w:id="154" w:name="_Toc116050118"/>
      <w:bookmarkStart w:id="155" w:name="_Toc190762220"/>
      <w:bookmarkStart w:id="156" w:name="_Toc236236488"/>
      <w:r>
        <w:t>Pièces demandées à l’appui de la candidature</w:t>
      </w:r>
      <w:bookmarkEnd w:id="154"/>
      <w:bookmarkEnd w:id="155"/>
      <w:bookmarkEnd w:id="156"/>
    </w:p>
    <w:p w14:paraId="56DF8508" w14:textId="77777777" w:rsidR="009D169E" w:rsidRDefault="009D169E" w:rsidP="009876AE">
      <w:pPr>
        <w:pStyle w:val="Listepices"/>
        <w:spacing w:before="160" w:after="160"/>
      </w:pPr>
      <w:r>
        <w:t xml:space="preserve">Une </w:t>
      </w:r>
      <w:r w:rsidRPr="00446C72">
        <w:rPr>
          <w:b/>
        </w:rPr>
        <w:t>lettre de candidature</w:t>
      </w:r>
      <w:r>
        <w:t xml:space="preserve"> établie à partir du </w:t>
      </w:r>
      <w:r w:rsidRPr="000514E0">
        <w:rPr>
          <w:b/>
        </w:rPr>
        <w:t>formulaire DC1</w:t>
      </w:r>
      <w:r>
        <w:t xml:space="preserve"> joint au dossier de consultation</w:t>
      </w:r>
      <w:r w:rsidRPr="00B25762">
        <w:t>.</w:t>
      </w:r>
      <w:r>
        <w:t xml:space="preserve"> Ce document devra porter le cachet de l’entreprise et sera dûment daté et signé.</w:t>
      </w:r>
    </w:p>
    <w:p w14:paraId="57FF5BCC" w14:textId="77777777" w:rsidR="009D169E" w:rsidRDefault="009D169E" w:rsidP="009876AE">
      <w:pPr>
        <w:pStyle w:val="Listepices"/>
        <w:spacing w:before="160" w:after="160"/>
      </w:pPr>
      <w:r>
        <w:t xml:space="preserve">La </w:t>
      </w:r>
      <w:r w:rsidRPr="00446C72">
        <w:rPr>
          <w:b/>
        </w:rPr>
        <w:t>déclaration du candidat</w:t>
      </w:r>
      <w:r>
        <w:t xml:space="preserve"> (</w:t>
      </w:r>
      <w:r w:rsidRPr="00446C72">
        <w:rPr>
          <w:b/>
        </w:rPr>
        <w:t>formulaire DC2</w:t>
      </w:r>
      <w:r>
        <w:t xml:space="preserve"> joint au dossier de consultation) dûment renseignée, datée et signée.</w:t>
      </w:r>
    </w:p>
    <w:p w14:paraId="7A717D6B" w14:textId="2E041E05" w:rsidR="009D169E" w:rsidRDefault="007D62CA" w:rsidP="009876AE">
      <w:pPr>
        <w:pStyle w:val="Listepices"/>
        <w:spacing w:before="160" w:after="160"/>
      </w:pPr>
      <w:r w:rsidRPr="005D150C">
        <w:t xml:space="preserve">La </w:t>
      </w:r>
      <w:r w:rsidRPr="005D150C">
        <w:rPr>
          <w:b/>
          <w:bCs/>
        </w:rPr>
        <w:t>fiche de renseignements</w:t>
      </w:r>
      <w:r>
        <w:t xml:space="preserve">, </w:t>
      </w:r>
      <w:r w:rsidRPr="005D150C">
        <w:t>jointe au dossier de consultation</w:t>
      </w:r>
      <w:r>
        <w:t>,</w:t>
      </w:r>
      <w:r w:rsidRPr="005D150C">
        <w:t xml:space="preserve"> dûment remplie, datée et signée</w:t>
      </w:r>
      <w:r w:rsidR="009D169E">
        <w:t>.</w:t>
      </w:r>
    </w:p>
    <w:p w14:paraId="058F123D" w14:textId="2F6FF7F9" w:rsidR="00CA0EE4" w:rsidRPr="00CA0EE4" w:rsidRDefault="00CA0EE4" w:rsidP="009876AE">
      <w:pPr>
        <w:pStyle w:val="Listepices"/>
        <w:spacing w:before="160" w:after="160"/>
      </w:pPr>
      <w:r w:rsidRPr="007E4E34">
        <w:rPr>
          <w:rFonts w:cs="Arial"/>
        </w:rPr>
        <w:t xml:space="preserve">Une </w:t>
      </w:r>
      <w:r w:rsidRPr="007E4E34">
        <w:rPr>
          <w:rFonts w:cs="Arial"/>
          <w:b/>
        </w:rPr>
        <w:t>déclaration indiquant l’outillage, le matériel et l’équipement technique</w:t>
      </w:r>
      <w:r w:rsidRPr="007E4E34">
        <w:rPr>
          <w:rFonts w:cs="Arial"/>
        </w:rPr>
        <w:t xml:space="preserve"> dont le candidat dispose </w:t>
      </w:r>
      <w:r w:rsidRPr="008D0042">
        <w:rPr>
          <w:rFonts w:cs="Arial"/>
        </w:rPr>
        <w:t>pour la réalisation de marchés de même nature</w:t>
      </w:r>
      <w:r>
        <w:rPr>
          <w:rFonts w:cs="Arial"/>
        </w:rPr>
        <w:t>.</w:t>
      </w:r>
    </w:p>
    <w:p w14:paraId="5B0BBABA" w14:textId="72432604" w:rsidR="00CA0EE4" w:rsidRDefault="00CA0EE4" w:rsidP="009876AE">
      <w:pPr>
        <w:pStyle w:val="Listepices"/>
        <w:spacing w:before="160" w:after="160"/>
      </w:pPr>
      <w:r>
        <w:t xml:space="preserve">La </w:t>
      </w:r>
      <w:r w:rsidRPr="000C76B6">
        <w:t xml:space="preserve">présentation </w:t>
      </w:r>
      <w:r w:rsidRPr="00A81AAC">
        <w:t>d’une</w:t>
      </w:r>
      <w:r w:rsidRPr="00A81AAC">
        <w:rPr>
          <w:b/>
        </w:rPr>
        <w:t xml:space="preserve"> liste des principales fournitures </w:t>
      </w:r>
      <w:r>
        <w:rPr>
          <w:b/>
        </w:rPr>
        <w:t xml:space="preserve">et prestations </w:t>
      </w:r>
      <w:r w:rsidRPr="00A81AAC">
        <w:rPr>
          <w:b/>
        </w:rPr>
        <w:t>livré</w:t>
      </w:r>
      <w:r>
        <w:rPr>
          <w:b/>
        </w:rPr>
        <w:t>e</w:t>
      </w:r>
      <w:r w:rsidRPr="00A81AAC">
        <w:rPr>
          <w:b/>
        </w:rPr>
        <w:t>s</w:t>
      </w:r>
      <w:r w:rsidRPr="00A81AAC">
        <w:t xml:space="preserve"> </w:t>
      </w:r>
      <w:r w:rsidRPr="00A81AAC">
        <w:rPr>
          <w:b/>
        </w:rPr>
        <w:t>au cours des trois dernières années</w:t>
      </w:r>
      <w:r>
        <w:t xml:space="preserve">, </w:t>
      </w:r>
      <w:r w:rsidRPr="00007530">
        <w:t>indiquant le montant, la date et le destinataire public ou privé</w:t>
      </w:r>
      <w:r>
        <w:t>.</w:t>
      </w:r>
    </w:p>
    <w:p w14:paraId="28568119" w14:textId="21654F7E" w:rsidR="009D169E" w:rsidRDefault="00A81AAC" w:rsidP="009876AE">
      <w:pPr>
        <w:pStyle w:val="Listepices"/>
        <w:spacing w:before="160" w:after="160"/>
      </w:pPr>
      <w:r>
        <w:lastRenderedPageBreak/>
        <w:t xml:space="preserve">Une </w:t>
      </w:r>
      <w:r w:rsidRPr="00446C72">
        <w:rPr>
          <w:b/>
        </w:rPr>
        <w:t>attestation d’assurance</w:t>
      </w:r>
      <w:r w:rsidRPr="00A66DF0">
        <w:t xml:space="preserve"> </w:t>
      </w:r>
      <w:r>
        <w:t>couvrant</w:t>
      </w:r>
      <w:r w:rsidRPr="00A66DF0">
        <w:t xml:space="preserve"> les risques professionnels</w:t>
      </w:r>
      <w:r w:rsidR="009D169E">
        <w:t>.</w:t>
      </w:r>
    </w:p>
    <w:p w14:paraId="43F404C5" w14:textId="3B812C62" w:rsidR="00CA0EE4" w:rsidRPr="0032342E" w:rsidRDefault="00A81AAC" w:rsidP="00CA0EE4">
      <w:pPr>
        <w:pStyle w:val="Listepices"/>
        <w:spacing w:before="160" w:after="160"/>
      </w:pPr>
      <w:r w:rsidRPr="008B5FE1">
        <w:rPr>
          <w:rFonts w:cs="Arial"/>
          <w:b/>
          <w:u w:val="single"/>
        </w:rPr>
        <w:t>En cas de co-traitance</w:t>
      </w:r>
      <w:r>
        <w:rPr>
          <w:rFonts w:cs="Arial"/>
        </w:rPr>
        <w:t xml:space="preserve">, </w:t>
      </w:r>
      <w:r w:rsidRPr="008B5FE1">
        <w:rPr>
          <w:rFonts w:cs="Arial"/>
        </w:rPr>
        <w:t>chaque cotraitant doit transmettre les mêmes documents que ceux mentionnés ci-dessus, à l’exception de la lettre de candidature (</w:t>
      </w:r>
      <w:r>
        <w:rPr>
          <w:rFonts w:cs="Arial"/>
        </w:rPr>
        <w:t xml:space="preserve">formulaire </w:t>
      </w:r>
      <w:r w:rsidRPr="008B5FE1">
        <w:rPr>
          <w:rFonts w:cs="Arial"/>
        </w:rPr>
        <w:t xml:space="preserve">DC1), qui peut être commune à l’ensemble du groupement, qui précise la forme du groupement et l’identité du mandataire. En outre, en cas de groupement conjoint, la répartition des paiements entre les membres du groupement doit être annexée à </w:t>
      </w:r>
      <w:r>
        <w:rPr>
          <w:rFonts w:cs="Arial"/>
        </w:rPr>
        <w:t>l’</w:t>
      </w:r>
      <w:r w:rsidRPr="008B5FE1">
        <w:rPr>
          <w:rFonts w:cs="Arial"/>
        </w:rPr>
        <w:t>acte d’engagement</w:t>
      </w:r>
      <w:r>
        <w:rPr>
          <w:rFonts w:cs="Arial"/>
        </w:rPr>
        <w:t>.</w:t>
      </w:r>
    </w:p>
    <w:p w14:paraId="2EECD089" w14:textId="77777777" w:rsidR="009D169E" w:rsidRDefault="009D169E" w:rsidP="00CC0430">
      <w:pPr>
        <w:pStyle w:val="Titre2"/>
        <w:numPr>
          <w:ilvl w:val="0"/>
          <w:numId w:val="0"/>
        </w:numPr>
        <w:spacing w:before="320"/>
      </w:pPr>
      <w:bookmarkStart w:id="157" w:name="_Toc116050119"/>
      <w:bookmarkStart w:id="158" w:name="_Toc190762221"/>
      <w:bookmarkStart w:id="159" w:name="_Toc236236489"/>
      <w:r>
        <w:t>Pièces demandées à l’appui de l’offre</w:t>
      </w:r>
      <w:bookmarkEnd w:id="157"/>
      <w:bookmarkEnd w:id="158"/>
      <w:bookmarkEnd w:id="159"/>
    </w:p>
    <w:p w14:paraId="4E08F548" w14:textId="5BE0ADF8" w:rsidR="009D169E" w:rsidRDefault="009D169E" w:rsidP="009D169E">
      <w:pPr>
        <w:keepNext/>
        <w:spacing w:before="80" w:after="80"/>
        <w:rPr>
          <w:sz w:val="22"/>
          <w:szCs w:val="22"/>
        </w:rPr>
      </w:pPr>
      <w:r w:rsidRPr="00A25375">
        <w:rPr>
          <w:sz w:val="22"/>
          <w:szCs w:val="22"/>
        </w:rPr>
        <w:t>Le candidat devra obligatoirement fournir les pièces suivantes à l’appui de son offre :</w:t>
      </w:r>
    </w:p>
    <w:p w14:paraId="34C77561" w14:textId="0113E7DA" w:rsidR="00A81AAC" w:rsidRDefault="00710149" w:rsidP="00B60C4A">
      <w:pPr>
        <w:pStyle w:val="Listepices"/>
        <w:spacing w:before="160"/>
      </w:pPr>
      <w:r>
        <w:rPr>
          <w:rFonts w:cs="Arial"/>
        </w:rPr>
        <w:t xml:space="preserve">La </w:t>
      </w:r>
      <w:r w:rsidRPr="00C228D2">
        <w:rPr>
          <w:rFonts w:cs="Arial"/>
          <w:b/>
          <w:bCs/>
        </w:rPr>
        <w:t>d</w:t>
      </w:r>
      <w:r w:rsidRPr="00C228D2">
        <w:rPr>
          <w:b/>
          <w:bCs/>
        </w:rPr>
        <w:t>écomposition du prix global et forfaitaire</w:t>
      </w:r>
      <w:r w:rsidRPr="00B87F6C">
        <w:t xml:space="preserve"> </w:t>
      </w:r>
      <w:r>
        <w:t>(DPGF</w:t>
      </w:r>
      <w:r w:rsidR="00F21591">
        <w:t>)</w:t>
      </w:r>
      <w:r w:rsidR="00E70E54">
        <w:t xml:space="preserve"> annexée à l’acte d’engagement</w:t>
      </w:r>
      <w:r w:rsidR="00E70E54" w:rsidRPr="00DE54B9">
        <w:t xml:space="preserve"> joint au dossier de </w:t>
      </w:r>
      <w:proofErr w:type="gramStart"/>
      <w:r w:rsidR="00E70E54" w:rsidRPr="00DE54B9">
        <w:t>consultation</w:t>
      </w:r>
      <w:r>
        <w:t>:</w:t>
      </w:r>
      <w:proofErr w:type="gramEnd"/>
      <w:r>
        <w:t xml:space="preserve"> dûment remplie, datée et signée</w:t>
      </w:r>
      <w:r w:rsidR="00242EF4">
        <w:t>.</w:t>
      </w:r>
      <w:r>
        <w:t xml:space="preserve"> </w:t>
      </w:r>
      <w:r w:rsidRPr="00191F8D">
        <w:t>Seuls les montants qui figureront dans ce document seront pris en compte dans l’analyse des</w:t>
      </w:r>
      <w:r w:rsidRPr="00191F8D">
        <w:rPr>
          <w:spacing w:val="-9"/>
        </w:rPr>
        <w:t xml:space="preserve"> </w:t>
      </w:r>
      <w:r w:rsidRPr="00191F8D">
        <w:t>prix</w:t>
      </w:r>
      <w:r w:rsidR="007A2F55">
        <w:t>.</w:t>
      </w:r>
    </w:p>
    <w:p w14:paraId="3A58329E" w14:textId="4E695617" w:rsidR="00242EF4" w:rsidRDefault="00242EF4" w:rsidP="00B60C4A">
      <w:pPr>
        <w:pStyle w:val="Listepices"/>
        <w:spacing w:before="160"/>
      </w:pPr>
      <w:r>
        <w:t xml:space="preserve">Une </w:t>
      </w:r>
      <w:r w:rsidR="00E70E54">
        <w:rPr>
          <w:b/>
          <w:bCs/>
        </w:rPr>
        <w:t>esquisse du stand sous forme de plan 3D</w:t>
      </w:r>
    </w:p>
    <w:p w14:paraId="399C90E8" w14:textId="20DC6220" w:rsidR="00D20090" w:rsidRDefault="00651646" w:rsidP="009876AE">
      <w:pPr>
        <w:pStyle w:val="Listepices"/>
        <w:spacing w:before="160" w:after="160"/>
      </w:pPr>
      <w:r>
        <w:t>Une</w:t>
      </w:r>
      <w:r w:rsidR="00CF6A1A">
        <w:t xml:space="preserve"> </w:t>
      </w:r>
      <w:r w:rsidR="00242EF4">
        <w:rPr>
          <w:b/>
        </w:rPr>
        <w:t>note</w:t>
      </w:r>
      <w:r w:rsidR="00CF6A1A" w:rsidRPr="008C31BE">
        <w:rPr>
          <w:b/>
        </w:rPr>
        <w:t xml:space="preserve"> technique</w:t>
      </w:r>
      <w:r w:rsidR="00D20090" w:rsidRPr="00B60C4A">
        <w:t>.</w:t>
      </w:r>
    </w:p>
    <w:p w14:paraId="29D69E8A" w14:textId="24A8BB41" w:rsidR="00651646" w:rsidRDefault="00651646" w:rsidP="009876AE">
      <w:pPr>
        <w:pStyle w:val="Listepices"/>
        <w:spacing w:before="160" w:after="160"/>
      </w:pPr>
      <w:r w:rsidRPr="00602611">
        <w:t xml:space="preserve">Un </w:t>
      </w:r>
      <w:r w:rsidRPr="00602611">
        <w:rPr>
          <w:b/>
          <w:bCs/>
        </w:rPr>
        <w:t>calendrier prévisionnel</w:t>
      </w:r>
      <w:r w:rsidRPr="00602611">
        <w:t xml:space="preserve"> de réalisation des prestations</w:t>
      </w:r>
      <w:r>
        <w:t>.</w:t>
      </w:r>
    </w:p>
    <w:p w14:paraId="4D1477E1" w14:textId="77777777" w:rsidR="00A81AAC" w:rsidRPr="00D20090" w:rsidRDefault="00A81AAC" w:rsidP="00D20090">
      <w:pPr>
        <w:pBdr>
          <w:top w:val="single" w:sz="4" w:space="6" w:color="auto"/>
          <w:left w:val="single" w:sz="4" w:space="6" w:color="auto"/>
          <w:bottom w:val="single" w:sz="4" w:space="6" w:color="auto"/>
          <w:right w:val="single" w:sz="4" w:space="6" w:color="auto"/>
        </w:pBdr>
        <w:shd w:val="clear" w:color="auto" w:fill="F2DBDB" w:themeFill="accent2" w:themeFillTint="33"/>
        <w:spacing w:before="280" w:after="80"/>
        <w:ind w:left="113" w:right="142"/>
        <w:rPr>
          <w:rFonts w:cs="Arial"/>
          <w:sz w:val="22"/>
          <w:szCs w:val="22"/>
        </w:rPr>
      </w:pPr>
      <w:r w:rsidRPr="00D20090">
        <w:rPr>
          <w:rFonts w:cs="Arial"/>
          <w:sz w:val="22"/>
          <w:szCs w:val="22"/>
        </w:rPr>
        <w:t>Le candidat a la faculté de remettre et de signer l’acte d’engagement (modèle fourni dans le dossier de consultation des entreprises) dès le dépôt de son offre.</w:t>
      </w:r>
    </w:p>
    <w:p w14:paraId="2547D040" w14:textId="77777777" w:rsidR="00A81AAC" w:rsidRPr="00D20090" w:rsidRDefault="00A81AAC" w:rsidP="00A81AAC">
      <w:pPr>
        <w:pBdr>
          <w:top w:val="single" w:sz="4" w:space="6" w:color="auto"/>
          <w:left w:val="single" w:sz="4" w:space="6" w:color="auto"/>
          <w:bottom w:val="single" w:sz="4" w:space="6" w:color="auto"/>
          <w:right w:val="single" w:sz="4" w:space="6" w:color="auto"/>
        </w:pBdr>
        <w:shd w:val="clear" w:color="auto" w:fill="F2DBDB" w:themeFill="accent2" w:themeFillTint="33"/>
        <w:spacing w:before="80"/>
        <w:ind w:left="113" w:right="142"/>
        <w:rPr>
          <w:rFonts w:cs="Arial"/>
          <w:b/>
          <w:sz w:val="22"/>
          <w:szCs w:val="22"/>
        </w:rPr>
      </w:pPr>
      <w:r w:rsidRPr="00D20090">
        <w:rPr>
          <w:rFonts w:cs="Arial"/>
          <w:sz w:val="22"/>
          <w:szCs w:val="22"/>
        </w:rPr>
        <w:t xml:space="preserve">Ce document signé sera exigé auprès du candidat auquel il est envisagé d’attribuer le contrat avant notification (voir </w:t>
      </w:r>
      <w:r w:rsidRPr="00D20090">
        <w:rPr>
          <w:rFonts w:cs="Arial"/>
          <w:color w:val="4F81BD" w:themeColor="accent1"/>
          <w:sz w:val="22"/>
          <w:szCs w:val="22"/>
        </w:rPr>
        <w:t xml:space="preserve">article 4.3 </w:t>
      </w:r>
      <w:r w:rsidRPr="00D20090">
        <w:rPr>
          <w:rFonts w:cs="Arial"/>
          <w:sz w:val="22"/>
          <w:szCs w:val="22"/>
        </w:rPr>
        <w:t>du présent règlement de la consultation).</w:t>
      </w:r>
    </w:p>
    <w:p w14:paraId="51C7B3A5" w14:textId="1F44EAB4" w:rsidR="009D169E" w:rsidRDefault="009D169E" w:rsidP="00425729">
      <w:pPr>
        <w:pStyle w:val="Titre2"/>
        <w:numPr>
          <w:ilvl w:val="0"/>
          <w:numId w:val="0"/>
        </w:numPr>
      </w:pPr>
      <w:bookmarkStart w:id="160" w:name="_Toc116050120"/>
      <w:bookmarkStart w:id="161" w:name="_Toc190762222"/>
      <w:bookmarkStart w:id="162" w:name="_Toc236236490"/>
      <w:r w:rsidRPr="00FF5810">
        <w:t xml:space="preserve">Pièces </w:t>
      </w:r>
      <w:r>
        <w:t>à produire par le candidat dont l’offre sera retenue</w:t>
      </w:r>
      <w:bookmarkEnd w:id="160"/>
      <w:bookmarkEnd w:id="161"/>
      <w:bookmarkEnd w:id="162"/>
    </w:p>
    <w:p w14:paraId="23370F19" w14:textId="0A595CE3" w:rsidR="00E26BC9" w:rsidRDefault="00D0794C" w:rsidP="009876AE">
      <w:pPr>
        <w:pStyle w:val="Listepices"/>
        <w:spacing w:before="160" w:after="160"/>
      </w:pPr>
      <w:r w:rsidRPr="005D6DC7">
        <w:t>L</w:t>
      </w:r>
      <w:r w:rsidRPr="005D6DC7">
        <w:rPr>
          <w:b/>
        </w:rPr>
        <w:t>’acte</w:t>
      </w:r>
      <w:r w:rsidRPr="005D6DC7">
        <w:t xml:space="preserve"> </w:t>
      </w:r>
      <w:r w:rsidRPr="005D6DC7">
        <w:rPr>
          <w:b/>
        </w:rPr>
        <w:t>d’engagemen</w:t>
      </w:r>
      <w:r w:rsidRPr="005D6DC7">
        <w:t>t</w:t>
      </w:r>
      <w:r w:rsidR="007A2F55">
        <w:t xml:space="preserve"> joint au dossier de consultation : dûment rempli, daté et signé</w:t>
      </w:r>
      <w:r>
        <w:t xml:space="preserve">. Ce document est </w:t>
      </w:r>
      <w:r w:rsidRPr="00FF5810">
        <w:t>à compléter par les représentants qualifiés des entreprises ayant vocation à être titulaires du contrat</w:t>
      </w:r>
      <w:r>
        <w:t>.</w:t>
      </w:r>
    </w:p>
    <w:p w14:paraId="7543ADCF" w14:textId="77777777" w:rsidR="009D169E" w:rsidRDefault="009D169E" w:rsidP="009876AE">
      <w:pPr>
        <w:pStyle w:val="Listepices"/>
        <w:keepNext/>
        <w:spacing w:before="160" w:after="160"/>
      </w:pPr>
      <w:r w:rsidRPr="00C81A3A">
        <w:t xml:space="preserve">La </w:t>
      </w:r>
      <w:r w:rsidRPr="00C81A3A">
        <w:rPr>
          <w:b/>
        </w:rPr>
        <w:t>copie du ou des jugements prononcés</w:t>
      </w:r>
      <w:r w:rsidRPr="00C81A3A">
        <w:t>, s’il est en redressement judiciaire</w:t>
      </w:r>
      <w:r>
        <w:t>.</w:t>
      </w:r>
    </w:p>
    <w:p w14:paraId="406FDB7B" w14:textId="77777777" w:rsidR="009D169E" w:rsidRDefault="009D169E" w:rsidP="009876AE">
      <w:pPr>
        <w:pStyle w:val="Listepices"/>
        <w:spacing w:before="160" w:after="160"/>
      </w:pPr>
      <w:r>
        <w:t xml:space="preserve">Les </w:t>
      </w:r>
      <w:r w:rsidRPr="007869C5">
        <w:rPr>
          <w:b/>
        </w:rPr>
        <w:t>certificats délivrés par les administrations et organismes compétents</w:t>
      </w:r>
      <w:r>
        <w:t xml:space="preserve"> prouvant qu’il a satisfait à ses </w:t>
      </w:r>
      <w:r w:rsidRPr="007869C5">
        <w:rPr>
          <w:b/>
        </w:rPr>
        <w:t>obligations fiscales et sociales</w:t>
      </w:r>
      <w:r>
        <w:t xml:space="preserve"> au titre de l’année précédant la consultation.</w:t>
      </w:r>
    </w:p>
    <w:p w14:paraId="1E43CC23" w14:textId="77777777" w:rsidR="009D169E" w:rsidRPr="007869C5" w:rsidRDefault="009D169E" w:rsidP="009876AE">
      <w:pPr>
        <w:spacing w:before="160" w:after="160"/>
        <w:ind w:left="907"/>
        <w:rPr>
          <w:sz w:val="22"/>
          <w:szCs w:val="22"/>
        </w:rPr>
      </w:pPr>
      <w:r w:rsidRPr="007869C5">
        <w:rPr>
          <w:sz w:val="22"/>
          <w:szCs w:val="22"/>
        </w:rPr>
        <w:t>Pour les entreprises créées postérieurement au 1er janvier de l'année de lancement de la présente consultation, le récépissé de dépôt de déclaration auprès d'un centre de formalités des entreprises se substituera aux attestations fiscales et sociales demandées ci-dessus.</w:t>
      </w:r>
    </w:p>
    <w:p w14:paraId="29FB1503" w14:textId="77777777" w:rsidR="009D169E" w:rsidRPr="007869C5" w:rsidRDefault="009D169E" w:rsidP="009876AE">
      <w:pPr>
        <w:spacing w:before="160" w:after="160"/>
        <w:ind w:left="907"/>
        <w:rPr>
          <w:sz w:val="22"/>
          <w:szCs w:val="22"/>
        </w:rPr>
      </w:pPr>
      <w:r w:rsidRPr="007869C5">
        <w:rPr>
          <w:sz w:val="22"/>
          <w:szCs w:val="22"/>
        </w:rPr>
        <w:t>Le candidat établi à l’étranger produit un certificat établi par les administrations et organismes de son pays d’origine ou d’établissement.</w:t>
      </w:r>
    </w:p>
    <w:p w14:paraId="2061D3B5" w14:textId="40D8D23E" w:rsidR="009D169E" w:rsidRDefault="009D169E" w:rsidP="009876AE">
      <w:pPr>
        <w:pStyle w:val="Listepices"/>
        <w:spacing w:before="160" w:after="160"/>
      </w:pPr>
      <w:r>
        <w:t xml:space="preserve">Un </w:t>
      </w:r>
      <w:r w:rsidRPr="00980DD1">
        <w:rPr>
          <w:b/>
        </w:rPr>
        <w:t>extrait KBIS</w:t>
      </w:r>
      <w:r w:rsidRPr="00A66DF0">
        <w:t xml:space="preserve"> datant de moins de trois mois</w:t>
      </w:r>
      <w:r>
        <w:t>.</w:t>
      </w:r>
    </w:p>
    <w:p w14:paraId="59066BE3" w14:textId="77E2573D" w:rsidR="00D0794C" w:rsidRDefault="00D0794C" w:rsidP="009876AE">
      <w:pPr>
        <w:pStyle w:val="Listepices"/>
        <w:spacing w:before="160" w:after="160"/>
      </w:pPr>
      <w:r>
        <w:t xml:space="preserve">Le </w:t>
      </w:r>
      <w:r w:rsidRPr="0074076C">
        <w:rPr>
          <w:b/>
        </w:rPr>
        <w:t>formulaire DC4</w:t>
      </w:r>
      <w:r>
        <w:t xml:space="preserve"> (joint au dossier de consultation) dans le cas où le candidat présente un ou plusieurs sous-traitants.</w:t>
      </w:r>
    </w:p>
    <w:p w14:paraId="3ACD2A48" w14:textId="77777777" w:rsidR="009D169E" w:rsidRPr="00980DD1" w:rsidRDefault="009D169E" w:rsidP="009876AE">
      <w:pPr>
        <w:pStyle w:val="Listepices"/>
        <w:spacing w:before="160" w:after="160"/>
      </w:pPr>
      <w:r w:rsidRPr="00980DD1">
        <w:t xml:space="preserve">Tous </w:t>
      </w:r>
      <w:r w:rsidRPr="0074076C">
        <w:rPr>
          <w:b/>
        </w:rPr>
        <w:t>documents relatifs aux pouvoirs</w:t>
      </w:r>
      <w:r w:rsidRPr="00980DD1">
        <w:t xml:space="preserve"> de la personne habilitée à engager l’entreprise le cas échéant.</w:t>
      </w:r>
    </w:p>
    <w:p w14:paraId="6BDBDD00" w14:textId="77777777" w:rsidR="009D169E" w:rsidRDefault="009D169E" w:rsidP="009876AE">
      <w:pPr>
        <w:pStyle w:val="Listepices"/>
        <w:spacing w:before="160" w:after="160"/>
      </w:pPr>
      <w:r>
        <w:t xml:space="preserve">Un </w:t>
      </w:r>
      <w:r w:rsidRPr="0074076C">
        <w:rPr>
          <w:b/>
        </w:rPr>
        <w:t>RIB</w:t>
      </w:r>
      <w:r>
        <w:t>.</w:t>
      </w:r>
    </w:p>
    <w:p w14:paraId="033BC8A6" w14:textId="77777777" w:rsidR="00D0794C" w:rsidRPr="00D0794C" w:rsidRDefault="00D0794C" w:rsidP="00D0794C">
      <w:pPr>
        <w:pBdr>
          <w:top w:val="single" w:sz="4" w:space="6" w:color="auto"/>
          <w:left w:val="single" w:sz="4" w:space="6" w:color="auto"/>
          <w:bottom w:val="single" w:sz="4" w:space="6" w:color="auto"/>
          <w:right w:val="single" w:sz="4" w:space="6" w:color="auto"/>
        </w:pBdr>
        <w:shd w:val="clear" w:color="auto" w:fill="F2DBDB" w:themeFill="accent2" w:themeFillTint="33"/>
        <w:spacing w:before="280" w:after="80"/>
        <w:ind w:left="113" w:right="142"/>
        <w:rPr>
          <w:rFonts w:cs="Arial"/>
          <w:sz w:val="22"/>
          <w:szCs w:val="22"/>
        </w:rPr>
      </w:pPr>
      <w:r w:rsidRPr="00D0794C">
        <w:rPr>
          <w:rFonts w:cs="Arial"/>
          <w:sz w:val="22"/>
          <w:szCs w:val="22"/>
        </w:rPr>
        <w:t>Le candidat a la possibilité de remettre les documents mentionnés ci-dessus dans le dossier dès la réponse à l’appel public à la concurrence.</w:t>
      </w:r>
    </w:p>
    <w:sectPr w:rsidR="00D0794C" w:rsidRPr="00D0794C" w:rsidSect="005372E9">
      <w:headerReference w:type="default" r:id="rId15"/>
      <w:footerReference w:type="default" r:id="rId16"/>
      <w:footerReference w:type="first" r:id="rId17"/>
      <w:type w:val="continuous"/>
      <w:pgSz w:w="11907" w:h="16834" w:code="9"/>
      <w:pgMar w:top="454" w:right="851" w:bottom="454" w:left="851" w:header="454" w:footer="454"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6FE9F" w14:textId="77777777" w:rsidR="00533DC7" w:rsidRDefault="00533DC7">
      <w:r>
        <w:separator/>
      </w:r>
    </w:p>
  </w:endnote>
  <w:endnote w:type="continuationSeparator" w:id="0">
    <w:p w14:paraId="29709AB8" w14:textId="77777777" w:rsidR="00533DC7" w:rsidRDefault="00533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Gras">
    <w:altName w:val="Arial"/>
    <w:panose1 w:val="020B0704020202020204"/>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font305">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luxi sans">
    <w:charset w:val="00"/>
    <w:family w:val="auto"/>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EB1A4" w14:textId="046077C5" w:rsidR="005130CA" w:rsidRPr="00EE3228" w:rsidRDefault="005130CA" w:rsidP="002A1B65">
    <w:pPr>
      <w:pStyle w:val="Pieddepage"/>
      <w:tabs>
        <w:tab w:val="clear" w:pos="4536"/>
        <w:tab w:val="clear" w:pos="9072"/>
        <w:tab w:val="right" w:pos="10205"/>
      </w:tabs>
      <w:spacing w:before="160" w:after="0"/>
      <w:jc w:val="left"/>
      <w:rPr>
        <w:rFonts w:cs="Arial"/>
        <w:sz w:val="16"/>
        <w:szCs w:val="16"/>
      </w:rPr>
    </w:pPr>
    <w:r>
      <w:rPr>
        <w:rFonts w:cs="Arial"/>
        <w:sz w:val="16"/>
        <w:szCs w:val="16"/>
      </w:rPr>
      <w:t>Consultation n° 2</w:t>
    </w:r>
    <w:r w:rsidR="004D2506">
      <w:rPr>
        <w:rFonts w:cs="Arial"/>
        <w:sz w:val="16"/>
        <w:szCs w:val="16"/>
      </w:rPr>
      <w:t>6</w:t>
    </w:r>
    <w:r>
      <w:rPr>
        <w:rFonts w:cs="Arial"/>
        <w:sz w:val="16"/>
        <w:szCs w:val="16"/>
      </w:rPr>
      <w:t>A00</w:t>
    </w:r>
    <w:r w:rsidR="000C6068" w:rsidRPr="000C6068">
      <w:rPr>
        <w:rFonts w:cs="Arial"/>
        <w:sz w:val="16"/>
        <w:szCs w:val="16"/>
      </w:rPr>
      <w:t>1</w:t>
    </w:r>
    <w:r w:rsidR="004D2506">
      <w:rPr>
        <w:rFonts w:cs="Arial"/>
        <w:sz w:val="16"/>
        <w:szCs w:val="16"/>
      </w:rPr>
      <w:t>9</w:t>
    </w:r>
    <w:r>
      <w:rPr>
        <w:rFonts w:cs="Arial"/>
        <w:sz w:val="16"/>
        <w:szCs w:val="16"/>
      </w:rPr>
      <w:tab/>
      <w:t>P</w:t>
    </w:r>
    <w:r w:rsidRPr="00EE3228">
      <w:rPr>
        <w:rFonts w:cs="Arial"/>
        <w:sz w:val="16"/>
        <w:szCs w:val="16"/>
      </w:rPr>
      <w:t xml:space="preserve">age </w:t>
    </w:r>
    <w:r w:rsidRPr="00EE3228">
      <w:rPr>
        <w:rFonts w:cs="Arial"/>
        <w:b/>
        <w:bCs/>
        <w:sz w:val="16"/>
        <w:szCs w:val="16"/>
      </w:rPr>
      <w:fldChar w:fldCharType="begin"/>
    </w:r>
    <w:r w:rsidRPr="00EE3228">
      <w:rPr>
        <w:rFonts w:cs="Arial"/>
        <w:b/>
        <w:bCs/>
        <w:sz w:val="16"/>
        <w:szCs w:val="16"/>
      </w:rPr>
      <w:instrText>PAGE</w:instrText>
    </w:r>
    <w:r w:rsidRPr="00EE3228">
      <w:rPr>
        <w:rFonts w:cs="Arial"/>
        <w:b/>
        <w:bCs/>
        <w:sz w:val="16"/>
        <w:szCs w:val="16"/>
      </w:rPr>
      <w:fldChar w:fldCharType="separate"/>
    </w:r>
    <w:r>
      <w:rPr>
        <w:rFonts w:cs="Arial"/>
        <w:b/>
        <w:bCs/>
        <w:noProof/>
        <w:sz w:val="16"/>
        <w:szCs w:val="16"/>
      </w:rPr>
      <w:t>16</w:t>
    </w:r>
    <w:r w:rsidRPr="00EE3228">
      <w:rPr>
        <w:rFonts w:cs="Arial"/>
        <w:b/>
        <w:bCs/>
        <w:sz w:val="16"/>
        <w:szCs w:val="16"/>
      </w:rPr>
      <w:fldChar w:fldCharType="end"/>
    </w:r>
    <w:r w:rsidRPr="00EE3228">
      <w:rPr>
        <w:rFonts w:cs="Arial"/>
        <w:sz w:val="16"/>
        <w:szCs w:val="16"/>
      </w:rPr>
      <w:t xml:space="preserve"> sur </w:t>
    </w:r>
    <w:r w:rsidRPr="00EE3228">
      <w:rPr>
        <w:rFonts w:cs="Arial"/>
        <w:b/>
        <w:bCs/>
        <w:sz w:val="16"/>
        <w:szCs w:val="16"/>
      </w:rPr>
      <w:fldChar w:fldCharType="begin"/>
    </w:r>
    <w:r w:rsidRPr="00EE3228">
      <w:rPr>
        <w:rFonts w:cs="Arial"/>
        <w:b/>
        <w:bCs/>
        <w:sz w:val="16"/>
        <w:szCs w:val="16"/>
      </w:rPr>
      <w:instrText>NUMPAGES</w:instrText>
    </w:r>
    <w:r w:rsidRPr="00EE3228">
      <w:rPr>
        <w:rFonts w:cs="Arial"/>
        <w:b/>
        <w:bCs/>
        <w:sz w:val="16"/>
        <w:szCs w:val="16"/>
      </w:rPr>
      <w:fldChar w:fldCharType="separate"/>
    </w:r>
    <w:r>
      <w:rPr>
        <w:rFonts w:cs="Arial"/>
        <w:b/>
        <w:bCs/>
        <w:noProof/>
        <w:sz w:val="16"/>
        <w:szCs w:val="16"/>
      </w:rPr>
      <w:t>17</w:t>
    </w:r>
    <w:r w:rsidRPr="00EE3228">
      <w:rPr>
        <w:rFonts w:cs="Arial"/>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1279" w14:textId="22C999EC" w:rsidR="005130CA" w:rsidRPr="00EE3228" w:rsidRDefault="005130CA" w:rsidP="00961255">
    <w:pPr>
      <w:pStyle w:val="Pieddepage"/>
      <w:tabs>
        <w:tab w:val="clear" w:pos="4536"/>
        <w:tab w:val="clear" w:pos="9072"/>
        <w:tab w:val="right" w:pos="10205"/>
      </w:tabs>
      <w:jc w:val="left"/>
      <w:rPr>
        <w:rFonts w:cs="Arial"/>
        <w:sz w:val="16"/>
        <w:szCs w:val="16"/>
      </w:rPr>
    </w:pPr>
    <w:r>
      <w:rPr>
        <w:rFonts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30CE1" w14:textId="77777777" w:rsidR="00533DC7" w:rsidRDefault="00533DC7">
      <w:r>
        <w:separator/>
      </w:r>
    </w:p>
  </w:footnote>
  <w:footnote w:type="continuationSeparator" w:id="0">
    <w:p w14:paraId="23CF579B" w14:textId="77777777" w:rsidR="00533DC7" w:rsidRDefault="00533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9D39B" w14:textId="53D99EC7" w:rsidR="005130CA" w:rsidRPr="00E471D0" w:rsidRDefault="009972C0" w:rsidP="00905AB6">
    <w:pPr>
      <w:pStyle w:val="En-tte"/>
      <w:pBdr>
        <w:bottom w:val="single" w:sz="6" w:space="6" w:color="1F497D" w:themeColor="text2"/>
      </w:pBdr>
      <w:tabs>
        <w:tab w:val="clear" w:pos="4536"/>
        <w:tab w:val="clear" w:pos="9072"/>
        <w:tab w:val="right" w:pos="10205"/>
      </w:tabs>
      <w:spacing w:before="0" w:after="280"/>
      <w:jc w:val="left"/>
      <w:rPr>
        <w:rFonts w:cs="Arial"/>
        <w:i/>
        <w:color w:val="1F497D" w:themeColor="text2"/>
        <w:sz w:val="18"/>
        <w:szCs w:val="18"/>
        <w:lang w:val="en-US"/>
      </w:rPr>
    </w:pPr>
    <w:r w:rsidRPr="00E471D0">
      <w:rPr>
        <w:rFonts w:cs="Arial"/>
        <w:i/>
        <w:color w:val="1F497D" w:themeColor="text2"/>
        <w:sz w:val="18"/>
        <w:szCs w:val="18"/>
        <w:lang w:val="en-US"/>
      </w:rPr>
      <w:t xml:space="preserve">AOO Stand SIA </w:t>
    </w:r>
    <w:r w:rsidR="005130CA" w:rsidRPr="00E471D0">
      <w:rPr>
        <w:rFonts w:cs="Arial"/>
        <w:i/>
        <w:color w:val="1F497D" w:themeColor="text2"/>
        <w:sz w:val="18"/>
        <w:szCs w:val="18"/>
        <w:lang w:val="en-US"/>
      </w:rPr>
      <w:tab/>
      <w:t xml:space="preserve">RC – </w:t>
    </w:r>
    <w:r w:rsidR="004D2506" w:rsidRPr="00E471D0">
      <w:rPr>
        <w:rFonts w:cs="Arial"/>
        <w:i/>
        <w:color w:val="1F497D" w:themeColor="text2"/>
        <w:sz w:val="18"/>
        <w:szCs w:val="18"/>
        <w:lang w:val="en-US"/>
      </w:rPr>
      <w:t>Juillet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Calibri" w:hAnsi="Calibri" w:cs="Calibri"/>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Calibri" w:hAnsi="Calibri" w:cs="Calibri"/>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3" w15:restartNumberingAfterBreak="0">
    <w:nsid w:val="000570CD"/>
    <w:multiLevelType w:val="hybridMultilevel"/>
    <w:tmpl w:val="27D8DBCE"/>
    <w:lvl w:ilvl="0" w:tplc="FCB8DAB2">
      <w:start w:val="1"/>
      <w:numFmt w:val="bullet"/>
      <w:pStyle w:val="Puce2bis"/>
      <w:lvlText w:val=""/>
      <w:lvlJc w:val="left"/>
      <w:pPr>
        <w:ind w:left="1211" w:hanging="360"/>
      </w:pPr>
      <w:rPr>
        <w:rFonts w:ascii="Wingdings" w:hAnsi="Wingdings" w:hint="default"/>
        <w:b w:val="0"/>
        <w:color w:val="338BA3"/>
        <w:sz w:val="22"/>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031904AE"/>
    <w:multiLevelType w:val="multilevel"/>
    <w:tmpl w:val="C4267FF4"/>
    <w:lvl w:ilvl="0">
      <w:start w:val="1"/>
      <w:numFmt w:val="decimal"/>
      <w:lvlText w:val="Article %1 -"/>
      <w:lvlJc w:val="left"/>
      <w:pPr>
        <w:ind w:left="360" w:hanging="360"/>
      </w:pPr>
      <w:rPr>
        <w:rFonts w:ascii="Arial" w:hAnsi="Arial" w:cs="Times New Roman" w:hint="default"/>
        <w:b/>
        <w:bCs w:val="0"/>
        <w:i w:val="0"/>
        <w:iCs w:val="0"/>
        <w:caps w:val="0"/>
        <w:smallCaps w:val="0"/>
        <w:strike w:val="0"/>
        <w:dstrike w:val="0"/>
        <w:outline w:val="0"/>
        <w:shadow w:val="0"/>
        <w:emboss w:val="0"/>
        <w:imprint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5A07974"/>
    <w:multiLevelType w:val="hybridMultilevel"/>
    <w:tmpl w:val="64DA5A90"/>
    <w:lvl w:ilvl="0" w:tplc="9B0A4234">
      <w:start w:val="1"/>
      <w:numFmt w:val="bullet"/>
      <w:pStyle w:val="Listepices"/>
      <w:lvlText w:val=""/>
      <w:lvlJc w:val="left"/>
      <w:pPr>
        <w:ind w:left="1070" w:hanging="360"/>
      </w:pPr>
      <w:rPr>
        <w:rFonts w:ascii="Wingdings" w:hAnsi="Wingdings" w:hint="default"/>
        <w:color w:val="auto"/>
        <w:position w:val="-2"/>
        <w:sz w:val="28"/>
        <w:szCs w:val="28"/>
      </w:rPr>
    </w:lvl>
    <w:lvl w:ilvl="1" w:tplc="040C0003">
      <w:start w:val="1"/>
      <w:numFmt w:val="bullet"/>
      <w:lvlText w:val="o"/>
      <w:lvlJc w:val="left"/>
      <w:pPr>
        <w:ind w:left="1753" w:hanging="360"/>
      </w:pPr>
      <w:rPr>
        <w:rFonts w:ascii="Courier New" w:hAnsi="Courier New" w:cs="Courier New" w:hint="default"/>
      </w:rPr>
    </w:lvl>
    <w:lvl w:ilvl="2" w:tplc="040C0005" w:tentative="1">
      <w:start w:val="1"/>
      <w:numFmt w:val="bullet"/>
      <w:lvlText w:val=""/>
      <w:lvlJc w:val="left"/>
      <w:pPr>
        <w:ind w:left="2473" w:hanging="360"/>
      </w:pPr>
      <w:rPr>
        <w:rFonts w:ascii="Wingdings" w:hAnsi="Wingdings" w:hint="default"/>
      </w:rPr>
    </w:lvl>
    <w:lvl w:ilvl="3" w:tplc="040C0001" w:tentative="1">
      <w:start w:val="1"/>
      <w:numFmt w:val="bullet"/>
      <w:lvlText w:val=""/>
      <w:lvlJc w:val="left"/>
      <w:pPr>
        <w:ind w:left="3193" w:hanging="360"/>
      </w:pPr>
      <w:rPr>
        <w:rFonts w:ascii="Symbol" w:hAnsi="Symbol" w:hint="default"/>
      </w:rPr>
    </w:lvl>
    <w:lvl w:ilvl="4" w:tplc="040C0003" w:tentative="1">
      <w:start w:val="1"/>
      <w:numFmt w:val="bullet"/>
      <w:lvlText w:val="o"/>
      <w:lvlJc w:val="left"/>
      <w:pPr>
        <w:ind w:left="3913" w:hanging="360"/>
      </w:pPr>
      <w:rPr>
        <w:rFonts w:ascii="Courier New" w:hAnsi="Courier New" w:cs="Courier New" w:hint="default"/>
      </w:rPr>
    </w:lvl>
    <w:lvl w:ilvl="5" w:tplc="040C0005" w:tentative="1">
      <w:start w:val="1"/>
      <w:numFmt w:val="bullet"/>
      <w:lvlText w:val=""/>
      <w:lvlJc w:val="left"/>
      <w:pPr>
        <w:ind w:left="4633" w:hanging="360"/>
      </w:pPr>
      <w:rPr>
        <w:rFonts w:ascii="Wingdings" w:hAnsi="Wingdings" w:hint="default"/>
      </w:rPr>
    </w:lvl>
    <w:lvl w:ilvl="6" w:tplc="040C0001" w:tentative="1">
      <w:start w:val="1"/>
      <w:numFmt w:val="bullet"/>
      <w:lvlText w:val=""/>
      <w:lvlJc w:val="left"/>
      <w:pPr>
        <w:ind w:left="5353" w:hanging="360"/>
      </w:pPr>
      <w:rPr>
        <w:rFonts w:ascii="Symbol" w:hAnsi="Symbol" w:hint="default"/>
      </w:rPr>
    </w:lvl>
    <w:lvl w:ilvl="7" w:tplc="040C0003" w:tentative="1">
      <w:start w:val="1"/>
      <w:numFmt w:val="bullet"/>
      <w:lvlText w:val="o"/>
      <w:lvlJc w:val="left"/>
      <w:pPr>
        <w:ind w:left="6073" w:hanging="360"/>
      </w:pPr>
      <w:rPr>
        <w:rFonts w:ascii="Courier New" w:hAnsi="Courier New" w:cs="Courier New" w:hint="default"/>
      </w:rPr>
    </w:lvl>
    <w:lvl w:ilvl="8" w:tplc="040C0005" w:tentative="1">
      <w:start w:val="1"/>
      <w:numFmt w:val="bullet"/>
      <w:lvlText w:val=""/>
      <w:lvlJc w:val="left"/>
      <w:pPr>
        <w:ind w:left="6793" w:hanging="360"/>
      </w:pPr>
      <w:rPr>
        <w:rFonts w:ascii="Wingdings" w:hAnsi="Wingdings" w:hint="default"/>
      </w:rPr>
    </w:lvl>
  </w:abstractNum>
  <w:abstractNum w:abstractNumId="6" w15:restartNumberingAfterBreak="0">
    <w:nsid w:val="08263A0A"/>
    <w:multiLevelType w:val="hybridMultilevel"/>
    <w:tmpl w:val="8AE047B4"/>
    <w:lvl w:ilvl="0" w:tplc="040C0001">
      <w:start w:val="1"/>
      <w:numFmt w:val="bullet"/>
      <w:lvlText w:val=""/>
      <w:lvlJc w:val="left"/>
      <w:pPr>
        <w:ind w:left="1364" w:hanging="360"/>
      </w:pPr>
      <w:rPr>
        <w:rFonts w:ascii="Symbol" w:hAnsi="Symbol" w:hint="default"/>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7" w15:restartNumberingAfterBreak="0">
    <w:nsid w:val="0A330234"/>
    <w:multiLevelType w:val="multilevel"/>
    <w:tmpl w:val="C4267FF4"/>
    <w:lvl w:ilvl="0">
      <w:start w:val="1"/>
      <w:numFmt w:val="decimal"/>
      <w:lvlText w:val="Article %1 -"/>
      <w:lvlJc w:val="left"/>
      <w:pPr>
        <w:ind w:left="360" w:hanging="360"/>
      </w:pPr>
      <w:rPr>
        <w:rFonts w:ascii="Arial" w:hAnsi="Arial" w:cs="Times New Roman" w:hint="default"/>
        <w:b/>
        <w:bCs w:val="0"/>
        <w:i w:val="0"/>
        <w:iCs w:val="0"/>
        <w:caps w:val="0"/>
        <w:smallCaps w:val="0"/>
        <w:strike w:val="0"/>
        <w:dstrike w:val="0"/>
        <w:outline w:val="0"/>
        <w:shadow w:val="0"/>
        <w:emboss w:val="0"/>
        <w:imprint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A406ED5"/>
    <w:multiLevelType w:val="hybridMultilevel"/>
    <w:tmpl w:val="52866BE6"/>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9" w15:restartNumberingAfterBreak="0">
    <w:nsid w:val="0CB36E9F"/>
    <w:multiLevelType w:val="hybridMultilevel"/>
    <w:tmpl w:val="025258C6"/>
    <w:lvl w:ilvl="0" w:tplc="040C000F">
      <w:start w:val="1"/>
      <w:numFmt w:val="decimal"/>
      <w:lvlText w:val="%1."/>
      <w:lvlJc w:val="left"/>
      <w:pPr>
        <w:ind w:left="720" w:hanging="360"/>
      </w:pPr>
    </w:lvl>
    <w:lvl w:ilvl="1" w:tplc="0032BF60">
      <w:start w:val="1"/>
      <w:numFmt w:val="lowerLetter"/>
      <w:lvlText w:val="%2."/>
      <w:lvlJc w:val="left"/>
      <w:pPr>
        <w:ind w:left="1440" w:hanging="360"/>
      </w:pPr>
      <w:rPr>
        <w:color w:val="000000" w:themeColor="text1"/>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0024C73"/>
    <w:multiLevelType w:val="hybridMultilevel"/>
    <w:tmpl w:val="25E411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1540615"/>
    <w:multiLevelType w:val="hybridMultilevel"/>
    <w:tmpl w:val="797C0C4E"/>
    <w:lvl w:ilvl="0" w:tplc="68144B22">
      <w:start w:val="1"/>
      <w:numFmt w:val="bullet"/>
      <w:pStyle w:val="Mission2"/>
      <w:lvlText w:val=""/>
      <w:lvlJc w:val="left"/>
      <w:pPr>
        <w:ind w:left="1500" w:hanging="360"/>
      </w:pPr>
      <w:rPr>
        <w:rFonts w:ascii="Wingdings" w:hAnsi="Wingdings"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31E2CB8"/>
    <w:multiLevelType w:val="hybridMultilevel"/>
    <w:tmpl w:val="FC2E1DEC"/>
    <w:lvl w:ilvl="0" w:tplc="4F38838A">
      <w:start w:val="1"/>
      <w:numFmt w:val="bullet"/>
      <w:pStyle w:val="Puce1"/>
      <w:lvlText w:val=""/>
      <w:lvlJc w:val="left"/>
      <w:pPr>
        <w:ind w:left="1495"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79866E3"/>
    <w:multiLevelType w:val="hybridMultilevel"/>
    <w:tmpl w:val="09A8EA24"/>
    <w:lvl w:ilvl="0" w:tplc="06EA78EE">
      <w:start w:val="1"/>
      <w:numFmt w:val="lowerLetter"/>
      <w:lvlText w:val="%1)"/>
      <w:lvlJc w:val="left"/>
      <w:pPr>
        <w:ind w:left="644" w:hanging="360"/>
      </w:pPr>
      <w:rPr>
        <w:rFonts w:hint="default"/>
        <w:b/>
        <w:bCs/>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4" w15:restartNumberingAfterBreak="0">
    <w:nsid w:val="18D1322C"/>
    <w:multiLevelType w:val="hybridMultilevel"/>
    <w:tmpl w:val="F06CF388"/>
    <w:lvl w:ilvl="0" w:tplc="040C0001">
      <w:start w:val="1"/>
      <w:numFmt w:val="bullet"/>
      <w:lvlText w:val=""/>
      <w:lvlJc w:val="left"/>
      <w:pPr>
        <w:tabs>
          <w:tab w:val="num" w:pos="1920"/>
        </w:tabs>
        <w:ind w:left="1920"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5" w15:restartNumberingAfterBreak="0">
    <w:nsid w:val="1A4B71B8"/>
    <w:multiLevelType w:val="hybridMultilevel"/>
    <w:tmpl w:val="5050A4C8"/>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B6C27EB"/>
    <w:multiLevelType w:val="hybridMultilevel"/>
    <w:tmpl w:val="2E886A0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D1855C6"/>
    <w:multiLevelType w:val="multilevel"/>
    <w:tmpl w:val="5EF08C18"/>
    <w:lvl w:ilvl="0">
      <w:start w:val="10"/>
      <w:numFmt w:val="decimal"/>
      <w:lvlText w:val="%1"/>
      <w:lvlJc w:val="left"/>
      <w:pPr>
        <w:ind w:left="456" w:hanging="332"/>
      </w:pPr>
      <w:rPr>
        <w:rFonts w:ascii="Arial" w:eastAsia="Arial" w:hAnsi="Arial" w:hint="default"/>
        <w:color w:val="262828"/>
        <w:w w:val="104"/>
        <w:sz w:val="22"/>
        <w:szCs w:val="22"/>
      </w:rPr>
    </w:lvl>
    <w:lvl w:ilvl="1">
      <w:start w:val="1"/>
      <w:numFmt w:val="decimal"/>
      <w:lvlText w:val="%1.%2"/>
      <w:lvlJc w:val="left"/>
      <w:pPr>
        <w:ind w:left="652" w:hanging="533"/>
      </w:pPr>
      <w:rPr>
        <w:rFonts w:ascii="Times New Roman" w:eastAsia="Times New Roman" w:hAnsi="Times New Roman" w:hint="default"/>
        <w:color w:val="2D2F2F"/>
        <w:spacing w:val="-35"/>
        <w:w w:val="129"/>
        <w:sz w:val="21"/>
        <w:szCs w:val="21"/>
      </w:rPr>
    </w:lvl>
    <w:lvl w:ilvl="2">
      <w:start w:val="1"/>
      <w:numFmt w:val="decimal"/>
      <w:lvlText w:val="%3."/>
      <w:lvlJc w:val="left"/>
      <w:pPr>
        <w:ind w:left="782" w:hanging="317"/>
      </w:pPr>
      <w:rPr>
        <w:rFonts w:ascii="Times New Roman" w:eastAsia="Times New Roman" w:hAnsi="Times New Roman" w:hint="default"/>
        <w:color w:val="2D2F2F"/>
        <w:w w:val="108"/>
        <w:sz w:val="21"/>
        <w:szCs w:val="21"/>
      </w:rPr>
    </w:lvl>
    <w:lvl w:ilvl="3">
      <w:start w:val="1"/>
      <w:numFmt w:val="bullet"/>
      <w:lvlText w:val="•"/>
      <w:lvlJc w:val="left"/>
      <w:pPr>
        <w:ind w:left="667" w:hanging="317"/>
      </w:pPr>
      <w:rPr>
        <w:rFonts w:hint="default"/>
      </w:rPr>
    </w:lvl>
    <w:lvl w:ilvl="4">
      <w:start w:val="1"/>
      <w:numFmt w:val="bullet"/>
      <w:lvlText w:val="•"/>
      <w:lvlJc w:val="left"/>
      <w:pPr>
        <w:ind w:left="782" w:hanging="317"/>
      </w:pPr>
      <w:rPr>
        <w:rFonts w:hint="default"/>
      </w:rPr>
    </w:lvl>
    <w:lvl w:ilvl="5">
      <w:start w:val="1"/>
      <w:numFmt w:val="bullet"/>
      <w:lvlText w:val="•"/>
      <w:lvlJc w:val="left"/>
      <w:pPr>
        <w:ind w:left="3711" w:hanging="317"/>
      </w:pPr>
      <w:rPr>
        <w:rFonts w:hint="default"/>
      </w:rPr>
    </w:lvl>
    <w:lvl w:ilvl="6">
      <w:start w:val="1"/>
      <w:numFmt w:val="bullet"/>
      <w:lvlText w:val="•"/>
      <w:lvlJc w:val="left"/>
      <w:pPr>
        <w:ind w:left="4766" w:hanging="317"/>
      </w:pPr>
      <w:rPr>
        <w:rFonts w:hint="default"/>
      </w:rPr>
    </w:lvl>
    <w:lvl w:ilvl="7">
      <w:start w:val="1"/>
      <w:numFmt w:val="bullet"/>
      <w:lvlText w:val="•"/>
      <w:lvlJc w:val="left"/>
      <w:pPr>
        <w:ind w:left="5822" w:hanging="317"/>
      </w:pPr>
      <w:rPr>
        <w:rFonts w:hint="default"/>
      </w:rPr>
    </w:lvl>
    <w:lvl w:ilvl="8">
      <w:start w:val="1"/>
      <w:numFmt w:val="bullet"/>
      <w:lvlText w:val="•"/>
      <w:lvlJc w:val="left"/>
      <w:pPr>
        <w:ind w:left="6877" w:hanging="317"/>
      </w:pPr>
      <w:rPr>
        <w:rFonts w:hint="default"/>
      </w:rPr>
    </w:lvl>
  </w:abstractNum>
  <w:abstractNum w:abstractNumId="18" w15:restartNumberingAfterBreak="0">
    <w:nsid w:val="243A7096"/>
    <w:multiLevelType w:val="hybridMultilevel"/>
    <w:tmpl w:val="16680F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BDB256F"/>
    <w:multiLevelType w:val="hybridMultilevel"/>
    <w:tmpl w:val="364C92D2"/>
    <w:lvl w:ilvl="0" w:tplc="0158F082">
      <w:start w:val="1"/>
      <w:numFmt w:val="bullet"/>
      <w:pStyle w:val="Puce1bis"/>
      <w:lvlText w:val=""/>
      <w:lvlJc w:val="left"/>
      <w:pPr>
        <w:ind w:left="927" w:hanging="360"/>
      </w:pPr>
      <w:rPr>
        <w:rFonts w:ascii="Wingdings 2" w:hAnsi="Wingdings 2" w:cs="Arial" w:hint="default"/>
        <w:b w:val="0"/>
        <w:color w:val="31849B" w:themeColor="accent5" w:themeShade="BF"/>
        <w:sz w:val="20"/>
      </w:rPr>
    </w:lvl>
    <w:lvl w:ilvl="1" w:tplc="040C0003">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0" w15:restartNumberingAfterBreak="0">
    <w:nsid w:val="312B774F"/>
    <w:multiLevelType w:val="hybridMultilevel"/>
    <w:tmpl w:val="F162F09C"/>
    <w:lvl w:ilvl="0" w:tplc="4496C37C">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3701933"/>
    <w:multiLevelType w:val="multilevel"/>
    <w:tmpl w:val="871EEF46"/>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3A038CD"/>
    <w:multiLevelType w:val="multilevel"/>
    <w:tmpl w:val="B41C0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9C2FA5"/>
    <w:multiLevelType w:val="hybridMultilevel"/>
    <w:tmpl w:val="BBF41998"/>
    <w:lvl w:ilvl="0" w:tplc="696492B6">
      <w:start w:val="1"/>
      <w:numFmt w:val="bullet"/>
      <w:pStyle w:val="Typedepices"/>
      <w:lvlText w:val=""/>
      <w:lvlJc w:val="left"/>
      <w:pPr>
        <w:ind w:left="473" w:hanging="360"/>
      </w:pPr>
      <w:rPr>
        <w:rFonts w:ascii="Wingdings" w:hAnsi="Wingdings" w:hint="default"/>
        <w:position w:val="-2"/>
        <w:sz w:val="28"/>
        <w:szCs w:val="28"/>
        <w:u w:color="1F497D"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EA05007"/>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F4C79F0"/>
    <w:multiLevelType w:val="hybridMultilevel"/>
    <w:tmpl w:val="7DC2DBA8"/>
    <w:lvl w:ilvl="0" w:tplc="69C66E3C">
      <w:start w:val="1"/>
      <w:numFmt w:val="bullet"/>
      <w:lvlText w:val=""/>
      <w:lvlJc w:val="left"/>
      <w:pPr>
        <w:ind w:left="1287" w:hanging="360"/>
      </w:pPr>
      <w:rPr>
        <w:rFonts w:ascii="Wingdings" w:hAnsi="Wingdings" w:hint="default"/>
        <w:sz w:val="28"/>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6" w15:restartNumberingAfterBreak="0">
    <w:nsid w:val="417F73FD"/>
    <w:multiLevelType w:val="multilevel"/>
    <w:tmpl w:val="255A592C"/>
    <w:lvl w:ilvl="0">
      <w:start w:val="1"/>
      <w:numFmt w:val="decimal"/>
      <w:pStyle w:val="Titre1"/>
      <w:lvlText w:val="Article %1 -"/>
      <w:lvlJc w:val="left"/>
      <w:pPr>
        <w:ind w:left="1361" w:hanging="1361"/>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itre2"/>
      <w:lvlText w:val="%1.%2 -"/>
      <w:lvlJc w:val="left"/>
      <w:pPr>
        <w:ind w:left="567" w:hanging="567"/>
      </w:pPr>
      <w:rPr>
        <w:rFonts w:hint="default"/>
      </w:rPr>
    </w:lvl>
    <w:lvl w:ilvl="2">
      <w:start w:val="1"/>
      <w:numFmt w:val="decimal"/>
      <w:pStyle w:val="Titre3"/>
      <w:lvlText w:val="%1.%2.%3 -"/>
      <w:lvlJc w:val="left"/>
      <w:pPr>
        <w:ind w:left="3828" w:hanging="709"/>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26A2EAA"/>
    <w:multiLevelType w:val="hybridMultilevel"/>
    <w:tmpl w:val="F71A60EE"/>
    <w:lvl w:ilvl="0" w:tplc="040C0001">
      <w:start w:val="1"/>
      <w:numFmt w:val="bullet"/>
      <w:lvlText w:val=""/>
      <w:lvlJc w:val="left"/>
      <w:pPr>
        <w:ind w:left="1778" w:hanging="360"/>
      </w:pPr>
      <w:rPr>
        <w:rFonts w:ascii="Symbol" w:hAnsi="Symbol"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28" w15:restartNumberingAfterBreak="0">
    <w:nsid w:val="449B249E"/>
    <w:multiLevelType w:val="hybridMultilevel"/>
    <w:tmpl w:val="9EB8909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55F0632"/>
    <w:multiLevelType w:val="hybridMultilevel"/>
    <w:tmpl w:val="B1602D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A712288"/>
    <w:multiLevelType w:val="hybridMultilevel"/>
    <w:tmpl w:val="C56A0C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B025610"/>
    <w:multiLevelType w:val="hybridMultilevel"/>
    <w:tmpl w:val="8626DF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B9555E9"/>
    <w:multiLevelType w:val="hybridMultilevel"/>
    <w:tmpl w:val="AF2830C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D893EC5"/>
    <w:multiLevelType w:val="multilevel"/>
    <w:tmpl w:val="871EEF46"/>
    <w:numStyleLink w:val="Style2"/>
  </w:abstractNum>
  <w:abstractNum w:abstractNumId="34" w15:restartNumberingAfterBreak="0">
    <w:nsid w:val="525372EF"/>
    <w:multiLevelType w:val="hybridMultilevel"/>
    <w:tmpl w:val="00C82F6E"/>
    <w:lvl w:ilvl="0" w:tplc="057CE72C">
      <w:start w:val="1"/>
      <w:numFmt w:val="bullet"/>
      <w:pStyle w:val="Pucecarr"/>
      <w:lvlText w:val=""/>
      <w:lvlJc w:val="left"/>
      <w:pPr>
        <w:ind w:left="780" w:hanging="360"/>
      </w:pPr>
      <w:rPr>
        <w:rFonts w:ascii="Wingdings" w:hAnsi="Wingdings" w:hint="default"/>
        <w:color w:val="A97D6F"/>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5D47AC8"/>
    <w:multiLevelType w:val="multilevel"/>
    <w:tmpl w:val="45CAB7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738365B"/>
    <w:multiLevelType w:val="hybridMultilevel"/>
    <w:tmpl w:val="E9D8BBC0"/>
    <w:lvl w:ilvl="0" w:tplc="F5C42402">
      <w:start w:val="1"/>
      <w:numFmt w:val="bullet"/>
      <w:pStyle w:val="Pucetiret"/>
      <w:lvlText w:val="-"/>
      <w:lvlJc w:val="left"/>
      <w:pPr>
        <w:ind w:left="720" w:hanging="360"/>
      </w:pPr>
      <w:rPr>
        <w:rFonts w:ascii="Arial" w:hAnsi="Aria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7E109EB"/>
    <w:multiLevelType w:val="hybridMultilevel"/>
    <w:tmpl w:val="3B7ECEAC"/>
    <w:lvl w:ilvl="0" w:tplc="BA9809A0">
      <w:numFmt w:val="bullet"/>
      <w:lvlText w:val="-"/>
      <w:lvlJc w:val="left"/>
      <w:pPr>
        <w:ind w:left="1004" w:hanging="360"/>
      </w:pPr>
      <w:rPr>
        <w:rFonts w:ascii="Times New Roman" w:eastAsia="Times New Roman" w:hAnsi="Times New Roman" w:cs="Times New Roman"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8" w15:restartNumberingAfterBreak="0">
    <w:nsid w:val="5C44697D"/>
    <w:multiLevelType w:val="multilevel"/>
    <w:tmpl w:val="040C001F"/>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b/>
        <w:i w:val="0"/>
        <w:sz w:val="24"/>
        <w:u w:val="none"/>
      </w:rPr>
    </w:lvl>
    <w:lvl w:ilvl="2">
      <w:start w:val="1"/>
      <w:numFmt w:val="decimal"/>
      <w:lvlText w:val="%1.%2.%3."/>
      <w:lvlJc w:val="left"/>
      <w:pPr>
        <w:ind w:left="1224" w:hanging="504"/>
      </w:pPr>
      <w:rPr>
        <w:rFonts w:hint="default"/>
        <w:u w:val="no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2466AA6"/>
    <w:multiLevelType w:val="hybridMultilevel"/>
    <w:tmpl w:val="67B85F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2F100B9"/>
    <w:multiLevelType w:val="hybridMultilevel"/>
    <w:tmpl w:val="CD967378"/>
    <w:lvl w:ilvl="0" w:tplc="46882230">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1" w15:restartNumberingAfterBreak="0">
    <w:nsid w:val="630D38E8"/>
    <w:multiLevelType w:val="hybridMultilevel"/>
    <w:tmpl w:val="9EB8909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634F19D8"/>
    <w:multiLevelType w:val="hybridMultilevel"/>
    <w:tmpl w:val="312A99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7184E77"/>
    <w:multiLevelType w:val="hybridMultilevel"/>
    <w:tmpl w:val="ED4E75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81C426C"/>
    <w:multiLevelType w:val="hybridMultilevel"/>
    <w:tmpl w:val="DC8A29DE"/>
    <w:lvl w:ilvl="0" w:tplc="546C4E8C">
      <w:start w:val="1"/>
      <w:numFmt w:val="bullet"/>
      <w:pStyle w:val="Pointdelivraison"/>
      <w:lvlText w:val=""/>
      <w:lvlJc w:val="left"/>
      <w:pPr>
        <w:ind w:left="360" w:hanging="360"/>
      </w:pPr>
      <w:rPr>
        <w:rFonts w:ascii="Wingdings" w:hAnsi="Wingdings" w:hint="default"/>
        <w:color w:val="338BA3"/>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83B743C"/>
    <w:multiLevelType w:val="hybridMultilevel"/>
    <w:tmpl w:val="F04C1B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9E36BC8"/>
    <w:multiLevelType w:val="hybridMultilevel"/>
    <w:tmpl w:val="4DF883D6"/>
    <w:lvl w:ilvl="0" w:tplc="4156D628">
      <w:start w:val="6"/>
      <w:numFmt w:val="decimal"/>
      <w:lvlText w:val="%1."/>
      <w:lvlJc w:val="left"/>
      <w:pPr>
        <w:ind w:left="808" w:hanging="332"/>
      </w:pPr>
      <w:rPr>
        <w:rFonts w:ascii="Times New Roman" w:eastAsia="Times New Roman" w:hAnsi="Times New Roman" w:hint="default"/>
        <w:color w:val="212423"/>
        <w:w w:val="106"/>
        <w:sz w:val="21"/>
        <w:szCs w:val="21"/>
      </w:rPr>
    </w:lvl>
    <w:lvl w:ilvl="1" w:tplc="5DF884E4">
      <w:start w:val="1"/>
      <w:numFmt w:val="bullet"/>
      <w:lvlText w:val="•"/>
      <w:lvlJc w:val="left"/>
      <w:pPr>
        <w:ind w:left="1636" w:hanging="332"/>
      </w:pPr>
      <w:rPr>
        <w:rFonts w:hint="default"/>
      </w:rPr>
    </w:lvl>
    <w:lvl w:ilvl="2" w:tplc="9FC25258">
      <w:start w:val="1"/>
      <w:numFmt w:val="bullet"/>
      <w:lvlText w:val="•"/>
      <w:lvlJc w:val="left"/>
      <w:pPr>
        <w:ind w:left="2464" w:hanging="332"/>
      </w:pPr>
      <w:rPr>
        <w:rFonts w:hint="default"/>
      </w:rPr>
    </w:lvl>
    <w:lvl w:ilvl="3" w:tplc="81984A94">
      <w:start w:val="1"/>
      <w:numFmt w:val="bullet"/>
      <w:lvlText w:val="•"/>
      <w:lvlJc w:val="left"/>
      <w:pPr>
        <w:ind w:left="3292" w:hanging="332"/>
      </w:pPr>
      <w:rPr>
        <w:rFonts w:hint="default"/>
      </w:rPr>
    </w:lvl>
    <w:lvl w:ilvl="4" w:tplc="7BACFE1A">
      <w:start w:val="1"/>
      <w:numFmt w:val="bullet"/>
      <w:lvlText w:val="•"/>
      <w:lvlJc w:val="left"/>
      <w:pPr>
        <w:ind w:left="4120" w:hanging="332"/>
      </w:pPr>
      <w:rPr>
        <w:rFonts w:hint="default"/>
      </w:rPr>
    </w:lvl>
    <w:lvl w:ilvl="5" w:tplc="F746E410">
      <w:start w:val="1"/>
      <w:numFmt w:val="bullet"/>
      <w:lvlText w:val="•"/>
      <w:lvlJc w:val="left"/>
      <w:pPr>
        <w:ind w:left="4948" w:hanging="332"/>
      </w:pPr>
      <w:rPr>
        <w:rFonts w:hint="default"/>
      </w:rPr>
    </w:lvl>
    <w:lvl w:ilvl="6" w:tplc="C7A49C2A">
      <w:start w:val="1"/>
      <w:numFmt w:val="bullet"/>
      <w:lvlText w:val="•"/>
      <w:lvlJc w:val="left"/>
      <w:pPr>
        <w:ind w:left="5776" w:hanging="332"/>
      </w:pPr>
      <w:rPr>
        <w:rFonts w:hint="default"/>
      </w:rPr>
    </w:lvl>
    <w:lvl w:ilvl="7" w:tplc="6FA215DA">
      <w:start w:val="1"/>
      <w:numFmt w:val="bullet"/>
      <w:lvlText w:val="•"/>
      <w:lvlJc w:val="left"/>
      <w:pPr>
        <w:ind w:left="6604" w:hanging="332"/>
      </w:pPr>
      <w:rPr>
        <w:rFonts w:hint="default"/>
      </w:rPr>
    </w:lvl>
    <w:lvl w:ilvl="8" w:tplc="D2A0CCBE">
      <w:start w:val="1"/>
      <w:numFmt w:val="bullet"/>
      <w:lvlText w:val="•"/>
      <w:lvlJc w:val="left"/>
      <w:pPr>
        <w:ind w:left="7432" w:hanging="332"/>
      </w:pPr>
      <w:rPr>
        <w:rFonts w:hint="default"/>
      </w:rPr>
    </w:lvl>
  </w:abstractNum>
  <w:abstractNum w:abstractNumId="47" w15:restartNumberingAfterBreak="0">
    <w:nsid w:val="72946581"/>
    <w:multiLevelType w:val="hybridMultilevel"/>
    <w:tmpl w:val="A1E2CF7A"/>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8" w15:restartNumberingAfterBreak="0">
    <w:nsid w:val="75C67A8B"/>
    <w:multiLevelType w:val="hybridMultilevel"/>
    <w:tmpl w:val="EFD8ECB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7276B12"/>
    <w:multiLevelType w:val="hybridMultilevel"/>
    <w:tmpl w:val="34B69510"/>
    <w:lvl w:ilvl="0" w:tplc="27CE58F2">
      <w:start w:val="1"/>
      <w:numFmt w:val="bullet"/>
      <w:pStyle w:val="Puce2"/>
      <w:lvlText w:val=""/>
      <w:lvlJc w:val="left"/>
      <w:pPr>
        <w:ind w:left="1571" w:hanging="360"/>
      </w:pPr>
      <w:rPr>
        <w:rFonts w:ascii="Wingdings" w:hAnsi="Wingdings" w:hint="default"/>
        <w:sz w:val="22"/>
        <w:szCs w:val="22"/>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num w:numId="1" w16cid:durableId="1226986610">
    <w:abstractNumId w:val="12"/>
  </w:num>
  <w:num w:numId="2" w16cid:durableId="610091479">
    <w:abstractNumId w:val="49"/>
  </w:num>
  <w:num w:numId="3" w16cid:durableId="1600213664">
    <w:abstractNumId w:val="38"/>
  </w:num>
  <w:num w:numId="4" w16cid:durableId="432551403">
    <w:abstractNumId w:val="44"/>
  </w:num>
  <w:num w:numId="5" w16cid:durableId="2126583442">
    <w:abstractNumId w:val="26"/>
  </w:num>
  <w:num w:numId="6" w16cid:durableId="493837941">
    <w:abstractNumId w:val="19"/>
  </w:num>
  <w:num w:numId="7" w16cid:durableId="1171719625">
    <w:abstractNumId w:val="11"/>
  </w:num>
  <w:num w:numId="8" w16cid:durableId="1190680333">
    <w:abstractNumId w:val="3"/>
  </w:num>
  <w:num w:numId="9" w16cid:durableId="748307898">
    <w:abstractNumId w:val="34"/>
  </w:num>
  <w:num w:numId="10" w16cid:durableId="898058611">
    <w:abstractNumId w:val="22"/>
  </w:num>
  <w:num w:numId="11" w16cid:durableId="1318459666">
    <w:abstractNumId w:val="6"/>
  </w:num>
  <w:num w:numId="12" w16cid:durableId="1741364952">
    <w:abstractNumId w:val="30"/>
  </w:num>
  <w:num w:numId="13" w16cid:durableId="1718503328">
    <w:abstractNumId w:val="31"/>
  </w:num>
  <w:num w:numId="14" w16cid:durableId="1399673683">
    <w:abstractNumId w:val="43"/>
  </w:num>
  <w:num w:numId="15" w16cid:durableId="1609580800">
    <w:abstractNumId w:val="42"/>
  </w:num>
  <w:num w:numId="16" w16cid:durableId="1178933185">
    <w:abstractNumId w:val="32"/>
  </w:num>
  <w:num w:numId="17" w16cid:durableId="2121679238">
    <w:abstractNumId w:val="37"/>
  </w:num>
  <w:num w:numId="18" w16cid:durableId="1171136492">
    <w:abstractNumId w:val="18"/>
  </w:num>
  <w:num w:numId="19" w16cid:durableId="705759949">
    <w:abstractNumId w:val="47"/>
  </w:num>
  <w:num w:numId="20" w16cid:durableId="1395394074">
    <w:abstractNumId w:val="45"/>
  </w:num>
  <w:num w:numId="21" w16cid:durableId="1851286461">
    <w:abstractNumId w:val="14"/>
  </w:num>
  <w:num w:numId="22" w16cid:durableId="394473713">
    <w:abstractNumId w:val="15"/>
  </w:num>
  <w:num w:numId="23" w16cid:durableId="1323006727">
    <w:abstractNumId w:val="25"/>
  </w:num>
  <w:num w:numId="24" w16cid:durableId="700202618">
    <w:abstractNumId w:val="9"/>
  </w:num>
  <w:num w:numId="25" w16cid:durableId="393622727">
    <w:abstractNumId w:val="41"/>
  </w:num>
  <w:num w:numId="26" w16cid:durableId="1497962824">
    <w:abstractNumId w:val="24"/>
  </w:num>
  <w:num w:numId="27" w16cid:durableId="222451598">
    <w:abstractNumId w:val="7"/>
  </w:num>
  <w:num w:numId="28" w16cid:durableId="1762334893">
    <w:abstractNumId w:val="4"/>
  </w:num>
  <w:num w:numId="29" w16cid:durableId="276571572">
    <w:abstractNumId w:val="35"/>
  </w:num>
  <w:num w:numId="30" w16cid:durableId="1869415775">
    <w:abstractNumId w:val="33"/>
  </w:num>
  <w:num w:numId="31" w16cid:durableId="1627007850">
    <w:abstractNumId w:val="21"/>
  </w:num>
  <w:num w:numId="32" w16cid:durableId="618874155">
    <w:abstractNumId w:val="26"/>
    <w:lvlOverride w:ilvl="0">
      <w:lvl w:ilvl="0">
        <w:start w:val="1"/>
        <w:numFmt w:val="decimal"/>
        <w:pStyle w:val="Titre1"/>
        <w:lvlText w:val="Article %1 -"/>
        <w:lvlJc w:val="left"/>
        <w:pPr>
          <w:ind w:left="1361" w:hanging="1361"/>
        </w:pPr>
        <w:rPr>
          <w:rFonts w:cs="Times New Roman" w:hint="default"/>
          <w:bCs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itre2"/>
        <w:lvlText w:val="%1.%2 -"/>
        <w:lvlJc w:val="left"/>
        <w:pPr>
          <w:ind w:left="567" w:hanging="567"/>
        </w:pPr>
        <w:rPr>
          <w:rFonts w:hint="default"/>
        </w:rPr>
      </w:lvl>
    </w:lvlOverride>
    <w:lvlOverride w:ilvl="2">
      <w:lvl w:ilvl="2">
        <w:start w:val="1"/>
        <w:numFmt w:val="decimal"/>
        <w:pStyle w:val="Titre3"/>
        <w:lvlText w:val="%1.%2.%3 -"/>
        <w:lvlJc w:val="left"/>
        <w:pPr>
          <w:ind w:left="879" w:hanging="709"/>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16cid:durableId="240603460">
    <w:abstractNumId w:val="17"/>
  </w:num>
  <w:num w:numId="34" w16cid:durableId="1442410100">
    <w:abstractNumId w:val="46"/>
  </w:num>
  <w:num w:numId="35" w16cid:durableId="1395818167">
    <w:abstractNumId w:val="8"/>
  </w:num>
  <w:num w:numId="36" w16cid:durableId="2055540336">
    <w:abstractNumId w:val="36"/>
  </w:num>
  <w:num w:numId="37" w16cid:durableId="1304458708">
    <w:abstractNumId w:val="5"/>
  </w:num>
  <w:num w:numId="38" w16cid:durableId="1009874085">
    <w:abstractNumId w:val="23"/>
  </w:num>
  <w:num w:numId="39" w16cid:durableId="1990792187">
    <w:abstractNumId w:val="28"/>
  </w:num>
  <w:num w:numId="40" w16cid:durableId="1640457684">
    <w:abstractNumId w:val="13"/>
  </w:num>
  <w:num w:numId="41" w16cid:durableId="1635284652">
    <w:abstractNumId w:val="48"/>
  </w:num>
  <w:num w:numId="42" w16cid:durableId="1264151357">
    <w:abstractNumId w:val="27"/>
  </w:num>
  <w:num w:numId="43" w16cid:durableId="725564467">
    <w:abstractNumId w:val="40"/>
  </w:num>
  <w:num w:numId="44" w16cid:durableId="1793553836">
    <w:abstractNumId w:val="20"/>
  </w:num>
  <w:num w:numId="45" w16cid:durableId="1882593117">
    <w:abstractNumId w:val="10"/>
  </w:num>
  <w:num w:numId="46" w16cid:durableId="1029450602">
    <w:abstractNumId w:val="29"/>
  </w:num>
  <w:num w:numId="47" w16cid:durableId="1019815203">
    <w:abstractNumId w:val="39"/>
  </w:num>
  <w:num w:numId="48" w16cid:durableId="111172637">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GrammaticalErrors/>
  <w:activeWritingStyle w:appName="MSWord" w:lang="fr-FR" w:vendorID="9" w:dllVersion="512" w:checkStyle="1"/>
  <w:proofState w:grammar="clean"/>
  <w:defaultTabStop w:val="709"/>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337"/>
    <w:rsid w:val="00001398"/>
    <w:rsid w:val="00002826"/>
    <w:rsid w:val="00002F37"/>
    <w:rsid w:val="00004B7E"/>
    <w:rsid w:val="0000520F"/>
    <w:rsid w:val="00005507"/>
    <w:rsid w:val="00005ED3"/>
    <w:rsid w:val="000061B2"/>
    <w:rsid w:val="000071CE"/>
    <w:rsid w:val="00007DF5"/>
    <w:rsid w:val="000113E2"/>
    <w:rsid w:val="000116C7"/>
    <w:rsid w:val="000120FC"/>
    <w:rsid w:val="0001229F"/>
    <w:rsid w:val="00012769"/>
    <w:rsid w:val="0001343A"/>
    <w:rsid w:val="000144A4"/>
    <w:rsid w:val="00020601"/>
    <w:rsid w:val="00022330"/>
    <w:rsid w:val="00022447"/>
    <w:rsid w:val="00022590"/>
    <w:rsid w:val="00023130"/>
    <w:rsid w:val="000238A6"/>
    <w:rsid w:val="00023C13"/>
    <w:rsid w:val="0002431C"/>
    <w:rsid w:val="00024CF5"/>
    <w:rsid w:val="00025AC0"/>
    <w:rsid w:val="00025C78"/>
    <w:rsid w:val="00026604"/>
    <w:rsid w:val="00026E1C"/>
    <w:rsid w:val="00027360"/>
    <w:rsid w:val="000275B1"/>
    <w:rsid w:val="0003112F"/>
    <w:rsid w:val="000318F9"/>
    <w:rsid w:val="00032C84"/>
    <w:rsid w:val="00033A79"/>
    <w:rsid w:val="000340C9"/>
    <w:rsid w:val="00035BCF"/>
    <w:rsid w:val="000361BD"/>
    <w:rsid w:val="00036315"/>
    <w:rsid w:val="00036375"/>
    <w:rsid w:val="000366AE"/>
    <w:rsid w:val="000366D1"/>
    <w:rsid w:val="000368F1"/>
    <w:rsid w:val="00036B9F"/>
    <w:rsid w:val="00036CC9"/>
    <w:rsid w:val="00036E8E"/>
    <w:rsid w:val="00037133"/>
    <w:rsid w:val="0003714E"/>
    <w:rsid w:val="00037E42"/>
    <w:rsid w:val="000405DC"/>
    <w:rsid w:val="00041179"/>
    <w:rsid w:val="00041439"/>
    <w:rsid w:val="00042B70"/>
    <w:rsid w:val="00042E8F"/>
    <w:rsid w:val="000438AD"/>
    <w:rsid w:val="00043D8A"/>
    <w:rsid w:val="00044561"/>
    <w:rsid w:val="0004476E"/>
    <w:rsid w:val="000468CE"/>
    <w:rsid w:val="00046E78"/>
    <w:rsid w:val="00050B50"/>
    <w:rsid w:val="0005182D"/>
    <w:rsid w:val="00053218"/>
    <w:rsid w:val="00053491"/>
    <w:rsid w:val="00055171"/>
    <w:rsid w:val="00055C07"/>
    <w:rsid w:val="00055DD3"/>
    <w:rsid w:val="00057651"/>
    <w:rsid w:val="0005793F"/>
    <w:rsid w:val="00057C38"/>
    <w:rsid w:val="0006068F"/>
    <w:rsid w:val="0006072F"/>
    <w:rsid w:val="000618B3"/>
    <w:rsid w:val="000618FC"/>
    <w:rsid w:val="00061AFB"/>
    <w:rsid w:val="00062E77"/>
    <w:rsid w:val="000632C4"/>
    <w:rsid w:val="00063FD4"/>
    <w:rsid w:val="00064995"/>
    <w:rsid w:val="00065358"/>
    <w:rsid w:val="00067E38"/>
    <w:rsid w:val="0007027D"/>
    <w:rsid w:val="00070C33"/>
    <w:rsid w:val="00071453"/>
    <w:rsid w:val="00071659"/>
    <w:rsid w:val="00071675"/>
    <w:rsid w:val="00071AF3"/>
    <w:rsid w:val="00071E1C"/>
    <w:rsid w:val="000730CF"/>
    <w:rsid w:val="00073819"/>
    <w:rsid w:val="000738AC"/>
    <w:rsid w:val="00074AC3"/>
    <w:rsid w:val="00074B29"/>
    <w:rsid w:val="0007561D"/>
    <w:rsid w:val="00075CD3"/>
    <w:rsid w:val="000805F5"/>
    <w:rsid w:val="00080BF5"/>
    <w:rsid w:val="00080E38"/>
    <w:rsid w:val="00081BF4"/>
    <w:rsid w:val="00081F42"/>
    <w:rsid w:val="0008200A"/>
    <w:rsid w:val="00082407"/>
    <w:rsid w:val="000825A0"/>
    <w:rsid w:val="00082F72"/>
    <w:rsid w:val="00083BC7"/>
    <w:rsid w:val="0008431E"/>
    <w:rsid w:val="00084BBB"/>
    <w:rsid w:val="00084CFE"/>
    <w:rsid w:val="000856E7"/>
    <w:rsid w:val="00085C54"/>
    <w:rsid w:val="00085E69"/>
    <w:rsid w:val="00086179"/>
    <w:rsid w:val="00090820"/>
    <w:rsid w:val="0009093F"/>
    <w:rsid w:val="000912BA"/>
    <w:rsid w:val="00091C80"/>
    <w:rsid w:val="0009528C"/>
    <w:rsid w:val="0009635F"/>
    <w:rsid w:val="000A1023"/>
    <w:rsid w:val="000A12D5"/>
    <w:rsid w:val="000A18B2"/>
    <w:rsid w:val="000A1CDE"/>
    <w:rsid w:val="000A22F9"/>
    <w:rsid w:val="000A272F"/>
    <w:rsid w:val="000A6994"/>
    <w:rsid w:val="000A6B5B"/>
    <w:rsid w:val="000A6CE9"/>
    <w:rsid w:val="000A7315"/>
    <w:rsid w:val="000B0103"/>
    <w:rsid w:val="000B0420"/>
    <w:rsid w:val="000B09DE"/>
    <w:rsid w:val="000B0B03"/>
    <w:rsid w:val="000B113A"/>
    <w:rsid w:val="000B1166"/>
    <w:rsid w:val="000B18B2"/>
    <w:rsid w:val="000B40DB"/>
    <w:rsid w:val="000B4471"/>
    <w:rsid w:val="000B4742"/>
    <w:rsid w:val="000B4A71"/>
    <w:rsid w:val="000B4E4E"/>
    <w:rsid w:val="000B5255"/>
    <w:rsid w:val="000B52C6"/>
    <w:rsid w:val="000B5355"/>
    <w:rsid w:val="000B5846"/>
    <w:rsid w:val="000B5EED"/>
    <w:rsid w:val="000B7122"/>
    <w:rsid w:val="000B72FD"/>
    <w:rsid w:val="000B7861"/>
    <w:rsid w:val="000B7A8F"/>
    <w:rsid w:val="000C1254"/>
    <w:rsid w:val="000C128A"/>
    <w:rsid w:val="000C1375"/>
    <w:rsid w:val="000C1982"/>
    <w:rsid w:val="000C1CD6"/>
    <w:rsid w:val="000C217C"/>
    <w:rsid w:val="000C2C5C"/>
    <w:rsid w:val="000C2E85"/>
    <w:rsid w:val="000C380B"/>
    <w:rsid w:val="000C39A7"/>
    <w:rsid w:val="000C3AF3"/>
    <w:rsid w:val="000C403C"/>
    <w:rsid w:val="000C44B9"/>
    <w:rsid w:val="000C45B9"/>
    <w:rsid w:val="000C478D"/>
    <w:rsid w:val="000C4AE9"/>
    <w:rsid w:val="000C5A08"/>
    <w:rsid w:val="000C6068"/>
    <w:rsid w:val="000C6423"/>
    <w:rsid w:val="000C6509"/>
    <w:rsid w:val="000C7ED8"/>
    <w:rsid w:val="000D03C7"/>
    <w:rsid w:val="000D1A77"/>
    <w:rsid w:val="000D1E0F"/>
    <w:rsid w:val="000D22ED"/>
    <w:rsid w:val="000D265A"/>
    <w:rsid w:val="000D2772"/>
    <w:rsid w:val="000D2D18"/>
    <w:rsid w:val="000D2E84"/>
    <w:rsid w:val="000D2ED5"/>
    <w:rsid w:val="000D3DEF"/>
    <w:rsid w:val="000D40E6"/>
    <w:rsid w:val="000D5173"/>
    <w:rsid w:val="000D56D6"/>
    <w:rsid w:val="000D5AD6"/>
    <w:rsid w:val="000D5D08"/>
    <w:rsid w:val="000D632F"/>
    <w:rsid w:val="000D6588"/>
    <w:rsid w:val="000D6E6D"/>
    <w:rsid w:val="000D7178"/>
    <w:rsid w:val="000D77BC"/>
    <w:rsid w:val="000D7CD5"/>
    <w:rsid w:val="000D7CDF"/>
    <w:rsid w:val="000E04E4"/>
    <w:rsid w:val="000E080B"/>
    <w:rsid w:val="000E1231"/>
    <w:rsid w:val="000E1732"/>
    <w:rsid w:val="000E1F0A"/>
    <w:rsid w:val="000E332A"/>
    <w:rsid w:val="000E3443"/>
    <w:rsid w:val="000E34A6"/>
    <w:rsid w:val="000E366C"/>
    <w:rsid w:val="000E3833"/>
    <w:rsid w:val="000E4BCA"/>
    <w:rsid w:val="000E601C"/>
    <w:rsid w:val="000E6A6F"/>
    <w:rsid w:val="000E6CB6"/>
    <w:rsid w:val="000E6FA2"/>
    <w:rsid w:val="000F05F1"/>
    <w:rsid w:val="000F0DAE"/>
    <w:rsid w:val="000F0F5F"/>
    <w:rsid w:val="000F114D"/>
    <w:rsid w:val="000F1394"/>
    <w:rsid w:val="000F19DE"/>
    <w:rsid w:val="000F1B2D"/>
    <w:rsid w:val="000F2F12"/>
    <w:rsid w:val="000F306A"/>
    <w:rsid w:val="000F308D"/>
    <w:rsid w:val="000F3986"/>
    <w:rsid w:val="000F3E5F"/>
    <w:rsid w:val="000F46E1"/>
    <w:rsid w:val="000F4CA1"/>
    <w:rsid w:val="000F4EA4"/>
    <w:rsid w:val="000F553F"/>
    <w:rsid w:val="000F5607"/>
    <w:rsid w:val="000F5A75"/>
    <w:rsid w:val="000F63D6"/>
    <w:rsid w:val="000F6BD7"/>
    <w:rsid w:val="000F6F63"/>
    <w:rsid w:val="000F7412"/>
    <w:rsid w:val="000F79F0"/>
    <w:rsid w:val="0010255C"/>
    <w:rsid w:val="00102B37"/>
    <w:rsid w:val="00103497"/>
    <w:rsid w:val="00103638"/>
    <w:rsid w:val="00103708"/>
    <w:rsid w:val="00103CD8"/>
    <w:rsid w:val="00103D39"/>
    <w:rsid w:val="00103D98"/>
    <w:rsid w:val="0010498A"/>
    <w:rsid w:val="00105DF1"/>
    <w:rsid w:val="00107E67"/>
    <w:rsid w:val="001101BB"/>
    <w:rsid w:val="00110A30"/>
    <w:rsid w:val="00110A77"/>
    <w:rsid w:val="00111BBE"/>
    <w:rsid w:val="00111E85"/>
    <w:rsid w:val="00112A06"/>
    <w:rsid w:val="00113021"/>
    <w:rsid w:val="001130E4"/>
    <w:rsid w:val="00113F50"/>
    <w:rsid w:val="00115272"/>
    <w:rsid w:val="00115C88"/>
    <w:rsid w:val="0011633B"/>
    <w:rsid w:val="001169B0"/>
    <w:rsid w:val="00116EDE"/>
    <w:rsid w:val="0011723B"/>
    <w:rsid w:val="0011782A"/>
    <w:rsid w:val="00117B36"/>
    <w:rsid w:val="0012053B"/>
    <w:rsid w:val="00120C2A"/>
    <w:rsid w:val="001219B9"/>
    <w:rsid w:val="001224BA"/>
    <w:rsid w:val="00122C04"/>
    <w:rsid w:val="00126BD8"/>
    <w:rsid w:val="00130357"/>
    <w:rsid w:val="00130F2E"/>
    <w:rsid w:val="00131936"/>
    <w:rsid w:val="00132A94"/>
    <w:rsid w:val="00133075"/>
    <w:rsid w:val="0013351F"/>
    <w:rsid w:val="001342FC"/>
    <w:rsid w:val="0013462E"/>
    <w:rsid w:val="00136236"/>
    <w:rsid w:val="00136A1C"/>
    <w:rsid w:val="00137071"/>
    <w:rsid w:val="00137461"/>
    <w:rsid w:val="00140280"/>
    <w:rsid w:val="00141AB4"/>
    <w:rsid w:val="00141B12"/>
    <w:rsid w:val="00142057"/>
    <w:rsid w:val="00142126"/>
    <w:rsid w:val="00143274"/>
    <w:rsid w:val="00143CFB"/>
    <w:rsid w:val="00143F76"/>
    <w:rsid w:val="00143FD5"/>
    <w:rsid w:val="00144DA2"/>
    <w:rsid w:val="0014599E"/>
    <w:rsid w:val="00145CB6"/>
    <w:rsid w:val="00145FA2"/>
    <w:rsid w:val="00146348"/>
    <w:rsid w:val="00146E74"/>
    <w:rsid w:val="00147577"/>
    <w:rsid w:val="00147E8C"/>
    <w:rsid w:val="001501EC"/>
    <w:rsid w:val="00150453"/>
    <w:rsid w:val="001511C8"/>
    <w:rsid w:val="00151EEA"/>
    <w:rsid w:val="00152CE2"/>
    <w:rsid w:val="0015301C"/>
    <w:rsid w:val="00153456"/>
    <w:rsid w:val="0015406C"/>
    <w:rsid w:val="00155978"/>
    <w:rsid w:val="00155F10"/>
    <w:rsid w:val="0015604A"/>
    <w:rsid w:val="00160D2E"/>
    <w:rsid w:val="001626C6"/>
    <w:rsid w:val="00162D7F"/>
    <w:rsid w:val="0016489A"/>
    <w:rsid w:val="00164C05"/>
    <w:rsid w:val="001651FB"/>
    <w:rsid w:val="0017082F"/>
    <w:rsid w:val="00171818"/>
    <w:rsid w:val="001718CE"/>
    <w:rsid w:val="0017227B"/>
    <w:rsid w:val="00172979"/>
    <w:rsid w:val="0017334F"/>
    <w:rsid w:val="001734B9"/>
    <w:rsid w:val="00173A65"/>
    <w:rsid w:val="00174000"/>
    <w:rsid w:val="0017461D"/>
    <w:rsid w:val="00175920"/>
    <w:rsid w:val="00176CBA"/>
    <w:rsid w:val="00180416"/>
    <w:rsid w:val="00180E54"/>
    <w:rsid w:val="001811D7"/>
    <w:rsid w:val="0018224E"/>
    <w:rsid w:val="001822A1"/>
    <w:rsid w:val="00182A4B"/>
    <w:rsid w:val="00183BF0"/>
    <w:rsid w:val="00184910"/>
    <w:rsid w:val="001856E7"/>
    <w:rsid w:val="0018611C"/>
    <w:rsid w:val="001874B3"/>
    <w:rsid w:val="00191326"/>
    <w:rsid w:val="00191E8B"/>
    <w:rsid w:val="00191EE4"/>
    <w:rsid w:val="00192CF0"/>
    <w:rsid w:val="00194309"/>
    <w:rsid w:val="00194F6A"/>
    <w:rsid w:val="00197AFA"/>
    <w:rsid w:val="001A00D6"/>
    <w:rsid w:val="001A06AB"/>
    <w:rsid w:val="001A143F"/>
    <w:rsid w:val="001A1ECA"/>
    <w:rsid w:val="001A2CEE"/>
    <w:rsid w:val="001A2E29"/>
    <w:rsid w:val="001A3BE2"/>
    <w:rsid w:val="001A5E80"/>
    <w:rsid w:val="001A632D"/>
    <w:rsid w:val="001A6E89"/>
    <w:rsid w:val="001A791B"/>
    <w:rsid w:val="001B0098"/>
    <w:rsid w:val="001B07C3"/>
    <w:rsid w:val="001B0C15"/>
    <w:rsid w:val="001B25B8"/>
    <w:rsid w:val="001B2E15"/>
    <w:rsid w:val="001B2F75"/>
    <w:rsid w:val="001B3E7D"/>
    <w:rsid w:val="001B4748"/>
    <w:rsid w:val="001B5268"/>
    <w:rsid w:val="001B6445"/>
    <w:rsid w:val="001B71C9"/>
    <w:rsid w:val="001B7599"/>
    <w:rsid w:val="001B7867"/>
    <w:rsid w:val="001C0393"/>
    <w:rsid w:val="001C06C8"/>
    <w:rsid w:val="001C166A"/>
    <w:rsid w:val="001C1824"/>
    <w:rsid w:val="001C1905"/>
    <w:rsid w:val="001C1A02"/>
    <w:rsid w:val="001C278A"/>
    <w:rsid w:val="001C29E2"/>
    <w:rsid w:val="001C3A38"/>
    <w:rsid w:val="001C3EF4"/>
    <w:rsid w:val="001C44E5"/>
    <w:rsid w:val="001C4584"/>
    <w:rsid w:val="001C4658"/>
    <w:rsid w:val="001C4C3C"/>
    <w:rsid w:val="001C4FE0"/>
    <w:rsid w:val="001C52C8"/>
    <w:rsid w:val="001C5945"/>
    <w:rsid w:val="001C66C7"/>
    <w:rsid w:val="001C6AE0"/>
    <w:rsid w:val="001C6B4D"/>
    <w:rsid w:val="001C6B7C"/>
    <w:rsid w:val="001C6DE1"/>
    <w:rsid w:val="001D0BA3"/>
    <w:rsid w:val="001D1B48"/>
    <w:rsid w:val="001D1CC4"/>
    <w:rsid w:val="001D2867"/>
    <w:rsid w:val="001D2EAE"/>
    <w:rsid w:val="001D325F"/>
    <w:rsid w:val="001D3A1D"/>
    <w:rsid w:val="001D3ED4"/>
    <w:rsid w:val="001D516F"/>
    <w:rsid w:val="001D594E"/>
    <w:rsid w:val="001D66F9"/>
    <w:rsid w:val="001D743C"/>
    <w:rsid w:val="001D7950"/>
    <w:rsid w:val="001D79C0"/>
    <w:rsid w:val="001E06C5"/>
    <w:rsid w:val="001E0DDF"/>
    <w:rsid w:val="001E1860"/>
    <w:rsid w:val="001E1E85"/>
    <w:rsid w:val="001E335B"/>
    <w:rsid w:val="001E36E7"/>
    <w:rsid w:val="001E4488"/>
    <w:rsid w:val="001E661A"/>
    <w:rsid w:val="001E7586"/>
    <w:rsid w:val="001E7656"/>
    <w:rsid w:val="001E7659"/>
    <w:rsid w:val="001E7BDD"/>
    <w:rsid w:val="001E7F7C"/>
    <w:rsid w:val="001F03F6"/>
    <w:rsid w:val="001F0F19"/>
    <w:rsid w:val="001F1926"/>
    <w:rsid w:val="001F1C4B"/>
    <w:rsid w:val="001F1C84"/>
    <w:rsid w:val="001F1CCC"/>
    <w:rsid w:val="001F2F6D"/>
    <w:rsid w:val="001F2FF9"/>
    <w:rsid w:val="001F3430"/>
    <w:rsid w:val="001F427B"/>
    <w:rsid w:val="001F4452"/>
    <w:rsid w:val="001F4524"/>
    <w:rsid w:val="001F49DF"/>
    <w:rsid w:val="001F512D"/>
    <w:rsid w:val="001F55BB"/>
    <w:rsid w:val="001F6B4D"/>
    <w:rsid w:val="001F6C44"/>
    <w:rsid w:val="001F7078"/>
    <w:rsid w:val="001F7151"/>
    <w:rsid w:val="0020191C"/>
    <w:rsid w:val="00201C6A"/>
    <w:rsid w:val="002034F2"/>
    <w:rsid w:val="002045E7"/>
    <w:rsid w:val="002062BC"/>
    <w:rsid w:val="00206413"/>
    <w:rsid w:val="00207354"/>
    <w:rsid w:val="00207CB3"/>
    <w:rsid w:val="00207F27"/>
    <w:rsid w:val="0021048D"/>
    <w:rsid w:val="00210CCD"/>
    <w:rsid w:val="0021185F"/>
    <w:rsid w:val="00211890"/>
    <w:rsid w:val="00213590"/>
    <w:rsid w:val="002135AF"/>
    <w:rsid w:val="0021385B"/>
    <w:rsid w:val="002138E4"/>
    <w:rsid w:val="002139BB"/>
    <w:rsid w:val="0021404E"/>
    <w:rsid w:val="002143D6"/>
    <w:rsid w:val="0021500C"/>
    <w:rsid w:val="00215172"/>
    <w:rsid w:val="002157AF"/>
    <w:rsid w:val="002157EB"/>
    <w:rsid w:val="002158DB"/>
    <w:rsid w:val="00215ED8"/>
    <w:rsid w:val="00220638"/>
    <w:rsid w:val="00220878"/>
    <w:rsid w:val="00221647"/>
    <w:rsid w:val="0022190C"/>
    <w:rsid w:val="00221C1A"/>
    <w:rsid w:val="00222354"/>
    <w:rsid w:val="00223057"/>
    <w:rsid w:val="002234E6"/>
    <w:rsid w:val="00224003"/>
    <w:rsid w:val="0022409B"/>
    <w:rsid w:val="0022415A"/>
    <w:rsid w:val="002245F2"/>
    <w:rsid w:val="002251B5"/>
    <w:rsid w:val="00225C66"/>
    <w:rsid w:val="00225F45"/>
    <w:rsid w:val="002266C7"/>
    <w:rsid w:val="00227D29"/>
    <w:rsid w:val="0023176E"/>
    <w:rsid w:val="00231780"/>
    <w:rsid w:val="002320E3"/>
    <w:rsid w:val="00232EEA"/>
    <w:rsid w:val="00232FBC"/>
    <w:rsid w:val="00233206"/>
    <w:rsid w:val="002338DE"/>
    <w:rsid w:val="0023399B"/>
    <w:rsid w:val="00233D56"/>
    <w:rsid w:val="00234B71"/>
    <w:rsid w:val="00235213"/>
    <w:rsid w:val="002361AC"/>
    <w:rsid w:val="00236B54"/>
    <w:rsid w:val="00240DA6"/>
    <w:rsid w:val="00242407"/>
    <w:rsid w:val="002429F4"/>
    <w:rsid w:val="00242EF4"/>
    <w:rsid w:val="0024314D"/>
    <w:rsid w:val="00243D53"/>
    <w:rsid w:val="00244C46"/>
    <w:rsid w:val="00245424"/>
    <w:rsid w:val="0024774D"/>
    <w:rsid w:val="00250017"/>
    <w:rsid w:val="0025128E"/>
    <w:rsid w:val="0025182E"/>
    <w:rsid w:val="002519B1"/>
    <w:rsid w:val="00253435"/>
    <w:rsid w:val="00253A1B"/>
    <w:rsid w:val="00253E44"/>
    <w:rsid w:val="002540E2"/>
    <w:rsid w:val="0025469F"/>
    <w:rsid w:val="0025539B"/>
    <w:rsid w:val="00255DDC"/>
    <w:rsid w:val="002569E6"/>
    <w:rsid w:val="002579AC"/>
    <w:rsid w:val="002579F7"/>
    <w:rsid w:val="00260163"/>
    <w:rsid w:val="00260BE7"/>
    <w:rsid w:val="00261048"/>
    <w:rsid w:val="00261DCC"/>
    <w:rsid w:val="00262FA4"/>
    <w:rsid w:val="00262FF2"/>
    <w:rsid w:val="00263206"/>
    <w:rsid w:val="00263586"/>
    <w:rsid w:val="002639CE"/>
    <w:rsid w:val="002642D0"/>
    <w:rsid w:val="00264778"/>
    <w:rsid w:val="00265436"/>
    <w:rsid w:val="00265CD4"/>
    <w:rsid w:val="00265E4E"/>
    <w:rsid w:val="00266218"/>
    <w:rsid w:val="00266766"/>
    <w:rsid w:val="0027154B"/>
    <w:rsid w:val="00272145"/>
    <w:rsid w:val="00272F56"/>
    <w:rsid w:val="00273350"/>
    <w:rsid w:val="00274A37"/>
    <w:rsid w:val="00275B85"/>
    <w:rsid w:val="00276BCC"/>
    <w:rsid w:val="00276DEB"/>
    <w:rsid w:val="002776DE"/>
    <w:rsid w:val="00277FF8"/>
    <w:rsid w:val="00280AF8"/>
    <w:rsid w:val="00280B12"/>
    <w:rsid w:val="00281480"/>
    <w:rsid w:val="0028159D"/>
    <w:rsid w:val="00281E12"/>
    <w:rsid w:val="0028294D"/>
    <w:rsid w:val="00282C15"/>
    <w:rsid w:val="002831D2"/>
    <w:rsid w:val="00283695"/>
    <w:rsid w:val="00283B1D"/>
    <w:rsid w:val="0028423A"/>
    <w:rsid w:val="00285066"/>
    <w:rsid w:val="0028614D"/>
    <w:rsid w:val="0028626B"/>
    <w:rsid w:val="002868FA"/>
    <w:rsid w:val="00287292"/>
    <w:rsid w:val="0029047A"/>
    <w:rsid w:val="00290696"/>
    <w:rsid w:val="002907A9"/>
    <w:rsid w:val="002912E9"/>
    <w:rsid w:val="00292F5D"/>
    <w:rsid w:val="0029312D"/>
    <w:rsid w:val="00294856"/>
    <w:rsid w:val="002948E7"/>
    <w:rsid w:val="00294C5D"/>
    <w:rsid w:val="00294DC2"/>
    <w:rsid w:val="00294F17"/>
    <w:rsid w:val="00295455"/>
    <w:rsid w:val="00295EBF"/>
    <w:rsid w:val="0029681F"/>
    <w:rsid w:val="00296921"/>
    <w:rsid w:val="002977F4"/>
    <w:rsid w:val="002A0A63"/>
    <w:rsid w:val="002A1046"/>
    <w:rsid w:val="002A1283"/>
    <w:rsid w:val="002A1B65"/>
    <w:rsid w:val="002A21DF"/>
    <w:rsid w:val="002A32D5"/>
    <w:rsid w:val="002A342E"/>
    <w:rsid w:val="002A3994"/>
    <w:rsid w:val="002A4077"/>
    <w:rsid w:val="002A559F"/>
    <w:rsid w:val="002A55B4"/>
    <w:rsid w:val="002A55DF"/>
    <w:rsid w:val="002A586C"/>
    <w:rsid w:val="002A5B98"/>
    <w:rsid w:val="002A5BEB"/>
    <w:rsid w:val="002A7968"/>
    <w:rsid w:val="002A7A91"/>
    <w:rsid w:val="002A7C48"/>
    <w:rsid w:val="002B00A8"/>
    <w:rsid w:val="002B020C"/>
    <w:rsid w:val="002B0AEB"/>
    <w:rsid w:val="002B359C"/>
    <w:rsid w:val="002B38C6"/>
    <w:rsid w:val="002B3BBC"/>
    <w:rsid w:val="002B4DAF"/>
    <w:rsid w:val="002B4E3E"/>
    <w:rsid w:val="002B5821"/>
    <w:rsid w:val="002B604E"/>
    <w:rsid w:val="002B669A"/>
    <w:rsid w:val="002B6BCE"/>
    <w:rsid w:val="002B7457"/>
    <w:rsid w:val="002C00DD"/>
    <w:rsid w:val="002C169C"/>
    <w:rsid w:val="002C219F"/>
    <w:rsid w:val="002C3189"/>
    <w:rsid w:val="002C3A38"/>
    <w:rsid w:val="002C3C4C"/>
    <w:rsid w:val="002C4193"/>
    <w:rsid w:val="002C4632"/>
    <w:rsid w:val="002C4D4F"/>
    <w:rsid w:val="002C5127"/>
    <w:rsid w:val="002C5178"/>
    <w:rsid w:val="002C6C6B"/>
    <w:rsid w:val="002C6D0F"/>
    <w:rsid w:val="002C7779"/>
    <w:rsid w:val="002C7B4E"/>
    <w:rsid w:val="002C7DF0"/>
    <w:rsid w:val="002D0454"/>
    <w:rsid w:val="002D049A"/>
    <w:rsid w:val="002D233F"/>
    <w:rsid w:val="002D347D"/>
    <w:rsid w:val="002D39FE"/>
    <w:rsid w:val="002D48F9"/>
    <w:rsid w:val="002D625A"/>
    <w:rsid w:val="002D6BCE"/>
    <w:rsid w:val="002E112A"/>
    <w:rsid w:val="002E11D5"/>
    <w:rsid w:val="002E1AFE"/>
    <w:rsid w:val="002E1D2E"/>
    <w:rsid w:val="002E21C4"/>
    <w:rsid w:val="002E28AD"/>
    <w:rsid w:val="002E31CB"/>
    <w:rsid w:val="002E3244"/>
    <w:rsid w:val="002E3C7D"/>
    <w:rsid w:val="002E40BE"/>
    <w:rsid w:val="002E4472"/>
    <w:rsid w:val="002E7863"/>
    <w:rsid w:val="002E7AA0"/>
    <w:rsid w:val="002F0AC2"/>
    <w:rsid w:val="002F0EAD"/>
    <w:rsid w:val="002F1A7D"/>
    <w:rsid w:val="002F1C6A"/>
    <w:rsid w:val="002F3C77"/>
    <w:rsid w:val="002F49EA"/>
    <w:rsid w:val="002F5681"/>
    <w:rsid w:val="002F57E3"/>
    <w:rsid w:val="002F58CB"/>
    <w:rsid w:val="002F5AB3"/>
    <w:rsid w:val="002F62B2"/>
    <w:rsid w:val="002F6ADE"/>
    <w:rsid w:val="002F727D"/>
    <w:rsid w:val="002F760B"/>
    <w:rsid w:val="002F7A4D"/>
    <w:rsid w:val="002F7D82"/>
    <w:rsid w:val="003009D5"/>
    <w:rsid w:val="00300ACC"/>
    <w:rsid w:val="00301AD0"/>
    <w:rsid w:val="00301C58"/>
    <w:rsid w:val="00302135"/>
    <w:rsid w:val="003024B9"/>
    <w:rsid w:val="0030302D"/>
    <w:rsid w:val="003030FE"/>
    <w:rsid w:val="00304608"/>
    <w:rsid w:val="00304F1E"/>
    <w:rsid w:val="003052C7"/>
    <w:rsid w:val="00305681"/>
    <w:rsid w:val="003067FE"/>
    <w:rsid w:val="00310359"/>
    <w:rsid w:val="00310552"/>
    <w:rsid w:val="003109D2"/>
    <w:rsid w:val="00311F3A"/>
    <w:rsid w:val="00312F7B"/>
    <w:rsid w:val="003131C0"/>
    <w:rsid w:val="003139C2"/>
    <w:rsid w:val="00313D99"/>
    <w:rsid w:val="003146F9"/>
    <w:rsid w:val="003149CD"/>
    <w:rsid w:val="0031579E"/>
    <w:rsid w:val="00315A05"/>
    <w:rsid w:val="0031665A"/>
    <w:rsid w:val="003166AE"/>
    <w:rsid w:val="00316E29"/>
    <w:rsid w:val="00317E27"/>
    <w:rsid w:val="00320349"/>
    <w:rsid w:val="00321063"/>
    <w:rsid w:val="00321D4D"/>
    <w:rsid w:val="0032273C"/>
    <w:rsid w:val="0032342E"/>
    <w:rsid w:val="00323F0F"/>
    <w:rsid w:val="0032457B"/>
    <w:rsid w:val="0032609E"/>
    <w:rsid w:val="00326572"/>
    <w:rsid w:val="00326631"/>
    <w:rsid w:val="0032677A"/>
    <w:rsid w:val="00330B7B"/>
    <w:rsid w:val="00331A7E"/>
    <w:rsid w:val="0033261C"/>
    <w:rsid w:val="00332833"/>
    <w:rsid w:val="00332A3C"/>
    <w:rsid w:val="0033318B"/>
    <w:rsid w:val="003338CF"/>
    <w:rsid w:val="00334BCF"/>
    <w:rsid w:val="0033630E"/>
    <w:rsid w:val="003370D4"/>
    <w:rsid w:val="003378D8"/>
    <w:rsid w:val="0034014F"/>
    <w:rsid w:val="00340B97"/>
    <w:rsid w:val="00340D52"/>
    <w:rsid w:val="00340DD5"/>
    <w:rsid w:val="00342343"/>
    <w:rsid w:val="00342ADC"/>
    <w:rsid w:val="003438FB"/>
    <w:rsid w:val="00343B01"/>
    <w:rsid w:val="0034448B"/>
    <w:rsid w:val="003451C0"/>
    <w:rsid w:val="003458E7"/>
    <w:rsid w:val="00345C7A"/>
    <w:rsid w:val="00345E1A"/>
    <w:rsid w:val="00345F5D"/>
    <w:rsid w:val="00345F90"/>
    <w:rsid w:val="003463DE"/>
    <w:rsid w:val="003468B7"/>
    <w:rsid w:val="0034711E"/>
    <w:rsid w:val="003471E2"/>
    <w:rsid w:val="00347585"/>
    <w:rsid w:val="003526A1"/>
    <w:rsid w:val="0035518E"/>
    <w:rsid w:val="00355BFF"/>
    <w:rsid w:val="00355CAA"/>
    <w:rsid w:val="003566F9"/>
    <w:rsid w:val="0036016F"/>
    <w:rsid w:val="003605D2"/>
    <w:rsid w:val="00362357"/>
    <w:rsid w:val="003648B2"/>
    <w:rsid w:val="00364F3F"/>
    <w:rsid w:val="00364FA2"/>
    <w:rsid w:val="00366003"/>
    <w:rsid w:val="00366402"/>
    <w:rsid w:val="003669AD"/>
    <w:rsid w:val="0036793A"/>
    <w:rsid w:val="00370113"/>
    <w:rsid w:val="003706B6"/>
    <w:rsid w:val="0037092C"/>
    <w:rsid w:val="00370B45"/>
    <w:rsid w:val="00371009"/>
    <w:rsid w:val="00373249"/>
    <w:rsid w:val="003733E0"/>
    <w:rsid w:val="0037440A"/>
    <w:rsid w:val="00374441"/>
    <w:rsid w:val="00374B2F"/>
    <w:rsid w:val="00374BD9"/>
    <w:rsid w:val="00375389"/>
    <w:rsid w:val="00375AE9"/>
    <w:rsid w:val="003767A4"/>
    <w:rsid w:val="0037695E"/>
    <w:rsid w:val="00376E8D"/>
    <w:rsid w:val="00380000"/>
    <w:rsid w:val="0038082D"/>
    <w:rsid w:val="00380D04"/>
    <w:rsid w:val="0038106D"/>
    <w:rsid w:val="00381A63"/>
    <w:rsid w:val="0038200F"/>
    <w:rsid w:val="0038268F"/>
    <w:rsid w:val="0038290D"/>
    <w:rsid w:val="00383304"/>
    <w:rsid w:val="00383B42"/>
    <w:rsid w:val="003842EC"/>
    <w:rsid w:val="00384936"/>
    <w:rsid w:val="0038497C"/>
    <w:rsid w:val="00384B15"/>
    <w:rsid w:val="00384B5F"/>
    <w:rsid w:val="00384CC5"/>
    <w:rsid w:val="003854BF"/>
    <w:rsid w:val="00386FE9"/>
    <w:rsid w:val="00390663"/>
    <w:rsid w:val="00390D17"/>
    <w:rsid w:val="0039278A"/>
    <w:rsid w:val="003928EA"/>
    <w:rsid w:val="00392E7C"/>
    <w:rsid w:val="0039331A"/>
    <w:rsid w:val="00393A33"/>
    <w:rsid w:val="003949D7"/>
    <w:rsid w:val="00394CCE"/>
    <w:rsid w:val="0039573C"/>
    <w:rsid w:val="003967B0"/>
    <w:rsid w:val="00396897"/>
    <w:rsid w:val="00396B8F"/>
    <w:rsid w:val="00397204"/>
    <w:rsid w:val="00397C02"/>
    <w:rsid w:val="003A13CC"/>
    <w:rsid w:val="003A1642"/>
    <w:rsid w:val="003A2EF7"/>
    <w:rsid w:val="003A4802"/>
    <w:rsid w:val="003A4EC4"/>
    <w:rsid w:val="003A4F36"/>
    <w:rsid w:val="003A4F50"/>
    <w:rsid w:val="003A5520"/>
    <w:rsid w:val="003A711C"/>
    <w:rsid w:val="003A73D4"/>
    <w:rsid w:val="003A77E0"/>
    <w:rsid w:val="003A7EF2"/>
    <w:rsid w:val="003B082C"/>
    <w:rsid w:val="003B0BFD"/>
    <w:rsid w:val="003B0F4D"/>
    <w:rsid w:val="003B18FB"/>
    <w:rsid w:val="003B1BF0"/>
    <w:rsid w:val="003B1FA8"/>
    <w:rsid w:val="003B3429"/>
    <w:rsid w:val="003B54CB"/>
    <w:rsid w:val="003B5739"/>
    <w:rsid w:val="003B6691"/>
    <w:rsid w:val="003B6CC3"/>
    <w:rsid w:val="003B7008"/>
    <w:rsid w:val="003C0029"/>
    <w:rsid w:val="003C3453"/>
    <w:rsid w:val="003C4EE6"/>
    <w:rsid w:val="003C4F31"/>
    <w:rsid w:val="003C54BC"/>
    <w:rsid w:val="003C6977"/>
    <w:rsid w:val="003C74E8"/>
    <w:rsid w:val="003C754D"/>
    <w:rsid w:val="003D12C3"/>
    <w:rsid w:val="003D3AA0"/>
    <w:rsid w:val="003D499B"/>
    <w:rsid w:val="003D559A"/>
    <w:rsid w:val="003D5BB9"/>
    <w:rsid w:val="003D7AC4"/>
    <w:rsid w:val="003D7C94"/>
    <w:rsid w:val="003E06DA"/>
    <w:rsid w:val="003E0847"/>
    <w:rsid w:val="003E19DA"/>
    <w:rsid w:val="003E3875"/>
    <w:rsid w:val="003E38F7"/>
    <w:rsid w:val="003E4EB3"/>
    <w:rsid w:val="003E5737"/>
    <w:rsid w:val="003E5C67"/>
    <w:rsid w:val="003E7D47"/>
    <w:rsid w:val="003F01A7"/>
    <w:rsid w:val="003F01D4"/>
    <w:rsid w:val="003F04F3"/>
    <w:rsid w:val="003F0997"/>
    <w:rsid w:val="003F1DEC"/>
    <w:rsid w:val="003F2289"/>
    <w:rsid w:val="003F24C1"/>
    <w:rsid w:val="003F2A6E"/>
    <w:rsid w:val="003F2DF7"/>
    <w:rsid w:val="003F36F2"/>
    <w:rsid w:val="003F3968"/>
    <w:rsid w:val="003F58C7"/>
    <w:rsid w:val="003F5E0E"/>
    <w:rsid w:val="003F6EA0"/>
    <w:rsid w:val="003F7260"/>
    <w:rsid w:val="003F75FE"/>
    <w:rsid w:val="003F78D5"/>
    <w:rsid w:val="00400179"/>
    <w:rsid w:val="0040060A"/>
    <w:rsid w:val="00400E42"/>
    <w:rsid w:val="00401AB1"/>
    <w:rsid w:val="00401BDB"/>
    <w:rsid w:val="00402B3A"/>
    <w:rsid w:val="0040484D"/>
    <w:rsid w:val="004049FD"/>
    <w:rsid w:val="00405A74"/>
    <w:rsid w:val="0040601F"/>
    <w:rsid w:val="00406896"/>
    <w:rsid w:val="00407C10"/>
    <w:rsid w:val="0041098E"/>
    <w:rsid w:val="00410C6A"/>
    <w:rsid w:val="004114D2"/>
    <w:rsid w:val="00411EE7"/>
    <w:rsid w:val="0041329A"/>
    <w:rsid w:val="0041384B"/>
    <w:rsid w:val="004152CF"/>
    <w:rsid w:val="004153B5"/>
    <w:rsid w:val="00415817"/>
    <w:rsid w:val="00415DE4"/>
    <w:rsid w:val="00415DF3"/>
    <w:rsid w:val="00416841"/>
    <w:rsid w:val="0041742D"/>
    <w:rsid w:val="004204D3"/>
    <w:rsid w:val="004233E4"/>
    <w:rsid w:val="0042379A"/>
    <w:rsid w:val="00423846"/>
    <w:rsid w:val="00425729"/>
    <w:rsid w:val="00425D27"/>
    <w:rsid w:val="00426100"/>
    <w:rsid w:val="004265AF"/>
    <w:rsid w:val="0042679F"/>
    <w:rsid w:val="00427005"/>
    <w:rsid w:val="00427D69"/>
    <w:rsid w:val="00427F10"/>
    <w:rsid w:val="004308DE"/>
    <w:rsid w:val="0043248E"/>
    <w:rsid w:val="00433651"/>
    <w:rsid w:val="00433F07"/>
    <w:rsid w:val="0043434A"/>
    <w:rsid w:val="00434EAD"/>
    <w:rsid w:val="004352B1"/>
    <w:rsid w:val="0043536D"/>
    <w:rsid w:val="00436686"/>
    <w:rsid w:val="0043743E"/>
    <w:rsid w:val="00440A75"/>
    <w:rsid w:val="00440AB2"/>
    <w:rsid w:val="00440ED2"/>
    <w:rsid w:val="00441304"/>
    <w:rsid w:val="004413BB"/>
    <w:rsid w:val="0044283B"/>
    <w:rsid w:val="00442E39"/>
    <w:rsid w:val="00442F1D"/>
    <w:rsid w:val="004431F7"/>
    <w:rsid w:val="0044397B"/>
    <w:rsid w:val="00443FBD"/>
    <w:rsid w:val="00444625"/>
    <w:rsid w:val="00444E75"/>
    <w:rsid w:val="00445431"/>
    <w:rsid w:val="00445B64"/>
    <w:rsid w:val="00445F6C"/>
    <w:rsid w:val="004465AE"/>
    <w:rsid w:val="00447164"/>
    <w:rsid w:val="004472BC"/>
    <w:rsid w:val="00447B88"/>
    <w:rsid w:val="00450104"/>
    <w:rsid w:val="004510A4"/>
    <w:rsid w:val="0045129D"/>
    <w:rsid w:val="00451F9C"/>
    <w:rsid w:val="004522D2"/>
    <w:rsid w:val="004530E2"/>
    <w:rsid w:val="00454556"/>
    <w:rsid w:val="0045500C"/>
    <w:rsid w:val="00455199"/>
    <w:rsid w:val="00455C2F"/>
    <w:rsid w:val="00456624"/>
    <w:rsid w:val="0045736D"/>
    <w:rsid w:val="004573B4"/>
    <w:rsid w:val="004573F7"/>
    <w:rsid w:val="004576FD"/>
    <w:rsid w:val="0046049D"/>
    <w:rsid w:val="00461C13"/>
    <w:rsid w:val="004625BF"/>
    <w:rsid w:val="0046261F"/>
    <w:rsid w:val="00462A06"/>
    <w:rsid w:val="00462D89"/>
    <w:rsid w:val="00463381"/>
    <w:rsid w:val="004633F8"/>
    <w:rsid w:val="00463502"/>
    <w:rsid w:val="004635FD"/>
    <w:rsid w:val="0046419C"/>
    <w:rsid w:val="0046434F"/>
    <w:rsid w:val="00464524"/>
    <w:rsid w:val="00465148"/>
    <w:rsid w:val="00465A8F"/>
    <w:rsid w:val="0046672F"/>
    <w:rsid w:val="004675CF"/>
    <w:rsid w:val="004676F2"/>
    <w:rsid w:val="00467FA6"/>
    <w:rsid w:val="00470130"/>
    <w:rsid w:val="0047188A"/>
    <w:rsid w:val="00471898"/>
    <w:rsid w:val="00472783"/>
    <w:rsid w:val="00472808"/>
    <w:rsid w:val="00473110"/>
    <w:rsid w:val="004731F0"/>
    <w:rsid w:val="0047325E"/>
    <w:rsid w:val="004738C7"/>
    <w:rsid w:val="00473D27"/>
    <w:rsid w:val="00475495"/>
    <w:rsid w:val="0047553E"/>
    <w:rsid w:val="004758C8"/>
    <w:rsid w:val="004768F2"/>
    <w:rsid w:val="00476E1E"/>
    <w:rsid w:val="00476F0F"/>
    <w:rsid w:val="00477409"/>
    <w:rsid w:val="00477891"/>
    <w:rsid w:val="00477DCA"/>
    <w:rsid w:val="004801F2"/>
    <w:rsid w:val="004809CE"/>
    <w:rsid w:val="00480A3F"/>
    <w:rsid w:val="00480F27"/>
    <w:rsid w:val="004822C4"/>
    <w:rsid w:val="00482493"/>
    <w:rsid w:val="00482533"/>
    <w:rsid w:val="004836B1"/>
    <w:rsid w:val="004837D2"/>
    <w:rsid w:val="00483A03"/>
    <w:rsid w:val="004855DD"/>
    <w:rsid w:val="00485F35"/>
    <w:rsid w:val="00486BEA"/>
    <w:rsid w:val="00486CAE"/>
    <w:rsid w:val="00491D39"/>
    <w:rsid w:val="0049236D"/>
    <w:rsid w:val="00492617"/>
    <w:rsid w:val="00492E26"/>
    <w:rsid w:val="00492FE2"/>
    <w:rsid w:val="00493823"/>
    <w:rsid w:val="0049542E"/>
    <w:rsid w:val="00496757"/>
    <w:rsid w:val="00496AC3"/>
    <w:rsid w:val="00496CEB"/>
    <w:rsid w:val="00497A9C"/>
    <w:rsid w:val="004A07F9"/>
    <w:rsid w:val="004A0932"/>
    <w:rsid w:val="004A0A2F"/>
    <w:rsid w:val="004A12A3"/>
    <w:rsid w:val="004A2287"/>
    <w:rsid w:val="004A2941"/>
    <w:rsid w:val="004A3902"/>
    <w:rsid w:val="004A55D8"/>
    <w:rsid w:val="004A60CA"/>
    <w:rsid w:val="004A613A"/>
    <w:rsid w:val="004A616A"/>
    <w:rsid w:val="004A6763"/>
    <w:rsid w:val="004A67B6"/>
    <w:rsid w:val="004A7259"/>
    <w:rsid w:val="004A78DD"/>
    <w:rsid w:val="004B0508"/>
    <w:rsid w:val="004B054C"/>
    <w:rsid w:val="004B11D4"/>
    <w:rsid w:val="004B159F"/>
    <w:rsid w:val="004B24CE"/>
    <w:rsid w:val="004B2843"/>
    <w:rsid w:val="004B2D7E"/>
    <w:rsid w:val="004B2FEB"/>
    <w:rsid w:val="004B392A"/>
    <w:rsid w:val="004B3BBA"/>
    <w:rsid w:val="004B3CB0"/>
    <w:rsid w:val="004B46C6"/>
    <w:rsid w:val="004B49DF"/>
    <w:rsid w:val="004B547A"/>
    <w:rsid w:val="004B5861"/>
    <w:rsid w:val="004B5ACA"/>
    <w:rsid w:val="004B6630"/>
    <w:rsid w:val="004B6B2F"/>
    <w:rsid w:val="004B6D47"/>
    <w:rsid w:val="004B7173"/>
    <w:rsid w:val="004B7722"/>
    <w:rsid w:val="004B7929"/>
    <w:rsid w:val="004B7D90"/>
    <w:rsid w:val="004B7E5B"/>
    <w:rsid w:val="004C00CC"/>
    <w:rsid w:val="004C094F"/>
    <w:rsid w:val="004C0EBD"/>
    <w:rsid w:val="004C1444"/>
    <w:rsid w:val="004C2573"/>
    <w:rsid w:val="004C36E3"/>
    <w:rsid w:val="004C3B2E"/>
    <w:rsid w:val="004C4F3F"/>
    <w:rsid w:val="004C5000"/>
    <w:rsid w:val="004C5F59"/>
    <w:rsid w:val="004C612F"/>
    <w:rsid w:val="004C65A1"/>
    <w:rsid w:val="004C782C"/>
    <w:rsid w:val="004C7947"/>
    <w:rsid w:val="004C7978"/>
    <w:rsid w:val="004D070C"/>
    <w:rsid w:val="004D0C2F"/>
    <w:rsid w:val="004D0CBC"/>
    <w:rsid w:val="004D2506"/>
    <w:rsid w:val="004D2F5E"/>
    <w:rsid w:val="004D3945"/>
    <w:rsid w:val="004D3CDE"/>
    <w:rsid w:val="004D3F1F"/>
    <w:rsid w:val="004D4918"/>
    <w:rsid w:val="004D5A38"/>
    <w:rsid w:val="004D5C95"/>
    <w:rsid w:val="004D69E1"/>
    <w:rsid w:val="004D71FF"/>
    <w:rsid w:val="004E07E7"/>
    <w:rsid w:val="004E08C0"/>
    <w:rsid w:val="004E0AAC"/>
    <w:rsid w:val="004E0EF4"/>
    <w:rsid w:val="004E271F"/>
    <w:rsid w:val="004E2BEF"/>
    <w:rsid w:val="004E35DC"/>
    <w:rsid w:val="004E399A"/>
    <w:rsid w:val="004E3A06"/>
    <w:rsid w:val="004E4720"/>
    <w:rsid w:val="004E4A07"/>
    <w:rsid w:val="004E4D08"/>
    <w:rsid w:val="004E55DA"/>
    <w:rsid w:val="004E6A51"/>
    <w:rsid w:val="004E6ADA"/>
    <w:rsid w:val="004E6C22"/>
    <w:rsid w:val="004E761E"/>
    <w:rsid w:val="004E7D39"/>
    <w:rsid w:val="004F17CD"/>
    <w:rsid w:val="004F2746"/>
    <w:rsid w:val="004F2CC0"/>
    <w:rsid w:val="004F32A2"/>
    <w:rsid w:val="004F41D6"/>
    <w:rsid w:val="004F46CF"/>
    <w:rsid w:val="004F4B98"/>
    <w:rsid w:val="004F4D9C"/>
    <w:rsid w:val="004F4FCE"/>
    <w:rsid w:val="004F554F"/>
    <w:rsid w:val="004F5C23"/>
    <w:rsid w:val="004F6821"/>
    <w:rsid w:val="004F69AD"/>
    <w:rsid w:val="004F6E93"/>
    <w:rsid w:val="004F7156"/>
    <w:rsid w:val="005004C1"/>
    <w:rsid w:val="0050141D"/>
    <w:rsid w:val="00501E42"/>
    <w:rsid w:val="00504831"/>
    <w:rsid w:val="00504E61"/>
    <w:rsid w:val="0050528F"/>
    <w:rsid w:val="0050571A"/>
    <w:rsid w:val="0050675E"/>
    <w:rsid w:val="005104CF"/>
    <w:rsid w:val="0051054A"/>
    <w:rsid w:val="005105BD"/>
    <w:rsid w:val="00511FEC"/>
    <w:rsid w:val="0051214E"/>
    <w:rsid w:val="00512E81"/>
    <w:rsid w:val="0051305F"/>
    <w:rsid w:val="00513069"/>
    <w:rsid w:val="005130CA"/>
    <w:rsid w:val="005136CE"/>
    <w:rsid w:val="00513B8D"/>
    <w:rsid w:val="00514455"/>
    <w:rsid w:val="00515994"/>
    <w:rsid w:val="00517AC4"/>
    <w:rsid w:val="00517D8D"/>
    <w:rsid w:val="00520065"/>
    <w:rsid w:val="00520169"/>
    <w:rsid w:val="00520537"/>
    <w:rsid w:val="00520810"/>
    <w:rsid w:val="00520E8C"/>
    <w:rsid w:val="005219A6"/>
    <w:rsid w:val="00521DED"/>
    <w:rsid w:val="005226CB"/>
    <w:rsid w:val="00522CF4"/>
    <w:rsid w:val="00523A0B"/>
    <w:rsid w:val="00523B7F"/>
    <w:rsid w:val="00523BD2"/>
    <w:rsid w:val="00526254"/>
    <w:rsid w:val="005264F2"/>
    <w:rsid w:val="00526E1A"/>
    <w:rsid w:val="0052747A"/>
    <w:rsid w:val="00530F59"/>
    <w:rsid w:val="00531A32"/>
    <w:rsid w:val="00532056"/>
    <w:rsid w:val="00533492"/>
    <w:rsid w:val="00533DAC"/>
    <w:rsid w:val="00533DC7"/>
    <w:rsid w:val="005340F2"/>
    <w:rsid w:val="005343F3"/>
    <w:rsid w:val="00534D42"/>
    <w:rsid w:val="005353A0"/>
    <w:rsid w:val="00535A68"/>
    <w:rsid w:val="00535A6C"/>
    <w:rsid w:val="00536FED"/>
    <w:rsid w:val="00537024"/>
    <w:rsid w:val="00537157"/>
    <w:rsid w:val="0053719A"/>
    <w:rsid w:val="005372E9"/>
    <w:rsid w:val="00537B54"/>
    <w:rsid w:val="00537C1B"/>
    <w:rsid w:val="00537ED2"/>
    <w:rsid w:val="00540370"/>
    <w:rsid w:val="00540484"/>
    <w:rsid w:val="00540496"/>
    <w:rsid w:val="00541700"/>
    <w:rsid w:val="00541890"/>
    <w:rsid w:val="0054206D"/>
    <w:rsid w:val="0054208D"/>
    <w:rsid w:val="00542C8B"/>
    <w:rsid w:val="005430F5"/>
    <w:rsid w:val="005430FD"/>
    <w:rsid w:val="005431AD"/>
    <w:rsid w:val="00543675"/>
    <w:rsid w:val="00543D17"/>
    <w:rsid w:val="0054495C"/>
    <w:rsid w:val="0054513C"/>
    <w:rsid w:val="0054606B"/>
    <w:rsid w:val="00546112"/>
    <w:rsid w:val="00546637"/>
    <w:rsid w:val="0054694E"/>
    <w:rsid w:val="00547309"/>
    <w:rsid w:val="005474E1"/>
    <w:rsid w:val="00552C69"/>
    <w:rsid w:val="00553997"/>
    <w:rsid w:val="00554B12"/>
    <w:rsid w:val="005551F4"/>
    <w:rsid w:val="00555834"/>
    <w:rsid w:val="00555BE9"/>
    <w:rsid w:val="00556052"/>
    <w:rsid w:val="005561BA"/>
    <w:rsid w:val="00561C5F"/>
    <w:rsid w:val="00561F8D"/>
    <w:rsid w:val="00562090"/>
    <w:rsid w:val="0056357D"/>
    <w:rsid w:val="00563870"/>
    <w:rsid w:val="005673C6"/>
    <w:rsid w:val="005674ED"/>
    <w:rsid w:val="005709A8"/>
    <w:rsid w:val="00571591"/>
    <w:rsid w:val="00571F86"/>
    <w:rsid w:val="005720F7"/>
    <w:rsid w:val="005724D4"/>
    <w:rsid w:val="0057366E"/>
    <w:rsid w:val="00573910"/>
    <w:rsid w:val="005740BD"/>
    <w:rsid w:val="005742FC"/>
    <w:rsid w:val="0057470B"/>
    <w:rsid w:val="0057574B"/>
    <w:rsid w:val="005757A2"/>
    <w:rsid w:val="0057666F"/>
    <w:rsid w:val="0057670C"/>
    <w:rsid w:val="00576C55"/>
    <w:rsid w:val="00577228"/>
    <w:rsid w:val="005774D0"/>
    <w:rsid w:val="00580283"/>
    <w:rsid w:val="00580469"/>
    <w:rsid w:val="00580E11"/>
    <w:rsid w:val="0058152F"/>
    <w:rsid w:val="005832C0"/>
    <w:rsid w:val="005845E0"/>
    <w:rsid w:val="00586B60"/>
    <w:rsid w:val="00587515"/>
    <w:rsid w:val="00590797"/>
    <w:rsid w:val="005916A3"/>
    <w:rsid w:val="00591F35"/>
    <w:rsid w:val="00592CB8"/>
    <w:rsid w:val="005932B3"/>
    <w:rsid w:val="00593F5E"/>
    <w:rsid w:val="00593FC3"/>
    <w:rsid w:val="005942D6"/>
    <w:rsid w:val="00594858"/>
    <w:rsid w:val="00595378"/>
    <w:rsid w:val="005956B9"/>
    <w:rsid w:val="00595DDC"/>
    <w:rsid w:val="00595FE6"/>
    <w:rsid w:val="00597520"/>
    <w:rsid w:val="005975EC"/>
    <w:rsid w:val="005A08A8"/>
    <w:rsid w:val="005A0AA3"/>
    <w:rsid w:val="005A2858"/>
    <w:rsid w:val="005A318A"/>
    <w:rsid w:val="005A48AB"/>
    <w:rsid w:val="005A4C43"/>
    <w:rsid w:val="005A5B17"/>
    <w:rsid w:val="005A696B"/>
    <w:rsid w:val="005A6C5F"/>
    <w:rsid w:val="005A6C60"/>
    <w:rsid w:val="005A6FEB"/>
    <w:rsid w:val="005A756D"/>
    <w:rsid w:val="005B01B4"/>
    <w:rsid w:val="005B0AED"/>
    <w:rsid w:val="005B121B"/>
    <w:rsid w:val="005B121D"/>
    <w:rsid w:val="005B1DD7"/>
    <w:rsid w:val="005B1EC3"/>
    <w:rsid w:val="005B3214"/>
    <w:rsid w:val="005B3B25"/>
    <w:rsid w:val="005B40A9"/>
    <w:rsid w:val="005B477A"/>
    <w:rsid w:val="005B49EE"/>
    <w:rsid w:val="005B4BD1"/>
    <w:rsid w:val="005B4DFD"/>
    <w:rsid w:val="005B5A18"/>
    <w:rsid w:val="005B5E2B"/>
    <w:rsid w:val="005B63C8"/>
    <w:rsid w:val="005B6FD0"/>
    <w:rsid w:val="005B7A68"/>
    <w:rsid w:val="005B7F64"/>
    <w:rsid w:val="005C0013"/>
    <w:rsid w:val="005C0105"/>
    <w:rsid w:val="005C0B95"/>
    <w:rsid w:val="005C1A72"/>
    <w:rsid w:val="005C1EF9"/>
    <w:rsid w:val="005C245B"/>
    <w:rsid w:val="005C280E"/>
    <w:rsid w:val="005C2E1D"/>
    <w:rsid w:val="005C36AA"/>
    <w:rsid w:val="005C3A57"/>
    <w:rsid w:val="005C4711"/>
    <w:rsid w:val="005C4E53"/>
    <w:rsid w:val="005C558E"/>
    <w:rsid w:val="005C5CD6"/>
    <w:rsid w:val="005C6441"/>
    <w:rsid w:val="005C65BD"/>
    <w:rsid w:val="005C65DC"/>
    <w:rsid w:val="005C688E"/>
    <w:rsid w:val="005C7383"/>
    <w:rsid w:val="005C7487"/>
    <w:rsid w:val="005C7525"/>
    <w:rsid w:val="005D0CE6"/>
    <w:rsid w:val="005D150C"/>
    <w:rsid w:val="005D1AC6"/>
    <w:rsid w:val="005D1FF0"/>
    <w:rsid w:val="005D2195"/>
    <w:rsid w:val="005D23D4"/>
    <w:rsid w:val="005D2702"/>
    <w:rsid w:val="005D4678"/>
    <w:rsid w:val="005D4A62"/>
    <w:rsid w:val="005D56E4"/>
    <w:rsid w:val="005D5966"/>
    <w:rsid w:val="005D6192"/>
    <w:rsid w:val="005D6D74"/>
    <w:rsid w:val="005D6F65"/>
    <w:rsid w:val="005D70BB"/>
    <w:rsid w:val="005D7BC6"/>
    <w:rsid w:val="005E08B4"/>
    <w:rsid w:val="005E0A35"/>
    <w:rsid w:val="005E0DC6"/>
    <w:rsid w:val="005E1657"/>
    <w:rsid w:val="005E1862"/>
    <w:rsid w:val="005E1E60"/>
    <w:rsid w:val="005E4039"/>
    <w:rsid w:val="005E492A"/>
    <w:rsid w:val="005E5BEC"/>
    <w:rsid w:val="005E62EB"/>
    <w:rsid w:val="005E6667"/>
    <w:rsid w:val="005E7B0E"/>
    <w:rsid w:val="005E7D4C"/>
    <w:rsid w:val="005F10AF"/>
    <w:rsid w:val="005F117B"/>
    <w:rsid w:val="005F207A"/>
    <w:rsid w:val="005F228D"/>
    <w:rsid w:val="005F3B73"/>
    <w:rsid w:val="005F44B1"/>
    <w:rsid w:val="005F4641"/>
    <w:rsid w:val="005F5E91"/>
    <w:rsid w:val="005F5FB9"/>
    <w:rsid w:val="005F6F75"/>
    <w:rsid w:val="005F7539"/>
    <w:rsid w:val="00600303"/>
    <w:rsid w:val="006010A6"/>
    <w:rsid w:val="00602151"/>
    <w:rsid w:val="00602611"/>
    <w:rsid w:val="00602ED2"/>
    <w:rsid w:val="006033F7"/>
    <w:rsid w:val="006036D7"/>
    <w:rsid w:val="00604291"/>
    <w:rsid w:val="00604AD3"/>
    <w:rsid w:val="00604EF7"/>
    <w:rsid w:val="00607EEA"/>
    <w:rsid w:val="0061035D"/>
    <w:rsid w:val="00610676"/>
    <w:rsid w:val="00610B4B"/>
    <w:rsid w:val="00611AC1"/>
    <w:rsid w:val="00611D61"/>
    <w:rsid w:val="00612BD8"/>
    <w:rsid w:val="00613028"/>
    <w:rsid w:val="00613934"/>
    <w:rsid w:val="006152B7"/>
    <w:rsid w:val="00615629"/>
    <w:rsid w:val="00615BFB"/>
    <w:rsid w:val="0061630D"/>
    <w:rsid w:val="0061756B"/>
    <w:rsid w:val="00617DA6"/>
    <w:rsid w:val="00617E3C"/>
    <w:rsid w:val="00620F86"/>
    <w:rsid w:val="00621447"/>
    <w:rsid w:val="0062244B"/>
    <w:rsid w:val="006241FD"/>
    <w:rsid w:val="00624F4D"/>
    <w:rsid w:val="00625AD9"/>
    <w:rsid w:val="00625BB7"/>
    <w:rsid w:val="00626608"/>
    <w:rsid w:val="00626674"/>
    <w:rsid w:val="00626FB1"/>
    <w:rsid w:val="00630084"/>
    <w:rsid w:val="00630A88"/>
    <w:rsid w:val="00630FB4"/>
    <w:rsid w:val="00631FCF"/>
    <w:rsid w:val="00632530"/>
    <w:rsid w:val="006327A3"/>
    <w:rsid w:val="00632958"/>
    <w:rsid w:val="00632A4D"/>
    <w:rsid w:val="0063311D"/>
    <w:rsid w:val="0063337D"/>
    <w:rsid w:val="00633C17"/>
    <w:rsid w:val="00635166"/>
    <w:rsid w:val="00635878"/>
    <w:rsid w:val="006363CE"/>
    <w:rsid w:val="0063646D"/>
    <w:rsid w:val="00637ADD"/>
    <w:rsid w:val="00637BB6"/>
    <w:rsid w:val="00637D86"/>
    <w:rsid w:val="00640234"/>
    <w:rsid w:val="00641764"/>
    <w:rsid w:val="00641AC0"/>
    <w:rsid w:val="00642159"/>
    <w:rsid w:val="00642813"/>
    <w:rsid w:val="006428C6"/>
    <w:rsid w:val="006452BD"/>
    <w:rsid w:val="00645D8F"/>
    <w:rsid w:val="00645E46"/>
    <w:rsid w:val="00646402"/>
    <w:rsid w:val="00647028"/>
    <w:rsid w:val="0064771F"/>
    <w:rsid w:val="00647A09"/>
    <w:rsid w:val="006510B4"/>
    <w:rsid w:val="00651646"/>
    <w:rsid w:val="00652363"/>
    <w:rsid w:val="00652446"/>
    <w:rsid w:val="00653AEE"/>
    <w:rsid w:val="00654455"/>
    <w:rsid w:val="006545C4"/>
    <w:rsid w:val="0065479A"/>
    <w:rsid w:val="00655CB1"/>
    <w:rsid w:val="00655F25"/>
    <w:rsid w:val="00656B05"/>
    <w:rsid w:val="00657538"/>
    <w:rsid w:val="006578EC"/>
    <w:rsid w:val="00657F32"/>
    <w:rsid w:val="00660068"/>
    <w:rsid w:val="006608CB"/>
    <w:rsid w:val="006609CB"/>
    <w:rsid w:val="00660C6A"/>
    <w:rsid w:val="00661173"/>
    <w:rsid w:val="006613E8"/>
    <w:rsid w:val="00661ADC"/>
    <w:rsid w:val="00661FB6"/>
    <w:rsid w:val="006621AF"/>
    <w:rsid w:val="006621D0"/>
    <w:rsid w:val="0066227A"/>
    <w:rsid w:val="00662A4C"/>
    <w:rsid w:val="006644D8"/>
    <w:rsid w:val="00665501"/>
    <w:rsid w:val="0066608E"/>
    <w:rsid w:val="0066670E"/>
    <w:rsid w:val="006668D0"/>
    <w:rsid w:val="00666C39"/>
    <w:rsid w:val="0066726D"/>
    <w:rsid w:val="00667C0B"/>
    <w:rsid w:val="00671167"/>
    <w:rsid w:val="00671A2E"/>
    <w:rsid w:val="00672EBE"/>
    <w:rsid w:val="00673347"/>
    <w:rsid w:val="00673CB9"/>
    <w:rsid w:val="006740EC"/>
    <w:rsid w:val="0067458A"/>
    <w:rsid w:val="00674A68"/>
    <w:rsid w:val="00675C02"/>
    <w:rsid w:val="00675CFF"/>
    <w:rsid w:val="00675E1A"/>
    <w:rsid w:val="0067642F"/>
    <w:rsid w:val="00676BF9"/>
    <w:rsid w:val="00676C11"/>
    <w:rsid w:val="00677294"/>
    <w:rsid w:val="006805D1"/>
    <w:rsid w:val="0068134F"/>
    <w:rsid w:val="00681CE2"/>
    <w:rsid w:val="00681F38"/>
    <w:rsid w:val="00682715"/>
    <w:rsid w:val="006827EF"/>
    <w:rsid w:val="006833D9"/>
    <w:rsid w:val="006834BD"/>
    <w:rsid w:val="00683CB7"/>
    <w:rsid w:val="006841B7"/>
    <w:rsid w:val="00684B8D"/>
    <w:rsid w:val="00684C45"/>
    <w:rsid w:val="006853EC"/>
    <w:rsid w:val="00685801"/>
    <w:rsid w:val="00685944"/>
    <w:rsid w:val="00685AA0"/>
    <w:rsid w:val="00685AC4"/>
    <w:rsid w:val="00685B5E"/>
    <w:rsid w:val="006868AA"/>
    <w:rsid w:val="00686AB8"/>
    <w:rsid w:val="00686BD5"/>
    <w:rsid w:val="00690399"/>
    <w:rsid w:val="0069151A"/>
    <w:rsid w:val="0069165E"/>
    <w:rsid w:val="00692D23"/>
    <w:rsid w:val="00693A32"/>
    <w:rsid w:val="006949B7"/>
    <w:rsid w:val="00695499"/>
    <w:rsid w:val="006957EE"/>
    <w:rsid w:val="006961B5"/>
    <w:rsid w:val="0069661A"/>
    <w:rsid w:val="006975AA"/>
    <w:rsid w:val="006A2606"/>
    <w:rsid w:val="006A2DC3"/>
    <w:rsid w:val="006A2DF5"/>
    <w:rsid w:val="006A337A"/>
    <w:rsid w:val="006A4352"/>
    <w:rsid w:val="006A4A49"/>
    <w:rsid w:val="006A588B"/>
    <w:rsid w:val="006A599C"/>
    <w:rsid w:val="006A74B1"/>
    <w:rsid w:val="006A7676"/>
    <w:rsid w:val="006A79AC"/>
    <w:rsid w:val="006B03A2"/>
    <w:rsid w:val="006B0669"/>
    <w:rsid w:val="006B0B79"/>
    <w:rsid w:val="006B0EF4"/>
    <w:rsid w:val="006B1182"/>
    <w:rsid w:val="006B18A2"/>
    <w:rsid w:val="006B244F"/>
    <w:rsid w:val="006B352D"/>
    <w:rsid w:val="006B3580"/>
    <w:rsid w:val="006B531A"/>
    <w:rsid w:val="006B58D7"/>
    <w:rsid w:val="006B5DF5"/>
    <w:rsid w:val="006B667D"/>
    <w:rsid w:val="006B691B"/>
    <w:rsid w:val="006B6B48"/>
    <w:rsid w:val="006B6C6C"/>
    <w:rsid w:val="006B7780"/>
    <w:rsid w:val="006C0065"/>
    <w:rsid w:val="006C042D"/>
    <w:rsid w:val="006C0EEC"/>
    <w:rsid w:val="006C1561"/>
    <w:rsid w:val="006C25F4"/>
    <w:rsid w:val="006C293A"/>
    <w:rsid w:val="006C3095"/>
    <w:rsid w:val="006C41FC"/>
    <w:rsid w:val="006C4E9D"/>
    <w:rsid w:val="006C5564"/>
    <w:rsid w:val="006C5771"/>
    <w:rsid w:val="006C5EF2"/>
    <w:rsid w:val="006C6121"/>
    <w:rsid w:val="006C6452"/>
    <w:rsid w:val="006C650E"/>
    <w:rsid w:val="006C6739"/>
    <w:rsid w:val="006C6D9D"/>
    <w:rsid w:val="006C78A9"/>
    <w:rsid w:val="006C7C8B"/>
    <w:rsid w:val="006C7D18"/>
    <w:rsid w:val="006D0A99"/>
    <w:rsid w:val="006D0F87"/>
    <w:rsid w:val="006D20F7"/>
    <w:rsid w:val="006D3653"/>
    <w:rsid w:val="006D36BC"/>
    <w:rsid w:val="006D3AD0"/>
    <w:rsid w:val="006D4630"/>
    <w:rsid w:val="006D49C6"/>
    <w:rsid w:val="006D49D9"/>
    <w:rsid w:val="006D4E29"/>
    <w:rsid w:val="006D50CC"/>
    <w:rsid w:val="006D5A86"/>
    <w:rsid w:val="006D5F11"/>
    <w:rsid w:val="006D603D"/>
    <w:rsid w:val="006D6B35"/>
    <w:rsid w:val="006E05C0"/>
    <w:rsid w:val="006E19C8"/>
    <w:rsid w:val="006E2667"/>
    <w:rsid w:val="006E26C9"/>
    <w:rsid w:val="006E4389"/>
    <w:rsid w:val="006E4BCF"/>
    <w:rsid w:val="006E4E42"/>
    <w:rsid w:val="006E6A67"/>
    <w:rsid w:val="006E702A"/>
    <w:rsid w:val="006E7311"/>
    <w:rsid w:val="006E7515"/>
    <w:rsid w:val="006E761C"/>
    <w:rsid w:val="006F0354"/>
    <w:rsid w:val="006F0611"/>
    <w:rsid w:val="006F1A05"/>
    <w:rsid w:val="006F22BC"/>
    <w:rsid w:val="006F2AC9"/>
    <w:rsid w:val="006F38D7"/>
    <w:rsid w:val="006F3C43"/>
    <w:rsid w:val="006F40BE"/>
    <w:rsid w:val="006F4371"/>
    <w:rsid w:val="006F489E"/>
    <w:rsid w:val="006F5E67"/>
    <w:rsid w:val="006F637C"/>
    <w:rsid w:val="006F6A5B"/>
    <w:rsid w:val="006F6B3B"/>
    <w:rsid w:val="006F6F24"/>
    <w:rsid w:val="006F7DF2"/>
    <w:rsid w:val="006F7FD0"/>
    <w:rsid w:val="007011F6"/>
    <w:rsid w:val="00701355"/>
    <w:rsid w:val="0070207E"/>
    <w:rsid w:val="007020B1"/>
    <w:rsid w:val="00703295"/>
    <w:rsid w:val="00703D1E"/>
    <w:rsid w:val="00704E58"/>
    <w:rsid w:val="00705C32"/>
    <w:rsid w:val="00706F3A"/>
    <w:rsid w:val="00707ED4"/>
    <w:rsid w:val="00710149"/>
    <w:rsid w:val="0071040A"/>
    <w:rsid w:val="00711663"/>
    <w:rsid w:val="00712BF4"/>
    <w:rsid w:val="00713D4D"/>
    <w:rsid w:val="00714372"/>
    <w:rsid w:val="0071527B"/>
    <w:rsid w:val="00716275"/>
    <w:rsid w:val="00716A36"/>
    <w:rsid w:val="007177B8"/>
    <w:rsid w:val="00720EA1"/>
    <w:rsid w:val="00721AF0"/>
    <w:rsid w:val="007220B1"/>
    <w:rsid w:val="00722177"/>
    <w:rsid w:val="00722DA8"/>
    <w:rsid w:val="00724E4A"/>
    <w:rsid w:val="0072536A"/>
    <w:rsid w:val="00725860"/>
    <w:rsid w:val="00726048"/>
    <w:rsid w:val="00726C50"/>
    <w:rsid w:val="00726E10"/>
    <w:rsid w:val="00727218"/>
    <w:rsid w:val="007272CA"/>
    <w:rsid w:val="00727AE9"/>
    <w:rsid w:val="00727BA2"/>
    <w:rsid w:val="00730452"/>
    <w:rsid w:val="00730A8D"/>
    <w:rsid w:val="00732346"/>
    <w:rsid w:val="007327BC"/>
    <w:rsid w:val="007355B4"/>
    <w:rsid w:val="00735745"/>
    <w:rsid w:val="00735824"/>
    <w:rsid w:val="007366E9"/>
    <w:rsid w:val="007367A0"/>
    <w:rsid w:val="00737004"/>
    <w:rsid w:val="00737819"/>
    <w:rsid w:val="00737883"/>
    <w:rsid w:val="0074061C"/>
    <w:rsid w:val="007409BE"/>
    <w:rsid w:val="00741358"/>
    <w:rsid w:val="007414C8"/>
    <w:rsid w:val="00742C14"/>
    <w:rsid w:val="00743D01"/>
    <w:rsid w:val="007456A8"/>
    <w:rsid w:val="00745A09"/>
    <w:rsid w:val="0074612A"/>
    <w:rsid w:val="00746268"/>
    <w:rsid w:val="007471D2"/>
    <w:rsid w:val="007503CC"/>
    <w:rsid w:val="00750745"/>
    <w:rsid w:val="00752523"/>
    <w:rsid w:val="007532F7"/>
    <w:rsid w:val="007533DB"/>
    <w:rsid w:val="00753514"/>
    <w:rsid w:val="00753DE3"/>
    <w:rsid w:val="00753DF0"/>
    <w:rsid w:val="00754403"/>
    <w:rsid w:val="007544C2"/>
    <w:rsid w:val="007545D3"/>
    <w:rsid w:val="00756599"/>
    <w:rsid w:val="007567DA"/>
    <w:rsid w:val="00760BEF"/>
    <w:rsid w:val="007616E1"/>
    <w:rsid w:val="00762A0C"/>
    <w:rsid w:val="007634DD"/>
    <w:rsid w:val="007635AE"/>
    <w:rsid w:val="00763734"/>
    <w:rsid w:val="00763D6B"/>
    <w:rsid w:val="00763D70"/>
    <w:rsid w:val="00764498"/>
    <w:rsid w:val="0076461A"/>
    <w:rsid w:val="0076483A"/>
    <w:rsid w:val="0076781B"/>
    <w:rsid w:val="00767ED4"/>
    <w:rsid w:val="00770296"/>
    <w:rsid w:val="0077082B"/>
    <w:rsid w:val="00770E1E"/>
    <w:rsid w:val="007719DF"/>
    <w:rsid w:val="00771B7D"/>
    <w:rsid w:val="007732AA"/>
    <w:rsid w:val="00773BC4"/>
    <w:rsid w:val="00774E40"/>
    <w:rsid w:val="00775423"/>
    <w:rsid w:val="0077578C"/>
    <w:rsid w:val="00775DA4"/>
    <w:rsid w:val="0077621C"/>
    <w:rsid w:val="00777548"/>
    <w:rsid w:val="007778AF"/>
    <w:rsid w:val="00777EF5"/>
    <w:rsid w:val="007804DC"/>
    <w:rsid w:val="007806A7"/>
    <w:rsid w:val="00781826"/>
    <w:rsid w:val="00781F1F"/>
    <w:rsid w:val="0078216E"/>
    <w:rsid w:val="00782C29"/>
    <w:rsid w:val="007832D5"/>
    <w:rsid w:val="00783721"/>
    <w:rsid w:val="00783A03"/>
    <w:rsid w:val="007848F3"/>
    <w:rsid w:val="00785AA6"/>
    <w:rsid w:val="00785CC4"/>
    <w:rsid w:val="0078644D"/>
    <w:rsid w:val="00790DA9"/>
    <w:rsid w:val="00790DD4"/>
    <w:rsid w:val="007921C0"/>
    <w:rsid w:val="00792444"/>
    <w:rsid w:val="00792733"/>
    <w:rsid w:val="00792A44"/>
    <w:rsid w:val="00793685"/>
    <w:rsid w:val="0079384B"/>
    <w:rsid w:val="00795515"/>
    <w:rsid w:val="0079596C"/>
    <w:rsid w:val="00796411"/>
    <w:rsid w:val="007A0448"/>
    <w:rsid w:val="007A1638"/>
    <w:rsid w:val="007A2A6D"/>
    <w:rsid w:val="007A2F55"/>
    <w:rsid w:val="007A30CA"/>
    <w:rsid w:val="007A348D"/>
    <w:rsid w:val="007A3DC4"/>
    <w:rsid w:val="007A5049"/>
    <w:rsid w:val="007A5864"/>
    <w:rsid w:val="007A5A56"/>
    <w:rsid w:val="007A5D82"/>
    <w:rsid w:val="007A61D9"/>
    <w:rsid w:val="007A63C6"/>
    <w:rsid w:val="007A6837"/>
    <w:rsid w:val="007A7118"/>
    <w:rsid w:val="007A75BB"/>
    <w:rsid w:val="007B03DA"/>
    <w:rsid w:val="007B0585"/>
    <w:rsid w:val="007B205C"/>
    <w:rsid w:val="007B251C"/>
    <w:rsid w:val="007B266A"/>
    <w:rsid w:val="007B2A26"/>
    <w:rsid w:val="007B34D0"/>
    <w:rsid w:val="007B3C47"/>
    <w:rsid w:val="007B3E8C"/>
    <w:rsid w:val="007B46CC"/>
    <w:rsid w:val="007B5033"/>
    <w:rsid w:val="007B5DE2"/>
    <w:rsid w:val="007B67D2"/>
    <w:rsid w:val="007B7243"/>
    <w:rsid w:val="007B74B9"/>
    <w:rsid w:val="007B7C80"/>
    <w:rsid w:val="007C0FBE"/>
    <w:rsid w:val="007C1212"/>
    <w:rsid w:val="007C30B4"/>
    <w:rsid w:val="007C35CF"/>
    <w:rsid w:val="007C3C3A"/>
    <w:rsid w:val="007C3EFF"/>
    <w:rsid w:val="007C5146"/>
    <w:rsid w:val="007C54C3"/>
    <w:rsid w:val="007C5E49"/>
    <w:rsid w:val="007C6292"/>
    <w:rsid w:val="007C66DF"/>
    <w:rsid w:val="007C7776"/>
    <w:rsid w:val="007D0FF0"/>
    <w:rsid w:val="007D15C1"/>
    <w:rsid w:val="007D27C0"/>
    <w:rsid w:val="007D2AE9"/>
    <w:rsid w:val="007D2E08"/>
    <w:rsid w:val="007D317C"/>
    <w:rsid w:val="007D3A4F"/>
    <w:rsid w:val="007D48D8"/>
    <w:rsid w:val="007D4ACC"/>
    <w:rsid w:val="007D55F7"/>
    <w:rsid w:val="007D62CA"/>
    <w:rsid w:val="007E0240"/>
    <w:rsid w:val="007E03A4"/>
    <w:rsid w:val="007E0C79"/>
    <w:rsid w:val="007E355A"/>
    <w:rsid w:val="007E39EE"/>
    <w:rsid w:val="007E3F8E"/>
    <w:rsid w:val="007E409F"/>
    <w:rsid w:val="007E4A9B"/>
    <w:rsid w:val="007E72DB"/>
    <w:rsid w:val="007E7409"/>
    <w:rsid w:val="007F02F7"/>
    <w:rsid w:val="007F2E78"/>
    <w:rsid w:val="007F2E8B"/>
    <w:rsid w:val="007F40ED"/>
    <w:rsid w:val="007F48D6"/>
    <w:rsid w:val="007F4D0F"/>
    <w:rsid w:val="007F4D14"/>
    <w:rsid w:val="007F6356"/>
    <w:rsid w:val="007F678D"/>
    <w:rsid w:val="007F759A"/>
    <w:rsid w:val="007F7F68"/>
    <w:rsid w:val="00800576"/>
    <w:rsid w:val="008013AE"/>
    <w:rsid w:val="008015F2"/>
    <w:rsid w:val="00802159"/>
    <w:rsid w:val="008022AC"/>
    <w:rsid w:val="008025AD"/>
    <w:rsid w:val="0080404A"/>
    <w:rsid w:val="008052AB"/>
    <w:rsid w:val="00805435"/>
    <w:rsid w:val="0080561D"/>
    <w:rsid w:val="008059A7"/>
    <w:rsid w:val="00810F6C"/>
    <w:rsid w:val="0081307B"/>
    <w:rsid w:val="008132BB"/>
    <w:rsid w:val="00813EDE"/>
    <w:rsid w:val="0081402B"/>
    <w:rsid w:val="0081418F"/>
    <w:rsid w:val="00814C46"/>
    <w:rsid w:val="00815DDD"/>
    <w:rsid w:val="00816708"/>
    <w:rsid w:val="00816806"/>
    <w:rsid w:val="0081692E"/>
    <w:rsid w:val="0081732A"/>
    <w:rsid w:val="00820000"/>
    <w:rsid w:val="008204C5"/>
    <w:rsid w:val="00820DFD"/>
    <w:rsid w:val="008214CE"/>
    <w:rsid w:val="0082166D"/>
    <w:rsid w:val="00821735"/>
    <w:rsid w:val="00822955"/>
    <w:rsid w:val="008229BE"/>
    <w:rsid w:val="00823EEE"/>
    <w:rsid w:val="00824035"/>
    <w:rsid w:val="00824388"/>
    <w:rsid w:val="008247A1"/>
    <w:rsid w:val="00824C50"/>
    <w:rsid w:val="0082595A"/>
    <w:rsid w:val="00826E95"/>
    <w:rsid w:val="00830988"/>
    <w:rsid w:val="00831FBC"/>
    <w:rsid w:val="00832EFA"/>
    <w:rsid w:val="00835D7D"/>
    <w:rsid w:val="00835F47"/>
    <w:rsid w:val="008363C2"/>
    <w:rsid w:val="008366CB"/>
    <w:rsid w:val="00836CBA"/>
    <w:rsid w:val="00836D64"/>
    <w:rsid w:val="00837130"/>
    <w:rsid w:val="00840513"/>
    <w:rsid w:val="0084099E"/>
    <w:rsid w:val="00840E32"/>
    <w:rsid w:val="0084243E"/>
    <w:rsid w:val="00844365"/>
    <w:rsid w:val="008446DC"/>
    <w:rsid w:val="00844B98"/>
    <w:rsid w:val="00844BE4"/>
    <w:rsid w:val="00844D81"/>
    <w:rsid w:val="00845EA6"/>
    <w:rsid w:val="00846EBD"/>
    <w:rsid w:val="0084775B"/>
    <w:rsid w:val="00850CF2"/>
    <w:rsid w:val="008518AA"/>
    <w:rsid w:val="008518F5"/>
    <w:rsid w:val="0085228E"/>
    <w:rsid w:val="008528D2"/>
    <w:rsid w:val="00852B05"/>
    <w:rsid w:val="00854002"/>
    <w:rsid w:val="008543BB"/>
    <w:rsid w:val="0085464B"/>
    <w:rsid w:val="00854EF1"/>
    <w:rsid w:val="00855CA8"/>
    <w:rsid w:val="00856489"/>
    <w:rsid w:val="00856D2B"/>
    <w:rsid w:val="00857925"/>
    <w:rsid w:val="0086074E"/>
    <w:rsid w:val="00860CE3"/>
    <w:rsid w:val="00862549"/>
    <w:rsid w:val="008629A2"/>
    <w:rsid w:val="008629BB"/>
    <w:rsid w:val="0086544A"/>
    <w:rsid w:val="00866C9C"/>
    <w:rsid w:val="00867082"/>
    <w:rsid w:val="0087009F"/>
    <w:rsid w:val="008701DB"/>
    <w:rsid w:val="00870343"/>
    <w:rsid w:val="00870457"/>
    <w:rsid w:val="00870955"/>
    <w:rsid w:val="00870C59"/>
    <w:rsid w:val="008711DA"/>
    <w:rsid w:val="00871338"/>
    <w:rsid w:val="00872921"/>
    <w:rsid w:val="00874245"/>
    <w:rsid w:val="00874A9E"/>
    <w:rsid w:val="00875925"/>
    <w:rsid w:val="0087628C"/>
    <w:rsid w:val="008766A2"/>
    <w:rsid w:val="00876AC5"/>
    <w:rsid w:val="00876EDE"/>
    <w:rsid w:val="00877358"/>
    <w:rsid w:val="0087769D"/>
    <w:rsid w:val="0088079B"/>
    <w:rsid w:val="00881EBA"/>
    <w:rsid w:val="00882355"/>
    <w:rsid w:val="00882646"/>
    <w:rsid w:val="008829D8"/>
    <w:rsid w:val="00884CD9"/>
    <w:rsid w:val="00885062"/>
    <w:rsid w:val="00886262"/>
    <w:rsid w:val="00886ED0"/>
    <w:rsid w:val="0088739D"/>
    <w:rsid w:val="00890582"/>
    <w:rsid w:val="008906F3"/>
    <w:rsid w:val="00890DB7"/>
    <w:rsid w:val="00890E80"/>
    <w:rsid w:val="008915C0"/>
    <w:rsid w:val="00892127"/>
    <w:rsid w:val="00892E0E"/>
    <w:rsid w:val="00892ECE"/>
    <w:rsid w:val="0089364A"/>
    <w:rsid w:val="00893824"/>
    <w:rsid w:val="008938B9"/>
    <w:rsid w:val="008947B9"/>
    <w:rsid w:val="008948F2"/>
    <w:rsid w:val="00896BF1"/>
    <w:rsid w:val="008971AB"/>
    <w:rsid w:val="0089734F"/>
    <w:rsid w:val="00897E22"/>
    <w:rsid w:val="008A0014"/>
    <w:rsid w:val="008A06F5"/>
    <w:rsid w:val="008A0759"/>
    <w:rsid w:val="008A0B22"/>
    <w:rsid w:val="008A0C16"/>
    <w:rsid w:val="008A0C56"/>
    <w:rsid w:val="008A0F24"/>
    <w:rsid w:val="008A1132"/>
    <w:rsid w:val="008A13F1"/>
    <w:rsid w:val="008A283A"/>
    <w:rsid w:val="008A28E5"/>
    <w:rsid w:val="008A376D"/>
    <w:rsid w:val="008A44AA"/>
    <w:rsid w:val="008A4A2C"/>
    <w:rsid w:val="008A4EF8"/>
    <w:rsid w:val="008A55A9"/>
    <w:rsid w:val="008A5904"/>
    <w:rsid w:val="008A629E"/>
    <w:rsid w:val="008A6374"/>
    <w:rsid w:val="008A6463"/>
    <w:rsid w:val="008A66AA"/>
    <w:rsid w:val="008A6815"/>
    <w:rsid w:val="008A6BB5"/>
    <w:rsid w:val="008A722D"/>
    <w:rsid w:val="008A7447"/>
    <w:rsid w:val="008A7A98"/>
    <w:rsid w:val="008B0C44"/>
    <w:rsid w:val="008B0D6E"/>
    <w:rsid w:val="008B1396"/>
    <w:rsid w:val="008B2185"/>
    <w:rsid w:val="008B28D1"/>
    <w:rsid w:val="008B4694"/>
    <w:rsid w:val="008B4B44"/>
    <w:rsid w:val="008B5448"/>
    <w:rsid w:val="008B56E7"/>
    <w:rsid w:val="008B620F"/>
    <w:rsid w:val="008B664C"/>
    <w:rsid w:val="008B6728"/>
    <w:rsid w:val="008B689D"/>
    <w:rsid w:val="008B7F6C"/>
    <w:rsid w:val="008C163C"/>
    <w:rsid w:val="008C23CD"/>
    <w:rsid w:val="008C2439"/>
    <w:rsid w:val="008C407C"/>
    <w:rsid w:val="008C490F"/>
    <w:rsid w:val="008C53E7"/>
    <w:rsid w:val="008C5549"/>
    <w:rsid w:val="008C5B12"/>
    <w:rsid w:val="008C6650"/>
    <w:rsid w:val="008C674D"/>
    <w:rsid w:val="008C72BC"/>
    <w:rsid w:val="008C74B0"/>
    <w:rsid w:val="008C7882"/>
    <w:rsid w:val="008D0042"/>
    <w:rsid w:val="008D1A74"/>
    <w:rsid w:val="008D2324"/>
    <w:rsid w:val="008D2E74"/>
    <w:rsid w:val="008D3004"/>
    <w:rsid w:val="008D338F"/>
    <w:rsid w:val="008D3CA7"/>
    <w:rsid w:val="008D4CB7"/>
    <w:rsid w:val="008D6F6E"/>
    <w:rsid w:val="008D7F05"/>
    <w:rsid w:val="008E08EE"/>
    <w:rsid w:val="008E08FC"/>
    <w:rsid w:val="008E0FE1"/>
    <w:rsid w:val="008E1D12"/>
    <w:rsid w:val="008E26C7"/>
    <w:rsid w:val="008E2C7F"/>
    <w:rsid w:val="008E2EEF"/>
    <w:rsid w:val="008E30CC"/>
    <w:rsid w:val="008E37D0"/>
    <w:rsid w:val="008E3B2B"/>
    <w:rsid w:val="008E3E6F"/>
    <w:rsid w:val="008E431E"/>
    <w:rsid w:val="008E7F0D"/>
    <w:rsid w:val="008F0C28"/>
    <w:rsid w:val="008F0C2E"/>
    <w:rsid w:val="008F1A3F"/>
    <w:rsid w:val="008F27BB"/>
    <w:rsid w:val="008F28DC"/>
    <w:rsid w:val="008F4579"/>
    <w:rsid w:val="008F568E"/>
    <w:rsid w:val="008F58E0"/>
    <w:rsid w:val="008F63A5"/>
    <w:rsid w:val="008F6C84"/>
    <w:rsid w:val="008F7573"/>
    <w:rsid w:val="008F78FF"/>
    <w:rsid w:val="00900D9D"/>
    <w:rsid w:val="009031CC"/>
    <w:rsid w:val="00903D04"/>
    <w:rsid w:val="009049E2"/>
    <w:rsid w:val="00904D3D"/>
    <w:rsid w:val="00905AB6"/>
    <w:rsid w:val="00905C7B"/>
    <w:rsid w:val="0090682F"/>
    <w:rsid w:val="009078D8"/>
    <w:rsid w:val="00907FDC"/>
    <w:rsid w:val="009100D8"/>
    <w:rsid w:val="009108E1"/>
    <w:rsid w:val="00910BCF"/>
    <w:rsid w:val="009113C6"/>
    <w:rsid w:val="009113DC"/>
    <w:rsid w:val="00911B87"/>
    <w:rsid w:val="00915929"/>
    <w:rsid w:val="00916864"/>
    <w:rsid w:val="00916BE4"/>
    <w:rsid w:val="00916C46"/>
    <w:rsid w:val="00916C5B"/>
    <w:rsid w:val="009170BA"/>
    <w:rsid w:val="0091736D"/>
    <w:rsid w:val="00917EF5"/>
    <w:rsid w:val="00917F68"/>
    <w:rsid w:val="00920960"/>
    <w:rsid w:val="009227EF"/>
    <w:rsid w:val="009233D2"/>
    <w:rsid w:val="00923D83"/>
    <w:rsid w:val="009244BD"/>
    <w:rsid w:val="00925231"/>
    <w:rsid w:val="00926460"/>
    <w:rsid w:val="009301B6"/>
    <w:rsid w:val="0093065B"/>
    <w:rsid w:val="00930EE1"/>
    <w:rsid w:val="0093128C"/>
    <w:rsid w:val="009313A4"/>
    <w:rsid w:val="00933008"/>
    <w:rsid w:val="00933A4A"/>
    <w:rsid w:val="0093461B"/>
    <w:rsid w:val="00935FE1"/>
    <w:rsid w:val="009365C2"/>
    <w:rsid w:val="0093665A"/>
    <w:rsid w:val="00936760"/>
    <w:rsid w:val="00936BBC"/>
    <w:rsid w:val="00937C95"/>
    <w:rsid w:val="00940683"/>
    <w:rsid w:val="00940F59"/>
    <w:rsid w:val="00941060"/>
    <w:rsid w:val="009415CE"/>
    <w:rsid w:val="00942116"/>
    <w:rsid w:val="00942903"/>
    <w:rsid w:val="00942989"/>
    <w:rsid w:val="00942CFB"/>
    <w:rsid w:val="00942D7D"/>
    <w:rsid w:val="00943B98"/>
    <w:rsid w:val="00944493"/>
    <w:rsid w:val="00944D0A"/>
    <w:rsid w:val="009463EF"/>
    <w:rsid w:val="00947D44"/>
    <w:rsid w:val="00952524"/>
    <w:rsid w:val="00953111"/>
    <w:rsid w:val="0095339E"/>
    <w:rsid w:val="00953A8B"/>
    <w:rsid w:val="00954814"/>
    <w:rsid w:val="00954989"/>
    <w:rsid w:val="00954CF9"/>
    <w:rsid w:val="00955147"/>
    <w:rsid w:val="00955222"/>
    <w:rsid w:val="00955A1D"/>
    <w:rsid w:val="00955F9F"/>
    <w:rsid w:val="00956F3B"/>
    <w:rsid w:val="00956F90"/>
    <w:rsid w:val="00960F75"/>
    <w:rsid w:val="00961255"/>
    <w:rsid w:val="00961925"/>
    <w:rsid w:val="00961B08"/>
    <w:rsid w:val="00962CD0"/>
    <w:rsid w:val="00963B8C"/>
    <w:rsid w:val="00963D0F"/>
    <w:rsid w:val="009642A8"/>
    <w:rsid w:val="009648AE"/>
    <w:rsid w:val="00965CDB"/>
    <w:rsid w:val="00966354"/>
    <w:rsid w:val="00966F05"/>
    <w:rsid w:val="009676D0"/>
    <w:rsid w:val="0096776D"/>
    <w:rsid w:val="009702C1"/>
    <w:rsid w:val="0097036A"/>
    <w:rsid w:val="00971982"/>
    <w:rsid w:val="009737D1"/>
    <w:rsid w:val="00974193"/>
    <w:rsid w:val="00974315"/>
    <w:rsid w:val="009745D6"/>
    <w:rsid w:val="00974A69"/>
    <w:rsid w:val="00974CFB"/>
    <w:rsid w:val="00976025"/>
    <w:rsid w:val="009772A8"/>
    <w:rsid w:val="009773E9"/>
    <w:rsid w:val="00977F72"/>
    <w:rsid w:val="00980078"/>
    <w:rsid w:val="00980C1C"/>
    <w:rsid w:val="00980E5C"/>
    <w:rsid w:val="00981964"/>
    <w:rsid w:val="00982690"/>
    <w:rsid w:val="00982DEB"/>
    <w:rsid w:val="00982E83"/>
    <w:rsid w:val="00983977"/>
    <w:rsid w:val="00984843"/>
    <w:rsid w:val="009853AA"/>
    <w:rsid w:val="00986D58"/>
    <w:rsid w:val="009876AE"/>
    <w:rsid w:val="00991C53"/>
    <w:rsid w:val="00991F99"/>
    <w:rsid w:val="00992136"/>
    <w:rsid w:val="009924F0"/>
    <w:rsid w:val="00992B5A"/>
    <w:rsid w:val="00992DE9"/>
    <w:rsid w:val="00992E8E"/>
    <w:rsid w:val="00993AD8"/>
    <w:rsid w:val="0099592D"/>
    <w:rsid w:val="00996452"/>
    <w:rsid w:val="009967BE"/>
    <w:rsid w:val="009972C0"/>
    <w:rsid w:val="009A067F"/>
    <w:rsid w:val="009A26CF"/>
    <w:rsid w:val="009A2DAF"/>
    <w:rsid w:val="009A2EA7"/>
    <w:rsid w:val="009A3887"/>
    <w:rsid w:val="009A40DE"/>
    <w:rsid w:val="009A4D73"/>
    <w:rsid w:val="009A617B"/>
    <w:rsid w:val="009A6A44"/>
    <w:rsid w:val="009A6D19"/>
    <w:rsid w:val="009A7849"/>
    <w:rsid w:val="009A7A5A"/>
    <w:rsid w:val="009B0254"/>
    <w:rsid w:val="009B1587"/>
    <w:rsid w:val="009B1D4E"/>
    <w:rsid w:val="009B2213"/>
    <w:rsid w:val="009B3A82"/>
    <w:rsid w:val="009B4E66"/>
    <w:rsid w:val="009B6539"/>
    <w:rsid w:val="009B6F60"/>
    <w:rsid w:val="009B6FB0"/>
    <w:rsid w:val="009B702B"/>
    <w:rsid w:val="009C1C69"/>
    <w:rsid w:val="009C31A9"/>
    <w:rsid w:val="009C34AF"/>
    <w:rsid w:val="009C401B"/>
    <w:rsid w:val="009C4889"/>
    <w:rsid w:val="009C6334"/>
    <w:rsid w:val="009C677B"/>
    <w:rsid w:val="009C6EAD"/>
    <w:rsid w:val="009C7758"/>
    <w:rsid w:val="009C7F99"/>
    <w:rsid w:val="009D014B"/>
    <w:rsid w:val="009D0151"/>
    <w:rsid w:val="009D169E"/>
    <w:rsid w:val="009D1E03"/>
    <w:rsid w:val="009D2BDD"/>
    <w:rsid w:val="009D312B"/>
    <w:rsid w:val="009D3327"/>
    <w:rsid w:val="009D377E"/>
    <w:rsid w:val="009D37D8"/>
    <w:rsid w:val="009D39C5"/>
    <w:rsid w:val="009D4337"/>
    <w:rsid w:val="009D45E8"/>
    <w:rsid w:val="009D46E8"/>
    <w:rsid w:val="009D4BAF"/>
    <w:rsid w:val="009D4D3B"/>
    <w:rsid w:val="009D5808"/>
    <w:rsid w:val="009D5C00"/>
    <w:rsid w:val="009D6BF3"/>
    <w:rsid w:val="009D700E"/>
    <w:rsid w:val="009D778C"/>
    <w:rsid w:val="009D795F"/>
    <w:rsid w:val="009D7B37"/>
    <w:rsid w:val="009E112D"/>
    <w:rsid w:val="009E120F"/>
    <w:rsid w:val="009E1AC4"/>
    <w:rsid w:val="009E214C"/>
    <w:rsid w:val="009E27B5"/>
    <w:rsid w:val="009E3261"/>
    <w:rsid w:val="009E395B"/>
    <w:rsid w:val="009E4652"/>
    <w:rsid w:val="009E48D4"/>
    <w:rsid w:val="009E4929"/>
    <w:rsid w:val="009E4D3E"/>
    <w:rsid w:val="009E55BD"/>
    <w:rsid w:val="009E5A0D"/>
    <w:rsid w:val="009E5F56"/>
    <w:rsid w:val="009E6010"/>
    <w:rsid w:val="009E627E"/>
    <w:rsid w:val="009E6B91"/>
    <w:rsid w:val="009E6DC9"/>
    <w:rsid w:val="009E77A2"/>
    <w:rsid w:val="009E7A40"/>
    <w:rsid w:val="009E7DF1"/>
    <w:rsid w:val="009F034E"/>
    <w:rsid w:val="009F0375"/>
    <w:rsid w:val="009F0519"/>
    <w:rsid w:val="009F089E"/>
    <w:rsid w:val="009F138F"/>
    <w:rsid w:val="009F2B0C"/>
    <w:rsid w:val="009F6A38"/>
    <w:rsid w:val="009F6FD0"/>
    <w:rsid w:val="009F7134"/>
    <w:rsid w:val="009F761E"/>
    <w:rsid w:val="009F7AFB"/>
    <w:rsid w:val="009F7B44"/>
    <w:rsid w:val="00A00562"/>
    <w:rsid w:val="00A00EA4"/>
    <w:rsid w:val="00A03BCD"/>
    <w:rsid w:val="00A0496D"/>
    <w:rsid w:val="00A04D97"/>
    <w:rsid w:val="00A066EE"/>
    <w:rsid w:val="00A069BE"/>
    <w:rsid w:val="00A06B06"/>
    <w:rsid w:val="00A079EE"/>
    <w:rsid w:val="00A07AB1"/>
    <w:rsid w:val="00A102C7"/>
    <w:rsid w:val="00A10302"/>
    <w:rsid w:val="00A11C30"/>
    <w:rsid w:val="00A11CE8"/>
    <w:rsid w:val="00A1207C"/>
    <w:rsid w:val="00A12999"/>
    <w:rsid w:val="00A130DF"/>
    <w:rsid w:val="00A1411F"/>
    <w:rsid w:val="00A143B4"/>
    <w:rsid w:val="00A147FC"/>
    <w:rsid w:val="00A15423"/>
    <w:rsid w:val="00A156B4"/>
    <w:rsid w:val="00A15ADB"/>
    <w:rsid w:val="00A15E9D"/>
    <w:rsid w:val="00A20159"/>
    <w:rsid w:val="00A214F4"/>
    <w:rsid w:val="00A22266"/>
    <w:rsid w:val="00A23E9E"/>
    <w:rsid w:val="00A23EED"/>
    <w:rsid w:val="00A24542"/>
    <w:rsid w:val="00A24C96"/>
    <w:rsid w:val="00A25573"/>
    <w:rsid w:val="00A26B48"/>
    <w:rsid w:val="00A26B95"/>
    <w:rsid w:val="00A27329"/>
    <w:rsid w:val="00A315F9"/>
    <w:rsid w:val="00A31D4D"/>
    <w:rsid w:val="00A32A34"/>
    <w:rsid w:val="00A33956"/>
    <w:rsid w:val="00A3396F"/>
    <w:rsid w:val="00A33C1E"/>
    <w:rsid w:val="00A33E2B"/>
    <w:rsid w:val="00A33F7A"/>
    <w:rsid w:val="00A3426D"/>
    <w:rsid w:val="00A348B6"/>
    <w:rsid w:val="00A35067"/>
    <w:rsid w:val="00A35BE8"/>
    <w:rsid w:val="00A3726E"/>
    <w:rsid w:val="00A37D70"/>
    <w:rsid w:val="00A40A95"/>
    <w:rsid w:val="00A414F4"/>
    <w:rsid w:val="00A416EC"/>
    <w:rsid w:val="00A4224E"/>
    <w:rsid w:val="00A441D5"/>
    <w:rsid w:val="00A4462E"/>
    <w:rsid w:val="00A44A08"/>
    <w:rsid w:val="00A45399"/>
    <w:rsid w:val="00A469AF"/>
    <w:rsid w:val="00A4781E"/>
    <w:rsid w:val="00A47BAF"/>
    <w:rsid w:val="00A50451"/>
    <w:rsid w:val="00A507CD"/>
    <w:rsid w:val="00A5083B"/>
    <w:rsid w:val="00A51CC7"/>
    <w:rsid w:val="00A53181"/>
    <w:rsid w:val="00A533D7"/>
    <w:rsid w:val="00A54B4E"/>
    <w:rsid w:val="00A55162"/>
    <w:rsid w:val="00A55225"/>
    <w:rsid w:val="00A554B5"/>
    <w:rsid w:val="00A56B17"/>
    <w:rsid w:val="00A56B4F"/>
    <w:rsid w:val="00A56E25"/>
    <w:rsid w:val="00A5700F"/>
    <w:rsid w:val="00A6053F"/>
    <w:rsid w:val="00A60974"/>
    <w:rsid w:val="00A610B3"/>
    <w:rsid w:val="00A631A4"/>
    <w:rsid w:val="00A63815"/>
    <w:rsid w:val="00A63E5C"/>
    <w:rsid w:val="00A64BFA"/>
    <w:rsid w:val="00A65585"/>
    <w:rsid w:val="00A655E1"/>
    <w:rsid w:val="00A6694A"/>
    <w:rsid w:val="00A66B88"/>
    <w:rsid w:val="00A66D37"/>
    <w:rsid w:val="00A66EAD"/>
    <w:rsid w:val="00A6726B"/>
    <w:rsid w:val="00A67281"/>
    <w:rsid w:val="00A70A9E"/>
    <w:rsid w:val="00A70D2D"/>
    <w:rsid w:val="00A7142E"/>
    <w:rsid w:val="00A71DC4"/>
    <w:rsid w:val="00A72183"/>
    <w:rsid w:val="00A72B04"/>
    <w:rsid w:val="00A72D2E"/>
    <w:rsid w:val="00A732D4"/>
    <w:rsid w:val="00A738B2"/>
    <w:rsid w:val="00A73E26"/>
    <w:rsid w:val="00A74401"/>
    <w:rsid w:val="00A74672"/>
    <w:rsid w:val="00A74A2E"/>
    <w:rsid w:val="00A74DA0"/>
    <w:rsid w:val="00A74F03"/>
    <w:rsid w:val="00A751A0"/>
    <w:rsid w:val="00A7598F"/>
    <w:rsid w:val="00A759C4"/>
    <w:rsid w:val="00A766EC"/>
    <w:rsid w:val="00A816A5"/>
    <w:rsid w:val="00A81AAC"/>
    <w:rsid w:val="00A81C23"/>
    <w:rsid w:val="00A81F01"/>
    <w:rsid w:val="00A81F7F"/>
    <w:rsid w:val="00A829E0"/>
    <w:rsid w:val="00A83BB7"/>
    <w:rsid w:val="00A83C7D"/>
    <w:rsid w:val="00A849EB"/>
    <w:rsid w:val="00A8685C"/>
    <w:rsid w:val="00A86973"/>
    <w:rsid w:val="00A90012"/>
    <w:rsid w:val="00A90279"/>
    <w:rsid w:val="00A90405"/>
    <w:rsid w:val="00A90B38"/>
    <w:rsid w:val="00A918EE"/>
    <w:rsid w:val="00A92345"/>
    <w:rsid w:val="00A92561"/>
    <w:rsid w:val="00A92A66"/>
    <w:rsid w:val="00A92DDB"/>
    <w:rsid w:val="00A939AC"/>
    <w:rsid w:val="00A95A6B"/>
    <w:rsid w:val="00A970F7"/>
    <w:rsid w:val="00A97B4F"/>
    <w:rsid w:val="00A97F2E"/>
    <w:rsid w:val="00AA1BB0"/>
    <w:rsid w:val="00AA1C73"/>
    <w:rsid w:val="00AA1D57"/>
    <w:rsid w:val="00AA1FE6"/>
    <w:rsid w:val="00AA2A14"/>
    <w:rsid w:val="00AA2E79"/>
    <w:rsid w:val="00AA31A7"/>
    <w:rsid w:val="00AA341C"/>
    <w:rsid w:val="00AA37E5"/>
    <w:rsid w:val="00AA3B2B"/>
    <w:rsid w:val="00AA43D9"/>
    <w:rsid w:val="00AA452E"/>
    <w:rsid w:val="00AA717F"/>
    <w:rsid w:val="00AB1CDC"/>
    <w:rsid w:val="00AB26B6"/>
    <w:rsid w:val="00AB2C71"/>
    <w:rsid w:val="00AB3431"/>
    <w:rsid w:val="00AB3A58"/>
    <w:rsid w:val="00AB475D"/>
    <w:rsid w:val="00AB4A3F"/>
    <w:rsid w:val="00AB5095"/>
    <w:rsid w:val="00AB7A13"/>
    <w:rsid w:val="00AB7C01"/>
    <w:rsid w:val="00AB7CEA"/>
    <w:rsid w:val="00AC047F"/>
    <w:rsid w:val="00AC0604"/>
    <w:rsid w:val="00AC166C"/>
    <w:rsid w:val="00AC177A"/>
    <w:rsid w:val="00AC2014"/>
    <w:rsid w:val="00AC2D46"/>
    <w:rsid w:val="00AC4086"/>
    <w:rsid w:val="00AC40E1"/>
    <w:rsid w:val="00AC4715"/>
    <w:rsid w:val="00AC58BF"/>
    <w:rsid w:val="00AC6281"/>
    <w:rsid w:val="00AC764E"/>
    <w:rsid w:val="00AD0C87"/>
    <w:rsid w:val="00AD0CD4"/>
    <w:rsid w:val="00AD0DE4"/>
    <w:rsid w:val="00AD1836"/>
    <w:rsid w:val="00AD19FF"/>
    <w:rsid w:val="00AD211C"/>
    <w:rsid w:val="00AD21AB"/>
    <w:rsid w:val="00AD23EE"/>
    <w:rsid w:val="00AD2E64"/>
    <w:rsid w:val="00AD37C0"/>
    <w:rsid w:val="00AD3833"/>
    <w:rsid w:val="00AD449A"/>
    <w:rsid w:val="00AD4622"/>
    <w:rsid w:val="00AD4D03"/>
    <w:rsid w:val="00AD5713"/>
    <w:rsid w:val="00AD5ABA"/>
    <w:rsid w:val="00AD5F78"/>
    <w:rsid w:val="00AD67D4"/>
    <w:rsid w:val="00AD6C6A"/>
    <w:rsid w:val="00AD732D"/>
    <w:rsid w:val="00AD76B7"/>
    <w:rsid w:val="00AD78D8"/>
    <w:rsid w:val="00AE01D0"/>
    <w:rsid w:val="00AE3215"/>
    <w:rsid w:val="00AE38F8"/>
    <w:rsid w:val="00AE3CF2"/>
    <w:rsid w:val="00AE4260"/>
    <w:rsid w:val="00AE6064"/>
    <w:rsid w:val="00AE67E0"/>
    <w:rsid w:val="00AE6F25"/>
    <w:rsid w:val="00AE7226"/>
    <w:rsid w:val="00AF03AD"/>
    <w:rsid w:val="00AF04CB"/>
    <w:rsid w:val="00AF0966"/>
    <w:rsid w:val="00AF0C58"/>
    <w:rsid w:val="00AF15EE"/>
    <w:rsid w:val="00AF1C49"/>
    <w:rsid w:val="00AF2479"/>
    <w:rsid w:val="00AF2FB3"/>
    <w:rsid w:val="00AF3ADC"/>
    <w:rsid w:val="00AF43AB"/>
    <w:rsid w:val="00AF4B10"/>
    <w:rsid w:val="00AF4BBA"/>
    <w:rsid w:val="00AF5566"/>
    <w:rsid w:val="00AF63DA"/>
    <w:rsid w:val="00AF6732"/>
    <w:rsid w:val="00AF7347"/>
    <w:rsid w:val="00AF7828"/>
    <w:rsid w:val="00B00036"/>
    <w:rsid w:val="00B00F8E"/>
    <w:rsid w:val="00B0174B"/>
    <w:rsid w:val="00B01AAF"/>
    <w:rsid w:val="00B01FCA"/>
    <w:rsid w:val="00B031B9"/>
    <w:rsid w:val="00B03364"/>
    <w:rsid w:val="00B03F17"/>
    <w:rsid w:val="00B0407E"/>
    <w:rsid w:val="00B04688"/>
    <w:rsid w:val="00B050BC"/>
    <w:rsid w:val="00B05A26"/>
    <w:rsid w:val="00B06BE8"/>
    <w:rsid w:val="00B10488"/>
    <w:rsid w:val="00B10B9F"/>
    <w:rsid w:val="00B11006"/>
    <w:rsid w:val="00B124C2"/>
    <w:rsid w:val="00B146DD"/>
    <w:rsid w:val="00B14F08"/>
    <w:rsid w:val="00B15059"/>
    <w:rsid w:val="00B154A6"/>
    <w:rsid w:val="00B1639F"/>
    <w:rsid w:val="00B1787C"/>
    <w:rsid w:val="00B20196"/>
    <w:rsid w:val="00B204FD"/>
    <w:rsid w:val="00B20CF5"/>
    <w:rsid w:val="00B21C49"/>
    <w:rsid w:val="00B21DD4"/>
    <w:rsid w:val="00B24729"/>
    <w:rsid w:val="00B247AE"/>
    <w:rsid w:val="00B250E6"/>
    <w:rsid w:val="00B25A4C"/>
    <w:rsid w:val="00B26A7B"/>
    <w:rsid w:val="00B26BD7"/>
    <w:rsid w:val="00B2714F"/>
    <w:rsid w:val="00B27562"/>
    <w:rsid w:val="00B307CB"/>
    <w:rsid w:val="00B30868"/>
    <w:rsid w:val="00B31050"/>
    <w:rsid w:val="00B31129"/>
    <w:rsid w:val="00B333B3"/>
    <w:rsid w:val="00B33521"/>
    <w:rsid w:val="00B35D62"/>
    <w:rsid w:val="00B36F13"/>
    <w:rsid w:val="00B37108"/>
    <w:rsid w:val="00B37627"/>
    <w:rsid w:val="00B4043D"/>
    <w:rsid w:val="00B4084D"/>
    <w:rsid w:val="00B408AE"/>
    <w:rsid w:val="00B41946"/>
    <w:rsid w:val="00B43867"/>
    <w:rsid w:val="00B45977"/>
    <w:rsid w:val="00B4665A"/>
    <w:rsid w:val="00B46743"/>
    <w:rsid w:val="00B50CB8"/>
    <w:rsid w:val="00B51828"/>
    <w:rsid w:val="00B51F05"/>
    <w:rsid w:val="00B527D4"/>
    <w:rsid w:val="00B531C4"/>
    <w:rsid w:val="00B54125"/>
    <w:rsid w:val="00B5426E"/>
    <w:rsid w:val="00B55722"/>
    <w:rsid w:val="00B5674C"/>
    <w:rsid w:val="00B56DFF"/>
    <w:rsid w:val="00B57C17"/>
    <w:rsid w:val="00B60695"/>
    <w:rsid w:val="00B60C4A"/>
    <w:rsid w:val="00B60C66"/>
    <w:rsid w:val="00B61813"/>
    <w:rsid w:val="00B61F08"/>
    <w:rsid w:val="00B62CE8"/>
    <w:rsid w:val="00B6324F"/>
    <w:rsid w:val="00B635D2"/>
    <w:rsid w:val="00B639B9"/>
    <w:rsid w:val="00B647BB"/>
    <w:rsid w:val="00B66170"/>
    <w:rsid w:val="00B6677F"/>
    <w:rsid w:val="00B66E3B"/>
    <w:rsid w:val="00B7079D"/>
    <w:rsid w:val="00B72091"/>
    <w:rsid w:val="00B72E2E"/>
    <w:rsid w:val="00B73C12"/>
    <w:rsid w:val="00B73CF6"/>
    <w:rsid w:val="00B7425F"/>
    <w:rsid w:val="00B744D5"/>
    <w:rsid w:val="00B747C9"/>
    <w:rsid w:val="00B754E9"/>
    <w:rsid w:val="00B7561F"/>
    <w:rsid w:val="00B75C56"/>
    <w:rsid w:val="00B7630B"/>
    <w:rsid w:val="00B77B8F"/>
    <w:rsid w:val="00B77C6E"/>
    <w:rsid w:val="00B801A5"/>
    <w:rsid w:val="00B80B2B"/>
    <w:rsid w:val="00B81997"/>
    <w:rsid w:val="00B81F42"/>
    <w:rsid w:val="00B82839"/>
    <w:rsid w:val="00B8285C"/>
    <w:rsid w:val="00B840B7"/>
    <w:rsid w:val="00B90000"/>
    <w:rsid w:val="00B91602"/>
    <w:rsid w:val="00B92944"/>
    <w:rsid w:val="00B92C34"/>
    <w:rsid w:val="00B9365E"/>
    <w:rsid w:val="00B93EBC"/>
    <w:rsid w:val="00B945AC"/>
    <w:rsid w:val="00B94CD6"/>
    <w:rsid w:val="00B95224"/>
    <w:rsid w:val="00B96371"/>
    <w:rsid w:val="00B96E0C"/>
    <w:rsid w:val="00B979E9"/>
    <w:rsid w:val="00B97EE3"/>
    <w:rsid w:val="00B97FA9"/>
    <w:rsid w:val="00BA0FE2"/>
    <w:rsid w:val="00BA16DB"/>
    <w:rsid w:val="00BA1ADC"/>
    <w:rsid w:val="00BA203E"/>
    <w:rsid w:val="00BA2A6A"/>
    <w:rsid w:val="00BA354B"/>
    <w:rsid w:val="00BA36D8"/>
    <w:rsid w:val="00BA51E0"/>
    <w:rsid w:val="00BA565B"/>
    <w:rsid w:val="00BA6028"/>
    <w:rsid w:val="00BA77A4"/>
    <w:rsid w:val="00BA78C2"/>
    <w:rsid w:val="00BA7FA6"/>
    <w:rsid w:val="00BB0996"/>
    <w:rsid w:val="00BB09BA"/>
    <w:rsid w:val="00BB1570"/>
    <w:rsid w:val="00BB3302"/>
    <w:rsid w:val="00BB4289"/>
    <w:rsid w:val="00BB48D9"/>
    <w:rsid w:val="00BB4C20"/>
    <w:rsid w:val="00BB5098"/>
    <w:rsid w:val="00BB5122"/>
    <w:rsid w:val="00BB616D"/>
    <w:rsid w:val="00BB697E"/>
    <w:rsid w:val="00BB6BD4"/>
    <w:rsid w:val="00BB6E82"/>
    <w:rsid w:val="00BB6EA9"/>
    <w:rsid w:val="00BC021A"/>
    <w:rsid w:val="00BC11DE"/>
    <w:rsid w:val="00BC13DB"/>
    <w:rsid w:val="00BC1633"/>
    <w:rsid w:val="00BC23BA"/>
    <w:rsid w:val="00BC2682"/>
    <w:rsid w:val="00BC2F14"/>
    <w:rsid w:val="00BC36CB"/>
    <w:rsid w:val="00BC3A06"/>
    <w:rsid w:val="00BC4267"/>
    <w:rsid w:val="00BC430D"/>
    <w:rsid w:val="00BC53A0"/>
    <w:rsid w:val="00BC60B6"/>
    <w:rsid w:val="00BC6F3A"/>
    <w:rsid w:val="00BC7466"/>
    <w:rsid w:val="00BC78D5"/>
    <w:rsid w:val="00BD073F"/>
    <w:rsid w:val="00BD0E8B"/>
    <w:rsid w:val="00BD2C76"/>
    <w:rsid w:val="00BD3C2F"/>
    <w:rsid w:val="00BD4422"/>
    <w:rsid w:val="00BD46AE"/>
    <w:rsid w:val="00BD4937"/>
    <w:rsid w:val="00BD4BD3"/>
    <w:rsid w:val="00BD582A"/>
    <w:rsid w:val="00BD5DE3"/>
    <w:rsid w:val="00BD6B9D"/>
    <w:rsid w:val="00BD719A"/>
    <w:rsid w:val="00BD7D62"/>
    <w:rsid w:val="00BD7E92"/>
    <w:rsid w:val="00BD7FB5"/>
    <w:rsid w:val="00BE1D0F"/>
    <w:rsid w:val="00BE1DF6"/>
    <w:rsid w:val="00BE2DE3"/>
    <w:rsid w:val="00BE34DB"/>
    <w:rsid w:val="00BE5089"/>
    <w:rsid w:val="00BE5CDF"/>
    <w:rsid w:val="00BE60F3"/>
    <w:rsid w:val="00BE684E"/>
    <w:rsid w:val="00BE7709"/>
    <w:rsid w:val="00BE7A85"/>
    <w:rsid w:val="00BF0565"/>
    <w:rsid w:val="00BF0717"/>
    <w:rsid w:val="00BF0A65"/>
    <w:rsid w:val="00BF0BAB"/>
    <w:rsid w:val="00BF12F4"/>
    <w:rsid w:val="00BF1C0D"/>
    <w:rsid w:val="00BF28F8"/>
    <w:rsid w:val="00BF2C69"/>
    <w:rsid w:val="00BF3514"/>
    <w:rsid w:val="00BF43B2"/>
    <w:rsid w:val="00BF49DD"/>
    <w:rsid w:val="00BF6F4E"/>
    <w:rsid w:val="00C00761"/>
    <w:rsid w:val="00C0099B"/>
    <w:rsid w:val="00C0128D"/>
    <w:rsid w:val="00C01696"/>
    <w:rsid w:val="00C0169E"/>
    <w:rsid w:val="00C01D56"/>
    <w:rsid w:val="00C021E5"/>
    <w:rsid w:val="00C02287"/>
    <w:rsid w:val="00C026BC"/>
    <w:rsid w:val="00C02D93"/>
    <w:rsid w:val="00C03135"/>
    <w:rsid w:val="00C03E9B"/>
    <w:rsid w:val="00C046A2"/>
    <w:rsid w:val="00C04CF0"/>
    <w:rsid w:val="00C05433"/>
    <w:rsid w:val="00C0547E"/>
    <w:rsid w:val="00C05EE6"/>
    <w:rsid w:val="00C109DA"/>
    <w:rsid w:val="00C10E78"/>
    <w:rsid w:val="00C1145D"/>
    <w:rsid w:val="00C11780"/>
    <w:rsid w:val="00C11D57"/>
    <w:rsid w:val="00C123D5"/>
    <w:rsid w:val="00C14867"/>
    <w:rsid w:val="00C16063"/>
    <w:rsid w:val="00C16BD1"/>
    <w:rsid w:val="00C16FA3"/>
    <w:rsid w:val="00C17256"/>
    <w:rsid w:val="00C179C9"/>
    <w:rsid w:val="00C20825"/>
    <w:rsid w:val="00C22080"/>
    <w:rsid w:val="00C223B5"/>
    <w:rsid w:val="00C22D53"/>
    <w:rsid w:val="00C23347"/>
    <w:rsid w:val="00C23515"/>
    <w:rsid w:val="00C24D0F"/>
    <w:rsid w:val="00C250AD"/>
    <w:rsid w:val="00C26748"/>
    <w:rsid w:val="00C26B1B"/>
    <w:rsid w:val="00C309A8"/>
    <w:rsid w:val="00C317C1"/>
    <w:rsid w:val="00C35424"/>
    <w:rsid w:val="00C36A03"/>
    <w:rsid w:val="00C36D0E"/>
    <w:rsid w:val="00C3707E"/>
    <w:rsid w:val="00C37E8F"/>
    <w:rsid w:val="00C407AD"/>
    <w:rsid w:val="00C415D7"/>
    <w:rsid w:val="00C41A12"/>
    <w:rsid w:val="00C41B6E"/>
    <w:rsid w:val="00C41D2A"/>
    <w:rsid w:val="00C42DCD"/>
    <w:rsid w:val="00C43103"/>
    <w:rsid w:val="00C4348E"/>
    <w:rsid w:val="00C44861"/>
    <w:rsid w:val="00C44E3B"/>
    <w:rsid w:val="00C45B5A"/>
    <w:rsid w:val="00C45B86"/>
    <w:rsid w:val="00C478FB"/>
    <w:rsid w:val="00C47EE2"/>
    <w:rsid w:val="00C5010D"/>
    <w:rsid w:val="00C50834"/>
    <w:rsid w:val="00C50AA5"/>
    <w:rsid w:val="00C50B8E"/>
    <w:rsid w:val="00C50E6F"/>
    <w:rsid w:val="00C51C42"/>
    <w:rsid w:val="00C5235F"/>
    <w:rsid w:val="00C53353"/>
    <w:rsid w:val="00C5339D"/>
    <w:rsid w:val="00C53FA6"/>
    <w:rsid w:val="00C541D9"/>
    <w:rsid w:val="00C54823"/>
    <w:rsid w:val="00C548D2"/>
    <w:rsid w:val="00C548E2"/>
    <w:rsid w:val="00C54A46"/>
    <w:rsid w:val="00C615B0"/>
    <w:rsid w:val="00C61644"/>
    <w:rsid w:val="00C63479"/>
    <w:rsid w:val="00C63982"/>
    <w:rsid w:val="00C64DB9"/>
    <w:rsid w:val="00C64DC9"/>
    <w:rsid w:val="00C64F4E"/>
    <w:rsid w:val="00C655B3"/>
    <w:rsid w:val="00C6568C"/>
    <w:rsid w:val="00C66322"/>
    <w:rsid w:val="00C70A2E"/>
    <w:rsid w:val="00C70C78"/>
    <w:rsid w:val="00C70E08"/>
    <w:rsid w:val="00C716A8"/>
    <w:rsid w:val="00C718CB"/>
    <w:rsid w:val="00C71995"/>
    <w:rsid w:val="00C71BB6"/>
    <w:rsid w:val="00C72EB8"/>
    <w:rsid w:val="00C733CC"/>
    <w:rsid w:val="00C748F8"/>
    <w:rsid w:val="00C75FD6"/>
    <w:rsid w:val="00C76196"/>
    <w:rsid w:val="00C8050E"/>
    <w:rsid w:val="00C80F0A"/>
    <w:rsid w:val="00C8139A"/>
    <w:rsid w:val="00C81831"/>
    <w:rsid w:val="00C821FA"/>
    <w:rsid w:val="00C82808"/>
    <w:rsid w:val="00C82AFE"/>
    <w:rsid w:val="00C82E71"/>
    <w:rsid w:val="00C830DB"/>
    <w:rsid w:val="00C8393C"/>
    <w:rsid w:val="00C83CD5"/>
    <w:rsid w:val="00C844DC"/>
    <w:rsid w:val="00C84D5B"/>
    <w:rsid w:val="00C85579"/>
    <w:rsid w:val="00C865BE"/>
    <w:rsid w:val="00C8666F"/>
    <w:rsid w:val="00C86D2D"/>
    <w:rsid w:val="00C87B0D"/>
    <w:rsid w:val="00C90CEC"/>
    <w:rsid w:val="00C90EA6"/>
    <w:rsid w:val="00C91067"/>
    <w:rsid w:val="00C928BB"/>
    <w:rsid w:val="00C92993"/>
    <w:rsid w:val="00C92F83"/>
    <w:rsid w:val="00C933F3"/>
    <w:rsid w:val="00C94BFB"/>
    <w:rsid w:val="00C95B9E"/>
    <w:rsid w:val="00C95CD9"/>
    <w:rsid w:val="00C96125"/>
    <w:rsid w:val="00C9728C"/>
    <w:rsid w:val="00C9747F"/>
    <w:rsid w:val="00C97A5A"/>
    <w:rsid w:val="00CA03D2"/>
    <w:rsid w:val="00CA0EE4"/>
    <w:rsid w:val="00CA143E"/>
    <w:rsid w:val="00CA209F"/>
    <w:rsid w:val="00CA24FD"/>
    <w:rsid w:val="00CA2D25"/>
    <w:rsid w:val="00CA332D"/>
    <w:rsid w:val="00CA3A56"/>
    <w:rsid w:val="00CA3A96"/>
    <w:rsid w:val="00CA3ABE"/>
    <w:rsid w:val="00CA3F52"/>
    <w:rsid w:val="00CA50BD"/>
    <w:rsid w:val="00CA5506"/>
    <w:rsid w:val="00CA5A45"/>
    <w:rsid w:val="00CA5DC2"/>
    <w:rsid w:val="00CA6B0E"/>
    <w:rsid w:val="00CA6C94"/>
    <w:rsid w:val="00CA78EB"/>
    <w:rsid w:val="00CA7FD0"/>
    <w:rsid w:val="00CB0106"/>
    <w:rsid w:val="00CB01DF"/>
    <w:rsid w:val="00CB1998"/>
    <w:rsid w:val="00CB1AFC"/>
    <w:rsid w:val="00CB1F57"/>
    <w:rsid w:val="00CB1F6C"/>
    <w:rsid w:val="00CB2225"/>
    <w:rsid w:val="00CB2E00"/>
    <w:rsid w:val="00CB2F94"/>
    <w:rsid w:val="00CB335B"/>
    <w:rsid w:val="00CB3FDF"/>
    <w:rsid w:val="00CB5821"/>
    <w:rsid w:val="00CB6DCF"/>
    <w:rsid w:val="00CB764E"/>
    <w:rsid w:val="00CC0430"/>
    <w:rsid w:val="00CC0558"/>
    <w:rsid w:val="00CC07A2"/>
    <w:rsid w:val="00CC0EDE"/>
    <w:rsid w:val="00CC1D0F"/>
    <w:rsid w:val="00CC1E78"/>
    <w:rsid w:val="00CC1F3B"/>
    <w:rsid w:val="00CC2089"/>
    <w:rsid w:val="00CC3520"/>
    <w:rsid w:val="00CC35DD"/>
    <w:rsid w:val="00CC3D28"/>
    <w:rsid w:val="00CC3F5B"/>
    <w:rsid w:val="00CC4DE6"/>
    <w:rsid w:val="00CC4F8E"/>
    <w:rsid w:val="00CC59A1"/>
    <w:rsid w:val="00CC662C"/>
    <w:rsid w:val="00CC6F89"/>
    <w:rsid w:val="00CD139B"/>
    <w:rsid w:val="00CD1AB3"/>
    <w:rsid w:val="00CD22A0"/>
    <w:rsid w:val="00CD2D39"/>
    <w:rsid w:val="00CD325A"/>
    <w:rsid w:val="00CD3F0C"/>
    <w:rsid w:val="00CD3FA9"/>
    <w:rsid w:val="00CD422F"/>
    <w:rsid w:val="00CD47B2"/>
    <w:rsid w:val="00CD564A"/>
    <w:rsid w:val="00CD6A04"/>
    <w:rsid w:val="00CD6EFA"/>
    <w:rsid w:val="00CD6F8B"/>
    <w:rsid w:val="00CD7596"/>
    <w:rsid w:val="00CE0678"/>
    <w:rsid w:val="00CE0AA5"/>
    <w:rsid w:val="00CE0C0D"/>
    <w:rsid w:val="00CE1D8F"/>
    <w:rsid w:val="00CE2453"/>
    <w:rsid w:val="00CE2DE9"/>
    <w:rsid w:val="00CE2F3C"/>
    <w:rsid w:val="00CE36F7"/>
    <w:rsid w:val="00CE3E28"/>
    <w:rsid w:val="00CE45AF"/>
    <w:rsid w:val="00CE530D"/>
    <w:rsid w:val="00CE5C73"/>
    <w:rsid w:val="00CE6BE0"/>
    <w:rsid w:val="00CE6DDB"/>
    <w:rsid w:val="00CE755F"/>
    <w:rsid w:val="00CF0921"/>
    <w:rsid w:val="00CF1ABB"/>
    <w:rsid w:val="00CF1DCF"/>
    <w:rsid w:val="00CF2362"/>
    <w:rsid w:val="00CF23D0"/>
    <w:rsid w:val="00CF3718"/>
    <w:rsid w:val="00CF3C83"/>
    <w:rsid w:val="00CF3F46"/>
    <w:rsid w:val="00CF4B1D"/>
    <w:rsid w:val="00CF4C43"/>
    <w:rsid w:val="00CF5F05"/>
    <w:rsid w:val="00CF6A1A"/>
    <w:rsid w:val="00CF6A97"/>
    <w:rsid w:val="00D00C5F"/>
    <w:rsid w:val="00D01CFE"/>
    <w:rsid w:val="00D02A0A"/>
    <w:rsid w:val="00D0338F"/>
    <w:rsid w:val="00D03A13"/>
    <w:rsid w:val="00D048A5"/>
    <w:rsid w:val="00D04A29"/>
    <w:rsid w:val="00D06452"/>
    <w:rsid w:val="00D06ADF"/>
    <w:rsid w:val="00D0794C"/>
    <w:rsid w:val="00D10767"/>
    <w:rsid w:val="00D10C34"/>
    <w:rsid w:val="00D10CFA"/>
    <w:rsid w:val="00D111DF"/>
    <w:rsid w:val="00D130D6"/>
    <w:rsid w:val="00D14987"/>
    <w:rsid w:val="00D14F10"/>
    <w:rsid w:val="00D15B5A"/>
    <w:rsid w:val="00D17351"/>
    <w:rsid w:val="00D17B80"/>
    <w:rsid w:val="00D17BC1"/>
    <w:rsid w:val="00D20090"/>
    <w:rsid w:val="00D2377D"/>
    <w:rsid w:val="00D23EB5"/>
    <w:rsid w:val="00D24250"/>
    <w:rsid w:val="00D24AEC"/>
    <w:rsid w:val="00D267DA"/>
    <w:rsid w:val="00D301EB"/>
    <w:rsid w:val="00D3181A"/>
    <w:rsid w:val="00D327A4"/>
    <w:rsid w:val="00D32AD0"/>
    <w:rsid w:val="00D333E5"/>
    <w:rsid w:val="00D3353C"/>
    <w:rsid w:val="00D33F41"/>
    <w:rsid w:val="00D34F41"/>
    <w:rsid w:val="00D3525E"/>
    <w:rsid w:val="00D352F1"/>
    <w:rsid w:val="00D353C7"/>
    <w:rsid w:val="00D35786"/>
    <w:rsid w:val="00D359EB"/>
    <w:rsid w:val="00D3615B"/>
    <w:rsid w:val="00D40E7E"/>
    <w:rsid w:val="00D41A23"/>
    <w:rsid w:val="00D41F78"/>
    <w:rsid w:val="00D43059"/>
    <w:rsid w:val="00D43971"/>
    <w:rsid w:val="00D43AF7"/>
    <w:rsid w:val="00D43C3C"/>
    <w:rsid w:val="00D43FAD"/>
    <w:rsid w:val="00D4489D"/>
    <w:rsid w:val="00D44DE6"/>
    <w:rsid w:val="00D44EF5"/>
    <w:rsid w:val="00D45779"/>
    <w:rsid w:val="00D459FE"/>
    <w:rsid w:val="00D47BA9"/>
    <w:rsid w:val="00D5077C"/>
    <w:rsid w:val="00D50E3E"/>
    <w:rsid w:val="00D510C7"/>
    <w:rsid w:val="00D5256E"/>
    <w:rsid w:val="00D5262D"/>
    <w:rsid w:val="00D52FBE"/>
    <w:rsid w:val="00D54B21"/>
    <w:rsid w:val="00D54D1B"/>
    <w:rsid w:val="00D55288"/>
    <w:rsid w:val="00D55424"/>
    <w:rsid w:val="00D55545"/>
    <w:rsid w:val="00D563D0"/>
    <w:rsid w:val="00D575C2"/>
    <w:rsid w:val="00D57993"/>
    <w:rsid w:val="00D60264"/>
    <w:rsid w:val="00D61717"/>
    <w:rsid w:val="00D61886"/>
    <w:rsid w:val="00D62679"/>
    <w:rsid w:val="00D62EA9"/>
    <w:rsid w:val="00D638F8"/>
    <w:rsid w:val="00D63A42"/>
    <w:rsid w:val="00D6615D"/>
    <w:rsid w:val="00D66372"/>
    <w:rsid w:val="00D669D0"/>
    <w:rsid w:val="00D66BA1"/>
    <w:rsid w:val="00D66E34"/>
    <w:rsid w:val="00D67D37"/>
    <w:rsid w:val="00D71324"/>
    <w:rsid w:val="00D71E77"/>
    <w:rsid w:val="00D71F4C"/>
    <w:rsid w:val="00D720B2"/>
    <w:rsid w:val="00D722C6"/>
    <w:rsid w:val="00D725DB"/>
    <w:rsid w:val="00D72867"/>
    <w:rsid w:val="00D72E93"/>
    <w:rsid w:val="00D731B7"/>
    <w:rsid w:val="00D73675"/>
    <w:rsid w:val="00D73B6A"/>
    <w:rsid w:val="00D760E4"/>
    <w:rsid w:val="00D76CC2"/>
    <w:rsid w:val="00D77361"/>
    <w:rsid w:val="00D774B9"/>
    <w:rsid w:val="00D80928"/>
    <w:rsid w:val="00D80B59"/>
    <w:rsid w:val="00D81061"/>
    <w:rsid w:val="00D816FC"/>
    <w:rsid w:val="00D81CFA"/>
    <w:rsid w:val="00D824CA"/>
    <w:rsid w:val="00D82B28"/>
    <w:rsid w:val="00D82DC9"/>
    <w:rsid w:val="00D82F5D"/>
    <w:rsid w:val="00D83072"/>
    <w:rsid w:val="00D840D4"/>
    <w:rsid w:val="00D84408"/>
    <w:rsid w:val="00D846E9"/>
    <w:rsid w:val="00D858E1"/>
    <w:rsid w:val="00D85A24"/>
    <w:rsid w:val="00D87810"/>
    <w:rsid w:val="00D90102"/>
    <w:rsid w:val="00D90628"/>
    <w:rsid w:val="00D90788"/>
    <w:rsid w:val="00D91793"/>
    <w:rsid w:val="00D91983"/>
    <w:rsid w:val="00D91A74"/>
    <w:rsid w:val="00D91BCD"/>
    <w:rsid w:val="00D92179"/>
    <w:rsid w:val="00D925B7"/>
    <w:rsid w:val="00D938E9"/>
    <w:rsid w:val="00D94FE4"/>
    <w:rsid w:val="00D957D9"/>
    <w:rsid w:val="00D96F95"/>
    <w:rsid w:val="00D9766A"/>
    <w:rsid w:val="00D97A37"/>
    <w:rsid w:val="00D97B0E"/>
    <w:rsid w:val="00D97C64"/>
    <w:rsid w:val="00DA06D7"/>
    <w:rsid w:val="00DA0BC5"/>
    <w:rsid w:val="00DA0EF4"/>
    <w:rsid w:val="00DA1D51"/>
    <w:rsid w:val="00DA2940"/>
    <w:rsid w:val="00DA2CAE"/>
    <w:rsid w:val="00DA3BC2"/>
    <w:rsid w:val="00DA465C"/>
    <w:rsid w:val="00DA465F"/>
    <w:rsid w:val="00DA4E59"/>
    <w:rsid w:val="00DA6F93"/>
    <w:rsid w:val="00DA7041"/>
    <w:rsid w:val="00DA7677"/>
    <w:rsid w:val="00DA7840"/>
    <w:rsid w:val="00DA7968"/>
    <w:rsid w:val="00DB02F9"/>
    <w:rsid w:val="00DB08D5"/>
    <w:rsid w:val="00DB1640"/>
    <w:rsid w:val="00DB2D70"/>
    <w:rsid w:val="00DB2EC5"/>
    <w:rsid w:val="00DB36DE"/>
    <w:rsid w:val="00DB38DE"/>
    <w:rsid w:val="00DB41C5"/>
    <w:rsid w:val="00DB604F"/>
    <w:rsid w:val="00DB60A4"/>
    <w:rsid w:val="00DB6E47"/>
    <w:rsid w:val="00DB704A"/>
    <w:rsid w:val="00DB7B5F"/>
    <w:rsid w:val="00DB7ECD"/>
    <w:rsid w:val="00DB7FFC"/>
    <w:rsid w:val="00DC039C"/>
    <w:rsid w:val="00DC0EA0"/>
    <w:rsid w:val="00DC13DE"/>
    <w:rsid w:val="00DC3F0E"/>
    <w:rsid w:val="00DC4A5E"/>
    <w:rsid w:val="00DC5E81"/>
    <w:rsid w:val="00DC6E18"/>
    <w:rsid w:val="00DC70B1"/>
    <w:rsid w:val="00DC713A"/>
    <w:rsid w:val="00DD05F6"/>
    <w:rsid w:val="00DD07F5"/>
    <w:rsid w:val="00DD07F7"/>
    <w:rsid w:val="00DD101A"/>
    <w:rsid w:val="00DD18BB"/>
    <w:rsid w:val="00DD2675"/>
    <w:rsid w:val="00DD2702"/>
    <w:rsid w:val="00DD300E"/>
    <w:rsid w:val="00DD4211"/>
    <w:rsid w:val="00DD4A78"/>
    <w:rsid w:val="00DD4DDC"/>
    <w:rsid w:val="00DD4EB1"/>
    <w:rsid w:val="00DD5149"/>
    <w:rsid w:val="00DD641A"/>
    <w:rsid w:val="00DD7A99"/>
    <w:rsid w:val="00DD7CE6"/>
    <w:rsid w:val="00DE05C6"/>
    <w:rsid w:val="00DE0C96"/>
    <w:rsid w:val="00DE12F2"/>
    <w:rsid w:val="00DE17D3"/>
    <w:rsid w:val="00DE2A1B"/>
    <w:rsid w:val="00DE2A3A"/>
    <w:rsid w:val="00DE2A98"/>
    <w:rsid w:val="00DE2AB2"/>
    <w:rsid w:val="00DE2C77"/>
    <w:rsid w:val="00DE2DEB"/>
    <w:rsid w:val="00DE3168"/>
    <w:rsid w:val="00DE3B3E"/>
    <w:rsid w:val="00DE4511"/>
    <w:rsid w:val="00DE4919"/>
    <w:rsid w:val="00DE54B9"/>
    <w:rsid w:val="00DE5E91"/>
    <w:rsid w:val="00DE6350"/>
    <w:rsid w:val="00DE6496"/>
    <w:rsid w:val="00DE6BDF"/>
    <w:rsid w:val="00DE6ED5"/>
    <w:rsid w:val="00DF079B"/>
    <w:rsid w:val="00DF09D4"/>
    <w:rsid w:val="00DF09E5"/>
    <w:rsid w:val="00DF21A9"/>
    <w:rsid w:val="00DF2FF8"/>
    <w:rsid w:val="00DF3323"/>
    <w:rsid w:val="00DF38D9"/>
    <w:rsid w:val="00DF41DD"/>
    <w:rsid w:val="00DF469C"/>
    <w:rsid w:val="00DF4CF4"/>
    <w:rsid w:val="00DF5B04"/>
    <w:rsid w:val="00DF66C3"/>
    <w:rsid w:val="00DF7B94"/>
    <w:rsid w:val="00DF7C77"/>
    <w:rsid w:val="00E01072"/>
    <w:rsid w:val="00E0113B"/>
    <w:rsid w:val="00E019DB"/>
    <w:rsid w:val="00E01FD1"/>
    <w:rsid w:val="00E0282E"/>
    <w:rsid w:val="00E029DA"/>
    <w:rsid w:val="00E03362"/>
    <w:rsid w:val="00E03753"/>
    <w:rsid w:val="00E03C50"/>
    <w:rsid w:val="00E04632"/>
    <w:rsid w:val="00E04C2C"/>
    <w:rsid w:val="00E04D39"/>
    <w:rsid w:val="00E0556E"/>
    <w:rsid w:val="00E066C1"/>
    <w:rsid w:val="00E06A28"/>
    <w:rsid w:val="00E06A82"/>
    <w:rsid w:val="00E06B1C"/>
    <w:rsid w:val="00E0736A"/>
    <w:rsid w:val="00E074A7"/>
    <w:rsid w:val="00E10C8D"/>
    <w:rsid w:val="00E10CB4"/>
    <w:rsid w:val="00E120E4"/>
    <w:rsid w:val="00E126BA"/>
    <w:rsid w:val="00E14B4A"/>
    <w:rsid w:val="00E15F58"/>
    <w:rsid w:val="00E161F3"/>
    <w:rsid w:val="00E16D77"/>
    <w:rsid w:val="00E17D51"/>
    <w:rsid w:val="00E20A4B"/>
    <w:rsid w:val="00E21599"/>
    <w:rsid w:val="00E2345F"/>
    <w:rsid w:val="00E26B4E"/>
    <w:rsid w:val="00E26BC9"/>
    <w:rsid w:val="00E277C0"/>
    <w:rsid w:val="00E277E7"/>
    <w:rsid w:val="00E27959"/>
    <w:rsid w:val="00E27C10"/>
    <w:rsid w:val="00E27E1B"/>
    <w:rsid w:val="00E30D93"/>
    <w:rsid w:val="00E30EBD"/>
    <w:rsid w:val="00E310BD"/>
    <w:rsid w:val="00E310F2"/>
    <w:rsid w:val="00E312B4"/>
    <w:rsid w:val="00E314F6"/>
    <w:rsid w:val="00E315A3"/>
    <w:rsid w:val="00E31955"/>
    <w:rsid w:val="00E32172"/>
    <w:rsid w:val="00E328D1"/>
    <w:rsid w:val="00E332EA"/>
    <w:rsid w:val="00E3343A"/>
    <w:rsid w:val="00E3360F"/>
    <w:rsid w:val="00E3407B"/>
    <w:rsid w:val="00E342E8"/>
    <w:rsid w:val="00E35791"/>
    <w:rsid w:val="00E3637F"/>
    <w:rsid w:val="00E364AF"/>
    <w:rsid w:val="00E36BFF"/>
    <w:rsid w:val="00E36CD4"/>
    <w:rsid w:val="00E36F87"/>
    <w:rsid w:val="00E3722D"/>
    <w:rsid w:val="00E375EF"/>
    <w:rsid w:val="00E40287"/>
    <w:rsid w:val="00E41B92"/>
    <w:rsid w:val="00E41CFF"/>
    <w:rsid w:val="00E41FE8"/>
    <w:rsid w:val="00E42EF8"/>
    <w:rsid w:val="00E43B83"/>
    <w:rsid w:val="00E43C79"/>
    <w:rsid w:val="00E44083"/>
    <w:rsid w:val="00E44D41"/>
    <w:rsid w:val="00E45689"/>
    <w:rsid w:val="00E45FC2"/>
    <w:rsid w:val="00E45FF4"/>
    <w:rsid w:val="00E4625A"/>
    <w:rsid w:val="00E46BA4"/>
    <w:rsid w:val="00E46BE4"/>
    <w:rsid w:val="00E46C67"/>
    <w:rsid w:val="00E471D0"/>
    <w:rsid w:val="00E4769E"/>
    <w:rsid w:val="00E476C6"/>
    <w:rsid w:val="00E4771F"/>
    <w:rsid w:val="00E5060D"/>
    <w:rsid w:val="00E50A89"/>
    <w:rsid w:val="00E5110A"/>
    <w:rsid w:val="00E51BC2"/>
    <w:rsid w:val="00E533BB"/>
    <w:rsid w:val="00E53609"/>
    <w:rsid w:val="00E54876"/>
    <w:rsid w:val="00E558F9"/>
    <w:rsid w:val="00E55F9D"/>
    <w:rsid w:val="00E56A58"/>
    <w:rsid w:val="00E56ED5"/>
    <w:rsid w:val="00E57219"/>
    <w:rsid w:val="00E572BB"/>
    <w:rsid w:val="00E57483"/>
    <w:rsid w:val="00E57BE0"/>
    <w:rsid w:val="00E615E4"/>
    <w:rsid w:val="00E61A30"/>
    <w:rsid w:val="00E626B9"/>
    <w:rsid w:val="00E6280A"/>
    <w:rsid w:val="00E6451F"/>
    <w:rsid w:val="00E66029"/>
    <w:rsid w:val="00E66975"/>
    <w:rsid w:val="00E66A89"/>
    <w:rsid w:val="00E67CA6"/>
    <w:rsid w:val="00E707B2"/>
    <w:rsid w:val="00E70A61"/>
    <w:rsid w:val="00E70E54"/>
    <w:rsid w:val="00E7134A"/>
    <w:rsid w:val="00E71DD0"/>
    <w:rsid w:val="00E71E8F"/>
    <w:rsid w:val="00E721C0"/>
    <w:rsid w:val="00E721D4"/>
    <w:rsid w:val="00E72878"/>
    <w:rsid w:val="00E737CE"/>
    <w:rsid w:val="00E74202"/>
    <w:rsid w:val="00E744F4"/>
    <w:rsid w:val="00E7492D"/>
    <w:rsid w:val="00E74B1A"/>
    <w:rsid w:val="00E752B1"/>
    <w:rsid w:val="00E757FB"/>
    <w:rsid w:val="00E76B33"/>
    <w:rsid w:val="00E76FFA"/>
    <w:rsid w:val="00E7764F"/>
    <w:rsid w:val="00E77A06"/>
    <w:rsid w:val="00E77F1A"/>
    <w:rsid w:val="00E80055"/>
    <w:rsid w:val="00E812B3"/>
    <w:rsid w:val="00E81BAC"/>
    <w:rsid w:val="00E81DB0"/>
    <w:rsid w:val="00E8216F"/>
    <w:rsid w:val="00E82515"/>
    <w:rsid w:val="00E82DEB"/>
    <w:rsid w:val="00E83299"/>
    <w:rsid w:val="00E83ED8"/>
    <w:rsid w:val="00E83F6E"/>
    <w:rsid w:val="00E83FF4"/>
    <w:rsid w:val="00E841E2"/>
    <w:rsid w:val="00E85FDB"/>
    <w:rsid w:val="00E86498"/>
    <w:rsid w:val="00E87375"/>
    <w:rsid w:val="00E87511"/>
    <w:rsid w:val="00E901EA"/>
    <w:rsid w:val="00E90690"/>
    <w:rsid w:val="00E90CDE"/>
    <w:rsid w:val="00E911EF"/>
    <w:rsid w:val="00E9152B"/>
    <w:rsid w:val="00E91D33"/>
    <w:rsid w:val="00E9269A"/>
    <w:rsid w:val="00E94683"/>
    <w:rsid w:val="00E95B2F"/>
    <w:rsid w:val="00E960D5"/>
    <w:rsid w:val="00E96DF8"/>
    <w:rsid w:val="00E9716B"/>
    <w:rsid w:val="00E97A54"/>
    <w:rsid w:val="00EA0D58"/>
    <w:rsid w:val="00EA2B4A"/>
    <w:rsid w:val="00EA313A"/>
    <w:rsid w:val="00EA663B"/>
    <w:rsid w:val="00EA66AC"/>
    <w:rsid w:val="00EB0D11"/>
    <w:rsid w:val="00EB0F0A"/>
    <w:rsid w:val="00EB1294"/>
    <w:rsid w:val="00EB1BD3"/>
    <w:rsid w:val="00EB1CA9"/>
    <w:rsid w:val="00EB24D1"/>
    <w:rsid w:val="00EB3AB5"/>
    <w:rsid w:val="00EB48DE"/>
    <w:rsid w:val="00EB5276"/>
    <w:rsid w:val="00EB65C2"/>
    <w:rsid w:val="00EB6AC9"/>
    <w:rsid w:val="00EB6B79"/>
    <w:rsid w:val="00EB7651"/>
    <w:rsid w:val="00EC0642"/>
    <w:rsid w:val="00EC130D"/>
    <w:rsid w:val="00EC1DE3"/>
    <w:rsid w:val="00EC34FD"/>
    <w:rsid w:val="00EC3B24"/>
    <w:rsid w:val="00EC4663"/>
    <w:rsid w:val="00EC4B2A"/>
    <w:rsid w:val="00EC4D1A"/>
    <w:rsid w:val="00EC550F"/>
    <w:rsid w:val="00EC590B"/>
    <w:rsid w:val="00EC5AD4"/>
    <w:rsid w:val="00EC6C6F"/>
    <w:rsid w:val="00EC7623"/>
    <w:rsid w:val="00ED0A6B"/>
    <w:rsid w:val="00ED11A9"/>
    <w:rsid w:val="00ED13A2"/>
    <w:rsid w:val="00ED1F9D"/>
    <w:rsid w:val="00ED230B"/>
    <w:rsid w:val="00ED2988"/>
    <w:rsid w:val="00ED2AF8"/>
    <w:rsid w:val="00ED365A"/>
    <w:rsid w:val="00ED399B"/>
    <w:rsid w:val="00ED4014"/>
    <w:rsid w:val="00ED5F69"/>
    <w:rsid w:val="00ED61C5"/>
    <w:rsid w:val="00ED68BC"/>
    <w:rsid w:val="00ED6CA1"/>
    <w:rsid w:val="00ED7C14"/>
    <w:rsid w:val="00ED7CCA"/>
    <w:rsid w:val="00EE0FAF"/>
    <w:rsid w:val="00EE14DF"/>
    <w:rsid w:val="00EE21BD"/>
    <w:rsid w:val="00EE22E5"/>
    <w:rsid w:val="00EE27DB"/>
    <w:rsid w:val="00EE2E0F"/>
    <w:rsid w:val="00EE3228"/>
    <w:rsid w:val="00EE556F"/>
    <w:rsid w:val="00EE7BF1"/>
    <w:rsid w:val="00EE7CAE"/>
    <w:rsid w:val="00EF06D8"/>
    <w:rsid w:val="00EF09FF"/>
    <w:rsid w:val="00EF11EA"/>
    <w:rsid w:val="00EF1DD9"/>
    <w:rsid w:val="00EF35F7"/>
    <w:rsid w:val="00EF3803"/>
    <w:rsid w:val="00EF4746"/>
    <w:rsid w:val="00EF4880"/>
    <w:rsid w:val="00EF4C26"/>
    <w:rsid w:val="00EF6452"/>
    <w:rsid w:val="00EF64B3"/>
    <w:rsid w:val="00EF7161"/>
    <w:rsid w:val="00EF72E7"/>
    <w:rsid w:val="00EF7B44"/>
    <w:rsid w:val="00F00F2C"/>
    <w:rsid w:val="00F01394"/>
    <w:rsid w:val="00F021BB"/>
    <w:rsid w:val="00F026EC"/>
    <w:rsid w:val="00F02B9B"/>
    <w:rsid w:val="00F039E0"/>
    <w:rsid w:val="00F03A65"/>
    <w:rsid w:val="00F04748"/>
    <w:rsid w:val="00F05035"/>
    <w:rsid w:val="00F05406"/>
    <w:rsid w:val="00F069A9"/>
    <w:rsid w:val="00F07C73"/>
    <w:rsid w:val="00F100A7"/>
    <w:rsid w:val="00F109E1"/>
    <w:rsid w:val="00F10ECA"/>
    <w:rsid w:val="00F11987"/>
    <w:rsid w:val="00F11AE2"/>
    <w:rsid w:val="00F12C2D"/>
    <w:rsid w:val="00F12D6D"/>
    <w:rsid w:val="00F12F1A"/>
    <w:rsid w:val="00F143E5"/>
    <w:rsid w:val="00F14CEB"/>
    <w:rsid w:val="00F1531D"/>
    <w:rsid w:val="00F15423"/>
    <w:rsid w:val="00F17490"/>
    <w:rsid w:val="00F176EF"/>
    <w:rsid w:val="00F17B0D"/>
    <w:rsid w:val="00F20EC0"/>
    <w:rsid w:val="00F21591"/>
    <w:rsid w:val="00F21835"/>
    <w:rsid w:val="00F2186C"/>
    <w:rsid w:val="00F22302"/>
    <w:rsid w:val="00F22488"/>
    <w:rsid w:val="00F22945"/>
    <w:rsid w:val="00F22CAE"/>
    <w:rsid w:val="00F232DB"/>
    <w:rsid w:val="00F23A35"/>
    <w:rsid w:val="00F308A5"/>
    <w:rsid w:val="00F313C6"/>
    <w:rsid w:val="00F3159A"/>
    <w:rsid w:val="00F32726"/>
    <w:rsid w:val="00F32C4E"/>
    <w:rsid w:val="00F33575"/>
    <w:rsid w:val="00F33DD4"/>
    <w:rsid w:val="00F34144"/>
    <w:rsid w:val="00F34303"/>
    <w:rsid w:val="00F34841"/>
    <w:rsid w:val="00F34C2B"/>
    <w:rsid w:val="00F35A6D"/>
    <w:rsid w:val="00F35ABB"/>
    <w:rsid w:val="00F35B1A"/>
    <w:rsid w:val="00F35C90"/>
    <w:rsid w:val="00F36623"/>
    <w:rsid w:val="00F36AD5"/>
    <w:rsid w:val="00F36E6E"/>
    <w:rsid w:val="00F37B40"/>
    <w:rsid w:val="00F40782"/>
    <w:rsid w:val="00F41A7C"/>
    <w:rsid w:val="00F42248"/>
    <w:rsid w:val="00F42986"/>
    <w:rsid w:val="00F42AD0"/>
    <w:rsid w:val="00F42B74"/>
    <w:rsid w:val="00F43412"/>
    <w:rsid w:val="00F43D52"/>
    <w:rsid w:val="00F43F26"/>
    <w:rsid w:val="00F442D2"/>
    <w:rsid w:val="00F45023"/>
    <w:rsid w:val="00F451F1"/>
    <w:rsid w:val="00F45A45"/>
    <w:rsid w:val="00F4703F"/>
    <w:rsid w:val="00F4750D"/>
    <w:rsid w:val="00F515FF"/>
    <w:rsid w:val="00F51A8D"/>
    <w:rsid w:val="00F524E6"/>
    <w:rsid w:val="00F525F7"/>
    <w:rsid w:val="00F53DCF"/>
    <w:rsid w:val="00F53FDB"/>
    <w:rsid w:val="00F54CEE"/>
    <w:rsid w:val="00F55AB0"/>
    <w:rsid w:val="00F55C56"/>
    <w:rsid w:val="00F56066"/>
    <w:rsid w:val="00F56775"/>
    <w:rsid w:val="00F575EF"/>
    <w:rsid w:val="00F57764"/>
    <w:rsid w:val="00F5794F"/>
    <w:rsid w:val="00F604F0"/>
    <w:rsid w:val="00F616B2"/>
    <w:rsid w:val="00F62185"/>
    <w:rsid w:val="00F62583"/>
    <w:rsid w:val="00F64178"/>
    <w:rsid w:val="00F64512"/>
    <w:rsid w:val="00F64585"/>
    <w:rsid w:val="00F64BEE"/>
    <w:rsid w:val="00F65A6E"/>
    <w:rsid w:val="00F65DD3"/>
    <w:rsid w:val="00F6637A"/>
    <w:rsid w:val="00F6680D"/>
    <w:rsid w:val="00F676A9"/>
    <w:rsid w:val="00F676BC"/>
    <w:rsid w:val="00F706DA"/>
    <w:rsid w:val="00F71377"/>
    <w:rsid w:val="00F72446"/>
    <w:rsid w:val="00F72B83"/>
    <w:rsid w:val="00F72F3F"/>
    <w:rsid w:val="00F73413"/>
    <w:rsid w:val="00F7380A"/>
    <w:rsid w:val="00F7481E"/>
    <w:rsid w:val="00F74C0D"/>
    <w:rsid w:val="00F755AB"/>
    <w:rsid w:val="00F75807"/>
    <w:rsid w:val="00F7668C"/>
    <w:rsid w:val="00F77244"/>
    <w:rsid w:val="00F77DD1"/>
    <w:rsid w:val="00F81070"/>
    <w:rsid w:val="00F8149A"/>
    <w:rsid w:val="00F814F9"/>
    <w:rsid w:val="00F82401"/>
    <w:rsid w:val="00F8372D"/>
    <w:rsid w:val="00F85C39"/>
    <w:rsid w:val="00F8651B"/>
    <w:rsid w:val="00F86FDA"/>
    <w:rsid w:val="00F8715A"/>
    <w:rsid w:val="00F87C15"/>
    <w:rsid w:val="00F90491"/>
    <w:rsid w:val="00F904BD"/>
    <w:rsid w:val="00F907E2"/>
    <w:rsid w:val="00F913C5"/>
    <w:rsid w:val="00F915E5"/>
    <w:rsid w:val="00F916D0"/>
    <w:rsid w:val="00F918E5"/>
    <w:rsid w:val="00F91A6E"/>
    <w:rsid w:val="00F92654"/>
    <w:rsid w:val="00F92D95"/>
    <w:rsid w:val="00F940FC"/>
    <w:rsid w:val="00F950F8"/>
    <w:rsid w:val="00F95511"/>
    <w:rsid w:val="00F957DA"/>
    <w:rsid w:val="00F96169"/>
    <w:rsid w:val="00F965CC"/>
    <w:rsid w:val="00F96BD8"/>
    <w:rsid w:val="00F976E7"/>
    <w:rsid w:val="00FA2589"/>
    <w:rsid w:val="00FA2D4D"/>
    <w:rsid w:val="00FA3CA4"/>
    <w:rsid w:val="00FA48C3"/>
    <w:rsid w:val="00FA491C"/>
    <w:rsid w:val="00FA5886"/>
    <w:rsid w:val="00FA6472"/>
    <w:rsid w:val="00FA652B"/>
    <w:rsid w:val="00FA6BD4"/>
    <w:rsid w:val="00FA7FFE"/>
    <w:rsid w:val="00FB0263"/>
    <w:rsid w:val="00FB0EFB"/>
    <w:rsid w:val="00FB106B"/>
    <w:rsid w:val="00FB10A3"/>
    <w:rsid w:val="00FB1578"/>
    <w:rsid w:val="00FB17DE"/>
    <w:rsid w:val="00FB1F71"/>
    <w:rsid w:val="00FB271C"/>
    <w:rsid w:val="00FB351E"/>
    <w:rsid w:val="00FB3AFE"/>
    <w:rsid w:val="00FB42D9"/>
    <w:rsid w:val="00FB519A"/>
    <w:rsid w:val="00FB55F5"/>
    <w:rsid w:val="00FB650D"/>
    <w:rsid w:val="00FB6D8F"/>
    <w:rsid w:val="00FB7355"/>
    <w:rsid w:val="00FC18D6"/>
    <w:rsid w:val="00FC3612"/>
    <w:rsid w:val="00FC4950"/>
    <w:rsid w:val="00FC53E8"/>
    <w:rsid w:val="00FC5906"/>
    <w:rsid w:val="00FC74C6"/>
    <w:rsid w:val="00FC764E"/>
    <w:rsid w:val="00FC7F45"/>
    <w:rsid w:val="00FD0D66"/>
    <w:rsid w:val="00FD13D6"/>
    <w:rsid w:val="00FD14FE"/>
    <w:rsid w:val="00FD16D8"/>
    <w:rsid w:val="00FD3337"/>
    <w:rsid w:val="00FD39FA"/>
    <w:rsid w:val="00FD60C5"/>
    <w:rsid w:val="00FD6B37"/>
    <w:rsid w:val="00FD6E54"/>
    <w:rsid w:val="00FD7935"/>
    <w:rsid w:val="00FD7DBB"/>
    <w:rsid w:val="00FE040D"/>
    <w:rsid w:val="00FE0952"/>
    <w:rsid w:val="00FE11B2"/>
    <w:rsid w:val="00FE13AC"/>
    <w:rsid w:val="00FE1886"/>
    <w:rsid w:val="00FE2E22"/>
    <w:rsid w:val="00FE2FCA"/>
    <w:rsid w:val="00FE3497"/>
    <w:rsid w:val="00FE3A6D"/>
    <w:rsid w:val="00FE4C8F"/>
    <w:rsid w:val="00FE5F61"/>
    <w:rsid w:val="00FE754B"/>
    <w:rsid w:val="00FF00BD"/>
    <w:rsid w:val="00FF0113"/>
    <w:rsid w:val="00FF0F96"/>
    <w:rsid w:val="00FF1118"/>
    <w:rsid w:val="00FF1E2A"/>
    <w:rsid w:val="00FF1EC0"/>
    <w:rsid w:val="00FF2CE1"/>
    <w:rsid w:val="00FF5184"/>
    <w:rsid w:val="00FF5F82"/>
    <w:rsid w:val="00FF6A86"/>
    <w:rsid w:val="00FF70D6"/>
    <w:rsid w:val="00FF71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B2C754"/>
  <w15:docId w15:val="{62AADCAE-7CCB-414E-AF98-3E846A2C3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39D"/>
    <w:pPr>
      <w:spacing w:before="120" w:after="120"/>
      <w:jc w:val="both"/>
    </w:pPr>
    <w:rPr>
      <w:rFonts w:ascii="Arial" w:hAnsi="Arial"/>
    </w:rPr>
  </w:style>
  <w:style w:type="paragraph" w:styleId="Titre1">
    <w:name w:val="heading 1"/>
    <w:basedOn w:val="Normal"/>
    <w:next w:val="Normal"/>
    <w:qFormat/>
    <w:rsid w:val="001C0393"/>
    <w:pPr>
      <w:keepNext/>
      <w:numPr>
        <w:numId w:val="5"/>
      </w:numPr>
      <w:pBdr>
        <w:top w:val="single" w:sz="4" w:space="6" w:color="17365D" w:themeColor="text2" w:themeShade="BF"/>
        <w:left w:val="single" w:sz="4" w:space="4" w:color="17365D" w:themeColor="text2" w:themeShade="BF"/>
        <w:bottom w:val="single" w:sz="4" w:space="6" w:color="17365D" w:themeColor="text2" w:themeShade="BF"/>
        <w:right w:val="single" w:sz="4" w:space="4" w:color="17365D" w:themeColor="text2" w:themeShade="BF"/>
      </w:pBdr>
      <w:shd w:val="clear" w:color="auto" w:fill="D8E3F0"/>
      <w:tabs>
        <w:tab w:val="left" w:pos="1361"/>
        <w:tab w:val="left" w:pos="1531"/>
      </w:tabs>
      <w:spacing w:before="480" w:after="240"/>
      <w:jc w:val="left"/>
      <w:outlineLvl w:val="0"/>
    </w:pPr>
    <w:rPr>
      <w:b/>
      <w:kern w:val="28"/>
      <w:sz w:val="28"/>
    </w:rPr>
  </w:style>
  <w:style w:type="paragraph" w:styleId="Titre2">
    <w:name w:val="heading 2"/>
    <w:basedOn w:val="Normal"/>
    <w:next w:val="Normal"/>
    <w:link w:val="Titre2Car"/>
    <w:qFormat/>
    <w:rsid w:val="00844365"/>
    <w:pPr>
      <w:keepNext/>
      <w:numPr>
        <w:ilvl w:val="1"/>
        <w:numId w:val="5"/>
      </w:numPr>
      <w:pBdr>
        <w:bottom w:val="single" w:sz="4" w:space="2" w:color="auto"/>
      </w:pBdr>
      <w:spacing w:before="360"/>
      <w:jc w:val="left"/>
      <w:outlineLvl w:val="1"/>
    </w:pPr>
    <w:rPr>
      <w:b/>
      <w:sz w:val="24"/>
    </w:rPr>
  </w:style>
  <w:style w:type="paragraph" w:styleId="Titre3">
    <w:name w:val="heading 3"/>
    <w:basedOn w:val="Normal"/>
    <w:next w:val="Normal"/>
    <w:qFormat/>
    <w:rsid w:val="007B3E8C"/>
    <w:pPr>
      <w:keepNext/>
      <w:numPr>
        <w:ilvl w:val="2"/>
        <w:numId w:val="5"/>
      </w:numPr>
      <w:spacing w:before="200" w:after="200"/>
      <w:ind w:left="879"/>
      <w:jc w:val="left"/>
      <w:outlineLvl w:val="2"/>
    </w:pPr>
    <w:rPr>
      <w:rFonts w:ascii="Arial Gras" w:hAnsi="Arial Gras"/>
      <w:b/>
      <w:i/>
      <w:color w:val="4F81BD" w:themeColor="accent1"/>
      <w:sz w:val="22"/>
    </w:rPr>
  </w:style>
  <w:style w:type="paragraph" w:styleId="Titre4">
    <w:name w:val="heading 4"/>
    <w:basedOn w:val="Normal"/>
    <w:next w:val="Normal"/>
    <w:qFormat/>
    <w:rsid w:val="0036793A"/>
    <w:pPr>
      <w:keepNext/>
      <w:spacing w:before="240" w:after="240"/>
      <w:ind w:left="284"/>
      <w:jc w:val="left"/>
      <w:outlineLvl w:val="3"/>
    </w:pPr>
    <w:rPr>
      <w:b/>
      <w:color w:val="548DD4" w:themeColor="text2" w:themeTint="99"/>
      <w:sz w:val="21"/>
      <w:u w:val="single" w:color="548DD4" w:themeColor="text2" w:themeTint="99"/>
    </w:rPr>
  </w:style>
  <w:style w:type="paragraph" w:styleId="Titre5">
    <w:name w:val="heading 5"/>
    <w:basedOn w:val="Normal"/>
    <w:next w:val="Normal"/>
    <w:qFormat/>
    <w:rsid w:val="008829D8"/>
    <w:pPr>
      <w:keepNext/>
      <w:spacing w:before="160"/>
      <w:ind w:left="2098" w:hanging="964"/>
      <w:outlineLvl w:val="4"/>
    </w:pPr>
    <w:rPr>
      <w:i/>
      <w:color w:val="4F81BD" w:themeColor="accent1"/>
    </w:rPr>
  </w:style>
  <w:style w:type="paragraph" w:styleId="Titre6">
    <w:name w:val="heading 6"/>
    <w:aliases w:val="Alinéa,Alinéa1,Alinéa2,Alinéa11"/>
    <w:basedOn w:val="Normal"/>
    <w:next w:val="Retraitnormal"/>
    <w:qFormat/>
    <w:rsid w:val="000F1B2D"/>
    <w:pPr>
      <w:outlineLvl w:val="5"/>
    </w:pPr>
    <w:rPr>
      <w:u w:val="single"/>
    </w:rPr>
  </w:style>
  <w:style w:type="paragraph" w:styleId="Titre7">
    <w:name w:val="heading 7"/>
    <w:basedOn w:val="Normal"/>
    <w:next w:val="Retraitnormal"/>
    <w:qFormat/>
    <w:rsid w:val="000F1B2D"/>
    <w:pPr>
      <w:outlineLvl w:val="6"/>
    </w:pPr>
    <w:rPr>
      <w:i/>
    </w:rPr>
  </w:style>
  <w:style w:type="paragraph" w:styleId="Titre8">
    <w:name w:val="heading 8"/>
    <w:basedOn w:val="Normal"/>
    <w:next w:val="Retraitnormal"/>
    <w:qFormat/>
    <w:rsid w:val="000F1B2D"/>
    <w:pPr>
      <w:outlineLvl w:val="7"/>
    </w:pPr>
    <w:rPr>
      <w:i/>
    </w:rPr>
  </w:style>
  <w:style w:type="paragraph" w:styleId="Titre9">
    <w:name w:val="heading 9"/>
    <w:basedOn w:val="Normal"/>
    <w:next w:val="Retraitnormal"/>
    <w:qFormat/>
    <w:rsid w:val="000F1B2D"/>
    <w:pPr>
      <w:outlineLvl w:val="8"/>
    </w:pPr>
    <w:rPr>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etrait1">
    <w:name w:val="retrait 1"/>
    <w:basedOn w:val="Titre1"/>
    <w:rsid w:val="000F1B2D"/>
    <w:pPr>
      <w:numPr>
        <w:numId w:val="0"/>
      </w:numPr>
    </w:pPr>
    <w:rPr>
      <w:rFonts w:ascii="Times New Roman" w:hAnsi="Times New Roman"/>
      <w:b w:val="0"/>
      <w:caps/>
      <w:sz w:val="24"/>
    </w:rPr>
  </w:style>
  <w:style w:type="paragraph" w:customStyle="1" w:styleId="retrait2">
    <w:name w:val="retrait 2"/>
    <w:basedOn w:val="Titre2"/>
    <w:rsid w:val="000F1B2D"/>
    <w:pPr>
      <w:keepNext w:val="0"/>
      <w:spacing w:before="0" w:after="0"/>
      <w:ind w:left="0" w:firstLine="0"/>
    </w:pPr>
    <w:rPr>
      <w:rFonts w:ascii="Times New Roman" w:hAnsi="Times New Roman"/>
      <w:b w:val="0"/>
    </w:rPr>
  </w:style>
  <w:style w:type="paragraph" w:customStyle="1" w:styleId="retrait3">
    <w:name w:val="retrait 3"/>
    <w:basedOn w:val="retrait2"/>
    <w:rsid w:val="000F1B2D"/>
    <w:pPr>
      <w:ind w:left="284"/>
    </w:pPr>
  </w:style>
  <w:style w:type="paragraph" w:styleId="Retraitnormal">
    <w:name w:val="Normal Indent"/>
    <w:basedOn w:val="Normal"/>
    <w:semiHidden/>
    <w:rsid w:val="000F1B2D"/>
    <w:pPr>
      <w:ind w:left="708"/>
    </w:pPr>
  </w:style>
  <w:style w:type="paragraph" w:styleId="Pieddepage">
    <w:name w:val="footer"/>
    <w:basedOn w:val="Normal"/>
    <w:link w:val="PieddepageCar"/>
    <w:rsid w:val="000F1B2D"/>
    <w:pPr>
      <w:tabs>
        <w:tab w:val="center" w:pos="4536"/>
        <w:tab w:val="right" w:pos="9072"/>
      </w:tabs>
    </w:pPr>
  </w:style>
  <w:style w:type="paragraph" w:styleId="En-tte">
    <w:name w:val="header"/>
    <w:basedOn w:val="Normal"/>
    <w:semiHidden/>
    <w:rsid w:val="000F1B2D"/>
    <w:pPr>
      <w:tabs>
        <w:tab w:val="center" w:pos="4536"/>
        <w:tab w:val="right" w:pos="9072"/>
      </w:tabs>
    </w:pPr>
  </w:style>
  <w:style w:type="character" w:styleId="Appelnotedebasdep">
    <w:name w:val="footnote reference"/>
    <w:semiHidden/>
    <w:rsid w:val="000F1B2D"/>
    <w:rPr>
      <w:vertAlign w:val="superscript"/>
    </w:rPr>
  </w:style>
  <w:style w:type="paragraph" w:styleId="Notedebasdepage">
    <w:name w:val="footnote text"/>
    <w:basedOn w:val="Normal"/>
    <w:link w:val="NotedebasdepageCar"/>
    <w:rsid w:val="000F1B2D"/>
    <w:rPr>
      <w:sz w:val="16"/>
    </w:rPr>
  </w:style>
  <w:style w:type="paragraph" w:styleId="Corpsdetexte">
    <w:name w:val="Body Text"/>
    <w:basedOn w:val="Normal"/>
    <w:link w:val="CorpsdetexteCar"/>
    <w:uiPriority w:val="99"/>
    <w:semiHidden/>
    <w:unhideWhenUsed/>
    <w:rsid w:val="000F1B2D"/>
  </w:style>
  <w:style w:type="paragraph" w:styleId="TM1">
    <w:name w:val="toc 1"/>
    <w:basedOn w:val="Normal"/>
    <w:next w:val="Normal"/>
    <w:uiPriority w:val="39"/>
    <w:qFormat/>
    <w:rsid w:val="00E312B4"/>
    <w:pPr>
      <w:tabs>
        <w:tab w:val="left" w:pos="1389"/>
        <w:tab w:val="right" w:leader="dot" w:pos="10206"/>
      </w:tabs>
      <w:spacing w:before="200" w:after="80"/>
      <w:ind w:left="1276" w:hanging="1049"/>
      <w:jc w:val="left"/>
    </w:pPr>
    <w:rPr>
      <w:b/>
      <w:bCs/>
      <w:i/>
      <w:smallCaps/>
      <w:color w:val="17365D" w:themeColor="text2" w:themeShade="BF"/>
    </w:rPr>
  </w:style>
  <w:style w:type="paragraph" w:styleId="TM2">
    <w:name w:val="toc 2"/>
    <w:basedOn w:val="Normal"/>
    <w:next w:val="Normal"/>
    <w:uiPriority w:val="39"/>
    <w:qFormat/>
    <w:rsid w:val="00EB0D11"/>
    <w:pPr>
      <w:tabs>
        <w:tab w:val="right" w:leader="dot" w:pos="10206"/>
      </w:tabs>
      <w:spacing w:before="80" w:after="80"/>
      <w:ind w:left="964" w:hanging="454"/>
      <w:jc w:val="left"/>
    </w:pPr>
    <w:rPr>
      <w:color w:val="365F91" w:themeColor="accent1" w:themeShade="BF"/>
    </w:rPr>
  </w:style>
  <w:style w:type="paragraph" w:styleId="TM3">
    <w:name w:val="toc 3"/>
    <w:basedOn w:val="Normal"/>
    <w:next w:val="Normal"/>
    <w:autoRedefine/>
    <w:uiPriority w:val="39"/>
    <w:qFormat/>
    <w:rsid w:val="00EB0D11"/>
    <w:pPr>
      <w:tabs>
        <w:tab w:val="left" w:pos="1638"/>
        <w:tab w:val="right" w:leader="dot" w:pos="10195"/>
      </w:tabs>
      <w:spacing w:before="0" w:after="40"/>
      <w:ind w:left="1475" w:hanging="624"/>
      <w:jc w:val="left"/>
    </w:pPr>
    <w:rPr>
      <w:i/>
      <w:iCs/>
      <w:color w:val="365F91" w:themeColor="accent1" w:themeShade="BF"/>
    </w:rPr>
  </w:style>
  <w:style w:type="paragraph" w:styleId="TM4">
    <w:name w:val="toc 4"/>
    <w:basedOn w:val="Normal"/>
    <w:next w:val="Normal"/>
    <w:autoRedefine/>
    <w:uiPriority w:val="39"/>
    <w:rsid w:val="00916864"/>
    <w:pPr>
      <w:tabs>
        <w:tab w:val="right" w:leader="dot" w:pos="10206"/>
      </w:tabs>
      <w:spacing w:after="40"/>
      <w:ind w:left="1276"/>
      <w:jc w:val="left"/>
    </w:pPr>
    <w:rPr>
      <w:color w:val="365F91" w:themeColor="accent1" w:themeShade="BF"/>
      <w:szCs w:val="18"/>
    </w:rPr>
  </w:style>
  <w:style w:type="paragraph" w:styleId="TM5">
    <w:name w:val="toc 5"/>
    <w:basedOn w:val="Normal"/>
    <w:next w:val="Normal"/>
    <w:autoRedefine/>
    <w:uiPriority w:val="39"/>
    <w:rsid w:val="008829D8"/>
    <w:pPr>
      <w:spacing w:before="0" w:after="0"/>
      <w:ind w:left="800"/>
      <w:jc w:val="left"/>
    </w:pPr>
    <w:rPr>
      <w:rFonts w:asciiTheme="minorHAnsi" w:hAnsiTheme="minorHAnsi"/>
      <w:sz w:val="18"/>
      <w:szCs w:val="18"/>
    </w:rPr>
  </w:style>
  <w:style w:type="paragraph" w:styleId="TM6">
    <w:name w:val="toc 6"/>
    <w:basedOn w:val="Normal"/>
    <w:next w:val="Normal"/>
    <w:autoRedefine/>
    <w:semiHidden/>
    <w:rsid w:val="000F1B2D"/>
    <w:pPr>
      <w:tabs>
        <w:tab w:val="right" w:pos="9071"/>
      </w:tabs>
    </w:pPr>
  </w:style>
  <w:style w:type="paragraph" w:styleId="TM7">
    <w:name w:val="toc 7"/>
    <w:basedOn w:val="Normal"/>
    <w:next w:val="Normal"/>
    <w:autoRedefine/>
    <w:semiHidden/>
    <w:rsid w:val="000F1B2D"/>
    <w:pPr>
      <w:tabs>
        <w:tab w:val="right" w:pos="9071"/>
      </w:tabs>
    </w:pPr>
  </w:style>
  <w:style w:type="paragraph" w:styleId="TM8">
    <w:name w:val="toc 8"/>
    <w:basedOn w:val="Normal"/>
    <w:next w:val="Normal"/>
    <w:autoRedefine/>
    <w:semiHidden/>
    <w:rsid w:val="000F1B2D"/>
    <w:pPr>
      <w:tabs>
        <w:tab w:val="right" w:pos="9071"/>
      </w:tabs>
    </w:pPr>
  </w:style>
  <w:style w:type="paragraph" w:styleId="TM9">
    <w:name w:val="toc 9"/>
    <w:basedOn w:val="Normal"/>
    <w:next w:val="Normal"/>
    <w:autoRedefine/>
    <w:semiHidden/>
    <w:rsid w:val="000F1B2D"/>
    <w:pPr>
      <w:tabs>
        <w:tab w:val="right" w:pos="9071"/>
      </w:tabs>
    </w:pPr>
  </w:style>
  <w:style w:type="paragraph" w:styleId="Corpsdetexte2">
    <w:name w:val="Body Text 2"/>
    <w:basedOn w:val="Normal"/>
    <w:semiHidden/>
    <w:rsid w:val="000F1B2D"/>
    <w:rPr>
      <w:b/>
      <w:i/>
    </w:rPr>
  </w:style>
  <w:style w:type="paragraph" w:styleId="Corpsdetexte3">
    <w:name w:val="Body Text 3"/>
    <w:basedOn w:val="Normal"/>
    <w:semiHidden/>
    <w:rsid w:val="000F1B2D"/>
    <w:rPr>
      <w:b/>
    </w:rPr>
  </w:style>
  <w:style w:type="character" w:styleId="Numrodepage">
    <w:name w:val="page number"/>
    <w:basedOn w:val="Policepardfaut"/>
    <w:semiHidden/>
    <w:rsid w:val="000F1B2D"/>
  </w:style>
  <w:style w:type="paragraph" w:styleId="Adresseexpditeur">
    <w:name w:val="envelope return"/>
    <w:basedOn w:val="Normal"/>
    <w:semiHidden/>
    <w:rsid w:val="000F1B2D"/>
  </w:style>
  <w:style w:type="paragraph" w:customStyle="1" w:styleId="Style1">
    <w:name w:val="Style1"/>
    <w:basedOn w:val="Titre2"/>
    <w:link w:val="Style1Car"/>
    <w:qFormat/>
    <w:rsid w:val="000F1B2D"/>
    <w:pPr>
      <w:ind w:left="851"/>
      <w:outlineLvl w:val="9"/>
    </w:pPr>
  </w:style>
  <w:style w:type="paragraph" w:customStyle="1" w:styleId="Paragraphedeliste1">
    <w:name w:val="Paragraphe de liste1"/>
    <w:basedOn w:val="Normal"/>
    <w:rsid w:val="000F1B2D"/>
    <w:pPr>
      <w:suppressAutoHyphens/>
      <w:spacing w:after="200" w:line="276" w:lineRule="auto"/>
      <w:ind w:left="720"/>
    </w:pPr>
    <w:rPr>
      <w:rFonts w:ascii="Calibri" w:eastAsia="Lucida Sans Unicode" w:hAnsi="Calibri" w:cs="font305"/>
      <w:kern w:val="1"/>
      <w:sz w:val="22"/>
      <w:szCs w:val="22"/>
      <w:lang w:eastAsia="ar-SA"/>
    </w:rPr>
  </w:style>
  <w:style w:type="paragraph" w:customStyle="1" w:styleId="TITRE">
    <w:name w:val="TITRE"/>
    <w:basedOn w:val="Titre0"/>
    <w:rsid w:val="000F1B2D"/>
    <w:pPr>
      <w:spacing w:before="0" w:after="0"/>
    </w:pPr>
  </w:style>
  <w:style w:type="paragraph" w:styleId="Titre0">
    <w:name w:val="Title"/>
    <w:basedOn w:val="Normal"/>
    <w:qFormat/>
    <w:rsid w:val="000F1B2D"/>
    <w:pPr>
      <w:jc w:val="center"/>
    </w:pPr>
    <w:rPr>
      <w:b/>
      <w:sz w:val="26"/>
    </w:rPr>
  </w:style>
  <w:style w:type="paragraph" w:customStyle="1" w:styleId="Sansinterligne1">
    <w:name w:val="Sans interligne1"/>
    <w:rsid w:val="000F1B2D"/>
    <w:pPr>
      <w:suppressAutoHyphens/>
      <w:spacing w:line="100" w:lineRule="atLeast"/>
    </w:pPr>
    <w:rPr>
      <w:rFonts w:ascii="Calibri" w:eastAsia="Lucida Sans Unicode" w:hAnsi="Calibri" w:cs="font305"/>
      <w:kern w:val="1"/>
      <w:sz w:val="22"/>
      <w:szCs w:val="22"/>
      <w:lang w:eastAsia="ar-SA"/>
    </w:rPr>
  </w:style>
  <w:style w:type="paragraph" w:styleId="Textedebulles">
    <w:name w:val="Balloon Text"/>
    <w:basedOn w:val="Normal"/>
    <w:link w:val="TextedebullesCar"/>
    <w:uiPriority w:val="99"/>
    <w:semiHidden/>
    <w:unhideWhenUsed/>
    <w:rsid w:val="000F1B2D"/>
    <w:rPr>
      <w:rFonts w:ascii="Tahoma" w:hAnsi="Tahoma" w:cs="Tahoma"/>
      <w:sz w:val="16"/>
      <w:szCs w:val="16"/>
    </w:rPr>
  </w:style>
  <w:style w:type="character" w:customStyle="1" w:styleId="TextedebullesCar">
    <w:name w:val="Texte de bulles Car"/>
    <w:basedOn w:val="Policepardfaut"/>
    <w:link w:val="Textedebulles"/>
    <w:uiPriority w:val="99"/>
    <w:semiHidden/>
    <w:rsid w:val="000F1B2D"/>
    <w:rPr>
      <w:rFonts w:ascii="Tahoma" w:hAnsi="Tahoma" w:cs="Tahoma"/>
      <w:sz w:val="16"/>
      <w:szCs w:val="16"/>
    </w:rPr>
  </w:style>
  <w:style w:type="character" w:customStyle="1" w:styleId="PieddepageCar">
    <w:name w:val="Pied de page Car"/>
    <w:link w:val="Pieddepage"/>
    <w:rsid w:val="000F1B2D"/>
    <w:rPr>
      <w:rFonts w:ascii="Arial" w:hAnsi="Arial"/>
    </w:rPr>
  </w:style>
  <w:style w:type="numbering" w:customStyle="1" w:styleId="Aucuneliste1">
    <w:name w:val="Aucune liste1"/>
    <w:next w:val="Aucuneliste"/>
    <w:uiPriority w:val="99"/>
    <w:semiHidden/>
    <w:unhideWhenUsed/>
    <w:rsid w:val="000F1B2D"/>
  </w:style>
  <w:style w:type="table" w:styleId="Grilledutableau">
    <w:name w:val="Table Grid"/>
    <w:basedOn w:val="TableauNormal"/>
    <w:uiPriority w:val="59"/>
    <w:rsid w:val="000F1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documenttitreobjetGras">
    <w:name w:val="w_document_titre_objet + Gras"/>
    <w:basedOn w:val="Normal"/>
    <w:rsid w:val="000F1B2D"/>
    <w:pPr>
      <w:spacing w:before="60" w:after="60"/>
      <w:jc w:val="right"/>
    </w:pPr>
    <w:rPr>
      <w:rFonts w:ascii="Verdana" w:hAnsi="Verdana"/>
      <w:b/>
      <w:bCs/>
      <w:u w:color="008000"/>
    </w:rPr>
  </w:style>
  <w:style w:type="paragraph" w:customStyle="1" w:styleId="wrubrique">
    <w:name w:val="w_rubrique"/>
    <w:basedOn w:val="Normal"/>
    <w:rsid w:val="000F1B2D"/>
    <w:pPr>
      <w:pBdr>
        <w:bottom w:val="single" w:sz="4" w:space="1" w:color="008000"/>
      </w:pBdr>
    </w:pPr>
    <w:rPr>
      <w:rFonts w:ascii="Verdana" w:hAnsi="Verdana"/>
      <w:b/>
      <w:color w:val="008000"/>
      <w:u w:color="008000"/>
    </w:rPr>
  </w:style>
  <w:style w:type="paragraph" w:customStyle="1" w:styleId="winforeference">
    <w:name w:val="w_info_reference"/>
    <w:basedOn w:val="Normal"/>
    <w:rsid w:val="000F1B2D"/>
    <w:pPr>
      <w:spacing w:before="40"/>
    </w:pPr>
    <w:rPr>
      <w:sz w:val="16"/>
      <w:u w:color="008000"/>
    </w:rPr>
  </w:style>
  <w:style w:type="paragraph" w:customStyle="1" w:styleId="TeteChapitre">
    <w:name w:val="Tete Chapitre"/>
    <w:basedOn w:val="Normal"/>
    <w:next w:val="Normal"/>
    <w:rsid w:val="000F1B2D"/>
    <w:pPr>
      <w:spacing w:before="240"/>
      <w:jc w:val="center"/>
    </w:pPr>
    <w:rPr>
      <w:rFonts w:ascii="Arial Black" w:hAnsi="Arial Black"/>
      <w:bCs/>
      <w:color w:val="333399"/>
      <w:sz w:val="32"/>
      <w:u w:color="008000"/>
    </w:rPr>
  </w:style>
  <w:style w:type="character" w:customStyle="1" w:styleId="Normal8">
    <w:name w:val="Normal 8"/>
    <w:rsid w:val="000F1B2D"/>
    <w:rPr>
      <w:sz w:val="16"/>
    </w:rPr>
  </w:style>
  <w:style w:type="paragraph" w:customStyle="1" w:styleId="wdocumenttitreobje">
    <w:name w:val="w_document_titre_obje"/>
    <w:basedOn w:val="wdocumenttitreobjetGras"/>
    <w:rsid w:val="000F1B2D"/>
    <w:pPr>
      <w:spacing w:after="240"/>
    </w:pPr>
    <w:rPr>
      <w:sz w:val="28"/>
    </w:rPr>
  </w:style>
  <w:style w:type="character" w:customStyle="1" w:styleId="NotedebasdepageCar">
    <w:name w:val="Note de bas de page Car"/>
    <w:link w:val="Notedebasdepage"/>
    <w:rsid w:val="000F1B2D"/>
    <w:rPr>
      <w:rFonts w:ascii="Arial" w:hAnsi="Arial"/>
      <w:sz w:val="16"/>
    </w:rPr>
  </w:style>
  <w:style w:type="paragraph" w:styleId="Paragraphedeliste">
    <w:name w:val="List Paragraph"/>
    <w:basedOn w:val="Normal"/>
    <w:uiPriority w:val="1"/>
    <w:qFormat/>
    <w:rsid w:val="000F1B2D"/>
    <w:pPr>
      <w:ind w:left="720"/>
      <w:contextualSpacing/>
    </w:pPr>
  </w:style>
  <w:style w:type="paragraph" w:customStyle="1" w:styleId="AdressePageDeGarde">
    <w:name w:val="AdressePageDeGarde"/>
    <w:basedOn w:val="Normal"/>
    <w:rsid w:val="000F1B2D"/>
    <w:pPr>
      <w:jc w:val="center"/>
    </w:pPr>
    <w:rPr>
      <w:b/>
    </w:rPr>
  </w:style>
  <w:style w:type="paragraph" w:customStyle="1" w:styleId="TitreRC">
    <w:name w:val="Titre RC"/>
    <w:basedOn w:val="Titre0"/>
    <w:qFormat/>
    <w:rsid w:val="000F1B2D"/>
    <w:pPr>
      <w:tabs>
        <w:tab w:val="center" w:pos="4536"/>
        <w:tab w:val="right" w:pos="9072"/>
      </w:tabs>
      <w:suppressAutoHyphens/>
      <w:overflowPunct w:val="0"/>
      <w:autoSpaceDE w:val="0"/>
      <w:autoSpaceDN w:val="0"/>
      <w:adjustRightInd w:val="0"/>
      <w:spacing w:before="720" w:after="720"/>
      <w:textAlignment w:val="baseline"/>
    </w:pPr>
    <w:rPr>
      <w:b w:val="0"/>
      <w:sz w:val="32"/>
      <w:szCs w:val="32"/>
    </w:rPr>
  </w:style>
  <w:style w:type="paragraph" w:styleId="Liste">
    <w:name w:val="List"/>
    <w:basedOn w:val="Corpsdetexte"/>
    <w:semiHidden/>
    <w:rsid w:val="000F1B2D"/>
    <w:pPr>
      <w:suppressAutoHyphens/>
      <w:spacing w:after="0"/>
    </w:pPr>
    <w:rPr>
      <w:rFonts w:cs="luxi sans"/>
      <w:lang w:eastAsia="ar-SA"/>
    </w:rPr>
  </w:style>
  <w:style w:type="paragraph" w:styleId="Commentaire">
    <w:name w:val="annotation text"/>
    <w:basedOn w:val="Normal"/>
    <w:link w:val="CommentaireCar"/>
    <w:semiHidden/>
    <w:rsid w:val="000F1B2D"/>
  </w:style>
  <w:style w:type="character" w:customStyle="1" w:styleId="CommentaireCar">
    <w:name w:val="Commentaire Car"/>
    <w:basedOn w:val="Policepardfaut"/>
    <w:link w:val="Commentaire"/>
    <w:semiHidden/>
    <w:rsid w:val="000F1B2D"/>
    <w:rPr>
      <w:rFonts w:ascii="Arial" w:hAnsi="Arial"/>
    </w:rPr>
  </w:style>
  <w:style w:type="character" w:customStyle="1" w:styleId="CorpsdetexteCar">
    <w:name w:val="Corps de texte Car"/>
    <w:basedOn w:val="Policepardfaut"/>
    <w:link w:val="Corpsdetexte"/>
    <w:uiPriority w:val="99"/>
    <w:semiHidden/>
    <w:rsid w:val="000F1B2D"/>
    <w:rPr>
      <w:rFonts w:ascii="Arial" w:hAnsi="Arial"/>
    </w:rPr>
  </w:style>
  <w:style w:type="paragraph" w:customStyle="1" w:styleId="Erreur">
    <w:name w:val="Erreur"/>
    <w:basedOn w:val="Normal"/>
    <w:rsid w:val="000F1B2D"/>
    <w:pPr>
      <w:jc w:val="center"/>
    </w:pPr>
    <w:rPr>
      <w:i/>
    </w:rPr>
  </w:style>
  <w:style w:type="paragraph" w:customStyle="1" w:styleId="Global">
    <w:name w:val="Global"/>
    <w:basedOn w:val="Normal"/>
    <w:rsid w:val="000F1B2D"/>
    <w:rPr>
      <w:b/>
    </w:rPr>
  </w:style>
  <w:style w:type="character" w:styleId="Lienhypertexte">
    <w:name w:val="Hyperlink"/>
    <w:uiPriority w:val="99"/>
    <w:unhideWhenUsed/>
    <w:rsid w:val="000F1B2D"/>
    <w:rPr>
      <w:color w:val="0000FF"/>
      <w:u w:val="single"/>
    </w:rPr>
  </w:style>
  <w:style w:type="paragraph" w:customStyle="1" w:styleId="Normal1">
    <w:name w:val="Normal1"/>
    <w:basedOn w:val="Normal"/>
    <w:rsid w:val="000F1B2D"/>
    <w:pPr>
      <w:keepLines/>
      <w:tabs>
        <w:tab w:val="left" w:pos="284"/>
        <w:tab w:val="left" w:pos="567"/>
        <w:tab w:val="left" w:pos="851"/>
      </w:tabs>
      <w:ind w:firstLine="284"/>
    </w:pPr>
  </w:style>
  <w:style w:type="paragraph" w:customStyle="1" w:styleId="Normal2">
    <w:name w:val="Normal2"/>
    <w:basedOn w:val="Normal"/>
    <w:rsid w:val="000F1B2D"/>
    <w:pPr>
      <w:keepLines/>
      <w:tabs>
        <w:tab w:val="left" w:pos="567"/>
        <w:tab w:val="left" w:pos="851"/>
        <w:tab w:val="left" w:pos="1134"/>
      </w:tabs>
      <w:ind w:left="284" w:firstLine="284"/>
    </w:pPr>
  </w:style>
  <w:style w:type="paragraph" w:customStyle="1" w:styleId="Normal3">
    <w:name w:val="Normal3"/>
    <w:basedOn w:val="Normal"/>
    <w:rsid w:val="000F1B2D"/>
    <w:pPr>
      <w:keepLines/>
      <w:tabs>
        <w:tab w:val="left" w:pos="851"/>
        <w:tab w:val="left" w:pos="1134"/>
        <w:tab w:val="left" w:pos="1418"/>
      </w:tabs>
      <w:ind w:left="567" w:firstLine="284"/>
    </w:pPr>
  </w:style>
  <w:style w:type="paragraph" w:customStyle="1" w:styleId="Paragraphe">
    <w:name w:val="Paragraphe"/>
    <w:basedOn w:val="Normal"/>
    <w:rsid w:val="000F1B2D"/>
    <w:pPr>
      <w:suppressAutoHyphens/>
      <w:overflowPunct w:val="0"/>
      <w:autoSpaceDE w:val="0"/>
      <w:autoSpaceDN w:val="0"/>
      <w:adjustRightInd w:val="0"/>
      <w:spacing w:after="240"/>
      <w:textAlignment w:val="baseline"/>
    </w:pPr>
    <w:rPr>
      <w:rFonts w:ascii="Verdana" w:hAnsi="Verdana"/>
      <w:sz w:val="18"/>
    </w:rPr>
  </w:style>
  <w:style w:type="paragraph" w:customStyle="1" w:styleId="Puce1">
    <w:name w:val="Puce 1"/>
    <w:basedOn w:val="Paragraphedeliste"/>
    <w:link w:val="Puce1Car"/>
    <w:qFormat/>
    <w:rsid w:val="00473110"/>
    <w:pPr>
      <w:numPr>
        <w:numId w:val="1"/>
      </w:numPr>
      <w:spacing w:before="0" w:after="80"/>
      <w:ind w:left="794" w:hanging="227"/>
      <w:contextualSpacing w:val="0"/>
    </w:pPr>
  </w:style>
  <w:style w:type="paragraph" w:customStyle="1" w:styleId="Puce2">
    <w:name w:val="Puce 2"/>
    <w:basedOn w:val="Paragraphedeliste"/>
    <w:qFormat/>
    <w:rsid w:val="00DD18BB"/>
    <w:pPr>
      <w:numPr>
        <w:numId w:val="2"/>
      </w:numPr>
      <w:spacing w:before="40" w:after="40"/>
      <w:ind w:left="1191" w:hanging="227"/>
      <w:contextualSpacing w:val="0"/>
    </w:pPr>
  </w:style>
  <w:style w:type="paragraph" w:customStyle="1" w:styleId="RC">
    <w:name w:val="RC"/>
    <w:basedOn w:val="Normal"/>
    <w:qFormat/>
    <w:rsid w:val="000F1B2D"/>
    <w:pPr>
      <w:pageBreakBefore/>
      <w:spacing w:after="480"/>
      <w:jc w:val="center"/>
    </w:pPr>
    <w:rPr>
      <w:b/>
      <w:sz w:val="28"/>
    </w:rPr>
  </w:style>
  <w:style w:type="paragraph" w:styleId="Signature">
    <w:name w:val="Signature"/>
    <w:basedOn w:val="Normal"/>
    <w:link w:val="SignatureCar"/>
    <w:semiHidden/>
    <w:rsid w:val="000F1B2D"/>
    <w:pPr>
      <w:ind w:left="4252"/>
    </w:pPr>
  </w:style>
  <w:style w:type="character" w:customStyle="1" w:styleId="SignatureCar">
    <w:name w:val="Signature Car"/>
    <w:basedOn w:val="Policepardfaut"/>
    <w:link w:val="Signature"/>
    <w:semiHidden/>
    <w:rsid w:val="000F1B2D"/>
    <w:rPr>
      <w:rFonts w:ascii="Arial" w:hAnsi="Arial"/>
    </w:rPr>
  </w:style>
  <w:style w:type="paragraph" w:customStyle="1" w:styleId="Sommaire">
    <w:name w:val="Sommaire"/>
    <w:basedOn w:val="TM1"/>
    <w:qFormat/>
    <w:rsid w:val="000F1B2D"/>
    <w:pPr>
      <w:tabs>
        <w:tab w:val="left" w:pos="993"/>
      </w:tabs>
      <w:spacing w:before="480" w:after="480"/>
      <w:jc w:val="center"/>
    </w:pPr>
    <w:rPr>
      <w:sz w:val="32"/>
    </w:rPr>
  </w:style>
  <w:style w:type="paragraph" w:customStyle="1" w:styleId="Tabulation-Point2">
    <w:name w:val="Tabulation - Point 2"/>
    <w:basedOn w:val="Normal"/>
    <w:rsid w:val="000F1B2D"/>
    <w:pPr>
      <w:tabs>
        <w:tab w:val="left" w:leader="dot" w:pos="9072"/>
      </w:tabs>
    </w:pPr>
  </w:style>
  <w:style w:type="paragraph" w:customStyle="1" w:styleId="Tabulation-Points">
    <w:name w:val="Tabulation - Points"/>
    <w:basedOn w:val="Normal"/>
    <w:rsid w:val="000F1B2D"/>
    <w:pPr>
      <w:tabs>
        <w:tab w:val="left" w:leader="dot" w:pos="9072"/>
      </w:tabs>
      <w:ind w:left="284"/>
    </w:pPr>
  </w:style>
  <w:style w:type="paragraph" w:customStyle="1" w:styleId="Tabulation-Points2">
    <w:name w:val="Tabulation - Points 2"/>
    <w:basedOn w:val="Tabulation-Point2"/>
    <w:rsid w:val="000F1B2D"/>
  </w:style>
  <w:style w:type="paragraph" w:customStyle="1" w:styleId="TitreNiveau3">
    <w:name w:val="TitreNiveau3"/>
    <w:rsid w:val="00070C33"/>
    <w:rPr>
      <w:rFonts w:ascii="Arial" w:hAnsi="Arial"/>
      <w:noProof/>
      <w:u w:val="single"/>
    </w:rPr>
  </w:style>
  <w:style w:type="paragraph" w:customStyle="1" w:styleId="Pointdelivraison">
    <w:name w:val="Point de livraison"/>
    <w:basedOn w:val="Paragraphedeliste"/>
    <w:qFormat/>
    <w:rsid w:val="0036793A"/>
    <w:pPr>
      <w:keepNext/>
      <w:numPr>
        <w:numId w:val="4"/>
      </w:numPr>
      <w:tabs>
        <w:tab w:val="left" w:pos="2977"/>
      </w:tabs>
      <w:spacing w:before="240" w:after="0"/>
      <w:ind w:left="738" w:hanging="454"/>
    </w:pPr>
    <w:rPr>
      <w:rFonts w:cs="Arial"/>
    </w:rPr>
  </w:style>
  <w:style w:type="paragraph" w:styleId="En-ttedetabledesmatires">
    <w:name w:val="TOC Heading"/>
    <w:basedOn w:val="Titre1"/>
    <w:next w:val="Normal"/>
    <w:uiPriority w:val="39"/>
    <w:semiHidden/>
    <w:unhideWhenUsed/>
    <w:qFormat/>
    <w:rsid w:val="00383B42"/>
    <w:pPr>
      <w:keepLines/>
      <w:numPr>
        <w:numId w:val="0"/>
      </w:numPr>
      <w:pBdr>
        <w:top w:val="none" w:sz="0" w:space="0" w:color="auto"/>
        <w:left w:val="none" w:sz="0" w:space="0" w:color="auto"/>
        <w:bottom w:val="none" w:sz="0" w:space="0" w:color="auto"/>
        <w:right w:val="none" w:sz="0" w:space="0" w:color="auto"/>
      </w:pBdr>
      <w:spacing w:after="0" w:line="276" w:lineRule="auto"/>
      <w:outlineLvl w:val="9"/>
    </w:pPr>
    <w:rPr>
      <w:rFonts w:asciiTheme="majorHAnsi" w:eastAsiaTheme="majorEastAsia" w:hAnsiTheme="majorHAnsi" w:cstheme="majorBidi"/>
      <w:bCs/>
      <w:color w:val="365F91" w:themeColor="accent1" w:themeShade="BF"/>
      <w:kern w:val="0"/>
      <w:szCs w:val="28"/>
    </w:rPr>
  </w:style>
  <w:style w:type="paragraph" w:styleId="Sansinterligne">
    <w:name w:val="No Spacing"/>
    <w:uiPriority w:val="1"/>
    <w:qFormat/>
    <w:rsid w:val="006B18A2"/>
    <w:pPr>
      <w:suppressAutoHyphens/>
    </w:pPr>
    <w:rPr>
      <w:rFonts w:ascii="Arial" w:hAnsi="Arial"/>
      <w:sz w:val="22"/>
      <w:lang w:eastAsia="ar-SA"/>
    </w:rPr>
  </w:style>
  <w:style w:type="paragraph" w:customStyle="1" w:styleId="bodytext">
    <w:name w:val="bodytext"/>
    <w:basedOn w:val="Normal"/>
    <w:rsid w:val="00B60C66"/>
    <w:pPr>
      <w:spacing w:before="100" w:beforeAutospacing="1" w:after="100" w:afterAutospacing="1"/>
      <w:jc w:val="left"/>
    </w:pPr>
    <w:rPr>
      <w:rFonts w:ascii="Times New Roman" w:hAnsi="Times New Roman"/>
      <w:sz w:val="24"/>
      <w:szCs w:val="24"/>
    </w:rPr>
  </w:style>
  <w:style w:type="character" w:styleId="AcronymeHTML">
    <w:name w:val="HTML Acronym"/>
    <w:basedOn w:val="Policepardfaut"/>
    <w:uiPriority w:val="99"/>
    <w:semiHidden/>
    <w:unhideWhenUsed/>
    <w:rsid w:val="00B60C66"/>
  </w:style>
  <w:style w:type="paragraph" w:customStyle="1" w:styleId="Standard">
    <w:name w:val="Standard"/>
    <w:rsid w:val="00180E54"/>
    <w:pPr>
      <w:widowControl w:val="0"/>
      <w:suppressAutoHyphens/>
      <w:spacing w:after="200" w:line="276" w:lineRule="auto"/>
    </w:pPr>
    <w:rPr>
      <w:rFonts w:eastAsia="SimSun" w:cs="Mangal"/>
      <w:sz w:val="24"/>
      <w:szCs w:val="24"/>
      <w:lang w:eastAsia="zh-CN" w:bidi="hi-IN"/>
    </w:rPr>
  </w:style>
  <w:style w:type="paragraph" w:customStyle="1" w:styleId="western">
    <w:name w:val="western"/>
    <w:basedOn w:val="Normal"/>
    <w:qFormat/>
    <w:rsid w:val="004E08C0"/>
    <w:pPr>
      <w:spacing w:before="100" w:after="0"/>
    </w:pPr>
    <w:rPr>
      <w:rFonts w:eastAsia="Arial Unicode MS" w:cs="Arial"/>
      <w:sz w:val="24"/>
      <w:szCs w:val="24"/>
      <w:lang w:eastAsia="zh-CN"/>
    </w:rPr>
  </w:style>
  <w:style w:type="character" w:styleId="lev">
    <w:name w:val="Strong"/>
    <w:basedOn w:val="Policepardfaut"/>
    <w:uiPriority w:val="22"/>
    <w:qFormat/>
    <w:rsid w:val="009F761E"/>
    <w:rPr>
      <w:b/>
      <w:bCs/>
    </w:rPr>
  </w:style>
  <w:style w:type="character" w:styleId="Lienhypertextesuivivisit">
    <w:name w:val="FollowedHyperlink"/>
    <w:basedOn w:val="Policepardfaut"/>
    <w:uiPriority w:val="99"/>
    <w:semiHidden/>
    <w:unhideWhenUsed/>
    <w:rsid w:val="0024314D"/>
    <w:rPr>
      <w:color w:val="800080" w:themeColor="followedHyperlink"/>
      <w:u w:val="single"/>
    </w:rPr>
  </w:style>
  <w:style w:type="paragraph" w:customStyle="1" w:styleId="articles">
    <w:name w:val="articles"/>
    <w:basedOn w:val="Normal"/>
    <w:link w:val="articlesCar"/>
    <w:qFormat/>
    <w:rsid w:val="007B03DA"/>
    <w:pPr>
      <w:spacing w:before="0" w:after="0"/>
    </w:pPr>
    <w:rPr>
      <w:rFonts w:ascii="Times New Roman" w:eastAsiaTheme="minorHAnsi" w:hAnsi="Times New Roman"/>
      <w:b/>
      <w:i/>
      <w:sz w:val="24"/>
      <w:szCs w:val="24"/>
      <w:u w:val="single"/>
      <w:lang w:eastAsia="en-US"/>
    </w:rPr>
  </w:style>
  <w:style w:type="character" w:customStyle="1" w:styleId="articlesCar">
    <w:name w:val="articles Car"/>
    <w:basedOn w:val="Policepardfaut"/>
    <w:link w:val="articles"/>
    <w:rsid w:val="007B03DA"/>
    <w:rPr>
      <w:rFonts w:eastAsiaTheme="minorHAnsi"/>
      <w:b/>
      <w:i/>
      <w:sz w:val="24"/>
      <w:szCs w:val="24"/>
      <w:u w:val="single"/>
      <w:lang w:eastAsia="en-US"/>
    </w:rPr>
  </w:style>
  <w:style w:type="paragraph" w:customStyle="1" w:styleId="Default">
    <w:name w:val="Default"/>
    <w:rsid w:val="00754403"/>
    <w:pPr>
      <w:autoSpaceDE w:val="0"/>
      <w:autoSpaceDN w:val="0"/>
      <w:adjustRightInd w:val="0"/>
    </w:pPr>
    <w:rPr>
      <w:rFonts w:ascii="Arial" w:eastAsiaTheme="minorHAnsi" w:hAnsi="Arial" w:cs="Arial"/>
      <w:color w:val="000000"/>
      <w:sz w:val="24"/>
      <w:szCs w:val="24"/>
      <w:lang w:eastAsia="en-US"/>
    </w:rPr>
  </w:style>
  <w:style w:type="paragraph" w:styleId="Notedefin">
    <w:name w:val="endnote text"/>
    <w:basedOn w:val="Normal"/>
    <w:link w:val="NotedefinCar"/>
    <w:uiPriority w:val="99"/>
    <w:semiHidden/>
    <w:unhideWhenUsed/>
    <w:rsid w:val="004A6763"/>
    <w:pPr>
      <w:spacing w:before="0" w:after="0"/>
    </w:pPr>
  </w:style>
  <w:style w:type="character" w:customStyle="1" w:styleId="NotedefinCar">
    <w:name w:val="Note de fin Car"/>
    <w:basedOn w:val="Policepardfaut"/>
    <w:link w:val="Notedefin"/>
    <w:uiPriority w:val="99"/>
    <w:semiHidden/>
    <w:rsid w:val="004A6763"/>
    <w:rPr>
      <w:rFonts w:ascii="Arial" w:hAnsi="Arial"/>
    </w:rPr>
  </w:style>
  <w:style w:type="character" w:styleId="Appeldenotedefin">
    <w:name w:val="endnote reference"/>
    <w:basedOn w:val="Policepardfaut"/>
    <w:uiPriority w:val="99"/>
    <w:semiHidden/>
    <w:unhideWhenUsed/>
    <w:rsid w:val="004A6763"/>
    <w:rPr>
      <w:vertAlign w:val="superscript"/>
    </w:rPr>
  </w:style>
  <w:style w:type="paragraph" w:customStyle="1" w:styleId="Puce1bis">
    <w:name w:val="Puce 1 bis"/>
    <w:basedOn w:val="Puce1"/>
    <w:qFormat/>
    <w:rsid w:val="00071675"/>
    <w:pPr>
      <w:numPr>
        <w:numId w:val="6"/>
      </w:numPr>
      <w:spacing w:before="120" w:after="120"/>
      <w:ind w:left="794" w:hanging="227"/>
    </w:pPr>
  </w:style>
  <w:style w:type="paragraph" w:customStyle="1" w:styleId="Mission">
    <w:name w:val="Mission"/>
    <w:basedOn w:val="Normal"/>
    <w:qFormat/>
    <w:rsid w:val="00FA2D4D"/>
    <w:pPr>
      <w:tabs>
        <w:tab w:val="left" w:pos="720"/>
        <w:tab w:val="left" w:pos="1260"/>
        <w:tab w:val="left" w:pos="1440"/>
        <w:tab w:val="left" w:pos="1800"/>
      </w:tabs>
      <w:spacing w:before="160"/>
    </w:pPr>
    <w:rPr>
      <w:rFonts w:cs="Arial"/>
      <w:b/>
      <w:bCs/>
      <w:color w:val="4F81BD" w:themeColor="accent1"/>
    </w:rPr>
  </w:style>
  <w:style w:type="paragraph" w:customStyle="1" w:styleId="Mission2">
    <w:name w:val="Mission 2"/>
    <w:basedOn w:val="Paragraphedeliste"/>
    <w:qFormat/>
    <w:rsid w:val="009D6BF3"/>
    <w:pPr>
      <w:numPr>
        <w:numId w:val="7"/>
      </w:numPr>
      <w:tabs>
        <w:tab w:val="left" w:pos="720"/>
        <w:tab w:val="left" w:pos="1260"/>
        <w:tab w:val="left" w:pos="1440"/>
        <w:tab w:val="left" w:pos="1800"/>
      </w:tabs>
      <w:contextualSpacing w:val="0"/>
    </w:pPr>
    <w:rPr>
      <w:rFonts w:cs="Arial"/>
    </w:rPr>
  </w:style>
  <w:style w:type="paragraph" w:customStyle="1" w:styleId="Puce2bis">
    <w:name w:val="Puce 2 bis"/>
    <w:basedOn w:val="Puce2"/>
    <w:qFormat/>
    <w:rsid w:val="00005507"/>
    <w:pPr>
      <w:numPr>
        <w:numId w:val="8"/>
      </w:numPr>
      <w:spacing w:before="80" w:after="80"/>
      <w:ind w:left="1248" w:hanging="284"/>
    </w:pPr>
  </w:style>
  <w:style w:type="paragraph" w:customStyle="1" w:styleId="Pucecarr">
    <w:name w:val="Puce carré"/>
    <w:basedOn w:val="Paragraphedeliste"/>
    <w:qFormat/>
    <w:rsid w:val="00DE2C77"/>
    <w:pPr>
      <w:numPr>
        <w:numId w:val="9"/>
      </w:numPr>
      <w:spacing w:after="40"/>
      <w:ind w:left="737" w:hanging="340"/>
      <w:contextualSpacing w:val="0"/>
    </w:pPr>
    <w:rPr>
      <w:b/>
      <w:color w:val="A97D6F"/>
    </w:rPr>
  </w:style>
  <w:style w:type="table" w:styleId="Listemoyenne1-Accent1">
    <w:name w:val="Medium List 1 Accent 1"/>
    <w:basedOn w:val="TableauNormal"/>
    <w:uiPriority w:val="65"/>
    <w:rsid w:val="00E46C67"/>
    <w:pPr>
      <w:jc w:val="center"/>
    </w:pPr>
    <w:rPr>
      <w:rFonts w:ascii="Arial" w:hAnsi="Arial"/>
      <w:color w:val="1F497D" w:themeColor="text2"/>
    </w:rPr>
    <w:tblPr>
      <w:tblStyleRowBandSize w:val="1"/>
      <w:tblStyleColBandSize w:val="1"/>
      <w:jc w:val="cente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rPr>
      <w:jc w:val="center"/>
    </w:trPr>
    <w:tcPr>
      <w:vAlign w:val="center"/>
    </w:tcPr>
    <w:tblStylePr w:type="firstRow">
      <w:rPr>
        <w:rFonts w:ascii="Arial" w:eastAsiaTheme="majorEastAsia" w:hAnsi="Arial" w:cstheme="majorBidi"/>
        <w:color w:val="193B65"/>
        <w:sz w:val="20"/>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l2br w:val="nil"/>
          <w:tr2bl w:val="nil"/>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rFonts w:ascii="Arial" w:hAnsi="Arial"/>
        <w:b/>
        <w:bCs/>
        <w:sz w:val="20"/>
      </w:rPr>
    </w:tblStylePr>
    <w:tblStylePr w:type="lastCol">
      <w:rPr>
        <w:rFonts w:ascii="Arial" w:hAnsi="Arial"/>
        <w:b w:val="0"/>
        <w:bCs/>
        <w:color w:val="1F497D" w:themeColor="text2"/>
        <w:sz w:val="20"/>
      </w:rPr>
      <w:tblPr/>
      <w:tcPr>
        <w:tcBorders>
          <w:top w:val="single" w:sz="8" w:space="0" w:color="4F81BD" w:themeColor="accent1"/>
          <w:bottom w:val="single" w:sz="8" w:space="0" w:color="4F81BD" w:themeColor="accent1"/>
        </w:tcBorders>
      </w:tcPr>
    </w:tblStylePr>
    <w:tblStylePr w:type="band1Vert">
      <w:rPr>
        <w:rFonts w:ascii="Arial" w:hAnsi="Arial"/>
        <w:sz w:val="20"/>
      </w:rPr>
      <w:tblPr/>
      <w:tcPr>
        <w:shd w:val="clear" w:color="auto" w:fill="D3DFEE" w:themeFill="accent1" w:themeFillTint="3F"/>
      </w:tcPr>
    </w:tblStylePr>
    <w:tblStylePr w:type="band1Horz">
      <w:rPr>
        <w:rFonts w:ascii="Arial" w:hAnsi="Arial"/>
        <w:sz w:val="20"/>
      </w:rPr>
      <w:tblPr/>
      <w:tcPr>
        <w:shd w:val="clear" w:color="auto" w:fill="D3DFEE" w:themeFill="accent1" w:themeFillTint="3F"/>
      </w:tcPr>
    </w:tblStylePr>
    <w:tblStylePr w:type="band2Horz">
      <w:rPr>
        <w:rFonts w:ascii="Arial" w:hAnsi="Arial"/>
        <w:sz w:val="20"/>
      </w:rPr>
    </w:tblStylePr>
  </w:style>
  <w:style w:type="table" w:styleId="Grillecouleur-Accent1">
    <w:name w:val="Colorful Grid Accent 1"/>
    <w:basedOn w:val="TableauNormal"/>
    <w:uiPriority w:val="73"/>
    <w:rsid w:val="0030460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3-Accent5">
    <w:name w:val="Medium Grid 3 Accent 5"/>
    <w:basedOn w:val="TableauNormal"/>
    <w:uiPriority w:val="69"/>
    <w:rsid w:val="0030460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couleur-Accent5">
    <w:name w:val="Colorful Grid Accent 5"/>
    <w:basedOn w:val="TableauNormal"/>
    <w:uiPriority w:val="73"/>
    <w:rsid w:val="0030460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customStyle="1" w:styleId="Puce1Car">
    <w:name w:val="Puce 1 Car"/>
    <w:link w:val="Puce1"/>
    <w:rsid w:val="00473110"/>
    <w:rPr>
      <w:rFonts w:ascii="Arial" w:hAnsi="Arial"/>
    </w:rPr>
  </w:style>
  <w:style w:type="paragraph" w:customStyle="1" w:styleId="Descriptif4">
    <w:name w:val="Descriptif 4"/>
    <w:uiPriority w:val="99"/>
    <w:rsid w:val="0062244B"/>
    <w:pPr>
      <w:widowControl w:val="0"/>
      <w:autoSpaceDE w:val="0"/>
      <w:autoSpaceDN w:val="0"/>
      <w:adjustRightInd w:val="0"/>
      <w:jc w:val="both"/>
    </w:pPr>
    <w:rPr>
      <w:rFonts w:ascii="Arial" w:eastAsiaTheme="minorEastAsia" w:hAnsi="Arial" w:cs="Arial"/>
      <w:color w:val="000000"/>
      <w:lang w:bidi="ar-LY"/>
    </w:rPr>
  </w:style>
  <w:style w:type="paragraph" w:customStyle="1" w:styleId="Descriptif3">
    <w:name w:val="Descriptif 3"/>
    <w:uiPriority w:val="99"/>
    <w:rsid w:val="001B7867"/>
    <w:pPr>
      <w:widowControl w:val="0"/>
      <w:autoSpaceDE w:val="0"/>
      <w:autoSpaceDN w:val="0"/>
      <w:adjustRightInd w:val="0"/>
      <w:jc w:val="both"/>
    </w:pPr>
    <w:rPr>
      <w:rFonts w:ascii="Arial" w:eastAsiaTheme="minorEastAsia" w:hAnsi="Arial" w:cs="Arial"/>
      <w:color w:val="000000"/>
      <w:lang w:bidi="ar-LY"/>
    </w:rPr>
  </w:style>
  <w:style w:type="paragraph" w:customStyle="1" w:styleId="Descriptif1">
    <w:name w:val="Descriptif 1"/>
    <w:uiPriority w:val="99"/>
    <w:rsid w:val="00E10C8D"/>
    <w:pPr>
      <w:widowControl w:val="0"/>
      <w:autoSpaceDE w:val="0"/>
      <w:autoSpaceDN w:val="0"/>
      <w:adjustRightInd w:val="0"/>
      <w:jc w:val="both"/>
    </w:pPr>
    <w:rPr>
      <w:rFonts w:ascii="Arial" w:eastAsiaTheme="minorEastAsia" w:hAnsi="Arial" w:cs="Arial"/>
      <w:color w:val="000000"/>
      <w:lang w:bidi="ar-LY"/>
    </w:rPr>
  </w:style>
  <w:style w:type="character" w:customStyle="1" w:styleId="object">
    <w:name w:val="object"/>
    <w:basedOn w:val="Policepardfaut"/>
    <w:rsid w:val="00FE3A6D"/>
  </w:style>
  <w:style w:type="table" w:customStyle="1" w:styleId="TableNormal">
    <w:name w:val="Table Normal"/>
    <w:uiPriority w:val="2"/>
    <w:semiHidden/>
    <w:unhideWhenUsed/>
    <w:qFormat/>
    <w:rsid w:val="006C293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C293A"/>
    <w:pPr>
      <w:widowControl w:val="0"/>
      <w:autoSpaceDE w:val="0"/>
      <w:autoSpaceDN w:val="0"/>
      <w:spacing w:before="0" w:after="0"/>
      <w:ind w:left="107"/>
      <w:jc w:val="left"/>
    </w:pPr>
    <w:rPr>
      <w:rFonts w:eastAsia="Arial" w:cs="Arial"/>
      <w:sz w:val="22"/>
      <w:szCs w:val="22"/>
      <w:lang w:eastAsia="en-US"/>
    </w:rPr>
  </w:style>
  <w:style w:type="character" w:customStyle="1" w:styleId="Style1Car">
    <w:name w:val="Style1 Car"/>
    <w:basedOn w:val="Policepardfaut"/>
    <w:link w:val="Style1"/>
    <w:rsid w:val="00DE2DEB"/>
    <w:rPr>
      <w:rFonts w:ascii="Arial" w:hAnsi="Arial"/>
      <w:b/>
      <w:color w:val="1F497D" w:themeColor="text2"/>
      <w:sz w:val="24"/>
    </w:rPr>
  </w:style>
  <w:style w:type="character" w:styleId="Marquedecommentaire">
    <w:name w:val="annotation reference"/>
    <w:basedOn w:val="Policepardfaut"/>
    <w:uiPriority w:val="99"/>
    <w:semiHidden/>
    <w:unhideWhenUsed/>
    <w:rsid w:val="00D02A0A"/>
    <w:rPr>
      <w:sz w:val="16"/>
      <w:szCs w:val="16"/>
    </w:rPr>
  </w:style>
  <w:style w:type="paragraph" w:styleId="Objetducommentaire">
    <w:name w:val="annotation subject"/>
    <w:basedOn w:val="Commentaire"/>
    <w:next w:val="Commentaire"/>
    <w:link w:val="ObjetducommentaireCar"/>
    <w:uiPriority w:val="99"/>
    <w:semiHidden/>
    <w:unhideWhenUsed/>
    <w:rsid w:val="00D02A0A"/>
    <w:rPr>
      <w:b/>
      <w:bCs/>
    </w:rPr>
  </w:style>
  <w:style w:type="character" w:customStyle="1" w:styleId="ObjetducommentaireCar">
    <w:name w:val="Objet du commentaire Car"/>
    <w:basedOn w:val="CommentaireCar"/>
    <w:link w:val="Objetducommentaire"/>
    <w:uiPriority w:val="99"/>
    <w:semiHidden/>
    <w:rsid w:val="00D02A0A"/>
    <w:rPr>
      <w:rFonts w:ascii="Arial" w:hAnsi="Arial"/>
      <w:b/>
      <w:bCs/>
    </w:rPr>
  </w:style>
  <w:style w:type="character" w:customStyle="1" w:styleId="Mentionnonrsolue1">
    <w:name w:val="Mention non résolue1"/>
    <w:basedOn w:val="Policepardfaut"/>
    <w:uiPriority w:val="99"/>
    <w:semiHidden/>
    <w:unhideWhenUsed/>
    <w:rsid w:val="002E40BE"/>
    <w:rPr>
      <w:color w:val="605E5C"/>
      <w:shd w:val="clear" w:color="auto" w:fill="E1DFDD"/>
    </w:rPr>
  </w:style>
  <w:style w:type="character" w:customStyle="1" w:styleId="acopre">
    <w:name w:val="acopre"/>
    <w:basedOn w:val="Policepardfaut"/>
    <w:rsid w:val="00DA0EF4"/>
  </w:style>
  <w:style w:type="character" w:styleId="Accentuation">
    <w:name w:val="Emphasis"/>
    <w:basedOn w:val="Policepardfaut"/>
    <w:uiPriority w:val="20"/>
    <w:qFormat/>
    <w:rsid w:val="000805F5"/>
    <w:rPr>
      <w:i/>
      <w:iCs/>
    </w:rPr>
  </w:style>
  <w:style w:type="numbering" w:customStyle="1" w:styleId="Style2">
    <w:name w:val="Style2"/>
    <w:uiPriority w:val="99"/>
    <w:rsid w:val="004F69AD"/>
    <w:pPr>
      <w:numPr>
        <w:numId w:val="31"/>
      </w:numPr>
    </w:pPr>
  </w:style>
  <w:style w:type="paragraph" w:styleId="NormalWeb">
    <w:name w:val="Normal (Web)"/>
    <w:basedOn w:val="Normal"/>
    <w:uiPriority w:val="99"/>
    <w:semiHidden/>
    <w:unhideWhenUsed/>
    <w:rsid w:val="00C615B0"/>
    <w:pPr>
      <w:spacing w:before="100" w:beforeAutospacing="1" w:after="100" w:afterAutospacing="1"/>
      <w:jc w:val="left"/>
    </w:pPr>
    <w:rPr>
      <w:rFonts w:ascii="Times New Roman" w:hAnsi="Times New Roman"/>
      <w:sz w:val="24"/>
      <w:szCs w:val="24"/>
    </w:rPr>
  </w:style>
  <w:style w:type="paragraph" w:customStyle="1" w:styleId="Pucetiret">
    <w:name w:val="Puce tiret"/>
    <w:basedOn w:val="Normal"/>
    <w:qFormat/>
    <w:rsid w:val="006C5564"/>
    <w:pPr>
      <w:numPr>
        <w:numId w:val="36"/>
      </w:numPr>
      <w:spacing w:before="160" w:after="80"/>
    </w:pPr>
    <w:rPr>
      <w:rFonts w:eastAsia="Calibri"/>
      <w:i/>
      <w:lang w:eastAsia="en-US"/>
    </w:rPr>
  </w:style>
  <w:style w:type="paragraph" w:customStyle="1" w:styleId="Listepices">
    <w:name w:val="Liste pièces"/>
    <w:basedOn w:val="Paragraphedeliste"/>
    <w:qFormat/>
    <w:rsid w:val="009D169E"/>
    <w:pPr>
      <w:numPr>
        <w:numId w:val="37"/>
      </w:numPr>
      <w:ind w:left="907" w:hanging="340"/>
      <w:contextualSpacing w:val="0"/>
    </w:pPr>
    <w:rPr>
      <w:sz w:val="22"/>
    </w:rPr>
  </w:style>
  <w:style w:type="paragraph" w:customStyle="1" w:styleId="Typedepices">
    <w:name w:val="Type de pièces"/>
    <w:basedOn w:val="Paragraphedeliste"/>
    <w:qFormat/>
    <w:rsid w:val="009D169E"/>
    <w:pPr>
      <w:numPr>
        <w:numId w:val="38"/>
      </w:numPr>
      <w:spacing w:before="240"/>
      <w:ind w:left="453" w:hanging="340"/>
    </w:pPr>
    <w:rPr>
      <w:rFonts w:ascii="Arial Gras" w:hAnsi="Arial Gras"/>
      <w:b/>
      <w:i/>
      <w:sz w:val="22"/>
      <w:szCs w:val="22"/>
    </w:rPr>
  </w:style>
  <w:style w:type="character" w:styleId="Mentionnonrsolue">
    <w:name w:val="Unresolved Mention"/>
    <w:basedOn w:val="Policepardfaut"/>
    <w:uiPriority w:val="99"/>
    <w:semiHidden/>
    <w:unhideWhenUsed/>
    <w:rsid w:val="00191E8B"/>
    <w:rPr>
      <w:color w:val="605E5C"/>
      <w:shd w:val="clear" w:color="auto" w:fill="E1DFDD"/>
    </w:rPr>
  </w:style>
  <w:style w:type="character" w:customStyle="1" w:styleId="Titre2Car">
    <w:name w:val="Titre 2 Car"/>
    <w:basedOn w:val="Policepardfaut"/>
    <w:link w:val="Titre2"/>
    <w:rsid w:val="006241FD"/>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99506">
      <w:bodyDiv w:val="1"/>
      <w:marLeft w:val="0"/>
      <w:marRight w:val="0"/>
      <w:marTop w:val="0"/>
      <w:marBottom w:val="0"/>
      <w:divBdr>
        <w:top w:val="none" w:sz="0" w:space="0" w:color="auto"/>
        <w:left w:val="none" w:sz="0" w:space="0" w:color="auto"/>
        <w:bottom w:val="none" w:sz="0" w:space="0" w:color="auto"/>
        <w:right w:val="none" w:sz="0" w:space="0" w:color="auto"/>
      </w:divBdr>
    </w:div>
    <w:div w:id="68893255">
      <w:bodyDiv w:val="1"/>
      <w:marLeft w:val="0"/>
      <w:marRight w:val="0"/>
      <w:marTop w:val="0"/>
      <w:marBottom w:val="0"/>
      <w:divBdr>
        <w:top w:val="none" w:sz="0" w:space="0" w:color="auto"/>
        <w:left w:val="none" w:sz="0" w:space="0" w:color="auto"/>
        <w:bottom w:val="none" w:sz="0" w:space="0" w:color="auto"/>
        <w:right w:val="none" w:sz="0" w:space="0" w:color="auto"/>
      </w:divBdr>
    </w:div>
    <w:div w:id="91514039">
      <w:bodyDiv w:val="1"/>
      <w:marLeft w:val="0"/>
      <w:marRight w:val="0"/>
      <w:marTop w:val="0"/>
      <w:marBottom w:val="0"/>
      <w:divBdr>
        <w:top w:val="none" w:sz="0" w:space="0" w:color="auto"/>
        <w:left w:val="none" w:sz="0" w:space="0" w:color="auto"/>
        <w:bottom w:val="none" w:sz="0" w:space="0" w:color="auto"/>
        <w:right w:val="none" w:sz="0" w:space="0" w:color="auto"/>
      </w:divBdr>
    </w:div>
    <w:div w:id="174225906">
      <w:bodyDiv w:val="1"/>
      <w:marLeft w:val="0"/>
      <w:marRight w:val="0"/>
      <w:marTop w:val="0"/>
      <w:marBottom w:val="0"/>
      <w:divBdr>
        <w:top w:val="none" w:sz="0" w:space="0" w:color="auto"/>
        <w:left w:val="none" w:sz="0" w:space="0" w:color="auto"/>
        <w:bottom w:val="none" w:sz="0" w:space="0" w:color="auto"/>
        <w:right w:val="none" w:sz="0" w:space="0" w:color="auto"/>
      </w:divBdr>
    </w:div>
    <w:div w:id="368728191">
      <w:bodyDiv w:val="1"/>
      <w:marLeft w:val="0"/>
      <w:marRight w:val="0"/>
      <w:marTop w:val="0"/>
      <w:marBottom w:val="0"/>
      <w:divBdr>
        <w:top w:val="none" w:sz="0" w:space="0" w:color="auto"/>
        <w:left w:val="none" w:sz="0" w:space="0" w:color="auto"/>
        <w:bottom w:val="none" w:sz="0" w:space="0" w:color="auto"/>
        <w:right w:val="none" w:sz="0" w:space="0" w:color="auto"/>
      </w:divBdr>
    </w:div>
    <w:div w:id="450512772">
      <w:bodyDiv w:val="1"/>
      <w:marLeft w:val="0"/>
      <w:marRight w:val="0"/>
      <w:marTop w:val="0"/>
      <w:marBottom w:val="0"/>
      <w:divBdr>
        <w:top w:val="none" w:sz="0" w:space="0" w:color="auto"/>
        <w:left w:val="none" w:sz="0" w:space="0" w:color="auto"/>
        <w:bottom w:val="none" w:sz="0" w:space="0" w:color="auto"/>
        <w:right w:val="none" w:sz="0" w:space="0" w:color="auto"/>
      </w:divBdr>
    </w:div>
    <w:div w:id="503473773">
      <w:bodyDiv w:val="1"/>
      <w:marLeft w:val="0"/>
      <w:marRight w:val="0"/>
      <w:marTop w:val="0"/>
      <w:marBottom w:val="0"/>
      <w:divBdr>
        <w:top w:val="none" w:sz="0" w:space="0" w:color="auto"/>
        <w:left w:val="none" w:sz="0" w:space="0" w:color="auto"/>
        <w:bottom w:val="none" w:sz="0" w:space="0" w:color="auto"/>
        <w:right w:val="none" w:sz="0" w:space="0" w:color="auto"/>
      </w:divBdr>
    </w:div>
    <w:div w:id="578372445">
      <w:bodyDiv w:val="1"/>
      <w:marLeft w:val="0"/>
      <w:marRight w:val="0"/>
      <w:marTop w:val="0"/>
      <w:marBottom w:val="0"/>
      <w:divBdr>
        <w:top w:val="none" w:sz="0" w:space="0" w:color="auto"/>
        <w:left w:val="none" w:sz="0" w:space="0" w:color="auto"/>
        <w:bottom w:val="none" w:sz="0" w:space="0" w:color="auto"/>
        <w:right w:val="none" w:sz="0" w:space="0" w:color="auto"/>
      </w:divBdr>
    </w:div>
    <w:div w:id="622082504">
      <w:bodyDiv w:val="1"/>
      <w:marLeft w:val="0"/>
      <w:marRight w:val="0"/>
      <w:marTop w:val="0"/>
      <w:marBottom w:val="0"/>
      <w:divBdr>
        <w:top w:val="none" w:sz="0" w:space="0" w:color="auto"/>
        <w:left w:val="none" w:sz="0" w:space="0" w:color="auto"/>
        <w:bottom w:val="none" w:sz="0" w:space="0" w:color="auto"/>
        <w:right w:val="none" w:sz="0" w:space="0" w:color="auto"/>
      </w:divBdr>
      <w:divsChild>
        <w:div w:id="767891515">
          <w:marLeft w:val="0"/>
          <w:marRight w:val="0"/>
          <w:marTop w:val="0"/>
          <w:marBottom w:val="0"/>
          <w:divBdr>
            <w:top w:val="none" w:sz="0" w:space="0" w:color="auto"/>
            <w:left w:val="none" w:sz="0" w:space="0" w:color="auto"/>
            <w:bottom w:val="none" w:sz="0" w:space="0" w:color="auto"/>
            <w:right w:val="none" w:sz="0" w:space="0" w:color="auto"/>
          </w:divBdr>
          <w:divsChild>
            <w:div w:id="600260990">
              <w:marLeft w:val="0"/>
              <w:marRight w:val="0"/>
              <w:marTop w:val="0"/>
              <w:marBottom w:val="0"/>
              <w:divBdr>
                <w:top w:val="none" w:sz="0" w:space="0" w:color="auto"/>
                <w:left w:val="none" w:sz="0" w:space="0" w:color="auto"/>
                <w:bottom w:val="none" w:sz="0" w:space="0" w:color="auto"/>
                <w:right w:val="none" w:sz="0" w:space="0" w:color="auto"/>
              </w:divBdr>
            </w:div>
            <w:div w:id="1606956217">
              <w:marLeft w:val="0"/>
              <w:marRight w:val="0"/>
              <w:marTop w:val="0"/>
              <w:marBottom w:val="0"/>
              <w:divBdr>
                <w:top w:val="none" w:sz="0" w:space="0" w:color="auto"/>
                <w:left w:val="none" w:sz="0" w:space="0" w:color="auto"/>
                <w:bottom w:val="none" w:sz="0" w:space="0" w:color="auto"/>
                <w:right w:val="none" w:sz="0" w:space="0" w:color="auto"/>
              </w:divBdr>
            </w:div>
            <w:div w:id="1204250616">
              <w:marLeft w:val="0"/>
              <w:marRight w:val="0"/>
              <w:marTop w:val="0"/>
              <w:marBottom w:val="0"/>
              <w:divBdr>
                <w:top w:val="none" w:sz="0" w:space="0" w:color="auto"/>
                <w:left w:val="none" w:sz="0" w:space="0" w:color="auto"/>
                <w:bottom w:val="none" w:sz="0" w:space="0" w:color="auto"/>
                <w:right w:val="none" w:sz="0" w:space="0" w:color="auto"/>
              </w:divBdr>
            </w:div>
          </w:divsChild>
        </w:div>
        <w:div w:id="271674100">
          <w:marLeft w:val="0"/>
          <w:marRight w:val="0"/>
          <w:marTop w:val="0"/>
          <w:marBottom w:val="0"/>
          <w:divBdr>
            <w:top w:val="none" w:sz="0" w:space="0" w:color="auto"/>
            <w:left w:val="none" w:sz="0" w:space="0" w:color="auto"/>
            <w:bottom w:val="none" w:sz="0" w:space="0" w:color="auto"/>
            <w:right w:val="none" w:sz="0" w:space="0" w:color="auto"/>
          </w:divBdr>
        </w:div>
        <w:div w:id="1077441191">
          <w:marLeft w:val="0"/>
          <w:marRight w:val="0"/>
          <w:marTop w:val="0"/>
          <w:marBottom w:val="0"/>
          <w:divBdr>
            <w:top w:val="none" w:sz="0" w:space="0" w:color="auto"/>
            <w:left w:val="none" w:sz="0" w:space="0" w:color="auto"/>
            <w:bottom w:val="none" w:sz="0" w:space="0" w:color="auto"/>
            <w:right w:val="none" w:sz="0" w:space="0" w:color="auto"/>
          </w:divBdr>
        </w:div>
      </w:divsChild>
    </w:div>
    <w:div w:id="625235094">
      <w:bodyDiv w:val="1"/>
      <w:marLeft w:val="0"/>
      <w:marRight w:val="0"/>
      <w:marTop w:val="0"/>
      <w:marBottom w:val="0"/>
      <w:divBdr>
        <w:top w:val="none" w:sz="0" w:space="0" w:color="auto"/>
        <w:left w:val="none" w:sz="0" w:space="0" w:color="auto"/>
        <w:bottom w:val="none" w:sz="0" w:space="0" w:color="auto"/>
        <w:right w:val="none" w:sz="0" w:space="0" w:color="auto"/>
      </w:divBdr>
    </w:div>
    <w:div w:id="676662931">
      <w:bodyDiv w:val="1"/>
      <w:marLeft w:val="0"/>
      <w:marRight w:val="0"/>
      <w:marTop w:val="0"/>
      <w:marBottom w:val="0"/>
      <w:divBdr>
        <w:top w:val="none" w:sz="0" w:space="0" w:color="auto"/>
        <w:left w:val="none" w:sz="0" w:space="0" w:color="auto"/>
        <w:bottom w:val="none" w:sz="0" w:space="0" w:color="auto"/>
        <w:right w:val="none" w:sz="0" w:space="0" w:color="auto"/>
      </w:divBdr>
    </w:div>
    <w:div w:id="851649300">
      <w:bodyDiv w:val="1"/>
      <w:marLeft w:val="0"/>
      <w:marRight w:val="0"/>
      <w:marTop w:val="0"/>
      <w:marBottom w:val="0"/>
      <w:divBdr>
        <w:top w:val="none" w:sz="0" w:space="0" w:color="auto"/>
        <w:left w:val="none" w:sz="0" w:space="0" w:color="auto"/>
        <w:bottom w:val="none" w:sz="0" w:space="0" w:color="auto"/>
        <w:right w:val="none" w:sz="0" w:space="0" w:color="auto"/>
      </w:divBdr>
    </w:div>
    <w:div w:id="1006056153">
      <w:bodyDiv w:val="1"/>
      <w:marLeft w:val="0"/>
      <w:marRight w:val="0"/>
      <w:marTop w:val="0"/>
      <w:marBottom w:val="0"/>
      <w:divBdr>
        <w:top w:val="none" w:sz="0" w:space="0" w:color="auto"/>
        <w:left w:val="none" w:sz="0" w:space="0" w:color="auto"/>
        <w:bottom w:val="none" w:sz="0" w:space="0" w:color="auto"/>
        <w:right w:val="none" w:sz="0" w:space="0" w:color="auto"/>
      </w:divBdr>
    </w:div>
    <w:div w:id="1240483290">
      <w:bodyDiv w:val="1"/>
      <w:marLeft w:val="0"/>
      <w:marRight w:val="0"/>
      <w:marTop w:val="0"/>
      <w:marBottom w:val="0"/>
      <w:divBdr>
        <w:top w:val="none" w:sz="0" w:space="0" w:color="auto"/>
        <w:left w:val="none" w:sz="0" w:space="0" w:color="auto"/>
        <w:bottom w:val="none" w:sz="0" w:space="0" w:color="auto"/>
        <w:right w:val="none" w:sz="0" w:space="0" w:color="auto"/>
      </w:divBdr>
    </w:div>
    <w:div w:id="1365401283">
      <w:bodyDiv w:val="1"/>
      <w:marLeft w:val="0"/>
      <w:marRight w:val="0"/>
      <w:marTop w:val="0"/>
      <w:marBottom w:val="0"/>
      <w:divBdr>
        <w:top w:val="none" w:sz="0" w:space="0" w:color="auto"/>
        <w:left w:val="none" w:sz="0" w:space="0" w:color="auto"/>
        <w:bottom w:val="none" w:sz="0" w:space="0" w:color="auto"/>
        <w:right w:val="none" w:sz="0" w:space="0" w:color="auto"/>
      </w:divBdr>
    </w:div>
    <w:div w:id="1556088950">
      <w:bodyDiv w:val="1"/>
      <w:marLeft w:val="0"/>
      <w:marRight w:val="0"/>
      <w:marTop w:val="0"/>
      <w:marBottom w:val="0"/>
      <w:divBdr>
        <w:top w:val="none" w:sz="0" w:space="0" w:color="auto"/>
        <w:left w:val="none" w:sz="0" w:space="0" w:color="auto"/>
        <w:bottom w:val="none" w:sz="0" w:space="0" w:color="auto"/>
        <w:right w:val="none" w:sz="0" w:space="0" w:color="auto"/>
      </w:divBdr>
    </w:div>
    <w:div w:id="1655642815">
      <w:bodyDiv w:val="1"/>
      <w:marLeft w:val="0"/>
      <w:marRight w:val="0"/>
      <w:marTop w:val="0"/>
      <w:marBottom w:val="0"/>
      <w:divBdr>
        <w:top w:val="none" w:sz="0" w:space="0" w:color="auto"/>
        <w:left w:val="none" w:sz="0" w:space="0" w:color="auto"/>
        <w:bottom w:val="none" w:sz="0" w:space="0" w:color="auto"/>
        <w:right w:val="none" w:sz="0" w:space="0" w:color="auto"/>
      </w:divBdr>
      <w:divsChild>
        <w:div w:id="148137916">
          <w:marLeft w:val="0"/>
          <w:marRight w:val="0"/>
          <w:marTop w:val="0"/>
          <w:marBottom w:val="0"/>
          <w:divBdr>
            <w:top w:val="none" w:sz="0" w:space="0" w:color="auto"/>
            <w:left w:val="none" w:sz="0" w:space="0" w:color="auto"/>
            <w:bottom w:val="none" w:sz="0" w:space="0" w:color="auto"/>
            <w:right w:val="none" w:sz="0" w:space="0" w:color="auto"/>
          </w:divBdr>
        </w:div>
        <w:div w:id="1143542360">
          <w:marLeft w:val="0"/>
          <w:marRight w:val="0"/>
          <w:marTop w:val="0"/>
          <w:marBottom w:val="0"/>
          <w:divBdr>
            <w:top w:val="none" w:sz="0" w:space="0" w:color="auto"/>
            <w:left w:val="none" w:sz="0" w:space="0" w:color="auto"/>
            <w:bottom w:val="none" w:sz="0" w:space="0" w:color="auto"/>
            <w:right w:val="none" w:sz="0" w:space="0" w:color="auto"/>
          </w:divBdr>
        </w:div>
        <w:div w:id="1076634170">
          <w:marLeft w:val="0"/>
          <w:marRight w:val="0"/>
          <w:marTop w:val="0"/>
          <w:marBottom w:val="0"/>
          <w:divBdr>
            <w:top w:val="none" w:sz="0" w:space="0" w:color="auto"/>
            <w:left w:val="none" w:sz="0" w:space="0" w:color="auto"/>
            <w:bottom w:val="none" w:sz="0" w:space="0" w:color="auto"/>
            <w:right w:val="none" w:sz="0" w:space="0" w:color="auto"/>
          </w:divBdr>
        </w:div>
        <w:div w:id="399328971">
          <w:marLeft w:val="0"/>
          <w:marRight w:val="0"/>
          <w:marTop w:val="0"/>
          <w:marBottom w:val="0"/>
          <w:divBdr>
            <w:top w:val="none" w:sz="0" w:space="0" w:color="auto"/>
            <w:left w:val="none" w:sz="0" w:space="0" w:color="auto"/>
            <w:bottom w:val="none" w:sz="0" w:space="0" w:color="auto"/>
            <w:right w:val="none" w:sz="0" w:space="0" w:color="auto"/>
          </w:divBdr>
        </w:div>
        <w:div w:id="2133088602">
          <w:marLeft w:val="0"/>
          <w:marRight w:val="0"/>
          <w:marTop w:val="0"/>
          <w:marBottom w:val="0"/>
          <w:divBdr>
            <w:top w:val="none" w:sz="0" w:space="0" w:color="auto"/>
            <w:left w:val="none" w:sz="0" w:space="0" w:color="auto"/>
            <w:bottom w:val="none" w:sz="0" w:space="0" w:color="auto"/>
            <w:right w:val="none" w:sz="0" w:space="0" w:color="auto"/>
          </w:divBdr>
        </w:div>
      </w:divsChild>
    </w:div>
    <w:div w:id="1997146931">
      <w:bodyDiv w:val="1"/>
      <w:marLeft w:val="0"/>
      <w:marRight w:val="0"/>
      <w:marTop w:val="0"/>
      <w:marBottom w:val="0"/>
      <w:divBdr>
        <w:top w:val="none" w:sz="0" w:space="0" w:color="auto"/>
        <w:left w:val="none" w:sz="0" w:space="0" w:color="auto"/>
        <w:bottom w:val="none" w:sz="0" w:space="0" w:color="auto"/>
        <w:right w:val="none" w:sz="0" w:space="0" w:color="auto"/>
      </w:divBdr>
    </w:div>
    <w:div w:id="2086679261">
      <w:bodyDiv w:val="1"/>
      <w:marLeft w:val="0"/>
      <w:marRight w:val="0"/>
      <w:marTop w:val="0"/>
      <w:marBottom w:val="0"/>
      <w:divBdr>
        <w:top w:val="none" w:sz="0" w:space="0" w:color="auto"/>
        <w:left w:val="none" w:sz="0" w:space="0" w:color="auto"/>
        <w:bottom w:val="none" w:sz="0" w:space="0" w:color="auto"/>
        <w:right w:val="none" w:sz="0" w:space="0" w:color="auto"/>
      </w:divBdr>
      <w:divsChild>
        <w:div w:id="1473448074">
          <w:marLeft w:val="0"/>
          <w:marRight w:val="0"/>
          <w:marTop w:val="0"/>
          <w:marBottom w:val="0"/>
          <w:divBdr>
            <w:top w:val="none" w:sz="0" w:space="0" w:color="auto"/>
            <w:left w:val="none" w:sz="0" w:space="0" w:color="auto"/>
            <w:bottom w:val="none" w:sz="0" w:space="0" w:color="auto"/>
            <w:right w:val="none" w:sz="0" w:space="0" w:color="auto"/>
          </w:divBdr>
        </w:div>
        <w:div w:id="790827780">
          <w:marLeft w:val="0"/>
          <w:marRight w:val="0"/>
          <w:marTop w:val="0"/>
          <w:marBottom w:val="0"/>
          <w:divBdr>
            <w:top w:val="none" w:sz="0" w:space="0" w:color="auto"/>
            <w:left w:val="none" w:sz="0" w:space="0" w:color="auto"/>
            <w:bottom w:val="none" w:sz="0" w:space="0" w:color="auto"/>
            <w:right w:val="none" w:sz="0" w:space="0" w:color="auto"/>
          </w:divBdr>
        </w:div>
      </w:divsChild>
    </w:div>
    <w:div w:id="211609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rches-publics.gouv.f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rches-publics.gouv.f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stitut-agro.f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marches-publics.gouv.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3AA8141-0E52-44FB-9509-7915F152F99B}">
  <we:reference id="09cf10ea-a5cd-4394-be01-6466a2b05898" version="1.0.0.1" store="\\DYMO\Addin"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520CA-1700-428E-BE24-CEFBB91DE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660</TotalTime>
  <Pages>17</Pages>
  <Words>6355</Words>
  <Characters>34953</Characters>
  <Application>Microsoft Office Word</Application>
  <DocSecurity>0</DocSecurity>
  <Lines>291</Lines>
  <Paragraphs>82</Paragraphs>
  <ScaleCrop>false</ScaleCrop>
  <HeadingPairs>
    <vt:vector size="2" baseType="variant">
      <vt:variant>
        <vt:lpstr>Titre</vt:lpstr>
      </vt:variant>
      <vt:variant>
        <vt:i4>1</vt:i4>
      </vt:variant>
    </vt:vector>
  </HeadingPairs>
  <TitlesOfParts>
    <vt:vector size="1" baseType="lpstr">
      <vt:lpstr>CAHIER DES CLAUSES TECHNIQUES PARTICULIERES</vt:lpstr>
    </vt:vector>
  </TitlesOfParts>
  <Company>CUS</Company>
  <LinksUpToDate>false</LinksUpToDate>
  <CharactersWithSpaces>41226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CAHIER DES CLAUSES TECHNIQUES PARTICULIERES</dc:title>
  <dc:creator>CUS</dc:creator>
  <cp:lastModifiedBy>Anne-Laure PEREIRA</cp:lastModifiedBy>
  <cp:revision>90</cp:revision>
  <cp:lastPrinted>2025-09-16T06:21:00Z</cp:lastPrinted>
  <dcterms:created xsi:type="dcterms:W3CDTF">2025-10-07T14:07:00Z</dcterms:created>
  <dcterms:modified xsi:type="dcterms:W3CDTF">2026-08-07T15:51:00Z</dcterms:modified>
</cp:coreProperties>
</file>