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AAC73" w14:textId="25F8FE2E" w:rsidR="00453B47" w:rsidRPr="00156D39" w:rsidRDefault="00453B47" w:rsidP="00453B4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DM Sans" w:hAnsi="DM Sans" w:cs="Arial"/>
          <w:b/>
          <w:caps/>
          <w:sz w:val="32"/>
          <w:szCs w:val="32"/>
        </w:rPr>
      </w:pPr>
      <w:r>
        <w:rPr>
          <w:rFonts w:ascii="DM Sans" w:hAnsi="DM Sans" w:cs="Arial"/>
          <w:b/>
          <w:sz w:val="32"/>
          <w:szCs w:val="32"/>
        </w:rPr>
        <w:br/>
      </w:r>
      <w:r>
        <w:rPr>
          <w:rFonts w:ascii="DM Sans" w:hAnsi="DM Sans" w:cs="Arial"/>
          <w:b/>
          <w:sz w:val="32"/>
          <w:szCs w:val="32"/>
        </w:rPr>
        <w:t>CADRE DE MEMOIRE TECHNIQUE</w:t>
      </w:r>
      <w:r w:rsidRPr="00156D39">
        <w:rPr>
          <w:rFonts w:ascii="DM Sans" w:hAnsi="DM Sans" w:cs="Arial"/>
          <w:b/>
          <w:sz w:val="32"/>
          <w:szCs w:val="32"/>
        </w:rPr>
        <w:t xml:space="preserve"> </w:t>
      </w:r>
      <w:r w:rsidRPr="00156D39">
        <w:rPr>
          <w:rFonts w:ascii="DM Sans" w:hAnsi="DM Sans" w:cs="Arial"/>
          <w:b/>
          <w:sz w:val="32"/>
          <w:szCs w:val="32"/>
        </w:rPr>
        <w:br/>
      </w:r>
      <w:r w:rsidRPr="00156D39">
        <w:rPr>
          <w:rFonts w:ascii="DM Sans" w:hAnsi="DM Sans" w:cs="Arial"/>
          <w:b/>
          <w:sz w:val="32"/>
          <w:szCs w:val="32"/>
        </w:rPr>
        <w:br/>
      </w:r>
      <w:r w:rsidRPr="00156D39">
        <w:rPr>
          <w:rFonts w:ascii="DM Sans" w:hAnsi="DM Sans" w:cs="Arial"/>
          <w:b/>
          <w:caps/>
          <w:sz w:val="32"/>
          <w:szCs w:val="32"/>
        </w:rPr>
        <w:t>Aménagements pour la pratique du ski et snowboard freestyle sur le site du CNEA de Font-Romeu</w:t>
      </w:r>
    </w:p>
    <w:p w14:paraId="2F26A15A" w14:textId="77777777" w:rsidR="00453B47" w:rsidRPr="00156D39" w:rsidRDefault="00453B47" w:rsidP="00453B4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DM Sans" w:hAnsi="DM Sans" w:cs="Arial"/>
          <w:b/>
          <w:caps/>
          <w:sz w:val="32"/>
          <w:szCs w:val="32"/>
        </w:rPr>
      </w:pPr>
    </w:p>
    <w:p w14:paraId="7808D0FC" w14:textId="77777777" w:rsidR="00453B47" w:rsidRDefault="00453B47" w:rsidP="00453B4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DM Sans" w:hAnsi="DM Sans" w:cs="Arial"/>
          <w:bCs/>
          <w:caps/>
          <w:sz w:val="32"/>
          <w:szCs w:val="32"/>
        </w:rPr>
      </w:pPr>
      <w:r w:rsidRPr="00156D39">
        <w:rPr>
          <w:rFonts w:ascii="DM Sans" w:hAnsi="DM Sans" w:cs="Arial"/>
          <w:bCs/>
          <w:caps/>
          <w:sz w:val="32"/>
          <w:szCs w:val="32"/>
        </w:rPr>
        <w:t xml:space="preserve">travaux </w:t>
      </w:r>
    </w:p>
    <w:p w14:paraId="0667F69C" w14:textId="2AA6CE6C" w:rsidR="00DB53DE" w:rsidRDefault="00DB53DE">
      <w:pPr>
        <w:spacing w:after="200"/>
      </w:pPr>
    </w:p>
    <w:tbl>
      <w:tblPr>
        <w:tblW w:w="9500" w:type="dxa"/>
        <w:tblBorders>
          <w:top w:val="single" w:sz="4" w:space="0" w:color="9DC3E6"/>
          <w:left w:val="single" w:sz="4" w:space="0" w:color="9DC3E6"/>
          <w:bottom w:val="single" w:sz="4" w:space="0" w:color="9DC3E6"/>
          <w:right w:val="single" w:sz="4" w:space="0" w:color="9DC3E6"/>
          <w:insideH w:val="single" w:sz="4" w:space="0" w:color="9DC3E6"/>
          <w:insideV w:val="single" w:sz="4" w:space="0" w:color="9DC3E6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700"/>
      </w:tblGrid>
      <w:tr w:rsidR="00DB53DE" w:rsidRPr="00453B47" w14:paraId="0667F69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shd w:val="clear" w:color="auto" w:fill="DCE6F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667F69D" w14:textId="77777777" w:rsidR="00DB53DE" w:rsidRPr="00453B47" w:rsidRDefault="00000000">
            <w:pPr>
              <w:rPr>
                <w:rFonts w:ascii="DM Sans" w:hAnsi="DM Sans"/>
              </w:rPr>
            </w:pPr>
            <w:r w:rsidRPr="00453B47">
              <w:rPr>
                <w:rFonts w:ascii="DM Sans" w:hAnsi="DM Sans"/>
                <w:b/>
                <w:bCs/>
                <w:color w:val="000000"/>
              </w:rPr>
              <w:t>Acheteur</w:t>
            </w:r>
          </w:p>
        </w:tc>
        <w:tc>
          <w:tcPr>
            <w:tcW w:w="6700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667F69E" w14:textId="77777777" w:rsidR="00DB53DE" w:rsidRPr="00453B47" w:rsidRDefault="00000000">
            <w:pPr>
              <w:rPr>
                <w:rFonts w:ascii="DM Sans" w:hAnsi="DM Sans"/>
              </w:rPr>
            </w:pPr>
            <w:r w:rsidRPr="00453B47">
              <w:rPr>
                <w:rFonts w:ascii="DM Sans" w:hAnsi="DM Sans"/>
                <w:color w:val="000000"/>
              </w:rPr>
              <w:t>CREPS de Montpellier - Font-</w:t>
            </w:r>
            <w:proofErr w:type="spellStart"/>
            <w:r w:rsidRPr="00453B47">
              <w:rPr>
                <w:rFonts w:ascii="DM Sans" w:hAnsi="DM Sans"/>
                <w:color w:val="000000"/>
              </w:rPr>
              <w:t>Romeu</w:t>
            </w:r>
            <w:proofErr w:type="spellEnd"/>
          </w:p>
        </w:tc>
      </w:tr>
      <w:tr w:rsidR="00DB53DE" w:rsidRPr="00453B47" w14:paraId="0667F6A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shd w:val="clear" w:color="auto" w:fill="DCE6F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667F6A0" w14:textId="77777777" w:rsidR="00DB53DE" w:rsidRPr="00453B47" w:rsidRDefault="00000000">
            <w:pPr>
              <w:rPr>
                <w:rFonts w:ascii="DM Sans" w:hAnsi="DM Sans"/>
              </w:rPr>
            </w:pPr>
            <w:r w:rsidRPr="00453B47">
              <w:rPr>
                <w:rFonts w:ascii="DM Sans" w:hAnsi="DM Sans"/>
                <w:b/>
                <w:bCs/>
                <w:color w:val="000000"/>
              </w:rPr>
              <w:t>Objet</w:t>
            </w:r>
          </w:p>
        </w:tc>
        <w:tc>
          <w:tcPr>
            <w:tcW w:w="6700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667F6A1" w14:textId="77777777" w:rsidR="00DB53DE" w:rsidRPr="00453B47" w:rsidRDefault="00000000">
            <w:pPr>
              <w:rPr>
                <w:rFonts w:ascii="DM Sans" w:hAnsi="DM Sans"/>
              </w:rPr>
            </w:pPr>
            <w:r w:rsidRPr="00453B47">
              <w:rPr>
                <w:rFonts w:ascii="DM Sans" w:hAnsi="DM Sans"/>
                <w:color w:val="000000"/>
              </w:rPr>
              <w:t>Aménagements pour la pratique du ski et snowboard freestyle sur le site du CNEA de Font-</w:t>
            </w:r>
            <w:proofErr w:type="spellStart"/>
            <w:r w:rsidRPr="00453B47">
              <w:rPr>
                <w:rFonts w:ascii="DM Sans" w:hAnsi="DM Sans"/>
                <w:color w:val="000000"/>
              </w:rPr>
              <w:t>Romeu</w:t>
            </w:r>
            <w:proofErr w:type="spellEnd"/>
          </w:p>
        </w:tc>
      </w:tr>
      <w:tr w:rsidR="00DB53DE" w:rsidRPr="00453B47" w14:paraId="0667F6A5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shd w:val="clear" w:color="auto" w:fill="DCE6F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667F6A3" w14:textId="77777777" w:rsidR="00DB53DE" w:rsidRPr="00453B47" w:rsidRDefault="00000000">
            <w:pPr>
              <w:rPr>
                <w:rFonts w:ascii="DM Sans" w:hAnsi="DM Sans"/>
              </w:rPr>
            </w:pPr>
            <w:r w:rsidRPr="00453B47">
              <w:rPr>
                <w:rFonts w:ascii="DM Sans" w:hAnsi="DM Sans"/>
                <w:b/>
                <w:bCs/>
                <w:color w:val="000000"/>
              </w:rPr>
              <w:t>Procédure</w:t>
            </w:r>
          </w:p>
        </w:tc>
        <w:tc>
          <w:tcPr>
            <w:tcW w:w="6700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667F6A4" w14:textId="77777777" w:rsidR="00DB53DE" w:rsidRPr="00453B47" w:rsidRDefault="00000000">
            <w:pPr>
              <w:rPr>
                <w:rFonts w:ascii="DM Sans" w:hAnsi="DM Sans"/>
              </w:rPr>
            </w:pPr>
            <w:r w:rsidRPr="00453B47">
              <w:rPr>
                <w:rFonts w:ascii="DM Sans" w:hAnsi="DM Sans"/>
                <w:color w:val="000000"/>
              </w:rPr>
              <w:t>Marché à procédure adaptée - travaux</w:t>
            </w:r>
          </w:p>
        </w:tc>
      </w:tr>
      <w:tr w:rsidR="00DB53DE" w:rsidRPr="00453B47" w14:paraId="0667F6A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shd w:val="clear" w:color="auto" w:fill="DCE6F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667F6A6" w14:textId="77777777" w:rsidR="00DB53DE" w:rsidRPr="00453B47" w:rsidRDefault="00000000">
            <w:pPr>
              <w:rPr>
                <w:rFonts w:ascii="DM Sans" w:hAnsi="DM Sans"/>
              </w:rPr>
            </w:pPr>
            <w:r w:rsidRPr="00453B47">
              <w:rPr>
                <w:rFonts w:ascii="DM Sans" w:hAnsi="DM Sans"/>
                <w:b/>
                <w:bCs/>
                <w:color w:val="000000"/>
              </w:rPr>
              <w:t>Allotissement</w:t>
            </w:r>
          </w:p>
        </w:tc>
        <w:tc>
          <w:tcPr>
            <w:tcW w:w="6700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667F6A7" w14:textId="77777777" w:rsidR="00DB53DE" w:rsidRPr="00453B47" w:rsidRDefault="00000000">
            <w:pPr>
              <w:rPr>
                <w:rFonts w:ascii="DM Sans" w:hAnsi="DM Sans"/>
              </w:rPr>
            </w:pPr>
            <w:r w:rsidRPr="00453B47">
              <w:rPr>
                <w:rFonts w:ascii="DM Sans" w:hAnsi="DM Sans"/>
                <w:color w:val="000000"/>
              </w:rPr>
              <w:t>4 lots techniques</w:t>
            </w:r>
          </w:p>
        </w:tc>
      </w:tr>
      <w:tr w:rsidR="00DB53DE" w:rsidRPr="00453B47" w14:paraId="0667F6A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shd w:val="clear" w:color="auto" w:fill="DCE6F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667F6A9" w14:textId="77777777" w:rsidR="00DB53DE" w:rsidRPr="00453B47" w:rsidRDefault="00000000">
            <w:pPr>
              <w:rPr>
                <w:rFonts w:ascii="DM Sans" w:hAnsi="DM Sans"/>
              </w:rPr>
            </w:pPr>
            <w:r w:rsidRPr="00453B47">
              <w:rPr>
                <w:rFonts w:ascii="DM Sans" w:hAnsi="DM Sans"/>
                <w:b/>
                <w:bCs/>
                <w:color w:val="000000"/>
              </w:rPr>
              <w:t>Montant estimatif</w:t>
            </w:r>
          </w:p>
        </w:tc>
        <w:tc>
          <w:tcPr>
            <w:tcW w:w="6700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667F6AA" w14:textId="77777777" w:rsidR="00DB53DE" w:rsidRPr="00453B47" w:rsidRDefault="00000000">
            <w:pPr>
              <w:rPr>
                <w:rFonts w:ascii="DM Sans" w:hAnsi="DM Sans"/>
              </w:rPr>
            </w:pPr>
            <w:r w:rsidRPr="00453B47">
              <w:rPr>
                <w:rFonts w:ascii="DM Sans" w:hAnsi="DM Sans"/>
                <w:color w:val="000000"/>
              </w:rPr>
              <w:t>332 000 euros TTC environ</w:t>
            </w:r>
          </w:p>
        </w:tc>
      </w:tr>
      <w:tr w:rsidR="00DB53DE" w:rsidRPr="00453B47" w14:paraId="0667F6A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shd w:val="clear" w:color="auto" w:fill="DCE6F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667F6AC" w14:textId="77777777" w:rsidR="00DB53DE" w:rsidRPr="00453B47" w:rsidRDefault="00000000">
            <w:pPr>
              <w:rPr>
                <w:rFonts w:ascii="DM Sans" w:hAnsi="DM Sans"/>
              </w:rPr>
            </w:pPr>
            <w:r w:rsidRPr="00453B47">
              <w:rPr>
                <w:rFonts w:ascii="DM Sans" w:hAnsi="DM Sans"/>
                <w:b/>
                <w:bCs/>
                <w:color w:val="000000"/>
              </w:rPr>
              <w:t>Profil acheteur</w:t>
            </w:r>
          </w:p>
        </w:tc>
        <w:tc>
          <w:tcPr>
            <w:tcW w:w="6700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667F6AD" w14:textId="77777777" w:rsidR="00DB53DE" w:rsidRPr="00453B47" w:rsidRDefault="00000000">
            <w:pPr>
              <w:rPr>
                <w:rFonts w:ascii="DM Sans" w:hAnsi="DM Sans"/>
              </w:rPr>
            </w:pPr>
            <w:r w:rsidRPr="00453B47">
              <w:rPr>
                <w:rFonts w:ascii="DM Sans" w:hAnsi="DM Sans"/>
                <w:color w:val="000000"/>
              </w:rPr>
              <w:t>www.marches-publics.gouv.fr</w:t>
            </w:r>
          </w:p>
        </w:tc>
      </w:tr>
    </w:tbl>
    <w:p w14:paraId="0667F6AF" w14:textId="77777777" w:rsidR="00DB53DE" w:rsidRDefault="00DB53DE">
      <w:pPr>
        <w:spacing w:after="100"/>
      </w:pP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00"/>
      </w:tblGrid>
      <w:tr w:rsidR="00DB53DE" w14:paraId="0667F6B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FF2CC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0667F6B1" w14:textId="77777777" w:rsidR="00DB53DE" w:rsidRPr="00453B47" w:rsidRDefault="00000000" w:rsidP="00453B47">
            <w:pPr>
              <w:jc w:val="both"/>
              <w:rPr>
                <w:rFonts w:ascii="DM Sans" w:hAnsi="DM Sans"/>
              </w:rPr>
            </w:pPr>
            <w:r w:rsidRPr="00453B47">
              <w:rPr>
                <w:rFonts w:ascii="DM Sans" w:hAnsi="DM Sans"/>
                <w:i/>
                <w:iCs/>
                <w:sz w:val="18"/>
                <w:szCs w:val="18"/>
              </w:rPr>
              <w:t>Format attendu — Le mémoire technique est limité à 20 pages par lot (hors fiches techniques, plans et annexes), rédigées en police de taille 11 minimum et interligne simple. Le candidat respecte autant que possible la trame ci-dessous afin de faciliter l'analyse comparative des offres.</w:t>
            </w:r>
          </w:p>
        </w:tc>
      </w:tr>
    </w:tbl>
    <w:p w14:paraId="0667F6B3" w14:textId="77777777" w:rsidR="00DB53DE" w:rsidRPr="00453B47" w:rsidRDefault="00000000">
      <w:pPr>
        <w:pStyle w:val="Titre1"/>
        <w:rPr>
          <w:rFonts w:ascii="DM Sans" w:hAnsi="DM Sans"/>
        </w:rPr>
      </w:pPr>
      <w:r w:rsidRPr="00453B47">
        <w:rPr>
          <w:rFonts w:ascii="DM Sans" w:hAnsi="DM Sans"/>
        </w:rPr>
        <w:t>1. Compréhension du besoin</w:t>
      </w:r>
    </w:p>
    <w:p w14:paraId="0667F6B4" w14:textId="77777777" w:rsidR="00DB53DE" w:rsidRPr="00453B47" w:rsidRDefault="00000000">
      <w:pPr>
        <w:pStyle w:val="Paragraphedeliste"/>
        <w:numPr>
          <w:ilvl w:val="0"/>
          <w:numId w:val="2"/>
        </w:numPr>
        <w:spacing w:after="80"/>
        <w:rPr>
          <w:rFonts w:ascii="DM Sans" w:hAnsi="DM Sans"/>
        </w:rPr>
      </w:pPr>
      <w:r w:rsidRPr="00453B47">
        <w:rPr>
          <w:rFonts w:ascii="DM Sans" w:hAnsi="DM Sans"/>
        </w:rPr>
        <w:t>Présentation de la solution proposée ;</w:t>
      </w:r>
    </w:p>
    <w:p w14:paraId="0667F6B5" w14:textId="77777777" w:rsidR="00DB53DE" w:rsidRPr="00453B47" w:rsidRDefault="00000000">
      <w:pPr>
        <w:pStyle w:val="Paragraphedeliste"/>
        <w:numPr>
          <w:ilvl w:val="0"/>
          <w:numId w:val="2"/>
        </w:numPr>
        <w:spacing w:after="80"/>
        <w:rPr>
          <w:rFonts w:ascii="DM Sans" w:hAnsi="DM Sans"/>
        </w:rPr>
      </w:pPr>
      <w:r w:rsidRPr="00453B47">
        <w:rPr>
          <w:rFonts w:ascii="DM Sans" w:hAnsi="DM Sans"/>
        </w:rPr>
        <w:t>Identification des contraintes du site (altitude, accès, coactivité, météorologie) ;</w:t>
      </w:r>
    </w:p>
    <w:p w14:paraId="0667F6B6" w14:textId="77777777" w:rsidR="00DB53DE" w:rsidRPr="00453B47" w:rsidRDefault="00000000">
      <w:pPr>
        <w:pStyle w:val="Paragraphedeliste"/>
        <w:numPr>
          <w:ilvl w:val="0"/>
          <w:numId w:val="2"/>
        </w:numPr>
        <w:spacing w:after="80"/>
        <w:rPr>
          <w:rFonts w:ascii="DM Sans" w:hAnsi="DM Sans"/>
        </w:rPr>
      </w:pPr>
      <w:r w:rsidRPr="00453B47">
        <w:rPr>
          <w:rFonts w:ascii="DM Sans" w:hAnsi="DM Sans"/>
        </w:rPr>
        <w:t>Hypothèses techniques retenues ;</w:t>
      </w:r>
    </w:p>
    <w:p w14:paraId="0667F6B7" w14:textId="77777777" w:rsidR="00DB53DE" w:rsidRPr="00453B47" w:rsidRDefault="00000000">
      <w:pPr>
        <w:pStyle w:val="Paragraphedeliste"/>
        <w:numPr>
          <w:ilvl w:val="0"/>
          <w:numId w:val="2"/>
        </w:numPr>
        <w:spacing w:after="80"/>
        <w:rPr>
          <w:rFonts w:ascii="DM Sans" w:hAnsi="DM Sans"/>
        </w:rPr>
      </w:pPr>
      <w:r w:rsidRPr="00453B47">
        <w:rPr>
          <w:rFonts w:ascii="DM Sans" w:hAnsi="DM Sans"/>
        </w:rPr>
        <w:t>Interfaces identifiées avec les autres lots.</w:t>
      </w:r>
    </w:p>
    <w:p w14:paraId="0667F6B8" w14:textId="77777777" w:rsidR="00DB53DE" w:rsidRPr="00453B47" w:rsidRDefault="00000000">
      <w:pPr>
        <w:pStyle w:val="Titre1"/>
        <w:rPr>
          <w:rFonts w:ascii="DM Sans" w:hAnsi="DM Sans"/>
        </w:rPr>
      </w:pPr>
      <w:r w:rsidRPr="00453B47">
        <w:rPr>
          <w:rFonts w:ascii="DM Sans" w:hAnsi="DM Sans"/>
        </w:rPr>
        <w:t>2. Méthodologie d'exécution</w:t>
      </w:r>
    </w:p>
    <w:p w14:paraId="0667F6B9" w14:textId="77777777" w:rsidR="00DB53DE" w:rsidRDefault="00000000">
      <w:pPr>
        <w:pStyle w:val="Paragraphedeliste"/>
        <w:numPr>
          <w:ilvl w:val="0"/>
          <w:numId w:val="2"/>
        </w:numPr>
        <w:spacing w:after="80"/>
      </w:pPr>
      <w:r>
        <w:t>Organisation générale du chantier ;</w:t>
      </w:r>
    </w:p>
    <w:p w14:paraId="0667F6BA" w14:textId="77777777" w:rsidR="00DB53DE" w:rsidRDefault="00000000">
      <w:pPr>
        <w:pStyle w:val="Paragraphedeliste"/>
        <w:numPr>
          <w:ilvl w:val="0"/>
          <w:numId w:val="2"/>
        </w:numPr>
        <w:spacing w:after="80"/>
      </w:pPr>
      <w:r>
        <w:t>Phasage des opérations ;</w:t>
      </w:r>
    </w:p>
    <w:p w14:paraId="0667F6BB" w14:textId="77777777" w:rsidR="00DB53DE" w:rsidRDefault="00000000">
      <w:pPr>
        <w:pStyle w:val="Paragraphedeliste"/>
        <w:numPr>
          <w:ilvl w:val="0"/>
          <w:numId w:val="2"/>
        </w:numPr>
        <w:spacing w:after="80"/>
      </w:pPr>
      <w:r>
        <w:t>Accès, livraisons, stockage et manutention sur site ;</w:t>
      </w:r>
    </w:p>
    <w:p w14:paraId="0667F6BC" w14:textId="77777777" w:rsidR="00DB53DE" w:rsidRDefault="00000000">
      <w:pPr>
        <w:pStyle w:val="Paragraphedeliste"/>
        <w:numPr>
          <w:ilvl w:val="0"/>
          <w:numId w:val="2"/>
        </w:numPr>
        <w:spacing w:after="80"/>
      </w:pPr>
      <w:r>
        <w:t>Contrôles qualité mis en œuvre en cours d'exécution ;</w:t>
      </w:r>
    </w:p>
    <w:p w14:paraId="0667F6BD" w14:textId="77777777" w:rsidR="00DB53DE" w:rsidRDefault="00000000">
      <w:pPr>
        <w:pStyle w:val="Paragraphedeliste"/>
        <w:numPr>
          <w:ilvl w:val="0"/>
          <w:numId w:val="2"/>
        </w:numPr>
        <w:spacing w:after="80"/>
      </w:pPr>
      <w:r>
        <w:t>Gestion des aléas météorologiques et de leurs conséquences sur le planning.</w:t>
      </w:r>
    </w:p>
    <w:p w14:paraId="0667F6BE" w14:textId="77777777" w:rsidR="00DB53DE" w:rsidRDefault="00000000">
      <w:pPr>
        <w:pStyle w:val="Titre1"/>
      </w:pPr>
      <w:r>
        <w:t>3. Moyens humains et matériels</w:t>
      </w:r>
    </w:p>
    <w:p w14:paraId="0667F6BF" w14:textId="77777777" w:rsidR="00DB53DE" w:rsidRDefault="00000000">
      <w:pPr>
        <w:pStyle w:val="Paragraphedeliste"/>
        <w:numPr>
          <w:ilvl w:val="0"/>
          <w:numId w:val="2"/>
        </w:numPr>
        <w:spacing w:after="80"/>
      </w:pPr>
      <w:r>
        <w:t>Équipe dédiée et qualifications des intervenants ;</w:t>
      </w:r>
    </w:p>
    <w:p w14:paraId="0667F6C0" w14:textId="77777777" w:rsidR="00DB53DE" w:rsidRDefault="00000000">
      <w:pPr>
        <w:pStyle w:val="Paragraphedeliste"/>
        <w:numPr>
          <w:ilvl w:val="0"/>
          <w:numId w:val="2"/>
        </w:numPr>
        <w:spacing w:after="80"/>
      </w:pPr>
      <w:r>
        <w:lastRenderedPageBreak/>
        <w:t>Référent chantier et modalités de coordination avec l'acheteur ;</w:t>
      </w:r>
    </w:p>
    <w:p w14:paraId="0667F6C1" w14:textId="77777777" w:rsidR="00DB53DE" w:rsidRDefault="00000000">
      <w:pPr>
        <w:pStyle w:val="Paragraphedeliste"/>
        <w:numPr>
          <w:ilvl w:val="0"/>
          <w:numId w:val="2"/>
        </w:numPr>
        <w:spacing w:after="80"/>
      </w:pPr>
      <w:r>
        <w:t>Matériels mobilisés pour l'exécution du lot ;</w:t>
      </w:r>
    </w:p>
    <w:p w14:paraId="0667F6C2" w14:textId="77777777" w:rsidR="00DB53DE" w:rsidRDefault="00000000">
      <w:pPr>
        <w:pStyle w:val="Paragraphedeliste"/>
        <w:numPr>
          <w:ilvl w:val="0"/>
          <w:numId w:val="2"/>
        </w:numPr>
        <w:spacing w:after="80"/>
      </w:pPr>
      <w:r>
        <w:t>Sous-traitants éventuels et nature des prestations sous-traitées.</w:t>
      </w:r>
    </w:p>
    <w:p w14:paraId="0667F6C3" w14:textId="77777777" w:rsidR="00DB53DE" w:rsidRDefault="00000000">
      <w:pPr>
        <w:pStyle w:val="Titre1"/>
      </w:pPr>
      <w:r>
        <w:t>4. Qualité technique des matériaux et équipements</w:t>
      </w:r>
    </w:p>
    <w:p w14:paraId="0667F6C4" w14:textId="77777777" w:rsidR="00DB53DE" w:rsidRDefault="00000000">
      <w:pPr>
        <w:pStyle w:val="Paragraphedeliste"/>
        <w:numPr>
          <w:ilvl w:val="0"/>
          <w:numId w:val="2"/>
        </w:numPr>
        <w:spacing w:after="80"/>
      </w:pPr>
      <w:r>
        <w:t>Fiches techniques des matériaux, produits et équipements proposés ;</w:t>
      </w:r>
    </w:p>
    <w:p w14:paraId="0667F6C5" w14:textId="77777777" w:rsidR="00DB53DE" w:rsidRDefault="00000000">
      <w:pPr>
        <w:pStyle w:val="Paragraphedeliste"/>
        <w:numPr>
          <w:ilvl w:val="0"/>
          <w:numId w:val="2"/>
        </w:numPr>
        <w:spacing w:after="80"/>
      </w:pPr>
      <w:r>
        <w:t>Performances annoncées au regard des exigences du CCTP ;</w:t>
      </w:r>
    </w:p>
    <w:p w14:paraId="0667F6C6" w14:textId="77777777" w:rsidR="00DB53DE" w:rsidRDefault="00000000">
      <w:pPr>
        <w:pStyle w:val="Paragraphedeliste"/>
        <w:numPr>
          <w:ilvl w:val="0"/>
          <w:numId w:val="2"/>
        </w:numPr>
        <w:spacing w:after="80"/>
      </w:pPr>
      <w:r>
        <w:t>Durabilité et comportement attendu dans les conditions du site (altitude, gel/dégel, UV) ;</w:t>
      </w:r>
    </w:p>
    <w:p w14:paraId="0667F6C7" w14:textId="77777777" w:rsidR="00DB53DE" w:rsidRDefault="00000000">
      <w:pPr>
        <w:pStyle w:val="Paragraphedeliste"/>
        <w:numPr>
          <w:ilvl w:val="0"/>
          <w:numId w:val="2"/>
        </w:numPr>
        <w:spacing w:after="80"/>
      </w:pPr>
      <w:r>
        <w:t>Garanties proposées ;</w:t>
      </w:r>
    </w:p>
    <w:p w14:paraId="0667F6C8" w14:textId="77777777" w:rsidR="00DB53DE" w:rsidRDefault="00000000">
      <w:pPr>
        <w:pStyle w:val="Paragraphedeliste"/>
        <w:numPr>
          <w:ilvl w:val="0"/>
          <w:numId w:val="2"/>
        </w:numPr>
        <w:spacing w:after="80"/>
      </w:pPr>
      <w:r>
        <w:t>Modalités de maintenance et disponibilité des pièces de remplacement.</w:t>
      </w:r>
    </w:p>
    <w:p w14:paraId="0667F6C9" w14:textId="77777777" w:rsidR="00DB53DE" w:rsidRDefault="00000000">
      <w:pPr>
        <w:pStyle w:val="Titre1"/>
      </w:pPr>
      <w:r>
        <w:t>5. Sécurité et protection des usagers</w:t>
      </w:r>
    </w:p>
    <w:p w14:paraId="0667F6CA" w14:textId="77777777" w:rsidR="00DB53DE" w:rsidRDefault="00000000">
      <w:pPr>
        <w:pStyle w:val="Paragraphedeliste"/>
        <w:numPr>
          <w:ilvl w:val="0"/>
          <w:numId w:val="2"/>
        </w:numPr>
        <w:spacing w:after="80"/>
      </w:pPr>
      <w:r>
        <w:t>Plan de balisage et de signalisation du chantier ;</w:t>
      </w:r>
    </w:p>
    <w:p w14:paraId="0667F6CB" w14:textId="77777777" w:rsidR="00DB53DE" w:rsidRDefault="00000000">
      <w:pPr>
        <w:pStyle w:val="Paragraphedeliste"/>
        <w:numPr>
          <w:ilvl w:val="0"/>
          <w:numId w:val="2"/>
        </w:numPr>
        <w:spacing w:after="80"/>
      </w:pPr>
      <w:r>
        <w:t>Gestion de la coactivité avec les usagers et personnels du CNEA ;</w:t>
      </w:r>
    </w:p>
    <w:p w14:paraId="0667F6CC" w14:textId="77777777" w:rsidR="00DB53DE" w:rsidRDefault="00000000">
      <w:pPr>
        <w:pStyle w:val="Paragraphedeliste"/>
        <w:numPr>
          <w:ilvl w:val="0"/>
          <w:numId w:val="2"/>
        </w:numPr>
        <w:spacing w:after="80"/>
      </w:pPr>
      <w:r>
        <w:t>Protection des accès et cheminements pendant les travaux ;</w:t>
      </w:r>
    </w:p>
    <w:p w14:paraId="0667F6CD" w14:textId="77777777" w:rsidR="00DB53DE" w:rsidRDefault="00000000">
      <w:pPr>
        <w:pStyle w:val="Paragraphedeliste"/>
        <w:numPr>
          <w:ilvl w:val="0"/>
          <w:numId w:val="2"/>
        </w:numPr>
        <w:spacing w:after="80"/>
      </w:pPr>
      <w:r>
        <w:t>Prévention des chutes et des risques liés aux engins ;</w:t>
      </w:r>
    </w:p>
    <w:p w14:paraId="0667F6CE" w14:textId="77777777" w:rsidR="00DB53DE" w:rsidRDefault="00000000">
      <w:pPr>
        <w:pStyle w:val="Paragraphedeliste"/>
        <w:numPr>
          <w:ilvl w:val="0"/>
          <w:numId w:val="2"/>
        </w:numPr>
        <w:spacing w:after="80"/>
      </w:pPr>
      <w:r>
        <w:t>Procédure appliquée en cas de danger grave et imminent.</w:t>
      </w:r>
    </w:p>
    <w:p w14:paraId="0667F6CF" w14:textId="77777777" w:rsidR="00DB53DE" w:rsidRDefault="00000000">
      <w:pPr>
        <w:pStyle w:val="Titre1"/>
      </w:pPr>
      <w:r>
        <w:t>6. Planning</w:t>
      </w:r>
    </w:p>
    <w:p w14:paraId="0667F6D0" w14:textId="77777777" w:rsidR="00DB53DE" w:rsidRDefault="00000000">
      <w:pPr>
        <w:pStyle w:val="Paragraphedeliste"/>
        <w:numPr>
          <w:ilvl w:val="0"/>
          <w:numId w:val="2"/>
        </w:numPr>
        <w:spacing w:after="80"/>
      </w:pPr>
      <w:r>
        <w:t>Planning détaillé par phase, cohérent avec le délai proposé dans l'acte d'engagement ;</w:t>
      </w:r>
    </w:p>
    <w:p w14:paraId="0667F6D1" w14:textId="77777777" w:rsidR="00DB53DE" w:rsidRDefault="00000000">
      <w:pPr>
        <w:pStyle w:val="Paragraphedeliste"/>
        <w:numPr>
          <w:ilvl w:val="0"/>
          <w:numId w:val="2"/>
        </w:numPr>
        <w:spacing w:after="80"/>
      </w:pPr>
      <w:r>
        <w:t>Délai global d'exécution du lot ;</w:t>
      </w:r>
    </w:p>
    <w:p w14:paraId="0667F6D2" w14:textId="77777777" w:rsidR="00DB53DE" w:rsidRDefault="00000000">
      <w:pPr>
        <w:pStyle w:val="Paragraphedeliste"/>
        <w:numPr>
          <w:ilvl w:val="0"/>
          <w:numId w:val="2"/>
        </w:numPr>
        <w:spacing w:after="80"/>
      </w:pPr>
      <w:r>
        <w:t>Points d'arrêt et validations attendues de l'acheteur ;</w:t>
      </w:r>
    </w:p>
    <w:p w14:paraId="0667F6D3" w14:textId="77777777" w:rsidR="00DB53DE" w:rsidRDefault="00000000">
      <w:pPr>
        <w:pStyle w:val="Paragraphedeliste"/>
        <w:numPr>
          <w:ilvl w:val="0"/>
          <w:numId w:val="2"/>
        </w:numPr>
        <w:spacing w:after="80"/>
      </w:pPr>
      <w:r>
        <w:t>Interfaces critiques avec les autres lots et modalités de coordination.</w:t>
      </w:r>
    </w:p>
    <w:p w14:paraId="0667F6D4" w14:textId="77777777" w:rsidR="00DB53DE" w:rsidRDefault="00000000">
      <w:pPr>
        <w:pStyle w:val="Titre1"/>
      </w:pPr>
      <w:r>
        <w:t>7. Environnement et remise en état</w:t>
      </w:r>
    </w:p>
    <w:p w14:paraId="0667F6D5" w14:textId="77777777" w:rsidR="00DB53DE" w:rsidRDefault="00000000">
      <w:pPr>
        <w:pStyle w:val="Paragraphedeliste"/>
        <w:numPr>
          <w:ilvl w:val="0"/>
          <w:numId w:val="2"/>
        </w:numPr>
        <w:spacing w:after="80"/>
      </w:pPr>
      <w:r>
        <w:t>Modalités de gestion des déchets de chantier ;</w:t>
      </w:r>
    </w:p>
    <w:p w14:paraId="0667F6D6" w14:textId="77777777" w:rsidR="00DB53DE" w:rsidRDefault="00000000">
      <w:pPr>
        <w:pStyle w:val="Paragraphedeliste"/>
        <w:numPr>
          <w:ilvl w:val="0"/>
          <w:numId w:val="2"/>
        </w:numPr>
        <w:spacing w:after="80"/>
      </w:pPr>
      <w:r>
        <w:t>Réemploi ou valorisation des matériaux, lorsque possible ;</w:t>
      </w:r>
    </w:p>
    <w:p w14:paraId="0667F6D7" w14:textId="77777777" w:rsidR="00DB53DE" w:rsidRDefault="00000000">
      <w:pPr>
        <w:pStyle w:val="Paragraphedeliste"/>
        <w:numPr>
          <w:ilvl w:val="0"/>
          <w:numId w:val="2"/>
        </w:numPr>
        <w:spacing w:after="80"/>
      </w:pPr>
      <w:r>
        <w:t>Mesures de limitation des transports et de leur impact ;</w:t>
      </w:r>
    </w:p>
    <w:p w14:paraId="0667F6D8" w14:textId="77777777" w:rsidR="00DB53DE" w:rsidRDefault="00000000">
      <w:pPr>
        <w:pStyle w:val="Paragraphedeliste"/>
        <w:numPr>
          <w:ilvl w:val="0"/>
          <w:numId w:val="2"/>
        </w:numPr>
        <w:spacing w:after="80"/>
      </w:pPr>
      <w:r>
        <w:t>Protection des sols et des espaces non concernés par les travaux ;</w:t>
      </w:r>
    </w:p>
    <w:p w14:paraId="0667F6D9" w14:textId="77777777" w:rsidR="00DB53DE" w:rsidRDefault="00000000">
      <w:pPr>
        <w:pStyle w:val="Paragraphedeliste"/>
        <w:numPr>
          <w:ilvl w:val="0"/>
          <w:numId w:val="2"/>
        </w:numPr>
        <w:spacing w:after="80"/>
      </w:pPr>
      <w:r>
        <w:t>Modalités de nettoyage final et de remise en état des abords.</w:t>
      </w:r>
    </w:p>
    <w:p w14:paraId="0667F6DA" w14:textId="77777777" w:rsidR="00DB53DE" w:rsidRDefault="00000000">
      <w:pPr>
        <w:pStyle w:val="Titre1"/>
      </w:pPr>
      <w:r>
        <w:t>8. Correspondance avec les critères de jugement des offres</w:t>
      </w:r>
    </w:p>
    <w:p w14:paraId="0667F6DB" w14:textId="77777777" w:rsidR="00DB53DE" w:rsidRDefault="00000000">
      <w:pPr>
        <w:spacing w:after="140"/>
      </w:pPr>
      <w:r>
        <w:t>Le tableau ci-dessous indique, à titre indicatif, la partie du mémoire dans laquelle chaque sous-critère du règlement de la consultation est principalement évalué. Le candidat veille à répondre explicitement à chacun de ces points.</w:t>
      </w:r>
    </w:p>
    <w:tbl>
      <w:tblPr>
        <w:tblW w:w="90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00"/>
        <w:gridCol w:w="3500"/>
      </w:tblGrid>
      <w:tr w:rsidR="00DB53DE" w14:paraId="0667F6DE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5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667F6DC" w14:textId="77777777" w:rsidR="00DB53DE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Partie du mémoire</w:t>
            </w:r>
          </w:p>
        </w:tc>
        <w:tc>
          <w:tcPr>
            <w:tcW w:w="35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667F6DD" w14:textId="77777777" w:rsidR="00DB53DE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Sous-critère du RC concerné</w:t>
            </w:r>
          </w:p>
        </w:tc>
      </w:tr>
      <w:tr w:rsidR="00DB53DE" w14:paraId="0667F6E1" w14:textId="77777777">
        <w:tblPrEx>
          <w:tblCellMar>
            <w:top w:w="0" w:type="dxa"/>
            <w:bottom w:w="0" w:type="dxa"/>
          </w:tblCellMar>
        </w:tblPrEx>
        <w:tc>
          <w:tcPr>
            <w:tcW w:w="55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0667F6DF" w14:textId="77777777" w:rsidR="00DB53DE" w:rsidRDefault="00000000">
            <w:r>
              <w:rPr>
                <w:sz w:val="19"/>
                <w:szCs w:val="19"/>
              </w:rPr>
              <w:t>1. Compréhension du besoin</w:t>
            </w:r>
          </w:p>
        </w:tc>
        <w:tc>
          <w:tcPr>
            <w:tcW w:w="35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0667F6E0" w14:textId="77777777" w:rsidR="00DB53DE" w:rsidRDefault="00000000">
            <w:r>
              <w:rPr>
                <w:sz w:val="19"/>
                <w:szCs w:val="19"/>
              </w:rPr>
              <w:t>Valeur technique - Méthodologie (15 pts)</w:t>
            </w:r>
          </w:p>
        </w:tc>
      </w:tr>
      <w:tr w:rsidR="00DB53DE" w14:paraId="0667F6E4" w14:textId="77777777">
        <w:tblPrEx>
          <w:tblCellMar>
            <w:top w:w="0" w:type="dxa"/>
            <w:bottom w:w="0" w:type="dxa"/>
          </w:tblCellMar>
        </w:tblPrEx>
        <w:tc>
          <w:tcPr>
            <w:tcW w:w="5500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0667F6E2" w14:textId="77777777" w:rsidR="00DB53DE" w:rsidRDefault="00000000">
            <w:r>
              <w:rPr>
                <w:sz w:val="19"/>
                <w:szCs w:val="19"/>
              </w:rPr>
              <w:t>2. Méthodologie d'exécution</w:t>
            </w:r>
          </w:p>
        </w:tc>
        <w:tc>
          <w:tcPr>
            <w:tcW w:w="3500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0667F6E3" w14:textId="77777777" w:rsidR="00DB53DE" w:rsidRDefault="00000000">
            <w:r>
              <w:rPr>
                <w:sz w:val="19"/>
                <w:szCs w:val="19"/>
              </w:rPr>
              <w:t>Valeur technique - Méthodologie (15 pts)</w:t>
            </w:r>
          </w:p>
        </w:tc>
      </w:tr>
      <w:tr w:rsidR="00DB53DE" w14:paraId="0667F6E7" w14:textId="77777777">
        <w:tblPrEx>
          <w:tblCellMar>
            <w:top w:w="0" w:type="dxa"/>
            <w:bottom w:w="0" w:type="dxa"/>
          </w:tblCellMar>
        </w:tblPrEx>
        <w:tc>
          <w:tcPr>
            <w:tcW w:w="55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0667F6E5" w14:textId="77777777" w:rsidR="00DB53DE" w:rsidRDefault="00000000">
            <w:r>
              <w:rPr>
                <w:sz w:val="19"/>
                <w:szCs w:val="19"/>
              </w:rPr>
              <w:t>3. Moyens humains et matériels</w:t>
            </w:r>
          </w:p>
        </w:tc>
        <w:tc>
          <w:tcPr>
            <w:tcW w:w="35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0667F6E6" w14:textId="77777777" w:rsidR="00DB53DE" w:rsidRDefault="00000000">
            <w:r>
              <w:rPr>
                <w:sz w:val="19"/>
                <w:szCs w:val="19"/>
              </w:rPr>
              <w:t>Valeur technique - Moyens (10 pts)</w:t>
            </w:r>
          </w:p>
        </w:tc>
      </w:tr>
      <w:tr w:rsidR="00DB53DE" w14:paraId="0667F6EA" w14:textId="77777777">
        <w:tblPrEx>
          <w:tblCellMar>
            <w:top w:w="0" w:type="dxa"/>
            <w:bottom w:w="0" w:type="dxa"/>
          </w:tblCellMar>
        </w:tblPrEx>
        <w:tc>
          <w:tcPr>
            <w:tcW w:w="5500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0667F6E8" w14:textId="77777777" w:rsidR="00DB53DE" w:rsidRDefault="00000000">
            <w:r>
              <w:rPr>
                <w:sz w:val="19"/>
                <w:szCs w:val="19"/>
              </w:rPr>
              <w:lastRenderedPageBreak/>
              <w:t>4. Qualité technique des matériaux et équipements</w:t>
            </w:r>
          </w:p>
        </w:tc>
        <w:tc>
          <w:tcPr>
            <w:tcW w:w="3500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0667F6E9" w14:textId="77777777" w:rsidR="00DB53DE" w:rsidRDefault="00000000">
            <w:r>
              <w:rPr>
                <w:sz w:val="19"/>
                <w:szCs w:val="19"/>
              </w:rPr>
              <w:t>Valeur technique - Matériaux/équipements (10 pts)</w:t>
            </w:r>
          </w:p>
        </w:tc>
      </w:tr>
      <w:tr w:rsidR="00DB53DE" w14:paraId="0667F6ED" w14:textId="77777777">
        <w:tblPrEx>
          <w:tblCellMar>
            <w:top w:w="0" w:type="dxa"/>
            <w:bottom w:w="0" w:type="dxa"/>
          </w:tblCellMar>
        </w:tblPrEx>
        <w:tc>
          <w:tcPr>
            <w:tcW w:w="55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0667F6EB" w14:textId="77777777" w:rsidR="00DB53DE" w:rsidRDefault="00000000">
            <w:r>
              <w:rPr>
                <w:sz w:val="19"/>
                <w:szCs w:val="19"/>
              </w:rPr>
              <w:t>5. Sécurité et protection des usagers</w:t>
            </w:r>
          </w:p>
        </w:tc>
        <w:tc>
          <w:tcPr>
            <w:tcW w:w="35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0667F6EC" w14:textId="77777777" w:rsidR="00DB53DE" w:rsidRDefault="00000000">
            <w:r>
              <w:rPr>
                <w:sz w:val="19"/>
                <w:szCs w:val="19"/>
              </w:rPr>
              <w:t>Valeur technique - Sécurité (10 pts)</w:t>
            </w:r>
          </w:p>
        </w:tc>
      </w:tr>
      <w:tr w:rsidR="00DB53DE" w14:paraId="0667F6F0" w14:textId="77777777">
        <w:tblPrEx>
          <w:tblCellMar>
            <w:top w:w="0" w:type="dxa"/>
            <w:bottom w:w="0" w:type="dxa"/>
          </w:tblCellMar>
        </w:tblPrEx>
        <w:tc>
          <w:tcPr>
            <w:tcW w:w="5500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0667F6EE" w14:textId="77777777" w:rsidR="00DB53DE" w:rsidRDefault="00000000">
            <w:r>
              <w:rPr>
                <w:sz w:val="19"/>
                <w:szCs w:val="19"/>
              </w:rPr>
              <w:t>6. Planning</w:t>
            </w:r>
          </w:p>
        </w:tc>
        <w:tc>
          <w:tcPr>
            <w:tcW w:w="3500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0667F6EF" w14:textId="77777777" w:rsidR="00DB53DE" w:rsidRDefault="00000000">
            <w:r>
              <w:rPr>
                <w:sz w:val="19"/>
                <w:szCs w:val="19"/>
              </w:rPr>
              <w:t>Valeur technique - Planning/interfaces (5 pts)</w:t>
            </w:r>
          </w:p>
        </w:tc>
      </w:tr>
      <w:tr w:rsidR="00DB53DE" w14:paraId="0667F6F3" w14:textId="77777777">
        <w:tblPrEx>
          <w:tblCellMar>
            <w:top w:w="0" w:type="dxa"/>
            <w:bottom w:w="0" w:type="dxa"/>
          </w:tblCellMar>
        </w:tblPrEx>
        <w:tc>
          <w:tcPr>
            <w:tcW w:w="55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0667F6F1" w14:textId="77777777" w:rsidR="00DB53DE" w:rsidRDefault="00000000">
            <w:r>
              <w:rPr>
                <w:sz w:val="19"/>
                <w:szCs w:val="19"/>
              </w:rPr>
              <w:t>7. Environnement et remise en état</w:t>
            </w:r>
          </w:p>
        </w:tc>
        <w:tc>
          <w:tcPr>
            <w:tcW w:w="35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0667F6F2" w14:textId="77777777" w:rsidR="00DB53DE" w:rsidRDefault="00000000">
            <w:r>
              <w:rPr>
                <w:sz w:val="19"/>
                <w:szCs w:val="19"/>
              </w:rPr>
              <w:t>Performance environnementale (10 %)</w:t>
            </w:r>
          </w:p>
        </w:tc>
      </w:tr>
    </w:tbl>
    <w:p w14:paraId="0667F6F4" w14:textId="77777777" w:rsidR="00627856" w:rsidRDefault="00627856"/>
    <w:sectPr w:rsidR="00627856">
      <w:headerReference w:type="default" r:id="rId10"/>
      <w:footerReference w:type="default" r:id="rId11"/>
      <w:pgSz w:w="11906" w:h="16838"/>
      <w:pgMar w:top="11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6CC40" w14:textId="77777777" w:rsidR="00627856" w:rsidRDefault="00627856">
      <w:r>
        <w:separator/>
      </w:r>
    </w:p>
  </w:endnote>
  <w:endnote w:type="continuationSeparator" w:id="0">
    <w:p w14:paraId="3918FA71" w14:textId="77777777" w:rsidR="00627856" w:rsidRDefault="00627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M Sans">
    <w:charset w:val="00"/>
    <w:family w:val="auto"/>
    <w:pitch w:val="variable"/>
    <w:sig w:usb0="8000002F" w:usb1="5000205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7F6F5" w14:textId="2FF51F88" w:rsidR="00DB53DE" w:rsidRDefault="00000000">
    <w:pPr>
      <w:pBdr>
        <w:top w:val="single" w:sz="4" w:space="4" w:color="BFBFBF"/>
      </w:pBdr>
      <w:tabs>
        <w:tab w:val="right" w:pos="9026"/>
      </w:tabs>
    </w:pPr>
    <w:r>
      <w:rPr>
        <w:color w:val="7F7F7F"/>
        <w:sz w:val="14"/>
        <w:szCs w:val="14"/>
      </w:rPr>
      <w:t>06_Cadre mémoire technique — Zone ski / snowboard freestyle CNEA Font-</w:t>
    </w:r>
    <w:proofErr w:type="spellStart"/>
    <w:r>
      <w:rPr>
        <w:color w:val="7F7F7F"/>
        <w:sz w:val="14"/>
        <w:szCs w:val="14"/>
      </w:rPr>
      <w:t>Romeu</w:t>
    </w:r>
    <w:proofErr w:type="spellEnd"/>
    <w:r>
      <w:rPr>
        <w:sz w:val="14"/>
        <w:szCs w:val="14"/>
      </w:rPr>
      <w:tab/>
    </w:r>
    <w:r>
      <w:rPr>
        <w:color w:val="7F7F7F"/>
        <w:sz w:val="14"/>
        <w:szCs w:val="14"/>
      </w:rPr>
      <w:t xml:space="preserve">Page </w:t>
    </w:r>
    <w:r>
      <w:rPr>
        <w:color w:val="7F7F7F"/>
        <w:sz w:val="14"/>
        <w:szCs w:val="14"/>
      </w:rPr>
      <w:fldChar w:fldCharType="begin"/>
    </w:r>
    <w:r>
      <w:rPr>
        <w:color w:val="7F7F7F"/>
        <w:sz w:val="14"/>
        <w:szCs w:val="14"/>
      </w:rPr>
      <w:instrText>PAGE</w:instrText>
    </w:r>
    <w:r>
      <w:rPr>
        <w:color w:val="7F7F7F"/>
        <w:sz w:val="14"/>
        <w:szCs w:val="14"/>
      </w:rPr>
      <w:fldChar w:fldCharType="separate"/>
    </w:r>
    <w:r w:rsidR="006846E1">
      <w:rPr>
        <w:noProof/>
        <w:color w:val="7F7F7F"/>
        <w:sz w:val="14"/>
        <w:szCs w:val="14"/>
      </w:rPr>
      <w:t>1</w:t>
    </w:r>
    <w:r>
      <w:rPr>
        <w:color w:val="7F7F7F"/>
        <w:sz w:val="14"/>
        <w:szCs w:val="14"/>
      </w:rPr>
      <w:fldChar w:fldCharType="end"/>
    </w:r>
    <w:r>
      <w:rPr>
        <w:color w:val="7F7F7F"/>
        <w:sz w:val="14"/>
        <w:szCs w:val="14"/>
      </w:rPr>
      <w:t xml:space="preserve"> / </w:t>
    </w:r>
    <w:r>
      <w:rPr>
        <w:color w:val="7F7F7F"/>
        <w:sz w:val="14"/>
        <w:szCs w:val="14"/>
      </w:rPr>
      <w:fldChar w:fldCharType="begin"/>
    </w:r>
    <w:r>
      <w:rPr>
        <w:color w:val="7F7F7F"/>
        <w:sz w:val="14"/>
        <w:szCs w:val="14"/>
      </w:rPr>
      <w:instrText>NUMPAGES</w:instrText>
    </w:r>
    <w:r>
      <w:rPr>
        <w:color w:val="7F7F7F"/>
        <w:sz w:val="14"/>
        <w:szCs w:val="14"/>
      </w:rPr>
      <w:fldChar w:fldCharType="separate"/>
    </w:r>
    <w:r w:rsidR="006846E1">
      <w:rPr>
        <w:noProof/>
        <w:color w:val="7F7F7F"/>
        <w:sz w:val="14"/>
        <w:szCs w:val="14"/>
      </w:rPr>
      <w:t>2</w:t>
    </w:r>
    <w:r>
      <w:rPr>
        <w:color w:val="7F7F7F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087D5" w14:textId="77777777" w:rsidR="00627856" w:rsidRDefault="00627856">
      <w:r>
        <w:separator/>
      </w:r>
    </w:p>
  </w:footnote>
  <w:footnote w:type="continuationSeparator" w:id="0">
    <w:p w14:paraId="1D3AAC27" w14:textId="77777777" w:rsidR="00627856" w:rsidRDefault="006278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10344" w:type="dxa"/>
      <w:tblInd w:w="-284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A6A6A6" w:themeColor="background1" w:themeShade="A6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3685"/>
      <w:gridCol w:w="3686"/>
      <w:gridCol w:w="2973"/>
    </w:tblGrid>
    <w:tr w:rsidR="006846E1" w14:paraId="75229A08" w14:textId="77777777" w:rsidTr="00907DC4">
      <w:tc>
        <w:tcPr>
          <w:tcW w:w="3685" w:type="dxa"/>
          <w:vAlign w:val="center"/>
        </w:tcPr>
        <w:p w14:paraId="41C09BAE" w14:textId="77777777" w:rsidR="006846E1" w:rsidRDefault="006846E1" w:rsidP="006846E1">
          <w:pPr>
            <w:pStyle w:val="En-tte"/>
            <w:tabs>
              <w:tab w:val="clear" w:pos="4536"/>
              <w:tab w:val="clear" w:pos="9072"/>
            </w:tabs>
            <w:rPr>
              <w:rFonts w:ascii="Arial" w:hAnsi="Arial" w:cs="Arial"/>
              <w:noProof/>
              <w:color w:val="808080"/>
              <w:sz w:val="16"/>
              <w:szCs w:val="16"/>
              <w:lang w:eastAsia="fr-FR"/>
            </w:rPr>
          </w:pPr>
          <w:r>
            <w:rPr>
              <w:rFonts w:ascii="Arial" w:hAnsi="Arial" w:cs="Arial"/>
              <w:color w:val="808080"/>
              <w:sz w:val="16"/>
              <w:szCs w:val="16"/>
            </w:rPr>
            <w:drawing>
              <wp:inline distT="0" distB="0" distL="0" distR="0" wp14:anchorId="4B7C275B" wp14:editId="74FEB109">
                <wp:extent cx="933450" cy="1015941"/>
                <wp:effectExtent l="0" t="0" r="0" b="0"/>
                <wp:docPr id="950333478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50333478" name="Image 950333478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8273" cy="103207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vAlign w:val="center"/>
        </w:tcPr>
        <w:p w14:paraId="15213ED3" w14:textId="77777777" w:rsidR="006846E1" w:rsidRDefault="006846E1" w:rsidP="006846E1">
          <w:pPr>
            <w:pStyle w:val="En-tte"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  <w:color w:val="808080"/>
              <w:sz w:val="16"/>
              <w:szCs w:val="16"/>
            </w:rPr>
          </w:pPr>
          <w:r>
            <w:drawing>
              <wp:anchor distT="0" distB="0" distL="114300" distR="114300" simplePos="0" relativeHeight="251659264" behindDoc="0" locked="0" layoutInCell="1" allowOverlap="1" wp14:anchorId="69DAA472" wp14:editId="03E3A520">
                <wp:simplePos x="0" y="0"/>
                <wp:positionH relativeFrom="margin">
                  <wp:posOffset>61595</wp:posOffset>
                </wp:positionH>
                <wp:positionV relativeFrom="paragraph">
                  <wp:posOffset>-128905</wp:posOffset>
                </wp:positionV>
                <wp:extent cx="2066925" cy="688340"/>
                <wp:effectExtent l="0" t="0" r="9525" b="0"/>
                <wp:wrapNone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 CREPS MTP FONT ROMEU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66925" cy="6883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73" w:type="dxa"/>
        </w:tcPr>
        <w:p w14:paraId="3773EB9C" w14:textId="77777777" w:rsidR="006846E1" w:rsidRDefault="006846E1" w:rsidP="006846E1">
          <w:pPr>
            <w:pStyle w:val="En-tte"/>
            <w:tabs>
              <w:tab w:val="clear" w:pos="4536"/>
              <w:tab w:val="clear" w:pos="9072"/>
            </w:tabs>
            <w:jc w:val="right"/>
            <w:rPr>
              <w:rFonts w:ascii="Arial" w:hAnsi="Arial" w:cs="Arial"/>
              <w:color w:val="808080"/>
              <w:sz w:val="16"/>
              <w:szCs w:val="16"/>
            </w:rPr>
          </w:pPr>
          <w:r>
            <w:rPr>
              <w:rFonts w:ascii="Arial" w:hAnsi="Arial" w:cs="Arial"/>
              <w:color w:val="808080"/>
              <w:sz w:val="16"/>
              <w:szCs w:val="16"/>
            </w:rPr>
            <w:drawing>
              <wp:inline distT="0" distB="0" distL="0" distR="0" wp14:anchorId="4F426BD4" wp14:editId="422F8E7D">
                <wp:extent cx="855024" cy="855024"/>
                <wp:effectExtent l="0" t="0" r="2540" b="2540"/>
                <wp:docPr id="47" name="Image 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5" name="oc-logo-quadri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6649" cy="8966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667F6F4" w14:textId="452B6CA7" w:rsidR="00DB53DE" w:rsidRDefault="00DB53DE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205A33"/>
    <w:multiLevelType w:val="hybridMultilevel"/>
    <w:tmpl w:val="644409E6"/>
    <w:lvl w:ilvl="0" w:tplc="38768EBE">
      <w:start w:val="1"/>
      <w:numFmt w:val="bullet"/>
      <w:lvlText w:val="•"/>
      <w:lvlJc w:val="left"/>
      <w:pPr>
        <w:ind w:left="500" w:hanging="260"/>
      </w:pPr>
    </w:lvl>
    <w:lvl w:ilvl="1" w:tplc="7576C85A">
      <w:numFmt w:val="decimal"/>
      <w:lvlText w:val=""/>
      <w:lvlJc w:val="left"/>
    </w:lvl>
    <w:lvl w:ilvl="2" w:tplc="AAB4332E">
      <w:numFmt w:val="decimal"/>
      <w:lvlText w:val=""/>
      <w:lvlJc w:val="left"/>
    </w:lvl>
    <w:lvl w:ilvl="3" w:tplc="DDA6C6D2">
      <w:numFmt w:val="decimal"/>
      <w:lvlText w:val=""/>
      <w:lvlJc w:val="left"/>
    </w:lvl>
    <w:lvl w:ilvl="4" w:tplc="23AA9296">
      <w:numFmt w:val="decimal"/>
      <w:lvlText w:val=""/>
      <w:lvlJc w:val="left"/>
    </w:lvl>
    <w:lvl w:ilvl="5" w:tplc="2F38E490">
      <w:numFmt w:val="decimal"/>
      <w:lvlText w:val=""/>
      <w:lvlJc w:val="left"/>
    </w:lvl>
    <w:lvl w:ilvl="6" w:tplc="E86E4116">
      <w:numFmt w:val="decimal"/>
      <w:lvlText w:val=""/>
      <w:lvlJc w:val="left"/>
    </w:lvl>
    <w:lvl w:ilvl="7" w:tplc="66E246A0">
      <w:numFmt w:val="decimal"/>
      <w:lvlText w:val=""/>
      <w:lvlJc w:val="left"/>
    </w:lvl>
    <w:lvl w:ilvl="8" w:tplc="CDFA9EA0">
      <w:numFmt w:val="decimal"/>
      <w:lvlText w:val=""/>
      <w:lvlJc w:val="left"/>
    </w:lvl>
  </w:abstractNum>
  <w:abstractNum w:abstractNumId="1" w15:restartNumberingAfterBreak="0">
    <w:nsid w:val="5D6B2141"/>
    <w:multiLevelType w:val="hybridMultilevel"/>
    <w:tmpl w:val="F3B64F3E"/>
    <w:lvl w:ilvl="0" w:tplc="6C7EA5F0">
      <w:start w:val="1"/>
      <w:numFmt w:val="bullet"/>
      <w:lvlText w:val="●"/>
      <w:lvlJc w:val="left"/>
      <w:pPr>
        <w:ind w:left="720" w:hanging="360"/>
      </w:pPr>
    </w:lvl>
    <w:lvl w:ilvl="1" w:tplc="911EB28A">
      <w:start w:val="1"/>
      <w:numFmt w:val="bullet"/>
      <w:lvlText w:val="○"/>
      <w:lvlJc w:val="left"/>
      <w:pPr>
        <w:ind w:left="1440" w:hanging="360"/>
      </w:pPr>
    </w:lvl>
    <w:lvl w:ilvl="2" w:tplc="E44CBBA8">
      <w:start w:val="1"/>
      <w:numFmt w:val="bullet"/>
      <w:lvlText w:val="■"/>
      <w:lvlJc w:val="left"/>
      <w:pPr>
        <w:ind w:left="2160" w:hanging="360"/>
      </w:pPr>
    </w:lvl>
    <w:lvl w:ilvl="3" w:tplc="A24CBAFE">
      <w:start w:val="1"/>
      <w:numFmt w:val="bullet"/>
      <w:lvlText w:val="●"/>
      <w:lvlJc w:val="left"/>
      <w:pPr>
        <w:ind w:left="2880" w:hanging="360"/>
      </w:pPr>
    </w:lvl>
    <w:lvl w:ilvl="4" w:tplc="2A90520C">
      <w:start w:val="1"/>
      <w:numFmt w:val="bullet"/>
      <w:lvlText w:val="○"/>
      <w:lvlJc w:val="left"/>
      <w:pPr>
        <w:ind w:left="3600" w:hanging="360"/>
      </w:pPr>
    </w:lvl>
    <w:lvl w:ilvl="5" w:tplc="0BCE2864">
      <w:start w:val="1"/>
      <w:numFmt w:val="bullet"/>
      <w:lvlText w:val="■"/>
      <w:lvlJc w:val="left"/>
      <w:pPr>
        <w:ind w:left="4320" w:hanging="360"/>
      </w:pPr>
    </w:lvl>
    <w:lvl w:ilvl="6" w:tplc="F678EE2A">
      <w:start w:val="1"/>
      <w:numFmt w:val="bullet"/>
      <w:lvlText w:val="●"/>
      <w:lvlJc w:val="left"/>
      <w:pPr>
        <w:ind w:left="5040" w:hanging="360"/>
      </w:pPr>
    </w:lvl>
    <w:lvl w:ilvl="7" w:tplc="414A1732">
      <w:start w:val="1"/>
      <w:numFmt w:val="bullet"/>
      <w:lvlText w:val="●"/>
      <w:lvlJc w:val="left"/>
      <w:pPr>
        <w:ind w:left="5760" w:hanging="360"/>
      </w:pPr>
    </w:lvl>
    <w:lvl w:ilvl="8" w:tplc="5C2A1768">
      <w:start w:val="1"/>
      <w:numFmt w:val="bullet"/>
      <w:lvlText w:val="●"/>
      <w:lvlJc w:val="left"/>
      <w:pPr>
        <w:ind w:left="6480" w:hanging="360"/>
      </w:pPr>
    </w:lvl>
  </w:abstractNum>
  <w:num w:numId="1" w16cid:durableId="608046032">
    <w:abstractNumId w:val="1"/>
    <w:lvlOverride w:ilvl="0">
      <w:startOverride w:val="1"/>
    </w:lvlOverride>
  </w:num>
  <w:num w:numId="2" w16cid:durableId="42646220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3DE"/>
    <w:rsid w:val="00453B47"/>
    <w:rsid w:val="00627856"/>
    <w:rsid w:val="006846E1"/>
    <w:rsid w:val="00685313"/>
    <w:rsid w:val="00DB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7F69B"/>
  <w15:docId w15:val="{BA968236-6A23-4345-88AA-7D9599E91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pBdr>
        <w:bottom w:val="single" w:sz="6" w:space="4" w:color="1F3864"/>
      </w:pBdr>
      <w:spacing w:before="320" w:after="120"/>
      <w:outlineLvl w:val="0"/>
    </w:pPr>
    <w:rPr>
      <w:b/>
      <w:bCs/>
      <w:color w:val="1F3864"/>
      <w:sz w:val="26"/>
      <w:szCs w:val="26"/>
    </w:rPr>
  </w:style>
  <w:style w:type="paragraph" w:styleId="Titre2">
    <w:name w:val="heading 2"/>
    <w:uiPriority w:val="9"/>
    <w:semiHidden/>
    <w:unhideWhenUsed/>
    <w:qFormat/>
    <w:pPr>
      <w:spacing w:before="220" w:after="100"/>
      <w:outlineLvl w:val="1"/>
    </w:pPr>
    <w:rPr>
      <w:b/>
      <w:bCs/>
      <w:color w:val="2E5A8C"/>
      <w:sz w:val="22"/>
      <w:szCs w:val="22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character" w:styleId="Appeldenotedefin">
    <w:name w:val="endnote reference"/>
    <w:uiPriority w:val="99"/>
    <w:semiHidden/>
    <w:unhideWhenUsed/>
    <w:rPr>
      <w:vertAlign w:val="superscript"/>
    </w:rPr>
  </w:style>
  <w:style w:type="paragraph" w:styleId="Notedefin">
    <w:name w:val="endnote text"/>
    <w:link w:val="NotedefinCar"/>
    <w:uiPriority w:val="99"/>
    <w:semiHidden/>
    <w:unhideWhenUsed/>
  </w:style>
  <w:style w:type="character" w:customStyle="1" w:styleId="NotedefinCar">
    <w:name w:val="Note de fin Car"/>
    <w:link w:val="Notedefin"/>
    <w:uiPriority w:val="99"/>
    <w:semiHidden/>
    <w:unhideWhenUsed/>
    <w:rPr>
      <w:sz w:val="20"/>
      <w:szCs w:val="20"/>
    </w:rPr>
  </w:style>
  <w:style w:type="paragraph" w:styleId="En-tte">
    <w:name w:val="header"/>
    <w:basedOn w:val="Normal"/>
    <w:link w:val="En-tteCar"/>
    <w:unhideWhenUsed/>
    <w:rsid w:val="006846E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846E1"/>
  </w:style>
  <w:style w:type="paragraph" w:styleId="Pieddepage">
    <w:name w:val="footer"/>
    <w:basedOn w:val="Normal"/>
    <w:link w:val="PieddepageCar"/>
    <w:uiPriority w:val="99"/>
    <w:unhideWhenUsed/>
    <w:rsid w:val="006846E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846E1"/>
  </w:style>
  <w:style w:type="table" w:styleId="Grilledutableau">
    <w:name w:val="Table Grid"/>
    <w:basedOn w:val="TableauNormal"/>
    <w:uiPriority w:val="39"/>
    <w:rsid w:val="006846E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99FAFAF7731541BAF2781DB2C9BAA2" ma:contentTypeVersion="18" ma:contentTypeDescription="Crée un document." ma:contentTypeScope="" ma:versionID="0db886e70d30bd2d1af1bf9963b8d7b5">
  <xsd:schema xmlns:xsd="http://www.w3.org/2001/XMLSchema" xmlns:xs="http://www.w3.org/2001/XMLSchema" xmlns:p="http://schemas.microsoft.com/office/2006/metadata/properties" xmlns:ns2="b81befa6-c3e0-4a97-a574-9ef985b9ad66" xmlns:ns3="beff8fc1-a17c-40a4-a373-76f633a8884e" targetNamespace="http://schemas.microsoft.com/office/2006/metadata/properties" ma:root="true" ma:fieldsID="343acf429d27da9c8293c4623472bad4" ns2:_="" ns3:_="">
    <xsd:import namespace="b81befa6-c3e0-4a97-a574-9ef985b9ad66"/>
    <xsd:import namespace="beff8fc1-a17c-40a4-a373-76f633a888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OI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befa6-c3e0-4a97-a574-9ef985b9ad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0366c1c3-5e2c-4773-a070-5fd3f451cc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OIS" ma:index="20" nillable="true" ma:displayName="MOIS" ma:format="Dropdown" ma:internalName="MOIS">
      <xsd:simpleType>
        <xsd:restriction base="dms:Text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f8fc1-a17c-40a4-a373-76f633a888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0a3e80c-9c09-42ea-b77f-9e041304e9ce}" ma:internalName="TaxCatchAll" ma:showField="CatchAllData" ma:web="beff8fc1-a17c-40a4-a373-76f633a888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ff8fc1-a17c-40a4-a373-76f633a8884e" xsi:nil="true"/>
    <MOIS xmlns="b81befa6-c3e0-4a97-a574-9ef985b9ad66" xsi:nil="true"/>
    <lcf76f155ced4ddcb4097134ff3c332f xmlns="b81befa6-c3e0-4a97-a574-9ef985b9ad6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80BE03-9F67-46A2-B15E-D6FB2F1EEF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F92C95-DE92-4AFB-BE4F-CFFA7E8E98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befa6-c3e0-4a97-a574-9ef985b9ad66"/>
    <ds:schemaRef ds:uri="beff8fc1-a17c-40a4-a373-76f633a888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28B977-6C67-471B-8D67-CFD646E3EC22}">
  <ds:schemaRefs>
    <ds:schemaRef ds:uri="http://schemas.microsoft.com/office/2006/metadata/properties"/>
    <ds:schemaRef ds:uri="http://schemas.microsoft.com/office/infopath/2007/PartnerControls"/>
    <ds:schemaRef ds:uri="beff8fc1-a17c-40a4-a373-76f633a8884e"/>
    <ds:schemaRef ds:uri="b81befa6-c3e0-4a97-a574-9ef985b9ad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557</Words>
  <Characters>3069</Characters>
  <Application>Microsoft Office Word</Application>
  <DocSecurity>0</DocSecurity>
  <Lines>25</Lines>
  <Paragraphs>7</Paragraphs>
  <ScaleCrop>false</ScaleCrop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FABIEN MANIACI</cp:lastModifiedBy>
  <cp:revision>3</cp:revision>
  <dcterms:created xsi:type="dcterms:W3CDTF">2026-07-22T08:01:00Z</dcterms:created>
  <dcterms:modified xsi:type="dcterms:W3CDTF">2026-07-22T13:25:00Z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0x010100FA99FAFAF7731541BAF2781DB2C9BAA2</vt:lpwstr>
  </property>
  <property fmtid="{D5CDD505-2E9C-101B-9397-08002B2CF9AE}" pid="3" name="MediaServiceImageTags">
    <vt:lpwstr/>
  </property>
</Properties>
</file>