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25C12DD3"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w:t>
      </w:r>
      <w:r w:rsidR="00FC7E7E">
        <w:rPr>
          <w:rFonts w:cs="Arial"/>
          <w:b/>
          <w:color w:val="FF0000"/>
          <w:sz w:val="24"/>
          <w:szCs w:val="24"/>
        </w:rPr>
        <w:t>ACHAT RESPONSABLE</w:t>
      </w:r>
      <w:r w:rsidRPr="006C1684">
        <w:rPr>
          <w:rFonts w:cs="Arial"/>
          <w:b/>
          <w:color w:val="FF0000"/>
          <w:sz w:val="24"/>
          <w:szCs w:val="24"/>
        </w:rPr>
        <w:t xml:space="preserv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p>
    <w:p w14:paraId="2E43B0C1" w14:textId="111DF7BB" w:rsidR="00300DFD" w:rsidRDefault="00300DFD" w:rsidP="00F23C26">
      <w:pPr>
        <w:pBdr>
          <w:top w:val="single" w:sz="6" w:space="8" w:color="auto"/>
          <w:left w:val="single" w:sz="6" w:space="8" w:color="auto"/>
          <w:bottom w:val="single" w:sz="6" w:space="8" w:color="auto"/>
          <w:right w:val="single" w:sz="6" w:space="8" w:color="auto"/>
        </w:pBdr>
        <w:spacing w:line="360" w:lineRule="auto"/>
        <w:ind w:left="0"/>
        <w:jc w:val="both"/>
        <w:rPr>
          <w:rFonts w:cs="Arial"/>
          <w:sz w:val="24"/>
          <w:szCs w:val="24"/>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F23C26">
        <w:rPr>
          <w:rFonts w:cs="Arial"/>
          <w:sz w:val="24"/>
          <w:szCs w:val="24"/>
        </w:rPr>
        <w:t>CARCASSONNE</w:t>
      </w:r>
    </w:p>
    <w:p w14:paraId="45B58139" w14:textId="2C781DB7" w:rsidR="00F23C26" w:rsidRPr="00F23C26" w:rsidRDefault="00F23C26" w:rsidP="00F23C26">
      <w:pPr>
        <w:pBdr>
          <w:top w:val="single" w:sz="6" w:space="8" w:color="auto"/>
          <w:left w:val="single" w:sz="6" w:space="8" w:color="auto"/>
          <w:bottom w:val="single" w:sz="6" w:space="8" w:color="auto"/>
          <w:right w:val="single" w:sz="6" w:space="8" w:color="auto"/>
        </w:pBdr>
        <w:ind w:left="0"/>
        <w:jc w:val="both"/>
        <w:rPr>
          <w:rFonts w:cs="Arial"/>
          <w:i/>
        </w:rPr>
      </w:pPr>
      <w:r w:rsidRPr="00F23C26">
        <w:rPr>
          <w:rFonts w:cs="Arial"/>
          <w:i/>
        </w:rPr>
        <w:t>Représenté par le chef de la section exploitation de la maintenance (SEM)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654D0B9E" w14:textId="3CFC93B1"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CE6A42" w:rsidRPr="00D64045">
        <w:rPr>
          <w:rFonts w:cs="Arial"/>
          <w:b/>
          <w:bCs/>
          <w:sz w:val="24"/>
          <w:szCs w:val="24"/>
        </w:rPr>
        <w:t>CARCASSONNE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6DA47998" w14:textId="74D82532" w:rsidR="00F9458F" w:rsidRDefault="00225397">
      <w:pPr>
        <w:pStyle w:val="TM2"/>
        <w:tabs>
          <w:tab w:val="left" w:pos="550"/>
          <w:tab w:val="right" w:pos="9062"/>
        </w:tabs>
        <w:rPr>
          <w:rFonts w:asciiTheme="minorHAnsi" w:eastAsiaTheme="minorEastAsia" w:hAnsiTheme="minorHAnsi" w:cstheme="minorBidi"/>
          <w:b w:val="0"/>
          <w:smallCaps w:val="0"/>
          <w:noProof/>
          <w:szCs w:val="22"/>
        </w:rPr>
      </w:pPr>
      <w:r w:rsidRPr="006C1684">
        <w:rPr>
          <w:rFonts w:ascii="Arial" w:hAnsi="Arial" w:cs="Arial"/>
          <w:caps/>
          <w:noProof/>
          <w:sz w:val="24"/>
          <w:u w:val="single"/>
        </w:rPr>
        <w:fldChar w:fldCharType="begin"/>
      </w:r>
      <w:r w:rsidRPr="006C1684">
        <w:rPr>
          <w:rFonts w:ascii="Arial" w:hAnsi="Arial" w:cs="Arial"/>
          <w:sz w:val="24"/>
        </w:rPr>
        <w:instrText xml:space="preserve"> TOC \o "1-3" \h \z \u </w:instrText>
      </w:r>
      <w:r w:rsidRPr="006C1684">
        <w:rPr>
          <w:rFonts w:ascii="Arial" w:hAnsi="Arial" w:cs="Arial"/>
          <w:caps/>
          <w:noProof/>
          <w:sz w:val="24"/>
          <w:u w:val="single"/>
        </w:rPr>
        <w:fldChar w:fldCharType="separate"/>
      </w:r>
      <w:hyperlink w:anchor="_Toc234310155" w:history="1">
        <w:r w:rsidR="00F9458F" w:rsidRPr="00D73594">
          <w:rPr>
            <w:rStyle w:val="Lienhypertexte"/>
            <w:noProof/>
          </w:rPr>
          <w:t>3.1.</w:t>
        </w:r>
        <w:r w:rsidR="00F9458F">
          <w:rPr>
            <w:rFonts w:asciiTheme="minorHAnsi" w:eastAsiaTheme="minorEastAsia" w:hAnsiTheme="minorHAnsi" w:cstheme="minorBidi"/>
            <w:b w:val="0"/>
            <w:smallCaps w:val="0"/>
            <w:noProof/>
            <w:szCs w:val="22"/>
          </w:rPr>
          <w:tab/>
        </w:r>
        <w:r w:rsidR="00F9458F" w:rsidRPr="00D73594">
          <w:rPr>
            <w:rStyle w:val="Lienhypertexte"/>
            <w:noProof/>
          </w:rPr>
          <w:t>Gestion des pièces détachées</w:t>
        </w:r>
        <w:r w:rsidR="00F9458F">
          <w:rPr>
            <w:noProof/>
            <w:webHidden/>
          </w:rPr>
          <w:tab/>
        </w:r>
        <w:r w:rsidR="00F9458F">
          <w:rPr>
            <w:noProof/>
            <w:webHidden/>
          </w:rPr>
          <w:fldChar w:fldCharType="begin"/>
        </w:r>
        <w:r w:rsidR="00F9458F">
          <w:rPr>
            <w:noProof/>
            <w:webHidden/>
          </w:rPr>
          <w:instrText xml:space="preserve"> PAGEREF _Toc234310155 \h </w:instrText>
        </w:r>
        <w:r w:rsidR="00F9458F">
          <w:rPr>
            <w:noProof/>
            <w:webHidden/>
          </w:rPr>
        </w:r>
        <w:r w:rsidR="00F9458F">
          <w:rPr>
            <w:noProof/>
            <w:webHidden/>
          </w:rPr>
          <w:fldChar w:fldCharType="separate"/>
        </w:r>
        <w:r w:rsidR="00F9458F">
          <w:rPr>
            <w:noProof/>
            <w:webHidden/>
          </w:rPr>
          <w:t>3</w:t>
        </w:r>
        <w:r w:rsidR="00F9458F">
          <w:rPr>
            <w:noProof/>
            <w:webHidden/>
          </w:rPr>
          <w:fldChar w:fldCharType="end"/>
        </w:r>
      </w:hyperlink>
    </w:p>
    <w:p w14:paraId="3BF204D3" w14:textId="5E8B2620" w:rsidR="00F9458F" w:rsidRDefault="00F9458F">
      <w:pPr>
        <w:pStyle w:val="TM3"/>
        <w:tabs>
          <w:tab w:val="left" w:pos="660"/>
          <w:tab w:val="right" w:pos="9062"/>
        </w:tabs>
        <w:rPr>
          <w:rFonts w:asciiTheme="minorHAnsi" w:eastAsiaTheme="minorEastAsia" w:hAnsiTheme="minorHAnsi" w:cstheme="minorBidi"/>
          <w:smallCaps w:val="0"/>
          <w:noProof/>
          <w:szCs w:val="22"/>
        </w:rPr>
      </w:pPr>
      <w:hyperlink w:anchor="_Toc234310160" w:history="1">
        <w:r w:rsidRPr="00D73594">
          <w:rPr>
            <w:rStyle w:val="Lienhypertexte"/>
            <w:noProof/>
          </w:rPr>
          <w:t>3.1.1</w:t>
        </w:r>
        <w:r>
          <w:rPr>
            <w:rFonts w:asciiTheme="minorHAnsi" w:eastAsiaTheme="minorEastAsia" w:hAnsiTheme="minorHAnsi" w:cstheme="minorBidi"/>
            <w:smallCaps w:val="0"/>
            <w:noProof/>
            <w:szCs w:val="22"/>
          </w:rPr>
          <w:tab/>
        </w:r>
        <w:r w:rsidRPr="00D73594">
          <w:rPr>
            <w:rStyle w:val="Lienhypertexte"/>
            <w:noProof/>
          </w:rPr>
          <w:t>Le candidat explique les mesures prises pour valoriser la réparation plutôt que le remplacement d’une pièce défectueuse.</w:t>
        </w:r>
        <w:r>
          <w:rPr>
            <w:noProof/>
            <w:webHidden/>
          </w:rPr>
          <w:tab/>
        </w:r>
        <w:r>
          <w:rPr>
            <w:noProof/>
            <w:webHidden/>
          </w:rPr>
          <w:fldChar w:fldCharType="begin"/>
        </w:r>
        <w:r>
          <w:rPr>
            <w:noProof/>
            <w:webHidden/>
          </w:rPr>
          <w:instrText xml:space="preserve"> PAGEREF _Toc234310160 \h </w:instrText>
        </w:r>
        <w:r>
          <w:rPr>
            <w:noProof/>
            <w:webHidden/>
          </w:rPr>
        </w:r>
        <w:r>
          <w:rPr>
            <w:noProof/>
            <w:webHidden/>
          </w:rPr>
          <w:fldChar w:fldCharType="separate"/>
        </w:r>
        <w:r>
          <w:rPr>
            <w:noProof/>
            <w:webHidden/>
          </w:rPr>
          <w:t>3</w:t>
        </w:r>
        <w:r>
          <w:rPr>
            <w:noProof/>
            <w:webHidden/>
          </w:rPr>
          <w:fldChar w:fldCharType="end"/>
        </w:r>
      </w:hyperlink>
    </w:p>
    <w:p w14:paraId="4EAFEFF0" w14:textId="4C06CDE8" w:rsidR="00F9458F" w:rsidRDefault="00F9458F">
      <w:pPr>
        <w:pStyle w:val="TM3"/>
        <w:tabs>
          <w:tab w:val="left" w:pos="660"/>
          <w:tab w:val="right" w:pos="9062"/>
        </w:tabs>
        <w:rPr>
          <w:rFonts w:asciiTheme="minorHAnsi" w:eastAsiaTheme="minorEastAsia" w:hAnsiTheme="minorHAnsi" w:cstheme="minorBidi"/>
          <w:smallCaps w:val="0"/>
          <w:noProof/>
          <w:szCs w:val="22"/>
        </w:rPr>
      </w:pPr>
      <w:hyperlink w:anchor="_Toc234310161" w:history="1">
        <w:r w:rsidRPr="00D73594">
          <w:rPr>
            <w:rStyle w:val="Lienhypertexte"/>
            <w:noProof/>
          </w:rPr>
          <w:t>3.1.2</w:t>
        </w:r>
        <w:r>
          <w:rPr>
            <w:rFonts w:asciiTheme="minorHAnsi" w:eastAsiaTheme="minorEastAsia" w:hAnsiTheme="minorHAnsi" w:cstheme="minorBidi"/>
            <w:smallCaps w:val="0"/>
            <w:noProof/>
            <w:szCs w:val="22"/>
          </w:rPr>
          <w:tab/>
        </w:r>
        <w:r w:rsidRPr="00D73594">
          <w:rPr>
            <w:rStyle w:val="Lienhypertexte"/>
            <w:noProof/>
          </w:rPr>
          <w:t>Le candidat fournit une estimation du taux de pièces détachées issues du réemploi, réutilisées ou recyclées.</w:t>
        </w:r>
        <w:r>
          <w:rPr>
            <w:noProof/>
            <w:webHidden/>
          </w:rPr>
          <w:tab/>
        </w:r>
        <w:r>
          <w:rPr>
            <w:noProof/>
            <w:webHidden/>
          </w:rPr>
          <w:fldChar w:fldCharType="begin"/>
        </w:r>
        <w:r>
          <w:rPr>
            <w:noProof/>
            <w:webHidden/>
          </w:rPr>
          <w:instrText xml:space="preserve"> PAGEREF _Toc234310161 \h </w:instrText>
        </w:r>
        <w:r>
          <w:rPr>
            <w:noProof/>
            <w:webHidden/>
          </w:rPr>
        </w:r>
        <w:r>
          <w:rPr>
            <w:noProof/>
            <w:webHidden/>
          </w:rPr>
          <w:fldChar w:fldCharType="separate"/>
        </w:r>
        <w:r>
          <w:rPr>
            <w:noProof/>
            <w:webHidden/>
          </w:rPr>
          <w:t>3</w:t>
        </w:r>
        <w:r>
          <w:rPr>
            <w:noProof/>
            <w:webHidden/>
          </w:rPr>
          <w:fldChar w:fldCharType="end"/>
        </w:r>
      </w:hyperlink>
    </w:p>
    <w:p w14:paraId="4E94A97F" w14:textId="2E717AE5"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2" w:history="1">
        <w:r w:rsidRPr="00D73594">
          <w:rPr>
            <w:rStyle w:val="Lienhypertexte"/>
            <w:noProof/>
          </w:rPr>
          <w:t>3.2.</w:t>
        </w:r>
        <w:r>
          <w:rPr>
            <w:rFonts w:asciiTheme="minorHAnsi" w:eastAsiaTheme="minorEastAsia" w:hAnsiTheme="minorHAnsi" w:cstheme="minorBidi"/>
            <w:b w:val="0"/>
            <w:smallCaps w:val="0"/>
            <w:noProof/>
            <w:szCs w:val="22"/>
          </w:rPr>
          <w:tab/>
        </w:r>
        <w:r w:rsidRPr="00D73594">
          <w:rPr>
            <w:rStyle w:val="Lienhypertexte"/>
            <w:noProof/>
          </w:rPr>
          <w:t>Gestion des déchets</w:t>
        </w:r>
        <w:r>
          <w:rPr>
            <w:noProof/>
            <w:webHidden/>
          </w:rPr>
          <w:tab/>
        </w:r>
        <w:r>
          <w:rPr>
            <w:noProof/>
            <w:webHidden/>
          </w:rPr>
          <w:fldChar w:fldCharType="begin"/>
        </w:r>
        <w:r>
          <w:rPr>
            <w:noProof/>
            <w:webHidden/>
          </w:rPr>
          <w:instrText xml:space="preserve"> PAGEREF _Toc234310162 \h </w:instrText>
        </w:r>
        <w:r>
          <w:rPr>
            <w:noProof/>
            <w:webHidden/>
          </w:rPr>
        </w:r>
        <w:r>
          <w:rPr>
            <w:noProof/>
            <w:webHidden/>
          </w:rPr>
          <w:fldChar w:fldCharType="separate"/>
        </w:r>
        <w:r>
          <w:rPr>
            <w:noProof/>
            <w:webHidden/>
          </w:rPr>
          <w:t>3</w:t>
        </w:r>
        <w:r>
          <w:rPr>
            <w:noProof/>
            <w:webHidden/>
          </w:rPr>
          <w:fldChar w:fldCharType="end"/>
        </w:r>
      </w:hyperlink>
    </w:p>
    <w:p w14:paraId="383748C6" w14:textId="06345C6C"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3" w:history="1">
        <w:r w:rsidRPr="00D73594">
          <w:rPr>
            <w:rStyle w:val="Lienhypertexte"/>
            <w:noProof/>
          </w:rPr>
          <w:t>3.3.</w:t>
        </w:r>
        <w:r>
          <w:rPr>
            <w:rFonts w:asciiTheme="minorHAnsi" w:eastAsiaTheme="minorEastAsia" w:hAnsiTheme="minorHAnsi" w:cstheme="minorBidi"/>
            <w:b w:val="0"/>
            <w:smallCaps w:val="0"/>
            <w:noProof/>
            <w:szCs w:val="22"/>
          </w:rPr>
          <w:tab/>
        </w:r>
        <w:r w:rsidRPr="00D73594">
          <w:rPr>
            <w:rStyle w:val="Lienhypertexte"/>
            <w:noProof/>
          </w:rPr>
          <w:t>Mise en œuvre d’actions écoresponsables</w:t>
        </w:r>
        <w:r>
          <w:rPr>
            <w:noProof/>
            <w:webHidden/>
          </w:rPr>
          <w:tab/>
        </w:r>
        <w:r>
          <w:rPr>
            <w:noProof/>
            <w:webHidden/>
          </w:rPr>
          <w:fldChar w:fldCharType="begin"/>
        </w:r>
        <w:r>
          <w:rPr>
            <w:noProof/>
            <w:webHidden/>
          </w:rPr>
          <w:instrText xml:space="preserve"> PAGEREF _Toc234310163 \h </w:instrText>
        </w:r>
        <w:r>
          <w:rPr>
            <w:noProof/>
            <w:webHidden/>
          </w:rPr>
        </w:r>
        <w:r>
          <w:rPr>
            <w:noProof/>
            <w:webHidden/>
          </w:rPr>
          <w:fldChar w:fldCharType="separate"/>
        </w:r>
        <w:r>
          <w:rPr>
            <w:noProof/>
            <w:webHidden/>
          </w:rPr>
          <w:t>3</w:t>
        </w:r>
        <w:r>
          <w:rPr>
            <w:noProof/>
            <w:webHidden/>
          </w:rPr>
          <w:fldChar w:fldCharType="end"/>
        </w:r>
      </w:hyperlink>
    </w:p>
    <w:p w14:paraId="3BEFB364" w14:textId="635C3577"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4" w:history="1">
        <w:r w:rsidRPr="00D73594">
          <w:rPr>
            <w:rStyle w:val="Lienhypertexte"/>
            <w:noProof/>
          </w:rPr>
          <w:t>3.4.</w:t>
        </w:r>
        <w:r>
          <w:rPr>
            <w:rFonts w:asciiTheme="minorHAnsi" w:eastAsiaTheme="minorEastAsia" w:hAnsiTheme="minorHAnsi" w:cstheme="minorBidi"/>
            <w:b w:val="0"/>
            <w:smallCaps w:val="0"/>
            <w:noProof/>
            <w:szCs w:val="22"/>
          </w:rPr>
          <w:tab/>
        </w:r>
        <w:r w:rsidRPr="00D73594">
          <w:rPr>
            <w:rStyle w:val="Lienhypertexte"/>
            <w:noProof/>
          </w:rPr>
          <w:t>Dispositions sociales spécifiques</w:t>
        </w:r>
        <w:r>
          <w:rPr>
            <w:noProof/>
            <w:webHidden/>
          </w:rPr>
          <w:tab/>
        </w:r>
        <w:r>
          <w:rPr>
            <w:noProof/>
            <w:webHidden/>
          </w:rPr>
          <w:fldChar w:fldCharType="begin"/>
        </w:r>
        <w:r>
          <w:rPr>
            <w:noProof/>
            <w:webHidden/>
          </w:rPr>
          <w:instrText xml:space="preserve"> PAGEREF _Toc234310164 \h </w:instrText>
        </w:r>
        <w:r>
          <w:rPr>
            <w:noProof/>
            <w:webHidden/>
          </w:rPr>
        </w:r>
        <w:r>
          <w:rPr>
            <w:noProof/>
            <w:webHidden/>
          </w:rPr>
          <w:fldChar w:fldCharType="separate"/>
        </w:r>
        <w:r>
          <w:rPr>
            <w:noProof/>
            <w:webHidden/>
          </w:rPr>
          <w:t>3</w:t>
        </w:r>
        <w:r>
          <w:rPr>
            <w:noProof/>
            <w:webHidden/>
          </w:rPr>
          <w:fldChar w:fldCharType="end"/>
        </w:r>
      </w:hyperlink>
    </w:p>
    <w:p w14:paraId="4AA07B0C" w14:textId="12840445" w:rsidR="00993EF7" w:rsidRPr="006C1684" w:rsidRDefault="00225397" w:rsidP="00963D66">
      <w:pPr>
        <w:ind w:left="0"/>
        <w:jc w:val="both"/>
        <w:rPr>
          <w:rFonts w:cs="Arial"/>
          <w:sz w:val="24"/>
        </w:rPr>
      </w:pPr>
      <w:r w:rsidRPr="006C1684">
        <w:rPr>
          <w:rFonts w:cs="Arial"/>
          <w:sz w:val="24"/>
        </w:rPr>
        <w:fldChar w:fldCharType="end"/>
      </w:r>
    </w:p>
    <w:p w14:paraId="099D6038" w14:textId="09CE4588"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 xml:space="preserve">CADRE OBLIGATOIRE DU MEMOIRE </w:t>
      </w:r>
      <w:r w:rsidR="00537047">
        <w:rPr>
          <w:rFonts w:cs="Arial"/>
          <w:b/>
          <w:sz w:val="28"/>
        </w:rPr>
        <w:t>ACHAT RESPONSABLE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056FC819" w:rsidR="00034BE5" w:rsidRPr="006C1684" w:rsidRDefault="00034BE5" w:rsidP="00261243">
      <w:pPr>
        <w:ind w:left="0"/>
        <w:jc w:val="both"/>
        <w:rPr>
          <w:rFonts w:cs="Arial"/>
        </w:rPr>
      </w:pPr>
      <w:r w:rsidRPr="006C1684">
        <w:rPr>
          <w:rFonts w:cs="Arial"/>
        </w:rPr>
        <w:t xml:space="preserve">Le mémoire </w:t>
      </w:r>
      <w:r w:rsidR="00303057">
        <w:rPr>
          <w:rFonts w:cs="Arial"/>
        </w:rPr>
        <w:t>achat responsable</w:t>
      </w:r>
      <w:r w:rsidRPr="006C1684">
        <w:rPr>
          <w:rFonts w:cs="Arial"/>
        </w:rPr>
        <w:t xml:space="preserve"> </w:t>
      </w:r>
      <w:r w:rsidR="001402AA" w:rsidRPr="006C1684">
        <w:rPr>
          <w:rFonts w:cs="Arial"/>
        </w:rPr>
        <w:t xml:space="preserve">est un document </w:t>
      </w:r>
      <w:r w:rsidR="00303057" w:rsidRPr="0031373F">
        <w:rPr>
          <w:rFonts w:cs="Arial"/>
        </w:rPr>
        <w:t xml:space="preserve">qui présente les dispositions prises par le soumissionnaire. Le présent document fournit </w:t>
      </w:r>
      <w:r w:rsidR="00303057" w:rsidRPr="0031373F">
        <w:rPr>
          <w:rFonts w:cs="Arial"/>
          <w:b/>
        </w:rPr>
        <w:t>le cadre qui doit être utilisé obligatoirement pour la remise de l’offre</w:t>
      </w:r>
      <w:r w:rsidR="00303057" w:rsidRPr="0031373F">
        <w:rPr>
          <w:rFonts w:cs="Arial"/>
        </w:rPr>
        <w:t>. Si le candidat le juge nécessaire, il pourra compléter ce cadre en fournissant des informat</w:t>
      </w:r>
      <w:r w:rsidR="00BB3BFA">
        <w:rPr>
          <w:rFonts w:cs="Arial"/>
        </w:rPr>
        <w:t>ions supplémentaires en annexe.</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7B6C86A7" w:rsidR="00650108" w:rsidRDefault="005828C3" w:rsidP="009B0887">
      <w:pPr>
        <w:pStyle w:val="Titre2"/>
      </w:pPr>
      <w:bookmarkStart w:id="18" w:name="_Toc234310155"/>
      <w:bookmarkEnd w:id="15"/>
      <w:bookmarkEnd w:id="16"/>
      <w:bookmarkEnd w:id="17"/>
      <w:r>
        <w:t>Gestion des pièces détaché</w:t>
      </w:r>
      <w:r w:rsidR="009B0887">
        <w:t>e</w:t>
      </w:r>
      <w:r>
        <w:t>s</w:t>
      </w:r>
      <w:bookmarkEnd w:id="18"/>
    </w:p>
    <w:p w14:paraId="52F90DF7"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19" w:name="_Toc234310156"/>
      <w:bookmarkEnd w:id="19"/>
    </w:p>
    <w:p w14:paraId="18AE222C"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20" w:name="_Toc234310157"/>
      <w:bookmarkEnd w:id="20"/>
    </w:p>
    <w:p w14:paraId="1EE6F115"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21" w:name="_Toc234310158"/>
      <w:bookmarkEnd w:id="21"/>
    </w:p>
    <w:p w14:paraId="5C7129AB" w14:textId="77777777" w:rsidR="009B0887" w:rsidRPr="009B0887" w:rsidRDefault="009B0887" w:rsidP="009B0887">
      <w:pPr>
        <w:pStyle w:val="Paragraphedeliste"/>
        <w:keepNext/>
        <w:numPr>
          <w:ilvl w:val="1"/>
          <w:numId w:val="14"/>
        </w:numPr>
        <w:spacing w:before="240" w:after="240"/>
        <w:outlineLvl w:val="0"/>
        <w:rPr>
          <w:b/>
          <w:caps/>
          <w:vanish/>
          <w:sz w:val="24"/>
        </w:rPr>
      </w:pPr>
      <w:bookmarkStart w:id="22" w:name="_Toc234310159"/>
      <w:bookmarkEnd w:id="22"/>
    </w:p>
    <w:p w14:paraId="47113775" w14:textId="48500780" w:rsidR="00070640" w:rsidRDefault="00663252" w:rsidP="00663252">
      <w:pPr>
        <w:pStyle w:val="Titre3"/>
        <w:jc w:val="both"/>
      </w:pPr>
      <w:bookmarkStart w:id="23" w:name="_Toc234310160"/>
      <w:r>
        <w:t>Le candidat explique les mesures prises pour valoriser la réparation plutôt que le remplacement d’une pièce défectueuse.</w:t>
      </w:r>
      <w:bookmarkEnd w:id="23"/>
    </w:p>
    <w:p w14:paraId="413CA420" w14:textId="78B446D6" w:rsidR="00663252" w:rsidRPr="00663252" w:rsidRDefault="00663252" w:rsidP="00663252">
      <w:pPr>
        <w:pStyle w:val="Titre3"/>
      </w:pPr>
      <w:bookmarkStart w:id="24" w:name="_Toc234310161"/>
      <w:r w:rsidRPr="00663252">
        <w:t>Le candidat fournit une estimation du taux de pièces détachées issues du réemploi, réutilisées ou recyclées.</w:t>
      </w:r>
      <w:bookmarkEnd w:id="24"/>
    </w:p>
    <w:p w14:paraId="7A8964AF" w14:textId="3737A19B" w:rsidR="00650108" w:rsidRPr="006C1684" w:rsidRDefault="00184653" w:rsidP="00A04DA3">
      <w:pPr>
        <w:pStyle w:val="Titre2"/>
      </w:pPr>
      <w:bookmarkStart w:id="25" w:name="_Toc234310162"/>
      <w:r>
        <w:t>Gestion des déchets</w:t>
      </w:r>
      <w:bookmarkEnd w:id="25"/>
    </w:p>
    <w:p w14:paraId="4B033017" w14:textId="24FEB9A0" w:rsidR="00523F30" w:rsidRPr="00057CB0" w:rsidRDefault="00057CB0" w:rsidP="004C3A25">
      <w:pPr>
        <w:ind w:left="0"/>
        <w:jc w:val="both"/>
        <w:rPr>
          <w:rFonts w:cs="Arial"/>
        </w:rPr>
      </w:pPr>
      <w:r w:rsidRPr="00057CB0">
        <w:rPr>
          <w:rFonts w:cs="Arial"/>
        </w:rPr>
        <w:t>Le candidat décrit les mesures prises pour la mise en place ou l’utilisation d’une filière de recyclage.</w:t>
      </w:r>
    </w:p>
    <w:p w14:paraId="7760F244" w14:textId="60627C44" w:rsidR="00650108" w:rsidRPr="006C1684" w:rsidRDefault="00057CB0" w:rsidP="00A04DA3">
      <w:pPr>
        <w:pStyle w:val="Titre2"/>
      </w:pPr>
      <w:bookmarkStart w:id="26" w:name="_Toc234310163"/>
      <w:r>
        <w:t xml:space="preserve">Mise en œuvre d’actions </w:t>
      </w:r>
      <w:r w:rsidR="00B37EFB">
        <w:t>écoresponsables</w:t>
      </w:r>
      <w:bookmarkEnd w:id="26"/>
    </w:p>
    <w:p w14:paraId="2FC3B2BB" w14:textId="4B0EC79C" w:rsidR="00650108" w:rsidRPr="006C1684" w:rsidRDefault="00B37EFB" w:rsidP="00A770C4">
      <w:pPr>
        <w:ind w:left="0"/>
        <w:jc w:val="both"/>
        <w:rPr>
          <w:rFonts w:cs="Arial"/>
        </w:rPr>
      </w:pPr>
      <w:r w:rsidRPr="00B37EFB">
        <w:rPr>
          <w:rFonts w:cs="Arial"/>
        </w:rPr>
        <w:t>Le candidat explique les mesures prises pour limiter l’impact carbone de son activité lors des déplacements (véhicules propres, mise en place d’une politique volontariste de réduction des consommations de carburant, éco conduite etc.) et des approvisionnements (localisation des fournisseurs).</w:t>
      </w:r>
    </w:p>
    <w:p w14:paraId="01AC7C71" w14:textId="0706030B" w:rsidR="00650108" w:rsidRPr="006C1684" w:rsidRDefault="00B37EFB" w:rsidP="00A770C4">
      <w:pPr>
        <w:pStyle w:val="Titre2"/>
      </w:pPr>
      <w:bookmarkStart w:id="27" w:name="_Toc234310164"/>
      <w:r>
        <w:t>Dispositions sociales spécifiques</w:t>
      </w:r>
      <w:bookmarkEnd w:id="27"/>
    </w:p>
    <w:p w14:paraId="63CE273E" w14:textId="5D6B921A" w:rsidR="00306578" w:rsidRPr="006C1684" w:rsidRDefault="00B37EFB" w:rsidP="00523F30">
      <w:pPr>
        <w:ind w:left="0"/>
        <w:jc w:val="both"/>
        <w:rPr>
          <w:rFonts w:cs="Arial"/>
        </w:rPr>
      </w:pPr>
      <w:r w:rsidRPr="00B37EFB">
        <w:rPr>
          <w:rFonts w:cs="Arial"/>
        </w:rPr>
        <w:t>Le candidat décrira les démarches visant à l’égalité professionnelle femmes/hommes, à l’insertion des personnes éloignées de l’emploi ou en situation de handicap et/ou une labellisation « relations fournisseurs et achats responsables ».</w:t>
      </w:r>
    </w:p>
    <w:sectPr w:rsidR="00306578" w:rsidRPr="006C1684" w:rsidSect="00EE7CC8">
      <w:headerReference w:type="even" r:id="rId10"/>
      <w:headerReference w:type="default" r:id="rId11"/>
      <w:footerReference w:type="even" r:id="rId12"/>
      <w:footerReference w:type="default" r:id="rId13"/>
      <w:headerReference w:type="first" r:id="rId14"/>
      <w:footerReference w:type="first" r:id="rId15"/>
      <w:pgSz w:w="11906" w:h="16838"/>
      <w:pgMar w:top="993" w:right="1416" w:bottom="993" w:left="1418" w:header="720" w:footer="278"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CC1D" w14:textId="77777777" w:rsidR="007A490C" w:rsidRDefault="007A490C">
      <w:r>
        <w:separator/>
      </w:r>
    </w:p>
  </w:endnote>
  <w:endnote w:type="continuationSeparator" w:id="0">
    <w:p w14:paraId="5C46DEC8" w14:textId="77777777" w:rsidR="007A490C" w:rsidRDefault="007A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63FA5AA9"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D42E06">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42E06">
      <w:rPr>
        <w:b/>
        <w:bCs/>
        <w:noProof/>
      </w:rPr>
      <w:t>3</w:t>
    </w:r>
    <w:r>
      <w:rPr>
        <w:b/>
        <w:bCs/>
        <w:sz w:val="24"/>
        <w:szCs w:val="24"/>
      </w:rPr>
      <w:fldChar w:fldCharType="end"/>
    </w:r>
  </w:p>
  <w:p w14:paraId="4F08335E" w14:textId="5E26AC17" w:rsidR="00E31D4B" w:rsidRDefault="00306578">
    <w:pPr>
      <w:pBdr>
        <w:top w:val="single" w:sz="4" w:space="1" w:color="auto"/>
      </w:pBdr>
      <w:tabs>
        <w:tab w:val="center" w:pos="4536"/>
        <w:tab w:val="right" w:pos="9498"/>
      </w:tabs>
      <w:ind w:left="-426" w:right="-428"/>
      <w:rPr>
        <w:szCs w:val="16"/>
      </w:rPr>
    </w:pPr>
    <w:r>
      <w:rPr>
        <w:szCs w:val="16"/>
      </w:rPr>
      <w:tab/>
      <w:t xml:space="preserve">Cadre de mémoire </w:t>
    </w:r>
    <w:r w:rsidR="003A7F5F">
      <w:rPr>
        <w:szCs w:val="16"/>
      </w:rPr>
      <w:t>achat responsable</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0F4BDB09"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EE7CC8">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E7CC8">
      <w:rPr>
        <w:b/>
        <w:bCs/>
        <w:noProof/>
      </w:rPr>
      <w:t>3</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8BB6" w14:textId="77777777" w:rsidR="007A490C" w:rsidRDefault="007A490C">
      <w:r>
        <w:separator/>
      </w:r>
    </w:p>
  </w:footnote>
  <w:footnote w:type="continuationSeparator" w:id="0">
    <w:p w14:paraId="6B112488" w14:textId="77777777" w:rsidR="007A490C" w:rsidRDefault="007A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E8D9C" w14:textId="77777777" w:rsidR="00D42E06" w:rsidRDefault="00D42E0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1B736115" w:rsidR="00416BF1" w:rsidRPr="00120218" w:rsidRDefault="00120218" w:rsidP="00120218">
    <w:pPr>
      <w:pStyle w:val="En-tte"/>
      <w:jc w:val="right"/>
      <w:rPr>
        <w:rFonts w:ascii="Marianne" w:hAnsi="Marianne"/>
        <w:lang w:val="en-US"/>
      </w:rPr>
    </w:pPr>
    <w:r w:rsidRPr="00775A78">
      <w:rPr>
        <w:rFonts w:ascii="Marianne" w:hAnsi="Marianne"/>
        <w:lang w:val="en-US"/>
      </w:rPr>
      <w:t>DAF_</w:t>
    </w:r>
    <w:r w:rsidR="00EE7CC8">
      <w:rPr>
        <w:rFonts w:ascii="Marianne" w:hAnsi="Marianne"/>
        <w:lang w:val="en-US"/>
      </w:rPr>
      <w:t xml:space="preserve">2026_001093 – SID SE 26 </w:t>
    </w:r>
    <w:r w:rsidR="00EE7CC8">
      <w:rPr>
        <w:rFonts w:ascii="Marianne" w:hAnsi="Marianne"/>
        <w:lang w:val="en-US"/>
      </w:rPr>
      <w:t>07</w:t>
    </w:r>
    <w:r w:rsidR="00D42E06">
      <w:rPr>
        <w:rFonts w:ascii="Marianne" w:hAnsi="Marianne"/>
        <w:lang w:val="en-US"/>
      </w:rPr>
      <w:t>6</w:t>
    </w:r>
    <w:bookmarkStart w:id="28" w:name="_GoBack"/>
    <w:bookmarkEnd w:id="28"/>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0785CB27" w:rsidR="00963D66" w:rsidRPr="00070640" w:rsidRDefault="00963D66" w:rsidP="00A05CF7">
    <w:pPr>
      <w:pStyle w:val="En-tte"/>
      <w:jc w:val="right"/>
      <w:rPr>
        <w:rFonts w:ascii="Marianne" w:hAnsi="Marianne"/>
        <w:lang w:val="en-US"/>
      </w:rPr>
    </w:pPr>
    <w:r w:rsidRPr="00775A78">
      <w:rPr>
        <w:rFonts w:ascii="Marianne" w:hAnsi="Marianne"/>
        <w:lang w:val="en-US"/>
      </w:rPr>
      <w:t>DAF_</w:t>
    </w:r>
    <w:r w:rsidR="004773E7">
      <w:rPr>
        <w:rFonts w:ascii="Marianne" w:hAnsi="Marianne"/>
        <w:lang w:val="en-US"/>
      </w:rPr>
      <w:t xml:space="preserve">2026_001093 - SID-SE </w:t>
    </w:r>
    <w:r w:rsidR="00A05CF7" w:rsidRPr="00775A78">
      <w:rPr>
        <w:rFonts w:ascii="Marianne" w:hAnsi="Marianne"/>
        <w:lang w:val="en-US"/>
      </w:rPr>
      <w:t>26</w:t>
    </w:r>
    <w:r w:rsidR="005E4BBC" w:rsidRPr="00775A78">
      <w:rPr>
        <w:rFonts w:ascii="Marianne" w:hAnsi="Marianne"/>
        <w:lang w:val="en-US"/>
      </w:rPr>
      <w:t>-</w:t>
    </w:r>
    <w:r w:rsidR="00A05CF7" w:rsidRPr="00775A78">
      <w:rPr>
        <w:rFonts w:ascii="Marianne" w:hAnsi="Marianne"/>
        <w:lang w:val="en-US"/>
      </w:rPr>
      <w:t>076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626B"/>
    <w:multiLevelType w:val="hybridMultilevel"/>
    <w:tmpl w:val="2228C78C"/>
    <w:lvl w:ilvl="0" w:tplc="34ECAAE8">
      <w:start w:val="1"/>
      <w:numFmt w:val="decimal"/>
      <w:lvlText w:val="Sous-critèr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C3366E"/>
    <w:multiLevelType w:val="multilevel"/>
    <w:tmpl w:val="D65E55C4"/>
    <w:lvl w:ilvl="0">
      <w:start w:val="1"/>
      <w:numFmt w:val="decimal"/>
      <w:pStyle w:val="Titre1"/>
      <w:lvlText w:val="%1"/>
      <w:lvlJc w:val="left"/>
      <w:pPr>
        <w:ind w:left="432" w:hanging="432"/>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FCE3209"/>
    <w:multiLevelType w:val="multilevel"/>
    <w:tmpl w:val="B59210F8"/>
    <w:lvl w:ilvl="0">
      <w:start w:val="1"/>
      <w:numFmt w:val="decimal"/>
      <w:pStyle w:val="Titre2"/>
      <w:lvlText w:val="3.%1."/>
      <w:lvlJc w:val="left"/>
      <w:pPr>
        <w:ind w:left="1494"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none"/>
      <w:lvlText w:val="3.1.1"/>
      <w:lvlJc w:val="left"/>
      <w:pPr>
        <w:ind w:left="1440" w:hanging="2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5354BC"/>
    <w:multiLevelType w:val="multilevel"/>
    <w:tmpl w:val="B26C5B6E"/>
    <w:lvl w:ilvl="0">
      <w:start w:val="1"/>
      <w:numFmt w:val="decimal"/>
      <w:lvlText w:val="Item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1"/>
  </w:num>
  <w:num w:numId="2">
    <w:abstractNumId w:val="6"/>
  </w:num>
  <w:num w:numId="3">
    <w:abstractNumId w:val="9"/>
  </w:num>
  <w:num w:numId="4">
    <w:abstractNumId w:val="1"/>
  </w:num>
  <w:num w:numId="5">
    <w:abstractNumId w:val="2"/>
  </w:num>
  <w:num w:numId="6">
    <w:abstractNumId w:val="5"/>
  </w:num>
  <w:num w:numId="7">
    <w:abstractNumId w:val="4"/>
  </w:num>
  <w:num w:numId="8">
    <w:abstractNumId w:val="10"/>
  </w:num>
  <w:num w:numId="9">
    <w:abstractNumId w:val="1"/>
  </w:num>
  <w:num w:numId="10">
    <w:abstractNumId w:val="2"/>
  </w:num>
  <w:num w:numId="11">
    <w:abstractNumId w:val="5"/>
  </w:num>
  <w:num w:numId="12">
    <w:abstractNumId w:val="8"/>
  </w:num>
  <w:num w:numId="13">
    <w:abstractNumId w:val="0"/>
  </w:num>
  <w:num w:numId="14">
    <w:abstractNumId w:val="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F67"/>
    <w:rsid w:val="000272DC"/>
    <w:rsid w:val="00030EB0"/>
    <w:rsid w:val="00034BE5"/>
    <w:rsid w:val="00043159"/>
    <w:rsid w:val="00057CB0"/>
    <w:rsid w:val="00070640"/>
    <w:rsid w:val="000A0A9C"/>
    <w:rsid w:val="000B2C68"/>
    <w:rsid w:val="000B76D0"/>
    <w:rsid w:val="000C3FBE"/>
    <w:rsid w:val="000D13A5"/>
    <w:rsid w:val="000E33AC"/>
    <w:rsid w:val="00112614"/>
    <w:rsid w:val="00120218"/>
    <w:rsid w:val="0012047D"/>
    <w:rsid w:val="00130222"/>
    <w:rsid w:val="001402AA"/>
    <w:rsid w:val="00140C97"/>
    <w:rsid w:val="00141CCA"/>
    <w:rsid w:val="00161C79"/>
    <w:rsid w:val="001661EB"/>
    <w:rsid w:val="00172122"/>
    <w:rsid w:val="001779BC"/>
    <w:rsid w:val="00184653"/>
    <w:rsid w:val="001B643A"/>
    <w:rsid w:val="001F7BBF"/>
    <w:rsid w:val="0020252E"/>
    <w:rsid w:val="00204F93"/>
    <w:rsid w:val="00211BE4"/>
    <w:rsid w:val="00223AEC"/>
    <w:rsid w:val="00224D29"/>
    <w:rsid w:val="00225397"/>
    <w:rsid w:val="002328F7"/>
    <w:rsid w:val="0023652B"/>
    <w:rsid w:val="0024118F"/>
    <w:rsid w:val="00241E6A"/>
    <w:rsid w:val="0024283F"/>
    <w:rsid w:val="00246ACF"/>
    <w:rsid w:val="00261243"/>
    <w:rsid w:val="00273DAE"/>
    <w:rsid w:val="0027598E"/>
    <w:rsid w:val="002849DB"/>
    <w:rsid w:val="00293DB9"/>
    <w:rsid w:val="002A0402"/>
    <w:rsid w:val="002A40C0"/>
    <w:rsid w:val="002B1A4C"/>
    <w:rsid w:val="002B57E9"/>
    <w:rsid w:val="002C54C9"/>
    <w:rsid w:val="002D2FE0"/>
    <w:rsid w:val="00300DFD"/>
    <w:rsid w:val="00303057"/>
    <w:rsid w:val="003044CD"/>
    <w:rsid w:val="00306578"/>
    <w:rsid w:val="003115E2"/>
    <w:rsid w:val="00313E16"/>
    <w:rsid w:val="003278D7"/>
    <w:rsid w:val="00331A76"/>
    <w:rsid w:val="00342BEA"/>
    <w:rsid w:val="00356A65"/>
    <w:rsid w:val="003639D3"/>
    <w:rsid w:val="0036684C"/>
    <w:rsid w:val="00382641"/>
    <w:rsid w:val="00391F06"/>
    <w:rsid w:val="0039794A"/>
    <w:rsid w:val="003A7F5F"/>
    <w:rsid w:val="003D06A1"/>
    <w:rsid w:val="003D67C7"/>
    <w:rsid w:val="003E2F2A"/>
    <w:rsid w:val="004014BD"/>
    <w:rsid w:val="00416BF1"/>
    <w:rsid w:val="00437776"/>
    <w:rsid w:val="00451F43"/>
    <w:rsid w:val="00476C78"/>
    <w:rsid w:val="004773E7"/>
    <w:rsid w:val="00485562"/>
    <w:rsid w:val="004A03BA"/>
    <w:rsid w:val="004C3468"/>
    <w:rsid w:val="004C3A25"/>
    <w:rsid w:val="004E6DA0"/>
    <w:rsid w:val="005032D0"/>
    <w:rsid w:val="00507E56"/>
    <w:rsid w:val="00523F30"/>
    <w:rsid w:val="00524252"/>
    <w:rsid w:val="00524C26"/>
    <w:rsid w:val="00533F22"/>
    <w:rsid w:val="00537047"/>
    <w:rsid w:val="00543314"/>
    <w:rsid w:val="00563DBC"/>
    <w:rsid w:val="00567218"/>
    <w:rsid w:val="00575D96"/>
    <w:rsid w:val="005828C3"/>
    <w:rsid w:val="00583926"/>
    <w:rsid w:val="00587F76"/>
    <w:rsid w:val="005A157F"/>
    <w:rsid w:val="005A69C9"/>
    <w:rsid w:val="005B0763"/>
    <w:rsid w:val="005C112E"/>
    <w:rsid w:val="005D2BB4"/>
    <w:rsid w:val="005E4BBC"/>
    <w:rsid w:val="005F0275"/>
    <w:rsid w:val="005F39ED"/>
    <w:rsid w:val="006006C8"/>
    <w:rsid w:val="00602400"/>
    <w:rsid w:val="00630B9F"/>
    <w:rsid w:val="00633902"/>
    <w:rsid w:val="00650108"/>
    <w:rsid w:val="00663252"/>
    <w:rsid w:val="00685913"/>
    <w:rsid w:val="006A16F2"/>
    <w:rsid w:val="006B1E96"/>
    <w:rsid w:val="006C1684"/>
    <w:rsid w:val="006C243E"/>
    <w:rsid w:val="006C6DF1"/>
    <w:rsid w:val="007021DA"/>
    <w:rsid w:val="00707ECE"/>
    <w:rsid w:val="007126A6"/>
    <w:rsid w:val="007256E3"/>
    <w:rsid w:val="00742E79"/>
    <w:rsid w:val="00752B04"/>
    <w:rsid w:val="007752D9"/>
    <w:rsid w:val="00775A78"/>
    <w:rsid w:val="00777256"/>
    <w:rsid w:val="007A0C2D"/>
    <w:rsid w:val="007A490C"/>
    <w:rsid w:val="007B48F5"/>
    <w:rsid w:val="007C6882"/>
    <w:rsid w:val="007E6C79"/>
    <w:rsid w:val="007F2059"/>
    <w:rsid w:val="007F2694"/>
    <w:rsid w:val="007F5021"/>
    <w:rsid w:val="007F66C6"/>
    <w:rsid w:val="007F6F9F"/>
    <w:rsid w:val="0080580B"/>
    <w:rsid w:val="008126A8"/>
    <w:rsid w:val="008236B0"/>
    <w:rsid w:val="0082579F"/>
    <w:rsid w:val="008257D8"/>
    <w:rsid w:val="008435FD"/>
    <w:rsid w:val="00851FE5"/>
    <w:rsid w:val="00861824"/>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94D10"/>
    <w:rsid w:val="009A0652"/>
    <w:rsid w:val="009A2274"/>
    <w:rsid w:val="009B0887"/>
    <w:rsid w:val="009B0B0B"/>
    <w:rsid w:val="009C1BD3"/>
    <w:rsid w:val="009C75FB"/>
    <w:rsid w:val="009D594F"/>
    <w:rsid w:val="009E37CD"/>
    <w:rsid w:val="009F3E0D"/>
    <w:rsid w:val="009F51B8"/>
    <w:rsid w:val="00A04DA3"/>
    <w:rsid w:val="00A05CF7"/>
    <w:rsid w:val="00A113C4"/>
    <w:rsid w:val="00A20A8F"/>
    <w:rsid w:val="00A42058"/>
    <w:rsid w:val="00A42AEC"/>
    <w:rsid w:val="00A445DE"/>
    <w:rsid w:val="00A4535D"/>
    <w:rsid w:val="00A650C1"/>
    <w:rsid w:val="00A705C4"/>
    <w:rsid w:val="00A770C4"/>
    <w:rsid w:val="00A8769D"/>
    <w:rsid w:val="00AB3BFB"/>
    <w:rsid w:val="00AB3EBC"/>
    <w:rsid w:val="00AD7446"/>
    <w:rsid w:val="00AF135B"/>
    <w:rsid w:val="00B00792"/>
    <w:rsid w:val="00B042B4"/>
    <w:rsid w:val="00B20A27"/>
    <w:rsid w:val="00B23D72"/>
    <w:rsid w:val="00B37EFB"/>
    <w:rsid w:val="00B413FD"/>
    <w:rsid w:val="00B47314"/>
    <w:rsid w:val="00B64183"/>
    <w:rsid w:val="00BB3BFA"/>
    <w:rsid w:val="00BC2ECB"/>
    <w:rsid w:val="00BD5D92"/>
    <w:rsid w:val="00BD74BF"/>
    <w:rsid w:val="00BE5569"/>
    <w:rsid w:val="00C00925"/>
    <w:rsid w:val="00C024FC"/>
    <w:rsid w:val="00C11D01"/>
    <w:rsid w:val="00C255D2"/>
    <w:rsid w:val="00C43CAB"/>
    <w:rsid w:val="00C47D9E"/>
    <w:rsid w:val="00C52B18"/>
    <w:rsid w:val="00C67011"/>
    <w:rsid w:val="00C82253"/>
    <w:rsid w:val="00C9463C"/>
    <w:rsid w:val="00CA0E15"/>
    <w:rsid w:val="00CD6AC5"/>
    <w:rsid w:val="00CE6A42"/>
    <w:rsid w:val="00D13A41"/>
    <w:rsid w:val="00D27A2D"/>
    <w:rsid w:val="00D317F0"/>
    <w:rsid w:val="00D3195B"/>
    <w:rsid w:val="00D36C00"/>
    <w:rsid w:val="00D40446"/>
    <w:rsid w:val="00D40782"/>
    <w:rsid w:val="00D422B4"/>
    <w:rsid w:val="00D42E06"/>
    <w:rsid w:val="00D61272"/>
    <w:rsid w:val="00D64045"/>
    <w:rsid w:val="00D67174"/>
    <w:rsid w:val="00D7180D"/>
    <w:rsid w:val="00D83330"/>
    <w:rsid w:val="00E06D0E"/>
    <w:rsid w:val="00E154DD"/>
    <w:rsid w:val="00E15D16"/>
    <w:rsid w:val="00E30B17"/>
    <w:rsid w:val="00E31D4B"/>
    <w:rsid w:val="00E325ED"/>
    <w:rsid w:val="00E37432"/>
    <w:rsid w:val="00E37CE8"/>
    <w:rsid w:val="00E44513"/>
    <w:rsid w:val="00E464FE"/>
    <w:rsid w:val="00E86E16"/>
    <w:rsid w:val="00E978E5"/>
    <w:rsid w:val="00EB537C"/>
    <w:rsid w:val="00EE7CC8"/>
    <w:rsid w:val="00EF542E"/>
    <w:rsid w:val="00F21105"/>
    <w:rsid w:val="00F23C26"/>
    <w:rsid w:val="00F3453D"/>
    <w:rsid w:val="00F37C01"/>
    <w:rsid w:val="00F524FA"/>
    <w:rsid w:val="00F54B97"/>
    <w:rsid w:val="00F60E4C"/>
    <w:rsid w:val="00F66CB7"/>
    <w:rsid w:val="00F75C7D"/>
    <w:rsid w:val="00F83B1C"/>
    <w:rsid w:val="00F9458F"/>
    <w:rsid w:val="00FA3134"/>
    <w:rsid w:val="00FB6CBE"/>
    <w:rsid w:val="00FC51A0"/>
    <w:rsid w:val="00FC7E7E"/>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rsid w:val="00A8769D"/>
    <w:pPr>
      <w:keepNext/>
      <w:numPr>
        <w:numId w:val="14"/>
      </w:numPr>
      <w:spacing w:before="240" w:after="240"/>
      <w:outlineLvl w:val="0"/>
    </w:pPr>
    <w:rPr>
      <w:b/>
      <w:caps/>
      <w:sz w:val="24"/>
    </w:rPr>
  </w:style>
  <w:style w:type="paragraph" w:styleId="Titre2">
    <w:name w:val="heading 2"/>
    <w:aliases w:val="§1.1.,§1.1,Titre 2 seb"/>
    <w:basedOn w:val="Normal"/>
    <w:next w:val="Normal"/>
    <w:qFormat/>
    <w:rsid w:val="00BB3BFA"/>
    <w:pPr>
      <w:keepNext/>
      <w:numPr>
        <w:numId w:val="15"/>
      </w:numPr>
      <w:spacing w:before="240" w:after="120"/>
      <w:outlineLvl w:val="1"/>
    </w:pPr>
    <w:rPr>
      <w:b/>
      <w:sz w:val="22"/>
    </w:rPr>
  </w:style>
  <w:style w:type="paragraph" w:styleId="Titre3">
    <w:name w:val="heading 3"/>
    <w:aliases w:val="§1.1.1,§1.1.1."/>
    <w:basedOn w:val="Normal"/>
    <w:next w:val="Normal"/>
    <w:qFormat/>
    <w:pPr>
      <w:keepNext/>
      <w:numPr>
        <w:ilvl w:val="2"/>
        <w:numId w:val="14"/>
      </w:numPr>
      <w:spacing w:before="120" w:after="120"/>
      <w:outlineLvl w:val="2"/>
    </w:pPr>
  </w:style>
  <w:style w:type="paragraph" w:styleId="Titre4">
    <w:name w:val="heading 4"/>
    <w:basedOn w:val="Normal"/>
    <w:next w:val="Normal"/>
    <w:qFormat/>
    <w:pPr>
      <w:keepNext/>
      <w:numPr>
        <w:ilvl w:val="3"/>
        <w:numId w:val="14"/>
      </w:numPr>
      <w:outlineLvl w:val="3"/>
    </w:pPr>
    <w:rPr>
      <w:spacing w:val="20"/>
    </w:rPr>
  </w:style>
  <w:style w:type="paragraph" w:styleId="Titre5">
    <w:name w:val="heading 5"/>
    <w:basedOn w:val="Normal"/>
    <w:next w:val="Normal"/>
    <w:qFormat/>
    <w:pPr>
      <w:keepNext/>
      <w:numPr>
        <w:ilvl w:val="4"/>
        <w:numId w:val="14"/>
      </w:numPr>
      <w:jc w:val="center"/>
      <w:outlineLvl w:val="4"/>
    </w:pPr>
    <w:rPr>
      <w:rFonts w:ascii="Impact" w:hAnsi="Impact"/>
      <w:b/>
      <w:sz w:val="52"/>
    </w:rPr>
  </w:style>
  <w:style w:type="paragraph" w:styleId="Titre6">
    <w:name w:val="heading 6"/>
    <w:basedOn w:val="Normal"/>
    <w:next w:val="Normal"/>
    <w:qFormat/>
    <w:pPr>
      <w:keepNext/>
      <w:numPr>
        <w:ilvl w:val="5"/>
        <w:numId w:val="14"/>
      </w:numPr>
      <w:outlineLvl w:val="5"/>
    </w:pPr>
    <w:rPr>
      <w:sz w:val="24"/>
    </w:rPr>
  </w:style>
  <w:style w:type="paragraph" w:styleId="Titre7">
    <w:name w:val="heading 7"/>
    <w:basedOn w:val="Normal"/>
    <w:next w:val="Normal"/>
    <w:qFormat/>
    <w:pPr>
      <w:keepNext/>
      <w:numPr>
        <w:ilvl w:val="6"/>
        <w:numId w:val="14"/>
      </w:numPr>
      <w:jc w:val="center"/>
      <w:outlineLvl w:val="6"/>
    </w:pPr>
    <w:rPr>
      <w:i/>
      <w:sz w:val="44"/>
    </w:rPr>
  </w:style>
  <w:style w:type="paragraph" w:styleId="Titre8">
    <w:name w:val="heading 8"/>
    <w:basedOn w:val="Normal"/>
    <w:next w:val="Normal"/>
    <w:qFormat/>
    <w:pPr>
      <w:keepNext/>
      <w:numPr>
        <w:ilvl w:val="7"/>
        <w:numId w:val="14"/>
      </w:numPr>
      <w:jc w:val="center"/>
      <w:outlineLvl w:val="7"/>
    </w:pPr>
    <w:rPr>
      <w:b/>
      <w:sz w:val="44"/>
    </w:rPr>
  </w:style>
  <w:style w:type="paragraph" w:styleId="Titre9">
    <w:name w:val="heading 9"/>
    <w:basedOn w:val="Normal"/>
    <w:next w:val="Normal"/>
    <w:qFormat/>
    <w:pPr>
      <w:keepNext/>
      <w:numPr>
        <w:ilvl w:val="8"/>
        <w:numId w:val="14"/>
      </w:numPr>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uiPriority w:val="39"/>
    <w:pPr>
      <w:ind w:left="0"/>
    </w:pPr>
    <w:rPr>
      <w:rFonts w:ascii="Times New Roman" w:hAnsi="Times New Roman"/>
      <w:b/>
      <w:smallCaps/>
      <w:sz w:val="22"/>
    </w:rPr>
  </w:style>
  <w:style w:type="paragraph" w:styleId="TM3">
    <w:name w:val="toc 3"/>
    <w:basedOn w:val="Normal"/>
    <w:next w:val="Normal"/>
    <w:autoRedefine/>
    <w:uiPriority w:val="39"/>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5E46670293CF40AD0A373F2E384AC6" ma:contentTypeVersion="1" ma:contentTypeDescription="Crée un document." ma:contentTypeScope="" ma:versionID="d72e8067142cfbe832f65edfac3cba65">
  <xsd:schema xmlns:xsd="http://www.w3.org/2001/XMLSchema" xmlns:xs="http://www.w3.org/2001/XMLSchema" xmlns:p="http://schemas.microsoft.com/office/2006/metadata/properties" xmlns:ns2="4ed04b4c-13c5-49fc-b760-dcf5e9d44ac9" targetNamespace="http://schemas.microsoft.com/office/2006/metadata/properties" ma:root="true" ma:fieldsID="868d71ee1811bba3d49066fb3857559b" ns2:_="">
    <xsd:import namespace="4ed04b4c-13c5-49fc-b760-dcf5e9d44ac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4b4c-13c5-49fc-b760-dcf5e9d44ac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2.xml><?xml version="1.0" encoding="utf-8"?>
<ds:datastoreItem xmlns:ds="http://schemas.openxmlformats.org/officeDocument/2006/customXml" ds:itemID="{BFA6CE04-7AF9-4ED7-ACE4-CF663AB54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4b4c-13c5-49fc-b760-dcf5e9d44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84E23-AB16-4645-9FC6-9C9233E5CCCA}">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4ed04b4c-13c5-49fc-b760-dcf5e9d44ac9"/>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336</Words>
  <Characters>2401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2732</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DE ALMEIDA Manon TSEF 2CL</cp:lastModifiedBy>
  <cp:revision>3</cp:revision>
  <cp:lastPrinted>2019-09-27T08:22:00Z</cp:lastPrinted>
  <dcterms:created xsi:type="dcterms:W3CDTF">2026-07-07T07:49:00Z</dcterms:created>
  <dcterms:modified xsi:type="dcterms:W3CDTF">2026-07-07T07:49:00Z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0x010100E25E46670293CF40AD0A373F2E384AC6</vt:lpwstr>
  </property>
</Properties>
</file>