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5A7B7" w14:textId="77777777" w:rsidR="003F49FD" w:rsidRDefault="009F6E5D">
      <w:pPr>
        <w:spacing w:before="800"/>
        <w:jc w:val="center"/>
      </w:pPr>
      <w:r w:rsidRPr="0C28E26D">
        <w:rPr>
          <w:b/>
          <w:bCs/>
          <w:color w:val="4A66AC"/>
          <w:sz w:val="40"/>
          <w:szCs w:val="40"/>
        </w:rPr>
        <w:t>CADRE DE MÉMOIRE TECHNIQUE</w:t>
      </w:r>
    </w:p>
    <w:p w14:paraId="081677C2" w14:textId="184A4401" w:rsidR="0C28E26D" w:rsidRDefault="0C28E26D" w:rsidP="0C28E26D">
      <w:pPr>
        <w:jc w:val="center"/>
      </w:pPr>
      <w:r w:rsidRPr="0C28E26D">
        <w:rPr>
          <w:i/>
          <w:iCs/>
          <w:color w:val="666666"/>
          <w:sz w:val="23"/>
          <w:szCs w:val="23"/>
        </w:rPr>
        <w:t>SALOHME 26 - Solution d’Achat de Logiciels Hospitaliers Mutualisée et Économique</w:t>
      </w:r>
    </w:p>
    <w:p w14:paraId="237E650B" w14:textId="77777777" w:rsidR="003F49FD" w:rsidRDefault="009F6E5D" w:rsidP="31D08E09">
      <w:pPr>
        <w:jc w:val="center"/>
        <w:rPr>
          <w:color w:val="222222"/>
          <w:sz w:val="20"/>
          <w:szCs w:val="20"/>
        </w:rPr>
      </w:pPr>
      <w:r w:rsidRPr="12268AB2">
        <w:rPr>
          <w:color w:val="222222"/>
          <w:sz w:val="20"/>
          <w:szCs w:val="20"/>
        </w:rPr>
        <w:t>Distribution de logiciels multi-éditeurs et prestations complémentaires associées</w:t>
      </w:r>
    </w:p>
    <w:p w14:paraId="42F7266C" w14:textId="77777777" w:rsidR="003F49FD" w:rsidRDefault="003F49FD"/>
    <w:tbl>
      <w:tblPr>
        <w:tblStyle w:val="Grilledutableau"/>
        <w:tblW w:w="0" w:type="auto"/>
        <w:jc w:val="center"/>
        <w:tblLayout w:type="fixed"/>
        <w:tblLook w:val="04A0" w:firstRow="1" w:lastRow="0" w:firstColumn="1" w:lastColumn="0" w:noHBand="0" w:noVBand="1"/>
      </w:tblPr>
      <w:tblGrid>
        <w:gridCol w:w="2835"/>
        <w:gridCol w:w="6917"/>
        <w:gridCol w:w="30"/>
      </w:tblGrid>
      <w:tr w:rsidR="003F49FD" w14:paraId="411AD398" w14:textId="77777777" w:rsidTr="12268AB2">
        <w:trPr>
          <w:jc w:val="center"/>
        </w:trPr>
        <w:tc>
          <w:tcPr>
            <w:tcW w:w="2835" w:type="dxa"/>
            <w:shd w:val="clear" w:color="auto" w:fill="4A66AC"/>
            <w:tcMar>
              <w:top w:w="100" w:type="dxa"/>
              <w:left w:w="100" w:type="dxa"/>
              <w:bottom w:w="100" w:type="dxa"/>
              <w:right w:w="100" w:type="dxa"/>
            </w:tcMar>
            <w:vAlign w:val="center"/>
          </w:tcPr>
          <w:p w14:paraId="1E89C565" w14:textId="77777777" w:rsidR="003F49FD" w:rsidRDefault="009F6E5D">
            <w:pPr>
              <w:spacing w:line="250" w:lineRule="auto"/>
            </w:pPr>
            <w:r>
              <w:rPr>
                <w:b/>
                <w:color w:val="FFFFFF"/>
                <w:sz w:val="17"/>
              </w:rPr>
              <w:t>Candidat</w:t>
            </w:r>
          </w:p>
        </w:tc>
        <w:tc>
          <w:tcPr>
            <w:tcW w:w="6577" w:type="dxa"/>
            <w:gridSpan w:val="2"/>
            <w:tcMar>
              <w:top w:w="100" w:type="dxa"/>
              <w:left w:w="100" w:type="dxa"/>
              <w:bottom w:w="100" w:type="dxa"/>
              <w:right w:w="100" w:type="dxa"/>
            </w:tcMar>
            <w:vAlign w:val="center"/>
          </w:tcPr>
          <w:p w14:paraId="26666419" w14:textId="77777777" w:rsidR="003F49FD" w:rsidRDefault="009F6E5D" w:rsidP="12268AB2">
            <w:pPr>
              <w:spacing w:line="250" w:lineRule="auto"/>
              <w:rPr>
                <w:i/>
                <w:iCs/>
                <w:color w:val="777777"/>
                <w:sz w:val="17"/>
                <w:szCs w:val="17"/>
              </w:rPr>
            </w:pPr>
            <w:r w:rsidRPr="12268AB2">
              <w:rPr>
                <w:i/>
                <w:iCs/>
                <w:color w:val="777777"/>
                <w:sz w:val="17"/>
                <w:szCs w:val="17"/>
              </w:rPr>
              <w:t>[Nom du candidat / groupement]</w:t>
            </w:r>
          </w:p>
        </w:tc>
      </w:tr>
      <w:tr w:rsidR="003F49FD" w14:paraId="208E57AD" w14:textId="77777777" w:rsidTr="12268AB2">
        <w:trPr>
          <w:jc w:val="center"/>
        </w:trPr>
        <w:tc>
          <w:tcPr>
            <w:tcW w:w="2835" w:type="dxa"/>
            <w:shd w:val="clear" w:color="auto" w:fill="4A66AC"/>
            <w:tcMar>
              <w:top w:w="100" w:type="dxa"/>
              <w:left w:w="100" w:type="dxa"/>
              <w:bottom w:w="100" w:type="dxa"/>
              <w:right w:w="100" w:type="dxa"/>
            </w:tcMar>
            <w:vAlign w:val="center"/>
          </w:tcPr>
          <w:p w14:paraId="3D34571E" w14:textId="77777777" w:rsidR="003F49FD" w:rsidRDefault="009F6E5D" w:rsidP="31D08E09">
            <w:pPr>
              <w:spacing w:line="250" w:lineRule="auto"/>
              <w:rPr>
                <w:b/>
                <w:bCs/>
                <w:color w:val="FFFFFF" w:themeColor="background1"/>
                <w:sz w:val="17"/>
                <w:szCs w:val="17"/>
              </w:rPr>
            </w:pPr>
            <w:r w:rsidRPr="12268AB2">
              <w:rPr>
                <w:b/>
                <w:bCs/>
                <w:color w:val="FFFFFF" w:themeColor="background1"/>
                <w:sz w:val="17"/>
                <w:szCs w:val="17"/>
              </w:rPr>
              <w:t>Mandataire / cotraitants</w:t>
            </w:r>
          </w:p>
        </w:tc>
        <w:tc>
          <w:tcPr>
            <w:tcW w:w="6577" w:type="dxa"/>
            <w:gridSpan w:val="2"/>
            <w:tcMar>
              <w:top w:w="100" w:type="dxa"/>
              <w:left w:w="100" w:type="dxa"/>
              <w:bottom w:w="100" w:type="dxa"/>
              <w:right w:w="100" w:type="dxa"/>
            </w:tcMar>
            <w:vAlign w:val="center"/>
          </w:tcPr>
          <w:p w14:paraId="1BFEFF21" w14:textId="77777777" w:rsidR="003F49FD" w:rsidRDefault="009F6E5D" w:rsidP="12268AB2">
            <w:pPr>
              <w:spacing w:line="250" w:lineRule="auto"/>
              <w:rPr>
                <w:i/>
                <w:iCs/>
                <w:color w:val="777777"/>
                <w:sz w:val="17"/>
                <w:szCs w:val="17"/>
              </w:rPr>
            </w:pPr>
            <w:r w:rsidRPr="12268AB2">
              <w:rPr>
                <w:i/>
                <w:iCs/>
                <w:color w:val="777777"/>
                <w:sz w:val="17"/>
                <w:szCs w:val="17"/>
              </w:rPr>
              <w:t>[À compléter]</w:t>
            </w:r>
          </w:p>
        </w:tc>
      </w:tr>
      <w:tr w:rsidR="003F49FD" w14:paraId="0D2A3717" w14:textId="77777777" w:rsidTr="12268AB2">
        <w:trPr>
          <w:jc w:val="center"/>
        </w:trPr>
        <w:tc>
          <w:tcPr>
            <w:tcW w:w="2835" w:type="dxa"/>
            <w:shd w:val="clear" w:color="auto" w:fill="4A66AC"/>
            <w:tcMar>
              <w:top w:w="100" w:type="dxa"/>
              <w:left w:w="100" w:type="dxa"/>
              <w:bottom w:w="100" w:type="dxa"/>
              <w:right w:w="100" w:type="dxa"/>
            </w:tcMar>
            <w:vAlign w:val="center"/>
          </w:tcPr>
          <w:p w14:paraId="0FC654A7" w14:textId="77777777" w:rsidR="003F49FD" w:rsidRDefault="009F6E5D" w:rsidP="31D08E09">
            <w:pPr>
              <w:spacing w:line="250" w:lineRule="auto"/>
              <w:rPr>
                <w:b/>
                <w:bCs/>
                <w:color w:val="FFFFFF" w:themeColor="background1"/>
                <w:sz w:val="17"/>
                <w:szCs w:val="17"/>
              </w:rPr>
            </w:pPr>
            <w:r w:rsidRPr="12268AB2">
              <w:rPr>
                <w:b/>
                <w:bCs/>
                <w:color w:val="FFFFFF" w:themeColor="background1"/>
                <w:sz w:val="17"/>
                <w:szCs w:val="17"/>
              </w:rPr>
              <w:t>Interlocuteur référent</w:t>
            </w:r>
          </w:p>
        </w:tc>
        <w:tc>
          <w:tcPr>
            <w:tcW w:w="6577" w:type="dxa"/>
            <w:gridSpan w:val="2"/>
            <w:tcMar>
              <w:top w:w="100" w:type="dxa"/>
              <w:left w:w="100" w:type="dxa"/>
              <w:bottom w:w="100" w:type="dxa"/>
              <w:right w:w="100" w:type="dxa"/>
            </w:tcMar>
            <w:vAlign w:val="center"/>
          </w:tcPr>
          <w:p w14:paraId="46AA451D" w14:textId="77777777" w:rsidR="003F49FD" w:rsidRDefault="009F6E5D" w:rsidP="12268AB2">
            <w:pPr>
              <w:spacing w:line="250" w:lineRule="auto"/>
              <w:rPr>
                <w:i/>
                <w:iCs/>
                <w:color w:val="777777"/>
                <w:sz w:val="17"/>
                <w:szCs w:val="17"/>
              </w:rPr>
            </w:pPr>
            <w:r w:rsidRPr="12268AB2">
              <w:rPr>
                <w:i/>
                <w:iCs/>
                <w:color w:val="777777"/>
                <w:sz w:val="17"/>
                <w:szCs w:val="17"/>
              </w:rPr>
              <w:t>[Nom, fonction, courriel, téléphone]</w:t>
            </w:r>
          </w:p>
        </w:tc>
      </w:tr>
      <w:tr w:rsidR="003F49FD" w14:paraId="07E02B3A" w14:textId="77777777" w:rsidTr="12268AB2">
        <w:trPr>
          <w:jc w:val="center"/>
        </w:trPr>
        <w:tc>
          <w:tcPr>
            <w:tcW w:w="2835" w:type="dxa"/>
            <w:shd w:val="clear" w:color="auto" w:fill="4A66AC"/>
            <w:tcMar>
              <w:top w:w="100" w:type="dxa"/>
              <w:left w:w="100" w:type="dxa"/>
              <w:bottom w:w="100" w:type="dxa"/>
              <w:right w:w="100" w:type="dxa"/>
            </w:tcMar>
            <w:vAlign w:val="center"/>
          </w:tcPr>
          <w:p w14:paraId="279020C2" w14:textId="77777777" w:rsidR="003F49FD" w:rsidRDefault="009F6E5D" w:rsidP="31D08E09">
            <w:pPr>
              <w:spacing w:line="250" w:lineRule="auto"/>
              <w:rPr>
                <w:b/>
                <w:bCs/>
                <w:color w:val="FFFFFF" w:themeColor="background1"/>
                <w:sz w:val="17"/>
                <w:szCs w:val="17"/>
              </w:rPr>
            </w:pPr>
            <w:r w:rsidRPr="12268AB2">
              <w:rPr>
                <w:b/>
                <w:bCs/>
                <w:color w:val="FFFFFF" w:themeColor="background1"/>
                <w:sz w:val="17"/>
                <w:szCs w:val="17"/>
              </w:rPr>
              <w:t>Version du mémoire</w:t>
            </w:r>
          </w:p>
        </w:tc>
        <w:tc>
          <w:tcPr>
            <w:tcW w:w="6577" w:type="dxa"/>
            <w:gridSpan w:val="2"/>
            <w:tcMar>
              <w:top w:w="100" w:type="dxa"/>
              <w:left w:w="100" w:type="dxa"/>
              <w:bottom w:w="100" w:type="dxa"/>
              <w:right w:w="100" w:type="dxa"/>
            </w:tcMar>
            <w:vAlign w:val="center"/>
          </w:tcPr>
          <w:p w14:paraId="5F457D2E" w14:textId="77777777" w:rsidR="003F49FD" w:rsidRDefault="009F6E5D" w:rsidP="12268AB2">
            <w:pPr>
              <w:spacing w:line="250" w:lineRule="auto"/>
              <w:rPr>
                <w:i/>
                <w:iCs/>
                <w:color w:val="777777"/>
                <w:sz w:val="17"/>
                <w:szCs w:val="17"/>
              </w:rPr>
            </w:pPr>
            <w:r w:rsidRPr="12268AB2">
              <w:rPr>
                <w:i/>
                <w:iCs/>
                <w:color w:val="777777"/>
                <w:sz w:val="17"/>
                <w:szCs w:val="17"/>
              </w:rPr>
              <w:t>[À compléter]</w:t>
            </w:r>
          </w:p>
        </w:tc>
      </w:tr>
      <w:tr w:rsidR="003F49FD" w14:paraId="73468349" w14:textId="77777777" w:rsidTr="12268AB2">
        <w:trPr>
          <w:jc w:val="center"/>
        </w:trPr>
        <w:tc>
          <w:tcPr>
            <w:tcW w:w="2835" w:type="dxa"/>
            <w:shd w:val="clear" w:color="auto" w:fill="4A66AC"/>
            <w:tcMar>
              <w:top w:w="100" w:type="dxa"/>
              <w:left w:w="100" w:type="dxa"/>
              <w:bottom w:w="100" w:type="dxa"/>
              <w:right w:w="100" w:type="dxa"/>
            </w:tcMar>
            <w:vAlign w:val="center"/>
          </w:tcPr>
          <w:p w14:paraId="3DE6F78F" w14:textId="77777777" w:rsidR="003F49FD" w:rsidRDefault="009F6E5D">
            <w:pPr>
              <w:spacing w:line="250" w:lineRule="auto"/>
            </w:pPr>
            <w:r>
              <w:rPr>
                <w:b/>
                <w:color w:val="FFFFFF"/>
                <w:sz w:val="17"/>
              </w:rPr>
              <w:t>Date</w:t>
            </w:r>
          </w:p>
        </w:tc>
        <w:tc>
          <w:tcPr>
            <w:tcW w:w="6577" w:type="dxa"/>
            <w:gridSpan w:val="2"/>
            <w:tcMar>
              <w:top w:w="100" w:type="dxa"/>
              <w:left w:w="100" w:type="dxa"/>
              <w:bottom w:w="100" w:type="dxa"/>
              <w:right w:w="100" w:type="dxa"/>
            </w:tcMar>
            <w:vAlign w:val="center"/>
          </w:tcPr>
          <w:p w14:paraId="60B3F839" w14:textId="77777777" w:rsidR="003F49FD" w:rsidRDefault="009F6E5D" w:rsidP="12268AB2">
            <w:pPr>
              <w:spacing w:line="250" w:lineRule="auto"/>
              <w:rPr>
                <w:i/>
                <w:iCs/>
                <w:color w:val="777777"/>
                <w:sz w:val="17"/>
                <w:szCs w:val="17"/>
              </w:rPr>
            </w:pPr>
            <w:r w:rsidRPr="12268AB2">
              <w:rPr>
                <w:i/>
                <w:iCs/>
                <w:color w:val="777777"/>
                <w:sz w:val="17"/>
                <w:szCs w:val="17"/>
              </w:rPr>
              <w:t>[À compléter]</w:t>
            </w:r>
          </w:p>
        </w:tc>
      </w:tr>
      <w:tr w:rsidR="003F49FD" w14:paraId="4F54ECF4" w14:textId="77777777" w:rsidTr="12268AB2">
        <w:trPr>
          <w:gridAfter w:val="1"/>
          <w:wAfter w:w="30" w:type="dxa"/>
          <w:jc w:val="center"/>
        </w:trPr>
        <w:tc>
          <w:tcPr>
            <w:tcW w:w="9752" w:type="dxa"/>
            <w:gridSpan w:val="2"/>
            <w:shd w:val="clear" w:color="auto" w:fill="EAF0F8"/>
            <w:tcMar>
              <w:top w:w="120" w:type="dxa"/>
              <w:left w:w="130" w:type="dxa"/>
              <w:bottom w:w="120" w:type="dxa"/>
              <w:right w:w="130" w:type="dxa"/>
            </w:tcMar>
          </w:tcPr>
          <w:p w14:paraId="187495D6" w14:textId="5E88FB04" w:rsidR="31D08E09" w:rsidRDefault="31D08E09" w:rsidP="31D08E09">
            <w:r w:rsidRPr="12268AB2">
              <w:rPr>
                <w:b/>
                <w:bCs/>
                <w:color w:val="4A66AC"/>
                <w:sz w:val="17"/>
                <w:szCs w:val="17"/>
              </w:rPr>
              <w:t>Règle de format :</w:t>
            </w:r>
            <w:r w:rsidRPr="12268AB2">
              <w:rPr>
                <w:color w:val="222222"/>
                <w:sz w:val="17"/>
                <w:szCs w:val="17"/>
              </w:rPr>
              <w:t xml:space="preserve"> Le mémoire technique doit respecter la trame ci-après et ne pas dépasser 20 pages A4 maximum, hors annexes, numérotées et imprimables recto-verso. Les annexes, maquettes, captures d’écran et justificatifs sont admis s’ils apportent des informations substantielles.</w:t>
            </w:r>
          </w:p>
        </w:tc>
      </w:tr>
      <w:tr w:rsidR="003F49FD" w14:paraId="650AE813" w14:textId="77777777" w:rsidTr="12268AB2">
        <w:trPr>
          <w:gridAfter w:val="1"/>
          <w:wAfter w:w="30" w:type="dxa"/>
          <w:jc w:val="center"/>
        </w:trPr>
        <w:tc>
          <w:tcPr>
            <w:tcW w:w="9752" w:type="dxa"/>
            <w:gridSpan w:val="2"/>
            <w:shd w:val="clear" w:color="auto" w:fill="EAF0F8"/>
            <w:tcMar>
              <w:top w:w="120" w:type="dxa"/>
              <w:left w:w="130" w:type="dxa"/>
              <w:bottom w:w="120" w:type="dxa"/>
              <w:right w:w="130" w:type="dxa"/>
            </w:tcMar>
          </w:tcPr>
          <w:p w14:paraId="08133CAA" w14:textId="1A7B1DF6" w:rsidR="003F49FD" w:rsidRDefault="003F49FD"/>
        </w:tc>
      </w:tr>
    </w:tbl>
    <w:p w14:paraId="6E760215" w14:textId="77777777" w:rsidR="003F49FD" w:rsidRDefault="009F6E5D">
      <w:pPr>
        <w:pStyle w:val="Titre1"/>
        <w:spacing w:before="200" w:after="80"/>
      </w:pPr>
      <w:r>
        <w:t>1. Structure attendue et répartition indicative des pages</w:t>
      </w:r>
    </w:p>
    <w:p w14:paraId="6AA7F8AD" w14:textId="057FE9BD" w:rsidR="31D08E09" w:rsidRDefault="31D08E09" w:rsidP="31D08E09">
      <w:r w:rsidRPr="12268AB2">
        <w:rPr>
          <w:color w:val="222222"/>
        </w:rPr>
        <w:t>La structure ci-dessous constitue le cadre obligatoire du mémoire technique. Elle intègre les exigences actualisées du CCTP, notamment le traitement des achats de solutions nécessitant une avance par le titulaire, la facturation a posteriori, l’acceptation des paiements par carte d’achats publics, la traçabilité des flux et la transparence des conditions applicables. La répartition des pages est indicative ; elle vise à garantir une réponse équilibrée et directement exploitable par l’analyse des offres.</w:t>
      </w:r>
    </w:p>
    <w:tbl>
      <w:tblPr>
        <w:tblStyle w:val="Grilledutableau"/>
        <w:tblW w:w="10773" w:type="dxa"/>
        <w:jc w:val="center"/>
        <w:tblLayout w:type="fixed"/>
        <w:tblLook w:val="04A0" w:firstRow="1" w:lastRow="0" w:firstColumn="1" w:lastColumn="0" w:noHBand="0" w:noVBand="1"/>
      </w:tblPr>
      <w:tblGrid>
        <w:gridCol w:w="2167"/>
        <w:gridCol w:w="2717"/>
        <w:gridCol w:w="2166"/>
        <w:gridCol w:w="3723"/>
      </w:tblGrid>
      <w:tr w:rsidR="003F49FD" w14:paraId="1BBA8253" w14:textId="77777777" w:rsidTr="00611CBB">
        <w:trPr>
          <w:tblHeader/>
          <w:jc w:val="center"/>
        </w:trPr>
        <w:tc>
          <w:tcPr>
            <w:tcW w:w="623" w:type="dxa"/>
            <w:shd w:val="clear" w:color="auto" w:fill="4A66AC"/>
            <w:tcMar>
              <w:top w:w="100" w:type="dxa"/>
              <w:left w:w="100" w:type="dxa"/>
              <w:bottom w:w="100" w:type="dxa"/>
              <w:right w:w="100" w:type="dxa"/>
            </w:tcMar>
            <w:vAlign w:val="center"/>
          </w:tcPr>
          <w:p w14:paraId="2B4B3B57" w14:textId="77777777" w:rsidR="003F49FD" w:rsidRDefault="009F6E5D">
            <w:pPr>
              <w:spacing w:line="250" w:lineRule="auto"/>
              <w:jc w:val="center"/>
            </w:pPr>
            <w:r>
              <w:rPr>
                <w:b/>
                <w:color w:val="FFFFFF"/>
                <w:sz w:val="16"/>
              </w:rPr>
              <w:t>N°</w:t>
            </w:r>
          </w:p>
        </w:tc>
        <w:tc>
          <w:tcPr>
            <w:tcW w:w="3175" w:type="dxa"/>
            <w:shd w:val="clear" w:color="auto" w:fill="4A66AC"/>
            <w:tcMar>
              <w:top w:w="100" w:type="dxa"/>
              <w:left w:w="100" w:type="dxa"/>
              <w:bottom w:w="100" w:type="dxa"/>
              <w:right w:w="100" w:type="dxa"/>
            </w:tcMar>
            <w:vAlign w:val="center"/>
          </w:tcPr>
          <w:p w14:paraId="00304530" w14:textId="77777777" w:rsidR="003F49FD" w:rsidRDefault="009F6E5D" w:rsidP="31D08E09">
            <w:pPr>
              <w:spacing w:line="250" w:lineRule="auto"/>
              <w:jc w:val="center"/>
              <w:rPr>
                <w:b/>
                <w:bCs/>
                <w:color w:val="FFFFFF" w:themeColor="background1"/>
                <w:sz w:val="16"/>
                <w:szCs w:val="16"/>
              </w:rPr>
            </w:pPr>
            <w:r w:rsidRPr="12268AB2">
              <w:rPr>
                <w:b/>
                <w:bCs/>
                <w:color w:val="FFFFFF" w:themeColor="background1"/>
                <w:sz w:val="16"/>
                <w:szCs w:val="16"/>
              </w:rPr>
              <w:t>Partie du mémoire</w:t>
            </w:r>
          </w:p>
        </w:tc>
        <w:tc>
          <w:tcPr>
            <w:tcW w:w="1587" w:type="dxa"/>
            <w:shd w:val="clear" w:color="auto" w:fill="4A66AC"/>
            <w:tcMar>
              <w:top w:w="100" w:type="dxa"/>
              <w:left w:w="100" w:type="dxa"/>
              <w:bottom w:w="100" w:type="dxa"/>
              <w:right w:w="100" w:type="dxa"/>
            </w:tcMar>
            <w:vAlign w:val="center"/>
          </w:tcPr>
          <w:p w14:paraId="56DAE7FA" w14:textId="77777777" w:rsidR="003F49FD" w:rsidRDefault="009F6E5D" w:rsidP="31D08E09">
            <w:pPr>
              <w:spacing w:line="250" w:lineRule="auto"/>
              <w:jc w:val="center"/>
              <w:rPr>
                <w:b/>
                <w:bCs/>
                <w:color w:val="FFFFFF" w:themeColor="background1"/>
                <w:sz w:val="16"/>
                <w:szCs w:val="16"/>
              </w:rPr>
            </w:pPr>
            <w:r w:rsidRPr="12268AB2">
              <w:rPr>
                <w:b/>
                <w:bCs/>
                <w:color w:val="FFFFFF" w:themeColor="background1"/>
                <w:sz w:val="16"/>
                <w:szCs w:val="16"/>
              </w:rPr>
              <w:t>Volume conseillé</w:t>
            </w:r>
          </w:p>
        </w:tc>
        <w:tc>
          <w:tcPr>
            <w:tcW w:w="4365" w:type="dxa"/>
            <w:shd w:val="clear" w:color="auto" w:fill="4A66AC"/>
            <w:tcMar>
              <w:top w:w="100" w:type="dxa"/>
              <w:left w:w="100" w:type="dxa"/>
              <w:bottom w:w="100" w:type="dxa"/>
              <w:right w:w="100" w:type="dxa"/>
            </w:tcMar>
            <w:vAlign w:val="center"/>
          </w:tcPr>
          <w:p w14:paraId="27023BBD" w14:textId="77777777" w:rsidR="003F49FD" w:rsidRDefault="009F6E5D" w:rsidP="31D08E09">
            <w:pPr>
              <w:spacing w:line="250" w:lineRule="auto"/>
              <w:jc w:val="center"/>
              <w:rPr>
                <w:b/>
                <w:bCs/>
                <w:color w:val="FFFFFF" w:themeColor="background1"/>
                <w:sz w:val="16"/>
                <w:szCs w:val="16"/>
              </w:rPr>
            </w:pPr>
            <w:r w:rsidRPr="12268AB2">
              <w:rPr>
                <w:b/>
                <w:bCs/>
                <w:color w:val="FFFFFF" w:themeColor="background1"/>
                <w:sz w:val="16"/>
                <w:szCs w:val="16"/>
              </w:rPr>
              <w:t>Contenu attendu</w:t>
            </w:r>
          </w:p>
        </w:tc>
      </w:tr>
      <w:tr w:rsidR="003F49FD" w14:paraId="3E1819F1" w14:textId="77777777" w:rsidTr="00611CBB">
        <w:trPr>
          <w:jc w:val="center"/>
        </w:trPr>
        <w:tc>
          <w:tcPr>
            <w:tcW w:w="2523" w:type="dxa"/>
            <w:tcMar>
              <w:top w:w="100" w:type="dxa"/>
              <w:left w:w="100" w:type="dxa"/>
              <w:bottom w:w="100" w:type="dxa"/>
              <w:right w:w="100" w:type="dxa"/>
            </w:tcMar>
            <w:vAlign w:val="center"/>
          </w:tcPr>
          <w:p w14:paraId="5D267AA0" w14:textId="77777777" w:rsidR="003F49FD" w:rsidRDefault="009F6E5D">
            <w:pPr>
              <w:spacing w:line="250" w:lineRule="auto"/>
              <w:jc w:val="center"/>
            </w:pPr>
            <w:r>
              <w:rPr>
                <w:sz w:val="16"/>
              </w:rPr>
              <w:t>0</w:t>
            </w:r>
          </w:p>
        </w:tc>
        <w:tc>
          <w:tcPr>
            <w:tcW w:w="2523" w:type="dxa"/>
            <w:tcMar>
              <w:top w:w="100" w:type="dxa"/>
              <w:left w:w="100" w:type="dxa"/>
              <w:bottom w:w="100" w:type="dxa"/>
              <w:right w:w="100" w:type="dxa"/>
            </w:tcMar>
            <w:vAlign w:val="center"/>
          </w:tcPr>
          <w:p w14:paraId="283B291D" w14:textId="77777777" w:rsidR="003F49FD" w:rsidRDefault="009F6E5D" w:rsidP="31D08E09">
            <w:pPr>
              <w:spacing w:line="250" w:lineRule="auto"/>
              <w:rPr>
                <w:sz w:val="16"/>
                <w:szCs w:val="16"/>
              </w:rPr>
            </w:pPr>
            <w:r w:rsidRPr="12268AB2">
              <w:rPr>
                <w:sz w:val="16"/>
                <w:szCs w:val="16"/>
              </w:rPr>
              <w:t>Synthèse exécutive</w:t>
            </w:r>
          </w:p>
        </w:tc>
        <w:tc>
          <w:tcPr>
            <w:tcW w:w="2523" w:type="dxa"/>
            <w:tcMar>
              <w:top w:w="100" w:type="dxa"/>
              <w:left w:w="100" w:type="dxa"/>
              <w:bottom w:w="100" w:type="dxa"/>
              <w:right w:w="100" w:type="dxa"/>
            </w:tcMar>
            <w:vAlign w:val="center"/>
          </w:tcPr>
          <w:p w14:paraId="00A500FA" w14:textId="77777777" w:rsidR="003F49FD" w:rsidRDefault="009F6E5D">
            <w:pPr>
              <w:spacing w:line="250" w:lineRule="auto"/>
              <w:jc w:val="center"/>
            </w:pPr>
            <w:r>
              <w:rPr>
                <w:sz w:val="16"/>
              </w:rPr>
              <w:t>1 page</w:t>
            </w:r>
          </w:p>
        </w:tc>
        <w:tc>
          <w:tcPr>
            <w:tcW w:w="2523" w:type="dxa"/>
            <w:tcMar>
              <w:top w:w="100" w:type="dxa"/>
              <w:left w:w="100" w:type="dxa"/>
              <w:bottom w:w="100" w:type="dxa"/>
              <w:right w:w="100" w:type="dxa"/>
            </w:tcMar>
            <w:vAlign w:val="center"/>
          </w:tcPr>
          <w:p w14:paraId="55231637" w14:textId="4A71440D" w:rsidR="003F49FD" w:rsidRDefault="009F6E5D" w:rsidP="31D08E09">
            <w:pPr>
              <w:spacing w:line="250" w:lineRule="auto"/>
              <w:rPr>
                <w:sz w:val="16"/>
                <w:szCs w:val="16"/>
              </w:rPr>
            </w:pPr>
            <w:r w:rsidRPr="0C28E26D">
              <w:rPr>
                <w:sz w:val="16"/>
                <w:szCs w:val="16"/>
              </w:rPr>
              <w:t xml:space="preserve">Positionnement de </w:t>
            </w:r>
            <w:r w:rsidR="13C8B777" w:rsidRPr="0C28E26D">
              <w:rPr>
                <w:sz w:val="16"/>
                <w:szCs w:val="16"/>
              </w:rPr>
              <w:t>l'offre</w:t>
            </w:r>
            <w:r w:rsidRPr="0C28E26D">
              <w:rPr>
                <w:sz w:val="16"/>
                <w:szCs w:val="16"/>
              </w:rPr>
              <w:t>, engagements clés, points différenciants.</w:t>
            </w:r>
          </w:p>
        </w:tc>
      </w:tr>
      <w:tr w:rsidR="003F49FD" w14:paraId="348377BB" w14:textId="77777777" w:rsidTr="00611CBB">
        <w:trPr>
          <w:jc w:val="center"/>
        </w:trPr>
        <w:tc>
          <w:tcPr>
            <w:tcW w:w="2523" w:type="dxa"/>
            <w:shd w:val="clear" w:color="auto" w:fill="F5F6F8"/>
            <w:tcMar>
              <w:top w:w="100" w:type="dxa"/>
              <w:left w:w="100" w:type="dxa"/>
              <w:bottom w:w="100" w:type="dxa"/>
              <w:right w:w="100" w:type="dxa"/>
            </w:tcMar>
            <w:vAlign w:val="center"/>
          </w:tcPr>
          <w:p w14:paraId="3DA80F50" w14:textId="77777777" w:rsidR="003F49FD" w:rsidRDefault="009F6E5D">
            <w:pPr>
              <w:spacing w:line="250" w:lineRule="auto"/>
              <w:jc w:val="center"/>
            </w:pPr>
            <w:r>
              <w:rPr>
                <w:sz w:val="16"/>
              </w:rPr>
              <w:t>1</w:t>
            </w:r>
          </w:p>
        </w:tc>
        <w:tc>
          <w:tcPr>
            <w:tcW w:w="2523" w:type="dxa"/>
            <w:shd w:val="clear" w:color="auto" w:fill="F5F6F8"/>
            <w:tcMar>
              <w:top w:w="100" w:type="dxa"/>
              <w:left w:w="100" w:type="dxa"/>
              <w:bottom w:w="100" w:type="dxa"/>
              <w:right w:w="100" w:type="dxa"/>
            </w:tcMar>
            <w:vAlign w:val="center"/>
          </w:tcPr>
          <w:p w14:paraId="736044F4" w14:textId="1E2D255B" w:rsidR="003F49FD" w:rsidRDefault="009F6E5D" w:rsidP="31D08E09">
            <w:pPr>
              <w:spacing w:line="250" w:lineRule="auto"/>
              <w:rPr>
                <w:sz w:val="16"/>
                <w:szCs w:val="16"/>
              </w:rPr>
            </w:pPr>
            <w:r w:rsidRPr="0C28E26D">
              <w:rPr>
                <w:sz w:val="16"/>
                <w:szCs w:val="16"/>
              </w:rPr>
              <w:t xml:space="preserve">Compréhension du besoin et synthèse de </w:t>
            </w:r>
            <w:r w:rsidR="2AF189F0" w:rsidRPr="0C28E26D">
              <w:rPr>
                <w:sz w:val="16"/>
                <w:szCs w:val="16"/>
              </w:rPr>
              <w:t>l'offre</w:t>
            </w:r>
          </w:p>
        </w:tc>
        <w:tc>
          <w:tcPr>
            <w:tcW w:w="2523" w:type="dxa"/>
            <w:shd w:val="clear" w:color="auto" w:fill="F5F6F8"/>
            <w:tcMar>
              <w:top w:w="100" w:type="dxa"/>
              <w:left w:w="100" w:type="dxa"/>
              <w:bottom w:w="100" w:type="dxa"/>
              <w:right w:w="100" w:type="dxa"/>
            </w:tcMar>
            <w:vAlign w:val="center"/>
          </w:tcPr>
          <w:p w14:paraId="4F423D20" w14:textId="77777777" w:rsidR="003F49FD" w:rsidRDefault="009F6E5D">
            <w:pPr>
              <w:spacing w:line="250" w:lineRule="auto"/>
              <w:jc w:val="center"/>
            </w:pPr>
            <w:r>
              <w:rPr>
                <w:sz w:val="16"/>
              </w:rPr>
              <w:t>1 à 2 pages</w:t>
            </w:r>
          </w:p>
        </w:tc>
        <w:tc>
          <w:tcPr>
            <w:tcW w:w="2523" w:type="dxa"/>
            <w:shd w:val="clear" w:color="auto" w:fill="F5F6F8"/>
            <w:tcMar>
              <w:top w:w="100" w:type="dxa"/>
              <w:left w:w="100" w:type="dxa"/>
              <w:bottom w:w="100" w:type="dxa"/>
              <w:right w:w="100" w:type="dxa"/>
            </w:tcMar>
            <w:vAlign w:val="center"/>
          </w:tcPr>
          <w:p w14:paraId="3B2FD176" w14:textId="77777777" w:rsidR="003F49FD" w:rsidRDefault="009F6E5D" w:rsidP="31D08E09">
            <w:pPr>
              <w:spacing w:line="250" w:lineRule="auto"/>
              <w:rPr>
                <w:sz w:val="16"/>
                <w:szCs w:val="16"/>
              </w:rPr>
            </w:pPr>
            <w:r w:rsidRPr="12268AB2">
              <w:rPr>
                <w:sz w:val="16"/>
                <w:szCs w:val="16"/>
              </w:rPr>
              <w:t>Compréhension SALOHME 26, objectifs CAIH, réponse globale.</w:t>
            </w:r>
          </w:p>
        </w:tc>
      </w:tr>
      <w:tr w:rsidR="003F49FD" w14:paraId="1E4FE80C" w14:textId="77777777" w:rsidTr="00611CBB">
        <w:trPr>
          <w:jc w:val="center"/>
        </w:trPr>
        <w:tc>
          <w:tcPr>
            <w:tcW w:w="2523" w:type="dxa"/>
            <w:tcMar>
              <w:top w:w="100" w:type="dxa"/>
              <w:left w:w="100" w:type="dxa"/>
              <w:bottom w:w="100" w:type="dxa"/>
              <w:right w:w="100" w:type="dxa"/>
            </w:tcMar>
            <w:vAlign w:val="center"/>
          </w:tcPr>
          <w:p w14:paraId="32950EEF" w14:textId="77777777" w:rsidR="003F49FD" w:rsidRDefault="009F6E5D">
            <w:pPr>
              <w:spacing w:line="250" w:lineRule="auto"/>
              <w:jc w:val="center"/>
            </w:pPr>
            <w:r>
              <w:rPr>
                <w:sz w:val="16"/>
              </w:rPr>
              <w:t>2</w:t>
            </w:r>
          </w:p>
        </w:tc>
        <w:tc>
          <w:tcPr>
            <w:tcW w:w="2523" w:type="dxa"/>
            <w:tcMar>
              <w:top w:w="100" w:type="dxa"/>
              <w:left w:w="100" w:type="dxa"/>
              <w:bottom w:w="100" w:type="dxa"/>
              <w:right w:w="100" w:type="dxa"/>
            </w:tcMar>
            <w:vAlign w:val="center"/>
          </w:tcPr>
          <w:p w14:paraId="1B6AC40A" w14:textId="77777777" w:rsidR="003F49FD" w:rsidRDefault="009F6E5D" w:rsidP="31D08E09">
            <w:pPr>
              <w:spacing w:line="250" w:lineRule="auto"/>
              <w:rPr>
                <w:sz w:val="16"/>
                <w:szCs w:val="16"/>
              </w:rPr>
            </w:pPr>
            <w:r w:rsidRPr="12268AB2">
              <w:rPr>
                <w:sz w:val="16"/>
                <w:szCs w:val="16"/>
              </w:rPr>
              <w:t>Organisation générale du titulaire</w:t>
            </w:r>
          </w:p>
        </w:tc>
        <w:tc>
          <w:tcPr>
            <w:tcW w:w="2523" w:type="dxa"/>
            <w:tcMar>
              <w:top w:w="100" w:type="dxa"/>
              <w:left w:w="100" w:type="dxa"/>
              <w:bottom w:w="100" w:type="dxa"/>
              <w:right w:w="100" w:type="dxa"/>
            </w:tcMar>
            <w:vAlign w:val="center"/>
          </w:tcPr>
          <w:p w14:paraId="69EF659C" w14:textId="77777777" w:rsidR="003F49FD" w:rsidRDefault="009F6E5D">
            <w:pPr>
              <w:spacing w:line="250" w:lineRule="auto"/>
              <w:jc w:val="center"/>
            </w:pPr>
            <w:r>
              <w:rPr>
                <w:sz w:val="16"/>
              </w:rPr>
              <w:t>1 à 2 pages</w:t>
            </w:r>
          </w:p>
        </w:tc>
        <w:tc>
          <w:tcPr>
            <w:tcW w:w="2523" w:type="dxa"/>
            <w:tcMar>
              <w:top w:w="100" w:type="dxa"/>
              <w:left w:w="100" w:type="dxa"/>
              <w:bottom w:w="100" w:type="dxa"/>
              <w:right w:w="100" w:type="dxa"/>
            </w:tcMar>
            <w:vAlign w:val="center"/>
          </w:tcPr>
          <w:p w14:paraId="2019F16F" w14:textId="77777777" w:rsidR="003F49FD" w:rsidRDefault="009F6E5D" w:rsidP="31D08E09">
            <w:pPr>
              <w:spacing w:line="250" w:lineRule="auto"/>
              <w:rPr>
                <w:sz w:val="16"/>
                <w:szCs w:val="16"/>
              </w:rPr>
            </w:pPr>
            <w:r w:rsidRPr="12268AB2">
              <w:rPr>
                <w:sz w:val="16"/>
                <w:szCs w:val="16"/>
              </w:rPr>
              <w:t>Gouvernance, équipe, rôles, continuité de service.</w:t>
            </w:r>
          </w:p>
        </w:tc>
      </w:tr>
      <w:tr w:rsidR="003F49FD" w14:paraId="06750E01" w14:textId="77777777" w:rsidTr="00611CBB">
        <w:trPr>
          <w:jc w:val="center"/>
        </w:trPr>
        <w:tc>
          <w:tcPr>
            <w:tcW w:w="2523" w:type="dxa"/>
            <w:shd w:val="clear" w:color="auto" w:fill="F5F6F8"/>
            <w:tcMar>
              <w:top w:w="100" w:type="dxa"/>
              <w:left w:w="100" w:type="dxa"/>
              <w:bottom w:w="100" w:type="dxa"/>
              <w:right w:w="100" w:type="dxa"/>
            </w:tcMar>
            <w:vAlign w:val="center"/>
          </w:tcPr>
          <w:p w14:paraId="7A85DB17" w14:textId="77777777" w:rsidR="003F49FD" w:rsidRDefault="009F6E5D">
            <w:pPr>
              <w:spacing w:line="250" w:lineRule="auto"/>
              <w:jc w:val="center"/>
            </w:pPr>
            <w:r>
              <w:rPr>
                <w:sz w:val="16"/>
              </w:rPr>
              <w:t>3</w:t>
            </w:r>
          </w:p>
        </w:tc>
        <w:tc>
          <w:tcPr>
            <w:tcW w:w="2523" w:type="dxa"/>
            <w:shd w:val="clear" w:color="auto" w:fill="F5F6F8"/>
            <w:tcMar>
              <w:top w:w="100" w:type="dxa"/>
              <w:left w:w="100" w:type="dxa"/>
              <w:bottom w:w="100" w:type="dxa"/>
              <w:right w:w="100" w:type="dxa"/>
            </w:tcMar>
            <w:vAlign w:val="center"/>
          </w:tcPr>
          <w:p w14:paraId="7C32ED2D" w14:textId="77777777" w:rsidR="003F49FD" w:rsidRDefault="009F6E5D" w:rsidP="31D08E09">
            <w:pPr>
              <w:spacing w:line="250" w:lineRule="auto"/>
              <w:rPr>
                <w:sz w:val="16"/>
                <w:szCs w:val="16"/>
              </w:rPr>
            </w:pPr>
            <w:r w:rsidRPr="12268AB2">
              <w:rPr>
                <w:sz w:val="16"/>
                <w:szCs w:val="16"/>
              </w:rPr>
              <w:t>Portail, catalogue et simplification du parcours d achat</w:t>
            </w:r>
          </w:p>
        </w:tc>
        <w:tc>
          <w:tcPr>
            <w:tcW w:w="2523" w:type="dxa"/>
            <w:shd w:val="clear" w:color="auto" w:fill="F5F6F8"/>
            <w:tcMar>
              <w:top w:w="100" w:type="dxa"/>
              <w:left w:w="100" w:type="dxa"/>
              <w:bottom w:w="100" w:type="dxa"/>
              <w:right w:w="100" w:type="dxa"/>
            </w:tcMar>
            <w:vAlign w:val="center"/>
          </w:tcPr>
          <w:p w14:paraId="48C1BFDF" w14:textId="77777777" w:rsidR="003F49FD" w:rsidRDefault="009F6E5D">
            <w:pPr>
              <w:spacing w:line="250" w:lineRule="auto"/>
              <w:jc w:val="center"/>
            </w:pPr>
            <w:r>
              <w:rPr>
                <w:sz w:val="16"/>
              </w:rPr>
              <w:t>2 à 3 pages</w:t>
            </w:r>
          </w:p>
        </w:tc>
        <w:tc>
          <w:tcPr>
            <w:tcW w:w="2523" w:type="dxa"/>
            <w:shd w:val="clear" w:color="auto" w:fill="F5F6F8"/>
            <w:tcMar>
              <w:top w:w="100" w:type="dxa"/>
              <w:left w:w="100" w:type="dxa"/>
              <w:bottom w:w="100" w:type="dxa"/>
              <w:right w:w="100" w:type="dxa"/>
            </w:tcMar>
            <w:vAlign w:val="center"/>
          </w:tcPr>
          <w:p w14:paraId="4BEAB6D6" w14:textId="77777777" w:rsidR="003F49FD" w:rsidRDefault="009F6E5D" w:rsidP="31D08E09">
            <w:pPr>
              <w:spacing w:line="250" w:lineRule="auto"/>
              <w:rPr>
                <w:sz w:val="16"/>
                <w:szCs w:val="16"/>
              </w:rPr>
            </w:pPr>
            <w:r w:rsidRPr="12268AB2">
              <w:rPr>
                <w:sz w:val="16"/>
                <w:szCs w:val="16"/>
              </w:rPr>
              <w:t>Portail, parcours utilisateur, suivi, formulaires, lisibilité des offres.</w:t>
            </w:r>
          </w:p>
        </w:tc>
      </w:tr>
      <w:tr w:rsidR="003F49FD" w14:paraId="5296AB6D" w14:textId="77777777" w:rsidTr="00611CBB">
        <w:trPr>
          <w:jc w:val="center"/>
        </w:trPr>
        <w:tc>
          <w:tcPr>
            <w:tcW w:w="2523" w:type="dxa"/>
            <w:tcMar>
              <w:top w:w="100" w:type="dxa"/>
              <w:left w:w="100" w:type="dxa"/>
              <w:bottom w:w="100" w:type="dxa"/>
              <w:right w:w="100" w:type="dxa"/>
            </w:tcMar>
            <w:vAlign w:val="center"/>
          </w:tcPr>
          <w:p w14:paraId="53A7032B" w14:textId="77777777" w:rsidR="003F49FD" w:rsidRDefault="009F6E5D">
            <w:pPr>
              <w:spacing w:line="250" w:lineRule="auto"/>
              <w:jc w:val="center"/>
            </w:pPr>
            <w:r>
              <w:rPr>
                <w:sz w:val="16"/>
              </w:rPr>
              <w:t>4</w:t>
            </w:r>
          </w:p>
        </w:tc>
        <w:tc>
          <w:tcPr>
            <w:tcW w:w="2523" w:type="dxa"/>
            <w:tcMar>
              <w:top w:w="100" w:type="dxa"/>
              <w:left w:w="100" w:type="dxa"/>
              <w:bottom w:w="100" w:type="dxa"/>
              <w:right w:w="100" w:type="dxa"/>
            </w:tcMar>
            <w:vAlign w:val="center"/>
          </w:tcPr>
          <w:p w14:paraId="49317B69" w14:textId="77777777" w:rsidR="003F49FD" w:rsidRDefault="009F6E5D" w:rsidP="31D08E09">
            <w:pPr>
              <w:spacing w:line="250" w:lineRule="auto"/>
              <w:rPr>
                <w:sz w:val="16"/>
                <w:szCs w:val="16"/>
              </w:rPr>
            </w:pPr>
            <w:r w:rsidRPr="12268AB2">
              <w:rPr>
                <w:sz w:val="16"/>
                <w:szCs w:val="16"/>
              </w:rPr>
              <w:t>Gestion des éditeurs et du catalogue</w:t>
            </w:r>
          </w:p>
        </w:tc>
        <w:tc>
          <w:tcPr>
            <w:tcW w:w="2523" w:type="dxa"/>
            <w:tcMar>
              <w:top w:w="100" w:type="dxa"/>
              <w:left w:w="100" w:type="dxa"/>
              <w:bottom w:w="100" w:type="dxa"/>
              <w:right w:w="100" w:type="dxa"/>
            </w:tcMar>
            <w:vAlign w:val="center"/>
          </w:tcPr>
          <w:p w14:paraId="0A584F7A" w14:textId="77777777" w:rsidR="003F49FD" w:rsidRDefault="009F6E5D">
            <w:pPr>
              <w:spacing w:line="250" w:lineRule="auto"/>
              <w:jc w:val="center"/>
            </w:pPr>
            <w:r>
              <w:rPr>
                <w:sz w:val="16"/>
              </w:rPr>
              <w:t>2 pages</w:t>
            </w:r>
          </w:p>
        </w:tc>
        <w:tc>
          <w:tcPr>
            <w:tcW w:w="2523" w:type="dxa"/>
            <w:tcMar>
              <w:top w:w="100" w:type="dxa"/>
              <w:left w:w="100" w:type="dxa"/>
              <w:bottom w:w="100" w:type="dxa"/>
              <w:right w:w="100" w:type="dxa"/>
            </w:tcMar>
            <w:vAlign w:val="center"/>
          </w:tcPr>
          <w:p w14:paraId="78EDB71C" w14:textId="77777777" w:rsidR="003F49FD" w:rsidRDefault="009F6E5D" w:rsidP="31D08E09">
            <w:pPr>
              <w:spacing w:line="250" w:lineRule="auto"/>
              <w:rPr>
                <w:sz w:val="16"/>
                <w:szCs w:val="16"/>
              </w:rPr>
            </w:pPr>
            <w:r w:rsidRPr="12268AB2">
              <w:rPr>
                <w:sz w:val="16"/>
                <w:szCs w:val="16"/>
              </w:rPr>
              <w:t>Référencement, fiches éditeurs / solutions, qualification, mise à jour.</w:t>
            </w:r>
          </w:p>
        </w:tc>
      </w:tr>
      <w:tr w:rsidR="003F49FD" w14:paraId="5DADE28D" w14:textId="77777777" w:rsidTr="00611CBB">
        <w:trPr>
          <w:jc w:val="center"/>
        </w:trPr>
        <w:tc>
          <w:tcPr>
            <w:tcW w:w="2523" w:type="dxa"/>
            <w:shd w:val="clear" w:color="auto" w:fill="F5F6F8"/>
            <w:tcMar>
              <w:top w:w="100" w:type="dxa"/>
              <w:left w:w="100" w:type="dxa"/>
              <w:bottom w:w="100" w:type="dxa"/>
              <w:right w:w="100" w:type="dxa"/>
            </w:tcMar>
            <w:vAlign w:val="center"/>
          </w:tcPr>
          <w:p w14:paraId="793B50FB" w14:textId="77777777" w:rsidR="003F49FD" w:rsidRDefault="009F6E5D">
            <w:pPr>
              <w:spacing w:line="250" w:lineRule="auto"/>
              <w:jc w:val="center"/>
            </w:pPr>
            <w:r>
              <w:rPr>
                <w:sz w:val="16"/>
              </w:rPr>
              <w:t>5</w:t>
            </w:r>
          </w:p>
        </w:tc>
        <w:tc>
          <w:tcPr>
            <w:tcW w:w="2523" w:type="dxa"/>
            <w:shd w:val="clear" w:color="auto" w:fill="F5F6F8"/>
            <w:tcMar>
              <w:top w:w="100" w:type="dxa"/>
              <w:left w:w="100" w:type="dxa"/>
              <w:bottom w:w="100" w:type="dxa"/>
              <w:right w:w="100" w:type="dxa"/>
            </w:tcMar>
            <w:vAlign w:val="center"/>
          </w:tcPr>
          <w:p w14:paraId="739EABF6" w14:textId="77777777" w:rsidR="003F49FD" w:rsidRDefault="009F6E5D" w:rsidP="31D08E09">
            <w:pPr>
              <w:spacing w:line="250" w:lineRule="auto"/>
              <w:rPr>
                <w:sz w:val="16"/>
                <w:szCs w:val="16"/>
              </w:rPr>
            </w:pPr>
            <w:r w:rsidRPr="12268AB2">
              <w:rPr>
                <w:sz w:val="16"/>
                <w:szCs w:val="16"/>
              </w:rPr>
              <w:t>Devoir de conseil, aide au choix et expertise</w:t>
            </w:r>
          </w:p>
        </w:tc>
        <w:tc>
          <w:tcPr>
            <w:tcW w:w="2523" w:type="dxa"/>
            <w:shd w:val="clear" w:color="auto" w:fill="F5F6F8"/>
            <w:tcMar>
              <w:top w:w="100" w:type="dxa"/>
              <w:left w:w="100" w:type="dxa"/>
              <w:bottom w:w="100" w:type="dxa"/>
              <w:right w:w="100" w:type="dxa"/>
            </w:tcMar>
            <w:vAlign w:val="center"/>
          </w:tcPr>
          <w:p w14:paraId="2937E318" w14:textId="77777777" w:rsidR="003F49FD" w:rsidRDefault="009F6E5D">
            <w:pPr>
              <w:spacing w:line="250" w:lineRule="auto"/>
              <w:jc w:val="center"/>
            </w:pPr>
            <w:r>
              <w:rPr>
                <w:sz w:val="16"/>
              </w:rPr>
              <w:t>2 pages</w:t>
            </w:r>
          </w:p>
        </w:tc>
        <w:tc>
          <w:tcPr>
            <w:tcW w:w="2523" w:type="dxa"/>
            <w:shd w:val="clear" w:color="auto" w:fill="F5F6F8"/>
            <w:tcMar>
              <w:top w:w="100" w:type="dxa"/>
              <w:left w:w="100" w:type="dxa"/>
              <w:bottom w:w="100" w:type="dxa"/>
              <w:right w:w="100" w:type="dxa"/>
            </w:tcMar>
            <w:vAlign w:val="center"/>
          </w:tcPr>
          <w:p w14:paraId="7B5E4950" w14:textId="01F4166A" w:rsidR="31D08E09" w:rsidRDefault="31D08E09" w:rsidP="31D08E09">
            <w:pPr>
              <w:spacing w:line="250" w:lineRule="auto"/>
            </w:pPr>
            <w:r w:rsidRPr="12268AB2">
              <w:rPr>
                <w:sz w:val="16"/>
                <w:szCs w:val="16"/>
              </w:rPr>
              <w:t>Méthodologie d’aide au choix, comparatifs, gestion des licences, expertise.</w:t>
            </w:r>
          </w:p>
        </w:tc>
      </w:tr>
      <w:tr w:rsidR="003F49FD" w14:paraId="77BC09AE" w14:textId="77777777" w:rsidTr="00611CBB">
        <w:trPr>
          <w:jc w:val="center"/>
        </w:trPr>
        <w:tc>
          <w:tcPr>
            <w:tcW w:w="2523" w:type="dxa"/>
            <w:tcMar>
              <w:top w:w="100" w:type="dxa"/>
              <w:left w:w="100" w:type="dxa"/>
              <w:bottom w:w="100" w:type="dxa"/>
              <w:right w:w="100" w:type="dxa"/>
            </w:tcMar>
            <w:vAlign w:val="center"/>
          </w:tcPr>
          <w:p w14:paraId="72D91F66" w14:textId="77777777" w:rsidR="003F49FD" w:rsidRDefault="009F6E5D">
            <w:pPr>
              <w:spacing w:line="250" w:lineRule="auto"/>
              <w:jc w:val="center"/>
            </w:pPr>
            <w:r>
              <w:rPr>
                <w:sz w:val="16"/>
              </w:rPr>
              <w:t>6</w:t>
            </w:r>
          </w:p>
        </w:tc>
        <w:tc>
          <w:tcPr>
            <w:tcW w:w="2523" w:type="dxa"/>
            <w:tcMar>
              <w:top w:w="100" w:type="dxa"/>
              <w:left w:w="100" w:type="dxa"/>
              <w:bottom w:w="100" w:type="dxa"/>
              <w:right w:w="100" w:type="dxa"/>
            </w:tcMar>
            <w:vAlign w:val="center"/>
          </w:tcPr>
          <w:p w14:paraId="0E9686A4" w14:textId="77777777" w:rsidR="003F49FD" w:rsidRDefault="009F6E5D" w:rsidP="31D08E09">
            <w:pPr>
              <w:spacing w:line="250" w:lineRule="auto"/>
              <w:rPr>
                <w:sz w:val="16"/>
                <w:szCs w:val="16"/>
              </w:rPr>
            </w:pPr>
            <w:r w:rsidRPr="12268AB2">
              <w:rPr>
                <w:sz w:val="16"/>
                <w:szCs w:val="16"/>
              </w:rPr>
              <w:t>Processus demande / devis / commande / facturation</w:t>
            </w:r>
          </w:p>
        </w:tc>
        <w:tc>
          <w:tcPr>
            <w:tcW w:w="2523" w:type="dxa"/>
            <w:tcMar>
              <w:top w:w="100" w:type="dxa"/>
              <w:left w:w="100" w:type="dxa"/>
              <w:bottom w:w="100" w:type="dxa"/>
              <w:right w:w="100" w:type="dxa"/>
            </w:tcMar>
            <w:vAlign w:val="center"/>
          </w:tcPr>
          <w:p w14:paraId="3FB7FB59" w14:textId="77777777" w:rsidR="003F49FD" w:rsidRDefault="009F6E5D">
            <w:pPr>
              <w:spacing w:line="250" w:lineRule="auto"/>
              <w:jc w:val="center"/>
            </w:pPr>
            <w:r>
              <w:rPr>
                <w:sz w:val="16"/>
              </w:rPr>
              <w:t>2 pages</w:t>
            </w:r>
          </w:p>
        </w:tc>
        <w:tc>
          <w:tcPr>
            <w:tcW w:w="2523" w:type="dxa"/>
            <w:tcMar>
              <w:top w:w="100" w:type="dxa"/>
              <w:left w:w="100" w:type="dxa"/>
              <w:bottom w:w="100" w:type="dxa"/>
              <w:right w:w="100" w:type="dxa"/>
            </w:tcMar>
            <w:vAlign w:val="center"/>
          </w:tcPr>
          <w:p w14:paraId="08CCDBF9" w14:textId="424660E3" w:rsidR="31D08E09" w:rsidRDefault="31D08E09" w:rsidP="31D08E09">
            <w:pPr>
              <w:spacing w:line="250" w:lineRule="auto"/>
            </w:pPr>
            <w:r w:rsidRPr="12268AB2">
              <w:rPr>
                <w:sz w:val="16"/>
                <w:szCs w:val="16"/>
              </w:rPr>
              <w:t>Circuit de traitement, devis, avances par le titulaire, preuves d’achat, paiement par carte d’achats publics, facturation a posteriori, renouvellements.</w:t>
            </w:r>
          </w:p>
        </w:tc>
      </w:tr>
      <w:tr w:rsidR="003F49FD" w14:paraId="3ECB5718" w14:textId="77777777" w:rsidTr="00611CBB">
        <w:trPr>
          <w:jc w:val="center"/>
        </w:trPr>
        <w:tc>
          <w:tcPr>
            <w:tcW w:w="2523" w:type="dxa"/>
            <w:shd w:val="clear" w:color="auto" w:fill="F5F6F8"/>
            <w:tcMar>
              <w:top w:w="100" w:type="dxa"/>
              <w:left w:w="100" w:type="dxa"/>
              <w:bottom w:w="100" w:type="dxa"/>
              <w:right w:w="100" w:type="dxa"/>
            </w:tcMar>
            <w:vAlign w:val="center"/>
          </w:tcPr>
          <w:p w14:paraId="03CC45E9" w14:textId="77777777" w:rsidR="003F49FD" w:rsidRDefault="009F6E5D">
            <w:pPr>
              <w:spacing w:line="250" w:lineRule="auto"/>
              <w:jc w:val="center"/>
            </w:pPr>
            <w:r>
              <w:rPr>
                <w:sz w:val="16"/>
              </w:rPr>
              <w:t>7</w:t>
            </w:r>
          </w:p>
        </w:tc>
        <w:tc>
          <w:tcPr>
            <w:tcW w:w="2523" w:type="dxa"/>
            <w:shd w:val="clear" w:color="auto" w:fill="F5F6F8"/>
            <w:tcMar>
              <w:top w:w="100" w:type="dxa"/>
              <w:left w:w="100" w:type="dxa"/>
              <w:bottom w:w="100" w:type="dxa"/>
              <w:right w:w="100" w:type="dxa"/>
            </w:tcMar>
            <w:vAlign w:val="center"/>
          </w:tcPr>
          <w:p w14:paraId="4EA2AC1F" w14:textId="77777777" w:rsidR="003F49FD" w:rsidRDefault="009F6E5D" w:rsidP="31D08E09">
            <w:pPr>
              <w:spacing w:line="250" w:lineRule="auto"/>
              <w:rPr>
                <w:sz w:val="16"/>
                <w:szCs w:val="16"/>
              </w:rPr>
            </w:pPr>
            <w:r w:rsidRPr="12268AB2">
              <w:rPr>
                <w:sz w:val="16"/>
                <w:szCs w:val="16"/>
              </w:rPr>
              <w:t>Prestations complémentaires associées</w:t>
            </w:r>
          </w:p>
        </w:tc>
        <w:tc>
          <w:tcPr>
            <w:tcW w:w="2523" w:type="dxa"/>
            <w:shd w:val="clear" w:color="auto" w:fill="F5F6F8"/>
            <w:tcMar>
              <w:top w:w="100" w:type="dxa"/>
              <w:left w:w="100" w:type="dxa"/>
              <w:bottom w:w="100" w:type="dxa"/>
              <w:right w:w="100" w:type="dxa"/>
            </w:tcMar>
            <w:vAlign w:val="center"/>
          </w:tcPr>
          <w:p w14:paraId="51B20F1B" w14:textId="77777777" w:rsidR="003F49FD" w:rsidRDefault="009F6E5D">
            <w:pPr>
              <w:spacing w:line="250" w:lineRule="auto"/>
              <w:jc w:val="center"/>
            </w:pPr>
            <w:r>
              <w:rPr>
                <w:sz w:val="16"/>
              </w:rPr>
              <w:t>1 à 2 pages</w:t>
            </w:r>
          </w:p>
        </w:tc>
        <w:tc>
          <w:tcPr>
            <w:tcW w:w="2523" w:type="dxa"/>
            <w:shd w:val="clear" w:color="auto" w:fill="F5F6F8"/>
            <w:tcMar>
              <w:top w:w="100" w:type="dxa"/>
              <w:left w:w="100" w:type="dxa"/>
              <w:bottom w:w="100" w:type="dxa"/>
              <w:right w:w="100" w:type="dxa"/>
            </w:tcMar>
            <w:vAlign w:val="center"/>
          </w:tcPr>
          <w:p w14:paraId="7ACE108D" w14:textId="4D378C73" w:rsidR="31D08E09" w:rsidRDefault="31D08E09" w:rsidP="31D08E09">
            <w:pPr>
              <w:spacing w:line="250" w:lineRule="auto"/>
              <w:rPr>
                <w:sz w:val="16"/>
                <w:szCs w:val="16"/>
              </w:rPr>
            </w:pPr>
            <w:r w:rsidRPr="12268AB2">
              <w:rPr>
                <w:sz w:val="16"/>
                <w:szCs w:val="16"/>
              </w:rPr>
              <w:t>Catalogue de prestations, coordination titulaire / éditeur / tiers, achats spécifiques, livrables.</w:t>
            </w:r>
          </w:p>
        </w:tc>
      </w:tr>
      <w:tr w:rsidR="003F49FD" w14:paraId="7A602701" w14:textId="77777777" w:rsidTr="00611CBB">
        <w:trPr>
          <w:jc w:val="center"/>
        </w:trPr>
        <w:tc>
          <w:tcPr>
            <w:tcW w:w="2523" w:type="dxa"/>
            <w:tcMar>
              <w:top w:w="100" w:type="dxa"/>
              <w:left w:w="100" w:type="dxa"/>
              <w:bottom w:w="100" w:type="dxa"/>
              <w:right w:w="100" w:type="dxa"/>
            </w:tcMar>
            <w:vAlign w:val="center"/>
          </w:tcPr>
          <w:p w14:paraId="19D91940" w14:textId="77777777" w:rsidR="003F49FD" w:rsidRDefault="009F6E5D">
            <w:pPr>
              <w:spacing w:line="250" w:lineRule="auto"/>
              <w:jc w:val="center"/>
            </w:pPr>
            <w:r>
              <w:rPr>
                <w:sz w:val="16"/>
              </w:rPr>
              <w:t>8</w:t>
            </w:r>
          </w:p>
        </w:tc>
        <w:tc>
          <w:tcPr>
            <w:tcW w:w="2523" w:type="dxa"/>
            <w:tcMar>
              <w:top w:w="100" w:type="dxa"/>
              <w:left w:w="100" w:type="dxa"/>
              <w:bottom w:w="100" w:type="dxa"/>
              <w:right w:w="100" w:type="dxa"/>
            </w:tcMar>
            <w:vAlign w:val="center"/>
          </w:tcPr>
          <w:p w14:paraId="38AA6472" w14:textId="77777777" w:rsidR="003F49FD" w:rsidRDefault="009F6E5D" w:rsidP="31D08E09">
            <w:pPr>
              <w:spacing w:line="250" w:lineRule="auto"/>
              <w:rPr>
                <w:sz w:val="16"/>
                <w:szCs w:val="16"/>
              </w:rPr>
            </w:pPr>
            <w:r w:rsidRPr="12268AB2">
              <w:rPr>
                <w:sz w:val="16"/>
                <w:szCs w:val="16"/>
              </w:rPr>
              <w:t>Qualité de service et engagements</w:t>
            </w:r>
          </w:p>
        </w:tc>
        <w:tc>
          <w:tcPr>
            <w:tcW w:w="2523" w:type="dxa"/>
            <w:tcMar>
              <w:top w:w="100" w:type="dxa"/>
              <w:left w:w="100" w:type="dxa"/>
              <w:bottom w:w="100" w:type="dxa"/>
              <w:right w:w="100" w:type="dxa"/>
            </w:tcMar>
            <w:vAlign w:val="center"/>
          </w:tcPr>
          <w:p w14:paraId="7BDC4C17" w14:textId="77777777" w:rsidR="003F49FD" w:rsidRDefault="009F6E5D">
            <w:pPr>
              <w:spacing w:line="250" w:lineRule="auto"/>
              <w:jc w:val="center"/>
            </w:pPr>
            <w:r>
              <w:rPr>
                <w:sz w:val="16"/>
              </w:rPr>
              <w:t>2 pages</w:t>
            </w:r>
          </w:p>
        </w:tc>
        <w:tc>
          <w:tcPr>
            <w:tcW w:w="2523" w:type="dxa"/>
            <w:tcMar>
              <w:top w:w="100" w:type="dxa"/>
              <w:left w:w="100" w:type="dxa"/>
              <w:bottom w:w="100" w:type="dxa"/>
              <w:right w:w="100" w:type="dxa"/>
            </w:tcMar>
            <w:vAlign w:val="center"/>
          </w:tcPr>
          <w:p w14:paraId="74F83641" w14:textId="6FB8547B" w:rsidR="31D08E09" w:rsidRDefault="31D08E09" w:rsidP="31D08E09">
            <w:pPr>
              <w:spacing w:line="250" w:lineRule="auto"/>
            </w:pPr>
            <w:r w:rsidRPr="12268AB2">
              <w:rPr>
                <w:sz w:val="16"/>
                <w:szCs w:val="16"/>
              </w:rPr>
              <w:t>Engagements de niveau de service, assistance, escalades, incidents, gestion des retards.</w:t>
            </w:r>
          </w:p>
        </w:tc>
      </w:tr>
      <w:tr w:rsidR="003F49FD" w14:paraId="1E7C75AB" w14:textId="77777777" w:rsidTr="00611CBB">
        <w:trPr>
          <w:jc w:val="center"/>
        </w:trPr>
        <w:tc>
          <w:tcPr>
            <w:tcW w:w="2523" w:type="dxa"/>
            <w:shd w:val="clear" w:color="auto" w:fill="F5F6F8"/>
            <w:tcMar>
              <w:top w:w="100" w:type="dxa"/>
              <w:left w:w="100" w:type="dxa"/>
              <w:bottom w:w="100" w:type="dxa"/>
              <w:right w:w="100" w:type="dxa"/>
            </w:tcMar>
            <w:vAlign w:val="center"/>
          </w:tcPr>
          <w:p w14:paraId="55C54BCC" w14:textId="77777777" w:rsidR="003F49FD" w:rsidRDefault="009F6E5D">
            <w:pPr>
              <w:spacing w:line="250" w:lineRule="auto"/>
              <w:jc w:val="center"/>
            </w:pPr>
            <w:r>
              <w:rPr>
                <w:sz w:val="16"/>
              </w:rPr>
              <w:t>9</w:t>
            </w:r>
          </w:p>
        </w:tc>
        <w:tc>
          <w:tcPr>
            <w:tcW w:w="2523" w:type="dxa"/>
            <w:shd w:val="clear" w:color="auto" w:fill="F5F6F8"/>
            <w:tcMar>
              <w:top w:w="100" w:type="dxa"/>
              <w:left w:w="100" w:type="dxa"/>
              <w:bottom w:w="100" w:type="dxa"/>
              <w:right w:w="100" w:type="dxa"/>
            </w:tcMar>
            <w:vAlign w:val="center"/>
          </w:tcPr>
          <w:p w14:paraId="448C355A" w14:textId="41E94608" w:rsidR="31D08E09" w:rsidRDefault="31D08E09" w:rsidP="31D08E09">
            <w:pPr>
              <w:spacing w:line="250" w:lineRule="auto"/>
            </w:pPr>
            <w:r w:rsidRPr="12268AB2">
              <w:rPr>
                <w:sz w:val="16"/>
                <w:szCs w:val="16"/>
              </w:rPr>
              <w:t xml:space="preserve">Pilotage, tableaux de bord et </w:t>
            </w:r>
            <w:r w:rsidRPr="12268AB2">
              <w:rPr>
                <w:sz w:val="16"/>
                <w:szCs w:val="16"/>
              </w:rPr>
              <w:lastRenderedPageBreak/>
              <w:t>amélioration continue</w:t>
            </w:r>
          </w:p>
        </w:tc>
        <w:tc>
          <w:tcPr>
            <w:tcW w:w="2523" w:type="dxa"/>
            <w:shd w:val="clear" w:color="auto" w:fill="F5F6F8"/>
            <w:tcMar>
              <w:top w:w="100" w:type="dxa"/>
              <w:left w:w="100" w:type="dxa"/>
              <w:bottom w:w="100" w:type="dxa"/>
              <w:right w:w="100" w:type="dxa"/>
            </w:tcMar>
            <w:vAlign w:val="center"/>
          </w:tcPr>
          <w:p w14:paraId="5FFACB24" w14:textId="77777777" w:rsidR="003F49FD" w:rsidRDefault="009F6E5D">
            <w:pPr>
              <w:spacing w:line="250" w:lineRule="auto"/>
              <w:jc w:val="center"/>
            </w:pPr>
            <w:r>
              <w:rPr>
                <w:sz w:val="16"/>
              </w:rPr>
              <w:lastRenderedPageBreak/>
              <w:t>2 pages</w:t>
            </w:r>
          </w:p>
        </w:tc>
        <w:tc>
          <w:tcPr>
            <w:tcW w:w="2523" w:type="dxa"/>
            <w:shd w:val="clear" w:color="auto" w:fill="F5F6F8"/>
            <w:tcMar>
              <w:top w:w="100" w:type="dxa"/>
              <w:left w:w="100" w:type="dxa"/>
              <w:bottom w:w="100" w:type="dxa"/>
              <w:right w:w="100" w:type="dxa"/>
            </w:tcMar>
            <w:vAlign w:val="center"/>
          </w:tcPr>
          <w:p w14:paraId="285C46C0" w14:textId="040E3608" w:rsidR="31D08E09" w:rsidRDefault="31D08E09" w:rsidP="31D08E09">
            <w:pPr>
              <w:spacing w:line="250" w:lineRule="auto"/>
            </w:pPr>
            <w:r w:rsidRPr="12268AB2">
              <w:rPr>
                <w:sz w:val="16"/>
                <w:szCs w:val="16"/>
              </w:rPr>
              <w:t xml:space="preserve">Indicateurs clés de performance, tableaux de </w:t>
            </w:r>
            <w:r w:rsidRPr="12268AB2">
              <w:rPr>
                <w:sz w:val="16"/>
                <w:szCs w:val="16"/>
              </w:rPr>
              <w:lastRenderedPageBreak/>
              <w:t>bord, gouvernance, amélioration continue.</w:t>
            </w:r>
          </w:p>
        </w:tc>
      </w:tr>
      <w:tr w:rsidR="003F49FD" w14:paraId="65C3BFDE" w14:textId="77777777" w:rsidTr="00611CBB">
        <w:trPr>
          <w:jc w:val="center"/>
        </w:trPr>
        <w:tc>
          <w:tcPr>
            <w:tcW w:w="2523" w:type="dxa"/>
            <w:tcMar>
              <w:top w:w="100" w:type="dxa"/>
              <w:left w:w="100" w:type="dxa"/>
              <w:bottom w:w="100" w:type="dxa"/>
              <w:right w:w="100" w:type="dxa"/>
            </w:tcMar>
            <w:vAlign w:val="center"/>
          </w:tcPr>
          <w:p w14:paraId="27BAD473" w14:textId="77777777" w:rsidR="003F49FD" w:rsidRDefault="009F6E5D">
            <w:pPr>
              <w:spacing w:line="250" w:lineRule="auto"/>
              <w:jc w:val="center"/>
            </w:pPr>
            <w:r>
              <w:rPr>
                <w:sz w:val="16"/>
              </w:rPr>
              <w:lastRenderedPageBreak/>
              <w:t>10</w:t>
            </w:r>
          </w:p>
        </w:tc>
        <w:tc>
          <w:tcPr>
            <w:tcW w:w="2523" w:type="dxa"/>
            <w:tcMar>
              <w:top w:w="100" w:type="dxa"/>
              <w:left w:w="100" w:type="dxa"/>
              <w:bottom w:w="100" w:type="dxa"/>
              <w:right w:w="100" w:type="dxa"/>
            </w:tcMar>
            <w:vAlign w:val="center"/>
          </w:tcPr>
          <w:p w14:paraId="45750383" w14:textId="77777777" w:rsidR="003F49FD" w:rsidRDefault="009F6E5D" w:rsidP="31D08E09">
            <w:pPr>
              <w:spacing w:line="250" w:lineRule="auto"/>
              <w:rPr>
                <w:sz w:val="16"/>
                <w:szCs w:val="16"/>
              </w:rPr>
            </w:pPr>
            <w:r w:rsidRPr="12268AB2">
              <w:rPr>
                <w:sz w:val="16"/>
                <w:szCs w:val="16"/>
              </w:rPr>
              <w:t>Commercialisation et animation de l accord-cadre</w:t>
            </w:r>
          </w:p>
        </w:tc>
        <w:tc>
          <w:tcPr>
            <w:tcW w:w="2523" w:type="dxa"/>
            <w:tcMar>
              <w:top w:w="100" w:type="dxa"/>
              <w:left w:w="100" w:type="dxa"/>
              <w:bottom w:w="100" w:type="dxa"/>
              <w:right w:w="100" w:type="dxa"/>
            </w:tcMar>
            <w:vAlign w:val="center"/>
          </w:tcPr>
          <w:p w14:paraId="35149A39" w14:textId="77777777" w:rsidR="003F49FD" w:rsidRDefault="009F6E5D">
            <w:pPr>
              <w:spacing w:line="250" w:lineRule="auto"/>
              <w:jc w:val="center"/>
            </w:pPr>
            <w:r>
              <w:rPr>
                <w:sz w:val="16"/>
              </w:rPr>
              <w:t>1 à 2 pages</w:t>
            </w:r>
          </w:p>
        </w:tc>
        <w:tc>
          <w:tcPr>
            <w:tcW w:w="2523" w:type="dxa"/>
            <w:tcMar>
              <w:top w:w="100" w:type="dxa"/>
              <w:left w:w="100" w:type="dxa"/>
              <w:bottom w:w="100" w:type="dxa"/>
              <w:right w:w="100" w:type="dxa"/>
            </w:tcMar>
            <w:vAlign w:val="center"/>
          </w:tcPr>
          <w:p w14:paraId="601D7495" w14:textId="0E881FE9" w:rsidR="31D08E09" w:rsidRDefault="31D08E09" w:rsidP="31D08E09">
            <w:pPr>
              <w:spacing w:line="250" w:lineRule="auto"/>
            </w:pPr>
            <w:r w:rsidRPr="12268AB2">
              <w:rPr>
                <w:sz w:val="16"/>
                <w:szCs w:val="16"/>
              </w:rPr>
              <w:t>Plan d’animation, supports, présentations en ligne, retours bénéficiaires.</w:t>
            </w:r>
          </w:p>
        </w:tc>
      </w:tr>
      <w:tr w:rsidR="003F49FD" w14:paraId="67CF39CD" w14:textId="77777777" w:rsidTr="00611CBB">
        <w:trPr>
          <w:jc w:val="center"/>
        </w:trPr>
        <w:tc>
          <w:tcPr>
            <w:tcW w:w="2523" w:type="dxa"/>
            <w:shd w:val="clear" w:color="auto" w:fill="F5F6F8"/>
            <w:tcMar>
              <w:top w:w="100" w:type="dxa"/>
              <w:left w:w="100" w:type="dxa"/>
              <w:bottom w:w="100" w:type="dxa"/>
              <w:right w:w="100" w:type="dxa"/>
            </w:tcMar>
            <w:vAlign w:val="center"/>
          </w:tcPr>
          <w:p w14:paraId="21A49CEA" w14:textId="77777777" w:rsidR="003F49FD" w:rsidRDefault="009F6E5D">
            <w:pPr>
              <w:spacing w:line="250" w:lineRule="auto"/>
              <w:jc w:val="center"/>
            </w:pPr>
            <w:r>
              <w:rPr>
                <w:sz w:val="16"/>
              </w:rPr>
              <w:t>11</w:t>
            </w:r>
          </w:p>
        </w:tc>
        <w:tc>
          <w:tcPr>
            <w:tcW w:w="2523" w:type="dxa"/>
            <w:shd w:val="clear" w:color="auto" w:fill="F5F6F8"/>
            <w:tcMar>
              <w:top w:w="100" w:type="dxa"/>
              <w:left w:w="100" w:type="dxa"/>
              <w:bottom w:w="100" w:type="dxa"/>
              <w:right w:w="100" w:type="dxa"/>
            </w:tcMar>
            <w:vAlign w:val="center"/>
          </w:tcPr>
          <w:p w14:paraId="43247AC0" w14:textId="77777777" w:rsidR="003F49FD" w:rsidRDefault="009F6E5D" w:rsidP="31D08E09">
            <w:pPr>
              <w:spacing w:line="250" w:lineRule="auto"/>
              <w:rPr>
                <w:sz w:val="16"/>
                <w:szCs w:val="16"/>
              </w:rPr>
            </w:pPr>
            <w:r w:rsidRPr="12268AB2">
              <w:rPr>
                <w:sz w:val="16"/>
                <w:szCs w:val="16"/>
              </w:rPr>
              <w:t>Sécurité, conformité et réversibilité</w:t>
            </w:r>
          </w:p>
        </w:tc>
        <w:tc>
          <w:tcPr>
            <w:tcW w:w="2523" w:type="dxa"/>
            <w:shd w:val="clear" w:color="auto" w:fill="F5F6F8"/>
            <w:tcMar>
              <w:top w:w="100" w:type="dxa"/>
              <w:left w:w="100" w:type="dxa"/>
              <w:bottom w:w="100" w:type="dxa"/>
              <w:right w:w="100" w:type="dxa"/>
            </w:tcMar>
            <w:vAlign w:val="center"/>
          </w:tcPr>
          <w:p w14:paraId="6985E500" w14:textId="77777777" w:rsidR="003F49FD" w:rsidRDefault="009F6E5D">
            <w:pPr>
              <w:spacing w:line="250" w:lineRule="auto"/>
              <w:jc w:val="center"/>
            </w:pPr>
            <w:r>
              <w:rPr>
                <w:sz w:val="16"/>
              </w:rPr>
              <w:t>2 pages</w:t>
            </w:r>
          </w:p>
        </w:tc>
        <w:tc>
          <w:tcPr>
            <w:tcW w:w="2523" w:type="dxa"/>
            <w:shd w:val="clear" w:color="auto" w:fill="F5F6F8"/>
            <w:tcMar>
              <w:top w:w="100" w:type="dxa"/>
              <w:left w:w="100" w:type="dxa"/>
              <w:bottom w:w="100" w:type="dxa"/>
              <w:right w:w="100" w:type="dxa"/>
            </w:tcMar>
            <w:vAlign w:val="center"/>
          </w:tcPr>
          <w:p w14:paraId="03D1D098" w14:textId="7E11FA5A" w:rsidR="31D08E09" w:rsidRDefault="31D08E09" w:rsidP="31D08E09">
            <w:pPr>
              <w:spacing w:line="250" w:lineRule="auto"/>
              <w:rPr>
                <w:sz w:val="16"/>
                <w:szCs w:val="16"/>
              </w:rPr>
            </w:pPr>
            <w:r w:rsidRPr="12268AB2">
              <w:rPr>
                <w:sz w:val="16"/>
                <w:szCs w:val="16"/>
              </w:rPr>
              <w:t>Sécurité, RGPD, informations réglementaires, habilitations, traçabilité, export, transfert.</w:t>
            </w:r>
          </w:p>
        </w:tc>
      </w:tr>
      <w:tr w:rsidR="003F49FD" w14:paraId="0FB11CCA" w14:textId="77777777" w:rsidTr="00611CBB">
        <w:trPr>
          <w:jc w:val="center"/>
        </w:trPr>
        <w:tc>
          <w:tcPr>
            <w:tcW w:w="2523" w:type="dxa"/>
            <w:tcMar>
              <w:top w:w="100" w:type="dxa"/>
              <w:left w:w="100" w:type="dxa"/>
              <w:bottom w:w="100" w:type="dxa"/>
              <w:right w:w="100" w:type="dxa"/>
            </w:tcMar>
            <w:vAlign w:val="center"/>
          </w:tcPr>
          <w:p w14:paraId="13E9497D" w14:textId="77777777" w:rsidR="003F49FD" w:rsidRDefault="009F6E5D">
            <w:pPr>
              <w:spacing w:line="250" w:lineRule="auto"/>
              <w:jc w:val="center"/>
            </w:pPr>
            <w:r>
              <w:rPr>
                <w:sz w:val="16"/>
              </w:rPr>
              <w:t>12</w:t>
            </w:r>
          </w:p>
        </w:tc>
        <w:tc>
          <w:tcPr>
            <w:tcW w:w="2523" w:type="dxa"/>
            <w:tcMar>
              <w:top w:w="100" w:type="dxa"/>
              <w:left w:w="100" w:type="dxa"/>
              <w:bottom w:w="100" w:type="dxa"/>
              <w:right w:w="100" w:type="dxa"/>
            </w:tcMar>
            <w:vAlign w:val="center"/>
          </w:tcPr>
          <w:p w14:paraId="77B4F5FB" w14:textId="77777777" w:rsidR="003F49FD" w:rsidRDefault="009F6E5D" w:rsidP="31D08E09">
            <w:pPr>
              <w:spacing w:line="250" w:lineRule="auto"/>
              <w:rPr>
                <w:sz w:val="16"/>
                <w:szCs w:val="16"/>
              </w:rPr>
            </w:pPr>
            <w:r w:rsidRPr="12268AB2">
              <w:rPr>
                <w:sz w:val="16"/>
                <w:szCs w:val="16"/>
              </w:rPr>
              <w:t>Annexes attendues et renvois</w:t>
            </w:r>
          </w:p>
        </w:tc>
        <w:tc>
          <w:tcPr>
            <w:tcW w:w="2523" w:type="dxa"/>
            <w:tcMar>
              <w:top w:w="100" w:type="dxa"/>
              <w:left w:w="100" w:type="dxa"/>
              <w:bottom w:w="100" w:type="dxa"/>
              <w:right w:w="100" w:type="dxa"/>
            </w:tcMar>
            <w:vAlign w:val="center"/>
          </w:tcPr>
          <w:p w14:paraId="744D9983" w14:textId="77777777" w:rsidR="003F49FD" w:rsidRDefault="009F6E5D">
            <w:pPr>
              <w:spacing w:line="250" w:lineRule="auto"/>
              <w:jc w:val="center"/>
            </w:pPr>
            <w:r>
              <w:rPr>
                <w:sz w:val="16"/>
              </w:rPr>
              <w:t>1 page</w:t>
            </w:r>
          </w:p>
        </w:tc>
        <w:tc>
          <w:tcPr>
            <w:tcW w:w="2523" w:type="dxa"/>
            <w:tcMar>
              <w:top w:w="100" w:type="dxa"/>
              <w:left w:w="100" w:type="dxa"/>
              <w:bottom w:w="100" w:type="dxa"/>
              <w:right w:w="100" w:type="dxa"/>
            </w:tcMar>
            <w:vAlign w:val="center"/>
          </w:tcPr>
          <w:p w14:paraId="6007360B" w14:textId="77777777" w:rsidR="003F49FD" w:rsidRDefault="009F6E5D" w:rsidP="31D08E09">
            <w:pPr>
              <w:spacing w:line="250" w:lineRule="auto"/>
              <w:rPr>
                <w:sz w:val="16"/>
                <w:szCs w:val="16"/>
              </w:rPr>
            </w:pPr>
            <w:r w:rsidRPr="12268AB2">
              <w:rPr>
                <w:sz w:val="16"/>
                <w:szCs w:val="16"/>
              </w:rPr>
              <w:t>Liste des pièces jointes, tableaux de conformité, références annexes.</w:t>
            </w:r>
          </w:p>
        </w:tc>
      </w:tr>
    </w:tbl>
    <w:p w14:paraId="18AA2E3A" w14:textId="77777777" w:rsidR="003F49FD" w:rsidRDefault="009F6E5D">
      <w:pPr>
        <w:pStyle w:val="Titre1"/>
        <w:spacing w:before="200" w:after="80"/>
      </w:pPr>
      <w:r>
        <w:t>2. Consignes générales de rédaction</w:t>
      </w:r>
    </w:p>
    <w:p w14:paraId="53BC2D6D" w14:textId="41550EC0" w:rsidR="003F49FD" w:rsidRDefault="009F6E5D" w:rsidP="31D08E09">
      <w:pPr>
        <w:pStyle w:val="Listepuces"/>
        <w:spacing w:after="20"/>
        <w:ind w:left="340"/>
        <w:rPr>
          <w:color w:val="222222"/>
          <w:sz w:val="17"/>
          <w:szCs w:val="17"/>
        </w:rPr>
      </w:pPr>
      <w:r w:rsidRPr="12268AB2">
        <w:rPr>
          <w:color w:val="222222"/>
          <w:sz w:val="17"/>
          <w:szCs w:val="17"/>
        </w:rPr>
        <w:t xml:space="preserve">Respecter la numérotation et les titres de la trame afin de faciliter </w:t>
      </w:r>
      <w:r w:rsidR="05AF6541" w:rsidRPr="12268AB2">
        <w:rPr>
          <w:color w:val="222222"/>
          <w:sz w:val="17"/>
          <w:szCs w:val="17"/>
        </w:rPr>
        <w:t>l'analyse</w:t>
      </w:r>
      <w:r w:rsidRPr="12268AB2">
        <w:rPr>
          <w:color w:val="222222"/>
          <w:sz w:val="17"/>
          <w:szCs w:val="17"/>
        </w:rPr>
        <w:t xml:space="preserve"> comparative des offres.</w:t>
      </w:r>
    </w:p>
    <w:p w14:paraId="75279DF0" w14:textId="77777777" w:rsidR="003F49FD" w:rsidRDefault="009F6E5D" w:rsidP="31D08E09">
      <w:pPr>
        <w:pStyle w:val="Listepuces"/>
        <w:spacing w:after="20"/>
        <w:ind w:left="340"/>
        <w:rPr>
          <w:color w:val="222222"/>
          <w:sz w:val="17"/>
          <w:szCs w:val="17"/>
        </w:rPr>
      </w:pPr>
      <w:r w:rsidRPr="12268AB2">
        <w:rPr>
          <w:color w:val="222222"/>
          <w:sz w:val="17"/>
          <w:szCs w:val="17"/>
        </w:rPr>
        <w:t>Répondre de manière factuelle : organisation proposée, outil utilisé, procédure, délai, livrable, preuve ou exemple.</w:t>
      </w:r>
    </w:p>
    <w:p w14:paraId="0BE2FD3F" w14:textId="77777777" w:rsidR="003F49FD" w:rsidRDefault="009F6E5D" w:rsidP="31D08E09">
      <w:pPr>
        <w:pStyle w:val="Listepuces"/>
        <w:spacing w:after="20"/>
        <w:ind w:left="340"/>
        <w:rPr>
          <w:color w:val="222222"/>
          <w:sz w:val="17"/>
          <w:szCs w:val="17"/>
        </w:rPr>
      </w:pPr>
      <w:r w:rsidRPr="12268AB2">
        <w:rPr>
          <w:color w:val="222222"/>
          <w:sz w:val="17"/>
          <w:szCs w:val="17"/>
        </w:rPr>
        <w:t>Indiquer clairement les réserves, prérequis, limites fonctionnelles, dépendances éditeurs ou conditions particulières.</w:t>
      </w:r>
    </w:p>
    <w:p w14:paraId="1E1A1382" w14:textId="12289427" w:rsidR="003F49FD" w:rsidRDefault="009F6E5D" w:rsidP="31D08E09">
      <w:pPr>
        <w:pStyle w:val="Listepuces"/>
        <w:spacing w:after="20"/>
        <w:ind w:left="340"/>
        <w:rPr>
          <w:color w:val="222222"/>
          <w:sz w:val="17"/>
          <w:szCs w:val="17"/>
        </w:rPr>
      </w:pPr>
      <w:r w:rsidRPr="12268AB2">
        <w:rPr>
          <w:color w:val="222222"/>
          <w:sz w:val="17"/>
          <w:szCs w:val="17"/>
        </w:rPr>
        <w:t xml:space="preserve">Faire apparaître les engagements opposables : délais, niveaux de service, formats </w:t>
      </w:r>
      <w:r w:rsidR="60F21424" w:rsidRPr="12268AB2">
        <w:rPr>
          <w:color w:val="222222"/>
          <w:sz w:val="17"/>
          <w:szCs w:val="17"/>
        </w:rPr>
        <w:t>d'export</w:t>
      </w:r>
      <w:r w:rsidRPr="12268AB2">
        <w:rPr>
          <w:color w:val="222222"/>
          <w:sz w:val="17"/>
          <w:szCs w:val="17"/>
        </w:rPr>
        <w:t>, responsabilités, modalités de contrôle.</w:t>
      </w:r>
    </w:p>
    <w:p w14:paraId="696B2FDA" w14:textId="1B27C568" w:rsidR="003F49FD" w:rsidRDefault="009F6E5D" w:rsidP="31D08E09">
      <w:pPr>
        <w:pStyle w:val="Listepuces"/>
        <w:spacing w:after="20"/>
        <w:ind w:left="340"/>
        <w:rPr>
          <w:color w:val="222222"/>
          <w:sz w:val="17"/>
          <w:szCs w:val="17"/>
        </w:rPr>
      </w:pPr>
      <w:r w:rsidRPr="12268AB2">
        <w:rPr>
          <w:color w:val="222222"/>
          <w:sz w:val="17"/>
          <w:szCs w:val="17"/>
        </w:rPr>
        <w:t xml:space="preserve">Limiter le renvoi aux </w:t>
      </w:r>
      <w:r w:rsidR="08C5F42E" w:rsidRPr="12268AB2">
        <w:rPr>
          <w:color w:val="222222"/>
          <w:sz w:val="17"/>
          <w:szCs w:val="17"/>
        </w:rPr>
        <w:t>annexes :</w:t>
      </w:r>
      <w:r w:rsidRPr="12268AB2">
        <w:rPr>
          <w:color w:val="222222"/>
          <w:sz w:val="17"/>
          <w:szCs w:val="17"/>
        </w:rPr>
        <w:t xml:space="preserve"> le cœur de la réponse doit rester dans le mémoire technique.</w:t>
      </w:r>
    </w:p>
    <w:p w14:paraId="50179EED" w14:textId="77777777" w:rsidR="003F49FD" w:rsidRDefault="009F6E5D" w:rsidP="31D08E09">
      <w:pPr>
        <w:pStyle w:val="Listepuces"/>
        <w:spacing w:after="20"/>
        <w:ind w:left="340"/>
        <w:rPr>
          <w:color w:val="222222"/>
          <w:sz w:val="17"/>
          <w:szCs w:val="17"/>
        </w:rPr>
      </w:pPr>
      <w:r w:rsidRPr="12268AB2">
        <w:rPr>
          <w:color w:val="222222"/>
          <w:sz w:val="17"/>
          <w:szCs w:val="17"/>
        </w:rPr>
        <w:t>Joindre le tableau de conformité technique complété, avec renvoi aux paragraphes du mémoire et aux annexes utiles.</w:t>
      </w:r>
    </w:p>
    <w:tbl>
      <w:tblPr>
        <w:tblStyle w:val="Grilledutableau"/>
        <w:tblW w:w="0" w:type="auto"/>
        <w:jc w:val="center"/>
        <w:tblLayout w:type="fixed"/>
        <w:tblLook w:val="04A0" w:firstRow="1" w:lastRow="0" w:firstColumn="1" w:lastColumn="0" w:noHBand="0" w:noVBand="1"/>
      </w:tblPr>
      <w:tblGrid>
        <w:gridCol w:w="9752"/>
      </w:tblGrid>
      <w:tr w:rsidR="003F49FD" w14:paraId="609E9EE1" w14:textId="77777777" w:rsidTr="12268AB2">
        <w:trPr>
          <w:jc w:val="center"/>
        </w:trPr>
        <w:tc>
          <w:tcPr>
            <w:tcW w:w="9752" w:type="dxa"/>
            <w:shd w:val="clear" w:color="auto" w:fill="EAF0F8"/>
            <w:tcMar>
              <w:top w:w="120" w:type="dxa"/>
              <w:left w:w="130" w:type="dxa"/>
              <w:bottom w:w="120" w:type="dxa"/>
              <w:right w:w="130" w:type="dxa"/>
            </w:tcMar>
          </w:tcPr>
          <w:p w14:paraId="180F5E67" w14:textId="0964C2DD" w:rsidR="31D08E09" w:rsidRDefault="31D08E09" w:rsidP="31D08E09">
            <w:r w:rsidRPr="12268AB2">
              <w:rPr>
                <w:b/>
                <w:bCs/>
                <w:color w:val="4A66AC"/>
                <w:sz w:val="17"/>
                <w:szCs w:val="17"/>
              </w:rPr>
              <w:t>Mise en forme imposée :</w:t>
            </w:r>
            <w:r w:rsidRPr="12268AB2">
              <w:rPr>
                <w:color w:val="222222"/>
                <w:sz w:val="17"/>
                <w:szCs w:val="17"/>
              </w:rPr>
              <w:t xml:space="preserve"> Police lisible, taille minimale 10 recommandée pour le corps de texte ; tableaux lisibles ; pages numérotées ; sommaire conseillé si le mémoire dépasse 10 pages. Les captures d’écran doivent rester lisibles à l’impression.</w:t>
            </w:r>
          </w:p>
        </w:tc>
      </w:tr>
    </w:tbl>
    <w:p w14:paraId="40420E6E" w14:textId="77777777" w:rsidR="003F49FD" w:rsidRDefault="009F6E5D">
      <w:pPr>
        <w:pStyle w:val="Titre1"/>
        <w:spacing w:before="200" w:after="80"/>
      </w:pPr>
      <w:r>
        <w:t>0. Synthèse exécutive</w:t>
      </w:r>
    </w:p>
    <w:tbl>
      <w:tblPr>
        <w:tblStyle w:val="Grilledutableau"/>
        <w:tblW w:w="0" w:type="auto"/>
        <w:jc w:val="center"/>
        <w:tblLayout w:type="fixed"/>
        <w:tblLook w:val="04A0" w:firstRow="1" w:lastRow="0" w:firstColumn="1" w:lastColumn="0" w:noHBand="0" w:noVBand="1"/>
      </w:tblPr>
      <w:tblGrid>
        <w:gridCol w:w="9752"/>
      </w:tblGrid>
      <w:tr w:rsidR="003F49FD" w14:paraId="7AB85CBA" w14:textId="77777777" w:rsidTr="12268AB2">
        <w:trPr>
          <w:jc w:val="center"/>
        </w:trPr>
        <w:tc>
          <w:tcPr>
            <w:tcW w:w="9752" w:type="dxa"/>
            <w:shd w:val="clear" w:color="auto" w:fill="EAF0F8"/>
            <w:tcMar>
              <w:top w:w="120" w:type="dxa"/>
              <w:left w:w="130" w:type="dxa"/>
              <w:bottom w:w="120" w:type="dxa"/>
              <w:right w:w="130" w:type="dxa"/>
            </w:tcMar>
          </w:tcPr>
          <w:p w14:paraId="413072FE"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Présenter en une page la proposition de valeur, les engagements majeurs et les éléments différenciants.</w:t>
            </w:r>
          </w:p>
        </w:tc>
      </w:tr>
    </w:tbl>
    <w:p w14:paraId="0DCA3F57" w14:textId="77777777" w:rsidR="003F49FD" w:rsidRDefault="009F6E5D">
      <w:pPr>
        <w:pStyle w:val="Titre2"/>
        <w:spacing w:before="140" w:after="60"/>
      </w:pPr>
      <w:r>
        <w:t>Points à traiter obligatoirement</w:t>
      </w:r>
    </w:p>
    <w:p w14:paraId="28BD1591" w14:textId="597BD29B" w:rsidR="0C28E26D" w:rsidRDefault="0C28E26D" w:rsidP="0C28E26D">
      <w:pPr>
        <w:pStyle w:val="Listepuces"/>
        <w:ind w:left="330"/>
      </w:pPr>
      <w:r w:rsidRPr="0C28E26D">
        <w:rPr>
          <w:color w:val="222222"/>
          <w:sz w:val="17"/>
          <w:szCs w:val="17"/>
        </w:rPr>
        <w:t>Positionnement général de l’offre au regard de SALOHME 26.</w:t>
      </w:r>
    </w:p>
    <w:p w14:paraId="00929366" w14:textId="02728A33" w:rsidR="31D08E09" w:rsidRDefault="31D08E09" w:rsidP="31D08E09">
      <w:pPr>
        <w:pStyle w:val="Listepuces"/>
        <w:ind w:left="330"/>
      </w:pPr>
      <w:r w:rsidRPr="31D08E09">
        <w:rPr>
          <w:color w:val="222222"/>
          <w:sz w:val="17"/>
          <w:szCs w:val="17"/>
        </w:rPr>
        <w:t>Engagements clés : catalogue, délais, qualité de service, tableaux de bord, sécurité, réversibilité.</w:t>
      </w:r>
    </w:p>
    <w:p w14:paraId="2D4FCEB3" w14:textId="77777777" w:rsidR="003F49FD" w:rsidRDefault="009F6E5D" w:rsidP="31D08E09">
      <w:pPr>
        <w:pStyle w:val="Listepuces"/>
        <w:spacing w:after="20"/>
        <w:ind w:left="340"/>
        <w:rPr>
          <w:color w:val="222222"/>
          <w:sz w:val="17"/>
          <w:szCs w:val="17"/>
        </w:rPr>
      </w:pPr>
      <w:r w:rsidRPr="12268AB2">
        <w:rPr>
          <w:color w:val="222222"/>
          <w:sz w:val="17"/>
          <w:szCs w:val="17"/>
        </w:rPr>
        <w:t>Principales innovations ou améliorations proposées pour la CAIH et ses bénéficiaires.</w:t>
      </w:r>
    </w:p>
    <w:p w14:paraId="69B97E4B"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0ABB3EB4" w14:textId="77777777" w:rsidTr="0C28E26D">
        <w:trPr>
          <w:jc w:val="center"/>
        </w:trPr>
        <w:tc>
          <w:tcPr>
            <w:tcW w:w="9752" w:type="dxa"/>
            <w:shd w:val="clear" w:color="auto" w:fill="FBFBFC"/>
            <w:tcMar>
              <w:top w:w="160" w:type="dxa"/>
              <w:left w:w="150" w:type="dxa"/>
              <w:bottom w:w="160" w:type="dxa"/>
              <w:right w:w="150" w:type="dxa"/>
            </w:tcMar>
          </w:tcPr>
          <w:p w14:paraId="0C2EF836" w14:textId="77777777" w:rsidR="003F49FD" w:rsidRDefault="009F6E5D" w:rsidP="12268AB2">
            <w:pPr>
              <w:rPr>
                <w:i/>
                <w:iCs/>
                <w:color w:val="888888"/>
                <w:sz w:val="17"/>
                <w:szCs w:val="17"/>
              </w:rPr>
            </w:pPr>
            <w:r w:rsidRPr="12268AB2">
              <w:rPr>
                <w:i/>
                <w:iCs/>
                <w:color w:val="888888"/>
                <w:sz w:val="17"/>
                <w:szCs w:val="17"/>
              </w:rPr>
              <w:t>[Réponse du candidat à compléter]</w:t>
            </w:r>
          </w:p>
          <w:p w14:paraId="00F4F7DA" w14:textId="77777777" w:rsidR="003F49FD" w:rsidRDefault="003F49FD"/>
          <w:p w14:paraId="50D51D91" w14:textId="77777777" w:rsidR="003F49FD" w:rsidRDefault="003F49FD"/>
          <w:p w14:paraId="1ADC266F" w14:textId="77777777" w:rsidR="003F49FD" w:rsidRDefault="003F49FD"/>
        </w:tc>
      </w:tr>
    </w:tbl>
    <w:p w14:paraId="405D5946" w14:textId="5EA6AD23" w:rsidR="0C28E26D" w:rsidRDefault="0C28E26D" w:rsidP="0C28E26D">
      <w:pPr>
        <w:pStyle w:val="Titre1"/>
      </w:pPr>
      <w:r>
        <w:t>1. Compréhension du besoin et synthèse de l’offre</w:t>
      </w:r>
    </w:p>
    <w:tbl>
      <w:tblPr>
        <w:tblStyle w:val="Grilledutableau"/>
        <w:tblW w:w="0" w:type="auto"/>
        <w:jc w:val="center"/>
        <w:tblLayout w:type="fixed"/>
        <w:tblLook w:val="04A0" w:firstRow="1" w:lastRow="0" w:firstColumn="1" w:lastColumn="0" w:noHBand="0" w:noVBand="1"/>
      </w:tblPr>
      <w:tblGrid>
        <w:gridCol w:w="9752"/>
      </w:tblGrid>
      <w:tr w:rsidR="003F49FD" w14:paraId="7DC88F65" w14:textId="77777777" w:rsidTr="0C28E26D">
        <w:trPr>
          <w:jc w:val="center"/>
        </w:trPr>
        <w:tc>
          <w:tcPr>
            <w:tcW w:w="9752" w:type="dxa"/>
            <w:shd w:val="clear" w:color="auto" w:fill="EAF0F8"/>
            <w:tcMar>
              <w:top w:w="120" w:type="dxa"/>
              <w:left w:w="130" w:type="dxa"/>
              <w:bottom w:w="120" w:type="dxa"/>
              <w:right w:w="130" w:type="dxa"/>
            </w:tcMar>
          </w:tcPr>
          <w:p w14:paraId="4A6962C5" w14:textId="054876E3" w:rsidR="0C28E26D" w:rsidRDefault="0C28E26D" w:rsidP="0C28E26D">
            <w:r w:rsidRPr="0C28E26D">
              <w:rPr>
                <w:b/>
                <w:bCs/>
                <w:color w:val="4A66AC"/>
                <w:sz w:val="17"/>
                <w:szCs w:val="17"/>
              </w:rPr>
              <w:t xml:space="preserve">Objectif de la partie : </w:t>
            </w:r>
            <w:r w:rsidRPr="0C28E26D">
              <w:rPr>
                <w:color w:val="222222"/>
                <w:sz w:val="17"/>
                <w:szCs w:val="17"/>
              </w:rPr>
              <w:t>Démontrer la compréhension du contexte, du périmètre et des objectifs de l’accord-cadre.</w:t>
            </w:r>
          </w:p>
        </w:tc>
      </w:tr>
    </w:tbl>
    <w:p w14:paraId="12320989" w14:textId="77777777" w:rsidR="003F49FD" w:rsidRDefault="009F6E5D">
      <w:pPr>
        <w:pStyle w:val="Titre2"/>
        <w:spacing w:before="140" w:after="60"/>
      </w:pPr>
      <w:r>
        <w:t>Points à traiter obligatoirement</w:t>
      </w:r>
    </w:p>
    <w:p w14:paraId="24A47934" w14:textId="77777777" w:rsidR="003F49FD" w:rsidRDefault="009F6E5D" w:rsidP="31D08E09">
      <w:pPr>
        <w:pStyle w:val="Listepuces"/>
        <w:spacing w:after="20"/>
        <w:ind w:left="340"/>
        <w:rPr>
          <w:color w:val="222222"/>
          <w:sz w:val="17"/>
          <w:szCs w:val="17"/>
        </w:rPr>
      </w:pPr>
      <w:r w:rsidRPr="12268AB2">
        <w:rPr>
          <w:color w:val="222222"/>
          <w:sz w:val="17"/>
          <w:szCs w:val="17"/>
        </w:rPr>
        <w:t>Périmètre couvert : distribution logicielle, maintenance, abonnements, crédits de consommation, prestations associées.</w:t>
      </w:r>
    </w:p>
    <w:p w14:paraId="54CA8EB7" w14:textId="77777777" w:rsidR="003F49FD" w:rsidRDefault="009F6E5D" w:rsidP="31D08E09">
      <w:pPr>
        <w:pStyle w:val="Listepuces"/>
        <w:spacing w:after="20"/>
        <w:ind w:left="340"/>
        <w:rPr>
          <w:color w:val="222222"/>
          <w:sz w:val="17"/>
          <w:szCs w:val="17"/>
        </w:rPr>
      </w:pPr>
      <w:r w:rsidRPr="12268AB2">
        <w:rPr>
          <w:color w:val="222222"/>
          <w:sz w:val="17"/>
          <w:szCs w:val="17"/>
        </w:rPr>
        <w:t>Compréhension des volumes indicatifs et du fonctionnement par commandes directes des établissements.</w:t>
      </w:r>
    </w:p>
    <w:p w14:paraId="79D1DF9D" w14:textId="77777777" w:rsidR="003F49FD" w:rsidRDefault="009F6E5D" w:rsidP="31D08E09">
      <w:pPr>
        <w:pStyle w:val="Listepuces"/>
        <w:spacing w:after="20"/>
        <w:ind w:left="340"/>
        <w:rPr>
          <w:color w:val="222222"/>
          <w:sz w:val="17"/>
          <w:szCs w:val="17"/>
        </w:rPr>
      </w:pPr>
      <w:r w:rsidRPr="12268AB2">
        <w:rPr>
          <w:color w:val="222222"/>
          <w:sz w:val="17"/>
          <w:szCs w:val="17"/>
        </w:rPr>
        <w:t>Réponse aux évolutions attendues : qualité du catalogue, lisibilité, pilotage économique, transparence tarifaire, accompagnement, capacité de traitement.</w:t>
      </w:r>
    </w:p>
    <w:p w14:paraId="037C81C6"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0A7F330E" w14:textId="77777777" w:rsidTr="12268AB2">
        <w:trPr>
          <w:jc w:val="center"/>
        </w:trPr>
        <w:tc>
          <w:tcPr>
            <w:tcW w:w="9752" w:type="dxa"/>
            <w:shd w:val="clear" w:color="auto" w:fill="FBFBFC"/>
            <w:tcMar>
              <w:top w:w="160" w:type="dxa"/>
              <w:left w:w="150" w:type="dxa"/>
              <w:bottom w:w="160" w:type="dxa"/>
              <w:right w:w="150" w:type="dxa"/>
            </w:tcMar>
          </w:tcPr>
          <w:p w14:paraId="5A8B4672" w14:textId="77777777" w:rsidR="003F49FD" w:rsidRDefault="009F6E5D" w:rsidP="12268AB2">
            <w:pPr>
              <w:rPr>
                <w:i/>
                <w:iCs/>
                <w:color w:val="888888"/>
                <w:sz w:val="17"/>
                <w:szCs w:val="17"/>
              </w:rPr>
            </w:pPr>
            <w:r w:rsidRPr="12268AB2">
              <w:rPr>
                <w:i/>
                <w:iCs/>
                <w:color w:val="888888"/>
                <w:sz w:val="17"/>
                <w:szCs w:val="17"/>
              </w:rPr>
              <w:t>[Réponse du candidat à compléter]</w:t>
            </w:r>
          </w:p>
          <w:p w14:paraId="2C1A6220" w14:textId="77777777" w:rsidR="003F49FD" w:rsidRDefault="003F49FD"/>
          <w:p w14:paraId="0B332FE2" w14:textId="77777777" w:rsidR="003F49FD" w:rsidRDefault="003F49FD"/>
          <w:p w14:paraId="45C0A4CD" w14:textId="77777777" w:rsidR="003F49FD" w:rsidRDefault="003F49FD"/>
        </w:tc>
      </w:tr>
    </w:tbl>
    <w:p w14:paraId="4CD646C0" w14:textId="77777777" w:rsidR="003F49FD" w:rsidRDefault="009F6E5D">
      <w:pPr>
        <w:pStyle w:val="Titre1"/>
        <w:spacing w:before="200" w:after="80"/>
      </w:pPr>
      <w:r>
        <w:lastRenderedPageBreak/>
        <w:t>2. Organisation générale du titulaire</w:t>
      </w:r>
    </w:p>
    <w:tbl>
      <w:tblPr>
        <w:tblStyle w:val="Grilledutableau"/>
        <w:tblW w:w="0" w:type="auto"/>
        <w:jc w:val="center"/>
        <w:tblLayout w:type="fixed"/>
        <w:tblLook w:val="04A0" w:firstRow="1" w:lastRow="0" w:firstColumn="1" w:lastColumn="0" w:noHBand="0" w:noVBand="1"/>
      </w:tblPr>
      <w:tblGrid>
        <w:gridCol w:w="9752"/>
      </w:tblGrid>
      <w:tr w:rsidR="003F49FD" w14:paraId="6534BDA2" w14:textId="77777777" w:rsidTr="12268AB2">
        <w:trPr>
          <w:jc w:val="center"/>
        </w:trPr>
        <w:tc>
          <w:tcPr>
            <w:tcW w:w="9752" w:type="dxa"/>
            <w:shd w:val="clear" w:color="auto" w:fill="EAF0F8"/>
            <w:tcMar>
              <w:top w:w="120" w:type="dxa"/>
              <w:left w:w="130" w:type="dxa"/>
              <w:bottom w:w="120" w:type="dxa"/>
              <w:right w:w="130" w:type="dxa"/>
            </w:tcMar>
          </w:tcPr>
          <w:p w14:paraId="53650319"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Décrire l organisation mobilisée pour exécuter l accord-cadre dans la durée.</w:t>
            </w:r>
          </w:p>
        </w:tc>
      </w:tr>
    </w:tbl>
    <w:p w14:paraId="335BCABE" w14:textId="77777777" w:rsidR="003F49FD" w:rsidRDefault="009F6E5D">
      <w:pPr>
        <w:pStyle w:val="Titre2"/>
        <w:spacing w:before="140" w:after="60"/>
      </w:pPr>
      <w:r>
        <w:t>Points à traiter obligatoirement</w:t>
      </w:r>
    </w:p>
    <w:p w14:paraId="637D9B29" w14:textId="77777777" w:rsidR="003F49FD" w:rsidRDefault="009F6E5D" w:rsidP="31D08E09">
      <w:pPr>
        <w:pStyle w:val="Listepuces"/>
        <w:spacing w:after="20"/>
        <w:ind w:left="340"/>
        <w:rPr>
          <w:color w:val="222222"/>
          <w:sz w:val="17"/>
          <w:szCs w:val="17"/>
        </w:rPr>
      </w:pPr>
      <w:r w:rsidRPr="12268AB2">
        <w:rPr>
          <w:color w:val="222222"/>
          <w:sz w:val="17"/>
          <w:szCs w:val="17"/>
        </w:rPr>
        <w:t>Gouvernance proposée avec la CAIH et les bénéficiaires.</w:t>
      </w:r>
    </w:p>
    <w:p w14:paraId="64B66050" w14:textId="77777777" w:rsidR="003F49FD" w:rsidRDefault="009F6E5D" w:rsidP="31D08E09">
      <w:pPr>
        <w:pStyle w:val="Listepuces"/>
        <w:spacing w:after="20"/>
        <w:ind w:left="340"/>
        <w:rPr>
          <w:color w:val="222222"/>
          <w:sz w:val="17"/>
          <w:szCs w:val="17"/>
        </w:rPr>
      </w:pPr>
      <w:r w:rsidRPr="12268AB2">
        <w:rPr>
          <w:color w:val="222222"/>
          <w:sz w:val="17"/>
          <w:szCs w:val="17"/>
        </w:rPr>
        <w:t>Équipe dédiée : profils, rôles, responsabilités, suppléance, continuité de service.</w:t>
      </w:r>
    </w:p>
    <w:p w14:paraId="4399D6E5" w14:textId="77777777" w:rsidR="003F49FD" w:rsidRDefault="009F6E5D" w:rsidP="31D08E09">
      <w:pPr>
        <w:pStyle w:val="Listepuces"/>
        <w:spacing w:after="20"/>
        <w:ind w:left="340"/>
        <w:rPr>
          <w:color w:val="222222"/>
          <w:sz w:val="17"/>
          <w:szCs w:val="17"/>
        </w:rPr>
      </w:pPr>
      <w:r w:rsidRPr="12268AB2">
        <w:rPr>
          <w:color w:val="222222"/>
          <w:sz w:val="17"/>
          <w:szCs w:val="17"/>
        </w:rPr>
        <w:t>Modalités de coordination avec les éditeurs, cotraitants ou sous-traitants éventuels.</w:t>
      </w:r>
    </w:p>
    <w:p w14:paraId="3BDCCBCB" w14:textId="731918DC" w:rsidR="31D08E09" w:rsidRDefault="31D08E09" w:rsidP="31D08E09">
      <w:pPr>
        <w:pStyle w:val="Listepuces"/>
        <w:ind w:left="330"/>
      </w:pPr>
      <w:r w:rsidRPr="31D08E09">
        <w:rPr>
          <w:color w:val="222222"/>
          <w:sz w:val="17"/>
          <w:szCs w:val="17"/>
        </w:rPr>
        <w:t>Matrice synthétique des responsabilités recommandée pour clarifier les rôles de la CAIH, des bénéficiaires, du titulaire et des éditeurs.</w:t>
      </w:r>
    </w:p>
    <w:p w14:paraId="4E59528F"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7AA2E584" w14:textId="77777777" w:rsidTr="0C28E26D">
        <w:trPr>
          <w:jc w:val="center"/>
        </w:trPr>
        <w:tc>
          <w:tcPr>
            <w:tcW w:w="9752" w:type="dxa"/>
            <w:shd w:val="clear" w:color="auto" w:fill="FBFBFC"/>
            <w:tcMar>
              <w:top w:w="160" w:type="dxa"/>
              <w:left w:w="150" w:type="dxa"/>
              <w:bottom w:w="160" w:type="dxa"/>
              <w:right w:w="150" w:type="dxa"/>
            </w:tcMar>
          </w:tcPr>
          <w:p w14:paraId="53C10CB1" w14:textId="77777777" w:rsidR="003F49FD" w:rsidRDefault="009F6E5D" w:rsidP="12268AB2">
            <w:pPr>
              <w:rPr>
                <w:i/>
                <w:iCs/>
                <w:color w:val="888888"/>
                <w:sz w:val="17"/>
                <w:szCs w:val="17"/>
              </w:rPr>
            </w:pPr>
            <w:r w:rsidRPr="12268AB2">
              <w:rPr>
                <w:i/>
                <w:iCs/>
                <w:color w:val="888888"/>
                <w:sz w:val="17"/>
                <w:szCs w:val="17"/>
              </w:rPr>
              <w:t>[Réponse du candidat à compléter]</w:t>
            </w:r>
          </w:p>
          <w:p w14:paraId="3010CCDA" w14:textId="77777777" w:rsidR="003F49FD" w:rsidRDefault="003F49FD"/>
          <w:p w14:paraId="0F8F85EA" w14:textId="77777777" w:rsidR="003F49FD" w:rsidRDefault="003F49FD"/>
          <w:p w14:paraId="101116C3" w14:textId="77777777" w:rsidR="003F49FD" w:rsidRDefault="003F49FD"/>
        </w:tc>
      </w:tr>
    </w:tbl>
    <w:p w14:paraId="3B2BF793" w14:textId="05A6D60B" w:rsidR="0C28E26D" w:rsidRDefault="0C28E26D" w:rsidP="0C28E26D">
      <w:pPr>
        <w:pStyle w:val="Titre1"/>
      </w:pPr>
      <w:r>
        <w:t>3. Portail, catalogue et simplification du parcours d’achat</w:t>
      </w:r>
    </w:p>
    <w:tbl>
      <w:tblPr>
        <w:tblStyle w:val="Grilledutableau"/>
        <w:tblW w:w="0" w:type="auto"/>
        <w:jc w:val="center"/>
        <w:tblLayout w:type="fixed"/>
        <w:tblLook w:val="04A0" w:firstRow="1" w:lastRow="0" w:firstColumn="1" w:lastColumn="0" w:noHBand="0" w:noVBand="1"/>
      </w:tblPr>
      <w:tblGrid>
        <w:gridCol w:w="9752"/>
      </w:tblGrid>
      <w:tr w:rsidR="003F49FD" w14:paraId="1C1A0A35" w14:textId="77777777" w:rsidTr="0C28E26D">
        <w:trPr>
          <w:jc w:val="center"/>
        </w:trPr>
        <w:tc>
          <w:tcPr>
            <w:tcW w:w="9752" w:type="dxa"/>
            <w:shd w:val="clear" w:color="auto" w:fill="EAF0F8"/>
            <w:tcMar>
              <w:top w:w="120" w:type="dxa"/>
              <w:left w:w="130" w:type="dxa"/>
              <w:bottom w:w="120" w:type="dxa"/>
              <w:right w:w="130" w:type="dxa"/>
            </w:tcMar>
          </w:tcPr>
          <w:p w14:paraId="7CB284AC" w14:textId="0CDF390F" w:rsidR="0C28E26D" w:rsidRDefault="0C28E26D" w:rsidP="0C28E26D">
            <w:r w:rsidRPr="0C28E26D">
              <w:rPr>
                <w:b/>
                <w:bCs/>
                <w:color w:val="4A66AC"/>
                <w:sz w:val="17"/>
                <w:szCs w:val="17"/>
              </w:rPr>
              <w:t xml:space="preserve">Objectif de la partie : </w:t>
            </w:r>
            <w:r w:rsidRPr="0C28E26D">
              <w:rPr>
                <w:color w:val="222222"/>
                <w:sz w:val="17"/>
                <w:szCs w:val="17"/>
              </w:rPr>
              <w:t>Présenter l’outil et le parcours utilisateur permettant un achat simple, lisible et traçable.</w:t>
            </w:r>
          </w:p>
        </w:tc>
      </w:tr>
    </w:tbl>
    <w:p w14:paraId="2E065A36" w14:textId="77777777" w:rsidR="003F49FD" w:rsidRDefault="009F6E5D">
      <w:pPr>
        <w:pStyle w:val="Titre2"/>
        <w:spacing w:before="140" w:after="60"/>
      </w:pPr>
      <w:r>
        <w:t>Points à traiter obligatoirement</w:t>
      </w:r>
    </w:p>
    <w:p w14:paraId="44BFA3FB" w14:textId="77777777" w:rsidR="003F49FD" w:rsidRDefault="009F6E5D" w:rsidP="31D08E09">
      <w:pPr>
        <w:pStyle w:val="Listepuces"/>
        <w:spacing w:after="20"/>
        <w:ind w:left="340"/>
        <w:rPr>
          <w:color w:val="222222"/>
          <w:sz w:val="17"/>
          <w:szCs w:val="17"/>
        </w:rPr>
      </w:pPr>
      <w:r w:rsidRPr="0C28E26D">
        <w:rPr>
          <w:color w:val="222222"/>
          <w:sz w:val="17"/>
          <w:szCs w:val="17"/>
        </w:rPr>
        <w:t>Accès au catalogue, demandes, devis, commandes, renouvellements et échanges.</w:t>
      </w:r>
    </w:p>
    <w:p w14:paraId="517BC6EE" w14:textId="3DF7CCA0" w:rsidR="0C28E26D" w:rsidRDefault="0C28E26D" w:rsidP="0C28E26D">
      <w:pPr>
        <w:pStyle w:val="Listepuces"/>
        <w:ind w:left="330"/>
      </w:pPr>
      <w:r w:rsidRPr="0C28E26D">
        <w:rPr>
          <w:color w:val="222222"/>
          <w:sz w:val="17"/>
          <w:szCs w:val="17"/>
        </w:rPr>
        <w:t>Fonctionnalités de suivi d’avancement, statuts, notifications, historique et traçabilité.</w:t>
      </w:r>
    </w:p>
    <w:p w14:paraId="59271AE9" w14:textId="69CE8E81" w:rsidR="31D08E09" w:rsidRDefault="31D08E09" w:rsidP="31D08E09">
      <w:pPr>
        <w:pStyle w:val="Listepuces"/>
        <w:ind w:left="330"/>
        <w:rPr>
          <w:sz w:val="17"/>
          <w:szCs w:val="17"/>
        </w:rPr>
      </w:pPr>
      <w:r w:rsidRPr="0C28E26D">
        <w:rPr>
          <w:color w:val="222222"/>
          <w:sz w:val="17"/>
          <w:szCs w:val="17"/>
        </w:rPr>
        <w:t>Modalités de paiement par carte d’achats publics depuis le portail : parcours utilisateur, habilitations, justificatifs, rapprochement avec la commande et traçabilité des opérations.</w:t>
      </w:r>
    </w:p>
    <w:p w14:paraId="205CDB58" w14:textId="2A4348BF" w:rsidR="0C28E26D" w:rsidRDefault="0C28E26D" w:rsidP="0C28E26D">
      <w:pPr>
        <w:pStyle w:val="Listepuces"/>
        <w:ind w:left="330"/>
      </w:pPr>
      <w:r w:rsidRPr="0C28E26D">
        <w:rPr>
          <w:color w:val="222222"/>
          <w:sz w:val="17"/>
          <w:szCs w:val="17"/>
        </w:rPr>
        <w:t>Formulaires d’expression de besoin et aides au remplissage.</w:t>
      </w:r>
    </w:p>
    <w:p w14:paraId="18DCA788" w14:textId="3BD21510" w:rsidR="0C28E26D" w:rsidRDefault="0C28E26D" w:rsidP="0C28E26D">
      <w:pPr>
        <w:pStyle w:val="Listepuces"/>
        <w:ind w:left="330"/>
      </w:pPr>
      <w:r w:rsidRPr="0C28E26D">
        <w:rPr>
          <w:color w:val="222222"/>
          <w:sz w:val="17"/>
          <w:szCs w:val="17"/>
        </w:rPr>
        <w:t>Maquettes ou captures d’écran commentées, dans le mémoire ou en annexe.</w:t>
      </w:r>
    </w:p>
    <w:p w14:paraId="2B12B7CD"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2E883422" w14:textId="77777777" w:rsidTr="12268AB2">
        <w:trPr>
          <w:jc w:val="center"/>
        </w:trPr>
        <w:tc>
          <w:tcPr>
            <w:tcW w:w="9752" w:type="dxa"/>
            <w:shd w:val="clear" w:color="auto" w:fill="FBFBFC"/>
            <w:tcMar>
              <w:top w:w="160" w:type="dxa"/>
              <w:left w:w="150" w:type="dxa"/>
              <w:bottom w:w="160" w:type="dxa"/>
              <w:right w:w="150" w:type="dxa"/>
            </w:tcMar>
          </w:tcPr>
          <w:p w14:paraId="082208AB" w14:textId="77777777" w:rsidR="003F49FD" w:rsidRDefault="009F6E5D" w:rsidP="12268AB2">
            <w:pPr>
              <w:rPr>
                <w:i/>
                <w:iCs/>
                <w:color w:val="888888"/>
                <w:sz w:val="17"/>
                <w:szCs w:val="17"/>
              </w:rPr>
            </w:pPr>
            <w:r w:rsidRPr="12268AB2">
              <w:rPr>
                <w:i/>
                <w:iCs/>
                <w:color w:val="888888"/>
                <w:sz w:val="17"/>
                <w:szCs w:val="17"/>
              </w:rPr>
              <w:t>[Réponse du candidat à compléter]</w:t>
            </w:r>
          </w:p>
          <w:p w14:paraId="1CB34FC1" w14:textId="77777777" w:rsidR="003F49FD" w:rsidRDefault="003F49FD"/>
          <w:p w14:paraId="26076B78" w14:textId="77777777" w:rsidR="003F49FD" w:rsidRDefault="003F49FD"/>
          <w:p w14:paraId="05B29198" w14:textId="77777777" w:rsidR="003F49FD" w:rsidRDefault="003F49FD"/>
        </w:tc>
      </w:tr>
    </w:tbl>
    <w:p w14:paraId="3A44D3DE" w14:textId="77777777" w:rsidR="003F49FD" w:rsidRDefault="009F6E5D">
      <w:pPr>
        <w:pStyle w:val="Titre1"/>
        <w:spacing w:before="200" w:after="80"/>
      </w:pPr>
      <w:r>
        <w:t>4. Gestion des éditeurs et du catalogue</w:t>
      </w:r>
    </w:p>
    <w:tbl>
      <w:tblPr>
        <w:tblStyle w:val="Grilledutableau"/>
        <w:tblW w:w="0" w:type="auto"/>
        <w:jc w:val="center"/>
        <w:tblLayout w:type="fixed"/>
        <w:tblLook w:val="04A0" w:firstRow="1" w:lastRow="0" w:firstColumn="1" w:lastColumn="0" w:noHBand="0" w:noVBand="1"/>
      </w:tblPr>
      <w:tblGrid>
        <w:gridCol w:w="9752"/>
      </w:tblGrid>
      <w:tr w:rsidR="003F49FD" w14:paraId="510B13BC" w14:textId="77777777" w:rsidTr="0C28E26D">
        <w:trPr>
          <w:jc w:val="center"/>
        </w:trPr>
        <w:tc>
          <w:tcPr>
            <w:tcW w:w="9752" w:type="dxa"/>
            <w:shd w:val="clear" w:color="auto" w:fill="EAF0F8"/>
            <w:tcMar>
              <w:top w:w="120" w:type="dxa"/>
              <w:left w:w="130" w:type="dxa"/>
              <w:bottom w:w="120" w:type="dxa"/>
              <w:right w:w="130" w:type="dxa"/>
            </w:tcMar>
          </w:tcPr>
          <w:p w14:paraId="78FEE1D2" w14:textId="63BCC313" w:rsidR="0C28E26D" w:rsidRDefault="0C28E26D" w:rsidP="0C28E26D">
            <w:r w:rsidRPr="0C28E26D">
              <w:rPr>
                <w:b/>
                <w:bCs/>
                <w:color w:val="4A66AC"/>
                <w:sz w:val="17"/>
                <w:szCs w:val="17"/>
              </w:rPr>
              <w:t xml:space="preserve">Objectif de la partie : </w:t>
            </w:r>
            <w:r w:rsidRPr="0C28E26D">
              <w:rPr>
                <w:color w:val="222222"/>
                <w:sz w:val="17"/>
                <w:szCs w:val="17"/>
              </w:rPr>
              <w:t>Expliquer comment le candidat garantit la complétude, l’actualisation et la qualité du catalogue.</w:t>
            </w:r>
          </w:p>
        </w:tc>
      </w:tr>
    </w:tbl>
    <w:p w14:paraId="3100FC46" w14:textId="77777777" w:rsidR="003F49FD" w:rsidRDefault="009F6E5D">
      <w:pPr>
        <w:pStyle w:val="Titre2"/>
        <w:spacing w:before="140" w:after="60"/>
      </w:pPr>
      <w:r>
        <w:t>Points à traiter obligatoirement</w:t>
      </w:r>
    </w:p>
    <w:p w14:paraId="0DDACF44" w14:textId="77777777" w:rsidR="003F49FD" w:rsidRDefault="009F6E5D" w:rsidP="31D08E09">
      <w:pPr>
        <w:pStyle w:val="Listepuces"/>
        <w:spacing w:after="20"/>
        <w:ind w:left="340"/>
        <w:rPr>
          <w:color w:val="222222"/>
          <w:sz w:val="17"/>
          <w:szCs w:val="17"/>
        </w:rPr>
      </w:pPr>
      <w:r w:rsidRPr="12268AB2">
        <w:rPr>
          <w:color w:val="222222"/>
          <w:sz w:val="17"/>
          <w:szCs w:val="17"/>
        </w:rPr>
        <w:t>Processus de référencement, mise à jour, contrôle qualité, retrait ou modification des fiches.</w:t>
      </w:r>
    </w:p>
    <w:p w14:paraId="1E4E2245" w14:textId="77777777" w:rsidR="003F49FD" w:rsidRDefault="009F6E5D" w:rsidP="31D08E09">
      <w:pPr>
        <w:pStyle w:val="Listepuces"/>
        <w:spacing w:after="20"/>
        <w:ind w:left="340"/>
        <w:rPr>
          <w:color w:val="222222"/>
          <w:sz w:val="17"/>
          <w:szCs w:val="17"/>
        </w:rPr>
      </w:pPr>
      <w:r w:rsidRPr="12268AB2">
        <w:rPr>
          <w:color w:val="222222"/>
          <w:sz w:val="17"/>
          <w:szCs w:val="17"/>
        </w:rPr>
        <w:t>Fiches éditeurs et fiches solutions : structure, champs, pièces documentaires, certifications.</w:t>
      </w:r>
    </w:p>
    <w:p w14:paraId="462CA076" w14:textId="3F31DEDC" w:rsidR="31D08E09" w:rsidRDefault="31D08E09" w:rsidP="31D08E09">
      <w:pPr>
        <w:pStyle w:val="Listepuces"/>
        <w:ind w:left="330"/>
      </w:pPr>
      <w:r w:rsidRPr="31D08E09">
        <w:rPr>
          <w:color w:val="222222"/>
          <w:sz w:val="17"/>
          <w:szCs w:val="17"/>
        </w:rPr>
        <w:t>Qualification des éditeurs : pays d’établissement, souveraineté, statut de jeune entreprise innovante, maturité, sécurité financière.</w:t>
      </w:r>
    </w:p>
    <w:p w14:paraId="3A48EDCF" w14:textId="77777777" w:rsidR="003F49FD" w:rsidRDefault="009F6E5D" w:rsidP="31D08E09">
      <w:pPr>
        <w:pStyle w:val="Listepuces"/>
        <w:spacing w:after="20"/>
        <w:ind w:left="340"/>
        <w:rPr>
          <w:color w:val="222222"/>
          <w:sz w:val="17"/>
          <w:szCs w:val="17"/>
        </w:rPr>
      </w:pPr>
      <w:r w:rsidRPr="12268AB2">
        <w:rPr>
          <w:color w:val="222222"/>
          <w:sz w:val="17"/>
          <w:szCs w:val="17"/>
        </w:rPr>
        <w:t>Engagement de couverture minimale et planning de montée en charge du catalogue.</w:t>
      </w:r>
    </w:p>
    <w:p w14:paraId="1AD7FD83"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1769026F" w14:textId="77777777" w:rsidTr="12268AB2">
        <w:trPr>
          <w:jc w:val="center"/>
        </w:trPr>
        <w:tc>
          <w:tcPr>
            <w:tcW w:w="9752" w:type="dxa"/>
            <w:shd w:val="clear" w:color="auto" w:fill="FBFBFC"/>
            <w:tcMar>
              <w:top w:w="160" w:type="dxa"/>
              <w:left w:w="150" w:type="dxa"/>
              <w:bottom w:w="160" w:type="dxa"/>
              <w:right w:w="150" w:type="dxa"/>
            </w:tcMar>
          </w:tcPr>
          <w:p w14:paraId="6B253FDD" w14:textId="77777777" w:rsidR="003F49FD" w:rsidRDefault="009F6E5D" w:rsidP="12268AB2">
            <w:pPr>
              <w:rPr>
                <w:i/>
                <w:iCs/>
                <w:color w:val="888888"/>
                <w:sz w:val="17"/>
                <w:szCs w:val="17"/>
              </w:rPr>
            </w:pPr>
            <w:r w:rsidRPr="12268AB2">
              <w:rPr>
                <w:i/>
                <w:iCs/>
                <w:color w:val="888888"/>
                <w:sz w:val="17"/>
                <w:szCs w:val="17"/>
              </w:rPr>
              <w:t>[Réponse du candidat à compléter]</w:t>
            </w:r>
          </w:p>
          <w:p w14:paraId="0F0FE0BF" w14:textId="77777777" w:rsidR="003F49FD" w:rsidRDefault="003F49FD"/>
          <w:p w14:paraId="6F2DC298" w14:textId="77777777" w:rsidR="003F49FD" w:rsidRDefault="003F49FD"/>
          <w:p w14:paraId="498F3ECC" w14:textId="77777777" w:rsidR="003F49FD" w:rsidRDefault="003F49FD"/>
        </w:tc>
      </w:tr>
    </w:tbl>
    <w:p w14:paraId="328F2C80" w14:textId="77777777" w:rsidR="003F49FD" w:rsidRDefault="009F6E5D">
      <w:pPr>
        <w:pStyle w:val="Titre1"/>
        <w:spacing w:before="200" w:after="80"/>
      </w:pPr>
      <w:r>
        <w:t>5. Devoir de conseil, aide au choix et expertise</w:t>
      </w:r>
    </w:p>
    <w:tbl>
      <w:tblPr>
        <w:tblStyle w:val="Grilledutableau"/>
        <w:tblW w:w="0" w:type="auto"/>
        <w:jc w:val="center"/>
        <w:tblLayout w:type="fixed"/>
        <w:tblLook w:val="04A0" w:firstRow="1" w:lastRow="0" w:firstColumn="1" w:lastColumn="0" w:noHBand="0" w:noVBand="1"/>
      </w:tblPr>
      <w:tblGrid>
        <w:gridCol w:w="9752"/>
      </w:tblGrid>
      <w:tr w:rsidR="003F49FD" w14:paraId="6D1DB9F4" w14:textId="77777777" w:rsidTr="0C28E26D">
        <w:trPr>
          <w:jc w:val="center"/>
        </w:trPr>
        <w:tc>
          <w:tcPr>
            <w:tcW w:w="9752" w:type="dxa"/>
            <w:shd w:val="clear" w:color="auto" w:fill="EAF0F8"/>
            <w:tcMar>
              <w:top w:w="120" w:type="dxa"/>
              <w:left w:w="130" w:type="dxa"/>
              <w:bottom w:w="120" w:type="dxa"/>
              <w:right w:w="130" w:type="dxa"/>
            </w:tcMar>
          </w:tcPr>
          <w:p w14:paraId="61DB97D4" w14:textId="30A07289" w:rsidR="0C28E26D" w:rsidRDefault="0C28E26D" w:rsidP="0C28E26D">
            <w:r w:rsidRPr="0C28E26D">
              <w:rPr>
                <w:b/>
                <w:bCs/>
                <w:color w:val="4A66AC"/>
                <w:sz w:val="17"/>
                <w:szCs w:val="17"/>
              </w:rPr>
              <w:t xml:space="preserve">Objectif de la partie : </w:t>
            </w:r>
            <w:r w:rsidRPr="0C28E26D">
              <w:rPr>
                <w:color w:val="222222"/>
                <w:sz w:val="17"/>
                <w:szCs w:val="17"/>
              </w:rPr>
              <w:t>Démontrer la capacité à conseiller les bénéficiaires et la CAIH au-delà de la simple transmission d’offres éditeurs.</w:t>
            </w:r>
          </w:p>
        </w:tc>
      </w:tr>
    </w:tbl>
    <w:p w14:paraId="2873B044" w14:textId="77777777" w:rsidR="003F49FD" w:rsidRDefault="009F6E5D">
      <w:pPr>
        <w:pStyle w:val="Titre2"/>
        <w:spacing w:before="140" w:after="60"/>
      </w:pPr>
      <w:r>
        <w:lastRenderedPageBreak/>
        <w:t>Points à traiter obligatoirement</w:t>
      </w:r>
    </w:p>
    <w:p w14:paraId="3E19C56B" w14:textId="20F93A11" w:rsidR="0C28E26D" w:rsidRDefault="0C28E26D" w:rsidP="0C28E26D">
      <w:pPr>
        <w:pStyle w:val="Listepuces"/>
        <w:ind w:left="330"/>
      </w:pPr>
      <w:r w:rsidRPr="0C28E26D">
        <w:rPr>
          <w:color w:val="222222"/>
          <w:sz w:val="17"/>
          <w:szCs w:val="17"/>
        </w:rPr>
        <w:t>Méthodologie d’aide à l’expression du besoin et d’analyse comparative.</w:t>
      </w:r>
    </w:p>
    <w:p w14:paraId="216B8685" w14:textId="6EEE76C4" w:rsidR="31D08E09" w:rsidRDefault="31D08E09" w:rsidP="31D08E09">
      <w:pPr>
        <w:pStyle w:val="Listepuces"/>
        <w:ind w:left="330"/>
      </w:pPr>
      <w:r w:rsidRPr="31D08E09">
        <w:rPr>
          <w:color w:val="222222"/>
          <w:sz w:val="17"/>
          <w:szCs w:val="17"/>
        </w:rPr>
        <w:t>Expertise en gestion des licences, optimisation économique, coût total de possession, négociation, analyse d’offres groupées ou de renouvellements complexes.</w:t>
      </w:r>
    </w:p>
    <w:p w14:paraId="13355B4F" w14:textId="0E887FC6" w:rsidR="31D08E09" w:rsidRDefault="31D08E09" w:rsidP="31D08E09">
      <w:pPr>
        <w:pStyle w:val="Listepuces"/>
        <w:ind w:left="330"/>
      </w:pPr>
      <w:r w:rsidRPr="31D08E09">
        <w:rPr>
          <w:color w:val="222222"/>
          <w:sz w:val="17"/>
          <w:szCs w:val="17"/>
        </w:rPr>
        <w:t>Connaissance des solutions : fonctionnalités, limites, feuilles de route, prérequis d’intégration.</w:t>
      </w:r>
    </w:p>
    <w:p w14:paraId="30CCC1FA" w14:textId="77777777" w:rsidR="003F49FD" w:rsidRDefault="009F6E5D" w:rsidP="31D08E09">
      <w:pPr>
        <w:pStyle w:val="Listepuces"/>
        <w:spacing w:after="20"/>
        <w:ind w:left="340"/>
        <w:rPr>
          <w:color w:val="222222"/>
          <w:sz w:val="17"/>
          <w:szCs w:val="17"/>
        </w:rPr>
      </w:pPr>
      <w:r w:rsidRPr="12268AB2">
        <w:rPr>
          <w:color w:val="222222"/>
          <w:sz w:val="17"/>
          <w:szCs w:val="17"/>
        </w:rPr>
        <w:t>Exemple de note de recommandation ou comparatif multi-éditeurs.</w:t>
      </w:r>
    </w:p>
    <w:p w14:paraId="3A3A504A"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43432323" w14:textId="77777777" w:rsidTr="12268AB2">
        <w:trPr>
          <w:jc w:val="center"/>
        </w:trPr>
        <w:tc>
          <w:tcPr>
            <w:tcW w:w="9752" w:type="dxa"/>
            <w:shd w:val="clear" w:color="auto" w:fill="FBFBFC"/>
            <w:tcMar>
              <w:top w:w="160" w:type="dxa"/>
              <w:left w:w="150" w:type="dxa"/>
              <w:bottom w:w="160" w:type="dxa"/>
              <w:right w:w="150" w:type="dxa"/>
            </w:tcMar>
          </w:tcPr>
          <w:p w14:paraId="6A26F0C3" w14:textId="77777777" w:rsidR="003F49FD" w:rsidRDefault="009F6E5D" w:rsidP="12268AB2">
            <w:pPr>
              <w:rPr>
                <w:i/>
                <w:iCs/>
                <w:color w:val="888888"/>
                <w:sz w:val="17"/>
                <w:szCs w:val="17"/>
              </w:rPr>
            </w:pPr>
            <w:r w:rsidRPr="12268AB2">
              <w:rPr>
                <w:i/>
                <w:iCs/>
                <w:color w:val="888888"/>
                <w:sz w:val="17"/>
                <w:szCs w:val="17"/>
              </w:rPr>
              <w:t>[Réponse du candidat à compléter]</w:t>
            </w:r>
          </w:p>
          <w:p w14:paraId="72EF466C" w14:textId="77777777" w:rsidR="003F49FD" w:rsidRDefault="003F49FD"/>
          <w:p w14:paraId="606D986A" w14:textId="77777777" w:rsidR="003F49FD" w:rsidRDefault="003F49FD"/>
          <w:p w14:paraId="677D0C06" w14:textId="77777777" w:rsidR="003F49FD" w:rsidRDefault="003F49FD"/>
        </w:tc>
      </w:tr>
    </w:tbl>
    <w:p w14:paraId="01A7D135" w14:textId="77777777" w:rsidR="003F49FD" w:rsidRDefault="009F6E5D">
      <w:pPr>
        <w:pStyle w:val="Titre1"/>
        <w:spacing w:before="200" w:after="80"/>
      </w:pPr>
      <w:r>
        <w:t>6. Processus demande / devis / commande / facturation</w:t>
      </w:r>
    </w:p>
    <w:tbl>
      <w:tblPr>
        <w:tblStyle w:val="Grilledutableau"/>
        <w:tblW w:w="0" w:type="auto"/>
        <w:jc w:val="center"/>
        <w:tblLayout w:type="fixed"/>
        <w:tblLook w:val="04A0" w:firstRow="1" w:lastRow="0" w:firstColumn="1" w:lastColumn="0" w:noHBand="0" w:noVBand="1"/>
      </w:tblPr>
      <w:tblGrid>
        <w:gridCol w:w="9752"/>
      </w:tblGrid>
      <w:tr w:rsidR="003F49FD" w14:paraId="21D172F7" w14:textId="77777777" w:rsidTr="12268AB2">
        <w:trPr>
          <w:jc w:val="center"/>
        </w:trPr>
        <w:tc>
          <w:tcPr>
            <w:tcW w:w="9752" w:type="dxa"/>
            <w:shd w:val="clear" w:color="auto" w:fill="EAF0F8"/>
            <w:tcMar>
              <w:top w:w="120" w:type="dxa"/>
              <w:left w:w="130" w:type="dxa"/>
              <w:bottom w:w="120" w:type="dxa"/>
              <w:right w:w="130" w:type="dxa"/>
            </w:tcMar>
          </w:tcPr>
          <w:p w14:paraId="1E11896A"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Décrire la chaîne opérationnelle complète de traitement des demandes.</w:t>
            </w:r>
          </w:p>
        </w:tc>
      </w:tr>
    </w:tbl>
    <w:p w14:paraId="7B342955" w14:textId="77777777" w:rsidR="003F49FD" w:rsidRDefault="009F6E5D">
      <w:pPr>
        <w:pStyle w:val="Titre2"/>
        <w:spacing w:before="140" w:after="60"/>
      </w:pPr>
      <w:r>
        <w:t>Points à traiter obligatoirement</w:t>
      </w:r>
    </w:p>
    <w:p w14:paraId="35574D06" w14:textId="09778AAC" w:rsidR="0C28E26D" w:rsidRDefault="0C28E26D" w:rsidP="0C28E26D">
      <w:pPr>
        <w:pStyle w:val="Listepuces"/>
        <w:ind w:left="330"/>
      </w:pPr>
      <w:r w:rsidRPr="0C28E26D">
        <w:rPr>
          <w:color w:val="222222"/>
          <w:sz w:val="17"/>
          <w:szCs w:val="17"/>
        </w:rPr>
        <w:t>Étapes de qualification, production du devis, validation, commande, avance éventuelle par le titulaire, preuve d’achat, facturation a posteriori et archivage.</w:t>
      </w:r>
    </w:p>
    <w:p w14:paraId="465C2B7F" w14:textId="27E148B9" w:rsidR="31D08E09" w:rsidRDefault="31D08E09" w:rsidP="31D08E09">
      <w:pPr>
        <w:pStyle w:val="Listepuces"/>
        <w:ind w:left="330"/>
      </w:pPr>
      <w:r w:rsidRPr="31D08E09">
        <w:rPr>
          <w:color w:val="222222"/>
          <w:sz w:val="17"/>
          <w:szCs w:val="17"/>
        </w:rPr>
        <w:t>Modèle de devis type et informations obligatoires : référence éditeur, solution, licence, certificats, noms de domaine ou autres solutions nécessitant une avance, dates, prix public, prix remisé, remise, prestations, échéances et conditions particulières.</w:t>
      </w:r>
    </w:p>
    <w:p w14:paraId="78A8D7B2" w14:textId="77777777" w:rsidR="003F49FD" w:rsidRDefault="009F6E5D" w:rsidP="31D08E09">
      <w:pPr>
        <w:pStyle w:val="Listepuces"/>
        <w:spacing w:after="20"/>
        <w:ind w:left="340"/>
        <w:rPr>
          <w:color w:val="222222"/>
          <w:sz w:val="17"/>
          <w:szCs w:val="17"/>
        </w:rPr>
      </w:pPr>
      <w:r w:rsidRPr="12268AB2">
        <w:rPr>
          <w:color w:val="222222"/>
          <w:sz w:val="17"/>
          <w:szCs w:val="17"/>
        </w:rPr>
        <w:t>Gestion proactive des renouvellements et alertes bénéficiaires.</w:t>
      </w:r>
    </w:p>
    <w:p w14:paraId="590F27F4" w14:textId="5C074A8F" w:rsidR="31D08E09" w:rsidRDefault="31D08E09" w:rsidP="31D08E09">
      <w:pPr>
        <w:pStyle w:val="Listepuces"/>
        <w:ind w:left="330"/>
      </w:pPr>
      <w:r w:rsidRPr="31D08E09">
        <w:rPr>
          <w:color w:val="222222"/>
          <w:sz w:val="17"/>
          <w:szCs w:val="17"/>
        </w:rPr>
        <w:t>Modalités de prise en charge des achats réalisés pour le compte des bénéficiaires lorsque le titulaire avance le règlement auprès d’un éditeur, d’un registraire, d’une autorité de certification ou de tout tiers concerné, puis refacture a posteriori au bénéficiaire.</w:t>
      </w:r>
    </w:p>
    <w:p w14:paraId="700858AF" w14:textId="40C9CD67" w:rsidR="31D08E09" w:rsidRDefault="31D08E09" w:rsidP="31D08E09">
      <w:pPr>
        <w:pStyle w:val="Listepuces"/>
        <w:ind w:left="330"/>
      </w:pPr>
      <w:r w:rsidRPr="31D08E09">
        <w:rPr>
          <w:color w:val="222222"/>
          <w:sz w:val="17"/>
          <w:szCs w:val="17"/>
        </w:rPr>
        <w:t>Capacité du portail à permettre le paiement par carte d’achats publics : parcours de paiement, habilitations, justificatifs, rapprochement commande / paiement / facture et gestion des anomalies.</w:t>
      </w:r>
    </w:p>
    <w:p w14:paraId="2E12E9A5" w14:textId="028E81BC" w:rsidR="31D08E09" w:rsidRDefault="31D08E09" w:rsidP="31D08E09">
      <w:pPr>
        <w:pStyle w:val="Listepuces"/>
        <w:ind w:left="330"/>
      </w:pPr>
      <w:r w:rsidRPr="0C28E26D">
        <w:rPr>
          <w:color w:val="222222"/>
          <w:sz w:val="17"/>
          <w:szCs w:val="17"/>
        </w:rPr>
        <w:t>Garanties de transparence et de traçabilité : preuves d’achat, justificatifs tiers, ventilation des coûts, absence de marge non explicitée, horodatage des opérations et conservation des pièces.</w:t>
      </w:r>
    </w:p>
    <w:p w14:paraId="48EDC8C0" w14:textId="1AC60F09" w:rsidR="0C28E26D" w:rsidRDefault="0C28E26D" w:rsidP="0C28E26D">
      <w:pPr>
        <w:pStyle w:val="Listepuces"/>
        <w:ind w:left="330"/>
      </w:pPr>
      <w:r w:rsidRPr="0C28E26D">
        <w:rPr>
          <w:color w:val="222222"/>
          <w:sz w:val="17"/>
          <w:szCs w:val="17"/>
        </w:rPr>
        <w:t>Contrôles garantissant l’application des conditions de l’accord-cadre.</w:t>
      </w:r>
    </w:p>
    <w:p w14:paraId="29B8D265"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4DB968C1" w14:textId="77777777" w:rsidTr="12268AB2">
        <w:trPr>
          <w:jc w:val="center"/>
        </w:trPr>
        <w:tc>
          <w:tcPr>
            <w:tcW w:w="9752" w:type="dxa"/>
            <w:shd w:val="clear" w:color="auto" w:fill="FBFBFC"/>
            <w:tcMar>
              <w:top w:w="160" w:type="dxa"/>
              <w:left w:w="150" w:type="dxa"/>
              <w:bottom w:w="160" w:type="dxa"/>
              <w:right w:w="150" w:type="dxa"/>
            </w:tcMar>
          </w:tcPr>
          <w:p w14:paraId="326C3B5E" w14:textId="77777777" w:rsidR="003F49FD" w:rsidRDefault="009F6E5D" w:rsidP="12268AB2">
            <w:pPr>
              <w:rPr>
                <w:i/>
                <w:iCs/>
                <w:color w:val="888888"/>
                <w:sz w:val="17"/>
                <w:szCs w:val="17"/>
              </w:rPr>
            </w:pPr>
            <w:r w:rsidRPr="12268AB2">
              <w:rPr>
                <w:i/>
                <w:iCs/>
                <w:color w:val="888888"/>
                <w:sz w:val="17"/>
                <w:szCs w:val="17"/>
              </w:rPr>
              <w:t>[Réponse du candidat à compléter]</w:t>
            </w:r>
          </w:p>
          <w:p w14:paraId="7D2E62BB" w14:textId="77777777" w:rsidR="003F49FD" w:rsidRDefault="003F49FD"/>
          <w:p w14:paraId="778E9B1D" w14:textId="77777777" w:rsidR="003F49FD" w:rsidRDefault="003F49FD"/>
          <w:p w14:paraId="34E1990D" w14:textId="77777777" w:rsidR="003F49FD" w:rsidRDefault="003F49FD"/>
        </w:tc>
      </w:tr>
    </w:tbl>
    <w:p w14:paraId="5CF49691" w14:textId="77777777" w:rsidR="003F49FD" w:rsidRDefault="009F6E5D">
      <w:pPr>
        <w:pStyle w:val="Titre1"/>
        <w:spacing w:before="200" w:after="80"/>
      </w:pPr>
      <w:r>
        <w:t>7. Prestations complémentaires associées</w:t>
      </w:r>
    </w:p>
    <w:tbl>
      <w:tblPr>
        <w:tblStyle w:val="Grilledutableau"/>
        <w:tblW w:w="0" w:type="auto"/>
        <w:jc w:val="center"/>
        <w:tblLayout w:type="fixed"/>
        <w:tblLook w:val="04A0" w:firstRow="1" w:lastRow="0" w:firstColumn="1" w:lastColumn="0" w:noHBand="0" w:noVBand="1"/>
      </w:tblPr>
      <w:tblGrid>
        <w:gridCol w:w="9752"/>
      </w:tblGrid>
      <w:tr w:rsidR="003F49FD" w14:paraId="1552B6E2" w14:textId="77777777" w:rsidTr="12268AB2">
        <w:trPr>
          <w:jc w:val="center"/>
        </w:trPr>
        <w:tc>
          <w:tcPr>
            <w:tcW w:w="9752" w:type="dxa"/>
            <w:shd w:val="clear" w:color="auto" w:fill="EAF0F8"/>
            <w:tcMar>
              <w:top w:w="120" w:type="dxa"/>
              <w:left w:w="130" w:type="dxa"/>
              <w:bottom w:w="120" w:type="dxa"/>
              <w:right w:w="130" w:type="dxa"/>
            </w:tcMar>
          </w:tcPr>
          <w:p w14:paraId="2E412C71"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Présenter les prestations pouvant accompagner les logiciels distribués.</w:t>
            </w:r>
          </w:p>
        </w:tc>
      </w:tr>
    </w:tbl>
    <w:p w14:paraId="213EA8B0" w14:textId="77777777" w:rsidR="003F49FD" w:rsidRDefault="009F6E5D">
      <w:pPr>
        <w:pStyle w:val="Titre2"/>
        <w:spacing w:before="140" w:after="60"/>
      </w:pPr>
      <w:r>
        <w:t>Points à traiter obligatoirement</w:t>
      </w:r>
    </w:p>
    <w:p w14:paraId="2E62B568" w14:textId="182A5D8E" w:rsidR="31D08E09" w:rsidRDefault="31D08E09" w:rsidP="31D08E09">
      <w:pPr>
        <w:pStyle w:val="Listepuces"/>
        <w:ind w:left="330"/>
      </w:pPr>
      <w:r w:rsidRPr="31D08E09">
        <w:rPr>
          <w:color w:val="222222"/>
          <w:sz w:val="17"/>
          <w:szCs w:val="17"/>
        </w:rPr>
        <w:t>Catalogue des prestations : cadrage, architecture, intégration, paramétrage, formation, recette, assistance, conformité, pilotage.</w:t>
      </w:r>
    </w:p>
    <w:p w14:paraId="0E47FEB6" w14:textId="762C73B1" w:rsidR="31D08E09" w:rsidRDefault="31D08E09" w:rsidP="31D08E09">
      <w:pPr>
        <w:pStyle w:val="Listepuces"/>
        <w:ind w:left="330"/>
      </w:pPr>
      <w:r w:rsidRPr="31D08E09">
        <w:rPr>
          <w:color w:val="222222"/>
          <w:sz w:val="17"/>
          <w:szCs w:val="17"/>
        </w:rPr>
        <w:t>Prise en charge des solutions ou services complémentaires nécessaires au fonctionnement des logiciels distribués, notamment certificats, noms de domaine, crédits, abonnements ou services tiers associés.</w:t>
      </w:r>
    </w:p>
    <w:p w14:paraId="368305ED" w14:textId="181C6122" w:rsidR="31D08E09" w:rsidRDefault="31D08E09" w:rsidP="31D08E09">
      <w:pPr>
        <w:pStyle w:val="Listepuces"/>
        <w:ind w:left="330"/>
      </w:pPr>
      <w:r w:rsidRPr="31D08E09">
        <w:rPr>
          <w:color w:val="222222"/>
          <w:sz w:val="17"/>
          <w:szCs w:val="17"/>
        </w:rPr>
        <w:t>Modalités de réalisation par le titulaire, l’éditeur, un tiers ou conjointement, avec identification des responsabilités, prérequis et limites de chacun.</w:t>
      </w:r>
    </w:p>
    <w:p w14:paraId="6D2176E9" w14:textId="77777777" w:rsidR="003F49FD" w:rsidRDefault="009F6E5D" w:rsidP="31D08E09">
      <w:pPr>
        <w:pStyle w:val="Listepuces"/>
        <w:spacing w:after="20"/>
        <w:ind w:left="340"/>
        <w:rPr>
          <w:color w:val="222222"/>
          <w:sz w:val="17"/>
          <w:szCs w:val="17"/>
        </w:rPr>
      </w:pPr>
      <w:r w:rsidRPr="12268AB2">
        <w:rPr>
          <w:color w:val="222222"/>
          <w:sz w:val="17"/>
          <w:szCs w:val="17"/>
        </w:rPr>
        <w:t>Livrables types : note de cadrage, dossier d architecture, plan de déploiement, PV de recette, supports de formation, rapport de conformité.</w:t>
      </w:r>
    </w:p>
    <w:p w14:paraId="37DBAC86" w14:textId="77777777" w:rsidR="003F49FD" w:rsidRDefault="009F6E5D" w:rsidP="31D08E09">
      <w:pPr>
        <w:pStyle w:val="Listepuces"/>
        <w:spacing w:after="20"/>
        <w:ind w:left="340"/>
        <w:rPr>
          <w:color w:val="222222"/>
          <w:sz w:val="17"/>
          <w:szCs w:val="17"/>
        </w:rPr>
      </w:pPr>
      <w:r w:rsidRPr="12268AB2">
        <w:rPr>
          <w:color w:val="222222"/>
          <w:sz w:val="17"/>
          <w:szCs w:val="17"/>
        </w:rPr>
        <w:t>Hypothèses, prérequis, modalités de pilotage et limites éventuelles.</w:t>
      </w:r>
    </w:p>
    <w:p w14:paraId="01766F78"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6C0EC73A" w14:textId="77777777" w:rsidTr="12268AB2">
        <w:trPr>
          <w:jc w:val="center"/>
        </w:trPr>
        <w:tc>
          <w:tcPr>
            <w:tcW w:w="9752" w:type="dxa"/>
            <w:shd w:val="clear" w:color="auto" w:fill="FBFBFC"/>
            <w:tcMar>
              <w:top w:w="160" w:type="dxa"/>
              <w:left w:w="150" w:type="dxa"/>
              <w:bottom w:w="160" w:type="dxa"/>
              <w:right w:w="150" w:type="dxa"/>
            </w:tcMar>
          </w:tcPr>
          <w:p w14:paraId="379EF974" w14:textId="77777777" w:rsidR="003F49FD" w:rsidRDefault="009F6E5D" w:rsidP="12268AB2">
            <w:pPr>
              <w:rPr>
                <w:i/>
                <w:iCs/>
                <w:color w:val="888888"/>
                <w:sz w:val="17"/>
                <w:szCs w:val="17"/>
              </w:rPr>
            </w:pPr>
            <w:r w:rsidRPr="12268AB2">
              <w:rPr>
                <w:i/>
                <w:iCs/>
                <w:color w:val="888888"/>
                <w:sz w:val="17"/>
                <w:szCs w:val="17"/>
              </w:rPr>
              <w:t>[Réponse du candidat à compléter]</w:t>
            </w:r>
          </w:p>
          <w:p w14:paraId="68D4AD15" w14:textId="77777777" w:rsidR="003F49FD" w:rsidRDefault="003F49FD"/>
          <w:p w14:paraId="4200F10B" w14:textId="77777777" w:rsidR="003F49FD" w:rsidRDefault="003F49FD"/>
          <w:p w14:paraId="392C1AD9" w14:textId="77777777" w:rsidR="003F49FD" w:rsidRDefault="003F49FD"/>
        </w:tc>
      </w:tr>
    </w:tbl>
    <w:p w14:paraId="0DFDF874" w14:textId="77777777" w:rsidR="003F49FD" w:rsidRDefault="009F6E5D">
      <w:pPr>
        <w:pStyle w:val="Titre1"/>
        <w:spacing w:before="200" w:after="80"/>
      </w:pPr>
      <w:r>
        <w:lastRenderedPageBreak/>
        <w:t>8. Qualité de service et engagements</w:t>
      </w:r>
    </w:p>
    <w:tbl>
      <w:tblPr>
        <w:tblStyle w:val="Grilledutableau"/>
        <w:tblW w:w="0" w:type="auto"/>
        <w:jc w:val="center"/>
        <w:tblLayout w:type="fixed"/>
        <w:tblLook w:val="04A0" w:firstRow="1" w:lastRow="0" w:firstColumn="1" w:lastColumn="0" w:noHBand="0" w:noVBand="1"/>
      </w:tblPr>
      <w:tblGrid>
        <w:gridCol w:w="9752"/>
      </w:tblGrid>
      <w:tr w:rsidR="003F49FD" w14:paraId="73B23568" w14:textId="77777777" w:rsidTr="12268AB2">
        <w:trPr>
          <w:jc w:val="center"/>
        </w:trPr>
        <w:tc>
          <w:tcPr>
            <w:tcW w:w="9752" w:type="dxa"/>
            <w:shd w:val="clear" w:color="auto" w:fill="EAF0F8"/>
            <w:tcMar>
              <w:top w:w="120" w:type="dxa"/>
              <w:left w:w="130" w:type="dxa"/>
              <w:bottom w:w="120" w:type="dxa"/>
              <w:right w:w="130" w:type="dxa"/>
            </w:tcMar>
          </w:tcPr>
          <w:p w14:paraId="633141B2"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Formaliser les engagements opérationnels et les mécanismes de contrôle.</w:t>
            </w:r>
          </w:p>
        </w:tc>
      </w:tr>
    </w:tbl>
    <w:p w14:paraId="16B7DEA1" w14:textId="77777777" w:rsidR="003F49FD" w:rsidRDefault="009F6E5D">
      <w:pPr>
        <w:pStyle w:val="Titre2"/>
        <w:spacing w:before="140" w:after="60"/>
      </w:pPr>
      <w:r>
        <w:t>Points à traiter obligatoirement</w:t>
      </w:r>
    </w:p>
    <w:p w14:paraId="26E4861B" w14:textId="77777777" w:rsidR="003F49FD" w:rsidRDefault="009F6E5D" w:rsidP="31D08E09">
      <w:pPr>
        <w:pStyle w:val="Listepuces"/>
        <w:spacing w:after="20"/>
        <w:ind w:left="340"/>
        <w:rPr>
          <w:color w:val="222222"/>
          <w:sz w:val="17"/>
          <w:szCs w:val="17"/>
        </w:rPr>
      </w:pPr>
      <w:r w:rsidRPr="12268AB2">
        <w:rPr>
          <w:color w:val="222222"/>
          <w:sz w:val="17"/>
          <w:szCs w:val="17"/>
        </w:rPr>
        <w:t>Engagements de prise en compte, délais de devis, suivi des retards et communication proactive.</w:t>
      </w:r>
    </w:p>
    <w:p w14:paraId="152CA234" w14:textId="28288F33" w:rsidR="31D08E09" w:rsidRDefault="31D08E09" w:rsidP="31D08E09">
      <w:pPr>
        <w:pStyle w:val="Listepuces"/>
        <w:ind w:left="330"/>
      </w:pPr>
      <w:r w:rsidRPr="31D08E09">
        <w:rPr>
          <w:color w:val="222222"/>
          <w:sz w:val="17"/>
          <w:szCs w:val="17"/>
        </w:rPr>
        <w:t>Assistance et suppléance : canaux, horaires, niveaux d’assistance, équipe mobilisable.</w:t>
      </w:r>
    </w:p>
    <w:p w14:paraId="5EE39F4B" w14:textId="05FDAB32" w:rsidR="31D08E09" w:rsidRDefault="31D08E09" w:rsidP="31D08E09">
      <w:pPr>
        <w:pStyle w:val="Listepuces"/>
        <w:ind w:left="330"/>
      </w:pPr>
      <w:r w:rsidRPr="31D08E09">
        <w:rPr>
          <w:color w:val="222222"/>
          <w:sz w:val="17"/>
          <w:szCs w:val="17"/>
        </w:rPr>
        <w:t>Gestion des incidents avec niveaux 1, 2 et 3, priorisation, escalade, clôture et suivi d’activité.</w:t>
      </w:r>
    </w:p>
    <w:p w14:paraId="48CC5646" w14:textId="77777777" w:rsidR="003F49FD" w:rsidRDefault="009F6E5D" w:rsidP="31D08E09">
      <w:pPr>
        <w:pStyle w:val="Listepuces"/>
        <w:spacing w:after="20"/>
        <w:ind w:left="340"/>
        <w:rPr>
          <w:color w:val="222222"/>
          <w:sz w:val="17"/>
          <w:szCs w:val="17"/>
        </w:rPr>
      </w:pPr>
      <w:r w:rsidRPr="12268AB2">
        <w:rPr>
          <w:color w:val="222222"/>
          <w:sz w:val="17"/>
          <w:szCs w:val="17"/>
        </w:rPr>
        <w:t>Indicateurs de qualité et plan correctif en cas d écarts récurrents.</w:t>
      </w:r>
    </w:p>
    <w:p w14:paraId="62168C20"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3B0CEF4C" w14:textId="77777777" w:rsidTr="12268AB2">
        <w:trPr>
          <w:jc w:val="center"/>
        </w:trPr>
        <w:tc>
          <w:tcPr>
            <w:tcW w:w="9752" w:type="dxa"/>
            <w:shd w:val="clear" w:color="auto" w:fill="FBFBFC"/>
            <w:tcMar>
              <w:top w:w="160" w:type="dxa"/>
              <w:left w:w="150" w:type="dxa"/>
              <w:bottom w:w="160" w:type="dxa"/>
              <w:right w:w="150" w:type="dxa"/>
            </w:tcMar>
          </w:tcPr>
          <w:p w14:paraId="160A9985" w14:textId="77777777" w:rsidR="003F49FD" w:rsidRDefault="009F6E5D" w:rsidP="12268AB2">
            <w:pPr>
              <w:rPr>
                <w:i/>
                <w:iCs/>
                <w:color w:val="888888"/>
                <w:sz w:val="17"/>
                <w:szCs w:val="17"/>
              </w:rPr>
            </w:pPr>
            <w:r w:rsidRPr="12268AB2">
              <w:rPr>
                <w:i/>
                <w:iCs/>
                <w:color w:val="888888"/>
                <w:sz w:val="17"/>
                <w:szCs w:val="17"/>
              </w:rPr>
              <w:t>[Réponse du candidat à compléter]</w:t>
            </w:r>
          </w:p>
          <w:p w14:paraId="2FB03A64" w14:textId="77777777" w:rsidR="003F49FD" w:rsidRDefault="003F49FD"/>
          <w:p w14:paraId="16BCD537" w14:textId="77777777" w:rsidR="003F49FD" w:rsidRDefault="003F49FD"/>
          <w:p w14:paraId="654C4C03" w14:textId="77777777" w:rsidR="003F49FD" w:rsidRDefault="003F49FD"/>
        </w:tc>
      </w:tr>
    </w:tbl>
    <w:p w14:paraId="1C707AD9" w14:textId="10E43699" w:rsidR="31D08E09" w:rsidRDefault="31D08E09" w:rsidP="31D08E09">
      <w:pPr>
        <w:pStyle w:val="Titre1"/>
      </w:pPr>
      <w:r>
        <w:t>9. Pilotage, tableaux de bord et amélioration continue</w:t>
      </w:r>
    </w:p>
    <w:tbl>
      <w:tblPr>
        <w:tblStyle w:val="Grilledutableau"/>
        <w:tblW w:w="0" w:type="auto"/>
        <w:jc w:val="center"/>
        <w:tblLayout w:type="fixed"/>
        <w:tblLook w:val="04A0" w:firstRow="1" w:lastRow="0" w:firstColumn="1" w:lastColumn="0" w:noHBand="0" w:noVBand="1"/>
      </w:tblPr>
      <w:tblGrid>
        <w:gridCol w:w="9752"/>
      </w:tblGrid>
      <w:tr w:rsidR="003F49FD" w14:paraId="4FE8597C" w14:textId="77777777" w:rsidTr="0C28E26D">
        <w:trPr>
          <w:jc w:val="center"/>
        </w:trPr>
        <w:tc>
          <w:tcPr>
            <w:tcW w:w="9752" w:type="dxa"/>
            <w:shd w:val="clear" w:color="auto" w:fill="EAF0F8"/>
            <w:tcMar>
              <w:top w:w="120" w:type="dxa"/>
              <w:left w:w="130" w:type="dxa"/>
              <w:bottom w:w="120" w:type="dxa"/>
              <w:right w:w="130" w:type="dxa"/>
            </w:tcMar>
          </w:tcPr>
          <w:p w14:paraId="73F301B2" w14:textId="2F1FF4A3" w:rsidR="0C28E26D" w:rsidRDefault="0C28E26D" w:rsidP="0C28E26D">
            <w:r w:rsidRPr="0C28E26D">
              <w:rPr>
                <w:b/>
                <w:bCs/>
                <w:color w:val="4A66AC"/>
                <w:sz w:val="17"/>
                <w:szCs w:val="17"/>
              </w:rPr>
              <w:t xml:space="preserve">Objectif de la partie : </w:t>
            </w:r>
            <w:r w:rsidRPr="0C28E26D">
              <w:rPr>
                <w:color w:val="222222"/>
                <w:sz w:val="17"/>
                <w:szCs w:val="17"/>
              </w:rPr>
              <w:t>Décrire les outils de pilotage mis à disposition de la CAIH et la démarche d’amélioration continue.</w:t>
            </w:r>
          </w:p>
        </w:tc>
      </w:tr>
    </w:tbl>
    <w:p w14:paraId="1FBDBD5F" w14:textId="77777777" w:rsidR="003F49FD" w:rsidRDefault="009F6E5D">
      <w:pPr>
        <w:pStyle w:val="Titre2"/>
        <w:spacing w:before="140" w:after="60"/>
      </w:pPr>
      <w:r>
        <w:t>Points à traiter obligatoirement</w:t>
      </w:r>
    </w:p>
    <w:p w14:paraId="4D169863" w14:textId="77777777" w:rsidR="003F49FD" w:rsidRDefault="009F6E5D" w:rsidP="31D08E09">
      <w:pPr>
        <w:pStyle w:val="Listepuces"/>
        <w:spacing w:after="20"/>
        <w:ind w:left="340"/>
        <w:rPr>
          <w:color w:val="222222"/>
          <w:sz w:val="17"/>
          <w:szCs w:val="17"/>
        </w:rPr>
      </w:pPr>
      <w:r w:rsidRPr="12268AB2">
        <w:rPr>
          <w:color w:val="222222"/>
          <w:sz w:val="17"/>
          <w:szCs w:val="17"/>
        </w:rPr>
        <w:t>Tableaux de bord : commandes, consommations, éditeurs actifs, dépenses, renouvellements, qualité de service.</w:t>
      </w:r>
    </w:p>
    <w:p w14:paraId="76E0F49D" w14:textId="77777777" w:rsidR="003F49FD" w:rsidRDefault="009F6E5D" w:rsidP="31D08E09">
      <w:pPr>
        <w:pStyle w:val="Listepuces"/>
        <w:spacing w:after="20"/>
        <w:ind w:left="340"/>
        <w:rPr>
          <w:color w:val="222222"/>
          <w:sz w:val="17"/>
          <w:szCs w:val="17"/>
        </w:rPr>
      </w:pPr>
      <w:r w:rsidRPr="12268AB2">
        <w:rPr>
          <w:color w:val="222222"/>
          <w:sz w:val="17"/>
          <w:szCs w:val="17"/>
        </w:rPr>
        <w:t>Extraits et filtres disponibles : période, éditeur, établissement, famille de solutions, domaine fonctionnel.</w:t>
      </w:r>
    </w:p>
    <w:p w14:paraId="2F152565" w14:textId="77777777" w:rsidR="003F49FD" w:rsidRDefault="009F6E5D" w:rsidP="31D08E09">
      <w:pPr>
        <w:pStyle w:val="Listepuces"/>
        <w:spacing w:after="20"/>
        <w:ind w:left="340"/>
        <w:rPr>
          <w:color w:val="222222"/>
          <w:sz w:val="17"/>
          <w:szCs w:val="17"/>
        </w:rPr>
      </w:pPr>
      <w:r w:rsidRPr="12268AB2">
        <w:rPr>
          <w:color w:val="222222"/>
          <w:sz w:val="17"/>
          <w:szCs w:val="17"/>
        </w:rPr>
        <w:t>Modalités de co-construction et évolution de tableaux de bord sur mesure.</w:t>
      </w:r>
    </w:p>
    <w:p w14:paraId="59485EFE" w14:textId="77777777" w:rsidR="003F49FD" w:rsidRDefault="009F6E5D" w:rsidP="31D08E09">
      <w:pPr>
        <w:pStyle w:val="Listepuces"/>
        <w:spacing w:after="20"/>
        <w:ind w:left="340"/>
        <w:rPr>
          <w:color w:val="222222"/>
          <w:sz w:val="17"/>
          <w:szCs w:val="17"/>
        </w:rPr>
      </w:pPr>
      <w:r w:rsidRPr="12268AB2">
        <w:rPr>
          <w:color w:val="222222"/>
          <w:sz w:val="17"/>
          <w:szCs w:val="17"/>
        </w:rPr>
        <w:t>Comités de pilotage, revues d activité, analyses et plans d amélioration.</w:t>
      </w:r>
    </w:p>
    <w:p w14:paraId="4871252B"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3ED29C90" w14:textId="77777777" w:rsidTr="0C28E26D">
        <w:trPr>
          <w:jc w:val="center"/>
        </w:trPr>
        <w:tc>
          <w:tcPr>
            <w:tcW w:w="9752" w:type="dxa"/>
            <w:shd w:val="clear" w:color="auto" w:fill="FBFBFC"/>
            <w:tcMar>
              <w:top w:w="160" w:type="dxa"/>
              <w:left w:w="150" w:type="dxa"/>
              <w:bottom w:w="160" w:type="dxa"/>
              <w:right w:w="150" w:type="dxa"/>
            </w:tcMar>
          </w:tcPr>
          <w:p w14:paraId="37ABB5DE" w14:textId="77777777" w:rsidR="003F49FD" w:rsidRDefault="009F6E5D" w:rsidP="12268AB2">
            <w:pPr>
              <w:rPr>
                <w:i/>
                <w:iCs/>
                <w:color w:val="888888"/>
                <w:sz w:val="17"/>
                <w:szCs w:val="17"/>
              </w:rPr>
            </w:pPr>
            <w:r w:rsidRPr="12268AB2">
              <w:rPr>
                <w:i/>
                <w:iCs/>
                <w:color w:val="888888"/>
                <w:sz w:val="17"/>
                <w:szCs w:val="17"/>
              </w:rPr>
              <w:t>[Réponse du candidat à compléter]</w:t>
            </w:r>
          </w:p>
          <w:p w14:paraId="516CD7EB" w14:textId="77777777" w:rsidR="003F49FD" w:rsidRDefault="003F49FD"/>
          <w:p w14:paraId="57A43D25" w14:textId="77777777" w:rsidR="003F49FD" w:rsidRDefault="003F49FD"/>
          <w:p w14:paraId="52CA8810" w14:textId="77777777" w:rsidR="003F49FD" w:rsidRDefault="003F49FD"/>
        </w:tc>
      </w:tr>
    </w:tbl>
    <w:p w14:paraId="1DD111F3" w14:textId="704A7CFC" w:rsidR="0C28E26D" w:rsidRDefault="0C28E26D" w:rsidP="0C28E26D">
      <w:pPr>
        <w:pStyle w:val="Titre1"/>
      </w:pPr>
      <w:r>
        <w:t>10. Commercialisation de l’offre et animation de l’accord-cadre</w:t>
      </w:r>
    </w:p>
    <w:tbl>
      <w:tblPr>
        <w:tblStyle w:val="Grilledutableau"/>
        <w:tblW w:w="0" w:type="auto"/>
        <w:jc w:val="center"/>
        <w:tblLayout w:type="fixed"/>
        <w:tblLook w:val="04A0" w:firstRow="1" w:lastRow="0" w:firstColumn="1" w:lastColumn="0" w:noHBand="0" w:noVBand="1"/>
      </w:tblPr>
      <w:tblGrid>
        <w:gridCol w:w="9752"/>
      </w:tblGrid>
      <w:tr w:rsidR="003F49FD" w14:paraId="3DCB9BDA" w14:textId="77777777" w:rsidTr="0C28E26D">
        <w:trPr>
          <w:jc w:val="center"/>
        </w:trPr>
        <w:tc>
          <w:tcPr>
            <w:tcW w:w="9752" w:type="dxa"/>
            <w:shd w:val="clear" w:color="auto" w:fill="EAF0F8"/>
            <w:tcMar>
              <w:top w:w="120" w:type="dxa"/>
              <w:left w:w="130" w:type="dxa"/>
              <w:bottom w:w="120" w:type="dxa"/>
              <w:right w:w="130" w:type="dxa"/>
            </w:tcMar>
          </w:tcPr>
          <w:p w14:paraId="31826AC2" w14:textId="50BF26A1" w:rsidR="0C28E26D" w:rsidRDefault="0C28E26D" w:rsidP="0C28E26D">
            <w:r w:rsidRPr="0C28E26D">
              <w:rPr>
                <w:b/>
                <w:bCs/>
                <w:color w:val="4A66AC"/>
                <w:sz w:val="17"/>
                <w:szCs w:val="17"/>
              </w:rPr>
              <w:t xml:space="preserve">Objectif de la partie : </w:t>
            </w:r>
            <w:r w:rsidRPr="0C28E26D">
              <w:rPr>
                <w:color w:val="222222"/>
                <w:sz w:val="17"/>
                <w:szCs w:val="17"/>
              </w:rPr>
              <w:t>Préciser comment le titulaire contribuera à la visibilité et à l’appropriation du dispositif.</w:t>
            </w:r>
          </w:p>
        </w:tc>
      </w:tr>
    </w:tbl>
    <w:p w14:paraId="4726DC6D" w14:textId="77777777" w:rsidR="003F49FD" w:rsidRDefault="009F6E5D">
      <w:pPr>
        <w:pStyle w:val="Titre2"/>
        <w:spacing w:before="140" w:after="60"/>
      </w:pPr>
      <w:r>
        <w:t>Points à traiter obligatoirement</w:t>
      </w:r>
    </w:p>
    <w:p w14:paraId="251B6790" w14:textId="528CA3B9" w:rsidR="0C28E26D" w:rsidRDefault="0C28E26D" w:rsidP="0C28E26D">
      <w:pPr>
        <w:pStyle w:val="Listepuces"/>
        <w:ind w:left="330"/>
      </w:pPr>
      <w:r w:rsidRPr="0C28E26D">
        <w:rPr>
          <w:color w:val="222222"/>
          <w:sz w:val="17"/>
          <w:szCs w:val="17"/>
        </w:rPr>
        <w:t>Plan annuel d’animation : actions, publics cibles, calendrier, supports, indicateurs.</w:t>
      </w:r>
    </w:p>
    <w:p w14:paraId="48B05C32" w14:textId="1DB3670C" w:rsidR="31D08E09" w:rsidRDefault="31D08E09" w:rsidP="31D08E09">
      <w:pPr>
        <w:pStyle w:val="Listepuces"/>
        <w:ind w:left="330"/>
      </w:pPr>
      <w:r w:rsidRPr="31D08E09">
        <w:rPr>
          <w:color w:val="222222"/>
          <w:sz w:val="17"/>
          <w:szCs w:val="17"/>
        </w:rPr>
        <w:t>Supports bénéficiaires : fiches marché, fiches solutions, guides, foire aux questions, présentations en ligne, ateliers.</w:t>
      </w:r>
    </w:p>
    <w:p w14:paraId="30647E7D" w14:textId="77777777" w:rsidR="003F49FD" w:rsidRDefault="009F6E5D" w:rsidP="31D08E09">
      <w:pPr>
        <w:pStyle w:val="Listepuces"/>
        <w:spacing w:after="20"/>
        <w:ind w:left="340"/>
        <w:rPr>
          <w:color w:val="222222"/>
          <w:sz w:val="17"/>
          <w:szCs w:val="17"/>
        </w:rPr>
      </w:pPr>
      <w:r w:rsidRPr="0C28E26D">
        <w:rPr>
          <w:color w:val="222222"/>
          <w:sz w:val="17"/>
          <w:szCs w:val="17"/>
        </w:rPr>
        <w:t>Actions de communication sur les nouveautés, renouvellements et besoins récurrents.</w:t>
      </w:r>
    </w:p>
    <w:p w14:paraId="7C524711" w14:textId="6EB1974E" w:rsidR="0C28E26D" w:rsidRDefault="0C28E26D" w:rsidP="0C28E26D">
      <w:pPr>
        <w:pStyle w:val="Listepuces"/>
        <w:ind w:left="330"/>
      </w:pPr>
      <w:r w:rsidRPr="0C28E26D">
        <w:rPr>
          <w:color w:val="222222"/>
          <w:sz w:val="17"/>
          <w:szCs w:val="17"/>
        </w:rPr>
        <w:t>Bilan des actions réalisées, freins rencontrés, retours bénéficiaires et propositions d’amélioration.</w:t>
      </w:r>
    </w:p>
    <w:p w14:paraId="53E022DB"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61A69E16" w14:textId="77777777" w:rsidTr="12268AB2">
        <w:trPr>
          <w:jc w:val="center"/>
        </w:trPr>
        <w:tc>
          <w:tcPr>
            <w:tcW w:w="9752" w:type="dxa"/>
            <w:shd w:val="clear" w:color="auto" w:fill="FBFBFC"/>
            <w:tcMar>
              <w:top w:w="160" w:type="dxa"/>
              <w:left w:w="150" w:type="dxa"/>
              <w:bottom w:w="160" w:type="dxa"/>
              <w:right w:w="150" w:type="dxa"/>
            </w:tcMar>
          </w:tcPr>
          <w:p w14:paraId="58A61E6C" w14:textId="77777777" w:rsidR="003F49FD" w:rsidRDefault="009F6E5D" w:rsidP="12268AB2">
            <w:pPr>
              <w:rPr>
                <w:i/>
                <w:iCs/>
                <w:color w:val="888888"/>
                <w:sz w:val="17"/>
                <w:szCs w:val="17"/>
              </w:rPr>
            </w:pPr>
            <w:r w:rsidRPr="12268AB2">
              <w:rPr>
                <w:i/>
                <w:iCs/>
                <w:color w:val="888888"/>
                <w:sz w:val="17"/>
                <w:szCs w:val="17"/>
              </w:rPr>
              <w:t>[Réponse du candidat à compléter]</w:t>
            </w:r>
          </w:p>
          <w:p w14:paraId="77EA0087" w14:textId="77777777" w:rsidR="003F49FD" w:rsidRDefault="003F49FD"/>
          <w:p w14:paraId="67233F70" w14:textId="77777777" w:rsidR="003F49FD" w:rsidRDefault="003F49FD"/>
          <w:p w14:paraId="4E45AA64" w14:textId="77777777" w:rsidR="003F49FD" w:rsidRDefault="003F49FD"/>
        </w:tc>
      </w:tr>
    </w:tbl>
    <w:p w14:paraId="500B9113" w14:textId="77777777" w:rsidR="003F49FD" w:rsidRDefault="009F6E5D">
      <w:pPr>
        <w:pStyle w:val="Titre1"/>
        <w:spacing w:before="200" w:after="80"/>
      </w:pPr>
      <w:r>
        <w:t>11. Sécurité, conformité et réversibilité</w:t>
      </w:r>
    </w:p>
    <w:tbl>
      <w:tblPr>
        <w:tblStyle w:val="Grilledutableau"/>
        <w:tblW w:w="0" w:type="auto"/>
        <w:jc w:val="center"/>
        <w:tblLayout w:type="fixed"/>
        <w:tblLook w:val="04A0" w:firstRow="1" w:lastRow="0" w:firstColumn="1" w:lastColumn="0" w:noHBand="0" w:noVBand="1"/>
      </w:tblPr>
      <w:tblGrid>
        <w:gridCol w:w="9752"/>
      </w:tblGrid>
      <w:tr w:rsidR="003F49FD" w14:paraId="594D8C75" w14:textId="77777777" w:rsidTr="12268AB2">
        <w:trPr>
          <w:jc w:val="center"/>
        </w:trPr>
        <w:tc>
          <w:tcPr>
            <w:tcW w:w="9752" w:type="dxa"/>
            <w:shd w:val="clear" w:color="auto" w:fill="EAF0F8"/>
            <w:tcMar>
              <w:top w:w="120" w:type="dxa"/>
              <w:left w:w="130" w:type="dxa"/>
              <w:bottom w:w="120" w:type="dxa"/>
              <w:right w:w="130" w:type="dxa"/>
            </w:tcMar>
          </w:tcPr>
          <w:p w14:paraId="66C972FF"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Présenter les garanties relatives à la sécurité, à la conformité et à la continuité en fin de marché.</w:t>
            </w:r>
          </w:p>
        </w:tc>
      </w:tr>
    </w:tbl>
    <w:p w14:paraId="0F124CF5" w14:textId="77777777" w:rsidR="003F49FD" w:rsidRDefault="009F6E5D">
      <w:pPr>
        <w:pStyle w:val="Titre2"/>
        <w:spacing w:before="140" w:after="60"/>
      </w:pPr>
      <w:r>
        <w:t>Points à traiter obligatoirement</w:t>
      </w:r>
    </w:p>
    <w:p w14:paraId="4C1F0E6C" w14:textId="77777777" w:rsidR="003F49FD" w:rsidRDefault="009F6E5D" w:rsidP="31D08E09">
      <w:pPr>
        <w:pStyle w:val="Listepuces"/>
        <w:spacing w:after="20"/>
        <w:ind w:left="340"/>
        <w:rPr>
          <w:color w:val="222222"/>
          <w:sz w:val="17"/>
          <w:szCs w:val="17"/>
        </w:rPr>
      </w:pPr>
      <w:r w:rsidRPr="12268AB2">
        <w:rPr>
          <w:color w:val="222222"/>
          <w:sz w:val="17"/>
          <w:szCs w:val="17"/>
        </w:rPr>
        <w:t>Politique sécurité applicable aux prestations et prise en compte des recommandations pertinentes.</w:t>
      </w:r>
    </w:p>
    <w:p w14:paraId="5E7920A5" w14:textId="77777777" w:rsidR="003F49FD" w:rsidRDefault="009F6E5D" w:rsidP="31D08E09">
      <w:pPr>
        <w:pStyle w:val="Listepuces"/>
        <w:spacing w:after="20"/>
        <w:ind w:left="340"/>
        <w:rPr>
          <w:color w:val="222222"/>
          <w:sz w:val="17"/>
          <w:szCs w:val="17"/>
        </w:rPr>
      </w:pPr>
      <w:r w:rsidRPr="12268AB2">
        <w:rPr>
          <w:color w:val="222222"/>
          <w:sz w:val="17"/>
          <w:szCs w:val="17"/>
        </w:rPr>
        <w:t>Conformité RGPD, hébergement, certifications, pièces justificatives et informations réglementaires affichables.</w:t>
      </w:r>
    </w:p>
    <w:p w14:paraId="7103F4DF" w14:textId="35D076C3" w:rsidR="31D08E09" w:rsidRDefault="31D08E09" w:rsidP="31D08E09">
      <w:pPr>
        <w:pStyle w:val="Listepuces"/>
        <w:ind w:left="330"/>
      </w:pPr>
      <w:r w:rsidRPr="0C28E26D">
        <w:rPr>
          <w:color w:val="222222"/>
          <w:sz w:val="17"/>
          <w:szCs w:val="17"/>
        </w:rPr>
        <w:lastRenderedPageBreak/>
        <w:t>Sécurisation des accès au portail, gestion des habilitations utilisateurs, séparation des rôles, journalisation des actions sensibles et contrôle des opérations de paiement.</w:t>
      </w:r>
    </w:p>
    <w:p w14:paraId="7E5A0A5E" w14:textId="4B0B198B" w:rsidR="0C28E26D" w:rsidRDefault="0C28E26D" w:rsidP="0C28E26D">
      <w:pPr>
        <w:pStyle w:val="Listepuces"/>
        <w:ind w:left="330"/>
      </w:pPr>
      <w:r w:rsidRPr="0C28E26D">
        <w:rPr>
          <w:color w:val="222222"/>
          <w:sz w:val="17"/>
          <w:szCs w:val="17"/>
        </w:rPr>
        <w:t>Processus de veille et d’alerte en cas d’évolution réglementaire ou normative.</w:t>
      </w:r>
    </w:p>
    <w:p w14:paraId="08D2A980" w14:textId="77777777" w:rsidR="003F49FD" w:rsidRDefault="009F6E5D" w:rsidP="31D08E09">
      <w:pPr>
        <w:pStyle w:val="Listepuces"/>
        <w:spacing w:after="20"/>
        <w:ind w:left="340"/>
        <w:rPr>
          <w:color w:val="222222"/>
          <w:sz w:val="17"/>
          <w:szCs w:val="17"/>
        </w:rPr>
      </w:pPr>
      <w:r w:rsidRPr="12268AB2">
        <w:rPr>
          <w:color w:val="222222"/>
          <w:sz w:val="17"/>
          <w:szCs w:val="17"/>
        </w:rPr>
        <w:t>Plan de réversibilité : données restituables, formats, délais, transfert de connaissances, continuité de service.</w:t>
      </w:r>
    </w:p>
    <w:p w14:paraId="14BD433B"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24A93121" w14:textId="77777777" w:rsidTr="12268AB2">
        <w:trPr>
          <w:jc w:val="center"/>
        </w:trPr>
        <w:tc>
          <w:tcPr>
            <w:tcW w:w="9752" w:type="dxa"/>
            <w:shd w:val="clear" w:color="auto" w:fill="FBFBFC"/>
            <w:tcMar>
              <w:top w:w="160" w:type="dxa"/>
              <w:left w:w="150" w:type="dxa"/>
              <w:bottom w:w="160" w:type="dxa"/>
              <w:right w:w="150" w:type="dxa"/>
            </w:tcMar>
          </w:tcPr>
          <w:p w14:paraId="3BC8FCF6" w14:textId="77777777" w:rsidR="003F49FD" w:rsidRDefault="009F6E5D" w:rsidP="12268AB2">
            <w:pPr>
              <w:rPr>
                <w:i/>
                <w:iCs/>
                <w:color w:val="888888"/>
                <w:sz w:val="17"/>
                <w:szCs w:val="17"/>
              </w:rPr>
            </w:pPr>
            <w:r w:rsidRPr="12268AB2">
              <w:rPr>
                <w:i/>
                <w:iCs/>
                <w:color w:val="888888"/>
                <w:sz w:val="17"/>
                <w:szCs w:val="17"/>
              </w:rPr>
              <w:t>[Réponse du candidat à compléter]</w:t>
            </w:r>
          </w:p>
          <w:p w14:paraId="289D2AA2" w14:textId="77777777" w:rsidR="003F49FD" w:rsidRDefault="003F49FD"/>
          <w:p w14:paraId="30794459" w14:textId="77777777" w:rsidR="003F49FD" w:rsidRDefault="003F49FD"/>
          <w:p w14:paraId="373FC65A" w14:textId="77777777" w:rsidR="003F49FD" w:rsidRDefault="003F49FD"/>
        </w:tc>
      </w:tr>
    </w:tbl>
    <w:p w14:paraId="09CE8EF1" w14:textId="77777777" w:rsidR="003F49FD" w:rsidRDefault="009F6E5D">
      <w:pPr>
        <w:pStyle w:val="Titre1"/>
        <w:spacing w:before="200" w:after="80"/>
      </w:pPr>
      <w:r>
        <w:t>12. Annexes attendues et renvois</w:t>
      </w:r>
    </w:p>
    <w:tbl>
      <w:tblPr>
        <w:tblStyle w:val="Grilledutableau"/>
        <w:tblW w:w="0" w:type="auto"/>
        <w:jc w:val="center"/>
        <w:tblLayout w:type="fixed"/>
        <w:tblLook w:val="04A0" w:firstRow="1" w:lastRow="0" w:firstColumn="1" w:lastColumn="0" w:noHBand="0" w:noVBand="1"/>
      </w:tblPr>
      <w:tblGrid>
        <w:gridCol w:w="9752"/>
      </w:tblGrid>
      <w:tr w:rsidR="003F49FD" w14:paraId="5DBC75C2" w14:textId="77777777" w:rsidTr="12268AB2">
        <w:trPr>
          <w:jc w:val="center"/>
        </w:trPr>
        <w:tc>
          <w:tcPr>
            <w:tcW w:w="9752" w:type="dxa"/>
            <w:shd w:val="clear" w:color="auto" w:fill="EAF0F8"/>
            <w:tcMar>
              <w:top w:w="120" w:type="dxa"/>
              <w:left w:w="130" w:type="dxa"/>
              <w:bottom w:w="120" w:type="dxa"/>
              <w:right w:w="130" w:type="dxa"/>
            </w:tcMar>
          </w:tcPr>
          <w:p w14:paraId="544E5FC2" w14:textId="77777777" w:rsidR="003F49FD" w:rsidRDefault="009F6E5D" w:rsidP="31D08E09">
            <w:pPr>
              <w:rPr>
                <w:color w:val="222222"/>
                <w:sz w:val="17"/>
                <w:szCs w:val="17"/>
              </w:rPr>
            </w:pPr>
            <w:r w:rsidRPr="12268AB2">
              <w:rPr>
                <w:b/>
                <w:bCs/>
                <w:color w:val="4A66AC"/>
                <w:sz w:val="17"/>
                <w:szCs w:val="17"/>
              </w:rPr>
              <w:t xml:space="preserve">Objectif de la partie : </w:t>
            </w:r>
            <w:r w:rsidRPr="12268AB2">
              <w:rPr>
                <w:color w:val="222222"/>
                <w:sz w:val="17"/>
                <w:szCs w:val="17"/>
              </w:rPr>
              <w:t>Lister les annexes et preuves jointes, en veillant à leur lien avec les exigences du CCTP.</w:t>
            </w:r>
          </w:p>
        </w:tc>
      </w:tr>
    </w:tbl>
    <w:p w14:paraId="21FE7CFA" w14:textId="77777777" w:rsidR="003F49FD" w:rsidRDefault="009F6E5D">
      <w:pPr>
        <w:pStyle w:val="Titre2"/>
        <w:spacing w:before="140" w:after="60"/>
      </w:pPr>
      <w:r>
        <w:t>Points à traiter obligatoirement</w:t>
      </w:r>
    </w:p>
    <w:p w14:paraId="3B0D5312" w14:textId="77777777" w:rsidR="003F49FD" w:rsidRDefault="009F6E5D" w:rsidP="31D08E09">
      <w:pPr>
        <w:pStyle w:val="Listepuces"/>
        <w:spacing w:after="20"/>
        <w:ind w:left="340"/>
        <w:rPr>
          <w:color w:val="222222"/>
          <w:sz w:val="17"/>
          <w:szCs w:val="17"/>
        </w:rPr>
      </w:pPr>
      <w:r w:rsidRPr="12268AB2">
        <w:rPr>
          <w:color w:val="222222"/>
          <w:sz w:val="17"/>
          <w:szCs w:val="17"/>
        </w:rPr>
        <w:t>Tableau de conformité technique complété.</w:t>
      </w:r>
    </w:p>
    <w:p w14:paraId="58D5B897" w14:textId="4D538A35" w:rsidR="31D08E09" w:rsidRDefault="31D08E09" w:rsidP="31D08E09">
      <w:pPr>
        <w:pStyle w:val="Listepuces"/>
        <w:ind w:left="330"/>
      </w:pPr>
      <w:r w:rsidRPr="0C28E26D">
        <w:rPr>
          <w:color w:val="222222"/>
          <w:sz w:val="17"/>
          <w:szCs w:val="17"/>
        </w:rPr>
        <w:t xml:space="preserve">Exemples ou modèles relatifs </w:t>
      </w:r>
      <w:proofErr w:type="gramStart"/>
      <w:r w:rsidRPr="0C28E26D">
        <w:rPr>
          <w:color w:val="222222"/>
          <w:sz w:val="17"/>
          <w:szCs w:val="17"/>
        </w:rPr>
        <w:t>aux achats nécessitant</w:t>
      </w:r>
      <w:proofErr w:type="gramEnd"/>
      <w:r w:rsidRPr="0C28E26D">
        <w:rPr>
          <w:color w:val="222222"/>
          <w:sz w:val="17"/>
          <w:szCs w:val="17"/>
        </w:rPr>
        <w:t xml:space="preserve"> avance du titulaire : demande, devis, justificatif d’achat, facture a posteriori, rapprochement comptable et preuve de paiement par carte d’achats publics.</w:t>
      </w:r>
    </w:p>
    <w:p w14:paraId="348645DD" w14:textId="1D9B4ADB" w:rsidR="0C28E26D" w:rsidRDefault="0C28E26D" w:rsidP="0C28E26D">
      <w:pPr>
        <w:pStyle w:val="Listepuces"/>
        <w:ind w:left="330"/>
      </w:pPr>
      <w:r w:rsidRPr="0C28E26D">
        <w:rPr>
          <w:color w:val="222222"/>
          <w:sz w:val="17"/>
          <w:szCs w:val="17"/>
        </w:rPr>
        <w:t>Maquettes, captures d’écran, exemples de fiches, formulaires, devis, tableaux de bord, supports de comité.</w:t>
      </w:r>
    </w:p>
    <w:p w14:paraId="0617C406" w14:textId="675B7912" w:rsidR="31D08E09" w:rsidRDefault="31D08E09" w:rsidP="31D08E09">
      <w:pPr>
        <w:pStyle w:val="Listepuces"/>
        <w:ind w:left="330"/>
      </w:pPr>
      <w:r w:rsidRPr="31D08E09">
        <w:rPr>
          <w:color w:val="222222"/>
          <w:sz w:val="17"/>
          <w:szCs w:val="17"/>
        </w:rPr>
        <w:t>Annexes méthodologiques : matrice des responsabilités, engagements de niveau de service, procédures, modèles de livrables, plan de réversibilité.</w:t>
      </w:r>
    </w:p>
    <w:p w14:paraId="12F6F8F3" w14:textId="77777777" w:rsidR="003F49FD" w:rsidRDefault="009F6E5D" w:rsidP="31D08E09">
      <w:pPr>
        <w:pStyle w:val="Listepuces"/>
        <w:spacing w:after="20"/>
        <w:ind w:left="340"/>
        <w:rPr>
          <w:color w:val="222222"/>
          <w:sz w:val="17"/>
          <w:szCs w:val="17"/>
        </w:rPr>
      </w:pPr>
      <w:r w:rsidRPr="12268AB2">
        <w:rPr>
          <w:color w:val="222222"/>
          <w:sz w:val="17"/>
          <w:szCs w:val="17"/>
        </w:rPr>
        <w:t>Table de correspondance entre exigences CCTP, mémoire technique et annexes.</w:t>
      </w:r>
    </w:p>
    <w:p w14:paraId="27B94471" w14:textId="77777777" w:rsidR="003F49FD" w:rsidRDefault="009F6E5D">
      <w:pPr>
        <w:pStyle w:val="Titre2"/>
        <w:spacing w:before="140" w:after="60"/>
      </w:pPr>
      <w:r>
        <w:t>Réponse du candidat</w:t>
      </w:r>
    </w:p>
    <w:tbl>
      <w:tblPr>
        <w:tblStyle w:val="Grilledutableau"/>
        <w:tblW w:w="0" w:type="auto"/>
        <w:jc w:val="center"/>
        <w:tblLayout w:type="fixed"/>
        <w:tblLook w:val="04A0" w:firstRow="1" w:lastRow="0" w:firstColumn="1" w:lastColumn="0" w:noHBand="0" w:noVBand="1"/>
      </w:tblPr>
      <w:tblGrid>
        <w:gridCol w:w="9752"/>
      </w:tblGrid>
      <w:tr w:rsidR="003F49FD" w14:paraId="1FC5AE58" w14:textId="77777777" w:rsidTr="12268AB2">
        <w:trPr>
          <w:jc w:val="center"/>
        </w:trPr>
        <w:tc>
          <w:tcPr>
            <w:tcW w:w="9752" w:type="dxa"/>
            <w:shd w:val="clear" w:color="auto" w:fill="FBFBFC"/>
            <w:tcMar>
              <w:top w:w="160" w:type="dxa"/>
              <w:left w:w="150" w:type="dxa"/>
              <w:bottom w:w="160" w:type="dxa"/>
              <w:right w:w="150" w:type="dxa"/>
            </w:tcMar>
          </w:tcPr>
          <w:p w14:paraId="09836571" w14:textId="77777777" w:rsidR="003F49FD" w:rsidRDefault="009F6E5D" w:rsidP="12268AB2">
            <w:pPr>
              <w:rPr>
                <w:i/>
                <w:iCs/>
                <w:color w:val="888888"/>
                <w:sz w:val="17"/>
                <w:szCs w:val="17"/>
              </w:rPr>
            </w:pPr>
            <w:r w:rsidRPr="12268AB2">
              <w:rPr>
                <w:i/>
                <w:iCs/>
                <w:color w:val="888888"/>
                <w:sz w:val="17"/>
                <w:szCs w:val="17"/>
              </w:rPr>
              <w:t>[Réponse du candidat à compléter]</w:t>
            </w:r>
          </w:p>
          <w:p w14:paraId="10D750FB" w14:textId="77777777" w:rsidR="003F49FD" w:rsidRDefault="003F49FD"/>
          <w:p w14:paraId="2F4A781D" w14:textId="77777777" w:rsidR="003F49FD" w:rsidRDefault="003F49FD"/>
          <w:p w14:paraId="56EEBC96" w14:textId="77777777" w:rsidR="003F49FD" w:rsidRDefault="003F49FD"/>
        </w:tc>
      </w:tr>
    </w:tbl>
    <w:p w14:paraId="07AD16C6" w14:textId="40CDB731" w:rsidR="31D08E09" w:rsidRDefault="31D08E09" w:rsidP="31D08E09">
      <w:pPr>
        <w:pStyle w:val="Titre1"/>
      </w:pPr>
      <w:r>
        <w:t>13. Liste de contrôle avant dépôt</w:t>
      </w:r>
    </w:p>
    <w:tbl>
      <w:tblPr>
        <w:tblStyle w:val="Grilledutableau"/>
        <w:tblW w:w="0" w:type="auto"/>
        <w:jc w:val="center"/>
        <w:tblLayout w:type="fixed"/>
        <w:tblLook w:val="04A0" w:firstRow="1" w:lastRow="0" w:firstColumn="1" w:lastColumn="0" w:noHBand="0" w:noVBand="1"/>
      </w:tblPr>
      <w:tblGrid>
        <w:gridCol w:w="3364"/>
        <w:gridCol w:w="7257"/>
        <w:gridCol w:w="3364"/>
      </w:tblGrid>
      <w:tr w:rsidR="003F49FD" w14:paraId="5A88AF33" w14:textId="77777777" w:rsidTr="0C28E26D">
        <w:trPr>
          <w:tblHeader/>
          <w:jc w:val="center"/>
        </w:trPr>
        <w:tc>
          <w:tcPr>
            <w:tcW w:w="680" w:type="dxa"/>
            <w:shd w:val="clear" w:color="auto" w:fill="4A66AC"/>
            <w:tcMar>
              <w:top w:w="100" w:type="dxa"/>
              <w:left w:w="100" w:type="dxa"/>
              <w:bottom w:w="100" w:type="dxa"/>
              <w:right w:w="100" w:type="dxa"/>
            </w:tcMar>
            <w:vAlign w:val="center"/>
          </w:tcPr>
          <w:p w14:paraId="05388A2C" w14:textId="77777777" w:rsidR="003F49FD" w:rsidRDefault="009F6E5D">
            <w:pPr>
              <w:spacing w:line="250" w:lineRule="auto"/>
              <w:jc w:val="center"/>
            </w:pPr>
            <w:r>
              <w:rPr>
                <w:b/>
                <w:color w:val="FFFFFF"/>
                <w:sz w:val="17"/>
              </w:rPr>
              <w:t>N°</w:t>
            </w:r>
          </w:p>
        </w:tc>
        <w:tc>
          <w:tcPr>
            <w:tcW w:w="7257" w:type="dxa"/>
            <w:shd w:val="clear" w:color="auto" w:fill="4A66AC"/>
            <w:tcMar>
              <w:top w:w="100" w:type="dxa"/>
              <w:left w:w="100" w:type="dxa"/>
              <w:bottom w:w="100" w:type="dxa"/>
              <w:right w:w="100" w:type="dxa"/>
            </w:tcMar>
            <w:vAlign w:val="center"/>
          </w:tcPr>
          <w:p w14:paraId="65195B2D" w14:textId="77777777" w:rsidR="003F49FD" w:rsidRDefault="009F6E5D">
            <w:pPr>
              <w:spacing w:line="250" w:lineRule="auto"/>
              <w:jc w:val="center"/>
            </w:pPr>
            <w:r>
              <w:rPr>
                <w:b/>
                <w:color w:val="FFFFFF"/>
                <w:sz w:val="17"/>
              </w:rPr>
              <w:t>Contrôle</w:t>
            </w:r>
          </w:p>
        </w:tc>
        <w:tc>
          <w:tcPr>
            <w:tcW w:w="1814" w:type="dxa"/>
            <w:shd w:val="clear" w:color="auto" w:fill="4A66AC"/>
            <w:tcMar>
              <w:top w:w="100" w:type="dxa"/>
              <w:left w:w="100" w:type="dxa"/>
              <w:bottom w:w="100" w:type="dxa"/>
              <w:right w:w="100" w:type="dxa"/>
            </w:tcMar>
            <w:vAlign w:val="center"/>
          </w:tcPr>
          <w:p w14:paraId="18CBB919" w14:textId="77777777" w:rsidR="003F49FD" w:rsidRDefault="009F6E5D">
            <w:pPr>
              <w:spacing w:line="250" w:lineRule="auto"/>
              <w:jc w:val="center"/>
            </w:pPr>
            <w:r>
              <w:rPr>
                <w:b/>
                <w:color w:val="FFFFFF"/>
                <w:sz w:val="17"/>
              </w:rPr>
              <w:t>État</w:t>
            </w:r>
          </w:p>
        </w:tc>
      </w:tr>
      <w:tr w:rsidR="003F49FD" w14:paraId="4AC57315" w14:textId="77777777" w:rsidTr="0C28E26D">
        <w:trPr>
          <w:jc w:val="center"/>
        </w:trPr>
        <w:tc>
          <w:tcPr>
            <w:tcW w:w="3364" w:type="dxa"/>
            <w:tcMar>
              <w:top w:w="100" w:type="dxa"/>
              <w:left w:w="100" w:type="dxa"/>
              <w:bottom w:w="100" w:type="dxa"/>
              <w:right w:w="100" w:type="dxa"/>
            </w:tcMar>
            <w:vAlign w:val="center"/>
          </w:tcPr>
          <w:p w14:paraId="48B61D6E" w14:textId="77777777" w:rsidR="003F49FD" w:rsidRDefault="009F6E5D">
            <w:pPr>
              <w:spacing w:line="250" w:lineRule="auto"/>
              <w:jc w:val="center"/>
            </w:pPr>
            <w:r>
              <w:rPr>
                <w:sz w:val="17"/>
              </w:rPr>
              <w:t>1</w:t>
            </w:r>
          </w:p>
        </w:tc>
        <w:tc>
          <w:tcPr>
            <w:tcW w:w="3364" w:type="dxa"/>
            <w:tcMar>
              <w:top w:w="100" w:type="dxa"/>
              <w:left w:w="100" w:type="dxa"/>
              <w:bottom w:w="100" w:type="dxa"/>
              <w:right w:w="100" w:type="dxa"/>
            </w:tcMar>
            <w:vAlign w:val="center"/>
          </w:tcPr>
          <w:p w14:paraId="0D93E001" w14:textId="77777777" w:rsidR="003F49FD" w:rsidRDefault="009F6E5D" w:rsidP="31D08E09">
            <w:pPr>
              <w:spacing w:line="250" w:lineRule="auto"/>
              <w:rPr>
                <w:sz w:val="17"/>
                <w:szCs w:val="17"/>
              </w:rPr>
            </w:pPr>
            <w:r w:rsidRPr="12268AB2">
              <w:rPr>
                <w:sz w:val="17"/>
                <w:szCs w:val="17"/>
              </w:rPr>
              <w:t>Le mémoire respecte la trame et la numérotation demandées.</w:t>
            </w:r>
          </w:p>
        </w:tc>
        <w:tc>
          <w:tcPr>
            <w:tcW w:w="3364" w:type="dxa"/>
            <w:tcMar>
              <w:top w:w="100" w:type="dxa"/>
              <w:left w:w="100" w:type="dxa"/>
              <w:bottom w:w="100" w:type="dxa"/>
              <w:right w:w="100" w:type="dxa"/>
            </w:tcMar>
            <w:vAlign w:val="center"/>
          </w:tcPr>
          <w:p w14:paraId="7D052E12" w14:textId="77777777" w:rsidR="003F49FD" w:rsidRDefault="009F6E5D" w:rsidP="31D08E09">
            <w:pPr>
              <w:spacing w:line="250" w:lineRule="auto"/>
              <w:jc w:val="center"/>
              <w:rPr>
                <w:sz w:val="17"/>
                <w:szCs w:val="17"/>
              </w:rPr>
            </w:pPr>
            <w:r w:rsidRPr="12268AB2">
              <w:rPr>
                <w:sz w:val="17"/>
                <w:szCs w:val="17"/>
              </w:rPr>
              <w:t>☐ Conforme   ☐ À compléter</w:t>
            </w:r>
          </w:p>
        </w:tc>
      </w:tr>
      <w:tr w:rsidR="003F49FD" w14:paraId="7563ACF0" w14:textId="77777777" w:rsidTr="0C28E26D">
        <w:trPr>
          <w:jc w:val="center"/>
        </w:trPr>
        <w:tc>
          <w:tcPr>
            <w:tcW w:w="3364" w:type="dxa"/>
            <w:shd w:val="clear" w:color="auto" w:fill="F5F6F8"/>
            <w:tcMar>
              <w:top w:w="100" w:type="dxa"/>
              <w:left w:w="100" w:type="dxa"/>
              <w:bottom w:w="100" w:type="dxa"/>
              <w:right w:w="100" w:type="dxa"/>
            </w:tcMar>
            <w:vAlign w:val="center"/>
          </w:tcPr>
          <w:p w14:paraId="13DCC0ED" w14:textId="77777777" w:rsidR="003F49FD" w:rsidRDefault="009F6E5D">
            <w:pPr>
              <w:spacing w:line="250" w:lineRule="auto"/>
              <w:jc w:val="center"/>
            </w:pPr>
            <w:r>
              <w:rPr>
                <w:sz w:val="17"/>
              </w:rPr>
              <w:t>2</w:t>
            </w:r>
          </w:p>
        </w:tc>
        <w:tc>
          <w:tcPr>
            <w:tcW w:w="3364" w:type="dxa"/>
            <w:shd w:val="clear" w:color="auto" w:fill="F5F6F8"/>
            <w:tcMar>
              <w:top w:w="100" w:type="dxa"/>
              <w:left w:w="100" w:type="dxa"/>
              <w:bottom w:w="100" w:type="dxa"/>
              <w:right w:w="100" w:type="dxa"/>
            </w:tcMar>
            <w:vAlign w:val="center"/>
          </w:tcPr>
          <w:p w14:paraId="0927F22D" w14:textId="53F90310" w:rsidR="31D08E09" w:rsidRDefault="31D08E09" w:rsidP="31D08E09">
            <w:pPr>
              <w:spacing w:line="250" w:lineRule="auto"/>
            </w:pPr>
            <w:r w:rsidRPr="12268AB2">
              <w:rPr>
                <w:sz w:val="17"/>
                <w:szCs w:val="17"/>
              </w:rPr>
              <w:t>Le mémoire ne dépasse pas 20 pages A4 maximum, hors annexes, numérotées et imprimables recto-verso.</w:t>
            </w:r>
          </w:p>
        </w:tc>
        <w:tc>
          <w:tcPr>
            <w:tcW w:w="3364" w:type="dxa"/>
            <w:shd w:val="clear" w:color="auto" w:fill="F5F6F8"/>
            <w:tcMar>
              <w:top w:w="100" w:type="dxa"/>
              <w:left w:w="100" w:type="dxa"/>
              <w:bottom w:w="100" w:type="dxa"/>
              <w:right w:w="100" w:type="dxa"/>
            </w:tcMar>
            <w:vAlign w:val="center"/>
          </w:tcPr>
          <w:p w14:paraId="77E05D2E" w14:textId="77777777" w:rsidR="003F49FD" w:rsidRDefault="009F6E5D" w:rsidP="31D08E09">
            <w:pPr>
              <w:spacing w:line="250" w:lineRule="auto"/>
              <w:jc w:val="center"/>
              <w:rPr>
                <w:sz w:val="17"/>
                <w:szCs w:val="17"/>
              </w:rPr>
            </w:pPr>
            <w:r w:rsidRPr="12268AB2">
              <w:rPr>
                <w:sz w:val="17"/>
                <w:szCs w:val="17"/>
              </w:rPr>
              <w:t>☐ Conforme   ☐ À compléter</w:t>
            </w:r>
          </w:p>
        </w:tc>
      </w:tr>
      <w:tr w:rsidR="003F49FD" w14:paraId="4C09EAD5" w14:textId="77777777" w:rsidTr="0C28E26D">
        <w:trPr>
          <w:jc w:val="center"/>
        </w:trPr>
        <w:tc>
          <w:tcPr>
            <w:tcW w:w="3364" w:type="dxa"/>
            <w:tcMar>
              <w:top w:w="100" w:type="dxa"/>
              <w:left w:w="100" w:type="dxa"/>
              <w:bottom w:w="100" w:type="dxa"/>
              <w:right w:w="100" w:type="dxa"/>
            </w:tcMar>
            <w:vAlign w:val="center"/>
          </w:tcPr>
          <w:p w14:paraId="0BEE5D5D" w14:textId="77777777" w:rsidR="003F49FD" w:rsidRDefault="009F6E5D">
            <w:pPr>
              <w:spacing w:line="250" w:lineRule="auto"/>
              <w:jc w:val="center"/>
            </w:pPr>
            <w:r>
              <w:rPr>
                <w:sz w:val="17"/>
              </w:rPr>
              <w:t>3</w:t>
            </w:r>
          </w:p>
        </w:tc>
        <w:tc>
          <w:tcPr>
            <w:tcW w:w="3364" w:type="dxa"/>
            <w:tcMar>
              <w:top w:w="100" w:type="dxa"/>
              <w:left w:w="100" w:type="dxa"/>
              <w:bottom w:w="100" w:type="dxa"/>
              <w:right w:w="100" w:type="dxa"/>
            </w:tcMar>
            <w:vAlign w:val="center"/>
          </w:tcPr>
          <w:p w14:paraId="52807B19" w14:textId="77777777" w:rsidR="003F49FD" w:rsidRDefault="009F6E5D" w:rsidP="31D08E09">
            <w:pPr>
              <w:spacing w:line="250" w:lineRule="auto"/>
              <w:rPr>
                <w:sz w:val="17"/>
                <w:szCs w:val="17"/>
              </w:rPr>
            </w:pPr>
            <w:r w:rsidRPr="12268AB2">
              <w:rPr>
                <w:sz w:val="17"/>
                <w:szCs w:val="17"/>
              </w:rPr>
              <w:t>Le tableau de conformité technique est complété et cohérent avec le mémoire.</w:t>
            </w:r>
          </w:p>
        </w:tc>
        <w:tc>
          <w:tcPr>
            <w:tcW w:w="3364" w:type="dxa"/>
            <w:tcMar>
              <w:top w:w="100" w:type="dxa"/>
              <w:left w:w="100" w:type="dxa"/>
              <w:bottom w:w="100" w:type="dxa"/>
              <w:right w:w="100" w:type="dxa"/>
            </w:tcMar>
            <w:vAlign w:val="center"/>
          </w:tcPr>
          <w:p w14:paraId="25FF3E68" w14:textId="77777777" w:rsidR="003F49FD" w:rsidRDefault="009F6E5D" w:rsidP="31D08E09">
            <w:pPr>
              <w:spacing w:line="250" w:lineRule="auto"/>
              <w:jc w:val="center"/>
              <w:rPr>
                <w:sz w:val="17"/>
                <w:szCs w:val="17"/>
              </w:rPr>
            </w:pPr>
            <w:r w:rsidRPr="12268AB2">
              <w:rPr>
                <w:sz w:val="17"/>
                <w:szCs w:val="17"/>
              </w:rPr>
              <w:t>☐ Conforme   ☐ À compléter</w:t>
            </w:r>
          </w:p>
        </w:tc>
      </w:tr>
      <w:tr w:rsidR="003F49FD" w14:paraId="672FA95E" w14:textId="77777777" w:rsidTr="0C28E26D">
        <w:trPr>
          <w:jc w:val="center"/>
        </w:trPr>
        <w:tc>
          <w:tcPr>
            <w:tcW w:w="3364" w:type="dxa"/>
            <w:shd w:val="clear" w:color="auto" w:fill="F5F6F8"/>
            <w:tcMar>
              <w:top w:w="100" w:type="dxa"/>
              <w:left w:w="100" w:type="dxa"/>
              <w:bottom w:w="100" w:type="dxa"/>
              <w:right w:w="100" w:type="dxa"/>
            </w:tcMar>
            <w:vAlign w:val="center"/>
          </w:tcPr>
          <w:p w14:paraId="3382B90F" w14:textId="77777777" w:rsidR="003F49FD" w:rsidRDefault="009F6E5D">
            <w:pPr>
              <w:spacing w:line="250" w:lineRule="auto"/>
              <w:jc w:val="center"/>
            </w:pPr>
            <w:r>
              <w:rPr>
                <w:sz w:val="17"/>
              </w:rPr>
              <w:t>4</w:t>
            </w:r>
          </w:p>
        </w:tc>
        <w:tc>
          <w:tcPr>
            <w:tcW w:w="3364" w:type="dxa"/>
            <w:shd w:val="clear" w:color="auto" w:fill="F5F6F8"/>
            <w:tcMar>
              <w:top w:w="100" w:type="dxa"/>
              <w:left w:w="100" w:type="dxa"/>
              <w:bottom w:w="100" w:type="dxa"/>
              <w:right w:w="100" w:type="dxa"/>
            </w:tcMar>
            <w:vAlign w:val="center"/>
          </w:tcPr>
          <w:p w14:paraId="7B84422D" w14:textId="455F2284" w:rsidR="31D08E09" w:rsidRDefault="31D08E09" w:rsidP="31D08E09">
            <w:pPr>
              <w:spacing w:line="250" w:lineRule="auto"/>
            </w:pPr>
            <w:r w:rsidRPr="12268AB2">
              <w:rPr>
                <w:sz w:val="17"/>
                <w:szCs w:val="17"/>
              </w:rPr>
              <w:t>Les engagements de délai, niveaux de service, tableaux de bord, sécurité, réversibilité, avance par le titulaire, facturation a posteriori et paiement par carte d’achats publics sont clairement identifiés.</w:t>
            </w:r>
          </w:p>
        </w:tc>
        <w:tc>
          <w:tcPr>
            <w:tcW w:w="3364" w:type="dxa"/>
            <w:shd w:val="clear" w:color="auto" w:fill="F5F6F8"/>
            <w:tcMar>
              <w:top w:w="100" w:type="dxa"/>
              <w:left w:w="100" w:type="dxa"/>
              <w:bottom w:w="100" w:type="dxa"/>
              <w:right w:w="100" w:type="dxa"/>
            </w:tcMar>
            <w:vAlign w:val="center"/>
          </w:tcPr>
          <w:p w14:paraId="25632282" w14:textId="77777777" w:rsidR="003F49FD" w:rsidRDefault="009F6E5D" w:rsidP="31D08E09">
            <w:pPr>
              <w:spacing w:line="250" w:lineRule="auto"/>
              <w:jc w:val="center"/>
              <w:rPr>
                <w:sz w:val="17"/>
                <w:szCs w:val="17"/>
              </w:rPr>
            </w:pPr>
            <w:r w:rsidRPr="12268AB2">
              <w:rPr>
                <w:sz w:val="17"/>
                <w:szCs w:val="17"/>
              </w:rPr>
              <w:t>☐ Conforme   ☐ À compléter</w:t>
            </w:r>
          </w:p>
        </w:tc>
      </w:tr>
      <w:tr w:rsidR="003F49FD" w14:paraId="18922289" w14:textId="77777777" w:rsidTr="0C28E26D">
        <w:trPr>
          <w:jc w:val="center"/>
        </w:trPr>
        <w:tc>
          <w:tcPr>
            <w:tcW w:w="3364" w:type="dxa"/>
            <w:tcMar>
              <w:top w:w="100" w:type="dxa"/>
              <w:left w:w="100" w:type="dxa"/>
              <w:bottom w:w="100" w:type="dxa"/>
              <w:right w:w="100" w:type="dxa"/>
            </w:tcMar>
            <w:vAlign w:val="center"/>
          </w:tcPr>
          <w:p w14:paraId="2A817AAE" w14:textId="77777777" w:rsidR="003F49FD" w:rsidRDefault="009F6E5D">
            <w:pPr>
              <w:spacing w:line="250" w:lineRule="auto"/>
              <w:jc w:val="center"/>
            </w:pPr>
            <w:r>
              <w:rPr>
                <w:sz w:val="17"/>
              </w:rPr>
              <w:t>5</w:t>
            </w:r>
          </w:p>
        </w:tc>
        <w:tc>
          <w:tcPr>
            <w:tcW w:w="3364" w:type="dxa"/>
            <w:tcMar>
              <w:top w:w="100" w:type="dxa"/>
              <w:left w:w="100" w:type="dxa"/>
              <w:bottom w:w="100" w:type="dxa"/>
              <w:right w:w="100" w:type="dxa"/>
            </w:tcMar>
            <w:vAlign w:val="center"/>
          </w:tcPr>
          <w:p w14:paraId="444C1E88" w14:textId="77777777" w:rsidR="003F49FD" w:rsidRDefault="009F6E5D" w:rsidP="31D08E09">
            <w:pPr>
              <w:spacing w:line="250" w:lineRule="auto"/>
              <w:rPr>
                <w:sz w:val="17"/>
                <w:szCs w:val="17"/>
              </w:rPr>
            </w:pPr>
            <w:r w:rsidRPr="12268AB2">
              <w:rPr>
                <w:sz w:val="17"/>
                <w:szCs w:val="17"/>
              </w:rPr>
              <w:t>Les réserves, limites, prérequis et dépendances éditeurs sont explicitement indiqués.</w:t>
            </w:r>
          </w:p>
        </w:tc>
        <w:tc>
          <w:tcPr>
            <w:tcW w:w="3364" w:type="dxa"/>
            <w:tcMar>
              <w:top w:w="100" w:type="dxa"/>
              <w:left w:w="100" w:type="dxa"/>
              <w:bottom w:w="100" w:type="dxa"/>
              <w:right w:w="100" w:type="dxa"/>
            </w:tcMar>
            <w:vAlign w:val="center"/>
          </w:tcPr>
          <w:p w14:paraId="373C1F86" w14:textId="77777777" w:rsidR="003F49FD" w:rsidRDefault="009F6E5D" w:rsidP="31D08E09">
            <w:pPr>
              <w:spacing w:line="250" w:lineRule="auto"/>
              <w:jc w:val="center"/>
              <w:rPr>
                <w:sz w:val="17"/>
                <w:szCs w:val="17"/>
              </w:rPr>
            </w:pPr>
            <w:r w:rsidRPr="12268AB2">
              <w:rPr>
                <w:sz w:val="17"/>
                <w:szCs w:val="17"/>
              </w:rPr>
              <w:t>☐ Conforme   ☐ À compléter</w:t>
            </w:r>
          </w:p>
        </w:tc>
      </w:tr>
      <w:tr w:rsidR="003F49FD" w14:paraId="3F12FD7B" w14:textId="77777777" w:rsidTr="0C28E26D">
        <w:trPr>
          <w:jc w:val="center"/>
        </w:trPr>
        <w:tc>
          <w:tcPr>
            <w:tcW w:w="3364" w:type="dxa"/>
            <w:shd w:val="clear" w:color="auto" w:fill="F5F6F8"/>
            <w:tcMar>
              <w:top w:w="100" w:type="dxa"/>
              <w:left w:w="100" w:type="dxa"/>
              <w:bottom w:w="100" w:type="dxa"/>
              <w:right w:w="100" w:type="dxa"/>
            </w:tcMar>
            <w:vAlign w:val="center"/>
          </w:tcPr>
          <w:p w14:paraId="3943A6DB" w14:textId="77777777" w:rsidR="003F49FD" w:rsidRDefault="009F6E5D">
            <w:pPr>
              <w:spacing w:line="250" w:lineRule="auto"/>
              <w:jc w:val="center"/>
            </w:pPr>
            <w:r>
              <w:rPr>
                <w:sz w:val="17"/>
              </w:rPr>
              <w:t>6</w:t>
            </w:r>
          </w:p>
        </w:tc>
        <w:tc>
          <w:tcPr>
            <w:tcW w:w="3364" w:type="dxa"/>
            <w:shd w:val="clear" w:color="auto" w:fill="F5F6F8"/>
            <w:tcMar>
              <w:top w:w="100" w:type="dxa"/>
              <w:left w:w="100" w:type="dxa"/>
              <w:bottom w:w="100" w:type="dxa"/>
              <w:right w:w="100" w:type="dxa"/>
            </w:tcMar>
            <w:vAlign w:val="center"/>
          </w:tcPr>
          <w:p w14:paraId="7364E52A" w14:textId="77777777" w:rsidR="003F49FD" w:rsidRDefault="009F6E5D" w:rsidP="31D08E09">
            <w:pPr>
              <w:spacing w:line="250" w:lineRule="auto"/>
              <w:rPr>
                <w:sz w:val="17"/>
                <w:szCs w:val="17"/>
              </w:rPr>
            </w:pPr>
            <w:r w:rsidRPr="12268AB2">
              <w:rPr>
                <w:sz w:val="17"/>
                <w:szCs w:val="17"/>
              </w:rPr>
              <w:t>Les annexes sont listées et référencées depuis les parties concernées du mémoire.</w:t>
            </w:r>
          </w:p>
        </w:tc>
        <w:tc>
          <w:tcPr>
            <w:tcW w:w="3364" w:type="dxa"/>
            <w:shd w:val="clear" w:color="auto" w:fill="F5F6F8"/>
            <w:tcMar>
              <w:top w:w="100" w:type="dxa"/>
              <w:left w:w="100" w:type="dxa"/>
              <w:bottom w:w="100" w:type="dxa"/>
              <w:right w:w="100" w:type="dxa"/>
            </w:tcMar>
            <w:vAlign w:val="center"/>
          </w:tcPr>
          <w:p w14:paraId="00B872A6" w14:textId="77777777" w:rsidR="003F49FD" w:rsidRDefault="009F6E5D" w:rsidP="31D08E09">
            <w:pPr>
              <w:spacing w:line="250" w:lineRule="auto"/>
              <w:jc w:val="center"/>
              <w:rPr>
                <w:sz w:val="17"/>
                <w:szCs w:val="17"/>
              </w:rPr>
            </w:pPr>
            <w:r w:rsidRPr="12268AB2">
              <w:rPr>
                <w:sz w:val="17"/>
                <w:szCs w:val="17"/>
              </w:rPr>
              <w:t>☐ Conforme   ☐ À compléter</w:t>
            </w:r>
          </w:p>
        </w:tc>
      </w:tr>
    </w:tbl>
    <w:p w14:paraId="2FAC2FD8" w14:textId="3CB7A920" w:rsidR="0C28E26D" w:rsidRDefault="0C28E26D" w:rsidP="0C28E26D">
      <w:pPr>
        <w:jc w:val="center"/>
      </w:pPr>
      <w:r w:rsidRPr="0C28E26D">
        <w:rPr>
          <w:i/>
          <w:iCs/>
          <w:color w:val="666666"/>
          <w:sz w:val="17"/>
          <w:szCs w:val="17"/>
        </w:rPr>
        <w:t>Fin du cadre de mémoire technique - SALOHME 26</w:t>
      </w:r>
    </w:p>
    <w:sectPr w:rsidR="0C28E26D" w:rsidSect="00034616">
      <w:headerReference w:type="default" r:id="rId8"/>
      <w:footerReference w:type="default" r:id="rId9"/>
      <w:pgSz w:w="11906" w:h="16838"/>
      <w:pgMar w:top="794" w:right="907" w:bottom="794"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9559A" w14:textId="77777777" w:rsidR="001158C5" w:rsidRDefault="001158C5">
      <w:pPr>
        <w:spacing w:after="0" w:line="240" w:lineRule="auto"/>
      </w:pPr>
      <w:r>
        <w:separator/>
      </w:r>
    </w:p>
  </w:endnote>
  <w:endnote w:type="continuationSeparator" w:id="0">
    <w:p w14:paraId="29A4D54A" w14:textId="77777777" w:rsidR="001158C5" w:rsidRDefault="00115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0B34" w14:textId="3C765B9D" w:rsidR="31D08E09" w:rsidRDefault="31D08E09" w:rsidP="31D08E09">
    <w:pPr>
      <w:pStyle w:val="Pieddepage"/>
      <w:jc w:val="center"/>
    </w:pPr>
    <w:r w:rsidRPr="31D08E09">
      <w:rPr>
        <w:color w:val="666666"/>
        <w:sz w:val="16"/>
        <w:szCs w:val="16"/>
      </w:rPr>
      <w:t>Cadre de réponse candidat - mémoire technique limité à 20 pages A4 maximum, hors annexes, numérotées et imprimables recto-verso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6082A" w14:textId="77777777" w:rsidR="001158C5" w:rsidRDefault="001158C5">
      <w:pPr>
        <w:spacing w:after="0" w:line="240" w:lineRule="auto"/>
      </w:pPr>
      <w:r>
        <w:separator/>
      </w:r>
    </w:p>
  </w:footnote>
  <w:footnote w:type="continuationSeparator" w:id="0">
    <w:p w14:paraId="2A9614EF" w14:textId="77777777" w:rsidR="001158C5" w:rsidRDefault="00115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E727" w14:textId="77777777" w:rsidR="003F49FD" w:rsidRDefault="12268AB2">
    <w:pPr>
      <w:pStyle w:val="En-tte"/>
      <w:jc w:val="right"/>
    </w:pPr>
    <w:r w:rsidRPr="12268AB2">
      <w:rPr>
        <w:color w:val="666666"/>
        <w:sz w:val="16"/>
        <w:szCs w:val="16"/>
      </w:rPr>
      <w:t>CAIH - SALOHME 26 - Cadre de mémoire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919485948">
    <w:abstractNumId w:val="8"/>
  </w:num>
  <w:num w:numId="2" w16cid:durableId="269749344">
    <w:abstractNumId w:val="6"/>
  </w:num>
  <w:num w:numId="3" w16cid:durableId="1064262037">
    <w:abstractNumId w:val="5"/>
  </w:num>
  <w:num w:numId="4" w16cid:durableId="259528056">
    <w:abstractNumId w:val="4"/>
  </w:num>
  <w:num w:numId="5" w16cid:durableId="1089038565">
    <w:abstractNumId w:val="7"/>
  </w:num>
  <w:num w:numId="6" w16cid:durableId="1256476227">
    <w:abstractNumId w:val="3"/>
  </w:num>
  <w:num w:numId="7" w16cid:durableId="1601988277">
    <w:abstractNumId w:val="2"/>
  </w:num>
  <w:num w:numId="8" w16cid:durableId="506940979">
    <w:abstractNumId w:val="1"/>
  </w:num>
  <w:num w:numId="9" w16cid:durableId="2063094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4D54"/>
    <w:rsid w:val="001158C5"/>
    <w:rsid w:val="0015074B"/>
    <w:rsid w:val="00262FC4"/>
    <w:rsid w:val="00271C83"/>
    <w:rsid w:val="0029639D"/>
    <w:rsid w:val="00326F90"/>
    <w:rsid w:val="003F49FD"/>
    <w:rsid w:val="004063FD"/>
    <w:rsid w:val="00611CBB"/>
    <w:rsid w:val="007E0EE9"/>
    <w:rsid w:val="00860A8B"/>
    <w:rsid w:val="008E3EEA"/>
    <w:rsid w:val="009C1748"/>
    <w:rsid w:val="009F6E5D"/>
    <w:rsid w:val="00AA1D8D"/>
    <w:rsid w:val="00AE4C52"/>
    <w:rsid w:val="00B47730"/>
    <w:rsid w:val="00CB0664"/>
    <w:rsid w:val="00D557F9"/>
    <w:rsid w:val="00DB559A"/>
    <w:rsid w:val="00E96BB2"/>
    <w:rsid w:val="00FB14A5"/>
    <w:rsid w:val="00FC693F"/>
    <w:rsid w:val="02FF153B"/>
    <w:rsid w:val="04FE5C88"/>
    <w:rsid w:val="05AF6541"/>
    <w:rsid w:val="08C5F42E"/>
    <w:rsid w:val="0C28E26D"/>
    <w:rsid w:val="12268AB2"/>
    <w:rsid w:val="13C8B777"/>
    <w:rsid w:val="26EEB0BB"/>
    <w:rsid w:val="2AF189F0"/>
    <w:rsid w:val="31D08E09"/>
    <w:rsid w:val="43CCB166"/>
    <w:rsid w:val="51512658"/>
    <w:rsid w:val="5B4A3B9B"/>
    <w:rsid w:val="60F21424"/>
    <w:rsid w:val="619C2B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B351B9C-3ADE-A245-917C-408F46B6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2268AB2"/>
    <w:rPr>
      <w:rFonts w:ascii="Arial" w:eastAsia="Arial" w:hAnsi="Arial"/>
      <w:sz w:val="18"/>
      <w:szCs w:val="18"/>
      <w:lang w:val="fr-FR"/>
    </w:rPr>
  </w:style>
  <w:style w:type="paragraph" w:styleId="Titre1">
    <w:name w:val="heading 1"/>
    <w:basedOn w:val="Normal"/>
    <w:next w:val="Normal"/>
    <w:link w:val="Titre1Car"/>
    <w:uiPriority w:val="9"/>
    <w:qFormat/>
    <w:rsid w:val="12268AB2"/>
    <w:pPr>
      <w:keepNext/>
      <w:keepLines/>
      <w:spacing w:before="480" w:after="0"/>
      <w:outlineLvl w:val="0"/>
    </w:pPr>
    <w:rPr>
      <w:rFonts w:asciiTheme="majorHAnsi" w:eastAsiaTheme="majorEastAsia" w:hAnsiTheme="majorHAnsi" w:cstheme="majorBidi"/>
      <w:b/>
      <w:bCs/>
      <w:color w:val="4A66AC"/>
      <w:sz w:val="26"/>
      <w:szCs w:val="26"/>
    </w:rPr>
  </w:style>
  <w:style w:type="paragraph" w:styleId="Titre2">
    <w:name w:val="heading 2"/>
    <w:basedOn w:val="Normal"/>
    <w:next w:val="Normal"/>
    <w:link w:val="Titre2Car"/>
    <w:uiPriority w:val="9"/>
    <w:unhideWhenUsed/>
    <w:qFormat/>
    <w:rsid w:val="12268AB2"/>
    <w:pPr>
      <w:keepNext/>
      <w:keepLines/>
      <w:spacing w:before="200" w:after="0"/>
      <w:outlineLvl w:val="1"/>
    </w:pPr>
    <w:rPr>
      <w:rFonts w:asciiTheme="majorHAnsi" w:eastAsiaTheme="majorEastAsia" w:hAnsiTheme="majorHAnsi" w:cstheme="majorBidi"/>
      <w:b/>
      <w:bCs/>
      <w:color w:val="4A66AC"/>
      <w:sz w:val="21"/>
      <w:szCs w:val="21"/>
    </w:rPr>
  </w:style>
  <w:style w:type="paragraph" w:styleId="Titre3">
    <w:name w:val="heading 3"/>
    <w:basedOn w:val="Normal"/>
    <w:next w:val="Normal"/>
    <w:link w:val="Titre3Car"/>
    <w:uiPriority w:val="9"/>
    <w:unhideWhenUsed/>
    <w:qFormat/>
    <w:rsid w:val="12268AB2"/>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12268AB2"/>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12268AB2"/>
    <w:pPr>
      <w:keepNext/>
      <w:keepLines/>
      <w:spacing w:before="200" w:after="0"/>
      <w:outlineLvl w:val="4"/>
    </w:pPr>
    <w:rPr>
      <w:rFonts w:asciiTheme="majorHAnsi" w:eastAsiaTheme="majorEastAsia" w:hAnsiTheme="majorHAnsi" w:cstheme="majorBidi"/>
      <w:color w:val="243F60"/>
    </w:rPr>
  </w:style>
  <w:style w:type="paragraph" w:styleId="Titre6">
    <w:name w:val="heading 6"/>
    <w:basedOn w:val="Normal"/>
    <w:next w:val="Normal"/>
    <w:link w:val="Titre6Car"/>
    <w:uiPriority w:val="9"/>
    <w:semiHidden/>
    <w:unhideWhenUsed/>
    <w:qFormat/>
    <w:rsid w:val="12268AB2"/>
    <w:pPr>
      <w:keepNext/>
      <w:keepLines/>
      <w:spacing w:before="200" w:after="0"/>
      <w:outlineLvl w:val="5"/>
    </w:pPr>
    <w:rPr>
      <w:rFonts w:asciiTheme="majorHAnsi" w:eastAsiaTheme="majorEastAsia" w:hAnsiTheme="majorHAnsi" w:cstheme="majorBidi"/>
      <w:i/>
      <w:iCs/>
      <w:color w:val="243F60"/>
    </w:rPr>
  </w:style>
  <w:style w:type="paragraph" w:styleId="Titre7">
    <w:name w:val="heading 7"/>
    <w:basedOn w:val="Normal"/>
    <w:next w:val="Normal"/>
    <w:link w:val="Titre7Car"/>
    <w:uiPriority w:val="9"/>
    <w:semiHidden/>
    <w:unhideWhenUsed/>
    <w:qFormat/>
    <w:rsid w:val="12268AB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12268AB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12268AB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12268AB2"/>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12268AB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12268AB2"/>
    <w:pPr>
      <w:pBdr>
        <w:bottom w:val="single" w:sz="8" w:space="4" w:color="4F81BD" w:themeColor="accent1"/>
      </w:pBdr>
      <w:spacing w:after="300" w:line="240" w:lineRule="auto"/>
      <w:contextualSpacing/>
    </w:pPr>
    <w:rPr>
      <w:rFonts w:asciiTheme="majorHAnsi" w:eastAsiaTheme="majorEastAsia" w:hAnsiTheme="majorHAnsi" w:cstheme="majorBidi"/>
      <w:b/>
      <w:bCs/>
      <w:color w:val="4A66AC"/>
      <w:sz w:val="36"/>
      <w:szCs w:val="36"/>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12268AB2"/>
    <w:rPr>
      <w:rFonts w:asciiTheme="majorHAnsi" w:eastAsiaTheme="majorEastAsia" w:hAnsiTheme="majorHAnsi" w:cstheme="majorBidi"/>
      <w:i/>
      <w:iCs/>
      <w:color w:val="4F81BD" w:themeColor="accent1"/>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12268AB2"/>
    <w:pPr>
      <w:ind w:left="720"/>
      <w:contextualSpacing/>
    </w:pPr>
  </w:style>
  <w:style w:type="paragraph" w:styleId="Corpsdetexte">
    <w:name w:val="Body Text"/>
    <w:basedOn w:val="Normal"/>
    <w:link w:val="CorpsdetexteCar"/>
    <w:uiPriority w:val="99"/>
    <w:unhideWhenUsed/>
    <w:rsid w:val="12268AB2"/>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12268AB2"/>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12268AB2"/>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12268AB2"/>
    <w:pPr>
      <w:ind w:left="360" w:hanging="360"/>
      <w:contextualSpacing/>
    </w:pPr>
  </w:style>
  <w:style w:type="paragraph" w:styleId="Liste2">
    <w:name w:val="List 2"/>
    <w:basedOn w:val="Normal"/>
    <w:uiPriority w:val="99"/>
    <w:unhideWhenUsed/>
    <w:rsid w:val="12268AB2"/>
    <w:pPr>
      <w:ind w:left="720" w:hanging="360"/>
      <w:contextualSpacing/>
    </w:pPr>
  </w:style>
  <w:style w:type="paragraph" w:styleId="Liste3">
    <w:name w:val="List 3"/>
    <w:basedOn w:val="Normal"/>
    <w:uiPriority w:val="99"/>
    <w:unhideWhenUsed/>
    <w:rsid w:val="12268AB2"/>
    <w:pPr>
      <w:ind w:left="1080" w:hanging="360"/>
      <w:contextualSpacing/>
    </w:pPr>
  </w:style>
  <w:style w:type="paragraph" w:styleId="Listepuces">
    <w:name w:val="List Bullet"/>
    <w:basedOn w:val="Normal"/>
    <w:uiPriority w:val="99"/>
    <w:unhideWhenUsed/>
    <w:rsid w:val="12268AB2"/>
    <w:pPr>
      <w:numPr>
        <w:numId w:val="1"/>
      </w:numPr>
      <w:contextualSpacing/>
    </w:pPr>
  </w:style>
  <w:style w:type="paragraph" w:styleId="Listepuces2">
    <w:name w:val="List Bullet 2"/>
    <w:basedOn w:val="Normal"/>
    <w:uiPriority w:val="99"/>
    <w:unhideWhenUsed/>
    <w:rsid w:val="12268AB2"/>
    <w:pPr>
      <w:numPr>
        <w:numId w:val="2"/>
      </w:numPr>
      <w:contextualSpacing/>
    </w:pPr>
  </w:style>
  <w:style w:type="paragraph" w:styleId="Listepuces3">
    <w:name w:val="List Bullet 3"/>
    <w:basedOn w:val="Normal"/>
    <w:uiPriority w:val="99"/>
    <w:unhideWhenUsed/>
    <w:rsid w:val="12268AB2"/>
    <w:pPr>
      <w:numPr>
        <w:numId w:val="3"/>
      </w:numPr>
      <w:contextualSpacing/>
    </w:pPr>
  </w:style>
  <w:style w:type="paragraph" w:styleId="Listenumros">
    <w:name w:val="List Number"/>
    <w:basedOn w:val="Normal"/>
    <w:uiPriority w:val="99"/>
    <w:unhideWhenUsed/>
    <w:rsid w:val="12268AB2"/>
    <w:pPr>
      <w:numPr>
        <w:numId w:val="5"/>
      </w:numPr>
      <w:contextualSpacing/>
    </w:pPr>
  </w:style>
  <w:style w:type="paragraph" w:styleId="Listenumros2">
    <w:name w:val="List Number 2"/>
    <w:basedOn w:val="Normal"/>
    <w:uiPriority w:val="99"/>
    <w:unhideWhenUsed/>
    <w:rsid w:val="12268AB2"/>
    <w:pPr>
      <w:numPr>
        <w:numId w:val="6"/>
      </w:numPr>
      <w:contextualSpacing/>
    </w:pPr>
  </w:style>
  <w:style w:type="paragraph" w:styleId="Listenumros3">
    <w:name w:val="List Number 3"/>
    <w:basedOn w:val="Normal"/>
    <w:uiPriority w:val="99"/>
    <w:unhideWhenUsed/>
    <w:rsid w:val="12268AB2"/>
    <w:pPr>
      <w:numPr>
        <w:numId w:val="7"/>
      </w:numPr>
      <w:contextualSpacing/>
    </w:pPr>
  </w:style>
  <w:style w:type="paragraph" w:styleId="Listecontinue">
    <w:name w:val="List Continue"/>
    <w:basedOn w:val="Normal"/>
    <w:uiPriority w:val="99"/>
    <w:unhideWhenUsed/>
    <w:rsid w:val="12268AB2"/>
    <w:pPr>
      <w:spacing w:after="120"/>
      <w:ind w:left="360"/>
      <w:contextualSpacing/>
    </w:pPr>
  </w:style>
  <w:style w:type="paragraph" w:styleId="Listecontinue2">
    <w:name w:val="List Continue 2"/>
    <w:basedOn w:val="Normal"/>
    <w:uiPriority w:val="99"/>
    <w:unhideWhenUsed/>
    <w:rsid w:val="12268AB2"/>
    <w:pPr>
      <w:spacing w:after="120"/>
      <w:ind w:left="720"/>
      <w:contextualSpacing/>
    </w:pPr>
  </w:style>
  <w:style w:type="paragraph" w:styleId="Listecontinue3">
    <w:name w:val="List Continue 3"/>
    <w:basedOn w:val="Normal"/>
    <w:uiPriority w:val="99"/>
    <w:unhideWhenUsed/>
    <w:rsid w:val="12268AB2"/>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12268AB2"/>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12268AB2"/>
    <w:pPr>
      <w:spacing w:line="240" w:lineRule="auto"/>
    </w:pPr>
    <w:rPr>
      <w:b/>
      <w:bCs/>
      <w:color w:val="4F81BD" w:themeColor="accent1"/>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12268AB2"/>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1986</Words>
  <Characters>12582</Characters>
  <Application>Microsoft Office Word</Application>
  <DocSecurity>0</DocSecurity>
  <Lines>317</Lines>
  <Paragraphs>225</Paragraphs>
  <ScaleCrop>false</ScaleCrop>
  <Manager/>
  <Company/>
  <LinksUpToDate>false</LinksUpToDate>
  <CharactersWithSpaces>14418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Jeremie Pargaud</cp:lastModifiedBy>
  <cp:revision>10</cp:revision>
  <dcterms:created xsi:type="dcterms:W3CDTF">2026-07-02T10:24:00Z</dcterms:created>
  <dcterms:modified xsi:type="dcterms:W3CDTF">2026-07-16T09:36:00Z</dcterms:modified>
  <cp:category/>
</cp:coreProperties>
</file>