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E6354" w14:textId="39CAA518" w:rsidR="009E45BF" w:rsidRPr="00B43466" w:rsidRDefault="00757AF9" w:rsidP="00E629DA">
      <w:pPr>
        <w:ind w:left="340" w:right="7340"/>
        <w:rPr>
          <w:rFonts w:ascii="Trebuchet MS" w:hAnsi="Trebuchet MS" w:cstheme="minorHAnsi"/>
          <w:sz w:val="2"/>
        </w:rPr>
      </w:pPr>
      <w:r>
        <w:rPr>
          <w:rFonts w:ascii="Trebuchet MS" w:hAnsi="Trebuchet MS" w:cstheme="minorHAnsi"/>
          <w:b/>
          <w:bCs/>
          <w:sz w:val="2"/>
        </w:rPr>
        <w:t>agen</w:t>
      </w:r>
      <w:r w:rsidR="00E71EB1" w:rsidRPr="00B43466">
        <w:rPr>
          <w:rFonts w:ascii="Trebuchet MS" w:hAnsi="Trebuchet MS" w:cstheme="minorHAnsi"/>
          <w:noProof/>
        </w:rPr>
        <w:drawing>
          <wp:inline distT="0" distB="0" distL="0" distR="0" wp14:anchorId="59CA904A" wp14:editId="2804A42D">
            <wp:extent cx="1276350" cy="127635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3C1C1193" w14:textId="2786B28A" w:rsidR="00BF1A6D" w:rsidRPr="008C1BE6" w:rsidRDefault="008C1BE6">
      <w:pPr>
        <w:spacing w:line="240" w:lineRule="exact"/>
        <w:rPr>
          <w:rFonts w:asciiTheme="minorHAnsi" w:hAnsiTheme="minorHAnsi" w:cstheme="minorHAnsi"/>
          <w:b/>
          <w:bCs/>
        </w:rPr>
      </w:pPr>
      <w:r w:rsidRPr="008C1BE6">
        <w:rPr>
          <w:rFonts w:asciiTheme="minorHAnsi" w:hAnsiTheme="minorHAnsi" w:cstheme="minorHAnsi"/>
          <w:b/>
          <w:bCs/>
        </w:rPr>
        <w:t xml:space="preserve">Direction des Ressources Humaines </w:t>
      </w:r>
    </w:p>
    <w:p w14:paraId="597392C0" w14:textId="41D1C623" w:rsidR="008A17A3" w:rsidRPr="00E8473A" w:rsidRDefault="008A17A3">
      <w:pPr>
        <w:spacing w:line="240" w:lineRule="exact"/>
        <w:rPr>
          <w:rFonts w:ascii="Trebuchet MS" w:hAnsi="Trebuchet MS" w:cstheme="minorHAnsi"/>
        </w:rPr>
      </w:pPr>
    </w:p>
    <w:p w14:paraId="1CD62784" w14:textId="5EB6B8A3" w:rsidR="005A7000" w:rsidRPr="00E8473A" w:rsidRDefault="005A7000">
      <w:pPr>
        <w:spacing w:line="240" w:lineRule="exact"/>
        <w:rPr>
          <w:rFonts w:ascii="Trebuchet MS" w:hAnsi="Trebuchet MS" w:cstheme="minorHAnsi"/>
        </w:rPr>
      </w:pPr>
    </w:p>
    <w:p w14:paraId="22D61C35" w14:textId="5D2A2BA5" w:rsidR="005A7000" w:rsidRPr="00704767" w:rsidRDefault="00A7454A" w:rsidP="00704767">
      <w:pPr>
        <w:spacing w:line="240" w:lineRule="exact"/>
        <w:jc w:val="center"/>
        <w:rPr>
          <w:rFonts w:ascii="Trebuchet MS" w:hAnsi="Trebuchet MS" w:cstheme="minorHAnsi"/>
          <w:b/>
          <w:bCs/>
        </w:rPr>
      </w:pPr>
      <w:r>
        <w:rPr>
          <w:rFonts w:ascii="Trebuchet MS" w:hAnsi="Trebuchet MS" w:cstheme="minorHAnsi"/>
          <w:b/>
          <w:bCs/>
        </w:rPr>
        <w:t>MARCHÉ</w:t>
      </w:r>
      <w:r w:rsidR="00EA67A3" w:rsidRPr="00704767">
        <w:rPr>
          <w:rFonts w:ascii="Trebuchet MS" w:hAnsi="Trebuchet MS" w:cstheme="minorHAnsi"/>
          <w:b/>
          <w:bCs/>
        </w:rPr>
        <w:t xml:space="preserve"> N°202</w:t>
      </w:r>
      <w:r w:rsidR="00DF1265">
        <w:rPr>
          <w:rFonts w:ascii="Trebuchet MS" w:hAnsi="Trebuchet MS" w:cstheme="minorHAnsi"/>
          <w:b/>
          <w:bCs/>
        </w:rPr>
        <w:t>65155</w:t>
      </w:r>
    </w:p>
    <w:p w14:paraId="57DE8D05" w14:textId="77777777" w:rsidR="005A7000" w:rsidRPr="00E8473A" w:rsidRDefault="005A7000">
      <w:pPr>
        <w:spacing w:line="240" w:lineRule="exact"/>
        <w:rPr>
          <w:rFonts w:ascii="Trebuchet MS" w:hAnsi="Trebuchet MS" w:cstheme="minorHAnsi"/>
        </w:rPr>
      </w:pPr>
    </w:p>
    <w:p w14:paraId="6BE9EA4F" w14:textId="77777777" w:rsidR="0021664A" w:rsidRPr="00E8473A" w:rsidRDefault="0021664A">
      <w:pPr>
        <w:spacing w:after="20" w:line="240" w:lineRule="exact"/>
        <w:rPr>
          <w:rFonts w:ascii="Trebuchet MS" w:hAnsi="Trebuchet MS" w:cstheme="minorHAnsi"/>
        </w:rPr>
      </w:pPr>
    </w:p>
    <w:tbl>
      <w:tblPr>
        <w:tblW w:w="0" w:type="auto"/>
        <w:tblInd w:w="20" w:type="dxa"/>
        <w:tblLayout w:type="fixed"/>
        <w:tblLook w:val="04A0" w:firstRow="1" w:lastRow="0" w:firstColumn="1" w:lastColumn="0" w:noHBand="0" w:noVBand="1"/>
      </w:tblPr>
      <w:tblGrid>
        <w:gridCol w:w="9620"/>
      </w:tblGrid>
      <w:tr w:rsidR="0021664A" w:rsidRPr="00CF3944" w14:paraId="59748DD6" w14:textId="77777777">
        <w:tc>
          <w:tcPr>
            <w:tcW w:w="9620" w:type="dxa"/>
            <w:shd w:val="clear" w:color="666553" w:fill="666553"/>
            <w:tcMar>
              <w:top w:w="40" w:type="dxa"/>
              <w:left w:w="0" w:type="dxa"/>
              <w:bottom w:w="0" w:type="dxa"/>
              <w:right w:w="0" w:type="dxa"/>
            </w:tcMar>
            <w:vAlign w:val="center"/>
          </w:tcPr>
          <w:p w14:paraId="07CED469" w14:textId="77777777" w:rsidR="00E82B48" w:rsidRPr="00B43466" w:rsidRDefault="00E82B48">
            <w:pPr>
              <w:jc w:val="center"/>
              <w:rPr>
                <w:rFonts w:ascii="Trebuchet MS" w:eastAsia="Trebuchet MS" w:hAnsi="Trebuchet MS" w:cstheme="minorHAnsi"/>
                <w:b/>
                <w:color w:val="FFFFFF"/>
                <w:sz w:val="28"/>
              </w:rPr>
            </w:pPr>
          </w:p>
          <w:p w14:paraId="24B76F6D" w14:textId="77777777" w:rsidR="0021664A" w:rsidRPr="00B43466" w:rsidRDefault="00E82B48">
            <w:pPr>
              <w:jc w:val="center"/>
              <w:rPr>
                <w:rFonts w:ascii="Trebuchet MS" w:eastAsia="Trebuchet MS" w:hAnsi="Trebuchet MS" w:cstheme="minorHAnsi"/>
                <w:b/>
                <w:color w:val="FFFFFF"/>
                <w:sz w:val="32"/>
                <w:szCs w:val="32"/>
              </w:rPr>
            </w:pPr>
            <w:r w:rsidRPr="00B43466">
              <w:rPr>
                <w:rFonts w:ascii="Trebuchet MS" w:eastAsia="Trebuchet MS" w:hAnsi="Trebuchet MS" w:cstheme="minorHAnsi"/>
                <w:b/>
                <w:color w:val="FFFFFF"/>
                <w:sz w:val="32"/>
                <w:szCs w:val="32"/>
              </w:rPr>
              <w:t>RÈGLEMENT DE LA CONSULTATION (R.C.)</w:t>
            </w:r>
          </w:p>
          <w:p w14:paraId="2C3A73AD" w14:textId="77777777" w:rsidR="00E82B48" w:rsidRPr="00B43466" w:rsidRDefault="00E82B48">
            <w:pPr>
              <w:jc w:val="center"/>
              <w:rPr>
                <w:rFonts w:ascii="Trebuchet MS" w:eastAsia="Trebuchet MS" w:hAnsi="Trebuchet MS" w:cstheme="minorHAnsi"/>
                <w:b/>
                <w:color w:val="FFFFFF"/>
                <w:sz w:val="28"/>
              </w:rPr>
            </w:pPr>
          </w:p>
        </w:tc>
      </w:tr>
    </w:tbl>
    <w:p w14:paraId="21CF8FD8" w14:textId="60218639" w:rsidR="0021664A" w:rsidRPr="00B43466" w:rsidRDefault="00E82B48">
      <w:pPr>
        <w:spacing w:line="240" w:lineRule="exact"/>
        <w:rPr>
          <w:rFonts w:ascii="Trebuchet MS" w:hAnsi="Trebuchet MS" w:cstheme="minorHAnsi"/>
        </w:rPr>
      </w:pPr>
      <w:r w:rsidRPr="00B43466">
        <w:rPr>
          <w:rFonts w:ascii="Trebuchet MS" w:hAnsi="Trebuchet MS" w:cstheme="minorHAnsi"/>
        </w:rPr>
        <w:t xml:space="preserve"> </w:t>
      </w:r>
    </w:p>
    <w:p w14:paraId="32CE2072" w14:textId="77777777" w:rsidR="0021664A" w:rsidRPr="00B43466" w:rsidRDefault="0021664A">
      <w:pPr>
        <w:spacing w:line="240" w:lineRule="exact"/>
        <w:rPr>
          <w:rFonts w:ascii="Trebuchet MS" w:hAnsi="Trebuchet MS" w:cstheme="minorHAnsi"/>
        </w:rPr>
      </w:pPr>
    </w:p>
    <w:p w14:paraId="62755C4E" w14:textId="77777777" w:rsidR="0021664A" w:rsidRPr="00B43466" w:rsidRDefault="0021664A">
      <w:pPr>
        <w:spacing w:after="180" w:line="240" w:lineRule="exact"/>
        <w:rPr>
          <w:rFonts w:ascii="Trebuchet MS" w:hAnsi="Trebuchet MS" w:cstheme="minorHAnsi"/>
        </w:rPr>
      </w:pPr>
    </w:p>
    <w:tbl>
      <w:tblPr>
        <w:tblW w:w="0" w:type="auto"/>
        <w:jc w:val="center"/>
        <w:tblLayout w:type="fixed"/>
        <w:tblLook w:val="04A0" w:firstRow="1" w:lastRow="0" w:firstColumn="1" w:lastColumn="0" w:noHBand="0" w:noVBand="1"/>
      </w:tblPr>
      <w:tblGrid>
        <w:gridCol w:w="9781"/>
      </w:tblGrid>
      <w:tr w:rsidR="0021664A" w:rsidRPr="00DF1265" w14:paraId="2FB020D4" w14:textId="77777777" w:rsidTr="00413ACB">
        <w:trPr>
          <w:jc w:val="center"/>
        </w:trPr>
        <w:tc>
          <w:tcPr>
            <w:tcW w:w="9781" w:type="dxa"/>
            <w:tcBorders>
              <w:top w:val="single" w:sz="4" w:space="0" w:color="000000"/>
              <w:bottom w:val="single" w:sz="4" w:space="0" w:color="000000"/>
            </w:tcBorders>
            <w:tcMar>
              <w:top w:w="400" w:type="dxa"/>
              <w:left w:w="0" w:type="dxa"/>
              <w:bottom w:w="400" w:type="dxa"/>
              <w:right w:w="0" w:type="dxa"/>
            </w:tcMar>
            <w:vAlign w:val="center"/>
          </w:tcPr>
          <w:p w14:paraId="77102651" w14:textId="41A80527" w:rsidR="00DF1265" w:rsidRPr="00DF1265" w:rsidRDefault="00DF1265" w:rsidP="00DF1265">
            <w:pPr>
              <w:pStyle w:val="En-tte"/>
              <w:shd w:val="clear" w:color="auto" w:fill="FFFFFF"/>
              <w:spacing w:line="264" w:lineRule="auto"/>
              <w:ind w:left="1168"/>
              <w:jc w:val="center"/>
              <w:rPr>
                <w:rFonts w:ascii="Trebuchet MS" w:eastAsiaTheme="minorHAnsi" w:hAnsi="Trebuchet MS" w:cstheme="minorHAnsi"/>
                <w:b/>
                <w:bCs/>
                <w:sz w:val="32"/>
                <w:szCs w:val="32"/>
              </w:rPr>
            </w:pPr>
            <w:r w:rsidRPr="00DF1265">
              <w:rPr>
                <w:rFonts w:ascii="Trebuchet MS" w:eastAsiaTheme="minorHAnsi" w:hAnsi="Trebuchet MS" w:cstheme="minorHAnsi"/>
                <w:b/>
                <w:bCs/>
                <w:sz w:val="32"/>
                <w:szCs w:val="32"/>
              </w:rPr>
              <w:t xml:space="preserve">MISSION POUR L’EVALUATION ACTUARIELLE </w:t>
            </w:r>
          </w:p>
          <w:p w14:paraId="4B62FDD1" w14:textId="12AD0244" w:rsidR="00DF1265" w:rsidRPr="00B90E17" w:rsidRDefault="00DF1265" w:rsidP="00DF1265">
            <w:pPr>
              <w:pStyle w:val="En-tte"/>
              <w:spacing w:after="120"/>
              <w:jc w:val="center"/>
              <w:rPr>
                <w:rFonts w:ascii="Trebuchet MS" w:eastAsiaTheme="minorHAnsi" w:hAnsi="Trebuchet MS" w:cstheme="minorHAnsi"/>
                <w:b/>
                <w:bCs/>
                <w:sz w:val="32"/>
                <w:szCs w:val="32"/>
              </w:rPr>
            </w:pPr>
            <w:r w:rsidRPr="00DF1265">
              <w:rPr>
                <w:rFonts w:ascii="Trebuchet MS" w:eastAsiaTheme="minorHAnsi" w:hAnsi="Trebuchet MS" w:cstheme="minorHAnsi"/>
                <w:b/>
                <w:bCs/>
                <w:sz w:val="32"/>
                <w:szCs w:val="32"/>
              </w:rPr>
              <w:t>DES PASSIFS SOCIAUX DE LA C</w:t>
            </w:r>
            <w:r>
              <w:rPr>
                <w:rFonts w:ascii="Trebuchet MS" w:eastAsiaTheme="minorHAnsi" w:hAnsi="Trebuchet MS" w:cstheme="minorHAnsi"/>
                <w:b/>
                <w:bCs/>
                <w:sz w:val="32"/>
                <w:szCs w:val="32"/>
              </w:rPr>
              <w:t xml:space="preserve">AISSE DES DEPOTS ET CONSIGNATIONS </w:t>
            </w:r>
          </w:p>
        </w:tc>
      </w:tr>
    </w:tbl>
    <w:p w14:paraId="12E8400E" w14:textId="77777777" w:rsidR="0021664A" w:rsidRPr="00B43466" w:rsidRDefault="00E82B48">
      <w:pPr>
        <w:spacing w:line="240" w:lineRule="exact"/>
        <w:rPr>
          <w:rFonts w:ascii="Trebuchet MS" w:hAnsi="Trebuchet MS" w:cstheme="minorHAnsi"/>
        </w:rPr>
      </w:pPr>
      <w:r w:rsidRPr="00B43466">
        <w:rPr>
          <w:rFonts w:ascii="Trebuchet MS" w:hAnsi="Trebuchet MS" w:cstheme="minorHAnsi"/>
        </w:rPr>
        <w:t xml:space="preserve"> </w:t>
      </w:r>
    </w:p>
    <w:p w14:paraId="72EE2729" w14:textId="77777777" w:rsidR="0021664A" w:rsidRPr="00B43466" w:rsidRDefault="0021664A">
      <w:pPr>
        <w:spacing w:after="180" w:line="240" w:lineRule="exact"/>
        <w:rPr>
          <w:rFonts w:ascii="Trebuchet MS" w:hAnsi="Trebuchet MS" w:cstheme="minorHAnsi"/>
        </w:rPr>
      </w:pPr>
    </w:p>
    <w:p w14:paraId="35613413" w14:textId="21FD4886" w:rsidR="0021664A" w:rsidRPr="00B43466" w:rsidRDefault="00E82B48">
      <w:pPr>
        <w:spacing w:before="80" w:after="20"/>
        <w:ind w:left="20" w:right="20"/>
        <w:jc w:val="center"/>
        <w:rPr>
          <w:rFonts w:ascii="Trebuchet MS" w:eastAsia="Trebuchet MS" w:hAnsi="Trebuchet MS" w:cstheme="minorHAnsi"/>
          <w:b/>
          <w:color w:val="000000"/>
        </w:rPr>
      </w:pPr>
      <w:r w:rsidRPr="00B43466">
        <w:rPr>
          <w:rFonts w:ascii="Trebuchet MS" w:eastAsia="Trebuchet MS" w:hAnsi="Trebuchet MS" w:cstheme="minorHAnsi"/>
          <w:b/>
          <w:color w:val="000000"/>
        </w:rPr>
        <w:t>Date et heure limites de réception des offres :</w:t>
      </w:r>
    </w:p>
    <w:p w14:paraId="0CD3F8DA" w14:textId="77777777" w:rsidR="00BF1A6D" w:rsidRPr="00B43466" w:rsidRDefault="00BF1A6D">
      <w:pPr>
        <w:spacing w:before="80" w:after="20"/>
        <w:ind w:left="20" w:right="20"/>
        <w:jc w:val="center"/>
        <w:rPr>
          <w:rFonts w:ascii="Trebuchet MS" w:eastAsia="Trebuchet MS" w:hAnsi="Trebuchet MS" w:cstheme="minorHAnsi"/>
          <w:b/>
          <w:color w:val="000000"/>
        </w:rPr>
      </w:pPr>
    </w:p>
    <w:p w14:paraId="6D179132" w14:textId="2F8F6BA2" w:rsidR="008A17A3" w:rsidRPr="00704767" w:rsidRDefault="00846264" w:rsidP="000D24CB">
      <w:pPr>
        <w:spacing w:before="80" w:after="20"/>
        <w:ind w:left="20" w:right="20"/>
        <w:jc w:val="center"/>
        <w:rPr>
          <w:rFonts w:ascii="Trebuchet MS" w:eastAsia="Trebuchet MS" w:hAnsi="Trebuchet MS" w:cstheme="minorHAnsi"/>
          <w:b/>
          <w:color w:val="FF0000"/>
          <w:sz w:val="28"/>
          <w:szCs w:val="28"/>
          <w:u w:val="single"/>
        </w:rPr>
      </w:pPr>
      <w:r>
        <w:rPr>
          <w:rFonts w:ascii="Trebuchet MS" w:eastAsia="Trebuchet MS" w:hAnsi="Trebuchet MS" w:cstheme="minorHAnsi"/>
          <w:b/>
          <w:color w:val="FF0000"/>
          <w:sz w:val="28"/>
          <w:szCs w:val="28"/>
          <w:u w:val="single"/>
        </w:rPr>
        <w:t>Vendredi</w:t>
      </w:r>
      <w:r w:rsidR="000D24CB">
        <w:rPr>
          <w:rFonts w:ascii="Trebuchet MS" w:eastAsia="Trebuchet MS" w:hAnsi="Trebuchet MS" w:cstheme="minorHAnsi"/>
          <w:b/>
          <w:color w:val="FF0000"/>
          <w:sz w:val="28"/>
          <w:szCs w:val="28"/>
          <w:u w:val="single"/>
        </w:rPr>
        <w:t xml:space="preserve"> </w:t>
      </w:r>
      <w:r w:rsidR="00FE5A9F">
        <w:rPr>
          <w:rFonts w:ascii="Trebuchet MS" w:eastAsia="Trebuchet MS" w:hAnsi="Trebuchet MS" w:cstheme="minorHAnsi"/>
          <w:b/>
          <w:color w:val="FF0000"/>
          <w:sz w:val="28"/>
          <w:szCs w:val="28"/>
          <w:u w:val="single"/>
        </w:rPr>
        <w:t>1</w:t>
      </w:r>
      <w:r>
        <w:rPr>
          <w:rFonts w:ascii="Trebuchet MS" w:eastAsia="Trebuchet MS" w:hAnsi="Trebuchet MS" w:cstheme="minorHAnsi"/>
          <w:b/>
          <w:color w:val="FF0000"/>
          <w:sz w:val="28"/>
          <w:szCs w:val="28"/>
          <w:u w:val="single"/>
        </w:rPr>
        <w:t>8</w:t>
      </w:r>
      <w:r w:rsidR="000D24CB">
        <w:rPr>
          <w:rFonts w:ascii="Trebuchet MS" w:eastAsia="Trebuchet MS" w:hAnsi="Trebuchet MS" w:cstheme="minorHAnsi"/>
          <w:b/>
          <w:color w:val="FF0000"/>
          <w:sz w:val="28"/>
          <w:szCs w:val="28"/>
          <w:u w:val="single"/>
        </w:rPr>
        <w:t xml:space="preserve"> septembre </w:t>
      </w:r>
      <w:r w:rsidR="004547FC" w:rsidRPr="001D5366">
        <w:rPr>
          <w:rFonts w:ascii="Trebuchet MS" w:eastAsia="Trebuchet MS" w:hAnsi="Trebuchet MS" w:cstheme="minorHAnsi"/>
          <w:b/>
          <w:color w:val="FF0000"/>
          <w:sz w:val="28"/>
          <w:szCs w:val="28"/>
          <w:u w:val="single"/>
        </w:rPr>
        <w:t>202</w:t>
      </w:r>
      <w:r w:rsidR="00DF1265" w:rsidRPr="001D5366">
        <w:rPr>
          <w:rFonts w:ascii="Trebuchet MS" w:eastAsia="Trebuchet MS" w:hAnsi="Trebuchet MS" w:cstheme="minorHAnsi"/>
          <w:b/>
          <w:color w:val="FF0000"/>
          <w:sz w:val="28"/>
          <w:szCs w:val="28"/>
          <w:u w:val="single"/>
        </w:rPr>
        <w:t>6</w:t>
      </w:r>
      <w:r w:rsidR="004547FC" w:rsidRPr="001D5366">
        <w:rPr>
          <w:rFonts w:ascii="Trebuchet MS" w:eastAsia="Trebuchet MS" w:hAnsi="Trebuchet MS" w:cstheme="minorHAnsi"/>
          <w:b/>
          <w:color w:val="FF0000"/>
          <w:sz w:val="28"/>
          <w:szCs w:val="28"/>
          <w:u w:val="single"/>
        </w:rPr>
        <w:t xml:space="preserve"> à 11h30</w:t>
      </w:r>
    </w:p>
    <w:p w14:paraId="6F37D285" w14:textId="77777777" w:rsidR="008A17A3" w:rsidRPr="00E10A4B" w:rsidRDefault="008A17A3" w:rsidP="00BF1A6D">
      <w:pPr>
        <w:rPr>
          <w:rFonts w:ascii="Trebuchet MS" w:eastAsia="Trebuchet MS" w:hAnsi="Trebuchet MS" w:cstheme="minorHAnsi"/>
          <w:highlight w:val="yellow"/>
        </w:rPr>
      </w:pPr>
    </w:p>
    <w:p w14:paraId="0D74B8A8" w14:textId="77777777" w:rsidR="008A17A3" w:rsidRPr="00E10A4B" w:rsidRDefault="008A17A3" w:rsidP="00BF1A6D">
      <w:pPr>
        <w:rPr>
          <w:rFonts w:ascii="Trebuchet MS" w:eastAsia="Trebuchet MS" w:hAnsi="Trebuchet MS" w:cstheme="minorHAnsi"/>
          <w:highlight w:val="yellow"/>
        </w:rPr>
      </w:pPr>
    </w:p>
    <w:p w14:paraId="1D00B4FE" w14:textId="77E3D207" w:rsidR="008A17A3" w:rsidRPr="00E10A4B" w:rsidRDefault="008A17A3" w:rsidP="00BF1A6D">
      <w:pPr>
        <w:rPr>
          <w:rFonts w:ascii="Trebuchet MS" w:eastAsia="Trebuchet MS" w:hAnsi="Trebuchet MS" w:cstheme="minorHAnsi"/>
          <w:highlight w:val="yellow"/>
        </w:rPr>
      </w:pPr>
    </w:p>
    <w:p w14:paraId="79FD40CA" w14:textId="03AB751B" w:rsidR="00E629DA" w:rsidRPr="00704767" w:rsidRDefault="00E629DA" w:rsidP="00BF1A6D">
      <w:pPr>
        <w:rPr>
          <w:rFonts w:ascii="Trebuchet MS" w:eastAsia="Trebuchet MS" w:hAnsi="Trebuchet MS" w:cstheme="minorHAnsi"/>
        </w:rPr>
      </w:pPr>
    </w:p>
    <w:p w14:paraId="48105D0D" w14:textId="2E42180A" w:rsidR="00A82CBC" w:rsidRPr="0007464E" w:rsidRDefault="00A82CBC" w:rsidP="00A82CBC">
      <w:pPr>
        <w:jc w:val="center"/>
        <w:rPr>
          <w:rFonts w:ascii="Trebuchet MS" w:eastAsia="Trebuchet MS" w:hAnsi="Trebuchet MS" w:cstheme="minorHAnsi"/>
          <w:i/>
          <w:iCs/>
        </w:rPr>
      </w:pPr>
      <w:r w:rsidRPr="007A06CC">
        <w:rPr>
          <w:rFonts w:ascii="Trebuchet MS" w:eastAsia="Trebuchet MS" w:hAnsi="Trebuchet MS" w:cstheme="minorHAnsi"/>
          <w:i/>
          <w:iCs/>
        </w:rPr>
        <w:t xml:space="preserve">Date limite pour poser des </w:t>
      </w:r>
      <w:r w:rsidRPr="0007464E">
        <w:rPr>
          <w:rFonts w:ascii="Trebuchet MS" w:eastAsia="Trebuchet MS" w:hAnsi="Trebuchet MS" w:cstheme="minorHAnsi"/>
          <w:i/>
          <w:iCs/>
        </w:rPr>
        <w:t xml:space="preserve">questions : </w:t>
      </w:r>
      <w:r w:rsidR="00703E46">
        <w:rPr>
          <w:rFonts w:ascii="Trebuchet MS" w:eastAsia="Trebuchet MS" w:hAnsi="Trebuchet MS" w:cstheme="minorHAnsi"/>
          <w:i/>
          <w:iCs/>
        </w:rPr>
        <w:t>0</w:t>
      </w:r>
      <w:r w:rsidR="00846264">
        <w:rPr>
          <w:rFonts w:ascii="Trebuchet MS" w:eastAsia="Trebuchet MS" w:hAnsi="Trebuchet MS" w:cstheme="minorHAnsi"/>
          <w:i/>
          <w:iCs/>
        </w:rPr>
        <w:t>8</w:t>
      </w:r>
      <w:r w:rsidR="00DF1265" w:rsidRPr="0007464E">
        <w:rPr>
          <w:rFonts w:ascii="Trebuchet MS" w:eastAsia="Trebuchet MS" w:hAnsi="Trebuchet MS" w:cstheme="minorHAnsi"/>
          <w:i/>
          <w:iCs/>
        </w:rPr>
        <w:t>/</w:t>
      </w:r>
      <w:r w:rsidR="0007464E" w:rsidRPr="0007464E">
        <w:rPr>
          <w:rFonts w:ascii="Trebuchet MS" w:eastAsia="Trebuchet MS" w:hAnsi="Trebuchet MS" w:cstheme="minorHAnsi"/>
          <w:i/>
          <w:iCs/>
        </w:rPr>
        <w:t>0</w:t>
      </w:r>
      <w:r w:rsidR="00FE5A9F">
        <w:rPr>
          <w:rFonts w:ascii="Trebuchet MS" w:eastAsia="Trebuchet MS" w:hAnsi="Trebuchet MS" w:cstheme="minorHAnsi"/>
          <w:i/>
          <w:iCs/>
        </w:rPr>
        <w:t>9</w:t>
      </w:r>
      <w:r w:rsidR="00DF1265" w:rsidRPr="0007464E">
        <w:rPr>
          <w:rFonts w:ascii="Trebuchet MS" w:eastAsia="Trebuchet MS" w:hAnsi="Trebuchet MS" w:cstheme="minorHAnsi"/>
          <w:i/>
          <w:iCs/>
        </w:rPr>
        <w:t>/2026</w:t>
      </w:r>
      <w:r w:rsidR="0007464E" w:rsidRPr="0007464E">
        <w:rPr>
          <w:rFonts w:ascii="Trebuchet MS" w:eastAsia="Trebuchet MS" w:hAnsi="Trebuchet MS" w:cstheme="minorHAnsi"/>
          <w:i/>
          <w:iCs/>
        </w:rPr>
        <w:t xml:space="preserve"> à 11h30</w:t>
      </w:r>
    </w:p>
    <w:p w14:paraId="2031490F" w14:textId="77777777" w:rsidR="007B2586" w:rsidRPr="0007464E" w:rsidRDefault="007B2586" w:rsidP="00A82CBC">
      <w:pPr>
        <w:jc w:val="center"/>
        <w:rPr>
          <w:rFonts w:ascii="Trebuchet MS" w:eastAsia="Trebuchet MS" w:hAnsi="Trebuchet MS" w:cstheme="minorHAnsi"/>
          <w:i/>
          <w:iCs/>
        </w:rPr>
      </w:pPr>
    </w:p>
    <w:p w14:paraId="36CEAA18" w14:textId="5CEC2688" w:rsidR="00A82CBC" w:rsidRPr="00704767" w:rsidRDefault="00A82CBC" w:rsidP="00A82CBC">
      <w:pPr>
        <w:jc w:val="center"/>
        <w:rPr>
          <w:rFonts w:ascii="Trebuchet MS" w:eastAsia="Trebuchet MS" w:hAnsi="Trebuchet MS" w:cstheme="minorHAnsi"/>
          <w:i/>
          <w:iCs/>
        </w:rPr>
      </w:pPr>
      <w:r w:rsidRPr="0007464E">
        <w:rPr>
          <w:rFonts w:ascii="Trebuchet MS" w:eastAsia="Trebuchet MS" w:hAnsi="Trebuchet MS" w:cstheme="minorHAnsi"/>
          <w:i/>
          <w:iCs/>
        </w:rPr>
        <w:t>Date limite de réponses aux questions</w:t>
      </w:r>
      <w:r w:rsidR="0010617F" w:rsidRPr="0007464E">
        <w:rPr>
          <w:rFonts w:ascii="Trebuchet MS" w:eastAsia="Trebuchet MS" w:hAnsi="Trebuchet MS" w:cstheme="minorHAnsi"/>
          <w:i/>
          <w:iCs/>
        </w:rPr>
        <w:t xml:space="preserve"> </w:t>
      </w:r>
      <w:r w:rsidRPr="0007464E">
        <w:rPr>
          <w:rFonts w:ascii="Trebuchet MS" w:eastAsia="Trebuchet MS" w:hAnsi="Trebuchet MS" w:cstheme="minorHAnsi"/>
          <w:i/>
          <w:iCs/>
        </w:rPr>
        <w:t>:</w:t>
      </w:r>
      <w:r w:rsidR="00846264">
        <w:rPr>
          <w:rFonts w:ascii="Trebuchet MS" w:eastAsia="Trebuchet MS" w:hAnsi="Trebuchet MS" w:cstheme="minorHAnsi"/>
          <w:i/>
          <w:iCs/>
        </w:rPr>
        <w:t>11</w:t>
      </w:r>
      <w:r w:rsidR="00DF1265" w:rsidRPr="0007464E">
        <w:rPr>
          <w:rFonts w:ascii="Trebuchet MS" w:eastAsia="Trebuchet MS" w:hAnsi="Trebuchet MS" w:cstheme="minorHAnsi"/>
          <w:i/>
          <w:iCs/>
        </w:rPr>
        <w:t>/</w:t>
      </w:r>
      <w:r w:rsidR="0007464E" w:rsidRPr="0007464E">
        <w:rPr>
          <w:rFonts w:ascii="Trebuchet MS" w:eastAsia="Trebuchet MS" w:hAnsi="Trebuchet MS" w:cstheme="minorHAnsi"/>
          <w:i/>
          <w:iCs/>
        </w:rPr>
        <w:t>0</w:t>
      </w:r>
      <w:r w:rsidR="00FE5A9F">
        <w:rPr>
          <w:rFonts w:ascii="Trebuchet MS" w:eastAsia="Trebuchet MS" w:hAnsi="Trebuchet MS" w:cstheme="minorHAnsi"/>
          <w:i/>
          <w:iCs/>
        </w:rPr>
        <w:t>9</w:t>
      </w:r>
      <w:r w:rsidR="00DF1265" w:rsidRPr="0007464E">
        <w:rPr>
          <w:rFonts w:ascii="Trebuchet MS" w:eastAsia="Trebuchet MS" w:hAnsi="Trebuchet MS" w:cstheme="minorHAnsi"/>
          <w:i/>
          <w:iCs/>
        </w:rPr>
        <w:t>/2026</w:t>
      </w:r>
    </w:p>
    <w:p w14:paraId="63B839B0" w14:textId="2D8A0D93" w:rsidR="00E629DA" w:rsidRPr="00B43466" w:rsidRDefault="00E629DA" w:rsidP="00BF1A6D">
      <w:pPr>
        <w:rPr>
          <w:rFonts w:ascii="Trebuchet MS" w:eastAsia="Trebuchet MS" w:hAnsi="Trebuchet MS" w:cstheme="minorHAnsi"/>
        </w:rPr>
      </w:pPr>
    </w:p>
    <w:p w14:paraId="243784D0" w14:textId="77777777" w:rsidR="00E629DA" w:rsidRPr="00B43466" w:rsidRDefault="00E629DA" w:rsidP="00BF1A6D">
      <w:pPr>
        <w:rPr>
          <w:rFonts w:ascii="Trebuchet MS" w:eastAsia="Trebuchet MS" w:hAnsi="Trebuchet MS" w:cstheme="minorHAnsi"/>
        </w:rPr>
      </w:pPr>
    </w:p>
    <w:p w14:paraId="2072EF15" w14:textId="77777777" w:rsidR="008A17A3" w:rsidRPr="00B43466" w:rsidRDefault="008A17A3" w:rsidP="00BF1A6D">
      <w:pPr>
        <w:rPr>
          <w:rFonts w:ascii="Trebuchet MS" w:eastAsia="Trebuchet MS" w:hAnsi="Trebuchet MS" w:cstheme="minorHAnsi"/>
        </w:rPr>
      </w:pPr>
    </w:p>
    <w:p w14:paraId="5186638E" w14:textId="5A27D60A" w:rsidR="008A17A3" w:rsidRDefault="008A17A3" w:rsidP="00BF1A6D">
      <w:pPr>
        <w:rPr>
          <w:rFonts w:ascii="Trebuchet MS" w:eastAsia="Trebuchet MS" w:hAnsi="Trebuchet MS" w:cstheme="minorHAnsi"/>
        </w:rPr>
      </w:pPr>
    </w:p>
    <w:p w14:paraId="454B360B" w14:textId="716519DC" w:rsidR="004547FC" w:rsidRDefault="004547FC" w:rsidP="00BF1A6D">
      <w:pPr>
        <w:rPr>
          <w:rFonts w:ascii="Trebuchet MS" w:eastAsia="Trebuchet MS" w:hAnsi="Trebuchet MS" w:cstheme="minorHAnsi"/>
        </w:rPr>
      </w:pPr>
    </w:p>
    <w:p w14:paraId="7D0E45E7" w14:textId="77777777" w:rsidR="004547FC" w:rsidRPr="00B43466" w:rsidRDefault="004547FC" w:rsidP="00BF1A6D">
      <w:pPr>
        <w:rPr>
          <w:rFonts w:ascii="Trebuchet MS" w:eastAsia="Trebuchet MS" w:hAnsi="Trebuchet MS" w:cstheme="minorHAnsi"/>
        </w:rPr>
      </w:pPr>
    </w:p>
    <w:p w14:paraId="2B3421BC" w14:textId="77777777" w:rsidR="007F7B56" w:rsidRPr="00B43466" w:rsidRDefault="007F7B56" w:rsidP="00BF1A6D">
      <w:pPr>
        <w:rPr>
          <w:rFonts w:ascii="Trebuchet MS" w:eastAsia="Trebuchet MS" w:hAnsi="Trebuchet MS" w:cstheme="minorHAnsi"/>
        </w:rPr>
      </w:pPr>
    </w:p>
    <w:p w14:paraId="21B594B9" w14:textId="43AF116F" w:rsidR="008A17A3" w:rsidRDefault="008A17A3" w:rsidP="00BF1A6D">
      <w:pPr>
        <w:rPr>
          <w:rFonts w:ascii="Trebuchet MS" w:eastAsia="Trebuchet MS" w:hAnsi="Trebuchet MS" w:cstheme="minorHAnsi"/>
        </w:rPr>
      </w:pPr>
    </w:p>
    <w:p w14:paraId="7C5F468B" w14:textId="77777777" w:rsidR="007B2586" w:rsidRPr="00B43466" w:rsidRDefault="007B2586" w:rsidP="00BF1A6D">
      <w:pPr>
        <w:rPr>
          <w:rFonts w:ascii="Trebuchet MS" w:eastAsia="Trebuchet MS" w:hAnsi="Trebuchet MS" w:cstheme="minorHAnsi"/>
        </w:rPr>
      </w:pPr>
    </w:p>
    <w:p w14:paraId="2E3CA259" w14:textId="672CEDB2" w:rsidR="008868DE" w:rsidRPr="00B43466" w:rsidRDefault="008868DE" w:rsidP="00BF1A6D">
      <w:pPr>
        <w:rPr>
          <w:rFonts w:ascii="Trebuchet MS" w:eastAsia="Trebuchet MS" w:hAnsi="Trebuchet MS" w:cstheme="minorHAnsi"/>
        </w:rPr>
      </w:pPr>
    </w:p>
    <w:p w14:paraId="41A7BCCD" w14:textId="5B02D6F8" w:rsidR="008868DE" w:rsidRPr="00B43466" w:rsidRDefault="008868DE" w:rsidP="00BF1A6D">
      <w:pPr>
        <w:rPr>
          <w:rFonts w:ascii="Trebuchet MS" w:eastAsia="Trebuchet MS" w:hAnsi="Trebuchet MS" w:cstheme="minorHAnsi"/>
        </w:rPr>
      </w:pPr>
    </w:p>
    <w:p w14:paraId="3C2A1244" w14:textId="77FC3A0D" w:rsidR="0021664A" w:rsidRPr="00E8473A" w:rsidRDefault="008A17A3" w:rsidP="005257F9">
      <w:pPr>
        <w:tabs>
          <w:tab w:val="left" w:pos="1080"/>
          <w:tab w:val="left" w:pos="3015"/>
        </w:tabs>
        <w:rPr>
          <w:rFonts w:ascii="Trebuchet MS" w:hAnsi="Trebuchet MS" w:cstheme="minorHAnsi"/>
          <w:sz w:val="2"/>
        </w:rPr>
      </w:pPr>
      <w:r w:rsidRPr="00B43466">
        <w:rPr>
          <w:rFonts w:ascii="Trebuchet MS" w:eastAsia="Trebuchet MS" w:hAnsi="Trebuchet MS" w:cstheme="minorHAnsi"/>
        </w:rPr>
        <w:tab/>
      </w:r>
      <w:r w:rsidRPr="00B43466">
        <w:rPr>
          <w:rFonts w:ascii="Trebuchet MS" w:eastAsia="Trebuchet MS" w:hAnsi="Trebuchet MS" w:cstheme="minorHAnsi"/>
        </w:rPr>
        <w:tab/>
      </w:r>
    </w:p>
    <w:sdt>
      <w:sdtPr>
        <w:rPr>
          <w:rFonts w:ascii="Trebuchet MS" w:hAnsi="Trebuchet MS" w:cstheme="minorHAnsi"/>
        </w:rPr>
        <w:id w:val="-1327812798"/>
        <w:docPartObj>
          <w:docPartGallery w:val="Table of Contents"/>
          <w:docPartUnique/>
        </w:docPartObj>
      </w:sdtPr>
      <w:sdtEndPr>
        <w:rPr>
          <w:b/>
          <w:bCs/>
        </w:rPr>
      </w:sdtEndPr>
      <w:sdtContent>
        <w:p w14:paraId="42B10358" w14:textId="34520132" w:rsidR="00176E1B" w:rsidRPr="00B43466" w:rsidRDefault="00176E1B" w:rsidP="00176E1B">
          <w:pPr>
            <w:spacing w:after="120"/>
            <w:ind w:left="20" w:right="20"/>
            <w:jc w:val="center"/>
            <w:rPr>
              <w:rFonts w:ascii="Trebuchet MS" w:eastAsia="Trebuchet MS" w:hAnsi="Trebuchet MS" w:cstheme="minorHAnsi"/>
              <w:b/>
              <w:color w:val="000000"/>
            </w:rPr>
          </w:pPr>
          <w:r w:rsidRPr="00B43466">
            <w:rPr>
              <w:rFonts w:ascii="Trebuchet MS" w:eastAsia="Trebuchet MS" w:hAnsi="Trebuchet MS" w:cstheme="minorHAnsi"/>
              <w:b/>
              <w:color w:val="000000"/>
            </w:rPr>
            <w:t>SOMMAIRE</w:t>
          </w:r>
        </w:p>
        <w:p w14:paraId="4904A950" w14:textId="77777777" w:rsidR="00176E1B" w:rsidRPr="00E07739" w:rsidRDefault="00176E1B" w:rsidP="00176E1B">
          <w:pPr>
            <w:spacing w:after="120"/>
            <w:ind w:left="20" w:right="20"/>
            <w:jc w:val="center"/>
            <w:rPr>
              <w:rFonts w:asciiTheme="minorHAnsi" w:eastAsia="Trebuchet MS" w:hAnsiTheme="minorHAnsi" w:cstheme="minorHAnsi"/>
              <w:b/>
              <w:color w:val="000000"/>
              <w:sz w:val="20"/>
              <w:szCs w:val="20"/>
            </w:rPr>
          </w:pPr>
        </w:p>
        <w:p w14:paraId="59FEABEE" w14:textId="7D15B205" w:rsidR="00757DB4" w:rsidRDefault="00176E1B">
          <w:pPr>
            <w:pStyle w:val="TM1"/>
            <w:tabs>
              <w:tab w:val="right" w:leader="dot" w:pos="9622"/>
            </w:tabs>
            <w:rPr>
              <w:rFonts w:asciiTheme="minorHAnsi" w:eastAsiaTheme="minorEastAsia" w:hAnsiTheme="minorHAnsi" w:cstheme="minorBidi"/>
              <w:noProof/>
              <w:kern w:val="2"/>
              <w:lang w:eastAsia="fr-FR"/>
              <w14:ligatures w14:val="standardContextual"/>
            </w:rPr>
          </w:pPr>
          <w:r w:rsidRPr="00E07739">
            <w:rPr>
              <w:rFonts w:ascii="Trebuchet MS" w:hAnsi="Trebuchet MS" w:cstheme="minorHAnsi"/>
              <w:sz w:val="20"/>
              <w:szCs w:val="20"/>
            </w:rPr>
            <w:fldChar w:fldCharType="begin"/>
          </w:r>
          <w:r w:rsidRPr="00E07739">
            <w:rPr>
              <w:rFonts w:ascii="Trebuchet MS" w:hAnsi="Trebuchet MS" w:cstheme="minorHAnsi"/>
              <w:sz w:val="20"/>
              <w:szCs w:val="20"/>
            </w:rPr>
            <w:instrText xml:space="preserve"> TOC \o "1-3" \h \z \u </w:instrText>
          </w:r>
          <w:r w:rsidRPr="00E07739">
            <w:rPr>
              <w:rFonts w:ascii="Trebuchet MS" w:hAnsi="Trebuchet MS" w:cstheme="minorHAnsi"/>
              <w:sz w:val="20"/>
              <w:szCs w:val="20"/>
            </w:rPr>
            <w:fldChar w:fldCharType="separate"/>
          </w:r>
          <w:hyperlink w:anchor="_Toc236321508" w:history="1">
            <w:r w:rsidR="00757DB4" w:rsidRPr="008250F4">
              <w:rPr>
                <w:rStyle w:val="Lienhypertexte"/>
                <w:rFonts w:eastAsia="Trebuchet MS" w:cstheme="minorHAnsi"/>
                <w:noProof/>
              </w:rPr>
              <w:t>1 - Objet et étendue de la consultation</w:t>
            </w:r>
            <w:r w:rsidR="00757DB4">
              <w:rPr>
                <w:noProof/>
                <w:webHidden/>
              </w:rPr>
              <w:tab/>
            </w:r>
            <w:r w:rsidR="00757DB4">
              <w:rPr>
                <w:noProof/>
                <w:webHidden/>
              </w:rPr>
              <w:fldChar w:fldCharType="begin"/>
            </w:r>
            <w:r w:rsidR="00757DB4">
              <w:rPr>
                <w:noProof/>
                <w:webHidden/>
              </w:rPr>
              <w:instrText xml:space="preserve"> PAGEREF _Toc236321508 \h </w:instrText>
            </w:r>
            <w:r w:rsidR="00757DB4">
              <w:rPr>
                <w:noProof/>
                <w:webHidden/>
              </w:rPr>
            </w:r>
            <w:r w:rsidR="00757DB4">
              <w:rPr>
                <w:noProof/>
                <w:webHidden/>
              </w:rPr>
              <w:fldChar w:fldCharType="separate"/>
            </w:r>
            <w:r w:rsidR="00757DB4">
              <w:rPr>
                <w:noProof/>
                <w:webHidden/>
              </w:rPr>
              <w:t>4</w:t>
            </w:r>
            <w:r w:rsidR="00757DB4">
              <w:rPr>
                <w:noProof/>
                <w:webHidden/>
              </w:rPr>
              <w:fldChar w:fldCharType="end"/>
            </w:r>
          </w:hyperlink>
        </w:p>
        <w:p w14:paraId="1A16A6D3" w14:textId="02668EE9"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09" w:history="1">
            <w:r w:rsidRPr="008250F4">
              <w:rPr>
                <w:rStyle w:val="Lienhypertexte"/>
                <w:rFonts w:eastAsia="Trebuchet MS" w:cstheme="minorHAnsi"/>
                <w:noProof/>
              </w:rPr>
              <w:t>1.1 - Objet</w:t>
            </w:r>
            <w:r>
              <w:rPr>
                <w:noProof/>
                <w:webHidden/>
              </w:rPr>
              <w:tab/>
            </w:r>
            <w:r>
              <w:rPr>
                <w:noProof/>
                <w:webHidden/>
              </w:rPr>
              <w:fldChar w:fldCharType="begin"/>
            </w:r>
            <w:r>
              <w:rPr>
                <w:noProof/>
                <w:webHidden/>
              </w:rPr>
              <w:instrText xml:space="preserve"> PAGEREF _Toc236321509 \h </w:instrText>
            </w:r>
            <w:r>
              <w:rPr>
                <w:noProof/>
                <w:webHidden/>
              </w:rPr>
            </w:r>
            <w:r>
              <w:rPr>
                <w:noProof/>
                <w:webHidden/>
              </w:rPr>
              <w:fldChar w:fldCharType="separate"/>
            </w:r>
            <w:r>
              <w:rPr>
                <w:noProof/>
                <w:webHidden/>
              </w:rPr>
              <w:t>4</w:t>
            </w:r>
            <w:r>
              <w:rPr>
                <w:noProof/>
                <w:webHidden/>
              </w:rPr>
              <w:fldChar w:fldCharType="end"/>
            </w:r>
          </w:hyperlink>
        </w:p>
        <w:p w14:paraId="720AAC90" w14:textId="19EAE6E5"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0" w:history="1">
            <w:r w:rsidRPr="008250F4">
              <w:rPr>
                <w:rStyle w:val="Lienhypertexte"/>
                <w:rFonts w:eastAsia="Trebuchet MS" w:cstheme="minorHAnsi"/>
                <w:noProof/>
              </w:rPr>
              <w:t>1.2 - Mode de passation</w:t>
            </w:r>
            <w:r>
              <w:rPr>
                <w:noProof/>
                <w:webHidden/>
              </w:rPr>
              <w:tab/>
            </w:r>
            <w:r>
              <w:rPr>
                <w:noProof/>
                <w:webHidden/>
              </w:rPr>
              <w:fldChar w:fldCharType="begin"/>
            </w:r>
            <w:r>
              <w:rPr>
                <w:noProof/>
                <w:webHidden/>
              </w:rPr>
              <w:instrText xml:space="preserve"> PAGEREF _Toc236321510 \h </w:instrText>
            </w:r>
            <w:r>
              <w:rPr>
                <w:noProof/>
                <w:webHidden/>
              </w:rPr>
            </w:r>
            <w:r>
              <w:rPr>
                <w:noProof/>
                <w:webHidden/>
              </w:rPr>
              <w:fldChar w:fldCharType="separate"/>
            </w:r>
            <w:r>
              <w:rPr>
                <w:noProof/>
                <w:webHidden/>
              </w:rPr>
              <w:t>4</w:t>
            </w:r>
            <w:r>
              <w:rPr>
                <w:noProof/>
                <w:webHidden/>
              </w:rPr>
              <w:fldChar w:fldCharType="end"/>
            </w:r>
          </w:hyperlink>
        </w:p>
        <w:p w14:paraId="1E8B0E32" w14:textId="54B37FEE" w:rsidR="00757DB4" w:rsidRDefault="00757DB4">
          <w:pPr>
            <w:pStyle w:val="TM2"/>
            <w:tabs>
              <w:tab w:val="left" w:pos="720"/>
              <w:tab w:val="right" w:leader="dot" w:pos="9622"/>
            </w:tabs>
            <w:rPr>
              <w:rFonts w:asciiTheme="minorHAnsi" w:eastAsiaTheme="minorEastAsia" w:hAnsiTheme="minorHAnsi" w:cstheme="minorBidi"/>
              <w:noProof/>
              <w:kern w:val="2"/>
              <w:lang w:eastAsia="fr-FR"/>
              <w14:ligatures w14:val="standardContextual"/>
            </w:rPr>
          </w:pPr>
          <w:hyperlink w:anchor="_Toc236321511" w:history="1">
            <w:r w:rsidRPr="008250F4">
              <w:rPr>
                <w:rStyle w:val="Lienhypertexte"/>
                <w:rFonts w:eastAsia="Trebuchet MS" w:cstheme="minorHAnsi"/>
                <w:noProof/>
              </w:rPr>
              <w:t>1.</w:t>
            </w:r>
            <w:r>
              <w:rPr>
                <w:rFonts w:asciiTheme="minorHAnsi" w:eastAsiaTheme="minorEastAsia" w:hAnsiTheme="minorHAnsi" w:cstheme="minorBidi"/>
                <w:noProof/>
                <w:kern w:val="2"/>
                <w:lang w:eastAsia="fr-FR"/>
                <w14:ligatures w14:val="standardContextual"/>
              </w:rPr>
              <w:tab/>
            </w:r>
            <w:r w:rsidRPr="008250F4">
              <w:rPr>
                <w:rStyle w:val="Lienhypertexte"/>
                <w:rFonts w:eastAsia="Trebuchet MS" w:cstheme="minorHAnsi"/>
                <w:noProof/>
              </w:rPr>
              <w:t>- Type et forme de contrat</w:t>
            </w:r>
            <w:r>
              <w:rPr>
                <w:noProof/>
                <w:webHidden/>
              </w:rPr>
              <w:tab/>
            </w:r>
            <w:r>
              <w:rPr>
                <w:noProof/>
                <w:webHidden/>
              </w:rPr>
              <w:fldChar w:fldCharType="begin"/>
            </w:r>
            <w:r>
              <w:rPr>
                <w:noProof/>
                <w:webHidden/>
              </w:rPr>
              <w:instrText xml:space="preserve"> PAGEREF _Toc236321511 \h </w:instrText>
            </w:r>
            <w:r>
              <w:rPr>
                <w:noProof/>
                <w:webHidden/>
              </w:rPr>
            </w:r>
            <w:r>
              <w:rPr>
                <w:noProof/>
                <w:webHidden/>
              </w:rPr>
              <w:fldChar w:fldCharType="separate"/>
            </w:r>
            <w:r>
              <w:rPr>
                <w:noProof/>
                <w:webHidden/>
              </w:rPr>
              <w:t>4</w:t>
            </w:r>
            <w:r>
              <w:rPr>
                <w:noProof/>
                <w:webHidden/>
              </w:rPr>
              <w:fldChar w:fldCharType="end"/>
            </w:r>
          </w:hyperlink>
        </w:p>
        <w:p w14:paraId="57AC4DA2" w14:textId="7874AA73" w:rsidR="00757DB4" w:rsidRDefault="00757DB4">
          <w:pPr>
            <w:pStyle w:val="TM2"/>
            <w:tabs>
              <w:tab w:val="left" w:pos="720"/>
              <w:tab w:val="right" w:leader="dot" w:pos="9622"/>
            </w:tabs>
            <w:rPr>
              <w:rFonts w:asciiTheme="minorHAnsi" w:eastAsiaTheme="minorEastAsia" w:hAnsiTheme="minorHAnsi" w:cstheme="minorBidi"/>
              <w:noProof/>
              <w:kern w:val="2"/>
              <w:lang w:eastAsia="fr-FR"/>
              <w14:ligatures w14:val="standardContextual"/>
            </w:rPr>
          </w:pPr>
          <w:hyperlink w:anchor="_Toc236321512" w:history="1">
            <w:r w:rsidRPr="008250F4">
              <w:rPr>
                <w:rStyle w:val="Lienhypertexte"/>
                <w:rFonts w:eastAsia="Trebuchet MS" w:cstheme="minorHAnsi"/>
                <w:noProof/>
              </w:rPr>
              <w:t>2.</w:t>
            </w:r>
            <w:r>
              <w:rPr>
                <w:rFonts w:asciiTheme="minorHAnsi" w:eastAsiaTheme="minorEastAsia" w:hAnsiTheme="minorHAnsi" w:cstheme="minorBidi"/>
                <w:noProof/>
                <w:kern w:val="2"/>
                <w:lang w:eastAsia="fr-FR"/>
                <w14:ligatures w14:val="standardContextual"/>
              </w:rPr>
              <w:tab/>
            </w:r>
            <w:r w:rsidRPr="008250F4">
              <w:rPr>
                <w:rStyle w:val="Lienhypertexte"/>
                <w:rFonts w:eastAsia="Trebuchet MS" w:cstheme="minorHAnsi"/>
                <w:noProof/>
              </w:rPr>
              <w:t>– Décomposition de la consultation</w:t>
            </w:r>
            <w:r>
              <w:rPr>
                <w:noProof/>
                <w:webHidden/>
              </w:rPr>
              <w:tab/>
            </w:r>
            <w:r>
              <w:rPr>
                <w:noProof/>
                <w:webHidden/>
              </w:rPr>
              <w:fldChar w:fldCharType="begin"/>
            </w:r>
            <w:r>
              <w:rPr>
                <w:noProof/>
                <w:webHidden/>
              </w:rPr>
              <w:instrText xml:space="preserve"> PAGEREF _Toc236321512 \h </w:instrText>
            </w:r>
            <w:r>
              <w:rPr>
                <w:noProof/>
                <w:webHidden/>
              </w:rPr>
            </w:r>
            <w:r>
              <w:rPr>
                <w:noProof/>
                <w:webHidden/>
              </w:rPr>
              <w:fldChar w:fldCharType="separate"/>
            </w:r>
            <w:r>
              <w:rPr>
                <w:noProof/>
                <w:webHidden/>
              </w:rPr>
              <w:t>4</w:t>
            </w:r>
            <w:r>
              <w:rPr>
                <w:noProof/>
                <w:webHidden/>
              </w:rPr>
              <w:fldChar w:fldCharType="end"/>
            </w:r>
          </w:hyperlink>
        </w:p>
        <w:p w14:paraId="082B25E8" w14:textId="7A92F461"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3" w:history="1">
            <w:r w:rsidRPr="008250F4">
              <w:rPr>
                <w:rStyle w:val="Lienhypertexte"/>
                <w:rFonts w:eastAsia="Trebuchet MS" w:cstheme="minorHAnsi"/>
                <w:noProof/>
              </w:rPr>
              <w:t>1.5 – Nomenclature</w:t>
            </w:r>
            <w:r>
              <w:rPr>
                <w:noProof/>
                <w:webHidden/>
              </w:rPr>
              <w:tab/>
            </w:r>
            <w:r>
              <w:rPr>
                <w:noProof/>
                <w:webHidden/>
              </w:rPr>
              <w:fldChar w:fldCharType="begin"/>
            </w:r>
            <w:r>
              <w:rPr>
                <w:noProof/>
                <w:webHidden/>
              </w:rPr>
              <w:instrText xml:space="preserve"> PAGEREF _Toc236321513 \h </w:instrText>
            </w:r>
            <w:r>
              <w:rPr>
                <w:noProof/>
                <w:webHidden/>
              </w:rPr>
            </w:r>
            <w:r>
              <w:rPr>
                <w:noProof/>
                <w:webHidden/>
              </w:rPr>
              <w:fldChar w:fldCharType="separate"/>
            </w:r>
            <w:r>
              <w:rPr>
                <w:noProof/>
                <w:webHidden/>
              </w:rPr>
              <w:t>4</w:t>
            </w:r>
            <w:r>
              <w:rPr>
                <w:noProof/>
                <w:webHidden/>
              </w:rPr>
              <w:fldChar w:fldCharType="end"/>
            </w:r>
          </w:hyperlink>
        </w:p>
        <w:p w14:paraId="7A59F7E4" w14:textId="50D7C6EF"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4" w:history="1">
            <w:r w:rsidRPr="008250F4">
              <w:rPr>
                <w:rStyle w:val="Lienhypertexte"/>
                <w:rFonts w:eastAsia="Trebuchet MS" w:cstheme="minorHAnsi"/>
                <w:noProof/>
              </w:rPr>
              <w:t>1.6 – Réalisation de prestations similaires</w:t>
            </w:r>
            <w:r>
              <w:rPr>
                <w:noProof/>
                <w:webHidden/>
              </w:rPr>
              <w:tab/>
            </w:r>
            <w:r>
              <w:rPr>
                <w:noProof/>
                <w:webHidden/>
              </w:rPr>
              <w:fldChar w:fldCharType="begin"/>
            </w:r>
            <w:r>
              <w:rPr>
                <w:noProof/>
                <w:webHidden/>
              </w:rPr>
              <w:instrText xml:space="preserve"> PAGEREF _Toc236321514 \h </w:instrText>
            </w:r>
            <w:r>
              <w:rPr>
                <w:noProof/>
                <w:webHidden/>
              </w:rPr>
            </w:r>
            <w:r>
              <w:rPr>
                <w:noProof/>
                <w:webHidden/>
              </w:rPr>
              <w:fldChar w:fldCharType="separate"/>
            </w:r>
            <w:r>
              <w:rPr>
                <w:noProof/>
                <w:webHidden/>
              </w:rPr>
              <w:t>5</w:t>
            </w:r>
            <w:r>
              <w:rPr>
                <w:noProof/>
                <w:webHidden/>
              </w:rPr>
              <w:fldChar w:fldCharType="end"/>
            </w:r>
          </w:hyperlink>
        </w:p>
        <w:p w14:paraId="6887D206" w14:textId="36D375FB"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15" w:history="1">
            <w:r w:rsidRPr="008250F4">
              <w:rPr>
                <w:rStyle w:val="Lienhypertexte"/>
                <w:rFonts w:eastAsia="Trebuchet MS" w:cstheme="minorHAnsi"/>
                <w:noProof/>
              </w:rPr>
              <w:t>2 - Conditions de la consultation</w:t>
            </w:r>
            <w:r>
              <w:rPr>
                <w:noProof/>
                <w:webHidden/>
              </w:rPr>
              <w:tab/>
            </w:r>
            <w:r>
              <w:rPr>
                <w:noProof/>
                <w:webHidden/>
              </w:rPr>
              <w:fldChar w:fldCharType="begin"/>
            </w:r>
            <w:r>
              <w:rPr>
                <w:noProof/>
                <w:webHidden/>
              </w:rPr>
              <w:instrText xml:space="preserve"> PAGEREF _Toc236321515 \h </w:instrText>
            </w:r>
            <w:r>
              <w:rPr>
                <w:noProof/>
                <w:webHidden/>
              </w:rPr>
            </w:r>
            <w:r>
              <w:rPr>
                <w:noProof/>
                <w:webHidden/>
              </w:rPr>
              <w:fldChar w:fldCharType="separate"/>
            </w:r>
            <w:r>
              <w:rPr>
                <w:noProof/>
                <w:webHidden/>
              </w:rPr>
              <w:t>5</w:t>
            </w:r>
            <w:r>
              <w:rPr>
                <w:noProof/>
                <w:webHidden/>
              </w:rPr>
              <w:fldChar w:fldCharType="end"/>
            </w:r>
          </w:hyperlink>
        </w:p>
        <w:p w14:paraId="3D91151C" w14:textId="6D66A778"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6" w:history="1">
            <w:r w:rsidRPr="008250F4">
              <w:rPr>
                <w:rStyle w:val="Lienhypertexte"/>
                <w:rFonts w:eastAsia="Trebuchet MS" w:cstheme="minorHAnsi"/>
                <w:noProof/>
              </w:rPr>
              <w:t>2.1 - Délai de validité des offres</w:t>
            </w:r>
            <w:r>
              <w:rPr>
                <w:noProof/>
                <w:webHidden/>
              </w:rPr>
              <w:tab/>
            </w:r>
            <w:r>
              <w:rPr>
                <w:noProof/>
                <w:webHidden/>
              </w:rPr>
              <w:fldChar w:fldCharType="begin"/>
            </w:r>
            <w:r>
              <w:rPr>
                <w:noProof/>
                <w:webHidden/>
              </w:rPr>
              <w:instrText xml:space="preserve"> PAGEREF _Toc236321516 \h </w:instrText>
            </w:r>
            <w:r>
              <w:rPr>
                <w:noProof/>
                <w:webHidden/>
              </w:rPr>
            </w:r>
            <w:r>
              <w:rPr>
                <w:noProof/>
                <w:webHidden/>
              </w:rPr>
              <w:fldChar w:fldCharType="separate"/>
            </w:r>
            <w:r>
              <w:rPr>
                <w:noProof/>
                <w:webHidden/>
              </w:rPr>
              <w:t>5</w:t>
            </w:r>
            <w:r>
              <w:rPr>
                <w:noProof/>
                <w:webHidden/>
              </w:rPr>
              <w:fldChar w:fldCharType="end"/>
            </w:r>
          </w:hyperlink>
        </w:p>
        <w:p w14:paraId="01E3A05A" w14:textId="55DD99EE"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7" w:history="1">
            <w:r w:rsidRPr="008250F4">
              <w:rPr>
                <w:rStyle w:val="Lienhypertexte"/>
                <w:rFonts w:eastAsia="Trebuchet MS" w:cstheme="minorHAnsi"/>
                <w:noProof/>
              </w:rPr>
              <w:t>2.2 - Forme juridique du groupement</w:t>
            </w:r>
            <w:r>
              <w:rPr>
                <w:noProof/>
                <w:webHidden/>
              </w:rPr>
              <w:tab/>
            </w:r>
            <w:r>
              <w:rPr>
                <w:noProof/>
                <w:webHidden/>
              </w:rPr>
              <w:fldChar w:fldCharType="begin"/>
            </w:r>
            <w:r>
              <w:rPr>
                <w:noProof/>
                <w:webHidden/>
              </w:rPr>
              <w:instrText xml:space="preserve"> PAGEREF _Toc236321517 \h </w:instrText>
            </w:r>
            <w:r>
              <w:rPr>
                <w:noProof/>
                <w:webHidden/>
              </w:rPr>
            </w:r>
            <w:r>
              <w:rPr>
                <w:noProof/>
                <w:webHidden/>
              </w:rPr>
              <w:fldChar w:fldCharType="separate"/>
            </w:r>
            <w:r>
              <w:rPr>
                <w:noProof/>
                <w:webHidden/>
              </w:rPr>
              <w:t>5</w:t>
            </w:r>
            <w:r>
              <w:rPr>
                <w:noProof/>
                <w:webHidden/>
              </w:rPr>
              <w:fldChar w:fldCharType="end"/>
            </w:r>
          </w:hyperlink>
        </w:p>
        <w:p w14:paraId="148B539F" w14:textId="59DB20CF"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8" w:history="1">
            <w:r w:rsidRPr="008250F4">
              <w:rPr>
                <w:rStyle w:val="Lienhypertexte"/>
                <w:rFonts w:eastAsia="Trebuchet MS" w:cstheme="minorHAnsi"/>
                <w:noProof/>
              </w:rPr>
              <w:t>2.3 - Situations de conflits d’intérêts</w:t>
            </w:r>
            <w:r>
              <w:rPr>
                <w:noProof/>
                <w:webHidden/>
              </w:rPr>
              <w:tab/>
            </w:r>
            <w:r>
              <w:rPr>
                <w:noProof/>
                <w:webHidden/>
              </w:rPr>
              <w:fldChar w:fldCharType="begin"/>
            </w:r>
            <w:r>
              <w:rPr>
                <w:noProof/>
                <w:webHidden/>
              </w:rPr>
              <w:instrText xml:space="preserve"> PAGEREF _Toc236321518 \h </w:instrText>
            </w:r>
            <w:r>
              <w:rPr>
                <w:noProof/>
                <w:webHidden/>
              </w:rPr>
            </w:r>
            <w:r>
              <w:rPr>
                <w:noProof/>
                <w:webHidden/>
              </w:rPr>
              <w:fldChar w:fldCharType="separate"/>
            </w:r>
            <w:r>
              <w:rPr>
                <w:noProof/>
                <w:webHidden/>
              </w:rPr>
              <w:t>5</w:t>
            </w:r>
            <w:r>
              <w:rPr>
                <w:noProof/>
                <w:webHidden/>
              </w:rPr>
              <w:fldChar w:fldCharType="end"/>
            </w:r>
          </w:hyperlink>
        </w:p>
        <w:p w14:paraId="4013B3B6" w14:textId="3328B8C2"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19" w:history="1">
            <w:r w:rsidRPr="008250F4">
              <w:rPr>
                <w:rStyle w:val="Lienhypertexte"/>
                <w:rFonts w:eastAsia="Trebuchet MS" w:cstheme="minorHAnsi"/>
                <w:noProof/>
              </w:rPr>
              <w:t>2.4 – Variantes et prestations supplémentaires éventuelles</w:t>
            </w:r>
            <w:r>
              <w:rPr>
                <w:noProof/>
                <w:webHidden/>
              </w:rPr>
              <w:tab/>
            </w:r>
            <w:r>
              <w:rPr>
                <w:noProof/>
                <w:webHidden/>
              </w:rPr>
              <w:fldChar w:fldCharType="begin"/>
            </w:r>
            <w:r>
              <w:rPr>
                <w:noProof/>
                <w:webHidden/>
              </w:rPr>
              <w:instrText xml:space="preserve"> PAGEREF _Toc236321519 \h </w:instrText>
            </w:r>
            <w:r>
              <w:rPr>
                <w:noProof/>
                <w:webHidden/>
              </w:rPr>
            </w:r>
            <w:r>
              <w:rPr>
                <w:noProof/>
                <w:webHidden/>
              </w:rPr>
              <w:fldChar w:fldCharType="separate"/>
            </w:r>
            <w:r>
              <w:rPr>
                <w:noProof/>
                <w:webHidden/>
              </w:rPr>
              <w:t>5</w:t>
            </w:r>
            <w:r>
              <w:rPr>
                <w:noProof/>
                <w:webHidden/>
              </w:rPr>
              <w:fldChar w:fldCharType="end"/>
            </w:r>
          </w:hyperlink>
        </w:p>
        <w:p w14:paraId="4EE21965" w14:textId="35CA41FC"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0" w:history="1">
            <w:r w:rsidRPr="008250F4">
              <w:rPr>
                <w:rStyle w:val="Lienhypertexte"/>
                <w:rFonts w:eastAsia="Trebuchet MS" w:cstheme="minorHAnsi"/>
                <w:noProof/>
              </w:rPr>
              <w:t>2.5 - Conditions particulières d’exécution</w:t>
            </w:r>
            <w:r>
              <w:rPr>
                <w:noProof/>
                <w:webHidden/>
              </w:rPr>
              <w:tab/>
            </w:r>
            <w:r>
              <w:rPr>
                <w:noProof/>
                <w:webHidden/>
              </w:rPr>
              <w:fldChar w:fldCharType="begin"/>
            </w:r>
            <w:r>
              <w:rPr>
                <w:noProof/>
                <w:webHidden/>
              </w:rPr>
              <w:instrText xml:space="preserve"> PAGEREF _Toc236321520 \h </w:instrText>
            </w:r>
            <w:r>
              <w:rPr>
                <w:noProof/>
                <w:webHidden/>
              </w:rPr>
            </w:r>
            <w:r>
              <w:rPr>
                <w:noProof/>
                <w:webHidden/>
              </w:rPr>
              <w:fldChar w:fldCharType="separate"/>
            </w:r>
            <w:r>
              <w:rPr>
                <w:noProof/>
                <w:webHidden/>
              </w:rPr>
              <w:t>6</w:t>
            </w:r>
            <w:r>
              <w:rPr>
                <w:noProof/>
                <w:webHidden/>
              </w:rPr>
              <w:fldChar w:fldCharType="end"/>
            </w:r>
          </w:hyperlink>
        </w:p>
        <w:p w14:paraId="52F50E15" w14:textId="0D0C9456"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21" w:history="1">
            <w:r w:rsidRPr="008250F4">
              <w:rPr>
                <w:rStyle w:val="Lienhypertexte"/>
                <w:rFonts w:eastAsia="Trebuchet MS" w:cstheme="minorHAnsi"/>
                <w:noProof/>
              </w:rPr>
              <w:t>3 - Conditions relatives au contrat</w:t>
            </w:r>
            <w:r>
              <w:rPr>
                <w:noProof/>
                <w:webHidden/>
              </w:rPr>
              <w:tab/>
            </w:r>
            <w:r>
              <w:rPr>
                <w:noProof/>
                <w:webHidden/>
              </w:rPr>
              <w:fldChar w:fldCharType="begin"/>
            </w:r>
            <w:r>
              <w:rPr>
                <w:noProof/>
                <w:webHidden/>
              </w:rPr>
              <w:instrText xml:space="preserve"> PAGEREF _Toc236321521 \h </w:instrText>
            </w:r>
            <w:r>
              <w:rPr>
                <w:noProof/>
                <w:webHidden/>
              </w:rPr>
            </w:r>
            <w:r>
              <w:rPr>
                <w:noProof/>
                <w:webHidden/>
              </w:rPr>
              <w:fldChar w:fldCharType="separate"/>
            </w:r>
            <w:r>
              <w:rPr>
                <w:noProof/>
                <w:webHidden/>
              </w:rPr>
              <w:t>6</w:t>
            </w:r>
            <w:r>
              <w:rPr>
                <w:noProof/>
                <w:webHidden/>
              </w:rPr>
              <w:fldChar w:fldCharType="end"/>
            </w:r>
          </w:hyperlink>
        </w:p>
        <w:p w14:paraId="1E2A2608" w14:textId="37378FD9"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2" w:history="1">
            <w:r w:rsidRPr="008250F4">
              <w:rPr>
                <w:rStyle w:val="Lienhypertexte"/>
                <w:rFonts w:eastAsia="Trebuchet MS" w:cstheme="minorHAnsi"/>
                <w:noProof/>
              </w:rPr>
              <w:t>3.1 - Durée du contrat ou délai d'exécution</w:t>
            </w:r>
            <w:r>
              <w:rPr>
                <w:noProof/>
                <w:webHidden/>
              </w:rPr>
              <w:tab/>
            </w:r>
            <w:r>
              <w:rPr>
                <w:noProof/>
                <w:webHidden/>
              </w:rPr>
              <w:fldChar w:fldCharType="begin"/>
            </w:r>
            <w:r>
              <w:rPr>
                <w:noProof/>
                <w:webHidden/>
              </w:rPr>
              <w:instrText xml:space="preserve"> PAGEREF _Toc236321522 \h </w:instrText>
            </w:r>
            <w:r>
              <w:rPr>
                <w:noProof/>
                <w:webHidden/>
              </w:rPr>
            </w:r>
            <w:r>
              <w:rPr>
                <w:noProof/>
                <w:webHidden/>
              </w:rPr>
              <w:fldChar w:fldCharType="separate"/>
            </w:r>
            <w:r>
              <w:rPr>
                <w:noProof/>
                <w:webHidden/>
              </w:rPr>
              <w:t>6</w:t>
            </w:r>
            <w:r>
              <w:rPr>
                <w:noProof/>
                <w:webHidden/>
              </w:rPr>
              <w:fldChar w:fldCharType="end"/>
            </w:r>
          </w:hyperlink>
        </w:p>
        <w:p w14:paraId="5201B1AF" w14:textId="46076DD2"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3" w:history="1">
            <w:r w:rsidRPr="008250F4">
              <w:rPr>
                <w:rStyle w:val="Lienhypertexte"/>
                <w:rFonts w:eastAsia="Trebuchet MS" w:cstheme="minorHAnsi"/>
                <w:noProof/>
              </w:rPr>
              <w:t>3.2 - Modalités essentielles de financement et de paiement</w:t>
            </w:r>
            <w:r>
              <w:rPr>
                <w:noProof/>
                <w:webHidden/>
              </w:rPr>
              <w:tab/>
            </w:r>
            <w:r>
              <w:rPr>
                <w:noProof/>
                <w:webHidden/>
              </w:rPr>
              <w:fldChar w:fldCharType="begin"/>
            </w:r>
            <w:r>
              <w:rPr>
                <w:noProof/>
                <w:webHidden/>
              </w:rPr>
              <w:instrText xml:space="preserve"> PAGEREF _Toc236321523 \h </w:instrText>
            </w:r>
            <w:r>
              <w:rPr>
                <w:noProof/>
                <w:webHidden/>
              </w:rPr>
            </w:r>
            <w:r>
              <w:rPr>
                <w:noProof/>
                <w:webHidden/>
              </w:rPr>
              <w:fldChar w:fldCharType="separate"/>
            </w:r>
            <w:r>
              <w:rPr>
                <w:noProof/>
                <w:webHidden/>
              </w:rPr>
              <w:t>6</w:t>
            </w:r>
            <w:r>
              <w:rPr>
                <w:noProof/>
                <w:webHidden/>
              </w:rPr>
              <w:fldChar w:fldCharType="end"/>
            </w:r>
          </w:hyperlink>
        </w:p>
        <w:p w14:paraId="260A69EE" w14:textId="59B6365F" w:rsidR="00757DB4" w:rsidRDefault="00757DB4">
          <w:pPr>
            <w:pStyle w:val="TM1"/>
            <w:tabs>
              <w:tab w:val="left" w:pos="480"/>
              <w:tab w:val="right" w:leader="dot" w:pos="9622"/>
            </w:tabs>
            <w:rPr>
              <w:rFonts w:asciiTheme="minorHAnsi" w:eastAsiaTheme="minorEastAsia" w:hAnsiTheme="minorHAnsi" w:cstheme="minorBidi"/>
              <w:noProof/>
              <w:kern w:val="2"/>
              <w:lang w:eastAsia="fr-FR"/>
              <w14:ligatures w14:val="standardContextual"/>
            </w:rPr>
          </w:pPr>
          <w:hyperlink w:anchor="_Toc236321524" w:history="1">
            <w:r w:rsidRPr="008250F4">
              <w:rPr>
                <w:rStyle w:val="Lienhypertexte"/>
                <w:rFonts w:eastAsia="Trebuchet MS" w:cstheme="minorHAnsi"/>
                <w:noProof/>
              </w:rPr>
              <w:t>4</w:t>
            </w:r>
            <w:r>
              <w:rPr>
                <w:rFonts w:asciiTheme="minorHAnsi" w:eastAsiaTheme="minorEastAsia" w:hAnsiTheme="minorHAnsi" w:cstheme="minorBidi"/>
                <w:noProof/>
                <w:kern w:val="2"/>
                <w:lang w:eastAsia="fr-FR"/>
                <w14:ligatures w14:val="standardContextual"/>
              </w:rPr>
              <w:tab/>
            </w:r>
            <w:r w:rsidRPr="008250F4">
              <w:rPr>
                <w:rStyle w:val="Lienhypertexte"/>
                <w:rFonts w:eastAsia="Trebuchet MS" w:cstheme="minorHAnsi"/>
                <w:noProof/>
              </w:rPr>
              <w:t>- Contenu du dossier de consultation</w:t>
            </w:r>
            <w:r>
              <w:rPr>
                <w:noProof/>
                <w:webHidden/>
              </w:rPr>
              <w:tab/>
            </w:r>
            <w:r>
              <w:rPr>
                <w:noProof/>
                <w:webHidden/>
              </w:rPr>
              <w:fldChar w:fldCharType="begin"/>
            </w:r>
            <w:r>
              <w:rPr>
                <w:noProof/>
                <w:webHidden/>
              </w:rPr>
              <w:instrText xml:space="preserve"> PAGEREF _Toc236321524 \h </w:instrText>
            </w:r>
            <w:r>
              <w:rPr>
                <w:noProof/>
                <w:webHidden/>
              </w:rPr>
            </w:r>
            <w:r>
              <w:rPr>
                <w:noProof/>
                <w:webHidden/>
              </w:rPr>
              <w:fldChar w:fldCharType="separate"/>
            </w:r>
            <w:r>
              <w:rPr>
                <w:noProof/>
                <w:webHidden/>
              </w:rPr>
              <w:t>7</w:t>
            </w:r>
            <w:r>
              <w:rPr>
                <w:noProof/>
                <w:webHidden/>
              </w:rPr>
              <w:fldChar w:fldCharType="end"/>
            </w:r>
          </w:hyperlink>
        </w:p>
        <w:p w14:paraId="788EA3C1" w14:textId="3DA45E82"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25" w:history="1">
            <w:r w:rsidRPr="008250F4">
              <w:rPr>
                <w:rStyle w:val="Lienhypertexte"/>
                <w:rFonts w:eastAsia="Trebuchet MS" w:cstheme="minorHAnsi"/>
                <w:noProof/>
              </w:rPr>
              <w:t>5 - Présentation des candidatures et des offres</w:t>
            </w:r>
            <w:r>
              <w:rPr>
                <w:noProof/>
                <w:webHidden/>
              </w:rPr>
              <w:tab/>
            </w:r>
            <w:r>
              <w:rPr>
                <w:noProof/>
                <w:webHidden/>
              </w:rPr>
              <w:fldChar w:fldCharType="begin"/>
            </w:r>
            <w:r>
              <w:rPr>
                <w:noProof/>
                <w:webHidden/>
              </w:rPr>
              <w:instrText xml:space="preserve"> PAGEREF _Toc236321525 \h </w:instrText>
            </w:r>
            <w:r>
              <w:rPr>
                <w:noProof/>
                <w:webHidden/>
              </w:rPr>
            </w:r>
            <w:r>
              <w:rPr>
                <w:noProof/>
                <w:webHidden/>
              </w:rPr>
              <w:fldChar w:fldCharType="separate"/>
            </w:r>
            <w:r>
              <w:rPr>
                <w:noProof/>
                <w:webHidden/>
              </w:rPr>
              <w:t>7</w:t>
            </w:r>
            <w:r>
              <w:rPr>
                <w:noProof/>
                <w:webHidden/>
              </w:rPr>
              <w:fldChar w:fldCharType="end"/>
            </w:r>
          </w:hyperlink>
        </w:p>
        <w:p w14:paraId="132D0A38" w14:textId="235EB2AB"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6" w:history="1">
            <w:r w:rsidRPr="008250F4">
              <w:rPr>
                <w:rStyle w:val="Lienhypertexte"/>
                <w:rFonts w:eastAsia="Trebuchet MS" w:cstheme="minorHAnsi"/>
                <w:noProof/>
              </w:rPr>
              <w:t>5.1. Dossier unique de candidature</w:t>
            </w:r>
            <w:r>
              <w:rPr>
                <w:noProof/>
                <w:webHidden/>
              </w:rPr>
              <w:tab/>
            </w:r>
            <w:r>
              <w:rPr>
                <w:noProof/>
                <w:webHidden/>
              </w:rPr>
              <w:fldChar w:fldCharType="begin"/>
            </w:r>
            <w:r>
              <w:rPr>
                <w:noProof/>
                <w:webHidden/>
              </w:rPr>
              <w:instrText xml:space="preserve"> PAGEREF _Toc236321526 \h </w:instrText>
            </w:r>
            <w:r>
              <w:rPr>
                <w:noProof/>
                <w:webHidden/>
              </w:rPr>
            </w:r>
            <w:r>
              <w:rPr>
                <w:noProof/>
                <w:webHidden/>
              </w:rPr>
              <w:fldChar w:fldCharType="separate"/>
            </w:r>
            <w:r>
              <w:rPr>
                <w:noProof/>
                <w:webHidden/>
              </w:rPr>
              <w:t>8</w:t>
            </w:r>
            <w:r>
              <w:rPr>
                <w:noProof/>
                <w:webHidden/>
              </w:rPr>
              <w:fldChar w:fldCharType="end"/>
            </w:r>
          </w:hyperlink>
        </w:p>
        <w:p w14:paraId="41EDB76C" w14:textId="29DFD1CF"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7" w:history="1">
            <w:r w:rsidRPr="008250F4">
              <w:rPr>
                <w:rStyle w:val="Lienhypertexte"/>
                <w:rFonts w:eastAsia="Trebuchet MS" w:cstheme="minorHAnsi"/>
                <w:noProof/>
              </w:rPr>
              <w:t>5.2. Dossier de l’offre</w:t>
            </w:r>
            <w:r>
              <w:rPr>
                <w:noProof/>
                <w:webHidden/>
              </w:rPr>
              <w:tab/>
            </w:r>
            <w:r>
              <w:rPr>
                <w:noProof/>
                <w:webHidden/>
              </w:rPr>
              <w:fldChar w:fldCharType="begin"/>
            </w:r>
            <w:r>
              <w:rPr>
                <w:noProof/>
                <w:webHidden/>
              </w:rPr>
              <w:instrText xml:space="preserve"> PAGEREF _Toc236321527 \h </w:instrText>
            </w:r>
            <w:r>
              <w:rPr>
                <w:noProof/>
                <w:webHidden/>
              </w:rPr>
            </w:r>
            <w:r>
              <w:rPr>
                <w:noProof/>
                <w:webHidden/>
              </w:rPr>
              <w:fldChar w:fldCharType="separate"/>
            </w:r>
            <w:r>
              <w:rPr>
                <w:noProof/>
                <w:webHidden/>
              </w:rPr>
              <w:t>9</w:t>
            </w:r>
            <w:r>
              <w:rPr>
                <w:noProof/>
                <w:webHidden/>
              </w:rPr>
              <w:fldChar w:fldCharType="end"/>
            </w:r>
          </w:hyperlink>
        </w:p>
        <w:p w14:paraId="57A28319" w14:textId="08C4B3F6"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28" w:history="1">
            <w:r w:rsidRPr="008250F4">
              <w:rPr>
                <w:rStyle w:val="Lienhypertexte"/>
                <w:rFonts w:eastAsia="Trebuchet MS" w:cstheme="minorHAnsi"/>
                <w:noProof/>
              </w:rPr>
              <w:t>6 - Conditions d'envoi ou de remise des plis</w:t>
            </w:r>
            <w:r>
              <w:rPr>
                <w:noProof/>
                <w:webHidden/>
              </w:rPr>
              <w:tab/>
            </w:r>
            <w:r>
              <w:rPr>
                <w:noProof/>
                <w:webHidden/>
              </w:rPr>
              <w:fldChar w:fldCharType="begin"/>
            </w:r>
            <w:r>
              <w:rPr>
                <w:noProof/>
                <w:webHidden/>
              </w:rPr>
              <w:instrText xml:space="preserve"> PAGEREF _Toc236321528 \h </w:instrText>
            </w:r>
            <w:r>
              <w:rPr>
                <w:noProof/>
                <w:webHidden/>
              </w:rPr>
            </w:r>
            <w:r>
              <w:rPr>
                <w:noProof/>
                <w:webHidden/>
              </w:rPr>
              <w:fldChar w:fldCharType="separate"/>
            </w:r>
            <w:r>
              <w:rPr>
                <w:noProof/>
                <w:webHidden/>
              </w:rPr>
              <w:t>9</w:t>
            </w:r>
            <w:r>
              <w:rPr>
                <w:noProof/>
                <w:webHidden/>
              </w:rPr>
              <w:fldChar w:fldCharType="end"/>
            </w:r>
          </w:hyperlink>
        </w:p>
        <w:p w14:paraId="108C4042" w14:textId="7DB61BB1"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29" w:history="1">
            <w:r w:rsidRPr="008250F4">
              <w:rPr>
                <w:rStyle w:val="Lienhypertexte"/>
                <w:rFonts w:eastAsia="Trebuchet MS" w:cstheme="minorHAnsi"/>
                <w:noProof/>
              </w:rPr>
              <w:t>6.1 - Transmission électronique</w:t>
            </w:r>
            <w:r>
              <w:rPr>
                <w:noProof/>
                <w:webHidden/>
              </w:rPr>
              <w:tab/>
            </w:r>
            <w:r>
              <w:rPr>
                <w:noProof/>
                <w:webHidden/>
              </w:rPr>
              <w:fldChar w:fldCharType="begin"/>
            </w:r>
            <w:r>
              <w:rPr>
                <w:noProof/>
                <w:webHidden/>
              </w:rPr>
              <w:instrText xml:space="preserve"> PAGEREF _Toc236321529 \h </w:instrText>
            </w:r>
            <w:r>
              <w:rPr>
                <w:noProof/>
                <w:webHidden/>
              </w:rPr>
            </w:r>
            <w:r>
              <w:rPr>
                <w:noProof/>
                <w:webHidden/>
              </w:rPr>
              <w:fldChar w:fldCharType="separate"/>
            </w:r>
            <w:r>
              <w:rPr>
                <w:noProof/>
                <w:webHidden/>
              </w:rPr>
              <w:t>10</w:t>
            </w:r>
            <w:r>
              <w:rPr>
                <w:noProof/>
                <w:webHidden/>
              </w:rPr>
              <w:fldChar w:fldCharType="end"/>
            </w:r>
          </w:hyperlink>
        </w:p>
        <w:p w14:paraId="6F89E636" w14:textId="1FCE98AF"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0" w:history="1">
            <w:r w:rsidRPr="008250F4">
              <w:rPr>
                <w:rStyle w:val="Lienhypertexte"/>
                <w:rFonts w:eastAsia="Trebuchet MS" w:cstheme="minorHAnsi"/>
                <w:noProof/>
              </w:rPr>
              <w:t>6.2 - Transmission sous support papier</w:t>
            </w:r>
            <w:r>
              <w:rPr>
                <w:noProof/>
                <w:webHidden/>
              </w:rPr>
              <w:tab/>
            </w:r>
            <w:r>
              <w:rPr>
                <w:noProof/>
                <w:webHidden/>
              </w:rPr>
              <w:fldChar w:fldCharType="begin"/>
            </w:r>
            <w:r>
              <w:rPr>
                <w:noProof/>
                <w:webHidden/>
              </w:rPr>
              <w:instrText xml:space="preserve"> PAGEREF _Toc236321530 \h </w:instrText>
            </w:r>
            <w:r>
              <w:rPr>
                <w:noProof/>
                <w:webHidden/>
              </w:rPr>
            </w:r>
            <w:r>
              <w:rPr>
                <w:noProof/>
                <w:webHidden/>
              </w:rPr>
              <w:fldChar w:fldCharType="separate"/>
            </w:r>
            <w:r>
              <w:rPr>
                <w:noProof/>
                <w:webHidden/>
              </w:rPr>
              <w:t>12</w:t>
            </w:r>
            <w:r>
              <w:rPr>
                <w:noProof/>
                <w:webHidden/>
              </w:rPr>
              <w:fldChar w:fldCharType="end"/>
            </w:r>
          </w:hyperlink>
        </w:p>
        <w:p w14:paraId="18519557" w14:textId="28D0BE3F"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31" w:history="1">
            <w:r w:rsidRPr="008250F4">
              <w:rPr>
                <w:rStyle w:val="Lienhypertexte"/>
                <w:rFonts w:eastAsia="Trebuchet MS" w:cstheme="minorHAnsi"/>
                <w:noProof/>
              </w:rPr>
              <w:t>7 - Examen des candidatures et des offres</w:t>
            </w:r>
            <w:r>
              <w:rPr>
                <w:noProof/>
                <w:webHidden/>
              </w:rPr>
              <w:tab/>
            </w:r>
            <w:r>
              <w:rPr>
                <w:noProof/>
                <w:webHidden/>
              </w:rPr>
              <w:fldChar w:fldCharType="begin"/>
            </w:r>
            <w:r>
              <w:rPr>
                <w:noProof/>
                <w:webHidden/>
              </w:rPr>
              <w:instrText xml:space="preserve"> PAGEREF _Toc236321531 \h </w:instrText>
            </w:r>
            <w:r>
              <w:rPr>
                <w:noProof/>
                <w:webHidden/>
              </w:rPr>
            </w:r>
            <w:r>
              <w:rPr>
                <w:noProof/>
                <w:webHidden/>
              </w:rPr>
              <w:fldChar w:fldCharType="separate"/>
            </w:r>
            <w:r>
              <w:rPr>
                <w:noProof/>
                <w:webHidden/>
              </w:rPr>
              <w:t>12</w:t>
            </w:r>
            <w:r>
              <w:rPr>
                <w:noProof/>
                <w:webHidden/>
              </w:rPr>
              <w:fldChar w:fldCharType="end"/>
            </w:r>
          </w:hyperlink>
        </w:p>
        <w:p w14:paraId="0CDAD77E" w14:textId="2A073127"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2" w:history="1">
            <w:r w:rsidRPr="008250F4">
              <w:rPr>
                <w:rStyle w:val="Lienhypertexte"/>
                <w:rFonts w:eastAsia="Trebuchet MS" w:cstheme="minorHAnsi"/>
                <w:noProof/>
              </w:rPr>
              <w:t>7.1 - Sélection des candidatures</w:t>
            </w:r>
            <w:r>
              <w:rPr>
                <w:noProof/>
                <w:webHidden/>
              </w:rPr>
              <w:tab/>
            </w:r>
            <w:r>
              <w:rPr>
                <w:noProof/>
                <w:webHidden/>
              </w:rPr>
              <w:fldChar w:fldCharType="begin"/>
            </w:r>
            <w:r>
              <w:rPr>
                <w:noProof/>
                <w:webHidden/>
              </w:rPr>
              <w:instrText xml:space="preserve"> PAGEREF _Toc236321532 \h </w:instrText>
            </w:r>
            <w:r>
              <w:rPr>
                <w:noProof/>
                <w:webHidden/>
              </w:rPr>
            </w:r>
            <w:r>
              <w:rPr>
                <w:noProof/>
                <w:webHidden/>
              </w:rPr>
              <w:fldChar w:fldCharType="separate"/>
            </w:r>
            <w:r>
              <w:rPr>
                <w:noProof/>
                <w:webHidden/>
              </w:rPr>
              <w:t>12</w:t>
            </w:r>
            <w:r>
              <w:rPr>
                <w:noProof/>
                <w:webHidden/>
              </w:rPr>
              <w:fldChar w:fldCharType="end"/>
            </w:r>
          </w:hyperlink>
        </w:p>
        <w:p w14:paraId="4289A8AE" w14:textId="1081762B"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3" w:history="1">
            <w:r w:rsidRPr="008250F4">
              <w:rPr>
                <w:rStyle w:val="Lienhypertexte"/>
                <w:rFonts w:eastAsia="Trebuchet MS" w:cstheme="minorHAnsi"/>
                <w:noProof/>
              </w:rPr>
              <w:t>7.2 – Attribution de l’accord-cadre : critères de sélection des offres</w:t>
            </w:r>
            <w:r>
              <w:rPr>
                <w:noProof/>
                <w:webHidden/>
              </w:rPr>
              <w:tab/>
            </w:r>
            <w:r>
              <w:rPr>
                <w:noProof/>
                <w:webHidden/>
              </w:rPr>
              <w:fldChar w:fldCharType="begin"/>
            </w:r>
            <w:r>
              <w:rPr>
                <w:noProof/>
                <w:webHidden/>
              </w:rPr>
              <w:instrText xml:space="preserve"> PAGEREF _Toc236321533 \h </w:instrText>
            </w:r>
            <w:r>
              <w:rPr>
                <w:noProof/>
                <w:webHidden/>
              </w:rPr>
            </w:r>
            <w:r>
              <w:rPr>
                <w:noProof/>
                <w:webHidden/>
              </w:rPr>
              <w:fldChar w:fldCharType="separate"/>
            </w:r>
            <w:r>
              <w:rPr>
                <w:noProof/>
                <w:webHidden/>
              </w:rPr>
              <w:t>12</w:t>
            </w:r>
            <w:r>
              <w:rPr>
                <w:noProof/>
                <w:webHidden/>
              </w:rPr>
              <w:fldChar w:fldCharType="end"/>
            </w:r>
          </w:hyperlink>
        </w:p>
        <w:p w14:paraId="361905FC" w14:textId="5B3E33A7"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4" w:history="1">
            <w:r w:rsidRPr="008250F4">
              <w:rPr>
                <w:rStyle w:val="Lienhypertexte"/>
                <w:rFonts w:eastAsia="Trebuchet MS" w:cstheme="minorHAnsi"/>
                <w:noProof/>
              </w:rPr>
              <w:t>7.4 - Documents à produire par le candidat pressenti à l'attribution</w:t>
            </w:r>
            <w:r>
              <w:rPr>
                <w:noProof/>
                <w:webHidden/>
              </w:rPr>
              <w:tab/>
            </w:r>
            <w:r>
              <w:rPr>
                <w:noProof/>
                <w:webHidden/>
              </w:rPr>
              <w:fldChar w:fldCharType="begin"/>
            </w:r>
            <w:r>
              <w:rPr>
                <w:noProof/>
                <w:webHidden/>
              </w:rPr>
              <w:instrText xml:space="preserve"> PAGEREF _Toc236321534 \h </w:instrText>
            </w:r>
            <w:r>
              <w:rPr>
                <w:noProof/>
                <w:webHidden/>
              </w:rPr>
            </w:r>
            <w:r>
              <w:rPr>
                <w:noProof/>
                <w:webHidden/>
              </w:rPr>
              <w:fldChar w:fldCharType="separate"/>
            </w:r>
            <w:r>
              <w:rPr>
                <w:noProof/>
                <w:webHidden/>
              </w:rPr>
              <w:t>13</w:t>
            </w:r>
            <w:r>
              <w:rPr>
                <w:noProof/>
                <w:webHidden/>
              </w:rPr>
              <w:fldChar w:fldCharType="end"/>
            </w:r>
          </w:hyperlink>
        </w:p>
        <w:p w14:paraId="7907682A" w14:textId="32E2006F"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5" w:history="1">
            <w:r w:rsidRPr="008250F4">
              <w:rPr>
                <w:rStyle w:val="Lienhypertexte"/>
                <w:rFonts w:eastAsia="Trebuchet MS" w:cstheme="minorHAnsi"/>
                <w:noProof/>
              </w:rPr>
              <w:t>7.5 - Suite à donner à la consultation</w:t>
            </w:r>
            <w:r>
              <w:rPr>
                <w:noProof/>
                <w:webHidden/>
              </w:rPr>
              <w:tab/>
            </w:r>
            <w:r>
              <w:rPr>
                <w:noProof/>
                <w:webHidden/>
              </w:rPr>
              <w:fldChar w:fldCharType="begin"/>
            </w:r>
            <w:r>
              <w:rPr>
                <w:noProof/>
                <w:webHidden/>
              </w:rPr>
              <w:instrText xml:space="preserve"> PAGEREF _Toc236321535 \h </w:instrText>
            </w:r>
            <w:r>
              <w:rPr>
                <w:noProof/>
                <w:webHidden/>
              </w:rPr>
            </w:r>
            <w:r>
              <w:rPr>
                <w:noProof/>
                <w:webHidden/>
              </w:rPr>
              <w:fldChar w:fldCharType="separate"/>
            </w:r>
            <w:r>
              <w:rPr>
                <w:noProof/>
                <w:webHidden/>
              </w:rPr>
              <w:t>14</w:t>
            </w:r>
            <w:r>
              <w:rPr>
                <w:noProof/>
                <w:webHidden/>
              </w:rPr>
              <w:fldChar w:fldCharType="end"/>
            </w:r>
          </w:hyperlink>
        </w:p>
        <w:p w14:paraId="2C34085F" w14:textId="231623C2"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36" w:history="1">
            <w:r w:rsidRPr="008250F4">
              <w:rPr>
                <w:rStyle w:val="Lienhypertexte"/>
                <w:rFonts w:eastAsia="Trebuchet MS" w:cstheme="minorHAnsi"/>
                <w:noProof/>
              </w:rPr>
              <w:t>8 - Renseignements complémentaires</w:t>
            </w:r>
            <w:r>
              <w:rPr>
                <w:noProof/>
                <w:webHidden/>
              </w:rPr>
              <w:tab/>
            </w:r>
            <w:r>
              <w:rPr>
                <w:noProof/>
                <w:webHidden/>
              </w:rPr>
              <w:fldChar w:fldCharType="begin"/>
            </w:r>
            <w:r>
              <w:rPr>
                <w:noProof/>
                <w:webHidden/>
              </w:rPr>
              <w:instrText xml:space="preserve"> PAGEREF _Toc236321536 \h </w:instrText>
            </w:r>
            <w:r>
              <w:rPr>
                <w:noProof/>
                <w:webHidden/>
              </w:rPr>
            </w:r>
            <w:r>
              <w:rPr>
                <w:noProof/>
                <w:webHidden/>
              </w:rPr>
              <w:fldChar w:fldCharType="separate"/>
            </w:r>
            <w:r>
              <w:rPr>
                <w:noProof/>
                <w:webHidden/>
              </w:rPr>
              <w:t>14</w:t>
            </w:r>
            <w:r>
              <w:rPr>
                <w:noProof/>
                <w:webHidden/>
              </w:rPr>
              <w:fldChar w:fldCharType="end"/>
            </w:r>
          </w:hyperlink>
        </w:p>
        <w:p w14:paraId="6331FAC1" w14:textId="31CE0088" w:rsidR="00757DB4" w:rsidRDefault="00757DB4">
          <w:pPr>
            <w:pStyle w:val="TM1"/>
            <w:tabs>
              <w:tab w:val="right" w:leader="dot" w:pos="9622"/>
            </w:tabs>
            <w:rPr>
              <w:rFonts w:asciiTheme="minorHAnsi" w:eastAsiaTheme="minorEastAsia" w:hAnsiTheme="minorHAnsi" w:cstheme="minorBidi"/>
              <w:noProof/>
              <w:kern w:val="2"/>
              <w:lang w:eastAsia="fr-FR"/>
              <w14:ligatures w14:val="standardContextual"/>
            </w:rPr>
          </w:pPr>
          <w:hyperlink w:anchor="_Toc236321537" w:history="1">
            <w:r w:rsidRPr="008250F4">
              <w:rPr>
                <w:rStyle w:val="Lienhypertexte"/>
                <w:rFonts w:eastAsia="Trebuchet MS" w:cstheme="minorHAnsi"/>
                <w:noProof/>
              </w:rPr>
              <w:t>9 - Description de la procédure de dématérialisation</w:t>
            </w:r>
            <w:r>
              <w:rPr>
                <w:noProof/>
                <w:webHidden/>
              </w:rPr>
              <w:tab/>
            </w:r>
            <w:r>
              <w:rPr>
                <w:noProof/>
                <w:webHidden/>
              </w:rPr>
              <w:fldChar w:fldCharType="begin"/>
            </w:r>
            <w:r>
              <w:rPr>
                <w:noProof/>
                <w:webHidden/>
              </w:rPr>
              <w:instrText xml:space="preserve"> PAGEREF _Toc236321537 \h </w:instrText>
            </w:r>
            <w:r>
              <w:rPr>
                <w:noProof/>
                <w:webHidden/>
              </w:rPr>
            </w:r>
            <w:r>
              <w:rPr>
                <w:noProof/>
                <w:webHidden/>
              </w:rPr>
              <w:fldChar w:fldCharType="separate"/>
            </w:r>
            <w:r>
              <w:rPr>
                <w:noProof/>
                <w:webHidden/>
              </w:rPr>
              <w:t>14</w:t>
            </w:r>
            <w:r>
              <w:rPr>
                <w:noProof/>
                <w:webHidden/>
              </w:rPr>
              <w:fldChar w:fldCharType="end"/>
            </w:r>
          </w:hyperlink>
        </w:p>
        <w:p w14:paraId="0F6D9A94" w14:textId="156F3426"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8" w:history="1">
            <w:r w:rsidRPr="008250F4">
              <w:rPr>
                <w:rStyle w:val="Lienhypertexte"/>
                <w:rFonts w:eastAsia="Trebuchet MS" w:cstheme="minorHAnsi"/>
                <w:noProof/>
              </w:rPr>
              <w:t>9.1 - Avertissement et recommandations</w:t>
            </w:r>
            <w:r>
              <w:rPr>
                <w:noProof/>
                <w:webHidden/>
              </w:rPr>
              <w:tab/>
            </w:r>
            <w:r>
              <w:rPr>
                <w:noProof/>
                <w:webHidden/>
              </w:rPr>
              <w:fldChar w:fldCharType="begin"/>
            </w:r>
            <w:r>
              <w:rPr>
                <w:noProof/>
                <w:webHidden/>
              </w:rPr>
              <w:instrText xml:space="preserve"> PAGEREF _Toc236321538 \h </w:instrText>
            </w:r>
            <w:r>
              <w:rPr>
                <w:noProof/>
                <w:webHidden/>
              </w:rPr>
            </w:r>
            <w:r>
              <w:rPr>
                <w:noProof/>
                <w:webHidden/>
              </w:rPr>
              <w:fldChar w:fldCharType="separate"/>
            </w:r>
            <w:r>
              <w:rPr>
                <w:noProof/>
                <w:webHidden/>
              </w:rPr>
              <w:t>15</w:t>
            </w:r>
            <w:r>
              <w:rPr>
                <w:noProof/>
                <w:webHidden/>
              </w:rPr>
              <w:fldChar w:fldCharType="end"/>
            </w:r>
          </w:hyperlink>
        </w:p>
        <w:p w14:paraId="7ACFD8C8" w14:textId="664157C6" w:rsidR="00757DB4" w:rsidRDefault="00757DB4">
          <w:pPr>
            <w:pStyle w:val="TM2"/>
            <w:tabs>
              <w:tab w:val="right" w:leader="dot" w:pos="9622"/>
            </w:tabs>
            <w:rPr>
              <w:rFonts w:asciiTheme="minorHAnsi" w:eastAsiaTheme="minorEastAsia" w:hAnsiTheme="minorHAnsi" w:cstheme="minorBidi"/>
              <w:noProof/>
              <w:kern w:val="2"/>
              <w:lang w:eastAsia="fr-FR"/>
              <w14:ligatures w14:val="standardContextual"/>
            </w:rPr>
          </w:pPr>
          <w:hyperlink w:anchor="_Toc236321539" w:history="1">
            <w:r w:rsidRPr="008250F4">
              <w:rPr>
                <w:rStyle w:val="Lienhypertexte"/>
                <w:rFonts w:eastAsia="Trebuchet MS" w:cstheme="minorHAnsi"/>
                <w:noProof/>
              </w:rPr>
              <w:t>9.2 - Préambule technique</w:t>
            </w:r>
            <w:r>
              <w:rPr>
                <w:noProof/>
                <w:webHidden/>
              </w:rPr>
              <w:tab/>
            </w:r>
            <w:r>
              <w:rPr>
                <w:noProof/>
                <w:webHidden/>
              </w:rPr>
              <w:fldChar w:fldCharType="begin"/>
            </w:r>
            <w:r>
              <w:rPr>
                <w:noProof/>
                <w:webHidden/>
              </w:rPr>
              <w:instrText xml:space="preserve"> PAGEREF _Toc236321539 \h </w:instrText>
            </w:r>
            <w:r>
              <w:rPr>
                <w:noProof/>
                <w:webHidden/>
              </w:rPr>
            </w:r>
            <w:r>
              <w:rPr>
                <w:noProof/>
                <w:webHidden/>
              </w:rPr>
              <w:fldChar w:fldCharType="separate"/>
            </w:r>
            <w:r>
              <w:rPr>
                <w:noProof/>
                <w:webHidden/>
              </w:rPr>
              <w:t>15</w:t>
            </w:r>
            <w:r>
              <w:rPr>
                <w:noProof/>
                <w:webHidden/>
              </w:rPr>
              <w:fldChar w:fldCharType="end"/>
            </w:r>
          </w:hyperlink>
        </w:p>
        <w:p w14:paraId="1BDA1306" w14:textId="12BC79A1" w:rsidR="00176E1B" w:rsidRPr="00B43466" w:rsidRDefault="00176E1B">
          <w:pPr>
            <w:rPr>
              <w:rFonts w:ascii="Trebuchet MS" w:hAnsi="Trebuchet MS" w:cstheme="minorHAnsi"/>
            </w:rPr>
          </w:pPr>
          <w:r w:rsidRPr="00E07739">
            <w:rPr>
              <w:rFonts w:ascii="Trebuchet MS" w:hAnsi="Trebuchet MS" w:cstheme="minorHAnsi"/>
              <w:b/>
              <w:bCs/>
              <w:sz w:val="20"/>
              <w:szCs w:val="20"/>
            </w:rPr>
            <w:fldChar w:fldCharType="end"/>
          </w:r>
        </w:p>
      </w:sdtContent>
    </w:sdt>
    <w:p w14:paraId="2C5798A0" w14:textId="77777777" w:rsidR="00176E1B" w:rsidRPr="00B43466" w:rsidRDefault="00176E1B">
      <w:pPr>
        <w:spacing w:after="120"/>
        <w:ind w:left="20" w:right="20"/>
        <w:jc w:val="center"/>
        <w:rPr>
          <w:rFonts w:ascii="Trebuchet MS" w:eastAsia="Trebuchet MS" w:hAnsi="Trebuchet MS" w:cstheme="minorHAnsi"/>
          <w:b/>
          <w:color w:val="000000"/>
        </w:rPr>
      </w:pPr>
    </w:p>
    <w:p w14:paraId="50229416" w14:textId="77777777" w:rsidR="00176E1B" w:rsidRPr="00B43466" w:rsidRDefault="00176E1B">
      <w:pPr>
        <w:spacing w:after="120"/>
        <w:ind w:left="20" w:right="20"/>
        <w:jc w:val="center"/>
        <w:rPr>
          <w:rFonts w:ascii="Trebuchet MS" w:eastAsia="Trebuchet MS" w:hAnsi="Trebuchet MS" w:cstheme="minorHAnsi"/>
          <w:b/>
          <w:color w:val="000000"/>
        </w:rPr>
      </w:pPr>
    </w:p>
    <w:p w14:paraId="35B5ADBF" w14:textId="77777777" w:rsidR="00176E1B" w:rsidRPr="00B43466" w:rsidRDefault="00176E1B">
      <w:pPr>
        <w:spacing w:after="120"/>
        <w:ind w:left="20" w:right="20"/>
        <w:jc w:val="center"/>
        <w:rPr>
          <w:rFonts w:ascii="Trebuchet MS" w:eastAsia="Trebuchet MS" w:hAnsi="Trebuchet MS" w:cstheme="minorHAnsi"/>
          <w:b/>
          <w:color w:val="000000"/>
        </w:rPr>
      </w:pPr>
    </w:p>
    <w:p w14:paraId="5DF075CF" w14:textId="78ABE58B" w:rsidR="0021664A" w:rsidRPr="00B43466" w:rsidRDefault="0021664A">
      <w:pPr>
        <w:spacing w:after="140"/>
        <w:ind w:left="20" w:right="20"/>
        <w:jc w:val="both"/>
        <w:rPr>
          <w:rFonts w:ascii="Trebuchet MS" w:eastAsia="Trebuchet MS" w:hAnsi="Trebuchet MS" w:cstheme="minorHAnsi"/>
          <w:b/>
          <w:color w:val="000000"/>
          <w:sz w:val="22"/>
        </w:rPr>
        <w:sectPr w:rsidR="0021664A" w:rsidRPr="00B43466" w:rsidSect="00236CB7">
          <w:footerReference w:type="default" r:id="rId9"/>
          <w:footerReference w:type="first" r:id="rId10"/>
          <w:pgSz w:w="11900" w:h="16840"/>
          <w:pgMar w:top="1276" w:right="1134" w:bottom="1134" w:left="1134" w:header="1134" w:footer="1134" w:gutter="0"/>
          <w:cols w:space="708"/>
          <w:titlePg/>
          <w:docGrid w:linePitch="326"/>
        </w:sectPr>
      </w:pPr>
    </w:p>
    <w:p w14:paraId="6CE46F05" w14:textId="77777777" w:rsidR="00E82B48" w:rsidRPr="00B43466" w:rsidRDefault="00E82B48" w:rsidP="00E82B48">
      <w:pPr>
        <w:pBdr>
          <w:top w:val="double" w:sz="4" w:space="1" w:color="auto" w:shadow="1"/>
          <w:left w:val="double" w:sz="4" w:space="4" w:color="auto" w:shadow="1"/>
          <w:bottom w:val="double" w:sz="4" w:space="0" w:color="auto" w:shadow="1"/>
          <w:right w:val="double" w:sz="4" w:space="4" w:color="auto" w:shadow="1"/>
        </w:pBdr>
        <w:shd w:val="clear" w:color="auto" w:fill="F2DBDB"/>
        <w:jc w:val="center"/>
        <w:rPr>
          <w:rFonts w:ascii="Trebuchet MS" w:hAnsi="Trebuchet MS" w:cstheme="minorHAnsi"/>
          <w:b/>
          <w:bCs/>
          <w:sz w:val="20"/>
          <w:szCs w:val="20"/>
        </w:rPr>
      </w:pPr>
      <w:r w:rsidRPr="00B43466">
        <w:rPr>
          <w:rFonts w:ascii="Trebuchet MS" w:hAnsi="Trebuchet MS" w:cstheme="minorHAnsi"/>
          <w:b/>
          <w:bCs/>
          <w:sz w:val="20"/>
          <w:szCs w:val="20"/>
        </w:rPr>
        <w:lastRenderedPageBreak/>
        <w:t> </w:t>
      </w:r>
    </w:p>
    <w:p w14:paraId="388D3192" w14:textId="77777777" w:rsidR="00BB04B0" w:rsidRPr="00E8473A" w:rsidRDefault="00BB04B0" w:rsidP="00BB04B0">
      <w:pPr>
        <w:pBdr>
          <w:top w:val="double" w:sz="4" w:space="1" w:color="auto" w:shadow="1"/>
          <w:left w:val="double" w:sz="4" w:space="4" w:color="auto" w:shadow="1"/>
          <w:bottom w:val="double" w:sz="4" w:space="0" w:color="auto" w:shadow="1"/>
          <w:right w:val="double" w:sz="4" w:space="4" w:color="auto" w:shadow="1"/>
        </w:pBdr>
        <w:shd w:val="clear" w:color="auto" w:fill="F2DBDB"/>
        <w:jc w:val="center"/>
        <w:rPr>
          <w:rFonts w:ascii="Trebuchet MS" w:hAnsi="Trebuchet MS" w:cstheme="minorHAnsi"/>
          <w:b/>
          <w:bCs/>
          <w:i/>
          <w:color w:val="FF0000"/>
          <w:sz w:val="20"/>
          <w:szCs w:val="20"/>
          <w:u w:val="single"/>
        </w:rPr>
      </w:pPr>
      <w:r w:rsidRPr="00E8473A">
        <w:rPr>
          <w:rFonts w:ascii="Trebuchet MS" w:hAnsi="Trebuchet MS" w:cstheme="minorHAnsi"/>
          <w:bCs/>
          <w:color w:val="FF0000"/>
          <w:sz w:val="20"/>
          <w:szCs w:val="20"/>
        </w:rPr>
        <w:t xml:space="preserve">La Caisse des Dépôts encourage fortement les candidats à répondre directement en ligne, grâce au formulaire « DUME », disponible via la plateforme : </w:t>
      </w:r>
      <w:hyperlink r:id="rId11" w:history="1">
        <w:r w:rsidRPr="00E8473A">
          <w:rPr>
            <w:rStyle w:val="Lienhypertexte"/>
            <w:rFonts w:ascii="Trebuchet MS" w:hAnsi="Trebuchet MS" w:cstheme="minorHAnsi"/>
            <w:sz w:val="20"/>
            <w:szCs w:val="20"/>
          </w:rPr>
          <w:t>www.marches-publics.gouv.fr</w:t>
        </w:r>
      </w:hyperlink>
    </w:p>
    <w:p w14:paraId="70841101" w14:textId="77777777" w:rsidR="00E82B48" w:rsidRPr="00B43466" w:rsidRDefault="00E82B48" w:rsidP="00E82B48">
      <w:pPr>
        <w:pBdr>
          <w:top w:val="double" w:sz="4" w:space="1" w:color="auto" w:shadow="1"/>
          <w:left w:val="double" w:sz="4" w:space="4" w:color="auto" w:shadow="1"/>
          <w:bottom w:val="double" w:sz="4" w:space="0" w:color="auto" w:shadow="1"/>
          <w:right w:val="double" w:sz="4" w:space="4" w:color="auto" w:shadow="1"/>
        </w:pBdr>
        <w:shd w:val="clear" w:color="auto" w:fill="F2DBDB"/>
        <w:jc w:val="center"/>
        <w:rPr>
          <w:rFonts w:ascii="Trebuchet MS" w:hAnsi="Trebuchet MS" w:cstheme="minorHAnsi"/>
          <w:bCs/>
          <w:color w:val="FF0000"/>
          <w:sz w:val="20"/>
          <w:szCs w:val="20"/>
        </w:rPr>
      </w:pPr>
    </w:p>
    <w:p w14:paraId="158D5418" w14:textId="77777777" w:rsidR="00E82B48" w:rsidRPr="00B43466" w:rsidRDefault="00E82B48" w:rsidP="00E82B48">
      <w:pPr>
        <w:rPr>
          <w:rFonts w:ascii="Trebuchet MS" w:hAnsi="Trebuchet MS" w:cstheme="minorHAnsi"/>
          <w:bCs/>
          <w:sz w:val="20"/>
          <w:szCs w:val="20"/>
        </w:rPr>
      </w:pPr>
    </w:p>
    <w:p w14:paraId="7F58F0C4" w14:textId="48E83557" w:rsidR="00BB04B0" w:rsidRPr="00E8473A" w:rsidRDefault="00BB04B0" w:rsidP="00BB04B0">
      <w:pPr>
        <w:jc w:val="center"/>
        <w:rPr>
          <w:rFonts w:ascii="Trebuchet MS" w:hAnsi="Trebuchet MS" w:cstheme="minorHAnsi"/>
          <w:bCs/>
          <w:noProof/>
          <w:sz w:val="20"/>
          <w:szCs w:val="20"/>
        </w:rPr>
      </w:pPr>
      <w:r w:rsidRPr="00E8473A">
        <w:rPr>
          <w:rFonts w:ascii="Trebuchet MS" w:hAnsi="Trebuchet MS" w:cstheme="minorHAnsi"/>
          <w:b/>
          <w:bCs/>
          <w:iCs/>
          <w:color w:val="C00000"/>
          <w:sz w:val="20"/>
          <w:szCs w:val="20"/>
        </w:rPr>
        <w:t>Un dispositif national au service des entreprises le DUME</w:t>
      </w:r>
      <w:r w:rsidRPr="00E8473A">
        <w:rPr>
          <w:rFonts w:ascii="Trebuchet MS" w:hAnsi="Trebuchet MS" w:cstheme="minorHAnsi"/>
          <w:bCs/>
          <w:noProof/>
          <w:sz w:val="20"/>
          <w:szCs w:val="20"/>
        </w:rPr>
        <w:t xml:space="preserve"> </w:t>
      </w:r>
    </w:p>
    <w:p w14:paraId="12198225" w14:textId="77777777" w:rsidR="00BB04B0" w:rsidRPr="00E8473A" w:rsidRDefault="00BB04B0" w:rsidP="00BB04B0">
      <w:pPr>
        <w:rPr>
          <w:rFonts w:ascii="Trebuchet MS" w:hAnsi="Trebuchet MS" w:cstheme="minorHAnsi"/>
          <w:bCs/>
          <w:sz w:val="20"/>
          <w:szCs w:val="20"/>
        </w:rPr>
      </w:pPr>
    </w:p>
    <w:p w14:paraId="77A2917E" w14:textId="77777777" w:rsidR="00BB04B0" w:rsidRPr="00B43466" w:rsidRDefault="00BB04B0" w:rsidP="00BB04B0">
      <w:pPr>
        <w:jc w:val="both"/>
        <w:rPr>
          <w:rFonts w:ascii="Trebuchet MS" w:hAnsi="Trebuchet MS" w:cstheme="minorHAnsi"/>
          <w:b/>
          <w:bCs/>
          <w:sz w:val="20"/>
          <w:szCs w:val="20"/>
        </w:rPr>
      </w:pPr>
      <w:r w:rsidRPr="00B43466">
        <w:rPr>
          <w:rFonts w:ascii="Trebuchet MS" w:hAnsi="Trebuchet MS" w:cstheme="minorHAnsi"/>
          <w:b/>
          <w:bCs/>
          <w:sz w:val="20"/>
          <w:szCs w:val="20"/>
        </w:rPr>
        <w:t>Qu'est-ce que c'est ?</w:t>
      </w:r>
    </w:p>
    <w:p w14:paraId="32B476A0" w14:textId="77777777" w:rsidR="00BB04B0" w:rsidRPr="00B43466" w:rsidRDefault="00BB04B0" w:rsidP="00C906F5">
      <w:pPr>
        <w:numPr>
          <w:ilvl w:val="0"/>
          <w:numId w:val="7"/>
        </w:numPr>
        <w:tabs>
          <w:tab w:val="left" w:pos="800"/>
        </w:tabs>
        <w:autoSpaceDE w:val="0"/>
        <w:autoSpaceDN w:val="0"/>
        <w:adjustRightInd w:val="0"/>
        <w:spacing w:before="60"/>
        <w:ind w:left="714" w:hanging="357"/>
        <w:jc w:val="both"/>
        <w:rPr>
          <w:rFonts w:ascii="Trebuchet MS" w:hAnsi="Trebuchet MS" w:cstheme="minorHAnsi"/>
          <w:sz w:val="20"/>
          <w:szCs w:val="20"/>
        </w:rPr>
      </w:pPr>
      <w:r w:rsidRPr="00E8473A">
        <w:rPr>
          <w:rFonts w:ascii="Trebuchet MS" w:hAnsi="Trebuchet MS" w:cstheme="minorHAnsi"/>
          <w:sz w:val="20"/>
          <w:szCs w:val="20"/>
        </w:rPr>
        <w:t xml:space="preserve">Le DUME vous permet de répondre à un marché public avec votre numéro SIRET. </w:t>
      </w:r>
      <w:r w:rsidRPr="00B43466">
        <w:rPr>
          <w:rFonts w:ascii="Trebuchet MS" w:hAnsi="Trebuchet MS" w:cstheme="minorHAnsi"/>
          <w:sz w:val="20"/>
          <w:szCs w:val="20"/>
        </w:rPr>
        <w:t>Le nombre d’informations demandées est réduit.</w:t>
      </w:r>
    </w:p>
    <w:p w14:paraId="5037A8AC" w14:textId="77777777" w:rsidR="00BB04B0" w:rsidRPr="00E8473A" w:rsidRDefault="00BB04B0" w:rsidP="00C906F5">
      <w:pPr>
        <w:numPr>
          <w:ilvl w:val="0"/>
          <w:numId w:val="7"/>
        </w:numPr>
        <w:tabs>
          <w:tab w:val="left" w:pos="800"/>
        </w:tabs>
        <w:autoSpaceDE w:val="0"/>
        <w:autoSpaceDN w:val="0"/>
        <w:adjustRightInd w:val="0"/>
        <w:spacing w:before="60"/>
        <w:ind w:left="714" w:hanging="357"/>
        <w:jc w:val="both"/>
        <w:rPr>
          <w:rFonts w:ascii="Trebuchet MS" w:hAnsi="Trebuchet MS" w:cstheme="minorHAnsi"/>
          <w:sz w:val="20"/>
          <w:szCs w:val="20"/>
        </w:rPr>
      </w:pPr>
      <w:r w:rsidRPr="00E8473A">
        <w:rPr>
          <w:rFonts w:ascii="Trebuchet MS" w:hAnsi="Trebuchet MS" w:cstheme="minorHAnsi"/>
          <w:sz w:val="20"/>
          <w:szCs w:val="20"/>
        </w:rPr>
        <w:t xml:space="preserve">Ce formulaire en ligne, pré-rempli </w:t>
      </w:r>
      <w:r w:rsidRPr="00E8473A">
        <w:rPr>
          <w:rFonts w:ascii="Trebuchet MS" w:hAnsi="Trebuchet MS" w:cstheme="minorHAnsi"/>
          <w:b/>
          <w:sz w:val="20"/>
          <w:szCs w:val="20"/>
        </w:rPr>
        <w:t>grâce au seul numéro SIRET</w:t>
      </w:r>
      <w:r w:rsidRPr="00E8473A">
        <w:rPr>
          <w:rFonts w:ascii="Trebuchet MS" w:hAnsi="Trebuchet MS" w:cstheme="minorHAnsi"/>
          <w:sz w:val="20"/>
          <w:szCs w:val="20"/>
        </w:rPr>
        <w:t>, permet au candidat de bénéficier d’une reprise de ses données d’identité (raison sociale, forme juridique, dirigeant principal, adresse, chiffres d’affaires s’ils sont disponibles…) et permet au système de collecter auprès des administrations de référence les attestations et certificats.</w:t>
      </w:r>
    </w:p>
    <w:p w14:paraId="024EB271" w14:textId="77777777" w:rsidR="00BB04B0" w:rsidRPr="00E8473A" w:rsidRDefault="00BB04B0" w:rsidP="00C906F5">
      <w:pPr>
        <w:numPr>
          <w:ilvl w:val="0"/>
          <w:numId w:val="7"/>
        </w:numPr>
        <w:spacing w:before="60"/>
        <w:ind w:left="714" w:hanging="357"/>
        <w:jc w:val="both"/>
        <w:rPr>
          <w:rFonts w:ascii="Trebuchet MS" w:hAnsi="Trebuchet MS" w:cstheme="minorHAnsi"/>
          <w:sz w:val="20"/>
          <w:szCs w:val="20"/>
        </w:rPr>
      </w:pPr>
      <w:r w:rsidRPr="00E8473A">
        <w:rPr>
          <w:rFonts w:ascii="Trebuchet MS" w:hAnsi="Trebuchet MS" w:cstheme="minorHAnsi"/>
          <w:b/>
          <w:sz w:val="20"/>
          <w:szCs w:val="20"/>
        </w:rPr>
        <w:t>Lorsqu’il recourt au DUME, le candidat dépose son dossier de candidature et son offre par voie dématérialisée, sur le site</w:t>
      </w:r>
      <w:r w:rsidRPr="00E8473A">
        <w:rPr>
          <w:rFonts w:ascii="Trebuchet MS" w:hAnsi="Trebuchet MS" w:cstheme="minorHAnsi"/>
          <w:sz w:val="20"/>
          <w:szCs w:val="20"/>
        </w:rPr>
        <w:t xml:space="preserve"> </w:t>
      </w:r>
      <w:hyperlink r:id="rId12" w:history="1">
        <w:r w:rsidRPr="00E8473A">
          <w:rPr>
            <w:rStyle w:val="Lienhypertexte"/>
            <w:rFonts w:ascii="Trebuchet MS" w:eastAsia="Trebuchet MS" w:hAnsi="Trebuchet MS" w:cstheme="minorHAnsi"/>
            <w:sz w:val="20"/>
          </w:rPr>
          <w:t>https://dume.chorus-pro.gouv.fr</w:t>
        </w:r>
      </w:hyperlink>
      <w:r w:rsidRPr="00E8473A">
        <w:rPr>
          <w:rFonts w:ascii="Trebuchet MS" w:hAnsi="Trebuchet MS" w:cstheme="minorHAnsi"/>
          <w:sz w:val="20"/>
          <w:szCs w:val="20"/>
        </w:rPr>
        <w:t>. Les candidats sont invités à se reporter aux dispositions du présent règlement régissant le dépôt d’offres dématérialisées.</w:t>
      </w:r>
    </w:p>
    <w:p w14:paraId="2020585E" w14:textId="77777777" w:rsidR="00BB04B0" w:rsidRPr="00E8473A" w:rsidRDefault="00BB04B0" w:rsidP="00BB04B0">
      <w:pPr>
        <w:jc w:val="both"/>
        <w:rPr>
          <w:rFonts w:ascii="Trebuchet MS" w:hAnsi="Trebuchet MS" w:cstheme="minorHAnsi"/>
          <w:sz w:val="20"/>
          <w:szCs w:val="20"/>
        </w:rPr>
      </w:pPr>
    </w:p>
    <w:p w14:paraId="13EAD449" w14:textId="77777777" w:rsidR="00BB04B0" w:rsidRPr="00E8473A" w:rsidRDefault="00BB04B0" w:rsidP="00BB04B0">
      <w:pPr>
        <w:jc w:val="both"/>
        <w:rPr>
          <w:rFonts w:ascii="Trebuchet MS" w:hAnsi="Trebuchet MS" w:cstheme="minorHAnsi"/>
          <w:b/>
          <w:bCs/>
          <w:sz w:val="20"/>
          <w:szCs w:val="20"/>
        </w:rPr>
      </w:pPr>
      <w:r w:rsidRPr="00E8473A">
        <w:rPr>
          <w:rFonts w:ascii="Trebuchet MS" w:hAnsi="Trebuchet MS" w:cstheme="minorHAnsi"/>
          <w:b/>
          <w:bCs/>
          <w:sz w:val="20"/>
          <w:szCs w:val="20"/>
        </w:rPr>
        <w:t>Quels sont les avantages du dispositif ?</w:t>
      </w:r>
    </w:p>
    <w:p w14:paraId="32DEBF99" w14:textId="77777777" w:rsidR="00BB04B0" w:rsidRPr="00E8473A" w:rsidRDefault="00BB04B0" w:rsidP="00BB04B0">
      <w:pPr>
        <w:numPr>
          <w:ilvl w:val="0"/>
          <w:numId w:val="1"/>
        </w:numPr>
        <w:tabs>
          <w:tab w:val="left" w:pos="800"/>
        </w:tabs>
        <w:autoSpaceDE w:val="0"/>
        <w:autoSpaceDN w:val="0"/>
        <w:adjustRightInd w:val="0"/>
        <w:spacing w:before="60"/>
        <w:ind w:left="714" w:hanging="357"/>
        <w:jc w:val="both"/>
        <w:rPr>
          <w:rFonts w:ascii="Trebuchet MS" w:hAnsi="Trebuchet MS" w:cstheme="minorHAnsi"/>
          <w:sz w:val="20"/>
          <w:szCs w:val="20"/>
        </w:rPr>
      </w:pPr>
      <w:r w:rsidRPr="00E8473A">
        <w:rPr>
          <w:rFonts w:ascii="Trebuchet MS" w:hAnsi="Trebuchet MS" w:cstheme="minorHAnsi"/>
          <w:sz w:val="20"/>
          <w:szCs w:val="20"/>
        </w:rPr>
        <w:t>Vous n'avez plus à produire toutes les pièces de candidature (formulaires DC1, DC2...)</w:t>
      </w:r>
    </w:p>
    <w:p w14:paraId="26692A93" w14:textId="77777777" w:rsidR="00BB04B0" w:rsidRPr="00B43466" w:rsidRDefault="00BB04B0" w:rsidP="00BB04B0">
      <w:pPr>
        <w:numPr>
          <w:ilvl w:val="0"/>
          <w:numId w:val="1"/>
        </w:numPr>
        <w:tabs>
          <w:tab w:val="left" w:pos="800"/>
        </w:tabs>
        <w:autoSpaceDE w:val="0"/>
        <w:autoSpaceDN w:val="0"/>
        <w:adjustRightInd w:val="0"/>
        <w:spacing w:before="60"/>
        <w:ind w:left="714" w:hanging="357"/>
        <w:jc w:val="both"/>
        <w:rPr>
          <w:rFonts w:ascii="Trebuchet MS" w:hAnsi="Trebuchet MS" w:cstheme="minorHAnsi"/>
          <w:sz w:val="20"/>
          <w:szCs w:val="20"/>
        </w:rPr>
      </w:pPr>
      <w:r w:rsidRPr="00B43466">
        <w:rPr>
          <w:rFonts w:ascii="Trebuchet MS" w:hAnsi="Trebuchet MS" w:cstheme="minorHAnsi"/>
          <w:sz w:val="20"/>
          <w:szCs w:val="20"/>
        </w:rPr>
        <w:t>Un gain de temps</w:t>
      </w:r>
    </w:p>
    <w:p w14:paraId="2B9302A6" w14:textId="77777777" w:rsidR="00BB04B0" w:rsidRPr="00B43466" w:rsidRDefault="00BB04B0" w:rsidP="00BB04B0">
      <w:pPr>
        <w:numPr>
          <w:ilvl w:val="0"/>
          <w:numId w:val="1"/>
        </w:numPr>
        <w:tabs>
          <w:tab w:val="left" w:pos="800"/>
        </w:tabs>
        <w:autoSpaceDE w:val="0"/>
        <w:autoSpaceDN w:val="0"/>
        <w:adjustRightInd w:val="0"/>
        <w:spacing w:before="60"/>
        <w:ind w:left="714" w:hanging="357"/>
        <w:jc w:val="both"/>
        <w:rPr>
          <w:rFonts w:ascii="Trebuchet MS" w:hAnsi="Trebuchet MS" w:cstheme="minorHAnsi"/>
          <w:sz w:val="20"/>
          <w:szCs w:val="20"/>
        </w:rPr>
      </w:pPr>
      <w:r w:rsidRPr="00B43466">
        <w:rPr>
          <w:rFonts w:ascii="Trebuchet MS" w:hAnsi="Trebuchet MS" w:cstheme="minorHAnsi"/>
          <w:sz w:val="20"/>
          <w:szCs w:val="20"/>
        </w:rPr>
        <w:t>Un envoi moins coûteux</w:t>
      </w:r>
    </w:p>
    <w:p w14:paraId="41D96B74" w14:textId="77777777" w:rsidR="00BB04B0" w:rsidRPr="00E8473A" w:rsidRDefault="00BB04B0" w:rsidP="00BB04B0">
      <w:pPr>
        <w:numPr>
          <w:ilvl w:val="0"/>
          <w:numId w:val="1"/>
        </w:numPr>
        <w:tabs>
          <w:tab w:val="left" w:pos="800"/>
        </w:tabs>
        <w:autoSpaceDE w:val="0"/>
        <w:autoSpaceDN w:val="0"/>
        <w:adjustRightInd w:val="0"/>
        <w:spacing w:before="60"/>
        <w:ind w:left="714" w:hanging="357"/>
        <w:jc w:val="both"/>
        <w:rPr>
          <w:rFonts w:ascii="Trebuchet MS" w:hAnsi="Trebuchet MS" w:cstheme="minorHAnsi"/>
          <w:sz w:val="20"/>
          <w:szCs w:val="20"/>
        </w:rPr>
      </w:pPr>
      <w:r w:rsidRPr="00E8473A">
        <w:rPr>
          <w:rFonts w:ascii="Trebuchet MS" w:hAnsi="Trebuchet MS" w:cstheme="minorHAnsi"/>
          <w:sz w:val="20"/>
          <w:szCs w:val="20"/>
        </w:rPr>
        <w:t>Un accès sécurisé et rapide à vos informations confidentielles</w:t>
      </w:r>
    </w:p>
    <w:p w14:paraId="4CFC101D" w14:textId="77777777" w:rsidR="00BB04B0" w:rsidRPr="00E8473A" w:rsidRDefault="00BB04B0" w:rsidP="00BB04B0">
      <w:pPr>
        <w:jc w:val="both"/>
        <w:rPr>
          <w:rFonts w:ascii="Trebuchet MS" w:hAnsi="Trebuchet MS" w:cstheme="minorHAnsi"/>
          <w:bCs/>
          <w:sz w:val="20"/>
          <w:szCs w:val="20"/>
        </w:rPr>
      </w:pPr>
    </w:p>
    <w:p w14:paraId="7D03139B" w14:textId="77777777" w:rsidR="00BB04B0" w:rsidRPr="00E8473A" w:rsidRDefault="00BB04B0" w:rsidP="00BB04B0">
      <w:pPr>
        <w:jc w:val="both"/>
        <w:rPr>
          <w:rFonts w:ascii="Trebuchet MS" w:hAnsi="Trebuchet MS" w:cstheme="minorHAnsi"/>
          <w:b/>
          <w:bCs/>
          <w:sz w:val="20"/>
          <w:szCs w:val="20"/>
        </w:rPr>
      </w:pPr>
      <w:r w:rsidRPr="00E8473A">
        <w:rPr>
          <w:rFonts w:ascii="Trebuchet MS" w:hAnsi="Trebuchet MS" w:cstheme="minorHAnsi"/>
          <w:b/>
          <w:bCs/>
          <w:sz w:val="20"/>
          <w:szCs w:val="20"/>
        </w:rPr>
        <w:t>Êtes-vous concernés par ce nouveau dispositif ?</w:t>
      </w:r>
    </w:p>
    <w:p w14:paraId="7A1410CC" w14:textId="77777777" w:rsidR="00BB04B0" w:rsidRPr="00E8473A" w:rsidRDefault="00BB04B0" w:rsidP="00BB04B0">
      <w:pPr>
        <w:numPr>
          <w:ilvl w:val="0"/>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Tous les opérateurs économiques peuvent participer à ce dispositif :</w:t>
      </w:r>
    </w:p>
    <w:p w14:paraId="6ED56D19" w14:textId="77777777" w:rsidR="00BB04B0" w:rsidRPr="00E8473A" w:rsidRDefault="00BB04B0" w:rsidP="00BB04B0">
      <w:pPr>
        <w:numPr>
          <w:ilvl w:val="1"/>
          <w:numId w:val="1"/>
        </w:numPr>
        <w:jc w:val="both"/>
        <w:rPr>
          <w:rFonts w:ascii="Trebuchet MS" w:hAnsi="Trebuchet MS" w:cstheme="minorHAnsi"/>
          <w:sz w:val="20"/>
          <w:szCs w:val="20"/>
        </w:rPr>
      </w:pPr>
      <w:r w:rsidRPr="00E8473A">
        <w:rPr>
          <w:rFonts w:ascii="Trebuchet MS" w:hAnsi="Trebuchet MS" w:cstheme="minorHAnsi"/>
          <w:sz w:val="20"/>
          <w:szCs w:val="20"/>
        </w:rPr>
        <w:t>Vous vous présentez seul, avec un co-traitant ou un sous-traitant : vous pouvez répondre via le dispositif DUME, mais les pièces relatives co-traitants ou aux sous-traitants seront déposées avec l'offre.</w:t>
      </w:r>
    </w:p>
    <w:p w14:paraId="0CC75631" w14:textId="77777777" w:rsidR="00BB04B0" w:rsidRPr="00E8473A" w:rsidRDefault="00BB04B0" w:rsidP="00BB04B0">
      <w:pPr>
        <w:jc w:val="both"/>
        <w:rPr>
          <w:rFonts w:ascii="Trebuchet MS" w:hAnsi="Trebuchet MS" w:cstheme="minorHAnsi"/>
          <w:sz w:val="20"/>
          <w:szCs w:val="20"/>
        </w:rPr>
      </w:pPr>
    </w:p>
    <w:p w14:paraId="56423DE3" w14:textId="77777777" w:rsidR="00BB04B0" w:rsidRPr="00E8473A" w:rsidRDefault="00BB04B0" w:rsidP="00BB04B0">
      <w:pPr>
        <w:jc w:val="both"/>
        <w:rPr>
          <w:rFonts w:ascii="Trebuchet MS" w:hAnsi="Trebuchet MS" w:cstheme="minorHAnsi"/>
          <w:b/>
          <w:bCs/>
          <w:iCs/>
          <w:sz w:val="20"/>
          <w:szCs w:val="20"/>
        </w:rPr>
      </w:pPr>
      <w:r w:rsidRPr="00E8473A">
        <w:rPr>
          <w:rFonts w:ascii="Trebuchet MS" w:hAnsi="Trebuchet MS" w:cstheme="minorHAnsi"/>
          <w:b/>
          <w:bCs/>
          <w:iCs/>
          <w:sz w:val="20"/>
          <w:szCs w:val="20"/>
        </w:rPr>
        <w:t xml:space="preserve">Comment cela fonctionne sur </w:t>
      </w:r>
      <w:hyperlink r:id="rId13" w:history="1">
        <w:r w:rsidRPr="00E8473A">
          <w:rPr>
            <w:rStyle w:val="Lienhypertexte"/>
            <w:rFonts w:ascii="Trebuchet MS" w:hAnsi="Trebuchet MS" w:cstheme="minorHAnsi"/>
            <w:sz w:val="20"/>
            <w:szCs w:val="20"/>
          </w:rPr>
          <w:t>www.marches-publics.gouv.fr</w:t>
        </w:r>
      </w:hyperlink>
      <w:r w:rsidRPr="00E8473A">
        <w:rPr>
          <w:rFonts w:ascii="Trebuchet MS" w:hAnsi="Trebuchet MS" w:cstheme="minorHAnsi"/>
          <w:b/>
          <w:bCs/>
          <w:iCs/>
          <w:sz w:val="20"/>
          <w:szCs w:val="20"/>
        </w:rPr>
        <w:t>?</w:t>
      </w:r>
    </w:p>
    <w:p w14:paraId="464D0E1F" w14:textId="77777777" w:rsidR="00BB04B0" w:rsidRPr="00E8473A" w:rsidRDefault="00BB04B0" w:rsidP="00BB04B0">
      <w:pPr>
        <w:numPr>
          <w:ilvl w:val="0"/>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Recherche facilitée d'une consultation sur la plateforme</w:t>
      </w:r>
    </w:p>
    <w:p w14:paraId="1523A13E" w14:textId="77777777" w:rsidR="00BB04B0" w:rsidRPr="00E8473A" w:rsidRDefault="00BB04B0" w:rsidP="00BB04B0">
      <w:pPr>
        <w:ind w:left="720"/>
        <w:jc w:val="both"/>
        <w:rPr>
          <w:rFonts w:ascii="Trebuchet MS" w:hAnsi="Trebuchet MS" w:cstheme="minorHAnsi"/>
          <w:bCs/>
          <w:sz w:val="20"/>
          <w:szCs w:val="20"/>
        </w:rPr>
      </w:pPr>
    </w:p>
    <w:p w14:paraId="12ED832B" w14:textId="77777777" w:rsidR="00BB04B0" w:rsidRPr="00B43466" w:rsidRDefault="00BB04B0" w:rsidP="00BB04B0">
      <w:pPr>
        <w:jc w:val="both"/>
        <w:rPr>
          <w:rFonts w:ascii="Trebuchet MS" w:hAnsi="Trebuchet MS" w:cstheme="minorHAnsi"/>
          <w:b/>
          <w:bCs/>
          <w:sz w:val="20"/>
          <w:szCs w:val="20"/>
        </w:rPr>
      </w:pPr>
      <w:r w:rsidRPr="00B43466">
        <w:rPr>
          <w:rFonts w:ascii="Trebuchet MS" w:hAnsi="Trebuchet MS" w:cstheme="minorHAnsi"/>
          <w:b/>
          <w:bCs/>
          <w:sz w:val="20"/>
          <w:szCs w:val="20"/>
        </w:rPr>
        <w:t xml:space="preserve">Comment </w:t>
      </w:r>
      <w:r w:rsidRPr="00334A7E">
        <w:rPr>
          <w:rFonts w:ascii="Trebuchet MS" w:hAnsi="Trebuchet MS" w:cstheme="minorHAnsi"/>
          <w:b/>
          <w:bCs/>
          <w:sz w:val="20"/>
          <w:szCs w:val="20"/>
        </w:rPr>
        <w:t>déposer</w:t>
      </w:r>
      <w:r w:rsidRPr="00B43466">
        <w:rPr>
          <w:rFonts w:ascii="Trebuchet MS" w:hAnsi="Trebuchet MS" w:cstheme="minorHAnsi"/>
          <w:b/>
          <w:bCs/>
          <w:sz w:val="20"/>
          <w:szCs w:val="20"/>
        </w:rPr>
        <w:t xml:space="preserve"> votre candidature ?</w:t>
      </w:r>
    </w:p>
    <w:p w14:paraId="3CCDD293" w14:textId="77777777" w:rsidR="00BB04B0" w:rsidRPr="00E8473A" w:rsidRDefault="00BB04B0" w:rsidP="00BB04B0">
      <w:pPr>
        <w:numPr>
          <w:ilvl w:val="0"/>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 xml:space="preserve">Une fois connecté, renseignez votre numéro de SIRET. Vous devrez compléter le formulaire pré-rempli avec vos données d'identité. </w:t>
      </w:r>
    </w:p>
    <w:p w14:paraId="3F1435F5" w14:textId="77777777" w:rsidR="00BB04B0" w:rsidRPr="00E8473A" w:rsidRDefault="00BB04B0" w:rsidP="00BB04B0">
      <w:pPr>
        <w:tabs>
          <w:tab w:val="left" w:pos="800"/>
        </w:tabs>
        <w:autoSpaceDE w:val="0"/>
        <w:autoSpaceDN w:val="0"/>
        <w:adjustRightInd w:val="0"/>
        <w:ind w:left="720"/>
        <w:jc w:val="both"/>
        <w:rPr>
          <w:rFonts w:ascii="Trebuchet MS" w:hAnsi="Trebuchet MS" w:cstheme="minorHAnsi"/>
          <w:sz w:val="20"/>
          <w:szCs w:val="20"/>
        </w:rPr>
      </w:pPr>
      <w:r w:rsidRPr="00E8473A">
        <w:rPr>
          <w:rFonts w:ascii="Trebuchet MS" w:hAnsi="Trebuchet MS" w:cstheme="minorHAnsi"/>
          <w:sz w:val="20"/>
          <w:szCs w:val="20"/>
        </w:rPr>
        <w:t>Vous n'aurez plus qu'à compléter :</w:t>
      </w:r>
    </w:p>
    <w:p w14:paraId="0566C8B5" w14:textId="77777777" w:rsidR="00BB04B0" w:rsidRPr="00E8473A" w:rsidRDefault="00BB04B0" w:rsidP="00BB04B0">
      <w:pPr>
        <w:numPr>
          <w:ilvl w:val="1"/>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La déclaration sur l'honneur sur les obligations fiscales, sociales et assurances.</w:t>
      </w:r>
    </w:p>
    <w:p w14:paraId="532E6CEB" w14:textId="77777777" w:rsidR="00BB04B0" w:rsidRPr="00E8473A" w:rsidRDefault="00BB04B0" w:rsidP="00BB04B0">
      <w:pPr>
        <w:numPr>
          <w:ilvl w:val="1"/>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Des éléments relatifs à vos capacités financières et à vos effectifs</w:t>
      </w:r>
    </w:p>
    <w:p w14:paraId="371550CF" w14:textId="77777777" w:rsidR="00BB04B0" w:rsidRPr="00E8473A" w:rsidRDefault="00BB04B0" w:rsidP="00BB04B0">
      <w:pPr>
        <w:jc w:val="both"/>
        <w:rPr>
          <w:rFonts w:ascii="Trebuchet MS" w:hAnsi="Trebuchet MS" w:cstheme="minorHAnsi"/>
          <w:b/>
          <w:bCs/>
          <w:sz w:val="20"/>
          <w:szCs w:val="20"/>
        </w:rPr>
      </w:pPr>
    </w:p>
    <w:p w14:paraId="47C9DC15" w14:textId="77777777" w:rsidR="00BB04B0" w:rsidRPr="00B43466" w:rsidRDefault="00BB04B0" w:rsidP="00BB04B0">
      <w:pPr>
        <w:jc w:val="both"/>
        <w:rPr>
          <w:rFonts w:ascii="Trebuchet MS" w:hAnsi="Trebuchet MS" w:cstheme="minorHAnsi"/>
          <w:b/>
          <w:bCs/>
          <w:sz w:val="20"/>
          <w:szCs w:val="20"/>
        </w:rPr>
      </w:pPr>
      <w:r w:rsidRPr="00B43466">
        <w:rPr>
          <w:rFonts w:ascii="Trebuchet MS" w:hAnsi="Trebuchet MS" w:cstheme="minorHAnsi"/>
          <w:b/>
          <w:bCs/>
          <w:sz w:val="20"/>
          <w:szCs w:val="20"/>
        </w:rPr>
        <w:t>Comment déposer votre offre ?</w:t>
      </w:r>
    </w:p>
    <w:p w14:paraId="260CE507" w14:textId="77777777" w:rsidR="00BB04B0" w:rsidRPr="00E8473A" w:rsidRDefault="00BB04B0" w:rsidP="00BB04B0">
      <w:pPr>
        <w:numPr>
          <w:ilvl w:val="0"/>
          <w:numId w:val="1"/>
        </w:numPr>
        <w:tabs>
          <w:tab w:val="left" w:pos="800"/>
        </w:tabs>
        <w:autoSpaceDE w:val="0"/>
        <w:autoSpaceDN w:val="0"/>
        <w:adjustRightInd w:val="0"/>
        <w:jc w:val="both"/>
        <w:rPr>
          <w:rFonts w:ascii="Trebuchet MS" w:hAnsi="Trebuchet MS" w:cstheme="minorHAnsi"/>
          <w:sz w:val="20"/>
          <w:szCs w:val="20"/>
        </w:rPr>
      </w:pPr>
      <w:r w:rsidRPr="00E8473A">
        <w:rPr>
          <w:rFonts w:ascii="Trebuchet MS" w:hAnsi="Trebuchet MS" w:cstheme="minorHAnsi"/>
          <w:sz w:val="20"/>
          <w:szCs w:val="20"/>
        </w:rPr>
        <w:t>Une fois le formulaire validé, vous devez également joindre à votre dépôt votre offre technique et financière, ainsi que le cas échéant les éventuelles pièces de candidature demandées et non présentes dans le formulaire DUME.</w:t>
      </w:r>
    </w:p>
    <w:p w14:paraId="57BAF763" w14:textId="77777777" w:rsidR="00BB04B0" w:rsidRPr="00E8473A" w:rsidRDefault="00BB04B0" w:rsidP="00BB04B0">
      <w:pPr>
        <w:tabs>
          <w:tab w:val="left" w:pos="800"/>
        </w:tabs>
        <w:autoSpaceDE w:val="0"/>
        <w:autoSpaceDN w:val="0"/>
        <w:adjustRightInd w:val="0"/>
        <w:ind w:left="720"/>
        <w:jc w:val="both"/>
        <w:rPr>
          <w:rFonts w:ascii="Trebuchet MS" w:hAnsi="Trebuchet MS" w:cstheme="minorHAnsi"/>
          <w:sz w:val="20"/>
          <w:szCs w:val="20"/>
        </w:rPr>
      </w:pPr>
    </w:p>
    <w:p w14:paraId="3AB1737F" w14:textId="77777777" w:rsidR="00BB04B0" w:rsidRPr="00E8473A" w:rsidRDefault="00BB04B0" w:rsidP="00BB04B0">
      <w:pPr>
        <w:ind w:left="720"/>
        <w:jc w:val="both"/>
        <w:rPr>
          <w:rFonts w:ascii="Trebuchet MS" w:hAnsi="Trebuchet MS" w:cstheme="minorHAnsi"/>
          <w:b/>
          <w:bCs/>
          <w:iCs/>
          <w:color w:val="FF0000"/>
          <w:sz w:val="20"/>
          <w:szCs w:val="20"/>
        </w:rPr>
      </w:pPr>
      <w:r w:rsidRPr="00E8473A">
        <w:rPr>
          <w:rFonts w:ascii="Trebuchet MS" w:hAnsi="Trebuchet MS" w:cstheme="minorHAnsi"/>
          <w:b/>
          <w:bCs/>
          <w:iCs/>
          <w:color w:val="FF0000"/>
          <w:sz w:val="20"/>
          <w:szCs w:val="20"/>
        </w:rPr>
        <w:t>Aucune signature n’est requise lors du dépôt d’une candidature et d’une offre.</w:t>
      </w:r>
    </w:p>
    <w:p w14:paraId="44A8A382" w14:textId="77777777" w:rsidR="00BB04B0" w:rsidRPr="00E8473A" w:rsidRDefault="00BB04B0" w:rsidP="00BB04B0">
      <w:pPr>
        <w:ind w:left="720"/>
        <w:rPr>
          <w:rFonts w:ascii="Trebuchet MS" w:hAnsi="Trebuchet MS" w:cstheme="minorHAnsi"/>
          <w:b/>
          <w:bCs/>
          <w:iCs/>
          <w:color w:val="C00000"/>
          <w:sz w:val="20"/>
          <w:szCs w:val="20"/>
        </w:rPr>
      </w:pPr>
    </w:p>
    <w:p w14:paraId="0BCD64FC" w14:textId="77777777" w:rsidR="00E82B48" w:rsidRPr="00B43466" w:rsidRDefault="00E82B48" w:rsidP="00E82B48">
      <w:pPr>
        <w:ind w:left="720"/>
        <w:rPr>
          <w:rFonts w:ascii="Trebuchet MS" w:hAnsi="Trebuchet MS" w:cstheme="minorHAnsi"/>
          <w:b/>
          <w:bCs/>
          <w:iCs/>
          <w:color w:val="C00000"/>
          <w:sz w:val="20"/>
          <w:szCs w:val="20"/>
        </w:rPr>
      </w:pPr>
    </w:p>
    <w:p w14:paraId="61A7D2D0" w14:textId="77777777" w:rsidR="00E82B48" w:rsidRPr="00B43466" w:rsidRDefault="00E82B48" w:rsidP="00E82B48">
      <w:pPr>
        <w:ind w:left="720"/>
        <w:rPr>
          <w:rFonts w:ascii="Trebuchet MS" w:hAnsi="Trebuchet MS" w:cstheme="minorHAnsi"/>
          <w:b/>
          <w:bCs/>
          <w:iCs/>
          <w:color w:val="C00000"/>
          <w:sz w:val="20"/>
          <w:szCs w:val="20"/>
        </w:rPr>
      </w:pPr>
    </w:p>
    <w:p w14:paraId="7E4F6966" w14:textId="77777777" w:rsidR="00E82B48" w:rsidRPr="00B43466" w:rsidRDefault="00E82B48" w:rsidP="00E82B48">
      <w:pPr>
        <w:ind w:left="720"/>
        <w:rPr>
          <w:rFonts w:ascii="Trebuchet MS" w:hAnsi="Trebuchet MS" w:cstheme="minorHAnsi"/>
          <w:b/>
          <w:bCs/>
          <w:iCs/>
          <w:color w:val="C00000"/>
          <w:sz w:val="20"/>
          <w:szCs w:val="20"/>
        </w:rPr>
      </w:pPr>
    </w:p>
    <w:p w14:paraId="478B6737" w14:textId="77777777" w:rsidR="00E82B48" w:rsidRPr="00B43466" w:rsidRDefault="00E82B48" w:rsidP="00E82B48">
      <w:pPr>
        <w:ind w:left="720"/>
        <w:rPr>
          <w:rFonts w:ascii="Trebuchet MS" w:hAnsi="Trebuchet MS" w:cstheme="minorHAnsi"/>
          <w:b/>
          <w:bCs/>
          <w:iCs/>
          <w:color w:val="C00000"/>
          <w:sz w:val="20"/>
          <w:szCs w:val="20"/>
        </w:rPr>
      </w:pPr>
    </w:p>
    <w:p w14:paraId="4A0377E1" w14:textId="77777777" w:rsidR="00E82B48" w:rsidRPr="00B43466" w:rsidRDefault="00E82B48" w:rsidP="00E82B48">
      <w:pPr>
        <w:ind w:left="720"/>
        <w:rPr>
          <w:rFonts w:ascii="Trebuchet MS" w:hAnsi="Trebuchet MS" w:cstheme="minorHAnsi"/>
          <w:b/>
          <w:bCs/>
          <w:iCs/>
          <w:color w:val="C00000"/>
          <w:sz w:val="20"/>
          <w:szCs w:val="20"/>
        </w:rPr>
      </w:pPr>
    </w:p>
    <w:p w14:paraId="021AD6D9" w14:textId="77777777" w:rsidR="0021664A" w:rsidRPr="00B43466" w:rsidRDefault="0021664A">
      <w:pPr>
        <w:spacing w:line="20" w:lineRule="exact"/>
        <w:rPr>
          <w:rFonts w:ascii="Trebuchet MS" w:hAnsi="Trebuchet MS" w:cstheme="minorHAnsi"/>
          <w:sz w:val="2"/>
        </w:rPr>
      </w:pPr>
    </w:p>
    <w:p w14:paraId="5AB0E9B8" w14:textId="77777777" w:rsidR="00E82B48" w:rsidRPr="00B43466" w:rsidRDefault="00E82B48">
      <w:pPr>
        <w:spacing w:line="20" w:lineRule="exact"/>
        <w:rPr>
          <w:rFonts w:ascii="Trebuchet MS" w:hAnsi="Trebuchet MS" w:cstheme="minorHAnsi"/>
          <w:sz w:val="2"/>
        </w:rPr>
      </w:pPr>
    </w:p>
    <w:p w14:paraId="50031C19" w14:textId="77777777" w:rsidR="00E82B48" w:rsidRPr="00B43466" w:rsidRDefault="00E82B48">
      <w:pPr>
        <w:spacing w:line="20" w:lineRule="exact"/>
        <w:rPr>
          <w:rFonts w:ascii="Trebuchet MS" w:hAnsi="Trebuchet MS" w:cstheme="minorHAnsi"/>
          <w:sz w:val="2"/>
        </w:rPr>
      </w:pPr>
    </w:p>
    <w:p w14:paraId="2259DD46" w14:textId="77777777" w:rsidR="00E82B48" w:rsidRPr="00B43466" w:rsidRDefault="00E82B48">
      <w:pPr>
        <w:spacing w:line="20" w:lineRule="exact"/>
        <w:rPr>
          <w:rFonts w:ascii="Trebuchet MS" w:hAnsi="Trebuchet MS" w:cstheme="minorHAnsi"/>
          <w:sz w:val="2"/>
        </w:rPr>
      </w:pPr>
    </w:p>
    <w:p w14:paraId="6C8A995F" w14:textId="77777777" w:rsidR="00E82B48" w:rsidRPr="00B43466" w:rsidRDefault="00E82B48">
      <w:pPr>
        <w:spacing w:line="20" w:lineRule="exact"/>
        <w:rPr>
          <w:rFonts w:ascii="Trebuchet MS" w:hAnsi="Trebuchet MS" w:cstheme="minorHAnsi"/>
          <w:sz w:val="2"/>
        </w:rPr>
      </w:pPr>
    </w:p>
    <w:p w14:paraId="1C2AD4A4" w14:textId="77777777" w:rsidR="00E82B48" w:rsidRPr="00B43466" w:rsidRDefault="00E82B48">
      <w:pPr>
        <w:spacing w:line="20" w:lineRule="exact"/>
        <w:rPr>
          <w:rFonts w:ascii="Trebuchet MS" w:hAnsi="Trebuchet MS" w:cstheme="minorHAnsi"/>
          <w:sz w:val="2"/>
        </w:rPr>
      </w:pPr>
    </w:p>
    <w:p w14:paraId="322C4642" w14:textId="77777777" w:rsidR="00E82B48" w:rsidRPr="00B43466" w:rsidRDefault="00E82B48">
      <w:pPr>
        <w:spacing w:line="20" w:lineRule="exact"/>
        <w:rPr>
          <w:rFonts w:ascii="Trebuchet MS" w:hAnsi="Trebuchet MS" w:cstheme="minorHAnsi"/>
          <w:sz w:val="2"/>
        </w:rPr>
      </w:pPr>
    </w:p>
    <w:p w14:paraId="67903208" w14:textId="77777777" w:rsidR="00E82B48" w:rsidRPr="00B43466" w:rsidRDefault="00E82B48">
      <w:pPr>
        <w:spacing w:line="20" w:lineRule="exact"/>
        <w:rPr>
          <w:rFonts w:ascii="Trebuchet MS" w:hAnsi="Trebuchet MS" w:cstheme="minorHAnsi"/>
          <w:sz w:val="2"/>
        </w:rPr>
      </w:pPr>
    </w:p>
    <w:p w14:paraId="21DC57DE" w14:textId="77777777" w:rsidR="00E82B48" w:rsidRPr="00B43466" w:rsidRDefault="00E82B48">
      <w:pPr>
        <w:spacing w:line="20" w:lineRule="exact"/>
        <w:rPr>
          <w:rFonts w:ascii="Trebuchet MS" w:hAnsi="Trebuchet MS" w:cstheme="minorHAnsi"/>
          <w:sz w:val="2"/>
        </w:rPr>
      </w:pPr>
    </w:p>
    <w:p w14:paraId="1D2395E6" w14:textId="77777777" w:rsidR="00E82B48" w:rsidRPr="00B43466" w:rsidRDefault="00E82B48">
      <w:pPr>
        <w:spacing w:line="20" w:lineRule="exact"/>
        <w:rPr>
          <w:rFonts w:ascii="Trebuchet MS" w:hAnsi="Trebuchet MS" w:cstheme="minorHAnsi"/>
          <w:sz w:val="2"/>
        </w:rPr>
      </w:pPr>
    </w:p>
    <w:p w14:paraId="793A5F82" w14:textId="77777777" w:rsidR="00E82B48" w:rsidRPr="00B43466" w:rsidRDefault="00E82B48">
      <w:pPr>
        <w:spacing w:line="20" w:lineRule="exact"/>
        <w:rPr>
          <w:rFonts w:ascii="Trebuchet MS" w:hAnsi="Trebuchet MS" w:cstheme="minorHAnsi"/>
          <w:sz w:val="2"/>
        </w:rPr>
      </w:pPr>
    </w:p>
    <w:p w14:paraId="4F6EFEF4" w14:textId="77777777" w:rsidR="00E82B48" w:rsidRPr="00B43466" w:rsidRDefault="00E82B48">
      <w:pPr>
        <w:spacing w:line="20" w:lineRule="exact"/>
        <w:rPr>
          <w:rFonts w:ascii="Trebuchet MS" w:hAnsi="Trebuchet MS" w:cstheme="minorHAnsi"/>
          <w:sz w:val="2"/>
        </w:rPr>
      </w:pPr>
    </w:p>
    <w:p w14:paraId="7037B2E0" w14:textId="77777777" w:rsidR="00E82B48" w:rsidRPr="00B43466" w:rsidRDefault="00E82B48">
      <w:pPr>
        <w:spacing w:line="20" w:lineRule="exact"/>
        <w:rPr>
          <w:rFonts w:ascii="Trebuchet MS" w:hAnsi="Trebuchet MS" w:cstheme="minorHAnsi"/>
          <w:sz w:val="2"/>
        </w:rPr>
      </w:pPr>
    </w:p>
    <w:p w14:paraId="23D62C38" w14:textId="77777777" w:rsidR="00E82B48" w:rsidRPr="00B43466" w:rsidRDefault="00E82B48">
      <w:pPr>
        <w:spacing w:line="20" w:lineRule="exact"/>
        <w:rPr>
          <w:rFonts w:ascii="Trebuchet MS" w:hAnsi="Trebuchet MS" w:cstheme="minorHAnsi"/>
          <w:sz w:val="2"/>
        </w:rPr>
      </w:pPr>
    </w:p>
    <w:p w14:paraId="6A6B2919" w14:textId="77777777" w:rsidR="00E82B48" w:rsidRPr="00B43466" w:rsidRDefault="00E82B48">
      <w:pPr>
        <w:spacing w:line="20" w:lineRule="exact"/>
        <w:rPr>
          <w:rFonts w:ascii="Trebuchet MS" w:hAnsi="Trebuchet MS" w:cstheme="minorHAnsi"/>
          <w:sz w:val="2"/>
        </w:rPr>
      </w:pPr>
    </w:p>
    <w:p w14:paraId="2C148C3C" w14:textId="77777777" w:rsidR="00E82B48" w:rsidRPr="00B43466" w:rsidRDefault="00E82B48">
      <w:pPr>
        <w:spacing w:line="20" w:lineRule="exact"/>
        <w:rPr>
          <w:rFonts w:ascii="Trebuchet MS" w:hAnsi="Trebuchet MS" w:cstheme="minorHAnsi"/>
          <w:sz w:val="2"/>
        </w:rPr>
      </w:pPr>
    </w:p>
    <w:p w14:paraId="2B549FB5" w14:textId="77777777" w:rsidR="00E82B48" w:rsidRPr="00B43466" w:rsidRDefault="00E82B48">
      <w:pPr>
        <w:spacing w:line="20" w:lineRule="exact"/>
        <w:rPr>
          <w:rFonts w:ascii="Trebuchet MS" w:hAnsi="Trebuchet MS" w:cstheme="minorHAnsi"/>
          <w:sz w:val="2"/>
        </w:rPr>
      </w:pPr>
    </w:p>
    <w:p w14:paraId="687FA849" w14:textId="77777777" w:rsidR="00E82B48" w:rsidRPr="00B43466" w:rsidRDefault="00E82B48">
      <w:pPr>
        <w:spacing w:line="20" w:lineRule="exact"/>
        <w:rPr>
          <w:rFonts w:ascii="Trebuchet MS" w:hAnsi="Trebuchet MS" w:cstheme="minorHAnsi"/>
          <w:sz w:val="2"/>
        </w:rPr>
      </w:pPr>
    </w:p>
    <w:p w14:paraId="0467E7F1" w14:textId="77777777" w:rsidR="00E82B48" w:rsidRPr="00B43466" w:rsidRDefault="00E82B48">
      <w:pPr>
        <w:spacing w:line="20" w:lineRule="exact"/>
        <w:rPr>
          <w:rFonts w:ascii="Trebuchet MS" w:hAnsi="Trebuchet MS" w:cstheme="minorHAnsi"/>
          <w:sz w:val="2"/>
        </w:rPr>
      </w:pPr>
    </w:p>
    <w:p w14:paraId="2139BFDA" w14:textId="77777777" w:rsidR="00E82B48" w:rsidRPr="00B43466" w:rsidRDefault="00E82B48">
      <w:pPr>
        <w:spacing w:line="20" w:lineRule="exact"/>
        <w:rPr>
          <w:rFonts w:ascii="Trebuchet MS" w:hAnsi="Trebuchet MS" w:cstheme="minorHAnsi"/>
          <w:sz w:val="2"/>
        </w:rPr>
      </w:pPr>
    </w:p>
    <w:p w14:paraId="3F81C39F" w14:textId="77777777" w:rsidR="00E82B48" w:rsidRPr="00B43466" w:rsidRDefault="00E82B48">
      <w:pPr>
        <w:spacing w:line="20" w:lineRule="exact"/>
        <w:rPr>
          <w:rFonts w:ascii="Trebuchet MS" w:hAnsi="Trebuchet MS" w:cstheme="minorHAnsi"/>
          <w:sz w:val="2"/>
        </w:rPr>
      </w:pPr>
    </w:p>
    <w:p w14:paraId="703A71CB" w14:textId="77777777" w:rsidR="00E82B48" w:rsidRPr="00B43466" w:rsidRDefault="00E82B48">
      <w:pPr>
        <w:spacing w:line="20" w:lineRule="exact"/>
        <w:rPr>
          <w:rFonts w:ascii="Trebuchet MS" w:hAnsi="Trebuchet MS" w:cstheme="minorHAnsi"/>
          <w:sz w:val="2"/>
        </w:rPr>
      </w:pPr>
    </w:p>
    <w:p w14:paraId="0D2C5A15" w14:textId="77777777" w:rsidR="00E82B48" w:rsidRPr="00B43466" w:rsidRDefault="00E82B48">
      <w:pPr>
        <w:spacing w:line="20" w:lineRule="exact"/>
        <w:rPr>
          <w:rFonts w:ascii="Trebuchet MS" w:hAnsi="Trebuchet MS" w:cstheme="minorHAnsi"/>
          <w:sz w:val="2"/>
        </w:rPr>
      </w:pPr>
    </w:p>
    <w:p w14:paraId="7988894E" w14:textId="77777777" w:rsidR="00E82B48" w:rsidRPr="00B43466" w:rsidRDefault="00E82B48">
      <w:pPr>
        <w:spacing w:line="20" w:lineRule="exact"/>
        <w:rPr>
          <w:rFonts w:ascii="Trebuchet MS" w:hAnsi="Trebuchet MS" w:cstheme="minorHAnsi"/>
          <w:sz w:val="2"/>
        </w:rPr>
      </w:pPr>
    </w:p>
    <w:p w14:paraId="06085F97" w14:textId="77777777" w:rsidR="00E82B48" w:rsidRPr="00B43466" w:rsidRDefault="00E82B48">
      <w:pPr>
        <w:spacing w:line="20" w:lineRule="exact"/>
        <w:rPr>
          <w:rFonts w:ascii="Trebuchet MS" w:hAnsi="Trebuchet MS" w:cstheme="minorHAnsi"/>
          <w:sz w:val="2"/>
        </w:rPr>
      </w:pPr>
    </w:p>
    <w:p w14:paraId="0A47C6DA" w14:textId="77777777" w:rsidR="00E82B48" w:rsidRPr="00B43466" w:rsidRDefault="00E82B48">
      <w:pPr>
        <w:spacing w:line="20" w:lineRule="exact"/>
        <w:rPr>
          <w:rFonts w:ascii="Trebuchet MS" w:hAnsi="Trebuchet MS" w:cstheme="minorHAnsi"/>
          <w:sz w:val="2"/>
        </w:rPr>
      </w:pPr>
    </w:p>
    <w:p w14:paraId="7EA44600" w14:textId="77777777" w:rsidR="00E82B48" w:rsidRPr="00B43466" w:rsidRDefault="00E82B48">
      <w:pPr>
        <w:spacing w:line="20" w:lineRule="exact"/>
        <w:rPr>
          <w:rFonts w:ascii="Trebuchet MS" w:hAnsi="Trebuchet MS" w:cstheme="minorHAnsi"/>
          <w:sz w:val="2"/>
        </w:rPr>
      </w:pPr>
    </w:p>
    <w:p w14:paraId="7F1E5FAA" w14:textId="77777777" w:rsidR="00E82B48" w:rsidRPr="00B43466" w:rsidRDefault="00E82B48">
      <w:pPr>
        <w:spacing w:line="20" w:lineRule="exact"/>
        <w:rPr>
          <w:rFonts w:ascii="Trebuchet MS" w:hAnsi="Trebuchet MS" w:cstheme="minorHAnsi"/>
          <w:sz w:val="2"/>
        </w:rPr>
      </w:pPr>
    </w:p>
    <w:p w14:paraId="4B48EBBA" w14:textId="77777777" w:rsidR="00E82B48" w:rsidRPr="00B43466" w:rsidRDefault="00E82B48">
      <w:pPr>
        <w:spacing w:line="20" w:lineRule="exact"/>
        <w:rPr>
          <w:rFonts w:ascii="Trebuchet MS" w:hAnsi="Trebuchet MS" w:cstheme="minorHAnsi"/>
          <w:sz w:val="2"/>
        </w:rPr>
      </w:pPr>
    </w:p>
    <w:p w14:paraId="478818DC" w14:textId="77777777" w:rsidR="00E82B48" w:rsidRPr="00B43466" w:rsidRDefault="00E82B48">
      <w:pPr>
        <w:spacing w:line="20" w:lineRule="exact"/>
        <w:rPr>
          <w:rFonts w:ascii="Trebuchet MS" w:hAnsi="Trebuchet MS" w:cstheme="minorHAnsi"/>
          <w:sz w:val="2"/>
        </w:rPr>
      </w:pPr>
    </w:p>
    <w:p w14:paraId="4B2E850A" w14:textId="77777777" w:rsidR="00E82B48" w:rsidRPr="00B43466" w:rsidRDefault="00E82B48">
      <w:pPr>
        <w:spacing w:line="20" w:lineRule="exact"/>
        <w:rPr>
          <w:rFonts w:ascii="Trebuchet MS" w:hAnsi="Trebuchet MS" w:cstheme="minorHAnsi"/>
          <w:sz w:val="2"/>
        </w:rPr>
      </w:pPr>
    </w:p>
    <w:p w14:paraId="52B2B7A9" w14:textId="77777777" w:rsidR="00E82B48" w:rsidRPr="00B43466" w:rsidRDefault="00E82B48">
      <w:pPr>
        <w:spacing w:line="20" w:lineRule="exact"/>
        <w:rPr>
          <w:rFonts w:ascii="Trebuchet MS" w:hAnsi="Trebuchet MS" w:cstheme="minorHAnsi"/>
          <w:sz w:val="2"/>
        </w:rPr>
      </w:pPr>
    </w:p>
    <w:p w14:paraId="2D3C9EDE" w14:textId="77777777" w:rsidR="00E82B48" w:rsidRPr="00B43466" w:rsidRDefault="00E82B48">
      <w:pPr>
        <w:spacing w:line="20" w:lineRule="exact"/>
        <w:rPr>
          <w:rFonts w:ascii="Trebuchet MS" w:hAnsi="Trebuchet MS" w:cstheme="minorHAnsi"/>
          <w:sz w:val="2"/>
        </w:rPr>
      </w:pPr>
    </w:p>
    <w:p w14:paraId="09A787A3" w14:textId="77777777" w:rsidR="00E82B48" w:rsidRPr="00B43466" w:rsidRDefault="00E82B48">
      <w:pPr>
        <w:spacing w:line="20" w:lineRule="exact"/>
        <w:rPr>
          <w:rFonts w:ascii="Trebuchet MS" w:hAnsi="Trebuchet MS" w:cstheme="minorHAnsi"/>
          <w:sz w:val="2"/>
        </w:rPr>
      </w:pPr>
    </w:p>
    <w:p w14:paraId="7B0B3BA6" w14:textId="77777777" w:rsidR="00E82B48" w:rsidRPr="00B43466" w:rsidRDefault="00E82B48">
      <w:pPr>
        <w:spacing w:line="20" w:lineRule="exact"/>
        <w:rPr>
          <w:rFonts w:ascii="Trebuchet MS" w:hAnsi="Trebuchet MS" w:cstheme="minorHAnsi"/>
          <w:sz w:val="2"/>
        </w:rPr>
      </w:pPr>
    </w:p>
    <w:p w14:paraId="78FC3B6C" w14:textId="77777777" w:rsidR="00E82B48" w:rsidRPr="00B43466" w:rsidRDefault="00E82B48">
      <w:pPr>
        <w:spacing w:line="20" w:lineRule="exact"/>
        <w:rPr>
          <w:rFonts w:ascii="Trebuchet MS" w:hAnsi="Trebuchet MS" w:cstheme="minorHAnsi"/>
          <w:sz w:val="2"/>
        </w:rPr>
      </w:pPr>
    </w:p>
    <w:p w14:paraId="7F80A2A1" w14:textId="77777777" w:rsidR="00E82B48" w:rsidRPr="00B43466" w:rsidRDefault="00E82B48">
      <w:pPr>
        <w:spacing w:line="20" w:lineRule="exact"/>
        <w:rPr>
          <w:rFonts w:ascii="Trebuchet MS" w:hAnsi="Trebuchet MS" w:cstheme="minorHAnsi"/>
          <w:sz w:val="2"/>
        </w:rPr>
      </w:pPr>
    </w:p>
    <w:p w14:paraId="04EBF932" w14:textId="77777777" w:rsidR="00E82B48" w:rsidRPr="00B43466" w:rsidRDefault="00E82B48">
      <w:pPr>
        <w:spacing w:line="20" w:lineRule="exact"/>
        <w:rPr>
          <w:rFonts w:ascii="Trebuchet MS" w:hAnsi="Trebuchet MS" w:cstheme="minorHAnsi"/>
          <w:sz w:val="2"/>
        </w:rPr>
      </w:pPr>
    </w:p>
    <w:p w14:paraId="6BC3ACA2" w14:textId="77777777" w:rsidR="00E82B48" w:rsidRPr="00B43466" w:rsidRDefault="00E82B48">
      <w:pPr>
        <w:spacing w:line="20" w:lineRule="exact"/>
        <w:rPr>
          <w:rFonts w:ascii="Trebuchet MS" w:hAnsi="Trebuchet MS" w:cstheme="minorHAnsi"/>
          <w:sz w:val="2"/>
        </w:rPr>
      </w:pPr>
    </w:p>
    <w:p w14:paraId="4CC2A8E7" w14:textId="77777777" w:rsidR="00E82B48" w:rsidRPr="00B43466" w:rsidRDefault="00E82B48">
      <w:pPr>
        <w:spacing w:line="20" w:lineRule="exact"/>
        <w:rPr>
          <w:rFonts w:ascii="Trebuchet MS" w:hAnsi="Trebuchet MS" w:cstheme="minorHAnsi"/>
          <w:sz w:val="2"/>
        </w:rPr>
      </w:pPr>
    </w:p>
    <w:p w14:paraId="62D68F0A" w14:textId="77777777" w:rsidR="00E82B48" w:rsidRPr="00B43466" w:rsidRDefault="00E82B48">
      <w:pPr>
        <w:spacing w:line="20" w:lineRule="exact"/>
        <w:rPr>
          <w:rFonts w:ascii="Trebuchet MS" w:hAnsi="Trebuchet MS" w:cstheme="minorHAnsi"/>
          <w:sz w:val="2"/>
        </w:rPr>
      </w:pPr>
    </w:p>
    <w:p w14:paraId="5C3A6CC4" w14:textId="77777777" w:rsidR="00E82B48" w:rsidRPr="00B43466" w:rsidRDefault="00E82B48">
      <w:pPr>
        <w:spacing w:line="20" w:lineRule="exact"/>
        <w:rPr>
          <w:rFonts w:ascii="Trebuchet MS" w:hAnsi="Trebuchet MS" w:cstheme="minorHAnsi"/>
          <w:sz w:val="2"/>
        </w:rPr>
      </w:pPr>
    </w:p>
    <w:p w14:paraId="486B77E4" w14:textId="77777777" w:rsidR="00E82B48" w:rsidRPr="00B43466" w:rsidRDefault="00E82B48">
      <w:pPr>
        <w:spacing w:line="20" w:lineRule="exact"/>
        <w:rPr>
          <w:rFonts w:ascii="Trebuchet MS" w:hAnsi="Trebuchet MS" w:cstheme="minorHAnsi"/>
          <w:sz w:val="2"/>
        </w:rPr>
      </w:pPr>
    </w:p>
    <w:p w14:paraId="5DE333C1" w14:textId="77777777" w:rsidR="00E82B48" w:rsidRPr="00B43466" w:rsidRDefault="00E82B48">
      <w:pPr>
        <w:spacing w:line="20" w:lineRule="exact"/>
        <w:rPr>
          <w:rFonts w:ascii="Trebuchet MS" w:hAnsi="Trebuchet MS" w:cstheme="minorHAnsi"/>
          <w:sz w:val="2"/>
        </w:rPr>
      </w:pPr>
    </w:p>
    <w:p w14:paraId="7045495A" w14:textId="77777777" w:rsidR="00E82B48" w:rsidRPr="00B43466" w:rsidRDefault="00E82B48">
      <w:pPr>
        <w:spacing w:line="20" w:lineRule="exact"/>
        <w:rPr>
          <w:rFonts w:ascii="Trebuchet MS" w:hAnsi="Trebuchet MS" w:cstheme="minorHAnsi"/>
          <w:sz w:val="2"/>
        </w:rPr>
      </w:pPr>
    </w:p>
    <w:p w14:paraId="2D1C0486" w14:textId="77777777" w:rsidR="00E82B48" w:rsidRPr="00B43466" w:rsidRDefault="00E82B48">
      <w:pPr>
        <w:spacing w:line="20" w:lineRule="exact"/>
        <w:rPr>
          <w:rFonts w:ascii="Trebuchet MS" w:hAnsi="Trebuchet MS" w:cstheme="minorHAnsi"/>
          <w:sz w:val="2"/>
        </w:rPr>
      </w:pPr>
    </w:p>
    <w:p w14:paraId="26E641DA" w14:textId="77777777" w:rsidR="00E82B48" w:rsidRPr="00B43466" w:rsidRDefault="00E82B48">
      <w:pPr>
        <w:spacing w:line="20" w:lineRule="exact"/>
        <w:rPr>
          <w:rFonts w:ascii="Trebuchet MS" w:hAnsi="Trebuchet MS" w:cstheme="minorHAnsi"/>
          <w:sz w:val="2"/>
        </w:rPr>
      </w:pPr>
    </w:p>
    <w:p w14:paraId="6A79125F" w14:textId="77777777" w:rsidR="00E82B48" w:rsidRPr="00B43466" w:rsidRDefault="00E82B48">
      <w:pPr>
        <w:spacing w:line="20" w:lineRule="exact"/>
        <w:rPr>
          <w:rFonts w:ascii="Trebuchet MS" w:hAnsi="Trebuchet MS" w:cstheme="minorHAnsi"/>
          <w:sz w:val="2"/>
        </w:rPr>
      </w:pPr>
    </w:p>
    <w:p w14:paraId="41C2BFF8" w14:textId="77777777" w:rsidR="00E82B48" w:rsidRPr="00B43466" w:rsidRDefault="00E82B48">
      <w:pPr>
        <w:spacing w:line="20" w:lineRule="exact"/>
        <w:rPr>
          <w:rFonts w:ascii="Trebuchet MS" w:hAnsi="Trebuchet MS" w:cstheme="minorHAnsi"/>
          <w:sz w:val="2"/>
        </w:rPr>
      </w:pPr>
    </w:p>
    <w:p w14:paraId="674B77CA" w14:textId="3DE2075F" w:rsidR="0021664A" w:rsidRPr="00436B24" w:rsidRDefault="00E82B48" w:rsidP="00236CB7">
      <w:pPr>
        <w:pStyle w:val="Titre1"/>
        <w:tabs>
          <w:tab w:val="left" w:pos="7430"/>
        </w:tabs>
        <w:spacing w:before="480"/>
        <w:jc w:val="both"/>
        <w:rPr>
          <w:rFonts w:asciiTheme="minorHAnsi" w:eastAsia="Trebuchet MS" w:hAnsiTheme="minorHAnsi" w:cstheme="minorHAnsi"/>
          <w:color w:val="000000"/>
          <w:sz w:val="28"/>
          <w:u w:val="single"/>
        </w:rPr>
      </w:pPr>
      <w:bookmarkStart w:id="0" w:name="_Toc24966269"/>
      <w:bookmarkStart w:id="1" w:name="_Toc236321508"/>
      <w:r w:rsidRPr="00436B24">
        <w:rPr>
          <w:rFonts w:asciiTheme="minorHAnsi" w:eastAsia="Trebuchet MS" w:hAnsiTheme="minorHAnsi" w:cstheme="minorHAnsi"/>
          <w:color w:val="000000"/>
          <w:sz w:val="28"/>
          <w:u w:val="single"/>
        </w:rPr>
        <w:lastRenderedPageBreak/>
        <w:t>1 - Objet et étendue de la consultation</w:t>
      </w:r>
      <w:bookmarkEnd w:id="0"/>
      <w:bookmarkEnd w:id="1"/>
    </w:p>
    <w:p w14:paraId="500E8DFE" w14:textId="5E383737" w:rsidR="00F0635D" w:rsidRPr="00436B24" w:rsidRDefault="00E82B48" w:rsidP="00C402E1">
      <w:pPr>
        <w:pStyle w:val="Titre2"/>
        <w:spacing w:before="360"/>
        <w:ind w:left="301" w:right="23"/>
        <w:jc w:val="both"/>
        <w:rPr>
          <w:rFonts w:asciiTheme="minorHAnsi" w:eastAsia="Trebuchet MS" w:hAnsiTheme="minorHAnsi" w:cstheme="minorHAnsi"/>
          <w:i w:val="0"/>
          <w:color w:val="000000"/>
          <w:sz w:val="24"/>
        </w:rPr>
      </w:pPr>
      <w:bookmarkStart w:id="2" w:name="_Toc24966270"/>
      <w:bookmarkStart w:id="3" w:name="_Toc236321509"/>
      <w:r w:rsidRPr="00436B24">
        <w:rPr>
          <w:rFonts w:asciiTheme="minorHAnsi" w:eastAsia="Trebuchet MS" w:hAnsiTheme="minorHAnsi" w:cstheme="minorHAnsi"/>
          <w:i w:val="0"/>
          <w:color w:val="000000"/>
          <w:sz w:val="24"/>
        </w:rPr>
        <w:t>1.1 - Objet</w:t>
      </w:r>
      <w:bookmarkEnd w:id="2"/>
      <w:bookmarkEnd w:id="3"/>
    </w:p>
    <w:p w14:paraId="1E4E049E" w14:textId="7229A872" w:rsidR="00B62C5F" w:rsidRDefault="00E82B48" w:rsidP="005A6FDB">
      <w:pPr>
        <w:pStyle w:val="ParagrapheIndent2"/>
        <w:spacing w:before="120" w:line="232" w:lineRule="exact"/>
        <w:ind w:left="23" w:right="23"/>
        <w:jc w:val="both"/>
        <w:rPr>
          <w:rFonts w:asciiTheme="minorHAnsi" w:hAnsiTheme="minorHAnsi" w:cstheme="minorHAnsi"/>
          <w:bCs/>
        </w:rPr>
      </w:pPr>
      <w:r w:rsidRPr="00436B24">
        <w:rPr>
          <w:rFonts w:asciiTheme="minorHAnsi" w:hAnsiTheme="minorHAnsi" w:cstheme="minorHAnsi"/>
          <w:b w:val="0"/>
          <w:color w:val="000000"/>
        </w:rPr>
        <w:t xml:space="preserve">La présente consultation </w:t>
      </w:r>
      <w:r w:rsidR="001E0CF0" w:rsidRPr="00436B24">
        <w:rPr>
          <w:rFonts w:asciiTheme="minorHAnsi" w:hAnsiTheme="minorHAnsi" w:cstheme="minorHAnsi"/>
          <w:b w:val="0"/>
          <w:color w:val="000000"/>
        </w:rPr>
        <w:t>a pour obje</w:t>
      </w:r>
      <w:r w:rsidR="00413ACB" w:rsidRPr="00436B24">
        <w:rPr>
          <w:rFonts w:asciiTheme="minorHAnsi" w:hAnsiTheme="minorHAnsi" w:cstheme="minorHAnsi"/>
          <w:b w:val="0"/>
          <w:color w:val="000000"/>
        </w:rPr>
        <w:t xml:space="preserve">t </w:t>
      </w:r>
      <w:bookmarkStart w:id="4" w:name="_Hlk193805917"/>
      <w:bookmarkStart w:id="5" w:name="_Hlk229994152"/>
      <w:r w:rsidR="00413ACB" w:rsidRPr="00B62C5F">
        <w:rPr>
          <w:rFonts w:asciiTheme="minorHAnsi" w:hAnsiTheme="minorHAnsi" w:cstheme="minorHAnsi"/>
          <w:bCs/>
          <w:color w:val="000000"/>
        </w:rPr>
        <w:t>l</w:t>
      </w:r>
      <w:r w:rsidR="00DF1265">
        <w:rPr>
          <w:rFonts w:asciiTheme="minorHAnsi" w:hAnsiTheme="minorHAnsi" w:cstheme="minorHAnsi"/>
          <w:bCs/>
          <w:color w:val="000000"/>
        </w:rPr>
        <w:t xml:space="preserve">a mission pour l’évaluation actuarielle des passifs sociaux de la caisse des dépôts et consignations (CDC) </w:t>
      </w:r>
      <w:r w:rsidR="00525EB2" w:rsidRPr="00B62C5F">
        <w:rPr>
          <w:rFonts w:asciiTheme="minorHAnsi" w:hAnsiTheme="minorHAnsi" w:cstheme="minorHAnsi"/>
          <w:bCs/>
        </w:rPr>
        <w:t>.</w:t>
      </w:r>
    </w:p>
    <w:p w14:paraId="7238E488" w14:textId="77777777" w:rsidR="00644AF1" w:rsidRDefault="00644AF1" w:rsidP="00644AF1"/>
    <w:p w14:paraId="36AF07BA" w14:textId="739B810C" w:rsidR="00644AF1" w:rsidRPr="00644AF1" w:rsidRDefault="00644AF1" w:rsidP="00644AF1">
      <w:r>
        <w:rPr>
          <w:rStyle w:val="cf01"/>
        </w:rPr>
        <w:t>Les prestations attendues sont détaillées dans le cahier des clauses techniques particulières (CCTP).</w:t>
      </w:r>
    </w:p>
    <w:bookmarkEnd w:id="4"/>
    <w:p w14:paraId="5C142737" w14:textId="77777777" w:rsidR="005A6FDB" w:rsidRPr="005A6FDB" w:rsidRDefault="005A6FDB" w:rsidP="005A6FDB"/>
    <w:bookmarkEnd w:id="5"/>
    <w:p w14:paraId="1C8A8F9B" w14:textId="2E5EEF6B" w:rsidR="00525EB2" w:rsidRDefault="00B62C5F" w:rsidP="00B62C5F">
      <w:pPr>
        <w:pStyle w:val="Normal2"/>
        <w:ind w:left="0" w:firstLine="0"/>
        <w:rPr>
          <w:rFonts w:asciiTheme="minorHAnsi" w:hAnsiTheme="minorHAnsi" w:cstheme="minorHAnsi"/>
          <w:sz w:val="20"/>
        </w:rPr>
      </w:pPr>
      <w:r w:rsidRPr="005A6EE3">
        <w:rPr>
          <w:rFonts w:asciiTheme="minorHAnsi" w:hAnsiTheme="minorHAnsi" w:cstheme="minorHAnsi"/>
          <w:sz w:val="20"/>
        </w:rPr>
        <w:t xml:space="preserve">Dans le présent document, « Acheteur » désigne la </w:t>
      </w:r>
      <w:r w:rsidRPr="005A6EE3">
        <w:rPr>
          <w:rFonts w:asciiTheme="minorHAnsi" w:eastAsia="Trebuchet MS" w:hAnsiTheme="minorHAnsi" w:cstheme="minorHAnsi"/>
          <w:color w:val="000000"/>
          <w:sz w:val="20"/>
        </w:rPr>
        <w:t xml:space="preserve">Caisse des </w:t>
      </w:r>
      <w:r w:rsidR="00E7792C">
        <w:rPr>
          <w:rFonts w:asciiTheme="minorHAnsi" w:eastAsia="Trebuchet MS" w:hAnsiTheme="minorHAnsi" w:cstheme="minorHAnsi"/>
          <w:color w:val="000000"/>
          <w:sz w:val="20"/>
        </w:rPr>
        <w:t>D</w:t>
      </w:r>
      <w:r w:rsidR="00E7792C" w:rsidRPr="005A6EE3">
        <w:rPr>
          <w:rFonts w:asciiTheme="minorHAnsi" w:eastAsia="Trebuchet MS" w:hAnsiTheme="minorHAnsi" w:cstheme="minorHAnsi"/>
          <w:color w:val="000000"/>
          <w:sz w:val="20"/>
        </w:rPr>
        <w:t xml:space="preserve">épôts </w:t>
      </w:r>
      <w:r w:rsidRPr="005A6EE3">
        <w:rPr>
          <w:rFonts w:asciiTheme="minorHAnsi" w:eastAsia="Trebuchet MS" w:hAnsiTheme="minorHAnsi" w:cstheme="minorHAnsi"/>
          <w:color w:val="000000"/>
          <w:sz w:val="20"/>
        </w:rPr>
        <w:t xml:space="preserve">et </w:t>
      </w:r>
      <w:r w:rsidR="00E7792C">
        <w:rPr>
          <w:rFonts w:asciiTheme="minorHAnsi" w:eastAsia="Trebuchet MS" w:hAnsiTheme="minorHAnsi" w:cstheme="minorHAnsi"/>
          <w:color w:val="000000"/>
          <w:sz w:val="20"/>
        </w:rPr>
        <w:t>C</w:t>
      </w:r>
      <w:r w:rsidRPr="005A6EE3">
        <w:rPr>
          <w:rFonts w:asciiTheme="minorHAnsi" w:eastAsia="Trebuchet MS" w:hAnsiTheme="minorHAnsi" w:cstheme="minorHAnsi"/>
          <w:color w:val="000000"/>
          <w:sz w:val="20"/>
        </w:rPr>
        <w:t>onsignations</w:t>
      </w:r>
      <w:r w:rsidRPr="005A6EE3">
        <w:rPr>
          <w:rFonts w:asciiTheme="minorHAnsi" w:hAnsiTheme="minorHAnsi" w:cstheme="minorHAnsi"/>
          <w:sz w:val="20"/>
        </w:rPr>
        <w:t xml:space="preserve">. On entend par « Titulaire » l’opérateur économique pour lequel le présent </w:t>
      </w:r>
      <w:r w:rsidR="00FE3EE5">
        <w:rPr>
          <w:rFonts w:asciiTheme="minorHAnsi" w:hAnsiTheme="minorHAnsi" w:cstheme="minorHAnsi"/>
          <w:sz w:val="20"/>
        </w:rPr>
        <w:t>marché</w:t>
      </w:r>
      <w:r w:rsidRPr="005A6EE3">
        <w:rPr>
          <w:rFonts w:asciiTheme="minorHAnsi" w:hAnsiTheme="minorHAnsi" w:cstheme="minorHAnsi"/>
          <w:sz w:val="20"/>
        </w:rPr>
        <w:t xml:space="preserve"> a été notifié.</w:t>
      </w:r>
    </w:p>
    <w:p w14:paraId="258A55F7" w14:textId="77777777" w:rsidR="00B62C5F" w:rsidRPr="00B62C5F" w:rsidRDefault="00B62C5F" w:rsidP="00B62C5F">
      <w:pPr>
        <w:pStyle w:val="Normal2"/>
        <w:ind w:left="0" w:firstLine="0"/>
        <w:rPr>
          <w:rFonts w:asciiTheme="minorHAnsi" w:hAnsiTheme="minorHAnsi" w:cstheme="minorHAnsi"/>
          <w:sz w:val="20"/>
        </w:rPr>
      </w:pPr>
    </w:p>
    <w:p w14:paraId="3A70D83E" w14:textId="77777777" w:rsidR="000D24CB" w:rsidRDefault="00BB04B0" w:rsidP="000D24CB">
      <w:pPr>
        <w:spacing w:before="20" w:after="40"/>
        <w:jc w:val="both"/>
        <w:rPr>
          <w:rFonts w:asciiTheme="minorHAnsi" w:hAnsiTheme="minorHAnsi" w:cstheme="minorHAnsi"/>
          <w:sz w:val="20"/>
          <w:szCs w:val="20"/>
        </w:rPr>
      </w:pPr>
      <w:bookmarkStart w:id="6" w:name="_Hlk117267181"/>
      <w:r w:rsidRPr="00436B24">
        <w:rPr>
          <w:rFonts w:asciiTheme="minorHAnsi" w:hAnsiTheme="minorHAnsi" w:cstheme="minorHAnsi"/>
          <w:b/>
          <w:sz w:val="20"/>
          <w:u w:val="single"/>
        </w:rPr>
        <w:t>Lieu(x) d’exécution</w:t>
      </w:r>
      <w:r w:rsidRPr="00436B24">
        <w:rPr>
          <w:rFonts w:asciiTheme="minorHAnsi" w:hAnsiTheme="minorHAnsi" w:cstheme="minorHAnsi"/>
          <w:sz w:val="20"/>
        </w:rPr>
        <w:t xml:space="preserve"> : </w:t>
      </w:r>
    </w:p>
    <w:p w14:paraId="5A69E355" w14:textId="03D0A704" w:rsidR="00F0635D" w:rsidRPr="00436B24" w:rsidRDefault="000D24CB" w:rsidP="00703E46">
      <w:pPr>
        <w:spacing w:before="20" w:after="40"/>
        <w:jc w:val="both"/>
        <w:rPr>
          <w:rFonts w:asciiTheme="minorHAnsi" w:hAnsiTheme="minorHAnsi" w:cstheme="minorHAnsi"/>
          <w:bCs/>
          <w:sz w:val="20"/>
        </w:rPr>
      </w:pPr>
      <w:r>
        <w:rPr>
          <w:rFonts w:asciiTheme="minorHAnsi" w:hAnsiTheme="minorHAnsi" w:cstheme="minorHAnsi"/>
          <w:sz w:val="20"/>
          <w:szCs w:val="20"/>
        </w:rPr>
        <w:t>La prestation est réalisée en distanciel. Des réunions peuvent avoir lieu dans les locaux de la Caisse des Dépôts (maximum 4</w:t>
      </w:r>
      <w:r w:rsidR="004E4D57">
        <w:rPr>
          <w:rFonts w:asciiTheme="minorHAnsi" w:hAnsiTheme="minorHAnsi" w:cstheme="minorHAnsi"/>
          <w:sz w:val="20"/>
          <w:szCs w:val="20"/>
        </w:rPr>
        <w:t xml:space="preserve"> par an</w:t>
      </w:r>
      <w:r>
        <w:rPr>
          <w:rFonts w:asciiTheme="minorHAnsi" w:hAnsiTheme="minorHAnsi" w:cstheme="minorHAnsi"/>
          <w:sz w:val="20"/>
          <w:szCs w:val="20"/>
        </w:rPr>
        <w:t>) sur demande</w:t>
      </w:r>
      <w:r w:rsidR="004E4D57">
        <w:rPr>
          <w:rFonts w:asciiTheme="minorHAnsi" w:hAnsiTheme="minorHAnsi" w:cstheme="minorHAnsi"/>
          <w:sz w:val="20"/>
          <w:szCs w:val="20"/>
        </w:rPr>
        <w:t xml:space="preserve"> </w:t>
      </w:r>
      <w:r w:rsidR="00D22184">
        <w:rPr>
          <w:rFonts w:asciiTheme="minorHAnsi" w:hAnsiTheme="minorHAnsi" w:cstheme="minorHAnsi"/>
          <w:sz w:val="20"/>
          <w:szCs w:val="20"/>
        </w:rPr>
        <w:t>de l’acheteur</w:t>
      </w:r>
      <w:r w:rsidR="00703E46">
        <w:rPr>
          <w:rFonts w:asciiTheme="minorHAnsi" w:hAnsiTheme="minorHAnsi" w:cstheme="minorHAnsi"/>
          <w:sz w:val="20"/>
          <w:szCs w:val="20"/>
        </w:rPr>
        <w:t>.</w:t>
      </w:r>
    </w:p>
    <w:p w14:paraId="5276ABE9" w14:textId="77777777" w:rsidR="0021664A"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7" w:name="_Toc24966271"/>
      <w:bookmarkStart w:id="8" w:name="_Toc236321510"/>
      <w:bookmarkEnd w:id="6"/>
      <w:r w:rsidRPr="00B62C5F">
        <w:rPr>
          <w:rFonts w:asciiTheme="minorHAnsi" w:eastAsia="Trebuchet MS" w:hAnsiTheme="minorHAnsi" w:cstheme="minorHAnsi"/>
          <w:i w:val="0"/>
          <w:color w:val="000000"/>
          <w:sz w:val="24"/>
        </w:rPr>
        <w:t>1.2 - Mode de passation</w:t>
      </w:r>
      <w:bookmarkEnd w:id="7"/>
      <w:bookmarkEnd w:id="8"/>
    </w:p>
    <w:p w14:paraId="71D1B461" w14:textId="77777777" w:rsidR="001D5366" w:rsidRPr="001D5366" w:rsidRDefault="001D5366" w:rsidP="001D5366">
      <w:pPr>
        <w:pStyle w:val="ParagrapheIndent2"/>
        <w:spacing w:before="120" w:after="120" w:line="232" w:lineRule="exact"/>
        <w:ind w:left="20" w:right="20"/>
        <w:jc w:val="both"/>
        <w:rPr>
          <w:rFonts w:asciiTheme="minorHAnsi" w:hAnsiTheme="minorHAnsi" w:cstheme="minorHAnsi"/>
          <w:b w:val="0"/>
          <w:color w:val="000000"/>
          <w:szCs w:val="20"/>
        </w:rPr>
      </w:pPr>
      <w:r w:rsidRPr="001D5366">
        <w:rPr>
          <w:rFonts w:asciiTheme="minorHAnsi" w:hAnsiTheme="minorHAnsi" w:cstheme="minorHAnsi"/>
          <w:b w:val="0"/>
          <w:color w:val="000000"/>
          <w:szCs w:val="20"/>
        </w:rPr>
        <w:t xml:space="preserve">La procédure de passation utilisée est </w:t>
      </w:r>
      <w:r w:rsidRPr="009629E9">
        <w:rPr>
          <w:rFonts w:asciiTheme="minorHAnsi" w:hAnsiTheme="minorHAnsi" w:cstheme="minorHAnsi"/>
          <w:bCs/>
          <w:color w:val="000000"/>
          <w:szCs w:val="20"/>
        </w:rPr>
        <w:t>l’appel d’offres ouvert</w:t>
      </w:r>
      <w:r w:rsidRPr="001D5366">
        <w:rPr>
          <w:rFonts w:asciiTheme="minorHAnsi" w:hAnsiTheme="minorHAnsi" w:cstheme="minorHAnsi"/>
          <w:b w:val="0"/>
          <w:color w:val="000000"/>
          <w:szCs w:val="20"/>
        </w:rPr>
        <w:t>.</w:t>
      </w:r>
    </w:p>
    <w:p w14:paraId="4237CD74" w14:textId="2DC4DC3F" w:rsidR="001D5366" w:rsidRPr="001D5366" w:rsidRDefault="001D5366" w:rsidP="001D5366">
      <w:pPr>
        <w:pStyle w:val="ParagrapheIndent2"/>
        <w:spacing w:before="120" w:after="120" w:line="232" w:lineRule="exact"/>
        <w:ind w:left="20" w:right="20"/>
        <w:jc w:val="both"/>
        <w:rPr>
          <w:rFonts w:asciiTheme="minorHAnsi" w:hAnsiTheme="minorHAnsi" w:cstheme="minorHAnsi"/>
          <w:b w:val="0"/>
          <w:color w:val="000000"/>
          <w:szCs w:val="20"/>
        </w:rPr>
      </w:pPr>
      <w:r w:rsidRPr="001D5366">
        <w:rPr>
          <w:rFonts w:asciiTheme="minorHAnsi" w:hAnsiTheme="minorHAnsi" w:cstheme="minorHAnsi"/>
          <w:b w:val="0"/>
          <w:color w:val="000000"/>
          <w:szCs w:val="20"/>
        </w:rPr>
        <w:t>Elle est soumise aux dispositions des articles L. 2124-2, R. 2124-2 1° et R. 2161-2 à R. 2161-5 du Code de la commande publique.</w:t>
      </w:r>
    </w:p>
    <w:p w14:paraId="134BE06C" w14:textId="2D0FAF10" w:rsidR="00420E7B" w:rsidRDefault="00E82B48" w:rsidP="00C906F5">
      <w:pPr>
        <w:pStyle w:val="Titre2"/>
        <w:numPr>
          <w:ilvl w:val="1"/>
          <w:numId w:val="16"/>
        </w:numPr>
        <w:spacing w:before="360"/>
        <w:ind w:right="23"/>
        <w:jc w:val="both"/>
        <w:rPr>
          <w:rFonts w:asciiTheme="minorHAnsi" w:eastAsia="Trebuchet MS" w:hAnsiTheme="minorHAnsi" w:cstheme="minorHAnsi"/>
          <w:i w:val="0"/>
          <w:color w:val="000000"/>
          <w:sz w:val="24"/>
        </w:rPr>
      </w:pPr>
      <w:bookmarkStart w:id="9" w:name="_Toc24966272"/>
      <w:bookmarkStart w:id="10" w:name="_Toc236321511"/>
      <w:r w:rsidRPr="00B62C5F">
        <w:rPr>
          <w:rFonts w:asciiTheme="minorHAnsi" w:eastAsia="Trebuchet MS" w:hAnsiTheme="minorHAnsi" w:cstheme="minorHAnsi"/>
          <w:i w:val="0"/>
          <w:color w:val="000000"/>
          <w:sz w:val="24"/>
        </w:rPr>
        <w:t>- Type et forme de contrat</w:t>
      </w:r>
      <w:bookmarkEnd w:id="9"/>
      <w:bookmarkEnd w:id="10"/>
    </w:p>
    <w:p w14:paraId="7C15F5CC" w14:textId="77777777" w:rsidR="00703E46" w:rsidRDefault="00C906F5" w:rsidP="00C906F5">
      <w:pPr>
        <w:jc w:val="both"/>
        <w:rPr>
          <w:rFonts w:asciiTheme="minorHAnsi" w:hAnsiTheme="minorHAnsi" w:cstheme="minorHAnsi"/>
          <w:sz w:val="20"/>
          <w:szCs w:val="20"/>
        </w:rPr>
      </w:pPr>
      <w:r w:rsidRPr="008C2559">
        <w:rPr>
          <w:rFonts w:asciiTheme="minorHAnsi" w:hAnsiTheme="minorHAnsi" w:cstheme="minorHAnsi"/>
          <w:b/>
          <w:bCs/>
          <w:sz w:val="20"/>
          <w:szCs w:val="20"/>
        </w:rPr>
        <w:t>L’accord-cadre est mono-attributaire</w:t>
      </w:r>
      <w:r w:rsidRPr="008C2559">
        <w:rPr>
          <w:rFonts w:asciiTheme="minorHAnsi" w:hAnsiTheme="minorHAnsi" w:cstheme="minorHAnsi"/>
          <w:sz w:val="20"/>
          <w:szCs w:val="20"/>
        </w:rPr>
        <w:t>, au sens de l’article L.2125-1 1° du code de la commande publique</w:t>
      </w:r>
      <w:r>
        <w:rPr>
          <w:rFonts w:asciiTheme="minorHAnsi" w:hAnsiTheme="minorHAnsi" w:cstheme="minorHAnsi"/>
          <w:sz w:val="20"/>
          <w:szCs w:val="20"/>
        </w:rPr>
        <w:t>.</w:t>
      </w:r>
    </w:p>
    <w:p w14:paraId="1ABAAC82" w14:textId="5C52F920" w:rsidR="00703E46" w:rsidRDefault="00C906F5" w:rsidP="00C906F5">
      <w:pPr>
        <w:jc w:val="both"/>
        <w:rPr>
          <w:rFonts w:asciiTheme="minorHAnsi" w:hAnsiTheme="minorHAnsi" w:cstheme="minorHAnsi"/>
          <w:sz w:val="20"/>
          <w:szCs w:val="20"/>
        </w:rPr>
      </w:pPr>
      <w:r>
        <w:rPr>
          <w:rFonts w:ascii="Calibri" w:hAnsi="Calibri" w:cs="Calibri"/>
          <w:sz w:val="20"/>
        </w:rPr>
        <w:t>Il est traité</w:t>
      </w:r>
      <w:r w:rsidRPr="00770E29">
        <w:rPr>
          <w:rFonts w:ascii="Calibri" w:hAnsi="Calibri" w:cs="Calibri"/>
          <w:b/>
          <w:sz w:val="20"/>
        </w:rPr>
        <w:t xml:space="preserve"> à prix</w:t>
      </w:r>
      <w:r>
        <w:rPr>
          <w:rFonts w:ascii="Calibri" w:hAnsi="Calibri" w:cs="Calibri"/>
          <w:b/>
          <w:sz w:val="20"/>
        </w:rPr>
        <w:t xml:space="preserve"> </w:t>
      </w:r>
      <w:r w:rsidRPr="00770E29">
        <w:rPr>
          <w:rFonts w:ascii="Calibri" w:hAnsi="Calibri" w:cs="Calibri"/>
          <w:b/>
          <w:sz w:val="20"/>
        </w:rPr>
        <w:t>unitaires</w:t>
      </w:r>
      <w:r>
        <w:rPr>
          <w:rFonts w:ascii="Calibri" w:hAnsi="Calibri" w:cs="Calibri"/>
          <w:b/>
          <w:sz w:val="20"/>
        </w:rPr>
        <w:t xml:space="preserve"> </w:t>
      </w:r>
      <w:r w:rsidRPr="007B0ACE">
        <w:rPr>
          <w:rFonts w:ascii="Calibri" w:hAnsi="Calibri" w:cs="Calibri"/>
          <w:sz w:val="20"/>
        </w:rPr>
        <w:t>par le biais de bons de commande en application du Bordereau des prix unitaires (BPU) émis au fur et à mesure des besoins au sens des articles R. 2162-2, R. 2162-13 et R. 2162-14 du code de la commande publique</w:t>
      </w:r>
      <w:r w:rsidRPr="00C906F5">
        <w:rPr>
          <w:rFonts w:asciiTheme="minorHAnsi" w:hAnsiTheme="minorHAnsi" w:cstheme="minorHAnsi"/>
          <w:sz w:val="20"/>
          <w:szCs w:val="20"/>
        </w:rPr>
        <w:t>.</w:t>
      </w:r>
    </w:p>
    <w:p w14:paraId="5E7EB851" w14:textId="7CAD2D95" w:rsidR="00C906F5" w:rsidRPr="00C906F5" w:rsidRDefault="00C906F5" w:rsidP="00C906F5">
      <w:pPr>
        <w:jc w:val="both"/>
      </w:pPr>
      <w:r w:rsidRPr="00C906F5">
        <w:rPr>
          <w:rFonts w:asciiTheme="minorHAnsi" w:hAnsiTheme="minorHAnsi" w:cstheme="minorHAnsi"/>
          <w:sz w:val="20"/>
          <w:szCs w:val="20"/>
        </w:rPr>
        <w:t>Il</w:t>
      </w:r>
      <w:r w:rsidRPr="00C906F5">
        <w:rPr>
          <w:rFonts w:asciiTheme="minorHAnsi" w:hAnsiTheme="minorHAnsi" w:cstheme="minorHAnsi"/>
          <w:b/>
          <w:sz w:val="20"/>
          <w:szCs w:val="20"/>
        </w:rPr>
        <w:t xml:space="preserve"> </w:t>
      </w:r>
      <w:r w:rsidR="00FB54D7">
        <w:rPr>
          <w:rFonts w:asciiTheme="minorHAnsi" w:hAnsiTheme="minorHAnsi" w:cstheme="minorHAnsi"/>
          <w:b/>
          <w:sz w:val="20"/>
          <w:szCs w:val="20"/>
        </w:rPr>
        <w:t xml:space="preserve">est </w:t>
      </w:r>
      <w:r w:rsidRPr="00C906F5">
        <w:rPr>
          <w:rFonts w:asciiTheme="minorHAnsi" w:hAnsiTheme="minorHAnsi" w:cstheme="minorHAnsi"/>
          <w:bCs/>
          <w:sz w:val="20"/>
          <w:szCs w:val="20"/>
        </w:rPr>
        <w:t>conclu</w:t>
      </w:r>
      <w:r w:rsidRPr="00770E29">
        <w:rPr>
          <w:rFonts w:ascii="Calibri" w:hAnsi="Calibri" w:cs="Calibri"/>
          <w:b/>
          <w:sz w:val="20"/>
        </w:rPr>
        <w:t xml:space="preserve"> </w:t>
      </w:r>
      <w:r w:rsidRPr="007718E7">
        <w:rPr>
          <w:rFonts w:ascii="Calibri" w:hAnsi="Calibri" w:cs="Calibri"/>
          <w:bCs/>
          <w:sz w:val="20"/>
        </w:rPr>
        <w:t xml:space="preserve">sans montant minimum </w:t>
      </w:r>
      <w:r w:rsidRPr="005909A4">
        <w:rPr>
          <w:rFonts w:ascii="Calibri" w:hAnsi="Calibri" w:cs="Calibri"/>
          <w:bCs/>
          <w:sz w:val="20"/>
        </w:rPr>
        <w:t>mais avec</w:t>
      </w:r>
      <w:r w:rsidRPr="005909A4">
        <w:rPr>
          <w:rFonts w:ascii="Calibri" w:hAnsi="Calibri" w:cs="Calibri"/>
          <w:b/>
          <w:sz w:val="20"/>
        </w:rPr>
        <w:t xml:space="preserve"> </w:t>
      </w:r>
      <w:r w:rsidRPr="00881621">
        <w:rPr>
          <w:rFonts w:ascii="Calibri" w:hAnsi="Calibri" w:cs="Calibri"/>
          <w:b/>
          <w:sz w:val="20"/>
        </w:rPr>
        <w:t xml:space="preserve">un montant maximum </w:t>
      </w:r>
      <w:r w:rsidRPr="003E2083">
        <w:rPr>
          <w:rFonts w:ascii="Calibri" w:hAnsi="Calibri" w:cs="Calibri"/>
          <w:b/>
          <w:sz w:val="20"/>
        </w:rPr>
        <w:t xml:space="preserve">de </w:t>
      </w:r>
      <w:r w:rsidR="00153832" w:rsidRPr="000D24CB">
        <w:rPr>
          <w:rFonts w:ascii="Calibri" w:hAnsi="Calibri" w:cs="Calibri"/>
          <w:b/>
          <w:sz w:val="20"/>
          <w:u w:val="single"/>
        </w:rPr>
        <w:t>290 000</w:t>
      </w:r>
      <w:r w:rsidR="00153832">
        <w:rPr>
          <w:rFonts w:ascii="Calibri" w:hAnsi="Calibri" w:cs="Calibri"/>
          <w:b/>
          <w:sz w:val="20"/>
        </w:rPr>
        <w:t xml:space="preserve"> </w:t>
      </w:r>
      <w:r>
        <w:rPr>
          <w:rFonts w:ascii="Calibri" w:hAnsi="Calibri" w:cs="Calibri"/>
          <w:b/>
          <w:sz w:val="20"/>
        </w:rPr>
        <w:t>€</w:t>
      </w:r>
      <w:r w:rsidRPr="00881621">
        <w:rPr>
          <w:rFonts w:ascii="Calibri" w:hAnsi="Calibri" w:cs="Calibri"/>
          <w:b/>
          <w:sz w:val="20"/>
        </w:rPr>
        <w:t xml:space="preserve"> HT soit </w:t>
      </w:r>
      <w:r w:rsidR="00153832">
        <w:rPr>
          <w:rFonts w:ascii="Calibri" w:hAnsi="Calibri" w:cs="Calibri"/>
          <w:b/>
          <w:sz w:val="20"/>
        </w:rPr>
        <w:t xml:space="preserve">348 000 </w:t>
      </w:r>
      <w:r>
        <w:rPr>
          <w:rFonts w:ascii="Calibri" w:hAnsi="Calibri" w:cs="Calibri"/>
          <w:b/>
          <w:sz w:val="20"/>
        </w:rPr>
        <w:t>€</w:t>
      </w:r>
      <w:r w:rsidRPr="00881621">
        <w:rPr>
          <w:rFonts w:ascii="Calibri" w:hAnsi="Calibri" w:cs="Calibri"/>
          <w:b/>
          <w:sz w:val="20"/>
        </w:rPr>
        <w:t xml:space="preserve"> TTC,</w:t>
      </w:r>
      <w:r w:rsidRPr="005909A4">
        <w:rPr>
          <w:rFonts w:ascii="Calibri" w:hAnsi="Calibri" w:cs="Calibri"/>
          <w:bCs/>
          <w:sz w:val="20"/>
        </w:rPr>
        <w:t xml:space="preserve"> </w:t>
      </w:r>
      <w:r w:rsidRPr="005909A4">
        <w:rPr>
          <w:rFonts w:ascii="Calibri" w:hAnsi="Calibri"/>
          <w:sz w:val="20"/>
        </w:rPr>
        <w:t xml:space="preserve">en </w:t>
      </w:r>
      <w:r w:rsidRPr="007B0ACE">
        <w:rPr>
          <w:rFonts w:ascii="Calibri" w:hAnsi="Calibri" w:cs="Calibri"/>
          <w:sz w:val="20"/>
        </w:rPr>
        <w:t xml:space="preserve">application des articles R.2162-1 à R.2162-6 et des articles R.2162-13 à R2162-14 du code de la commande publique. </w:t>
      </w:r>
    </w:p>
    <w:p w14:paraId="3EF33FD9" w14:textId="77777777" w:rsidR="008C2559" w:rsidRPr="008C2559" w:rsidRDefault="008C2559" w:rsidP="00C906F5">
      <w:pPr>
        <w:jc w:val="both"/>
        <w:rPr>
          <w:rFonts w:asciiTheme="minorHAnsi" w:hAnsiTheme="minorHAnsi" w:cstheme="minorHAnsi"/>
          <w:sz w:val="20"/>
          <w:szCs w:val="20"/>
        </w:rPr>
      </w:pPr>
    </w:p>
    <w:p w14:paraId="34C0254A" w14:textId="487F1AB2" w:rsidR="000D24CB" w:rsidRPr="00C72407" w:rsidRDefault="000D24CB" w:rsidP="000D24CB">
      <w:pPr>
        <w:rPr>
          <w:rFonts w:asciiTheme="minorHAnsi" w:hAnsiTheme="minorHAnsi" w:cstheme="minorHAnsi"/>
          <w:b/>
          <w:sz w:val="20"/>
          <w:szCs w:val="20"/>
        </w:rPr>
      </w:pPr>
      <w:bookmarkStart w:id="11" w:name="_Hlk169798290"/>
      <w:r w:rsidRPr="00C72407">
        <w:rPr>
          <w:rFonts w:asciiTheme="minorHAnsi" w:hAnsiTheme="minorHAnsi" w:cstheme="minorHAnsi"/>
          <w:b/>
          <w:sz w:val="20"/>
          <w:szCs w:val="20"/>
          <w:u w:val="single"/>
        </w:rPr>
        <w:t>Le montant estimatif non contractuel</w:t>
      </w:r>
      <w:r w:rsidRPr="00C72407">
        <w:rPr>
          <w:rFonts w:asciiTheme="minorHAnsi" w:hAnsiTheme="minorHAnsi" w:cstheme="minorHAnsi"/>
          <w:b/>
          <w:sz w:val="20"/>
          <w:szCs w:val="20"/>
        </w:rPr>
        <w:t xml:space="preserve"> sur la durée totale de l’accord-cadre s’élève à 283 000 € HT. </w:t>
      </w:r>
    </w:p>
    <w:p w14:paraId="3BF8F460" w14:textId="77777777" w:rsidR="000D24CB" w:rsidRPr="000D24CB" w:rsidRDefault="000D24CB" w:rsidP="000D24CB">
      <w:pPr>
        <w:rPr>
          <w:rFonts w:asciiTheme="minorHAnsi" w:hAnsiTheme="minorHAnsi" w:cstheme="minorHAnsi"/>
          <w:bCs/>
          <w:sz w:val="20"/>
          <w:szCs w:val="20"/>
        </w:rPr>
      </w:pPr>
    </w:p>
    <w:p w14:paraId="53382D93" w14:textId="5F50AB15" w:rsidR="008C2559" w:rsidRPr="008C2559" w:rsidRDefault="008C2559" w:rsidP="00C906F5">
      <w:pPr>
        <w:pStyle w:val="ParagrapheIndent2"/>
        <w:spacing w:after="240"/>
        <w:ind w:left="20" w:right="20"/>
        <w:jc w:val="both"/>
        <w:rPr>
          <w:rFonts w:asciiTheme="minorHAnsi" w:hAnsiTheme="minorHAnsi" w:cstheme="minorHAnsi"/>
          <w:b w:val="0"/>
          <w:color w:val="000000"/>
          <w:szCs w:val="20"/>
        </w:rPr>
      </w:pPr>
      <w:r w:rsidRPr="008C2559">
        <w:rPr>
          <w:rFonts w:asciiTheme="minorHAnsi" w:hAnsiTheme="minorHAnsi" w:cstheme="minorHAnsi"/>
          <w:b w:val="0"/>
          <w:color w:val="000000"/>
          <w:szCs w:val="20"/>
        </w:rPr>
        <w:t xml:space="preserve">L’attribution des bons de commande s’effectue sans remise en concurrence et les modalités d’émission sont détaillées à </w:t>
      </w:r>
      <w:r w:rsidRPr="008C2559">
        <w:rPr>
          <w:rFonts w:asciiTheme="minorHAnsi" w:hAnsiTheme="minorHAnsi" w:cstheme="minorHAnsi"/>
          <w:b w:val="0"/>
          <w:szCs w:val="20"/>
        </w:rPr>
        <w:t>l’article 1.4 du CCAP.</w:t>
      </w:r>
      <w:bookmarkEnd w:id="11"/>
    </w:p>
    <w:p w14:paraId="0D9FE393" w14:textId="4798CD1D" w:rsidR="00B566E6" w:rsidRPr="00B62C5F" w:rsidRDefault="006C5560" w:rsidP="00C72407">
      <w:pPr>
        <w:pStyle w:val="Titre2"/>
        <w:numPr>
          <w:ilvl w:val="1"/>
          <w:numId w:val="16"/>
        </w:numPr>
        <w:spacing w:before="360"/>
        <w:ind w:right="23"/>
        <w:jc w:val="both"/>
        <w:rPr>
          <w:rFonts w:asciiTheme="minorHAnsi" w:eastAsia="Trebuchet MS" w:hAnsiTheme="minorHAnsi" w:cstheme="minorHAnsi"/>
          <w:i w:val="0"/>
          <w:color w:val="000000"/>
          <w:sz w:val="24"/>
        </w:rPr>
      </w:pPr>
      <w:bookmarkStart w:id="12" w:name="_Toc24966274"/>
      <w:bookmarkStart w:id="13" w:name="_Toc236321512"/>
      <w:r w:rsidRPr="00B62C5F">
        <w:rPr>
          <w:rFonts w:asciiTheme="minorHAnsi" w:eastAsia="Trebuchet MS" w:hAnsiTheme="minorHAnsi" w:cstheme="minorHAnsi"/>
          <w:i w:val="0"/>
          <w:color w:val="000000"/>
          <w:sz w:val="24"/>
        </w:rPr>
        <w:t>–</w:t>
      </w:r>
      <w:r w:rsidR="001E3E3A" w:rsidRPr="00B62C5F">
        <w:rPr>
          <w:rFonts w:asciiTheme="minorHAnsi" w:eastAsia="Trebuchet MS" w:hAnsiTheme="minorHAnsi" w:cstheme="minorHAnsi"/>
          <w:i w:val="0"/>
          <w:color w:val="000000"/>
          <w:sz w:val="24"/>
        </w:rPr>
        <w:t xml:space="preserve"> </w:t>
      </w:r>
      <w:r w:rsidRPr="00B62C5F">
        <w:rPr>
          <w:rFonts w:asciiTheme="minorHAnsi" w:eastAsia="Trebuchet MS" w:hAnsiTheme="minorHAnsi" w:cstheme="minorHAnsi"/>
          <w:i w:val="0"/>
          <w:color w:val="000000"/>
          <w:sz w:val="24"/>
        </w:rPr>
        <w:t>Décomposition</w:t>
      </w:r>
      <w:r w:rsidR="001E3E3A" w:rsidRPr="00B62C5F">
        <w:rPr>
          <w:rFonts w:asciiTheme="minorHAnsi" w:eastAsia="Trebuchet MS" w:hAnsiTheme="minorHAnsi" w:cstheme="minorHAnsi"/>
          <w:i w:val="0"/>
          <w:color w:val="000000"/>
          <w:sz w:val="24"/>
        </w:rPr>
        <w:t xml:space="preserve"> </w:t>
      </w:r>
      <w:r w:rsidR="00CF3944" w:rsidRPr="00B62C5F">
        <w:rPr>
          <w:rFonts w:asciiTheme="minorHAnsi" w:eastAsia="Trebuchet MS" w:hAnsiTheme="minorHAnsi" w:cstheme="minorHAnsi"/>
          <w:i w:val="0"/>
          <w:color w:val="000000"/>
          <w:sz w:val="24"/>
        </w:rPr>
        <w:t>de la consultation</w:t>
      </w:r>
      <w:bookmarkEnd w:id="13"/>
    </w:p>
    <w:p w14:paraId="59E3DA8B" w14:textId="267B839D" w:rsidR="00A82CBC" w:rsidRPr="00436B24" w:rsidRDefault="00B566E6" w:rsidP="00C402E1">
      <w:pPr>
        <w:rPr>
          <w:rFonts w:asciiTheme="minorHAnsi" w:eastAsia="Trebuchet MS" w:hAnsiTheme="minorHAnsi" w:cstheme="minorHAnsi"/>
          <w:sz w:val="20"/>
          <w:szCs w:val="20"/>
        </w:rPr>
      </w:pPr>
      <w:r w:rsidRPr="00436B24">
        <w:rPr>
          <w:rFonts w:asciiTheme="minorHAnsi" w:eastAsia="Trebuchet MS" w:hAnsiTheme="minorHAnsi" w:cstheme="minorHAnsi"/>
          <w:sz w:val="20"/>
          <w:szCs w:val="20"/>
        </w:rPr>
        <w:t>La consultation n’est pas allotie.</w:t>
      </w:r>
    </w:p>
    <w:p w14:paraId="7475AD36" w14:textId="69BD10CA" w:rsidR="0021664A"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14" w:name="_Hlk163469152"/>
      <w:bookmarkStart w:id="15" w:name="_Toc236321513"/>
      <w:r w:rsidRPr="00B62C5F">
        <w:rPr>
          <w:rFonts w:asciiTheme="minorHAnsi" w:eastAsia="Trebuchet MS" w:hAnsiTheme="minorHAnsi" w:cstheme="minorHAnsi"/>
          <w:i w:val="0"/>
          <w:color w:val="000000"/>
          <w:sz w:val="24"/>
        </w:rPr>
        <w:t>1.</w:t>
      </w:r>
      <w:r w:rsidR="00B62C5F">
        <w:rPr>
          <w:rFonts w:asciiTheme="minorHAnsi" w:eastAsia="Trebuchet MS" w:hAnsiTheme="minorHAnsi" w:cstheme="minorHAnsi"/>
          <w:i w:val="0"/>
          <w:color w:val="000000"/>
          <w:sz w:val="24"/>
        </w:rPr>
        <w:t>5</w:t>
      </w:r>
      <w:r w:rsidRPr="00B62C5F">
        <w:rPr>
          <w:rFonts w:asciiTheme="minorHAnsi" w:eastAsia="Trebuchet MS" w:hAnsiTheme="minorHAnsi" w:cstheme="minorHAnsi"/>
          <w:i w:val="0"/>
          <w:color w:val="000000"/>
          <w:sz w:val="24"/>
        </w:rPr>
        <w:t xml:space="preserve"> </w:t>
      </w:r>
      <w:r w:rsidR="00DB5B78" w:rsidRPr="00B62C5F">
        <w:rPr>
          <w:rFonts w:asciiTheme="minorHAnsi" w:eastAsia="Trebuchet MS" w:hAnsiTheme="minorHAnsi" w:cstheme="minorHAnsi"/>
          <w:i w:val="0"/>
          <w:color w:val="000000"/>
          <w:sz w:val="24"/>
        </w:rPr>
        <w:t>–</w:t>
      </w:r>
      <w:r w:rsidRPr="00B62C5F">
        <w:rPr>
          <w:rFonts w:asciiTheme="minorHAnsi" w:eastAsia="Trebuchet MS" w:hAnsiTheme="minorHAnsi" w:cstheme="minorHAnsi"/>
          <w:i w:val="0"/>
          <w:color w:val="000000"/>
          <w:sz w:val="24"/>
        </w:rPr>
        <w:t xml:space="preserve"> Nomenclature</w:t>
      </w:r>
      <w:bookmarkEnd w:id="12"/>
      <w:bookmarkEnd w:id="15"/>
    </w:p>
    <w:bookmarkEnd w:id="14"/>
    <w:p w14:paraId="5F2B9938" w14:textId="60CBF26D" w:rsidR="008528FA" w:rsidRPr="00436B24" w:rsidRDefault="00E82B48" w:rsidP="0033280F">
      <w:pPr>
        <w:pStyle w:val="ParagrapheIndent2"/>
        <w:spacing w:before="120" w:after="120" w:line="232" w:lineRule="exact"/>
        <w:ind w:left="23" w:right="23"/>
        <w:jc w:val="both"/>
        <w:rPr>
          <w:rFonts w:asciiTheme="minorHAnsi" w:hAnsiTheme="minorHAnsi" w:cstheme="minorHAnsi"/>
          <w:b w:val="0"/>
          <w:color w:val="000000"/>
          <w:szCs w:val="20"/>
        </w:rPr>
      </w:pPr>
      <w:r w:rsidRPr="00436B24">
        <w:rPr>
          <w:rFonts w:asciiTheme="minorHAnsi" w:hAnsiTheme="minorHAnsi" w:cstheme="minorHAnsi"/>
          <w:b w:val="0"/>
          <w:color w:val="000000"/>
          <w:szCs w:val="20"/>
        </w:rPr>
        <w:t>La classification conforme au vocabulaire commun des marchés européens (CPV) est :</w:t>
      </w:r>
    </w:p>
    <w:p w14:paraId="0B2018B1" w14:textId="77777777" w:rsidR="00DD6BFF" w:rsidRPr="00B43466" w:rsidRDefault="00DD6BFF" w:rsidP="00DD6BFF">
      <w:pPr>
        <w:rPr>
          <w:rFonts w:ascii="Trebuchet MS" w:hAnsi="Trebuchet MS" w:cstheme="minorHAnsi"/>
        </w:rPr>
      </w:pPr>
    </w:p>
    <w:tbl>
      <w:tblPr>
        <w:tblW w:w="0" w:type="auto"/>
        <w:jc w:val="center"/>
        <w:tblLayout w:type="fixed"/>
        <w:tblLook w:val="04A0" w:firstRow="1" w:lastRow="0" w:firstColumn="1" w:lastColumn="0" w:noHBand="0" w:noVBand="1"/>
      </w:tblPr>
      <w:tblGrid>
        <w:gridCol w:w="1701"/>
        <w:gridCol w:w="6946"/>
      </w:tblGrid>
      <w:tr w:rsidR="0033280F" w:rsidRPr="00436B24" w14:paraId="64EA9C77" w14:textId="77777777" w:rsidTr="00586B64">
        <w:trPr>
          <w:trHeight w:val="468"/>
          <w:jc w:val="center"/>
        </w:trPr>
        <w:tc>
          <w:tcPr>
            <w:tcW w:w="170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6A1F4FA" w14:textId="6EC7FE22" w:rsidR="0033280F" w:rsidRPr="00436B24" w:rsidRDefault="0033280F" w:rsidP="0033280F">
            <w:pPr>
              <w:spacing w:before="200" w:after="60"/>
              <w:jc w:val="center"/>
              <w:rPr>
                <w:rFonts w:asciiTheme="minorHAnsi" w:eastAsia="Trebuchet MS" w:hAnsiTheme="minorHAnsi" w:cstheme="minorHAnsi"/>
                <w:b/>
                <w:color w:val="000000"/>
                <w:sz w:val="20"/>
              </w:rPr>
            </w:pPr>
            <w:r w:rsidRPr="00436B24">
              <w:rPr>
                <w:rFonts w:asciiTheme="minorHAnsi" w:eastAsia="Trebuchet MS" w:hAnsiTheme="minorHAnsi" w:cstheme="minorHAnsi"/>
                <w:b/>
                <w:color w:val="000000"/>
                <w:sz w:val="20"/>
                <w:szCs w:val="20"/>
              </w:rPr>
              <w:t>Code principal</w:t>
            </w:r>
          </w:p>
        </w:tc>
        <w:tc>
          <w:tcPr>
            <w:tcW w:w="69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E3FE96C" w14:textId="1D1451A2" w:rsidR="0033280F" w:rsidRPr="00436B24" w:rsidRDefault="0033280F" w:rsidP="0033280F">
            <w:pPr>
              <w:spacing w:before="200" w:after="60"/>
              <w:rPr>
                <w:rFonts w:asciiTheme="minorHAnsi" w:eastAsia="Trebuchet MS" w:hAnsiTheme="minorHAnsi" w:cstheme="minorHAnsi"/>
                <w:b/>
                <w:color w:val="000000"/>
                <w:sz w:val="20"/>
              </w:rPr>
            </w:pPr>
            <w:r w:rsidRPr="00436B24">
              <w:rPr>
                <w:rFonts w:asciiTheme="minorHAnsi" w:eastAsia="Trebuchet MS" w:hAnsiTheme="minorHAnsi" w:cstheme="minorHAnsi"/>
                <w:b/>
                <w:color w:val="000000"/>
                <w:sz w:val="20"/>
                <w:szCs w:val="20"/>
              </w:rPr>
              <w:t xml:space="preserve">  Description</w:t>
            </w:r>
          </w:p>
        </w:tc>
      </w:tr>
      <w:tr w:rsidR="0033280F" w:rsidRPr="00DF1265" w14:paraId="7D5CDA51" w14:textId="77777777" w:rsidTr="00586B64">
        <w:trPr>
          <w:trHeight w:val="414"/>
          <w:jc w:val="center"/>
        </w:trPr>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15EF8" w14:textId="3B6EBF5F" w:rsidR="0033280F" w:rsidRPr="00977B0A" w:rsidRDefault="00977B0A" w:rsidP="00977B0A">
            <w:pPr>
              <w:spacing w:before="120" w:after="40"/>
              <w:jc w:val="center"/>
              <w:rPr>
                <w:rFonts w:asciiTheme="minorHAnsi" w:eastAsia="Trebuchet MS" w:hAnsiTheme="minorHAnsi" w:cstheme="minorHAnsi"/>
                <w:bCs/>
                <w:color w:val="000000"/>
                <w:sz w:val="20"/>
                <w:highlight w:val="yellow"/>
              </w:rPr>
            </w:pPr>
            <w:r w:rsidRPr="00977B0A">
              <w:rPr>
                <w:rFonts w:asciiTheme="minorHAnsi" w:eastAsia="Trebuchet MS" w:hAnsiTheme="minorHAnsi" w:cstheme="minorHAnsi"/>
                <w:bCs/>
                <w:color w:val="000000"/>
                <w:sz w:val="20"/>
                <w:szCs w:val="20"/>
              </w:rPr>
              <w:t>66519600</w:t>
            </w:r>
          </w:p>
        </w:tc>
        <w:tc>
          <w:tcPr>
            <w:tcW w:w="69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50C7C" w14:textId="6E427DE3" w:rsidR="0033280F" w:rsidRPr="00DF1265" w:rsidRDefault="00977B0A" w:rsidP="00977B0A">
            <w:pPr>
              <w:spacing w:before="120" w:after="40"/>
              <w:ind w:left="80" w:right="80"/>
              <w:rPr>
                <w:rFonts w:asciiTheme="minorHAnsi" w:eastAsia="Trebuchet MS" w:hAnsiTheme="minorHAnsi" w:cstheme="minorHAnsi"/>
                <w:bCs/>
                <w:color w:val="000000"/>
                <w:sz w:val="20"/>
                <w:highlight w:val="yellow"/>
              </w:rPr>
            </w:pPr>
            <w:r w:rsidRPr="00977B0A">
              <w:rPr>
                <w:rFonts w:asciiTheme="minorHAnsi" w:eastAsia="Trebuchet MS" w:hAnsiTheme="minorHAnsi" w:cstheme="minorHAnsi"/>
                <w:bCs/>
                <w:color w:val="000000"/>
                <w:sz w:val="20"/>
              </w:rPr>
              <w:t>Service des actuaires</w:t>
            </w:r>
          </w:p>
        </w:tc>
      </w:tr>
    </w:tbl>
    <w:p w14:paraId="2A897027" w14:textId="77777777" w:rsidR="00AC59BB" w:rsidRPr="00DF1265" w:rsidRDefault="00AC59BB" w:rsidP="00AC59BB">
      <w:pPr>
        <w:rPr>
          <w:rFonts w:asciiTheme="minorHAnsi" w:hAnsiTheme="minorHAnsi" w:cstheme="minorHAnsi"/>
          <w:highlight w:val="yellow"/>
        </w:rPr>
      </w:pPr>
      <w:bookmarkStart w:id="16" w:name="_Toc28684483"/>
      <w:bookmarkStart w:id="17" w:name="_Toc33517307"/>
      <w:bookmarkStart w:id="18" w:name="_Toc65153239"/>
      <w:bookmarkStart w:id="19" w:name="_Toc24966275"/>
    </w:p>
    <w:p w14:paraId="357EDC48" w14:textId="66AC405B" w:rsidR="009D1407" w:rsidRPr="00977B0A" w:rsidRDefault="009D1407" w:rsidP="009D1407">
      <w:pPr>
        <w:pStyle w:val="ParagrapheIndent2"/>
        <w:spacing w:after="240" w:line="232" w:lineRule="exact"/>
        <w:ind w:left="20" w:right="20"/>
        <w:jc w:val="both"/>
        <w:rPr>
          <w:rFonts w:asciiTheme="minorHAnsi" w:hAnsiTheme="minorHAnsi" w:cstheme="minorHAnsi"/>
          <w:b w:val="0"/>
          <w:color w:val="000000"/>
        </w:rPr>
      </w:pPr>
      <w:r w:rsidRPr="00977B0A">
        <w:rPr>
          <w:rFonts w:asciiTheme="minorHAnsi" w:hAnsiTheme="minorHAnsi" w:cstheme="minorHAnsi"/>
          <w:b w:val="0"/>
          <w:color w:val="000000"/>
        </w:rPr>
        <w:t>La nomenclature interne se décompose de la façon suivante :</w:t>
      </w:r>
    </w:p>
    <w:tbl>
      <w:tblPr>
        <w:tblW w:w="9639" w:type="dxa"/>
        <w:jc w:val="center"/>
        <w:tblLayout w:type="fixed"/>
        <w:tblLook w:val="04A0" w:firstRow="1" w:lastRow="0" w:firstColumn="1" w:lastColumn="0" w:noHBand="0" w:noVBand="1"/>
      </w:tblPr>
      <w:tblGrid>
        <w:gridCol w:w="1800"/>
        <w:gridCol w:w="7839"/>
      </w:tblGrid>
      <w:tr w:rsidR="009D1407" w:rsidRPr="00DF1265" w14:paraId="1845A297" w14:textId="77777777" w:rsidTr="00586B64">
        <w:trPr>
          <w:trHeight w:val="306"/>
          <w:jc w:val="center"/>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ED58D99" w14:textId="77777777" w:rsidR="009D1407" w:rsidRPr="00977B0A" w:rsidRDefault="009D1407" w:rsidP="0075587E">
            <w:pPr>
              <w:spacing w:before="80" w:after="20"/>
              <w:jc w:val="center"/>
              <w:rPr>
                <w:rFonts w:asciiTheme="minorHAnsi" w:eastAsia="Trebuchet MS" w:hAnsiTheme="minorHAnsi" w:cstheme="minorHAnsi"/>
                <w:b/>
                <w:color w:val="000000"/>
                <w:sz w:val="20"/>
              </w:rPr>
            </w:pPr>
            <w:r w:rsidRPr="00977B0A">
              <w:rPr>
                <w:rFonts w:asciiTheme="minorHAnsi" w:eastAsia="Trebuchet MS" w:hAnsiTheme="minorHAnsi" w:cstheme="minorHAnsi"/>
                <w:b/>
                <w:color w:val="000000"/>
                <w:sz w:val="20"/>
              </w:rPr>
              <w:t>Nomenclature</w:t>
            </w:r>
          </w:p>
        </w:tc>
        <w:tc>
          <w:tcPr>
            <w:tcW w:w="783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1A5FF72" w14:textId="77777777" w:rsidR="009D1407" w:rsidRPr="00977B0A" w:rsidRDefault="009D1407" w:rsidP="0075587E">
            <w:pPr>
              <w:spacing w:before="80" w:after="20"/>
              <w:rPr>
                <w:rFonts w:asciiTheme="minorHAnsi" w:eastAsia="Trebuchet MS" w:hAnsiTheme="minorHAnsi" w:cstheme="minorHAnsi"/>
                <w:b/>
                <w:color w:val="000000"/>
                <w:sz w:val="20"/>
              </w:rPr>
            </w:pPr>
            <w:r w:rsidRPr="00977B0A">
              <w:rPr>
                <w:rFonts w:asciiTheme="minorHAnsi" w:eastAsia="Trebuchet MS" w:hAnsiTheme="minorHAnsi" w:cstheme="minorHAnsi"/>
                <w:b/>
                <w:color w:val="000000"/>
                <w:sz w:val="20"/>
              </w:rPr>
              <w:t xml:space="preserve"> Libellé</w:t>
            </w:r>
          </w:p>
        </w:tc>
      </w:tr>
      <w:tr w:rsidR="00977B0A" w:rsidRPr="00436B24" w14:paraId="105B2B13" w14:textId="77777777" w:rsidTr="00B95900">
        <w:trPr>
          <w:trHeight w:val="360"/>
          <w:jc w:val="center"/>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B3D18" w14:textId="61CB85D4" w:rsidR="00977B0A" w:rsidRPr="00977B0A" w:rsidRDefault="00977B0A" w:rsidP="00977B0A">
            <w:pPr>
              <w:spacing w:before="120" w:after="40"/>
              <w:jc w:val="center"/>
              <w:rPr>
                <w:rFonts w:asciiTheme="minorHAnsi" w:eastAsia="Trebuchet MS" w:hAnsiTheme="minorHAnsi" w:cstheme="minorHAnsi"/>
                <w:bCs/>
                <w:color w:val="000000"/>
                <w:sz w:val="20"/>
                <w:szCs w:val="20"/>
              </w:rPr>
            </w:pPr>
            <w:r w:rsidRPr="00977B0A">
              <w:rPr>
                <w:rFonts w:asciiTheme="minorHAnsi" w:eastAsia="Trebuchet MS" w:hAnsiTheme="minorHAnsi" w:cstheme="minorHAnsi"/>
                <w:bCs/>
                <w:color w:val="000000"/>
                <w:sz w:val="20"/>
                <w:szCs w:val="20"/>
              </w:rPr>
              <w:t>70</w:t>
            </w:r>
            <w:r w:rsidR="00FE20CD">
              <w:rPr>
                <w:rFonts w:asciiTheme="minorHAnsi" w:eastAsia="Trebuchet MS" w:hAnsiTheme="minorHAnsi" w:cstheme="minorHAnsi"/>
                <w:bCs/>
                <w:color w:val="000000"/>
                <w:sz w:val="20"/>
                <w:szCs w:val="20"/>
              </w:rPr>
              <w:t>03</w:t>
            </w:r>
          </w:p>
        </w:tc>
        <w:tc>
          <w:tcPr>
            <w:tcW w:w="78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E38B14" w14:textId="016BE2B8" w:rsidR="00977B0A" w:rsidRPr="00977B0A" w:rsidRDefault="00FE20CD" w:rsidP="00FE20CD">
            <w:pPr>
              <w:spacing w:before="120" w:after="40"/>
              <w:ind w:left="80" w:right="80"/>
              <w:rPr>
                <w:rFonts w:asciiTheme="minorHAnsi" w:eastAsia="Trebuchet MS" w:hAnsiTheme="minorHAnsi" w:cstheme="minorHAnsi"/>
                <w:bCs/>
                <w:color w:val="000000"/>
                <w:sz w:val="20"/>
                <w:szCs w:val="20"/>
              </w:rPr>
            </w:pPr>
            <w:r w:rsidRPr="00FE20CD">
              <w:rPr>
                <w:rFonts w:asciiTheme="minorHAnsi" w:eastAsia="Trebuchet MS" w:hAnsiTheme="minorHAnsi" w:cstheme="minorHAnsi"/>
                <w:bCs/>
                <w:color w:val="000000"/>
                <w:sz w:val="20"/>
                <w:szCs w:val="20"/>
              </w:rPr>
              <w:t>Certification/Audit et conseil</w:t>
            </w:r>
            <w:r>
              <w:rPr>
                <w:rFonts w:asciiTheme="minorHAnsi" w:eastAsia="Trebuchet MS" w:hAnsiTheme="minorHAnsi" w:cstheme="minorHAnsi"/>
                <w:bCs/>
                <w:color w:val="000000"/>
                <w:sz w:val="20"/>
                <w:szCs w:val="20"/>
              </w:rPr>
              <w:t xml:space="preserve"> </w:t>
            </w:r>
            <w:r w:rsidRPr="00FE20CD">
              <w:rPr>
                <w:rFonts w:asciiTheme="minorHAnsi" w:eastAsia="Trebuchet MS" w:hAnsiTheme="minorHAnsi" w:cstheme="minorHAnsi"/>
                <w:bCs/>
                <w:color w:val="000000"/>
                <w:sz w:val="20"/>
                <w:szCs w:val="20"/>
              </w:rPr>
              <w:t>qualité</w:t>
            </w:r>
          </w:p>
        </w:tc>
      </w:tr>
    </w:tbl>
    <w:p w14:paraId="7A51D11A" w14:textId="77777777" w:rsidR="00B62C5F" w:rsidRPr="00B62C5F" w:rsidRDefault="00B62C5F" w:rsidP="00B62C5F">
      <w:pPr>
        <w:pStyle w:val="Titre2"/>
        <w:spacing w:before="360"/>
        <w:ind w:left="301" w:right="23"/>
        <w:jc w:val="both"/>
        <w:rPr>
          <w:rFonts w:asciiTheme="minorHAnsi" w:eastAsia="Trebuchet MS" w:hAnsiTheme="minorHAnsi" w:cstheme="minorHAnsi"/>
          <w:i w:val="0"/>
          <w:color w:val="000000"/>
          <w:sz w:val="24"/>
        </w:rPr>
      </w:pPr>
      <w:bookmarkStart w:id="20" w:name="_Toc170492021"/>
      <w:bookmarkStart w:id="21" w:name="_Toc193452538"/>
      <w:bookmarkStart w:id="22" w:name="_Toc236321514"/>
      <w:r w:rsidRPr="00B62C5F">
        <w:rPr>
          <w:rFonts w:asciiTheme="minorHAnsi" w:eastAsia="Trebuchet MS" w:hAnsiTheme="minorHAnsi" w:cstheme="minorHAnsi"/>
          <w:i w:val="0"/>
          <w:color w:val="000000"/>
          <w:sz w:val="24"/>
        </w:rPr>
        <w:lastRenderedPageBreak/>
        <w:t>1.6 – Réalisation de prestations similaires</w:t>
      </w:r>
      <w:bookmarkEnd w:id="20"/>
      <w:bookmarkEnd w:id="21"/>
      <w:bookmarkEnd w:id="22"/>
    </w:p>
    <w:p w14:paraId="2FCFCE4E" w14:textId="0FFE0940" w:rsidR="00B62C5F" w:rsidRPr="00B62C5F" w:rsidRDefault="00B62C5F" w:rsidP="00B62C5F">
      <w:pPr>
        <w:jc w:val="both"/>
        <w:rPr>
          <w:rFonts w:asciiTheme="minorHAnsi" w:eastAsia="Trebuchet MS" w:hAnsiTheme="minorHAnsi" w:cstheme="minorHAnsi"/>
          <w:color w:val="000000"/>
          <w:sz w:val="20"/>
          <w:szCs w:val="20"/>
        </w:rPr>
      </w:pPr>
      <w:bookmarkStart w:id="23" w:name="_Hlk133595071"/>
      <w:bookmarkStart w:id="24" w:name="_Hlk192679432"/>
      <w:r w:rsidRPr="00B62C5F">
        <w:rPr>
          <w:rFonts w:asciiTheme="minorHAnsi" w:eastAsia="Trebuchet MS" w:hAnsiTheme="minorHAnsi" w:cstheme="minorHAnsi"/>
          <w:color w:val="000000"/>
          <w:sz w:val="20"/>
          <w:szCs w:val="20"/>
        </w:rPr>
        <w:t xml:space="preserve">L’Acheteur pourra confier au Titulaire </w:t>
      </w:r>
      <w:r w:rsidR="00FE20CD">
        <w:rPr>
          <w:rFonts w:asciiTheme="minorHAnsi" w:eastAsia="Trebuchet MS" w:hAnsiTheme="minorHAnsi" w:cstheme="minorHAnsi"/>
          <w:color w:val="000000"/>
          <w:sz w:val="20"/>
          <w:szCs w:val="20"/>
        </w:rPr>
        <w:t>de l’accord-cadre</w:t>
      </w:r>
      <w:r w:rsidRPr="00B62C5F">
        <w:rPr>
          <w:rFonts w:asciiTheme="minorHAnsi" w:eastAsia="Trebuchet MS" w:hAnsiTheme="minorHAnsi" w:cstheme="minorHAnsi"/>
          <w:color w:val="000000"/>
          <w:sz w:val="20"/>
          <w:szCs w:val="20"/>
        </w:rPr>
        <w:t>, en application des Articles L. 2122-1 et R. 2122-7 du Code de la commande publique, un nouveau marché ayant pour objet la réalisation de prestations similaires.</w:t>
      </w:r>
    </w:p>
    <w:p w14:paraId="6FEF1A56" w14:textId="6FCCC70E" w:rsidR="00B62C5F" w:rsidRDefault="00B62C5F" w:rsidP="00703E46">
      <w:pPr>
        <w:jc w:val="both"/>
        <w:rPr>
          <w:rFonts w:ascii="Trebuchet MS" w:eastAsia="Trebuchet MS" w:hAnsi="Trebuchet MS" w:cstheme="minorHAnsi"/>
          <w:b/>
          <w:bCs/>
          <w:iCs/>
          <w:color w:val="000000"/>
          <w:szCs w:val="28"/>
        </w:rPr>
      </w:pPr>
      <w:r w:rsidRPr="00B62C5F">
        <w:rPr>
          <w:rFonts w:asciiTheme="minorHAnsi" w:eastAsia="Trebuchet MS" w:hAnsiTheme="minorHAnsi" w:cstheme="minorHAnsi"/>
          <w:color w:val="000000"/>
          <w:sz w:val="20"/>
          <w:szCs w:val="20"/>
        </w:rPr>
        <w:t xml:space="preserve">La durée pendant laquelle un nouveau marché pourra être conclu ne peut dépasser trois (3) ans à compter de la notification </w:t>
      </w:r>
      <w:r w:rsidR="00FE20CD">
        <w:rPr>
          <w:rFonts w:asciiTheme="minorHAnsi" w:eastAsia="Trebuchet MS" w:hAnsiTheme="minorHAnsi" w:cstheme="minorHAnsi"/>
          <w:color w:val="000000"/>
          <w:sz w:val="20"/>
          <w:szCs w:val="20"/>
        </w:rPr>
        <w:t>de l’accord-cadre</w:t>
      </w:r>
      <w:r w:rsidRPr="00B62C5F">
        <w:rPr>
          <w:rFonts w:asciiTheme="minorHAnsi" w:eastAsia="Trebuchet MS" w:hAnsiTheme="minorHAnsi" w:cstheme="minorHAnsi"/>
          <w:color w:val="000000"/>
          <w:sz w:val="20"/>
          <w:szCs w:val="20"/>
        </w:rPr>
        <w:t xml:space="preserve"> initial</w:t>
      </w:r>
      <w:bookmarkEnd w:id="23"/>
      <w:r w:rsidRPr="00B62C5F">
        <w:rPr>
          <w:rFonts w:asciiTheme="minorHAnsi" w:eastAsia="Trebuchet MS" w:hAnsiTheme="minorHAnsi" w:cstheme="minorHAnsi"/>
          <w:color w:val="000000"/>
          <w:sz w:val="20"/>
          <w:szCs w:val="20"/>
        </w:rPr>
        <w:t>.</w:t>
      </w:r>
      <w:bookmarkEnd w:id="24"/>
    </w:p>
    <w:p w14:paraId="5EFD6AD3" w14:textId="77777777" w:rsidR="0021664A" w:rsidRPr="00603A44" w:rsidRDefault="00E82B48" w:rsidP="00603A44">
      <w:pPr>
        <w:pStyle w:val="Titre1"/>
        <w:tabs>
          <w:tab w:val="left" w:pos="7430"/>
        </w:tabs>
        <w:spacing w:before="480"/>
        <w:jc w:val="both"/>
        <w:rPr>
          <w:rFonts w:asciiTheme="minorHAnsi" w:eastAsia="Trebuchet MS" w:hAnsiTheme="minorHAnsi" w:cstheme="minorHAnsi"/>
          <w:color w:val="000000"/>
          <w:sz w:val="28"/>
          <w:u w:val="single"/>
        </w:rPr>
      </w:pPr>
      <w:bookmarkStart w:id="25" w:name="_Toc24966276"/>
      <w:bookmarkStart w:id="26" w:name="_Toc236321515"/>
      <w:bookmarkEnd w:id="16"/>
      <w:bookmarkEnd w:id="17"/>
      <w:bookmarkEnd w:id="18"/>
      <w:bookmarkEnd w:id="19"/>
      <w:r w:rsidRPr="00603A44">
        <w:rPr>
          <w:rFonts w:asciiTheme="minorHAnsi" w:eastAsia="Trebuchet MS" w:hAnsiTheme="minorHAnsi" w:cstheme="minorHAnsi"/>
          <w:color w:val="000000"/>
          <w:sz w:val="28"/>
          <w:u w:val="single"/>
        </w:rPr>
        <w:t xml:space="preserve">2 - </w:t>
      </w:r>
      <w:r w:rsidRPr="00436B24">
        <w:rPr>
          <w:rFonts w:asciiTheme="minorHAnsi" w:eastAsia="Trebuchet MS" w:hAnsiTheme="minorHAnsi" w:cstheme="minorHAnsi"/>
          <w:color w:val="000000"/>
          <w:sz w:val="28"/>
          <w:u w:val="single"/>
        </w:rPr>
        <w:t>Conditions de la consultation</w:t>
      </w:r>
      <w:bookmarkEnd w:id="25"/>
      <w:bookmarkEnd w:id="26"/>
    </w:p>
    <w:p w14:paraId="3AF800F0" w14:textId="77777777" w:rsidR="0021664A"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27" w:name="_Toc24966277"/>
      <w:bookmarkStart w:id="28" w:name="_Toc236321516"/>
      <w:r w:rsidRPr="00B62C5F">
        <w:rPr>
          <w:rFonts w:asciiTheme="minorHAnsi" w:eastAsia="Trebuchet MS" w:hAnsiTheme="minorHAnsi" w:cstheme="minorHAnsi"/>
          <w:i w:val="0"/>
          <w:color w:val="000000"/>
          <w:sz w:val="24"/>
        </w:rPr>
        <w:t>2.1 - Délai de validité des offres</w:t>
      </w:r>
      <w:bookmarkEnd w:id="27"/>
      <w:bookmarkEnd w:id="28"/>
    </w:p>
    <w:p w14:paraId="5748BA52" w14:textId="4941B620" w:rsidR="0021664A" w:rsidRPr="00436B24" w:rsidRDefault="00E82B48" w:rsidP="00A53643">
      <w:pPr>
        <w:pStyle w:val="ParagrapheIndent2"/>
        <w:spacing w:before="120" w:after="240"/>
        <w:ind w:left="23" w:right="23"/>
        <w:jc w:val="both"/>
        <w:rPr>
          <w:rFonts w:asciiTheme="minorHAnsi" w:hAnsiTheme="minorHAnsi" w:cstheme="minorHAnsi"/>
          <w:b w:val="0"/>
          <w:color w:val="000000"/>
          <w:szCs w:val="20"/>
        </w:rPr>
      </w:pPr>
      <w:r w:rsidRPr="00436B24">
        <w:rPr>
          <w:rFonts w:asciiTheme="minorHAnsi" w:hAnsiTheme="minorHAnsi" w:cstheme="minorHAnsi"/>
          <w:b w:val="0"/>
          <w:color w:val="000000"/>
          <w:szCs w:val="20"/>
        </w:rPr>
        <w:t xml:space="preserve">Le délai de validité des offres est fixé à </w:t>
      </w:r>
      <w:r w:rsidR="00C402E1" w:rsidRPr="00436B24">
        <w:rPr>
          <w:rFonts w:asciiTheme="minorHAnsi" w:hAnsiTheme="minorHAnsi" w:cstheme="minorHAnsi"/>
          <w:color w:val="000000"/>
          <w:szCs w:val="20"/>
        </w:rPr>
        <w:t>6</w:t>
      </w:r>
      <w:r w:rsidR="008528FA" w:rsidRPr="00436B24">
        <w:rPr>
          <w:rFonts w:asciiTheme="minorHAnsi" w:hAnsiTheme="minorHAnsi" w:cstheme="minorHAnsi"/>
          <w:color w:val="000000"/>
          <w:szCs w:val="20"/>
        </w:rPr>
        <w:t xml:space="preserve"> </w:t>
      </w:r>
      <w:r w:rsidR="00C402E1" w:rsidRPr="00436B24">
        <w:rPr>
          <w:rFonts w:asciiTheme="minorHAnsi" w:hAnsiTheme="minorHAnsi" w:cstheme="minorHAnsi"/>
          <w:color w:val="000000"/>
          <w:szCs w:val="20"/>
        </w:rPr>
        <w:t>moi</w:t>
      </w:r>
      <w:r w:rsidR="008528FA" w:rsidRPr="00436B24">
        <w:rPr>
          <w:rFonts w:asciiTheme="minorHAnsi" w:hAnsiTheme="minorHAnsi" w:cstheme="minorHAnsi"/>
          <w:color w:val="000000"/>
          <w:szCs w:val="20"/>
        </w:rPr>
        <w:t>s</w:t>
      </w:r>
      <w:r w:rsidRPr="00436B24">
        <w:rPr>
          <w:rFonts w:asciiTheme="minorHAnsi" w:hAnsiTheme="minorHAnsi" w:cstheme="minorHAnsi"/>
          <w:b w:val="0"/>
          <w:color w:val="000000"/>
          <w:szCs w:val="20"/>
        </w:rPr>
        <w:t xml:space="preserve"> à compter de la date limite de réception des offres.</w:t>
      </w:r>
    </w:p>
    <w:p w14:paraId="1C20D267" w14:textId="06C206C7" w:rsidR="0021664A"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29" w:name="_Toc24966278"/>
      <w:bookmarkStart w:id="30" w:name="_Toc236321517"/>
      <w:r w:rsidRPr="00B62C5F">
        <w:rPr>
          <w:rFonts w:asciiTheme="minorHAnsi" w:eastAsia="Trebuchet MS" w:hAnsiTheme="minorHAnsi" w:cstheme="minorHAnsi"/>
          <w:i w:val="0"/>
          <w:color w:val="000000"/>
          <w:sz w:val="24"/>
        </w:rPr>
        <w:t>2.2 - Forme juridique du groupement</w:t>
      </w:r>
      <w:bookmarkEnd w:id="29"/>
      <w:bookmarkEnd w:id="30"/>
    </w:p>
    <w:p w14:paraId="6D6904D9" w14:textId="0CB00DB0" w:rsidR="00B62C5F" w:rsidRPr="005A6FDB" w:rsidRDefault="00B62C5F" w:rsidP="00B62C5F">
      <w:pPr>
        <w:pStyle w:val="ParagrapheIndent2"/>
        <w:spacing w:after="240" w:line="232" w:lineRule="exact"/>
        <w:ind w:left="20" w:right="20"/>
        <w:jc w:val="both"/>
        <w:rPr>
          <w:rFonts w:asciiTheme="minorHAnsi" w:hAnsiTheme="minorHAnsi" w:cstheme="minorHAnsi"/>
          <w:b w:val="0"/>
          <w:color w:val="000000"/>
          <w:szCs w:val="20"/>
        </w:rPr>
      </w:pPr>
      <w:bookmarkStart w:id="31" w:name="_Toc24966279"/>
      <w:r w:rsidRPr="005A6FDB">
        <w:rPr>
          <w:rFonts w:asciiTheme="minorHAnsi" w:hAnsiTheme="minorHAnsi" w:cstheme="minorHAnsi"/>
          <w:b w:val="0"/>
          <w:color w:val="000000"/>
          <w:szCs w:val="20"/>
        </w:rPr>
        <w:t>Les candidatures des groupements d’entreprises sont autorisées. La forme du groupement est libre. Il ne sera pas imposé de forme particulière aux groupements auquel serait attribué l</w:t>
      </w:r>
      <w:r w:rsidR="00513103">
        <w:rPr>
          <w:rFonts w:asciiTheme="minorHAnsi" w:hAnsiTheme="minorHAnsi" w:cstheme="minorHAnsi"/>
          <w:b w:val="0"/>
          <w:color w:val="000000"/>
          <w:szCs w:val="20"/>
        </w:rPr>
        <w:t>e</w:t>
      </w:r>
      <w:r w:rsidR="00CE0EEB">
        <w:rPr>
          <w:rFonts w:asciiTheme="minorHAnsi" w:hAnsiTheme="minorHAnsi" w:cstheme="minorHAnsi"/>
          <w:b w:val="0"/>
          <w:color w:val="000000"/>
          <w:szCs w:val="20"/>
        </w:rPr>
        <w:t xml:space="preserve"> </w:t>
      </w:r>
      <w:r w:rsidR="00FE3EE5">
        <w:rPr>
          <w:rFonts w:asciiTheme="minorHAnsi" w:hAnsiTheme="minorHAnsi" w:cstheme="minorHAnsi"/>
          <w:b w:val="0"/>
          <w:color w:val="000000"/>
          <w:szCs w:val="20"/>
        </w:rPr>
        <w:t>marché</w:t>
      </w:r>
      <w:r w:rsidRPr="005A6FDB">
        <w:rPr>
          <w:rFonts w:asciiTheme="minorHAnsi" w:hAnsiTheme="minorHAnsi" w:cstheme="minorHAnsi"/>
          <w:b w:val="0"/>
          <w:color w:val="000000"/>
          <w:szCs w:val="20"/>
        </w:rPr>
        <w:t>.</w:t>
      </w:r>
    </w:p>
    <w:p w14:paraId="70EBE45A" w14:textId="55E2B308" w:rsidR="00B62C5F" w:rsidRPr="005A6FDB" w:rsidRDefault="00B62C5F" w:rsidP="00B62C5F">
      <w:pPr>
        <w:pStyle w:val="ParagrapheIndent2"/>
        <w:spacing w:after="240" w:line="232" w:lineRule="exact"/>
        <w:ind w:left="20" w:right="20"/>
        <w:jc w:val="both"/>
        <w:rPr>
          <w:rFonts w:asciiTheme="minorHAnsi" w:hAnsiTheme="minorHAnsi" w:cstheme="minorHAnsi"/>
          <w:b w:val="0"/>
          <w:color w:val="000000"/>
          <w:szCs w:val="20"/>
        </w:rPr>
      </w:pPr>
      <w:r w:rsidRPr="005A6FDB">
        <w:rPr>
          <w:rFonts w:asciiTheme="minorHAnsi" w:hAnsiTheme="minorHAnsi" w:cstheme="minorHAnsi"/>
          <w:b w:val="0"/>
          <w:color w:val="000000"/>
          <w:szCs w:val="20"/>
        </w:rPr>
        <w:t xml:space="preserve">Il est interdit aux candidats de présenter plusieurs offres, pour </w:t>
      </w:r>
      <w:r w:rsidR="007A61D7">
        <w:rPr>
          <w:rFonts w:asciiTheme="minorHAnsi" w:hAnsiTheme="minorHAnsi" w:cstheme="minorHAnsi"/>
          <w:b w:val="0"/>
          <w:color w:val="000000"/>
          <w:szCs w:val="20"/>
        </w:rPr>
        <w:t xml:space="preserve">un </w:t>
      </w:r>
      <w:r w:rsidR="00C93D95">
        <w:rPr>
          <w:rFonts w:asciiTheme="minorHAnsi" w:hAnsiTheme="minorHAnsi" w:cstheme="minorHAnsi"/>
          <w:b w:val="0"/>
          <w:color w:val="000000"/>
          <w:szCs w:val="20"/>
        </w:rPr>
        <w:t xml:space="preserve">même </w:t>
      </w:r>
      <w:r w:rsidR="00C93D95" w:rsidRPr="005A6FDB">
        <w:rPr>
          <w:rFonts w:asciiTheme="minorHAnsi" w:hAnsiTheme="minorHAnsi" w:cstheme="minorHAnsi"/>
          <w:b w:val="0"/>
          <w:color w:val="000000"/>
          <w:szCs w:val="20"/>
        </w:rPr>
        <w:t>lot</w:t>
      </w:r>
      <w:r w:rsidRPr="005A6FDB">
        <w:rPr>
          <w:rFonts w:asciiTheme="minorHAnsi" w:hAnsiTheme="minorHAnsi" w:cstheme="minorHAnsi"/>
          <w:b w:val="0"/>
          <w:color w:val="000000"/>
          <w:szCs w:val="20"/>
        </w:rPr>
        <w:t>, en agissant à la fois en qualité de candidats individuels et de membres d'un ou plusieurs groupements, ou en qualité de membres de plusieurs groupements.</w:t>
      </w:r>
    </w:p>
    <w:p w14:paraId="24A443B6" w14:textId="77777777" w:rsidR="00B62C5F" w:rsidRPr="005A6FDB" w:rsidRDefault="00B62C5F" w:rsidP="00B62C5F">
      <w:pPr>
        <w:pStyle w:val="ParagrapheIndent2"/>
        <w:spacing w:after="240" w:line="232" w:lineRule="exact"/>
        <w:ind w:left="20" w:right="20"/>
        <w:jc w:val="both"/>
        <w:rPr>
          <w:rFonts w:asciiTheme="minorHAnsi" w:hAnsiTheme="minorHAnsi" w:cstheme="minorHAnsi"/>
          <w:b w:val="0"/>
          <w:color w:val="000000"/>
          <w:szCs w:val="20"/>
        </w:rPr>
      </w:pPr>
      <w:r w:rsidRPr="005A6FDB">
        <w:rPr>
          <w:rFonts w:asciiTheme="minorHAnsi" w:hAnsiTheme="minorHAnsi" w:cstheme="minorHAnsi"/>
          <w:b w:val="0"/>
          <w:color w:val="000000"/>
          <w:szCs w:val="20"/>
        </w:rPr>
        <w:t>En cas de recours à la sous-traitance, le candidat, qu’il s’agisse d’une entreprise seule ou d’un groupement d’entreprises, indique dans son offre l’identité des sous-traitants auxquels il envisage de recourir, ainsi que la nature des prestations sous-traitées et leur montant.</w:t>
      </w:r>
    </w:p>
    <w:p w14:paraId="4CC67010" w14:textId="23A7F8C0" w:rsidR="00B62C5F" w:rsidRPr="005A6FDB" w:rsidRDefault="00B62C5F" w:rsidP="00B62C5F">
      <w:pPr>
        <w:pStyle w:val="ParagrapheIndent2"/>
        <w:spacing w:after="240" w:line="232" w:lineRule="exact"/>
        <w:ind w:left="20" w:right="20"/>
        <w:jc w:val="both"/>
        <w:rPr>
          <w:rFonts w:asciiTheme="minorHAnsi" w:hAnsiTheme="minorHAnsi" w:cstheme="minorHAnsi"/>
          <w:b w:val="0"/>
          <w:color w:val="000000"/>
          <w:szCs w:val="20"/>
        </w:rPr>
      </w:pPr>
      <w:r w:rsidRPr="005A6FDB">
        <w:rPr>
          <w:rFonts w:asciiTheme="minorHAnsi" w:hAnsiTheme="minorHAnsi" w:cstheme="minorHAnsi"/>
          <w:b w:val="0"/>
          <w:color w:val="000000"/>
          <w:szCs w:val="20"/>
        </w:rPr>
        <w:t xml:space="preserve">La notification </w:t>
      </w:r>
      <w:r w:rsidR="00FE20CD">
        <w:rPr>
          <w:rFonts w:asciiTheme="minorHAnsi" w:hAnsiTheme="minorHAnsi" w:cstheme="minorHAnsi"/>
          <w:b w:val="0"/>
          <w:color w:val="000000"/>
          <w:szCs w:val="20"/>
        </w:rPr>
        <w:t>de l’accord-cadre</w:t>
      </w:r>
      <w:r w:rsidRPr="005A6FDB" w:rsidDel="00297E4A">
        <w:rPr>
          <w:rFonts w:asciiTheme="minorHAnsi" w:hAnsiTheme="minorHAnsi" w:cstheme="minorHAnsi"/>
          <w:b w:val="0"/>
          <w:color w:val="000000"/>
          <w:szCs w:val="20"/>
        </w:rPr>
        <w:t xml:space="preserve"> </w:t>
      </w:r>
      <w:r w:rsidRPr="005A6FDB">
        <w:rPr>
          <w:rFonts w:asciiTheme="minorHAnsi" w:hAnsiTheme="minorHAnsi" w:cstheme="minorHAnsi"/>
          <w:b w:val="0"/>
          <w:color w:val="000000"/>
          <w:szCs w:val="20"/>
        </w:rPr>
        <w:t xml:space="preserve">au candidat emporte acceptation par l’Acheteur des sous-traitants présentés et agrément de leurs conditions de paiement. Le paiement direct ne pourra intervenir que pour des montants supérieurs à 600 € TTC. Le titulaire </w:t>
      </w:r>
      <w:r w:rsidR="00FE20CD">
        <w:rPr>
          <w:rFonts w:asciiTheme="minorHAnsi" w:hAnsiTheme="minorHAnsi" w:cstheme="minorHAnsi"/>
          <w:b w:val="0"/>
          <w:color w:val="000000"/>
          <w:szCs w:val="20"/>
        </w:rPr>
        <w:t>de l’accord-cadre</w:t>
      </w:r>
      <w:r w:rsidRPr="005A6FDB" w:rsidDel="00297E4A">
        <w:rPr>
          <w:rFonts w:asciiTheme="minorHAnsi" w:hAnsiTheme="minorHAnsi" w:cstheme="minorHAnsi"/>
          <w:b w:val="0"/>
          <w:color w:val="000000"/>
          <w:szCs w:val="20"/>
        </w:rPr>
        <w:t xml:space="preserve"> </w:t>
      </w:r>
      <w:r w:rsidRPr="005A6FDB">
        <w:rPr>
          <w:rFonts w:asciiTheme="minorHAnsi" w:hAnsiTheme="minorHAnsi" w:cstheme="minorHAnsi"/>
          <w:b w:val="0"/>
          <w:color w:val="000000"/>
          <w:szCs w:val="20"/>
        </w:rPr>
        <w:t xml:space="preserve">conserve néanmoins la faculté de présenter des sous-traitants à l’acceptation de l’Acheteur en cours d’exécution </w:t>
      </w:r>
      <w:r w:rsidR="00FE20CD">
        <w:rPr>
          <w:rFonts w:asciiTheme="minorHAnsi" w:hAnsiTheme="minorHAnsi" w:cstheme="minorHAnsi"/>
          <w:b w:val="0"/>
          <w:color w:val="000000"/>
          <w:szCs w:val="20"/>
        </w:rPr>
        <w:t>de l’accord-cadre</w:t>
      </w:r>
      <w:r w:rsidRPr="005A6FDB">
        <w:rPr>
          <w:rFonts w:asciiTheme="minorHAnsi" w:hAnsiTheme="minorHAnsi" w:cstheme="minorHAnsi"/>
          <w:b w:val="0"/>
          <w:color w:val="000000"/>
          <w:szCs w:val="20"/>
        </w:rPr>
        <w:t>.</w:t>
      </w:r>
    </w:p>
    <w:p w14:paraId="73C5F292" w14:textId="77777777" w:rsidR="00B62C5F" w:rsidRPr="005A6FDB" w:rsidRDefault="00B62C5F" w:rsidP="00B62C5F">
      <w:pPr>
        <w:jc w:val="both"/>
        <w:rPr>
          <w:rFonts w:asciiTheme="minorHAnsi" w:eastAsia="Trebuchet MS" w:hAnsiTheme="minorHAnsi" w:cstheme="minorHAnsi"/>
          <w:color w:val="000000"/>
          <w:sz w:val="20"/>
          <w:szCs w:val="20"/>
          <w:u w:val="single"/>
        </w:rPr>
      </w:pPr>
      <w:r w:rsidRPr="005A6FDB">
        <w:rPr>
          <w:rFonts w:asciiTheme="minorHAnsi" w:eastAsia="Trebuchet MS" w:hAnsiTheme="minorHAnsi" w:cstheme="minorHAnsi"/>
          <w:color w:val="000000"/>
          <w:sz w:val="20"/>
          <w:szCs w:val="20"/>
          <w:u w:val="single"/>
        </w:rPr>
        <w:t xml:space="preserve">Précisions concernant les groupements d'opérateurs économiques </w:t>
      </w:r>
    </w:p>
    <w:p w14:paraId="0BF7C64D" w14:textId="77777777" w:rsidR="00B62C5F" w:rsidRPr="005A6FDB" w:rsidRDefault="00B62C5F" w:rsidP="00B62C5F">
      <w:pPr>
        <w:jc w:val="both"/>
        <w:rPr>
          <w:rFonts w:asciiTheme="minorHAnsi" w:eastAsia="Trebuchet MS" w:hAnsiTheme="minorHAnsi" w:cstheme="minorHAnsi"/>
          <w:color w:val="000000"/>
          <w:sz w:val="20"/>
          <w:szCs w:val="20"/>
        </w:rPr>
      </w:pPr>
      <w:r w:rsidRPr="005A6FDB">
        <w:rPr>
          <w:rFonts w:asciiTheme="minorHAnsi" w:eastAsia="Trebuchet MS" w:hAnsiTheme="minorHAnsi" w:cstheme="minorHAnsi"/>
          <w:color w:val="000000"/>
          <w:sz w:val="20"/>
          <w:szCs w:val="20"/>
        </w:rPr>
        <w:t xml:space="preserve">Un service de bourse à la cotraitance est proposé sur le portail « entreprises » du profil d'acheteur de l'Etat (Solution des achats de l'Etat : PLACE) utilisé par les ministères et les établissements publics d'Etat. Ce service entend faciliter les contacts des entreprises entre elles qui souhaitent répondre à des marchés publics de manière groupée sous la forme d'un groupement d'opérateurs économiques. Des fiches explicatives et le mode d'emploi de ce service sont disponibles aux adresses suivantes : </w:t>
      </w:r>
    </w:p>
    <w:p w14:paraId="3B7F23CE" w14:textId="77777777" w:rsidR="00B62C5F" w:rsidRPr="005A6FDB" w:rsidRDefault="00B62C5F" w:rsidP="00B62C5F">
      <w:pPr>
        <w:widowControl w:val="0"/>
        <w:ind w:right="-149"/>
        <w:jc w:val="both"/>
        <w:rPr>
          <w:rFonts w:asciiTheme="minorHAnsi" w:hAnsiTheme="minorHAnsi" w:cstheme="minorHAnsi"/>
          <w:sz w:val="20"/>
          <w:szCs w:val="20"/>
        </w:rPr>
      </w:pPr>
      <w:r w:rsidRPr="005A6FDB">
        <w:rPr>
          <w:rFonts w:asciiTheme="minorHAnsi" w:eastAsia="Trebuchet MS" w:hAnsiTheme="minorHAnsi" w:cstheme="minorHAnsi"/>
          <w:color w:val="000000"/>
          <w:sz w:val="20"/>
          <w:szCs w:val="20"/>
        </w:rPr>
        <w:t xml:space="preserve">- </w:t>
      </w:r>
      <w:hyperlink r:id="rId14" w:history="1">
        <w:r w:rsidRPr="005A6FDB">
          <w:rPr>
            <w:rStyle w:val="Lienhypertexte"/>
            <w:rFonts w:asciiTheme="minorHAnsi" w:hAnsiTheme="minorHAnsi" w:cstheme="minorHAnsi"/>
            <w:sz w:val="20"/>
            <w:szCs w:val="20"/>
          </w:rPr>
          <w:t>https://www.marches-publics.gouv.fr/docs/outils-esr-2017/place/Bourse_cotraitance_mode_emploi6.pdf</w:t>
        </w:r>
      </w:hyperlink>
      <w:r w:rsidRPr="005A6FDB">
        <w:rPr>
          <w:rFonts w:asciiTheme="minorHAnsi" w:eastAsia="Trebuchet MS" w:hAnsiTheme="minorHAnsi" w:cstheme="minorHAnsi"/>
          <w:color w:val="000000"/>
          <w:sz w:val="20"/>
          <w:szCs w:val="20"/>
        </w:rPr>
        <w:t xml:space="preserve"> </w:t>
      </w:r>
    </w:p>
    <w:p w14:paraId="1EB0529C" w14:textId="7A8DE6B2" w:rsidR="00F10D0D" w:rsidRPr="005A6FDB" w:rsidRDefault="00B62C5F" w:rsidP="00B62C5F">
      <w:pPr>
        <w:jc w:val="both"/>
        <w:rPr>
          <w:rStyle w:val="Lienhypertexte"/>
          <w:rFonts w:asciiTheme="minorHAnsi" w:hAnsiTheme="minorHAnsi" w:cstheme="minorHAnsi"/>
          <w:sz w:val="20"/>
          <w:szCs w:val="20"/>
        </w:rPr>
      </w:pPr>
      <w:r w:rsidRPr="005A6FDB">
        <w:rPr>
          <w:rFonts w:asciiTheme="minorHAnsi" w:hAnsiTheme="minorHAnsi" w:cstheme="minorHAnsi"/>
          <w:sz w:val="20"/>
          <w:szCs w:val="20"/>
        </w:rPr>
        <w:t xml:space="preserve">- </w:t>
      </w:r>
      <w:hyperlink r:id="rId15" w:history="1">
        <w:r w:rsidRPr="005A6FDB">
          <w:rPr>
            <w:rStyle w:val="Lienhypertexte"/>
            <w:rFonts w:asciiTheme="minorHAnsi" w:hAnsiTheme="minorHAnsi" w:cstheme="minorHAnsi"/>
            <w:sz w:val="20"/>
            <w:szCs w:val="20"/>
          </w:rPr>
          <w:t>https://www.economie.gouv.fr/dae/bourse-a-cotraitance-service-pour-aider-entreprises</w:t>
        </w:r>
      </w:hyperlink>
    </w:p>
    <w:p w14:paraId="4D05FD7E" w14:textId="77777777" w:rsidR="00F10D0D" w:rsidRPr="00F10D0D" w:rsidRDefault="00F10D0D" w:rsidP="00F10D0D">
      <w:pPr>
        <w:pStyle w:val="Titre2"/>
        <w:spacing w:before="360"/>
        <w:ind w:left="301" w:right="23"/>
        <w:jc w:val="both"/>
        <w:rPr>
          <w:rFonts w:asciiTheme="minorHAnsi" w:eastAsia="Trebuchet MS" w:hAnsiTheme="minorHAnsi" w:cstheme="minorHAnsi"/>
          <w:i w:val="0"/>
          <w:color w:val="000000"/>
          <w:sz w:val="24"/>
        </w:rPr>
      </w:pPr>
      <w:bookmarkStart w:id="32" w:name="_Toc193452542"/>
      <w:bookmarkStart w:id="33" w:name="_Toc236321518"/>
      <w:r w:rsidRPr="00F10D0D">
        <w:rPr>
          <w:rFonts w:asciiTheme="minorHAnsi" w:eastAsia="Trebuchet MS" w:hAnsiTheme="minorHAnsi" w:cstheme="minorHAnsi"/>
          <w:i w:val="0"/>
          <w:color w:val="000000"/>
          <w:sz w:val="24"/>
        </w:rPr>
        <w:t>2.3 - Situations de conflits d’intérêts</w:t>
      </w:r>
      <w:bookmarkEnd w:id="32"/>
      <w:bookmarkEnd w:id="33"/>
    </w:p>
    <w:p w14:paraId="79DAAE20" w14:textId="77777777" w:rsidR="00F10D0D" w:rsidRPr="00223B4A" w:rsidRDefault="00F10D0D" w:rsidP="00F10D0D">
      <w:pPr>
        <w:pStyle w:val="ParagrapheIndent2"/>
        <w:spacing w:after="240" w:line="232" w:lineRule="exact"/>
        <w:ind w:left="20" w:right="20"/>
        <w:jc w:val="both"/>
        <w:rPr>
          <w:rFonts w:asciiTheme="minorHAnsi" w:hAnsiTheme="minorHAnsi" w:cstheme="minorHAnsi"/>
          <w:b w:val="0"/>
          <w:color w:val="000000"/>
        </w:rPr>
      </w:pPr>
      <w:r w:rsidRPr="00223B4A">
        <w:rPr>
          <w:rFonts w:asciiTheme="minorHAnsi" w:hAnsiTheme="minorHAnsi" w:cstheme="minorHAnsi"/>
          <w:b w:val="0"/>
          <w:color w:val="000000"/>
        </w:rPr>
        <w:t xml:space="preserve">Conformément </w:t>
      </w:r>
      <w:r>
        <w:rPr>
          <w:rFonts w:asciiTheme="minorHAnsi" w:hAnsiTheme="minorHAnsi" w:cstheme="minorHAnsi"/>
          <w:b w:val="0"/>
          <w:color w:val="000000"/>
        </w:rPr>
        <w:t>au CCAP</w:t>
      </w:r>
      <w:r w:rsidRPr="00223B4A">
        <w:rPr>
          <w:rFonts w:asciiTheme="minorHAnsi" w:hAnsiTheme="minorHAnsi" w:cstheme="minorHAnsi"/>
          <w:b w:val="0"/>
          <w:color w:val="000000"/>
        </w:rPr>
        <w:t>, l'acheteur peut exclure de la procédure de passation d'un marché les personnes qui :</w:t>
      </w:r>
    </w:p>
    <w:p w14:paraId="5556FC48" w14:textId="2A7DAB17" w:rsidR="00F10D0D" w:rsidRPr="00223B4A" w:rsidRDefault="00F10D0D" w:rsidP="00F10D0D">
      <w:pPr>
        <w:pStyle w:val="ParagrapheIndent2"/>
        <w:spacing w:after="240" w:line="232" w:lineRule="exact"/>
        <w:ind w:left="20" w:right="20"/>
        <w:jc w:val="both"/>
        <w:rPr>
          <w:rFonts w:asciiTheme="minorHAnsi" w:hAnsiTheme="minorHAnsi" w:cstheme="minorHAnsi"/>
          <w:b w:val="0"/>
          <w:color w:val="000000"/>
        </w:rPr>
      </w:pPr>
      <w:r w:rsidRPr="00223B4A">
        <w:rPr>
          <w:rFonts w:asciiTheme="minorHAnsi" w:hAnsiTheme="minorHAnsi" w:cstheme="minorHAnsi"/>
          <w:b w:val="0"/>
          <w:color w:val="000000"/>
        </w:rPr>
        <w:t xml:space="preserve">1° Soit ont entrepris d'influer indûment sur le processus décisionnel de l'acheteur ou d'obtenir des informations confidentielles susceptibles de leur donner un avantage indu lors de la procédure de passation </w:t>
      </w:r>
      <w:r w:rsidR="00FE20CD">
        <w:rPr>
          <w:rFonts w:asciiTheme="minorHAnsi" w:hAnsiTheme="minorHAnsi" w:cstheme="minorHAnsi"/>
          <w:b w:val="0"/>
          <w:color w:val="000000"/>
        </w:rPr>
        <w:t>de l’accord-cadre</w:t>
      </w:r>
      <w:r w:rsidRPr="00223B4A">
        <w:rPr>
          <w:rFonts w:asciiTheme="minorHAnsi" w:hAnsiTheme="minorHAnsi" w:cstheme="minorHAnsi"/>
          <w:b w:val="0"/>
          <w:color w:val="000000"/>
        </w:rPr>
        <w:t xml:space="preserve">, ou ont fourni des informations trompeuses susceptibles </w:t>
      </w:r>
      <w:proofErr w:type="gramStart"/>
      <w:r w:rsidRPr="00223B4A">
        <w:rPr>
          <w:rFonts w:asciiTheme="minorHAnsi" w:hAnsiTheme="minorHAnsi" w:cstheme="minorHAnsi"/>
          <w:b w:val="0"/>
          <w:color w:val="000000"/>
        </w:rPr>
        <w:t>d'avoir</w:t>
      </w:r>
      <w:proofErr w:type="gramEnd"/>
      <w:r w:rsidRPr="00223B4A">
        <w:rPr>
          <w:rFonts w:asciiTheme="minorHAnsi" w:hAnsiTheme="minorHAnsi" w:cstheme="minorHAnsi"/>
          <w:b w:val="0"/>
          <w:color w:val="000000"/>
        </w:rPr>
        <w:t xml:space="preserve"> une influence déterminante sur les décisions d'exclusion, de sélection ou d'attribution ;</w:t>
      </w:r>
    </w:p>
    <w:p w14:paraId="05193D56" w14:textId="0F2A68C7" w:rsidR="00F10D0D" w:rsidRPr="00966923" w:rsidRDefault="00F10D0D" w:rsidP="00F10D0D">
      <w:pPr>
        <w:pStyle w:val="ParagrapheIndent2"/>
        <w:spacing w:after="240" w:line="232" w:lineRule="exact"/>
        <w:ind w:left="20" w:right="20"/>
        <w:jc w:val="both"/>
        <w:rPr>
          <w:rFonts w:asciiTheme="minorHAnsi" w:hAnsiTheme="minorHAnsi" w:cstheme="minorHAnsi"/>
          <w:b w:val="0"/>
          <w:color w:val="000000"/>
        </w:rPr>
      </w:pPr>
      <w:r w:rsidRPr="00223B4A">
        <w:rPr>
          <w:rFonts w:asciiTheme="minorHAnsi" w:hAnsiTheme="minorHAnsi" w:cstheme="minorHAnsi"/>
          <w:b w:val="0"/>
          <w:color w:val="000000"/>
        </w:rPr>
        <w:t xml:space="preserve">2° Soit par leur participation préalable directe ou indirecte à la préparation de la procédure de passation </w:t>
      </w:r>
      <w:r w:rsidR="00FE20CD">
        <w:rPr>
          <w:rFonts w:asciiTheme="minorHAnsi" w:hAnsiTheme="minorHAnsi" w:cstheme="minorHAnsi"/>
          <w:b w:val="0"/>
          <w:color w:val="000000"/>
        </w:rPr>
        <w:t>de l’accord-cadre</w:t>
      </w:r>
      <w:r w:rsidRPr="00223B4A">
        <w:rPr>
          <w:rFonts w:asciiTheme="minorHAnsi" w:hAnsiTheme="minorHAnsi" w:cstheme="minorHAnsi"/>
          <w:b w:val="0"/>
          <w:color w:val="000000"/>
        </w:rPr>
        <w:t>, ont eu accès à des informations susceptibles de créer une distorsion de concurrence par rapport aux autres candidats, lorsqu'il ne peut être remédié à cette situation par d'autres moyens.</w:t>
      </w:r>
    </w:p>
    <w:p w14:paraId="3452C44A" w14:textId="77777777" w:rsidR="00F10D0D" w:rsidRPr="00F10D0D" w:rsidRDefault="00F10D0D" w:rsidP="00F10D0D">
      <w:pPr>
        <w:pStyle w:val="Titre2"/>
        <w:spacing w:before="360"/>
        <w:ind w:left="301" w:right="23"/>
        <w:jc w:val="both"/>
        <w:rPr>
          <w:rFonts w:asciiTheme="minorHAnsi" w:eastAsia="Trebuchet MS" w:hAnsiTheme="minorHAnsi" w:cstheme="minorHAnsi"/>
          <w:i w:val="0"/>
          <w:color w:val="000000"/>
          <w:sz w:val="24"/>
        </w:rPr>
      </w:pPr>
      <w:bookmarkStart w:id="34" w:name="_Toc193452543"/>
      <w:bookmarkStart w:id="35" w:name="_Toc236321519"/>
      <w:r w:rsidRPr="00F10D0D">
        <w:rPr>
          <w:rFonts w:asciiTheme="minorHAnsi" w:eastAsia="Trebuchet MS" w:hAnsiTheme="minorHAnsi" w:cstheme="minorHAnsi"/>
          <w:i w:val="0"/>
          <w:color w:val="000000"/>
          <w:sz w:val="24"/>
        </w:rPr>
        <w:t>2.4 – Variantes et prestations supplémentaires éventuelles</w:t>
      </w:r>
      <w:bookmarkEnd w:id="34"/>
      <w:bookmarkEnd w:id="35"/>
    </w:p>
    <w:p w14:paraId="66411FA0" w14:textId="77777777" w:rsidR="00F10D0D" w:rsidRDefault="00F10D0D" w:rsidP="00F10D0D">
      <w:pPr>
        <w:pStyle w:val="ParagrapheIndent2"/>
        <w:spacing w:line="232" w:lineRule="exact"/>
        <w:ind w:left="20" w:right="20"/>
        <w:jc w:val="both"/>
        <w:rPr>
          <w:rFonts w:asciiTheme="minorHAnsi" w:hAnsiTheme="minorHAnsi" w:cstheme="minorHAnsi"/>
          <w:bCs/>
          <w:color w:val="000000"/>
          <w:szCs w:val="20"/>
          <w:u w:val="single"/>
        </w:rPr>
      </w:pPr>
      <w:r w:rsidRPr="00966923">
        <w:rPr>
          <w:rFonts w:asciiTheme="minorHAnsi" w:hAnsiTheme="minorHAnsi" w:cstheme="minorHAnsi"/>
          <w:bCs/>
          <w:color w:val="000000"/>
          <w:szCs w:val="20"/>
          <w:u w:val="single"/>
        </w:rPr>
        <w:t>Variantes :</w:t>
      </w:r>
    </w:p>
    <w:p w14:paraId="6B6727AC" w14:textId="77777777" w:rsidR="00F10D0D" w:rsidRPr="00966923" w:rsidRDefault="00F10D0D" w:rsidP="00F10D0D"/>
    <w:p w14:paraId="6F69D68F" w14:textId="77777777" w:rsidR="00F10D0D" w:rsidRDefault="00F10D0D" w:rsidP="00F10D0D">
      <w:pPr>
        <w:pStyle w:val="ParagrapheIndent2"/>
        <w:spacing w:line="232" w:lineRule="exact"/>
        <w:ind w:left="20" w:right="20"/>
        <w:jc w:val="both"/>
        <w:rPr>
          <w:rFonts w:ascii="Calibri" w:hAnsi="Calibri" w:cs="Calibri"/>
          <w:b w:val="0"/>
          <w:color w:val="000000"/>
        </w:rPr>
      </w:pPr>
      <w:r w:rsidRPr="000550CE">
        <w:rPr>
          <w:rFonts w:ascii="Calibri" w:hAnsi="Calibri" w:cs="Calibri"/>
          <w:b w:val="0"/>
          <w:color w:val="000000"/>
        </w:rPr>
        <w:t>Les candidats ne peuvent déposer qu’une offre, dite « offre de base ».</w:t>
      </w:r>
    </w:p>
    <w:p w14:paraId="4A592D80" w14:textId="77777777" w:rsidR="00F10D0D" w:rsidRPr="000550CE" w:rsidRDefault="00F10D0D" w:rsidP="00F10D0D"/>
    <w:p w14:paraId="5A336396" w14:textId="77777777" w:rsidR="00F10D0D" w:rsidRDefault="00F10D0D" w:rsidP="00F10D0D">
      <w:pPr>
        <w:pStyle w:val="ParagrapheIndent2"/>
        <w:spacing w:line="232" w:lineRule="exact"/>
        <w:ind w:left="20" w:right="20"/>
        <w:jc w:val="both"/>
        <w:rPr>
          <w:rFonts w:ascii="Calibri" w:hAnsi="Calibri" w:cs="Calibri"/>
          <w:b w:val="0"/>
          <w:color w:val="000000"/>
        </w:rPr>
      </w:pPr>
      <w:r w:rsidRPr="000550CE">
        <w:rPr>
          <w:rFonts w:ascii="Calibri" w:hAnsi="Calibri" w:cs="Calibri"/>
          <w:b w:val="0"/>
          <w:color w:val="000000"/>
        </w:rPr>
        <w:lastRenderedPageBreak/>
        <w:t>Les variantes à l’initiative des candidats ne sont pas autorisées. Toute variante proposée par les candidats</w:t>
      </w:r>
      <w:r>
        <w:rPr>
          <w:rFonts w:ascii="Calibri" w:hAnsi="Calibri" w:cs="Calibri"/>
          <w:b w:val="0"/>
          <w:color w:val="000000"/>
        </w:rPr>
        <w:t xml:space="preserve"> </w:t>
      </w:r>
      <w:r w:rsidRPr="000550CE">
        <w:rPr>
          <w:rFonts w:ascii="Calibri" w:hAnsi="Calibri" w:cs="Calibri"/>
          <w:b w:val="0"/>
          <w:color w:val="000000"/>
        </w:rPr>
        <w:t>sera rejetée sans examen.</w:t>
      </w:r>
    </w:p>
    <w:p w14:paraId="00805467" w14:textId="77777777" w:rsidR="00F10D0D" w:rsidRPr="000550CE" w:rsidRDefault="00F10D0D" w:rsidP="00F10D0D"/>
    <w:p w14:paraId="56329DE7" w14:textId="77777777" w:rsidR="00F10D0D" w:rsidRPr="00966923" w:rsidRDefault="00F10D0D" w:rsidP="00F10D0D">
      <w:pPr>
        <w:pStyle w:val="ParagrapheIndent2"/>
        <w:spacing w:line="232" w:lineRule="exact"/>
        <w:ind w:left="20" w:right="20"/>
        <w:jc w:val="both"/>
        <w:rPr>
          <w:rFonts w:ascii="Calibri" w:hAnsi="Calibri" w:cs="Calibri"/>
          <w:b w:val="0"/>
          <w:color w:val="000000"/>
        </w:rPr>
      </w:pPr>
      <w:r w:rsidRPr="000550CE">
        <w:rPr>
          <w:rFonts w:ascii="Calibri" w:hAnsi="Calibri" w:cs="Calibri"/>
          <w:b w:val="0"/>
          <w:color w:val="000000"/>
        </w:rPr>
        <w:t>Le rejet d’une variante n’entraînera pas celui de l’offre de base, dès lors que cette dernière est</w:t>
      </w:r>
      <w:r>
        <w:rPr>
          <w:rFonts w:ascii="Calibri" w:hAnsi="Calibri" w:cs="Calibri"/>
          <w:b w:val="0"/>
          <w:color w:val="000000"/>
        </w:rPr>
        <w:t xml:space="preserve"> </w:t>
      </w:r>
      <w:r w:rsidRPr="000550CE">
        <w:rPr>
          <w:rFonts w:ascii="Calibri" w:hAnsi="Calibri" w:cs="Calibri"/>
          <w:b w:val="0"/>
          <w:color w:val="000000"/>
        </w:rPr>
        <w:t>individualisée et distincte de la variante.</w:t>
      </w:r>
    </w:p>
    <w:p w14:paraId="6EE08062" w14:textId="77777777" w:rsidR="00F10D0D" w:rsidRPr="005A6EE3" w:rsidRDefault="00F10D0D" w:rsidP="00F10D0D">
      <w:pPr>
        <w:rPr>
          <w:rFonts w:asciiTheme="minorHAnsi" w:hAnsiTheme="minorHAnsi" w:cstheme="minorHAnsi"/>
        </w:rPr>
      </w:pPr>
    </w:p>
    <w:p w14:paraId="35AA1043" w14:textId="77777777" w:rsidR="00F10D0D" w:rsidRPr="005A6EE3" w:rsidRDefault="00F10D0D" w:rsidP="00F10D0D">
      <w:pPr>
        <w:pStyle w:val="ParagrapheIndent2"/>
        <w:spacing w:line="232" w:lineRule="exact"/>
        <w:ind w:left="20" w:right="20"/>
        <w:jc w:val="both"/>
        <w:rPr>
          <w:rFonts w:asciiTheme="minorHAnsi" w:hAnsiTheme="minorHAnsi" w:cstheme="minorHAnsi"/>
          <w:bCs/>
          <w:color w:val="000000"/>
          <w:szCs w:val="20"/>
          <w:u w:val="single"/>
        </w:rPr>
      </w:pPr>
      <w:r w:rsidRPr="005A6EE3">
        <w:rPr>
          <w:rFonts w:asciiTheme="minorHAnsi" w:hAnsiTheme="minorHAnsi" w:cstheme="minorHAnsi"/>
          <w:bCs/>
          <w:color w:val="000000"/>
          <w:szCs w:val="20"/>
          <w:u w:val="single"/>
        </w:rPr>
        <w:t>Prestation Supplémentaire Eventuelle :</w:t>
      </w:r>
    </w:p>
    <w:p w14:paraId="583E9A1A" w14:textId="77777777" w:rsidR="00F10D0D" w:rsidRPr="005A6EE3" w:rsidRDefault="00F10D0D" w:rsidP="00F10D0D">
      <w:pPr>
        <w:rPr>
          <w:rFonts w:asciiTheme="minorHAnsi" w:hAnsiTheme="minorHAnsi" w:cstheme="minorHAnsi"/>
        </w:rPr>
      </w:pPr>
    </w:p>
    <w:p w14:paraId="74AAC763" w14:textId="77777777" w:rsidR="00F10D0D" w:rsidRPr="007A697A" w:rsidRDefault="00F10D0D" w:rsidP="00F10D0D">
      <w:pPr>
        <w:pStyle w:val="ParagrapheIndent2"/>
        <w:spacing w:after="240" w:line="232" w:lineRule="exact"/>
        <w:ind w:left="20" w:right="20"/>
        <w:jc w:val="both"/>
        <w:rPr>
          <w:rFonts w:ascii="Calibri" w:hAnsi="Calibri" w:cs="Calibri"/>
          <w:b w:val="0"/>
          <w:color w:val="000000"/>
        </w:rPr>
      </w:pPr>
      <w:r w:rsidRPr="007A697A">
        <w:rPr>
          <w:rFonts w:ascii="Calibri" w:hAnsi="Calibri" w:cs="Calibri"/>
          <w:b w:val="0"/>
          <w:color w:val="000000"/>
        </w:rPr>
        <w:t>Il n’est pas prévu de prestation supplémentaire éventuelle (« PSE »).</w:t>
      </w:r>
    </w:p>
    <w:p w14:paraId="56B0090A" w14:textId="77777777" w:rsidR="00F10D0D" w:rsidRPr="00116061" w:rsidRDefault="00F10D0D" w:rsidP="00F10D0D">
      <w:pPr>
        <w:pStyle w:val="ParagrapheIndent2"/>
        <w:spacing w:after="240" w:line="232" w:lineRule="exact"/>
        <w:ind w:left="20" w:right="20"/>
        <w:jc w:val="both"/>
        <w:rPr>
          <w:rFonts w:ascii="Calibri" w:hAnsi="Calibri" w:cs="Calibri"/>
        </w:rPr>
      </w:pPr>
      <w:r w:rsidRPr="007A697A">
        <w:rPr>
          <w:rFonts w:ascii="Calibri" w:hAnsi="Calibri" w:cs="Calibri"/>
          <w:b w:val="0"/>
          <w:color w:val="000000"/>
        </w:rPr>
        <w:t xml:space="preserve">La remise d’une PSE non prévue n’entraîne pas le rejet de l’offre de base </w:t>
      </w:r>
      <w:r>
        <w:rPr>
          <w:rFonts w:ascii="Calibri" w:hAnsi="Calibri" w:cs="Calibri"/>
          <w:b w:val="0"/>
          <w:color w:val="000000"/>
        </w:rPr>
        <w:t xml:space="preserve">dès lors que cette dernière est </w:t>
      </w:r>
      <w:r w:rsidRPr="007A697A">
        <w:rPr>
          <w:rFonts w:ascii="Calibri" w:hAnsi="Calibri" w:cs="Calibri"/>
          <w:b w:val="0"/>
          <w:color w:val="000000"/>
        </w:rPr>
        <w:t>individualisée</w:t>
      </w:r>
      <w:r>
        <w:rPr>
          <w:rFonts w:ascii="Calibri" w:hAnsi="Calibri" w:cs="Calibri"/>
          <w:b w:val="0"/>
          <w:color w:val="000000"/>
        </w:rPr>
        <w:t xml:space="preserve"> et distincte de l’offre de base.</w:t>
      </w:r>
      <w:r w:rsidRPr="007A697A">
        <w:rPr>
          <w:rFonts w:ascii="Calibri" w:hAnsi="Calibri" w:cs="Calibri"/>
          <w:b w:val="0"/>
          <w:color w:val="000000"/>
        </w:rPr>
        <w:t xml:space="preserve"> </w:t>
      </w:r>
    </w:p>
    <w:p w14:paraId="3A57AA03" w14:textId="77777777" w:rsidR="00F10D0D" w:rsidRPr="00F10D0D" w:rsidRDefault="00F10D0D" w:rsidP="00F10D0D">
      <w:pPr>
        <w:pStyle w:val="Titre2"/>
        <w:spacing w:before="360"/>
        <w:ind w:left="301" w:right="23"/>
        <w:jc w:val="both"/>
        <w:rPr>
          <w:rFonts w:asciiTheme="minorHAnsi" w:eastAsia="Trebuchet MS" w:hAnsiTheme="minorHAnsi" w:cstheme="minorHAnsi"/>
          <w:i w:val="0"/>
          <w:color w:val="000000"/>
          <w:sz w:val="24"/>
        </w:rPr>
      </w:pPr>
      <w:bookmarkStart w:id="36" w:name="_Toc193452544"/>
      <w:bookmarkStart w:id="37" w:name="_Toc236321520"/>
      <w:r w:rsidRPr="00F10D0D">
        <w:rPr>
          <w:rFonts w:asciiTheme="minorHAnsi" w:eastAsia="Trebuchet MS" w:hAnsiTheme="minorHAnsi" w:cstheme="minorHAnsi"/>
          <w:i w:val="0"/>
          <w:color w:val="000000"/>
          <w:sz w:val="24"/>
        </w:rPr>
        <w:t>2.5 - Conditions particulières d’exécution</w:t>
      </w:r>
      <w:bookmarkEnd w:id="36"/>
      <w:bookmarkEnd w:id="37"/>
    </w:p>
    <w:p w14:paraId="502205B6" w14:textId="45038DDC" w:rsidR="00F10D0D" w:rsidRPr="005A6EE3" w:rsidRDefault="00F10D0D" w:rsidP="00F10D0D">
      <w:pPr>
        <w:pStyle w:val="ParagrapheIndent2"/>
        <w:spacing w:before="120" w:line="232" w:lineRule="exact"/>
        <w:ind w:left="23" w:right="23"/>
        <w:jc w:val="both"/>
        <w:rPr>
          <w:rFonts w:asciiTheme="minorHAnsi" w:hAnsiTheme="minorHAnsi" w:cstheme="minorHAnsi"/>
          <w:color w:val="000000"/>
          <w:szCs w:val="20"/>
        </w:rPr>
      </w:pPr>
      <w:r w:rsidRPr="005A6EE3">
        <w:rPr>
          <w:rFonts w:asciiTheme="minorHAnsi" w:hAnsiTheme="minorHAnsi" w:cstheme="minorHAnsi"/>
          <w:b w:val="0"/>
          <w:color w:val="000000"/>
          <w:szCs w:val="20"/>
        </w:rPr>
        <w:t xml:space="preserve">Les documents de la consultation comportent des conditions particulières d’exécution au sens </w:t>
      </w:r>
      <w:r w:rsidRPr="00FA471E">
        <w:rPr>
          <w:rFonts w:asciiTheme="minorHAnsi" w:hAnsiTheme="minorHAnsi" w:cstheme="minorHAnsi"/>
          <w:b w:val="0"/>
          <w:color w:val="000000"/>
          <w:szCs w:val="20"/>
        </w:rPr>
        <w:t xml:space="preserve">de l’article L.2112-2 du Code de la commande publique. Elles sont détaillées à l’article </w:t>
      </w:r>
      <w:r w:rsidR="00AB4C08">
        <w:rPr>
          <w:rFonts w:asciiTheme="minorHAnsi" w:hAnsiTheme="minorHAnsi" w:cstheme="minorHAnsi"/>
          <w:b w:val="0"/>
          <w:color w:val="000000"/>
          <w:szCs w:val="20"/>
        </w:rPr>
        <w:t>5</w:t>
      </w:r>
      <w:r>
        <w:rPr>
          <w:rFonts w:asciiTheme="minorHAnsi" w:hAnsiTheme="minorHAnsi" w:cstheme="minorHAnsi"/>
          <w:b w:val="0"/>
          <w:color w:val="000000"/>
          <w:szCs w:val="20"/>
        </w:rPr>
        <w:t xml:space="preserve">.1 </w:t>
      </w:r>
      <w:r w:rsidRPr="00FA471E">
        <w:rPr>
          <w:rFonts w:asciiTheme="minorHAnsi" w:hAnsiTheme="minorHAnsi" w:cstheme="minorHAnsi"/>
          <w:b w:val="0"/>
          <w:color w:val="000000"/>
          <w:szCs w:val="20"/>
        </w:rPr>
        <w:t>du CCTP.</w:t>
      </w:r>
    </w:p>
    <w:p w14:paraId="4CA76622" w14:textId="486B3692" w:rsidR="00F10D0D" w:rsidRPr="00F10D0D" w:rsidRDefault="00F10D0D" w:rsidP="00F10D0D">
      <w:pPr>
        <w:pStyle w:val="ParagrapheIndent2"/>
        <w:spacing w:before="120" w:line="232" w:lineRule="exact"/>
        <w:ind w:left="23" w:right="23"/>
        <w:jc w:val="both"/>
        <w:rPr>
          <w:rStyle w:val="Lienhypertexte"/>
          <w:rFonts w:asciiTheme="minorHAnsi" w:hAnsiTheme="minorHAnsi" w:cstheme="minorHAnsi"/>
          <w:b w:val="0"/>
          <w:color w:val="000000"/>
          <w:szCs w:val="20"/>
          <w:u w:val="none"/>
        </w:rPr>
      </w:pPr>
      <w:r w:rsidRPr="005A6EE3">
        <w:rPr>
          <w:rFonts w:asciiTheme="minorHAnsi" w:hAnsiTheme="minorHAnsi" w:cstheme="minorHAnsi"/>
          <w:b w:val="0"/>
          <w:color w:val="000000"/>
          <w:szCs w:val="20"/>
        </w:rPr>
        <w:t>Aucune prestation n’est réservée au profit d’entreprises ou d’établissements visés par les articles R.2113-7 ou R.2113-8 du Code de la commande publique.</w:t>
      </w:r>
    </w:p>
    <w:p w14:paraId="18E469A5" w14:textId="038DD1F2" w:rsidR="0021664A" w:rsidRPr="00436B24" w:rsidRDefault="00E82B48" w:rsidP="00436B24">
      <w:pPr>
        <w:pStyle w:val="Titre1"/>
        <w:tabs>
          <w:tab w:val="left" w:pos="7430"/>
        </w:tabs>
        <w:spacing w:before="480"/>
        <w:jc w:val="both"/>
        <w:rPr>
          <w:rFonts w:asciiTheme="minorHAnsi" w:eastAsia="Trebuchet MS" w:hAnsiTheme="minorHAnsi" w:cstheme="minorHAnsi"/>
          <w:color w:val="000000"/>
          <w:sz w:val="28"/>
          <w:u w:val="single"/>
        </w:rPr>
      </w:pPr>
      <w:bookmarkStart w:id="38" w:name="_Toc24966282"/>
      <w:bookmarkStart w:id="39" w:name="_Toc236321521"/>
      <w:bookmarkEnd w:id="31"/>
      <w:r w:rsidRPr="00436B24">
        <w:rPr>
          <w:rFonts w:asciiTheme="minorHAnsi" w:eastAsia="Trebuchet MS" w:hAnsiTheme="minorHAnsi" w:cstheme="minorHAnsi"/>
          <w:color w:val="000000"/>
          <w:sz w:val="28"/>
          <w:u w:val="single"/>
        </w:rPr>
        <w:t>3 -</w:t>
      </w:r>
      <w:r w:rsidR="008547F3" w:rsidRPr="00436B24">
        <w:rPr>
          <w:rFonts w:asciiTheme="minorHAnsi" w:eastAsia="Trebuchet MS" w:hAnsiTheme="minorHAnsi" w:cstheme="minorHAnsi"/>
          <w:color w:val="000000"/>
          <w:sz w:val="28"/>
          <w:u w:val="single"/>
        </w:rPr>
        <w:t xml:space="preserve"> </w:t>
      </w:r>
      <w:r w:rsidRPr="00436B24">
        <w:rPr>
          <w:rFonts w:asciiTheme="minorHAnsi" w:eastAsia="Trebuchet MS" w:hAnsiTheme="minorHAnsi" w:cstheme="minorHAnsi"/>
          <w:color w:val="000000"/>
          <w:sz w:val="28"/>
          <w:u w:val="single"/>
        </w:rPr>
        <w:t>Conditions relatives</w:t>
      </w:r>
      <w:bookmarkEnd w:id="38"/>
      <w:r w:rsidR="00E42CD1" w:rsidRPr="00436B24">
        <w:rPr>
          <w:rFonts w:asciiTheme="minorHAnsi" w:eastAsia="Trebuchet MS" w:hAnsiTheme="minorHAnsi" w:cstheme="minorHAnsi"/>
          <w:color w:val="000000"/>
          <w:sz w:val="28"/>
          <w:u w:val="single"/>
        </w:rPr>
        <w:t xml:space="preserve"> au </w:t>
      </w:r>
      <w:r w:rsidR="00F10D0D">
        <w:rPr>
          <w:rFonts w:asciiTheme="minorHAnsi" w:eastAsia="Trebuchet MS" w:hAnsiTheme="minorHAnsi" w:cstheme="minorHAnsi"/>
          <w:color w:val="000000"/>
          <w:sz w:val="28"/>
          <w:u w:val="single"/>
        </w:rPr>
        <w:t>contrat</w:t>
      </w:r>
      <w:bookmarkEnd w:id="39"/>
    </w:p>
    <w:p w14:paraId="0DB59891" w14:textId="50E3DAEA" w:rsidR="0021664A"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40" w:name="_Toc24966283"/>
      <w:bookmarkStart w:id="41" w:name="_Toc236321522"/>
      <w:r w:rsidRPr="00B62C5F">
        <w:rPr>
          <w:rFonts w:asciiTheme="minorHAnsi" w:eastAsia="Trebuchet MS" w:hAnsiTheme="minorHAnsi" w:cstheme="minorHAnsi"/>
          <w:i w:val="0"/>
          <w:color w:val="000000"/>
          <w:sz w:val="24"/>
        </w:rPr>
        <w:t>3.1 - Durée d</w:t>
      </w:r>
      <w:r w:rsidR="00E42CD1" w:rsidRPr="00B62C5F">
        <w:rPr>
          <w:rFonts w:asciiTheme="minorHAnsi" w:eastAsia="Trebuchet MS" w:hAnsiTheme="minorHAnsi" w:cstheme="minorHAnsi"/>
          <w:i w:val="0"/>
          <w:color w:val="000000"/>
          <w:sz w:val="24"/>
        </w:rPr>
        <w:t xml:space="preserve">u </w:t>
      </w:r>
      <w:r w:rsidR="00F10D0D">
        <w:rPr>
          <w:rFonts w:asciiTheme="minorHAnsi" w:eastAsia="Trebuchet MS" w:hAnsiTheme="minorHAnsi" w:cstheme="minorHAnsi"/>
          <w:i w:val="0"/>
          <w:color w:val="000000"/>
          <w:sz w:val="24"/>
        </w:rPr>
        <w:t>contrat</w:t>
      </w:r>
      <w:r w:rsidRPr="00B62C5F">
        <w:rPr>
          <w:rFonts w:asciiTheme="minorHAnsi" w:eastAsia="Trebuchet MS" w:hAnsiTheme="minorHAnsi" w:cstheme="minorHAnsi"/>
          <w:i w:val="0"/>
          <w:color w:val="000000"/>
          <w:sz w:val="24"/>
        </w:rPr>
        <w:t xml:space="preserve"> ou délai d'exécution</w:t>
      </w:r>
      <w:bookmarkEnd w:id="40"/>
      <w:bookmarkEnd w:id="41"/>
    </w:p>
    <w:p w14:paraId="2007F070"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bookmarkStart w:id="42" w:name="_Hlk212126841"/>
      <w:bookmarkStart w:id="43" w:name="_Hlk161407290"/>
      <w:r w:rsidRPr="00FF2FDE">
        <w:rPr>
          <w:rFonts w:asciiTheme="minorHAnsi" w:hAnsiTheme="minorHAnsi" w:cstheme="minorHAnsi"/>
          <w:sz w:val="20"/>
        </w:rPr>
        <w:t>L</w:t>
      </w:r>
      <w:r>
        <w:rPr>
          <w:rFonts w:asciiTheme="minorHAnsi" w:hAnsiTheme="minorHAnsi" w:cstheme="minorHAnsi"/>
          <w:sz w:val="20"/>
        </w:rPr>
        <w:t>’accord-cadre</w:t>
      </w:r>
      <w:r w:rsidRPr="00FF2FDE">
        <w:rPr>
          <w:rFonts w:asciiTheme="minorHAnsi" w:hAnsiTheme="minorHAnsi" w:cstheme="minorHAnsi"/>
          <w:sz w:val="20"/>
        </w:rPr>
        <w:t xml:space="preserve"> est conclu pour une durée ferme d’</w:t>
      </w:r>
      <w:r w:rsidRPr="00FF2FDE">
        <w:rPr>
          <w:rFonts w:asciiTheme="minorHAnsi" w:hAnsiTheme="minorHAnsi" w:cstheme="minorHAnsi"/>
          <w:b/>
          <w:bCs/>
          <w:sz w:val="20"/>
        </w:rPr>
        <w:t>un</w:t>
      </w:r>
      <w:r w:rsidRPr="00FF2FDE">
        <w:rPr>
          <w:rFonts w:asciiTheme="minorHAnsi" w:hAnsiTheme="minorHAnsi" w:cstheme="minorHAnsi"/>
          <w:sz w:val="20"/>
        </w:rPr>
        <w:t xml:space="preserve"> </w:t>
      </w:r>
      <w:r w:rsidRPr="00FF2FDE">
        <w:rPr>
          <w:rFonts w:asciiTheme="minorHAnsi" w:hAnsiTheme="minorHAnsi" w:cstheme="minorHAnsi"/>
          <w:b/>
          <w:sz w:val="20"/>
        </w:rPr>
        <w:t>(1) an</w:t>
      </w:r>
      <w:r w:rsidRPr="00FF2FDE">
        <w:rPr>
          <w:rFonts w:asciiTheme="minorHAnsi" w:hAnsiTheme="minorHAnsi" w:cstheme="minorHAnsi"/>
          <w:sz w:val="20"/>
        </w:rPr>
        <w:t xml:space="preserve"> à compter de sa date de notification.</w:t>
      </w:r>
    </w:p>
    <w:bookmarkEnd w:id="42"/>
    <w:p w14:paraId="6B9FBE25"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p>
    <w:p w14:paraId="6A4E79E4"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bookmarkStart w:id="44" w:name="_Hlk193967404"/>
      <w:r w:rsidRPr="00FF2FDE">
        <w:rPr>
          <w:rFonts w:asciiTheme="minorHAnsi" w:hAnsiTheme="minorHAnsi" w:cstheme="minorHAnsi"/>
          <w:sz w:val="20"/>
        </w:rPr>
        <w:t>La notification est réalisée via la plateforme de dématérialisation de l’Acheteur. La date de notification est la date de l’accusé de réception ou à défaut de consultation dans un délai de huit (8) jours à compter de la date de mise à disposition du document sur le profil acheteur.</w:t>
      </w:r>
    </w:p>
    <w:bookmarkEnd w:id="43"/>
    <w:bookmarkEnd w:id="44"/>
    <w:p w14:paraId="5FA701C2"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p>
    <w:p w14:paraId="24FB58D4" w14:textId="77777777" w:rsidR="008C2559" w:rsidRPr="00FF2FDE" w:rsidRDefault="008C2559" w:rsidP="008C2559">
      <w:pPr>
        <w:pStyle w:val="Normal2"/>
        <w:widowControl w:val="0"/>
        <w:tabs>
          <w:tab w:val="left" w:pos="284"/>
        </w:tabs>
        <w:ind w:left="0" w:firstLine="0"/>
        <w:rPr>
          <w:rFonts w:asciiTheme="minorHAnsi" w:hAnsiTheme="minorHAnsi" w:cstheme="minorHAnsi"/>
          <w:sz w:val="20"/>
        </w:rPr>
      </w:pPr>
      <w:bookmarkStart w:id="45" w:name="_Hlk212126856"/>
      <w:r w:rsidRPr="00FF2FDE">
        <w:rPr>
          <w:rFonts w:asciiTheme="minorHAnsi" w:hAnsiTheme="minorHAnsi" w:cstheme="minorHAnsi"/>
          <w:sz w:val="20"/>
        </w:rPr>
        <w:t>L</w:t>
      </w:r>
      <w:r>
        <w:rPr>
          <w:rFonts w:asciiTheme="minorHAnsi" w:hAnsiTheme="minorHAnsi" w:cstheme="minorHAnsi"/>
          <w:sz w:val="20"/>
        </w:rPr>
        <w:t>’accord-cadre</w:t>
      </w:r>
      <w:r w:rsidRPr="00FF2FDE">
        <w:rPr>
          <w:rFonts w:asciiTheme="minorHAnsi" w:hAnsiTheme="minorHAnsi" w:cstheme="minorHAnsi"/>
          <w:sz w:val="20"/>
        </w:rPr>
        <w:t xml:space="preserve"> pourra être reconduit tacitement 3 fois pour une nouvelle durée de 1 an sans que la durée totale </w:t>
      </w:r>
      <w:r>
        <w:rPr>
          <w:rFonts w:asciiTheme="minorHAnsi" w:hAnsiTheme="minorHAnsi" w:cstheme="minorHAnsi"/>
          <w:sz w:val="20"/>
        </w:rPr>
        <w:t>de l’accord-cadre</w:t>
      </w:r>
      <w:r w:rsidRPr="00FF2FDE">
        <w:rPr>
          <w:rFonts w:asciiTheme="minorHAnsi" w:hAnsiTheme="minorHAnsi" w:cstheme="minorHAnsi"/>
          <w:sz w:val="20"/>
        </w:rPr>
        <w:t xml:space="preserve"> ne puisse excéder 4 ans</w:t>
      </w:r>
      <w:bookmarkEnd w:id="45"/>
      <w:r w:rsidRPr="00FF2FDE">
        <w:rPr>
          <w:rFonts w:asciiTheme="minorHAnsi" w:hAnsiTheme="minorHAnsi" w:cstheme="minorHAnsi"/>
          <w:sz w:val="20"/>
        </w:rPr>
        <w:t>.</w:t>
      </w:r>
    </w:p>
    <w:p w14:paraId="598B7F53"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r w:rsidRPr="00FF2FDE">
        <w:rPr>
          <w:rFonts w:asciiTheme="minorHAnsi" w:hAnsiTheme="minorHAnsi" w:cstheme="minorHAnsi"/>
          <w:sz w:val="20"/>
        </w:rPr>
        <w:t xml:space="preserve">La reconduction est considérée comme acceptée si aucune décision écrite contraire n'est prise par l’Acheteur au moins 3 mois avant la fin de la durée de validité </w:t>
      </w:r>
      <w:r>
        <w:rPr>
          <w:rFonts w:asciiTheme="minorHAnsi" w:hAnsiTheme="minorHAnsi" w:cstheme="minorHAnsi"/>
          <w:sz w:val="20"/>
        </w:rPr>
        <w:t>de l’accord-cadre</w:t>
      </w:r>
      <w:r w:rsidRPr="00FF2FDE">
        <w:rPr>
          <w:rFonts w:asciiTheme="minorHAnsi" w:hAnsiTheme="minorHAnsi" w:cstheme="minorHAnsi"/>
          <w:sz w:val="20"/>
        </w:rPr>
        <w:t xml:space="preserve">. </w:t>
      </w:r>
    </w:p>
    <w:p w14:paraId="57A089D6" w14:textId="77777777" w:rsidR="008C2559" w:rsidRPr="00FF2FDE" w:rsidRDefault="008C2559" w:rsidP="008C2559">
      <w:pPr>
        <w:pStyle w:val="Normal2"/>
        <w:keepLines w:val="0"/>
        <w:widowControl w:val="0"/>
        <w:tabs>
          <w:tab w:val="clear" w:pos="567"/>
          <w:tab w:val="left" w:pos="284"/>
        </w:tabs>
        <w:ind w:left="0" w:firstLine="0"/>
        <w:rPr>
          <w:rFonts w:asciiTheme="minorHAnsi" w:hAnsiTheme="minorHAnsi" w:cstheme="minorHAnsi"/>
          <w:sz w:val="20"/>
        </w:rPr>
      </w:pPr>
      <w:r w:rsidRPr="00FF2FDE">
        <w:rPr>
          <w:rFonts w:asciiTheme="minorHAnsi" w:hAnsiTheme="minorHAnsi" w:cstheme="minorHAnsi"/>
          <w:sz w:val="20"/>
        </w:rPr>
        <w:t xml:space="preserve">Le titulaire ne peut pas refuser la reconduction. La décision de ne pas reconduire </w:t>
      </w:r>
      <w:r>
        <w:rPr>
          <w:rFonts w:asciiTheme="minorHAnsi" w:hAnsiTheme="minorHAnsi" w:cstheme="minorHAnsi"/>
          <w:sz w:val="20"/>
        </w:rPr>
        <w:t>l’accord-cadre</w:t>
      </w:r>
      <w:r w:rsidRPr="00FF2FDE">
        <w:rPr>
          <w:rFonts w:asciiTheme="minorHAnsi" w:hAnsiTheme="minorHAnsi" w:cstheme="minorHAnsi"/>
          <w:sz w:val="20"/>
        </w:rPr>
        <w:t xml:space="preserve"> ne donne droit à aucune indemnité.</w:t>
      </w:r>
    </w:p>
    <w:p w14:paraId="44D4CC28" w14:textId="77777777" w:rsidR="008C2559" w:rsidRPr="00FF2FDE" w:rsidRDefault="008C2559" w:rsidP="008C2559">
      <w:pPr>
        <w:rPr>
          <w:rFonts w:asciiTheme="minorHAnsi" w:hAnsiTheme="minorHAnsi" w:cstheme="minorHAnsi"/>
        </w:rPr>
      </w:pPr>
    </w:p>
    <w:p w14:paraId="4675508D" w14:textId="00D0C0A7" w:rsidR="008C2559" w:rsidRPr="008C2559" w:rsidRDefault="008C2559" w:rsidP="008C2559">
      <w:pPr>
        <w:pStyle w:val="ParagrapheIndent2"/>
        <w:spacing w:after="240" w:line="232" w:lineRule="exact"/>
        <w:ind w:left="20" w:right="20"/>
        <w:rPr>
          <w:rFonts w:asciiTheme="minorHAnsi" w:hAnsiTheme="minorHAnsi" w:cstheme="minorHAnsi"/>
          <w:b w:val="0"/>
          <w:color w:val="000000"/>
        </w:rPr>
      </w:pPr>
      <w:bookmarkStart w:id="46" w:name="_Hlk212126994"/>
      <w:r w:rsidRPr="00FF2FDE">
        <w:rPr>
          <w:rFonts w:asciiTheme="minorHAnsi" w:hAnsiTheme="minorHAnsi" w:cstheme="minorHAnsi"/>
          <w:b w:val="0"/>
          <w:color w:val="000000"/>
        </w:rPr>
        <w:t xml:space="preserve">La date prévisionnelle de notification </w:t>
      </w:r>
      <w:r>
        <w:rPr>
          <w:rFonts w:asciiTheme="minorHAnsi" w:hAnsiTheme="minorHAnsi" w:cstheme="minorHAnsi"/>
          <w:b w:val="0"/>
          <w:color w:val="000000"/>
        </w:rPr>
        <w:t>de l’accord-cadre</w:t>
      </w:r>
      <w:r w:rsidRPr="00FF2FDE" w:rsidDel="009C0893">
        <w:rPr>
          <w:rFonts w:asciiTheme="minorHAnsi" w:hAnsiTheme="minorHAnsi" w:cstheme="minorHAnsi"/>
          <w:b w:val="0"/>
          <w:color w:val="000000"/>
        </w:rPr>
        <w:t xml:space="preserve"> </w:t>
      </w:r>
      <w:r w:rsidRPr="00FF2FDE">
        <w:rPr>
          <w:rFonts w:asciiTheme="minorHAnsi" w:hAnsiTheme="minorHAnsi" w:cstheme="minorHAnsi"/>
          <w:b w:val="0"/>
          <w:color w:val="000000"/>
        </w:rPr>
        <w:t xml:space="preserve">est </w:t>
      </w:r>
      <w:r>
        <w:rPr>
          <w:rFonts w:asciiTheme="minorHAnsi" w:hAnsiTheme="minorHAnsi" w:cstheme="minorHAnsi"/>
          <w:b w:val="0"/>
          <w:color w:val="000000"/>
        </w:rPr>
        <w:t xml:space="preserve">prévue </w:t>
      </w:r>
      <w:r w:rsidR="004778F1">
        <w:rPr>
          <w:rFonts w:asciiTheme="minorHAnsi" w:hAnsiTheme="minorHAnsi" w:cstheme="minorHAnsi"/>
          <w:bCs/>
          <w:color w:val="000000"/>
        </w:rPr>
        <w:t>pour novembre</w:t>
      </w:r>
      <w:r>
        <w:rPr>
          <w:rFonts w:asciiTheme="minorHAnsi" w:hAnsiTheme="minorHAnsi" w:cstheme="minorHAnsi"/>
          <w:bCs/>
          <w:color w:val="000000"/>
        </w:rPr>
        <w:t xml:space="preserve"> </w:t>
      </w:r>
      <w:r w:rsidRPr="0041660B">
        <w:rPr>
          <w:rFonts w:asciiTheme="minorHAnsi" w:hAnsiTheme="minorHAnsi" w:cstheme="minorHAnsi"/>
          <w:bCs/>
          <w:color w:val="000000"/>
        </w:rPr>
        <w:t>202</w:t>
      </w:r>
      <w:bookmarkEnd w:id="46"/>
      <w:r>
        <w:rPr>
          <w:rFonts w:asciiTheme="minorHAnsi" w:hAnsiTheme="minorHAnsi" w:cstheme="minorHAnsi"/>
          <w:bCs/>
          <w:color w:val="000000"/>
        </w:rPr>
        <w:t>6</w:t>
      </w:r>
      <w:r w:rsidRPr="0041660B">
        <w:rPr>
          <w:rFonts w:asciiTheme="minorHAnsi" w:hAnsiTheme="minorHAnsi" w:cstheme="minorHAnsi"/>
          <w:bCs/>
          <w:color w:val="000000"/>
        </w:rPr>
        <w:t>.</w:t>
      </w:r>
    </w:p>
    <w:p w14:paraId="4BC1D15C" w14:textId="2A8AFFC3" w:rsidR="00164770"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47" w:name="_Toc24966284"/>
      <w:bookmarkStart w:id="48" w:name="_Toc236321523"/>
      <w:r w:rsidRPr="00B62C5F">
        <w:rPr>
          <w:rFonts w:asciiTheme="minorHAnsi" w:eastAsia="Trebuchet MS" w:hAnsiTheme="minorHAnsi" w:cstheme="minorHAnsi"/>
          <w:i w:val="0"/>
          <w:color w:val="000000"/>
          <w:sz w:val="24"/>
        </w:rPr>
        <w:t>3.2 - Modalités essentielles de financement et de paiement</w:t>
      </w:r>
      <w:bookmarkEnd w:id="47"/>
      <w:bookmarkEnd w:id="48"/>
    </w:p>
    <w:p w14:paraId="4643AF6F" w14:textId="0CFD6DE3" w:rsidR="00F10D0D" w:rsidRPr="00072224" w:rsidRDefault="00F10D0D" w:rsidP="00F10D0D">
      <w:pPr>
        <w:pStyle w:val="Default"/>
        <w:spacing w:before="240"/>
        <w:jc w:val="both"/>
        <w:rPr>
          <w:rFonts w:asciiTheme="minorHAnsi" w:hAnsiTheme="minorHAnsi" w:cstheme="minorHAnsi"/>
          <w:sz w:val="20"/>
          <w:szCs w:val="20"/>
        </w:rPr>
      </w:pPr>
      <w:bookmarkStart w:id="49" w:name="_Toc24966285"/>
      <w:r w:rsidRPr="00072224">
        <w:rPr>
          <w:rFonts w:asciiTheme="minorHAnsi" w:hAnsiTheme="minorHAnsi" w:cstheme="minorHAnsi"/>
          <w:sz w:val="20"/>
          <w:szCs w:val="20"/>
        </w:rPr>
        <w:t xml:space="preserve">Les prestations seront financées selon les modalités suivantes : </w:t>
      </w:r>
      <w:r w:rsidR="004E584E">
        <w:rPr>
          <w:rFonts w:asciiTheme="minorHAnsi" w:hAnsiTheme="minorHAnsi" w:cstheme="minorHAnsi"/>
          <w:sz w:val="20"/>
          <w:szCs w:val="20"/>
        </w:rPr>
        <w:t>p</w:t>
      </w:r>
      <w:r w:rsidR="004E584E" w:rsidRPr="00072224">
        <w:rPr>
          <w:rFonts w:asciiTheme="minorHAnsi" w:hAnsiTheme="minorHAnsi" w:cstheme="minorHAnsi"/>
          <w:sz w:val="20"/>
          <w:szCs w:val="20"/>
        </w:rPr>
        <w:t xml:space="preserve">aiement </w:t>
      </w:r>
      <w:r w:rsidRPr="00072224">
        <w:rPr>
          <w:rFonts w:asciiTheme="minorHAnsi" w:hAnsiTheme="minorHAnsi" w:cstheme="minorHAnsi"/>
          <w:sz w:val="20"/>
          <w:szCs w:val="20"/>
        </w:rPr>
        <w:t>direct et non différé du prix sur le budget propre de l</w:t>
      </w:r>
      <w:r w:rsidR="007A61D7">
        <w:rPr>
          <w:rFonts w:asciiTheme="minorHAnsi" w:hAnsiTheme="minorHAnsi" w:cstheme="minorHAnsi"/>
          <w:sz w:val="20"/>
          <w:szCs w:val="20"/>
        </w:rPr>
        <w:t>’Acheteur</w:t>
      </w:r>
      <w:r w:rsidRPr="00072224">
        <w:rPr>
          <w:rFonts w:asciiTheme="minorHAnsi" w:hAnsiTheme="minorHAnsi" w:cstheme="minorHAnsi"/>
          <w:sz w:val="20"/>
          <w:szCs w:val="20"/>
        </w:rPr>
        <w:t>.</w:t>
      </w:r>
    </w:p>
    <w:p w14:paraId="2DAE0B32" w14:textId="191508BD" w:rsidR="00F10D0D" w:rsidRPr="00072224" w:rsidRDefault="00F10D0D" w:rsidP="00F10D0D">
      <w:pPr>
        <w:pStyle w:val="Default"/>
        <w:spacing w:before="240"/>
        <w:jc w:val="both"/>
        <w:rPr>
          <w:rFonts w:asciiTheme="minorHAnsi" w:hAnsiTheme="minorHAnsi" w:cstheme="minorHAnsi"/>
          <w:sz w:val="20"/>
          <w:szCs w:val="20"/>
        </w:rPr>
      </w:pPr>
      <w:r w:rsidRPr="00072224">
        <w:rPr>
          <w:rFonts w:asciiTheme="minorHAnsi" w:hAnsiTheme="minorHAnsi" w:cstheme="minorHAnsi"/>
          <w:sz w:val="20"/>
          <w:szCs w:val="20"/>
        </w:rPr>
        <w:t xml:space="preserve">Les sommes dues au(x) titulaire(s) et au(x) sous-traitant(s) de premier rang éventuel(s) </w:t>
      </w:r>
      <w:r w:rsidR="00FE20CD">
        <w:rPr>
          <w:rFonts w:asciiTheme="minorHAnsi" w:hAnsiTheme="minorHAnsi" w:cstheme="minorHAnsi"/>
          <w:sz w:val="20"/>
          <w:szCs w:val="20"/>
        </w:rPr>
        <w:t>de l’accord-cadre</w:t>
      </w:r>
      <w:r w:rsidRPr="00072224">
        <w:rPr>
          <w:rFonts w:asciiTheme="minorHAnsi" w:hAnsiTheme="minorHAnsi" w:cstheme="minorHAnsi"/>
          <w:sz w:val="20"/>
          <w:szCs w:val="20"/>
        </w:rPr>
        <w:t xml:space="preserve"> seront payées dans un délai global de 30 jours à compter de la date de réception des factures ou des demandes de paiement équivalentes.</w:t>
      </w:r>
    </w:p>
    <w:p w14:paraId="08F036CA" w14:textId="77777777" w:rsidR="00F10D0D" w:rsidRDefault="00F10D0D" w:rsidP="00F10D0D">
      <w:pPr>
        <w:pStyle w:val="Default"/>
        <w:spacing w:before="240"/>
        <w:jc w:val="both"/>
        <w:rPr>
          <w:rFonts w:asciiTheme="minorHAnsi" w:hAnsiTheme="minorHAnsi" w:cstheme="minorHAnsi"/>
          <w:sz w:val="20"/>
          <w:szCs w:val="20"/>
        </w:rPr>
      </w:pPr>
      <w:r w:rsidRPr="00072224">
        <w:rPr>
          <w:rFonts w:asciiTheme="minorHAnsi" w:hAnsiTheme="minorHAnsi" w:cstheme="minorHAnsi"/>
          <w:sz w:val="20"/>
          <w:szCs w:val="20"/>
        </w:rPr>
        <w:t>Lorsque les sommes dues en principal ne sont pas mises en paiement à l’expiration du délai de paiement, le titulaire a droit, sans qu’il ait à les demander, au versement d’intérêts moratoires ainsi que d’une indemnité forfaitaire pour frais de recouvrement, dont le montant et le délai de paiement sont déterminés en application des articles R.2192-31 à R.2192-36 du Code de la commande publique.</w:t>
      </w:r>
    </w:p>
    <w:p w14:paraId="51126C3A" w14:textId="7081234D" w:rsidR="0021664A" w:rsidRPr="00436B24" w:rsidRDefault="00E82B48" w:rsidP="00C906F5">
      <w:pPr>
        <w:pStyle w:val="Titre1"/>
        <w:numPr>
          <w:ilvl w:val="0"/>
          <w:numId w:val="15"/>
        </w:numPr>
        <w:tabs>
          <w:tab w:val="left" w:pos="7430"/>
        </w:tabs>
        <w:spacing w:before="480"/>
        <w:jc w:val="both"/>
        <w:rPr>
          <w:rFonts w:asciiTheme="minorHAnsi" w:eastAsia="Trebuchet MS" w:hAnsiTheme="minorHAnsi" w:cstheme="minorHAnsi"/>
          <w:color w:val="000000"/>
          <w:sz w:val="28"/>
          <w:u w:val="single"/>
        </w:rPr>
      </w:pPr>
      <w:bookmarkStart w:id="50" w:name="_Toc236321524"/>
      <w:r w:rsidRPr="00436B24">
        <w:rPr>
          <w:rFonts w:asciiTheme="minorHAnsi" w:eastAsia="Trebuchet MS" w:hAnsiTheme="minorHAnsi" w:cstheme="minorHAnsi"/>
          <w:color w:val="000000"/>
          <w:sz w:val="28"/>
          <w:u w:val="single"/>
        </w:rPr>
        <w:lastRenderedPageBreak/>
        <w:t>- Contenu du dossier de consultation</w:t>
      </w:r>
      <w:bookmarkEnd w:id="49"/>
      <w:bookmarkEnd w:id="50"/>
    </w:p>
    <w:p w14:paraId="5F43DF8C" w14:textId="44072D3C" w:rsidR="002D2A68" w:rsidRPr="00075B17" w:rsidRDefault="00E82B48" w:rsidP="00AB1E52">
      <w:pPr>
        <w:pStyle w:val="ParagrapheIndent1"/>
        <w:spacing w:before="120" w:line="232" w:lineRule="exact"/>
        <w:ind w:left="23" w:right="23"/>
        <w:jc w:val="both"/>
        <w:rPr>
          <w:rFonts w:asciiTheme="minorHAnsi" w:hAnsiTheme="minorHAnsi" w:cstheme="minorHAnsi"/>
          <w:b w:val="0"/>
          <w:color w:val="000000"/>
          <w:szCs w:val="20"/>
        </w:rPr>
      </w:pPr>
      <w:r w:rsidRPr="00075B17">
        <w:rPr>
          <w:rFonts w:asciiTheme="minorHAnsi" w:hAnsiTheme="minorHAnsi" w:cstheme="minorHAnsi"/>
          <w:b w:val="0"/>
          <w:color w:val="000000"/>
          <w:szCs w:val="20"/>
        </w:rPr>
        <w:t>Le dossier de consultation des entreprises (DCE) contient les pièces suivantes :</w:t>
      </w:r>
    </w:p>
    <w:p w14:paraId="083EF01B" w14:textId="1E4DEA6D" w:rsidR="00075B17" w:rsidRPr="00075B17" w:rsidRDefault="00E82B48" w:rsidP="00C906F5">
      <w:pPr>
        <w:pStyle w:val="Paragraphedeliste"/>
        <w:numPr>
          <w:ilvl w:val="0"/>
          <w:numId w:val="14"/>
        </w:numPr>
        <w:spacing w:before="120" w:line="360" w:lineRule="auto"/>
        <w:ind w:right="11"/>
        <w:jc w:val="both"/>
        <w:rPr>
          <w:rFonts w:eastAsia="Trebuchet MS" w:cstheme="minorHAnsi"/>
          <w:bCs/>
          <w:color w:val="000000"/>
          <w:sz w:val="20"/>
          <w:szCs w:val="20"/>
        </w:rPr>
      </w:pPr>
      <w:r w:rsidRPr="00075B17">
        <w:rPr>
          <w:rFonts w:eastAsia="Trebuchet MS" w:cstheme="minorHAnsi"/>
          <w:bCs/>
          <w:color w:val="000000"/>
          <w:sz w:val="20"/>
          <w:szCs w:val="20"/>
        </w:rPr>
        <w:t>Le règlement de la consultation (RC)</w:t>
      </w:r>
      <w:r w:rsidR="00A900FC" w:rsidRPr="00075B17">
        <w:rPr>
          <w:rFonts w:eastAsia="Trebuchet MS" w:cstheme="minorHAnsi"/>
          <w:bCs/>
          <w:color w:val="000000"/>
          <w:sz w:val="20"/>
          <w:szCs w:val="20"/>
        </w:rPr>
        <w:t> ;</w:t>
      </w:r>
    </w:p>
    <w:p w14:paraId="31DFAE7E" w14:textId="48F32319" w:rsidR="00075B17" w:rsidRPr="00075B17" w:rsidRDefault="0007433C" w:rsidP="00C906F5">
      <w:pPr>
        <w:pStyle w:val="Paragraphedeliste"/>
        <w:numPr>
          <w:ilvl w:val="0"/>
          <w:numId w:val="14"/>
        </w:numPr>
        <w:spacing w:before="120" w:line="360" w:lineRule="auto"/>
        <w:ind w:right="11"/>
        <w:jc w:val="both"/>
        <w:rPr>
          <w:rFonts w:eastAsia="Trebuchet MS" w:cstheme="minorHAnsi"/>
          <w:bCs/>
          <w:color w:val="000000"/>
          <w:sz w:val="20"/>
          <w:szCs w:val="20"/>
        </w:rPr>
      </w:pPr>
      <w:r w:rsidRPr="00075B17">
        <w:rPr>
          <w:rFonts w:eastAsia="Trebuchet MS" w:cstheme="minorHAnsi"/>
          <w:bCs/>
          <w:color w:val="000000"/>
          <w:sz w:val="20"/>
          <w:szCs w:val="20"/>
        </w:rPr>
        <w:t xml:space="preserve">L’annexe financière </w:t>
      </w:r>
      <w:r w:rsidR="008C2559" w:rsidRPr="00B14704">
        <w:rPr>
          <w:rFonts w:eastAsia="Trebuchet MS" w:cstheme="minorHAnsi"/>
          <w:bCs/>
          <w:color w:val="000000"/>
          <w:sz w:val="20"/>
          <w:szCs w:val="20"/>
        </w:rPr>
        <w:t>contenant le bordereau des prix unitaires</w:t>
      </w:r>
      <w:r w:rsidR="008C2559">
        <w:rPr>
          <w:rFonts w:eastAsia="Trebuchet MS" w:cstheme="minorHAnsi"/>
          <w:bCs/>
          <w:color w:val="000000"/>
          <w:sz w:val="20"/>
          <w:szCs w:val="20"/>
        </w:rPr>
        <w:t xml:space="preserve"> et </w:t>
      </w:r>
      <w:r w:rsidR="008C2559" w:rsidRPr="00B14704">
        <w:rPr>
          <w:rFonts w:eastAsia="Trebuchet MS" w:cstheme="minorHAnsi"/>
          <w:bCs/>
          <w:color w:val="000000"/>
          <w:sz w:val="20"/>
          <w:szCs w:val="20"/>
        </w:rPr>
        <w:t>le détail quantitatif estimatif (DQ</w:t>
      </w:r>
      <w:r w:rsidR="008C2559" w:rsidRPr="008C2559">
        <w:rPr>
          <w:rFonts w:eastAsia="Trebuchet MS" w:cstheme="minorHAnsi"/>
          <w:bCs/>
          <w:color w:val="000000"/>
          <w:sz w:val="20"/>
          <w:szCs w:val="20"/>
        </w:rPr>
        <w:t>E)</w:t>
      </w:r>
      <w:r w:rsidR="00703E46">
        <w:rPr>
          <w:rFonts w:eastAsia="Trebuchet MS" w:cstheme="minorHAnsi"/>
          <w:bCs/>
          <w:color w:val="000000"/>
          <w:sz w:val="20"/>
          <w:szCs w:val="20"/>
        </w:rPr>
        <w:t xml:space="preserve"> </w:t>
      </w:r>
      <w:r w:rsidRPr="008C2559">
        <w:rPr>
          <w:rFonts w:eastAsia="Trebuchet MS" w:cstheme="minorHAnsi"/>
          <w:bCs/>
          <w:color w:val="000000"/>
          <w:sz w:val="20"/>
          <w:szCs w:val="20"/>
        </w:rPr>
        <w:t>;</w:t>
      </w:r>
    </w:p>
    <w:p w14:paraId="277203E0" w14:textId="3F36563F" w:rsidR="00075B17" w:rsidRPr="00075B17" w:rsidRDefault="00E82B48" w:rsidP="00C906F5">
      <w:pPr>
        <w:pStyle w:val="Paragraphedeliste"/>
        <w:numPr>
          <w:ilvl w:val="0"/>
          <w:numId w:val="14"/>
        </w:numPr>
        <w:spacing w:before="120" w:line="360" w:lineRule="auto"/>
        <w:ind w:right="11"/>
        <w:jc w:val="both"/>
        <w:rPr>
          <w:rFonts w:eastAsia="Trebuchet MS" w:cstheme="minorHAnsi"/>
          <w:bCs/>
          <w:color w:val="000000"/>
          <w:sz w:val="20"/>
          <w:szCs w:val="20"/>
        </w:rPr>
      </w:pPr>
      <w:r w:rsidRPr="00075B17">
        <w:rPr>
          <w:rFonts w:eastAsia="Trebuchet MS" w:cstheme="minorHAnsi"/>
          <w:bCs/>
          <w:color w:val="000000"/>
          <w:sz w:val="20"/>
          <w:szCs w:val="20"/>
        </w:rPr>
        <w:t>Le cahier des clauses administratives particulières (CCAP)</w:t>
      </w:r>
      <w:r w:rsidR="00A1252C" w:rsidRPr="00075B17">
        <w:rPr>
          <w:rFonts w:eastAsia="Trebuchet MS" w:cstheme="minorHAnsi"/>
          <w:bCs/>
          <w:color w:val="000000"/>
          <w:sz w:val="20"/>
          <w:szCs w:val="20"/>
        </w:rPr>
        <w:t> </w:t>
      </w:r>
      <w:r w:rsidR="00331228" w:rsidRPr="00075B17">
        <w:rPr>
          <w:rFonts w:eastAsia="Trebuchet MS" w:cstheme="minorHAnsi"/>
          <w:bCs/>
          <w:color w:val="000000"/>
          <w:sz w:val="20"/>
          <w:szCs w:val="20"/>
        </w:rPr>
        <w:t>et s</w:t>
      </w:r>
      <w:r w:rsidR="00BB04B0" w:rsidRPr="00075B17">
        <w:rPr>
          <w:rFonts w:eastAsia="Trebuchet MS" w:cstheme="minorHAnsi"/>
          <w:bCs/>
          <w:color w:val="000000"/>
          <w:sz w:val="20"/>
          <w:szCs w:val="20"/>
        </w:rPr>
        <w:t>es a</w:t>
      </w:r>
      <w:r w:rsidR="00331228" w:rsidRPr="00075B17">
        <w:rPr>
          <w:rFonts w:eastAsia="Trebuchet MS" w:cstheme="minorHAnsi"/>
          <w:bCs/>
          <w:color w:val="000000"/>
          <w:sz w:val="20"/>
          <w:szCs w:val="20"/>
        </w:rPr>
        <w:t>nnexe</w:t>
      </w:r>
      <w:r w:rsidR="00BB04B0" w:rsidRPr="00075B17">
        <w:rPr>
          <w:rFonts w:eastAsia="Trebuchet MS" w:cstheme="minorHAnsi"/>
          <w:bCs/>
          <w:color w:val="000000"/>
          <w:sz w:val="20"/>
          <w:szCs w:val="20"/>
        </w:rPr>
        <w:t>s</w:t>
      </w:r>
      <w:r w:rsidR="00A900FC" w:rsidRPr="00075B17">
        <w:rPr>
          <w:rFonts w:eastAsia="Trebuchet MS" w:cstheme="minorHAnsi"/>
          <w:bCs/>
          <w:color w:val="000000"/>
          <w:sz w:val="20"/>
          <w:szCs w:val="20"/>
        </w:rPr>
        <w:t xml:space="preserve"> </w:t>
      </w:r>
      <w:r w:rsidR="000907DE" w:rsidRPr="00075B17">
        <w:rPr>
          <w:rFonts w:eastAsia="Trebuchet MS" w:cstheme="minorHAnsi"/>
          <w:bCs/>
          <w:color w:val="000000"/>
          <w:sz w:val="20"/>
          <w:szCs w:val="20"/>
        </w:rPr>
        <w:t>:</w:t>
      </w:r>
    </w:p>
    <w:p w14:paraId="356D4C8F" w14:textId="501A9925" w:rsidR="007A61D7" w:rsidRPr="00103C75" w:rsidRDefault="007A61D7" w:rsidP="00703E46">
      <w:pPr>
        <w:pStyle w:val="Paragraphedeliste"/>
        <w:numPr>
          <w:ilvl w:val="0"/>
          <w:numId w:val="12"/>
        </w:numPr>
        <w:spacing w:before="120" w:after="0" w:line="360" w:lineRule="auto"/>
        <w:ind w:left="1077" w:right="11" w:hanging="357"/>
        <w:jc w:val="both"/>
        <w:rPr>
          <w:rFonts w:eastAsia="Trebuchet MS" w:cstheme="minorHAnsi"/>
          <w:bCs/>
          <w:color w:val="000000"/>
          <w:sz w:val="20"/>
          <w:szCs w:val="20"/>
        </w:rPr>
      </w:pPr>
      <w:bookmarkStart w:id="51" w:name="_Hlk195084468"/>
      <w:r w:rsidRPr="00075B17">
        <w:rPr>
          <w:rFonts w:cstheme="minorHAnsi"/>
          <w:sz w:val="20"/>
        </w:rPr>
        <w:t>Annexe 1 relative au traitement des données à caractère personnel (RGPD) </w:t>
      </w:r>
      <w:bookmarkEnd w:id="51"/>
      <w:r w:rsidRPr="00075B17">
        <w:rPr>
          <w:rFonts w:cstheme="minorHAnsi"/>
          <w:sz w:val="20"/>
        </w:rPr>
        <w:t xml:space="preserve">; </w:t>
      </w:r>
    </w:p>
    <w:p w14:paraId="62A516B2" w14:textId="39BEA22E" w:rsidR="00103C75" w:rsidRPr="00103C75" w:rsidRDefault="00103C75" w:rsidP="00C906F5">
      <w:pPr>
        <w:pStyle w:val="Normal1"/>
        <w:numPr>
          <w:ilvl w:val="0"/>
          <w:numId w:val="12"/>
        </w:numPr>
        <w:spacing w:line="360" w:lineRule="auto"/>
        <w:rPr>
          <w:rFonts w:asciiTheme="minorHAnsi" w:hAnsiTheme="minorHAnsi" w:cstheme="minorHAnsi"/>
          <w:sz w:val="20"/>
        </w:rPr>
      </w:pPr>
      <w:bookmarkStart w:id="52" w:name="_Hlk195084483"/>
      <w:r w:rsidRPr="00075B17">
        <w:rPr>
          <w:rFonts w:asciiTheme="minorHAnsi" w:hAnsiTheme="minorHAnsi" w:cstheme="minorHAnsi"/>
          <w:sz w:val="20"/>
        </w:rPr>
        <w:t xml:space="preserve">Annexe </w:t>
      </w:r>
      <w:r>
        <w:rPr>
          <w:rFonts w:asciiTheme="minorHAnsi" w:hAnsiTheme="minorHAnsi" w:cstheme="minorHAnsi"/>
          <w:sz w:val="20"/>
        </w:rPr>
        <w:t>2</w:t>
      </w:r>
      <w:r w:rsidRPr="00075B17">
        <w:rPr>
          <w:rFonts w:asciiTheme="minorHAnsi" w:hAnsiTheme="minorHAnsi" w:cstheme="minorHAnsi"/>
          <w:sz w:val="20"/>
        </w:rPr>
        <w:t xml:space="preserve"> relative à l’attestation sur l’honneur de non-conflit d’intérêt à fournir par la personne morale qui s’engage pour son compte et celui des intervenants qu’ils ne sont pas de situation de conflits d’intérêts </w:t>
      </w:r>
      <w:bookmarkEnd w:id="52"/>
      <w:r w:rsidRPr="00075B17">
        <w:rPr>
          <w:rFonts w:asciiTheme="minorHAnsi" w:hAnsiTheme="minorHAnsi" w:cstheme="minorHAnsi"/>
          <w:sz w:val="20"/>
        </w:rPr>
        <w:t xml:space="preserve">; </w:t>
      </w:r>
    </w:p>
    <w:p w14:paraId="7BD14ABD" w14:textId="0A1A39BF" w:rsidR="00075B17" w:rsidRPr="00103C75" w:rsidRDefault="007A61D7" w:rsidP="00C906F5">
      <w:pPr>
        <w:pStyle w:val="Normal1"/>
        <w:numPr>
          <w:ilvl w:val="0"/>
          <w:numId w:val="12"/>
        </w:numPr>
        <w:spacing w:line="360" w:lineRule="auto"/>
        <w:rPr>
          <w:rFonts w:asciiTheme="minorHAnsi" w:hAnsiTheme="minorHAnsi" w:cstheme="minorHAnsi"/>
          <w:sz w:val="20"/>
        </w:rPr>
      </w:pPr>
      <w:bookmarkStart w:id="53" w:name="_Hlk195084503"/>
      <w:r w:rsidRPr="00075B17">
        <w:rPr>
          <w:rFonts w:asciiTheme="minorHAnsi" w:hAnsiTheme="minorHAnsi" w:cstheme="minorHAnsi"/>
          <w:sz w:val="20"/>
        </w:rPr>
        <w:t xml:space="preserve">Annexe </w:t>
      </w:r>
      <w:r w:rsidR="00103C75">
        <w:rPr>
          <w:rFonts w:asciiTheme="minorHAnsi" w:hAnsiTheme="minorHAnsi" w:cstheme="minorHAnsi"/>
          <w:sz w:val="20"/>
        </w:rPr>
        <w:t>3</w:t>
      </w:r>
      <w:r w:rsidRPr="00075B17">
        <w:rPr>
          <w:rFonts w:asciiTheme="minorHAnsi" w:hAnsiTheme="minorHAnsi" w:cstheme="minorHAnsi"/>
          <w:sz w:val="20"/>
        </w:rPr>
        <w:t xml:space="preserve"> </w:t>
      </w:r>
      <w:bookmarkStart w:id="54" w:name="_Hlk146732502"/>
      <w:r w:rsidRPr="00075B17">
        <w:rPr>
          <w:rFonts w:asciiTheme="minorHAnsi" w:hAnsiTheme="minorHAnsi" w:cstheme="minorHAnsi"/>
          <w:sz w:val="20"/>
        </w:rPr>
        <w:t xml:space="preserve">relative aux règles de sécurité des systèmes d’information (RSSIPS) </w:t>
      </w:r>
      <w:bookmarkEnd w:id="53"/>
      <w:r w:rsidRPr="00075B17">
        <w:rPr>
          <w:rFonts w:asciiTheme="minorHAnsi" w:hAnsiTheme="minorHAnsi" w:cstheme="minorHAnsi"/>
          <w:sz w:val="20"/>
        </w:rPr>
        <w:t xml:space="preserve">; </w:t>
      </w:r>
      <w:bookmarkEnd w:id="54"/>
    </w:p>
    <w:p w14:paraId="4383A856" w14:textId="37273682" w:rsidR="007A61D7" w:rsidRDefault="007A61D7" w:rsidP="00C906F5">
      <w:pPr>
        <w:pStyle w:val="Normal1"/>
        <w:numPr>
          <w:ilvl w:val="0"/>
          <w:numId w:val="12"/>
        </w:numPr>
        <w:spacing w:line="360" w:lineRule="auto"/>
        <w:rPr>
          <w:rFonts w:asciiTheme="minorHAnsi" w:hAnsiTheme="minorHAnsi" w:cstheme="minorHAnsi"/>
          <w:sz w:val="20"/>
        </w:rPr>
      </w:pPr>
      <w:bookmarkStart w:id="55" w:name="_Hlk195084544"/>
      <w:r w:rsidRPr="00075B17">
        <w:rPr>
          <w:rFonts w:asciiTheme="minorHAnsi" w:hAnsiTheme="minorHAnsi" w:cstheme="minorHAnsi"/>
          <w:sz w:val="20"/>
        </w:rPr>
        <w:t xml:space="preserve">Annexes 4a et 4b : 4A « Facturez plus facilement la Caisse des Dépôts, recevez plus rapidement vos règlements » et 4B « Portail SY – Les bonnes pratiques à adopter » ; </w:t>
      </w:r>
    </w:p>
    <w:p w14:paraId="6BCB38CF" w14:textId="628610FE" w:rsidR="00757DB4" w:rsidRDefault="00757DB4" w:rsidP="00757DB4">
      <w:pPr>
        <w:pStyle w:val="Paragraphedeliste"/>
        <w:numPr>
          <w:ilvl w:val="0"/>
          <w:numId w:val="12"/>
        </w:numPr>
        <w:spacing w:before="100" w:after="20" w:line="240" w:lineRule="auto"/>
        <w:ind w:right="80"/>
        <w:jc w:val="both"/>
        <w:rPr>
          <w:rFonts w:eastAsia="Trebuchet MS" w:cstheme="minorHAnsi"/>
          <w:b/>
          <w:color w:val="FF0000"/>
          <w:sz w:val="20"/>
          <w:szCs w:val="20"/>
        </w:rPr>
      </w:pPr>
      <w:r w:rsidRPr="00757DB4">
        <w:rPr>
          <w:rFonts w:eastAsia="Trebuchet MS" w:cstheme="minorHAnsi"/>
          <w:bCs/>
          <w:sz w:val="20"/>
          <w:szCs w:val="20"/>
        </w:rPr>
        <w:t xml:space="preserve">L’Annexe </w:t>
      </w:r>
      <w:r w:rsidRPr="00757DB4">
        <w:rPr>
          <w:rFonts w:eastAsia="Trebuchet MS" w:cstheme="minorHAnsi"/>
          <w:bCs/>
          <w:sz w:val="20"/>
          <w:szCs w:val="20"/>
        </w:rPr>
        <w:t>5</w:t>
      </w:r>
      <w:r w:rsidRPr="00757DB4">
        <w:rPr>
          <w:rFonts w:eastAsia="Trebuchet MS" w:cstheme="minorHAnsi"/>
          <w:bCs/>
          <w:sz w:val="20"/>
          <w:szCs w:val="20"/>
        </w:rPr>
        <w:t xml:space="preserve"> : « Plan </w:t>
      </w:r>
      <w:r w:rsidRPr="00D05E31">
        <w:rPr>
          <w:rFonts w:eastAsia="Trebuchet MS" w:cstheme="minorHAnsi"/>
          <w:bCs/>
          <w:sz w:val="20"/>
          <w:szCs w:val="20"/>
        </w:rPr>
        <w:t>d’Assurance Sécurité » (PAS</w:t>
      </w:r>
      <w:r w:rsidRPr="004949C5">
        <w:rPr>
          <w:rFonts w:eastAsia="Trebuchet MS" w:cstheme="minorHAnsi"/>
          <w:b/>
          <w:color w:val="FF0000"/>
          <w:sz w:val="20"/>
          <w:szCs w:val="20"/>
        </w:rPr>
        <w:t>) transmis à titre d’information</w:t>
      </w:r>
      <w:r>
        <w:rPr>
          <w:rFonts w:eastAsia="Trebuchet MS" w:cstheme="minorHAnsi"/>
          <w:b/>
          <w:color w:val="FF0000"/>
          <w:sz w:val="20"/>
          <w:szCs w:val="20"/>
        </w:rPr>
        <w:t xml:space="preserve"> elle</w:t>
      </w:r>
      <w:r w:rsidRPr="004949C5">
        <w:rPr>
          <w:rFonts w:eastAsia="Trebuchet MS" w:cstheme="minorHAnsi"/>
          <w:b/>
          <w:color w:val="FF0000"/>
          <w:sz w:val="20"/>
          <w:szCs w:val="20"/>
        </w:rPr>
        <w:t xml:space="preserve"> sera renseigné</w:t>
      </w:r>
      <w:r>
        <w:rPr>
          <w:rFonts w:eastAsia="Trebuchet MS" w:cstheme="minorHAnsi"/>
          <w:b/>
          <w:color w:val="FF0000"/>
          <w:sz w:val="20"/>
          <w:szCs w:val="20"/>
        </w:rPr>
        <w:t>e</w:t>
      </w:r>
      <w:r w:rsidRPr="004949C5">
        <w:rPr>
          <w:rFonts w:eastAsia="Trebuchet MS" w:cstheme="minorHAnsi"/>
          <w:b/>
          <w:color w:val="FF0000"/>
          <w:sz w:val="20"/>
          <w:szCs w:val="20"/>
        </w:rPr>
        <w:t xml:space="preserve"> </w:t>
      </w:r>
      <w:r>
        <w:rPr>
          <w:rFonts w:eastAsia="Trebuchet MS" w:cstheme="minorHAnsi"/>
          <w:b/>
          <w:color w:val="FF0000"/>
          <w:sz w:val="20"/>
          <w:szCs w:val="20"/>
        </w:rPr>
        <w:t xml:space="preserve">uniquement </w:t>
      </w:r>
      <w:r w:rsidRPr="004949C5">
        <w:rPr>
          <w:rFonts w:eastAsia="Trebuchet MS" w:cstheme="minorHAnsi"/>
          <w:b/>
          <w:color w:val="FF0000"/>
          <w:sz w:val="20"/>
          <w:szCs w:val="20"/>
        </w:rPr>
        <w:t>par l’attributaire</w:t>
      </w:r>
      <w:r>
        <w:rPr>
          <w:rFonts w:eastAsia="Trebuchet MS" w:cstheme="minorHAnsi"/>
          <w:b/>
          <w:color w:val="FF0000"/>
          <w:sz w:val="20"/>
          <w:szCs w:val="20"/>
        </w:rPr>
        <w:t xml:space="preserve"> retenu</w:t>
      </w:r>
    </w:p>
    <w:p w14:paraId="66234221" w14:textId="77777777" w:rsidR="00757DB4" w:rsidRPr="00757DB4" w:rsidRDefault="00757DB4" w:rsidP="00757DB4">
      <w:pPr>
        <w:pStyle w:val="Paragraphedeliste"/>
        <w:spacing w:before="100" w:after="20" w:line="240" w:lineRule="auto"/>
        <w:ind w:left="1080" w:right="80"/>
        <w:jc w:val="both"/>
        <w:rPr>
          <w:rFonts w:eastAsia="Trebuchet MS" w:cstheme="minorHAnsi"/>
          <w:b/>
          <w:color w:val="FF0000"/>
          <w:sz w:val="20"/>
          <w:szCs w:val="20"/>
        </w:rPr>
      </w:pPr>
    </w:p>
    <w:bookmarkEnd w:id="55"/>
    <w:p w14:paraId="007A34BA" w14:textId="68B62756" w:rsidR="000907DE" w:rsidRDefault="00E82B48" w:rsidP="00C906F5">
      <w:pPr>
        <w:pStyle w:val="Paragraphedeliste"/>
        <w:numPr>
          <w:ilvl w:val="0"/>
          <w:numId w:val="14"/>
        </w:numPr>
        <w:spacing w:before="120" w:line="360" w:lineRule="auto"/>
        <w:ind w:right="11"/>
        <w:jc w:val="both"/>
        <w:rPr>
          <w:rFonts w:eastAsia="Trebuchet MS" w:cstheme="minorHAnsi"/>
          <w:bCs/>
          <w:color w:val="000000"/>
          <w:sz w:val="20"/>
          <w:szCs w:val="20"/>
        </w:rPr>
      </w:pPr>
      <w:r w:rsidRPr="00103C75">
        <w:rPr>
          <w:rFonts w:eastAsia="Trebuchet MS" w:cstheme="minorHAnsi"/>
          <w:bCs/>
          <w:color w:val="000000"/>
          <w:sz w:val="20"/>
          <w:szCs w:val="20"/>
        </w:rPr>
        <w:t>Le cahier des clauses techniques particulières (CCTP)</w:t>
      </w:r>
      <w:r w:rsidR="007A61D7" w:rsidRPr="00103C75">
        <w:rPr>
          <w:rFonts w:eastAsia="Trebuchet MS" w:cstheme="minorHAnsi"/>
          <w:bCs/>
          <w:color w:val="000000"/>
          <w:sz w:val="20"/>
          <w:szCs w:val="20"/>
        </w:rPr>
        <w:t xml:space="preserve"> et ses </w:t>
      </w:r>
      <w:r w:rsidR="00E07996" w:rsidRPr="00103C75">
        <w:rPr>
          <w:rFonts w:eastAsia="Trebuchet MS" w:cstheme="minorHAnsi"/>
          <w:bCs/>
          <w:color w:val="000000"/>
          <w:sz w:val="20"/>
          <w:szCs w:val="20"/>
        </w:rPr>
        <w:t>annexes</w:t>
      </w:r>
      <w:r w:rsidR="000D24CB">
        <w:rPr>
          <w:rFonts w:eastAsia="Trebuchet MS" w:cstheme="minorHAnsi"/>
          <w:bCs/>
          <w:color w:val="000000"/>
          <w:sz w:val="20"/>
          <w:szCs w:val="20"/>
        </w:rPr>
        <w:t xml:space="preserve"> : </w:t>
      </w:r>
    </w:p>
    <w:p w14:paraId="00877BBA" w14:textId="77777777" w:rsidR="0007235E" w:rsidRP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Annexe 1 : Organigramme de la direction des ressources humaines Groupe et Etablissement Public, dont le département DHGP ;</w:t>
      </w:r>
    </w:p>
    <w:p w14:paraId="68A2317C" w14:textId="7F0D8D36" w:rsidR="0007235E" w:rsidRP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 xml:space="preserve">Annexe 2 : </w:t>
      </w:r>
      <w:r w:rsidR="00C72407" w:rsidRPr="0007235E">
        <w:rPr>
          <w:rFonts w:asciiTheme="minorHAnsi" w:hAnsiTheme="minorHAnsi" w:cstheme="minorHAnsi"/>
          <w:sz w:val="20"/>
        </w:rPr>
        <w:t xml:space="preserve">Organigramme </w:t>
      </w:r>
      <w:r w:rsidR="00C72407">
        <w:rPr>
          <w:rFonts w:asciiTheme="minorHAnsi" w:hAnsiTheme="minorHAnsi" w:cstheme="minorHAnsi"/>
          <w:sz w:val="20"/>
        </w:rPr>
        <w:t>du</w:t>
      </w:r>
      <w:r w:rsidR="000C7BF0">
        <w:rPr>
          <w:rFonts w:asciiTheme="minorHAnsi" w:hAnsiTheme="minorHAnsi" w:cstheme="minorHAnsi"/>
          <w:sz w:val="20"/>
        </w:rPr>
        <w:t xml:space="preserve"> département de l’exécution des dépenses, recettes et comptabilité holding ;</w:t>
      </w:r>
    </w:p>
    <w:p w14:paraId="3151549D" w14:textId="77777777" w:rsidR="0007235E" w:rsidRP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Annexe 3 : Organigramme de la direction de la comptabilité sociale filière holding ;</w:t>
      </w:r>
    </w:p>
    <w:p w14:paraId="1827E5ED" w14:textId="64B8607E" w:rsidR="0007235E" w:rsidRP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 xml:space="preserve">Annexe 4 : Rétro-planning au 31 décembre 2025 </w:t>
      </w:r>
      <w:r>
        <w:rPr>
          <w:rFonts w:asciiTheme="minorHAnsi" w:hAnsiTheme="minorHAnsi" w:cstheme="minorHAnsi"/>
          <w:sz w:val="20"/>
        </w:rPr>
        <w:t>et</w:t>
      </w:r>
      <w:r w:rsidRPr="0007235E">
        <w:rPr>
          <w:rFonts w:asciiTheme="minorHAnsi" w:hAnsiTheme="minorHAnsi" w:cstheme="minorHAnsi"/>
          <w:sz w:val="20"/>
        </w:rPr>
        <w:t xml:space="preserve"> livrables associés ;</w:t>
      </w:r>
    </w:p>
    <w:p w14:paraId="4DAC753C" w14:textId="77777777" w:rsidR="0007235E" w:rsidRP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Annexe 5 : Fichier Excel détaillé des résultats individuels des engagements par dispositif et par type de population ;</w:t>
      </w:r>
    </w:p>
    <w:p w14:paraId="6C1A6B37" w14:textId="77777777" w:rsidR="0007235E" w:rsidRDefault="0007235E" w:rsidP="0007235E">
      <w:pPr>
        <w:pStyle w:val="Normal1"/>
        <w:numPr>
          <w:ilvl w:val="0"/>
          <w:numId w:val="12"/>
        </w:numPr>
        <w:spacing w:line="360" w:lineRule="auto"/>
        <w:rPr>
          <w:rFonts w:asciiTheme="minorHAnsi" w:hAnsiTheme="minorHAnsi" w:cstheme="minorHAnsi"/>
          <w:sz w:val="20"/>
        </w:rPr>
      </w:pPr>
      <w:r w:rsidRPr="0007235E">
        <w:rPr>
          <w:rFonts w:asciiTheme="minorHAnsi" w:hAnsiTheme="minorHAnsi" w:cstheme="minorHAnsi"/>
          <w:sz w:val="20"/>
        </w:rPr>
        <w:t>Annexe 6 : Tableaux comptables récapitulatifs par dispositif et par type de population.</w:t>
      </w:r>
    </w:p>
    <w:p w14:paraId="69E8357C" w14:textId="5E0DCE32" w:rsidR="00E86486" w:rsidRPr="00E86486" w:rsidRDefault="00E86486" w:rsidP="00E86486">
      <w:pPr>
        <w:pStyle w:val="Paragraphedeliste"/>
        <w:numPr>
          <w:ilvl w:val="0"/>
          <w:numId w:val="14"/>
        </w:numPr>
        <w:spacing w:before="120" w:line="360" w:lineRule="auto"/>
        <w:ind w:right="11"/>
        <w:jc w:val="both"/>
        <w:rPr>
          <w:rFonts w:eastAsia="Trebuchet MS" w:cstheme="minorHAnsi"/>
          <w:bCs/>
          <w:color w:val="000000"/>
          <w:sz w:val="20"/>
          <w:szCs w:val="20"/>
        </w:rPr>
      </w:pPr>
      <w:r w:rsidRPr="00E86486">
        <w:rPr>
          <w:rFonts w:eastAsia="Trebuchet MS" w:cstheme="minorHAnsi"/>
          <w:bCs/>
          <w:color w:val="000000"/>
          <w:sz w:val="20"/>
          <w:szCs w:val="20"/>
        </w:rPr>
        <w:t>Le cadre de réponse technique (CRT) à compléter.</w:t>
      </w:r>
    </w:p>
    <w:p w14:paraId="3422D37E" w14:textId="77777777" w:rsidR="005B6FFB" w:rsidRPr="00436B24" w:rsidRDefault="005B6FFB" w:rsidP="000907DE">
      <w:pPr>
        <w:ind w:right="11"/>
        <w:jc w:val="both"/>
        <w:rPr>
          <w:rFonts w:asciiTheme="minorHAnsi" w:eastAsia="Trebuchet MS" w:hAnsiTheme="minorHAnsi" w:cstheme="minorHAnsi"/>
          <w:b/>
          <w:color w:val="000000"/>
          <w:sz w:val="20"/>
          <w:szCs w:val="20"/>
        </w:rPr>
      </w:pPr>
    </w:p>
    <w:p w14:paraId="07EADE15" w14:textId="77777777" w:rsidR="00F10D0D" w:rsidRPr="00072224" w:rsidRDefault="00F10D0D" w:rsidP="00F10D0D">
      <w:pPr>
        <w:pStyle w:val="ParagrapheIndent1"/>
        <w:spacing w:after="240" w:line="232" w:lineRule="exact"/>
        <w:ind w:left="20" w:right="20"/>
        <w:jc w:val="both"/>
        <w:rPr>
          <w:rFonts w:asciiTheme="minorHAnsi" w:hAnsiTheme="minorHAnsi" w:cstheme="minorHAnsi"/>
          <w:b w:val="0"/>
          <w:color w:val="000000"/>
          <w:szCs w:val="20"/>
        </w:rPr>
      </w:pPr>
      <w:bookmarkStart w:id="56" w:name="_Toc24966286"/>
      <w:r w:rsidRPr="00072224">
        <w:rPr>
          <w:rFonts w:asciiTheme="minorHAnsi" w:hAnsiTheme="minorHAnsi" w:cstheme="minorHAnsi"/>
          <w:b w:val="0"/>
          <w:color w:val="000000"/>
          <w:szCs w:val="20"/>
        </w:rPr>
        <w:t xml:space="preserve">Il est disponible gratuitement et téléchargeable uniquement à l’adresse électronique suivante : </w:t>
      </w:r>
      <w:hyperlink r:id="rId16" w:history="1">
        <w:r w:rsidRPr="00072224">
          <w:rPr>
            <w:rStyle w:val="Lienhypertexte"/>
            <w:rFonts w:asciiTheme="minorHAnsi" w:hAnsiTheme="minorHAnsi" w:cstheme="minorHAnsi"/>
            <w:b w:val="0"/>
            <w:szCs w:val="20"/>
          </w:rPr>
          <w:t>https://caissedesdepots.marches-publics.info</w:t>
        </w:r>
      </w:hyperlink>
      <w:hyperlink r:id="rId17" w:history="1"/>
      <w:r w:rsidRPr="00072224">
        <w:rPr>
          <w:rFonts w:asciiTheme="minorHAnsi" w:hAnsiTheme="minorHAnsi" w:cstheme="minorHAnsi"/>
          <w:b w:val="0"/>
          <w:color w:val="000000"/>
          <w:szCs w:val="20"/>
        </w:rPr>
        <w:t>.</w:t>
      </w:r>
    </w:p>
    <w:p w14:paraId="58567909" w14:textId="77777777" w:rsidR="00F10D0D" w:rsidRPr="00072224" w:rsidRDefault="00F10D0D" w:rsidP="00F10D0D">
      <w:pPr>
        <w:pStyle w:val="ParagrapheIndent1"/>
        <w:spacing w:after="240"/>
        <w:ind w:left="20" w:right="20"/>
        <w:jc w:val="both"/>
        <w:rPr>
          <w:rFonts w:asciiTheme="minorHAnsi" w:hAnsiTheme="minorHAnsi" w:cstheme="minorHAnsi"/>
          <w:b w:val="0"/>
          <w:color w:val="000000"/>
          <w:szCs w:val="20"/>
        </w:rPr>
      </w:pPr>
      <w:r w:rsidRPr="00072224">
        <w:rPr>
          <w:rFonts w:asciiTheme="minorHAnsi" w:hAnsiTheme="minorHAnsi" w:cstheme="minorHAnsi"/>
          <w:b w:val="0"/>
          <w:color w:val="000000"/>
          <w:szCs w:val="20"/>
        </w:rPr>
        <w:t>Aucune demande d'envoi du DCE sur support physique électronique n'est autorisée.</w:t>
      </w:r>
    </w:p>
    <w:p w14:paraId="086E2AF6" w14:textId="77777777" w:rsidR="00F10D0D" w:rsidRPr="00072224" w:rsidRDefault="00F10D0D" w:rsidP="00F10D0D">
      <w:pPr>
        <w:pStyle w:val="ParagrapheIndent1"/>
        <w:spacing w:after="240"/>
        <w:ind w:left="20" w:right="20"/>
        <w:jc w:val="both"/>
        <w:rPr>
          <w:rFonts w:asciiTheme="minorHAnsi" w:hAnsiTheme="minorHAnsi" w:cstheme="minorHAnsi"/>
          <w:b w:val="0"/>
          <w:color w:val="000000"/>
          <w:szCs w:val="20"/>
        </w:rPr>
      </w:pPr>
      <w:r w:rsidRPr="00072224">
        <w:rPr>
          <w:rFonts w:asciiTheme="minorHAnsi" w:hAnsiTheme="minorHAnsi" w:cstheme="minorHAnsi"/>
          <w:b w:val="0"/>
          <w:color w:val="000000"/>
          <w:szCs w:val="20"/>
        </w:rPr>
        <w:t>Le Pouvoir Adjudicateur se réserve le droit d’apporter des modifications de détail au DCE. Dans cette hypothèse, les candidats devront répondre sur la base du DCE modifié.</w:t>
      </w:r>
    </w:p>
    <w:p w14:paraId="0572C6EF" w14:textId="77777777" w:rsidR="00F10D0D" w:rsidRPr="00ED4130" w:rsidRDefault="00F10D0D" w:rsidP="00F10D0D">
      <w:pPr>
        <w:pStyle w:val="ParagrapheIndent1"/>
        <w:spacing w:after="240"/>
        <w:ind w:left="20" w:right="20"/>
        <w:jc w:val="both"/>
        <w:rPr>
          <w:rFonts w:asciiTheme="minorHAnsi" w:hAnsiTheme="minorHAnsi" w:cstheme="minorHAnsi"/>
          <w:szCs w:val="20"/>
        </w:rPr>
      </w:pPr>
      <w:r w:rsidRPr="00072224">
        <w:rPr>
          <w:rFonts w:asciiTheme="minorHAnsi" w:hAnsiTheme="minorHAnsi" w:cstheme="minorHAnsi"/>
          <w:b w:val="0"/>
          <w:color w:val="000000"/>
          <w:szCs w:val="20"/>
        </w:rPr>
        <w:t>En cas de report de la date limite de réception des offres, la disposition précédente est applicable en fonction de cette nouvelle date limite de réception des offres.</w:t>
      </w:r>
    </w:p>
    <w:p w14:paraId="6F815ACB" w14:textId="77777777" w:rsidR="0021664A" w:rsidRPr="00436B24" w:rsidRDefault="00E82B48" w:rsidP="00436B24">
      <w:pPr>
        <w:pStyle w:val="Titre1"/>
        <w:tabs>
          <w:tab w:val="left" w:pos="7430"/>
        </w:tabs>
        <w:spacing w:before="480"/>
        <w:jc w:val="both"/>
        <w:rPr>
          <w:rFonts w:asciiTheme="minorHAnsi" w:eastAsia="Trebuchet MS" w:hAnsiTheme="minorHAnsi" w:cstheme="minorHAnsi"/>
          <w:color w:val="000000"/>
          <w:sz w:val="28"/>
          <w:u w:val="single"/>
        </w:rPr>
      </w:pPr>
      <w:bookmarkStart w:id="57" w:name="_Toc236321525"/>
      <w:r w:rsidRPr="00436B24">
        <w:rPr>
          <w:rFonts w:asciiTheme="minorHAnsi" w:eastAsia="Trebuchet MS" w:hAnsiTheme="minorHAnsi" w:cstheme="minorHAnsi"/>
          <w:color w:val="000000"/>
          <w:sz w:val="28"/>
          <w:u w:val="single"/>
        </w:rPr>
        <w:t>5 - Présentation des candidatures et des offres</w:t>
      </w:r>
      <w:bookmarkEnd w:id="56"/>
      <w:bookmarkEnd w:id="57"/>
    </w:p>
    <w:p w14:paraId="158343BA" w14:textId="77777777" w:rsidR="00F10D0D" w:rsidRPr="00072224" w:rsidRDefault="00F10D0D" w:rsidP="00F10D0D">
      <w:pPr>
        <w:pStyle w:val="ParagrapheIndent1"/>
        <w:spacing w:after="240"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67C9E40D" w14:textId="77777777" w:rsidR="00F10D0D" w:rsidRPr="00072224" w:rsidRDefault="00F10D0D" w:rsidP="00F10D0D">
      <w:pPr>
        <w:pStyle w:val="ParagrapheIndent1"/>
        <w:spacing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Les offres des candidats seront entièrement rédigées en langue française et exprimées en EURO.</w:t>
      </w:r>
    </w:p>
    <w:p w14:paraId="473EAA61" w14:textId="77777777" w:rsidR="00F10D0D" w:rsidRPr="00116061" w:rsidRDefault="00F10D0D" w:rsidP="00F10D0D">
      <w:pPr>
        <w:pStyle w:val="ParagrapheIndent1"/>
        <w:spacing w:after="240"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lastRenderedPageBreak/>
        <w:t>Si les offres des candidats sont rédigées dans une autre langue, elles doivent être accompagnées d'une traduction en français, cette traduction doit concerner l'ensemble des documents remis dans l'offre.</w:t>
      </w:r>
    </w:p>
    <w:p w14:paraId="22C07181" w14:textId="1E813911" w:rsidR="0021664A" w:rsidRPr="00B62C5F" w:rsidRDefault="007630A7" w:rsidP="00B62C5F">
      <w:pPr>
        <w:pStyle w:val="Titre2"/>
        <w:spacing w:before="360"/>
        <w:ind w:left="301" w:right="23"/>
        <w:jc w:val="both"/>
        <w:rPr>
          <w:rFonts w:asciiTheme="minorHAnsi" w:eastAsia="Trebuchet MS" w:hAnsiTheme="minorHAnsi" w:cstheme="minorHAnsi"/>
          <w:i w:val="0"/>
          <w:color w:val="000000"/>
          <w:sz w:val="24"/>
        </w:rPr>
      </w:pPr>
      <w:bookmarkStart w:id="58" w:name="_Toc236321526"/>
      <w:r w:rsidRPr="00B62C5F">
        <w:rPr>
          <w:rFonts w:asciiTheme="minorHAnsi" w:eastAsia="Trebuchet MS" w:hAnsiTheme="minorHAnsi" w:cstheme="minorHAnsi"/>
          <w:i w:val="0"/>
          <w:color w:val="000000"/>
          <w:sz w:val="24"/>
        </w:rPr>
        <w:t xml:space="preserve">5.1. </w:t>
      </w:r>
      <w:r w:rsidR="00434E58" w:rsidRPr="00434E58">
        <w:rPr>
          <w:rFonts w:asciiTheme="minorHAnsi" w:eastAsia="Trebuchet MS" w:hAnsiTheme="minorHAnsi" w:cstheme="minorHAnsi"/>
          <w:i w:val="0"/>
          <w:color w:val="000000"/>
          <w:sz w:val="24"/>
        </w:rPr>
        <w:t xml:space="preserve">Dossier </w:t>
      </w:r>
      <w:r w:rsidR="00434E58" w:rsidRPr="00434E58">
        <w:rPr>
          <w:rFonts w:asciiTheme="minorHAnsi" w:eastAsia="Trebuchet MS" w:hAnsiTheme="minorHAnsi" w:cstheme="minorHAnsi"/>
          <w:i w:val="0"/>
          <w:color w:val="000000"/>
          <w:sz w:val="24"/>
          <w:u w:val="single"/>
        </w:rPr>
        <w:t>unique</w:t>
      </w:r>
      <w:r w:rsidR="00434E58" w:rsidRPr="00434E58">
        <w:rPr>
          <w:rFonts w:asciiTheme="minorHAnsi" w:eastAsia="Trebuchet MS" w:hAnsiTheme="minorHAnsi" w:cstheme="minorHAnsi"/>
          <w:i w:val="0"/>
          <w:color w:val="000000"/>
          <w:sz w:val="24"/>
        </w:rPr>
        <w:t xml:space="preserve"> de candidature</w:t>
      </w:r>
      <w:bookmarkEnd w:id="58"/>
    </w:p>
    <w:p w14:paraId="4BCF25BF" w14:textId="77777777" w:rsidR="0021664A" w:rsidRPr="00B43466" w:rsidRDefault="0021664A">
      <w:pPr>
        <w:spacing w:line="20" w:lineRule="exact"/>
        <w:rPr>
          <w:rFonts w:ascii="Trebuchet MS" w:hAnsi="Trebuchet MS" w:cstheme="minorHAnsi"/>
          <w:sz w:val="2"/>
        </w:rPr>
      </w:pPr>
    </w:p>
    <w:p w14:paraId="5AAEBBD3" w14:textId="77777777"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Chaque candidat aura à produire un dossier complet comprenant les pièces suivantes :</w:t>
      </w:r>
    </w:p>
    <w:p w14:paraId="7C686EE8" w14:textId="77777777" w:rsidR="00F10D0D" w:rsidRPr="00072224" w:rsidRDefault="00F10D0D" w:rsidP="00F10D0D">
      <w:pPr>
        <w:jc w:val="both"/>
        <w:rPr>
          <w:rFonts w:asciiTheme="minorHAnsi" w:hAnsiTheme="minorHAnsi" w:cstheme="minorHAnsi"/>
        </w:rPr>
      </w:pPr>
    </w:p>
    <w:p w14:paraId="4D73B1A4" w14:textId="77777777"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color w:val="000000"/>
          <w:u w:val="single"/>
        </w:rPr>
        <w:t>Pièces de la candidature :</w:t>
      </w:r>
    </w:p>
    <w:p w14:paraId="6A72C80D" w14:textId="77777777" w:rsidR="00F10D0D" w:rsidRPr="00072224" w:rsidRDefault="00F10D0D" w:rsidP="00F10D0D">
      <w:pPr>
        <w:jc w:val="both"/>
        <w:rPr>
          <w:rFonts w:asciiTheme="minorHAnsi" w:hAnsiTheme="minorHAnsi" w:cstheme="minorHAnsi"/>
        </w:rPr>
      </w:pPr>
    </w:p>
    <w:p w14:paraId="50719501" w14:textId="77777777" w:rsidR="00F10D0D" w:rsidRPr="00072224" w:rsidRDefault="00F10D0D" w:rsidP="00F10D0D">
      <w:pPr>
        <w:pStyle w:val="ParagrapheIndent2"/>
        <w:spacing w:after="100"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Au titre de leur dossier de candidature, les candidats remettent les documents et renseignements tels que prévus aux articles L. 2142-1, R. 2142-3, R. 2142-4, R. 2143-3 et R. 2143-4 du Code de la commande publique.</w:t>
      </w:r>
    </w:p>
    <w:p w14:paraId="306E31FD" w14:textId="77777777" w:rsidR="00F10D0D" w:rsidRPr="005A6EE3" w:rsidRDefault="00F10D0D" w:rsidP="00F10D0D">
      <w:pPr>
        <w:pStyle w:val="ParagrapheIndent2"/>
        <w:spacing w:line="232" w:lineRule="exact"/>
        <w:ind w:left="20" w:right="20"/>
        <w:jc w:val="both"/>
        <w:rPr>
          <w:rFonts w:asciiTheme="minorHAnsi" w:hAnsiTheme="minorHAnsi" w:cstheme="minorHAnsi"/>
          <w:b w:val="0"/>
          <w:color w:val="000000"/>
        </w:rPr>
      </w:pPr>
    </w:p>
    <w:p w14:paraId="0E807C99" w14:textId="77777777" w:rsidR="00F10D0D" w:rsidRDefault="00F10D0D" w:rsidP="00C906F5">
      <w:pPr>
        <w:pStyle w:val="ParagrapheIndent2"/>
        <w:numPr>
          <w:ilvl w:val="0"/>
          <w:numId w:val="9"/>
        </w:numPr>
        <w:spacing w:line="232" w:lineRule="exact"/>
        <w:ind w:right="20"/>
        <w:jc w:val="both"/>
        <w:rPr>
          <w:rFonts w:asciiTheme="minorHAnsi" w:hAnsiTheme="minorHAnsi" w:cstheme="minorHAnsi"/>
          <w:b w:val="0"/>
          <w:color w:val="000000"/>
        </w:rPr>
      </w:pPr>
      <w:r w:rsidRPr="005A6EE3">
        <w:rPr>
          <w:rFonts w:asciiTheme="minorHAnsi" w:hAnsiTheme="minorHAnsi" w:cstheme="minorHAnsi"/>
          <w:b w:val="0"/>
          <w:color w:val="000000"/>
        </w:rPr>
        <w:t xml:space="preserve">Renseignements concernant la </w:t>
      </w:r>
      <w:r w:rsidRPr="005A6EE3">
        <w:rPr>
          <w:rFonts w:asciiTheme="minorHAnsi" w:hAnsiTheme="minorHAnsi" w:cstheme="minorHAnsi"/>
          <w:bCs/>
          <w:color w:val="000000"/>
          <w:u w:val="single"/>
        </w:rPr>
        <w:t>situation juridique</w:t>
      </w:r>
      <w:r w:rsidRPr="005A6EE3">
        <w:rPr>
          <w:rFonts w:asciiTheme="minorHAnsi" w:hAnsiTheme="minorHAnsi" w:cstheme="minorHAnsi"/>
          <w:b w:val="0"/>
          <w:color w:val="000000"/>
        </w:rPr>
        <w:t xml:space="preserve"> de l'entreprise :</w:t>
      </w:r>
    </w:p>
    <w:p w14:paraId="7238AA35" w14:textId="77777777" w:rsidR="00F10D0D" w:rsidRPr="00ED4130" w:rsidRDefault="00F10D0D" w:rsidP="00F10D0D"/>
    <w:tbl>
      <w:tblPr>
        <w:tblW w:w="0" w:type="auto"/>
        <w:tblInd w:w="20" w:type="dxa"/>
        <w:tblLayout w:type="fixed"/>
        <w:tblLook w:val="04A0" w:firstRow="1" w:lastRow="0" w:firstColumn="1" w:lastColumn="0" w:noHBand="0" w:noVBand="1"/>
      </w:tblPr>
      <w:tblGrid>
        <w:gridCol w:w="8400"/>
        <w:gridCol w:w="1200"/>
      </w:tblGrid>
      <w:tr w:rsidR="00F10D0D" w:rsidRPr="00072224" w14:paraId="32856D31" w14:textId="77777777" w:rsidTr="00BE7131">
        <w:trPr>
          <w:trHeight w:val="340"/>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E6AF0A" w14:textId="77777777" w:rsidR="00F10D0D" w:rsidRPr="00072224" w:rsidRDefault="00F10D0D" w:rsidP="00BE7131">
            <w:pPr>
              <w:spacing w:before="80" w:after="2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D5C8CE" w14:textId="77777777" w:rsidR="00F10D0D" w:rsidRPr="00072224" w:rsidRDefault="00F10D0D" w:rsidP="00BE7131">
            <w:pPr>
              <w:spacing w:before="80" w:after="2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Signature</w:t>
            </w:r>
          </w:p>
        </w:tc>
      </w:tr>
      <w:tr w:rsidR="00F10D0D" w:rsidRPr="00072224" w14:paraId="361F9547" w14:textId="77777777" w:rsidTr="00BE7131">
        <w:trPr>
          <w:trHeight w:val="68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ABFED" w14:textId="77777777" w:rsidR="00F10D0D" w:rsidRPr="00072224" w:rsidRDefault="00F10D0D" w:rsidP="00BE7131">
            <w:pPr>
              <w:spacing w:line="232" w:lineRule="exact"/>
              <w:ind w:left="80" w:right="80"/>
              <w:jc w:val="both"/>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Déclaration sur l'honneur pour justifier que le candidat n'entre dans aucun des cas d'interdiction de soumissionner prévus aux articles L.2141-1 à L.2141-6 du Code de la commande publique (cf. formulaire DC1 ou DUME à renseigner).</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61B9BE" w14:textId="77777777" w:rsidR="00F10D0D" w:rsidRPr="00072224" w:rsidRDefault="00F10D0D" w:rsidP="00BE7131">
            <w:pPr>
              <w:spacing w:before="100" w:after="20"/>
              <w:ind w:left="80" w:right="8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Non</w:t>
            </w:r>
          </w:p>
        </w:tc>
      </w:tr>
    </w:tbl>
    <w:p w14:paraId="74AE83F4" w14:textId="77777777" w:rsidR="00F10D0D" w:rsidRPr="005A6EE3" w:rsidRDefault="00F10D0D" w:rsidP="00F10D0D">
      <w:pPr>
        <w:spacing w:line="20" w:lineRule="exact"/>
        <w:rPr>
          <w:rFonts w:asciiTheme="minorHAnsi" w:hAnsiTheme="minorHAnsi" w:cstheme="minorHAnsi"/>
          <w:sz w:val="2"/>
        </w:rPr>
      </w:pPr>
    </w:p>
    <w:p w14:paraId="66092C90" w14:textId="77777777" w:rsidR="00F10D0D" w:rsidRPr="005A6EE3" w:rsidRDefault="00F10D0D" w:rsidP="00F10D0D">
      <w:pPr>
        <w:spacing w:line="20" w:lineRule="exact"/>
        <w:rPr>
          <w:rFonts w:asciiTheme="minorHAnsi" w:hAnsiTheme="minorHAnsi" w:cstheme="minorHAnsi"/>
          <w:sz w:val="2"/>
        </w:rPr>
      </w:pPr>
    </w:p>
    <w:p w14:paraId="08FF7326" w14:textId="77777777" w:rsidR="00F10D0D" w:rsidRPr="005A6EE3" w:rsidRDefault="00F10D0D" w:rsidP="00F10D0D">
      <w:pPr>
        <w:spacing w:line="240" w:lineRule="exact"/>
        <w:rPr>
          <w:rFonts w:asciiTheme="minorHAnsi" w:hAnsiTheme="minorHAnsi" w:cstheme="minorHAnsi"/>
        </w:rPr>
      </w:pPr>
      <w:r w:rsidRPr="005A6EE3">
        <w:rPr>
          <w:rFonts w:asciiTheme="minorHAnsi" w:hAnsiTheme="minorHAnsi" w:cstheme="minorHAnsi"/>
        </w:rPr>
        <w:t xml:space="preserve"> </w:t>
      </w:r>
    </w:p>
    <w:p w14:paraId="4AF11C52" w14:textId="77777777" w:rsidR="00F10D0D" w:rsidRPr="005A6EE3" w:rsidRDefault="00F10D0D" w:rsidP="00C906F5">
      <w:pPr>
        <w:pStyle w:val="ParagrapheIndent2"/>
        <w:numPr>
          <w:ilvl w:val="0"/>
          <w:numId w:val="9"/>
        </w:numPr>
        <w:spacing w:line="232" w:lineRule="exact"/>
        <w:ind w:right="20"/>
        <w:jc w:val="both"/>
        <w:rPr>
          <w:rFonts w:asciiTheme="minorHAnsi" w:hAnsiTheme="minorHAnsi" w:cstheme="minorHAnsi"/>
          <w:b w:val="0"/>
          <w:color w:val="000000"/>
        </w:rPr>
      </w:pPr>
      <w:r w:rsidRPr="005A6EE3">
        <w:rPr>
          <w:rFonts w:asciiTheme="minorHAnsi" w:hAnsiTheme="minorHAnsi" w:cstheme="minorHAnsi"/>
          <w:b w:val="0"/>
          <w:color w:val="000000"/>
        </w:rPr>
        <w:t xml:space="preserve">Renseignements concernant la </w:t>
      </w:r>
      <w:r w:rsidRPr="005A6EE3">
        <w:rPr>
          <w:rFonts w:asciiTheme="minorHAnsi" w:hAnsiTheme="minorHAnsi" w:cstheme="minorHAnsi"/>
          <w:bCs/>
          <w:color w:val="000000"/>
          <w:u w:val="single"/>
        </w:rPr>
        <w:t>capacité économique et financière</w:t>
      </w:r>
      <w:r w:rsidRPr="005A6EE3">
        <w:rPr>
          <w:rFonts w:asciiTheme="minorHAnsi" w:hAnsiTheme="minorHAnsi" w:cstheme="minorHAnsi"/>
          <w:b w:val="0"/>
          <w:color w:val="000000"/>
        </w:rPr>
        <w:t xml:space="preserve"> de l'entreprise :</w:t>
      </w:r>
    </w:p>
    <w:p w14:paraId="1ED85360" w14:textId="77777777" w:rsidR="00F10D0D" w:rsidRPr="005A6EE3" w:rsidRDefault="00F10D0D" w:rsidP="00F10D0D">
      <w:pPr>
        <w:pStyle w:val="ParagrapheIndent2"/>
        <w:spacing w:line="232" w:lineRule="exact"/>
        <w:ind w:left="20" w:right="20"/>
        <w:jc w:val="both"/>
        <w:rPr>
          <w:rFonts w:asciiTheme="minorHAnsi" w:hAnsiTheme="minorHAnsi" w:cstheme="minorHAnsi"/>
          <w:b w:val="0"/>
          <w:color w:val="000000"/>
        </w:rPr>
      </w:pPr>
    </w:p>
    <w:tbl>
      <w:tblPr>
        <w:tblW w:w="9616" w:type="dxa"/>
        <w:tblInd w:w="20" w:type="dxa"/>
        <w:tblLayout w:type="fixed"/>
        <w:tblLook w:val="04A0" w:firstRow="1" w:lastRow="0" w:firstColumn="1" w:lastColumn="0" w:noHBand="0" w:noVBand="1"/>
      </w:tblPr>
      <w:tblGrid>
        <w:gridCol w:w="8482"/>
        <w:gridCol w:w="1134"/>
      </w:tblGrid>
      <w:tr w:rsidR="00F10D0D" w:rsidRPr="00072224" w14:paraId="41373BF5" w14:textId="77777777" w:rsidTr="00BE7131">
        <w:trPr>
          <w:trHeight w:val="306"/>
        </w:trPr>
        <w:tc>
          <w:tcPr>
            <w:tcW w:w="8482"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6C035EB1" w14:textId="77777777" w:rsidR="00F10D0D" w:rsidRPr="00072224" w:rsidRDefault="00F10D0D" w:rsidP="00BE7131">
            <w:pPr>
              <w:spacing w:before="80" w:after="2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Libellés</w:t>
            </w:r>
          </w:p>
        </w:tc>
        <w:tc>
          <w:tcPr>
            <w:tcW w:w="1134"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8549DD1" w14:textId="77777777" w:rsidR="00F10D0D" w:rsidRPr="00072224" w:rsidRDefault="00F10D0D" w:rsidP="00BE7131">
            <w:pPr>
              <w:spacing w:before="80" w:after="2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Signature</w:t>
            </w:r>
          </w:p>
        </w:tc>
      </w:tr>
      <w:tr w:rsidR="00F10D0D" w:rsidRPr="00072224" w14:paraId="27A476F8" w14:textId="77777777" w:rsidTr="00BE7131">
        <w:trPr>
          <w:trHeight w:val="612"/>
        </w:trPr>
        <w:tc>
          <w:tcPr>
            <w:tcW w:w="8482"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7F040875" w14:textId="77777777" w:rsidR="00F10D0D" w:rsidRPr="00072224" w:rsidRDefault="00F10D0D" w:rsidP="00BE7131">
            <w:pPr>
              <w:spacing w:line="232" w:lineRule="exact"/>
              <w:ind w:left="80" w:right="80"/>
              <w:jc w:val="both"/>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Déclaration concernant le chiffre d'affaires global et le chiffre d'affaires concernant les prestations objet du contrat, réalisées au cours des trois derniers exercices disponibles en fonction de la date de création de l'entreprise ou du début d'activité du candidat, dans la mesure où les informations sur ces chiffres d'affaires sont disponibles (Cf. formulaire DC2 à renseigner ou DUME)</w:t>
            </w:r>
          </w:p>
        </w:tc>
        <w:tc>
          <w:tcPr>
            <w:tcW w:w="1134"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58C56444" w14:textId="77777777" w:rsidR="00F10D0D" w:rsidRPr="00072224" w:rsidRDefault="00F10D0D" w:rsidP="00BE7131">
            <w:pPr>
              <w:spacing w:before="120" w:after="40"/>
              <w:ind w:left="80" w:right="8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Non</w:t>
            </w:r>
          </w:p>
        </w:tc>
      </w:tr>
    </w:tbl>
    <w:p w14:paraId="6B74E201" w14:textId="77777777" w:rsidR="00F10D0D" w:rsidRPr="005A6EE3" w:rsidRDefault="00F10D0D" w:rsidP="00F10D0D">
      <w:pPr>
        <w:spacing w:line="240" w:lineRule="exact"/>
        <w:rPr>
          <w:rFonts w:asciiTheme="minorHAnsi" w:hAnsiTheme="minorHAnsi" w:cstheme="minorHAnsi"/>
        </w:rPr>
      </w:pPr>
    </w:p>
    <w:p w14:paraId="7E0F3F5D" w14:textId="77777777" w:rsidR="00F10D0D" w:rsidRPr="005A6EE3" w:rsidRDefault="00F10D0D" w:rsidP="00C906F5">
      <w:pPr>
        <w:pStyle w:val="ParagrapheIndent2"/>
        <w:numPr>
          <w:ilvl w:val="0"/>
          <w:numId w:val="9"/>
        </w:numPr>
        <w:spacing w:line="232" w:lineRule="exact"/>
        <w:ind w:right="20"/>
        <w:jc w:val="both"/>
        <w:rPr>
          <w:rFonts w:asciiTheme="minorHAnsi" w:hAnsiTheme="minorHAnsi" w:cstheme="minorHAnsi"/>
          <w:b w:val="0"/>
          <w:color w:val="000000"/>
        </w:rPr>
      </w:pPr>
      <w:r w:rsidRPr="005A6EE3">
        <w:rPr>
          <w:rFonts w:asciiTheme="minorHAnsi" w:hAnsiTheme="minorHAnsi" w:cstheme="minorHAnsi"/>
          <w:b w:val="0"/>
          <w:color w:val="000000"/>
        </w:rPr>
        <w:t xml:space="preserve">Renseignements concernant les </w:t>
      </w:r>
      <w:r w:rsidRPr="005A6EE3">
        <w:rPr>
          <w:rFonts w:asciiTheme="minorHAnsi" w:hAnsiTheme="minorHAnsi" w:cstheme="minorHAnsi"/>
          <w:bCs/>
          <w:color w:val="000000"/>
          <w:u w:val="single"/>
        </w:rPr>
        <w:t>références professionnelles et la capacité technique</w:t>
      </w:r>
      <w:r w:rsidRPr="005A6EE3">
        <w:rPr>
          <w:rFonts w:asciiTheme="minorHAnsi" w:hAnsiTheme="minorHAnsi" w:cstheme="minorHAnsi"/>
          <w:b w:val="0"/>
          <w:color w:val="000000"/>
        </w:rPr>
        <w:t xml:space="preserve"> de l'entreprise :</w:t>
      </w:r>
    </w:p>
    <w:p w14:paraId="29FECE7E" w14:textId="77777777" w:rsidR="00F10D0D" w:rsidRPr="005A6EE3" w:rsidRDefault="00F10D0D" w:rsidP="00F10D0D">
      <w:pPr>
        <w:pStyle w:val="ParagrapheIndent2"/>
        <w:spacing w:line="232" w:lineRule="exact"/>
        <w:ind w:left="20" w:right="20"/>
        <w:jc w:val="both"/>
        <w:rPr>
          <w:rFonts w:asciiTheme="minorHAnsi" w:hAnsiTheme="minorHAnsi" w:cstheme="minorHAnsi"/>
          <w:b w:val="0"/>
          <w:color w:val="000000"/>
        </w:rPr>
      </w:pPr>
    </w:p>
    <w:tbl>
      <w:tblPr>
        <w:tblW w:w="9616" w:type="dxa"/>
        <w:tblInd w:w="20" w:type="dxa"/>
        <w:tblLayout w:type="fixed"/>
        <w:tblLook w:val="04A0" w:firstRow="1" w:lastRow="0" w:firstColumn="1" w:lastColumn="0" w:noHBand="0" w:noVBand="1"/>
      </w:tblPr>
      <w:tblGrid>
        <w:gridCol w:w="8341"/>
        <w:gridCol w:w="1275"/>
      </w:tblGrid>
      <w:tr w:rsidR="00F10D0D" w:rsidRPr="00072224" w14:paraId="27E7A045" w14:textId="77777777" w:rsidTr="00BE7131">
        <w:trPr>
          <w:trHeight w:val="340"/>
        </w:trPr>
        <w:tc>
          <w:tcPr>
            <w:tcW w:w="834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448D6B" w14:textId="77777777" w:rsidR="00F10D0D" w:rsidRPr="00072224" w:rsidRDefault="00F10D0D" w:rsidP="00BE7131">
            <w:pPr>
              <w:spacing w:before="80" w:after="2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Libellés</w:t>
            </w:r>
          </w:p>
        </w:tc>
        <w:tc>
          <w:tcPr>
            <w:tcW w:w="12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F20CF2" w14:textId="77777777" w:rsidR="00F10D0D" w:rsidRPr="00072224" w:rsidRDefault="00F10D0D" w:rsidP="00BE7131">
            <w:pPr>
              <w:spacing w:before="80" w:after="20"/>
              <w:ind w:left="289"/>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Signature</w:t>
            </w:r>
          </w:p>
        </w:tc>
      </w:tr>
      <w:tr w:rsidR="00F10D0D" w:rsidRPr="00072224" w14:paraId="6863D67B" w14:textId="77777777" w:rsidTr="00703E46">
        <w:trPr>
          <w:trHeight w:val="542"/>
        </w:trPr>
        <w:tc>
          <w:tcPr>
            <w:tcW w:w="8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FC3062" w14:textId="77777777" w:rsidR="00F10D0D" w:rsidRPr="00072224" w:rsidRDefault="00F10D0D" w:rsidP="00BE7131">
            <w:pPr>
              <w:spacing w:line="232" w:lineRule="exact"/>
              <w:ind w:left="80" w:right="80"/>
              <w:jc w:val="both"/>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Déclaration indiquant les effectifs moyens annuels du candidat et l'importance du personnel d'encadrement pour chacune des trois dernières années (cf. formulaire DC2 à renseigner ou DUME)</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91E15" w14:textId="77777777" w:rsidR="00F10D0D" w:rsidRPr="00072224" w:rsidRDefault="00F10D0D" w:rsidP="00BE7131">
            <w:pPr>
              <w:spacing w:before="120" w:after="40"/>
              <w:ind w:left="80" w:right="8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Non</w:t>
            </w:r>
          </w:p>
        </w:tc>
      </w:tr>
      <w:tr w:rsidR="00F10D0D" w:rsidRPr="00072224" w14:paraId="19AFCE65" w14:textId="77777777" w:rsidTr="00BE7131">
        <w:trPr>
          <w:trHeight w:val="920"/>
        </w:trPr>
        <w:tc>
          <w:tcPr>
            <w:tcW w:w="8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281821" w14:textId="77777777" w:rsidR="00F10D0D" w:rsidRPr="00072224" w:rsidRDefault="00F10D0D" w:rsidP="00BE7131">
            <w:pPr>
              <w:spacing w:line="232" w:lineRule="exact"/>
              <w:ind w:left="80" w:right="80"/>
              <w:jc w:val="both"/>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Liste des principales prestations effectuées au cours des trois dernières années, indiquant le montant, la date et le destinataire. Elles sont prouvées par des attestations du destinataire ou, à défaut, par une déclaration du candidat.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295F5" w14:textId="77777777" w:rsidR="00F10D0D" w:rsidRPr="00072224" w:rsidRDefault="00F10D0D" w:rsidP="00BE7131">
            <w:pPr>
              <w:spacing w:before="120" w:after="40"/>
              <w:ind w:left="80" w:right="80"/>
              <w:jc w:val="center"/>
              <w:rPr>
                <w:rFonts w:asciiTheme="minorHAnsi" w:eastAsia="Trebuchet MS" w:hAnsiTheme="minorHAnsi" w:cstheme="minorHAnsi"/>
                <w:b/>
                <w:color w:val="000000"/>
                <w:sz w:val="20"/>
              </w:rPr>
            </w:pPr>
            <w:r w:rsidRPr="00072224">
              <w:rPr>
                <w:rFonts w:asciiTheme="minorHAnsi" w:eastAsia="Trebuchet MS" w:hAnsiTheme="minorHAnsi" w:cstheme="minorHAnsi"/>
                <w:b/>
                <w:color w:val="000000"/>
                <w:sz w:val="20"/>
              </w:rPr>
              <w:t>Non</w:t>
            </w:r>
          </w:p>
        </w:tc>
      </w:tr>
    </w:tbl>
    <w:p w14:paraId="088DABDF" w14:textId="40361EF6" w:rsidR="00F10D0D" w:rsidRPr="005A6EE3" w:rsidRDefault="00F10D0D" w:rsidP="00F10D0D">
      <w:pPr>
        <w:spacing w:line="240" w:lineRule="exact"/>
        <w:rPr>
          <w:rFonts w:asciiTheme="minorHAnsi" w:hAnsiTheme="minorHAnsi" w:cstheme="minorHAnsi"/>
        </w:rPr>
      </w:pPr>
    </w:p>
    <w:p w14:paraId="3E073FD0" w14:textId="77777777" w:rsidR="00F10D0D" w:rsidRPr="00072224" w:rsidRDefault="00F10D0D" w:rsidP="00F10D0D">
      <w:pPr>
        <w:pStyle w:val="ParagrapheIndent2"/>
        <w:keepNext/>
        <w:keepLines/>
        <w:spacing w:before="120" w:after="120" w:line="232" w:lineRule="exact"/>
        <w:ind w:left="23" w:right="23"/>
        <w:jc w:val="both"/>
        <w:rPr>
          <w:rFonts w:asciiTheme="minorHAnsi" w:hAnsiTheme="minorHAnsi" w:cstheme="minorHAnsi"/>
          <w:b w:val="0"/>
          <w:color w:val="000000"/>
        </w:rPr>
      </w:pPr>
      <w:r w:rsidRPr="00072224">
        <w:rPr>
          <w:rFonts w:asciiTheme="minorHAnsi" w:hAnsiTheme="minorHAnsi" w:cstheme="minorHAnsi"/>
          <w:b w:val="0"/>
          <w:color w:val="000000"/>
        </w:rPr>
        <w:t>Pour présenter leur candidature, les candidats peuvent :</w:t>
      </w:r>
    </w:p>
    <w:p w14:paraId="3727D213" w14:textId="77777777" w:rsidR="00F10D0D" w:rsidRPr="00072224" w:rsidRDefault="00F10D0D" w:rsidP="00F10D0D">
      <w:pPr>
        <w:pStyle w:val="ParagrapheIndent2"/>
        <w:keepNext/>
        <w:keepLines/>
        <w:spacing w:before="120" w:line="232" w:lineRule="exact"/>
        <w:ind w:left="23" w:right="23"/>
        <w:jc w:val="both"/>
        <w:rPr>
          <w:rFonts w:asciiTheme="minorHAnsi" w:hAnsiTheme="minorHAnsi" w:cstheme="minorHAnsi"/>
          <w:b w:val="0"/>
          <w:color w:val="000000"/>
        </w:rPr>
      </w:pPr>
      <w:r w:rsidRPr="00072224">
        <w:rPr>
          <w:rFonts w:asciiTheme="minorHAnsi" w:hAnsiTheme="minorHAnsi" w:cstheme="minorHAnsi"/>
          <w:b w:val="0"/>
          <w:color w:val="000000"/>
        </w:rPr>
        <w:t>•</w:t>
      </w:r>
      <w:r w:rsidRPr="00072224">
        <w:rPr>
          <w:rFonts w:asciiTheme="minorHAnsi" w:hAnsiTheme="minorHAnsi" w:cstheme="minorHAnsi"/>
          <w:b w:val="0"/>
          <w:color w:val="000000"/>
        </w:rPr>
        <w:tab/>
        <w:t>soit utiliser les formulaires Cerfa DC1 (lettre de candidature) et DC2 (déclaration du candidat) disponibles gratuitement sur le site :</w:t>
      </w:r>
    </w:p>
    <w:p w14:paraId="0DB2EFA2" w14:textId="77777777" w:rsidR="00F10D0D" w:rsidRPr="00072224" w:rsidRDefault="00F10D0D" w:rsidP="00F10D0D">
      <w:pPr>
        <w:pStyle w:val="ParagrapheIndent2"/>
        <w:spacing w:before="120" w:after="240" w:line="232" w:lineRule="exact"/>
        <w:ind w:left="23" w:right="23"/>
        <w:jc w:val="both"/>
        <w:rPr>
          <w:rFonts w:asciiTheme="minorHAnsi" w:hAnsiTheme="minorHAnsi" w:cstheme="minorHAnsi"/>
          <w:b w:val="0"/>
          <w:color w:val="000000"/>
        </w:rPr>
      </w:pPr>
      <w:hyperlink r:id="rId18" w:history="1">
        <w:r w:rsidRPr="00072224">
          <w:rPr>
            <w:rStyle w:val="Lienhypertexte"/>
            <w:rFonts w:asciiTheme="minorHAnsi" w:hAnsiTheme="minorHAnsi" w:cstheme="minorHAnsi"/>
            <w:b w:val="0"/>
          </w:rPr>
          <w:t>http://www.economie.gouv.fr/daj/formulaires-declaration-du-candidat</w:t>
        </w:r>
      </w:hyperlink>
    </w:p>
    <w:p w14:paraId="249FCD54" w14:textId="77777777" w:rsidR="00F10D0D" w:rsidRPr="00072224" w:rsidRDefault="00F10D0D" w:rsidP="00F10D0D">
      <w:pPr>
        <w:pStyle w:val="ParagrapheIndent2"/>
        <w:spacing w:before="120" w:line="232" w:lineRule="exact"/>
        <w:ind w:left="23" w:right="23"/>
        <w:jc w:val="both"/>
        <w:rPr>
          <w:rFonts w:asciiTheme="minorHAnsi" w:hAnsiTheme="minorHAnsi" w:cstheme="minorHAnsi"/>
          <w:b w:val="0"/>
          <w:color w:val="000000"/>
        </w:rPr>
      </w:pPr>
      <w:r w:rsidRPr="00072224">
        <w:rPr>
          <w:rFonts w:asciiTheme="minorHAnsi" w:hAnsiTheme="minorHAnsi" w:cstheme="minorHAnsi"/>
          <w:b w:val="0"/>
          <w:color w:val="000000"/>
        </w:rPr>
        <w:t>•</w:t>
      </w:r>
      <w:r w:rsidRPr="00072224">
        <w:rPr>
          <w:rFonts w:asciiTheme="minorHAnsi" w:hAnsiTheme="minorHAnsi" w:cstheme="minorHAnsi"/>
          <w:b w:val="0"/>
          <w:color w:val="000000"/>
        </w:rPr>
        <w:tab/>
        <w:t>soit utiliser le document unique de marché européen (DUME), disponible sur le profil acheteur ou à l'adresse suivante :</w:t>
      </w:r>
    </w:p>
    <w:p w14:paraId="2194E131" w14:textId="77777777" w:rsidR="00F10D0D" w:rsidRPr="00072224" w:rsidRDefault="00F10D0D" w:rsidP="00F10D0D">
      <w:pPr>
        <w:pStyle w:val="ParagrapheIndent2"/>
        <w:spacing w:before="120" w:after="240" w:line="232" w:lineRule="exact"/>
        <w:ind w:left="23" w:right="23"/>
        <w:jc w:val="both"/>
        <w:rPr>
          <w:rFonts w:asciiTheme="minorHAnsi" w:hAnsiTheme="minorHAnsi" w:cstheme="minorHAnsi"/>
          <w:b w:val="0"/>
          <w:color w:val="000000"/>
        </w:rPr>
      </w:pPr>
      <w:hyperlink r:id="rId19" w:history="1">
        <w:r w:rsidRPr="00072224">
          <w:rPr>
            <w:rStyle w:val="Lienhypertexte"/>
            <w:rFonts w:asciiTheme="minorHAnsi" w:hAnsiTheme="minorHAnsi" w:cstheme="minorHAnsi"/>
            <w:b w:val="0"/>
          </w:rPr>
          <w:t>http://eur-lex.europa.eu/legal-content/FR/TXT/HTML/?uri=CELEX:32016R0007&amp;from=FR</w:t>
        </w:r>
      </w:hyperlink>
    </w:p>
    <w:p w14:paraId="678FC7D3" w14:textId="77777777"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11F1DE3E" w14:textId="77777777" w:rsidR="00F10D0D" w:rsidRPr="00072224" w:rsidRDefault="00F10D0D" w:rsidP="00F10D0D">
      <w:pPr>
        <w:pStyle w:val="ParagrapheIndent2"/>
        <w:spacing w:after="240" w:line="232" w:lineRule="exact"/>
        <w:ind w:left="20" w:right="20"/>
        <w:jc w:val="both"/>
        <w:rPr>
          <w:rFonts w:asciiTheme="minorHAnsi" w:hAnsiTheme="minorHAnsi" w:cstheme="minorHAnsi"/>
        </w:rPr>
      </w:pPr>
      <w:r w:rsidRPr="00072224">
        <w:rPr>
          <w:rFonts w:asciiTheme="minorHAnsi" w:hAnsiTheme="minorHAnsi" w:cstheme="minorHAnsi"/>
          <w:b w:val="0"/>
          <w:color w:val="000000"/>
        </w:rPr>
        <w:t>L'appréciation des capacités professionnelles, techniques et financières des membres du groupement est globale : il n'est pas exigé que chaque entreprise ait la capacité requise pour l'exécution des prestations objet de la consultation.</w:t>
      </w:r>
    </w:p>
    <w:p w14:paraId="4128091E" w14:textId="488C7BBC" w:rsidR="007630A7" w:rsidRPr="00B62C5F" w:rsidRDefault="007630A7" w:rsidP="00B62C5F">
      <w:pPr>
        <w:pStyle w:val="Titre2"/>
        <w:spacing w:before="360"/>
        <w:ind w:left="301" w:right="23"/>
        <w:jc w:val="both"/>
        <w:rPr>
          <w:rFonts w:asciiTheme="minorHAnsi" w:eastAsia="Trebuchet MS" w:hAnsiTheme="minorHAnsi" w:cstheme="minorHAnsi"/>
          <w:i w:val="0"/>
          <w:color w:val="000000"/>
          <w:sz w:val="24"/>
        </w:rPr>
      </w:pPr>
      <w:bookmarkStart w:id="59" w:name="_Toc236321527"/>
      <w:r w:rsidRPr="00B62C5F">
        <w:rPr>
          <w:rFonts w:asciiTheme="minorHAnsi" w:eastAsia="Trebuchet MS" w:hAnsiTheme="minorHAnsi" w:cstheme="minorHAnsi"/>
          <w:i w:val="0"/>
          <w:color w:val="000000"/>
          <w:sz w:val="24"/>
        </w:rPr>
        <w:lastRenderedPageBreak/>
        <w:t xml:space="preserve">5.2. </w:t>
      </w:r>
      <w:r w:rsidR="00F10D0D">
        <w:rPr>
          <w:rFonts w:asciiTheme="minorHAnsi" w:eastAsia="Trebuchet MS" w:hAnsiTheme="minorHAnsi" w:cstheme="minorHAnsi"/>
          <w:i w:val="0"/>
          <w:color w:val="000000"/>
          <w:sz w:val="24"/>
        </w:rPr>
        <w:t>Dossier</w:t>
      </w:r>
      <w:r w:rsidRPr="00B62C5F">
        <w:rPr>
          <w:rFonts w:asciiTheme="minorHAnsi" w:eastAsia="Trebuchet MS" w:hAnsiTheme="minorHAnsi" w:cstheme="minorHAnsi"/>
          <w:i w:val="0"/>
          <w:color w:val="000000"/>
          <w:sz w:val="24"/>
        </w:rPr>
        <w:t xml:space="preserve"> de l’offre</w:t>
      </w:r>
      <w:bookmarkEnd w:id="59"/>
      <w:r w:rsidRPr="00B62C5F">
        <w:rPr>
          <w:rFonts w:asciiTheme="minorHAnsi" w:eastAsia="Trebuchet MS" w:hAnsiTheme="minorHAnsi" w:cstheme="minorHAnsi"/>
          <w:i w:val="0"/>
          <w:color w:val="000000"/>
          <w:sz w:val="24"/>
        </w:rPr>
        <w:t xml:space="preserve"> </w:t>
      </w:r>
    </w:p>
    <w:p w14:paraId="2CA4843B" w14:textId="77777777"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color w:val="000000"/>
        </w:rPr>
        <w:t>Par le seul fait qu'il soumissionne, le candidat reconnaît avoir pris connaissance des pièces du DCE et en accepte les termes sans réserve.</w:t>
      </w:r>
    </w:p>
    <w:p w14:paraId="3E71A845" w14:textId="77777777"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 </w:t>
      </w:r>
    </w:p>
    <w:p w14:paraId="29513AEE" w14:textId="44A3D435" w:rsidR="00F10D0D" w:rsidRPr="00072224" w:rsidRDefault="00F10D0D" w:rsidP="00F10D0D">
      <w:pPr>
        <w:pStyle w:val="ParagrapheIndent2"/>
        <w:spacing w:after="40" w:line="232" w:lineRule="exact"/>
        <w:ind w:left="20" w:right="20"/>
        <w:jc w:val="both"/>
        <w:rPr>
          <w:rFonts w:asciiTheme="minorHAnsi" w:hAnsiTheme="minorHAnsi" w:cstheme="minorHAnsi"/>
          <w:b w:val="0"/>
          <w:color w:val="000000"/>
        </w:rPr>
      </w:pPr>
      <w:r w:rsidRPr="00072224">
        <w:rPr>
          <w:rFonts w:asciiTheme="minorHAnsi" w:hAnsiTheme="minorHAnsi" w:cstheme="minorHAnsi"/>
          <w:color w:val="000000"/>
        </w:rPr>
        <w:t xml:space="preserve">Le seul dépôt de l’offre vaut engagement du candidat à signer ultérieurement l’acte d’engagement </w:t>
      </w:r>
      <w:r w:rsidR="00FE20CD">
        <w:rPr>
          <w:rFonts w:asciiTheme="minorHAnsi" w:hAnsiTheme="minorHAnsi" w:cstheme="minorHAnsi"/>
          <w:color w:val="000000"/>
        </w:rPr>
        <w:t>de l’accord-cadre</w:t>
      </w:r>
      <w:r w:rsidRPr="00072224">
        <w:rPr>
          <w:rFonts w:asciiTheme="minorHAnsi" w:hAnsiTheme="minorHAnsi" w:cstheme="minorHAnsi"/>
          <w:color w:val="000000"/>
        </w:rPr>
        <w:t xml:space="preserve"> qui lui serait attribué. Tout défaut de signature, retard ou réticence expose l’auteur de l’offre à une action en responsabilité.</w:t>
      </w:r>
    </w:p>
    <w:p w14:paraId="5C22AE14" w14:textId="60451C0F" w:rsidR="00F10D0D" w:rsidRPr="00072224" w:rsidRDefault="00F10D0D" w:rsidP="00F10D0D">
      <w:pPr>
        <w:pStyle w:val="ParagrapheIndent2"/>
        <w:spacing w:line="232" w:lineRule="exact"/>
        <w:ind w:left="20" w:right="20"/>
        <w:jc w:val="both"/>
        <w:rPr>
          <w:rFonts w:asciiTheme="minorHAnsi" w:hAnsiTheme="minorHAnsi" w:cstheme="minorHAnsi"/>
          <w:b w:val="0"/>
          <w:color w:val="000000"/>
        </w:rPr>
      </w:pPr>
      <w:r w:rsidRPr="00072224">
        <w:rPr>
          <w:rFonts w:asciiTheme="minorHAnsi" w:hAnsiTheme="minorHAnsi" w:cstheme="minorHAnsi"/>
          <w:b w:val="0"/>
          <w:color w:val="000000"/>
        </w:rPr>
        <w:t>Au titre de leur offre, les candidats remettent les documents suivants :</w:t>
      </w:r>
    </w:p>
    <w:p w14:paraId="710CC133" w14:textId="77777777" w:rsidR="008C336B" w:rsidRPr="00436B24" w:rsidRDefault="008C336B" w:rsidP="008C336B">
      <w:pPr>
        <w:rPr>
          <w:rFonts w:asciiTheme="minorHAnsi" w:eastAsia="Trebuchet MS" w:hAnsiTheme="minorHAnsi" w:cstheme="minorHAnsi"/>
          <w:color w:val="000000"/>
          <w:sz w:val="20"/>
          <w:u w:val="single"/>
        </w:rPr>
      </w:pPr>
    </w:p>
    <w:p w14:paraId="3C932F2F" w14:textId="77777777" w:rsidR="00F77708" w:rsidRPr="00436B24" w:rsidRDefault="00F77708" w:rsidP="00F77708">
      <w:pPr>
        <w:rPr>
          <w:rFonts w:asciiTheme="minorHAnsi" w:hAnsiTheme="minorHAnsi" w:cstheme="minorHAnsi"/>
          <w:sz w:val="6"/>
          <w:szCs w:val="6"/>
        </w:rPr>
      </w:pPr>
    </w:p>
    <w:tbl>
      <w:tblPr>
        <w:tblW w:w="0" w:type="auto"/>
        <w:jc w:val="center"/>
        <w:tblLayout w:type="fixed"/>
        <w:tblCellMar>
          <w:top w:w="28" w:type="dxa"/>
          <w:bottom w:w="28" w:type="dxa"/>
        </w:tblCellMar>
        <w:tblLook w:val="04A0" w:firstRow="1" w:lastRow="0" w:firstColumn="1" w:lastColumn="0" w:noHBand="0" w:noVBand="1"/>
      </w:tblPr>
      <w:tblGrid>
        <w:gridCol w:w="8630"/>
      </w:tblGrid>
      <w:tr w:rsidR="00C402E1" w:rsidRPr="00436B24" w14:paraId="219FC73F" w14:textId="77777777" w:rsidTr="00075B17">
        <w:trPr>
          <w:trHeight w:val="306"/>
          <w:jc w:val="center"/>
        </w:trPr>
        <w:tc>
          <w:tcPr>
            <w:tcW w:w="863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85EBEC" w14:textId="77777777" w:rsidR="00C402E1" w:rsidRPr="00436B24" w:rsidRDefault="00C402E1">
            <w:pPr>
              <w:spacing w:before="80" w:after="20"/>
              <w:jc w:val="center"/>
              <w:rPr>
                <w:rFonts w:asciiTheme="minorHAnsi" w:eastAsia="Trebuchet MS" w:hAnsiTheme="minorHAnsi" w:cstheme="minorHAnsi"/>
                <w:b/>
                <w:color w:val="000000"/>
                <w:sz w:val="20"/>
              </w:rPr>
            </w:pPr>
            <w:r w:rsidRPr="00434E58">
              <w:rPr>
                <w:rFonts w:asciiTheme="minorHAnsi" w:eastAsia="Trebuchet MS" w:hAnsiTheme="minorHAnsi" w:cstheme="minorHAnsi"/>
                <w:b/>
                <w:color w:val="000000"/>
                <w:sz w:val="20"/>
              </w:rPr>
              <w:t>Libellés</w:t>
            </w:r>
          </w:p>
        </w:tc>
      </w:tr>
      <w:tr w:rsidR="00C402E1" w:rsidRPr="00436B24" w14:paraId="3E2D2003" w14:textId="77777777" w:rsidTr="00075B17">
        <w:trPr>
          <w:trHeight w:val="319"/>
          <w:jc w:val="center"/>
        </w:trPr>
        <w:tc>
          <w:tcPr>
            <w:tcW w:w="86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561DF" w14:textId="3D5B2CD1" w:rsidR="007A61D7" w:rsidRPr="00E86486" w:rsidRDefault="00C402E1" w:rsidP="00E86486">
            <w:pPr>
              <w:spacing w:before="100" w:after="20"/>
              <w:ind w:left="117" w:right="80"/>
              <w:rPr>
                <w:rFonts w:asciiTheme="minorHAnsi" w:eastAsia="Trebuchet MS" w:hAnsiTheme="minorHAnsi" w:cstheme="minorHAnsi"/>
                <w:b/>
                <w:color w:val="FF0000"/>
                <w:sz w:val="20"/>
                <w:szCs w:val="20"/>
                <w:u w:val="single"/>
              </w:rPr>
            </w:pPr>
            <w:r w:rsidRPr="00E86486">
              <w:rPr>
                <w:rFonts w:asciiTheme="minorHAnsi" w:hAnsiTheme="minorHAnsi" w:cstheme="minorHAnsi"/>
                <w:b/>
                <w:bCs/>
                <w:sz w:val="20"/>
                <w:szCs w:val="20"/>
                <w:u w:val="single"/>
                <w:lang w:eastAsia="fr-FR"/>
              </w:rPr>
              <w:t xml:space="preserve">L’annexe </w:t>
            </w:r>
            <w:r w:rsidR="00E86486" w:rsidRPr="00E86486">
              <w:rPr>
                <w:rFonts w:asciiTheme="minorHAnsi" w:eastAsia="Trebuchet MS" w:hAnsiTheme="minorHAnsi" w:cstheme="minorHAnsi"/>
                <w:b/>
                <w:color w:val="FF0000"/>
                <w:sz w:val="20"/>
                <w:szCs w:val="20"/>
                <w:u w:val="single"/>
              </w:rPr>
              <w:t xml:space="preserve">compléter intégralement: </w:t>
            </w:r>
          </w:p>
          <w:p w14:paraId="09AB8279" w14:textId="3A72AD05" w:rsidR="00BB3183" w:rsidRPr="00E86486" w:rsidRDefault="007D7DD2" w:rsidP="00E86486">
            <w:pPr>
              <w:pStyle w:val="Paragraphedeliste"/>
              <w:keepLines/>
              <w:numPr>
                <w:ilvl w:val="0"/>
                <w:numId w:val="13"/>
              </w:numPr>
              <w:tabs>
                <w:tab w:val="left" w:pos="284"/>
                <w:tab w:val="left" w:pos="426"/>
                <w:tab w:val="left" w:pos="567"/>
              </w:tabs>
              <w:jc w:val="both"/>
              <w:rPr>
                <w:rFonts w:cstheme="minorHAnsi"/>
                <w:sz w:val="20"/>
                <w:szCs w:val="20"/>
                <w:lang w:eastAsia="fr-FR"/>
              </w:rPr>
            </w:pPr>
            <w:r w:rsidRPr="007D7DD2">
              <w:rPr>
                <w:rFonts w:eastAsia="Trebuchet MS" w:cstheme="minorHAnsi"/>
                <w:b/>
                <w:color w:val="000000"/>
                <w:sz w:val="20"/>
                <w:szCs w:val="20"/>
              </w:rPr>
              <w:t xml:space="preserve">le bordereau des prix unitaires (BPU) - </w:t>
            </w:r>
            <w:r w:rsidRPr="007D7DD2">
              <w:rPr>
                <w:rFonts w:eastAsia="Trebuchet MS" w:cstheme="minorHAnsi"/>
                <w:b/>
                <w:sz w:val="20"/>
                <w:szCs w:val="20"/>
              </w:rPr>
              <w:t xml:space="preserve">Le détail quantitatif estimatif (DQE)  </w:t>
            </w:r>
            <w:r w:rsidRPr="007D7DD2">
              <w:rPr>
                <w:rFonts w:eastAsia="Trebuchet MS" w:cstheme="minorHAnsi"/>
                <w:bCs/>
                <w:sz w:val="20"/>
                <w:szCs w:val="20"/>
              </w:rPr>
              <w:t>(document non contractuel mais servant à l’analyse des offres</w:t>
            </w:r>
            <w:r>
              <w:rPr>
                <w:rFonts w:eastAsia="Trebuchet MS" w:cstheme="minorHAnsi"/>
                <w:bCs/>
                <w:sz w:val="20"/>
                <w:szCs w:val="20"/>
              </w:rPr>
              <w:t xml:space="preserve">) </w:t>
            </w:r>
          </w:p>
        </w:tc>
      </w:tr>
      <w:tr w:rsidR="00E86486" w:rsidRPr="00436B24" w14:paraId="4833FCF0" w14:textId="77777777" w:rsidTr="004F7769">
        <w:trPr>
          <w:trHeight w:val="565"/>
          <w:jc w:val="center"/>
        </w:trPr>
        <w:tc>
          <w:tcPr>
            <w:tcW w:w="86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50B2B" w14:textId="1CB94D21" w:rsidR="00E46C24" w:rsidRPr="00A150D5" w:rsidRDefault="00E86486" w:rsidP="00A150D5">
            <w:pPr>
              <w:keepLines/>
              <w:tabs>
                <w:tab w:val="left" w:pos="567"/>
                <w:tab w:val="left" w:pos="851"/>
                <w:tab w:val="left" w:pos="1134"/>
              </w:tabs>
              <w:spacing w:before="120" w:after="120"/>
              <w:jc w:val="both"/>
              <w:rPr>
                <w:rFonts w:asciiTheme="minorHAnsi" w:eastAsia="Trebuchet MS" w:hAnsiTheme="minorHAnsi" w:cstheme="minorHAnsi"/>
                <w:b/>
                <w:color w:val="000000"/>
                <w:sz w:val="20"/>
                <w:szCs w:val="20"/>
                <w:u w:val="single"/>
              </w:rPr>
            </w:pPr>
            <w:r w:rsidRPr="00A150D5">
              <w:rPr>
                <w:rFonts w:asciiTheme="minorHAnsi" w:eastAsia="Trebuchet MS" w:hAnsiTheme="minorHAnsi" w:cstheme="minorHAnsi"/>
                <w:b/>
                <w:color w:val="000000"/>
                <w:sz w:val="20"/>
                <w:szCs w:val="20"/>
                <w:u w:val="single"/>
              </w:rPr>
              <w:t xml:space="preserve">Le cadre de réponse technique (CRT) </w:t>
            </w:r>
            <w:r w:rsidRPr="00A150D5">
              <w:rPr>
                <w:rFonts w:asciiTheme="minorHAnsi" w:eastAsia="Trebuchet MS" w:hAnsiTheme="minorHAnsi" w:cstheme="minorHAnsi"/>
                <w:bCs/>
                <w:color w:val="000000"/>
                <w:sz w:val="20"/>
                <w:szCs w:val="20"/>
              </w:rPr>
              <w:t>à renseigner dans son intégralité</w:t>
            </w:r>
            <w:r w:rsidR="00E46C24" w:rsidRPr="00A150D5">
              <w:rPr>
                <w:rFonts w:asciiTheme="minorHAnsi" w:eastAsia="Trebuchet MS" w:hAnsiTheme="minorHAnsi" w:cstheme="minorHAnsi"/>
                <w:bCs/>
                <w:color w:val="000000"/>
                <w:sz w:val="20"/>
                <w:szCs w:val="20"/>
              </w:rPr>
              <w:t xml:space="preserve"> (</w:t>
            </w:r>
            <w:r w:rsidR="00E46C24" w:rsidRPr="00A150D5">
              <w:rPr>
                <w:rFonts w:asciiTheme="minorHAnsi" w:eastAsia="Trebuchet MS" w:hAnsiTheme="minorHAnsi" w:cstheme="minorHAnsi"/>
                <w:b/>
                <w:color w:val="000000"/>
                <w:sz w:val="20"/>
                <w:szCs w:val="20"/>
              </w:rPr>
              <w:t>35 pages maximum</w:t>
            </w:r>
            <w:r w:rsidR="00E46C24" w:rsidRPr="00A150D5">
              <w:rPr>
                <w:rFonts w:asciiTheme="minorHAnsi" w:eastAsia="Trebuchet MS" w:hAnsiTheme="minorHAnsi" w:cstheme="minorHAnsi"/>
                <w:bCs/>
                <w:color w:val="000000"/>
                <w:sz w:val="20"/>
                <w:szCs w:val="20"/>
              </w:rPr>
              <w:t>, hors annexes), et comprenant obligatoirement les éléments suivants :</w:t>
            </w:r>
            <w:r w:rsidR="00E46C24" w:rsidRPr="00A150D5">
              <w:rPr>
                <w:rFonts w:asciiTheme="minorHAnsi" w:eastAsia="Trebuchet MS" w:hAnsiTheme="minorHAnsi" w:cstheme="minorHAnsi"/>
                <w:b/>
                <w:color w:val="000000"/>
                <w:sz w:val="20"/>
                <w:szCs w:val="20"/>
                <w:u w:val="single"/>
              </w:rPr>
              <w:t> </w:t>
            </w:r>
          </w:p>
          <w:p w14:paraId="6BE825E4" w14:textId="7C27196B" w:rsidR="00A150D5" w:rsidRPr="00A150D5" w:rsidRDefault="00A150D5" w:rsidP="00A150D5">
            <w:pPr>
              <w:pStyle w:val="Paragraphedeliste"/>
              <w:keepLines/>
              <w:numPr>
                <w:ilvl w:val="0"/>
                <w:numId w:val="35"/>
              </w:numPr>
              <w:tabs>
                <w:tab w:val="left" w:pos="567"/>
                <w:tab w:val="left" w:pos="851"/>
                <w:tab w:val="left" w:pos="1134"/>
              </w:tabs>
              <w:spacing w:before="120" w:after="120" w:line="360" w:lineRule="auto"/>
              <w:jc w:val="both"/>
              <w:rPr>
                <w:rFonts w:eastAsia="Trebuchet MS" w:cstheme="minorHAnsi"/>
                <w:bCs/>
                <w:color w:val="000000"/>
                <w:sz w:val="20"/>
                <w:szCs w:val="20"/>
              </w:rPr>
            </w:pPr>
            <w:r w:rsidRPr="00A150D5">
              <w:rPr>
                <w:rFonts w:eastAsia="Trebuchet MS" w:cstheme="minorHAnsi"/>
                <w:bCs/>
                <w:color w:val="000000"/>
                <w:sz w:val="20"/>
                <w:szCs w:val="20"/>
              </w:rPr>
              <w:t xml:space="preserve">Sous-critère technique </w:t>
            </w:r>
            <w:r w:rsidR="00E46C24" w:rsidRPr="00A150D5">
              <w:rPr>
                <w:rFonts w:eastAsia="Trebuchet MS" w:cstheme="minorHAnsi"/>
                <w:bCs/>
                <w:color w:val="000000"/>
                <w:sz w:val="20"/>
                <w:szCs w:val="20"/>
              </w:rPr>
              <w:t>1</w:t>
            </w:r>
            <w:r w:rsidRPr="00A150D5">
              <w:rPr>
                <w:rFonts w:eastAsia="Trebuchet MS" w:cstheme="minorHAnsi"/>
                <w:bCs/>
                <w:color w:val="000000"/>
                <w:sz w:val="20"/>
                <w:szCs w:val="20"/>
              </w:rPr>
              <w:t> : Organisation et méthodes proposées pour répondre aux attentes de la CDC</w:t>
            </w:r>
            <w:r>
              <w:rPr>
                <w:rFonts w:eastAsia="Trebuchet MS" w:cstheme="minorHAnsi"/>
                <w:bCs/>
                <w:color w:val="000000"/>
                <w:sz w:val="20"/>
                <w:szCs w:val="20"/>
              </w:rPr>
              <w:t xml:space="preserve"> ; </w:t>
            </w:r>
          </w:p>
          <w:p w14:paraId="5F52033B" w14:textId="17B451DA" w:rsidR="00A150D5" w:rsidRPr="00A150D5" w:rsidRDefault="00A150D5" w:rsidP="00A150D5">
            <w:pPr>
              <w:pStyle w:val="Paragraphedeliste"/>
              <w:keepLines/>
              <w:numPr>
                <w:ilvl w:val="0"/>
                <w:numId w:val="35"/>
              </w:numPr>
              <w:tabs>
                <w:tab w:val="left" w:pos="567"/>
                <w:tab w:val="left" w:pos="851"/>
                <w:tab w:val="left" w:pos="1134"/>
              </w:tabs>
              <w:spacing w:before="120" w:after="120" w:line="360" w:lineRule="auto"/>
              <w:jc w:val="both"/>
              <w:rPr>
                <w:rFonts w:eastAsia="Trebuchet MS" w:cstheme="minorHAnsi"/>
                <w:bCs/>
                <w:color w:val="000000"/>
                <w:sz w:val="20"/>
                <w:szCs w:val="20"/>
              </w:rPr>
            </w:pPr>
            <w:r w:rsidRPr="00A150D5">
              <w:rPr>
                <w:rFonts w:eastAsia="Trebuchet MS" w:cstheme="minorHAnsi"/>
                <w:bCs/>
                <w:color w:val="000000"/>
                <w:sz w:val="20"/>
                <w:szCs w:val="20"/>
              </w:rPr>
              <w:t>Sous-critère technique 2 : Composition de l’équipe dédiée pour chacune des missions</w:t>
            </w:r>
            <w:r>
              <w:rPr>
                <w:rFonts w:eastAsia="Trebuchet MS" w:cstheme="minorHAnsi"/>
                <w:bCs/>
                <w:color w:val="000000"/>
                <w:sz w:val="20"/>
                <w:szCs w:val="20"/>
              </w:rPr>
              <w:t> ;</w:t>
            </w:r>
            <w:r w:rsidR="00E46C24" w:rsidRPr="00A150D5">
              <w:rPr>
                <w:rFonts w:eastAsia="Trebuchet MS" w:cstheme="minorHAnsi"/>
                <w:bCs/>
                <w:color w:val="000000"/>
                <w:sz w:val="20"/>
                <w:szCs w:val="20"/>
              </w:rPr>
              <w:t xml:space="preserve"> </w:t>
            </w:r>
          </w:p>
          <w:p w14:paraId="4B473230" w14:textId="64ECA524" w:rsidR="00A150D5" w:rsidRPr="00A150D5" w:rsidRDefault="00A150D5" w:rsidP="00A150D5">
            <w:pPr>
              <w:pStyle w:val="Paragraphedeliste"/>
              <w:keepLines/>
              <w:numPr>
                <w:ilvl w:val="0"/>
                <w:numId w:val="35"/>
              </w:numPr>
              <w:tabs>
                <w:tab w:val="left" w:pos="567"/>
                <w:tab w:val="left" w:pos="851"/>
                <w:tab w:val="left" w:pos="1134"/>
              </w:tabs>
              <w:spacing w:before="120" w:after="120" w:line="360" w:lineRule="auto"/>
              <w:jc w:val="both"/>
              <w:rPr>
                <w:rFonts w:eastAsia="Trebuchet MS" w:cstheme="minorHAnsi"/>
                <w:bCs/>
                <w:color w:val="000000"/>
                <w:sz w:val="20"/>
                <w:szCs w:val="20"/>
              </w:rPr>
            </w:pPr>
            <w:r w:rsidRPr="00A150D5">
              <w:rPr>
                <w:rFonts w:eastAsia="Trebuchet MS" w:cstheme="minorHAnsi"/>
                <w:bCs/>
                <w:color w:val="000000"/>
                <w:sz w:val="20"/>
                <w:szCs w:val="20"/>
              </w:rPr>
              <w:t>Sous-critère technique</w:t>
            </w:r>
            <w:r w:rsidR="00E46C24" w:rsidRPr="00A150D5">
              <w:rPr>
                <w:rFonts w:eastAsia="Trebuchet MS" w:cstheme="minorHAnsi"/>
                <w:bCs/>
                <w:color w:val="000000"/>
                <w:sz w:val="20"/>
                <w:szCs w:val="20"/>
              </w:rPr>
              <w:t xml:space="preserve"> 3</w:t>
            </w:r>
            <w:r w:rsidRPr="00A150D5">
              <w:rPr>
                <w:rFonts w:eastAsia="Trebuchet MS" w:cstheme="minorHAnsi"/>
                <w:bCs/>
                <w:color w:val="000000"/>
                <w:sz w:val="20"/>
                <w:szCs w:val="20"/>
              </w:rPr>
              <w:t> : Niveau de maîtrise par le candidat des aspects normatifs comptables et actuariels relatifs aux passifs sociaux</w:t>
            </w:r>
            <w:r>
              <w:rPr>
                <w:rFonts w:eastAsia="Trebuchet MS" w:cstheme="minorHAnsi"/>
                <w:bCs/>
                <w:color w:val="000000"/>
                <w:sz w:val="20"/>
                <w:szCs w:val="20"/>
              </w:rPr>
              <w:t> </w:t>
            </w:r>
            <w:r w:rsidR="00105E9F" w:rsidRPr="00A150D5">
              <w:rPr>
                <w:rFonts w:cs="Calibri"/>
                <w:b/>
                <w:bCs/>
                <w:color w:val="FF0000"/>
                <w:sz w:val="20"/>
                <w:szCs w:val="20"/>
                <w:lang w:eastAsia="fr-FR"/>
              </w:rPr>
              <w:t>sur 2 pages maximum ;</w:t>
            </w:r>
            <w:r w:rsidRPr="00A150D5">
              <w:rPr>
                <w:rFonts w:eastAsia="Trebuchet MS" w:cstheme="minorHAnsi"/>
                <w:bCs/>
                <w:color w:val="000000"/>
                <w:sz w:val="20"/>
                <w:szCs w:val="20"/>
              </w:rPr>
              <w:t xml:space="preserve"> </w:t>
            </w:r>
          </w:p>
          <w:p w14:paraId="6AAFBC73" w14:textId="1D6CBCD0" w:rsidR="00A150D5" w:rsidRPr="00A150D5" w:rsidRDefault="00A150D5" w:rsidP="00A150D5">
            <w:pPr>
              <w:pStyle w:val="Paragraphedeliste"/>
              <w:keepLines/>
              <w:numPr>
                <w:ilvl w:val="0"/>
                <w:numId w:val="35"/>
              </w:numPr>
              <w:tabs>
                <w:tab w:val="left" w:pos="567"/>
                <w:tab w:val="left" w:pos="851"/>
                <w:tab w:val="left" w:pos="1134"/>
              </w:tabs>
              <w:spacing w:before="120" w:after="120" w:line="360" w:lineRule="auto"/>
              <w:jc w:val="both"/>
              <w:rPr>
                <w:rFonts w:eastAsia="Trebuchet MS" w:cstheme="minorHAnsi"/>
                <w:bCs/>
                <w:color w:val="000000"/>
                <w:sz w:val="20"/>
                <w:szCs w:val="20"/>
              </w:rPr>
            </w:pPr>
            <w:r w:rsidRPr="00A150D5">
              <w:rPr>
                <w:rFonts w:eastAsia="Trebuchet MS" w:cstheme="minorHAnsi"/>
                <w:bCs/>
                <w:color w:val="000000"/>
                <w:sz w:val="20"/>
                <w:szCs w:val="20"/>
              </w:rPr>
              <w:t xml:space="preserve">Critère RSE </w:t>
            </w:r>
            <w:r w:rsidRPr="00A150D5">
              <w:rPr>
                <w:rFonts w:cs="Calibri"/>
                <w:b/>
                <w:bCs/>
                <w:color w:val="FF0000"/>
                <w:sz w:val="20"/>
                <w:szCs w:val="20"/>
                <w:lang w:eastAsia="fr-FR"/>
              </w:rPr>
              <w:t>sur 2 pages maximum ;</w:t>
            </w:r>
          </w:p>
          <w:p w14:paraId="0D834718" w14:textId="070B0A3F" w:rsidR="00E86486" w:rsidRPr="00A150D5" w:rsidRDefault="00E46C24" w:rsidP="00A150D5">
            <w:pPr>
              <w:pStyle w:val="Paragraphedeliste"/>
              <w:keepLines/>
              <w:numPr>
                <w:ilvl w:val="0"/>
                <w:numId w:val="35"/>
              </w:numPr>
              <w:tabs>
                <w:tab w:val="left" w:pos="567"/>
                <w:tab w:val="left" w:pos="851"/>
                <w:tab w:val="left" w:pos="1134"/>
              </w:tabs>
              <w:spacing w:before="120" w:after="120" w:line="360" w:lineRule="auto"/>
              <w:jc w:val="both"/>
              <w:rPr>
                <w:rFonts w:eastAsia="Trebuchet MS" w:cstheme="minorHAnsi"/>
                <w:bCs/>
                <w:color w:val="000000"/>
                <w:sz w:val="20"/>
                <w:szCs w:val="20"/>
              </w:rPr>
            </w:pPr>
            <w:r w:rsidRPr="00E46C24">
              <w:rPr>
                <w:rFonts w:eastAsia="Trebuchet MS" w:cstheme="minorHAnsi"/>
                <w:bCs/>
                <w:color w:val="000000"/>
                <w:sz w:val="20"/>
                <w:szCs w:val="20"/>
              </w:rPr>
              <w:t xml:space="preserve">Les annexes / éléments de preuve / de </w:t>
            </w:r>
            <w:r w:rsidRPr="00E46C24">
              <w:rPr>
                <w:rFonts w:eastAsia="Trebuchet MS" w:cstheme="minorHAnsi"/>
                <w:b/>
                <w:color w:val="000000"/>
                <w:sz w:val="20"/>
                <w:szCs w:val="20"/>
                <w:u w:val="single"/>
              </w:rPr>
              <w:t>justification autorisés par l’Acheteur</w:t>
            </w:r>
            <w:r w:rsidRPr="00E46C24">
              <w:rPr>
                <w:rFonts w:eastAsia="Trebuchet MS" w:cstheme="minorHAnsi"/>
                <w:bCs/>
                <w:color w:val="000000"/>
                <w:sz w:val="20"/>
                <w:szCs w:val="20"/>
              </w:rPr>
              <w:t> sont les suivants : </w:t>
            </w:r>
          </w:p>
          <w:p w14:paraId="565B606D" w14:textId="573AF666" w:rsidR="00A150D5" w:rsidRPr="00A150D5" w:rsidRDefault="00A150D5" w:rsidP="00105E9F">
            <w:pPr>
              <w:pStyle w:val="Paragraphedeliste"/>
              <w:numPr>
                <w:ilvl w:val="0"/>
                <w:numId w:val="33"/>
              </w:numPr>
              <w:spacing w:after="0" w:line="360" w:lineRule="auto"/>
              <w:jc w:val="both"/>
              <w:rPr>
                <w:rFonts w:eastAsia="Trebuchet MS" w:cstheme="minorHAnsi"/>
                <w:bCs/>
                <w:color w:val="000000"/>
                <w:sz w:val="20"/>
                <w:szCs w:val="20"/>
              </w:rPr>
            </w:pPr>
            <w:r w:rsidRPr="00A150D5">
              <w:rPr>
                <w:rFonts w:eastAsia="Trebuchet MS" w:cstheme="minorHAnsi"/>
                <w:bCs/>
                <w:color w:val="000000"/>
                <w:sz w:val="20"/>
                <w:szCs w:val="20"/>
              </w:rPr>
              <w:t>les CV de l’équipe pressentie ;</w:t>
            </w:r>
          </w:p>
          <w:p w14:paraId="0A8F0BC5" w14:textId="6D1BC2F5" w:rsidR="00A150D5" w:rsidRPr="00A150D5" w:rsidRDefault="00A150D5" w:rsidP="00A150D5">
            <w:pPr>
              <w:pStyle w:val="Paragraphedeliste"/>
              <w:numPr>
                <w:ilvl w:val="0"/>
                <w:numId w:val="33"/>
              </w:numPr>
              <w:spacing w:after="0" w:line="360" w:lineRule="auto"/>
              <w:jc w:val="both"/>
              <w:rPr>
                <w:rFonts w:eastAsia="Trebuchet MS" w:cstheme="minorHAnsi"/>
                <w:bCs/>
                <w:color w:val="000000"/>
                <w:sz w:val="20"/>
                <w:szCs w:val="20"/>
              </w:rPr>
            </w:pPr>
            <w:r w:rsidRPr="00A150D5">
              <w:rPr>
                <w:rFonts w:eastAsia="Trebuchet MS" w:cstheme="minorHAnsi"/>
                <w:bCs/>
                <w:color w:val="000000"/>
                <w:sz w:val="20"/>
                <w:szCs w:val="20"/>
              </w:rPr>
              <w:t>Les fiches de contrôle ;</w:t>
            </w:r>
          </w:p>
          <w:p w14:paraId="5D9C45B3" w14:textId="5D1316AE" w:rsidR="00A150D5" w:rsidRPr="00A150D5" w:rsidRDefault="00A150D5" w:rsidP="00A150D5">
            <w:pPr>
              <w:pStyle w:val="Paragraphedeliste"/>
              <w:numPr>
                <w:ilvl w:val="0"/>
                <w:numId w:val="33"/>
              </w:numPr>
              <w:spacing w:after="0" w:line="360" w:lineRule="auto"/>
              <w:jc w:val="both"/>
              <w:rPr>
                <w:rFonts w:eastAsia="Trebuchet MS" w:cstheme="minorHAnsi"/>
                <w:bCs/>
                <w:color w:val="000000"/>
                <w:sz w:val="20"/>
                <w:szCs w:val="20"/>
              </w:rPr>
            </w:pPr>
            <w:r w:rsidRPr="00A150D5">
              <w:rPr>
                <w:rFonts w:eastAsia="Trebuchet MS" w:cstheme="minorHAnsi"/>
                <w:bCs/>
                <w:color w:val="000000"/>
                <w:sz w:val="20"/>
                <w:szCs w:val="20"/>
              </w:rPr>
              <w:t>Tout document jugé utile à l’analyse de l’offre.</w:t>
            </w:r>
          </w:p>
          <w:p w14:paraId="6FC497D3" w14:textId="77777777" w:rsidR="00A150D5" w:rsidRPr="00A150D5" w:rsidRDefault="00A150D5" w:rsidP="00A150D5">
            <w:pPr>
              <w:pStyle w:val="Paragraphedeliste"/>
              <w:spacing w:after="0" w:line="240" w:lineRule="auto"/>
              <w:jc w:val="both"/>
              <w:rPr>
                <w:rFonts w:eastAsia="Trebuchet MS" w:cstheme="minorHAnsi"/>
                <w:b/>
                <w:color w:val="000000"/>
                <w:sz w:val="20"/>
                <w:szCs w:val="24"/>
              </w:rPr>
            </w:pPr>
          </w:p>
          <w:p w14:paraId="2177FF19" w14:textId="77777777" w:rsidR="00E46C24" w:rsidRPr="00CF2DF5"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000000"/>
              </w:rPr>
            </w:pPr>
            <w:r w:rsidRPr="00CF2DF5">
              <w:rPr>
                <w:rFonts w:asciiTheme="minorHAnsi" w:hAnsiTheme="minorHAnsi" w:cstheme="minorHAnsi"/>
                <w:color w:val="000000"/>
              </w:rPr>
              <w:t>Le cadre de réponse technique est un document structuré destiné à recueillir les informations nécessaires à l'évaluation des offres. Les candidats doivent impérativement respecter la structure et les consignes fournies dans ce cadre. </w:t>
            </w:r>
          </w:p>
          <w:p w14:paraId="1382175C" w14:textId="77777777" w:rsidR="00E46C24" w:rsidRPr="00CF2DF5"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000000"/>
              </w:rPr>
            </w:pPr>
            <w:r w:rsidRPr="00CF2DF5">
              <w:rPr>
                <w:rFonts w:asciiTheme="minorHAnsi" w:hAnsiTheme="minorHAnsi" w:cstheme="minorHAnsi"/>
                <w:i/>
                <w:iCs/>
                <w:color w:val="000000"/>
              </w:rPr>
              <w:t>Les consignes d’utilisation du CRT sont indiquées directement dans le document type fourni dans le DCE.</w:t>
            </w:r>
            <w:r w:rsidRPr="00CF2DF5">
              <w:rPr>
                <w:rFonts w:asciiTheme="minorHAnsi" w:hAnsiTheme="minorHAnsi" w:cstheme="minorHAnsi"/>
                <w:color w:val="000000"/>
              </w:rPr>
              <w:t> </w:t>
            </w:r>
          </w:p>
          <w:p w14:paraId="00C6DD85" w14:textId="77777777" w:rsidR="00E46C24" w:rsidRPr="00CF2DF5"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000000"/>
              </w:rPr>
            </w:pPr>
            <w:r w:rsidRPr="00CF2DF5">
              <w:rPr>
                <w:rFonts w:asciiTheme="minorHAnsi" w:hAnsiTheme="minorHAnsi" w:cstheme="minorHAnsi"/>
                <w:color w:val="000000"/>
              </w:rPr>
              <w:t> </w:t>
            </w:r>
          </w:p>
          <w:p w14:paraId="682CFA86" w14:textId="77777777" w:rsidR="00E46C24" w:rsidRPr="00CF2DF5"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FF0000"/>
              </w:rPr>
            </w:pPr>
            <w:r w:rsidRPr="00CF2DF5">
              <w:rPr>
                <w:rFonts w:asciiTheme="minorHAnsi" w:hAnsiTheme="minorHAnsi" w:cstheme="minorHAnsi"/>
                <w:bCs/>
                <w:color w:val="FF0000"/>
              </w:rPr>
              <w:t>Les éléments de réponse excédant la limite maximale de pages autorisées ne seront pas pris en compte dans l’analyse des offres (pages supplémentaires).</w:t>
            </w:r>
            <w:r w:rsidRPr="00CF2DF5">
              <w:rPr>
                <w:rFonts w:asciiTheme="minorHAnsi" w:hAnsiTheme="minorHAnsi" w:cstheme="minorHAnsi"/>
                <w:color w:val="FF0000"/>
              </w:rPr>
              <w:t> </w:t>
            </w:r>
          </w:p>
          <w:p w14:paraId="2093E443" w14:textId="77777777" w:rsidR="00E46C24" w:rsidRPr="00CF2DF5"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FF0000"/>
              </w:rPr>
            </w:pPr>
            <w:r w:rsidRPr="00CF2DF5">
              <w:rPr>
                <w:rFonts w:asciiTheme="minorHAnsi" w:hAnsiTheme="minorHAnsi" w:cstheme="minorHAnsi"/>
                <w:color w:val="FF0000"/>
              </w:rPr>
              <w:t> </w:t>
            </w:r>
          </w:p>
          <w:p w14:paraId="2A1D2575" w14:textId="77777777" w:rsidR="00E46C24" w:rsidRDefault="00E46C24" w:rsidP="00E46C24">
            <w:pPr>
              <w:pStyle w:val="ParagrapheIndent2"/>
              <w:pBdr>
                <w:top w:val="single" w:sz="4" w:space="1" w:color="auto"/>
                <w:left w:val="single" w:sz="4" w:space="4" w:color="auto"/>
                <w:bottom w:val="single" w:sz="4" w:space="1" w:color="auto"/>
                <w:right w:val="single" w:sz="4" w:space="4" w:color="auto"/>
              </w:pBdr>
              <w:shd w:val="clear" w:color="auto" w:fill="D5DCE4" w:themeFill="text2" w:themeFillTint="33"/>
              <w:spacing w:after="20" w:line="232" w:lineRule="exact"/>
              <w:ind w:left="20" w:right="20"/>
              <w:rPr>
                <w:rFonts w:asciiTheme="minorHAnsi" w:hAnsiTheme="minorHAnsi" w:cstheme="minorHAnsi"/>
                <w:color w:val="FF0000"/>
              </w:rPr>
            </w:pPr>
            <w:r w:rsidRPr="00CF2DF5">
              <w:rPr>
                <w:rFonts w:asciiTheme="minorHAnsi" w:hAnsiTheme="minorHAnsi" w:cstheme="minorHAnsi"/>
                <w:bCs/>
                <w:color w:val="FF0000"/>
              </w:rPr>
              <w:t>Toute annexe, document de preuve ou de justification non autorisé ne sera pas pris en compte dans l’analyse des offres.</w:t>
            </w:r>
          </w:p>
          <w:p w14:paraId="32A39265" w14:textId="4810C42F" w:rsidR="00E46C24" w:rsidRPr="00E46C24" w:rsidRDefault="00E46C24" w:rsidP="00E46C24">
            <w:pPr>
              <w:rPr>
                <w:rFonts w:eastAsia="Trebuchet MS"/>
              </w:rPr>
            </w:pPr>
            <w:r w:rsidRPr="00436B24">
              <w:rPr>
                <w:rFonts w:asciiTheme="minorHAnsi" w:eastAsia="Trebuchet MS" w:hAnsiTheme="minorHAnsi" w:cstheme="minorHAnsi"/>
                <w:b/>
                <w:color w:val="000000"/>
                <w:sz w:val="20"/>
              </w:rPr>
              <w:t>L’annexe relative au traitement des données à caractère personnel : à renseigner pour les annexes I</w:t>
            </w:r>
            <w:r>
              <w:rPr>
                <w:rFonts w:asciiTheme="minorHAnsi" w:eastAsia="Trebuchet MS" w:hAnsiTheme="minorHAnsi" w:cstheme="minorHAnsi"/>
                <w:b/>
                <w:color w:val="000000"/>
                <w:sz w:val="20"/>
              </w:rPr>
              <w:t xml:space="preserve"> </w:t>
            </w:r>
            <w:r w:rsidRPr="00436B24">
              <w:rPr>
                <w:rFonts w:asciiTheme="minorHAnsi" w:eastAsia="Trebuchet MS" w:hAnsiTheme="minorHAnsi" w:cstheme="minorHAnsi"/>
                <w:b/>
                <w:color w:val="000000"/>
                <w:sz w:val="20"/>
              </w:rPr>
              <w:t>(sous-traitant), II (transfert des données hors EEE), III (mesures de sécurité) et IV le cas échéant (liste de sous-traitants ultérieurs).</w:t>
            </w:r>
          </w:p>
        </w:tc>
      </w:tr>
      <w:tr w:rsidR="00C402E1" w:rsidRPr="00436B24" w14:paraId="60FDC700" w14:textId="77777777" w:rsidTr="004F7769">
        <w:trPr>
          <w:trHeight w:val="565"/>
          <w:jc w:val="center"/>
        </w:trPr>
        <w:tc>
          <w:tcPr>
            <w:tcW w:w="86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8935EC" w14:textId="594AC6F4" w:rsidR="00C402E1" w:rsidRPr="00436B24" w:rsidRDefault="00C402E1" w:rsidP="004F7769">
            <w:pPr>
              <w:keepLines/>
              <w:tabs>
                <w:tab w:val="left" w:pos="567"/>
                <w:tab w:val="left" w:pos="851"/>
                <w:tab w:val="left" w:pos="1134"/>
              </w:tabs>
              <w:spacing w:before="120" w:after="120"/>
              <w:jc w:val="both"/>
              <w:rPr>
                <w:rFonts w:asciiTheme="minorHAnsi" w:hAnsiTheme="minorHAnsi" w:cstheme="minorHAnsi"/>
                <w:b/>
                <w:sz w:val="20"/>
                <w:szCs w:val="20"/>
              </w:rPr>
            </w:pPr>
            <w:r w:rsidRPr="00436B24">
              <w:rPr>
                <w:rFonts w:asciiTheme="minorHAnsi" w:hAnsiTheme="minorHAnsi" w:cstheme="minorHAnsi"/>
                <w:b/>
                <w:sz w:val="20"/>
                <w:szCs w:val="20"/>
              </w:rPr>
              <w:t>La déclaration de sous-traitance, le cas échéant</w:t>
            </w:r>
          </w:p>
        </w:tc>
      </w:tr>
    </w:tbl>
    <w:p w14:paraId="4F3F9650" w14:textId="2CA7D9F7" w:rsidR="0021664A" w:rsidRPr="00603A44" w:rsidRDefault="00E82B48" w:rsidP="00603A44">
      <w:pPr>
        <w:pStyle w:val="Titre1"/>
        <w:tabs>
          <w:tab w:val="left" w:pos="7430"/>
        </w:tabs>
        <w:spacing w:before="480"/>
        <w:jc w:val="both"/>
        <w:rPr>
          <w:rFonts w:asciiTheme="minorHAnsi" w:eastAsia="Trebuchet MS" w:hAnsiTheme="minorHAnsi" w:cstheme="minorHAnsi"/>
          <w:color w:val="000000"/>
          <w:sz w:val="28"/>
          <w:u w:val="single"/>
        </w:rPr>
      </w:pPr>
      <w:bookmarkStart w:id="60" w:name="_Toc24966287"/>
      <w:bookmarkStart w:id="61" w:name="_Toc236321528"/>
      <w:r w:rsidRPr="00603A44">
        <w:rPr>
          <w:rFonts w:asciiTheme="minorHAnsi" w:eastAsia="Trebuchet MS" w:hAnsiTheme="minorHAnsi" w:cstheme="minorHAnsi"/>
          <w:color w:val="000000"/>
          <w:sz w:val="28"/>
          <w:u w:val="single"/>
        </w:rPr>
        <w:t xml:space="preserve">6 - </w:t>
      </w:r>
      <w:r w:rsidRPr="00436B24">
        <w:rPr>
          <w:rFonts w:asciiTheme="minorHAnsi" w:eastAsia="Trebuchet MS" w:hAnsiTheme="minorHAnsi" w:cstheme="minorHAnsi"/>
          <w:color w:val="000000"/>
          <w:sz w:val="28"/>
          <w:u w:val="single"/>
        </w:rPr>
        <w:t>Conditions d'envoi ou de remise des plis</w:t>
      </w:r>
      <w:bookmarkEnd w:id="60"/>
      <w:bookmarkEnd w:id="61"/>
    </w:p>
    <w:p w14:paraId="0418C56E" w14:textId="77777777" w:rsidR="00F10D0D" w:rsidRPr="005A6EE3" w:rsidRDefault="00F10D0D" w:rsidP="00F10D0D">
      <w:pPr>
        <w:pStyle w:val="ParagrapheIndent1"/>
        <w:spacing w:line="232" w:lineRule="exact"/>
        <w:ind w:left="20" w:right="20"/>
        <w:jc w:val="both"/>
        <w:rPr>
          <w:rFonts w:asciiTheme="minorHAnsi" w:hAnsiTheme="minorHAnsi" w:cstheme="minorHAnsi"/>
          <w:b w:val="0"/>
          <w:color w:val="FF0000"/>
        </w:rPr>
      </w:pPr>
      <w:bookmarkStart w:id="62" w:name="_Toc24966290"/>
      <w:r w:rsidRPr="005A6EE3">
        <w:rPr>
          <w:rFonts w:asciiTheme="minorHAnsi" w:hAnsiTheme="minorHAnsi" w:cstheme="minorHAnsi"/>
          <w:b w:val="0"/>
          <w:color w:val="FF0000"/>
        </w:rPr>
        <w:t>L’attention des candidats est attirée sur le fait que la signature électronique n’est pas requise lors du dépôt d’une offre électronique.</w:t>
      </w:r>
    </w:p>
    <w:p w14:paraId="455ABF76" w14:textId="77777777" w:rsidR="00F10D0D" w:rsidRPr="005A6EE3" w:rsidRDefault="00F10D0D" w:rsidP="00F10D0D">
      <w:pPr>
        <w:spacing w:line="232" w:lineRule="exact"/>
        <w:ind w:left="20" w:right="20"/>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 </w:t>
      </w:r>
    </w:p>
    <w:p w14:paraId="456FFC0A" w14:textId="77777777" w:rsidR="00F10D0D" w:rsidRPr="005A6EE3" w:rsidRDefault="00F10D0D" w:rsidP="00F10D0D">
      <w:pPr>
        <w:spacing w:after="240" w:line="232" w:lineRule="exact"/>
        <w:ind w:left="20" w:right="20"/>
        <w:jc w:val="both"/>
        <w:rPr>
          <w:rFonts w:asciiTheme="minorHAnsi" w:eastAsia="Trebuchet MS" w:hAnsiTheme="minorHAnsi" w:cstheme="minorHAnsi"/>
          <w:b/>
          <w:sz w:val="20"/>
        </w:rPr>
      </w:pPr>
      <w:r w:rsidRPr="005A6EE3">
        <w:rPr>
          <w:rFonts w:asciiTheme="minorHAnsi" w:eastAsia="Trebuchet MS" w:hAnsiTheme="minorHAnsi" w:cstheme="minorHAnsi"/>
          <w:b/>
          <w:color w:val="000000"/>
          <w:sz w:val="20"/>
        </w:rPr>
        <w:lastRenderedPageBreak/>
        <w:t>Les candidats sont seuls responsables des conditions d’acheminement de leurs offres, qui doivent être parvenues, et non simplement envoyées, avant les date et heure limites de réception des offres fixées en page de garde du présent règlement.</w:t>
      </w:r>
    </w:p>
    <w:p w14:paraId="7424F43B" w14:textId="77777777" w:rsidR="00F10D0D" w:rsidRPr="00704EB3" w:rsidRDefault="00F10D0D" w:rsidP="00704EB3">
      <w:pPr>
        <w:pStyle w:val="Titre2"/>
        <w:spacing w:before="360"/>
        <w:ind w:left="301" w:right="23"/>
        <w:jc w:val="both"/>
        <w:rPr>
          <w:rFonts w:asciiTheme="minorHAnsi" w:eastAsia="Trebuchet MS" w:hAnsiTheme="minorHAnsi" w:cstheme="minorHAnsi"/>
          <w:i w:val="0"/>
          <w:color w:val="000000"/>
          <w:sz w:val="24"/>
        </w:rPr>
      </w:pPr>
      <w:bookmarkStart w:id="63" w:name="_Toc169620162"/>
      <w:bookmarkStart w:id="64" w:name="_Toc236321529"/>
      <w:r w:rsidRPr="00704EB3">
        <w:rPr>
          <w:rFonts w:asciiTheme="minorHAnsi" w:eastAsia="Trebuchet MS" w:hAnsiTheme="minorHAnsi" w:cstheme="minorHAnsi"/>
          <w:i w:val="0"/>
          <w:color w:val="000000"/>
          <w:sz w:val="24"/>
        </w:rPr>
        <w:t>6.1 - Transmission électronique</w:t>
      </w:r>
      <w:bookmarkEnd w:id="63"/>
      <w:bookmarkEnd w:id="64"/>
    </w:p>
    <w:p w14:paraId="48BA6B27"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bookmarkStart w:id="65" w:name="_Toc169620163"/>
      <w:r w:rsidRPr="00033384">
        <w:rPr>
          <w:rFonts w:asciiTheme="minorHAnsi" w:hAnsiTheme="minorHAnsi" w:cstheme="minorHAnsi"/>
          <w:b w:val="0"/>
          <w:color w:val="000000"/>
          <w:szCs w:val="20"/>
        </w:rPr>
        <w:t xml:space="preserve">En application des articles L.2132-2 et R.2132-7 du code de la commande publique, la transmission des plis par voie électronique est obligatoire via la plate-forme des achats de l’État (PLACE) à l’adresse électronique suivante : </w:t>
      </w:r>
      <w:hyperlink r:id="rId20" w:history="1">
        <w:r w:rsidRPr="00033384">
          <w:rPr>
            <w:rStyle w:val="Lienhypertexte"/>
            <w:rFonts w:asciiTheme="minorHAnsi" w:hAnsiTheme="minorHAnsi" w:cstheme="minorHAnsi"/>
            <w:b w:val="0"/>
            <w:szCs w:val="20"/>
          </w:rPr>
          <w:t>https ://www.marches-publics.gouv.fr</w:t>
        </w:r>
      </w:hyperlink>
      <w:r w:rsidRPr="00033384">
        <w:rPr>
          <w:rFonts w:asciiTheme="minorHAnsi" w:hAnsiTheme="minorHAnsi" w:cstheme="minorHAnsi"/>
          <w:b w:val="0"/>
          <w:color w:val="000000"/>
          <w:szCs w:val="20"/>
        </w:rPr>
        <w:t xml:space="preserve">. </w:t>
      </w:r>
    </w:p>
    <w:p w14:paraId="32AD8A6A" w14:textId="77777777" w:rsidR="00F10D0D" w:rsidRPr="00033384" w:rsidRDefault="00F10D0D" w:rsidP="00F10D0D">
      <w:pPr>
        <w:rPr>
          <w:rFonts w:asciiTheme="minorHAnsi" w:hAnsiTheme="minorHAnsi" w:cstheme="minorHAnsi"/>
          <w:sz w:val="20"/>
          <w:szCs w:val="20"/>
        </w:rPr>
      </w:pPr>
    </w:p>
    <w:p w14:paraId="46A3D6C7"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Aucun envoi papier par télécopie ou courriel ne sera accepté, excepté pour la copie de sauvegarde.</w:t>
      </w:r>
    </w:p>
    <w:p w14:paraId="16737B12" w14:textId="77777777" w:rsidR="00F10D0D" w:rsidRPr="00033384" w:rsidRDefault="00F10D0D" w:rsidP="00F10D0D">
      <w:pPr>
        <w:spacing w:line="20" w:lineRule="exact"/>
        <w:jc w:val="both"/>
        <w:rPr>
          <w:rFonts w:asciiTheme="minorHAnsi" w:hAnsiTheme="minorHAnsi" w:cstheme="minorHAnsi"/>
          <w:sz w:val="20"/>
          <w:szCs w:val="20"/>
        </w:rPr>
      </w:pPr>
    </w:p>
    <w:p w14:paraId="67450ECB"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p>
    <w:p w14:paraId="5F5576DC"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r w:rsidRPr="00033384">
        <w:rPr>
          <w:rFonts w:asciiTheme="minorHAnsi" w:eastAsia="Trebuchet MS" w:hAnsiTheme="minorHAnsi" w:cstheme="minorHAnsi"/>
          <w:color w:val="000000"/>
          <w:sz w:val="20"/>
          <w:szCs w:val="20"/>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6CBDAC16"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p>
    <w:p w14:paraId="437FC3D9" w14:textId="77777777" w:rsidR="00F10D0D" w:rsidRPr="00033384" w:rsidRDefault="00F10D0D" w:rsidP="00F10D0D">
      <w:pPr>
        <w:spacing w:line="232" w:lineRule="exact"/>
        <w:ind w:left="20" w:right="20"/>
        <w:jc w:val="both"/>
        <w:rPr>
          <w:rFonts w:asciiTheme="minorHAnsi" w:eastAsia="Trebuchet MS" w:hAnsiTheme="minorHAnsi" w:cstheme="minorHAnsi"/>
          <w:b/>
          <w:bCs/>
          <w:color w:val="000000"/>
          <w:sz w:val="20"/>
          <w:szCs w:val="20"/>
        </w:rPr>
      </w:pPr>
      <w:r w:rsidRPr="00033384">
        <w:rPr>
          <w:rFonts w:asciiTheme="minorHAnsi" w:eastAsia="Trebuchet MS" w:hAnsiTheme="minorHAnsi" w:cstheme="minorHAnsi"/>
          <w:b/>
          <w:bCs/>
          <w:color w:val="000000"/>
          <w:sz w:val="20"/>
          <w:szCs w:val="20"/>
        </w:rPr>
        <w:t>En cas d'envois successifs, la complétude des dossiers est examinée au regard de l’ensemble des plis déposés. Pour autant, en cas de transmission successive d’un même élément seule sa version la plus récente sera analysée.</w:t>
      </w:r>
    </w:p>
    <w:p w14:paraId="17893F6A"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r w:rsidRPr="00033384">
        <w:rPr>
          <w:rFonts w:asciiTheme="minorHAnsi" w:eastAsia="Trebuchet MS" w:hAnsiTheme="minorHAnsi" w:cstheme="minorHAnsi"/>
          <w:color w:val="000000"/>
          <w:sz w:val="20"/>
          <w:szCs w:val="20"/>
        </w:rPr>
        <w:t> </w:t>
      </w:r>
    </w:p>
    <w:p w14:paraId="07528859"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r w:rsidRPr="00033384">
        <w:rPr>
          <w:rFonts w:asciiTheme="minorHAnsi" w:eastAsia="Trebuchet MS" w:hAnsiTheme="minorHAnsi" w:cstheme="minorHAnsi"/>
          <w:b/>
          <w:color w:val="000000"/>
          <w:sz w:val="20"/>
          <w:szCs w:val="20"/>
          <w:u w:val="single"/>
        </w:rPr>
        <w:t>Copie de sauvegarde :</w:t>
      </w:r>
    </w:p>
    <w:p w14:paraId="044572B6" w14:textId="77777777" w:rsidR="00F10D0D" w:rsidRPr="00033384" w:rsidRDefault="00F10D0D" w:rsidP="00F10D0D">
      <w:pPr>
        <w:spacing w:line="232" w:lineRule="exact"/>
        <w:ind w:left="20" w:right="20"/>
        <w:jc w:val="both"/>
        <w:rPr>
          <w:rFonts w:asciiTheme="minorHAnsi" w:eastAsia="Trebuchet MS" w:hAnsiTheme="minorHAnsi" w:cstheme="minorHAnsi"/>
          <w:color w:val="000000"/>
          <w:sz w:val="20"/>
          <w:szCs w:val="20"/>
        </w:rPr>
      </w:pPr>
      <w:r w:rsidRPr="00033384">
        <w:rPr>
          <w:rFonts w:asciiTheme="minorHAnsi" w:eastAsia="Trebuchet MS" w:hAnsiTheme="minorHAnsi" w:cstheme="minorHAnsi"/>
          <w:color w:val="000000"/>
          <w:sz w:val="20"/>
          <w:szCs w:val="20"/>
        </w:rPr>
        <w:t> </w:t>
      </w:r>
    </w:p>
    <w:p w14:paraId="774E6251"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Les candidats peuvent également transmettre, en complément du dépôt par voie électronique de leur offre, une copie de sauvegarde.</w:t>
      </w:r>
    </w:p>
    <w:p w14:paraId="151EB218"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 xml:space="preserve">Cette copie de sauvegarde doit être adressée ou déposée, au plus tard aux date et heure limites de réception des offres figurant dans le présent règlement, à l’adresse suivante : </w:t>
      </w:r>
    </w:p>
    <w:p w14:paraId="55A2EF26" w14:textId="77777777" w:rsidR="00F10D0D" w:rsidRPr="00033384" w:rsidRDefault="00F10D0D" w:rsidP="00C906F5">
      <w:pPr>
        <w:pStyle w:val="ParagrapheIndent2"/>
        <w:numPr>
          <w:ilvl w:val="0"/>
          <w:numId w:val="11"/>
        </w:numPr>
        <w:spacing w:line="232" w:lineRule="exact"/>
        <w:ind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 xml:space="preserve">sur support physique électronique ou sur support papier : Caisse des Dépôts – Guichet accueil coursiers – 5 quai Anatole France - 75356 Paris 07 SP (Horaires d’ouverture du guichet : du lundi au vendredi de 9h à 12h et 14h à 16h), </w:t>
      </w:r>
    </w:p>
    <w:p w14:paraId="66BD79FE" w14:textId="77777777" w:rsidR="00F10D0D" w:rsidRPr="00033384" w:rsidRDefault="00F10D0D" w:rsidP="00C906F5">
      <w:pPr>
        <w:pStyle w:val="Paragraphedeliste"/>
        <w:numPr>
          <w:ilvl w:val="0"/>
          <w:numId w:val="11"/>
        </w:numPr>
        <w:spacing w:after="0" w:line="240" w:lineRule="auto"/>
        <w:rPr>
          <w:rFonts w:cstheme="minorHAnsi"/>
          <w:sz w:val="20"/>
          <w:szCs w:val="20"/>
        </w:rPr>
      </w:pPr>
      <w:r w:rsidRPr="00033384">
        <w:rPr>
          <w:rFonts w:cstheme="minorHAnsi"/>
          <w:sz w:val="20"/>
          <w:szCs w:val="20"/>
        </w:rPr>
        <w:t xml:space="preserve">par voie électronique à </w:t>
      </w:r>
      <w:hyperlink r:id="rId21" w:history="1">
        <w:r w:rsidRPr="00033384">
          <w:rPr>
            <w:rStyle w:val="Lienhypertexte"/>
            <w:rFonts w:cstheme="minorHAnsi"/>
            <w:sz w:val="20"/>
            <w:szCs w:val="20"/>
          </w:rPr>
          <w:t>demande-achat@caissedesdepots.fr</w:t>
        </w:r>
      </w:hyperlink>
    </w:p>
    <w:p w14:paraId="0DFDE26A" w14:textId="77777777" w:rsidR="00F10D0D" w:rsidRPr="00033384" w:rsidRDefault="00F10D0D" w:rsidP="00F10D0D">
      <w:pPr>
        <w:rPr>
          <w:rFonts w:asciiTheme="minorHAnsi" w:hAnsiTheme="minorHAnsi" w:cstheme="minorHAnsi"/>
          <w:sz w:val="20"/>
          <w:szCs w:val="20"/>
        </w:rPr>
      </w:pPr>
    </w:p>
    <w:p w14:paraId="5FE3A784"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Cette copie est transmise sous pli fermé et comporte obligatoirement le nom du candidat, le n° d’affaire ainsi que la mention : « copie de sauvegarde ».</w:t>
      </w:r>
    </w:p>
    <w:p w14:paraId="3B9E56D5"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La copie de sauvegarde doit comprendre au minimum l’ensemble des documents et renseignements exigés des candidats aux termes du présent règlement.</w:t>
      </w:r>
    </w:p>
    <w:p w14:paraId="44760817"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 </w:t>
      </w:r>
    </w:p>
    <w:p w14:paraId="7F21249B"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La copie de sauvegarde est ouverte dans les cas visés à l’article 2 de l’arrêté du 22 mars 2019 fixant les modalités de mise à disposition des documents de la consultation et de la copie de sauvegarde (NOR : ECOM1831545A).</w:t>
      </w:r>
    </w:p>
    <w:p w14:paraId="35864EBD" w14:textId="77777777" w:rsidR="00F10D0D" w:rsidRDefault="00F10D0D" w:rsidP="00F10D0D">
      <w:pPr>
        <w:spacing w:line="232" w:lineRule="exact"/>
        <w:ind w:left="20" w:right="20"/>
        <w:jc w:val="both"/>
        <w:rPr>
          <w:rFonts w:asciiTheme="minorHAnsi" w:eastAsia="Trebuchet MS" w:hAnsiTheme="minorHAnsi" w:cstheme="minorHAnsi"/>
          <w:b/>
          <w:color w:val="000000"/>
          <w:sz w:val="20"/>
          <w:u w:val="single"/>
        </w:rPr>
      </w:pPr>
    </w:p>
    <w:p w14:paraId="7C876905"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b/>
          <w:color w:val="000000"/>
          <w:sz w:val="20"/>
          <w:u w:val="single"/>
        </w:rPr>
        <w:t>Formats de fichiers acceptés :</w:t>
      </w:r>
    </w:p>
    <w:p w14:paraId="71D4E624"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w:t>
      </w:r>
    </w:p>
    <w:p w14:paraId="0F8DE0B4"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Afin de pouvoir lire les documents mis en ligne par le pouvoir adjudicateur, les candidats devront disposer des logiciels permettant de lire les formats suivants :</w:t>
      </w:r>
    </w:p>
    <w:p w14:paraId="50F202FA"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p>
    <w:p w14:paraId="6F690364" w14:textId="77777777" w:rsidR="00F10D0D" w:rsidRPr="00072224" w:rsidRDefault="00F10D0D" w:rsidP="00C906F5">
      <w:pPr>
        <w:numPr>
          <w:ilvl w:val="0"/>
          <w:numId w:val="10"/>
        </w:numPr>
        <w:spacing w:line="232" w:lineRule="exact"/>
        <w:ind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pdf (Adobe Acrobat version 2016 ou antérieure) ;</w:t>
      </w:r>
    </w:p>
    <w:p w14:paraId="2AB3F39D" w14:textId="77777777" w:rsidR="00F10D0D" w:rsidRPr="00072224" w:rsidRDefault="00F10D0D" w:rsidP="00C906F5">
      <w:pPr>
        <w:numPr>
          <w:ilvl w:val="0"/>
          <w:numId w:val="10"/>
        </w:numPr>
        <w:spacing w:line="232" w:lineRule="exact"/>
        <w:ind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doc (Word version 2016 ou antérieure) ;</w:t>
      </w:r>
    </w:p>
    <w:p w14:paraId="5495913F" w14:textId="77777777" w:rsidR="00F10D0D" w:rsidRPr="00072224" w:rsidRDefault="00F10D0D" w:rsidP="00C906F5">
      <w:pPr>
        <w:numPr>
          <w:ilvl w:val="0"/>
          <w:numId w:val="10"/>
        </w:numPr>
        <w:spacing w:line="232" w:lineRule="exact"/>
        <w:ind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xls (Excel version 2016 ou antérieure) ;</w:t>
      </w:r>
    </w:p>
    <w:p w14:paraId="08F1F51B" w14:textId="77777777" w:rsidR="00F10D0D" w:rsidRPr="00072224" w:rsidRDefault="00F10D0D" w:rsidP="00C906F5">
      <w:pPr>
        <w:numPr>
          <w:ilvl w:val="0"/>
          <w:numId w:val="10"/>
        </w:numPr>
        <w:spacing w:line="232" w:lineRule="exact"/>
        <w:ind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ppt (PowerPoint version 2016 ou antérieure) ;</w:t>
      </w:r>
    </w:p>
    <w:p w14:paraId="4554D0C5" w14:textId="77777777" w:rsidR="00F10D0D" w:rsidRPr="00072224" w:rsidRDefault="00F10D0D" w:rsidP="00C906F5">
      <w:pPr>
        <w:numPr>
          <w:ilvl w:val="0"/>
          <w:numId w:val="10"/>
        </w:numPr>
        <w:spacing w:after="240" w:line="232" w:lineRule="exact"/>
        <w:ind w:right="23"/>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zip et 7zip.</w:t>
      </w:r>
    </w:p>
    <w:p w14:paraId="61D9E5BD"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Par conséquent les documents remis, via la plate-forme, devront impérativement être transmis sous l’un de ces formats, ou sous un format compatible avec ceux-ci.</w:t>
      </w:r>
    </w:p>
    <w:p w14:paraId="7F4F6B22"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w:t>
      </w:r>
    </w:p>
    <w:p w14:paraId="24CDF1A3"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Le candidat est invité à :</w:t>
      </w:r>
    </w:p>
    <w:p w14:paraId="0BBBBE7A"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ne pas utiliser certains formats, notamment les «.exe » ;</w:t>
      </w:r>
    </w:p>
    <w:p w14:paraId="3C871401"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ne pas utiliser certains outils, notamment les « macros » ;</w:t>
      </w:r>
    </w:p>
    <w:p w14:paraId="2517415B" w14:textId="77777777" w:rsidR="00F10D0D" w:rsidRPr="00072224" w:rsidRDefault="00F10D0D" w:rsidP="00F10D0D">
      <w:pPr>
        <w:spacing w:after="240"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ne pas constituer des plis électroniques dont la taille globale excède 150 Mo.</w:t>
      </w:r>
    </w:p>
    <w:p w14:paraId="0833157B" w14:textId="77777777" w:rsidR="00F10D0D" w:rsidRPr="00072224" w:rsidRDefault="00F10D0D" w:rsidP="00F10D0D">
      <w:pPr>
        <w:spacing w:line="232" w:lineRule="exact"/>
        <w:ind w:left="20" w:right="20"/>
        <w:jc w:val="both"/>
        <w:rPr>
          <w:rFonts w:asciiTheme="minorHAnsi" w:eastAsia="Trebuchet MS" w:hAnsiTheme="minorHAnsi" w:cstheme="minorHAnsi"/>
          <w:color w:val="FF0000"/>
          <w:sz w:val="20"/>
        </w:rPr>
      </w:pPr>
      <w:r w:rsidRPr="00072224">
        <w:rPr>
          <w:rFonts w:asciiTheme="minorHAnsi" w:eastAsia="Trebuchet MS" w:hAnsiTheme="minorHAnsi" w:cstheme="minorHAnsi"/>
          <w:color w:val="FF0000"/>
          <w:sz w:val="20"/>
        </w:rPr>
        <w:t>La signature électronique du contrat par l'attributaire n'est pas exigée dans le cadre de cette consultation.</w:t>
      </w:r>
    </w:p>
    <w:p w14:paraId="2ACBC5DC" w14:textId="77777777" w:rsidR="00F10D0D" w:rsidRPr="00072224" w:rsidRDefault="00F10D0D" w:rsidP="00F10D0D">
      <w:pPr>
        <w:jc w:val="both"/>
        <w:rPr>
          <w:rFonts w:asciiTheme="minorHAnsi" w:hAnsiTheme="minorHAnsi" w:cstheme="minorHAnsi"/>
        </w:rPr>
      </w:pPr>
    </w:p>
    <w:p w14:paraId="667248E9" w14:textId="0DABC8F6" w:rsidR="00F10D0D" w:rsidRPr="00072224" w:rsidRDefault="00F10D0D" w:rsidP="00F10D0D">
      <w:pPr>
        <w:spacing w:after="240"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lastRenderedPageBreak/>
        <w:t xml:space="preserve">Après attribution, les candidats sont informés que l'offre électronique retenue pourra être transformée en offre papier, pour donner lieu à la signature manuscrite </w:t>
      </w:r>
      <w:r w:rsidR="00FE20CD">
        <w:rPr>
          <w:rFonts w:asciiTheme="minorHAnsi" w:eastAsia="Trebuchet MS" w:hAnsiTheme="minorHAnsi" w:cstheme="minorHAnsi"/>
          <w:color w:val="000000"/>
          <w:sz w:val="20"/>
        </w:rPr>
        <w:t>de l’accord-cadre</w:t>
      </w:r>
      <w:r w:rsidRPr="00072224">
        <w:rPr>
          <w:rFonts w:asciiTheme="minorHAnsi" w:eastAsia="Trebuchet MS" w:hAnsiTheme="minorHAnsi" w:cstheme="minorHAnsi"/>
          <w:color w:val="000000"/>
          <w:sz w:val="20"/>
        </w:rPr>
        <w:t xml:space="preserve"> par les parties.</w:t>
      </w:r>
    </w:p>
    <w:p w14:paraId="4963F121" w14:textId="77777777" w:rsidR="00F10D0D" w:rsidRPr="00072224" w:rsidRDefault="00F10D0D" w:rsidP="00F10D0D">
      <w:pPr>
        <w:spacing w:after="240"/>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Les frais d'accès au réseau et de recours à la signature électronique sont à la charge des candidats.</w:t>
      </w:r>
    </w:p>
    <w:p w14:paraId="1A265AB4"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b/>
          <w:color w:val="000000"/>
          <w:sz w:val="20"/>
          <w:u w:val="single"/>
        </w:rPr>
        <w:t xml:space="preserve">Bonnes pratiques : </w:t>
      </w:r>
    </w:p>
    <w:p w14:paraId="4C726B74"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 </w:t>
      </w:r>
    </w:p>
    <w:p w14:paraId="5C912698"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 candidat est invité à créer son "Espace entreprise" sur la plateforme des achats de l’État (PLACE). Sur cette plateforme, le candidat pourra retrouver l'ensemble de ses retraits de dossier de consultation. L'inscription est un préalable obligatoire pour correspondre avec l'acheteur lors de chaque consultation (Questions/Réponses, Dépôt de candidatures et offres. . .).</w:t>
      </w:r>
    </w:p>
    <w:p w14:paraId="47826CCF"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Elle permet également de bénéficier d'un service d'alerte sur les consultations (en particulier les éventuelles précisions ou report de délais).</w:t>
      </w:r>
    </w:p>
    <w:p w14:paraId="71952800"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Les candidats ou les soumissionnaires ont la possibilité de poser des questions sur les documents de la consultation.</w:t>
      </w:r>
    </w:p>
    <w:p w14:paraId="022C69EF"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Les candidats ou les soumissionnaires trouveront sur le site précité, un « guide utilisateur » téléchargeable, précisant les conditions d'utilisation de la plate-forme des achats de l'État, notamment les pré-requis techniques et certificats électroniques.</w:t>
      </w:r>
    </w:p>
    <w:p w14:paraId="7CE8B8E2"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 candidat ne pourra porter aucune réclamation s'il ne bénéficie pas de toutes les informations complémentaires diffusées par la plateforme de dématérialisation lors du déroulement de la présente Consultation, en raison d'une erreur qu'il aurait faite dans la saisie de son adresse électronique, ou en cas de suppression de ladite adresse électronique.</w:t>
      </w:r>
    </w:p>
    <w:p w14:paraId="0709A5C0"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p>
    <w:p w14:paraId="182873AB"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Les candidats sont invités à tester la configuration de leur poste de travail et à répondre à une consultation test, afin de s'assurer du bon fonctionnement de l'environnement informatique.</w:t>
      </w:r>
    </w:p>
    <w:p w14:paraId="62EA3472"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4DEAE4A3"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L'absence de message de confirmation de bonne réception ou d'accusé de réception électronique signifie que la réponse n'est pas parvenue à l'acheteur.</w:t>
      </w:r>
    </w:p>
    <w:p w14:paraId="47521848" w14:textId="77777777" w:rsidR="00F10D0D" w:rsidRPr="00033384" w:rsidRDefault="00F10D0D" w:rsidP="00F10D0D">
      <w:pPr>
        <w:pStyle w:val="ParagrapheIndent2"/>
        <w:spacing w:after="120"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 xml:space="preserve">L'opérateur économique s'assure que les messages envoyés par la Plate-forme des achats de l'État (PLACE), notamment </w:t>
      </w:r>
      <w:hyperlink r:id="rId22" w:history="1">
        <w:r w:rsidRPr="00033384">
          <w:rPr>
            <w:rStyle w:val="Lienhypertexte"/>
            <w:rFonts w:asciiTheme="minorHAnsi" w:hAnsiTheme="minorHAnsi" w:cstheme="minorHAnsi"/>
            <w:b w:val="0"/>
            <w:szCs w:val="20"/>
          </w:rPr>
          <w:t>nepasrepondre@marches-publics.gouv.fr</w:t>
        </w:r>
      </w:hyperlink>
      <w:r w:rsidRPr="00033384">
        <w:rPr>
          <w:rFonts w:asciiTheme="minorHAnsi" w:hAnsiTheme="minorHAnsi" w:cstheme="minorHAnsi"/>
          <w:b w:val="0"/>
          <w:color w:val="000000"/>
          <w:szCs w:val="20"/>
        </w:rPr>
        <w:t xml:space="preserve"> , ne sont pas traités comme des courriels indésirables.</w:t>
      </w:r>
    </w:p>
    <w:p w14:paraId="337A5E8B" w14:textId="77777777" w:rsidR="00F10D0D" w:rsidRPr="00033384" w:rsidRDefault="00F10D0D" w:rsidP="00F10D0D">
      <w:pPr>
        <w:pStyle w:val="ParagrapheIndent2"/>
        <w:spacing w:line="232" w:lineRule="exact"/>
        <w:ind w:left="20"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L’attention des candidats est attirée sur la pertinence des adresses mails qu’ils renseignent sur la plateforme de téléchargement étant donné que :</w:t>
      </w:r>
    </w:p>
    <w:p w14:paraId="7889D2E9" w14:textId="77777777" w:rsidR="00F10D0D" w:rsidRPr="00033384" w:rsidRDefault="00F10D0D" w:rsidP="00C906F5">
      <w:pPr>
        <w:pStyle w:val="ParagrapheIndent2"/>
        <w:numPr>
          <w:ilvl w:val="0"/>
          <w:numId w:val="8"/>
        </w:numPr>
        <w:spacing w:line="232" w:lineRule="exact"/>
        <w:ind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des informations complémentaires sont susceptibles d’être diffusées sur la plateforme de dématérialisation pendant la période de Consultation (réponses aux questions, modifications …)</w:t>
      </w:r>
    </w:p>
    <w:p w14:paraId="5A6D1B5F" w14:textId="77777777" w:rsidR="00F10D0D" w:rsidRPr="00033384" w:rsidRDefault="00F10D0D" w:rsidP="00C906F5">
      <w:pPr>
        <w:pStyle w:val="ParagrapheIndent2"/>
        <w:numPr>
          <w:ilvl w:val="0"/>
          <w:numId w:val="8"/>
        </w:numPr>
        <w:spacing w:line="232" w:lineRule="exact"/>
        <w:ind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les courriers d’attribution et de rejet, les actes d’engagement seront envoyés via la plateforme.</w:t>
      </w:r>
    </w:p>
    <w:p w14:paraId="26BFE68D" w14:textId="77777777" w:rsidR="00F10D0D" w:rsidRPr="00033384" w:rsidRDefault="00F10D0D" w:rsidP="00F10D0D">
      <w:pPr>
        <w:pStyle w:val="ParagrapheIndent2"/>
        <w:spacing w:line="232" w:lineRule="exact"/>
        <w:ind w:right="20"/>
        <w:jc w:val="both"/>
        <w:rPr>
          <w:rFonts w:asciiTheme="minorHAnsi" w:hAnsiTheme="minorHAnsi" w:cstheme="minorHAnsi"/>
          <w:b w:val="0"/>
          <w:color w:val="000000"/>
          <w:szCs w:val="20"/>
        </w:rPr>
      </w:pPr>
    </w:p>
    <w:p w14:paraId="2AFC7D4D" w14:textId="77777777" w:rsidR="00F10D0D" w:rsidRPr="00033384" w:rsidRDefault="00F10D0D" w:rsidP="00F10D0D">
      <w:pPr>
        <w:pStyle w:val="ParagrapheIndent2"/>
        <w:spacing w:line="232" w:lineRule="exact"/>
        <w:ind w:right="20"/>
        <w:jc w:val="both"/>
        <w:rPr>
          <w:rFonts w:asciiTheme="minorHAnsi" w:hAnsiTheme="minorHAnsi" w:cstheme="minorHAnsi"/>
          <w:b w:val="0"/>
          <w:color w:val="000000"/>
          <w:szCs w:val="20"/>
        </w:rPr>
      </w:pPr>
      <w:r w:rsidRPr="00033384">
        <w:rPr>
          <w:rFonts w:asciiTheme="minorHAnsi" w:hAnsiTheme="minorHAnsi" w:cstheme="minorHAnsi"/>
          <w:b w:val="0"/>
          <w:color w:val="000000"/>
          <w:szCs w:val="20"/>
        </w:rPr>
        <w:t>Par conséquent il est recommandé d’indiquer en priorité</w:t>
      </w:r>
      <w:r w:rsidRPr="00033384">
        <w:rPr>
          <w:rFonts w:asciiTheme="minorHAnsi" w:hAnsiTheme="minorHAnsi" w:cstheme="minorHAnsi"/>
          <w:color w:val="000000"/>
          <w:szCs w:val="20"/>
        </w:rPr>
        <w:t xml:space="preserve"> l’adresse </w:t>
      </w:r>
      <w:proofErr w:type="gramStart"/>
      <w:r w:rsidRPr="00033384">
        <w:rPr>
          <w:rFonts w:asciiTheme="minorHAnsi" w:hAnsiTheme="minorHAnsi" w:cstheme="minorHAnsi"/>
          <w:color w:val="000000"/>
          <w:szCs w:val="20"/>
        </w:rPr>
        <w:t>mail</w:t>
      </w:r>
      <w:proofErr w:type="gramEnd"/>
      <w:r w:rsidRPr="00033384">
        <w:rPr>
          <w:rFonts w:asciiTheme="minorHAnsi" w:hAnsiTheme="minorHAnsi" w:cstheme="minorHAnsi"/>
          <w:color w:val="000000"/>
          <w:szCs w:val="20"/>
        </w:rPr>
        <w:t xml:space="preserve"> de l’interlocuteur principal du candidat</w:t>
      </w:r>
      <w:r w:rsidRPr="00033384">
        <w:rPr>
          <w:rFonts w:asciiTheme="minorHAnsi" w:hAnsiTheme="minorHAnsi" w:cstheme="minorHAnsi"/>
          <w:b w:val="0"/>
          <w:color w:val="000000"/>
          <w:szCs w:val="20"/>
        </w:rPr>
        <w:t>, ainsi que la ou les adresses de remplacement en cas d’absence de ce dernier.</w:t>
      </w:r>
    </w:p>
    <w:p w14:paraId="335FB0CA" w14:textId="77777777" w:rsidR="00F10D0D" w:rsidRPr="00033384" w:rsidRDefault="00F10D0D" w:rsidP="00F10D0D">
      <w:pPr>
        <w:rPr>
          <w:rFonts w:asciiTheme="minorHAnsi" w:hAnsiTheme="minorHAnsi" w:cstheme="minorHAnsi"/>
          <w:sz w:val="20"/>
          <w:szCs w:val="20"/>
        </w:rPr>
      </w:pPr>
    </w:p>
    <w:p w14:paraId="790E0999" w14:textId="77777777" w:rsidR="00F10D0D" w:rsidRPr="00033384" w:rsidRDefault="00F10D0D" w:rsidP="00F10D0D">
      <w:pPr>
        <w:pStyle w:val="NormalWeb"/>
        <w:shd w:val="clear" w:color="auto" w:fill="FFFFFF"/>
        <w:spacing w:before="0" w:beforeAutospacing="0" w:after="150" w:afterAutospacing="0"/>
        <w:rPr>
          <w:rFonts w:asciiTheme="minorHAnsi" w:hAnsiTheme="minorHAnsi" w:cstheme="minorHAnsi"/>
          <w:sz w:val="20"/>
          <w:szCs w:val="20"/>
          <w:u w:val="single"/>
        </w:rPr>
      </w:pPr>
      <w:r w:rsidRPr="00033384">
        <w:rPr>
          <w:rFonts w:asciiTheme="minorHAnsi" w:hAnsiTheme="minorHAnsi" w:cstheme="minorHAnsi"/>
          <w:sz w:val="20"/>
          <w:szCs w:val="20"/>
          <w:u w:val="single"/>
        </w:rPr>
        <w:t>En cas de difficultés rencontrées sur la plateforme :</w:t>
      </w:r>
    </w:p>
    <w:p w14:paraId="2A933914" w14:textId="77777777" w:rsidR="00F10D0D" w:rsidRPr="00033384" w:rsidRDefault="00F10D0D" w:rsidP="00F10D0D">
      <w:pPr>
        <w:pStyle w:val="NormalWeb"/>
        <w:shd w:val="clear" w:color="auto" w:fill="FFFFFF"/>
        <w:spacing w:before="0" w:beforeAutospacing="0" w:after="150" w:afterAutospacing="0"/>
        <w:jc w:val="both"/>
        <w:rPr>
          <w:rFonts w:asciiTheme="minorHAnsi" w:hAnsiTheme="minorHAnsi" w:cstheme="minorHAnsi"/>
          <w:sz w:val="20"/>
          <w:szCs w:val="20"/>
        </w:rPr>
      </w:pPr>
      <w:r w:rsidRPr="00033384">
        <w:rPr>
          <w:rFonts w:asciiTheme="minorHAnsi" w:hAnsiTheme="minorHAnsi" w:cstheme="minorHAnsi"/>
          <w:sz w:val="20"/>
          <w:szCs w:val="20"/>
        </w:rPr>
        <w:t>Un service d'assistance en ligne est disponible depuis le lien suivant </w:t>
      </w:r>
      <w:hyperlink r:id="rId23" w:history="1">
        <w:r w:rsidRPr="00033384">
          <w:rPr>
            <w:rStyle w:val="Lienhypertexte"/>
            <w:rFonts w:asciiTheme="minorHAnsi" w:hAnsiTheme="minorHAnsi" w:cstheme="minorHAnsi"/>
            <w:sz w:val="20"/>
            <w:szCs w:val="20"/>
          </w:rPr>
          <w:t>https://www.marches-publics.gouv.fr/faq/?token=db131840-f430-4dff-bf6b-26a4abed61c2</w:t>
        </w:r>
      </w:hyperlink>
      <w:r w:rsidRPr="00033384">
        <w:rPr>
          <w:rFonts w:asciiTheme="minorHAnsi" w:hAnsiTheme="minorHAnsi" w:cstheme="minorHAnsi"/>
          <w:sz w:val="20"/>
          <w:szCs w:val="20"/>
        </w:rPr>
        <w:t xml:space="preserve">  ou via la languette Assistance sur la plateforme.</w:t>
      </w:r>
    </w:p>
    <w:p w14:paraId="6D018FE7" w14:textId="77777777" w:rsidR="00F10D0D" w:rsidRPr="00033384" w:rsidRDefault="00F10D0D" w:rsidP="00F10D0D">
      <w:pPr>
        <w:pStyle w:val="NormalWeb"/>
        <w:shd w:val="clear" w:color="auto" w:fill="FFFFFF"/>
        <w:spacing w:before="0" w:beforeAutospacing="0" w:after="150" w:afterAutospacing="0"/>
        <w:jc w:val="both"/>
        <w:rPr>
          <w:rFonts w:asciiTheme="minorHAnsi" w:hAnsiTheme="minorHAnsi" w:cstheme="minorHAnsi"/>
          <w:sz w:val="20"/>
          <w:szCs w:val="20"/>
        </w:rPr>
      </w:pPr>
      <w:r w:rsidRPr="00033384">
        <w:rPr>
          <w:rFonts w:asciiTheme="minorHAnsi" w:hAnsiTheme="minorHAnsi" w:cstheme="minorHAnsi"/>
          <w:sz w:val="20"/>
          <w:szCs w:val="20"/>
        </w:rPr>
        <w:t>L'assistance en ligne permet de rechercher une réponse via une FAQ, en filtrant par catégorie.</w:t>
      </w:r>
    </w:p>
    <w:p w14:paraId="6FFA7060" w14:textId="77777777" w:rsidR="00F10D0D" w:rsidRPr="00033384" w:rsidRDefault="00F10D0D" w:rsidP="00F10D0D">
      <w:pPr>
        <w:pStyle w:val="NormalWeb"/>
        <w:shd w:val="clear" w:color="auto" w:fill="FFFFFF"/>
        <w:spacing w:before="0" w:beforeAutospacing="0" w:after="150" w:afterAutospacing="0"/>
        <w:jc w:val="both"/>
        <w:rPr>
          <w:rFonts w:asciiTheme="minorHAnsi" w:hAnsiTheme="minorHAnsi" w:cstheme="minorHAnsi"/>
          <w:sz w:val="20"/>
          <w:szCs w:val="20"/>
        </w:rPr>
      </w:pPr>
      <w:r w:rsidRPr="00033384">
        <w:rPr>
          <w:rFonts w:asciiTheme="minorHAnsi" w:hAnsiTheme="minorHAnsi" w:cstheme="minorHAnsi"/>
          <w:sz w:val="20"/>
          <w:szCs w:val="20"/>
        </w:rPr>
        <w:t>Si la FAQ ne vous apporte pas une réponse complète, vous avez la possibilité de renseigner un formulaire afin de créer une demande en ligne. Ce formulaire de demande en ligne permet de récupérer vos informations de connexion et ainsi de pré-alimenter votre demande.</w:t>
      </w:r>
    </w:p>
    <w:p w14:paraId="75B5FC99" w14:textId="77777777" w:rsidR="00F10D0D" w:rsidRPr="00033384" w:rsidRDefault="00F10D0D" w:rsidP="00F10D0D">
      <w:pPr>
        <w:pStyle w:val="NormalWeb"/>
        <w:shd w:val="clear" w:color="auto" w:fill="FFFFFF"/>
        <w:spacing w:before="0" w:beforeAutospacing="0" w:after="150" w:afterAutospacing="0"/>
        <w:jc w:val="both"/>
        <w:rPr>
          <w:rFonts w:asciiTheme="minorHAnsi" w:hAnsiTheme="minorHAnsi" w:cstheme="minorHAnsi"/>
          <w:sz w:val="20"/>
          <w:szCs w:val="20"/>
        </w:rPr>
      </w:pPr>
      <w:r w:rsidRPr="00033384">
        <w:rPr>
          <w:rFonts w:asciiTheme="minorHAnsi" w:hAnsiTheme="minorHAnsi" w:cstheme="minorHAnsi"/>
          <w:sz w:val="20"/>
          <w:szCs w:val="20"/>
        </w:rPr>
        <w:t>Un service de support téléphonique est également mis à disposition des entreprises souhaitant soumissionner aux marchés publics. Le numéro est communiqué après validation du formulaire mentionné ci-dessus.</w:t>
      </w:r>
    </w:p>
    <w:p w14:paraId="61A85ECF" w14:textId="77777777" w:rsidR="00F10D0D" w:rsidRPr="00033384" w:rsidRDefault="00F10D0D" w:rsidP="00F10D0D">
      <w:pPr>
        <w:pStyle w:val="ParagrapheIndent2"/>
        <w:spacing w:line="232" w:lineRule="exact"/>
        <w:ind w:left="20" w:right="20"/>
        <w:jc w:val="both"/>
        <w:rPr>
          <w:rFonts w:asciiTheme="minorHAnsi" w:eastAsia="Times New Roman" w:hAnsiTheme="minorHAnsi" w:cstheme="minorHAnsi"/>
          <w:b w:val="0"/>
          <w:szCs w:val="20"/>
          <w:lang w:eastAsia="fr-FR"/>
        </w:rPr>
      </w:pPr>
      <w:r w:rsidRPr="00033384">
        <w:rPr>
          <w:rFonts w:asciiTheme="minorHAnsi" w:eastAsia="Times New Roman" w:hAnsiTheme="minorHAnsi" w:cstheme="minorHAnsi"/>
          <w:b w:val="0"/>
          <w:szCs w:val="20"/>
          <w:lang w:eastAsia="fr-FR"/>
        </w:rPr>
        <w:t>Ce service s'adresse aux personnes familières de l'utilisation des outils bureautiques en général (Explorateur Windows, manipulation de fichiers, dossiers ZIP, etc.) et d'Internet en particulier.</w:t>
      </w:r>
    </w:p>
    <w:p w14:paraId="134A1454" w14:textId="77777777" w:rsidR="00F10D0D" w:rsidRPr="00033384" w:rsidRDefault="00F10D0D" w:rsidP="00F10D0D">
      <w:pPr>
        <w:pStyle w:val="ParagrapheIndent2"/>
        <w:spacing w:line="232" w:lineRule="exact"/>
        <w:ind w:left="20" w:right="20"/>
        <w:jc w:val="both"/>
        <w:rPr>
          <w:rFonts w:asciiTheme="minorHAnsi" w:eastAsia="Times New Roman" w:hAnsiTheme="minorHAnsi" w:cstheme="minorHAnsi"/>
          <w:b w:val="0"/>
          <w:szCs w:val="20"/>
          <w:lang w:eastAsia="fr-FR"/>
        </w:rPr>
      </w:pPr>
      <w:r w:rsidRPr="00033384">
        <w:rPr>
          <w:rFonts w:asciiTheme="minorHAnsi" w:eastAsia="Times New Roman" w:hAnsiTheme="minorHAnsi" w:cstheme="minorHAnsi"/>
          <w:b w:val="0"/>
          <w:szCs w:val="20"/>
          <w:lang w:eastAsia="fr-FR"/>
        </w:rPr>
        <w:t>Avant de contacter l'assistance téléphonique, assurez-vous d'avoir téléchargé et consulté </w:t>
      </w:r>
      <w:hyperlink r:id="rId24" w:tgtFrame="_blank" w:history="1">
        <w:r w:rsidRPr="00033384">
          <w:rPr>
            <w:rFonts w:asciiTheme="minorHAnsi" w:eastAsia="Times New Roman" w:hAnsiTheme="minorHAnsi" w:cstheme="minorHAnsi"/>
            <w:b w:val="0"/>
            <w:szCs w:val="20"/>
            <w:lang w:eastAsia="fr-FR"/>
          </w:rPr>
          <w:t>les guides mis à votre disposition dans la rubrique « Aide » </w:t>
        </w:r>
      </w:hyperlink>
      <w:r w:rsidRPr="00033384">
        <w:rPr>
          <w:rFonts w:asciiTheme="minorHAnsi" w:eastAsia="Times New Roman" w:hAnsiTheme="minorHAnsi" w:cstheme="minorHAnsi"/>
          <w:b w:val="0"/>
          <w:szCs w:val="20"/>
          <w:lang w:eastAsia="fr-FR"/>
        </w:rPr>
        <w:t>.</w:t>
      </w:r>
    </w:p>
    <w:p w14:paraId="753D456B" w14:textId="44F38B3B" w:rsidR="00F10D0D" w:rsidRPr="00704EB3" w:rsidRDefault="00F10D0D" w:rsidP="00704EB3">
      <w:pPr>
        <w:pStyle w:val="ParagrapheIndent2"/>
        <w:spacing w:line="232" w:lineRule="exact"/>
        <w:ind w:left="20" w:right="20"/>
        <w:jc w:val="both"/>
        <w:rPr>
          <w:rFonts w:asciiTheme="minorHAnsi" w:eastAsia="Times New Roman" w:hAnsiTheme="minorHAnsi" w:cstheme="minorHAnsi"/>
          <w:b w:val="0"/>
          <w:szCs w:val="20"/>
          <w:lang w:eastAsia="fr-FR"/>
        </w:rPr>
      </w:pPr>
      <w:r w:rsidRPr="00033384">
        <w:rPr>
          <w:rFonts w:asciiTheme="minorHAnsi" w:eastAsia="Times New Roman" w:hAnsiTheme="minorHAnsi" w:cstheme="minorHAnsi"/>
          <w:b w:val="0"/>
          <w:szCs w:val="20"/>
          <w:lang w:eastAsia="fr-FR"/>
        </w:rPr>
        <w:lastRenderedPageBreak/>
        <w:t>Le service de support est ouvert de 9h00 à 19h00 les jours ouvrés.</w:t>
      </w:r>
    </w:p>
    <w:p w14:paraId="4A9D0E29" w14:textId="77777777" w:rsidR="00F10D0D" w:rsidRPr="00704EB3" w:rsidRDefault="00F10D0D" w:rsidP="00704EB3">
      <w:pPr>
        <w:pStyle w:val="Titre2"/>
        <w:spacing w:before="360"/>
        <w:ind w:left="301" w:right="23"/>
        <w:jc w:val="both"/>
        <w:rPr>
          <w:rFonts w:asciiTheme="minorHAnsi" w:eastAsia="Trebuchet MS" w:hAnsiTheme="minorHAnsi" w:cstheme="minorHAnsi"/>
          <w:i w:val="0"/>
          <w:color w:val="000000"/>
          <w:sz w:val="24"/>
        </w:rPr>
      </w:pPr>
      <w:bookmarkStart w:id="66" w:name="_Toc236321530"/>
      <w:r w:rsidRPr="00704EB3">
        <w:rPr>
          <w:rFonts w:asciiTheme="minorHAnsi" w:eastAsia="Trebuchet MS" w:hAnsiTheme="minorHAnsi" w:cstheme="minorHAnsi"/>
          <w:i w:val="0"/>
          <w:color w:val="000000"/>
          <w:sz w:val="24"/>
        </w:rPr>
        <w:t>6.2 - Transmission sous support papier</w:t>
      </w:r>
      <w:bookmarkEnd w:id="65"/>
      <w:bookmarkEnd w:id="66"/>
    </w:p>
    <w:p w14:paraId="06351124" w14:textId="77777777" w:rsidR="00F10D0D" w:rsidRPr="00033384" w:rsidRDefault="00F10D0D" w:rsidP="00F10D0D">
      <w:pPr>
        <w:spacing w:line="232" w:lineRule="exact"/>
        <w:ind w:left="20" w:right="20"/>
        <w:jc w:val="both"/>
        <w:rPr>
          <w:rFonts w:asciiTheme="minorHAnsi" w:eastAsia="Trebuchet MS" w:hAnsiTheme="minorHAnsi" w:cstheme="minorHAnsi"/>
          <w:b/>
          <w:color w:val="000000"/>
          <w:sz w:val="20"/>
        </w:rPr>
      </w:pPr>
      <w:r w:rsidRPr="00072224">
        <w:rPr>
          <w:rFonts w:asciiTheme="minorHAnsi" w:eastAsia="Trebuchet MS" w:hAnsiTheme="minorHAnsi" w:cstheme="minorHAnsi"/>
          <w:color w:val="000000"/>
          <w:sz w:val="20"/>
        </w:rPr>
        <w:t>Le</w:t>
      </w:r>
      <w:r>
        <w:rPr>
          <w:rFonts w:asciiTheme="minorHAnsi" w:eastAsia="Trebuchet MS" w:hAnsiTheme="minorHAnsi" w:cstheme="minorHAnsi"/>
          <w:color w:val="000000"/>
          <w:sz w:val="20"/>
        </w:rPr>
        <w:t xml:space="preserve"> </w:t>
      </w:r>
      <w:r w:rsidRPr="00072224">
        <w:rPr>
          <w:rFonts w:asciiTheme="minorHAnsi" w:eastAsia="Trebuchet MS" w:hAnsiTheme="minorHAnsi" w:cstheme="minorHAnsi"/>
          <w:color w:val="000000"/>
          <w:sz w:val="20"/>
        </w:rPr>
        <w:t>pouvoir adjudicateur impose la transmission des plis par voie électronique pour cette consultation. Par conséquent, </w:t>
      </w:r>
      <w:r w:rsidRPr="00072224">
        <w:rPr>
          <w:rFonts w:asciiTheme="minorHAnsi" w:eastAsia="Trebuchet MS" w:hAnsiTheme="minorHAnsi" w:cstheme="minorHAnsi"/>
          <w:b/>
          <w:color w:val="000000"/>
          <w:sz w:val="20"/>
        </w:rPr>
        <w:t>aucune transmission par voie papier n'est autorisée.</w:t>
      </w:r>
    </w:p>
    <w:p w14:paraId="36E0D14D" w14:textId="54F55A67" w:rsidR="0021664A" w:rsidRPr="00436B24" w:rsidRDefault="00E82B48" w:rsidP="00436B24">
      <w:pPr>
        <w:pStyle w:val="Titre1"/>
        <w:tabs>
          <w:tab w:val="left" w:pos="7430"/>
        </w:tabs>
        <w:spacing w:before="480"/>
        <w:jc w:val="both"/>
        <w:rPr>
          <w:rFonts w:asciiTheme="minorHAnsi" w:eastAsia="Trebuchet MS" w:hAnsiTheme="minorHAnsi" w:cstheme="minorHAnsi"/>
          <w:color w:val="000000"/>
          <w:sz w:val="28"/>
          <w:u w:val="single"/>
        </w:rPr>
      </w:pPr>
      <w:bookmarkStart w:id="67" w:name="_Toc236321531"/>
      <w:r w:rsidRPr="00436B24">
        <w:rPr>
          <w:rFonts w:asciiTheme="minorHAnsi" w:eastAsia="Trebuchet MS" w:hAnsiTheme="minorHAnsi" w:cstheme="minorHAnsi"/>
          <w:color w:val="000000"/>
          <w:sz w:val="28"/>
          <w:u w:val="single"/>
        </w:rPr>
        <w:t>7 - Examen des candidatures et des offres</w:t>
      </w:r>
      <w:bookmarkEnd w:id="62"/>
      <w:bookmarkEnd w:id="67"/>
    </w:p>
    <w:p w14:paraId="50C022E7" w14:textId="77777777" w:rsidR="0046703F" w:rsidRPr="00B62C5F" w:rsidRDefault="0046703F" w:rsidP="00B62C5F">
      <w:pPr>
        <w:pStyle w:val="Titre2"/>
        <w:spacing w:before="360"/>
        <w:ind w:left="301" w:right="23"/>
        <w:jc w:val="both"/>
        <w:rPr>
          <w:rFonts w:asciiTheme="minorHAnsi" w:eastAsia="Trebuchet MS" w:hAnsiTheme="minorHAnsi" w:cstheme="minorHAnsi"/>
          <w:i w:val="0"/>
          <w:color w:val="000000"/>
          <w:sz w:val="24"/>
        </w:rPr>
      </w:pPr>
      <w:bookmarkStart w:id="68" w:name="_Toc106359867"/>
      <w:bookmarkStart w:id="69" w:name="_Toc236321532"/>
      <w:r w:rsidRPr="00B62C5F">
        <w:rPr>
          <w:rFonts w:asciiTheme="minorHAnsi" w:eastAsia="Trebuchet MS" w:hAnsiTheme="minorHAnsi" w:cstheme="minorHAnsi"/>
          <w:i w:val="0"/>
          <w:color w:val="000000"/>
          <w:sz w:val="24"/>
        </w:rPr>
        <w:t>7.1 - Sélection des candidatures</w:t>
      </w:r>
      <w:bookmarkEnd w:id="68"/>
      <w:bookmarkEnd w:id="69"/>
    </w:p>
    <w:p w14:paraId="3A70F806" w14:textId="77777777" w:rsidR="00F10D0D" w:rsidRPr="00072224" w:rsidRDefault="00F10D0D" w:rsidP="00F10D0D">
      <w:pPr>
        <w:spacing w:before="120" w:after="120" w:line="232" w:lineRule="exact"/>
        <w:ind w:right="23"/>
        <w:jc w:val="both"/>
        <w:rPr>
          <w:rFonts w:asciiTheme="minorHAnsi" w:eastAsia="Trebuchet MS" w:hAnsiTheme="minorHAnsi" w:cstheme="minorHAnsi"/>
          <w:color w:val="000000"/>
          <w:sz w:val="20"/>
        </w:rPr>
      </w:pPr>
      <w:bookmarkStart w:id="70" w:name="_Toc106359868"/>
      <w:r w:rsidRPr="00072224">
        <w:rPr>
          <w:rFonts w:asciiTheme="minorHAnsi" w:eastAsia="Trebuchet MS" w:hAnsiTheme="minorHAnsi" w:cstheme="minorHAnsi"/>
          <w:color w:val="000000"/>
          <w:sz w:val="20"/>
        </w:rPr>
        <w:t>Seule la candidature de l’attributaire pressenti sera examinée. Elle sera analysée à partir des seuls renseignements et documents exigés dans le cadre de cette consultation, pour évaluer leur situation juridique ainsi que leurs capacités professionnelles, techniques et financières.</w:t>
      </w:r>
    </w:p>
    <w:p w14:paraId="1AE7E0CA" w14:textId="1E2D871C" w:rsidR="00F10D0D" w:rsidRPr="00072224" w:rsidRDefault="00F10D0D" w:rsidP="00F10D0D">
      <w:pPr>
        <w:spacing w:before="120" w:line="232" w:lineRule="exact"/>
        <w:ind w:left="23" w:right="23"/>
        <w:jc w:val="both"/>
        <w:rPr>
          <w:rFonts w:asciiTheme="minorHAnsi" w:eastAsia="Trebuchet MS" w:hAnsiTheme="minorHAnsi" w:cstheme="minorHAnsi"/>
          <w:bCs/>
          <w:sz w:val="20"/>
        </w:rPr>
      </w:pPr>
      <w:r w:rsidRPr="00072224">
        <w:rPr>
          <w:rFonts w:asciiTheme="minorHAnsi" w:eastAsia="Trebuchet MS" w:hAnsiTheme="minorHAnsi" w:cstheme="minorHAnsi"/>
          <w:bCs/>
          <w:sz w:val="20"/>
        </w:rPr>
        <w:t xml:space="preserve">Le candidat désigné comme attributaire </w:t>
      </w:r>
      <w:r w:rsidR="00FE20CD">
        <w:rPr>
          <w:rFonts w:asciiTheme="minorHAnsi" w:eastAsia="Trebuchet MS" w:hAnsiTheme="minorHAnsi" w:cstheme="minorHAnsi"/>
          <w:bCs/>
          <w:sz w:val="20"/>
        </w:rPr>
        <w:t>de l’accord-cadre</w:t>
      </w:r>
      <w:r w:rsidRPr="00072224">
        <w:rPr>
          <w:rFonts w:asciiTheme="minorHAnsi" w:eastAsia="Trebuchet MS" w:hAnsiTheme="minorHAnsi" w:cstheme="minorHAnsi"/>
          <w:bCs/>
          <w:sz w:val="20"/>
        </w:rPr>
        <w:t xml:space="preserve"> sera celui dont l’offre a été sélectionnée en première position du classement et dont la candidature sera jugée conforme.</w:t>
      </w:r>
    </w:p>
    <w:p w14:paraId="4CA75A5B" w14:textId="3BDC1DCD" w:rsidR="00F10D0D" w:rsidRPr="00B54C4D" w:rsidRDefault="00F10D0D" w:rsidP="00F10D0D">
      <w:pPr>
        <w:spacing w:before="120" w:line="232" w:lineRule="exact"/>
        <w:ind w:left="23" w:right="23"/>
        <w:jc w:val="both"/>
        <w:rPr>
          <w:rFonts w:asciiTheme="minorHAnsi" w:eastAsia="Trebuchet MS" w:hAnsiTheme="minorHAnsi" w:cstheme="minorHAnsi"/>
          <w:bCs/>
          <w:sz w:val="20"/>
        </w:rPr>
      </w:pPr>
      <w:r w:rsidRPr="00072224">
        <w:rPr>
          <w:rFonts w:asciiTheme="minorHAnsi" w:eastAsia="Trebuchet MS" w:hAnsiTheme="minorHAnsi" w:cstheme="minorHAnsi"/>
          <w:bCs/>
          <w:sz w:val="20"/>
        </w:rPr>
        <w:t xml:space="preserve">Dans le cas où le candidat dont l’offre est arrivée en première position n’est pas capable de fournir les documents et garanties demandées au titre de la candidature, sa candidature sera rejetée et </w:t>
      </w:r>
      <w:r w:rsidR="00FE20CD">
        <w:rPr>
          <w:rFonts w:asciiTheme="minorHAnsi" w:eastAsia="Trebuchet MS" w:hAnsiTheme="minorHAnsi" w:cstheme="minorHAnsi"/>
          <w:bCs/>
          <w:sz w:val="20"/>
        </w:rPr>
        <w:t>l’accord-cadre</w:t>
      </w:r>
      <w:r w:rsidR="00FB54D7">
        <w:rPr>
          <w:rFonts w:asciiTheme="minorHAnsi" w:eastAsia="Trebuchet MS" w:hAnsiTheme="minorHAnsi" w:cstheme="minorHAnsi"/>
          <w:bCs/>
          <w:sz w:val="20"/>
        </w:rPr>
        <w:t xml:space="preserve"> </w:t>
      </w:r>
      <w:r w:rsidRPr="00072224">
        <w:rPr>
          <w:rFonts w:asciiTheme="minorHAnsi" w:eastAsia="Trebuchet MS" w:hAnsiTheme="minorHAnsi" w:cstheme="minorHAnsi"/>
          <w:bCs/>
          <w:sz w:val="20"/>
        </w:rPr>
        <w:t>sera attribué au candidat qui le suit immédiatement dans l’ordre du classement des offres et dont la candidature aur</w:t>
      </w:r>
      <w:r w:rsidR="00FB54D7">
        <w:rPr>
          <w:rFonts w:asciiTheme="minorHAnsi" w:eastAsia="Trebuchet MS" w:hAnsiTheme="minorHAnsi" w:cstheme="minorHAnsi"/>
          <w:bCs/>
          <w:sz w:val="20"/>
        </w:rPr>
        <w:t>a</w:t>
      </w:r>
      <w:r w:rsidRPr="00072224">
        <w:rPr>
          <w:rFonts w:asciiTheme="minorHAnsi" w:eastAsia="Trebuchet MS" w:hAnsiTheme="minorHAnsi" w:cstheme="minorHAnsi"/>
          <w:bCs/>
          <w:sz w:val="20"/>
        </w:rPr>
        <w:t xml:space="preserve"> </w:t>
      </w:r>
      <w:r w:rsidR="00FB54D7">
        <w:rPr>
          <w:rFonts w:asciiTheme="minorHAnsi" w:eastAsia="Trebuchet MS" w:hAnsiTheme="minorHAnsi" w:cstheme="minorHAnsi"/>
          <w:bCs/>
          <w:sz w:val="20"/>
        </w:rPr>
        <w:t>é</w:t>
      </w:r>
      <w:r w:rsidRPr="00072224">
        <w:rPr>
          <w:rFonts w:asciiTheme="minorHAnsi" w:eastAsia="Trebuchet MS" w:hAnsiTheme="minorHAnsi" w:cstheme="minorHAnsi"/>
          <w:bCs/>
          <w:sz w:val="20"/>
        </w:rPr>
        <w:t>té jugée conforme.</w:t>
      </w:r>
    </w:p>
    <w:p w14:paraId="5F38FDD3" w14:textId="7A6E9970" w:rsidR="0046703F" w:rsidRPr="00B62C5F" w:rsidRDefault="0046703F" w:rsidP="00B62C5F">
      <w:pPr>
        <w:pStyle w:val="Titre2"/>
        <w:spacing w:before="360"/>
        <w:ind w:left="301" w:right="23"/>
        <w:jc w:val="both"/>
        <w:rPr>
          <w:rFonts w:asciiTheme="minorHAnsi" w:eastAsia="Trebuchet MS" w:hAnsiTheme="minorHAnsi" w:cstheme="minorHAnsi"/>
          <w:i w:val="0"/>
          <w:color w:val="000000"/>
          <w:sz w:val="24"/>
        </w:rPr>
      </w:pPr>
      <w:bookmarkStart w:id="71" w:name="_Toc236321533"/>
      <w:r w:rsidRPr="00B62C5F">
        <w:rPr>
          <w:rFonts w:asciiTheme="minorHAnsi" w:eastAsia="Trebuchet MS" w:hAnsiTheme="minorHAnsi" w:cstheme="minorHAnsi"/>
          <w:i w:val="0"/>
          <w:color w:val="000000"/>
          <w:sz w:val="24"/>
        </w:rPr>
        <w:t xml:space="preserve">7.2 </w:t>
      </w:r>
      <w:r w:rsidR="00B70D9C" w:rsidRPr="00B62C5F">
        <w:rPr>
          <w:rFonts w:asciiTheme="minorHAnsi" w:eastAsia="Trebuchet MS" w:hAnsiTheme="minorHAnsi" w:cstheme="minorHAnsi"/>
          <w:i w:val="0"/>
          <w:color w:val="000000"/>
          <w:sz w:val="24"/>
        </w:rPr>
        <w:t>–</w:t>
      </w:r>
      <w:r w:rsidRPr="00B62C5F">
        <w:rPr>
          <w:rFonts w:asciiTheme="minorHAnsi" w:eastAsia="Trebuchet MS" w:hAnsiTheme="minorHAnsi" w:cstheme="minorHAnsi"/>
          <w:i w:val="0"/>
          <w:color w:val="000000"/>
          <w:sz w:val="24"/>
        </w:rPr>
        <w:t xml:space="preserve"> </w:t>
      </w:r>
      <w:bookmarkEnd w:id="70"/>
      <w:r w:rsidR="00F10D0D" w:rsidRPr="00F10D0D">
        <w:rPr>
          <w:rFonts w:asciiTheme="minorHAnsi" w:eastAsia="Trebuchet MS" w:hAnsiTheme="minorHAnsi" w:cstheme="minorHAnsi"/>
          <w:i w:val="0"/>
          <w:color w:val="000000"/>
          <w:sz w:val="24"/>
        </w:rPr>
        <w:t xml:space="preserve">Attribution </w:t>
      </w:r>
      <w:r w:rsidR="00FE20CD">
        <w:rPr>
          <w:rFonts w:asciiTheme="minorHAnsi" w:eastAsia="Trebuchet MS" w:hAnsiTheme="minorHAnsi" w:cstheme="minorHAnsi"/>
          <w:i w:val="0"/>
          <w:color w:val="000000"/>
          <w:sz w:val="24"/>
        </w:rPr>
        <w:t>de l’accord-cadre</w:t>
      </w:r>
      <w:r w:rsidR="00F10D0D" w:rsidRPr="00F10D0D">
        <w:rPr>
          <w:rFonts w:asciiTheme="minorHAnsi" w:eastAsia="Trebuchet MS" w:hAnsiTheme="minorHAnsi" w:cstheme="minorHAnsi"/>
          <w:i w:val="0"/>
          <w:color w:val="000000"/>
          <w:sz w:val="24"/>
        </w:rPr>
        <w:t> : critères de sélection des offres</w:t>
      </w:r>
      <w:bookmarkEnd w:id="71"/>
    </w:p>
    <w:p w14:paraId="3A4FAE63" w14:textId="1DE1EDE6" w:rsidR="007C1C06" w:rsidRPr="00436B24" w:rsidRDefault="0046703F" w:rsidP="007C1C06">
      <w:pPr>
        <w:pStyle w:val="ParagrapheIndent2"/>
        <w:spacing w:after="240" w:line="232" w:lineRule="exact"/>
        <w:ind w:left="20" w:right="20"/>
        <w:jc w:val="both"/>
        <w:rPr>
          <w:rFonts w:asciiTheme="minorHAnsi" w:hAnsiTheme="minorHAnsi" w:cstheme="minorHAnsi"/>
          <w:b w:val="0"/>
          <w:color w:val="000000"/>
          <w:szCs w:val="20"/>
        </w:rPr>
      </w:pPr>
      <w:r w:rsidRPr="00436B24">
        <w:rPr>
          <w:rFonts w:asciiTheme="minorHAnsi" w:hAnsiTheme="minorHAnsi" w:cstheme="minorHAnsi"/>
          <w:b w:val="0"/>
          <w:color w:val="000000"/>
          <w:szCs w:val="20"/>
        </w:rPr>
        <w:t>Le jugement des offres sera effectué dans les conditions prévues aux articles L.2152-1 à L.2152-4, R. 2152-1 et R. 2152-2 du Code de la commande publique et donnera lieu à un classement des offres.</w:t>
      </w:r>
    </w:p>
    <w:p w14:paraId="0A8A0DDF" w14:textId="0B75252F" w:rsidR="00F34F42" w:rsidRPr="00F10D0D" w:rsidRDefault="00E82B48" w:rsidP="00F10D0D">
      <w:pPr>
        <w:pStyle w:val="ParagrapheIndent2"/>
        <w:spacing w:before="120" w:line="232" w:lineRule="exact"/>
        <w:ind w:right="23"/>
        <w:jc w:val="both"/>
        <w:rPr>
          <w:rFonts w:asciiTheme="minorHAnsi" w:hAnsiTheme="minorHAnsi" w:cstheme="minorHAnsi"/>
          <w:b w:val="0"/>
          <w:color w:val="000000"/>
          <w:szCs w:val="20"/>
          <w:u w:val="single"/>
        </w:rPr>
      </w:pPr>
      <w:r w:rsidRPr="00436B24">
        <w:rPr>
          <w:rFonts w:asciiTheme="minorHAnsi" w:hAnsiTheme="minorHAnsi" w:cstheme="minorHAnsi"/>
          <w:b w:val="0"/>
          <w:color w:val="000000"/>
          <w:szCs w:val="20"/>
          <w:u w:val="single"/>
        </w:rPr>
        <w:t>Les critères retenus pour le jugement des offres sont pondérés de la manière suivante</w:t>
      </w:r>
      <w:r w:rsidR="00BA28FC" w:rsidRPr="00436B24">
        <w:rPr>
          <w:rFonts w:asciiTheme="minorHAnsi" w:hAnsiTheme="minorHAnsi" w:cstheme="minorHAnsi"/>
          <w:b w:val="0"/>
          <w:color w:val="000000"/>
          <w:szCs w:val="20"/>
          <w:u w:val="single"/>
        </w:rPr>
        <w:t> :</w:t>
      </w:r>
    </w:p>
    <w:p w14:paraId="7B189DB1" w14:textId="77777777" w:rsidR="00C43CE9" w:rsidRPr="00C43CE9" w:rsidRDefault="00C43CE9" w:rsidP="00C43CE9"/>
    <w:tbl>
      <w:tblPr>
        <w:tblW w:w="9045" w:type="dxa"/>
        <w:tblCellMar>
          <w:left w:w="0" w:type="dxa"/>
          <w:right w:w="0" w:type="dxa"/>
        </w:tblCellMar>
        <w:tblLook w:val="04A0" w:firstRow="1" w:lastRow="0" w:firstColumn="1" w:lastColumn="0" w:noHBand="0" w:noVBand="1"/>
      </w:tblPr>
      <w:tblGrid>
        <w:gridCol w:w="7299"/>
        <w:gridCol w:w="1746"/>
      </w:tblGrid>
      <w:tr w:rsidR="007C1C06" w:rsidRPr="00436B24" w14:paraId="66B78033" w14:textId="77777777" w:rsidTr="007C1C06">
        <w:trPr>
          <w:cantSplit/>
          <w:trHeight w:val="545"/>
          <w:tblHeader/>
        </w:trPr>
        <w:tc>
          <w:tcPr>
            <w:tcW w:w="7299" w:type="dxa"/>
            <w:tcBorders>
              <w:top w:val="single" w:sz="8" w:space="0" w:color="000000"/>
              <w:left w:val="single" w:sz="8" w:space="0" w:color="auto"/>
              <w:bottom w:val="single" w:sz="8" w:space="0" w:color="000000"/>
              <w:right w:val="single" w:sz="8" w:space="0" w:color="000000"/>
            </w:tcBorders>
            <w:shd w:val="clear" w:color="auto" w:fill="FFFFCA"/>
            <w:tcMar>
              <w:top w:w="0" w:type="dxa"/>
              <w:left w:w="70" w:type="dxa"/>
              <w:bottom w:w="0" w:type="dxa"/>
              <w:right w:w="70" w:type="dxa"/>
            </w:tcMar>
            <w:hideMark/>
          </w:tcPr>
          <w:p w14:paraId="6D4A4008" w14:textId="77777777" w:rsidR="007C1C06" w:rsidRPr="008C2559" w:rsidRDefault="007C1C06" w:rsidP="00434E58">
            <w:pPr>
              <w:spacing w:after="120" w:line="240" w:lineRule="exact"/>
              <w:jc w:val="center"/>
              <w:rPr>
                <w:rFonts w:asciiTheme="minorHAnsi" w:eastAsia="Calibri" w:hAnsiTheme="minorHAnsi" w:cstheme="minorHAnsi"/>
                <w:b/>
                <w:bCs/>
                <w:sz w:val="20"/>
                <w:szCs w:val="20"/>
              </w:rPr>
            </w:pPr>
            <w:r w:rsidRPr="008C2559">
              <w:rPr>
                <w:rFonts w:asciiTheme="minorHAnsi" w:eastAsia="Calibri" w:hAnsiTheme="minorHAnsi" w:cstheme="minorHAnsi"/>
                <w:b/>
                <w:bCs/>
                <w:color w:val="000000"/>
                <w:sz w:val="20"/>
                <w:szCs w:val="20"/>
              </w:rPr>
              <w:t>Critères et sous-critères</w:t>
            </w:r>
          </w:p>
        </w:tc>
        <w:tc>
          <w:tcPr>
            <w:tcW w:w="1746" w:type="dxa"/>
            <w:tcBorders>
              <w:top w:val="single" w:sz="8" w:space="0" w:color="000000"/>
              <w:left w:val="nil"/>
              <w:bottom w:val="single" w:sz="8" w:space="0" w:color="000000"/>
              <w:right w:val="single" w:sz="8" w:space="0" w:color="auto"/>
            </w:tcBorders>
            <w:shd w:val="clear" w:color="auto" w:fill="FFFFCA"/>
            <w:tcMar>
              <w:top w:w="0" w:type="dxa"/>
              <w:left w:w="70" w:type="dxa"/>
              <w:bottom w:w="0" w:type="dxa"/>
              <w:right w:w="70" w:type="dxa"/>
            </w:tcMar>
            <w:hideMark/>
          </w:tcPr>
          <w:p w14:paraId="5487543D" w14:textId="77777777" w:rsidR="007C1C06" w:rsidRPr="008C2559" w:rsidRDefault="007C1C06" w:rsidP="00434E58">
            <w:pPr>
              <w:spacing w:after="120" w:line="240" w:lineRule="exact"/>
              <w:jc w:val="center"/>
              <w:rPr>
                <w:rFonts w:asciiTheme="minorHAnsi" w:eastAsia="Calibri" w:hAnsiTheme="minorHAnsi" w:cstheme="minorHAnsi"/>
                <w:b/>
                <w:bCs/>
                <w:sz w:val="20"/>
                <w:szCs w:val="20"/>
              </w:rPr>
            </w:pPr>
            <w:r w:rsidRPr="008C2559">
              <w:rPr>
                <w:rFonts w:asciiTheme="minorHAnsi" w:eastAsia="Calibri" w:hAnsiTheme="minorHAnsi" w:cstheme="minorHAnsi"/>
                <w:b/>
                <w:bCs/>
                <w:color w:val="000000"/>
                <w:sz w:val="20"/>
                <w:szCs w:val="20"/>
              </w:rPr>
              <w:t>Pondération</w:t>
            </w:r>
          </w:p>
        </w:tc>
      </w:tr>
      <w:tr w:rsidR="007C1C06" w:rsidRPr="00436B24" w14:paraId="0C2B40BD" w14:textId="77777777" w:rsidTr="007C1C06">
        <w:trPr>
          <w:cantSplit/>
        </w:trPr>
        <w:tc>
          <w:tcPr>
            <w:tcW w:w="7299" w:type="dxa"/>
            <w:tcBorders>
              <w:top w:val="nil"/>
              <w:left w:val="single" w:sz="8" w:space="0" w:color="auto"/>
              <w:bottom w:val="dotted" w:sz="8" w:space="0" w:color="auto"/>
              <w:right w:val="single" w:sz="8" w:space="0" w:color="000000"/>
            </w:tcBorders>
            <w:tcMar>
              <w:top w:w="0" w:type="dxa"/>
              <w:left w:w="70" w:type="dxa"/>
              <w:bottom w:w="0" w:type="dxa"/>
              <w:right w:w="70" w:type="dxa"/>
            </w:tcMar>
            <w:hideMark/>
          </w:tcPr>
          <w:p w14:paraId="28BE0EC7" w14:textId="46B42DFF" w:rsidR="007C1C06" w:rsidRPr="00436B24" w:rsidRDefault="007C1C06" w:rsidP="007C1C06">
            <w:pPr>
              <w:spacing w:after="120" w:line="240" w:lineRule="exact"/>
              <w:jc w:val="both"/>
              <w:rPr>
                <w:rFonts w:asciiTheme="minorHAnsi" w:eastAsia="Calibri" w:hAnsiTheme="minorHAnsi" w:cstheme="minorHAnsi"/>
                <w:sz w:val="20"/>
                <w:szCs w:val="20"/>
                <w:highlight w:val="yellow"/>
              </w:rPr>
            </w:pPr>
            <w:r w:rsidRPr="00436B24">
              <w:rPr>
                <w:rFonts w:asciiTheme="minorHAnsi" w:eastAsia="Calibri" w:hAnsiTheme="minorHAnsi" w:cstheme="minorHAnsi"/>
                <w:b/>
                <w:bCs/>
                <w:sz w:val="20"/>
                <w:szCs w:val="20"/>
              </w:rPr>
              <w:t>Critère</w:t>
            </w:r>
            <w:r w:rsidR="00932CD5" w:rsidRPr="00436B24">
              <w:rPr>
                <w:rFonts w:asciiTheme="minorHAnsi" w:eastAsia="Calibri" w:hAnsiTheme="minorHAnsi" w:cstheme="minorHAnsi"/>
                <w:b/>
                <w:bCs/>
                <w:sz w:val="20"/>
                <w:szCs w:val="20"/>
              </w:rPr>
              <w:t xml:space="preserve"> n°1</w:t>
            </w:r>
            <w:r w:rsidRPr="00436B24">
              <w:rPr>
                <w:rFonts w:asciiTheme="minorHAnsi" w:eastAsia="Calibri" w:hAnsiTheme="minorHAnsi" w:cstheme="minorHAnsi"/>
                <w:sz w:val="20"/>
                <w:szCs w:val="20"/>
              </w:rPr>
              <w:t> :</w:t>
            </w:r>
            <w:r w:rsidRPr="00436B24">
              <w:rPr>
                <w:rFonts w:asciiTheme="minorHAnsi" w:eastAsia="Calibri" w:hAnsiTheme="minorHAnsi" w:cstheme="minorHAnsi"/>
                <w:b/>
                <w:bCs/>
                <w:sz w:val="20"/>
                <w:szCs w:val="20"/>
              </w:rPr>
              <w:t xml:space="preserve"> Valeur technique appréciée au regar </w:t>
            </w:r>
            <w:r w:rsidR="00E86486" w:rsidRPr="00320E0D">
              <w:rPr>
                <w:rFonts w:asciiTheme="minorHAnsi" w:hAnsiTheme="minorHAnsi" w:cstheme="minorHAnsi"/>
                <w:sz w:val="20"/>
                <w:szCs w:val="20"/>
              </w:rPr>
              <w:t xml:space="preserve">appréciée au regard </w:t>
            </w:r>
            <w:r w:rsidR="00E86486" w:rsidRPr="00E147F5">
              <w:rPr>
                <w:rFonts w:asciiTheme="minorHAnsi" w:hAnsiTheme="minorHAnsi" w:cstheme="minorHAnsi"/>
                <w:sz w:val="20"/>
                <w:szCs w:val="20"/>
              </w:rPr>
              <w:t>des réponses apportées dans le cadre de réponse technique (CRT) dont </w:t>
            </w:r>
            <w:r w:rsidRPr="00436B24">
              <w:rPr>
                <w:rFonts w:asciiTheme="minorHAnsi" w:eastAsia="Calibri" w:hAnsiTheme="minorHAnsi" w:cstheme="minorHAnsi"/>
                <w:b/>
                <w:bCs/>
                <w:sz w:val="20"/>
                <w:szCs w:val="20"/>
              </w:rPr>
              <w:t>:</w:t>
            </w:r>
          </w:p>
        </w:tc>
        <w:tc>
          <w:tcPr>
            <w:tcW w:w="1746" w:type="dxa"/>
            <w:tcBorders>
              <w:top w:val="nil"/>
              <w:left w:val="nil"/>
              <w:bottom w:val="dotted" w:sz="8" w:space="0" w:color="auto"/>
              <w:right w:val="single" w:sz="8" w:space="0" w:color="auto"/>
            </w:tcBorders>
            <w:tcMar>
              <w:top w:w="0" w:type="dxa"/>
              <w:left w:w="70" w:type="dxa"/>
              <w:bottom w:w="0" w:type="dxa"/>
              <w:right w:w="70" w:type="dxa"/>
            </w:tcMar>
            <w:hideMark/>
          </w:tcPr>
          <w:p w14:paraId="1E49B180" w14:textId="7D32A607" w:rsidR="007C1C06" w:rsidRPr="00436B24" w:rsidRDefault="006E650A" w:rsidP="007C1C06">
            <w:pPr>
              <w:spacing w:after="120" w:line="240" w:lineRule="exact"/>
              <w:jc w:val="both"/>
              <w:rPr>
                <w:rFonts w:asciiTheme="minorHAnsi" w:eastAsia="Calibri" w:hAnsiTheme="minorHAnsi" w:cstheme="minorHAnsi"/>
                <w:sz w:val="20"/>
                <w:szCs w:val="20"/>
              </w:rPr>
            </w:pPr>
            <w:r>
              <w:rPr>
                <w:rFonts w:asciiTheme="minorHAnsi" w:eastAsia="Calibri" w:hAnsiTheme="minorHAnsi" w:cstheme="minorHAnsi"/>
                <w:b/>
                <w:bCs/>
                <w:sz w:val="20"/>
                <w:szCs w:val="20"/>
              </w:rPr>
              <w:t>5</w:t>
            </w:r>
            <w:r w:rsidR="007C1C06" w:rsidRPr="00436B24">
              <w:rPr>
                <w:rFonts w:asciiTheme="minorHAnsi" w:eastAsia="Calibri" w:hAnsiTheme="minorHAnsi" w:cstheme="minorHAnsi"/>
                <w:b/>
                <w:bCs/>
                <w:sz w:val="20"/>
                <w:szCs w:val="20"/>
              </w:rPr>
              <w:t>0%</w:t>
            </w:r>
          </w:p>
        </w:tc>
      </w:tr>
      <w:tr w:rsidR="007C1C06" w:rsidRPr="00436B24" w14:paraId="5EA960FE" w14:textId="77777777" w:rsidTr="007C1C06">
        <w:trPr>
          <w:cantSplit/>
        </w:trPr>
        <w:tc>
          <w:tcPr>
            <w:tcW w:w="7299" w:type="dxa"/>
            <w:tcBorders>
              <w:top w:val="nil"/>
              <w:left w:val="single" w:sz="8" w:space="0" w:color="auto"/>
              <w:bottom w:val="dotted" w:sz="8" w:space="0" w:color="auto"/>
              <w:right w:val="single" w:sz="8" w:space="0" w:color="000000"/>
            </w:tcBorders>
            <w:tcMar>
              <w:top w:w="0" w:type="dxa"/>
              <w:left w:w="70" w:type="dxa"/>
              <w:bottom w:w="0" w:type="dxa"/>
              <w:right w:w="70" w:type="dxa"/>
            </w:tcMar>
            <w:hideMark/>
          </w:tcPr>
          <w:p w14:paraId="4B210940" w14:textId="66A06C07" w:rsidR="005A6FDB" w:rsidRPr="005A6FDB" w:rsidRDefault="004F7769" w:rsidP="005A6FDB">
            <w:pPr>
              <w:spacing w:after="120" w:line="240" w:lineRule="exact"/>
              <w:jc w:val="both"/>
              <w:rPr>
                <w:rFonts w:asciiTheme="minorHAnsi" w:eastAsia="Calibri" w:hAnsiTheme="minorHAnsi" w:cstheme="minorHAnsi"/>
                <w:i/>
                <w:iCs/>
                <w:sz w:val="20"/>
                <w:szCs w:val="20"/>
              </w:rPr>
            </w:pPr>
            <w:r>
              <w:rPr>
                <w:rFonts w:asciiTheme="minorHAnsi" w:eastAsia="Calibri" w:hAnsiTheme="minorHAnsi" w:cstheme="minorHAnsi"/>
                <w:i/>
                <w:iCs/>
                <w:sz w:val="20"/>
                <w:szCs w:val="20"/>
              </w:rPr>
              <w:t>-</w:t>
            </w:r>
            <w:r w:rsidR="00F34F42" w:rsidRPr="00436B24">
              <w:rPr>
                <w:rFonts w:asciiTheme="minorHAnsi" w:eastAsia="Calibri" w:hAnsiTheme="minorHAnsi" w:cstheme="minorHAnsi"/>
                <w:i/>
                <w:iCs/>
                <w:sz w:val="20"/>
                <w:szCs w:val="20"/>
              </w:rPr>
              <w:t xml:space="preserve">Sous-critère 1 : </w:t>
            </w:r>
            <w:r w:rsidR="008C2559" w:rsidRPr="008C2559">
              <w:rPr>
                <w:rFonts w:asciiTheme="minorHAnsi" w:eastAsia="Calibri" w:hAnsiTheme="minorHAnsi" w:cstheme="minorHAnsi"/>
                <w:i/>
                <w:iCs/>
                <w:sz w:val="20"/>
                <w:szCs w:val="20"/>
              </w:rPr>
              <w:t>Méthodologie d’intervention</w:t>
            </w:r>
            <w:r w:rsidR="00BF08AD">
              <w:rPr>
                <w:rFonts w:asciiTheme="minorHAnsi" w:eastAsia="Calibri" w:hAnsiTheme="minorHAnsi" w:cstheme="minorHAnsi"/>
                <w:i/>
                <w:iCs/>
                <w:sz w:val="20"/>
                <w:szCs w:val="20"/>
              </w:rPr>
              <w:t xml:space="preserve"> : </w:t>
            </w:r>
            <w:r w:rsidR="008C2559" w:rsidRPr="008C2559">
              <w:rPr>
                <w:rFonts w:asciiTheme="minorHAnsi" w:eastAsia="Calibri" w:hAnsiTheme="minorHAnsi" w:cstheme="minorHAnsi"/>
                <w:i/>
                <w:iCs/>
                <w:sz w:val="20"/>
                <w:szCs w:val="20"/>
              </w:rPr>
              <w:t>processus en termes d’organisation et de méthodologie mise en place</w:t>
            </w:r>
          </w:p>
        </w:tc>
        <w:tc>
          <w:tcPr>
            <w:tcW w:w="1746" w:type="dxa"/>
            <w:tcBorders>
              <w:top w:val="nil"/>
              <w:left w:val="nil"/>
              <w:bottom w:val="dotted" w:sz="8" w:space="0" w:color="auto"/>
              <w:right w:val="single" w:sz="8" w:space="0" w:color="auto"/>
            </w:tcBorders>
            <w:tcMar>
              <w:top w:w="0" w:type="dxa"/>
              <w:left w:w="70" w:type="dxa"/>
              <w:bottom w:w="0" w:type="dxa"/>
              <w:right w:w="70" w:type="dxa"/>
            </w:tcMar>
            <w:hideMark/>
          </w:tcPr>
          <w:p w14:paraId="4D6CB6B0" w14:textId="15E45D05" w:rsidR="007C1C06" w:rsidRPr="00436B24" w:rsidRDefault="008C2559" w:rsidP="007C1C06">
            <w:pPr>
              <w:spacing w:after="120" w:line="240" w:lineRule="exact"/>
              <w:jc w:val="both"/>
              <w:rPr>
                <w:rFonts w:asciiTheme="minorHAnsi" w:eastAsia="Calibri" w:hAnsiTheme="minorHAnsi" w:cstheme="minorHAnsi"/>
                <w:sz w:val="20"/>
                <w:szCs w:val="20"/>
              </w:rPr>
            </w:pPr>
            <w:r>
              <w:rPr>
                <w:rFonts w:asciiTheme="minorHAnsi" w:eastAsia="Calibri" w:hAnsiTheme="minorHAnsi" w:cstheme="minorHAnsi"/>
                <w:sz w:val="20"/>
                <w:szCs w:val="20"/>
              </w:rPr>
              <w:t>6</w:t>
            </w:r>
            <w:r w:rsidR="007C1C06" w:rsidRPr="00436B24">
              <w:rPr>
                <w:rFonts w:asciiTheme="minorHAnsi" w:eastAsia="Calibri" w:hAnsiTheme="minorHAnsi" w:cstheme="minorHAnsi"/>
                <w:sz w:val="20"/>
                <w:szCs w:val="20"/>
              </w:rPr>
              <w:t>0%</w:t>
            </w:r>
          </w:p>
        </w:tc>
      </w:tr>
      <w:tr w:rsidR="005A6FDB" w:rsidRPr="00436B24" w14:paraId="45DD03E7" w14:textId="77777777" w:rsidTr="00F34F42">
        <w:trPr>
          <w:cantSplit/>
        </w:trPr>
        <w:tc>
          <w:tcPr>
            <w:tcW w:w="7299" w:type="dxa"/>
            <w:tcBorders>
              <w:top w:val="nil"/>
              <w:left w:val="single" w:sz="8" w:space="0" w:color="auto"/>
              <w:bottom w:val="dotted" w:sz="8" w:space="0" w:color="auto"/>
              <w:right w:val="single" w:sz="8" w:space="0" w:color="000000"/>
            </w:tcBorders>
            <w:tcMar>
              <w:top w:w="0" w:type="dxa"/>
              <w:left w:w="70" w:type="dxa"/>
              <w:bottom w:w="0" w:type="dxa"/>
              <w:right w:w="70" w:type="dxa"/>
            </w:tcMar>
          </w:tcPr>
          <w:p w14:paraId="51FE037C" w14:textId="46A0871B" w:rsidR="005A6FDB" w:rsidRPr="00436B24" w:rsidRDefault="005A6FDB" w:rsidP="007C1C06">
            <w:pPr>
              <w:spacing w:after="120" w:line="240" w:lineRule="exact"/>
              <w:jc w:val="both"/>
              <w:rPr>
                <w:rFonts w:asciiTheme="minorHAnsi" w:eastAsia="Calibri" w:hAnsiTheme="minorHAnsi" w:cstheme="minorHAnsi"/>
                <w:i/>
                <w:iCs/>
                <w:sz w:val="20"/>
                <w:szCs w:val="20"/>
              </w:rPr>
            </w:pPr>
            <w:r w:rsidRPr="00436B24">
              <w:rPr>
                <w:rFonts w:asciiTheme="minorHAnsi" w:eastAsia="Calibri" w:hAnsiTheme="minorHAnsi" w:cstheme="minorHAnsi"/>
                <w:i/>
                <w:iCs/>
                <w:sz w:val="20"/>
                <w:szCs w:val="20"/>
              </w:rPr>
              <w:t xml:space="preserve">-Sous critère 2 : </w:t>
            </w:r>
            <w:r w:rsidR="001D7843">
              <w:rPr>
                <w:rFonts w:asciiTheme="minorHAnsi" w:eastAsia="Calibri" w:hAnsiTheme="minorHAnsi" w:cstheme="minorHAnsi"/>
                <w:i/>
                <w:iCs/>
                <w:sz w:val="20"/>
                <w:szCs w:val="20"/>
              </w:rPr>
              <w:t xml:space="preserve">Compétences et </w:t>
            </w:r>
            <w:r w:rsidR="00FB54D7">
              <w:rPr>
                <w:rFonts w:asciiTheme="minorHAnsi" w:eastAsia="Calibri" w:hAnsiTheme="minorHAnsi" w:cstheme="minorHAnsi"/>
                <w:i/>
                <w:iCs/>
                <w:sz w:val="20"/>
                <w:szCs w:val="20"/>
              </w:rPr>
              <w:t>expérience</w:t>
            </w:r>
            <w:r w:rsidR="001D7843">
              <w:rPr>
                <w:rFonts w:asciiTheme="minorHAnsi" w:eastAsia="Calibri" w:hAnsiTheme="minorHAnsi" w:cstheme="minorHAnsi"/>
                <w:i/>
                <w:iCs/>
                <w:sz w:val="20"/>
                <w:szCs w:val="20"/>
              </w:rPr>
              <w:t xml:space="preserve"> de l’équipe dédiée aux prestations </w:t>
            </w:r>
          </w:p>
        </w:tc>
        <w:tc>
          <w:tcPr>
            <w:tcW w:w="1746" w:type="dxa"/>
            <w:tcBorders>
              <w:top w:val="nil"/>
              <w:left w:val="nil"/>
              <w:bottom w:val="dotted" w:sz="8" w:space="0" w:color="auto"/>
              <w:right w:val="single" w:sz="8" w:space="0" w:color="auto"/>
            </w:tcBorders>
            <w:tcMar>
              <w:top w:w="0" w:type="dxa"/>
              <w:left w:w="70" w:type="dxa"/>
              <w:bottom w:w="0" w:type="dxa"/>
              <w:right w:w="70" w:type="dxa"/>
            </w:tcMar>
          </w:tcPr>
          <w:p w14:paraId="18D887C3" w14:textId="19316C44" w:rsidR="005A6FDB" w:rsidRPr="00436B24" w:rsidRDefault="006E650A" w:rsidP="007C1C06">
            <w:pPr>
              <w:spacing w:after="120" w:line="240" w:lineRule="exact"/>
              <w:jc w:val="both"/>
              <w:rPr>
                <w:rFonts w:asciiTheme="minorHAnsi" w:eastAsia="Calibri" w:hAnsiTheme="minorHAnsi" w:cstheme="minorHAnsi"/>
                <w:sz w:val="20"/>
                <w:szCs w:val="20"/>
              </w:rPr>
            </w:pPr>
            <w:r>
              <w:rPr>
                <w:rFonts w:asciiTheme="minorHAnsi" w:eastAsia="Calibri" w:hAnsiTheme="minorHAnsi" w:cstheme="minorHAnsi"/>
                <w:sz w:val="20"/>
                <w:szCs w:val="20"/>
              </w:rPr>
              <w:t>3</w:t>
            </w:r>
            <w:r w:rsidRPr="00436B24">
              <w:rPr>
                <w:rFonts w:asciiTheme="minorHAnsi" w:eastAsia="Calibri" w:hAnsiTheme="minorHAnsi" w:cstheme="minorHAnsi"/>
                <w:sz w:val="20"/>
                <w:szCs w:val="20"/>
              </w:rPr>
              <w:t>0%</w:t>
            </w:r>
          </w:p>
        </w:tc>
      </w:tr>
      <w:tr w:rsidR="007C1C06" w:rsidRPr="00436B24" w14:paraId="3EBEF36D" w14:textId="77777777" w:rsidTr="00F34F42">
        <w:trPr>
          <w:cantSplit/>
        </w:trPr>
        <w:tc>
          <w:tcPr>
            <w:tcW w:w="7299" w:type="dxa"/>
            <w:tcBorders>
              <w:top w:val="nil"/>
              <w:left w:val="single" w:sz="8" w:space="0" w:color="auto"/>
              <w:bottom w:val="dotted" w:sz="8" w:space="0" w:color="auto"/>
              <w:right w:val="single" w:sz="8" w:space="0" w:color="000000"/>
            </w:tcBorders>
            <w:tcMar>
              <w:top w:w="0" w:type="dxa"/>
              <w:left w:w="70" w:type="dxa"/>
              <w:bottom w:w="0" w:type="dxa"/>
              <w:right w:w="70" w:type="dxa"/>
            </w:tcMar>
            <w:hideMark/>
          </w:tcPr>
          <w:p w14:paraId="22FACF0F" w14:textId="263A2290" w:rsidR="0060206B" w:rsidRPr="0007235E" w:rsidRDefault="007C1C06" w:rsidP="007C1C06">
            <w:pPr>
              <w:spacing w:after="120" w:line="240" w:lineRule="exact"/>
              <w:jc w:val="both"/>
              <w:rPr>
                <w:rFonts w:asciiTheme="minorHAnsi" w:eastAsia="Calibri" w:hAnsiTheme="minorHAnsi" w:cstheme="minorHAnsi"/>
                <w:i/>
                <w:iCs/>
                <w:sz w:val="20"/>
                <w:szCs w:val="20"/>
              </w:rPr>
            </w:pPr>
            <w:r w:rsidRPr="00436B24">
              <w:rPr>
                <w:rFonts w:asciiTheme="minorHAnsi" w:eastAsia="Calibri" w:hAnsiTheme="minorHAnsi" w:cstheme="minorHAnsi"/>
                <w:i/>
                <w:iCs/>
                <w:sz w:val="20"/>
                <w:szCs w:val="20"/>
              </w:rPr>
              <w:t>-</w:t>
            </w:r>
            <w:r w:rsidR="00F34F42" w:rsidRPr="00436B24">
              <w:rPr>
                <w:rFonts w:asciiTheme="minorHAnsi" w:eastAsia="Calibri" w:hAnsiTheme="minorHAnsi" w:cstheme="minorHAnsi"/>
                <w:i/>
                <w:iCs/>
                <w:sz w:val="20"/>
                <w:szCs w:val="20"/>
              </w:rPr>
              <w:t xml:space="preserve">Sous critère </w:t>
            </w:r>
            <w:r w:rsidR="005A6FDB">
              <w:rPr>
                <w:rFonts w:asciiTheme="minorHAnsi" w:eastAsia="Calibri" w:hAnsiTheme="minorHAnsi" w:cstheme="minorHAnsi"/>
                <w:i/>
                <w:iCs/>
                <w:sz w:val="20"/>
                <w:szCs w:val="20"/>
              </w:rPr>
              <w:t>3</w:t>
            </w:r>
            <w:r w:rsidR="00F34F42" w:rsidRPr="00436B24">
              <w:rPr>
                <w:rFonts w:asciiTheme="minorHAnsi" w:eastAsia="Calibri" w:hAnsiTheme="minorHAnsi" w:cstheme="minorHAnsi"/>
                <w:i/>
                <w:iCs/>
                <w:sz w:val="20"/>
                <w:szCs w:val="20"/>
              </w:rPr>
              <w:t xml:space="preserve"> : </w:t>
            </w:r>
            <w:r w:rsidR="000C7BF0">
              <w:rPr>
                <w:rFonts w:asciiTheme="minorHAnsi" w:eastAsia="Calibri" w:hAnsiTheme="minorHAnsi" w:cstheme="minorHAnsi"/>
                <w:i/>
                <w:iCs/>
                <w:sz w:val="20"/>
                <w:szCs w:val="20"/>
              </w:rPr>
              <w:t>N</w:t>
            </w:r>
            <w:r w:rsidR="0060206B" w:rsidRPr="0007235E">
              <w:rPr>
                <w:rFonts w:asciiTheme="minorHAnsi" w:eastAsia="Calibri" w:hAnsiTheme="minorHAnsi" w:cstheme="minorHAnsi"/>
                <w:i/>
                <w:iCs/>
                <w:sz w:val="20"/>
                <w:szCs w:val="20"/>
              </w:rPr>
              <w:t xml:space="preserve">iveau de maîtrise </w:t>
            </w:r>
            <w:r w:rsidR="007855F8">
              <w:rPr>
                <w:rFonts w:asciiTheme="minorHAnsi" w:eastAsia="Calibri" w:hAnsiTheme="minorHAnsi" w:cstheme="minorHAnsi"/>
                <w:i/>
                <w:iCs/>
                <w:sz w:val="20"/>
                <w:szCs w:val="20"/>
              </w:rPr>
              <w:t xml:space="preserve">par le </w:t>
            </w:r>
            <w:r w:rsidR="00D53E59">
              <w:rPr>
                <w:rFonts w:asciiTheme="minorHAnsi" w:eastAsia="Calibri" w:hAnsiTheme="minorHAnsi" w:cstheme="minorHAnsi"/>
                <w:i/>
                <w:iCs/>
                <w:sz w:val="20"/>
                <w:szCs w:val="20"/>
              </w:rPr>
              <w:t>candidat</w:t>
            </w:r>
            <w:r w:rsidR="007855F8">
              <w:rPr>
                <w:rFonts w:asciiTheme="minorHAnsi" w:eastAsia="Calibri" w:hAnsiTheme="minorHAnsi" w:cstheme="minorHAnsi"/>
                <w:i/>
                <w:iCs/>
                <w:sz w:val="20"/>
                <w:szCs w:val="20"/>
              </w:rPr>
              <w:t xml:space="preserve"> </w:t>
            </w:r>
            <w:r w:rsidR="0060206B" w:rsidRPr="0007235E">
              <w:rPr>
                <w:rFonts w:asciiTheme="minorHAnsi" w:eastAsia="Calibri" w:hAnsiTheme="minorHAnsi" w:cstheme="minorHAnsi"/>
                <w:i/>
                <w:iCs/>
                <w:sz w:val="20"/>
                <w:szCs w:val="20"/>
              </w:rPr>
              <w:t xml:space="preserve">des aspects normatifs </w:t>
            </w:r>
            <w:r w:rsidR="007855F8">
              <w:rPr>
                <w:rFonts w:asciiTheme="minorHAnsi" w:eastAsia="Calibri" w:hAnsiTheme="minorHAnsi" w:cstheme="minorHAnsi"/>
                <w:i/>
                <w:iCs/>
                <w:sz w:val="20"/>
                <w:szCs w:val="20"/>
              </w:rPr>
              <w:t xml:space="preserve">comptables </w:t>
            </w:r>
            <w:r w:rsidR="0060206B" w:rsidRPr="0007235E">
              <w:rPr>
                <w:rFonts w:asciiTheme="minorHAnsi" w:eastAsia="Calibri" w:hAnsiTheme="minorHAnsi" w:cstheme="minorHAnsi"/>
                <w:i/>
                <w:iCs/>
                <w:sz w:val="20"/>
                <w:szCs w:val="20"/>
              </w:rPr>
              <w:t>et actuariels relatifs aux passifs sociaux</w:t>
            </w:r>
            <w:r w:rsidR="000C7BF0">
              <w:rPr>
                <w:rFonts w:asciiTheme="minorHAnsi" w:eastAsia="Calibri" w:hAnsiTheme="minorHAnsi" w:cstheme="minorHAnsi"/>
                <w:i/>
                <w:iCs/>
                <w:sz w:val="20"/>
                <w:szCs w:val="20"/>
              </w:rPr>
              <w:t xml:space="preserve"> sur la base d’une </w:t>
            </w:r>
            <w:r w:rsidR="0060206B" w:rsidRPr="0007235E">
              <w:rPr>
                <w:rFonts w:asciiTheme="minorHAnsi" w:eastAsia="Calibri" w:hAnsiTheme="minorHAnsi" w:cstheme="minorHAnsi"/>
                <w:i/>
                <w:iCs/>
                <w:sz w:val="20"/>
                <w:szCs w:val="20"/>
              </w:rPr>
              <w:t xml:space="preserve">note de </w:t>
            </w:r>
            <w:r w:rsidR="00554A74">
              <w:rPr>
                <w:rFonts w:asciiTheme="minorHAnsi" w:eastAsia="Calibri" w:hAnsiTheme="minorHAnsi" w:cstheme="minorHAnsi"/>
                <w:i/>
                <w:iCs/>
                <w:sz w:val="20"/>
                <w:szCs w:val="20"/>
              </w:rPr>
              <w:t>deux</w:t>
            </w:r>
            <w:r w:rsidR="0060206B" w:rsidRPr="0007235E">
              <w:rPr>
                <w:rFonts w:asciiTheme="minorHAnsi" w:eastAsia="Calibri" w:hAnsiTheme="minorHAnsi" w:cstheme="minorHAnsi"/>
                <w:i/>
                <w:iCs/>
                <w:sz w:val="20"/>
                <w:szCs w:val="20"/>
              </w:rPr>
              <w:t xml:space="preserve"> pages maximum</w:t>
            </w:r>
          </w:p>
        </w:tc>
        <w:tc>
          <w:tcPr>
            <w:tcW w:w="1746" w:type="dxa"/>
            <w:tcBorders>
              <w:top w:val="nil"/>
              <w:left w:val="nil"/>
              <w:bottom w:val="dotted" w:sz="8" w:space="0" w:color="auto"/>
              <w:right w:val="single" w:sz="8" w:space="0" w:color="auto"/>
            </w:tcBorders>
            <w:tcMar>
              <w:top w:w="0" w:type="dxa"/>
              <w:left w:w="70" w:type="dxa"/>
              <w:bottom w:w="0" w:type="dxa"/>
              <w:right w:w="70" w:type="dxa"/>
            </w:tcMar>
            <w:hideMark/>
          </w:tcPr>
          <w:p w14:paraId="0AE643AD" w14:textId="1DC8AF78" w:rsidR="007C1C06" w:rsidRPr="00436B24" w:rsidRDefault="008C2559" w:rsidP="007C1C06">
            <w:pPr>
              <w:spacing w:after="120" w:line="240" w:lineRule="exact"/>
              <w:jc w:val="both"/>
              <w:rPr>
                <w:rFonts w:asciiTheme="minorHAnsi" w:eastAsia="Calibri" w:hAnsiTheme="minorHAnsi" w:cstheme="minorHAnsi"/>
                <w:sz w:val="20"/>
                <w:szCs w:val="20"/>
              </w:rPr>
            </w:pPr>
            <w:r>
              <w:rPr>
                <w:rFonts w:asciiTheme="minorHAnsi" w:eastAsia="Calibri" w:hAnsiTheme="minorHAnsi" w:cstheme="minorHAnsi"/>
                <w:sz w:val="20"/>
                <w:szCs w:val="20"/>
              </w:rPr>
              <w:t>1</w:t>
            </w:r>
            <w:r w:rsidR="007C1C06" w:rsidRPr="00436B24">
              <w:rPr>
                <w:rFonts w:asciiTheme="minorHAnsi" w:eastAsia="Calibri" w:hAnsiTheme="minorHAnsi" w:cstheme="minorHAnsi"/>
                <w:sz w:val="20"/>
                <w:szCs w:val="20"/>
              </w:rPr>
              <w:t>0%</w:t>
            </w:r>
          </w:p>
        </w:tc>
      </w:tr>
      <w:tr w:rsidR="007C1C06" w:rsidRPr="00436B24" w14:paraId="53099DAD" w14:textId="77777777" w:rsidTr="00F34F42">
        <w:trPr>
          <w:cantSplit/>
        </w:trPr>
        <w:tc>
          <w:tcPr>
            <w:tcW w:w="7299" w:type="dxa"/>
            <w:tcBorders>
              <w:top w:val="dotted" w:sz="8" w:space="0" w:color="auto"/>
              <w:left w:val="single" w:sz="8" w:space="0" w:color="auto"/>
              <w:bottom w:val="single" w:sz="4" w:space="0" w:color="auto"/>
              <w:right w:val="single" w:sz="4" w:space="0" w:color="auto"/>
            </w:tcBorders>
            <w:tcMar>
              <w:top w:w="0" w:type="dxa"/>
              <w:left w:w="70" w:type="dxa"/>
              <w:bottom w:w="0" w:type="dxa"/>
              <w:right w:w="70" w:type="dxa"/>
            </w:tcMar>
            <w:hideMark/>
          </w:tcPr>
          <w:p w14:paraId="3E8D838D" w14:textId="0205E331" w:rsidR="007C1C06" w:rsidRPr="007D7DD2" w:rsidRDefault="007C1C06" w:rsidP="007C1C06">
            <w:pPr>
              <w:spacing w:after="120" w:line="240" w:lineRule="exact"/>
              <w:jc w:val="both"/>
              <w:rPr>
                <w:rFonts w:asciiTheme="minorHAnsi" w:eastAsia="Calibri" w:hAnsiTheme="minorHAnsi" w:cstheme="minorHAnsi"/>
                <w:b/>
                <w:bCs/>
                <w:sz w:val="20"/>
                <w:szCs w:val="20"/>
                <w:highlight w:val="yellow"/>
              </w:rPr>
            </w:pPr>
            <w:r w:rsidRPr="007D7DD2">
              <w:rPr>
                <w:rFonts w:asciiTheme="minorHAnsi" w:eastAsia="Calibri" w:hAnsiTheme="minorHAnsi" w:cstheme="minorHAnsi"/>
                <w:b/>
                <w:bCs/>
                <w:sz w:val="20"/>
                <w:szCs w:val="20"/>
              </w:rPr>
              <w:t>Critère</w:t>
            </w:r>
            <w:r w:rsidR="00932CD5" w:rsidRPr="007D7DD2">
              <w:rPr>
                <w:rFonts w:asciiTheme="minorHAnsi" w:eastAsia="Calibri" w:hAnsiTheme="minorHAnsi" w:cstheme="minorHAnsi"/>
                <w:b/>
                <w:bCs/>
                <w:sz w:val="20"/>
                <w:szCs w:val="20"/>
              </w:rPr>
              <w:t xml:space="preserve"> n°2</w:t>
            </w:r>
            <w:r w:rsidRPr="007D7DD2">
              <w:rPr>
                <w:rFonts w:asciiTheme="minorHAnsi" w:eastAsia="Calibri" w:hAnsiTheme="minorHAnsi" w:cstheme="minorHAnsi"/>
                <w:b/>
                <w:bCs/>
                <w:sz w:val="20"/>
                <w:szCs w:val="20"/>
              </w:rPr>
              <w:t xml:space="preserve"> : </w:t>
            </w:r>
            <w:r w:rsidR="007D7DD2" w:rsidRPr="007D7DD2">
              <w:rPr>
                <w:rFonts w:asciiTheme="minorHAnsi" w:hAnsiTheme="minorHAnsi" w:cstheme="minorHAnsi"/>
                <w:b/>
                <w:bCs/>
                <w:sz w:val="20"/>
                <w:szCs w:val="20"/>
              </w:rPr>
              <w:t xml:space="preserve">Prix </w:t>
            </w:r>
            <w:r w:rsidR="007D7DD2" w:rsidRPr="007D7DD2">
              <w:rPr>
                <w:rFonts w:asciiTheme="minorHAnsi" w:hAnsiTheme="minorHAnsi" w:cstheme="minorHAnsi"/>
                <w:sz w:val="20"/>
                <w:szCs w:val="20"/>
              </w:rPr>
              <w:t>apprécié au regard du montant total estimatif de l’accord-cadre</w:t>
            </w:r>
            <w:r w:rsidR="007D7DD2">
              <w:rPr>
                <w:rFonts w:asciiTheme="minorHAnsi" w:hAnsiTheme="minorHAnsi" w:cstheme="minorHAnsi"/>
                <w:sz w:val="20"/>
                <w:szCs w:val="20"/>
              </w:rPr>
              <w:t xml:space="preserve"> (total </w:t>
            </w:r>
            <w:r w:rsidR="00C72407">
              <w:rPr>
                <w:rFonts w:asciiTheme="minorHAnsi" w:hAnsiTheme="minorHAnsi" w:cstheme="minorHAnsi"/>
                <w:sz w:val="20"/>
                <w:szCs w:val="20"/>
              </w:rPr>
              <w:t xml:space="preserve">du </w:t>
            </w:r>
            <w:r w:rsidR="007D7DD2">
              <w:rPr>
                <w:rFonts w:asciiTheme="minorHAnsi" w:hAnsiTheme="minorHAnsi" w:cstheme="minorHAnsi"/>
                <w:sz w:val="20"/>
                <w:szCs w:val="20"/>
              </w:rPr>
              <w:t>DQE)</w:t>
            </w:r>
          </w:p>
        </w:tc>
        <w:tc>
          <w:tcPr>
            <w:tcW w:w="1746" w:type="dxa"/>
            <w:tcBorders>
              <w:top w:val="dotted" w:sz="8" w:space="0" w:color="auto"/>
              <w:left w:val="single" w:sz="4" w:space="0" w:color="auto"/>
              <w:bottom w:val="single" w:sz="4" w:space="0" w:color="auto"/>
              <w:right w:val="single" w:sz="8" w:space="0" w:color="auto"/>
            </w:tcBorders>
            <w:tcMar>
              <w:top w:w="0" w:type="dxa"/>
              <w:left w:w="70" w:type="dxa"/>
              <w:bottom w:w="0" w:type="dxa"/>
              <w:right w:w="70" w:type="dxa"/>
            </w:tcMar>
            <w:hideMark/>
          </w:tcPr>
          <w:p w14:paraId="55FC81BA" w14:textId="723A9987" w:rsidR="007C1C06" w:rsidRPr="00436B24" w:rsidRDefault="006E650A" w:rsidP="007C1C06">
            <w:pPr>
              <w:spacing w:after="120" w:line="240" w:lineRule="exact"/>
              <w:jc w:val="both"/>
              <w:rPr>
                <w:rFonts w:asciiTheme="minorHAnsi" w:eastAsia="Calibri" w:hAnsiTheme="minorHAnsi" w:cstheme="minorHAnsi"/>
                <w:sz w:val="20"/>
                <w:szCs w:val="20"/>
              </w:rPr>
            </w:pPr>
            <w:r>
              <w:rPr>
                <w:rFonts w:asciiTheme="minorHAnsi" w:eastAsia="Calibri" w:hAnsiTheme="minorHAnsi" w:cstheme="minorHAnsi"/>
                <w:b/>
                <w:bCs/>
                <w:sz w:val="20"/>
                <w:szCs w:val="20"/>
              </w:rPr>
              <w:t>4</w:t>
            </w:r>
            <w:r w:rsidR="007C1C06" w:rsidRPr="00436B24">
              <w:rPr>
                <w:rFonts w:asciiTheme="minorHAnsi" w:eastAsia="Calibri" w:hAnsiTheme="minorHAnsi" w:cstheme="minorHAnsi"/>
                <w:b/>
                <w:bCs/>
                <w:sz w:val="20"/>
                <w:szCs w:val="20"/>
              </w:rPr>
              <w:t>0%</w:t>
            </w:r>
          </w:p>
        </w:tc>
      </w:tr>
      <w:tr w:rsidR="00932CD5" w:rsidRPr="00436B24" w14:paraId="1039C300" w14:textId="77777777" w:rsidTr="00F34F42">
        <w:trPr>
          <w:cantSplit/>
        </w:trPr>
        <w:tc>
          <w:tcPr>
            <w:tcW w:w="7299" w:type="dxa"/>
            <w:tcBorders>
              <w:top w:val="single" w:sz="4" w:space="0" w:color="auto"/>
              <w:left w:val="single" w:sz="8" w:space="0" w:color="auto"/>
              <w:bottom w:val="single" w:sz="8" w:space="0" w:color="000000"/>
              <w:right w:val="single" w:sz="8" w:space="0" w:color="000000"/>
            </w:tcBorders>
            <w:tcMar>
              <w:top w:w="0" w:type="dxa"/>
              <w:left w:w="70" w:type="dxa"/>
              <w:bottom w:w="0" w:type="dxa"/>
              <w:right w:w="70" w:type="dxa"/>
            </w:tcMar>
          </w:tcPr>
          <w:p w14:paraId="57D2B6BF" w14:textId="34C3281E" w:rsidR="00F274EC" w:rsidRPr="00E86486" w:rsidRDefault="00F274EC" w:rsidP="00F274EC">
            <w:pPr>
              <w:spacing w:before="120" w:after="40"/>
              <w:ind w:right="80"/>
              <w:jc w:val="both"/>
              <w:rPr>
                <w:rFonts w:asciiTheme="minorHAnsi" w:hAnsiTheme="minorHAnsi" w:cstheme="minorHAnsi"/>
                <w:sz w:val="20"/>
                <w:szCs w:val="20"/>
              </w:rPr>
            </w:pPr>
            <w:r w:rsidRPr="00E86486">
              <w:rPr>
                <w:rFonts w:asciiTheme="minorHAnsi" w:hAnsiTheme="minorHAnsi" w:cstheme="minorHAnsi"/>
                <w:b/>
                <w:sz w:val="20"/>
                <w:szCs w:val="20"/>
              </w:rPr>
              <w:t>Critère n°</w:t>
            </w:r>
            <w:r w:rsidR="006E650A" w:rsidRPr="00E86486">
              <w:rPr>
                <w:rFonts w:asciiTheme="minorHAnsi" w:hAnsiTheme="minorHAnsi" w:cstheme="minorHAnsi"/>
                <w:b/>
                <w:sz w:val="20"/>
                <w:szCs w:val="20"/>
              </w:rPr>
              <w:t>3</w:t>
            </w:r>
            <w:r w:rsidRPr="00E86486">
              <w:rPr>
                <w:rFonts w:asciiTheme="minorHAnsi" w:hAnsiTheme="minorHAnsi" w:cstheme="minorHAnsi"/>
                <w:b/>
                <w:sz w:val="20"/>
                <w:szCs w:val="20"/>
              </w:rPr>
              <w:t> </w:t>
            </w:r>
            <w:r w:rsidRPr="00E86486">
              <w:rPr>
                <w:rFonts w:asciiTheme="minorHAnsi" w:hAnsiTheme="minorHAnsi" w:cstheme="minorHAnsi"/>
                <w:sz w:val="20"/>
                <w:szCs w:val="20"/>
              </w:rPr>
              <w:t xml:space="preserve">: </w:t>
            </w:r>
            <w:r w:rsidR="00E86486" w:rsidRPr="00E86486">
              <w:rPr>
                <w:rFonts w:asciiTheme="minorHAnsi" w:hAnsiTheme="minorHAnsi" w:cstheme="minorHAnsi"/>
                <w:b/>
                <w:sz w:val="20"/>
                <w:szCs w:val="20"/>
              </w:rPr>
              <w:t xml:space="preserve">Performance RSE mises en place par le candidat pour l’exécution des prestations du présent accord-cadre </w:t>
            </w:r>
            <w:r w:rsidR="00E86486" w:rsidRPr="00E86486">
              <w:rPr>
                <w:rFonts w:asciiTheme="minorHAnsi" w:hAnsiTheme="minorHAnsi" w:cstheme="minorHAnsi"/>
                <w:sz w:val="20"/>
                <w:szCs w:val="20"/>
              </w:rPr>
              <w:t>appréciée au regard des réponses apportées dans le cadre de réponse technique (CRT)</w:t>
            </w:r>
            <w:r w:rsidR="00E86486">
              <w:rPr>
                <w:rFonts w:asciiTheme="minorHAnsi" w:hAnsiTheme="minorHAnsi" w:cstheme="minorHAnsi"/>
                <w:sz w:val="20"/>
                <w:szCs w:val="20"/>
              </w:rPr>
              <w:t xml:space="preserve"> </w:t>
            </w:r>
            <w:r w:rsidR="006609EB" w:rsidRPr="00E86486">
              <w:rPr>
                <w:rFonts w:asciiTheme="minorHAnsi" w:hAnsiTheme="minorHAnsi" w:cstheme="minorHAnsi"/>
                <w:sz w:val="20"/>
                <w:szCs w:val="20"/>
              </w:rPr>
              <w:t>présentant</w:t>
            </w:r>
            <w:r w:rsidR="00CF7A90" w:rsidRPr="00E86486">
              <w:rPr>
                <w:rFonts w:asciiTheme="minorHAnsi" w:hAnsiTheme="minorHAnsi" w:cstheme="minorHAnsi"/>
                <w:sz w:val="20"/>
                <w:szCs w:val="20"/>
              </w:rPr>
              <w:t xml:space="preserve"> :</w:t>
            </w:r>
          </w:p>
          <w:p w14:paraId="21A708CA" w14:textId="4E466128" w:rsidR="00932CD5" w:rsidRPr="005A6FDB" w:rsidRDefault="00F274EC" w:rsidP="00F274EC">
            <w:pPr>
              <w:spacing w:after="120" w:line="240" w:lineRule="exact"/>
              <w:jc w:val="both"/>
              <w:rPr>
                <w:rFonts w:asciiTheme="minorHAnsi" w:eastAsia="Calibri" w:hAnsiTheme="minorHAnsi" w:cstheme="minorHAnsi"/>
                <w:b/>
                <w:bCs/>
                <w:sz w:val="20"/>
                <w:szCs w:val="20"/>
              </w:rPr>
            </w:pPr>
            <w:r w:rsidRPr="00E86486">
              <w:rPr>
                <w:rFonts w:asciiTheme="minorHAnsi" w:hAnsiTheme="minorHAnsi" w:cstheme="minorHAnsi"/>
                <w:sz w:val="20"/>
                <w:szCs w:val="20"/>
              </w:rPr>
              <w:t xml:space="preserve">Qualité de la démarche environnementale sur les aspects environnementaux et sociaux en matière de </w:t>
            </w:r>
            <w:r w:rsidR="00CF7A90" w:rsidRPr="00E86486">
              <w:rPr>
                <w:rFonts w:asciiTheme="minorHAnsi" w:hAnsiTheme="minorHAnsi" w:cstheme="minorHAnsi"/>
                <w:sz w:val="20"/>
                <w:szCs w:val="20"/>
              </w:rPr>
              <w:t>RSE :</w:t>
            </w:r>
            <w:r w:rsidRPr="00E86486">
              <w:rPr>
                <w:rFonts w:asciiTheme="minorHAnsi" w:hAnsiTheme="minorHAnsi" w:cstheme="minorHAnsi"/>
                <w:sz w:val="20"/>
                <w:szCs w:val="20"/>
              </w:rPr>
              <w:t xml:space="preserve"> mesures concrètes proposées par le candidat en lien avec les missions précisées dans le CCTP</w:t>
            </w:r>
            <w:r w:rsidR="006609EB" w:rsidRPr="00E86486">
              <w:rPr>
                <w:rFonts w:asciiTheme="minorHAnsi" w:hAnsiTheme="minorHAnsi" w:cstheme="minorHAnsi"/>
                <w:sz w:val="20"/>
                <w:szCs w:val="20"/>
              </w:rPr>
              <w:t xml:space="preserve"> </w:t>
            </w:r>
            <w:r w:rsidRPr="00E86486">
              <w:rPr>
                <w:rFonts w:asciiTheme="minorHAnsi" w:hAnsiTheme="minorHAnsi" w:cstheme="minorHAnsi"/>
                <w:sz w:val="20"/>
                <w:szCs w:val="20"/>
              </w:rPr>
              <w:t>: dématérialisation des supports et échanges, mesures mises en place pour limiter l'impact environnemental des déplacements, etc.</w:t>
            </w:r>
          </w:p>
        </w:tc>
        <w:tc>
          <w:tcPr>
            <w:tcW w:w="1746" w:type="dxa"/>
            <w:tcBorders>
              <w:top w:val="single" w:sz="4" w:space="0" w:color="auto"/>
              <w:left w:val="nil"/>
              <w:bottom w:val="single" w:sz="8" w:space="0" w:color="000000"/>
              <w:right w:val="single" w:sz="8" w:space="0" w:color="auto"/>
            </w:tcBorders>
            <w:tcMar>
              <w:top w:w="0" w:type="dxa"/>
              <w:left w:w="70" w:type="dxa"/>
              <w:bottom w:w="0" w:type="dxa"/>
              <w:right w:w="70" w:type="dxa"/>
            </w:tcMar>
          </w:tcPr>
          <w:p w14:paraId="4D43C890" w14:textId="77777777" w:rsidR="00932CD5" w:rsidRPr="00436B24" w:rsidRDefault="00932CD5" w:rsidP="007C1C06">
            <w:pPr>
              <w:spacing w:after="120" w:line="240" w:lineRule="exact"/>
              <w:jc w:val="both"/>
              <w:rPr>
                <w:rFonts w:asciiTheme="minorHAnsi" w:eastAsia="Calibri" w:hAnsiTheme="minorHAnsi" w:cstheme="minorHAnsi"/>
                <w:b/>
                <w:bCs/>
                <w:sz w:val="20"/>
                <w:szCs w:val="20"/>
              </w:rPr>
            </w:pPr>
          </w:p>
          <w:p w14:paraId="7E757719" w14:textId="77777777" w:rsidR="00932CD5" w:rsidRPr="00436B24" w:rsidRDefault="00932CD5" w:rsidP="007C1C06">
            <w:pPr>
              <w:spacing w:after="120" w:line="240" w:lineRule="exact"/>
              <w:jc w:val="both"/>
              <w:rPr>
                <w:rFonts w:asciiTheme="minorHAnsi" w:eastAsia="Calibri" w:hAnsiTheme="minorHAnsi" w:cstheme="minorHAnsi"/>
                <w:b/>
                <w:bCs/>
                <w:sz w:val="20"/>
                <w:szCs w:val="20"/>
              </w:rPr>
            </w:pPr>
          </w:p>
          <w:p w14:paraId="2008E4AF" w14:textId="52A1AFF1" w:rsidR="00932CD5" w:rsidRPr="00436B24" w:rsidRDefault="00932CD5" w:rsidP="007C1C06">
            <w:pPr>
              <w:spacing w:after="120" w:line="240" w:lineRule="exact"/>
              <w:jc w:val="both"/>
              <w:rPr>
                <w:rFonts w:asciiTheme="minorHAnsi" w:eastAsia="Calibri" w:hAnsiTheme="minorHAnsi" w:cstheme="minorHAnsi"/>
                <w:b/>
                <w:bCs/>
                <w:sz w:val="20"/>
                <w:szCs w:val="20"/>
              </w:rPr>
            </w:pPr>
            <w:r w:rsidRPr="00436B24">
              <w:rPr>
                <w:rFonts w:asciiTheme="minorHAnsi" w:eastAsia="Calibri" w:hAnsiTheme="minorHAnsi" w:cstheme="minorHAnsi"/>
                <w:b/>
                <w:bCs/>
                <w:sz w:val="20"/>
                <w:szCs w:val="20"/>
              </w:rPr>
              <w:t>10%</w:t>
            </w:r>
          </w:p>
        </w:tc>
      </w:tr>
    </w:tbl>
    <w:p w14:paraId="51651AD2" w14:textId="77777777" w:rsidR="00C906F5" w:rsidRDefault="00C906F5" w:rsidP="00C906F5">
      <w:pPr>
        <w:jc w:val="both"/>
        <w:rPr>
          <w:rFonts w:asciiTheme="minorHAnsi" w:eastAsia="Trebuchet MS" w:hAnsiTheme="minorHAnsi" w:cstheme="minorHAnsi"/>
          <w:color w:val="000000"/>
          <w:sz w:val="20"/>
        </w:rPr>
      </w:pPr>
      <w:bookmarkStart w:id="72" w:name="_Toc24966293"/>
    </w:p>
    <w:p w14:paraId="4DCA7DF2" w14:textId="1C46562F"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t>Chaque offre sera notée au regard des critères et sous critères mentionnés dans le présent article.</w:t>
      </w:r>
    </w:p>
    <w:p w14:paraId="6C4E98BC" w14:textId="77777777" w:rsidR="00C906F5" w:rsidRPr="0060791A" w:rsidRDefault="00C906F5" w:rsidP="00C906F5">
      <w:pPr>
        <w:jc w:val="both"/>
        <w:rPr>
          <w:rFonts w:asciiTheme="minorHAnsi" w:eastAsia="Trebuchet MS" w:hAnsiTheme="minorHAnsi" w:cstheme="minorHAnsi"/>
          <w:color w:val="000000"/>
          <w:sz w:val="20"/>
        </w:rPr>
      </w:pPr>
    </w:p>
    <w:p w14:paraId="1E464CC0" w14:textId="77777777"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t xml:space="preserve">Lors de l’examen des offres, l’acheteur se réserve la possibilité de demander aux candidats de préciser ou de compléter la teneur de leur offre. Il pourra notamment demander à se faire communiquer les décompositions ou sous-détails des prix, ayant servi à l’élaboration des prix, qu’il estimera nécessaires. </w:t>
      </w:r>
    </w:p>
    <w:p w14:paraId="09FB1D52" w14:textId="77777777" w:rsidR="00C906F5" w:rsidRPr="0060791A" w:rsidRDefault="00C906F5" w:rsidP="00C906F5">
      <w:pPr>
        <w:jc w:val="both"/>
        <w:rPr>
          <w:rFonts w:asciiTheme="minorHAnsi" w:eastAsia="Trebuchet MS" w:hAnsiTheme="minorHAnsi" w:cstheme="minorHAnsi"/>
          <w:color w:val="000000"/>
          <w:sz w:val="20"/>
        </w:rPr>
      </w:pPr>
    </w:p>
    <w:p w14:paraId="01A095C7" w14:textId="77777777"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lastRenderedPageBreak/>
        <w:t>Ces demandes de précisions ou compléments pourront être adressées aux candidats concernés via la plateforme des marchés. Toutefois, elles ne pourront en aucun cas conduire à modifier les caractéristiques ou les conditions d’exécution de l’accord-cadre.</w:t>
      </w:r>
    </w:p>
    <w:p w14:paraId="089EB59C" w14:textId="77777777"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t>Les offres, à l’exception de celles qui auraient été éliminées pour l’un des motifs visés aux articles L.2152-1 et L.2152-6 du code de la commande publique, feront l’objet d’une note au regard de chacun des critères précités, auxquelles seront appliqués les coefficients de pondération définis pour chaque critère. Les offres ainsi notées seront classées selon leur note globale, par ordre décroissant.</w:t>
      </w:r>
    </w:p>
    <w:p w14:paraId="4BA9CBA2" w14:textId="77777777"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t>L’Acheteur pourra également demander aux candidats la rectification d’erreurs purement matérielles (telles que les erreurs de multiplication, d’addition ou de report) qui seraient constatées dans leur offre. Le montant ainsi rectifié par le candidat sera pris en considération dans l’évaluation de son offre. En cas de refus de modification, l’offre sera éliminée car irrégulière.</w:t>
      </w:r>
    </w:p>
    <w:p w14:paraId="4BF5E067" w14:textId="77777777" w:rsidR="00C906F5" w:rsidRPr="0060791A" w:rsidRDefault="00C906F5" w:rsidP="00C906F5">
      <w:pPr>
        <w:jc w:val="both"/>
        <w:rPr>
          <w:rFonts w:asciiTheme="minorHAnsi" w:eastAsia="Trebuchet MS" w:hAnsiTheme="minorHAnsi" w:cstheme="minorHAnsi"/>
          <w:color w:val="000000"/>
          <w:sz w:val="20"/>
        </w:rPr>
      </w:pPr>
      <w:r w:rsidRPr="0060791A">
        <w:rPr>
          <w:rFonts w:asciiTheme="minorHAnsi" w:eastAsia="Trebuchet MS" w:hAnsiTheme="minorHAnsi" w:cstheme="minorHAnsi"/>
          <w:color w:val="000000"/>
          <w:sz w:val="20"/>
        </w:rPr>
        <w:t>Aucune proposition nouvelle du candidat susceptible de modifier l’offre de base ne sera acceptée.</w:t>
      </w:r>
    </w:p>
    <w:p w14:paraId="32AEA9C8" w14:textId="77777777" w:rsidR="00C906F5" w:rsidRPr="0060791A" w:rsidRDefault="00C906F5" w:rsidP="00C906F5">
      <w:pPr>
        <w:jc w:val="both"/>
        <w:rPr>
          <w:rFonts w:asciiTheme="minorHAnsi" w:eastAsia="Trebuchet MS" w:hAnsiTheme="minorHAnsi" w:cstheme="minorHAnsi"/>
          <w:color w:val="000000"/>
          <w:sz w:val="20"/>
        </w:rPr>
      </w:pPr>
    </w:p>
    <w:p w14:paraId="71B439BE" w14:textId="77777777" w:rsidR="00C906F5" w:rsidRPr="0060791A" w:rsidRDefault="00C906F5" w:rsidP="00C906F5">
      <w:pPr>
        <w:pStyle w:val="ParagrapheIndent2"/>
        <w:spacing w:line="232" w:lineRule="exact"/>
        <w:ind w:right="23"/>
        <w:jc w:val="both"/>
        <w:rPr>
          <w:rFonts w:asciiTheme="minorHAnsi" w:hAnsiTheme="minorHAnsi" w:cstheme="minorHAnsi"/>
          <w:szCs w:val="20"/>
        </w:rPr>
      </w:pPr>
      <w:r w:rsidRPr="0060791A">
        <w:rPr>
          <w:rFonts w:asciiTheme="minorHAnsi" w:hAnsiTheme="minorHAnsi" w:cstheme="minorHAnsi"/>
          <w:szCs w:val="20"/>
        </w:rPr>
        <w:t xml:space="preserve">Le Pouvoir adjudicateur peut à tout moment mettre fin à la procédure en la déclarant sans suite. </w:t>
      </w:r>
    </w:p>
    <w:p w14:paraId="32121CF9" w14:textId="6666E60A" w:rsidR="0021664A" w:rsidRPr="00B62C5F" w:rsidRDefault="00E82B48" w:rsidP="00B62C5F">
      <w:pPr>
        <w:pStyle w:val="Titre2"/>
        <w:spacing w:before="360"/>
        <w:ind w:left="301" w:right="23"/>
        <w:jc w:val="both"/>
        <w:rPr>
          <w:rFonts w:asciiTheme="minorHAnsi" w:eastAsia="Trebuchet MS" w:hAnsiTheme="minorHAnsi" w:cstheme="minorHAnsi"/>
          <w:i w:val="0"/>
          <w:color w:val="000000"/>
          <w:sz w:val="24"/>
        </w:rPr>
      </w:pPr>
      <w:bookmarkStart w:id="73" w:name="_Toc236321534"/>
      <w:r w:rsidRPr="00B62C5F">
        <w:rPr>
          <w:rFonts w:asciiTheme="minorHAnsi" w:eastAsia="Trebuchet MS" w:hAnsiTheme="minorHAnsi" w:cstheme="minorHAnsi"/>
          <w:i w:val="0"/>
          <w:color w:val="000000"/>
          <w:sz w:val="24"/>
        </w:rPr>
        <w:t>7.</w:t>
      </w:r>
      <w:r w:rsidR="00EE7DAF" w:rsidRPr="00B62C5F">
        <w:rPr>
          <w:rFonts w:asciiTheme="minorHAnsi" w:eastAsia="Trebuchet MS" w:hAnsiTheme="minorHAnsi" w:cstheme="minorHAnsi"/>
          <w:i w:val="0"/>
          <w:color w:val="000000"/>
          <w:sz w:val="24"/>
        </w:rPr>
        <w:t>4</w:t>
      </w:r>
      <w:r w:rsidRPr="00B62C5F">
        <w:rPr>
          <w:rFonts w:asciiTheme="minorHAnsi" w:eastAsia="Trebuchet MS" w:hAnsiTheme="minorHAnsi" w:cstheme="minorHAnsi"/>
          <w:i w:val="0"/>
          <w:color w:val="000000"/>
          <w:sz w:val="24"/>
        </w:rPr>
        <w:t xml:space="preserve"> - Documents à produire par le candidat pressenti à l'attribution</w:t>
      </w:r>
      <w:bookmarkEnd w:id="73"/>
      <w:r w:rsidRPr="00B62C5F">
        <w:rPr>
          <w:rFonts w:asciiTheme="minorHAnsi" w:eastAsia="Trebuchet MS" w:hAnsiTheme="minorHAnsi" w:cstheme="minorHAnsi"/>
          <w:i w:val="0"/>
          <w:color w:val="000000"/>
          <w:sz w:val="24"/>
        </w:rPr>
        <w:t xml:space="preserve"> </w:t>
      </w:r>
      <w:bookmarkEnd w:id="72"/>
    </w:p>
    <w:p w14:paraId="01F69870" w14:textId="1091AAF3" w:rsidR="00F10D0D" w:rsidRPr="005A6EE3" w:rsidRDefault="00F10D0D" w:rsidP="00F10D0D">
      <w:pPr>
        <w:pStyle w:val="ParagrapheIndent2"/>
        <w:spacing w:before="120" w:line="232" w:lineRule="exact"/>
        <w:ind w:left="23" w:right="23"/>
        <w:jc w:val="both"/>
        <w:rPr>
          <w:rFonts w:asciiTheme="minorHAnsi" w:hAnsiTheme="minorHAnsi" w:cstheme="minorHAnsi"/>
          <w:b w:val="0"/>
          <w:color w:val="000000"/>
        </w:rPr>
      </w:pPr>
      <w:r w:rsidRPr="005A6EE3">
        <w:rPr>
          <w:rFonts w:asciiTheme="minorHAnsi" w:hAnsiTheme="minorHAnsi" w:cstheme="minorHAnsi"/>
          <w:b w:val="0"/>
          <w:color w:val="000000"/>
        </w:rPr>
        <w:t xml:space="preserve">A l’attribution </w:t>
      </w:r>
      <w:r w:rsidR="00FE20CD">
        <w:rPr>
          <w:rFonts w:asciiTheme="minorHAnsi" w:hAnsiTheme="minorHAnsi" w:cstheme="minorHAnsi"/>
          <w:b w:val="0"/>
          <w:color w:val="000000"/>
        </w:rPr>
        <w:t>de l’accord-cadre</w:t>
      </w:r>
      <w:r w:rsidRPr="005A6EE3">
        <w:rPr>
          <w:rFonts w:asciiTheme="minorHAnsi" w:hAnsiTheme="minorHAnsi" w:cstheme="minorHAnsi"/>
          <w:b w:val="0"/>
          <w:color w:val="000000"/>
        </w:rPr>
        <w:t xml:space="preserve">, l’Acheteur transmettra aux attributaires </w:t>
      </w:r>
      <w:r w:rsidRPr="005A6EE3">
        <w:rPr>
          <w:rFonts w:asciiTheme="minorHAnsi" w:hAnsiTheme="minorHAnsi" w:cstheme="minorHAnsi"/>
          <w:bCs/>
          <w:color w:val="000000"/>
        </w:rPr>
        <w:t xml:space="preserve">l’acte d’engagement </w:t>
      </w:r>
      <w:r w:rsidR="00FE20CD">
        <w:rPr>
          <w:rFonts w:asciiTheme="minorHAnsi" w:hAnsiTheme="minorHAnsi" w:cstheme="minorHAnsi"/>
          <w:bCs/>
          <w:color w:val="000000"/>
        </w:rPr>
        <w:t>de l’accord-cadre</w:t>
      </w:r>
      <w:r w:rsidRPr="005A6EE3">
        <w:rPr>
          <w:rFonts w:asciiTheme="minorHAnsi" w:hAnsiTheme="minorHAnsi" w:cstheme="minorHAnsi"/>
          <w:bCs/>
          <w:color w:val="000000"/>
        </w:rPr>
        <w:t>, qui devra lui être retourné signé par une personne habilitée à engager la société</w:t>
      </w:r>
      <w:r w:rsidRPr="005A6EE3">
        <w:rPr>
          <w:rFonts w:asciiTheme="minorHAnsi" w:hAnsiTheme="minorHAnsi" w:cstheme="minorHAnsi"/>
          <w:b w:val="0"/>
          <w:color w:val="000000"/>
        </w:rPr>
        <w:t>.</w:t>
      </w:r>
    </w:p>
    <w:p w14:paraId="6C42AA92" w14:textId="2C9F5937" w:rsidR="00F10D0D" w:rsidRPr="005A6EE3" w:rsidRDefault="00F10D0D" w:rsidP="00F10D0D">
      <w:pPr>
        <w:pStyle w:val="ParagrapheIndent2"/>
        <w:spacing w:before="120" w:line="232" w:lineRule="exact"/>
        <w:ind w:left="23" w:right="23"/>
        <w:jc w:val="both"/>
        <w:rPr>
          <w:rFonts w:asciiTheme="minorHAnsi" w:hAnsiTheme="minorHAnsi" w:cstheme="minorHAnsi"/>
          <w:b w:val="0"/>
          <w:color w:val="000000"/>
        </w:rPr>
      </w:pPr>
      <w:r w:rsidRPr="005A6EE3">
        <w:rPr>
          <w:rFonts w:asciiTheme="minorHAnsi" w:hAnsiTheme="minorHAnsi" w:cstheme="minorHAnsi"/>
          <w:b w:val="0"/>
          <w:color w:val="000000"/>
        </w:rPr>
        <w:t xml:space="preserve">Les modalités de signature et de retour de ceux-ci seront décrites dans le courrier d’attribution </w:t>
      </w:r>
      <w:r w:rsidR="00FE20CD">
        <w:rPr>
          <w:rFonts w:asciiTheme="minorHAnsi" w:hAnsiTheme="minorHAnsi" w:cstheme="minorHAnsi"/>
          <w:b w:val="0"/>
          <w:color w:val="000000"/>
        </w:rPr>
        <w:t>de l’accord-cadre</w:t>
      </w:r>
      <w:r w:rsidRPr="005A6EE3">
        <w:rPr>
          <w:rFonts w:asciiTheme="minorHAnsi" w:hAnsiTheme="minorHAnsi" w:cstheme="minorHAnsi"/>
          <w:b w:val="0"/>
          <w:color w:val="000000"/>
        </w:rPr>
        <w:t>.</w:t>
      </w:r>
    </w:p>
    <w:p w14:paraId="5496917C" w14:textId="77777777" w:rsidR="00F10D0D" w:rsidRPr="005A6EE3" w:rsidRDefault="00F10D0D" w:rsidP="00F10D0D">
      <w:pPr>
        <w:spacing w:line="232" w:lineRule="exact"/>
        <w:ind w:left="20" w:right="20"/>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 </w:t>
      </w:r>
    </w:p>
    <w:p w14:paraId="2F5828ED" w14:textId="5133E283" w:rsidR="00F10D0D" w:rsidRDefault="00F10D0D" w:rsidP="00F10D0D">
      <w:pPr>
        <w:spacing w:line="232" w:lineRule="exact"/>
        <w:ind w:left="20" w:right="20"/>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 xml:space="preserve">Les candidats auxquels il est envisagé d'attribuer </w:t>
      </w:r>
      <w:r w:rsidR="00FE20CD">
        <w:rPr>
          <w:rFonts w:asciiTheme="minorHAnsi" w:eastAsia="Trebuchet MS" w:hAnsiTheme="minorHAnsi" w:cstheme="minorHAnsi"/>
          <w:color w:val="000000"/>
          <w:sz w:val="20"/>
        </w:rPr>
        <w:t>l’accord-cadre</w:t>
      </w:r>
      <w:r w:rsidR="00AA5E7B">
        <w:rPr>
          <w:rFonts w:asciiTheme="minorHAnsi" w:eastAsia="Trebuchet MS" w:hAnsiTheme="minorHAnsi" w:cstheme="minorHAnsi"/>
          <w:color w:val="000000"/>
          <w:sz w:val="20"/>
        </w:rPr>
        <w:t xml:space="preserve"> </w:t>
      </w:r>
      <w:r w:rsidRPr="005A6EE3">
        <w:rPr>
          <w:rFonts w:asciiTheme="minorHAnsi" w:eastAsia="Trebuchet MS" w:hAnsiTheme="minorHAnsi" w:cstheme="minorHAnsi"/>
          <w:color w:val="000000"/>
          <w:sz w:val="20"/>
        </w:rPr>
        <w:t>devront également produire les certificats et attestations de l’article R.2143-6 à R. 2143-10 du Code de la commande publique, à savoir :</w:t>
      </w:r>
    </w:p>
    <w:p w14:paraId="1D95E777" w14:textId="77777777" w:rsidR="00703E46" w:rsidRPr="005A6EE3" w:rsidRDefault="00703E46" w:rsidP="00F10D0D">
      <w:pPr>
        <w:spacing w:line="232" w:lineRule="exact"/>
        <w:ind w:left="20" w:right="20"/>
        <w:jc w:val="both"/>
        <w:rPr>
          <w:rFonts w:asciiTheme="minorHAnsi" w:eastAsia="Trebuchet MS" w:hAnsiTheme="minorHAnsi" w:cstheme="minorHAnsi"/>
          <w:color w:val="000000"/>
          <w:sz w:val="20"/>
        </w:rPr>
      </w:pPr>
    </w:p>
    <w:p w14:paraId="2EB790A4" w14:textId="22FE406B" w:rsidR="00F21383" w:rsidRPr="00436B24" w:rsidRDefault="00F21383" w:rsidP="00C906F5">
      <w:pPr>
        <w:pStyle w:val="ParagrapheIndent2"/>
        <w:numPr>
          <w:ilvl w:val="0"/>
          <w:numId w:val="5"/>
        </w:numPr>
        <w:spacing w:line="232" w:lineRule="exact"/>
        <w:ind w:right="20"/>
        <w:jc w:val="both"/>
        <w:rPr>
          <w:rFonts w:asciiTheme="minorHAnsi" w:hAnsiTheme="minorHAnsi" w:cstheme="minorHAnsi"/>
          <w:bCs/>
          <w:color w:val="000000"/>
        </w:rPr>
      </w:pPr>
      <w:r w:rsidRPr="00436B24">
        <w:rPr>
          <w:rFonts w:asciiTheme="minorHAnsi" w:hAnsiTheme="minorHAnsi" w:cstheme="minorHAnsi"/>
          <w:bCs/>
          <w:color w:val="000000"/>
          <w:u w:val="single"/>
        </w:rPr>
        <w:t xml:space="preserve">À l’attribution </w:t>
      </w:r>
      <w:r w:rsidR="00FE20CD">
        <w:rPr>
          <w:rFonts w:asciiTheme="minorHAnsi" w:hAnsiTheme="minorHAnsi" w:cstheme="minorHAnsi"/>
          <w:bCs/>
          <w:color w:val="000000"/>
          <w:u w:val="single"/>
        </w:rPr>
        <w:t>de l’accord-cadre</w:t>
      </w:r>
      <w:r w:rsidRPr="00436B24">
        <w:rPr>
          <w:rFonts w:asciiTheme="minorHAnsi" w:hAnsiTheme="minorHAnsi" w:cstheme="minorHAnsi"/>
          <w:bCs/>
          <w:color w:val="000000"/>
          <w:u w:val="single"/>
        </w:rPr>
        <w:t xml:space="preserve"> :</w:t>
      </w:r>
    </w:p>
    <w:p w14:paraId="5334B420"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w:t>
      </w:r>
    </w:p>
    <w:p w14:paraId="27EF1395" w14:textId="77777777" w:rsidR="00F21383" w:rsidRDefault="00F21383" w:rsidP="00C906F5">
      <w:pPr>
        <w:pStyle w:val="ParagrapheIndent2"/>
        <w:numPr>
          <w:ilvl w:val="0"/>
          <w:numId w:val="3"/>
        </w:numPr>
        <w:spacing w:line="232" w:lineRule="exact"/>
        <w:ind w:right="20"/>
        <w:jc w:val="both"/>
        <w:rPr>
          <w:rFonts w:asciiTheme="minorHAnsi" w:hAnsiTheme="minorHAnsi" w:cstheme="minorHAnsi"/>
          <w:b w:val="0"/>
          <w:color w:val="000000"/>
        </w:rPr>
      </w:pPr>
      <w:r w:rsidRPr="00436B24">
        <w:rPr>
          <w:rFonts w:asciiTheme="minorHAnsi" w:hAnsiTheme="minorHAnsi" w:cstheme="minorHAnsi"/>
          <w:b w:val="0"/>
          <w:color w:val="000000"/>
        </w:rPr>
        <w:t xml:space="preserve">Les attestations et certificats délivrés par les administrations et organismes compétents prouvant qu’il a satisfait à ses </w:t>
      </w:r>
      <w:r w:rsidRPr="00436B24">
        <w:rPr>
          <w:rFonts w:asciiTheme="minorHAnsi" w:hAnsiTheme="minorHAnsi" w:cstheme="minorHAnsi"/>
          <w:color w:val="000000"/>
        </w:rPr>
        <w:t xml:space="preserve">obligations fiscales </w:t>
      </w:r>
      <w:r w:rsidRPr="00436B24">
        <w:rPr>
          <w:rFonts w:asciiTheme="minorHAnsi" w:hAnsiTheme="minorHAnsi" w:cstheme="minorHAnsi"/>
          <w:b w:val="0"/>
          <w:color w:val="000000"/>
        </w:rPr>
        <w:t>;</w:t>
      </w:r>
    </w:p>
    <w:p w14:paraId="471C3A7A" w14:textId="77777777" w:rsidR="00F10D0D" w:rsidRPr="00F10D0D" w:rsidRDefault="00F10D0D" w:rsidP="00F10D0D"/>
    <w:p w14:paraId="515E9665" w14:textId="77777777" w:rsidR="00F10D0D" w:rsidRDefault="00F10D0D" w:rsidP="00C906F5">
      <w:pPr>
        <w:pStyle w:val="ParagrapheIndent2"/>
        <w:numPr>
          <w:ilvl w:val="0"/>
          <w:numId w:val="3"/>
        </w:numPr>
        <w:spacing w:line="232" w:lineRule="exact"/>
        <w:ind w:right="20"/>
        <w:jc w:val="both"/>
        <w:rPr>
          <w:rFonts w:asciiTheme="minorHAnsi" w:hAnsiTheme="minorHAnsi" w:cstheme="minorHAnsi"/>
          <w:bCs/>
          <w:color w:val="000000"/>
        </w:rPr>
      </w:pPr>
      <w:r w:rsidRPr="00F10D0D">
        <w:rPr>
          <w:rFonts w:asciiTheme="minorHAnsi" w:hAnsiTheme="minorHAnsi" w:cstheme="minorHAnsi"/>
          <w:bCs/>
          <w:color w:val="000000"/>
        </w:rPr>
        <w:t xml:space="preserve">L’attestation sur l’honneur </w:t>
      </w:r>
      <w:r w:rsidRPr="007A61D7">
        <w:rPr>
          <w:rFonts w:asciiTheme="minorHAnsi" w:hAnsiTheme="minorHAnsi" w:cstheme="minorHAnsi"/>
          <w:bCs/>
          <w:color w:val="000000"/>
        </w:rPr>
        <w:t>complétée</w:t>
      </w:r>
      <w:r w:rsidRPr="004F7769">
        <w:rPr>
          <w:rFonts w:asciiTheme="minorHAnsi" w:hAnsiTheme="minorHAnsi" w:cstheme="minorHAnsi"/>
          <w:bCs/>
          <w:color w:val="000000"/>
        </w:rPr>
        <w:t xml:space="preserve"> et signée</w:t>
      </w:r>
      <w:r w:rsidRPr="00F10D0D">
        <w:rPr>
          <w:rFonts w:asciiTheme="minorHAnsi" w:hAnsiTheme="minorHAnsi" w:cstheme="minorHAnsi"/>
          <w:b w:val="0"/>
          <w:color w:val="000000"/>
        </w:rPr>
        <w:t xml:space="preserve">, à fournir par la personne morale qui s’engage pour son compte et celui des intervenants </w:t>
      </w:r>
      <w:r w:rsidRPr="00F10D0D">
        <w:rPr>
          <w:rFonts w:asciiTheme="minorHAnsi" w:hAnsiTheme="minorHAnsi" w:cstheme="minorHAnsi"/>
          <w:bCs/>
          <w:color w:val="000000"/>
        </w:rPr>
        <w:t>qu’ils ne sont pas en situation de conflits d’intérêts (cf. Attestation vierge jointe au DCE).</w:t>
      </w:r>
    </w:p>
    <w:p w14:paraId="0ED50B69" w14:textId="77777777" w:rsidR="00703E46" w:rsidRPr="00703E46" w:rsidRDefault="00703E46" w:rsidP="00703E46"/>
    <w:p w14:paraId="346AAD8C" w14:textId="2A778FCB" w:rsidR="00F21383" w:rsidRPr="00436B24" w:rsidRDefault="00F21383" w:rsidP="00C906F5">
      <w:pPr>
        <w:pStyle w:val="ParagrapheIndent2"/>
        <w:numPr>
          <w:ilvl w:val="0"/>
          <w:numId w:val="4"/>
        </w:numPr>
        <w:spacing w:line="232" w:lineRule="exact"/>
        <w:ind w:right="20"/>
        <w:jc w:val="both"/>
        <w:rPr>
          <w:rFonts w:asciiTheme="minorHAnsi" w:hAnsiTheme="minorHAnsi" w:cstheme="minorHAnsi"/>
          <w:bCs/>
          <w:color w:val="000000"/>
        </w:rPr>
      </w:pPr>
      <w:r w:rsidRPr="00436B24">
        <w:rPr>
          <w:rFonts w:asciiTheme="minorHAnsi" w:hAnsiTheme="minorHAnsi" w:cstheme="minorHAnsi"/>
          <w:bCs/>
          <w:color w:val="000000"/>
          <w:u w:val="single"/>
        </w:rPr>
        <w:t xml:space="preserve">À l’attribution </w:t>
      </w:r>
      <w:r w:rsidR="00FE20CD">
        <w:rPr>
          <w:rFonts w:asciiTheme="minorHAnsi" w:hAnsiTheme="minorHAnsi" w:cstheme="minorHAnsi"/>
          <w:bCs/>
          <w:color w:val="000000"/>
          <w:u w:val="single"/>
        </w:rPr>
        <w:t>de l’accord-cadre</w:t>
      </w:r>
      <w:r w:rsidRPr="00436B24">
        <w:rPr>
          <w:rFonts w:asciiTheme="minorHAnsi" w:hAnsiTheme="minorHAnsi" w:cstheme="minorHAnsi"/>
          <w:bCs/>
          <w:color w:val="000000"/>
          <w:u w:val="single"/>
        </w:rPr>
        <w:t xml:space="preserve"> et tous les six (6) mois jusqu’à la fin de l’exécution dudit </w:t>
      </w:r>
      <w:r w:rsidR="00A7454A" w:rsidRPr="00436B24">
        <w:rPr>
          <w:rFonts w:asciiTheme="minorHAnsi" w:hAnsiTheme="minorHAnsi" w:cstheme="minorHAnsi"/>
          <w:bCs/>
          <w:color w:val="000000"/>
          <w:u w:val="single"/>
        </w:rPr>
        <w:t>Marché</w:t>
      </w:r>
      <w:r w:rsidRPr="00436B24">
        <w:rPr>
          <w:rFonts w:asciiTheme="minorHAnsi" w:hAnsiTheme="minorHAnsi" w:cstheme="minorHAnsi"/>
          <w:bCs/>
          <w:color w:val="000000"/>
        </w:rPr>
        <w:t xml:space="preserve"> :</w:t>
      </w:r>
    </w:p>
    <w:p w14:paraId="7B90AE4B"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w:t>
      </w:r>
    </w:p>
    <w:p w14:paraId="787B7CA9"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1/ Les pièces prévues à l’article D. 8222-5 du Code du travail :</w:t>
      </w:r>
    </w:p>
    <w:p w14:paraId="346A64B1" w14:textId="4168FB1D" w:rsidR="00F21383" w:rsidRDefault="00F21383" w:rsidP="00C906F5">
      <w:pPr>
        <w:pStyle w:val="ParagrapheIndent2"/>
        <w:numPr>
          <w:ilvl w:val="0"/>
          <w:numId w:val="2"/>
        </w:numPr>
        <w:spacing w:before="120" w:line="232" w:lineRule="exact"/>
        <w:ind w:right="23"/>
        <w:jc w:val="both"/>
        <w:rPr>
          <w:rFonts w:asciiTheme="minorHAnsi" w:hAnsiTheme="minorHAnsi" w:cstheme="minorHAnsi"/>
          <w:b w:val="0"/>
          <w:color w:val="000000"/>
        </w:rPr>
      </w:pPr>
      <w:r w:rsidRPr="00436B24">
        <w:rPr>
          <w:rFonts w:asciiTheme="minorHAnsi" w:hAnsiTheme="minorHAnsi" w:cstheme="minorHAnsi"/>
          <w:b w:val="0"/>
          <w:color w:val="000000"/>
        </w:rPr>
        <w:t xml:space="preserve">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datant de moins </w:t>
      </w:r>
      <w:r w:rsidRPr="00436B24">
        <w:rPr>
          <w:rFonts w:asciiTheme="minorHAnsi" w:hAnsiTheme="minorHAnsi" w:cstheme="minorHAnsi"/>
          <w:bCs/>
          <w:color w:val="000000"/>
        </w:rPr>
        <w:t>de six</w:t>
      </w:r>
      <w:r w:rsidR="00111C69" w:rsidRPr="00436B24">
        <w:rPr>
          <w:rFonts w:asciiTheme="minorHAnsi" w:hAnsiTheme="minorHAnsi" w:cstheme="minorHAnsi"/>
          <w:bCs/>
          <w:color w:val="000000"/>
        </w:rPr>
        <w:t xml:space="preserve"> (6)</w:t>
      </w:r>
      <w:r w:rsidRPr="00436B24">
        <w:rPr>
          <w:rFonts w:asciiTheme="minorHAnsi" w:hAnsiTheme="minorHAnsi" w:cstheme="minorHAnsi"/>
          <w:bCs/>
          <w:color w:val="000000"/>
        </w:rPr>
        <w:t xml:space="preserve"> mois </w:t>
      </w:r>
      <w:r w:rsidRPr="00436B24">
        <w:rPr>
          <w:rFonts w:asciiTheme="minorHAnsi" w:hAnsiTheme="minorHAnsi" w:cstheme="minorHAnsi"/>
          <w:b w:val="0"/>
          <w:color w:val="000000"/>
        </w:rPr>
        <w:t>(</w:t>
      </w:r>
      <w:r w:rsidRPr="00436B24">
        <w:rPr>
          <w:rFonts w:asciiTheme="minorHAnsi" w:hAnsiTheme="minorHAnsi" w:cstheme="minorHAnsi"/>
          <w:bCs/>
          <w:color w:val="000000"/>
        </w:rPr>
        <w:t>attestation URSSAF</w:t>
      </w:r>
      <w:r w:rsidRPr="00436B24">
        <w:rPr>
          <w:rFonts w:asciiTheme="minorHAnsi" w:hAnsiTheme="minorHAnsi" w:cstheme="minorHAnsi"/>
          <w:b w:val="0"/>
          <w:color w:val="000000"/>
        </w:rPr>
        <w:t>) ;</w:t>
      </w:r>
    </w:p>
    <w:p w14:paraId="75B8ECF4" w14:textId="77777777" w:rsidR="006B1C5E" w:rsidRPr="006B1C5E" w:rsidRDefault="006B1C5E" w:rsidP="006B1C5E"/>
    <w:p w14:paraId="33A796FA" w14:textId="77777777" w:rsidR="006B1C5E" w:rsidRPr="006B1C5E" w:rsidRDefault="006B1C5E" w:rsidP="006B1C5E">
      <w:pPr>
        <w:keepLines/>
        <w:numPr>
          <w:ilvl w:val="0"/>
          <w:numId w:val="2"/>
        </w:numPr>
        <w:tabs>
          <w:tab w:val="left" w:pos="284"/>
          <w:tab w:val="left" w:pos="567"/>
          <w:tab w:val="left" w:pos="851"/>
        </w:tabs>
        <w:jc w:val="both"/>
        <w:rPr>
          <w:rFonts w:asciiTheme="minorHAnsi" w:hAnsiTheme="minorHAnsi" w:cstheme="minorHAnsi"/>
          <w:sz w:val="20"/>
          <w:szCs w:val="20"/>
        </w:rPr>
      </w:pPr>
      <w:r w:rsidRPr="006B1C5E">
        <w:rPr>
          <w:rFonts w:asciiTheme="minorHAnsi" w:hAnsiTheme="minorHAnsi" w:cstheme="minorHAnsi"/>
          <w:sz w:val="20"/>
          <w:szCs w:val="20"/>
        </w:rPr>
        <w:t xml:space="preserve">Lorsque l’immatriculation du Candidat au registre du commerce et des sociétés ou au Registre nationale des entreprises en tant qu’entreprise du secteur des métiers et de l’artisanat est obligatoire ou lorsqu’il s’agit d’une profession réglementée, </w:t>
      </w:r>
      <w:r w:rsidRPr="006B1C5E">
        <w:rPr>
          <w:rFonts w:asciiTheme="minorHAnsi" w:hAnsiTheme="minorHAnsi" w:cstheme="minorHAnsi"/>
          <w:b/>
          <w:sz w:val="20"/>
          <w:szCs w:val="20"/>
        </w:rPr>
        <w:t>un justificatif d’immatriculation</w:t>
      </w:r>
      <w:r w:rsidRPr="006B1C5E">
        <w:rPr>
          <w:rFonts w:asciiTheme="minorHAnsi" w:hAnsiTheme="minorHAnsi" w:cstheme="minorHAnsi"/>
          <w:sz w:val="20"/>
          <w:szCs w:val="20"/>
        </w:rPr>
        <w:t xml:space="preserve"> qui pourra être l’un des documents suivants : </w:t>
      </w:r>
    </w:p>
    <w:p w14:paraId="3F57CB70" w14:textId="77777777" w:rsidR="006B1C5E" w:rsidRPr="006B1C5E" w:rsidRDefault="006B1C5E" w:rsidP="006B1C5E">
      <w:pPr>
        <w:keepLines/>
        <w:tabs>
          <w:tab w:val="left" w:pos="993"/>
        </w:tabs>
        <w:ind w:left="993" w:hanging="426"/>
        <w:jc w:val="both"/>
        <w:rPr>
          <w:rFonts w:asciiTheme="minorHAnsi" w:hAnsiTheme="minorHAnsi" w:cstheme="minorHAnsi"/>
          <w:sz w:val="20"/>
          <w:szCs w:val="20"/>
        </w:rPr>
      </w:pPr>
      <w:r w:rsidRPr="006B1C5E">
        <w:rPr>
          <w:rFonts w:asciiTheme="minorHAnsi" w:hAnsiTheme="minorHAnsi" w:cstheme="minorHAnsi"/>
          <w:sz w:val="20"/>
          <w:szCs w:val="20"/>
        </w:rPr>
        <w:t>a)</w:t>
      </w:r>
      <w:r w:rsidRPr="006B1C5E">
        <w:rPr>
          <w:rFonts w:asciiTheme="minorHAnsi" w:hAnsiTheme="minorHAnsi" w:cstheme="minorHAnsi"/>
          <w:sz w:val="20"/>
          <w:szCs w:val="20"/>
        </w:rPr>
        <w:tab/>
        <w:t xml:space="preserve">Un extrait de l’inscription au registre du commerce et des sociétés (K ou K bis) ; </w:t>
      </w:r>
    </w:p>
    <w:p w14:paraId="262460A1" w14:textId="77777777" w:rsidR="006B1C5E" w:rsidRPr="006B1C5E" w:rsidRDefault="006B1C5E" w:rsidP="006B1C5E">
      <w:pPr>
        <w:keepLines/>
        <w:tabs>
          <w:tab w:val="left" w:pos="993"/>
        </w:tabs>
        <w:ind w:left="993" w:hanging="426"/>
        <w:jc w:val="both"/>
        <w:rPr>
          <w:rFonts w:asciiTheme="minorHAnsi" w:hAnsiTheme="minorHAnsi" w:cstheme="minorHAnsi"/>
          <w:sz w:val="20"/>
          <w:szCs w:val="20"/>
        </w:rPr>
      </w:pPr>
      <w:r w:rsidRPr="006B1C5E">
        <w:rPr>
          <w:rFonts w:asciiTheme="minorHAnsi" w:hAnsiTheme="minorHAnsi" w:cstheme="minorHAnsi"/>
          <w:sz w:val="20"/>
          <w:szCs w:val="20"/>
        </w:rPr>
        <w:t>b)</w:t>
      </w:r>
      <w:r w:rsidRPr="006B1C5E">
        <w:rPr>
          <w:rFonts w:asciiTheme="minorHAnsi" w:hAnsiTheme="minorHAnsi" w:cstheme="minorHAnsi"/>
          <w:sz w:val="20"/>
          <w:szCs w:val="20"/>
        </w:rPr>
        <w:tab/>
        <w:t xml:space="preserve">Un extrait d’immatriculation au Registre national des entreprises en tant qu’entreprise du secteur des métiers et de l’artisanat ; </w:t>
      </w:r>
    </w:p>
    <w:p w14:paraId="5C9BCB44" w14:textId="526737B6" w:rsidR="006B1C5E" w:rsidRPr="006B1C5E" w:rsidRDefault="006B1C5E" w:rsidP="006B1C5E">
      <w:pPr>
        <w:keepLines/>
        <w:tabs>
          <w:tab w:val="left" w:pos="993"/>
        </w:tabs>
        <w:ind w:left="993" w:hanging="426"/>
        <w:jc w:val="both"/>
        <w:rPr>
          <w:rFonts w:asciiTheme="minorHAnsi" w:hAnsiTheme="minorHAnsi" w:cstheme="minorHAnsi"/>
          <w:sz w:val="20"/>
          <w:szCs w:val="20"/>
        </w:rPr>
      </w:pPr>
      <w:r w:rsidRPr="006B1C5E">
        <w:rPr>
          <w:rFonts w:asciiTheme="minorHAnsi" w:hAnsiTheme="minorHAnsi" w:cstheme="minorHAnsi"/>
          <w:sz w:val="20"/>
          <w:szCs w:val="20"/>
        </w:rPr>
        <w:t>c)</w:t>
      </w:r>
      <w:r w:rsidRPr="006B1C5E">
        <w:rPr>
          <w:rFonts w:asciiTheme="minorHAnsi" w:hAnsiTheme="minorHAnsi" w:cstheme="minorHAnsi"/>
          <w:sz w:val="20"/>
          <w:szCs w:val="20"/>
        </w:rPr>
        <w:tab/>
        <w:t xml:space="preserve">Un devis, un document publicitaire ou une correspondance professionnelle, à condition qu’y soient mentionnés le nom ou la dénomination sociale, l’adresse complète et le numéro d’immatriculation au registre du commerce et des sociétés ou au Registre national des entreprises en tant qu’entreprise du secteur des métiers et de l’artisanat ou à une liste ou un tableau d’un ordre professionnel, ou la référence de l’agrément délivré par l’autorité compétente ; </w:t>
      </w:r>
    </w:p>
    <w:p w14:paraId="5FD1D42E" w14:textId="77777777" w:rsidR="006B1C5E" w:rsidRPr="006B1C5E" w:rsidRDefault="006B1C5E" w:rsidP="006B1C5E">
      <w:pPr>
        <w:keepLines/>
        <w:tabs>
          <w:tab w:val="left" w:pos="993"/>
        </w:tabs>
        <w:ind w:left="993" w:hanging="426"/>
        <w:jc w:val="both"/>
        <w:rPr>
          <w:rFonts w:asciiTheme="minorHAnsi" w:hAnsiTheme="minorHAnsi" w:cstheme="minorHAnsi"/>
          <w:sz w:val="20"/>
          <w:szCs w:val="20"/>
        </w:rPr>
      </w:pPr>
      <w:r w:rsidRPr="006B1C5E">
        <w:rPr>
          <w:rFonts w:asciiTheme="minorHAnsi" w:hAnsiTheme="minorHAnsi" w:cstheme="minorHAnsi"/>
          <w:sz w:val="20"/>
          <w:szCs w:val="20"/>
        </w:rPr>
        <w:t>d)</w:t>
      </w:r>
      <w:r w:rsidRPr="006B1C5E">
        <w:rPr>
          <w:rFonts w:asciiTheme="minorHAnsi" w:hAnsiTheme="minorHAnsi" w:cstheme="minorHAnsi"/>
          <w:sz w:val="20"/>
          <w:szCs w:val="20"/>
        </w:rPr>
        <w:tab/>
        <w:t>Un récépissé du dépôt de déclaration auprès d’un centre de formalités des entreprises pour les personnes en cours d’inscription.</w:t>
      </w:r>
    </w:p>
    <w:p w14:paraId="4EE19C00" w14:textId="77777777" w:rsidR="00F21383" w:rsidRPr="00436B24" w:rsidRDefault="00F21383" w:rsidP="00F21383">
      <w:pPr>
        <w:pStyle w:val="ParagrapheIndent2"/>
        <w:spacing w:before="120" w:line="232" w:lineRule="exact"/>
        <w:ind w:right="23"/>
        <w:jc w:val="both"/>
        <w:rPr>
          <w:rFonts w:asciiTheme="minorHAnsi" w:hAnsiTheme="minorHAnsi" w:cstheme="minorHAnsi"/>
          <w:b w:val="0"/>
          <w:color w:val="000000"/>
        </w:rPr>
      </w:pPr>
      <w:r w:rsidRPr="00436B24">
        <w:rPr>
          <w:rFonts w:asciiTheme="minorHAnsi" w:hAnsiTheme="minorHAnsi" w:cstheme="minorHAnsi"/>
          <w:b w:val="0"/>
          <w:color w:val="000000"/>
        </w:rPr>
        <w:t>Si le candidat est établi ou domicilié à l’étranger, il produit, en lieu et place des documents mentionnés au 2) ci-dessus, les documents prévus aux articles D. 8222-7 et D. 8222-8 du Code du travail.</w:t>
      </w:r>
    </w:p>
    <w:p w14:paraId="402A999F"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w:t>
      </w:r>
    </w:p>
    <w:p w14:paraId="3D5438A3"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2/ Dans le cadre de la lutte contre le travail dissimulé, et en application des articles L.8254-1 et D.8254-2 à 5 du Code du travail, le document suivant est également à produire :</w:t>
      </w:r>
    </w:p>
    <w:p w14:paraId="630D90D1" w14:textId="77777777" w:rsidR="00F21383" w:rsidRPr="00436B24" w:rsidRDefault="00F21383" w:rsidP="00C906F5">
      <w:pPr>
        <w:pStyle w:val="ParagrapheIndent2"/>
        <w:numPr>
          <w:ilvl w:val="0"/>
          <w:numId w:val="6"/>
        </w:numPr>
        <w:spacing w:before="120" w:line="232" w:lineRule="exact"/>
        <w:ind w:left="357" w:right="23" w:hanging="357"/>
        <w:jc w:val="both"/>
        <w:rPr>
          <w:rFonts w:asciiTheme="minorHAnsi" w:hAnsiTheme="minorHAnsi" w:cstheme="minorHAnsi"/>
          <w:b w:val="0"/>
          <w:color w:val="000000"/>
        </w:rPr>
      </w:pPr>
      <w:r w:rsidRPr="00436B24">
        <w:rPr>
          <w:rFonts w:asciiTheme="minorHAnsi" w:hAnsiTheme="minorHAnsi" w:cstheme="minorHAnsi"/>
          <w:b w:val="0"/>
          <w:color w:val="000000"/>
        </w:rPr>
        <w:lastRenderedPageBreak/>
        <w:t xml:space="preserve">La </w:t>
      </w:r>
      <w:r w:rsidRPr="00436B24">
        <w:rPr>
          <w:rFonts w:asciiTheme="minorHAnsi" w:hAnsiTheme="minorHAnsi" w:cstheme="minorHAnsi"/>
          <w:bCs/>
          <w:color w:val="000000"/>
        </w:rPr>
        <w:t>liste nominative des salariés étrangers</w:t>
      </w:r>
      <w:r w:rsidRPr="00436B24">
        <w:rPr>
          <w:rFonts w:asciiTheme="minorHAnsi" w:hAnsiTheme="minorHAnsi" w:cstheme="minorHAnsi"/>
          <w:b w:val="0"/>
          <w:color w:val="000000"/>
        </w:rPr>
        <w:t xml:space="preserve"> employés par le candidat et </w:t>
      </w:r>
      <w:r w:rsidRPr="00436B24">
        <w:rPr>
          <w:rFonts w:asciiTheme="minorHAnsi" w:hAnsiTheme="minorHAnsi" w:cstheme="minorHAnsi"/>
          <w:bCs/>
          <w:color w:val="000000"/>
        </w:rPr>
        <w:t>soumis à l’autorisation de travail</w:t>
      </w:r>
      <w:r w:rsidRPr="00436B24">
        <w:rPr>
          <w:rFonts w:asciiTheme="minorHAnsi" w:hAnsiTheme="minorHAnsi" w:cstheme="minorHAnsi"/>
          <w:b w:val="0"/>
          <w:color w:val="000000"/>
        </w:rPr>
        <w:t xml:space="preserve"> prévue à l’article L.5221-2 du Code du travail. Cette liste précise, pour chaque salarié, sa date d’embauche, sa nationalité ainsi que le type et le numéro d’ordre du titre valant autorisation de travail.</w:t>
      </w:r>
    </w:p>
    <w:p w14:paraId="1A798655" w14:textId="77777777" w:rsidR="00F21383" w:rsidRPr="00436B24" w:rsidRDefault="00F21383" w:rsidP="00C906F5">
      <w:pPr>
        <w:pStyle w:val="ParagrapheIndent2"/>
        <w:numPr>
          <w:ilvl w:val="0"/>
          <w:numId w:val="6"/>
        </w:numPr>
        <w:spacing w:before="120" w:line="232" w:lineRule="exact"/>
        <w:ind w:left="357" w:right="23" w:hanging="357"/>
        <w:jc w:val="both"/>
        <w:rPr>
          <w:rFonts w:asciiTheme="minorHAnsi" w:hAnsiTheme="minorHAnsi" w:cstheme="minorHAnsi"/>
          <w:b w:val="0"/>
          <w:color w:val="000000"/>
        </w:rPr>
      </w:pPr>
      <w:r w:rsidRPr="00436B24">
        <w:rPr>
          <w:rFonts w:asciiTheme="minorHAnsi" w:hAnsiTheme="minorHAnsi" w:cstheme="minorHAnsi"/>
          <w:b w:val="0"/>
          <w:color w:val="000000"/>
        </w:rPr>
        <w:t>Ou une attestation sur l'honneur en cas de non-emploi de salariés étrangers.</w:t>
      </w:r>
    </w:p>
    <w:p w14:paraId="43232DA4" w14:textId="77777777" w:rsidR="00F21383" w:rsidRPr="00436B24" w:rsidRDefault="00F21383" w:rsidP="00F21383">
      <w:pPr>
        <w:pStyle w:val="ParagrapheIndent2"/>
        <w:spacing w:before="120" w:line="232" w:lineRule="exact"/>
        <w:ind w:left="23" w:right="23"/>
        <w:jc w:val="both"/>
        <w:rPr>
          <w:rFonts w:asciiTheme="minorHAnsi" w:hAnsiTheme="minorHAnsi" w:cstheme="minorHAnsi"/>
          <w:b w:val="0"/>
          <w:color w:val="000000"/>
        </w:rPr>
      </w:pPr>
      <w:r w:rsidRPr="00436B24">
        <w:rPr>
          <w:rFonts w:asciiTheme="minorHAnsi" w:hAnsiTheme="minorHAnsi" w:cstheme="minorHAnsi"/>
          <w:b w:val="0"/>
          <w:color w:val="000000"/>
        </w:rPr>
        <w:t>Le candidat établi dans un État autre que la France doit produire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379AC059"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Les documents visés ci-dessus établis par des organismes étrangers sont rédigés en langue française ou accompagnés d’une traduction en français.</w:t>
      </w:r>
    </w:p>
    <w:p w14:paraId="46D1F305" w14:textId="77777777" w:rsidR="00F21383" w:rsidRPr="00436B24" w:rsidRDefault="00F21383" w:rsidP="00F21383">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w:t>
      </w:r>
    </w:p>
    <w:p w14:paraId="7F64D4BD" w14:textId="70D2EB1D" w:rsidR="00F21383" w:rsidRPr="00AE350E" w:rsidRDefault="00F21383" w:rsidP="00F21383">
      <w:pPr>
        <w:pStyle w:val="ParagrapheIndent2"/>
        <w:spacing w:line="232" w:lineRule="exact"/>
        <w:ind w:left="20" w:right="20"/>
        <w:jc w:val="both"/>
        <w:rPr>
          <w:rFonts w:cstheme="minorHAnsi"/>
          <w:b w:val="0"/>
          <w:bCs/>
          <w:color w:val="000000"/>
        </w:rPr>
      </w:pPr>
      <w:r w:rsidRPr="00436B24">
        <w:rPr>
          <w:rFonts w:asciiTheme="minorHAnsi" w:hAnsiTheme="minorHAnsi" w:cstheme="minorHAnsi"/>
          <w:b w:val="0"/>
          <w:bCs/>
          <w:color w:val="000000"/>
        </w:rPr>
        <w:t xml:space="preserve">Ces documents sont à remettre sur </w:t>
      </w:r>
      <w:hyperlink r:id="rId25" w:history="1">
        <w:r w:rsidRPr="00436B24">
          <w:rPr>
            <w:rStyle w:val="Lienhypertexte"/>
            <w:rFonts w:asciiTheme="minorHAnsi" w:hAnsiTheme="minorHAnsi" w:cstheme="minorHAnsi"/>
            <w:b w:val="0"/>
            <w:bCs/>
          </w:rPr>
          <w:t>www.provigis.com</w:t>
        </w:r>
      </w:hyperlink>
      <w:r w:rsidRPr="00436B24">
        <w:rPr>
          <w:rFonts w:asciiTheme="minorHAnsi" w:hAnsiTheme="minorHAnsi" w:cstheme="minorHAnsi"/>
          <w:b w:val="0"/>
          <w:bCs/>
          <w:color w:val="000000"/>
        </w:rPr>
        <w:t>, plateforme de la société PROVIGIS mandatée par la Caisse des Dépôts pour la collecte des documents légaux. Le service de dépôt de documents est gratuit. </w:t>
      </w:r>
    </w:p>
    <w:p w14:paraId="011100EB" w14:textId="00DE4789" w:rsidR="00B82316" w:rsidRPr="00B62C5F" w:rsidRDefault="00B82316" w:rsidP="00B62C5F">
      <w:pPr>
        <w:pStyle w:val="Titre2"/>
        <w:spacing w:before="360"/>
        <w:ind w:left="301" w:right="23"/>
        <w:jc w:val="both"/>
        <w:rPr>
          <w:rFonts w:asciiTheme="minorHAnsi" w:eastAsia="Trebuchet MS" w:hAnsiTheme="minorHAnsi" w:cstheme="minorHAnsi"/>
          <w:i w:val="0"/>
          <w:color w:val="000000"/>
          <w:sz w:val="24"/>
        </w:rPr>
      </w:pPr>
      <w:bookmarkStart w:id="74" w:name="_Toc236321535"/>
      <w:r w:rsidRPr="00B62C5F">
        <w:rPr>
          <w:rFonts w:asciiTheme="minorHAnsi" w:eastAsia="Trebuchet MS" w:hAnsiTheme="minorHAnsi" w:cstheme="minorHAnsi"/>
          <w:i w:val="0"/>
          <w:color w:val="000000"/>
          <w:sz w:val="24"/>
        </w:rPr>
        <w:t>7.</w:t>
      </w:r>
      <w:r w:rsidR="00EE7DAF" w:rsidRPr="00B62C5F">
        <w:rPr>
          <w:rFonts w:asciiTheme="minorHAnsi" w:eastAsia="Trebuchet MS" w:hAnsiTheme="minorHAnsi" w:cstheme="minorHAnsi"/>
          <w:i w:val="0"/>
          <w:color w:val="000000"/>
          <w:sz w:val="24"/>
        </w:rPr>
        <w:t>5</w:t>
      </w:r>
      <w:r w:rsidRPr="00B62C5F">
        <w:rPr>
          <w:rFonts w:asciiTheme="minorHAnsi" w:eastAsia="Trebuchet MS" w:hAnsiTheme="minorHAnsi" w:cstheme="minorHAnsi"/>
          <w:i w:val="0"/>
          <w:color w:val="000000"/>
          <w:sz w:val="24"/>
        </w:rPr>
        <w:t xml:space="preserve"> - </w:t>
      </w:r>
      <w:proofErr w:type="gramStart"/>
      <w:r w:rsidRPr="00B62C5F">
        <w:rPr>
          <w:rFonts w:asciiTheme="minorHAnsi" w:eastAsia="Trebuchet MS" w:hAnsiTheme="minorHAnsi" w:cstheme="minorHAnsi"/>
          <w:i w:val="0"/>
          <w:color w:val="000000"/>
          <w:sz w:val="24"/>
        </w:rPr>
        <w:t>Suite à</w:t>
      </w:r>
      <w:proofErr w:type="gramEnd"/>
      <w:r w:rsidRPr="00B62C5F">
        <w:rPr>
          <w:rFonts w:asciiTheme="minorHAnsi" w:eastAsia="Trebuchet MS" w:hAnsiTheme="minorHAnsi" w:cstheme="minorHAnsi"/>
          <w:i w:val="0"/>
          <w:color w:val="000000"/>
          <w:sz w:val="24"/>
        </w:rPr>
        <w:t xml:space="preserve"> donner à la consultation</w:t>
      </w:r>
      <w:bookmarkEnd w:id="74"/>
    </w:p>
    <w:p w14:paraId="045CE83A" w14:textId="4F3FC472" w:rsidR="00B82316" w:rsidRPr="00436B24" w:rsidRDefault="00AE350E" w:rsidP="00B82316">
      <w:pPr>
        <w:spacing w:line="232" w:lineRule="exact"/>
        <w:ind w:left="23" w:right="23"/>
        <w:jc w:val="both"/>
        <w:rPr>
          <w:rFonts w:asciiTheme="minorHAnsi" w:eastAsia="Trebuchet MS" w:hAnsiTheme="minorHAnsi" w:cstheme="minorHAnsi"/>
          <w:color w:val="000000"/>
          <w:sz w:val="20"/>
          <w:szCs w:val="20"/>
        </w:rPr>
      </w:pPr>
      <w:r w:rsidRPr="00436B24">
        <w:rPr>
          <w:rFonts w:asciiTheme="minorHAnsi" w:eastAsia="Trebuchet MS" w:hAnsiTheme="minorHAnsi" w:cstheme="minorHAnsi"/>
          <w:color w:val="000000"/>
          <w:sz w:val="20"/>
          <w:szCs w:val="20"/>
        </w:rPr>
        <w:t>L’offre la</w:t>
      </w:r>
      <w:r w:rsidR="00B82316" w:rsidRPr="00436B24">
        <w:rPr>
          <w:rFonts w:asciiTheme="minorHAnsi" w:eastAsia="Trebuchet MS" w:hAnsiTheme="minorHAnsi" w:cstheme="minorHAnsi"/>
          <w:color w:val="000000"/>
          <w:sz w:val="20"/>
          <w:szCs w:val="20"/>
        </w:rPr>
        <w:t xml:space="preserve"> mieux classée ser</w:t>
      </w:r>
      <w:r w:rsidRPr="00436B24">
        <w:rPr>
          <w:rFonts w:asciiTheme="minorHAnsi" w:eastAsia="Trebuchet MS" w:hAnsiTheme="minorHAnsi" w:cstheme="minorHAnsi"/>
          <w:color w:val="000000"/>
          <w:sz w:val="20"/>
          <w:szCs w:val="20"/>
        </w:rPr>
        <w:t>a</w:t>
      </w:r>
      <w:r w:rsidR="00B82316" w:rsidRPr="00436B24">
        <w:rPr>
          <w:rFonts w:asciiTheme="minorHAnsi" w:eastAsia="Trebuchet MS" w:hAnsiTheme="minorHAnsi" w:cstheme="minorHAnsi"/>
          <w:color w:val="000000"/>
          <w:sz w:val="20"/>
          <w:szCs w:val="20"/>
        </w:rPr>
        <w:t xml:space="preserve"> donc retenue à titre provisoire en attendant que le ou les candidats produisent les certificats et attestations des articles R. 2143-6 à R. 2143-10 du Code de la commande publique. Le délai imparti par l’Acheteur pour remettre ces documents </w:t>
      </w:r>
      <w:r w:rsidR="00B82316" w:rsidRPr="00436B24">
        <w:rPr>
          <w:rFonts w:asciiTheme="minorHAnsi" w:eastAsia="Trebuchet MS" w:hAnsiTheme="minorHAnsi" w:cstheme="minorHAnsi"/>
          <w:color w:val="000000"/>
          <w:sz w:val="20"/>
          <w:szCs w:val="20"/>
          <w:u w:val="single"/>
        </w:rPr>
        <w:t>ne pourra être supérieur</w:t>
      </w:r>
      <w:r w:rsidR="00B82316" w:rsidRPr="00436B24">
        <w:rPr>
          <w:rFonts w:asciiTheme="minorHAnsi" w:eastAsia="Trebuchet MS" w:hAnsiTheme="minorHAnsi" w:cstheme="minorHAnsi"/>
          <w:color w:val="000000"/>
          <w:sz w:val="20"/>
          <w:szCs w:val="20"/>
        </w:rPr>
        <w:t xml:space="preserve"> à dix (10) jours.</w:t>
      </w:r>
    </w:p>
    <w:p w14:paraId="7B45BD07" w14:textId="77777777" w:rsidR="00B82316" w:rsidRPr="00436B24" w:rsidRDefault="00B82316" w:rsidP="00B82316">
      <w:pPr>
        <w:spacing w:line="232" w:lineRule="exact"/>
        <w:ind w:left="20" w:right="20"/>
        <w:jc w:val="both"/>
        <w:rPr>
          <w:rFonts w:asciiTheme="minorHAnsi" w:eastAsia="Trebuchet MS" w:hAnsiTheme="minorHAnsi" w:cstheme="minorHAnsi"/>
          <w:color w:val="000000"/>
          <w:sz w:val="20"/>
          <w:szCs w:val="20"/>
        </w:rPr>
      </w:pPr>
      <w:r w:rsidRPr="00436B24">
        <w:rPr>
          <w:rFonts w:asciiTheme="minorHAnsi" w:eastAsia="Trebuchet MS" w:hAnsiTheme="minorHAnsi" w:cstheme="minorHAnsi"/>
          <w:color w:val="000000"/>
          <w:sz w:val="20"/>
          <w:szCs w:val="20"/>
        </w:rPr>
        <w:t> </w:t>
      </w:r>
    </w:p>
    <w:p w14:paraId="3D71B794" w14:textId="0FE4205D" w:rsidR="00B82316" w:rsidRPr="00434E58" w:rsidRDefault="00B82316" w:rsidP="00B82316">
      <w:pPr>
        <w:spacing w:line="232" w:lineRule="exact"/>
        <w:ind w:left="20" w:right="20"/>
        <w:jc w:val="both"/>
        <w:rPr>
          <w:rFonts w:asciiTheme="minorHAnsi" w:eastAsia="Trebuchet MS" w:hAnsiTheme="minorHAnsi" w:cstheme="minorHAnsi"/>
          <w:b/>
          <w:bCs/>
          <w:color w:val="000000"/>
          <w:sz w:val="20"/>
          <w:szCs w:val="20"/>
        </w:rPr>
      </w:pPr>
      <w:r w:rsidRPr="00434E58">
        <w:rPr>
          <w:rFonts w:asciiTheme="minorHAnsi" w:eastAsia="Trebuchet MS" w:hAnsiTheme="minorHAnsi" w:cstheme="minorHAnsi"/>
          <w:b/>
          <w:bCs/>
          <w:color w:val="000000"/>
          <w:sz w:val="20"/>
          <w:szCs w:val="20"/>
        </w:rPr>
        <w:t>A défaut de produire ces documents dans le délai fixé, l’offre du candidat concerné sera rejetée et sera éliminé.</w:t>
      </w:r>
    </w:p>
    <w:p w14:paraId="4E9C70EC" w14:textId="77777777" w:rsidR="00B82316" w:rsidRPr="00436B24" w:rsidRDefault="00B82316" w:rsidP="00B82316">
      <w:pPr>
        <w:spacing w:line="232" w:lineRule="exact"/>
        <w:ind w:left="20" w:right="20"/>
        <w:jc w:val="both"/>
        <w:rPr>
          <w:rFonts w:asciiTheme="minorHAnsi" w:eastAsia="Trebuchet MS" w:hAnsiTheme="minorHAnsi" w:cstheme="minorHAnsi"/>
          <w:color w:val="000000"/>
          <w:sz w:val="20"/>
          <w:szCs w:val="20"/>
        </w:rPr>
      </w:pPr>
      <w:r w:rsidRPr="00436B24">
        <w:rPr>
          <w:rFonts w:asciiTheme="minorHAnsi" w:eastAsia="Trebuchet MS" w:hAnsiTheme="minorHAnsi" w:cstheme="minorHAnsi"/>
          <w:color w:val="000000"/>
          <w:sz w:val="20"/>
          <w:szCs w:val="20"/>
        </w:rPr>
        <w:t> </w:t>
      </w:r>
    </w:p>
    <w:p w14:paraId="72229837" w14:textId="5850A028" w:rsidR="00B82316" w:rsidRPr="00436B24" w:rsidRDefault="00B82316" w:rsidP="00B82316">
      <w:pPr>
        <w:spacing w:line="232" w:lineRule="exact"/>
        <w:ind w:left="20" w:right="20"/>
        <w:jc w:val="both"/>
        <w:rPr>
          <w:rFonts w:asciiTheme="minorHAnsi" w:eastAsia="Trebuchet MS" w:hAnsiTheme="minorHAnsi" w:cstheme="minorHAnsi"/>
          <w:b/>
          <w:sz w:val="20"/>
          <w:szCs w:val="20"/>
        </w:rPr>
      </w:pPr>
      <w:r w:rsidRPr="00436B24">
        <w:rPr>
          <w:rFonts w:asciiTheme="minorHAnsi" w:eastAsia="Trebuchet MS" w:hAnsiTheme="minorHAnsi" w:cstheme="minorHAnsi"/>
          <w:color w:val="000000"/>
          <w:sz w:val="20"/>
          <w:szCs w:val="20"/>
        </w:rPr>
        <w:t>Le candidat dont l’offre est classée au rang suivant dans le classement des offres sera alors sollicité pour produire les certificats et attestations précitées en vue de se voir attribuer l</w:t>
      </w:r>
      <w:r w:rsidR="00E42CD1" w:rsidRPr="00436B24">
        <w:rPr>
          <w:rFonts w:asciiTheme="minorHAnsi" w:eastAsia="Trebuchet MS" w:hAnsiTheme="minorHAnsi" w:cstheme="minorHAnsi"/>
          <w:color w:val="000000"/>
          <w:sz w:val="20"/>
          <w:szCs w:val="20"/>
        </w:rPr>
        <w:t xml:space="preserve">e </w:t>
      </w:r>
      <w:r w:rsidR="00A7454A" w:rsidRPr="00436B24">
        <w:rPr>
          <w:rFonts w:asciiTheme="minorHAnsi" w:eastAsia="Trebuchet MS" w:hAnsiTheme="minorHAnsi" w:cstheme="minorHAnsi"/>
          <w:color w:val="000000"/>
          <w:sz w:val="20"/>
          <w:szCs w:val="20"/>
        </w:rPr>
        <w:t>marché</w:t>
      </w:r>
      <w:r w:rsidRPr="00436B24">
        <w:rPr>
          <w:rFonts w:asciiTheme="minorHAnsi" w:eastAsia="Trebuchet MS" w:hAnsiTheme="minorHAnsi" w:cstheme="minorHAnsi"/>
          <w:color w:val="000000"/>
          <w:sz w:val="20"/>
          <w:szCs w:val="20"/>
        </w:rPr>
        <w:t>.</w:t>
      </w:r>
    </w:p>
    <w:p w14:paraId="48B4129D" w14:textId="77777777" w:rsidR="00F21383" w:rsidRPr="00436B24" w:rsidRDefault="00F21383" w:rsidP="00436B24">
      <w:pPr>
        <w:pStyle w:val="Titre1"/>
        <w:tabs>
          <w:tab w:val="left" w:pos="7430"/>
        </w:tabs>
        <w:spacing w:before="480"/>
        <w:jc w:val="both"/>
        <w:rPr>
          <w:rFonts w:asciiTheme="minorHAnsi" w:eastAsia="Trebuchet MS" w:hAnsiTheme="minorHAnsi" w:cstheme="minorHAnsi"/>
          <w:color w:val="000000"/>
          <w:sz w:val="28"/>
          <w:u w:val="single"/>
        </w:rPr>
      </w:pPr>
      <w:bookmarkStart w:id="75" w:name="_Toc44411953"/>
      <w:bookmarkStart w:id="76" w:name="_Toc236321536"/>
      <w:r w:rsidRPr="00436B24">
        <w:rPr>
          <w:rFonts w:asciiTheme="minorHAnsi" w:eastAsia="Trebuchet MS" w:hAnsiTheme="minorHAnsi" w:cstheme="minorHAnsi"/>
          <w:color w:val="000000"/>
          <w:sz w:val="28"/>
          <w:u w:val="single"/>
        </w:rPr>
        <w:t>8 - Renseignements complémentaires</w:t>
      </w:r>
      <w:bookmarkEnd w:id="75"/>
      <w:bookmarkEnd w:id="76"/>
    </w:p>
    <w:p w14:paraId="29C98A98"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szCs w:val="20"/>
        </w:rPr>
      </w:pPr>
      <w:bookmarkStart w:id="77" w:name="_Toc44411954"/>
      <w:r w:rsidRPr="00072224">
        <w:rPr>
          <w:rFonts w:asciiTheme="minorHAnsi" w:eastAsia="Trebuchet MS" w:hAnsiTheme="minorHAnsi" w:cstheme="minorHAnsi"/>
          <w:color w:val="000000"/>
          <w:sz w:val="20"/>
          <w:szCs w:val="20"/>
        </w:rPr>
        <w:t xml:space="preserve">Pour tout renseignement complémentaire concernant cette consultation, les candidats transmettent impérativement leur demande par l'intermédiaire du profil d'acheteur du pouvoir adjudicateur, dont l'adresse URL est la suivante : </w:t>
      </w:r>
      <w:hyperlink r:id="rId26" w:history="1">
        <w:r w:rsidRPr="00072224">
          <w:rPr>
            <w:rStyle w:val="Lienhypertexte"/>
            <w:rFonts w:asciiTheme="minorHAnsi" w:hAnsiTheme="minorHAnsi" w:cstheme="minorHAnsi"/>
            <w:sz w:val="20"/>
            <w:szCs w:val="20"/>
          </w:rPr>
          <w:t>https://www.marches-publics.gouv.fr</w:t>
        </w:r>
      </w:hyperlink>
      <w:r w:rsidRPr="00072224">
        <w:rPr>
          <w:rFonts w:asciiTheme="minorHAnsi" w:eastAsia="Trebuchet MS" w:hAnsiTheme="minorHAnsi" w:cstheme="minorHAnsi"/>
          <w:color w:val="000000"/>
          <w:sz w:val="20"/>
          <w:szCs w:val="20"/>
        </w:rPr>
        <w:t xml:space="preserve"> </w:t>
      </w:r>
    </w:p>
    <w:p w14:paraId="33D6BEF0" w14:textId="77777777" w:rsidR="00F10D0D" w:rsidRDefault="00F10D0D" w:rsidP="00F10D0D">
      <w:pPr>
        <w:rPr>
          <w:rFonts w:asciiTheme="minorHAnsi" w:eastAsia="Trebuchet MS" w:hAnsiTheme="minorHAnsi" w:cstheme="minorHAnsi"/>
          <w:b/>
          <w:sz w:val="20"/>
        </w:rPr>
      </w:pPr>
    </w:p>
    <w:p w14:paraId="5067CF3C" w14:textId="77777777" w:rsidR="00F10D0D" w:rsidRPr="005A6EE3" w:rsidRDefault="00F10D0D" w:rsidP="00F10D0D">
      <w:pPr>
        <w:rPr>
          <w:rFonts w:asciiTheme="minorHAnsi" w:eastAsia="Trebuchet MS" w:hAnsiTheme="minorHAnsi" w:cstheme="minorHAnsi"/>
          <w:b/>
          <w:sz w:val="20"/>
        </w:rPr>
      </w:pPr>
      <w:r w:rsidRPr="005A6EE3">
        <w:rPr>
          <w:rFonts w:asciiTheme="minorHAnsi" w:eastAsia="Trebuchet MS" w:hAnsiTheme="minorHAnsi" w:cstheme="minorHAnsi"/>
          <w:b/>
          <w:sz w:val="20"/>
        </w:rPr>
        <w:t>Les candidats sont invités à regrouper, dans la mesure du possible, leurs questions sur un même document.</w:t>
      </w:r>
    </w:p>
    <w:p w14:paraId="398606AA" w14:textId="77777777" w:rsidR="00F10D0D" w:rsidRPr="005A6EE3" w:rsidRDefault="00F10D0D" w:rsidP="00F10D0D">
      <w:pPr>
        <w:spacing w:line="232" w:lineRule="exact"/>
        <w:ind w:left="20" w:right="20"/>
        <w:jc w:val="both"/>
        <w:rPr>
          <w:rFonts w:asciiTheme="minorHAnsi" w:eastAsia="Trebuchet MS" w:hAnsiTheme="minorHAnsi" w:cstheme="minorHAnsi"/>
          <w:color w:val="000000"/>
          <w:sz w:val="20"/>
        </w:rPr>
      </w:pPr>
    </w:p>
    <w:p w14:paraId="65BA87BD" w14:textId="157A8BB1" w:rsidR="00F10D0D" w:rsidRDefault="00F10D0D" w:rsidP="00F10D0D">
      <w:pPr>
        <w:spacing w:after="240" w:line="232" w:lineRule="exact"/>
        <w:ind w:left="20" w:right="20"/>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Cette demande doit intervenir au plus tard</w:t>
      </w:r>
      <w:r w:rsidR="00C906F5">
        <w:rPr>
          <w:rFonts w:asciiTheme="minorHAnsi" w:eastAsia="Trebuchet MS" w:hAnsiTheme="minorHAnsi" w:cstheme="minorHAnsi"/>
          <w:color w:val="000000"/>
          <w:sz w:val="20"/>
        </w:rPr>
        <w:t xml:space="preserve"> dix</w:t>
      </w:r>
      <w:r w:rsidRPr="005A6EE3">
        <w:rPr>
          <w:rFonts w:asciiTheme="minorHAnsi" w:eastAsia="Trebuchet MS" w:hAnsiTheme="minorHAnsi" w:cstheme="minorHAnsi"/>
          <w:b/>
          <w:bCs/>
          <w:color w:val="000000"/>
          <w:sz w:val="20"/>
        </w:rPr>
        <w:t xml:space="preserve"> (1</w:t>
      </w:r>
      <w:r w:rsidR="00C906F5">
        <w:rPr>
          <w:rFonts w:asciiTheme="minorHAnsi" w:eastAsia="Trebuchet MS" w:hAnsiTheme="minorHAnsi" w:cstheme="minorHAnsi"/>
          <w:b/>
          <w:bCs/>
          <w:color w:val="000000"/>
          <w:sz w:val="20"/>
        </w:rPr>
        <w:t>0</w:t>
      </w:r>
      <w:r w:rsidRPr="005A6EE3">
        <w:rPr>
          <w:rFonts w:asciiTheme="minorHAnsi" w:eastAsia="Trebuchet MS" w:hAnsiTheme="minorHAnsi" w:cstheme="minorHAnsi"/>
          <w:b/>
          <w:bCs/>
          <w:color w:val="000000"/>
          <w:sz w:val="20"/>
        </w:rPr>
        <w:t>) jours</w:t>
      </w:r>
      <w:r w:rsidRPr="005A6EE3">
        <w:rPr>
          <w:rFonts w:asciiTheme="minorHAnsi" w:eastAsia="Trebuchet MS" w:hAnsiTheme="minorHAnsi" w:cstheme="minorHAnsi"/>
          <w:color w:val="000000"/>
          <w:sz w:val="20"/>
        </w:rPr>
        <w:t xml:space="preserve"> avant la date limite de réception des offres, </w:t>
      </w:r>
      <w:r w:rsidRPr="0007464E">
        <w:rPr>
          <w:rFonts w:asciiTheme="minorHAnsi" w:eastAsia="Trebuchet MS" w:hAnsiTheme="minorHAnsi" w:cstheme="minorHAnsi"/>
          <w:b/>
          <w:bCs/>
          <w:color w:val="000000"/>
          <w:sz w:val="20"/>
        </w:rPr>
        <w:t>soit le</w:t>
      </w:r>
      <w:r w:rsidR="00846264">
        <w:rPr>
          <w:rFonts w:asciiTheme="minorHAnsi" w:eastAsia="Trebuchet MS" w:hAnsiTheme="minorHAnsi" w:cstheme="minorHAnsi"/>
          <w:b/>
          <w:bCs/>
          <w:color w:val="000000"/>
          <w:sz w:val="20"/>
        </w:rPr>
        <w:t xml:space="preserve"> mardi 8</w:t>
      </w:r>
      <w:r w:rsidR="00AA5E7B">
        <w:rPr>
          <w:rFonts w:asciiTheme="minorHAnsi" w:eastAsia="Trebuchet MS" w:hAnsiTheme="minorHAnsi" w:cstheme="minorHAnsi"/>
          <w:b/>
          <w:bCs/>
          <w:color w:val="000000"/>
          <w:sz w:val="20"/>
        </w:rPr>
        <w:t xml:space="preserve"> </w:t>
      </w:r>
      <w:r w:rsidR="00846264">
        <w:rPr>
          <w:rFonts w:asciiTheme="minorHAnsi" w:eastAsia="Trebuchet MS" w:hAnsiTheme="minorHAnsi" w:cstheme="minorHAnsi"/>
          <w:b/>
          <w:bCs/>
          <w:color w:val="000000"/>
          <w:sz w:val="20"/>
        </w:rPr>
        <w:t>septembre</w:t>
      </w:r>
      <w:r w:rsidR="0007464E" w:rsidRPr="0007464E">
        <w:rPr>
          <w:rFonts w:asciiTheme="minorHAnsi" w:eastAsia="Trebuchet MS" w:hAnsiTheme="minorHAnsi" w:cstheme="minorHAnsi"/>
          <w:b/>
          <w:bCs/>
          <w:color w:val="000000"/>
          <w:sz w:val="20"/>
        </w:rPr>
        <w:t xml:space="preserve"> à 11h30</w:t>
      </w:r>
      <w:r w:rsidRPr="0007464E">
        <w:rPr>
          <w:rFonts w:asciiTheme="minorHAnsi" w:eastAsia="Trebuchet MS" w:hAnsiTheme="minorHAnsi" w:cstheme="minorHAnsi"/>
          <w:color w:val="000000"/>
          <w:sz w:val="20"/>
        </w:rPr>
        <w:t>.</w:t>
      </w:r>
    </w:p>
    <w:p w14:paraId="3FF651A6" w14:textId="77777777" w:rsidR="00F10D0D" w:rsidRDefault="00F10D0D" w:rsidP="00F10D0D">
      <w:pPr>
        <w:spacing w:line="232" w:lineRule="exact"/>
        <w:ind w:left="20" w:right="20"/>
        <w:jc w:val="both"/>
        <w:rPr>
          <w:rFonts w:asciiTheme="minorHAnsi" w:eastAsia="Trebuchet MS" w:hAnsiTheme="minorHAnsi" w:cstheme="minorHAnsi"/>
          <w:color w:val="000000"/>
          <w:sz w:val="20"/>
          <w:szCs w:val="20"/>
        </w:rPr>
      </w:pPr>
      <w:r w:rsidRPr="00072224">
        <w:rPr>
          <w:rFonts w:asciiTheme="minorHAnsi" w:eastAsia="Trebuchet MS" w:hAnsiTheme="minorHAnsi" w:cstheme="minorHAnsi"/>
          <w:color w:val="000000"/>
          <w:sz w:val="20"/>
          <w:szCs w:val="20"/>
        </w:rPr>
        <w:t>Ces demandes ne peuvent tendre qu’à obtenir des éclaircissements sur les modalités et l’objet de la Consultation. Elles ne peuvent en aucun cas comporter des informations se rapportant au contenu de la candidature ou de l’offre que le candidat envisage de formuler.</w:t>
      </w:r>
    </w:p>
    <w:p w14:paraId="67A72E09" w14:textId="77777777" w:rsidR="00F10D0D" w:rsidRPr="009C7AA3" w:rsidRDefault="00F10D0D" w:rsidP="00F10D0D">
      <w:pPr>
        <w:spacing w:line="232" w:lineRule="exact"/>
        <w:ind w:right="20"/>
        <w:jc w:val="both"/>
        <w:rPr>
          <w:rFonts w:asciiTheme="minorHAnsi" w:eastAsia="Trebuchet MS" w:hAnsiTheme="minorHAnsi" w:cstheme="minorHAnsi"/>
          <w:color w:val="000000"/>
          <w:sz w:val="20"/>
          <w:szCs w:val="20"/>
        </w:rPr>
      </w:pPr>
    </w:p>
    <w:p w14:paraId="139DFC38" w14:textId="68F4F94D" w:rsidR="00F10D0D" w:rsidRPr="00230269" w:rsidRDefault="00F10D0D" w:rsidP="00F10D0D">
      <w:pPr>
        <w:spacing w:after="240" w:line="232" w:lineRule="exact"/>
        <w:ind w:left="20" w:right="20"/>
        <w:jc w:val="both"/>
        <w:rPr>
          <w:rFonts w:asciiTheme="minorHAnsi" w:eastAsia="Trebuchet MS" w:hAnsiTheme="minorHAnsi" w:cstheme="minorHAnsi"/>
          <w:b/>
          <w:bCs/>
          <w:color w:val="000000"/>
          <w:sz w:val="20"/>
        </w:rPr>
      </w:pPr>
      <w:r w:rsidRPr="005A6EE3">
        <w:rPr>
          <w:rFonts w:asciiTheme="minorHAnsi" w:eastAsia="Trebuchet MS" w:hAnsiTheme="minorHAnsi" w:cstheme="minorHAnsi"/>
          <w:color w:val="000000"/>
          <w:sz w:val="20"/>
        </w:rPr>
        <w:t xml:space="preserve">Une réponse sera alors adressée, à toutes les entreprises ayant retiré le dossier ou l'ayant téléchargé après identification, </w:t>
      </w:r>
      <w:r w:rsidR="0007464E">
        <w:rPr>
          <w:rFonts w:asciiTheme="minorHAnsi" w:eastAsia="Trebuchet MS" w:hAnsiTheme="minorHAnsi" w:cstheme="minorHAnsi"/>
          <w:b/>
          <w:bCs/>
          <w:color w:val="000000"/>
          <w:sz w:val="20"/>
        </w:rPr>
        <w:t>sept</w:t>
      </w:r>
      <w:r>
        <w:rPr>
          <w:rFonts w:asciiTheme="minorHAnsi" w:eastAsia="Trebuchet MS" w:hAnsiTheme="minorHAnsi" w:cstheme="minorHAnsi"/>
          <w:b/>
          <w:bCs/>
          <w:color w:val="000000"/>
          <w:sz w:val="20"/>
        </w:rPr>
        <w:t xml:space="preserve"> </w:t>
      </w:r>
      <w:r w:rsidRPr="005A6EE3">
        <w:rPr>
          <w:rFonts w:asciiTheme="minorHAnsi" w:eastAsia="Trebuchet MS" w:hAnsiTheme="minorHAnsi" w:cstheme="minorHAnsi"/>
          <w:b/>
          <w:bCs/>
          <w:color w:val="000000"/>
          <w:sz w:val="20"/>
        </w:rPr>
        <w:t>(</w:t>
      </w:r>
      <w:r w:rsidR="0007464E">
        <w:rPr>
          <w:rFonts w:asciiTheme="minorHAnsi" w:eastAsia="Trebuchet MS" w:hAnsiTheme="minorHAnsi" w:cstheme="minorHAnsi"/>
          <w:b/>
          <w:bCs/>
          <w:color w:val="000000"/>
          <w:sz w:val="20"/>
        </w:rPr>
        <w:t>7</w:t>
      </w:r>
      <w:r w:rsidRPr="005A6EE3">
        <w:rPr>
          <w:rFonts w:asciiTheme="minorHAnsi" w:eastAsia="Trebuchet MS" w:hAnsiTheme="minorHAnsi" w:cstheme="minorHAnsi"/>
          <w:b/>
          <w:bCs/>
          <w:color w:val="000000"/>
          <w:sz w:val="20"/>
        </w:rPr>
        <w:t>) jours au plus tard</w:t>
      </w:r>
      <w:r w:rsidRPr="005A6EE3">
        <w:rPr>
          <w:rFonts w:asciiTheme="minorHAnsi" w:eastAsia="Trebuchet MS" w:hAnsiTheme="minorHAnsi" w:cstheme="minorHAnsi"/>
          <w:color w:val="000000"/>
          <w:sz w:val="20"/>
        </w:rPr>
        <w:t xml:space="preserve"> avant la date limite de réception des </w:t>
      </w:r>
      <w:r w:rsidRPr="0007464E">
        <w:rPr>
          <w:rFonts w:asciiTheme="minorHAnsi" w:eastAsia="Trebuchet MS" w:hAnsiTheme="minorHAnsi" w:cstheme="minorHAnsi"/>
          <w:color w:val="000000"/>
          <w:sz w:val="20"/>
        </w:rPr>
        <w:t xml:space="preserve">offres, </w:t>
      </w:r>
      <w:r w:rsidRPr="0007464E">
        <w:rPr>
          <w:rFonts w:asciiTheme="minorHAnsi" w:eastAsia="Trebuchet MS" w:hAnsiTheme="minorHAnsi" w:cstheme="minorHAnsi"/>
          <w:b/>
          <w:bCs/>
          <w:color w:val="000000"/>
          <w:sz w:val="20"/>
        </w:rPr>
        <w:t>soit le</w:t>
      </w:r>
      <w:r w:rsidR="00BB3183" w:rsidRPr="0007464E">
        <w:rPr>
          <w:rFonts w:asciiTheme="minorHAnsi" w:eastAsia="Trebuchet MS" w:hAnsiTheme="minorHAnsi" w:cstheme="minorHAnsi"/>
          <w:b/>
          <w:bCs/>
          <w:color w:val="000000"/>
          <w:sz w:val="20"/>
        </w:rPr>
        <w:t xml:space="preserve"> </w:t>
      </w:r>
      <w:r w:rsidR="00846264">
        <w:rPr>
          <w:rFonts w:asciiTheme="minorHAnsi" w:eastAsia="Trebuchet MS" w:hAnsiTheme="minorHAnsi" w:cstheme="minorHAnsi"/>
          <w:b/>
          <w:bCs/>
          <w:color w:val="000000"/>
          <w:sz w:val="20"/>
        </w:rPr>
        <w:t>vendredi 11 septembre</w:t>
      </w:r>
      <w:r w:rsidR="0007464E" w:rsidRPr="0007464E">
        <w:rPr>
          <w:rFonts w:asciiTheme="minorHAnsi" w:eastAsia="Trebuchet MS" w:hAnsiTheme="minorHAnsi" w:cstheme="minorHAnsi"/>
          <w:b/>
          <w:bCs/>
          <w:color w:val="000000"/>
          <w:sz w:val="20"/>
        </w:rPr>
        <w:t xml:space="preserve"> </w:t>
      </w:r>
      <w:r w:rsidRPr="0007464E">
        <w:rPr>
          <w:rFonts w:asciiTheme="minorHAnsi" w:eastAsia="Trebuchet MS" w:hAnsiTheme="minorHAnsi" w:cstheme="minorHAnsi"/>
          <w:b/>
          <w:bCs/>
          <w:color w:val="000000"/>
          <w:sz w:val="20"/>
        </w:rPr>
        <w:t>202</w:t>
      </w:r>
      <w:r w:rsidR="007D7DD2" w:rsidRPr="0007464E">
        <w:rPr>
          <w:rFonts w:asciiTheme="minorHAnsi" w:eastAsia="Trebuchet MS" w:hAnsiTheme="minorHAnsi" w:cstheme="minorHAnsi"/>
          <w:b/>
          <w:bCs/>
          <w:color w:val="000000"/>
          <w:sz w:val="20"/>
        </w:rPr>
        <w:t>6</w:t>
      </w:r>
      <w:r w:rsidRPr="0007464E">
        <w:rPr>
          <w:rFonts w:asciiTheme="minorHAnsi" w:eastAsia="Trebuchet MS" w:hAnsiTheme="minorHAnsi" w:cstheme="minorHAnsi"/>
          <w:b/>
          <w:bCs/>
          <w:color w:val="000000"/>
          <w:sz w:val="20"/>
        </w:rPr>
        <w:t>.</w:t>
      </w:r>
    </w:p>
    <w:p w14:paraId="197B8591" w14:textId="77777777" w:rsidR="00F21383" w:rsidRPr="00436B24" w:rsidRDefault="00F21383" w:rsidP="00436B24">
      <w:pPr>
        <w:pStyle w:val="Titre1"/>
        <w:tabs>
          <w:tab w:val="left" w:pos="7430"/>
        </w:tabs>
        <w:spacing w:before="480"/>
        <w:jc w:val="both"/>
        <w:rPr>
          <w:rFonts w:asciiTheme="minorHAnsi" w:eastAsia="Trebuchet MS" w:hAnsiTheme="minorHAnsi" w:cstheme="minorHAnsi"/>
          <w:color w:val="000000"/>
          <w:sz w:val="28"/>
          <w:u w:val="single"/>
        </w:rPr>
      </w:pPr>
      <w:bookmarkStart w:id="78" w:name="_Toc236321537"/>
      <w:r w:rsidRPr="00436B24">
        <w:rPr>
          <w:rFonts w:asciiTheme="minorHAnsi" w:eastAsia="Trebuchet MS" w:hAnsiTheme="minorHAnsi" w:cstheme="minorHAnsi"/>
          <w:color w:val="000000"/>
          <w:sz w:val="28"/>
          <w:u w:val="single"/>
        </w:rPr>
        <w:t>9 - Description de la procédure de dématérialisation</w:t>
      </w:r>
      <w:bookmarkEnd w:id="77"/>
      <w:bookmarkEnd w:id="78"/>
    </w:p>
    <w:p w14:paraId="48F8F9CF" w14:textId="77777777" w:rsidR="00F10D0D" w:rsidRPr="005A6EE3" w:rsidRDefault="00F10D0D" w:rsidP="00F10D0D">
      <w:pPr>
        <w:spacing w:before="120" w:line="232" w:lineRule="exact"/>
        <w:ind w:left="23" w:right="23"/>
        <w:jc w:val="both"/>
        <w:rPr>
          <w:rFonts w:asciiTheme="minorHAnsi" w:eastAsia="Trebuchet MS" w:hAnsiTheme="minorHAnsi" w:cstheme="minorHAnsi"/>
          <w:color w:val="FF0000"/>
          <w:sz w:val="20"/>
        </w:rPr>
      </w:pPr>
      <w:bookmarkStart w:id="79" w:name="_Toc99358143"/>
      <w:r w:rsidRPr="005A6EE3">
        <w:rPr>
          <w:rFonts w:asciiTheme="minorHAnsi" w:eastAsia="Trebuchet MS" w:hAnsiTheme="minorHAnsi" w:cstheme="minorHAnsi"/>
          <w:b/>
          <w:color w:val="FF0000"/>
          <w:sz w:val="20"/>
        </w:rPr>
        <w:t>En application de l’article</w:t>
      </w:r>
      <w:r w:rsidRPr="005A6EE3">
        <w:rPr>
          <w:rFonts w:asciiTheme="minorHAnsi" w:eastAsia="Trebuchet MS" w:hAnsiTheme="minorHAnsi" w:cstheme="minorHAnsi"/>
          <w:b/>
          <w:bCs/>
          <w:color w:val="FF0000"/>
          <w:sz w:val="23"/>
          <w:szCs w:val="23"/>
          <w:shd w:val="clear" w:color="auto" w:fill="FFFFFF"/>
        </w:rPr>
        <w:t xml:space="preserve"> </w:t>
      </w:r>
      <w:r w:rsidRPr="005A6EE3">
        <w:rPr>
          <w:rFonts w:asciiTheme="minorHAnsi" w:eastAsia="Trebuchet MS" w:hAnsiTheme="minorHAnsi" w:cstheme="minorHAnsi"/>
          <w:b/>
          <w:bCs/>
          <w:color w:val="FF0000"/>
          <w:sz w:val="20"/>
        </w:rPr>
        <w:t>R 2132-7 du code de la commande publique,</w:t>
      </w:r>
      <w:r w:rsidRPr="005A6EE3">
        <w:rPr>
          <w:rFonts w:asciiTheme="minorHAnsi" w:eastAsia="Trebuchet MS" w:hAnsiTheme="minorHAnsi" w:cstheme="minorHAnsi"/>
          <w:b/>
          <w:color w:val="FF0000"/>
          <w:sz w:val="20"/>
        </w:rPr>
        <w:t xml:space="preserve"> les réponses à la présente consultation sont obligatoirement faites par voie électronique.</w:t>
      </w:r>
    </w:p>
    <w:p w14:paraId="129466EC" w14:textId="77777777" w:rsidR="00F10D0D" w:rsidRPr="005A6EE3" w:rsidRDefault="00F10D0D" w:rsidP="00F10D0D">
      <w:pPr>
        <w:spacing w:before="120" w:line="232" w:lineRule="exact"/>
        <w:ind w:left="23" w:right="23"/>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Les candidats ont la possibilité de retirer le dossier de consultation, de poser des questions et l’obligation de déposer leur candidature et leur offre via la plate-forme dédiée à l’Acheteur.</w:t>
      </w:r>
    </w:p>
    <w:p w14:paraId="623D34B6" w14:textId="77777777" w:rsidR="00F10D0D" w:rsidRPr="005A6EE3" w:rsidRDefault="00F10D0D" w:rsidP="00F10D0D">
      <w:pPr>
        <w:spacing w:before="120" w:line="232" w:lineRule="exact"/>
        <w:ind w:left="23" w:right="23"/>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Conformément aux dispositions légales et réglementaires applicables à la consultation, les transmissions, les échanges et le stockage d'informations sont effectués par l’Acheteur de manière à assurer l'intégrité des données et la confidentialité des candidatures et des offres.</w:t>
      </w:r>
    </w:p>
    <w:p w14:paraId="611C272C" w14:textId="77777777" w:rsidR="00F10D0D" w:rsidRPr="005A6EE3" w:rsidRDefault="00F10D0D" w:rsidP="00F10D0D">
      <w:pPr>
        <w:spacing w:before="120" w:line="232" w:lineRule="exact"/>
        <w:ind w:left="23" w:right="23"/>
        <w:jc w:val="both"/>
        <w:rPr>
          <w:rFonts w:asciiTheme="minorHAnsi" w:eastAsia="Trebuchet MS" w:hAnsiTheme="minorHAnsi" w:cstheme="minorHAnsi"/>
          <w:color w:val="000000"/>
          <w:sz w:val="20"/>
        </w:rPr>
      </w:pPr>
      <w:r w:rsidRPr="005A6EE3">
        <w:rPr>
          <w:rFonts w:asciiTheme="minorHAnsi" w:eastAsia="Trebuchet MS" w:hAnsiTheme="minorHAnsi" w:cstheme="minorHAnsi"/>
          <w:color w:val="000000"/>
          <w:sz w:val="20"/>
        </w:rPr>
        <w:t xml:space="preserve">L’Acheteur ne pourra être tenu pour responsable des dommages indirects qui pourraient résulter de l’usage du site utilisé dans le cadre de la dématérialisation des procédures. Concernant les dommages directs relevant de sa </w:t>
      </w:r>
      <w:r w:rsidRPr="005A6EE3">
        <w:rPr>
          <w:rFonts w:asciiTheme="minorHAnsi" w:eastAsia="Trebuchet MS" w:hAnsiTheme="minorHAnsi" w:cstheme="minorHAnsi"/>
          <w:color w:val="000000"/>
          <w:sz w:val="20"/>
        </w:rPr>
        <w:lastRenderedPageBreak/>
        <w:t>responsabilité, l’Acheteur ne pourra être tenu de réparer le préjudice subi par le candidat que dans la limite de 15 000 €.</w:t>
      </w:r>
    </w:p>
    <w:p w14:paraId="6412FC41" w14:textId="020F68F8" w:rsidR="00B82316" w:rsidRPr="00B62C5F" w:rsidRDefault="00B82316" w:rsidP="00B62C5F">
      <w:pPr>
        <w:pStyle w:val="Titre2"/>
        <w:spacing w:before="360"/>
        <w:ind w:left="301" w:right="23"/>
        <w:jc w:val="both"/>
        <w:rPr>
          <w:rFonts w:asciiTheme="minorHAnsi" w:eastAsia="Trebuchet MS" w:hAnsiTheme="minorHAnsi" w:cstheme="minorHAnsi"/>
          <w:i w:val="0"/>
          <w:color w:val="000000"/>
          <w:sz w:val="24"/>
        </w:rPr>
      </w:pPr>
      <w:bookmarkStart w:id="80" w:name="_Toc236321538"/>
      <w:r w:rsidRPr="00B62C5F">
        <w:rPr>
          <w:rFonts w:asciiTheme="minorHAnsi" w:eastAsia="Trebuchet MS" w:hAnsiTheme="minorHAnsi" w:cstheme="minorHAnsi"/>
          <w:i w:val="0"/>
          <w:color w:val="000000"/>
          <w:sz w:val="24"/>
        </w:rPr>
        <w:t>9.1 - Avertissement et recommandations</w:t>
      </w:r>
      <w:bookmarkEnd w:id="79"/>
      <w:bookmarkEnd w:id="80"/>
    </w:p>
    <w:p w14:paraId="15406033"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bookmarkStart w:id="81" w:name="_Toc106359876"/>
      <w:r w:rsidRPr="00072224">
        <w:rPr>
          <w:rFonts w:asciiTheme="minorHAnsi" w:eastAsia="Trebuchet MS" w:hAnsiTheme="minorHAnsi" w:cstheme="minorHAnsi"/>
          <w:color w:val="000000"/>
          <w:sz w:val="20"/>
        </w:rPr>
        <w:t>La totalité des documents électroniques constituant la candidature et l’offre du candidat doit être parvenue avant la date et l’heure limites de réception des offres indiquées sur la page de garde du présent règlement.</w:t>
      </w:r>
    </w:p>
    <w:p w14:paraId="61B748EF"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p>
    <w:p w14:paraId="4F75F2CF"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La date et l’heure de réception des offres électroniques des candidats sont établies par le dispositif d’horodatage de la plateforme marches.caissedesdepots.fr. Le candidat remettant une offre par voie électronique sur la plateforme marches.caissedesdepots.fr en accepte explicitement l’horodatage.</w:t>
      </w:r>
    </w:p>
    <w:p w14:paraId="7AF0BDF2"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Seule l’heure de fin de réception de l’offre complète fait foi. Elle sera matérialisée par l’émission d’un accusé de réception électronique la faisant apparaître. L’absence de transmission de cet accusé de réception signifie que l’offre du candidat n’est pas parvenue au Pouvoir Adjudicateur.</w:t>
      </w:r>
    </w:p>
    <w:p w14:paraId="00B3E973"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Il appartient donc aux candidats d’intégrer le temps de l’envoi de leur dossier pour le respect ces date et heure limites, en particulier en présence de fichiers lourds.</w:t>
      </w:r>
    </w:p>
    <w:p w14:paraId="110F900F"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p>
    <w:p w14:paraId="1D165A88"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b/>
          <w:color w:val="000000"/>
          <w:sz w:val="20"/>
        </w:rPr>
        <w:t>Il est rappelé que la durée du téléchargement est fonction du débit de l’accès Internet du candidat et de la taille des documents à transmettre. Il est donc conseillé de prévoir un délai raisonnable pour les différentes étapes liées à la transmission d’une offre électronique, afin de respecter la date et l’heure limites de réception des offres.</w:t>
      </w:r>
    </w:p>
    <w:p w14:paraId="7D9BD288"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p>
    <w:p w14:paraId="5DE899A9" w14:textId="77777777" w:rsidR="00F10D0D" w:rsidRPr="00072224" w:rsidRDefault="00F10D0D" w:rsidP="00F10D0D">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u w:val="single"/>
        </w:rPr>
        <w:t>A titre indicatif</w:t>
      </w:r>
      <w:r w:rsidRPr="00072224">
        <w:rPr>
          <w:rFonts w:asciiTheme="minorHAnsi" w:eastAsia="Trebuchet MS" w:hAnsiTheme="minorHAnsi" w:cstheme="minorHAnsi"/>
          <w:color w:val="000000"/>
          <w:sz w:val="20"/>
        </w:rPr>
        <w:t>, en disposant d’une bande passante effective de 128 kps, une minute est nécessaire pour télécharger un fichier de 1 Mo.</w:t>
      </w:r>
    </w:p>
    <w:p w14:paraId="42BAD57B" w14:textId="61B0B335" w:rsidR="00F10D0D" w:rsidRPr="00434E58" w:rsidRDefault="00F10D0D" w:rsidP="00434E58">
      <w:pPr>
        <w:spacing w:line="232" w:lineRule="exact"/>
        <w:ind w:left="20" w:right="20"/>
        <w:jc w:val="both"/>
        <w:rPr>
          <w:rFonts w:asciiTheme="minorHAnsi" w:eastAsia="Trebuchet MS" w:hAnsiTheme="minorHAnsi" w:cstheme="minorHAnsi"/>
          <w:color w:val="000000"/>
          <w:sz w:val="20"/>
        </w:rPr>
      </w:pPr>
      <w:r w:rsidRPr="00072224">
        <w:rPr>
          <w:rFonts w:asciiTheme="minorHAnsi" w:eastAsia="Trebuchet MS" w:hAnsiTheme="minorHAnsi" w:cstheme="minorHAnsi"/>
          <w:color w:val="000000"/>
          <w:sz w:val="20"/>
        </w:rPr>
        <w:t>Les candidats doivent être sensibilisés à la différence entre un débit ascendant effectif (depuis le poste de travail vers la plate-forme) et un débit maximum affiché par un Fournisseur d'Accès à Internet. Les offres d'accès à Internet par les opérateurs de télécommunications sont généralement des offres d'accès à bande passante asymétrique. Cela signifie que le débit de bande passante en téléchargement ascendant (up-load, i.e. du poste de l'utilisateur vers Internet) est en général nettement inférieur - de 5 à 10 fois - au débit de bande passante en téléchargement descendant (down-load, i.e. d'Internet vers le poste de l'utilisateur).</w:t>
      </w:r>
    </w:p>
    <w:p w14:paraId="323FB3E1" w14:textId="77777777" w:rsidR="00450097" w:rsidRPr="00704EB3" w:rsidRDefault="00450097" w:rsidP="00704EB3">
      <w:pPr>
        <w:pStyle w:val="Titre2"/>
        <w:spacing w:before="360"/>
        <w:ind w:left="301" w:right="23"/>
        <w:jc w:val="both"/>
        <w:rPr>
          <w:rFonts w:asciiTheme="minorHAnsi" w:eastAsia="Trebuchet MS" w:hAnsiTheme="minorHAnsi" w:cstheme="minorHAnsi"/>
          <w:i w:val="0"/>
          <w:color w:val="000000"/>
          <w:sz w:val="24"/>
        </w:rPr>
      </w:pPr>
      <w:bookmarkStart w:id="82" w:name="_Toc236321539"/>
      <w:r w:rsidRPr="00704EB3">
        <w:rPr>
          <w:rFonts w:asciiTheme="minorHAnsi" w:eastAsia="Trebuchet MS" w:hAnsiTheme="minorHAnsi" w:cstheme="minorHAnsi"/>
          <w:i w:val="0"/>
          <w:color w:val="000000"/>
          <w:sz w:val="24"/>
        </w:rPr>
        <w:t>9.2 - Préambule technique</w:t>
      </w:r>
      <w:bookmarkEnd w:id="81"/>
      <w:bookmarkEnd w:id="82"/>
    </w:p>
    <w:p w14:paraId="50E49162" w14:textId="77777777" w:rsidR="00450097" w:rsidRPr="00436B24" w:rsidRDefault="00450097" w:rsidP="00450097">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Le candidat devra se référer aux prérequis techniques et aux conditions générales d’utilisation (« CGU ») de la plateforme. Le candidat reconnait avoir pris connaissance des conditions générales d’utilisation de la plateforme et s’engage à les respecter :</w:t>
      </w:r>
    </w:p>
    <w:p w14:paraId="1CDE1FA8" w14:textId="77777777" w:rsidR="00D30F00" w:rsidRPr="00436B24" w:rsidRDefault="00D30F00" w:rsidP="00450097">
      <w:pPr>
        <w:pStyle w:val="ParagrapheIndent2"/>
        <w:spacing w:line="232" w:lineRule="exact"/>
        <w:ind w:left="20" w:right="20"/>
        <w:jc w:val="both"/>
        <w:rPr>
          <w:rFonts w:asciiTheme="minorHAnsi" w:hAnsiTheme="minorHAnsi" w:cstheme="minorHAnsi"/>
        </w:rPr>
      </w:pPr>
    </w:p>
    <w:p w14:paraId="6BAA43DA" w14:textId="71079707" w:rsidR="00450097" w:rsidRPr="00436B24" w:rsidRDefault="00D30F00" w:rsidP="00450097">
      <w:pPr>
        <w:pStyle w:val="ParagrapheIndent2"/>
        <w:spacing w:line="232" w:lineRule="exact"/>
        <w:ind w:left="20" w:right="20"/>
        <w:jc w:val="both"/>
        <w:rPr>
          <w:rFonts w:asciiTheme="minorHAnsi" w:hAnsiTheme="minorHAnsi" w:cstheme="minorHAnsi"/>
          <w:b w:val="0"/>
          <w:bCs/>
        </w:rPr>
      </w:pPr>
      <w:hyperlink r:id="rId27" w:anchor="rubrique_2" w:history="1">
        <w:r w:rsidRPr="00436B24">
          <w:rPr>
            <w:rStyle w:val="Lienhypertexte"/>
            <w:rFonts w:asciiTheme="minorHAnsi" w:hAnsiTheme="minorHAnsi" w:cstheme="minorHAnsi"/>
            <w:b w:val="0"/>
            <w:bCs/>
          </w:rPr>
          <w:t>https://www.marches-publics.gouv.fr/?page=Commun.PrerequisTechniques&amp;calledFrom=agent#rubrique_2</w:t>
        </w:r>
      </w:hyperlink>
    </w:p>
    <w:p w14:paraId="7735C319" w14:textId="5BB11A0E" w:rsidR="00450097" w:rsidRPr="00436B24" w:rsidRDefault="00450097" w:rsidP="00450097">
      <w:pPr>
        <w:pStyle w:val="ParagrapheIndent2"/>
        <w:spacing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Le candidat dispose sur le site d'une aide qui expose le mode opératoire relatif au dépôt des plis électroniques. Plusieurs documents et informations sont disponibles à la rubrique « aide » de PLACE :</w:t>
      </w:r>
    </w:p>
    <w:p w14:paraId="648A880C" w14:textId="77777777" w:rsidR="00450097" w:rsidRPr="00436B24" w:rsidRDefault="00450097" w:rsidP="00450097">
      <w:pPr>
        <w:pStyle w:val="ParagrapheIndent2"/>
        <w:spacing w:after="120"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Manuel d'utilisation afin de faciliter le maniement de la plate-forme ;</w:t>
      </w:r>
    </w:p>
    <w:p w14:paraId="319218D7" w14:textId="77777777" w:rsidR="00450097" w:rsidRPr="00436B24" w:rsidRDefault="00450097" w:rsidP="00450097">
      <w:pPr>
        <w:pStyle w:val="ParagrapheIndent2"/>
        <w:spacing w:after="120"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Assistance téléphonique ;</w:t>
      </w:r>
    </w:p>
    <w:p w14:paraId="4CCFB9D6" w14:textId="77777777" w:rsidR="00450097" w:rsidRPr="00436B24" w:rsidRDefault="00450097" w:rsidP="00450097">
      <w:pPr>
        <w:pStyle w:val="ParagrapheIndent2"/>
        <w:spacing w:after="120"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Module d'autoformation à destination des candidats ;</w:t>
      </w:r>
    </w:p>
    <w:p w14:paraId="58191664" w14:textId="77777777" w:rsidR="00450097" w:rsidRPr="00436B24" w:rsidRDefault="00450097" w:rsidP="00450097">
      <w:pPr>
        <w:pStyle w:val="ParagrapheIndent2"/>
        <w:spacing w:after="120"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Foire aux questions ;</w:t>
      </w:r>
    </w:p>
    <w:p w14:paraId="557CD763" w14:textId="77777777" w:rsidR="00450097" w:rsidRPr="00436B24" w:rsidRDefault="00450097" w:rsidP="00450097">
      <w:pPr>
        <w:pStyle w:val="ParagrapheIndent2"/>
        <w:spacing w:after="120" w:line="232" w:lineRule="exact"/>
        <w:ind w:left="20" w:right="20"/>
        <w:jc w:val="both"/>
        <w:rPr>
          <w:rFonts w:asciiTheme="minorHAnsi" w:hAnsiTheme="minorHAnsi" w:cstheme="minorHAnsi"/>
          <w:b w:val="0"/>
          <w:color w:val="000000"/>
        </w:rPr>
      </w:pPr>
      <w:r w:rsidRPr="00436B24">
        <w:rPr>
          <w:rFonts w:asciiTheme="minorHAnsi" w:hAnsiTheme="minorHAnsi" w:cstheme="minorHAnsi"/>
          <w:b w:val="0"/>
          <w:color w:val="000000"/>
        </w:rPr>
        <w:t>- Outils informatiques.</w:t>
      </w:r>
    </w:p>
    <w:p w14:paraId="315FE1BC" w14:textId="77777777" w:rsidR="00450097" w:rsidRPr="00E8473A" w:rsidRDefault="00450097" w:rsidP="00450097">
      <w:pPr>
        <w:rPr>
          <w:rFonts w:ascii="Trebuchet MS" w:hAnsi="Trebuchet MS" w:cstheme="minorHAnsi"/>
        </w:rPr>
      </w:pPr>
    </w:p>
    <w:p w14:paraId="6C973D23" w14:textId="77777777" w:rsidR="00BE402B" w:rsidRPr="00BE402B" w:rsidRDefault="00BE402B" w:rsidP="00BE402B">
      <w:pPr>
        <w:jc w:val="center"/>
      </w:pPr>
    </w:p>
    <w:sectPr w:rsidR="00BE402B" w:rsidRPr="00BE402B" w:rsidSect="00236CB7">
      <w:footerReference w:type="default" r:id="rId28"/>
      <w:pgSz w:w="11900" w:h="16840"/>
      <w:pgMar w:top="1418" w:right="1134" w:bottom="964" w:left="1134" w:header="567" w:footer="48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6523" w14:textId="77777777" w:rsidR="00B50E29" w:rsidRDefault="00B50E29">
      <w:r>
        <w:separator/>
      </w:r>
    </w:p>
  </w:endnote>
  <w:endnote w:type="continuationSeparator" w:id="0">
    <w:p w14:paraId="4157F4D1" w14:textId="77777777" w:rsidR="00B50E29" w:rsidRDefault="00B5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036716"/>
      <w:docPartObj>
        <w:docPartGallery w:val="Page Numbers (Bottom of Page)"/>
        <w:docPartUnique/>
      </w:docPartObj>
    </w:sdtPr>
    <w:sdtEndPr/>
    <w:sdtContent>
      <w:p w14:paraId="67DD8525" w14:textId="23EF417D" w:rsidR="003D27D2" w:rsidRDefault="00757DB4">
        <w:pPr>
          <w:pStyle w:val="Pieddepag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2B1B" w14:textId="37DC03C7" w:rsidR="00434E58" w:rsidRPr="00463314" w:rsidRDefault="00434E58">
    <w:pPr>
      <w:pStyle w:val="Pieddepage0"/>
      <w:rPr>
        <w:rFonts w:asciiTheme="minorHAnsi" w:hAnsiTheme="minorHAnsi" w:cstheme="minorHAnsi"/>
        <w:color w:val="4472C4" w:themeColor="accent1"/>
        <w:sz w:val="20"/>
        <w:szCs w:val="20"/>
      </w:rPr>
    </w:pPr>
    <w:r w:rsidRPr="00463314">
      <w:rPr>
        <w:rFonts w:asciiTheme="minorHAnsi" w:hAnsiTheme="minorHAnsi" w:cstheme="minorHAnsi"/>
        <w:color w:val="4472C4" w:themeColor="accent1"/>
        <w:sz w:val="20"/>
        <w:szCs w:val="20"/>
      </w:rPr>
      <w:t>Consultation n° 202</w:t>
    </w:r>
    <w:r w:rsidR="00DF1265">
      <w:rPr>
        <w:rFonts w:asciiTheme="minorHAnsi" w:hAnsiTheme="minorHAnsi" w:cstheme="minorHAnsi"/>
        <w:color w:val="4472C4" w:themeColor="accent1"/>
        <w:sz w:val="20"/>
        <w:szCs w:val="20"/>
      </w:rPr>
      <w:t>65155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6C4B" w14:textId="06A1002B" w:rsidR="003D27D2" w:rsidRDefault="003D27D2">
    <w:pPr>
      <w:spacing w:line="240" w:lineRule="exact"/>
    </w:pPr>
  </w:p>
  <w:tbl>
    <w:tblPr>
      <w:tblW w:w="0" w:type="auto"/>
      <w:tblInd w:w="20" w:type="dxa"/>
      <w:tblLayout w:type="fixed"/>
      <w:tblLook w:val="04A0" w:firstRow="1" w:lastRow="0" w:firstColumn="1" w:lastColumn="0" w:noHBand="0" w:noVBand="1"/>
    </w:tblPr>
    <w:tblGrid>
      <w:gridCol w:w="5220"/>
      <w:gridCol w:w="4400"/>
    </w:tblGrid>
    <w:tr w:rsidR="008F4C72" w:rsidRPr="004547FC" w14:paraId="27070731" w14:textId="77777777">
      <w:trPr>
        <w:trHeight w:val="260"/>
      </w:trPr>
      <w:tc>
        <w:tcPr>
          <w:tcW w:w="5220" w:type="dxa"/>
          <w:tcMar>
            <w:top w:w="0" w:type="dxa"/>
            <w:left w:w="0" w:type="dxa"/>
            <w:bottom w:w="0" w:type="dxa"/>
            <w:right w:w="0" w:type="dxa"/>
          </w:tcMar>
          <w:vAlign w:val="center"/>
        </w:tcPr>
        <w:p w14:paraId="72DA740D" w14:textId="36B5A40B" w:rsidR="00B566E6" w:rsidRPr="004547FC" w:rsidRDefault="00B566E6" w:rsidP="00EB4487">
          <w:pPr>
            <w:pStyle w:val="Pieddepage0"/>
            <w:rPr>
              <w:rFonts w:ascii="Trebuchet MS" w:hAnsi="Trebuchet MS"/>
              <w:color w:val="2F5496" w:themeColor="accent1" w:themeShade="BF"/>
              <w:sz w:val="18"/>
              <w:szCs w:val="18"/>
            </w:rPr>
          </w:pPr>
        </w:p>
      </w:tc>
      <w:tc>
        <w:tcPr>
          <w:tcW w:w="4400" w:type="dxa"/>
          <w:tcMar>
            <w:top w:w="0" w:type="dxa"/>
            <w:left w:w="0" w:type="dxa"/>
            <w:bottom w:w="0" w:type="dxa"/>
            <w:right w:w="0" w:type="dxa"/>
          </w:tcMar>
          <w:vAlign w:val="center"/>
        </w:tcPr>
        <w:p w14:paraId="41A30BC3" w14:textId="77777777" w:rsidR="003D27D2" w:rsidRPr="004547FC" w:rsidRDefault="003D27D2">
          <w:pPr>
            <w:pStyle w:val="PiedDePage"/>
            <w:jc w:val="right"/>
            <w:rPr>
              <w:b w:val="0"/>
              <w:color w:val="2F5496" w:themeColor="accent1" w:themeShade="BF"/>
            </w:rPr>
          </w:pPr>
          <w:r w:rsidRPr="004547FC">
            <w:rPr>
              <w:b w:val="0"/>
              <w:color w:val="2F5496" w:themeColor="accent1" w:themeShade="BF"/>
            </w:rPr>
            <w:t xml:space="preserve">Page </w:t>
          </w:r>
          <w:r w:rsidRPr="004547FC">
            <w:rPr>
              <w:b w:val="0"/>
              <w:color w:val="2F5496" w:themeColor="accent1" w:themeShade="BF"/>
            </w:rPr>
            <w:fldChar w:fldCharType="begin"/>
          </w:r>
          <w:r w:rsidRPr="004547FC">
            <w:rPr>
              <w:b w:val="0"/>
              <w:color w:val="2F5496" w:themeColor="accent1" w:themeShade="BF"/>
            </w:rPr>
            <w:instrText xml:space="preserve"> PAGE </w:instrText>
          </w:r>
          <w:r w:rsidRPr="004547FC">
            <w:rPr>
              <w:b w:val="0"/>
              <w:color w:val="2F5496" w:themeColor="accent1" w:themeShade="BF"/>
            </w:rPr>
            <w:fldChar w:fldCharType="separate"/>
          </w:r>
          <w:r w:rsidRPr="004547FC">
            <w:rPr>
              <w:b w:val="0"/>
              <w:color w:val="2F5496" w:themeColor="accent1" w:themeShade="BF"/>
            </w:rPr>
            <w:t>13</w:t>
          </w:r>
          <w:r w:rsidRPr="004547FC">
            <w:rPr>
              <w:b w:val="0"/>
              <w:color w:val="2F5496" w:themeColor="accent1" w:themeShade="BF"/>
            </w:rPr>
            <w:fldChar w:fldCharType="end"/>
          </w:r>
          <w:r w:rsidRPr="004547FC">
            <w:rPr>
              <w:b w:val="0"/>
              <w:color w:val="2F5496" w:themeColor="accent1" w:themeShade="BF"/>
            </w:rPr>
            <w:t xml:space="preserve"> sur </w:t>
          </w:r>
          <w:r w:rsidRPr="004547FC">
            <w:rPr>
              <w:b w:val="0"/>
              <w:color w:val="2F5496" w:themeColor="accent1" w:themeShade="BF"/>
            </w:rPr>
            <w:fldChar w:fldCharType="begin"/>
          </w:r>
          <w:r w:rsidRPr="004547FC">
            <w:rPr>
              <w:b w:val="0"/>
              <w:color w:val="2F5496" w:themeColor="accent1" w:themeShade="BF"/>
            </w:rPr>
            <w:instrText xml:space="preserve"> NUMPAGES </w:instrText>
          </w:r>
          <w:r w:rsidRPr="004547FC">
            <w:rPr>
              <w:b w:val="0"/>
              <w:color w:val="2F5496" w:themeColor="accent1" w:themeShade="BF"/>
            </w:rPr>
            <w:fldChar w:fldCharType="separate"/>
          </w:r>
          <w:r w:rsidRPr="004547FC">
            <w:rPr>
              <w:b w:val="0"/>
              <w:color w:val="2F5496" w:themeColor="accent1" w:themeShade="BF"/>
            </w:rPr>
            <w:t>13</w:t>
          </w:r>
          <w:r w:rsidRPr="004547FC">
            <w:rPr>
              <w:b w:val="0"/>
              <w:color w:val="2F5496" w:themeColor="accent1" w:themeShade="BF"/>
            </w:rPr>
            <w:fldChar w:fldCharType="end"/>
          </w:r>
        </w:p>
      </w:tc>
    </w:tr>
    <w:tr w:rsidR="003D27D2" w14:paraId="395334EE" w14:textId="77777777">
      <w:trPr>
        <w:trHeight w:val="260"/>
      </w:trPr>
      <w:tc>
        <w:tcPr>
          <w:tcW w:w="5220" w:type="dxa"/>
          <w:tcMar>
            <w:top w:w="0" w:type="dxa"/>
            <w:left w:w="0" w:type="dxa"/>
            <w:bottom w:w="0" w:type="dxa"/>
            <w:right w:w="0" w:type="dxa"/>
          </w:tcMar>
          <w:vAlign w:val="center"/>
        </w:tcPr>
        <w:p w14:paraId="7CC616BD" w14:textId="77777777" w:rsidR="003D27D2" w:rsidRDefault="003D27D2" w:rsidP="00EB4487">
          <w:pPr>
            <w:pStyle w:val="Pieddepage0"/>
            <w:rPr>
              <w:rStyle w:val="Numrodepage"/>
              <w:rFonts w:ascii="Trebuchet MS" w:hAnsi="Trebuchet MS"/>
              <w:sz w:val="18"/>
              <w:szCs w:val="18"/>
            </w:rPr>
          </w:pPr>
        </w:p>
      </w:tc>
      <w:tc>
        <w:tcPr>
          <w:tcW w:w="4400" w:type="dxa"/>
          <w:tcMar>
            <w:top w:w="0" w:type="dxa"/>
            <w:left w:w="0" w:type="dxa"/>
            <w:bottom w:w="0" w:type="dxa"/>
            <w:right w:w="0" w:type="dxa"/>
          </w:tcMar>
          <w:vAlign w:val="center"/>
        </w:tcPr>
        <w:p w14:paraId="566344CC" w14:textId="77777777" w:rsidR="003D27D2" w:rsidRDefault="003D27D2">
          <w:pPr>
            <w:pStyle w:val="PiedDePage"/>
            <w:jc w:val="right"/>
            <w:rPr>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6759" w14:textId="77777777" w:rsidR="00B50E29" w:rsidRDefault="00B50E29">
      <w:r>
        <w:separator/>
      </w:r>
    </w:p>
  </w:footnote>
  <w:footnote w:type="continuationSeparator" w:id="0">
    <w:p w14:paraId="3C1FF8F9" w14:textId="77777777" w:rsidR="00B50E29" w:rsidRDefault="00B50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FB6"/>
    <w:multiLevelType w:val="hybridMultilevel"/>
    <w:tmpl w:val="BCBC05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6D3FC6"/>
    <w:multiLevelType w:val="multilevel"/>
    <w:tmpl w:val="7C16C0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D34F52"/>
    <w:multiLevelType w:val="hybridMultilevel"/>
    <w:tmpl w:val="A12C8FAC"/>
    <w:lvl w:ilvl="0" w:tplc="B2E6AED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FE3045"/>
    <w:multiLevelType w:val="hybridMultilevel"/>
    <w:tmpl w:val="33A6D7A0"/>
    <w:lvl w:ilvl="0" w:tplc="0DD88DF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2F5D48"/>
    <w:multiLevelType w:val="hybridMultilevel"/>
    <w:tmpl w:val="4CB40FAE"/>
    <w:lvl w:ilvl="0" w:tplc="6F6E3136">
      <w:start w:val="45"/>
      <w:numFmt w:val="bullet"/>
      <w:lvlText w:val="-"/>
      <w:lvlJc w:val="left"/>
      <w:pPr>
        <w:ind w:left="440" w:hanging="360"/>
      </w:pPr>
      <w:rPr>
        <w:rFonts w:ascii="Trebuchet MS" w:eastAsia="Trebuchet MS" w:hAnsi="Trebuchet MS" w:cs="Trebuchet MS" w:hint="default"/>
      </w:rPr>
    </w:lvl>
    <w:lvl w:ilvl="1" w:tplc="040C0003">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5" w15:restartNumberingAfterBreak="0">
    <w:nsid w:val="194F327B"/>
    <w:multiLevelType w:val="multilevel"/>
    <w:tmpl w:val="CAD4A8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B1E7B9B"/>
    <w:multiLevelType w:val="multilevel"/>
    <w:tmpl w:val="8B8E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593937"/>
    <w:multiLevelType w:val="hybridMultilevel"/>
    <w:tmpl w:val="09E27C90"/>
    <w:lvl w:ilvl="0" w:tplc="040C000D">
      <w:start w:val="1"/>
      <w:numFmt w:val="bullet"/>
      <w:lvlText w:val=""/>
      <w:lvlJc w:val="left"/>
      <w:pPr>
        <w:ind w:left="1100" w:hanging="360"/>
      </w:pPr>
      <w:rPr>
        <w:rFonts w:ascii="Wingdings" w:hAnsi="Wingdings"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8"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F0298"/>
    <w:multiLevelType w:val="hybridMultilevel"/>
    <w:tmpl w:val="25B26C5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2140" w:hanging="360"/>
      </w:pPr>
      <w:rPr>
        <w:rFonts w:ascii="Courier New" w:hAnsi="Courier New" w:cs="Courier New" w:hint="default"/>
      </w:rPr>
    </w:lvl>
    <w:lvl w:ilvl="2" w:tplc="040C0005" w:tentative="1">
      <w:start w:val="1"/>
      <w:numFmt w:val="bullet"/>
      <w:lvlText w:val=""/>
      <w:lvlJc w:val="left"/>
      <w:pPr>
        <w:ind w:left="2860" w:hanging="360"/>
      </w:pPr>
      <w:rPr>
        <w:rFonts w:ascii="Wingdings" w:hAnsi="Wingdings" w:hint="default"/>
      </w:rPr>
    </w:lvl>
    <w:lvl w:ilvl="3" w:tplc="040C0001" w:tentative="1">
      <w:start w:val="1"/>
      <w:numFmt w:val="bullet"/>
      <w:lvlText w:val=""/>
      <w:lvlJc w:val="left"/>
      <w:pPr>
        <w:ind w:left="3580" w:hanging="360"/>
      </w:pPr>
      <w:rPr>
        <w:rFonts w:ascii="Symbol" w:hAnsi="Symbol" w:hint="default"/>
      </w:rPr>
    </w:lvl>
    <w:lvl w:ilvl="4" w:tplc="040C0003" w:tentative="1">
      <w:start w:val="1"/>
      <w:numFmt w:val="bullet"/>
      <w:lvlText w:val="o"/>
      <w:lvlJc w:val="left"/>
      <w:pPr>
        <w:ind w:left="4300" w:hanging="360"/>
      </w:pPr>
      <w:rPr>
        <w:rFonts w:ascii="Courier New" w:hAnsi="Courier New" w:cs="Courier New" w:hint="default"/>
      </w:rPr>
    </w:lvl>
    <w:lvl w:ilvl="5" w:tplc="040C0005" w:tentative="1">
      <w:start w:val="1"/>
      <w:numFmt w:val="bullet"/>
      <w:lvlText w:val=""/>
      <w:lvlJc w:val="left"/>
      <w:pPr>
        <w:ind w:left="5020" w:hanging="360"/>
      </w:pPr>
      <w:rPr>
        <w:rFonts w:ascii="Wingdings" w:hAnsi="Wingdings" w:hint="default"/>
      </w:rPr>
    </w:lvl>
    <w:lvl w:ilvl="6" w:tplc="040C0001" w:tentative="1">
      <w:start w:val="1"/>
      <w:numFmt w:val="bullet"/>
      <w:lvlText w:val=""/>
      <w:lvlJc w:val="left"/>
      <w:pPr>
        <w:ind w:left="5740" w:hanging="360"/>
      </w:pPr>
      <w:rPr>
        <w:rFonts w:ascii="Symbol" w:hAnsi="Symbol" w:hint="default"/>
      </w:rPr>
    </w:lvl>
    <w:lvl w:ilvl="7" w:tplc="040C0003" w:tentative="1">
      <w:start w:val="1"/>
      <w:numFmt w:val="bullet"/>
      <w:lvlText w:val="o"/>
      <w:lvlJc w:val="left"/>
      <w:pPr>
        <w:ind w:left="6460" w:hanging="360"/>
      </w:pPr>
      <w:rPr>
        <w:rFonts w:ascii="Courier New" w:hAnsi="Courier New" w:cs="Courier New" w:hint="default"/>
      </w:rPr>
    </w:lvl>
    <w:lvl w:ilvl="8" w:tplc="040C0005" w:tentative="1">
      <w:start w:val="1"/>
      <w:numFmt w:val="bullet"/>
      <w:lvlText w:val=""/>
      <w:lvlJc w:val="left"/>
      <w:pPr>
        <w:ind w:left="7180" w:hanging="360"/>
      </w:pPr>
      <w:rPr>
        <w:rFonts w:ascii="Wingdings" w:hAnsi="Wingdings" w:hint="default"/>
      </w:rPr>
    </w:lvl>
  </w:abstractNum>
  <w:abstractNum w:abstractNumId="10" w15:restartNumberingAfterBreak="0">
    <w:nsid w:val="251D7F25"/>
    <w:multiLevelType w:val="hybridMultilevel"/>
    <w:tmpl w:val="0C0C65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ED26E4"/>
    <w:multiLevelType w:val="hybridMultilevel"/>
    <w:tmpl w:val="9F8C50E8"/>
    <w:lvl w:ilvl="0" w:tplc="040C000D">
      <w:start w:val="1"/>
      <w:numFmt w:val="bullet"/>
      <w:lvlText w:val=""/>
      <w:lvlJc w:val="left"/>
      <w:pPr>
        <w:ind w:left="1080" w:hanging="360"/>
      </w:pPr>
      <w:rPr>
        <w:rFonts w:ascii="Wingdings" w:hAnsi="Wingdings" w:hint="default"/>
      </w:rPr>
    </w:lvl>
    <w:lvl w:ilvl="1" w:tplc="FFFFFFFF">
      <w:start w:val="1"/>
      <w:numFmt w:val="bullet"/>
      <w:lvlText w:val="o"/>
      <w:lvlJc w:val="left"/>
      <w:pPr>
        <w:ind w:left="1524" w:hanging="360"/>
      </w:pPr>
      <w:rPr>
        <w:rFonts w:ascii="Courier New" w:hAnsi="Courier New" w:cs="Courier New" w:hint="default"/>
      </w:rPr>
    </w:lvl>
    <w:lvl w:ilvl="2" w:tplc="FFFFFFFF" w:tentative="1">
      <w:start w:val="1"/>
      <w:numFmt w:val="bullet"/>
      <w:lvlText w:val=""/>
      <w:lvlJc w:val="left"/>
      <w:pPr>
        <w:ind w:left="2497" w:hanging="360"/>
      </w:pPr>
      <w:rPr>
        <w:rFonts w:ascii="Wingdings" w:hAnsi="Wingdings" w:hint="default"/>
      </w:rPr>
    </w:lvl>
    <w:lvl w:ilvl="3" w:tplc="FFFFFFFF" w:tentative="1">
      <w:start w:val="1"/>
      <w:numFmt w:val="bullet"/>
      <w:lvlText w:val=""/>
      <w:lvlJc w:val="left"/>
      <w:pPr>
        <w:ind w:left="3217" w:hanging="360"/>
      </w:pPr>
      <w:rPr>
        <w:rFonts w:ascii="Symbol" w:hAnsi="Symbol" w:hint="default"/>
      </w:rPr>
    </w:lvl>
    <w:lvl w:ilvl="4" w:tplc="FFFFFFFF" w:tentative="1">
      <w:start w:val="1"/>
      <w:numFmt w:val="bullet"/>
      <w:lvlText w:val="o"/>
      <w:lvlJc w:val="left"/>
      <w:pPr>
        <w:ind w:left="3937" w:hanging="360"/>
      </w:pPr>
      <w:rPr>
        <w:rFonts w:ascii="Courier New" w:hAnsi="Courier New" w:cs="Courier New" w:hint="default"/>
      </w:rPr>
    </w:lvl>
    <w:lvl w:ilvl="5" w:tplc="FFFFFFFF" w:tentative="1">
      <w:start w:val="1"/>
      <w:numFmt w:val="bullet"/>
      <w:lvlText w:val=""/>
      <w:lvlJc w:val="left"/>
      <w:pPr>
        <w:ind w:left="4657" w:hanging="360"/>
      </w:pPr>
      <w:rPr>
        <w:rFonts w:ascii="Wingdings" w:hAnsi="Wingdings" w:hint="default"/>
      </w:rPr>
    </w:lvl>
    <w:lvl w:ilvl="6" w:tplc="FFFFFFFF" w:tentative="1">
      <w:start w:val="1"/>
      <w:numFmt w:val="bullet"/>
      <w:lvlText w:val=""/>
      <w:lvlJc w:val="left"/>
      <w:pPr>
        <w:ind w:left="5377" w:hanging="360"/>
      </w:pPr>
      <w:rPr>
        <w:rFonts w:ascii="Symbol" w:hAnsi="Symbol" w:hint="default"/>
      </w:rPr>
    </w:lvl>
    <w:lvl w:ilvl="7" w:tplc="FFFFFFFF" w:tentative="1">
      <w:start w:val="1"/>
      <w:numFmt w:val="bullet"/>
      <w:lvlText w:val="o"/>
      <w:lvlJc w:val="left"/>
      <w:pPr>
        <w:ind w:left="6097" w:hanging="360"/>
      </w:pPr>
      <w:rPr>
        <w:rFonts w:ascii="Courier New" w:hAnsi="Courier New" w:cs="Courier New" w:hint="default"/>
      </w:rPr>
    </w:lvl>
    <w:lvl w:ilvl="8" w:tplc="FFFFFFFF" w:tentative="1">
      <w:start w:val="1"/>
      <w:numFmt w:val="bullet"/>
      <w:lvlText w:val=""/>
      <w:lvlJc w:val="left"/>
      <w:pPr>
        <w:ind w:left="6817" w:hanging="360"/>
      </w:pPr>
      <w:rPr>
        <w:rFonts w:ascii="Wingdings" w:hAnsi="Wingdings" w:hint="default"/>
      </w:rPr>
    </w:lvl>
  </w:abstractNum>
  <w:abstractNum w:abstractNumId="12" w15:restartNumberingAfterBreak="0">
    <w:nsid w:val="2D4C055D"/>
    <w:multiLevelType w:val="multilevel"/>
    <w:tmpl w:val="C5865782"/>
    <w:lvl w:ilvl="0">
      <w:start w:val="1"/>
      <w:numFmt w:val="decimal"/>
      <w:lvlText w:val="%1"/>
      <w:lvlJc w:val="left"/>
      <w:pPr>
        <w:ind w:left="360" w:hanging="360"/>
      </w:pPr>
      <w:rPr>
        <w:rFonts w:hint="default"/>
      </w:rPr>
    </w:lvl>
    <w:lvl w:ilvl="1">
      <w:start w:val="1"/>
      <w:numFmt w:val="decimal"/>
      <w:lvlText w:val="%2."/>
      <w:lvlJc w:val="left"/>
      <w:pPr>
        <w:ind w:left="661" w:hanging="360"/>
      </w:p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547" w:hanging="1440"/>
      </w:pPr>
      <w:rPr>
        <w:rFonts w:hint="default"/>
      </w:rPr>
    </w:lvl>
    <w:lvl w:ilvl="8">
      <w:start w:val="1"/>
      <w:numFmt w:val="decimal"/>
      <w:lvlText w:val="%1.%2.%3.%4.%5.%6.%7.%8.%9"/>
      <w:lvlJc w:val="left"/>
      <w:pPr>
        <w:ind w:left="4208" w:hanging="1800"/>
      </w:pPr>
      <w:rPr>
        <w:rFonts w:hint="default"/>
      </w:rPr>
    </w:lvl>
  </w:abstractNum>
  <w:abstractNum w:abstractNumId="13" w15:restartNumberingAfterBreak="0">
    <w:nsid w:val="3B061ADD"/>
    <w:multiLevelType w:val="hybridMultilevel"/>
    <w:tmpl w:val="AC2697D8"/>
    <w:lvl w:ilvl="0" w:tplc="040C0001">
      <w:start w:val="1"/>
      <w:numFmt w:val="bullet"/>
      <w:lvlText w:val=""/>
      <w:lvlJc w:val="left"/>
      <w:pPr>
        <w:ind w:left="380" w:hanging="360"/>
      </w:pPr>
      <w:rPr>
        <w:rFonts w:ascii="Symbol" w:hAnsi="Symbo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4" w15:restartNumberingAfterBreak="0">
    <w:nsid w:val="3BC6488E"/>
    <w:multiLevelType w:val="multilevel"/>
    <w:tmpl w:val="C5865782"/>
    <w:lvl w:ilvl="0">
      <w:start w:val="1"/>
      <w:numFmt w:val="decimal"/>
      <w:lvlText w:val="%1"/>
      <w:lvlJc w:val="left"/>
      <w:pPr>
        <w:ind w:left="360" w:hanging="360"/>
      </w:pPr>
      <w:rPr>
        <w:rFonts w:hint="default"/>
      </w:rPr>
    </w:lvl>
    <w:lvl w:ilvl="1">
      <w:start w:val="1"/>
      <w:numFmt w:val="decimal"/>
      <w:lvlText w:val="%2."/>
      <w:lvlJc w:val="left"/>
      <w:pPr>
        <w:ind w:left="661" w:hanging="360"/>
      </w:p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547" w:hanging="1440"/>
      </w:pPr>
      <w:rPr>
        <w:rFonts w:hint="default"/>
      </w:rPr>
    </w:lvl>
    <w:lvl w:ilvl="8">
      <w:start w:val="1"/>
      <w:numFmt w:val="decimal"/>
      <w:lvlText w:val="%1.%2.%3.%4.%5.%6.%7.%8.%9"/>
      <w:lvlJc w:val="left"/>
      <w:pPr>
        <w:ind w:left="4208" w:hanging="1800"/>
      </w:pPr>
      <w:rPr>
        <w:rFonts w:hint="default"/>
      </w:rPr>
    </w:lvl>
  </w:abstractNum>
  <w:abstractNum w:abstractNumId="15" w15:restartNumberingAfterBreak="0">
    <w:nsid w:val="3DC97A1D"/>
    <w:multiLevelType w:val="hybridMultilevel"/>
    <w:tmpl w:val="E2D001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7B1FA7"/>
    <w:multiLevelType w:val="multilevel"/>
    <w:tmpl w:val="C5865782"/>
    <w:lvl w:ilvl="0">
      <w:start w:val="1"/>
      <w:numFmt w:val="decimal"/>
      <w:lvlText w:val="%1"/>
      <w:lvlJc w:val="left"/>
      <w:pPr>
        <w:ind w:left="360" w:hanging="360"/>
      </w:pPr>
      <w:rPr>
        <w:rFonts w:hint="default"/>
      </w:rPr>
    </w:lvl>
    <w:lvl w:ilvl="1">
      <w:start w:val="1"/>
      <w:numFmt w:val="decimal"/>
      <w:lvlText w:val="%2."/>
      <w:lvlJc w:val="left"/>
      <w:pPr>
        <w:ind w:left="661" w:hanging="360"/>
      </w:p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547" w:hanging="1440"/>
      </w:pPr>
      <w:rPr>
        <w:rFonts w:hint="default"/>
      </w:rPr>
    </w:lvl>
    <w:lvl w:ilvl="8">
      <w:start w:val="1"/>
      <w:numFmt w:val="decimal"/>
      <w:lvlText w:val="%1.%2.%3.%4.%5.%6.%7.%8.%9"/>
      <w:lvlJc w:val="left"/>
      <w:pPr>
        <w:ind w:left="4208" w:hanging="1800"/>
      </w:pPr>
      <w:rPr>
        <w:rFonts w:hint="default"/>
      </w:rPr>
    </w:lvl>
  </w:abstractNum>
  <w:abstractNum w:abstractNumId="17" w15:restartNumberingAfterBreak="0">
    <w:nsid w:val="48496035"/>
    <w:multiLevelType w:val="hybridMultilevel"/>
    <w:tmpl w:val="1BA625A8"/>
    <w:lvl w:ilvl="0" w:tplc="040C000B">
      <w:start w:val="1"/>
      <w:numFmt w:val="bullet"/>
      <w:lvlText w:val=""/>
      <w:lvlJc w:val="left"/>
      <w:pPr>
        <w:ind w:left="1820" w:hanging="360"/>
      </w:pPr>
      <w:rPr>
        <w:rFonts w:ascii="Wingdings" w:hAnsi="Wingdings" w:hint="default"/>
      </w:rPr>
    </w:lvl>
    <w:lvl w:ilvl="1" w:tplc="040C0003" w:tentative="1">
      <w:start w:val="1"/>
      <w:numFmt w:val="bullet"/>
      <w:lvlText w:val="o"/>
      <w:lvlJc w:val="left"/>
      <w:pPr>
        <w:ind w:left="2540" w:hanging="360"/>
      </w:pPr>
      <w:rPr>
        <w:rFonts w:ascii="Courier New" w:hAnsi="Courier New" w:cs="Courier New" w:hint="default"/>
      </w:rPr>
    </w:lvl>
    <w:lvl w:ilvl="2" w:tplc="040C0005" w:tentative="1">
      <w:start w:val="1"/>
      <w:numFmt w:val="bullet"/>
      <w:lvlText w:val=""/>
      <w:lvlJc w:val="left"/>
      <w:pPr>
        <w:ind w:left="3260" w:hanging="360"/>
      </w:pPr>
      <w:rPr>
        <w:rFonts w:ascii="Wingdings" w:hAnsi="Wingdings" w:hint="default"/>
      </w:rPr>
    </w:lvl>
    <w:lvl w:ilvl="3" w:tplc="040C0001" w:tentative="1">
      <w:start w:val="1"/>
      <w:numFmt w:val="bullet"/>
      <w:lvlText w:val=""/>
      <w:lvlJc w:val="left"/>
      <w:pPr>
        <w:ind w:left="3980" w:hanging="360"/>
      </w:pPr>
      <w:rPr>
        <w:rFonts w:ascii="Symbol" w:hAnsi="Symbol" w:hint="default"/>
      </w:rPr>
    </w:lvl>
    <w:lvl w:ilvl="4" w:tplc="040C0003" w:tentative="1">
      <w:start w:val="1"/>
      <w:numFmt w:val="bullet"/>
      <w:lvlText w:val="o"/>
      <w:lvlJc w:val="left"/>
      <w:pPr>
        <w:ind w:left="4700" w:hanging="360"/>
      </w:pPr>
      <w:rPr>
        <w:rFonts w:ascii="Courier New" w:hAnsi="Courier New" w:cs="Courier New" w:hint="default"/>
      </w:rPr>
    </w:lvl>
    <w:lvl w:ilvl="5" w:tplc="040C0005" w:tentative="1">
      <w:start w:val="1"/>
      <w:numFmt w:val="bullet"/>
      <w:lvlText w:val=""/>
      <w:lvlJc w:val="left"/>
      <w:pPr>
        <w:ind w:left="5420" w:hanging="360"/>
      </w:pPr>
      <w:rPr>
        <w:rFonts w:ascii="Wingdings" w:hAnsi="Wingdings" w:hint="default"/>
      </w:rPr>
    </w:lvl>
    <w:lvl w:ilvl="6" w:tplc="040C0001" w:tentative="1">
      <w:start w:val="1"/>
      <w:numFmt w:val="bullet"/>
      <w:lvlText w:val=""/>
      <w:lvlJc w:val="left"/>
      <w:pPr>
        <w:ind w:left="6140" w:hanging="360"/>
      </w:pPr>
      <w:rPr>
        <w:rFonts w:ascii="Symbol" w:hAnsi="Symbol" w:hint="default"/>
      </w:rPr>
    </w:lvl>
    <w:lvl w:ilvl="7" w:tplc="040C0003" w:tentative="1">
      <w:start w:val="1"/>
      <w:numFmt w:val="bullet"/>
      <w:lvlText w:val="o"/>
      <w:lvlJc w:val="left"/>
      <w:pPr>
        <w:ind w:left="6860" w:hanging="360"/>
      </w:pPr>
      <w:rPr>
        <w:rFonts w:ascii="Courier New" w:hAnsi="Courier New" w:cs="Courier New" w:hint="default"/>
      </w:rPr>
    </w:lvl>
    <w:lvl w:ilvl="8" w:tplc="040C0005" w:tentative="1">
      <w:start w:val="1"/>
      <w:numFmt w:val="bullet"/>
      <w:lvlText w:val=""/>
      <w:lvlJc w:val="left"/>
      <w:pPr>
        <w:ind w:left="7580" w:hanging="360"/>
      </w:pPr>
      <w:rPr>
        <w:rFonts w:ascii="Wingdings" w:hAnsi="Wingdings" w:hint="default"/>
      </w:rPr>
    </w:lvl>
  </w:abstractNum>
  <w:abstractNum w:abstractNumId="18" w15:restartNumberingAfterBreak="0">
    <w:nsid w:val="49E36088"/>
    <w:multiLevelType w:val="hybridMultilevel"/>
    <w:tmpl w:val="FD0E85CC"/>
    <w:lvl w:ilvl="0" w:tplc="14AA376A">
      <w:numFmt w:val="bullet"/>
      <w:lvlText w:val="-"/>
      <w:lvlJc w:val="left"/>
      <w:pPr>
        <w:ind w:left="380" w:hanging="360"/>
      </w:pPr>
      <w:rPr>
        <w:rFonts w:ascii="Trebuchet MS" w:eastAsia="Trebuchet MS" w:hAnsi="Trebuchet MS" w:cs="Trebuchet MS" w:hint="default"/>
      </w:rPr>
    </w:lvl>
    <w:lvl w:ilvl="1" w:tplc="040C0003">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9" w15:restartNumberingAfterBreak="0">
    <w:nsid w:val="4D7415A0"/>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20" w15:restartNumberingAfterBreak="0">
    <w:nsid w:val="5460229A"/>
    <w:multiLevelType w:val="hybridMultilevel"/>
    <w:tmpl w:val="51B06154"/>
    <w:lvl w:ilvl="0" w:tplc="040C000F">
      <w:start w:val="1"/>
      <w:numFmt w:val="decimal"/>
      <w:lvlText w:val="%1."/>
      <w:lvlJc w:val="left"/>
      <w:pPr>
        <w:ind w:left="1021" w:hanging="360"/>
      </w:pPr>
    </w:lvl>
    <w:lvl w:ilvl="1" w:tplc="040C0019" w:tentative="1">
      <w:start w:val="1"/>
      <w:numFmt w:val="lowerLetter"/>
      <w:lvlText w:val="%2."/>
      <w:lvlJc w:val="left"/>
      <w:pPr>
        <w:ind w:left="1741" w:hanging="360"/>
      </w:pPr>
    </w:lvl>
    <w:lvl w:ilvl="2" w:tplc="040C001B" w:tentative="1">
      <w:start w:val="1"/>
      <w:numFmt w:val="lowerRoman"/>
      <w:lvlText w:val="%3."/>
      <w:lvlJc w:val="right"/>
      <w:pPr>
        <w:ind w:left="2461" w:hanging="180"/>
      </w:pPr>
    </w:lvl>
    <w:lvl w:ilvl="3" w:tplc="040C000F" w:tentative="1">
      <w:start w:val="1"/>
      <w:numFmt w:val="decimal"/>
      <w:lvlText w:val="%4."/>
      <w:lvlJc w:val="left"/>
      <w:pPr>
        <w:ind w:left="3181" w:hanging="360"/>
      </w:pPr>
    </w:lvl>
    <w:lvl w:ilvl="4" w:tplc="040C0019" w:tentative="1">
      <w:start w:val="1"/>
      <w:numFmt w:val="lowerLetter"/>
      <w:lvlText w:val="%5."/>
      <w:lvlJc w:val="left"/>
      <w:pPr>
        <w:ind w:left="3901" w:hanging="360"/>
      </w:pPr>
    </w:lvl>
    <w:lvl w:ilvl="5" w:tplc="040C001B" w:tentative="1">
      <w:start w:val="1"/>
      <w:numFmt w:val="lowerRoman"/>
      <w:lvlText w:val="%6."/>
      <w:lvlJc w:val="right"/>
      <w:pPr>
        <w:ind w:left="4621" w:hanging="180"/>
      </w:pPr>
    </w:lvl>
    <w:lvl w:ilvl="6" w:tplc="040C000F" w:tentative="1">
      <w:start w:val="1"/>
      <w:numFmt w:val="decimal"/>
      <w:lvlText w:val="%7."/>
      <w:lvlJc w:val="left"/>
      <w:pPr>
        <w:ind w:left="5341" w:hanging="360"/>
      </w:pPr>
    </w:lvl>
    <w:lvl w:ilvl="7" w:tplc="040C0019" w:tentative="1">
      <w:start w:val="1"/>
      <w:numFmt w:val="lowerLetter"/>
      <w:lvlText w:val="%8."/>
      <w:lvlJc w:val="left"/>
      <w:pPr>
        <w:ind w:left="6061" w:hanging="360"/>
      </w:pPr>
    </w:lvl>
    <w:lvl w:ilvl="8" w:tplc="040C001B" w:tentative="1">
      <w:start w:val="1"/>
      <w:numFmt w:val="lowerRoman"/>
      <w:lvlText w:val="%9."/>
      <w:lvlJc w:val="right"/>
      <w:pPr>
        <w:ind w:left="6781" w:hanging="180"/>
      </w:pPr>
    </w:lvl>
  </w:abstractNum>
  <w:abstractNum w:abstractNumId="21" w15:restartNumberingAfterBreak="0">
    <w:nsid w:val="55C53D38"/>
    <w:multiLevelType w:val="hybridMultilevel"/>
    <w:tmpl w:val="8DC07FB6"/>
    <w:lvl w:ilvl="0" w:tplc="E0BAC17A">
      <w:start w:val="40"/>
      <w:numFmt w:val="bullet"/>
      <w:lvlText w:val="-"/>
      <w:lvlJc w:val="left"/>
      <w:pPr>
        <w:ind w:left="380" w:hanging="360"/>
      </w:pPr>
      <w:rPr>
        <w:rFonts w:ascii="Calibri" w:eastAsia="MS Mincho" w:hAnsi="Calibri" w:cs="Calibri" w:hint="default"/>
      </w:rPr>
    </w:lvl>
    <w:lvl w:ilvl="1" w:tplc="EDC8D596">
      <w:numFmt w:val="bullet"/>
      <w:lvlText w:val="•"/>
      <w:lvlJc w:val="left"/>
      <w:pPr>
        <w:ind w:left="1100" w:hanging="360"/>
      </w:pPr>
      <w:rPr>
        <w:rFonts w:ascii="Trebuchet MS" w:eastAsia="Trebuchet MS" w:hAnsi="Trebuchet MS" w:cs="Trebuchet MS"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2" w15:restartNumberingAfterBreak="0">
    <w:nsid w:val="5A0E160C"/>
    <w:multiLevelType w:val="hybridMultilevel"/>
    <w:tmpl w:val="DE0026CE"/>
    <w:lvl w:ilvl="0" w:tplc="E0BAC17A">
      <w:start w:val="40"/>
      <w:numFmt w:val="bullet"/>
      <w:lvlText w:val="-"/>
      <w:lvlJc w:val="left"/>
      <w:pPr>
        <w:ind w:left="360" w:hanging="360"/>
      </w:pPr>
      <w:rPr>
        <w:rFonts w:ascii="Calibri" w:eastAsia="MS Mincho" w:hAnsi="Calibri" w:cs="Calibri" w:hint="default"/>
      </w:rPr>
    </w:lvl>
    <w:lvl w:ilvl="1" w:tplc="AF7A503E">
      <w:numFmt w:val="bullet"/>
      <w:lvlText w:val="-"/>
      <w:lvlJc w:val="left"/>
      <w:pPr>
        <w:ind w:left="1080" w:hanging="360"/>
      </w:pPr>
      <w:rPr>
        <w:rFonts w:ascii="Trebuchet MS" w:eastAsia="Trebuchet MS" w:hAnsi="Trebuchet MS" w:cs="Trebuchet M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48061C6"/>
    <w:multiLevelType w:val="hybridMultilevel"/>
    <w:tmpl w:val="8A6CBAB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51327C"/>
    <w:multiLevelType w:val="hybridMultilevel"/>
    <w:tmpl w:val="46CA1672"/>
    <w:lvl w:ilvl="0" w:tplc="E0BAC17A">
      <w:start w:val="40"/>
      <w:numFmt w:val="bullet"/>
      <w:lvlText w:val="-"/>
      <w:lvlJc w:val="left"/>
      <w:pPr>
        <w:ind w:left="1100" w:hanging="360"/>
      </w:pPr>
      <w:rPr>
        <w:rFonts w:ascii="Calibri" w:eastAsia="MS Mincho" w:hAnsi="Calibri" w:cs="Calibri"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25" w15:restartNumberingAfterBreak="0">
    <w:nsid w:val="66011236"/>
    <w:multiLevelType w:val="hybridMultilevel"/>
    <w:tmpl w:val="6374E444"/>
    <w:lvl w:ilvl="0" w:tplc="040C000B">
      <w:start w:val="1"/>
      <w:numFmt w:val="bullet"/>
      <w:lvlText w:val=""/>
      <w:lvlJc w:val="left"/>
      <w:pPr>
        <w:ind w:left="1100" w:hanging="360"/>
      </w:pPr>
      <w:rPr>
        <w:rFonts w:ascii="Wingdings" w:hAnsi="Wingdings"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26" w15:restartNumberingAfterBreak="0">
    <w:nsid w:val="67683FF2"/>
    <w:multiLevelType w:val="multilevel"/>
    <w:tmpl w:val="D5A4B560"/>
    <w:lvl w:ilvl="0">
      <w:numFmt w:val="bullet"/>
      <w:lvlText w:val="-"/>
      <w:lvlJc w:val="left"/>
      <w:pPr>
        <w:tabs>
          <w:tab w:val="num" w:pos="720"/>
        </w:tabs>
        <w:ind w:left="720" w:hanging="360"/>
      </w:pPr>
      <w:rPr>
        <w:rFonts w:ascii="Calibri" w:hAnsi="Calibri" w:hint="default"/>
        <w:color w:val="44546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9CF7C21"/>
    <w:multiLevelType w:val="hybridMultilevel"/>
    <w:tmpl w:val="A792324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662B4A"/>
    <w:multiLevelType w:val="hybridMultilevel"/>
    <w:tmpl w:val="E72C47E2"/>
    <w:lvl w:ilvl="0" w:tplc="493015E4">
      <w:numFmt w:val="bullet"/>
      <w:lvlText w:val="•"/>
      <w:lvlJc w:val="left"/>
      <w:pPr>
        <w:ind w:left="720" w:hanging="360"/>
      </w:pPr>
      <w:rPr>
        <w:rFonts w:ascii="Trebuchet MS" w:eastAsia="Trebuchet MS" w:hAnsi="Trebuchet MS"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8212F0"/>
    <w:multiLevelType w:val="hybridMultilevel"/>
    <w:tmpl w:val="8D184124"/>
    <w:lvl w:ilvl="0" w:tplc="720A6990">
      <w:numFmt w:val="bullet"/>
      <w:lvlText w:val="-"/>
      <w:lvlJc w:val="left"/>
      <w:pPr>
        <w:ind w:left="2210" w:hanging="360"/>
      </w:pPr>
      <w:rPr>
        <w:rFonts w:ascii="Calibri" w:hAnsi="Calibri" w:hint="default"/>
        <w:color w:val="44546A" w:themeColor="text2"/>
      </w:rPr>
    </w:lvl>
    <w:lvl w:ilvl="1" w:tplc="FFFFFFFF" w:tentative="1">
      <w:start w:val="1"/>
      <w:numFmt w:val="bullet"/>
      <w:lvlText w:val="o"/>
      <w:lvlJc w:val="left"/>
      <w:pPr>
        <w:ind w:left="2930" w:hanging="360"/>
      </w:pPr>
      <w:rPr>
        <w:rFonts w:ascii="Courier New" w:hAnsi="Courier New" w:cs="Courier New" w:hint="default"/>
      </w:rPr>
    </w:lvl>
    <w:lvl w:ilvl="2" w:tplc="FFFFFFFF" w:tentative="1">
      <w:start w:val="1"/>
      <w:numFmt w:val="bullet"/>
      <w:lvlText w:val=""/>
      <w:lvlJc w:val="left"/>
      <w:pPr>
        <w:ind w:left="3650" w:hanging="360"/>
      </w:pPr>
      <w:rPr>
        <w:rFonts w:ascii="Wingdings" w:hAnsi="Wingdings" w:hint="default"/>
      </w:rPr>
    </w:lvl>
    <w:lvl w:ilvl="3" w:tplc="FFFFFFFF" w:tentative="1">
      <w:start w:val="1"/>
      <w:numFmt w:val="bullet"/>
      <w:lvlText w:val=""/>
      <w:lvlJc w:val="left"/>
      <w:pPr>
        <w:ind w:left="4370" w:hanging="360"/>
      </w:pPr>
      <w:rPr>
        <w:rFonts w:ascii="Symbol" w:hAnsi="Symbol" w:hint="default"/>
      </w:rPr>
    </w:lvl>
    <w:lvl w:ilvl="4" w:tplc="FFFFFFFF" w:tentative="1">
      <w:start w:val="1"/>
      <w:numFmt w:val="bullet"/>
      <w:lvlText w:val="o"/>
      <w:lvlJc w:val="left"/>
      <w:pPr>
        <w:ind w:left="5090" w:hanging="360"/>
      </w:pPr>
      <w:rPr>
        <w:rFonts w:ascii="Courier New" w:hAnsi="Courier New" w:cs="Courier New" w:hint="default"/>
      </w:rPr>
    </w:lvl>
    <w:lvl w:ilvl="5" w:tplc="FFFFFFFF" w:tentative="1">
      <w:start w:val="1"/>
      <w:numFmt w:val="bullet"/>
      <w:lvlText w:val=""/>
      <w:lvlJc w:val="left"/>
      <w:pPr>
        <w:ind w:left="5810" w:hanging="360"/>
      </w:pPr>
      <w:rPr>
        <w:rFonts w:ascii="Wingdings" w:hAnsi="Wingdings" w:hint="default"/>
      </w:rPr>
    </w:lvl>
    <w:lvl w:ilvl="6" w:tplc="FFFFFFFF" w:tentative="1">
      <w:start w:val="1"/>
      <w:numFmt w:val="bullet"/>
      <w:lvlText w:val=""/>
      <w:lvlJc w:val="left"/>
      <w:pPr>
        <w:ind w:left="6530" w:hanging="360"/>
      </w:pPr>
      <w:rPr>
        <w:rFonts w:ascii="Symbol" w:hAnsi="Symbol" w:hint="default"/>
      </w:rPr>
    </w:lvl>
    <w:lvl w:ilvl="7" w:tplc="FFFFFFFF" w:tentative="1">
      <w:start w:val="1"/>
      <w:numFmt w:val="bullet"/>
      <w:lvlText w:val="o"/>
      <w:lvlJc w:val="left"/>
      <w:pPr>
        <w:ind w:left="7250" w:hanging="360"/>
      </w:pPr>
      <w:rPr>
        <w:rFonts w:ascii="Courier New" w:hAnsi="Courier New" w:cs="Courier New" w:hint="default"/>
      </w:rPr>
    </w:lvl>
    <w:lvl w:ilvl="8" w:tplc="FFFFFFFF" w:tentative="1">
      <w:start w:val="1"/>
      <w:numFmt w:val="bullet"/>
      <w:lvlText w:val=""/>
      <w:lvlJc w:val="left"/>
      <w:pPr>
        <w:ind w:left="7970" w:hanging="360"/>
      </w:pPr>
      <w:rPr>
        <w:rFonts w:ascii="Wingdings" w:hAnsi="Wingdings" w:hint="default"/>
      </w:rPr>
    </w:lvl>
  </w:abstractNum>
  <w:abstractNum w:abstractNumId="30" w15:restartNumberingAfterBreak="0">
    <w:nsid w:val="72B715FD"/>
    <w:multiLevelType w:val="hybridMultilevel"/>
    <w:tmpl w:val="72DE3CD2"/>
    <w:lvl w:ilvl="0" w:tplc="040C0001">
      <w:start w:val="1"/>
      <w:numFmt w:val="bullet"/>
      <w:lvlText w:val=""/>
      <w:lvlJc w:val="left"/>
      <w:pPr>
        <w:ind w:left="1100" w:hanging="360"/>
      </w:pPr>
      <w:rPr>
        <w:rFonts w:ascii="Symbol" w:hAnsi="Symbol" w:hint="default"/>
      </w:rPr>
    </w:lvl>
    <w:lvl w:ilvl="1" w:tplc="040C0003" w:tentative="1">
      <w:start w:val="1"/>
      <w:numFmt w:val="bullet"/>
      <w:lvlText w:val="o"/>
      <w:lvlJc w:val="left"/>
      <w:pPr>
        <w:ind w:left="1820" w:hanging="360"/>
      </w:pPr>
      <w:rPr>
        <w:rFonts w:ascii="Courier New" w:hAnsi="Courier New" w:cs="Courier New" w:hint="default"/>
      </w:rPr>
    </w:lvl>
    <w:lvl w:ilvl="2" w:tplc="040C0005" w:tentative="1">
      <w:start w:val="1"/>
      <w:numFmt w:val="bullet"/>
      <w:lvlText w:val=""/>
      <w:lvlJc w:val="left"/>
      <w:pPr>
        <w:ind w:left="2540" w:hanging="360"/>
      </w:pPr>
      <w:rPr>
        <w:rFonts w:ascii="Wingdings" w:hAnsi="Wingdings" w:hint="default"/>
      </w:rPr>
    </w:lvl>
    <w:lvl w:ilvl="3" w:tplc="040C0001" w:tentative="1">
      <w:start w:val="1"/>
      <w:numFmt w:val="bullet"/>
      <w:lvlText w:val=""/>
      <w:lvlJc w:val="left"/>
      <w:pPr>
        <w:ind w:left="3260" w:hanging="360"/>
      </w:pPr>
      <w:rPr>
        <w:rFonts w:ascii="Symbol" w:hAnsi="Symbol" w:hint="default"/>
      </w:rPr>
    </w:lvl>
    <w:lvl w:ilvl="4" w:tplc="040C0003" w:tentative="1">
      <w:start w:val="1"/>
      <w:numFmt w:val="bullet"/>
      <w:lvlText w:val="o"/>
      <w:lvlJc w:val="left"/>
      <w:pPr>
        <w:ind w:left="3980" w:hanging="360"/>
      </w:pPr>
      <w:rPr>
        <w:rFonts w:ascii="Courier New" w:hAnsi="Courier New" w:cs="Courier New" w:hint="default"/>
      </w:rPr>
    </w:lvl>
    <w:lvl w:ilvl="5" w:tplc="040C0005" w:tentative="1">
      <w:start w:val="1"/>
      <w:numFmt w:val="bullet"/>
      <w:lvlText w:val=""/>
      <w:lvlJc w:val="left"/>
      <w:pPr>
        <w:ind w:left="4700" w:hanging="360"/>
      </w:pPr>
      <w:rPr>
        <w:rFonts w:ascii="Wingdings" w:hAnsi="Wingdings" w:hint="default"/>
      </w:rPr>
    </w:lvl>
    <w:lvl w:ilvl="6" w:tplc="040C0001" w:tentative="1">
      <w:start w:val="1"/>
      <w:numFmt w:val="bullet"/>
      <w:lvlText w:val=""/>
      <w:lvlJc w:val="left"/>
      <w:pPr>
        <w:ind w:left="5420" w:hanging="360"/>
      </w:pPr>
      <w:rPr>
        <w:rFonts w:ascii="Symbol" w:hAnsi="Symbol" w:hint="default"/>
      </w:rPr>
    </w:lvl>
    <w:lvl w:ilvl="7" w:tplc="040C0003" w:tentative="1">
      <w:start w:val="1"/>
      <w:numFmt w:val="bullet"/>
      <w:lvlText w:val="o"/>
      <w:lvlJc w:val="left"/>
      <w:pPr>
        <w:ind w:left="6140" w:hanging="360"/>
      </w:pPr>
      <w:rPr>
        <w:rFonts w:ascii="Courier New" w:hAnsi="Courier New" w:cs="Courier New" w:hint="default"/>
      </w:rPr>
    </w:lvl>
    <w:lvl w:ilvl="8" w:tplc="040C0005" w:tentative="1">
      <w:start w:val="1"/>
      <w:numFmt w:val="bullet"/>
      <w:lvlText w:val=""/>
      <w:lvlJc w:val="left"/>
      <w:pPr>
        <w:ind w:left="6860" w:hanging="360"/>
      </w:pPr>
      <w:rPr>
        <w:rFonts w:ascii="Wingdings" w:hAnsi="Wingdings" w:hint="default"/>
      </w:rPr>
    </w:lvl>
  </w:abstractNum>
  <w:abstractNum w:abstractNumId="31" w15:restartNumberingAfterBreak="0">
    <w:nsid w:val="76700A18"/>
    <w:multiLevelType w:val="hybridMultilevel"/>
    <w:tmpl w:val="F74472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44985"/>
    <w:multiLevelType w:val="hybridMultilevel"/>
    <w:tmpl w:val="6A583316"/>
    <w:lvl w:ilvl="0" w:tplc="040C0001">
      <w:start w:val="1"/>
      <w:numFmt w:val="bullet"/>
      <w:lvlText w:val=""/>
      <w:lvlJc w:val="left"/>
      <w:pPr>
        <w:ind w:left="380" w:hanging="360"/>
      </w:pPr>
      <w:rPr>
        <w:rFonts w:ascii="Symbol" w:hAnsi="Symbo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3" w15:restartNumberingAfterBreak="0">
    <w:nsid w:val="782508D4"/>
    <w:multiLevelType w:val="hybridMultilevel"/>
    <w:tmpl w:val="A6E89F56"/>
    <w:lvl w:ilvl="0" w:tplc="74F6768E">
      <w:start w:val="3"/>
      <w:numFmt w:val="bullet"/>
      <w:lvlText w:val="-"/>
      <w:lvlJc w:val="left"/>
      <w:pPr>
        <w:ind w:left="720" w:hanging="360"/>
      </w:pPr>
      <w:rPr>
        <w:rFonts w:ascii="Calibri" w:eastAsia="Trebuchet MS"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EA1FEB"/>
    <w:multiLevelType w:val="multilevel"/>
    <w:tmpl w:val="C5865782"/>
    <w:lvl w:ilvl="0">
      <w:start w:val="1"/>
      <w:numFmt w:val="decimal"/>
      <w:lvlText w:val="%1"/>
      <w:lvlJc w:val="left"/>
      <w:pPr>
        <w:ind w:left="360" w:hanging="360"/>
      </w:pPr>
      <w:rPr>
        <w:rFonts w:hint="default"/>
      </w:rPr>
    </w:lvl>
    <w:lvl w:ilvl="1">
      <w:start w:val="1"/>
      <w:numFmt w:val="decimal"/>
      <w:lvlText w:val="%2."/>
      <w:lvlJc w:val="left"/>
      <w:pPr>
        <w:ind w:left="661" w:hanging="360"/>
      </w:p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547" w:hanging="1440"/>
      </w:pPr>
      <w:rPr>
        <w:rFonts w:hint="default"/>
      </w:rPr>
    </w:lvl>
    <w:lvl w:ilvl="8">
      <w:start w:val="1"/>
      <w:numFmt w:val="decimal"/>
      <w:lvlText w:val="%1.%2.%3.%4.%5.%6.%7.%8.%9"/>
      <w:lvlJc w:val="left"/>
      <w:pPr>
        <w:ind w:left="4208" w:hanging="1800"/>
      </w:pPr>
      <w:rPr>
        <w:rFonts w:hint="default"/>
      </w:rPr>
    </w:lvl>
  </w:abstractNum>
  <w:abstractNum w:abstractNumId="35" w15:restartNumberingAfterBreak="0">
    <w:nsid w:val="7F407E5D"/>
    <w:multiLevelType w:val="hybridMultilevel"/>
    <w:tmpl w:val="1F100F38"/>
    <w:lvl w:ilvl="0" w:tplc="E0BAC17A">
      <w:start w:val="40"/>
      <w:numFmt w:val="bullet"/>
      <w:lvlText w:val="-"/>
      <w:lvlJc w:val="left"/>
      <w:pPr>
        <w:ind w:left="380" w:hanging="360"/>
      </w:pPr>
      <w:rPr>
        <w:rFonts w:ascii="Calibri" w:eastAsia="MS Mincho" w:hAnsi="Calibri" w:cs="Calibri"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num w:numId="1" w16cid:durableId="681974763">
    <w:abstractNumId w:val="23"/>
  </w:num>
  <w:num w:numId="2" w16cid:durableId="411852885">
    <w:abstractNumId w:val="35"/>
  </w:num>
  <w:num w:numId="3" w16cid:durableId="1647321735">
    <w:abstractNumId w:val="21"/>
  </w:num>
  <w:num w:numId="4" w16cid:durableId="62260804">
    <w:abstractNumId w:val="13"/>
  </w:num>
  <w:num w:numId="5" w16cid:durableId="2127001892">
    <w:abstractNumId w:val="32"/>
  </w:num>
  <w:num w:numId="6" w16cid:durableId="988481879">
    <w:abstractNumId w:val="22"/>
  </w:num>
  <w:num w:numId="7" w16cid:durableId="1149635681">
    <w:abstractNumId w:val="31"/>
  </w:num>
  <w:num w:numId="8" w16cid:durableId="1378359053">
    <w:abstractNumId w:val="18"/>
  </w:num>
  <w:num w:numId="9" w16cid:durableId="114715384">
    <w:abstractNumId w:val="9"/>
  </w:num>
  <w:num w:numId="10" w16cid:durableId="1703748473">
    <w:abstractNumId w:val="2"/>
  </w:num>
  <w:num w:numId="11" w16cid:durableId="1227765728">
    <w:abstractNumId w:val="10"/>
  </w:num>
  <w:num w:numId="12" w16cid:durableId="848056995">
    <w:abstractNumId w:val="11"/>
  </w:num>
  <w:num w:numId="13" w16cid:durableId="1052773224">
    <w:abstractNumId w:val="7"/>
  </w:num>
  <w:num w:numId="14" w16cid:durableId="1898079243">
    <w:abstractNumId w:val="33"/>
  </w:num>
  <w:num w:numId="15" w16cid:durableId="1036589133">
    <w:abstractNumId w:val="3"/>
  </w:num>
  <w:num w:numId="16" w16cid:durableId="1146628708">
    <w:abstractNumId w:val="12"/>
  </w:num>
  <w:num w:numId="17" w16cid:durableId="2113624833">
    <w:abstractNumId w:val="30"/>
  </w:num>
  <w:num w:numId="18" w16cid:durableId="205996403">
    <w:abstractNumId w:val="24"/>
  </w:num>
  <w:num w:numId="19" w16cid:durableId="759955527">
    <w:abstractNumId w:val="17"/>
  </w:num>
  <w:num w:numId="20" w16cid:durableId="1524635480">
    <w:abstractNumId w:val="25"/>
  </w:num>
  <w:num w:numId="21" w16cid:durableId="878707163">
    <w:abstractNumId w:val="4"/>
  </w:num>
  <w:num w:numId="22" w16cid:durableId="664286688">
    <w:abstractNumId w:val="28"/>
  </w:num>
  <w:num w:numId="23" w16cid:durableId="1408260043">
    <w:abstractNumId w:val="20"/>
  </w:num>
  <w:num w:numId="24" w16cid:durableId="1814298723">
    <w:abstractNumId w:val="34"/>
  </w:num>
  <w:num w:numId="25" w16cid:durableId="2054108795">
    <w:abstractNumId w:val="16"/>
  </w:num>
  <w:num w:numId="26" w16cid:durableId="1765371969">
    <w:abstractNumId w:val="14"/>
  </w:num>
  <w:num w:numId="27" w16cid:durableId="892041527">
    <w:abstractNumId w:val="19"/>
  </w:num>
  <w:num w:numId="28" w16cid:durableId="1492327558">
    <w:abstractNumId w:val="27"/>
  </w:num>
  <w:num w:numId="29" w16cid:durableId="1354764262">
    <w:abstractNumId w:val="6"/>
  </w:num>
  <w:num w:numId="30" w16cid:durableId="2125808497">
    <w:abstractNumId w:val="1"/>
  </w:num>
  <w:num w:numId="31" w16cid:durableId="1939869078">
    <w:abstractNumId w:val="5"/>
  </w:num>
  <w:num w:numId="32" w16cid:durableId="1548371420">
    <w:abstractNumId w:val="8"/>
  </w:num>
  <w:num w:numId="33" w16cid:durableId="1863980756">
    <w:abstractNumId w:val="26"/>
  </w:num>
  <w:num w:numId="34" w16cid:durableId="1075933991">
    <w:abstractNumId w:val="0"/>
  </w:num>
  <w:num w:numId="35" w16cid:durableId="994994738">
    <w:abstractNumId w:val="15"/>
  </w:num>
  <w:num w:numId="36" w16cid:durableId="120933745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4A"/>
    <w:rsid w:val="00011E7C"/>
    <w:rsid w:val="000136F4"/>
    <w:rsid w:val="00017EE7"/>
    <w:rsid w:val="000226D1"/>
    <w:rsid w:val="000414A0"/>
    <w:rsid w:val="00044DA2"/>
    <w:rsid w:val="00050FB8"/>
    <w:rsid w:val="00054532"/>
    <w:rsid w:val="00060DCC"/>
    <w:rsid w:val="000616AC"/>
    <w:rsid w:val="00062EEC"/>
    <w:rsid w:val="00067350"/>
    <w:rsid w:val="0007235E"/>
    <w:rsid w:val="00072FA3"/>
    <w:rsid w:val="0007433C"/>
    <w:rsid w:val="0007464E"/>
    <w:rsid w:val="00075B17"/>
    <w:rsid w:val="00083013"/>
    <w:rsid w:val="0008424D"/>
    <w:rsid w:val="000858C1"/>
    <w:rsid w:val="000907CD"/>
    <w:rsid w:val="000907DE"/>
    <w:rsid w:val="00096110"/>
    <w:rsid w:val="000B7D94"/>
    <w:rsid w:val="000C0434"/>
    <w:rsid w:val="000C149F"/>
    <w:rsid w:val="000C7BF0"/>
    <w:rsid w:val="000D24CB"/>
    <w:rsid w:val="000D3492"/>
    <w:rsid w:val="000D3F12"/>
    <w:rsid w:val="000F4BAE"/>
    <w:rsid w:val="000F5A45"/>
    <w:rsid w:val="000F6BDD"/>
    <w:rsid w:val="000F7074"/>
    <w:rsid w:val="000F76DE"/>
    <w:rsid w:val="00103C75"/>
    <w:rsid w:val="00105E9F"/>
    <w:rsid w:val="0010617F"/>
    <w:rsid w:val="00110684"/>
    <w:rsid w:val="00110AFF"/>
    <w:rsid w:val="00111C69"/>
    <w:rsid w:val="00112E97"/>
    <w:rsid w:val="001135E4"/>
    <w:rsid w:val="00124ECF"/>
    <w:rsid w:val="0012739B"/>
    <w:rsid w:val="001276EA"/>
    <w:rsid w:val="00135CF2"/>
    <w:rsid w:val="001405A1"/>
    <w:rsid w:val="001436CE"/>
    <w:rsid w:val="001469BA"/>
    <w:rsid w:val="001508D4"/>
    <w:rsid w:val="00153832"/>
    <w:rsid w:val="00153E2A"/>
    <w:rsid w:val="0015610B"/>
    <w:rsid w:val="0016242C"/>
    <w:rsid w:val="00164770"/>
    <w:rsid w:val="00164F6E"/>
    <w:rsid w:val="00167B31"/>
    <w:rsid w:val="00171774"/>
    <w:rsid w:val="00176045"/>
    <w:rsid w:val="00176E1B"/>
    <w:rsid w:val="0018306F"/>
    <w:rsid w:val="00183534"/>
    <w:rsid w:val="00183951"/>
    <w:rsid w:val="001869A5"/>
    <w:rsid w:val="00191FC1"/>
    <w:rsid w:val="00195857"/>
    <w:rsid w:val="00196494"/>
    <w:rsid w:val="001B514D"/>
    <w:rsid w:val="001B6BBC"/>
    <w:rsid w:val="001C23D9"/>
    <w:rsid w:val="001C59E8"/>
    <w:rsid w:val="001D5366"/>
    <w:rsid w:val="001D7843"/>
    <w:rsid w:val="001E0CF0"/>
    <w:rsid w:val="001E1C33"/>
    <w:rsid w:val="001E3E3A"/>
    <w:rsid w:val="001F411D"/>
    <w:rsid w:val="00200247"/>
    <w:rsid w:val="00205CF0"/>
    <w:rsid w:val="00210FC6"/>
    <w:rsid w:val="00214773"/>
    <w:rsid w:val="0021664A"/>
    <w:rsid w:val="00217545"/>
    <w:rsid w:val="00221CE6"/>
    <w:rsid w:val="002236B7"/>
    <w:rsid w:val="00225D33"/>
    <w:rsid w:val="002304CC"/>
    <w:rsid w:val="00230729"/>
    <w:rsid w:val="00236CB7"/>
    <w:rsid w:val="0024208C"/>
    <w:rsid w:val="0024466E"/>
    <w:rsid w:val="00261816"/>
    <w:rsid w:val="002669D0"/>
    <w:rsid w:val="00271038"/>
    <w:rsid w:val="00277847"/>
    <w:rsid w:val="00287D80"/>
    <w:rsid w:val="00290E46"/>
    <w:rsid w:val="00292E31"/>
    <w:rsid w:val="00297747"/>
    <w:rsid w:val="002C3F8E"/>
    <w:rsid w:val="002C6C05"/>
    <w:rsid w:val="002D2A68"/>
    <w:rsid w:val="002D6F2B"/>
    <w:rsid w:val="002E1EA2"/>
    <w:rsid w:val="002E3184"/>
    <w:rsid w:val="002E3883"/>
    <w:rsid w:val="002F3B6C"/>
    <w:rsid w:val="002F6700"/>
    <w:rsid w:val="003006E3"/>
    <w:rsid w:val="003108EA"/>
    <w:rsid w:val="0032498A"/>
    <w:rsid w:val="003300D3"/>
    <w:rsid w:val="00330A6F"/>
    <w:rsid w:val="003310FF"/>
    <w:rsid w:val="00331228"/>
    <w:rsid w:val="0033280F"/>
    <w:rsid w:val="00334A7E"/>
    <w:rsid w:val="00350AF2"/>
    <w:rsid w:val="00351EA1"/>
    <w:rsid w:val="00353BAA"/>
    <w:rsid w:val="00356C07"/>
    <w:rsid w:val="003702C9"/>
    <w:rsid w:val="00371C7B"/>
    <w:rsid w:val="003740C9"/>
    <w:rsid w:val="00380DFC"/>
    <w:rsid w:val="0038160A"/>
    <w:rsid w:val="00385872"/>
    <w:rsid w:val="003974AC"/>
    <w:rsid w:val="003A0823"/>
    <w:rsid w:val="003A20B5"/>
    <w:rsid w:val="003B0C61"/>
    <w:rsid w:val="003B2592"/>
    <w:rsid w:val="003D25FE"/>
    <w:rsid w:val="003D27D2"/>
    <w:rsid w:val="003D2AD7"/>
    <w:rsid w:val="003E2CE5"/>
    <w:rsid w:val="003E4388"/>
    <w:rsid w:val="003F3C32"/>
    <w:rsid w:val="0040134E"/>
    <w:rsid w:val="00406F53"/>
    <w:rsid w:val="00412C1B"/>
    <w:rsid w:val="00413ACB"/>
    <w:rsid w:val="00414FE6"/>
    <w:rsid w:val="00415E71"/>
    <w:rsid w:val="00416255"/>
    <w:rsid w:val="00420C4B"/>
    <w:rsid w:val="00420E7B"/>
    <w:rsid w:val="00421C28"/>
    <w:rsid w:val="004234BE"/>
    <w:rsid w:val="00425AC2"/>
    <w:rsid w:val="00434E58"/>
    <w:rsid w:val="00435FD4"/>
    <w:rsid w:val="00436B24"/>
    <w:rsid w:val="0044347C"/>
    <w:rsid w:val="004463E8"/>
    <w:rsid w:val="00447267"/>
    <w:rsid w:val="00450097"/>
    <w:rsid w:val="00451181"/>
    <w:rsid w:val="00452026"/>
    <w:rsid w:val="00454614"/>
    <w:rsid w:val="004547FC"/>
    <w:rsid w:val="004569B4"/>
    <w:rsid w:val="0046137B"/>
    <w:rsid w:val="00463314"/>
    <w:rsid w:val="0046356D"/>
    <w:rsid w:val="00463EB1"/>
    <w:rsid w:val="00465B3E"/>
    <w:rsid w:val="0046703F"/>
    <w:rsid w:val="004710DD"/>
    <w:rsid w:val="00473D33"/>
    <w:rsid w:val="004778F1"/>
    <w:rsid w:val="004928BD"/>
    <w:rsid w:val="00494A0A"/>
    <w:rsid w:val="004A18F4"/>
    <w:rsid w:val="004B6316"/>
    <w:rsid w:val="004C198F"/>
    <w:rsid w:val="004C3A95"/>
    <w:rsid w:val="004C761A"/>
    <w:rsid w:val="004D51B9"/>
    <w:rsid w:val="004E4D57"/>
    <w:rsid w:val="004E584E"/>
    <w:rsid w:val="004F7769"/>
    <w:rsid w:val="005024EE"/>
    <w:rsid w:val="00513103"/>
    <w:rsid w:val="00514064"/>
    <w:rsid w:val="0051435B"/>
    <w:rsid w:val="0051613E"/>
    <w:rsid w:val="00521061"/>
    <w:rsid w:val="00521121"/>
    <w:rsid w:val="005257F9"/>
    <w:rsid w:val="00525EB2"/>
    <w:rsid w:val="005323F6"/>
    <w:rsid w:val="005362ED"/>
    <w:rsid w:val="00541107"/>
    <w:rsid w:val="00554A74"/>
    <w:rsid w:val="00561364"/>
    <w:rsid w:val="00564A3B"/>
    <w:rsid w:val="0056640D"/>
    <w:rsid w:val="00570CDC"/>
    <w:rsid w:val="00571156"/>
    <w:rsid w:val="00572F97"/>
    <w:rsid w:val="0058182C"/>
    <w:rsid w:val="005838E1"/>
    <w:rsid w:val="00584094"/>
    <w:rsid w:val="005841AA"/>
    <w:rsid w:val="00586B64"/>
    <w:rsid w:val="00591C5B"/>
    <w:rsid w:val="00591CF5"/>
    <w:rsid w:val="005A3163"/>
    <w:rsid w:val="005A4ACD"/>
    <w:rsid w:val="005A6FDB"/>
    <w:rsid w:val="005A7000"/>
    <w:rsid w:val="005B5BDC"/>
    <w:rsid w:val="005B6FFB"/>
    <w:rsid w:val="005C3827"/>
    <w:rsid w:val="005C49F7"/>
    <w:rsid w:val="005E0ADF"/>
    <w:rsid w:val="005E3063"/>
    <w:rsid w:val="005F1695"/>
    <w:rsid w:val="006017E2"/>
    <w:rsid w:val="0060206B"/>
    <w:rsid w:val="00603A44"/>
    <w:rsid w:val="006107FB"/>
    <w:rsid w:val="00617845"/>
    <w:rsid w:val="00624B9D"/>
    <w:rsid w:val="00626FED"/>
    <w:rsid w:val="006343C2"/>
    <w:rsid w:val="00643909"/>
    <w:rsid w:val="00644AF1"/>
    <w:rsid w:val="006526E0"/>
    <w:rsid w:val="00656D38"/>
    <w:rsid w:val="006609EB"/>
    <w:rsid w:val="00661885"/>
    <w:rsid w:val="00667808"/>
    <w:rsid w:val="00675443"/>
    <w:rsid w:val="00676F83"/>
    <w:rsid w:val="00682C94"/>
    <w:rsid w:val="0068646A"/>
    <w:rsid w:val="006879DC"/>
    <w:rsid w:val="00692CDA"/>
    <w:rsid w:val="00695AA4"/>
    <w:rsid w:val="006A485F"/>
    <w:rsid w:val="006B1C5E"/>
    <w:rsid w:val="006B22BA"/>
    <w:rsid w:val="006B2707"/>
    <w:rsid w:val="006B2D7D"/>
    <w:rsid w:val="006C3954"/>
    <w:rsid w:val="006C5560"/>
    <w:rsid w:val="006D4A97"/>
    <w:rsid w:val="006D7BEB"/>
    <w:rsid w:val="006E650A"/>
    <w:rsid w:val="006E66C9"/>
    <w:rsid w:val="006E6BE6"/>
    <w:rsid w:val="006F2A42"/>
    <w:rsid w:val="006F541D"/>
    <w:rsid w:val="006F6BA8"/>
    <w:rsid w:val="006F7000"/>
    <w:rsid w:val="006F7EB9"/>
    <w:rsid w:val="00701764"/>
    <w:rsid w:val="0070200F"/>
    <w:rsid w:val="00703CB8"/>
    <w:rsid w:val="00703E46"/>
    <w:rsid w:val="00704767"/>
    <w:rsid w:val="00704EB3"/>
    <w:rsid w:val="0070762E"/>
    <w:rsid w:val="00707E57"/>
    <w:rsid w:val="00711039"/>
    <w:rsid w:val="00714E02"/>
    <w:rsid w:val="007165DF"/>
    <w:rsid w:val="00723006"/>
    <w:rsid w:val="007266A2"/>
    <w:rsid w:val="00727AF5"/>
    <w:rsid w:val="007309C0"/>
    <w:rsid w:val="00734EAE"/>
    <w:rsid w:val="00736E6C"/>
    <w:rsid w:val="00741722"/>
    <w:rsid w:val="00742872"/>
    <w:rsid w:val="007475F3"/>
    <w:rsid w:val="00757AF9"/>
    <w:rsid w:val="00757DB4"/>
    <w:rsid w:val="007630A7"/>
    <w:rsid w:val="00781A60"/>
    <w:rsid w:val="007855F8"/>
    <w:rsid w:val="007919D5"/>
    <w:rsid w:val="00793392"/>
    <w:rsid w:val="0079577E"/>
    <w:rsid w:val="007A06CC"/>
    <w:rsid w:val="007A61D7"/>
    <w:rsid w:val="007A6E87"/>
    <w:rsid w:val="007B2586"/>
    <w:rsid w:val="007C1C06"/>
    <w:rsid w:val="007C2727"/>
    <w:rsid w:val="007D03B4"/>
    <w:rsid w:val="007D7DD2"/>
    <w:rsid w:val="007E4D3F"/>
    <w:rsid w:val="007F3976"/>
    <w:rsid w:val="007F7B56"/>
    <w:rsid w:val="00801956"/>
    <w:rsid w:val="00806CE3"/>
    <w:rsid w:val="00822C6A"/>
    <w:rsid w:val="00824AC7"/>
    <w:rsid w:val="00825B5B"/>
    <w:rsid w:val="0082735F"/>
    <w:rsid w:val="00833DF1"/>
    <w:rsid w:val="00840169"/>
    <w:rsid w:val="008420F0"/>
    <w:rsid w:val="008422B0"/>
    <w:rsid w:val="008449CE"/>
    <w:rsid w:val="00846264"/>
    <w:rsid w:val="008471E9"/>
    <w:rsid w:val="008528FA"/>
    <w:rsid w:val="008547F3"/>
    <w:rsid w:val="00863FFE"/>
    <w:rsid w:val="008668ED"/>
    <w:rsid w:val="008671F5"/>
    <w:rsid w:val="00882B39"/>
    <w:rsid w:val="008868DE"/>
    <w:rsid w:val="008A17A3"/>
    <w:rsid w:val="008A28A0"/>
    <w:rsid w:val="008B0243"/>
    <w:rsid w:val="008C1BE6"/>
    <w:rsid w:val="008C2559"/>
    <w:rsid w:val="008C336B"/>
    <w:rsid w:val="008C6EE3"/>
    <w:rsid w:val="008C6FCD"/>
    <w:rsid w:val="008D0006"/>
    <w:rsid w:val="008E25AA"/>
    <w:rsid w:val="008E4C01"/>
    <w:rsid w:val="008E7ABD"/>
    <w:rsid w:val="008F4C72"/>
    <w:rsid w:val="009043BB"/>
    <w:rsid w:val="00924DA6"/>
    <w:rsid w:val="009315DB"/>
    <w:rsid w:val="00932CD5"/>
    <w:rsid w:val="00954A92"/>
    <w:rsid w:val="00954E60"/>
    <w:rsid w:val="00960FD2"/>
    <w:rsid w:val="0096180D"/>
    <w:rsid w:val="009629E9"/>
    <w:rsid w:val="0096374B"/>
    <w:rsid w:val="00964358"/>
    <w:rsid w:val="00964877"/>
    <w:rsid w:val="009709ED"/>
    <w:rsid w:val="009726D6"/>
    <w:rsid w:val="0097519C"/>
    <w:rsid w:val="009774C4"/>
    <w:rsid w:val="0097790D"/>
    <w:rsid w:val="00977B0A"/>
    <w:rsid w:val="00992B27"/>
    <w:rsid w:val="0099342E"/>
    <w:rsid w:val="009A3AF7"/>
    <w:rsid w:val="009A66D0"/>
    <w:rsid w:val="009C2259"/>
    <w:rsid w:val="009C3A05"/>
    <w:rsid w:val="009C3E46"/>
    <w:rsid w:val="009C4927"/>
    <w:rsid w:val="009D1407"/>
    <w:rsid w:val="009D1806"/>
    <w:rsid w:val="009D2E49"/>
    <w:rsid w:val="009D7267"/>
    <w:rsid w:val="009E45BF"/>
    <w:rsid w:val="009F0800"/>
    <w:rsid w:val="009F0E35"/>
    <w:rsid w:val="00A04140"/>
    <w:rsid w:val="00A0748C"/>
    <w:rsid w:val="00A1252C"/>
    <w:rsid w:val="00A150D5"/>
    <w:rsid w:val="00A150F6"/>
    <w:rsid w:val="00A25913"/>
    <w:rsid w:val="00A300CE"/>
    <w:rsid w:val="00A34113"/>
    <w:rsid w:val="00A402CF"/>
    <w:rsid w:val="00A52390"/>
    <w:rsid w:val="00A53643"/>
    <w:rsid w:val="00A54A44"/>
    <w:rsid w:val="00A55675"/>
    <w:rsid w:val="00A57F16"/>
    <w:rsid w:val="00A60718"/>
    <w:rsid w:val="00A6177C"/>
    <w:rsid w:val="00A61CE4"/>
    <w:rsid w:val="00A70662"/>
    <w:rsid w:val="00A7454A"/>
    <w:rsid w:val="00A82CBC"/>
    <w:rsid w:val="00A83FD1"/>
    <w:rsid w:val="00A84B45"/>
    <w:rsid w:val="00A84BA5"/>
    <w:rsid w:val="00A86D94"/>
    <w:rsid w:val="00A900FC"/>
    <w:rsid w:val="00AA0AC2"/>
    <w:rsid w:val="00AA5E7B"/>
    <w:rsid w:val="00AB0604"/>
    <w:rsid w:val="00AB1E52"/>
    <w:rsid w:val="00AB4C08"/>
    <w:rsid w:val="00AB6A1E"/>
    <w:rsid w:val="00AB7827"/>
    <w:rsid w:val="00AC59BB"/>
    <w:rsid w:val="00AC742F"/>
    <w:rsid w:val="00AC7A6E"/>
    <w:rsid w:val="00AD0BBD"/>
    <w:rsid w:val="00AD2EEA"/>
    <w:rsid w:val="00AD43A8"/>
    <w:rsid w:val="00AE350E"/>
    <w:rsid w:val="00AE6C0B"/>
    <w:rsid w:val="00AF5DBE"/>
    <w:rsid w:val="00B05C45"/>
    <w:rsid w:val="00B07CFE"/>
    <w:rsid w:val="00B17889"/>
    <w:rsid w:val="00B211BF"/>
    <w:rsid w:val="00B23B50"/>
    <w:rsid w:val="00B30F00"/>
    <w:rsid w:val="00B353B3"/>
    <w:rsid w:val="00B43466"/>
    <w:rsid w:val="00B50E29"/>
    <w:rsid w:val="00B55474"/>
    <w:rsid w:val="00B566E6"/>
    <w:rsid w:val="00B6133F"/>
    <w:rsid w:val="00B62C5F"/>
    <w:rsid w:val="00B70D9C"/>
    <w:rsid w:val="00B74359"/>
    <w:rsid w:val="00B769E8"/>
    <w:rsid w:val="00B80CC2"/>
    <w:rsid w:val="00B82316"/>
    <w:rsid w:val="00B83454"/>
    <w:rsid w:val="00B8362C"/>
    <w:rsid w:val="00B85E68"/>
    <w:rsid w:val="00B86C9B"/>
    <w:rsid w:val="00B90E17"/>
    <w:rsid w:val="00B92F0E"/>
    <w:rsid w:val="00B946A8"/>
    <w:rsid w:val="00B95252"/>
    <w:rsid w:val="00BA0762"/>
    <w:rsid w:val="00BA28FC"/>
    <w:rsid w:val="00BA6E60"/>
    <w:rsid w:val="00BB04B0"/>
    <w:rsid w:val="00BB10B0"/>
    <w:rsid w:val="00BB3183"/>
    <w:rsid w:val="00BB4624"/>
    <w:rsid w:val="00BD196C"/>
    <w:rsid w:val="00BD206D"/>
    <w:rsid w:val="00BD4F93"/>
    <w:rsid w:val="00BD6E90"/>
    <w:rsid w:val="00BD772B"/>
    <w:rsid w:val="00BE11EE"/>
    <w:rsid w:val="00BE1D78"/>
    <w:rsid w:val="00BE402B"/>
    <w:rsid w:val="00BF08AD"/>
    <w:rsid w:val="00BF1A6D"/>
    <w:rsid w:val="00BF5285"/>
    <w:rsid w:val="00C056DA"/>
    <w:rsid w:val="00C05ECE"/>
    <w:rsid w:val="00C14D79"/>
    <w:rsid w:val="00C162F7"/>
    <w:rsid w:val="00C1677A"/>
    <w:rsid w:val="00C22702"/>
    <w:rsid w:val="00C37C3E"/>
    <w:rsid w:val="00C402E1"/>
    <w:rsid w:val="00C437E0"/>
    <w:rsid w:val="00C43CE9"/>
    <w:rsid w:val="00C44BE2"/>
    <w:rsid w:val="00C458E9"/>
    <w:rsid w:val="00C47C16"/>
    <w:rsid w:val="00C507A5"/>
    <w:rsid w:val="00C6003D"/>
    <w:rsid w:val="00C61895"/>
    <w:rsid w:val="00C63BCD"/>
    <w:rsid w:val="00C67D51"/>
    <w:rsid w:val="00C72407"/>
    <w:rsid w:val="00C75002"/>
    <w:rsid w:val="00C826D7"/>
    <w:rsid w:val="00C8295C"/>
    <w:rsid w:val="00C906F5"/>
    <w:rsid w:val="00C93D95"/>
    <w:rsid w:val="00C95CE6"/>
    <w:rsid w:val="00CB53F1"/>
    <w:rsid w:val="00CC49BD"/>
    <w:rsid w:val="00CE0EEB"/>
    <w:rsid w:val="00CF1C28"/>
    <w:rsid w:val="00CF3944"/>
    <w:rsid w:val="00CF3D7D"/>
    <w:rsid w:val="00CF43B6"/>
    <w:rsid w:val="00CF5561"/>
    <w:rsid w:val="00CF69BB"/>
    <w:rsid w:val="00CF7A90"/>
    <w:rsid w:val="00CF7AF0"/>
    <w:rsid w:val="00D0021F"/>
    <w:rsid w:val="00D10E13"/>
    <w:rsid w:val="00D125DC"/>
    <w:rsid w:val="00D13CB1"/>
    <w:rsid w:val="00D21B6C"/>
    <w:rsid w:val="00D22184"/>
    <w:rsid w:val="00D2337A"/>
    <w:rsid w:val="00D263C5"/>
    <w:rsid w:val="00D30F00"/>
    <w:rsid w:val="00D4145E"/>
    <w:rsid w:val="00D51BE4"/>
    <w:rsid w:val="00D53E59"/>
    <w:rsid w:val="00D55034"/>
    <w:rsid w:val="00D6457D"/>
    <w:rsid w:val="00D65380"/>
    <w:rsid w:val="00D72807"/>
    <w:rsid w:val="00D735E3"/>
    <w:rsid w:val="00D76EF7"/>
    <w:rsid w:val="00D82A68"/>
    <w:rsid w:val="00D923D9"/>
    <w:rsid w:val="00DA4C78"/>
    <w:rsid w:val="00DA4F26"/>
    <w:rsid w:val="00DA4FD6"/>
    <w:rsid w:val="00DB0636"/>
    <w:rsid w:val="00DB5668"/>
    <w:rsid w:val="00DB5B78"/>
    <w:rsid w:val="00DB72FD"/>
    <w:rsid w:val="00DD1A9C"/>
    <w:rsid w:val="00DD6BFF"/>
    <w:rsid w:val="00DE2D43"/>
    <w:rsid w:val="00DE3853"/>
    <w:rsid w:val="00DF1265"/>
    <w:rsid w:val="00DF3B64"/>
    <w:rsid w:val="00E06385"/>
    <w:rsid w:val="00E07739"/>
    <w:rsid w:val="00E07996"/>
    <w:rsid w:val="00E10A4B"/>
    <w:rsid w:val="00E216B0"/>
    <w:rsid w:val="00E22E91"/>
    <w:rsid w:val="00E234E2"/>
    <w:rsid w:val="00E30FF1"/>
    <w:rsid w:val="00E35A6C"/>
    <w:rsid w:val="00E37ED4"/>
    <w:rsid w:val="00E40738"/>
    <w:rsid w:val="00E42CD1"/>
    <w:rsid w:val="00E457AD"/>
    <w:rsid w:val="00E46C24"/>
    <w:rsid w:val="00E50DD4"/>
    <w:rsid w:val="00E53768"/>
    <w:rsid w:val="00E548E4"/>
    <w:rsid w:val="00E57467"/>
    <w:rsid w:val="00E60C83"/>
    <w:rsid w:val="00E629DA"/>
    <w:rsid w:val="00E642A0"/>
    <w:rsid w:val="00E6464E"/>
    <w:rsid w:val="00E71EB1"/>
    <w:rsid w:val="00E7792C"/>
    <w:rsid w:val="00E82B48"/>
    <w:rsid w:val="00E82C9A"/>
    <w:rsid w:val="00E8473A"/>
    <w:rsid w:val="00E86486"/>
    <w:rsid w:val="00E94074"/>
    <w:rsid w:val="00EA3EE7"/>
    <w:rsid w:val="00EA67A3"/>
    <w:rsid w:val="00EB179B"/>
    <w:rsid w:val="00EB19EB"/>
    <w:rsid w:val="00EB4487"/>
    <w:rsid w:val="00EC2E69"/>
    <w:rsid w:val="00EC5024"/>
    <w:rsid w:val="00EC6F6E"/>
    <w:rsid w:val="00ED3889"/>
    <w:rsid w:val="00EE2162"/>
    <w:rsid w:val="00EE7DAF"/>
    <w:rsid w:val="00EF2F6E"/>
    <w:rsid w:val="00EF3029"/>
    <w:rsid w:val="00EF6449"/>
    <w:rsid w:val="00F01E6D"/>
    <w:rsid w:val="00F0635D"/>
    <w:rsid w:val="00F10D0D"/>
    <w:rsid w:val="00F16E6A"/>
    <w:rsid w:val="00F204B9"/>
    <w:rsid w:val="00F21383"/>
    <w:rsid w:val="00F215B5"/>
    <w:rsid w:val="00F223F9"/>
    <w:rsid w:val="00F2318E"/>
    <w:rsid w:val="00F274EC"/>
    <w:rsid w:val="00F34F42"/>
    <w:rsid w:val="00F372EC"/>
    <w:rsid w:val="00F441E5"/>
    <w:rsid w:val="00F51A42"/>
    <w:rsid w:val="00F57D9D"/>
    <w:rsid w:val="00F73C7E"/>
    <w:rsid w:val="00F750BA"/>
    <w:rsid w:val="00F77708"/>
    <w:rsid w:val="00F80772"/>
    <w:rsid w:val="00F95720"/>
    <w:rsid w:val="00FA11AB"/>
    <w:rsid w:val="00FA1D90"/>
    <w:rsid w:val="00FA31BA"/>
    <w:rsid w:val="00FB1E2A"/>
    <w:rsid w:val="00FB21BC"/>
    <w:rsid w:val="00FB52DA"/>
    <w:rsid w:val="00FB54D7"/>
    <w:rsid w:val="00FB5E11"/>
    <w:rsid w:val="00FB7EA6"/>
    <w:rsid w:val="00FC685A"/>
    <w:rsid w:val="00FD1095"/>
    <w:rsid w:val="00FD2A30"/>
    <w:rsid w:val="00FD5C23"/>
    <w:rsid w:val="00FE0E6C"/>
    <w:rsid w:val="00FE20CD"/>
    <w:rsid w:val="00FE2D39"/>
    <w:rsid w:val="00FE3EE5"/>
    <w:rsid w:val="00FE5A9F"/>
    <w:rsid w:val="00FF1FCF"/>
    <w:rsid w:val="00FF3F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1F1BC"/>
  <w15:docId w15:val="{153EE773-963E-4B31-8746-70F4A8DD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3F6"/>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Groupe">
    <w:name w:val="tableGroupe"/>
    <w:qFormat/>
  </w:style>
  <w:style w:type="paragraph" w:customStyle="1" w:styleId="table">
    <w:name w:val="table"/>
    <w:qFormat/>
  </w:style>
  <w:style w:type="paragraph" w:customStyle="1" w:styleId="PiedDePage">
    <w:name w:val="PiedDePage"/>
    <w:basedOn w:val="Normal"/>
    <w:next w:val="Normal"/>
    <w:qFormat/>
    <w:rPr>
      <w:rFonts w:ascii="Trebuchet MS" w:eastAsia="Trebuchet MS" w:hAnsi="Trebuchet MS" w:cs="Trebuchet MS"/>
      <w:b/>
      <w:sz w:val="18"/>
    </w:rPr>
  </w:style>
  <w:style w:type="paragraph" w:customStyle="1" w:styleId="ParagrapheIndent2">
    <w:name w:val="ParagrapheIndent2"/>
    <w:basedOn w:val="Normal"/>
    <w:next w:val="Normal"/>
    <w:qFormat/>
    <w:rPr>
      <w:rFonts w:ascii="Trebuchet MS" w:eastAsia="Trebuchet MS" w:hAnsi="Trebuchet MS" w:cs="Trebuchet MS"/>
      <w:b/>
      <w:sz w:val="20"/>
    </w:rPr>
  </w:style>
  <w:style w:type="paragraph" w:customStyle="1" w:styleId="style1">
    <w:name w:val="style1"/>
    <w:basedOn w:val="Normal"/>
    <w:next w:val="Normal"/>
    <w:qFormat/>
    <w:rPr>
      <w:rFonts w:ascii="Trebuchet MS" w:eastAsia="Trebuchet MS" w:hAnsi="Trebuchet MS" w:cs="Trebuchet MS"/>
      <w:b/>
      <w:sz w:val="20"/>
    </w:rPr>
  </w:style>
  <w:style w:type="paragraph" w:customStyle="1" w:styleId="Valign">
    <w:name w:val="Valign"/>
    <w:basedOn w:val="Normal"/>
    <w:next w:val="Normal"/>
    <w:qFormat/>
    <w:rPr>
      <w:rFonts w:ascii="Trebuchet MS" w:eastAsia="Trebuchet MS" w:hAnsi="Trebuchet MS" w:cs="Trebuchet MS"/>
      <w:b/>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3">
    <w:name w:val="ParagrapheIndent3"/>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character" w:styleId="Lienhypertexte">
    <w:name w:val="Hyperlink"/>
    <w:basedOn w:val="Policepardfaut"/>
    <w:uiPriority w:val="99"/>
    <w:unhideWhenUsed/>
    <w:rsid w:val="00E82B48"/>
    <w:rPr>
      <w:color w:val="0563C1" w:themeColor="hyperlink"/>
      <w:u w:val="single"/>
    </w:rPr>
  </w:style>
  <w:style w:type="paragraph" w:styleId="Textedebulles">
    <w:name w:val="Balloon Text"/>
    <w:basedOn w:val="Normal"/>
    <w:link w:val="TextedebullesCar"/>
    <w:rsid w:val="00A53643"/>
    <w:rPr>
      <w:rFonts w:ascii="Segoe UI" w:hAnsi="Segoe UI" w:cs="Segoe UI"/>
      <w:sz w:val="18"/>
      <w:szCs w:val="18"/>
    </w:rPr>
  </w:style>
  <w:style w:type="character" w:customStyle="1" w:styleId="TextedebullesCar">
    <w:name w:val="Texte de bulles Car"/>
    <w:basedOn w:val="Policepardfaut"/>
    <w:link w:val="Textedebulles"/>
    <w:rsid w:val="00A53643"/>
    <w:rPr>
      <w:rFonts w:ascii="Segoe UI" w:hAnsi="Segoe UI" w:cs="Segoe UI"/>
      <w:sz w:val="18"/>
      <w:szCs w:val="18"/>
    </w:rPr>
  </w:style>
  <w:style w:type="paragraph" w:styleId="En-tte">
    <w:name w:val="header"/>
    <w:basedOn w:val="Normal"/>
    <w:link w:val="En-tteCar"/>
    <w:unhideWhenUsed/>
    <w:rsid w:val="00A53643"/>
    <w:pPr>
      <w:tabs>
        <w:tab w:val="center" w:pos="4536"/>
        <w:tab w:val="right" w:pos="9072"/>
      </w:tabs>
    </w:pPr>
  </w:style>
  <w:style w:type="character" w:customStyle="1" w:styleId="En-tteCar">
    <w:name w:val="En-tête Car"/>
    <w:basedOn w:val="Policepardfaut"/>
    <w:link w:val="En-tte"/>
    <w:rsid w:val="00A53643"/>
    <w:rPr>
      <w:sz w:val="24"/>
      <w:szCs w:val="24"/>
    </w:rPr>
  </w:style>
  <w:style w:type="paragraph" w:styleId="Pieddepage0">
    <w:name w:val="footer"/>
    <w:basedOn w:val="Normal"/>
    <w:link w:val="PieddepageCar"/>
    <w:uiPriority w:val="99"/>
    <w:unhideWhenUsed/>
    <w:rsid w:val="00A53643"/>
    <w:pPr>
      <w:tabs>
        <w:tab w:val="center" w:pos="4536"/>
        <w:tab w:val="right" w:pos="9072"/>
      </w:tabs>
    </w:pPr>
  </w:style>
  <w:style w:type="character" w:customStyle="1" w:styleId="PieddepageCar">
    <w:name w:val="Pied de page Car"/>
    <w:basedOn w:val="Policepardfaut"/>
    <w:link w:val="Pieddepage0"/>
    <w:uiPriority w:val="99"/>
    <w:rsid w:val="00A53643"/>
    <w:rPr>
      <w:sz w:val="24"/>
      <w:szCs w:val="24"/>
    </w:rPr>
  </w:style>
  <w:style w:type="paragraph" w:customStyle="1" w:styleId="Normal1">
    <w:name w:val="Normal1"/>
    <w:basedOn w:val="Normal"/>
    <w:link w:val="Normal1Car"/>
    <w:rsid w:val="00164770"/>
    <w:pPr>
      <w:keepLines/>
      <w:tabs>
        <w:tab w:val="left" w:pos="284"/>
        <w:tab w:val="left" w:pos="567"/>
        <w:tab w:val="left" w:pos="851"/>
      </w:tabs>
      <w:ind w:firstLine="284"/>
      <w:jc w:val="both"/>
    </w:pPr>
    <w:rPr>
      <w:sz w:val="22"/>
      <w:szCs w:val="20"/>
      <w:lang w:eastAsia="fr-FR"/>
    </w:rPr>
  </w:style>
  <w:style w:type="character" w:customStyle="1" w:styleId="Normal1Car">
    <w:name w:val="Normal1 Car"/>
    <w:link w:val="Normal1"/>
    <w:rsid w:val="00164770"/>
    <w:rPr>
      <w:sz w:val="22"/>
      <w:lang w:val="fr-FR" w:eastAsia="fr-FR"/>
    </w:rPr>
  </w:style>
  <w:style w:type="character" w:styleId="Mentionnonrsolue">
    <w:name w:val="Unresolved Mention"/>
    <w:basedOn w:val="Policepardfaut"/>
    <w:uiPriority w:val="99"/>
    <w:semiHidden/>
    <w:unhideWhenUsed/>
    <w:rsid w:val="00164770"/>
    <w:rPr>
      <w:color w:val="605E5C"/>
      <w:shd w:val="clear" w:color="auto" w:fill="E1DFDD"/>
    </w:rPr>
  </w:style>
  <w:style w:type="character" w:styleId="Appelnotedebasdep">
    <w:name w:val="footnote reference"/>
    <w:uiPriority w:val="99"/>
    <w:semiHidden/>
    <w:rsid w:val="0096374B"/>
    <w:rPr>
      <w:vertAlign w:val="superscript"/>
    </w:rPr>
  </w:style>
  <w:style w:type="paragraph" w:styleId="Notedebasdepage">
    <w:name w:val="footnote text"/>
    <w:basedOn w:val="Normal"/>
    <w:link w:val="NotedebasdepageCar"/>
    <w:uiPriority w:val="99"/>
    <w:semiHidden/>
    <w:rsid w:val="0096374B"/>
    <w:rPr>
      <w:sz w:val="16"/>
      <w:szCs w:val="20"/>
      <w:lang w:eastAsia="fr-FR"/>
    </w:rPr>
  </w:style>
  <w:style w:type="character" w:customStyle="1" w:styleId="NotedebasdepageCar">
    <w:name w:val="Note de bas de page Car"/>
    <w:basedOn w:val="Policepardfaut"/>
    <w:link w:val="Notedebasdepage"/>
    <w:uiPriority w:val="99"/>
    <w:semiHidden/>
    <w:rsid w:val="0096374B"/>
    <w:rPr>
      <w:sz w:val="16"/>
      <w:lang w:val="fr-FR" w:eastAsia="fr-FR"/>
    </w:rPr>
  </w:style>
  <w:style w:type="character" w:styleId="Numrodepage">
    <w:name w:val="page number"/>
    <w:basedOn w:val="Policepardfaut"/>
    <w:uiPriority w:val="99"/>
    <w:rsid w:val="00AC742F"/>
  </w:style>
  <w:style w:type="character" w:styleId="Marquedecommentaire">
    <w:name w:val="annotation reference"/>
    <w:basedOn w:val="Policepardfaut"/>
    <w:unhideWhenUsed/>
    <w:rsid w:val="00617845"/>
    <w:rPr>
      <w:sz w:val="16"/>
      <w:szCs w:val="16"/>
    </w:rPr>
  </w:style>
  <w:style w:type="paragraph" w:styleId="Commentaire">
    <w:name w:val="annotation text"/>
    <w:basedOn w:val="Normal"/>
    <w:link w:val="CommentaireCar"/>
    <w:unhideWhenUsed/>
    <w:rsid w:val="00617845"/>
    <w:rPr>
      <w:sz w:val="20"/>
      <w:szCs w:val="20"/>
    </w:rPr>
  </w:style>
  <w:style w:type="character" w:customStyle="1" w:styleId="CommentaireCar">
    <w:name w:val="Commentaire Car"/>
    <w:basedOn w:val="Policepardfaut"/>
    <w:link w:val="Commentaire"/>
    <w:rsid w:val="00617845"/>
  </w:style>
  <w:style w:type="paragraph" w:styleId="Objetducommentaire">
    <w:name w:val="annotation subject"/>
    <w:basedOn w:val="Commentaire"/>
    <w:next w:val="Commentaire"/>
    <w:link w:val="ObjetducommentaireCar"/>
    <w:semiHidden/>
    <w:unhideWhenUsed/>
    <w:rsid w:val="00617845"/>
    <w:rPr>
      <w:b/>
      <w:bCs/>
    </w:rPr>
  </w:style>
  <w:style w:type="character" w:customStyle="1" w:styleId="ObjetducommentaireCar">
    <w:name w:val="Objet du commentaire Car"/>
    <w:basedOn w:val="CommentaireCar"/>
    <w:link w:val="Objetducommentaire"/>
    <w:semiHidden/>
    <w:rsid w:val="00617845"/>
    <w:rPr>
      <w:b/>
      <w:bCs/>
    </w:rPr>
  </w:style>
  <w:style w:type="paragraph" w:customStyle="1" w:styleId="Normal2">
    <w:name w:val="Normal2"/>
    <w:basedOn w:val="Normal"/>
    <w:link w:val="Normal2Car"/>
    <w:rsid w:val="008528FA"/>
    <w:pPr>
      <w:keepLines/>
      <w:tabs>
        <w:tab w:val="left" w:pos="567"/>
        <w:tab w:val="left" w:pos="851"/>
        <w:tab w:val="left" w:pos="1134"/>
      </w:tabs>
      <w:ind w:left="284" w:firstLine="284"/>
      <w:jc w:val="both"/>
    </w:pPr>
    <w:rPr>
      <w:sz w:val="22"/>
      <w:szCs w:val="20"/>
      <w:lang w:eastAsia="fr-FR"/>
    </w:rPr>
  </w:style>
  <w:style w:type="character" w:customStyle="1" w:styleId="Normal2Car">
    <w:name w:val="Normal2 Car"/>
    <w:link w:val="Normal2"/>
    <w:locked/>
    <w:rsid w:val="008528FA"/>
    <w:rPr>
      <w:sz w:val="22"/>
      <w:lang w:val="fr-FR" w:eastAsia="fr-FR"/>
    </w:rPr>
  </w:style>
  <w:style w:type="paragraph" w:styleId="En-ttedetabledesmatires">
    <w:name w:val="TOC Heading"/>
    <w:basedOn w:val="Titre1"/>
    <w:next w:val="Normal"/>
    <w:uiPriority w:val="39"/>
    <w:unhideWhenUsed/>
    <w:qFormat/>
    <w:rsid w:val="00176E1B"/>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table" w:styleId="Grilledutableau">
    <w:name w:val="Table Grid"/>
    <w:basedOn w:val="TableauNormal"/>
    <w:rsid w:val="00C16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graphe,Style petit bullet violet,Texte,Puces,Liste à puce - Normal,lp1,Paragraphe_DAT,Paragraphe de liste 1,Title 1,P1 Pharos,ARS Puces,AMR Paragraphe de liste 1er niveau,Bullet List,FooterText,numbered,List Paragraph1"/>
    <w:basedOn w:val="Normal"/>
    <w:link w:val="ParagraphedelisteCar"/>
    <w:uiPriority w:val="34"/>
    <w:qFormat/>
    <w:rsid w:val="008547F3"/>
    <w:pPr>
      <w:spacing w:after="160" w:line="259" w:lineRule="auto"/>
      <w:ind w:left="720"/>
      <w:contextualSpacing/>
    </w:pPr>
    <w:rPr>
      <w:rFonts w:asciiTheme="minorHAnsi" w:eastAsiaTheme="minorHAnsi" w:hAnsiTheme="minorHAnsi" w:cstheme="minorBidi"/>
      <w:sz w:val="22"/>
      <w:szCs w:val="22"/>
    </w:rPr>
  </w:style>
  <w:style w:type="character" w:customStyle="1" w:styleId="ParagraphedelisteCar">
    <w:name w:val="Paragraphe de liste Car"/>
    <w:aliases w:val="Paragraphe Car,Style petit bullet violet Car,Texte Car,Puces Car,Liste à puce - Normal Car,lp1 Car,Paragraphe_DAT Car,Paragraphe de liste 1 Car,Title 1 Car,P1 Pharos Car,ARS Puces Car,AMR Paragraphe de liste 1er niveau Car"/>
    <w:link w:val="Paragraphedeliste"/>
    <w:uiPriority w:val="34"/>
    <w:qFormat/>
    <w:locked/>
    <w:rsid w:val="008547F3"/>
    <w:rPr>
      <w:rFonts w:asciiTheme="minorHAnsi" w:eastAsiaTheme="minorHAnsi" w:hAnsiTheme="minorHAnsi" w:cstheme="minorBidi"/>
      <w:sz w:val="22"/>
      <w:szCs w:val="22"/>
      <w:lang w:val="fr-FR"/>
    </w:rPr>
  </w:style>
  <w:style w:type="paragraph" w:customStyle="1" w:styleId="Default">
    <w:name w:val="Default"/>
    <w:rsid w:val="00C056DA"/>
    <w:pPr>
      <w:autoSpaceDE w:val="0"/>
      <w:autoSpaceDN w:val="0"/>
      <w:adjustRightInd w:val="0"/>
    </w:pPr>
    <w:rPr>
      <w:rFonts w:ascii="Trebuchet MS" w:hAnsi="Trebuchet MS" w:cs="Trebuchet MS"/>
      <w:color w:val="000000"/>
      <w:sz w:val="24"/>
      <w:szCs w:val="24"/>
      <w:lang w:val="fr-FR"/>
    </w:rPr>
  </w:style>
  <w:style w:type="paragraph" w:styleId="NormalWeb">
    <w:name w:val="Normal (Web)"/>
    <w:basedOn w:val="Normal"/>
    <w:uiPriority w:val="99"/>
    <w:semiHidden/>
    <w:unhideWhenUsed/>
    <w:rsid w:val="0046703F"/>
    <w:pPr>
      <w:spacing w:before="100" w:beforeAutospacing="1" w:after="100" w:afterAutospacing="1"/>
    </w:pPr>
    <w:rPr>
      <w:lang w:eastAsia="fr-FR"/>
    </w:rPr>
  </w:style>
  <w:style w:type="paragraph" w:styleId="Rvision">
    <w:name w:val="Revision"/>
    <w:hidden/>
    <w:uiPriority w:val="99"/>
    <w:semiHidden/>
    <w:rsid w:val="001869A5"/>
    <w:rPr>
      <w:sz w:val="24"/>
      <w:szCs w:val="24"/>
    </w:rPr>
  </w:style>
  <w:style w:type="character" w:styleId="Accentuation">
    <w:name w:val="Emphasis"/>
    <w:qFormat/>
    <w:rsid w:val="00DA4C78"/>
    <w:rPr>
      <w:i/>
      <w:iCs/>
    </w:rPr>
  </w:style>
  <w:style w:type="table" w:styleId="TableauGrille4-Accentuation1">
    <w:name w:val="Grid Table 4 Accent 1"/>
    <w:basedOn w:val="TableauNormal"/>
    <w:uiPriority w:val="49"/>
    <w:rsid w:val="00B1788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itre2Car">
    <w:name w:val="Titre 2 Car"/>
    <w:basedOn w:val="Policepardfaut"/>
    <w:link w:val="Titre2"/>
    <w:rsid w:val="001E3E3A"/>
    <w:rPr>
      <w:rFonts w:ascii="Arial" w:hAnsi="Arial" w:cs="Arial"/>
      <w:b/>
      <w:bCs/>
      <w:i/>
      <w:iCs/>
      <w:sz w:val="28"/>
      <w:szCs w:val="28"/>
    </w:rPr>
  </w:style>
  <w:style w:type="character" w:styleId="Lienhypertextesuivivisit">
    <w:name w:val="FollowedHyperlink"/>
    <w:basedOn w:val="Policepardfaut"/>
    <w:semiHidden/>
    <w:unhideWhenUsed/>
    <w:rsid w:val="00525EB2"/>
    <w:rPr>
      <w:color w:val="954F72" w:themeColor="followedHyperlink"/>
      <w:u w:val="single"/>
    </w:rPr>
  </w:style>
  <w:style w:type="character" w:customStyle="1" w:styleId="cf01">
    <w:name w:val="cf01"/>
    <w:basedOn w:val="Policepardfaut"/>
    <w:rsid w:val="00644A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78388">
      <w:bodyDiv w:val="1"/>
      <w:marLeft w:val="0"/>
      <w:marRight w:val="0"/>
      <w:marTop w:val="0"/>
      <w:marBottom w:val="0"/>
      <w:divBdr>
        <w:top w:val="none" w:sz="0" w:space="0" w:color="auto"/>
        <w:left w:val="none" w:sz="0" w:space="0" w:color="auto"/>
        <w:bottom w:val="none" w:sz="0" w:space="0" w:color="auto"/>
        <w:right w:val="none" w:sz="0" w:space="0" w:color="auto"/>
      </w:divBdr>
    </w:div>
    <w:div w:id="141436360">
      <w:bodyDiv w:val="1"/>
      <w:marLeft w:val="0"/>
      <w:marRight w:val="0"/>
      <w:marTop w:val="0"/>
      <w:marBottom w:val="0"/>
      <w:divBdr>
        <w:top w:val="none" w:sz="0" w:space="0" w:color="auto"/>
        <w:left w:val="none" w:sz="0" w:space="0" w:color="auto"/>
        <w:bottom w:val="none" w:sz="0" w:space="0" w:color="auto"/>
        <w:right w:val="none" w:sz="0" w:space="0" w:color="auto"/>
      </w:divBdr>
    </w:div>
    <w:div w:id="275134751">
      <w:bodyDiv w:val="1"/>
      <w:marLeft w:val="0"/>
      <w:marRight w:val="0"/>
      <w:marTop w:val="0"/>
      <w:marBottom w:val="0"/>
      <w:divBdr>
        <w:top w:val="none" w:sz="0" w:space="0" w:color="auto"/>
        <w:left w:val="none" w:sz="0" w:space="0" w:color="auto"/>
        <w:bottom w:val="none" w:sz="0" w:space="0" w:color="auto"/>
        <w:right w:val="none" w:sz="0" w:space="0" w:color="auto"/>
      </w:divBdr>
    </w:div>
    <w:div w:id="324358932">
      <w:bodyDiv w:val="1"/>
      <w:marLeft w:val="0"/>
      <w:marRight w:val="0"/>
      <w:marTop w:val="0"/>
      <w:marBottom w:val="0"/>
      <w:divBdr>
        <w:top w:val="none" w:sz="0" w:space="0" w:color="auto"/>
        <w:left w:val="none" w:sz="0" w:space="0" w:color="auto"/>
        <w:bottom w:val="none" w:sz="0" w:space="0" w:color="auto"/>
        <w:right w:val="none" w:sz="0" w:space="0" w:color="auto"/>
      </w:divBdr>
    </w:div>
    <w:div w:id="331370832">
      <w:bodyDiv w:val="1"/>
      <w:marLeft w:val="0"/>
      <w:marRight w:val="0"/>
      <w:marTop w:val="0"/>
      <w:marBottom w:val="0"/>
      <w:divBdr>
        <w:top w:val="none" w:sz="0" w:space="0" w:color="auto"/>
        <w:left w:val="none" w:sz="0" w:space="0" w:color="auto"/>
        <w:bottom w:val="none" w:sz="0" w:space="0" w:color="auto"/>
        <w:right w:val="none" w:sz="0" w:space="0" w:color="auto"/>
      </w:divBdr>
      <w:divsChild>
        <w:div w:id="126975432">
          <w:marLeft w:val="0"/>
          <w:marRight w:val="0"/>
          <w:marTop w:val="0"/>
          <w:marBottom w:val="0"/>
          <w:divBdr>
            <w:top w:val="none" w:sz="0" w:space="0" w:color="auto"/>
            <w:left w:val="none" w:sz="0" w:space="0" w:color="auto"/>
            <w:bottom w:val="none" w:sz="0" w:space="0" w:color="auto"/>
            <w:right w:val="none" w:sz="0" w:space="0" w:color="auto"/>
          </w:divBdr>
        </w:div>
      </w:divsChild>
    </w:div>
    <w:div w:id="381514653">
      <w:bodyDiv w:val="1"/>
      <w:marLeft w:val="0"/>
      <w:marRight w:val="0"/>
      <w:marTop w:val="0"/>
      <w:marBottom w:val="0"/>
      <w:divBdr>
        <w:top w:val="none" w:sz="0" w:space="0" w:color="auto"/>
        <w:left w:val="none" w:sz="0" w:space="0" w:color="auto"/>
        <w:bottom w:val="none" w:sz="0" w:space="0" w:color="auto"/>
        <w:right w:val="none" w:sz="0" w:space="0" w:color="auto"/>
      </w:divBdr>
    </w:div>
    <w:div w:id="411664143">
      <w:bodyDiv w:val="1"/>
      <w:marLeft w:val="0"/>
      <w:marRight w:val="0"/>
      <w:marTop w:val="0"/>
      <w:marBottom w:val="0"/>
      <w:divBdr>
        <w:top w:val="none" w:sz="0" w:space="0" w:color="auto"/>
        <w:left w:val="none" w:sz="0" w:space="0" w:color="auto"/>
        <w:bottom w:val="none" w:sz="0" w:space="0" w:color="auto"/>
        <w:right w:val="none" w:sz="0" w:space="0" w:color="auto"/>
      </w:divBdr>
    </w:div>
    <w:div w:id="512190083">
      <w:bodyDiv w:val="1"/>
      <w:marLeft w:val="0"/>
      <w:marRight w:val="0"/>
      <w:marTop w:val="0"/>
      <w:marBottom w:val="0"/>
      <w:divBdr>
        <w:top w:val="none" w:sz="0" w:space="0" w:color="auto"/>
        <w:left w:val="none" w:sz="0" w:space="0" w:color="auto"/>
        <w:bottom w:val="none" w:sz="0" w:space="0" w:color="auto"/>
        <w:right w:val="none" w:sz="0" w:space="0" w:color="auto"/>
      </w:divBdr>
    </w:div>
    <w:div w:id="793867414">
      <w:bodyDiv w:val="1"/>
      <w:marLeft w:val="0"/>
      <w:marRight w:val="0"/>
      <w:marTop w:val="0"/>
      <w:marBottom w:val="0"/>
      <w:divBdr>
        <w:top w:val="none" w:sz="0" w:space="0" w:color="auto"/>
        <w:left w:val="none" w:sz="0" w:space="0" w:color="auto"/>
        <w:bottom w:val="none" w:sz="0" w:space="0" w:color="auto"/>
        <w:right w:val="none" w:sz="0" w:space="0" w:color="auto"/>
      </w:divBdr>
      <w:divsChild>
        <w:div w:id="1901625284">
          <w:marLeft w:val="0"/>
          <w:marRight w:val="0"/>
          <w:marTop w:val="0"/>
          <w:marBottom w:val="0"/>
          <w:divBdr>
            <w:top w:val="none" w:sz="0" w:space="0" w:color="auto"/>
            <w:left w:val="none" w:sz="0" w:space="0" w:color="auto"/>
            <w:bottom w:val="none" w:sz="0" w:space="0" w:color="auto"/>
            <w:right w:val="none" w:sz="0" w:space="0" w:color="auto"/>
          </w:divBdr>
        </w:div>
        <w:div w:id="1101494074">
          <w:marLeft w:val="0"/>
          <w:marRight w:val="0"/>
          <w:marTop w:val="0"/>
          <w:marBottom w:val="0"/>
          <w:divBdr>
            <w:top w:val="none" w:sz="0" w:space="0" w:color="auto"/>
            <w:left w:val="none" w:sz="0" w:space="0" w:color="auto"/>
            <w:bottom w:val="none" w:sz="0" w:space="0" w:color="auto"/>
            <w:right w:val="none" w:sz="0" w:space="0" w:color="auto"/>
          </w:divBdr>
        </w:div>
        <w:div w:id="1348368348">
          <w:marLeft w:val="0"/>
          <w:marRight w:val="0"/>
          <w:marTop w:val="0"/>
          <w:marBottom w:val="0"/>
          <w:divBdr>
            <w:top w:val="none" w:sz="0" w:space="0" w:color="auto"/>
            <w:left w:val="none" w:sz="0" w:space="0" w:color="auto"/>
            <w:bottom w:val="none" w:sz="0" w:space="0" w:color="auto"/>
            <w:right w:val="none" w:sz="0" w:space="0" w:color="auto"/>
          </w:divBdr>
        </w:div>
        <w:div w:id="798036667">
          <w:marLeft w:val="0"/>
          <w:marRight w:val="0"/>
          <w:marTop w:val="0"/>
          <w:marBottom w:val="0"/>
          <w:divBdr>
            <w:top w:val="none" w:sz="0" w:space="0" w:color="auto"/>
            <w:left w:val="none" w:sz="0" w:space="0" w:color="auto"/>
            <w:bottom w:val="none" w:sz="0" w:space="0" w:color="auto"/>
            <w:right w:val="none" w:sz="0" w:space="0" w:color="auto"/>
          </w:divBdr>
        </w:div>
      </w:divsChild>
    </w:div>
    <w:div w:id="969095605">
      <w:bodyDiv w:val="1"/>
      <w:marLeft w:val="0"/>
      <w:marRight w:val="0"/>
      <w:marTop w:val="0"/>
      <w:marBottom w:val="0"/>
      <w:divBdr>
        <w:top w:val="none" w:sz="0" w:space="0" w:color="auto"/>
        <w:left w:val="none" w:sz="0" w:space="0" w:color="auto"/>
        <w:bottom w:val="none" w:sz="0" w:space="0" w:color="auto"/>
        <w:right w:val="none" w:sz="0" w:space="0" w:color="auto"/>
      </w:divBdr>
    </w:div>
    <w:div w:id="1458841848">
      <w:bodyDiv w:val="1"/>
      <w:marLeft w:val="0"/>
      <w:marRight w:val="0"/>
      <w:marTop w:val="0"/>
      <w:marBottom w:val="0"/>
      <w:divBdr>
        <w:top w:val="none" w:sz="0" w:space="0" w:color="auto"/>
        <w:left w:val="none" w:sz="0" w:space="0" w:color="auto"/>
        <w:bottom w:val="none" w:sz="0" w:space="0" w:color="auto"/>
        <w:right w:val="none" w:sz="0" w:space="0" w:color="auto"/>
      </w:divBdr>
    </w:div>
    <w:div w:id="1482698929">
      <w:bodyDiv w:val="1"/>
      <w:marLeft w:val="0"/>
      <w:marRight w:val="0"/>
      <w:marTop w:val="0"/>
      <w:marBottom w:val="0"/>
      <w:divBdr>
        <w:top w:val="none" w:sz="0" w:space="0" w:color="auto"/>
        <w:left w:val="none" w:sz="0" w:space="0" w:color="auto"/>
        <w:bottom w:val="none" w:sz="0" w:space="0" w:color="auto"/>
        <w:right w:val="none" w:sz="0" w:space="0" w:color="auto"/>
      </w:divBdr>
      <w:divsChild>
        <w:div w:id="524905880">
          <w:marLeft w:val="0"/>
          <w:marRight w:val="0"/>
          <w:marTop w:val="0"/>
          <w:marBottom w:val="0"/>
          <w:divBdr>
            <w:top w:val="none" w:sz="0" w:space="0" w:color="auto"/>
            <w:left w:val="none" w:sz="0" w:space="0" w:color="auto"/>
            <w:bottom w:val="none" w:sz="0" w:space="0" w:color="auto"/>
            <w:right w:val="none" w:sz="0" w:space="0" w:color="auto"/>
          </w:divBdr>
        </w:div>
        <w:div w:id="16466398">
          <w:marLeft w:val="0"/>
          <w:marRight w:val="0"/>
          <w:marTop w:val="0"/>
          <w:marBottom w:val="0"/>
          <w:divBdr>
            <w:top w:val="none" w:sz="0" w:space="0" w:color="auto"/>
            <w:left w:val="none" w:sz="0" w:space="0" w:color="auto"/>
            <w:bottom w:val="none" w:sz="0" w:space="0" w:color="auto"/>
            <w:right w:val="none" w:sz="0" w:space="0" w:color="auto"/>
          </w:divBdr>
        </w:div>
        <w:div w:id="2093046451">
          <w:marLeft w:val="0"/>
          <w:marRight w:val="0"/>
          <w:marTop w:val="0"/>
          <w:marBottom w:val="0"/>
          <w:divBdr>
            <w:top w:val="none" w:sz="0" w:space="0" w:color="auto"/>
            <w:left w:val="none" w:sz="0" w:space="0" w:color="auto"/>
            <w:bottom w:val="none" w:sz="0" w:space="0" w:color="auto"/>
            <w:right w:val="none" w:sz="0" w:space="0" w:color="auto"/>
          </w:divBdr>
        </w:div>
        <w:div w:id="2017684790">
          <w:marLeft w:val="0"/>
          <w:marRight w:val="0"/>
          <w:marTop w:val="0"/>
          <w:marBottom w:val="0"/>
          <w:divBdr>
            <w:top w:val="none" w:sz="0" w:space="0" w:color="auto"/>
            <w:left w:val="none" w:sz="0" w:space="0" w:color="auto"/>
            <w:bottom w:val="none" w:sz="0" w:space="0" w:color="auto"/>
            <w:right w:val="none" w:sz="0" w:space="0" w:color="auto"/>
          </w:divBdr>
        </w:div>
      </w:divsChild>
    </w:div>
    <w:div w:id="2113741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hyperlink" Target="http://www.economie.gouv.fr/daj/formulaires-declaration-du-candidat" TargetMode="External"/><Relationship Id="rId26" Type="http://schemas.openxmlformats.org/officeDocument/2006/relationships/hyperlink" Target="https://www.marches-publics.gouv.fr" TargetMode="External"/><Relationship Id="rId3" Type="http://schemas.openxmlformats.org/officeDocument/2006/relationships/styles" Target="styles.xml"/><Relationship Id="rId21" Type="http://schemas.openxmlformats.org/officeDocument/2006/relationships/hyperlink" Target="mailto:demande-achat@caissedesdepots.fr" TargetMode="External"/><Relationship Id="rId7" Type="http://schemas.openxmlformats.org/officeDocument/2006/relationships/endnotes" Target="endnotes.xml"/><Relationship Id="rId12" Type="http://schemas.openxmlformats.org/officeDocument/2006/relationships/hyperlink" Target="https://dume.chorus-pro.gouv.fr" TargetMode="External"/><Relationship Id="rId17" Type="http://schemas.openxmlformats.org/officeDocument/2006/relationships/hyperlink" Target="https://caissedesdepots.marches-publics.info/" TargetMode="External"/><Relationship Id="rId25" Type="http://schemas.openxmlformats.org/officeDocument/2006/relationships/hyperlink" Target="http://www.provigis.com" TargetMode="External"/><Relationship Id="rId2" Type="http://schemas.openxmlformats.org/officeDocument/2006/relationships/numbering" Target="numbering.xml"/><Relationship Id="rId16" Type="http://schemas.openxmlformats.org/officeDocument/2006/relationships/hyperlink" Target="https://caissedesdepots.marches-publics.info" TargetMode="External"/><Relationship Id="rId20" Type="http://schemas.openxmlformats.org/officeDocument/2006/relationships/hyperlink" Target="https://www.marches-publics.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hyperlink" Target="https://www.marches-publics.gouv.fr/app.php/entreprise/aide/index.php?page=entreprise.EntrepriseGuide&amp;Aide" TargetMode="External"/><Relationship Id="rId5" Type="http://schemas.openxmlformats.org/officeDocument/2006/relationships/webSettings" Target="webSettings.xml"/><Relationship Id="rId15" Type="http://schemas.openxmlformats.org/officeDocument/2006/relationships/hyperlink" Target="https://www.economie.gouv.fr/dae/bourse-a-cotraitance-service-pour-aider-entreprises" TargetMode="External"/><Relationship Id="rId23" Type="http://schemas.openxmlformats.org/officeDocument/2006/relationships/hyperlink" Target="https://www.marches-publics.gouv.fr/faq/?token=db131840-f430-4dff-bf6b-26a4abed61c2" TargetMode="External"/><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eur-lex.europa.eu/legal-content/FR/TXT/HTML/?uri=CELEX:32016R0007&amp;from=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rches-publics.gouv.fr/docs/outils-esr-2017/place/Bourse_cotraitance_mode_emploi6.pdf" TargetMode="External"/><Relationship Id="rId22" Type="http://schemas.openxmlformats.org/officeDocument/2006/relationships/hyperlink" Target="mailto:nepasrepondre@marches-publics.gouv.fr" TargetMode="External"/><Relationship Id="rId27" Type="http://schemas.openxmlformats.org/officeDocument/2006/relationships/hyperlink" Target="https://www.marches-publics.gouv.fr/?page=Commun.PrerequisTechniques&amp;calledFrom=agent"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4F116-213D-4D33-8CBE-853CF7A8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15</Pages>
  <Words>7095</Words>
  <Characters>39025</Characters>
  <Application>Microsoft Office Word</Application>
  <DocSecurity>0</DocSecurity>
  <Lines>325</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Guyot, Sophie</dc:creator>
  <cp:keywords/>
  <dc:description/>
  <cp:lastModifiedBy>Zigha, Ferouze</cp:lastModifiedBy>
  <cp:revision>22</cp:revision>
  <cp:lastPrinted>2026-07-30T11:58:00Z</cp:lastPrinted>
  <dcterms:created xsi:type="dcterms:W3CDTF">2026-07-17T09:28:00Z</dcterms:created>
  <dcterms:modified xsi:type="dcterms:W3CDTF">2026-07-30T14:31:00Z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etDate">
    <vt:lpwstr>2021-03-04T14:35:09Z</vt:lpwstr>
  </property>
  <property fmtid="{D5CDD505-2E9C-101B-9397-08002B2CF9AE}" pid="4" name="MSIP_Label_95861b9d-47cf-4fa9-b565-a0b0c80f812c_Method">
    <vt:lpwstr>Privileged</vt:lpwstr>
  </property>
  <property fmtid="{D5CDD505-2E9C-101B-9397-08002B2CF9AE}" pid="5" name="MSIP_Label_95861b9d-47cf-4fa9-b565-a0b0c80f812c_Name">
    <vt:lpwstr>95861b9d-47cf-4fa9-b565-a0b0c80f812c</vt:lpwstr>
  </property>
  <property fmtid="{D5CDD505-2E9C-101B-9397-08002B2CF9AE}" pid="6" name="MSIP_Label_95861b9d-47cf-4fa9-b565-a0b0c80f812c_SiteId">
    <vt:lpwstr>6eab6365-8194-49c6-a4d0-e2d1a0fbeb74</vt:lpwstr>
  </property>
  <property fmtid="{D5CDD505-2E9C-101B-9397-08002B2CF9AE}" pid="7" name="MSIP_Label_95861b9d-47cf-4fa9-b565-a0b0c80f812c_ActionId">
    <vt:lpwstr>2a4a6259-8ca4-4793-92a7-8ee2f3c19ad4</vt:lpwstr>
  </property>
  <property fmtid="{D5CDD505-2E9C-101B-9397-08002B2CF9AE}" pid="8" name="MSIP_Label_95861b9d-47cf-4fa9-b565-a0b0c80f812c_ContentBits">
    <vt:lpwstr>0</vt:lpwstr>
  </property>
</Properties>
</file>