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364F" w14:textId="75B27C82" w:rsidR="0061192B" w:rsidRDefault="0061192B" w:rsidP="0061192B">
      <w:pPr>
        <w:pStyle w:val="Standard"/>
        <w:rPr>
          <w:rFonts w:ascii="Marianne" w:hAnsi="Marianne"/>
        </w:rPr>
      </w:pPr>
    </w:p>
    <w:p w14:paraId="5B5F7CF0" w14:textId="7948EACF" w:rsidR="009F248E" w:rsidRDefault="009F248E" w:rsidP="0061192B">
      <w:pPr>
        <w:pStyle w:val="Standard"/>
        <w:rPr>
          <w:rFonts w:ascii="Marianne" w:hAnsi="Marianne"/>
        </w:rPr>
      </w:pPr>
    </w:p>
    <w:p w14:paraId="7D650F6A" w14:textId="290D5E67" w:rsidR="009F248E" w:rsidRDefault="009F248E" w:rsidP="0061192B">
      <w:pPr>
        <w:pStyle w:val="Standard"/>
        <w:rPr>
          <w:rFonts w:ascii="Marianne" w:hAnsi="Marianne"/>
        </w:rPr>
      </w:pPr>
    </w:p>
    <w:p w14:paraId="00EB69DE" w14:textId="77777777" w:rsidR="009F248E" w:rsidRPr="004E4CD0" w:rsidRDefault="009F248E" w:rsidP="0061192B">
      <w:pPr>
        <w:pStyle w:val="Standard"/>
        <w:rPr>
          <w:rFonts w:ascii="Marianne" w:hAnsi="Marianne"/>
        </w:rPr>
      </w:pPr>
    </w:p>
    <w:p w14:paraId="1CD54D1E" w14:textId="77777777" w:rsidR="0061192B" w:rsidRPr="004E4CD0" w:rsidRDefault="0061192B" w:rsidP="0061192B">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p>
    <w:p w14:paraId="6D00060D" w14:textId="77777777" w:rsidR="007B222D" w:rsidRPr="007B222D" w:rsidRDefault="007B222D" w:rsidP="007B222D">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r w:rsidRPr="007B222D">
        <w:rPr>
          <w:rFonts w:ascii="Marianne" w:eastAsia="Marianne" w:hAnsi="Marianne" w:cs="Marianne"/>
          <w:b/>
          <w:kern w:val="0"/>
          <w:lang w:eastAsia="fr-FR" w:bidi="ar-SA"/>
        </w:rPr>
        <w:t>PROBLEMATIQUES DE LUTTE CONTRE LES DISCRIMINATIONS</w:t>
      </w:r>
    </w:p>
    <w:p w14:paraId="34F515D4" w14:textId="77777777" w:rsidR="007B222D" w:rsidRPr="007B222D" w:rsidRDefault="007B222D" w:rsidP="007B222D">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r w:rsidRPr="007B222D">
        <w:rPr>
          <w:rFonts w:ascii="Marianne" w:eastAsia="Marianne" w:hAnsi="Marianne" w:cs="Marianne"/>
          <w:b/>
          <w:kern w:val="0"/>
          <w:lang w:eastAsia="fr-FR" w:bidi="ar-SA"/>
        </w:rPr>
        <w:t>ET</w:t>
      </w:r>
    </w:p>
    <w:p w14:paraId="39532CF9" w14:textId="77777777" w:rsidR="007B222D" w:rsidRPr="007B222D" w:rsidRDefault="007B222D" w:rsidP="007B222D">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r w:rsidRPr="007B222D">
        <w:rPr>
          <w:rFonts w:ascii="Marianne" w:eastAsia="Marianne" w:hAnsi="Marianne" w:cs="Marianne"/>
          <w:b/>
          <w:kern w:val="0"/>
          <w:lang w:eastAsia="fr-FR" w:bidi="ar-SA"/>
        </w:rPr>
        <w:t>POUR LA PROMOTION DE L’EGALITE PROFESSIONNELLE</w:t>
      </w:r>
    </w:p>
    <w:p w14:paraId="50F477B4" w14:textId="77777777" w:rsidR="007B222D" w:rsidRDefault="007B222D" w:rsidP="007B222D">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r w:rsidRPr="007B222D">
        <w:rPr>
          <w:rFonts w:ascii="Marianne" w:eastAsia="Marianne" w:hAnsi="Marianne" w:cs="Marianne"/>
          <w:b/>
          <w:kern w:val="0"/>
          <w:lang w:eastAsia="fr-FR" w:bidi="ar-SA"/>
        </w:rPr>
        <w:t>ENTRE LES FEMMES ET LES HOMMES</w:t>
      </w:r>
    </w:p>
    <w:p w14:paraId="18BD8607" w14:textId="7C4213AD" w:rsidR="007B222D" w:rsidRPr="000D33F0" w:rsidRDefault="007B222D" w:rsidP="007B222D">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0D33F0">
        <w:rPr>
          <w:rFonts w:ascii="Marianne" w:eastAsia="Marianne" w:hAnsi="Marianne" w:cs="Marianne"/>
          <w:lang w:eastAsia="fr-FR"/>
        </w:rPr>
        <w:t xml:space="preserve">Annexe </w:t>
      </w:r>
      <w:r>
        <w:rPr>
          <w:rFonts w:ascii="Marianne" w:eastAsia="Marianne" w:hAnsi="Marianne" w:cs="Marianne"/>
          <w:lang w:eastAsia="fr-FR"/>
        </w:rPr>
        <w:t>6</w:t>
      </w:r>
      <w:r w:rsidRPr="000D33F0">
        <w:rPr>
          <w:rFonts w:ascii="Marianne" w:eastAsia="Marianne" w:hAnsi="Marianne" w:cs="Marianne"/>
          <w:lang w:eastAsia="fr-FR"/>
        </w:rPr>
        <w:t xml:space="preserve"> au cahier des clauses administratives particulières (CCAP)</w:t>
      </w:r>
    </w:p>
    <w:p w14:paraId="00C7A072" w14:textId="77777777" w:rsidR="0061192B" w:rsidRPr="004E4CD0" w:rsidRDefault="0061192B" w:rsidP="0061192B">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kern w:val="0"/>
          <w:lang w:eastAsia="fr-FR" w:bidi="ar-SA"/>
        </w:rPr>
      </w:pPr>
    </w:p>
    <w:p w14:paraId="4873EBD3" w14:textId="1FF947BF" w:rsidR="0009338B" w:rsidRDefault="00640DC0" w:rsidP="00640DC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r w:rsidRPr="00640DC0">
        <w:rPr>
          <w:rFonts w:ascii="Marianne" w:hAnsi="Marianne"/>
          <w:b/>
          <w:color w:val="C00000"/>
        </w:rPr>
        <w:t>ACCORD-CADRE INTERMINISTERIEL (ACIM) RELATIF A LA MESURE D’AUDIENCE DES SITES INTERNET ET APPLICATIONS</w:t>
      </w:r>
    </w:p>
    <w:p w14:paraId="3AB3DF9C" w14:textId="77777777" w:rsidR="00640DC0" w:rsidRDefault="00640DC0" w:rsidP="00640DC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p>
    <w:p w14:paraId="222AD8C4" w14:textId="38CDE0AE" w:rsidR="0009338B" w:rsidRPr="00A653B6" w:rsidRDefault="0009338B" w:rsidP="0009338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szCs w:val="32"/>
          <w:lang w:eastAsia="fr-FR"/>
        </w:rPr>
      </w:pPr>
      <w:r w:rsidRPr="00A653B6">
        <w:rPr>
          <w:rFonts w:ascii="Marianne" w:eastAsia="Marianne" w:hAnsi="Marianne" w:cs="Marianne"/>
          <w:b/>
          <w:szCs w:val="32"/>
        </w:rPr>
        <w:t xml:space="preserve">Document commun </w:t>
      </w:r>
      <w:r w:rsidR="004907D2">
        <w:rPr>
          <w:rFonts w:ascii="Marianne" w:eastAsia="Marianne" w:hAnsi="Marianne" w:cs="Marianne"/>
          <w:b/>
          <w:szCs w:val="32"/>
        </w:rPr>
        <w:t>aux 2</w:t>
      </w:r>
      <w:r w:rsidRPr="00A653B6">
        <w:rPr>
          <w:rFonts w:ascii="Marianne" w:eastAsia="Marianne" w:hAnsi="Marianne" w:cs="Marianne"/>
          <w:b/>
          <w:szCs w:val="32"/>
        </w:rPr>
        <w:t xml:space="preserve"> lots</w:t>
      </w:r>
    </w:p>
    <w:p w14:paraId="60CAAC3F" w14:textId="77777777" w:rsidR="0009338B" w:rsidRPr="003C2928" w:rsidRDefault="0009338B" w:rsidP="0009338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hAnsi="Marianne"/>
          <w:b/>
          <w:color w:val="C00000"/>
        </w:rPr>
      </w:pPr>
    </w:p>
    <w:p w14:paraId="5A3ECCF2" w14:textId="04E80712" w:rsidR="0009338B" w:rsidRDefault="0009338B" w:rsidP="0009338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bCs/>
          <w:szCs w:val="20"/>
        </w:rPr>
      </w:pPr>
      <w:r w:rsidRPr="004E4CD0">
        <w:rPr>
          <w:rFonts w:ascii="Marianne" w:eastAsia="Marianne" w:hAnsi="Marianne" w:cs="Marianne"/>
          <w:bCs/>
          <w:lang w:eastAsia="fr-FR"/>
        </w:rPr>
        <w:t xml:space="preserve">Consultation n° </w:t>
      </w:r>
      <w:r w:rsidR="007A46B8" w:rsidRPr="007A46B8">
        <w:rPr>
          <w:rFonts w:ascii="Marianne" w:hAnsi="Marianne"/>
          <w:b/>
          <w:bCs/>
          <w:szCs w:val="20"/>
        </w:rPr>
        <w:t>MA_SIG_2026_02</w:t>
      </w:r>
    </w:p>
    <w:p w14:paraId="0EC5C7D7" w14:textId="1FBFD53B" w:rsidR="003B33F5" w:rsidRPr="004E4CD0" w:rsidRDefault="003B33F5" w:rsidP="003B33F5">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both"/>
        <w:textAlignment w:val="auto"/>
        <w:rPr>
          <w:rFonts w:ascii="Marianne" w:eastAsia="Marianne" w:hAnsi="Marianne" w:cs="Marianne"/>
          <w:b/>
          <w:kern w:val="0"/>
          <w:lang w:eastAsia="fr-FR" w:bidi="ar-SA"/>
        </w:rPr>
      </w:pPr>
    </w:p>
    <w:p w14:paraId="3A1AD45B" w14:textId="4372ABEE" w:rsidR="003B33F5" w:rsidRPr="004E4CD0" w:rsidRDefault="003B33F5" w:rsidP="003B33F5">
      <w:pPr>
        <w:pStyle w:val="Standard"/>
        <w:rPr>
          <w:rFonts w:ascii="Marianne" w:hAnsi="Marianne"/>
          <w:szCs w:val="20"/>
        </w:rPr>
      </w:pPr>
    </w:p>
    <w:p w14:paraId="513EF9F8" w14:textId="01F497E3" w:rsidR="007B222D" w:rsidRDefault="007B222D">
      <w:pPr>
        <w:widowControl/>
        <w:suppressAutoHyphens w:val="0"/>
        <w:autoSpaceDN/>
        <w:spacing w:after="160" w:line="259" w:lineRule="auto"/>
        <w:textAlignment w:val="auto"/>
        <w:rPr>
          <w:rFonts w:ascii="Marianne" w:eastAsia="Arial" w:hAnsi="Marianne" w:cs="Arial"/>
          <w:color w:val="000000"/>
          <w:sz w:val="20"/>
          <w:szCs w:val="20"/>
          <w:lang w:eastAsia="zh-CN"/>
        </w:rPr>
      </w:pPr>
      <w:r>
        <w:rPr>
          <w:rFonts w:ascii="Marianne" w:eastAsia="Arial" w:hAnsi="Marianne" w:cs="Arial"/>
          <w:color w:val="000000"/>
          <w:sz w:val="20"/>
          <w:szCs w:val="20"/>
          <w:lang w:eastAsia="zh-CN"/>
        </w:rPr>
        <w:br w:type="page"/>
      </w:r>
    </w:p>
    <w:p w14:paraId="079F43B5" w14:textId="77777777"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b/>
          <w:szCs w:val="20"/>
          <w:lang w:eastAsia="fr-FR"/>
        </w:rPr>
      </w:pPr>
      <w:r w:rsidRPr="0000576A">
        <w:rPr>
          <w:rFonts w:ascii="Marianne" w:hAnsi="Marianne"/>
          <w:b/>
          <w:szCs w:val="20"/>
          <w:lang w:eastAsia="fr-FR"/>
        </w:rPr>
        <w:lastRenderedPageBreak/>
        <w:t>Interdictions de soumissionner relatives au non-respect des politiques d’égalité entre les femmes et les hommes et de prévention des discriminations</w:t>
      </w:r>
    </w:p>
    <w:p w14:paraId="71E5CE22" w14:textId="77777777" w:rsidR="007B222D" w:rsidRPr="0000576A" w:rsidRDefault="007B222D" w:rsidP="005C6C2E">
      <w:pPr>
        <w:spacing w:before="240" w:after="120" w:line="264" w:lineRule="auto"/>
        <w:jc w:val="both"/>
        <w:rPr>
          <w:rFonts w:ascii="Marianne" w:hAnsi="Marianne"/>
          <w:sz w:val="20"/>
          <w:szCs w:val="20"/>
          <w:lang w:eastAsia="fr-FR"/>
        </w:rPr>
      </w:pPr>
      <w:r w:rsidRPr="0000576A">
        <w:rPr>
          <w:rFonts w:ascii="Marianne" w:hAnsi="Marianne"/>
          <w:sz w:val="20"/>
          <w:szCs w:val="20"/>
          <w:lang w:eastAsia="fr-FR"/>
        </w:rPr>
        <w:t>L’article L2141-4 du code de la commande publique dispose que sont obligatoirement exclues des procédures de passation des marchés publics les personnes qui :</w:t>
      </w:r>
    </w:p>
    <w:p w14:paraId="1821EBB6" w14:textId="072676A8" w:rsidR="007B222D" w:rsidRPr="005C6C2E" w:rsidRDefault="007B222D" w:rsidP="005C6C2E">
      <w:pPr>
        <w:pStyle w:val="Paragraphedeliste"/>
        <w:numPr>
          <w:ilvl w:val="0"/>
          <w:numId w:val="37"/>
        </w:numPr>
        <w:spacing w:after="120" w:line="264" w:lineRule="auto"/>
        <w:jc w:val="both"/>
        <w:rPr>
          <w:rFonts w:ascii="Marianne" w:hAnsi="Marianne"/>
          <w:sz w:val="20"/>
          <w:szCs w:val="20"/>
          <w:lang w:eastAsia="fr-FR"/>
        </w:rPr>
      </w:pPr>
      <w:r w:rsidRPr="005C6C2E">
        <w:rPr>
          <w:rFonts w:ascii="Marianne" w:hAnsi="Marianne"/>
          <w:sz w:val="20"/>
          <w:szCs w:val="20"/>
          <w:lang w:eastAsia="fr-FR"/>
        </w:rPr>
        <w:t xml:space="preserve">ont été condamnées au </w:t>
      </w:r>
      <w:r w:rsidR="005C6C2E" w:rsidRPr="005C6C2E">
        <w:rPr>
          <w:rFonts w:ascii="Marianne" w:hAnsi="Marianne"/>
          <w:sz w:val="20"/>
          <w:szCs w:val="20"/>
          <w:lang w:eastAsia="fr-FR"/>
        </w:rPr>
        <w:t>titre</w:t>
      </w:r>
      <w:r w:rsidRPr="005C6C2E">
        <w:rPr>
          <w:rFonts w:ascii="Marianne" w:hAnsi="Marianne"/>
          <w:sz w:val="20"/>
          <w:szCs w:val="20"/>
          <w:lang w:eastAsia="fr-FR"/>
        </w:rPr>
        <w:t xml:space="preserve"> de l’article L. 1146-1 du code du travail ou de l’article L 225-1 du code pénal ;</w:t>
      </w:r>
    </w:p>
    <w:p w14:paraId="685C543F" w14:textId="1325A504" w:rsidR="007B222D" w:rsidRPr="005C6C2E" w:rsidRDefault="007B222D" w:rsidP="005C6C2E">
      <w:pPr>
        <w:pStyle w:val="Paragraphedeliste"/>
        <w:numPr>
          <w:ilvl w:val="0"/>
          <w:numId w:val="37"/>
        </w:numPr>
        <w:spacing w:after="240" w:line="264" w:lineRule="auto"/>
        <w:jc w:val="both"/>
        <w:rPr>
          <w:rFonts w:ascii="Marianne" w:hAnsi="Marianne"/>
          <w:sz w:val="20"/>
          <w:szCs w:val="20"/>
          <w:lang w:eastAsia="fr-FR"/>
        </w:rPr>
      </w:pPr>
      <w:r w:rsidRPr="005C6C2E">
        <w:rPr>
          <w:rFonts w:ascii="Marianne" w:hAnsi="Marianne"/>
          <w:sz w:val="20"/>
          <w:szCs w:val="20"/>
          <w:lang w:eastAsia="fr-FR"/>
        </w:rPr>
        <w:t xml:space="preserve">au 31 décembre de l'année précédant celle au cours de laquelle a lieu le lancement de la procédure de passation du marché public, n'ont pas mis en </w:t>
      </w:r>
      <w:r w:rsidR="005C6C2E" w:rsidRPr="005C6C2E">
        <w:rPr>
          <w:rFonts w:ascii="Marianne" w:hAnsi="Marianne"/>
          <w:sz w:val="20"/>
          <w:szCs w:val="20"/>
          <w:lang w:eastAsia="fr-FR"/>
        </w:rPr>
        <w:t>œuvre</w:t>
      </w:r>
      <w:r w:rsidRPr="005C6C2E">
        <w:rPr>
          <w:rFonts w:ascii="Marianne" w:hAnsi="Marianne"/>
          <w:sz w:val="20"/>
          <w:szCs w:val="20"/>
          <w:lang w:eastAsia="fr-FR"/>
        </w:rPr>
        <w:t xml:space="preserve"> l'obligation de négociation en matière d’égalité professionnelle et salariale entre les femmes et les hommes prévue à l’article L. 2242-5 du code du travail.</w:t>
      </w:r>
    </w:p>
    <w:p w14:paraId="6B2F8ACE" w14:textId="77777777" w:rsidR="007B222D" w:rsidRPr="0000576A" w:rsidRDefault="007B222D" w:rsidP="007B222D">
      <w:pPr>
        <w:spacing w:after="120" w:line="264" w:lineRule="auto"/>
        <w:jc w:val="both"/>
        <w:rPr>
          <w:rFonts w:ascii="Marianne" w:hAnsi="Marianne"/>
          <w:b/>
          <w:sz w:val="20"/>
          <w:szCs w:val="20"/>
          <w:lang w:eastAsia="fr-FR"/>
        </w:rPr>
      </w:pPr>
      <w:r w:rsidRPr="0000576A">
        <w:rPr>
          <w:rFonts w:ascii="Marianne" w:hAnsi="Marianne"/>
          <w:b/>
          <w:sz w:val="20"/>
          <w:szCs w:val="20"/>
          <w:lang w:eastAsia="fr-FR"/>
        </w:rPr>
        <w:t>Extraits des articles concernés :</w:t>
      </w:r>
    </w:p>
    <w:p w14:paraId="291A8601" w14:textId="3199DEAA"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L225-1 du code pénal</w:t>
      </w:r>
      <w:r w:rsidRPr="005C6C2E">
        <w:rPr>
          <w:rFonts w:ascii="Marianne" w:hAnsi="Marianne" w:cs="Arial"/>
          <w:sz w:val="20"/>
          <w:szCs w:val="20"/>
          <w:lang w:eastAsia="fr-FR"/>
        </w:rPr>
        <w:t xml:space="preserve"> :</w:t>
      </w:r>
      <w:r w:rsidR="005C6C2E">
        <w:rPr>
          <w:rFonts w:ascii="Marianne" w:hAnsi="Marianne" w:cs="Arial"/>
          <w:sz w:val="20"/>
          <w:szCs w:val="20"/>
          <w:lang w:eastAsia="fr-FR"/>
        </w:rPr>
        <w:t xml:space="preserve"> </w:t>
      </w:r>
      <w:r w:rsidRPr="0000576A">
        <w:rPr>
          <w:rFonts w:ascii="Marianne" w:hAnsi="Marianne" w:cs="Arial"/>
          <w:i/>
          <w:sz w:val="20"/>
          <w:szCs w:val="20"/>
          <w:lang w:eastAsia="fr-FR"/>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w:t>
      </w:r>
      <w:proofErr w:type="spellStart"/>
      <w:r w:rsidRPr="0000576A">
        <w:rPr>
          <w:rFonts w:ascii="Marianne" w:hAnsi="Marianne" w:cs="Arial"/>
          <w:i/>
          <w:sz w:val="20"/>
          <w:szCs w:val="20"/>
          <w:lang w:eastAsia="fr-FR"/>
        </w:rPr>
        <w:t>moeurs</w:t>
      </w:r>
      <w:proofErr w:type="spellEnd"/>
      <w:r w:rsidRPr="0000576A">
        <w:rPr>
          <w:rFonts w:ascii="Marianne" w:hAnsi="Marianne" w:cs="Arial"/>
          <w:i/>
          <w:sz w:val="20"/>
          <w:szCs w:val="20"/>
          <w:lang w:eastAsia="fr-FR"/>
        </w:rPr>
        <w:t>, de leur orientation sexuelle, de leur identité de genre, de leur âge, de leurs opinions politiques, de leurs activités syndicales, de leur capacité à s'exprimer dans une langue autre que le français, de leur appartenance ou de leur non-appartenance, vraie ou supposée, à une ethnie, une Nation, une prétendue race ou une religion déterminée.</w:t>
      </w:r>
    </w:p>
    <w:p w14:paraId="680BFBA2" w14:textId="77777777" w:rsidR="005C6C2E"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w:t>
      </w:r>
      <w:proofErr w:type="spellStart"/>
      <w:r w:rsidRPr="0000576A">
        <w:rPr>
          <w:rFonts w:ascii="Marianne" w:hAnsi="Marianne" w:cs="Arial"/>
          <w:i/>
          <w:sz w:val="20"/>
          <w:szCs w:val="20"/>
          <w:lang w:eastAsia="fr-FR"/>
        </w:rPr>
        <w:t>moeurs</w:t>
      </w:r>
      <w:proofErr w:type="spellEnd"/>
      <w:r w:rsidRPr="0000576A">
        <w:rPr>
          <w:rFonts w:ascii="Marianne" w:hAnsi="Marianne" w:cs="Arial"/>
          <w:i/>
          <w:sz w:val="20"/>
          <w:szCs w:val="20"/>
          <w:lang w:eastAsia="fr-FR"/>
        </w:rPr>
        <w:t>, de l'orientation sexuelle, de l'identité de genre, de l'âge, des opinions politiques, des activités syndicales,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7BA5C178" w14:textId="313604FC"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1146-1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L</w:t>
      </w:r>
      <w:r w:rsidRPr="0000576A">
        <w:rPr>
          <w:rFonts w:ascii="Marianne" w:hAnsi="Marianne" w:cs="Arial"/>
          <w:i/>
          <w:sz w:val="20"/>
          <w:szCs w:val="20"/>
          <w:lang w:eastAsia="fr-FR"/>
        </w:rPr>
        <w:t xml:space="preserve">e fait de méconnaître les dispositions relatives à l'égalité professionnelle entre les femmes et les hommes, prévues par les articles </w:t>
      </w:r>
      <w:hyperlink r:id="rId7" w:anchor="LEGISCTA000006177840" w:history="1">
        <w:r w:rsidRPr="0000576A">
          <w:rPr>
            <w:rStyle w:val="Lienhypertexte"/>
            <w:rFonts w:ascii="Marianne" w:hAnsi="Marianne" w:cs="Arial"/>
            <w:i/>
            <w:sz w:val="20"/>
            <w:szCs w:val="20"/>
            <w:lang w:eastAsia="fr-FR"/>
          </w:rPr>
          <w:t>L. 1142-1 et L. 1142-2</w:t>
        </w:r>
      </w:hyperlink>
      <w:r w:rsidRPr="0000576A">
        <w:rPr>
          <w:rFonts w:ascii="Marianne" w:hAnsi="Marianne" w:cs="Arial"/>
          <w:i/>
          <w:sz w:val="20"/>
          <w:szCs w:val="20"/>
          <w:lang w:eastAsia="fr-FR"/>
        </w:rPr>
        <w:t>, est puni d'un emprisonnement d'un an et d'une amende de 3 750 Euros.</w:t>
      </w:r>
    </w:p>
    <w:p w14:paraId="20FC1101"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La juridiction peut également ordonner, à titre de peine complémentaire, l'affichage du jugement aux frais de la personne condamnée dans les conditions prévues à </w:t>
      </w:r>
      <w:hyperlink r:id="rId8" w:history="1">
        <w:r w:rsidRPr="0000576A">
          <w:rPr>
            <w:rStyle w:val="Lienhypertexte"/>
            <w:rFonts w:ascii="Marianne" w:hAnsi="Marianne" w:cs="Arial"/>
            <w:i/>
            <w:sz w:val="20"/>
            <w:szCs w:val="20"/>
            <w:lang w:eastAsia="fr-FR"/>
          </w:rPr>
          <w:t>l'article 131-35</w:t>
        </w:r>
      </w:hyperlink>
      <w:r w:rsidRPr="0000576A">
        <w:rPr>
          <w:rFonts w:ascii="Marianne" w:hAnsi="Marianne" w:cs="Arial"/>
          <w:i/>
          <w:sz w:val="20"/>
          <w:szCs w:val="20"/>
          <w:lang w:eastAsia="fr-FR"/>
        </w:rPr>
        <w:t xml:space="preserve"> du code pénal et son insertion, intégrale ou par extraits, dans les journaux qu'elle désigne. Ces frais ne peuvent excéder le montant maximum de l'amende encourue.</w:t>
      </w:r>
    </w:p>
    <w:p w14:paraId="05E2EC64" w14:textId="31363EF0"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2242-5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Si,</w:t>
      </w:r>
      <w:r w:rsidRPr="0000576A">
        <w:rPr>
          <w:rFonts w:ascii="Marianne" w:hAnsi="Marianne" w:cs="Arial"/>
          <w:i/>
          <w:sz w:val="20"/>
          <w:szCs w:val="20"/>
          <w:lang w:eastAsia="fr-FR"/>
        </w:rPr>
        <w:t xml:space="preserve"> au terme de la négociation, aucun accord n'a été conclu, il est établi un procès-verbal de désaccord dans lequel sont consignées, en leur dernier état, les propositions respectives des parties et les mesures que l'employeur entend appliquer unilatéralement.</w:t>
      </w:r>
    </w:p>
    <w:p w14:paraId="6D937E92"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Ce procès-verbal donne lieu à dépôt, à l'initiative de la partie la plus diligente, dans des conditions prévues par voie réglementaire.</w:t>
      </w:r>
    </w:p>
    <w:p w14:paraId="4E6B9F1C" w14:textId="11E1F974"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sz w:val="20"/>
          <w:szCs w:val="20"/>
          <w:lang w:eastAsia="fr-FR"/>
        </w:rPr>
      </w:pPr>
      <w:r w:rsidRPr="0000576A">
        <w:rPr>
          <w:rFonts w:ascii="Marianne" w:hAnsi="Marianne"/>
          <w:sz w:val="20"/>
          <w:szCs w:val="20"/>
          <w:lang w:eastAsia="fr-FR"/>
        </w:rPr>
        <w:br w:type="page"/>
      </w:r>
      <w:r w:rsidRPr="0000576A">
        <w:rPr>
          <w:rFonts w:ascii="Marianne" w:hAnsi="Marianne"/>
          <w:b/>
          <w:sz w:val="20"/>
          <w:szCs w:val="20"/>
          <w:lang w:eastAsia="fr-FR"/>
        </w:rPr>
        <w:lastRenderedPageBreak/>
        <w:t>Questionnaire relatif aux pratiques de l’attributaire en matière de promotion et de l’égalité et de la mixité professionnelles et de prévention des discriminatio</w:t>
      </w:r>
      <w:r w:rsidR="00A93A6B">
        <w:rPr>
          <w:rFonts w:ascii="Marianne" w:hAnsi="Marianne"/>
          <w:b/>
          <w:sz w:val="20"/>
          <w:szCs w:val="20"/>
          <w:lang w:eastAsia="fr-FR"/>
        </w:rPr>
        <w:t>ns</w:t>
      </w:r>
    </w:p>
    <w:p w14:paraId="11C3E558" w14:textId="77777777" w:rsidR="007B222D" w:rsidRPr="0000576A" w:rsidRDefault="007B222D" w:rsidP="007B222D">
      <w:pPr>
        <w:pStyle w:val="Corpsdetexte"/>
        <w:spacing w:line="264" w:lineRule="auto"/>
        <w:rPr>
          <w:rFonts w:ascii="Marianne" w:hAnsi="Marianne"/>
          <w:sz w:val="20"/>
          <w:szCs w:val="20"/>
          <w:lang w:eastAsia="fr-FR"/>
        </w:rPr>
      </w:pPr>
    </w:p>
    <w:p w14:paraId="2342113A" w14:textId="015C3096"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Référence de l’accord-cadre</w:t>
      </w:r>
      <w:r w:rsidRPr="0000576A">
        <w:rPr>
          <w:rFonts w:ascii="Marianne" w:hAnsi="Marianne"/>
          <w:sz w:val="20"/>
          <w:szCs w:val="20"/>
          <w:lang w:eastAsia="fr-FR"/>
        </w:rPr>
        <w:t xml:space="preserve"> : </w:t>
      </w:r>
      <w:r w:rsidR="0000573E" w:rsidRPr="00277288">
        <w:rPr>
          <w:rFonts w:ascii="Marianne" w:hAnsi="Marianne"/>
          <w:sz w:val="20"/>
          <w:szCs w:val="20"/>
          <w:highlight w:val="lightGray"/>
          <w:lang w:eastAsia="fr-FR"/>
        </w:rPr>
        <w:t>MA_SIG_2025_08</w:t>
      </w:r>
    </w:p>
    <w:p w14:paraId="4308FB15" w14:textId="62898793"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Date de notification</w:t>
      </w:r>
      <w:r w:rsidRPr="0000576A">
        <w:rPr>
          <w:rFonts w:ascii="Marianne" w:hAnsi="Marianne"/>
          <w:sz w:val="20"/>
          <w:szCs w:val="20"/>
          <w:lang w:eastAsia="fr-FR"/>
        </w:rPr>
        <w:t xml:space="preserve"> : </w:t>
      </w:r>
      <w:r w:rsidR="00183309">
        <w:rPr>
          <w:rFonts w:ascii="Marianne" w:hAnsi="Marianne"/>
          <w:sz w:val="20"/>
          <w:szCs w:val="20"/>
          <w:lang w:eastAsia="fr-FR"/>
        </w:rPr>
        <w:t xml:space="preserve"> </w:t>
      </w:r>
      <w:r w:rsidR="00183309" w:rsidRPr="00183309">
        <w:rPr>
          <w:rFonts w:ascii="Marianne" w:hAnsi="Marianne"/>
          <w:i/>
          <w:iCs/>
          <w:sz w:val="20"/>
          <w:szCs w:val="20"/>
          <w:highlight w:val="lightGray"/>
          <w:lang w:eastAsia="fr-FR"/>
        </w:rPr>
        <w:t>information complétée par l’acheteur</w:t>
      </w:r>
    </w:p>
    <w:p w14:paraId="4A95391C" w14:textId="77777777" w:rsidR="007B222D" w:rsidRPr="0000576A" w:rsidRDefault="007B222D" w:rsidP="002A0DE3">
      <w:pPr>
        <w:pStyle w:val="Corpsdetexte"/>
        <w:spacing w:line="264" w:lineRule="auto"/>
        <w:jc w:val="both"/>
        <w:rPr>
          <w:rFonts w:ascii="Marianne" w:hAnsi="Marianne"/>
          <w:sz w:val="20"/>
          <w:szCs w:val="20"/>
          <w:lang w:eastAsia="fr-FR"/>
        </w:rPr>
      </w:pPr>
    </w:p>
    <w:p w14:paraId="59BCB0E6" w14:textId="03C437D6"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Informations relatives à l’attributaire / titulaire</w:t>
      </w:r>
      <w:r w:rsidRPr="0000576A">
        <w:rPr>
          <w:rFonts w:ascii="Marianne" w:hAnsi="Marianne"/>
          <w:sz w:val="20"/>
          <w:szCs w:val="20"/>
          <w:lang w:eastAsia="fr-FR"/>
        </w:rPr>
        <w:t xml:space="preserve"> </w:t>
      </w:r>
      <w:r w:rsidRPr="00183309">
        <w:rPr>
          <w:rFonts w:ascii="Marianne" w:hAnsi="Marianne"/>
          <w:sz w:val="20"/>
          <w:szCs w:val="20"/>
          <w:highlight w:val="yellow"/>
          <w:lang w:eastAsia="fr-FR"/>
        </w:rPr>
        <w:t>:</w:t>
      </w:r>
      <w:r w:rsidR="00183309" w:rsidRPr="00183309">
        <w:rPr>
          <w:rFonts w:ascii="Marianne" w:hAnsi="Marianne" w:cs="Arial"/>
          <w:iCs/>
          <w:sz w:val="20"/>
          <w:szCs w:val="20"/>
          <w:highlight w:val="yellow"/>
        </w:rPr>
        <w:t xml:space="preserve"> </w:t>
      </w:r>
      <w:r w:rsidR="00183309" w:rsidRPr="00183309">
        <w:rPr>
          <w:rFonts w:ascii="Marianne" w:hAnsi="Marianne"/>
          <w:iCs/>
          <w:sz w:val="20"/>
          <w:szCs w:val="20"/>
          <w:highlight w:val="yellow"/>
          <w:lang w:eastAsia="fr-FR"/>
        </w:rPr>
        <w:t>à compléter</w:t>
      </w:r>
    </w:p>
    <w:p w14:paraId="18A160BD" w14:textId="03C9081F"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Coordonnées de la société</w:t>
      </w:r>
      <w:r w:rsidRPr="0000576A">
        <w:rPr>
          <w:rFonts w:ascii="Marianne" w:hAnsi="Marianne"/>
          <w:sz w:val="20"/>
          <w:szCs w:val="20"/>
          <w:lang w:eastAsia="fr-FR"/>
        </w:rPr>
        <w:t xml:space="preserve"> :</w:t>
      </w:r>
      <w:r w:rsidR="00183309">
        <w:rPr>
          <w:rFonts w:ascii="Marianne" w:hAnsi="Marianne"/>
          <w:sz w:val="20"/>
          <w:szCs w:val="20"/>
          <w:lang w:eastAsia="fr-FR"/>
        </w:rPr>
        <w:t xml:space="preserve"> </w:t>
      </w:r>
      <w:r w:rsidR="00183309" w:rsidRPr="00183309">
        <w:rPr>
          <w:rFonts w:ascii="Marianne" w:hAnsi="Marianne"/>
          <w:iCs/>
          <w:sz w:val="20"/>
          <w:szCs w:val="20"/>
          <w:highlight w:val="yellow"/>
          <w:lang w:eastAsia="fr-FR"/>
        </w:rPr>
        <w:t>à compléter</w:t>
      </w:r>
    </w:p>
    <w:p w14:paraId="2DE136D0" w14:textId="77777777" w:rsidR="007B222D" w:rsidRPr="0000576A" w:rsidRDefault="007B222D" w:rsidP="002A0DE3">
      <w:pPr>
        <w:pStyle w:val="Corpsdetexte"/>
        <w:spacing w:line="264" w:lineRule="auto"/>
        <w:jc w:val="both"/>
        <w:rPr>
          <w:rFonts w:ascii="Marianne" w:hAnsi="Marianne"/>
          <w:sz w:val="20"/>
          <w:szCs w:val="20"/>
          <w:lang w:eastAsia="fr-FR"/>
        </w:rPr>
      </w:pPr>
    </w:p>
    <w:p w14:paraId="3400A7E7" w14:textId="5FA16031"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Nom et coordonnées du référent RH du titulaire (si applicable)</w:t>
      </w:r>
      <w:r w:rsidRPr="0000576A">
        <w:rPr>
          <w:rFonts w:ascii="Marianne" w:hAnsi="Marianne"/>
          <w:sz w:val="20"/>
          <w:szCs w:val="20"/>
          <w:lang w:eastAsia="fr-FR"/>
        </w:rPr>
        <w:t xml:space="preserve"> :</w:t>
      </w:r>
      <w:r w:rsidR="00183309">
        <w:rPr>
          <w:rFonts w:ascii="Marianne" w:hAnsi="Marianne"/>
          <w:sz w:val="20"/>
          <w:szCs w:val="20"/>
          <w:lang w:eastAsia="fr-FR"/>
        </w:rPr>
        <w:t xml:space="preserve"> </w:t>
      </w:r>
      <w:r w:rsidR="00183309" w:rsidRPr="00183309">
        <w:rPr>
          <w:rFonts w:ascii="Marianne" w:hAnsi="Marianne"/>
          <w:iCs/>
          <w:sz w:val="20"/>
          <w:szCs w:val="20"/>
          <w:highlight w:val="yellow"/>
          <w:lang w:eastAsia="fr-FR"/>
        </w:rPr>
        <w:t>à compléter</w:t>
      </w:r>
    </w:p>
    <w:p w14:paraId="18360756" w14:textId="77777777" w:rsidR="007B222D" w:rsidRPr="0000576A" w:rsidRDefault="007B222D" w:rsidP="002A0DE3">
      <w:pPr>
        <w:pStyle w:val="Corpsdetexte"/>
        <w:spacing w:line="264" w:lineRule="auto"/>
        <w:jc w:val="both"/>
        <w:rPr>
          <w:rFonts w:ascii="Marianne" w:hAnsi="Marianne"/>
          <w:sz w:val="20"/>
          <w:szCs w:val="20"/>
          <w:lang w:eastAsia="fr-FR"/>
        </w:rPr>
      </w:pPr>
    </w:p>
    <w:p w14:paraId="6BC42D7B" w14:textId="49D7CD16" w:rsidR="007B222D" w:rsidRPr="0000576A" w:rsidRDefault="007B222D" w:rsidP="002A0DE3">
      <w:pPr>
        <w:pStyle w:val="Corpsdetexte"/>
        <w:spacing w:line="264" w:lineRule="auto"/>
        <w:jc w:val="both"/>
        <w:rPr>
          <w:rFonts w:ascii="Marianne" w:hAnsi="Marianne"/>
          <w:sz w:val="20"/>
          <w:szCs w:val="20"/>
          <w:lang w:eastAsia="fr-FR"/>
        </w:rPr>
      </w:pPr>
      <w:r w:rsidRPr="005C6C2E">
        <w:rPr>
          <w:rFonts w:ascii="Marianne" w:hAnsi="Marianne"/>
          <w:b/>
          <w:sz w:val="20"/>
          <w:szCs w:val="20"/>
          <w:lang w:eastAsia="fr-FR"/>
        </w:rPr>
        <w:t>Date de remise du présent questionnaire</w:t>
      </w:r>
      <w:r w:rsidRPr="0000576A">
        <w:rPr>
          <w:rFonts w:ascii="Marianne" w:hAnsi="Marianne"/>
          <w:sz w:val="20"/>
          <w:szCs w:val="20"/>
          <w:lang w:eastAsia="fr-FR"/>
        </w:rPr>
        <w:t xml:space="preserve"> : </w:t>
      </w:r>
      <w:r w:rsidR="00183309" w:rsidRPr="00183309">
        <w:rPr>
          <w:rFonts w:ascii="Marianne" w:hAnsi="Marianne"/>
          <w:iCs/>
          <w:sz w:val="20"/>
          <w:szCs w:val="20"/>
          <w:highlight w:val="yellow"/>
          <w:lang w:eastAsia="fr-FR"/>
        </w:rPr>
        <w:t>à compléter</w:t>
      </w:r>
    </w:p>
    <w:p w14:paraId="6011AD36" w14:textId="77777777" w:rsidR="007B222D" w:rsidRPr="0000576A" w:rsidRDefault="007B222D" w:rsidP="002A0DE3">
      <w:pPr>
        <w:pStyle w:val="Corpsdetexte"/>
        <w:spacing w:line="264" w:lineRule="auto"/>
        <w:jc w:val="both"/>
        <w:rPr>
          <w:rFonts w:ascii="Marianne" w:hAnsi="Marianne"/>
          <w:sz w:val="20"/>
          <w:szCs w:val="20"/>
          <w:lang w:eastAsia="fr-FR"/>
        </w:rPr>
      </w:pPr>
    </w:p>
    <w:p w14:paraId="212ECF41" w14:textId="77777777" w:rsidR="007B222D" w:rsidRPr="0000576A" w:rsidRDefault="007B222D" w:rsidP="002A0DE3">
      <w:pPr>
        <w:pStyle w:val="Corpsdetexte"/>
        <w:spacing w:line="264" w:lineRule="auto"/>
        <w:jc w:val="center"/>
        <w:rPr>
          <w:rFonts w:ascii="Marianne" w:hAnsi="Marianne"/>
          <w:sz w:val="20"/>
          <w:szCs w:val="20"/>
          <w:lang w:eastAsia="fr-FR"/>
        </w:rPr>
      </w:pPr>
      <w:r w:rsidRPr="0000576A">
        <w:rPr>
          <w:rFonts w:ascii="Marianne" w:hAnsi="Marianne"/>
          <w:sz w:val="20"/>
          <w:szCs w:val="20"/>
          <w:lang w:eastAsia="fr-FR"/>
        </w:rPr>
        <w:t>***</w:t>
      </w:r>
    </w:p>
    <w:p w14:paraId="1BD1B3E7" w14:textId="77777777" w:rsidR="007B222D" w:rsidRPr="0000576A" w:rsidRDefault="007B222D" w:rsidP="002A0DE3">
      <w:pPr>
        <w:pStyle w:val="Corpsdetexte"/>
        <w:spacing w:line="264" w:lineRule="auto"/>
        <w:jc w:val="both"/>
        <w:rPr>
          <w:rFonts w:ascii="Marianne" w:hAnsi="Marianne"/>
          <w:sz w:val="20"/>
          <w:szCs w:val="20"/>
          <w:lang w:eastAsia="fr-FR"/>
        </w:rPr>
      </w:pPr>
    </w:p>
    <w:p w14:paraId="56EF5CBD" w14:textId="4F6D48A8" w:rsidR="007B222D" w:rsidRPr="002A0DE3" w:rsidRDefault="007B222D" w:rsidP="002A0DE3">
      <w:pPr>
        <w:pStyle w:val="Corpsdetexte"/>
        <w:spacing w:line="264" w:lineRule="auto"/>
        <w:jc w:val="both"/>
        <w:rPr>
          <w:rFonts w:ascii="Marianne" w:hAnsi="Marianne"/>
          <w:b/>
          <w:sz w:val="20"/>
          <w:szCs w:val="20"/>
          <w:u w:val="single"/>
          <w:lang w:eastAsia="fr-FR"/>
        </w:rPr>
      </w:pPr>
      <w:r w:rsidRPr="002A0DE3">
        <w:rPr>
          <w:rFonts w:ascii="Marianne" w:hAnsi="Marianne"/>
          <w:b/>
          <w:sz w:val="20"/>
          <w:szCs w:val="20"/>
          <w:u w:val="single"/>
          <w:lang w:eastAsia="fr-FR"/>
        </w:rPr>
        <w:t>I</w:t>
      </w:r>
      <w:r w:rsidR="00ED5A75">
        <w:rPr>
          <w:rFonts w:ascii="Marianne" w:hAnsi="Marianne"/>
          <w:b/>
          <w:sz w:val="20"/>
          <w:szCs w:val="20"/>
          <w:u w:val="single"/>
          <w:lang w:eastAsia="fr-FR"/>
        </w:rPr>
        <w:t xml:space="preserve"> –</w:t>
      </w:r>
      <w:r w:rsidRPr="002A0DE3">
        <w:rPr>
          <w:rFonts w:ascii="Marianne" w:hAnsi="Marianne"/>
          <w:b/>
          <w:sz w:val="20"/>
          <w:szCs w:val="20"/>
          <w:u w:val="single"/>
          <w:lang w:eastAsia="fr-FR"/>
        </w:rPr>
        <w:t xml:space="preserve"> Promotion</w:t>
      </w:r>
      <w:r w:rsidR="00ED5A75">
        <w:rPr>
          <w:rFonts w:ascii="Marianne" w:hAnsi="Marianne"/>
          <w:b/>
          <w:sz w:val="20"/>
          <w:szCs w:val="20"/>
          <w:u w:val="single"/>
          <w:lang w:eastAsia="fr-FR"/>
        </w:rPr>
        <w:t xml:space="preserve"> </w:t>
      </w:r>
      <w:r w:rsidRPr="002A0DE3">
        <w:rPr>
          <w:rFonts w:ascii="Marianne" w:hAnsi="Marianne"/>
          <w:b/>
          <w:sz w:val="20"/>
          <w:szCs w:val="20"/>
          <w:u w:val="single"/>
          <w:lang w:eastAsia="fr-FR"/>
        </w:rPr>
        <w:t>de l’égalité et de la mixité professionnelles</w:t>
      </w:r>
    </w:p>
    <w:p w14:paraId="37C5A4DD" w14:textId="77777777" w:rsidR="007B222D" w:rsidRPr="0000576A" w:rsidRDefault="007B222D" w:rsidP="002A0DE3">
      <w:pPr>
        <w:pStyle w:val="Corpsdetexte"/>
        <w:spacing w:line="264" w:lineRule="auto"/>
        <w:jc w:val="both"/>
        <w:rPr>
          <w:rFonts w:ascii="Marianne" w:hAnsi="Marianne"/>
          <w:sz w:val="20"/>
          <w:szCs w:val="20"/>
          <w:lang w:eastAsia="fr-FR"/>
        </w:rPr>
      </w:pPr>
    </w:p>
    <w:p w14:paraId="345282D6" w14:textId="77777777" w:rsidR="007B222D" w:rsidRPr="0000576A" w:rsidRDefault="007B222D" w:rsidP="002A0DE3">
      <w:pPr>
        <w:pStyle w:val="Corpsdetexte"/>
        <w:spacing w:line="264" w:lineRule="auto"/>
        <w:jc w:val="both"/>
        <w:rPr>
          <w:rFonts w:ascii="Marianne" w:hAnsi="Marianne"/>
          <w:sz w:val="20"/>
          <w:szCs w:val="20"/>
          <w:lang w:eastAsia="fr-FR"/>
        </w:rPr>
      </w:pPr>
      <w:r w:rsidRPr="002A0DE3">
        <w:rPr>
          <w:rFonts w:ascii="Marianne" w:hAnsi="Marianne"/>
          <w:b/>
          <w:sz w:val="20"/>
          <w:szCs w:val="20"/>
          <w:lang w:eastAsia="fr-FR"/>
        </w:rPr>
        <w:t>1) Préciser, pour le personnel affecté à la réalisation du marché, les proportions de femmes et d’hommes</w:t>
      </w:r>
      <w:r w:rsidRPr="0000576A">
        <w:rPr>
          <w:rFonts w:ascii="Marianne" w:hAnsi="Marianne"/>
          <w:sz w:val="20"/>
          <w:szCs w:val="20"/>
          <w:lang w:eastAsia="fr-FR"/>
        </w:rPr>
        <w:t xml:space="preserve"> :</w:t>
      </w:r>
    </w:p>
    <w:p w14:paraId="5C720955" w14:textId="76E3AAD1" w:rsidR="007B222D" w:rsidRPr="0000576A" w:rsidRDefault="00183309" w:rsidP="002A0DE3">
      <w:pPr>
        <w:pStyle w:val="Corpsdetexte"/>
        <w:spacing w:line="264" w:lineRule="auto"/>
        <w:jc w:val="both"/>
        <w:rPr>
          <w:rFonts w:ascii="Marianne" w:hAnsi="Marianne"/>
          <w:sz w:val="20"/>
          <w:szCs w:val="20"/>
          <w:lang w:eastAsia="fr-FR"/>
        </w:rPr>
      </w:pPr>
      <w:r w:rsidRPr="00183309">
        <w:rPr>
          <w:rFonts w:ascii="Marianne" w:hAnsi="Marianne"/>
          <w:iCs/>
          <w:sz w:val="20"/>
          <w:szCs w:val="20"/>
          <w:highlight w:val="yellow"/>
          <w:lang w:eastAsia="fr-FR"/>
        </w:rPr>
        <w:t>à compléter</w:t>
      </w:r>
    </w:p>
    <w:p w14:paraId="1DDCE78F" w14:textId="77777777" w:rsidR="007B222D" w:rsidRPr="0000576A" w:rsidRDefault="007B222D" w:rsidP="002A0DE3">
      <w:pPr>
        <w:pStyle w:val="Corpsdetexte"/>
        <w:spacing w:line="264" w:lineRule="auto"/>
        <w:jc w:val="both"/>
        <w:rPr>
          <w:rFonts w:ascii="Marianne" w:hAnsi="Marianne"/>
          <w:sz w:val="20"/>
          <w:szCs w:val="20"/>
          <w:lang w:eastAsia="fr-FR"/>
        </w:rPr>
      </w:pPr>
    </w:p>
    <w:p w14:paraId="3EAC1F15" w14:textId="77777777" w:rsidR="007B222D" w:rsidRPr="0000576A" w:rsidRDefault="007B222D" w:rsidP="002A0DE3">
      <w:pPr>
        <w:pStyle w:val="Corpsdetexte"/>
        <w:spacing w:line="264" w:lineRule="auto"/>
        <w:jc w:val="both"/>
        <w:rPr>
          <w:rFonts w:ascii="Marianne" w:hAnsi="Marianne"/>
          <w:sz w:val="20"/>
          <w:szCs w:val="20"/>
          <w:lang w:eastAsia="fr-FR"/>
        </w:rPr>
      </w:pPr>
      <w:r w:rsidRPr="002A0DE3">
        <w:rPr>
          <w:rFonts w:ascii="Marianne" w:hAnsi="Marianne"/>
          <w:b/>
          <w:sz w:val="20"/>
          <w:szCs w:val="20"/>
          <w:lang w:eastAsia="fr-FR"/>
        </w:rPr>
        <w:t>2) Préciser, pour le personnel encadrant affecté à la réalisation du marché, la proportion de femmes et d’hommes</w:t>
      </w:r>
      <w:r w:rsidRPr="0000576A">
        <w:rPr>
          <w:rFonts w:ascii="Marianne" w:hAnsi="Marianne"/>
          <w:sz w:val="20"/>
          <w:szCs w:val="20"/>
          <w:lang w:eastAsia="fr-FR"/>
        </w:rPr>
        <w:t xml:space="preserve"> :</w:t>
      </w:r>
    </w:p>
    <w:p w14:paraId="6C314311" w14:textId="171D0E5D" w:rsidR="007B222D" w:rsidRPr="0000576A" w:rsidRDefault="00183309" w:rsidP="002A0DE3">
      <w:pPr>
        <w:pStyle w:val="Corpsdetexte"/>
        <w:spacing w:line="264" w:lineRule="auto"/>
        <w:jc w:val="both"/>
        <w:rPr>
          <w:rFonts w:ascii="Marianne" w:hAnsi="Marianne"/>
          <w:sz w:val="20"/>
          <w:szCs w:val="20"/>
          <w:lang w:eastAsia="fr-FR"/>
        </w:rPr>
      </w:pPr>
      <w:r w:rsidRPr="00183309">
        <w:rPr>
          <w:rFonts w:ascii="Marianne" w:hAnsi="Marianne"/>
          <w:iCs/>
          <w:sz w:val="20"/>
          <w:szCs w:val="20"/>
          <w:highlight w:val="yellow"/>
          <w:lang w:eastAsia="fr-FR"/>
        </w:rPr>
        <w:t>à compléter</w:t>
      </w:r>
    </w:p>
    <w:p w14:paraId="38E6C63B" w14:textId="77777777" w:rsidR="007B222D" w:rsidRPr="0000576A" w:rsidRDefault="007B222D" w:rsidP="002A0DE3">
      <w:pPr>
        <w:pStyle w:val="Corpsdetexte"/>
        <w:spacing w:line="264" w:lineRule="auto"/>
        <w:jc w:val="both"/>
        <w:rPr>
          <w:rFonts w:ascii="Marianne" w:hAnsi="Marianne"/>
          <w:sz w:val="20"/>
          <w:szCs w:val="20"/>
          <w:lang w:eastAsia="fr-FR"/>
        </w:rPr>
      </w:pPr>
    </w:p>
    <w:p w14:paraId="084FA45F" w14:textId="77777777" w:rsidR="007B222D" w:rsidRPr="002A0DE3" w:rsidRDefault="007B222D" w:rsidP="002A0DE3">
      <w:pPr>
        <w:pStyle w:val="Corpsdetexte"/>
        <w:spacing w:line="264" w:lineRule="auto"/>
        <w:jc w:val="both"/>
        <w:rPr>
          <w:rFonts w:ascii="Marianne" w:hAnsi="Marianne"/>
          <w:b/>
          <w:sz w:val="20"/>
          <w:szCs w:val="20"/>
          <w:lang w:eastAsia="fr-FR"/>
        </w:rPr>
      </w:pPr>
      <w:r w:rsidRPr="002A0DE3">
        <w:rPr>
          <w:rFonts w:ascii="Marianne" w:hAnsi="Marianne"/>
          <w:b/>
          <w:sz w:val="20"/>
          <w:szCs w:val="20"/>
          <w:lang w:eastAsia="fr-FR"/>
        </w:rPr>
        <w:t>3) Préciser, pour le personnel affecté à la réalisation du marché, la proportion d’intervenants qui bénéficieront d’une formation de sensibilisation sur les stéréotypes, les préjugés et les comportements sexistes au travail :</w:t>
      </w:r>
    </w:p>
    <w:p w14:paraId="7261894E" w14:textId="50BCB1C4" w:rsidR="007B222D" w:rsidRPr="0000576A" w:rsidRDefault="00183309" w:rsidP="002A0DE3">
      <w:pPr>
        <w:pStyle w:val="Corpsdetexte"/>
        <w:spacing w:line="264" w:lineRule="auto"/>
        <w:jc w:val="both"/>
        <w:rPr>
          <w:rFonts w:ascii="Marianne" w:hAnsi="Marianne"/>
          <w:sz w:val="20"/>
          <w:szCs w:val="20"/>
          <w:lang w:eastAsia="fr-FR"/>
        </w:rPr>
      </w:pPr>
      <w:r w:rsidRPr="00183309">
        <w:rPr>
          <w:rFonts w:ascii="Marianne" w:hAnsi="Marianne"/>
          <w:iCs/>
          <w:sz w:val="20"/>
          <w:szCs w:val="20"/>
          <w:highlight w:val="yellow"/>
          <w:lang w:eastAsia="fr-FR"/>
        </w:rPr>
        <w:t>à compléter</w:t>
      </w:r>
    </w:p>
    <w:p w14:paraId="22DD6967" w14:textId="77777777" w:rsidR="007B222D" w:rsidRPr="0000576A" w:rsidRDefault="007B222D" w:rsidP="002A0DE3">
      <w:pPr>
        <w:pStyle w:val="Corpsdetexte"/>
        <w:spacing w:line="264" w:lineRule="auto"/>
        <w:jc w:val="both"/>
        <w:rPr>
          <w:rFonts w:ascii="Marianne" w:hAnsi="Marianne"/>
          <w:sz w:val="20"/>
          <w:szCs w:val="20"/>
          <w:lang w:eastAsia="fr-FR"/>
        </w:rPr>
      </w:pPr>
    </w:p>
    <w:p w14:paraId="232155D5" w14:textId="77777777" w:rsidR="007B222D" w:rsidRPr="002A0DE3" w:rsidRDefault="007B222D" w:rsidP="002A0DE3">
      <w:pPr>
        <w:pStyle w:val="Corpsdetexte"/>
        <w:spacing w:line="264" w:lineRule="auto"/>
        <w:jc w:val="both"/>
        <w:rPr>
          <w:rFonts w:ascii="Marianne" w:hAnsi="Marianne"/>
          <w:b/>
          <w:sz w:val="20"/>
          <w:szCs w:val="20"/>
          <w:lang w:eastAsia="fr-FR"/>
        </w:rPr>
      </w:pPr>
      <w:r w:rsidRPr="002A0DE3">
        <w:rPr>
          <w:rFonts w:ascii="Marianne" w:hAnsi="Marianne"/>
          <w:b/>
          <w:sz w:val="20"/>
          <w:szCs w:val="20"/>
          <w:lang w:eastAsia="fr-FR"/>
        </w:rPr>
        <w:t>4) Préciser les écarts moyens de rémunérations à responsabilités égales existant entre les femmes et les hommes affectés à la réalisation des prestations du marché</w:t>
      </w:r>
    </w:p>
    <w:p w14:paraId="50E695CF" w14:textId="71FC9DF1" w:rsidR="007B222D" w:rsidRPr="0000576A" w:rsidRDefault="00183309" w:rsidP="002A0DE3">
      <w:pPr>
        <w:pStyle w:val="Corpsdetexte"/>
        <w:spacing w:line="264" w:lineRule="auto"/>
        <w:jc w:val="both"/>
        <w:rPr>
          <w:rFonts w:ascii="Marianne" w:hAnsi="Marianne"/>
          <w:sz w:val="20"/>
          <w:szCs w:val="20"/>
          <w:lang w:eastAsia="fr-FR"/>
        </w:rPr>
      </w:pPr>
      <w:r w:rsidRPr="00183309">
        <w:rPr>
          <w:rFonts w:ascii="Marianne" w:hAnsi="Marianne"/>
          <w:iCs/>
          <w:sz w:val="20"/>
          <w:szCs w:val="20"/>
          <w:highlight w:val="yellow"/>
          <w:lang w:eastAsia="fr-FR"/>
        </w:rPr>
        <w:t>à compléter</w:t>
      </w:r>
    </w:p>
    <w:p w14:paraId="390E0057" w14:textId="65C25B28" w:rsidR="002A0DE3" w:rsidRDefault="002A0DE3" w:rsidP="002A0DE3">
      <w:pPr>
        <w:widowControl/>
        <w:suppressAutoHyphens w:val="0"/>
        <w:autoSpaceDN/>
        <w:spacing w:after="160" w:line="259" w:lineRule="auto"/>
        <w:jc w:val="both"/>
        <w:textAlignment w:val="auto"/>
        <w:rPr>
          <w:rFonts w:ascii="Marianne" w:hAnsi="Marianne"/>
          <w:sz w:val="20"/>
          <w:szCs w:val="20"/>
          <w:lang w:eastAsia="fr-FR"/>
        </w:rPr>
      </w:pPr>
      <w:r>
        <w:rPr>
          <w:rFonts w:ascii="Marianne" w:hAnsi="Marianne"/>
          <w:sz w:val="20"/>
          <w:szCs w:val="20"/>
          <w:lang w:eastAsia="fr-FR"/>
        </w:rPr>
        <w:br w:type="page"/>
      </w:r>
    </w:p>
    <w:p w14:paraId="6A699E49" w14:textId="65C55D52" w:rsidR="007B222D" w:rsidRPr="002A0DE3" w:rsidRDefault="007B222D" w:rsidP="002A0DE3">
      <w:pPr>
        <w:autoSpaceDE w:val="0"/>
        <w:adjustRightInd w:val="0"/>
        <w:spacing w:after="120" w:line="264" w:lineRule="auto"/>
        <w:jc w:val="both"/>
        <w:rPr>
          <w:rFonts w:ascii="Marianne" w:eastAsia="Times New Roman" w:hAnsi="Marianne" w:cs="Arial"/>
          <w:b/>
          <w:bCs/>
          <w:color w:val="000000"/>
          <w:kern w:val="0"/>
          <w:sz w:val="20"/>
          <w:szCs w:val="20"/>
          <w:u w:val="single"/>
          <w:lang w:eastAsia="fr-FR"/>
        </w:rPr>
      </w:pPr>
      <w:r w:rsidRPr="002A0DE3">
        <w:rPr>
          <w:rFonts w:ascii="Marianne" w:eastAsia="Times New Roman" w:hAnsi="Marianne" w:cs="Arial"/>
          <w:b/>
          <w:bCs/>
          <w:color w:val="000000"/>
          <w:kern w:val="0"/>
          <w:sz w:val="20"/>
          <w:szCs w:val="20"/>
          <w:u w:val="single"/>
          <w:lang w:eastAsia="fr-FR"/>
        </w:rPr>
        <w:lastRenderedPageBreak/>
        <w:t>II</w:t>
      </w:r>
      <w:r w:rsidR="00ED5A75">
        <w:rPr>
          <w:rFonts w:ascii="Marianne" w:eastAsia="Times New Roman" w:hAnsi="Marianne" w:cs="Arial"/>
          <w:b/>
          <w:bCs/>
          <w:color w:val="000000"/>
          <w:kern w:val="0"/>
          <w:sz w:val="20"/>
          <w:szCs w:val="20"/>
          <w:u w:val="single"/>
          <w:lang w:eastAsia="fr-FR"/>
        </w:rPr>
        <w:t xml:space="preserve"> –</w:t>
      </w:r>
      <w:r w:rsidRPr="002A0DE3">
        <w:rPr>
          <w:rFonts w:ascii="Marianne" w:eastAsia="Times New Roman" w:hAnsi="Marianne" w:cs="Arial"/>
          <w:b/>
          <w:bCs/>
          <w:color w:val="000000"/>
          <w:kern w:val="0"/>
          <w:sz w:val="20"/>
          <w:szCs w:val="20"/>
          <w:u w:val="single"/>
          <w:lang w:eastAsia="fr-FR"/>
        </w:rPr>
        <w:t xml:space="preserve"> Prévention</w:t>
      </w:r>
      <w:r w:rsidR="00ED5A75">
        <w:rPr>
          <w:rFonts w:ascii="Marianne" w:eastAsia="Times New Roman" w:hAnsi="Marianne" w:cs="Arial"/>
          <w:b/>
          <w:bCs/>
          <w:color w:val="000000"/>
          <w:kern w:val="0"/>
          <w:sz w:val="20"/>
          <w:szCs w:val="20"/>
          <w:u w:val="single"/>
          <w:lang w:eastAsia="fr-FR"/>
        </w:rPr>
        <w:t xml:space="preserve"> </w:t>
      </w:r>
      <w:r w:rsidRPr="002A0DE3">
        <w:rPr>
          <w:rFonts w:ascii="Marianne" w:eastAsia="Times New Roman" w:hAnsi="Marianne" w:cs="Arial"/>
          <w:b/>
          <w:bCs/>
          <w:color w:val="000000"/>
          <w:kern w:val="0"/>
          <w:sz w:val="20"/>
          <w:szCs w:val="20"/>
          <w:u w:val="single"/>
          <w:lang w:eastAsia="fr-FR"/>
        </w:rPr>
        <w:t xml:space="preserve">des discriminations </w:t>
      </w:r>
    </w:p>
    <w:p w14:paraId="70EA4C9B"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6789BA56" w14:textId="77777777" w:rsidR="007B222D" w:rsidRDefault="007B222D" w:rsidP="002A0DE3">
      <w:pPr>
        <w:autoSpaceDE w:val="0"/>
        <w:adjustRightInd w:val="0"/>
        <w:spacing w:after="120" w:line="264" w:lineRule="auto"/>
        <w:jc w:val="both"/>
        <w:rPr>
          <w:rFonts w:ascii="Marianne" w:eastAsia="Times New Roman" w:hAnsi="Marianne" w:cs="Arial"/>
          <w:b/>
          <w:color w:val="000000"/>
          <w:kern w:val="0"/>
          <w:sz w:val="20"/>
          <w:szCs w:val="20"/>
          <w:lang w:eastAsia="fr-FR"/>
        </w:rPr>
      </w:pPr>
      <w:r w:rsidRPr="002A0DE3">
        <w:rPr>
          <w:rFonts w:ascii="Marianne" w:eastAsia="Times New Roman" w:hAnsi="Marianne" w:cs="Arial"/>
          <w:b/>
          <w:color w:val="000000"/>
          <w:kern w:val="0"/>
          <w:sz w:val="20"/>
          <w:szCs w:val="20"/>
          <w:lang w:eastAsia="fr-FR"/>
        </w:rPr>
        <w:t xml:space="preserve">5) Votre structure est-elle engagée dans une démarche de prévention contre les discriminations et de promotion de la diversité ? </w:t>
      </w:r>
    </w:p>
    <w:p w14:paraId="6702DDB4" w14:textId="7400425E" w:rsidR="00183309" w:rsidRPr="002A0DE3" w:rsidRDefault="00183309" w:rsidP="002A0DE3">
      <w:pPr>
        <w:autoSpaceDE w:val="0"/>
        <w:adjustRightInd w:val="0"/>
        <w:spacing w:after="120" w:line="264" w:lineRule="auto"/>
        <w:jc w:val="both"/>
        <w:rPr>
          <w:rFonts w:ascii="Marianne" w:eastAsia="Times New Roman" w:hAnsi="Marianne" w:cs="Arial"/>
          <w:b/>
          <w:color w:val="000000"/>
          <w:kern w:val="0"/>
          <w:sz w:val="20"/>
          <w:szCs w:val="20"/>
          <w:lang w:eastAsia="fr-FR"/>
        </w:rPr>
      </w:pPr>
      <w:r w:rsidRPr="00183309">
        <w:rPr>
          <w:rFonts w:ascii="Marianne" w:hAnsi="Marianne"/>
          <w:iCs/>
          <w:sz w:val="20"/>
          <w:szCs w:val="20"/>
          <w:highlight w:val="yellow"/>
          <w:lang w:eastAsia="fr-FR"/>
        </w:rPr>
        <w:t>à compléter</w:t>
      </w:r>
    </w:p>
    <w:p w14:paraId="29BE61F7" w14:textId="2607DC79" w:rsidR="007B222D" w:rsidRPr="002A0DE3" w:rsidRDefault="007B222D" w:rsidP="002A0DE3">
      <w:pPr>
        <w:autoSpaceDE w:val="0"/>
        <w:adjustRightInd w:val="0"/>
        <w:spacing w:after="120" w:line="264" w:lineRule="auto"/>
        <w:jc w:val="both"/>
        <w:rPr>
          <w:rFonts w:ascii="Marianne" w:eastAsia="Times New Roman" w:hAnsi="Marianne" w:cs="Arial"/>
          <w:b/>
          <w:color w:val="000000"/>
          <w:kern w:val="0"/>
          <w:sz w:val="20"/>
          <w:szCs w:val="20"/>
          <w:lang w:eastAsia="fr-FR"/>
        </w:rPr>
      </w:pPr>
      <w:r w:rsidRPr="002A0DE3">
        <w:rPr>
          <w:rFonts w:ascii="Marianne" w:eastAsia="Times New Roman" w:hAnsi="Marianne" w:cs="Arial"/>
          <w:b/>
          <w:color w:val="000000"/>
          <w:kern w:val="0"/>
          <w:sz w:val="20"/>
          <w:szCs w:val="20"/>
          <w:lang w:eastAsia="fr-FR"/>
        </w:rPr>
        <w:t>Dans l’affirmative, comment cet engagement s’est-il matérialisé ? Lab</w:t>
      </w:r>
      <w:r w:rsidR="005C6C2E" w:rsidRPr="002A0DE3">
        <w:rPr>
          <w:rFonts w:ascii="Marianne" w:eastAsia="Times New Roman" w:hAnsi="Marianne" w:cs="Arial"/>
          <w:b/>
          <w:color w:val="000000"/>
          <w:kern w:val="0"/>
          <w:sz w:val="20"/>
          <w:szCs w:val="20"/>
          <w:lang w:eastAsia="fr-FR"/>
        </w:rPr>
        <w:t>el, charte, accord d’entreprise </w:t>
      </w:r>
      <w:r w:rsidRPr="002A0DE3">
        <w:rPr>
          <w:rFonts w:ascii="Marianne" w:eastAsia="Times New Roman" w:hAnsi="Marianne" w:cs="Arial"/>
          <w:b/>
          <w:color w:val="000000"/>
          <w:kern w:val="0"/>
          <w:sz w:val="20"/>
          <w:szCs w:val="20"/>
          <w:lang w:eastAsia="fr-FR"/>
        </w:rPr>
        <w:t xml:space="preserve">? </w:t>
      </w:r>
    </w:p>
    <w:p w14:paraId="07C109B7" w14:textId="48FF0A48" w:rsidR="007B222D" w:rsidRPr="0000576A" w:rsidRDefault="00183309" w:rsidP="002A0DE3">
      <w:pPr>
        <w:autoSpaceDE w:val="0"/>
        <w:adjustRightInd w:val="0"/>
        <w:spacing w:after="120" w:line="264" w:lineRule="auto"/>
        <w:jc w:val="both"/>
        <w:rPr>
          <w:rFonts w:ascii="Marianne" w:eastAsia="Times New Roman" w:hAnsi="Marianne" w:cs="Arial"/>
          <w:color w:val="000000"/>
          <w:kern w:val="0"/>
          <w:sz w:val="20"/>
          <w:szCs w:val="20"/>
          <w:lang w:eastAsia="fr-FR"/>
        </w:rPr>
      </w:pPr>
      <w:r w:rsidRPr="00183309">
        <w:rPr>
          <w:rFonts w:ascii="Marianne" w:hAnsi="Marianne"/>
          <w:iCs/>
          <w:sz w:val="20"/>
          <w:szCs w:val="20"/>
          <w:highlight w:val="yellow"/>
          <w:lang w:eastAsia="fr-FR"/>
        </w:rPr>
        <w:t>à compléter</w:t>
      </w:r>
    </w:p>
    <w:p w14:paraId="139E61D0"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1B221C" w14:textId="77777777" w:rsidR="007B222D" w:rsidRPr="002A0DE3" w:rsidRDefault="007B222D" w:rsidP="002A0DE3">
      <w:pPr>
        <w:autoSpaceDE w:val="0"/>
        <w:adjustRightInd w:val="0"/>
        <w:spacing w:after="120" w:line="264" w:lineRule="auto"/>
        <w:jc w:val="both"/>
        <w:rPr>
          <w:rFonts w:ascii="Marianne" w:eastAsia="Times New Roman" w:hAnsi="Marianne" w:cs="Arial"/>
          <w:b/>
          <w:color w:val="000000"/>
          <w:kern w:val="0"/>
          <w:sz w:val="20"/>
          <w:szCs w:val="20"/>
          <w:lang w:eastAsia="fr-FR"/>
        </w:rPr>
      </w:pPr>
      <w:r w:rsidRPr="002A0DE3">
        <w:rPr>
          <w:rFonts w:ascii="Marianne" w:eastAsia="Times New Roman" w:hAnsi="Marianne" w:cs="Arial"/>
          <w:b/>
          <w:color w:val="000000"/>
          <w:kern w:val="0"/>
          <w:sz w:val="20"/>
          <w:szCs w:val="20"/>
          <w:lang w:eastAsia="fr-FR"/>
        </w:rPr>
        <w:t xml:space="preserve">6) Quels sont les types de publics concernés par ces actions de prévention des discriminations ? </w:t>
      </w:r>
    </w:p>
    <w:p w14:paraId="31F852D5" w14:textId="7B3A48FD" w:rsidR="007B222D" w:rsidRPr="0000576A" w:rsidRDefault="00183309" w:rsidP="002A0DE3">
      <w:pPr>
        <w:autoSpaceDE w:val="0"/>
        <w:adjustRightInd w:val="0"/>
        <w:spacing w:after="120" w:line="264" w:lineRule="auto"/>
        <w:jc w:val="both"/>
        <w:rPr>
          <w:rFonts w:ascii="Marianne" w:eastAsia="Times New Roman" w:hAnsi="Marianne" w:cs="Arial"/>
          <w:color w:val="000000"/>
          <w:kern w:val="0"/>
          <w:sz w:val="20"/>
          <w:szCs w:val="20"/>
          <w:lang w:eastAsia="fr-FR"/>
        </w:rPr>
      </w:pPr>
      <w:r w:rsidRPr="00183309">
        <w:rPr>
          <w:rFonts w:ascii="Marianne" w:hAnsi="Marianne"/>
          <w:iCs/>
          <w:sz w:val="20"/>
          <w:szCs w:val="20"/>
          <w:highlight w:val="yellow"/>
          <w:lang w:eastAsia="fr-FR"/>
        </w:rPr>
        <w:t>à compléter</w:t>
      </w:r>
    </w:p>
    <w:p w14:paraId="1E8E73DF"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59FFF838" w14:textId="77777777" w:rsidR="007B222D" w:rsidRPr="002A0DE3" w:rsidRDefault="007B222D" w:rsidP="002A0DE3">
      <w:pPr>
        <w:autoSpaceDE w:val="0"/>
        <w:adjustRightInd w:val="0"/>
        <w:spacing w:after="120" w:line="264" w:lineRule="auto"/>
        <w:jc w:val="both"/>
        <w:rPr>
          <w:rFonts w:ascii="Marianne" w:eastAsia="Times New Roman" w:hAnsi="Marianne" w:cs="Arial"/>
          <w:b/>
          <w:color w:val="000000"/>
          <w:kern w:val="0"/>
          <w:sz w:val="20"/>
          <w:szCs w:val="20"/>
          <w:lang w:eastAsia="fr-FR"/>
        </w:rPr>
      </w:pPr>
      <w:r w:rsidRPr="002A0DE3">
        <w:rPr>
          <w:rFonts w:ascii="Marianne" w:eastAsia="Times New Roman" w:hAnsi="Marianne" w:cs="Arial"/>
          <w:b/>
          <w:color w:val="000000"/>
          <w:kern w:val="0"/>
          <w:sz w:val="20"/>
          <w:szCs w:val="20"/>
          <w:lang w:eastAsia="fr-FR"/>
        </w:rPr>
        <w:t xml:space="preserve">7) Quels leviers privilégiez-vous dans la conduite de ces actions de prévention des discriminations et de promotion de l’égalité professionnelle ? </w:t>
      </w:r>
    </w:p>
    <w:p w14:paraId="4BE25DC0" w14:textId="060F1424" w:rsidR="007B222D" w:rsidRPr="0000576A" w:rsidRDefault="00183309" w:rsidP="002A0DE3">
      <w:pPr>
        <w:autoSpaceDE w:val="0"/>
        <w:adjustRightInd w:val="0"/>
        <w:spacing w:after="120" w:line="264" w:lineRule="auto"/>
        <w:jc w:val="both"/>
        <w:rPr>
          <w:rFonts w:ascii="Marianne" w:eastAsia="Times New Roman" w:hAnsi="Marianne" w:cs="Arial"/>
          <w:color w:val="000000"/>
          <w:kern w:val="0"/>
          <w:sz w:val="20"/>
          <w:szCs w:val="20"/>
          <w:lang w:eastAsia="fr-FR"/>
        </w:rPr>
      </w:pPr>
      <w:r w:rsidRPr="00183309">
        <w:rPr>
          <w:rFonts w:ascii="Marianne" w:hAnsi="Marianne"/>
          <w:iCs/>
          <w:sz w:val="20"/>
          <w:szCs w:val="20"/>
          <w:highlight w:val="yellow"/>
          <w:lang w:eastAsia="fr-FR"/>
        </w:rPr>
        <w:t>à compléter</w:t>
      </w:r>
    </w:p>
    <w:p w14:paraId="46336DAF"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03B1BC"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r w:rsidRPr="002A0DE3">
        <w:rPr>
          <w:rFonts w:ascii="Marianne" w:eastAsia="Times New Roman" w:hAnsi="Marianne" w:cs="Arial"/>
          <w:b/>
          <w:color w:val="000000"/>
          <w:kern w:val="0"/>
          <w:sz w:val="20"/>
          <w:szCs w:val="20"/>
          <w:lang w:eastAsia="fr-FR"/>
        </w:rPr>
        <w:t>8) Pour quelles raisons menez-vous ces actions de prévention des discriminations et de promotion de l’égalité professionnelle ?</w:t>
      </w:r>
      <w:r w:rsidRPr="0000576A">
        <w:rPr>
          <w:rFonts w:ascii="Marianne" w:eastAsia="Times New Roman" w:hAnsi="Marianne" w:cs="Arial"/>
          <w:color w:val="000000"/>
          <w:kern w:val="0"/>
          <w:sz w:val="20"/>
          <w:szCs w:val="20"/>
          <w:lang w:eastAsia="fr-FR"/>
        </w:rPr>
        <w:t xml:space="preserve"> </w:t>
      </w:r>
    </w:p>
    <w:p w14:paraId="2EC64700" w14:textId="0B8450DE" w:rsidR="007B222D" w:rsidRPr="0000576A" w:rsidRDefault="00183309" w:rsidP="002A0DE3">
      <w:pPr>
        <w:autoSpaceDE w:val="0"/>
        <w:adjustRightInd w:val="0"/>
        <w:spacing w:after="120" w:line="264" w:lineRule="auto"/>
        <w:jc w:val="both"/>
        <w:rPr>
          <w:rFonts w:ascii="Marianne" w:eastAsia="Times New Roman" w:hAnsi="Marianne" w:cs="Arial"/>
          <w:color w:val="000000"/>
          <w:kern w:val="0"/>
          <w:sz w:val="20"/>
          <w:szCs w:val="20"/>
          <w:lang w:eastAsia="fr-FR"/>
        </w:rPr>
      </w:pPr>
      <w:r w:rsidRPr="00183309">
        <w:rPr>
          <w:rFonts w:ascii="Marianne" w:hAnsi="Marianne"/>
          <w:iCs/>
          <w:sz w:val="20"/>
          <w:szCs w:val="20"/>
          <w:highlight w:val="yellow"/>
          <w:lang w:eastAsia="fr-FR"/>
        </w:rPr>
        <w:t>à compléter</w:t>
      </w:r>
    </w:p>
    <w:p w14:paraId="079E8C57" w14:textId="77777777" w:rsidR="007B222D"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687AA811" w14:textId="77777777" w:rsidR="007B222D" w:rsidRPr="0000576A" w:rsidRDefault="007B222D" w:rsidP="002A0DE3">
      <w:pPr>
        <w:autoSpaceDE w:val="0"/>
        <w:adjustRightInd w:val="0"/>
        <w:spacing w:after="120" w:line="264" w:lineRule="auto"/>
        <w:jc w:val="both"/>
        <w:rPr>
          <w:rFonts w:ascii="Marianne" w:eastAsia="Times New Roman" w:hAnsi="Marianne" w:cs="Arial"/>
          <w:color w:val="000000"/>
          <w:kern w:val="0"/>
          <w:sz w:val="20"/>
          <w:szCs w:val="20"/>
          <w:lang w:eastAsia="fr-FR"/>
        </w:rPr>
      </w:pPr>
    </w:p>
    <w:p w14:paraId="448E7270" w14:textId="20DC11B3" w:rsidR="007B222D" w:rsidRPr="0000576A" w:rsidRDefault="007B222D" w:rsidP="002A0DE3">
      <w:pPr>
        <w:pStyle w:val="Corpsdetexte"/>
        <w:spacing w:line="264" w:lineRule="auto"/>
        <w:jc w:val="both"/>
        <w:rPr>
          <w:rFonts w:ascii="Marianne" w:eastAsia="Times New Roman" w:hAnsi="Marianne" w:cs="Arial"/>
          <w:color w:val="000000"/>
          <w:kern w:val="0"/>
          <w:sz w:val="20"/>
          <w:szCs w:val="20"/>
          <w:lang w:eastAsia="fr-FR"/>
        </w:rPr>
      </w:pPr>
      <w:r w:rsidRPr="002A0DE3">
        <w:rPr>
          <w:rFonts w:ascii="Marianne" w:eastAsia="Times New Roman" w:hAnsi="Marianne" w:cs="Arial"/>
          <w:b/>
          <w:color w:val="000000"/>
          <w:kern w:val="0"/>
          <w:sz w:val="20"/>
          <w:szCs w:val="20"/>
          <w:lang w:eastAsia="fr-FR"/>
        </w:rPr>
        <w:t>Autres éléments à porter à la connaissance des services du pouvoir adjudicateur concernant les actions menées en matière de prévention des discriminations et de promotion de l’égalité professionnelle</w:t>
      </w:r>
      <w:r w:rsidRPr="0000576A">
        <w:rPr>
          <w:rFonts w:ascii="Marianne" w:eastAsia="Times New Roman" w:hAnsi="Marianne" w:cs="Arial"/>
          <w:color w:val="000000"/>
          <w:kern w:val="0"/>
          <w:sz w:val="20"/>
          <w:szCs w:val="20"/>
          <w:lang w:eastAsia="fr-FR"/>
        </w:rPr>
        <w:t xml:space="preserve"> :</w:t>
      </w:r>
      <w:r w:rsidR="00C51E66">
        <w:rPr>
          <w:rFonts w:ascii="Marianne" w:eastAsia="Times New Roman" w:hAnsi="Marianne" w:cs="Arial"/>
          <w:color w:val="000000"/>
          <w:kern w:val="0"/>
          <w:sz w:val="20"/>
          <w:szCs w:val="20"/>
          <w:lang w:eastAsia="fr-FR"/>
        </w:rPr>
        <w:t xml:space="preserve"> </w:t>
      </w:r>
    </w:p>
    <w:p w14:paraId="27C8F97F" w14:textId="6E1F196E" w:rsidR="007B222D" w:rsidRPr="0000576A" w:rsidRDefault="00183309" w:rsidP="002A0DE3">
      <w:pPr>
        <w:pStyle w:val="Corpsdetexte"/>
        <w:spacing w:line="264" w:lineRule="auto"/>
        <w:jc w:val="both"/>
        <w:rPr>
          <w:rFonts w:ascii="Marianne" w:eastAsia="Times New Roman" w:hAnsi="Marianne" w:cs="Arial"/>
          <w:color w:val="000000"/>
          <w:kern w:val="0"/>
          <w:sz w:val="20"/>
          <w:szCs w:val="20"/>
          <w:lang w:eastAsia="fr-FR"/>
        </w:rPr>
      </w:pPr>
      <w:r w:rsidRPr="00183309">
        <w:rPr>
          <w:rFonts w:ascii="Marianne" w:hAnsi="Marianne"/>
          <w:iCs/>
          <w:sz w:val="20"/>
          <w:szCs w:val="20"/>
          <w:highlight w:val="yellow"/>
          <w:lang w:eastAsia="fr-FR"/>
        </w:rPr>
        <w:t>à compléter</w:t>
      </w:r>
    </w:p>
    <w:p w14:paraId="64184990" w14:textId="77777777" w:rsidR="007B222D" w:rsidRPr="0000576A" w:rsidRDefault="007B222D" w:rsidP="002A0DE3">
      <w:pPr>
        <w:pStyle w:val="Corpsdetexte"/>
        <w:spacing w:line="264" w:lineRule="auto"/>
        <w:jc w:val="both"/>
        <w:rPr>
          <w:rFonts w:ascii="Marianne" w:eastAsia="Times New Roman" w:hAnsi="Marianne" w:cs="Arial"/>
          <w:color w:val="000000"/>
          <w:kern w:val="0"/>
          <w:sz w:val="20"/>
          <w:szCs w:val="20"/>
          <w:lang w:eastAsia="fr-FR"/>
        </w:rPr>
      </w:pPr>
    </w:p>
    <w:sectPr w:rsidR="007B222D" w:rsidRPr="0000576A" w:rsidSect="00C9489D">
      <w:headerReference w:type="default" r:id="rId9"/>
      <w:footerReference w:type="default" r:id="rId10"/>
      <w:headerReference w:type="first" r:id="rId11"/>
      <w:footerReference w:type="first" r:id="rId12"/>
      <w:pgSz w:w="11905" w:h="16837"/>
      <w:pgMar w:top="851" w:right="1134" w:bottom="709"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0EDE82D6" w:rsidR="005B3625" w:rsidRPr="00284535" w:rsidRDefault="004216D6"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CCAP_</w:t>
    </w:r>
    <w:r w:rsidR="00640DC0" w:rsidRPr="00640DC0">
      <w:t xml:space="preserve"> </w:t>
    </w:r>
    <w:r w:rsidR="007A46B8" w:rsidRPr="007A46B8">
      <w:rPr>
        <w:rFonts w:ascii="Marianne" w:hAnsi="Marianne"/>
        <w:sz w:val="16"/>
      </w:rPr>
      <w:t>MA_SIG_2026_02</w:t>
    </w:r>
    <w:r w:rsidR="008332EA" w:rsidRPr="00E43A3D">
      <w:rPr>
        <w:rFonts w:ascii="Marianne" w:hAnsi="Marianne"/>
        <w:sz w:val="16"/>
      </w:rPr>
      <w:t xml:space="preserve"> </w:t>
    </w:r>
    <w:r w:rsidR="0009338B" w:rsidRPr="00E43A3D">
      <w:rPr>
        <w:rFonts w:ascii="Marianne" w:hAnsi="Marianne"/>
        <w:sz w:val="16"/>
      </w:rPr>
      <w:t>_Annexe_</w:t>
    </w:r>
    <w:r w:rsidR="0009338B">
      <w:rPr>
        <w:rFonts w:ascii="Marianne" w:hAnsi="Marianne"/>
        <w:sz w:val="16"/>
      </w:rPr>
      <w:t>6</w:t>
    </w:r>
    <w:r w:rsidR="0061192B">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A93A6B">
      <w:rPr>
        <w:rFonts w:ascii="Marianne" w:hAnsi="Marianne"/>
        <w:noProof/>
        <w:sz w:val="16"/>
      </w:rPr>
      <w:t>3</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A93A6B">
      <w:rPr>
        <w:rFonts w:ascii="Marianne" w:hAnsi="Marianne"/>
        <w:noProof/>
        <w:sz w:val="16"/>
      </w:rPr>
      <w:t>4</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6F72" w14:textId="77777777" w:rsidR="0061192B" w:rsidRDefault="0061192B" w:rsidP="0061192B">
    <w:pPr>
      <w:pStyle w:val="En-tte"/>
      <w:jc w:val="right"/>
      <w:rPr>
        <w:b/>
        <w:bCs/>
        <w:sz w:val="24"/>
      </w:rPr>
    </w:pPr>
    <w:r>
      <w:rPr>
        <w:noProof/>
        <w:lang w:eastAsia="fr-FR" w:bidi="ar-SA"/>
      </w:rPr>
      <w:drawing>
        <wp:anchor distT="0" distB="0" distL="114300" distR="114300" simplePos="0" relativeHeight="251659264" behindDoc="0" locked="0" layoutInCell="1" allowOverlap="1" wp14:anchorId="663E9246" wp14:editId="097E71AF">
          <wp:simplePos x="0" y="0"/>
          <wp:positionH relativeFrom="column">
            <wp:posOffset>2540</wp:posOffset>
          </wp:positionH>
          <wp:positionV relativeFrom="paragraph">
            <wp:posOffset>160020</wp:posOffset>
          </wp:positionV>
          <wp:extent cx="795020" cy="899160"/>
          <wp:effectExtent l="0" t="0" r="508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rPr>
      <w:tab/>
    </w:r>
  </w:p>
  <w:p w14:paraId="19BE1034" w14:textId="77777777" w:rsidR="0061192B" w:rsidRDefault="0061192B" w:rsidP="0061192B">
    <w:pPr>
      <w:pStyle w:val="En-tte"/>
      <w:jc w:val="right"/>
      <w:rPr>
        <w:b/>
        <w:bCs/>
        <w:sz w:val="24"/>
      </w:rPr>
    </w:pPr>
  </w:p>
  <w:p w14:paraId="2B805FAD" w14:textId="77777777" w:rsidR="0061192B" w:rsidRDefault="0061192B" w:rsidP="0061192B">
    <w:pPr>
      <w:pStyle w:val="Intituldirection"/>
      <w:spacing w:after="0"/>
    </w:pPr>
    <w:r w:rsidRPr="0079276E">
      <w:t xml:space="preserve">Service </w:t>
    </w:r>
    <w:proofErr w:type="spellStart"/>
    <w:r>
      <w:t>d’information</w:t>
    </w:r>
    <w:proofErr w:type="spellEnd"/>
    <w:r>
      <w:t xml:space="preserve"> </w:t>
    </w:r>
  </w:p>
  <w:p w14:paraId="76E33FF1" w14:textId="77777777" w:rsidR="0061192B" w:rsidRDefault="0061192B" w:rsidP="0061192B">
    <w:pPr>
      <w:pStyle w:val="Intituldirection"/>
    </w:pPr>
    <w:r>
      <w:t xml:space="preserve">du </w:t>
    </w:r>
    <w:proofErr w:type="spellStart"/>
    <w:r>
      <w:t>G</w:t>
    </w:r>
    <w:r w:rsidRPr="0079276E">
      <w:t>ouvernement</w:t>
    </w:r>
    <w:proofErr w:type="spellEnd"/>
  </w:p>
  <w:p w14:paraId="0719076D" w14:textId="77777777" w:rsidR="0061192B" w:rsidRDefault="0061192B" w:rsidP="0061192B">
    <w:pPr>
      <w:pStyle w:val="Corpsdetexte"/>
      <w:rPr>
        <w:lang w:val="en-US" w:eastAsia="en-US"/>
      </w:rPr>
    </w:pPr>
  </w:p>
  <w:p w14:paraId="2D7E9824" w14:textId="77777777" w:rsidR="005B3625" w:rsidRDefault="005B362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9145CE"/>
    <w:multiLevelType w:val="hybridMultilevel"/>
    <w:tmpl w:val="ECF28696"/>
    <w:lvl w:ilvl="0" w:tplc="C8DA02C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6"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33B865AD"/>
    <w:multiLevelType w:val="hybridMultilevel"/>
    <w:tmpl w:val="D24657F6"/>
    <w:lvl w:ilvl="0" w:tplc="FEEEBC7E">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9"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0"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1"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3ED5A39"/>
    <w:multiLevelType w:val="multilevel"/>
    <w:tmpl w:val="25A8F1A6"/>
    <w:numStyleLink w:val="Numbering4"/>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2E4F08"/>
    <w:multiLevelType w:val="hybridMultilevel"/>
    <w:tmpl w:val="5C7C90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8"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511218189">
    <w:abstractNumId w:val="8"/>
    <w:lvlOverride w:ilvl="2">
      <w:lvl w:ilvl="2">
        <w:start w:val="1"/>
        <w:numFmt w:val="decimal"/>
        <w:pStyle w:val="Titre3"/>
        <w:lvlText w:val="%1.%2.%3 "/>
        <w:lvlJc w:val="left"/>
        <w:pPr>
          <w:ind w:left="0" w:firstLine="283"/>
        </w:pPr>
      </w:lvl>
    </w:lvlOverride>
  </w:num>
  <w:num w:numId="2" w16cid:durableId="186258322">
    <w:abstractNumId w:val="14"/>
  </w:num>
  <w:num w:numId="3" w16cid:durableId="694426908">
    <w:abstractNumId w:val="10"/>
  </w:num>
  <w:num w:numId="4" w16cid:durableId="297147861">
    <w:abstractNumId w:val="15"/>
  </w:num>
  <w:num w:numId="5" w16cid:durableId="73817054">
    <w:abstractNumId w:val="27"/>
  </w:num>
  <w:num w:numId="6" w16cid:durableId="861162341">
    <w:abstractNumId w:val="5"/>
  </w:num>
  <w:num w:numId="7" w16cid:durableId="1218204059">
    <w:abstractNumId w:val="13"/>
  </w:num>
  <w:num w:numId="8" w16cid:durableId="2077513453">
    <w:abstractNumId w:val="28"/>
  </w:num>
  <w:num w:numId="9" w16cid:durableId="183327784">
    <w:abstractNumId w:val="7"/>
  </w:num>
  <w:num w:numId="10" w16cid:durableId="2051222206">
    <w:abstractNumId w:val="20"/>
  </w:num>
  <w:num w:numId="11" w16cid:durableId="412045961">
    <w:abstractNumId w:val="25"/>
  </w:num>
  <w:num w:numId="12" w16cid:durableId="1111438635">
    <w:abstractNumId w:val="11"/>
  </w:num>
  <w:num w:numId="13" w16cid:durableId="1333026370">
    <w:abstractNumId w:val="21"/>
  </w:num>
  <w:num w:numId="14" w16cid:durableId="768739851">
    <w:abstractNumId w:val="19"/>
  </w:num>
  <w:num w:numId="15" w16cid:durableId="1121612640">
    <w:abstractNumId w:val="27"/>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401369241">
    <w:abstractNumId w:val="8"/>
  </w:num>
  <w:num w:numId="17" w16cid:durableId="482044429">
    <w:abstractNumId w:val="26"/>
  </w:num>
  <w:num w:numId="18" w16cid:durableId="845483253">
    <w:abstractNumId w:val="17"/>
  </w:num>
  <w:num w:numId="19" w16cid:durableId="818041190">
    <w:abstractNumId w:val="18"/>
  </w:num>
  <w:num w:numId="20" w16cid:durableId="542405698">
    <w:abstractNumId w:val="12"/>
  </w:num>
  <w:num w:numId="21" w16cid:durableId="1673414123">
    <w:abstractNumId w:val="23"/>
  </w:num>
  <w:num w:numId="22" w16cid:durableId="423571716">
    <w:abstractNumId w:val="2"/>
  </w:num>
  <w:num w:numId="23" w16cid:durableId="572858637">
    <w:abstractNumId w:val="0"/>
  </w:num>
  <w:num w:numId="24" w16cid:durableId="647706623">
    <w:abstractNumId w:val="4"/>
  </w:num>
  <w:num w:numId="25" w16cid:durableId="1824852535">
    <w:abstractNumId w:val="16"/>
  </w:num>
  <w:num w:numId="26" w16cid:durableId="1379864796">
    <w:abstractNumId w:val="8"/>
    <w:lvlOverride w:ilvl="2">
      <w:lvl w:ilvl="2">
        <w:start w:val="1"/>
        <w:numFmt w:val="decimal"/>
        <w:pStyle w:val="Titre3"/>
        <w:lvlText w:val="%1.%2.%3 "/>
        <w:lvlJc w:val="left"/>
        <w:pPr>
          <w:ind w:left="0" w:firstLine="283"/>
        </w:pPr>
      </w:lvl>
    </w:lvlOverride>
  </w:num>
  <w:num w:numId="27" w16cid:durableId="2072072281">
    <w:abstractNumId w:val="1"/>
  </w:num>
  <w:num w:numId="28" w16cid:durableId="525485142">
    <w:abstractNumId w:val="8"/>
    <w:lvlOverride w:ilvl="2">
      <w:lvl w:ilvl="2">
        <w:start w:val="1"/>
        <w:numFmt w:val="decimal"/>
        <w:pStyle w:val="Titre3"/>
        <w:lvlText w:val="%1.%2.%3 "/>
        <w:lvlJc w:val="left"/>
        <w:pPr>
          <w:ind w:left="0" w:firstLine="283"/>
        </w:pPr>
      </w:lvl>
    </w:lvlOverride>
  </w:num>
  <w:num w:numId="29" w16cid:durableId="1279411458">
    <w:abstractNumId w:val="8"/>
    <w:lvlOverride w:ilvl="2">
      <w:lvl w:ilvl="2">
        <w:start w:val="1"/>
        <w:numFmt w:val="decimal"/>
        <w:pStyle w:val="Titre3"/>
        <w:lvlText w:val="%1.%2.%3 "/>
        <w:lvlJc w:val="left"/>
        <w:pPr>
          <w:ind w:left="0" w:firstLine="283"/>
        </w:pPr>
      </w:lvl>
    </w:lvlOverride>
  </w:num>
  <w:num w:numId="30" w16cid:durableId="1508207999">
    <w:abstractNumId w:val="8"/>
    <w:lvlOverride w:ilvl="2">
      <w:lvl w:ilvl="2">
        <w:start w:val="1"/>
        <w:numFmt w:val="decimal"/>
        <w:pStyle w:val="Titre3"/>
        <w:lvlText w:val="%1.%2.%3 "/>
        <w:lvlJc w:val="left"/>
        <w:pPr>
          <w:ind w:left="0" w:firstLine="283"/>
        </w:pPr>
      </w:lvl>
    </w:lvlOverride>
  </w:num>
  <w:num w:numId="31" w16cid:durableId="1488284340">
    <w:abstractNumId w:val="8"/>
    <w:lvlOverride w:ilvl="2">
      <w:lvl w:ilvl="2">
        <w:start w:val="1"/>
        <w:numFmt w:val="decimal"/>
        <w:pStyle w:val="Titre3"/>
        <w:lvlText w:val="%1.%2.%3 "/>
        <w:lvlJc w:val="left"/>
        <w:pPr>
          <w:ind w:left="0" w:firstLine="283"/>
        </w:pPr>
      </w:lvl>
    </w:lvlOverride>
  </w:num>
  <w:num w:numId="32" w16cid:durableId="500976340">
    <w:abstractNumId w:val="8"/>
    <w:lvlOverride w:ilvl="2">
      <w:lvl w:ilvl="2">
        <w:start w:val="1"/>
        <w:numFmt w:val="decimal"/>
        <w:pStyle w:val="Titre3"/>
        <w:lvlText w:val="%1.%2.%3 "/>
        <w:lvlJc w:val="left"/>
        <w:pPr>
          <w:ind w:left="0" w:firstLine="283"/>
        </w:pPr>
      </w:lvl>
    </w:lvlOverride>
  </w:num>
  <w:num w:numId="33" w16cid:durableId="754133520">
    <w:abstractNumId w:val="6"/>
  </w:num>
  <w:num w:numId="34" w16cid:durableId="38092792">
    <w:abstractNumId w:val="9"/>
  </w:num>
  <w:num w:numId="35" w16cid:durableId="530151205">
    <w:abstractNumId w:val="22"/>
  </w:num>
  <w:num w:numId="36" w16cid:durableId="506604279">
    <w:abstractNumId w:val="3"/>
  </w:num>
  <w:num w:numId="37" w16cid:durableId="60334240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573E"/>
    <w:rsid w:val="000077AE"/>
    <w:rsid w:val="00014FC1"/>
    <w:rsid w:val="00025D07"/>
    <w:rsid w:val="000557BB"/>
    <w:rsid w:val="00073786"/>
    <w:rsid w:val="0009338B"/>
    <w:rsid w:val="000A0A2E"/>
    <w:rsid w:val="000C1674"/>
    <w:rsid w:val="000C706B"/>
    <w:rsid w:val="00100BA7"/>
    <w:rsid w:val="00124A12"/>
    <w:rsid w:val="001574DD"/>
    <w:rsid w:val="0016030F"/>
    <w:rsid w:val="00180648"/>
    <w:rsid w:val="00183309"/>
    <w:rsid w:val="001B7AF6"/>
    <w:rsid w:val="001E630F"/>
    <w:rsid w:val="002278C8"/>
    <w:rsid w:val="00247FFC"/>
    <w:rsid w:val="00254657"/>
    <w:rsid w:val="00261A4B"/>
    <w:rsid w:val="002639D5"/>
    <w:rsid w:val="00263C4F"/>
    <w:rsid w:val="00275B3E"/>
    <w:rsid w:val="00277288"/>
    <w:rsid w:val="00284535"/>
    <w:rsid w:val="00293D6B"/>
    <w:rsid w:val="002A0DE3"/>
    <w:rsid w:val="002C6DAF"/>
    <w:rsid w:val="002F5DFF"/>
    <w:rsid w:val="00355F77"/>
    <w:rsid w:val="00356764"/>
    <w:rsid w:val="00363029"/>
    <w:rsid w:val="003B33F5"/>
    <w:rsid w:val="003C0FA3"/>
    <w:rsid w:val="003D6E26"/>
    <w:rsid w:val="00403DE0"/>
    <w:rsid w:val="00407F0A"/>
    <w:rsid w:val="00414D7F"/>
    <w:rsid w:val="00416591"/>
    <w:rsid w:val="004216D6"/>
    <w:rsid w:val="00427838"/>
    <w:rsid w:val="00444AA2"/>
    <w:rsid w:val="004577D6"/>
    <w:rsid w:val="004833A1"/>
    <w:rsid w:val="004907D2"/>
    <w:rsid w:val="004A31C2"/>
    <w:rsid w:val="004A475A"/>
    <w:rsid w:val="004E4CD0"/>
    <w:rsid w:val="004F0AC1"/>
    <w:rsid w:val="005006AE"/>
    <w:rsid w:val="00567E2E"/>
    <w:rsid w:val="005721F4"/>
    <w:rsid w:val="005B3625"/>
    <w:rsid w:val="005C1359"/>
    <w:rsid w:val="005C6C2E"/>
    <w:rsid w:val="005D20F1"/>
    <w:rsid w:val="005D3EE3"/>
    <w:rsid w:val="005D63D9"/>
    <w:rsid w:val="005E1042"/>
    <w:rsid w:val="005E7FA5"/>
    <w:rsid w:val="005F356B"/>
    <w:rsid w:val="005F373B"/>
    <w:rsid w:val="00602146"/>
    <w:rsid w:val="00603261"/>
    <w:rsid w:val="00606454"/>
    <w:rsid w:val="00610974"/>
    <w:rsid w:val="0061192B"/>
    <w:rsid w:val="006304C5"/>
    <w:rsid w:val="0063584D"/>
    <w:rsid w:val="00640DC0"/>
    <w:rsid w:val="00677A0C"/>
    <w:rsid w:val="00677E82"/>
    <w:rsid w:val="00681756"/>
    <w:rsid w:val="00695BD2"/>
    <w:rsid w:val="006B4B26"/>
    <w:rsid w:val="006D46C0"/>
    <w:rsid w:val="006E4C30"/>
    <w:rsid w:val="006F1376"/>
    <w:rsid w:val="00724992"/>
    <w:rsid w:val="007930F8"/>
    <w:rsid w:val="00793D27"/>
    <w:rsid w:val="00797805"/>
    <w:rsid w:val="007A46B8"/>
    <w:rsid w:val="007A7415"/>
    <w:rsid w:val="007B222D"/>
    <w:rsid w:val="007C2DE0"/>
    <w:rsid w:val="007F5260"/>
    <w:rsid w:val="007F561F"/>
    <w:rsid w:val="00813A6D"/>
    <w:rsid w:val="00813D28"/>
    <w:rsid w:val="0082762F"/>
    <w:rsid w:val="008332EA"/>
    <w:rsid w:val="008377D2"/>
    <w:rsid w:val="0085232E"/>
    <w:rsid w:val="00865B2E"/>
    <w:rsid w:val="0089691F"/>
    <w:rsid w:val="008A3C20"/>
    <w:rsid w:val="008B6DA5"/>
    <w:rsid w:val="008F474F"/>
    <w:rsid w:val="009476FE"/>
    <w:rsid w:val="00955450"/>
    <w:rsid w:val="009558F1"/>
    <w:rsid w:val="00956176"/>
    <w:rsid w:val="00966A04"/>
    <w:rsid w:val="00980780"/>
    <w:rsid w:val="009954EC"/>
    <w:rsid w:val="009E1831"/>
    <w:rsid w:val="009F248E"/>
    <w:rsid w:val="00A301AB"/>
    <w:rsid w:val="00A44CEC"/>
    <w:rsid w:val="00A93A6B"/>
    <w:rsid w:val="00AA1355"/>
    <w:rsid w:val="00AA20E4"/>
    <w:rsid w:val="00AC447E"/>
    <w:rsid w:val="00AE2A67"/>
    <w:rsid w:val="00B00DC8"/>
    <w:rsid w:val="00B0480F"/>
    <w:rsid w:val="00B17A31"/>
    <w:rsid w:val="00B258AC"/>
    <w:rsid w:val="00B54AB4"/>
    <w:rsid w:val="00B54D30"/>
    <w:rsid w:val="00B72393"/>
    <w:rsid w:val="00B83A2F"/>
    <w:rsid w:val="00B85B4B"/>
    <w:rsid w:val="00BC4BD6"/>
    <w:rsid w:val="00BC7252"/>
    <w:rsid w:val="00BD5D1E"/>
    <w:rsid w:val="00C27EF1"/>
    <w:rsid w:val="00C32555"/>
    <w:rsid w:val="00C51E66"/>
    <w:rsid w:val="00C57BD2"/>
    <w:rsid w:val="00C75518"/>
    <w:rsid w:val="00C9489D"/>
    <w:rsid w:val="00CB023C"/>
    <w:rsid w:val="00CC2E03"/>
    <w:rsid w:val="00CC7898"/>
    <w:rsid w:val="00CF664B"/>
    <w:rsid w:val="00D0495B"/>
    <w:rsid w:val="00D36B4B"/>
    <w:rsid w:val="00D46F7F"/>
    <w:rsid w:val="00D535E9"/>
    <w:rsid w:val="00D70F41"/>
    <w:rsid w:val="00D979C4"/>
    <w:rsid w:val="00DB4B97"/>
    <w:rsid w:val="00DE050A"/>
    <w:rsid w:val="00DF54A4"/>
    <w:rsid w:val="00E158FD"/>
    <w:rsid w:val="00E4578E"/>
    <w:rsid w:val="00E646E5"/>
    <w:rsid w:val="00EB4C34"/>
    <w:rsid w:val="00EB5CB1"/>
    <w:rsid w:val="00EC466B"/>
    <w:rsid w:val="00ED0E5C"/>
    <w:rsid w:val="00ED5A75"/>
    <w:rsid w:val="00EF0F01"/>
    <w:rsid w:val="00EF2A0F"/>
    <w:rsid w:val="00F039EA"/>
    <w:rsid w:val="00F37DDA"/>
    <w:rsid w:val="00FC3F3F"/>
    <w:rsid w:val="00FD5210"/>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rsid w:val="00A301AB"/>
    <w:pPr>
      <w:suppressLineNumbers/>
      <w:tabs>
        <w:tab w:val="center" w:pos="4818"/>
        <w:tab w:val="right" w:pos="9637"/>
      </w:tabs>
    </w:pPr>
  </w:style>
  <w:style w:type="character" w:customStyle="1" w:styleId="En-tteCar">
    <w:name w:val="En-tête Car"/>
    <w:basedOn w:val="Policepardfaut"/>
    <w:link w:val="En-tte"/>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663672">
      <w:bodyDiv w:val="1"/>
      <w:marLeft w:val="0"/>
      <w:marRight w:val="0"/>
      <w:marTop w:val="0"/>
      <w:marBottom w:val="0"/>
      <w:divBdr>
        <w:top w:val="none" w:sz="0" w:space="0" w:color="auto"/>
        <w:left w:val="none" w:sz="0" w:space="0" w:color="auto"/>
        <w:bottom w:val="none" w:sz="0" w:space="0" w:color="auto"/>
        <w:right w:val="none" w:sz="0" w:space="0" w:color="auto"/>
      </w:divBdr>
    </w:div>
    <w:div w:id="20149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404118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codes/section_lc/LEGITEXT000006072050/LEGISCTA00000617784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4</Pages>
  <Words>960</Words>
  <Characters>5283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Blaise-Pagès</dc:creator>
  <cp:keywords/>
  <dc:description/>
  <cp:lastModifiedBy>ETEMADI-DILAMI Sacha</cp:lastModifiedBy>
  <cp:revision>85</cp:revision>
  <dcterms:created xsi:type="dcterms:W3CDTF">2023-09-21T13:50:00Z</dcterms:created>
  <dcterms:modified xsi:type="dcterms:W3CDTF">2026-07-08T14:35:00Z</dcterms:modified>
</cp:coreProperties>
</file>