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CB341"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p>
    <w:tbl>
      <w:tblPr>
        <w:tblW w:w="0" w:type="auto"/>
        <w:tblInd w:w="9" w:type="dxa"/>
        <w:tblLayout w:type="fixed"/>
        <w:tblCellMar>
          <w:left w:w="0" w:type="dxa"/>
          <w:right w:w="0" w:type="dxa"/>
        </w:tblCellMar>
        <w:tblLook w:val="0000" w:firstRow="0" w:lastRow="0" w:firstColumn="0" w:lastColumn="0" w:noHBand="0" w:noVBand="0"/>
      </w:tblPr>
      <w:tblGrid>
        <w:gridCol w:w="3085"/>
        <w:gridCol w:w="3119"/>
        <w:gridCol w:w="2976"/>
      </w:tblGrid>
      <w:tr w:rsidR="00BA3DDE" w14:paraId="737495ED" w14:textId="77777777">
        <w:tc>
          <w:tcPr>
            <w:tcW w:w="3085" w:type="dxa"/>
            <w:tcBorders>
              <w:top w:val="nil"/>
              <w:left w:val="nil"/>
              <w:bottom w:val="nil"/>
              <w:right w:val="nil"/>
            </w:tcBorders>
            <w:shd w:val="clear" w:color="auto" w:fill="FFFFFF"/>
          </w:tcPr>
          <w:p w14:paraId="4DF5AB0A" w14:textId="5813BDD6" w:rsidR="003A02AC" w:rsidRDefault="003C0F4B">
            <w:pPr>
              <w:widowControl w:val="0"/>
              <w:tabs>
                <w:tab w:val="left" w:pos="392"/>
              </w:tabs>
              <w:autoSpaceDE w:val="0"/>
              <w:autoSpaceDN w:val="0"/>
              <w:adjustRightInd w:val="0"/>
              <w:spacing w:after="0" w:line="240" w:lineRule="auto"/>
              <w:ind w:left="108" w:right="103"/>
              <w:rPr>
                <w:rFonts w:ascii="Arial" w:hAnsi="Arial" w:cs="Arial"/>
                <w:kern w:val="0"/>
              </w:rPr>
            </w:pPr>
            <w:r>
              <w:rPr>
                <w:rFonts w:ascii="Arial" w:hAnsi="Arial" w:cs="Arial"/>
                <w:noProof/>
                <w:kern w:val="0"/>
              </w:rPr>
              <w:drawing>
                <wp:inline distT="0" distB="0" distL="0" distR="0" wp14:anchorId="5059F77A" wp14:editId="770363AC">
                  <wp:extent cx="2773680" cy="7162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3680" cy="716280"/>
                          </a:xfrm>
                          <a:prstGeom prst="rect">
                            <a:avLst/>
                          </a:prstGeom>
                          <a:noFill/>
                          <a:ln>
                            <a:noFill/>
                          </a:ln>
                        </pic:spPr>
                      </pic:pic>
                    </a:graphicData>
                  </a:graphic>
                </wp:inline>
              </w:drawing>
            </w:r>
          </w:p>
        </w:tc>
        <w:tc>
          <w:tcPr>
            <w:tcW w:w="3119" w:type="dxa"/>
            <w:tcBorders>
              <w:top w:val="nil"/>
              <w:left w:val="nil"/>
              <w:bottom w:val="nil"/>
              <w:right w:val="nil"/>
            </w:tcBorders>
            <w:shd w:val="clear" w:color="auto" w:fill="FFFFFF"/>
          </w:tcPr>
          <w:p w14:paraId="64AF8415" w14:textId="77777777" w:rsidR="003A02AC" w:rsidRDefault="003A02AC">
            <w:pPr>
              <w:widowControl w:val="0"/>
              <w:autoSpaceDE w:val="0"/>
              <w:autoSpaceDN w:val="0"/>
              <w:adjustRightInd w:val="0"/>
              <w:spacing w:after="0" w:line="240" w:lineRule="auto"/>
              <w:rPr>
                <w:rFonts w:ascii="Arial" w:hAnsi="Arial" w:cs="Arial"/>
                <w:kern w:val="0"/>
              </w:rPr>
            </w:pPr>
          </w:p>
        </w:tc>
        <w:tc>
          <w:tcPr>
            <w:tcW w:w="2976" w:type="dxa"/>
            <w:tcBorders>
              <w:top w:val="nil"/>
              <w:left w:val="nil"/>
              <w:bottom w:val="nil"/>
              <w:right w:val="nil"/>
            </w:tcBorders>
            <w:shd w:val="clear" w:color="auto" w:fill="FFFFFF"/>
          </w:tcPr>
          <w:p w14:paraId="3C6B1795" w14:textId="0B725259" w:rsidR="003A02AC" w:rsidRDefault="003C0F4B">
            <w:pPr>
              <w:widowControl w:val="0"/>
              <w:tabs>
                <w:tab w:val="left" w:pos="392"/>
              </w:tabs>
              <w:autoSpaceDE w:val="0"/>
              <w:autoSpaceDN w:val="0"/>
              <w:adjustRightInd w:val="0"/>
              <w:spacing w:after="0" w:line="240" w:lineRule="auto"/>
              <w:ind w:left="112" w:right="88"/>
              <w:jc w:val="right"/>
              <w:rPr>
                <w:rFonts w:ascii="Arial" w:hAnsi="Arial" w:cs="Arial"/>
                <w:kern w:val="0"/>
              </w:rPr>
            </w:pPr>
            <w:r>
              <w:rPr>
                <w:rFonts w:ascii="Arial" w:hAnsi="Arial" w:cs="Arial"/>
                <w:noProof/>
                <w:kern w:val="0"/>
              </w:rPr>
              <w:drawing>
                <wp:inline distT="0" distB="0" distL="0" distR="0" wp14:anchorId="2677F3DD" wp14:editId="37B08F32">
                  <wp:extent cx="1866900" cy="9220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922020"/>
                          </a:xfrm>
                          <a:prstGeom prst="rect">
                            <a:avLst/>
                          </a:prstGeom>
                          <a:noFill/>
                          <a:ln>
                            <a:noFill/>
                          </a:ln>
                        </pic:spPr>
                      </pic:pic>
                    </a:graphicData>
                  </a:graphic>
                </wp:inline>
              </w:drawing>
            </w:r>
          </w:p>
        </w:tc>
      </w:tr>
    </w:tbl>
    <w:p w14:paraId="5AA8AD64"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1410BEC1"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tbl>
      <w:tblPr>
        <w:tblW w:w="0" w:type="auto"/>
        <w:tblInd w:w="9" w:type="dxa"/>
        <w:tblLayout w:type="fixed"/>
        <w:tblCellMar>
          <w:left w:w="0" w:type="dxa"/>
          <w:right w:w="0" w:type="dxa"/>
        </w:tblCellMar>
        <w:tblLook w:val="0000" w:firstRow="0" w:lastRow="0" w:firstColumn="0" w:lastColumn="0" w:noHBand="0" w:noVBand="0"/>
      </w:tblPr>
      <w:tblGrid>
        <w:gridCol w:w="4644"/>
        <w:gridCol w:w="4577"/>
      </w:tblGrid>
      <w:tr w:rsidR="00BA3DDE" w14:paraId="1A995104" w14:textId="77777777">
        <w:tc>
          <w:tcPr>
            <w:tcW w:w="4644" w:type="dxa"/>
            <w:tcBorders>
              <w:top w:val="nil"/>
              <w:left w:val="nil"/>
              <w:bottom w:val="nil"/>
              <w:right w:val="nil"/>
            </w:tcBorders>
            <w:shd w:val="clear" w:color="auto" w:fill="4128B2"/>
            <w:vAlign w:val="center"/>
          </w:tcPr>
          <w:p w14:paraId="6172BB64" w14:textId="77777777" w:rsidR="003A02AC" w:rsidRDefault="003A02AC">
            <w:pPr>
              <w:widowControl w:val="0"/>
              <w:autoSpaceDE w:val="0"/>
              <w:autoSpaceDN w:val="0"/>
              <w:adjustRightInd w:val="0"/>
              <w:spacing w:after="0" w:line="240" w:lineRule="auto"/>
              <w:ind w:left="108" w:right="104"/>
              <w:rPr>
                <w:rFonts w:ascii="Arial" w:hAnsi="Arial" w:cs="Arial"/>
                <w:color w:val="FFFFFF"/>
                <w:kern w:val="0"/>
                <w:sz w:val="28"/>
                <w:szCs w:val="28"/>
              </w:rPr>
            </w:pPr>
            <w:r>
              <w:rPr>
                <w:rFonts w:ascii="Arial" w:hAnsi="Arial" w:cs="Arial"/>
                <w:color w:val="FFFFFF"/>
                <w:kern w:val="0"/>
                <w:sz w:val="28"/>
                <w:szCs w:val="28"/>
              </w:rPr>
              <w:t>CPAM de Seine et Marne</w:t>
            </w:r>
          </w:p>
          <w:p w14:paraId="098BDDE6" w14:textId="77777777" w:rsidR="003A02AC" w:rsidRDefault="003A02AC">
            <w:pPr>
              <w:widowControl w:val="0"/>
              <w:autoSpaceDE w:val="0"/>
              <w:autoSpaceDN w:val="0"/>
              <w:adjustRightInd w:val="0"/>
              <w:spacing w:after="0" w:line="240" w:lineRule="auto"/>
              <w:ind w:left="108" w:right="104"/>
              <w:rPr>
                <w:rFonts w:ascii="Arial" w:hAnsi="Arial" w:cs="Arial"/>
                <w:kern w:val="0"/>
              </w:rPr>
            </w:pPr>
            <w:r>
              <w:rPr>
                <w:rFonts w:ascii="Arial" w:hAnsi="Arial" w:cs="Arial"/>
                <w:color w:val="FFFFFF"/>
                <w:kern w:val="0"/>
                <w:sz w:val="22"/>
                <w:szCs w:val="22"/>
              </w:rPr>
              <w:t>Service Achats Marchés</w:t>
            </w:r>
          </w:p>
        </w:tc>
        <w:tc>
          <w:tcPr>
            <w:tcW w:w="4577" w:type="dxa"/>
            <w:tcBorders>
              <w:top w:val="nil"/>
              <w:left w:val="nil"/>
              <w:bottom w:val="nil"/>
              <w:right w:val="nil"/>
            </w:tcBorders>
            <w:shd w:val="clear" w:color="auto" w:fill="DADADA"/>
            <w:vAlign w:val="center"/>
          </w:tcPr>
          <w:p w14:paraId="55CC699D" w14:textId="77777777" w:rsidR="003A02AC" w:rsidRDefault="003A02AC">
            <w:pPr>
              <w:widowControl w:val="0"/>
              <w:autoSpaceDE w:val="0"/>
              <w:autoSpaceDN w:val="0"/>
              <w:adjustRightInd w:val="0"/>
              <w:spacing w:after="0" w:line="240" w:lineRule="auto"/>
              <w:ind w:left="112" w:right="87"/>
              <w:jc w:val="right"/>
              <w:rPr>
                <w:rFonts w:ascii="Arial" w:hAnsi="Arial" w:cs="Arial"/>
                <w:color w:val="000000"/>
                <w:kern w:val="0"/>
                <w:sz w:val="28"/>
                <w:szCs w:val="28"/>
              </w:rPr>
            </w:pPr>
          </w:p>
          <w:p w14:paraId="1DFC9A8F" w14:textId="77777777" w:rsidR="003A02AC" w:rsidRDefault="003A02AC">
            <w:pPr>
              <w:widowControl w:val="0"/>
              <w:autoSpaceDE w:val="0"/>
              <w:autoSpaceDN w:val="0"/>
              <w:adjustRightInd w:val="0"/>
              <w:spacing w:after="0" w:line="240" w:lineRule="auto"/>
              <w:ind w:left="112" w:right="87"/>
              <w:jc w:val="right"/>
              <w:rPr>
                <w:rFonts w:ascii="Arial" w:hAnsi="Arial" w:cs="Arial"/>
                <w:b/>
                <w:bCs/>
                <w:color w:val="000000"/>
                <w:kern w:val="0"/>
                <w:sz w:val="30"/>
                <w:szCs w:val="30"/>
              </w:rPr>
            </w:pPr>
            <w:r>
              <w:rPr>
                <w:rFonts w:ascii="Arial" w:hAnsi="Arial" w:cs="Arial"/>
                <w:b/>
                <w:bCs/>
                <w:color w:val="000000"/>
                <w:kern w:val="0"/>
                <w:sz w:val="30"/>
                <w:szCs w:val="30"/>
              </w:rPr>
              <w:t>MARCHÉ PUBLIC</w:t>
            </w:r>
          </w:p>
          <w:p w14:paraId="7EC21059" w14:textId="77777777" w:rsidR="003A02AC" w:rsidRDefault="003A02AC">
            <w:pPr>
              <w:widowControl w:val="0"/>
              <w:autoSpaceDE w:val="0"/>
              <w:autoSpaceDN w:val="0"/>
              <w:adjustRightInd w:val="0"/>
              <w:spacing w:after="0" w:line="240" w:lineRule="auto"/>
              <w:ind w:left="112" w:right="87"/>
              <w:jc w:val="right"/>
              <w:rPr>
                <w:rFonts w:ascii="Arial" w:hAnsi="Arial" w:cs="Arial"/>
                <w:color w:val="000000"/>
                <w:kern w:val="0"/>
                <w:sz w:val="22"/>
                <w:szCs w:val="22"/>
              </w:rPr>
            </w:pPr>
            <w:r>
              <w:rPr>
                <w:rFonts w:ascii="Arial" w:hAnsi="Arial" w:cs="Arial"/>
                <w:color w:val="000000"/>
                <w:kern w:val="0"/>
                <w:sz w:val="22"/>
                <w:szCs w:val="22"/>
              </w:rPr>
              <w:t>ACCORD-CADRE DE SERVICES</w:t>
            </w:r>
          </w:p>
          <w:p w14:paraId="75FA3392" w14:textId="77777777" w:rsidR="003A02AC" w:rsidRDefault="003A02AC">
            <w:pPr>
              <w:widowControl w:val="0"/>
              <w:autoSpaceDE w:val="0"/>
              <w:autoSpaceDN w:val="0"/>
              <w:adjustRightInd w:val="0"/>
              <w:spacing w:after="0" w:line="240" w:lineRule="auto"/>
              <w:ind w:left="112" w:right="87"/>
              <w:jc w:val="right"/>
              <w:rPr>
                <w:rFonts w:ascii="Arial" w:hAnsi="Arial" w:cs="Arial"/>
                <w:kern w:val="0"/>
              </w:rPr>
            </w:pPr>
          </w:p>
        </w:tc>
      </w:tr>
    </w:tbl>
    <w:p w14:paraId="06C5CC5D" w14:textId="77777777" w:rsidR="003A02AC" w:rsidRDefault="003A02AC">
      <w:pPr>
        <w:widowControl w:val="0"/>
        <w:autoSpaceDE w:val="0"/>
        <w:autoSpaceDN w:val="0"/>
        <w:adjustRightInd w:val="0"/>
        <w:spacing w:after="0" w:line="240" w:lineRule="auto"/>
        <w:ind w:left="117" w:right="111"/>
        <w:rPr>
          <w:rFonts w:ascii="Arial" w:hAnsi="Arial" w:cs="Arial"/>
          <w:color w:val="000000"/>
          <w:kern w:val="0"/>
          <w:sz w:val="20"/>
          <w:szCs w:val="20"/>
        </w:rPr>
      </w:pPr>
    </w:p>
    <w:p w14:paraId="6D3DD151" w14:textId="77777777" w:rsidR="003A02AC" w:rsidRDefault="003A02AC">
      <w:pPr>
        <w:widowControl w:val="0"/>
        <w:autoSpaceDE w:val="0"/>
        <w:autoSpaceDN w:val="0"/>
        <w:adjustRightInd w:val="0"/>
        <w:spacing w:after="0" w:line="240" w:lineRule="auto"/>
        <w:ind w:left="117" w:right="111"/>
        <w:rPr>
          <w:rFonts w:ascii="Arial" w:hAnsi="Arial" w:cs="Arial"/>
          <w:color w:val="000000"/>
          <w:kern w:val="0"/>
          <w:sz w:val="20"/>
          <w:szCs w:val="20"/>
        </w:rPr>
      </w:pPr>
    </w:p>
    <w:p w14:paraId="7793FFD7" w14:textId="77777777" w:rsidR="003A02AC" w:rsidRDefault="003A02AC">
      <w:pPr>
        <w:widowControl w:val="0"/>
        <w:autoSpaceDE w:val="0"/>
        <w:autoSpaceDN w:val="0"/>
        <w:adjustRightInd w:val="0"/>
        <w:spacing w:after="0" w:line="240" w:lineRule="auto"/>
        <w:ind w:left="117" w:right="111"/>
        <w:rPr>
          <w:rFonts w:ascii="Arial" w:hAnsi="Arial" w:cs="Arial"/>
          <w:color w:val="000000"/>
          <w:kern w:val="0"/>
          <w:sz w:val="20"/>
          <w:szCs w:val="20"/>
        </w:rPr>
      </w:pPr>
    </w:p>
    <w:p w14:paraId="03CADF35" w14:textId="77777777" w:rsidR="003A02AC" w:rsidRDefault="003A02AC">
      <w:pPr>
        <w:widowControl w:val="0"/>
        <w:autoSpaceDE w:val="0"/>
        <w:autoSpaceDN w:val="0"/>
        <w:adjustRightInd w:val="0"/>
        <w:spacing w:after="0" w:line="240" w:lineRule="auto"/>
        <w:ind w:left="117" w:right="111"/>
        <w:rPr>
          <w:rFonts w:ascii="Arial" w:hAnsi="Arial" w:cs="Arial"/>
          <w:color w:val="000000"/>
          <w:kern w:val="0"/>
          <w:sz w:val="20"/>
          <w:szCs w:val="20"/>
        </w:rPr>
      </w:pPr>
    </w:p>
    <w:tbl>
      <w:tblPr>
        <w:tblW w:w="0" w:type="auto"/>
        <w:tblInd w:w="9" w:type="dxa"/>
        <w:tblLayout w:type="fixed"/>
        <w:tblCellMar>
          <w:left w:w="0" w:type="dxa"/>
          <w:right w:w="0" w:type="dxa"/>
        </w:tblCellMar>
        <w:tblLook w:val="0000" w:firstRow="0" w:lastRow="0" w:firstColumn="0" w:lastColumn="0" w:noHBand="0" w:noVBand="0"/>
      </w:tblPr>
      <w:tblGrid>
        <w:gridCol w:w="2093"/>
        <w:gridCol w:w="236"/>
        <w:gridCol w:w="6872"/>
      </w:tblGrid>
      <w:tr w:rsidR="00BA3DDE" w14:paraId="2C863296" w14:textId="77777777">
        <w:tc>
          <w:tcPr>
            <w:tcW w:w="2093" w:type="dxa"/>
            <w:tcBorders>
              <w:top w:val="nil"/>
              <w:left w:val="nil"/>
              <w:bottom w:val="nil"/>
              <w:right w:val="single" w:sz="18" w:space="0" w:color="4128B2"/>
            </w:tcBorders>
            <w:shd w:val="clear" w:color="auto" w:fill="FFFFFF"/>
          </w:tcPr>
          <w:p w14:paraId="18E1B0B9" w14:textId="77777777" w:rsidR="003A02AC" w:rsidRDefault="003A02AC">
            <w:pPr>
              <w:widowControl w:val="0"/>
              <w:autoSpaceDE w:val="0"/>
              <w:autoSpaceDN w:val="0"/>
              <w:adjustRightInd w:val="0"/>
              <w:spacing w:after="0" w:line="240" w:lineRule="auto"/>
              <w:ind w:left="108" w:right="95"/>
              <w:rPr>
                <w:rFonts w:ascii="Arial" w:hAnsi="Arial" w:cs="Arial"/>
                <w:kern w:val="0"/>
              </w:rPr>
            </w:pPr>
            <w:r>
              <w:rPr>
                <w:rFonts w:ascii="Arial" w:hAnsi="Arial" w:cs="Arial"/>
                <w:color w:val="000000"/>
                <w:kern w:val="0"/>
                <w:sz w:val="22"/>
                <w:szCs w:val="22"/>
              </w:rPr>
              <w:t xml:space="preserve"> </w:t>
            </w:r>
          </w:p>
        </w:tc>
        <w:tc>
          <w:tcPr>
            <w:tcW w:w="236" w:type="dxa"/>
            <w:tcBorders>
              <w:top w:val="nil"/>
              <w:left w:val="single" w:sz="18" w:space="0" w:color="4128B2"/>
              <w:bottom w:val="nil"/>
              <w:right w:val="nil"/>
            </w:tcBorders>
            <w:shd w:val="clear" w:color="auto" w:fill="FFFFFF"/>
          </w:tcPr>
          <w:p w14:paraId="25457317" w14:textId="77777777" w:rsidR="003A02AC" w:rsidRDefault="003A02AC">
            <w:pPr>
              <w:widowControl w:val="0"/>
              <w:autoSpaceDE w:val="0"/>
              <w:autoSpaceDN w:val="0"/>
              <w:adjustRightInd w:val="0"/>
              <w:spacing w:after="0" w:line="240" w:lineRule="auto"/>
              <w:ind w:left="108" w:right="95"/>
              <w:rPr>
                <w:rFonts w:ascii="Arial" w:hAnsi="Arial" w:cs="Arial"/>
                <w:kern w:val="0"/>
              </w:rPr>
            </w:pPr>
          </w:p>
        </w:tc>
        <w:tc>
          <w:tcPr>
            <w:tcW w:w="6872" w:type="dxa"/>
            <w:tcBorders>
              <w:top w:val="nil"/>
              <w:left w:val="nil"/>
              <w:bottom w:val="nil"/>
              <w:right w:val="nil"/>
            </w:tcBorders>
            <w:shd w:val="clear" w:color="auto" w:fill="FFFFFF"/>
          </w:tcPr>
          <w:p w14:paraId="745CF093" w14:textId="77777777" w:rsidR="003A02AC" w:rsidRDefault="003A02AC">
            <w:pPr>
              <w:widowControl w:val="0"/>
              <w:autoSpaceDE w:val="0"/>
              <w:autoSpaceDN w:val="0"/>
              <w:adjustRightInd w:val="0"/>
              <w:spacing w:after="0" w:line="240" w:lineRule="auto"/>
              <w:ind w:left="18" w:right="87"/>
              <w:rPr>
                <w:rFonts w:ascii="Arial" w:hAnsi="Arial" w:cs="Arial"/>
                <w:kern w:val="0"/>
              </w:rPr>
            </w:pPr>
            <w:r>
              <w:rPr>
                <w:rFonts w:ascii="Arial" w:hAnsi="Arial" w:cs="Arial"/>
                <w:color w:val="404040"/>
                <w:kern w:val="0"/>
                <w:sz w:val="44"/>
                <w:szCs w:val="44"/>
              </w:rPr>
              <w:t>Collecte, transport et destruction des archives et des documents confidentiels des différents sites de la Caisse Primaire d’Assurance Maladie de Seine et Marne</w:t>
            </w:r>
          </w:p>
        </w:tc>
      </w:tr>
    </w:tbl>
    <w:p w14:paraId="334F6FA5" w14:textId="77777777" w:rsidR="003A02AC" w:rsidRDefault="003A02AC">
      <w:pPr>
        <w:widowControl w:val="0"/>
        <w:autoSpaceDE w:val="0"/>
        <w:autoSpaceDN w:val="0"/>
        <w:adjustRightInd w:val="0"/>
        <w:spacing w:after="0" w:line="240" w:lineRule="auto"/>
        <w:ind w:left="117" w:right="111"/>
        <w:rPr>
          <w:rFonts w:ascii="Arial" w:hAnsi="Arial" w:cs="Arial"/>
          <w:color w:val="000000"/>
          <w:kern w:val="0"/>
          <w:sz w:val="20"/>
          <w:szCs w:val="20"/>
        </w:rPr>
      </w:pPr>
    </w:p>
    <w:p w14:paraId="097AEDE7" w14:textId="77777777" w:rsidR="003A02AC" w:rsidRDefault="003A02AC">
      <w:pPr>
        <w:widowControl w:val="0"/>
        <w:autoSpaceDE w:val="0"/>
        <w:autoSpaceDN w:val="0"/>
        <w:adjustRightInd w:val="0"/>
        <w:spacing w:after="0" w:line="240" w:lineRule="auto"/>
        <w:ind w:left="117" w:right="111"/>
        <w:rPr>
          <w:rFonts w:ascii="Arial" w:hAnsi="Arial" w:cs="Arial"/>
          <w:color w:val="000000"/>
          <w:kern w:val="0"/>
          <w:sz w:val="20"/>
          <w:szCs w:val="20"/>
        </w:rPr>
      </w:pPr>
    </w:p>
    <w:p w14:paraId="4C056C0B" w14:textId="77777777" w:rsidR="003A02AC" w:rsidRDefault="003A02AC">
      <w:pPr>
        <w:widowControl w:val="0"/>
        <w:autoSpaceDE w:val="0"/>
        <w:autoSpaceDN w:val="0"/>
        <w:adjustRightInd w:val="0"/>
        <w:spacing w:after="0" w:line="240" w:lineRule="auto"/>
        <w:ind w:left="117" w:right="111"/>
        <w:rPr>
          <w:rFonts w:ascii="Arial" w:hAnsi="Arial" w:cs="Arial"/>
          <w:color w:val="000000"/>
          <w:kern w:val="0"/>
          <w:sz w:val="20"/>
          <w:szCs w:val="20"/>
        </w:rPr>
      </w:pPr>
    </w:p>
    <w:p w14:paraId="070EB386" w14:textId="77777777" w:rsidR="003A02AC" w:rsidRDefault="003A02AC">
      <w:pPr>
        <w:widowControl w:val="0"/>
        <w:autoSpaceDE w:val="0"/>
        <w:autoSpaceDN w:val="0"/>
        <w:adjustRightInd w:val="0"/>
        <w:spacing w:after="0" w:line="240" w:lineRule="auto"/>
        <w:ind w:left="117" w:right="111"/>
        <w:rPr>
          <w:rFonts w:ascii="Arial" w:hAnsi="Arial" w:cs="Arial"/>
          <w:color w:val="000000"/>
          <w:kern w:val="0"/>
          <w:sz w:val="20"/>
          <w:szCs w:val="20"/>
        </w:rPr>
      </w:pPr>
    </w:p>
    <w:tbl>
      <w:tblPr>
        <w:tblW w:w="0" w:type="auto"/>
        <w:tblInd w:w="9" w:type="dxa"/>
        <w:tblLayout w:type="fixed"/>
        <w:tblCellMar>
          <w:left w:w="0" w:type="dxa"/>
          <w:right w:w="0" w:type="dxa"/>
        </w:tblCellMar>
        <w:tblLook w:val="0000" w:firstRow="0" w:lastRow="0" w:firstColumn="0" w:lastColumn="0" w:noHBand="0" w:noVBand="0"/>
      </w:tblPr>
      <w:tblGrid>
        <w:gridCol w:w="9212"/>
      </w:tblGrid>
      <w:tr w:rsidR="00BA3DDE" w14:paraId="43351C09" w14:textId="77777777">
        <w:tc>
          <w:tcPr>
            <w:tcW w:w="9212" w:type="dxa"/>
            <w:tcBorders>
              <w:top w:val="nil"/>
              <w:left w:val="nil"/>
              <w:bottom w:val="nil"/>
              <w:right w:val="nil"/>
            </w:tcBorders>
            <w:shd w:val="clear" w:color="auto" w:fill="4128B2"/>
          </w:tcPr>
          <w:p w14:paraId="5A09C0C5" w14:textId="77777777" w:rsidR="003A02AC" w:rsidRDefault="003A02AC">
            <w:pPr>
              <w:widowControl w:val="0"/>
              <w:autoSpaceDE w:val="0"/>
              <w:autoSpaceDN w:val="0"/>
              <w:adjustRightInd w:val="0"/>
              <w:spacing w:before="260" w:after="260" w:line="240" w:lineRule="auto"/>
              <w:ind w:left="108" w:right="96"/>
              <w:jc w:val="center"/>
              <w:rPr>
                <w:rFonts w:ascii="Arial" w:hAnsi="Arial" w:cs="Arial"/>
                <w:kern w:val="0"/>
              </w:rPr>
            </w:pPr>
            <w:r>
              <w:rPr>
                <w:rFonts w:ascii="Arial" w:hAnsi="Arial" w:cs="Arial"/>
                <w:b/>
                <w:bCs/>
                <w:color w:val="FFFFFF"/>
                <w:kern w:val="0"/>
                <w:sz w:val="40"/>
                <w:szCs w:val="40"/>
              </w:rPr>
              <w:t>Règlement de la consultation (RC)</w:t>
            </w:r>
          </w:p>
        </w:tc>
      </w:tr>
    </w:tbl>
    <w:p w14:paraId="67815045" w14:textId="77777777" w:rsidR="003A02AC" w:rsidRDefault="003A02AC">
      <w:pPr>
        <w:widowControl w:val="0"/>
        <w:autoSpaceDE w:val="0"/>
        <w:autoSpaceDN w:val="0"/>
        <w:adjustRightInd w:val="0"/>
        <w:spacing w:after="0" w:line="240" w:lineRule="auto"/>
        <w:ind w:left="117" w:right="111"/>
        <w:rPr>
          <w:rFonts w:ascii="Arial" w:hAnsi="Arial" w:cs="Arial"/>
          <w:color w:val="000000"/>
          <w:kern w:val="0"/>
          <w:sz w:val="20"/>
          <w:szCs w:val="20"/>
        </w:rPr>
      </w:pPr>
    </w:p>
    <w:p w14:paraId="66F16073" w14:textId="77777777" w:rsidR="003A02AC" w:rsidRDefault="003A02AC">
      <w:pPr>
        <w:widowControl w:val="0"/>
        <w:autoSpaceDE w:val="0"/>
        <w:autoSpaceDN w:val="0"/>
        <w:adjustRightInd w:val="0"/>
        <w:spacing w:after="0" w:line="240" w:lineRule="auto"/>
        <w:ind w:left="117" w:right="111"/>
        <w:rPr>
          <w:rFonts w:ascii="Arial" w:hAnsi="Arial" w:cs="Arial"/>
          <w:color w:val="000000"/>
          <w:kern w:val="0"/>
          <w:sz w:val="20"/>
          <w:szCs w:val="20"/>
        </w:rPr>
      </w:pPr>
    </w:p>
    <w:p w14:paraId="550DFF82" w14:textId="77777777" w:rsidR="003A02AC" w:rsidRDefault="003A02AC">
      <w:pPr>
        <w:widowControl w:val="0"/>
        <w:autoSpaceDE w:val="0"/>
        <w:autoSpaceDN w:val="0"/>
        <w:adjustRightInd w:val="0"/>
        <w:spacing w:after="0" w:line="240" w:lineRule="auto"/>
        <w:ind w:left="117" w:right="111"/>
        <w:rPr>
          <w:rFonts w:ascii="Arial" w:hAnsi="Arial" w:cs="Arial"/>
          <w:color w:val="000000"/>
          <w:kern w:val="0"/>
          <w:sz w:val="20"/>
          <w:szCs w:val="20"/>
        </w:rPr>
      </w:pPr>
    </w:p>
    <w:p w14:paraId="150FEF01" w14:textId="77777777" w:rsidR="003A02AC" w:rsidRDefault="003A02AC">
      <w:pPr>
        <w:widowControl w:val="0"/>
        <w:autoSpaceDE w:val="0"/>
        <w:autoSpaceDN w:val="0"/>
        <w:adjustRightInd w:val="0"/>
        <w:spacing w:after="0" w:line="240" w:lineRule="auto"/>
        <w:ind w:left="117" w:right="111"/>
        <w:rPr>
          <w:rFonts w:ascii="Arial" w:hAnsi="Arial" w:cs="Arial"/>
          <w:color w:val="000000"/>
          <w:kern w:val="0"/>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79"/>
        <w:gridCol w:w="3686"/>
        <w:gridCol w:w="4804"/>
      </w:tblGrid>
      <w:tr w:rsidR="00BA3DDE" w14:paraId="3FC6E001" w14:textId="77777777">
        <w:tc>
          <w:tcPr>
            <w:tcW w:w="679" w:type="dxa"/>
            <w:tcBorders>
              <w:top w:val="nil"/>
              <w:left w:val="nil"/>
              <w:bottom w:val="nil"/>
              <w:right w:val="nil"/>
            </w:tcBorders>
            <w:shd w:val="clear" w:color="auto" w:fill="FFFFFF"/>
            <w:vAlign w:val="center"/>
          </w:tcPr>
          <w:p w14:paraId="1F50A580" w14:textId="77777777" w:rsidR="003A02AC" w:rsidRDefault="003A02AC">
            <w:pPr>
              <w:widowControl w:val="0"/>
              <w:autoSpaceDE w:val="0"/>
              <w:autoSpaceDN w:val="0"/>
              <w:adjustRightInd w:val="0"/>
              <w:spacing w:after="0" w:line="240" w:lineRule="auto"/>
              <w:ind w:left="117" w:right="111"/>
              <w:rPr>
                <w:rFonts w:ascii="Arial" w:hAnsi="Arial" w:cs="Arial"/>
                <w:kern w:val="0"/>
              </w:rPr>
            </w:pPr>
          </w:p>
        </w:tc>
        <w:tc>
          <w:tcPr>
            <w:tcW w:w="3686" w:type="dxa"/>
            <w:tcBorders>
              <w:top w:val="nil"/>
              <w:left w:val="nil"/>
              <w:bottom w:val="nil"/>
              <w:right w:val="nil"/>
            </w:tcBorders>
            <w:shd w:val="clear" w:color="auto" w:fill="4128B2"/>
            <w:vAlign w:val="center"/>
          </w:tcPr>
          <w:p w14:paraId="73E9D273" w14:textId="77777777" w:rsidR="003A02AC" w:rsidRDefault="003A02AC">
            <w:pPr>
              <w:widowControl w:val="0"/>
              <w:autoSpaceDE w:val="0"/>
              <w:autoSpaceDN w:val="0"/>
              <w:adjustRightInd w:val="0"/>
              <w:spacing w:after="0" w:line="240" w:lineRule="auto"/>
              <w:ind w:left="127" w:right="83"/>
              <w:jc w:val="right"/>
              <w:rPr>
                <w:rFonts w:ascii="Arial" w:hAnsi="Arial" w:cs="Arial"/>
                <w:kern w:val="0"/>
              </w:rPr>
            </w:pPr>
            <w:r>
              <w:rPr>
                <w:rFonts w:ascii="Arial" w:hAnsi="Arial" w:cs="Arial"/>
                <w:color w:val="FFFFFF"/>
                <w:kern w:val="0"/>
                <w:sz w:val="28"/>
                <w:szCs w:val="28"/>
              </w:rPr>
              <w:t>Consultation n°</w:t>
            </w:r>
          </w:p>
        </w:tc>
        <w:tc>
          <w:tcPr>
            <w:tcW w:w="4804" w:type="dxa"/>
            <w:tcBorders>
              <w:top w:val="nil"/>
              <w:left w:val="nil"/>
              <w:bottom w:val="nil"/>
              <w:right w:val="nil"/>
            </w:tcBorders>
            <w:shd w:val="clear" w:color="auto" w:fill="DADADA"/>
            <w:vAlign w:val="center"/>
          </w:tcPr>
          <w:p w14:paraId="6C3B7365" w14:textId="77777777" w:rsidR="003A02AC" w:rsidRDefault="003A02AC">
            <w:pPr>
              <w:widowControl w:val="0"/>
              <w:autoSpaceDE w:val="0"/>
              <w:autoSpaceDN w:val="0"/>
              <w:adjustRightInd w:val="0"/>
              <w:spacing w:before="60" w:after="60" w:line="240" w:lineRule="auto"/>
              <w:ind w:left="289" w:right="99"/>
              <w:rPr>
                <w:rFonts w:ascii="Arial" w:hAnsi="Arial" w:cs="Arial"/>
                <w:kern w:val="0"/>
              </w:rPr>
            </w:pPr>
            <w:r>
              <w:rPr>
                <w:rFonts w:ascii="Arial" w:hAnsi="Arial" w:cs="Arial"/>
                <w:color w:val="000000"/>
                <w:kern w:val="0"/>
                <w:sz w:val="28"/>
                <w:szCs w:val="28"/>
              </w:rPr>
              <w:t>2026PA004</w:t>
            </w:r>
          </w:p>
        </w:tc>
      </w:tr>
      <w:tr w:rsidR="00BA3DDE" w14:paraId="7951A926" w14:textId="77777777">
        <w:tc>
          <w:tcPr>
            <w:tcW w:w="679" w:type="dxa"/>
            <w:tcBorders>
              <w:top w:val="nil"/>
              <w:left w:val="nil"/>
              <w:bottom w:val="nil"/>
              <w:right w:val="nil"/>
            </w:tcBorders>
            <w:shd w:val="clear" w:color="auto" w:fill="FFFFFF"/>
            <w:vAlign w:val="center"/>
          </w:tcPr>
          <w:p w14:paraId="4B8C5902" w14:textId="77777777" w:rsidR="003A02AC" w:rsidRDefault="003A02AC">
            <w:pPr>
              <w:widowControl w:val="0"/>
              <w:autoSpaceDE w:val="0"/>
              <w:autoSpaceDN w:val="0"/>
              <w:adjustRightInd w:val="0"/>
              <w:spacing w:before="60" w:after="60" w:line="240" w:lineRule="auto"/>
              <w:ind w:left="289" w:right="99"/>
              <w:rPr>
                <w:rFonts w:ascii="Arial" w:hAnsi="Arial" w:cs="Arial"/>
                <w:kern w:val="0"/>
              </w:rPr>
            </w:pPr>
          </w:p>
        </w:tc>
        <w:tc>
          <w:tcPr>
            <w:tcW w:w="3686" w:type="dxa"/>
            <w:tcBorders>
              <w:top w:val="nil"/>
              <w:left w:val="nil"/>
              <w:bottom w:val="nil"/>
              <w:right w:val="nil"/>
            </w:tcBorders>
            <w:shd w:val="clear" w:color="auto" w:fill="4128B2"/>
            <w:vAlign w:val="center"/>
          </w:tcPr>
          <w:p w14:paraId="623F88FA" w14:textId="77777777" w:rsidR="003A02AC" w:rsidRDefault="003A02AC">
            <w:pPr>
              <w:widowControl w:val="0"/>
              <w:autoSpaceDE w:val="0"/>
              <w:autoSpaceDN w:val="0"/>
              <w:adjustRightInd w:val="0"/>
              <w:spacing w:after="0" w:line="240" w:lineRule="auto"/>
              <w:ind w:left="127" w:right="83"/>
              <w:jc w:val="right"/>
              <w:rPr>
                <w:rFonts w:ascii="Arial" w:hAnsi="Arial" w:cs="Arial"/>
                <w:kern w:val="0"/>
              </w:rPr>
            </w:pPr>
            <w:r>
              <w:rPr>
                <w:rFonts w:ascii="Arial" w:hAnsi="Arial" w:cs="Arial"/>
                <w:color w:val="FFFFFF"/>
                <w:kern w:val="0"/>
              </w:rPr>
              <w:t>Date limite de remise des plis</w:t>
            </w:r>
          </w:p>
        </w:tc>
        <w:tc>
          <w:tcPr>
            <w:tcW w:w="4804" w:type="dxa"/>
            <w:tcBorders>
              <w:top w:val="nil"/>
              <w:left w:val="nil"/>
              <w:bottom w:val="nil"/>
              <w:right w:val="nil"/>
            </w:tcBorders>
            <w:shd w:val="clear" w:color="auto" w:fill="DADADA"/>
            <w:vAlign w:val="center"/>
          </w:tcPr>
          <w:p w14:paraId="3A76C433" w14:textId="77777777" w:rsidR="003A02AC" w:rsidRDefault="003A02AC">
            <w:pPr>
              <w:widowControl w:val="0"/>
              <w:autoSpaceDE w:val="0"/>
              <w:autoSpaceDN w:val="0"/>
              <w:adjustRightInd w:val="0"/>
              <w:spacing w:before="60" w:after="60" w:line="240" w:lineRule="auto"/>
              <w:ind w:left="289" w:right="99"/>
              <w:rPr>
                <w:rFonts w:ascii="Arial" w:hAnsi="Arial" w:cs="Arial"/>
                <w:kern w:val="0"/>
              </w:rPr>
            </w:pPr>
            <w:r>
              <w:rPr>
                <w:rFonts w:ascii="Arial" w:hAnsi="Arial" w:cs="Arial"/>
                <w:b/>
                <w:bCs/>
                <w:i/>
                <w:iCs/>
                <w:color w:val="000000"/>
                <w:kern w:val="0"/>
              </w:rPr>
              <w:t>16/07/2026</w:t>
            </w:r>
            <w:r>
              <w:rPr>
                <w:rFonts w:ascii="Arial" w:hAnsi="Arial" w:cs="Arial"/>
                <w:color w:val="000000"/>
                <w:kern w:val="0"/>
              </w:rPr>
              <w:t xml:space="preserve"> à </w:t>
            </w:r>
            <w:proofErr w:type="gramStart"/>
            <w:r>
              <w:rPr>
                <w:rFonts w:ascii="Arial" w:hAnsi="Arial" w:cs="Arial"/>
                <w:b/>
                <w:bCs/>
                <w:i/>
                <w:iCs/>
                <w:color w:val="000000"/>
                <w:kern w:val="0"/>
              </w:rPr>
              <w:t>16:</w:t>
            </w:r>
            <w:proofErr w:type="gramEnd"/>
            <w:r>
              <w:rPr>
                <w:rFonts w:ascii="Arial" w:hAnsi="Arial" w:cs="Arial"/>
                <w:b/>
                <w:bCs/>
                <w:i/>
                <w:iCs/>
                <w:color w:val="000000"/>
                <w:kern w:val="0"/>
              </w:rPr>
              <w:t>00</w:t>
            </w:r>
          </w:p>
        </w:tc>
      </w:tr>
      <w:tr w:rsidR="00BA3DDE" w14:paraId="010948BE" w14:textId="77777777">
        <w:tc>
          <w:tcPr>
            <w:tcW w:w="679" w:type="dxa"/>
            <w:tcBorders>
              <w:top w:val="nil"/>
              <w:left w:val="nil"/>
              <w:bottom w:val="nil"/>
              <w:right w:val="nil"/>
            </w:tcBorders>
            <w:shd w:val="clear" w:color="auto" w:fill="FFFFFF"/>
            <w:vAlign w:val="center"/>
          </w:tcPr>
          <w:p w14:paraId="4CD301BA" w14:textId="77777777" w:rsidR="003A02AC" w:rsidRDefault="003A02AC">
            <w:pPr>
              <w:widowControl w:val="0"/>
              <w:autoSpaceDE w:val="0"/>
              <w:autoSpaceDN w:val="0"/>
              <w:adjustRightInd w:val="0"/>
              <w:spacing w:before="60" w:after="60" w:line="240" w:lineRule="auto"/>
              <w:ind w:left="289" w:right="99"/>
              <w:rPr>
                <w:rFonts w:ascii="Arial" w:hAnsi="Arial" w:cs="Arial"/>
                <w:kern w:val="0"/>
              </w:rPr>
            </w:pPr>
          </w:p>
        </w:tc>
        <w:tc>
          <w:tcPr>
            <w:tcW w:w="3686" w:type="dxa"/>
            <w:tcBorders>
              <w:top w:val="nil"/>
              <w:left w:val="nil"/>
              <w:bottom w:val="nil"/>
              <w:right w:val="nil"/>
            </w:tcBorders>
            <w:shd w:val="clear" w:color="auto" w:fill="4128B2"/>
          </w:tcPr>
          <w:p w14:paraId="55F61E33" w14:textId="77777777" w:rsidR="003A02AC" w:rsidRDefault="003A02AC">
            <w:pPr>
              <w:widowControl w:val="0"/>
              <w:autoSpaceDE w:val="0"/>
              <w:autoSpaceDN w:val="0"/>
              <w:adjustRightInd w:val="0"/>
              <w:spacing w:before="60" w:after="60" w:line="240" w:lineRule="auto"/>
              <w:ind w:left="127" w:right="83"/>
              <w:jc w:val="right"/>
              <w:rPr>
                <w:rFonts w:ascii="Arial" w:hAnsi="Arial" w:cs="Arial"/>
                <w:kern w:val="0"/>
              </w:rPr>
            </w:pPr>
            <w:r>
              <w:rPr>
                <w:rFonts w:ascii="Arial" w:hAnsi="Arial" w:cs="Arial"/>
                <w:color w:val="FFFFFF"/>
                <w:kern w:val="0"/>
              </w:rPr>
              <w:t>Procédure de passation</w:t>
            </w:r>
          </w:p>
        </w:tc>
        <w:tc>
          <w:tcPr>
            <w:tcW w:w="4804" w:type="dxa"/>
            <w:tcBorders>
              <w:top w:val="nil"/>
              <w:left w:val="nil"/>
              <w:bottom w:val="nil"/>
              <w:right w:val="nil"/>
            </w:tcBorders>
            <w:shd w:val="clear" w:color="auto" w:fill="DADADA"/>
          </w:tcPr>
          <w:p w14:paraId="5DF17E5D" w14:textId="77777777" w:rsidR="003A02AC" w:rsidRDefault="003A02AC">
            <w:pPr>
              <w:widowControl w:val="0"/>
              <w:autoSpaceDE w:val="0"/>
              <w:autoSpaceDN w:val="0"/>
              <w:adjustRightInd w:val="0"/>
              <w:spacing w:before="60" w:after="0" w:line="240" w:lineRule="auto"/>
              <w:ind w:left="289" w:right="99"/>
              <w:rPr>
                <w:rFonts w:ascii="Arial" w:hAnsi="Arial" w:cs="Arial"/>
                <w:color w:val="000000"/>
                <w:kern w:val="0"/>
              </w:rPr>
            </w:pPr>
            <w:r>
              <w:rPr>
                <w:rFonts w:ascii="Arial" w:hAnsi="Arial" w:cs="Arial"/>
                <w:color w:val="000000"/>
                <w:kern w:val="0"/>
              </w:rPr>
              <w:t>Procédure adaptée ouverte</w:t>
            </w:r>
          </w:p>
          <w:p w14:paraId="1489AEF2" w14:textId="77777777" w:rsidR="003A02AC" w:rsidRDefault="003A02AC">
            <w:pPr>
              <w:widowControl w:val="0"/>
              <w:autoSpaceDE w:val="0"/>
              <w:autoSpaceDN w:val="0"/>
              <w:adjustRightInd w:val="0"/>
              <w:spacing w:after="60" w:line="240" w:lineRule="auto"/>
              <w:ind w:left="289" w:right="99"/>
              <w:rPr>
                <w:rFonts w:ascii="Arial" w:hAnsi="Arial" w:cs="Arial"/>
                <w:kern w:val="0"/>
              </w:rPr>
            </w:pPr>
            <w:r>
              <w:rPr>
                <w:rFonts w:ascii="Arial" w:hAnsi="Arial" w:cs="Arial"/>
                <w:color w:val="000000"/>
                <w:kern w:val="0"/>
                <w:sz w:val="16"/>
                <w:szCs w:val="16"/>
              </w:rPr>
              <w:t>(Article R2123-1 1° - Inférieure au seuil des procédures formalisées - Code de la commande publique)</w:t>
            </w:r>
          </w:p>
        </w:tc>
      </w:tr>
    </w:tbl>
    <w:p w14:paraId="5C3857CB" w14:textId="77777777" w:rsidR="003A02AC" w:rsidRDefault="003A02AC">
      <w:pPr>
        <w:widowControl w:val="0"/>
        <w:autoSpaceDE w:val="0"/>
        <w:autoSpaceDN w:val="0"/>
        <w:adjustRightInd w:val="0"/>
        <w:spacing w:line="259" w:lineRule="auto"/>
        <w:ind w:left="117" w:right="111"/>
        <w:rPr>
          <w:rFonts w:ascii="Arial" w:hAnsi="Arial" w:cs="Arial"/>
          <w:color w:val="000000"/>
          <w:kern w:val="0"/>
          <w:sz w:val="22"/>
          <w:szCs w:val="22"/>
        </w:rPr>
      </w:pPr>
    </w:p>
    <w:p w14:paraId="788CFE7B" w14:textId="77777777" w:rsidR="003A02AC" w:rsidRDefault="003A02AC">
      <w:pPr>
        <w:widowControl w:val="0"/>
        <w:autoSpaceDE w:val="0"/>
        <w:autoSpaceDN w:val="0"/>
        <w:adjustRightInd w:val="0"/>
        <w:spacing w:line="259" w:lineRule="auto"/>
        <w:ind w:left="117" w:right="111"/>
        <w:rPr>
          <w:rFonts w:ascii="Arial" w:hAnsi="Arial" w:cs="Arial"/>
          <w:color w:val="000000"/>
          <w:kern w:val="0"/>
          <w:sz w:val="22"/>
          <w:szCs w:val="22"/>
        </w:rPr>
      </w:pPr>
      <w:r>
        <w:rPr>
          <w:rFonts w:ascii="Arial" w:hAnsi="Arial" w:cs="Arial"/>
          <w:kern w:val="0"/>
        </w:rPr>
        <w:br w:type="page"/>
      </w:r>
    </w:p>
    <w:p w14:paraId="540BA407" w14:textId="77777777" w:rsidR="003A02AC" w:rsidRDefault="003A02AC">
      <w:pPr>
        <w:keepNext/>
        <w:keepLines/>
        <w:widowControl w:val="0"/>
        <w:numPr>
          <w:ilvl w:val="0"/>
          <w:numId w:val="31"/>
        </w:numPr>
        <w:tabs>
          <w:tab w:val="clear" w:pos="108"/>
          <w:tab w:val="left" w:pos="465"/>
        </w:tabs>
        <w:autoSpaceDE w:val="0"/>
        <w:autoSpaceDN w:val="0"/>
        <w:adjustRightInd w:val="0"/>
        <w:spacing w:before="400" w:after="0" w:line="240" w:lineRule="auto"/>
        <w:jc w:val="both"/>
        <w:rPr>
          <w:rFonts w:ascii="Arial" w:hAnsi="Arial" w:cs="Arial"/>
          <w:kern w:val="0"/>
        </w:rPr>
      </w:pPr>
      <w:r>
        <w:rPr>
          <w:rFonts w:ascii="Arial" w:hAnsi="Arial" w:cs="Arial"/>
          <w:b/>
          <w:bCs/>
          <w:color w:val="4128B2"/>
          <w:kern w:val="0"/>
          <w:sz w:val="28"/>
          <w:szCs w:val="28"/>
        </w:rPr>
        <w:lastRenderedPageBreak/>
        <w:t>ACHETEUR ET OBJET DU CONTRAT</w:t>
      </w:r>
    </w:p>
    <w:p w14:paraId="5DA07762" w14:textId="77777777" w:rsidR="003A02AC" w:rsidRDefault="003A02AC">
      <w:pPr>
        <w:keepNext/>
        <w:keepLines/>
        <w:widowControl w:val="0"/>
        <w:pBdr>
          <w:bottom w:val="single" w:sz="4" w:space="1" w:color="D9D9D9"/>
        </w:pBdr>
        <w:autoSpaceDE w:val="0"/>
        <w:autoSpaceDN w:val="0"/>
        <w:adjustRightInd w:val="0"/>
        <w:spacing w:after="0" w:line="240" w:lineRule="auto"/>
        <w:ind w:left="117" w:right="111"/>
        <w:jc w:val="both"/>
        <w:rPr>
          <w:rFonts w:ascii="Arial" w:hAnsi="Arial" w:cs="Arial"/>
          <w:color w:val="000000"/>
          <w:kern w:val="0"/>
          <w:sz w:val="2"/>
          <w:szCs w:val="2"/>
        </w:rPr>
      </w:pPr>
    </w:p>
    <w:p w14:paraId="7010D872"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514C7231"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Acheteur :</w:t>
      </w:r>
    </w:p>
    <w:p w14:paraId="7CC5A77A"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45B6DFD1"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b/>
          <w:bCs/>
          <w:color w:val="000000"/>
          <w:kern w:val="0"/>
          <w:sz w:val="20"/>
          <w:szCs w:val="20"/>
        </w:rPr>
        <w:t>CPAM de Seine et Marne</w:t>
      </w:r>
    </w:p>
    <w:p w14:paraId="13B52F5E"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Service Achats Marchés</w:t>
      </w:r>
    </w:p>
    <w:p w14:paraId="28E6E5D8" w14:textId="7DDC0C55"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Représentant : Philippe BOUQUET - Directeur Général</w:t>
      </w:r>
    </w:p>
    <w:p w14:paraId="3D0C47E4"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Adresse : CPAM de Seine et Marne</w:t>
      </w:r>
    </w:p>
    <w:p w14:paraId="1B2EC70E"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Rue des Meuniers</w:t>
      </w:r>
    </w:p>
    <w:p w14:paraId="6C9713AA" w14:textId="0812C2BF" w:rsidR="003A02AC" w:rsidRDefault="00FA4DF0">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xml:space="preserve">77950 </w:t>
      </w:r>
      <w:r w:rsidR="003A02AC">
        <w:rPr>
          <w:rFonts w:ascii="Arial" w:hAnsi="Arial" w:cs="Arial"/>
          <w:color w:val="000000"/>
          <w:kern w:val="0"/>
          <w:sz w:val="20"/>
          <w:szCs w:val="20"/>
        </w:rPr>
        <w:t>RUBELLES</w:t>
      </w:r>
    </w:p>
    <w:p w14:paraId="7FBEA6AE"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SIRET : 78497130100022</w:t>
      </w:r>
    </w:p>
    <w:p w14:paraId="2E83F8A1"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17E60BF6"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La personne en charge du dossier est : Sabrina CHIROL</w:t>
      </w:r>
    </w:p>
    <w:p w14:paraId="6F659D2D"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284BCC1F"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SIRET : 78497130100022</w:t>
      </w:r>
    </w:p>
    <w:p w14:paraId="7EE29601"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55A18EE9"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Description de la prestation :</w:t>
      </w:r>
    </w:p>
    <w:p w14:paraId="31F465E0"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07F50511" w14:textId="5E9F7B17" w:rsidR="003A02AC" w:rsidRPr="00FA4DF0"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Le contrat porte sur l</w:t>
      </w:r>
      <w:r w:rsidR="00FA4DF0">
        <w:rPr>
          <w:rFonts w:ascii="Arial" w:hAnsi="Arial" w:cs="Arial"/>
          <w:color w:val="000000"/>
          <w:kern w:val="0"/>
          <w:sz w:val="20"/>
          <w:szCs w:val="20"/>
        </w:rPr>
        <w:t xml:space="preserve">a </w:t>
      </w:r>
      <w:r w:rsidR="00FA4DF0" w:rsidRPr="00FA4DF0">
        <w:rPr>
          <w:rFonts w:ascii="Arial" w:hAnsi="Arial" w:cs="Arial"/>
          <w:color w:val="000000"/>
          <w:kern w:val="0"/>
          <w:sz w:val="20"/>
          <w:szCs w:val="20"/>
        </w:rPr>
        <w:t>c</w:t>
      </w:r>
      <w:r w:rsidRPr="00FA4DF0">
        <w:rPr>
          <w:rFonts w:ascii="Arial" w:hAnsi="Arial" w:cs="Arial"/>
          <w:color w:val="000000"/>
          <w:kern w:val="0"/>
          <w:sz w:val="20"/>
          <w:szCs w:val="20"/>
        </w:rPr>
        <w:t xml:space="preserve">ollecte, </w:t>
      </w:r>
      <w:r w:rsidR="00FA4DF0" w:rsidRPr="00FA4DF0">
        <w:rPr>
          <w:rFonts w:ascii="Arial" w:hAnsi="Arial" w:cs="Arial"/>
          <w:color w:val="000000"/>
          <w:kern w:val="0"/>
          <w:sz w:val="20"/>
          <w:szCs w:val="20"/>
        </w:rPr>
        <w:t xml:space="preserve">le </w:t>
      </w:r>
      <w:r w:rsidRPr="00FA4DF0">
        <w:rPr>
          <w:rFonts w:ascii="Arial" w:hAnsi="Arial" w:cs="Arial"/>
          <w:color w:val="000000"/>
          <w:kern w:val="0"/>
          <w:sz w:val="20"/>
          <w:szCs w:val="20"/>
        </w:rPr>
        <w:t xml:space="preserve">transport et </w:t>
      </w:r>
      <w:r w:rsidR="00FA4DF0" w:rsidRPr="00FA4DF0">
        <w:rPr>
          <w:rFonts w:ascii="Arial" w:hAnsi="Arial" w:cs="Arial"/>
          <w:color w:val="000000"/>
          <w:kern w:val="0"/>
          <w:sz w:val="20"/>
          <w:szCs w:val="20"/>
        </w:rPr>
        <w:t xml:space="preserve">la </w:t>
      </w:r>
      <w:r w:rsidRPr="00FA4DF0">
        <w:rPr>
          <w:rFonts w:ascii="Arial" w:hAnsi="Arial" w:cs="Arial"/>
          <w:color w:val="000000"/>
          <w:kern w:val="0"/>
          <w:sz w:val="20"/>
          <w:szCs w:val="20"/>
        </w:rPr>
        <w:t>destruction des archives et des documents confidentiels des différents sites de la Caisse Primaire d’Assurance Maladie de Seine et Marne</w:t>
      </w:r>
      <w:r w:rsidR="00FA4DF0">
        <w:rPr>
          <w:rFonts w:ascii="Arial" w:hAnsi="Arial" w:cs="Arial"/>
          <w:color w:val="000000"/>
          <w:kern w:val="0"/>
          <w:sz w:val="20"/>
          <w:szCs w:val="20"/>
        </w:rPr>
        <w:t>.</w:t>
      </w:r>
    </w:p>
    <w:p w14:paraId="5DD0039D"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5639F205"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14"/>
          <w:szCs w:val="14"/>
        </w:rPr>
      </w:pPr>
    </w:p>
    <w:tbl>
      <w:tblPr>
        <w:tblW w:w="0" w:type="auto"/>
        <w:tblInd w:w="9" w:type="dxa"/>
        <w:tblLayout w:type="fixed"/>
        <w:tblCellMar>
          <w:left w:w="0" w:type="dxa"/>
          <w:right w:w="0" w:type="dxa"/>
        </w:tblCellMar>
        <w:tblLook w:val="0000" w:firstRow="0" w:lastRow="0" w:firstColumn="0" w:lastColumn="0" w:noHBand="0" w:noVBand="0"/>
      </w:tblPr>
      <w:tblGrid>
        <w:gridCol w:w="2660"/>
        <w:gridCol w:w="6520"/>
      </w:tblGrid>
      <w:tr w:rsidR="00BA3DDE" w14:paraId="063689E5" w14:textId="77777777">
        <w:trPr>
          <w:cantSplit/>
          <w:tblHeader/>
        </w:trPr>
        <w:tc>
          <w:tcPr>
            <w:tcW w:w="2660" w:type="dxa"/>
            <w:tcBorders>
              <w:top w:val="nil"/>
              <w:left w:val="nil"/>
              <w:bottom w:val="single" w:sz="4" w:space="0" w:color="D9D9D9"/>
              <w:right w:val="nil"/>
            </w:tcBorders>
            <w:shd w:val="clear" w:color="auto" w:fill="4128B2"/>
            <w:vAlign w:val="center"/>
          </w:tcPr>
          <w:p w14:paraId="08068396" w14:textId="77777777" w:rsidR="003A02AC" w:rsidRDefault="003A02AC">
            <w:pPr>
              <w:keepLines/>
              <w:widowControl w:val="0"/>
              <w:autoSpaceDE w:val="0"/>
              <w:autoSpaceDN w:val="0"/>
              <w:adjustRightInd w:val="0"/>
              <w:spacing w:before="60" w:after="60" w:line="240" w:lineRule="auto"/>
              <w:ind w:left="108" w:right="108"/>
              <w:jc w:val="center"/>
              <w:rPr>
                <w:rFonts w:ascii="Arial" w:hAnsi="Arial" w:cs="Arial"/>
                <w:kern w:val="0"/>
              </w:rPr>
            </w:pPr>
            <w:r>
              <w:rPr>
                <w:rFonts w:ascii="Arial" w:hAnsi="Arial" w:cs="Arial"/>
                <w:color w:val="FFFFFF"/>
                <w:kern w:val="0"/>
                <w:sz w:val="20"/>
                <w:szCs w:val="20"/>
              </w:rPr>
              <w:t>Code CPV</w:t>
            </w:r>
          </w:p>
        </w:tc>
        <w:tc>
          <w:tcPr>
            <w:tcW w:w="6520" w:type="dxa"/>
            <w:tcBorders>
              <w:top w:val="nil"/>
              <w:left w:val="nil"/>
              <w:bottom w:val="single" w:sz="4" w:space="0" w:color="D9D9D9"/>
              <w:right w:val="nil"/>
            </w:tcBorders>
            <w:shd w:val="clear" w:color="auto" w:fill="4128B2"/>
          </w:tcPr>
          <w:p w14:paraId="7CF2B5D4" w14:textId="77777777" w:rsidR="003A02AC" w:rsidRDefault="003A02AC">
            <w:pPr>
              <w:keepLines/>
              <w:widowControl w:val="0"/>
              <w:autoSpaceDE w:val="0"/>
              <w:autoSpaceDN w:val="0"/>
              <w:adjustRightInd w:val="0"/>
              <w:spacing w:before="60" w:after="60" w:line="240" w:lineRule="auto"/>
              <w:ind w:left="108" w:right="108"/>
              <w:jc w:val="center"/>
              <w:rPr>
                <w:rFonts w:ascii="Arial" w:hAnsi="Arial" w:cs="Arial"/>
                <w:kern w:val="0"/>
              </w:rPr>
            </w:pPr>
            <w:r>
              <w:rPr>
                <w:rFonts w:ascii="Arial" w:hAnsi="Arial" w:cs="Arial"/>
                <w:color w:val="FFFFFF"/>
                <w:kern w:val="0"/>
                <w:sz w:val="20"/>
                <w:szCs w:val="20"/>
              </w:rPr>
              <w:t>Libellé CPV</w:t>
            </w:r>
          </w:p>
        </w:tc>
      </w:tr>
      <w:tr w:rsidR="00BA3DDE" w14:paraId="6FDCF4C7" w14:textId="77777777">
        <w:tc>
          <w:tcPr>
            <w:tcW w:w="2660" w:type="dxa"/>
            <w:tcBorders>
              <w:top w:val="single" w:sz="4" w:space="0" w:color="D9D9D9"/>
              <w:left w:val="single" w:sz="4" w:space="0" w:color="D9D9D9"/>
              <w:bottom w:val="single" w:sz="4" w:space="0" w:color="D9D9D9"/>
              <w:right w:val="single" w:sz="4" w:space="0" w:color="D9D9D9"/>
            </w:tcBorders>
            <w:shd w:val="clear" w:color="auto" w:fill="FFFFFF"/>
          </w:tcPr>
          <w:p w14:paraId="7554BDAD" w14:textId="77777777" w:rsidR="003A02AC" w:rsidRDefault="003A02AC">
            <w:pPr>
              <w:widowControl w:val="0"/>
              <w:autoSpaceDE w:val="0"/>
              <w:autoSpaceDN w:val="0"/>
              <w:adjustRightInd w:val="0"/>
              <w:spacing w:before="60" w:after="60" w:line="240" w:lineRule="auto"/>
              <w:ind w:left="108" w:right="108"/>
              <w:rPr>
                <w:rFonts w:ascii="Arial" w:hAnsi="Arial" w:cs="Arial"/>
                <w:kern w:val="0"/>
              </w:rPr>
            </w:pPr>
            <w:r>
              <w:rPr>
                <w:rFonts w:ascii="Arial" w:hAnsi="Arial" w:cs="Arial"/>
                <w:color w:val="000000"/>
                <w:kern w:val="0"/>
                <w:sz w:val="18"/>
                <w:szCs w:val="18"/>
              </w:rPr>
              <w:t>92512100-4</w:t>
            </w:r>
          </w:p>
        </w:tc>
        <w:tc>
          <w:tcPr>
            <w:tcW w:w="6520" w:type="dxa"/>
            <w:tcBorders>
              <w:top w:val="single" w:sz="4" w:space="0" w:color="D9D9D9"/>
              <w:left w:val="single" w:sz="4" w:space="0" w:color="D9D9D9"/>
              <w:bottom w:val="single" w:sz="4" w:space="0" w:color="D9D9D9"/>
              <w:right w:val="single" w:sz="4" w:space="0" w:color="D9D9D9"/>
            </w:tcBorders>
            <w:shd w:val="clear" w:color="auto" w:fill="FFFFFF"/>
          </w:tcPr>
          <w:p w14:paraId="4EFD8B7C" w14:textId="77777777" w:rsidR="003A02AC" w:rsidRDefault="003A02AC">
            <w:pPr>
              <w:widowControl w:val="0"/>
              <w:autoSpaceDE w:val="0"/>
              <w:autoSpaceDN w:val="0"/>
              <w:adjustRightInd w:val="0"/>
              <w:spacing w:before="60" w:after="60" w:line="240" w:lineRule="auto"/>
              <w:ind w:left="108" w:right="108"/>
              <w:rPr>
                <w:rFonts w:ascii="Arial" w:hAnsi="Arial" w:cs="Arial"/>
                <w:kern w:val="0"/>
              </w:rPr>
            </w:pPr>
            <w:r>
              <w:rPr>
                <w:rFonts w:ascii="Arial" w:hAnsi="Arial" w:cs="Arial"/>
                <w:color w:val="000000"/>
                <w:kern w:val="0"/>
                <w:sz w:val="18"/>
                <w:szCs w:val="18"/>
              </w:rPr>
              <w:t>Services de destruction d'archives</w:t>
            </w:r>
          </w:p>
        </w:tc>
      </w:tr>
    </w:tbl>
    <w:p w14:paraId="0AA7633E"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5296F932"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Caractéristiques principales du contrat :</w:t>
      </w:r>
    </w:p>
    <w:p w14:paraId="04E2CB6F"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tbl>
      <w:tblPr>
        <w:tblW w:w="0" w:type="auto"/>
        <w:tblInd w:w="-25" w:type="dxa"/>
        <w:tblLayout w:type="fixed"/>
        <w:tblCellMar>
          <w:left w:w="0" w:type="dxa"/>
          <w:right w:w="0" w:type="dxa"/>
        </w:tblCellMar>
        <w:tblLook w:val="0000" w:firstRow="0" w:lastRow="0" w:firstColumn="0" w:lastColumn="0" w:noHBand="0" w:noVBand="0"/>
      </w:tblPr>
      <w:tblGrid>
        <w:gridCol w:w="594"/>
        <w:gridCol w:w="2242"/>
        <w:gridCol w:w="6349"/>
      </w:tblGrid>
      <w:tr w:rsidR="00BA3DDE" w14:paraId="0B6768C5" w14:textId="77777777">
        <w:tc>
          <w:tcPr>
            <w:tcW w:w="594" w:type="dxa"/>
            <w:tcBorders>
              <w:top w:val="nil"/>
              <w:left w:val="nil"/>
              <w:bottom w:val="nil"/>
              <w:right w:val="nil"/>
            </w:tcBorders>
            <w:shd w:val="clear" w:color="auto" w:fill="4128B2"/>
          </w:tcPr>
          <w:p w14:paraId="0BA313C1" w14:textId="5B9CDCAF" w:rsidR="003A02AC" w:rsidRDefault="003C0F4B">
            <w:pPr>
              <w:widowControl w:val="0"/>
              <w:autoSpaceDE w:val="0"/>
              <w:autoSpaceDN w:val="0"/>
              <w:adjustRightInd w:val="0"/>
              <w:spacing w:before="40" w:after="40" w:line="240" w:lineRule="auto"/>
              <w:ind w:left="108" w:right="127"/>
              <w:jc w:val="center"/>
              <w:rPr>
                <w:rFonts w:ascii="Arial" w:hAnsi="Arial" w:cs="Arial"/>
                <w:kern w:val="0"/>
              </w:rPr>
            </w:pPr>
            <w:r>
              <w:rPr>
                <w:rFonts w:ascii="Arial" w:hAnsi="Arial" w:cs="Arial"/>
                <w:noProof/>
                <w:kern w:val="0"/>
              </w:rPr>
              <w:drawing>
                <wp:inline distT="0" distB="0" distL="0" distR="0" wp14:anchorId="62D33861" wp14:editId="361B97D7">
                  <wp:extent cx="144780" cy="14478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14:paraId="0A398FF5" w14:textId="77777777" w:rsidR="003A02AC" w:rsidRDefault="003A02AC">
            <w:pPr>
              <w:widowControl w:val="0"/>
              <w:autoSpaceDE w:val="0"/>
              <w:autoSpaceDN w:val="0"/>
              <w:adjustRightInd w:val="0"/>
              <w:spacing w:before="40" w:after="40" w:line="240" w:lineRule="auto"/>
              <w:ind w:left="122" w:right="125"/>
              <w:rPr>
                <w:rFonts w:ascii="Arial" w:hAnsi="Arial" w:cs="Arial"/>
                <w:kern w:val="0"/>
              </w:rPr>
            </w:pPr>
            <w:r>
              <w:rPr>
                <w:rFonts w:ascii="Arial" w:hAnsi="Arial" w:cs="Arial"/>
                <w:color w:val="FFFFFF"/>
                <w:kern w:val="0"/>
                <w:sz w:val="18"/>
                <w:szCs w:val="18"/>
              </w:rPr>
              <w:t>Objet du contrat</w:t>
            </w:r>
          </w:p>
        </w:tc>
        <w:tc>
          <w:tcPr>
            <w:tcW w:w="6349" w:type="dxa"/>
            <w:tcBorders>
              <w:top w:val="nil"/>
              <w:left w:val="nil"/>
              <w:bottom w:val="nil"/>
              <w:right w:val="nil"/>
            </w:tcBorders>
            <w:shd w:val="clear" w:color="auto" w:fill="DADADA"/>
          </w:tcPr>
          <w:p w14:paraId="5D54705C" w14:textId="77777777" w:rsidR="003A02AC" w:rsidRDefault="003A02AC">
            <w:pPr>
              <w:widowControl w:val="0"/>
              <w:autoSpaceDE w:val="0"/>
              <w:autoSpaceDN w:val="0"/>
              <w:adjustRightInd w:val="0"/>
              <w:spacing w:before="40" w:after="40" w:line="240" w:lineRule="auto"/>
              <w:ind w:left="266" w:right="256"/>
              <w:rPr>
                <w:rFonts w:ascii="Arial" w:hAnsi="Arial" w:cs="Arial"/>
                <w:kern w:val="0"/>
              </w:rPr>
            </w:pPr>
            <w:r>
              <w:rPr>
                <w:rFonts w:ascii="Arial" w:hAnsi="Arial" w:cs="Arial"/>
                <w:color w:val="000000"/>
                <w:kern w:val="0"/>
                <w:sz w:val="18"/>
                <w:szCs w:val="18"/>
              </w:rPr>
              <w:t>Collecte, transport et destruction des archives et des documents confidentiels des différents sites de la Caisse Primaire d’Assurance Maladie de Seine et Marne</w:t>
            </w:r>
          </w:p>
        </w:tc>
      </w:tr>
      <w:tr w:rsidR="00BA3DDE" w14:paraId="4260B04D" w14:textId="77777777">
        <w:tc>
          <w:tcPr>
            <w:tcW w:w="594" w:type="dxa"/>
            <w:tcBorders>
              <w:top w:val="nil"/>
              <w:left w:val="nil"/>
              <w:bottom w:val="nil"/>
              <w:right w:val="nil"/>
            </w:tcBorders>
            <w:shd w:val="clear" w:color="auto" w:fill="4128B2"/>
          </w:tcPr>
          <w:p w14:paraId="192AFDE6" w14:textId="28A52ED1" w:rsidR="003A02AC" w:rsidRDefault="003C0F4B">
            <w:pPr>
              <w:widowControl w:val="0"/>
              <w:autoSpaceDE w:val="0"/>
              <w:autoSpaceDN w:val="0"/>
              <w:adjustRightInd w:val="0"/>
              <w:spacing w:before="40" w:after="40" w:line="240" w:lineRule="auto"/>
              <w:ind w:left="108" w:right="127"/>
              <w:jc w:val="center"/>
              <w:rPr>
                <w:rFonts w:ascii="Arial" w:hAnsi="Arial" w:cs="Arial"/>
                <w:kern w:val="0"/>
              </w:rPr>
            </w:pPr>
            <w:r>
              <w:rPr>
                <w:rFonts w:ascii="Arial" w:hAnsi="Arial" w:cs="Arial"/>
                <w:noProof/>
                <w:kern w:val="0"/>
              </w:rPr>
              <w:drawing>
                <wp:inline distT="0" distB="0" distL="0" distR="0" wp14:anchorId="5C26CBEF" wp14:editId="5CA10762">
                  <wp:extent cx="144780" cy="1447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14:paraId="215B1A1A" w14:textId="77777777" w:rsidR="003A02AC" w:rsidRDefault="003A02AC">
            <w:pPr>
              <w:widowControl w:val="0"/>
              <w:autoSpaceDE w:val="0"/>
              <w:autoSpaceDN w:val="0"/>
              <w:adjustRightInd w:val="0"/>
              <w:spacing w:before="40" w:after="40" w:line="240" w:lineRule="auto"/>
              <w:ind w:left="122" w:right="125"/>
              <w:rPr>
                <w:rFonts w:ascii="Arial" w:hAnsi="Arial" w:cs="Arial"/>
                <w:kern w:val="0"/>
              </w:rPr>
            </w:pPr>
            <w:r>
              <w:rPr>
                <w:rFonts w:ascii="Arial" w:hAnsi="Arial" w:cs="Arial"/>
                <w:color w:val="FFFFFF"/>
                <w:kern w:val="0"/>
                <w:sz w:val="18"/>
                <w:szCs w:val="18"/>
              </w:rPr>
              <w:t>Acheteur</w:t>
            </w:r>
          </w:p>
        </w:tc>
        <w:tc>
          <w:tcPr>
            <w:tcW w:w="6349" w:type="dxa"/>
            <w:tcBorders>
              <w:top w:val="nil"/>
              <w:left w:val="nil"/>
              <w:bottom w:val="nil"/>
              <w:right w:val="nil"/>
            </w:tcBorders>
            <w:shd w:val="clear" w:color="auto" w:fill="DADADA"/>
          </w:tcPr>
          <w:p w14:paraId="3F051E1A" w14:textId="77777777" w:rsidR="003A02AC" w:rsidRDefault="003A02AC">
            <w:pPr>
              <w:widowControl w:val="0"/>
              <w:autoSpaceDE w:val="0"/>
              <w:autoSpaceDN w:val="0"/>
              <w:adjustRightInd w:val="0"/>
              <w:spacing w:before="40" w:after="40" w:line="240" w:lineRule="auto"/>
              <w:ind w:left="266" w:right="256"/>
              <w:rPr>
                <w:rFonts w:ascii="Arial" w:hAnsi="Arial" w:cs="Arial"/>
                <w:kern w:val="0"/>
              </w:rPr>
            </w:pPr>
            <w:r>
              <w:rPr>
                <w:rFonts w:ascii="Arial" w:hAnsi="Arial" w:cs="Arial"/>
                <w:color w:val="000000"/>
                <w:kern w:val="0"/>
                <w:sz w:val="18"/>
                <w:szCs w:val="18"/>
              </w:rPr>
              <w:t>CPAM de Seine et Marne</w:t>
            </w:r>
          </w:p>
        </w:tc>
      </w:tr>
      <w:tr w:rsidR="00BA3DDE" w14:paraId="27B7498A" w14:textId="77777777">
        <w:tc>
          <w:tcPr>
            <w:tcW w:w="594" w:type="dxa"/>
            <w:tcBorders>
              <w:top w:val="nil"/>
              <w:left w:val="nil"/>
              <w:bottom w:val="nil"/>
              <w:right w:val="nil"/>
            </w:tcBorders>
            <w:shd w:val="clear" w:color="auto" w:fill="4128B2"/>
          </w:tcPr>
          <w:p w14:paraId="1258402F" w14:textId="43BBB327" w:rsidR="003A02AC" w:rsidRDefault="003C0F4B">
            <w:pPr>
              <w:widowControl w:val="0"/>
              <w:autoSpaceDE w:val="0"/>
              <w:autoSpaceDN w:val="0"/>
              <w:adjustRightInd w:val="0"/>
              <w:spacing w:before="40" w:after="40" w:line="240" w:lineRule="auto"/>
              <w:ind w:left="108" w:right="127"/>
              <w:jc w:val="center"/>
              <w:rPr>
                <w:rFonts w:ascii="Arial" w:hAnsi="Arial" w:cs="Arial"/>
                <w:kern w:val="0"/>
              </w:rPr>
            </w:pPr>
            <w:r>
              <w:rPr>
                <w:rFonts w:ascii="Arial" w:hAnsi="Arial" w:cs="Arial"/>
                <w:noProof/>
                <w:kern w:val="0"/>
              </w:rPr>
              <w:drawing>
                <wp:inline distT="0" distB="0" distL="0" distR="0" wp14:anchorId="576A82D7" wp14:editId="423D4638">
                  <wp:extent cx="144780" cy="14478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14:paraId="5EA3061E" w14:textId="77777777" w:rsidR="003A02AC" w:rsidRDefault="003A02AC">
            <w:pPr>
              <w:widowControl w:val="0"/>
              <w:autoSpaceDE w:val="0"/>
              <w:autoSpaceDN w:val="0"/>
              <w:adjustRightInd w:val="0"/>
              <w:spacing w:before="40" w:after="40" w:line="240" w:lineRule="auto"/>
              <w:ind w:left="122" w:right="125"/>
              <w:rPr>
                <w:rFonts w:ascii="Arial" w:hAnsi="Arial" w:cs="Arial"/>
                <w:kern w:val="0"/>
              </w:rPr>
            </w:pPr>
            <w:r>
              <w:rPr>
                <w:rFonts w:ascii="Arial" w:hAnsi="Arial" w:cs="Arial"/>
                <w:color w:val="FFFFFF"/>
                <w:kern w:val="0"/>
                <w:sz w:val="18"/>
                <w:szCs w:val="18"/>
              </w:rPr>
              <w:t>Type de contrat</w:t>
            </w:r>
          </w:p>
        </w:tc>
        <w:tc>
          <w:tcPr>
            <w:tcW w:w="6349" w:type="dxa"/>
            <w:tcBorders>
              <w:top w:val="nil"/>
              <w:left w:val="nil"/>
              <w:bottom w:val="nil"/>
              <w:right w:val="nil"/>
            </w:tcBorders>
            <w:shd w:val="clear" w:color="auto" w:fill="DADADA"/>
          </w:tcPr>
          <w:p w14:paraId="2F2E8BD5" w14:textId="77777777" w:rsidR="003A02AC" w:rsidRDefault="003A02AC">
            <w:pPr>
              <w:widowControl w:val="0"/>
              <w:autoSpaceDE w:val="0"/>
              <w:autoSpaceDN w:val="0"/>
              <w:adjustRightInd w:val="0"/>
              <w:spacing w:before="40" w:after="40" w:line="240" w:lineRule="auto"/>
              <w:ind w:left="266" w:right="256"/>
              <w:rPr>
                <w:rFonts w:ascii="Arial" w:hAnsi="Arial" w:cs="Arial"/>
                <w:kern w:val="0"/>
              </w:rPr>
            </w:pPr>
            <w:r>
              <w:rPr>
                <w:rFonts w:ascii="Arial" w:hAnsi="Arial" w:cs="Arial"/>
                <w:color w:val="000000"/>
                <w:kern w:val="0"/>
                <w:sz w:val="18"/>
                <w:szCs w:val="18"/>
              </w:rPr>
              <w:t>Accord-cadre à bons de commande sans minimum et avec maximum mono-attributaire de services</w:t>
            </w:r>
          </w:p>
        </w:tc>
      </w:tr>
      <w:tr w:rsidR="00BA3DDE" w14:paraId="0301439F" w14:textId="77777777">
        <w:tc>
          <w:tcPr>
            <w:tcW w:w="594" w:type="dxa"/>
            <w:tcBorders>
              <w:top w:val="nil"/>
              <w:left w:val="nil"/>
              <w:bottom w:val="nil"/>
              <w:right w:val="nil"/>
            </w:tcBorders>
            <w:shd w:val="clear" w:color="auto" w:fill="4128B2"/>
          </w:tcPr>
          <w:p w14:paraId="3D8D00D5" w14:textId="7304428A" w:rsidR="003A02AC" w:rsidRDefault="003C0F4B">
            <w:pPr>
              <w:widowControl w:val="0"/>
              <w:autoSpaceDE w:val="0"/>
              <w:autoSpaceDN w:val="0"/>
              <w:adjustRightInd w:val="0"/>
              <w:spacing w:before="40" w:after="40" w:line="240" w:lineRule="auto"/>
              <w:ind w:left="108" w:right="127"/>
              <w:jc w:val="center"/>
              <w:rPr>
                <w:rFonts w:ascii="Arial" w:hAnsi="Arial" w:cs="Arial"/>
                <w:kern w:val="0"/>
              </w:rPr>
            </w:pPr>
            <w:r>
              <w:rPr>
                <w:rFonts w:ascii="Arial" w:hAnsi="Arial" w:cs="Arial"/>
                <w:noProof/>
                <w:kern w:val="0"/>
              </w:rPr>
              <w:drawing>
                <wp:inline distT="0" distB="0" distL="0" distR="0" wp14:anchorId="2C2A44FA" wp14:editId="68467BB2">
                  <wp:extent cx="144780" cy="14478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14:paraId="6565D314" w14:textId="77777777" w:rsidR="003A02AC" w:rsidRDefault="003A02AC">
            <w:pPr>
              <w:widowControl w:val="0"/>
              <w:autoSpaceDE w:val="0"/>
              <w:autoSpaceDN w:val="0"/>
              <w:adjustRightInd w:val="0"/>
              <w:spacing w:before="40" w:after="40" w:line="240" w:lineRule="auto"/>
              <w:ind w:left="122" w:right="125"/>
              <w:rPr>
                <w:rFonts w:ascii="Arial" w:hAnsi="Arial" w:cs="Arial"/>
                <w:kern w:val="0"/>
              </w:rPr>
            </w:pPr>
            <w:r>
              <w:rPr>
                <w:rFonts w:ascii="Arial" w:hAnsi="Arial" w:cs="Arial"/>
                <w:color w:val="FFFFFF"/>
                <w:kern w:val="0"/>
                <w:sz w:val="18"/>
                <w:szCs w:val="18"/>
              </w:rPr>
              <w:t>Structure</w:t>
            </w:r>
          </w:p>
        </w:tc>
        <w:tc>
          <w:tcPr>
            <w:tcW w:w="6349" w:type="dxa"/>
            <w:tcBorders>
              <w:top w:val="nil"/>
              <w:left w:val="nil"/>
              <w:bottom w:val="nil"/>
              <w:right w:val="nil"/>
            </w:tcBorders>
            <w:shd w:val="clear" w:color="auto" w:fill="DADADA"/>
          </w:tcPr>
          <w:p w14:paraId="0E5F8F18" w14:textId="77777777" w:rsidR="003A02AC" w:rsidRDefault="003A02AC">
            <w:pPr>
              <w:widowControl w:val="0"/>
              <w:autoSpaceDE w:val="0"/>
              <w:autoSpaceDN w:val="0"/>
              <w:adjustRightInd w:val="0"/>
              <w:spacing w:before="40" w:after="40" w:line="240" w:lineRule="auto"/>
              <w:ind w:left="266" w:right="256"/>
              <w:rPr>
                <w:rFonts w:ascii="Arial" w:hAnsi="Arial" w:cs="Arial"/>
                <w:kern w:val="0"/>
              </w:rPr>
            </w:pPr>
            <w:r>
              <w:rPr>
                <w:rFonts w:ascii="Arial" w:hAnsi="Arial" w:cs="Arial"/>
                <w:color w:val="000000"/>
                <w:kern w:val="0"/>
                <w:sz w:val="18"/>
                <w:szCs w:val="18"/>
              </w:rPr>
              <w:t>Lot unique</w:t>
            </w:r>
          </w:p>
        </w:tc>
      </w:tr>
      <w:tr w:rsidR="00BA3DDE" w14:paraId="4E8A1F96" w14:textId="77777777">
        <w:tc>
          <w:tcPr>
            <w:tcW w:w="594" w:type="dxa"/>
            <w:tcBorders>
              <w:top w:val="nil"/>
              <w:left w:val="nil"/>
              <w:bottom w:val="nil"/>
              <w:right w:val="nil"/>
            </w:tcBorders>
            <w:shd w:val="clear" w:color="auto" w:fill="4128B2"/>
          </w:tcPr>
          <w:p w14:paraId="628BCB34" w14:textId="13CA1F3D" w:rsidR="003A02AC" w:rsidRDefault="003C0F4B">
            <w:pPr>
              <w:widowControl w:val="0"/>
              <w:autoSpaceDE w:val="0"/>
              <w:autoSpaceDN w:val="0"/>
              <w:adjustRightInd w:val="0"/>
              <w:spacing w:before="40" w:after="40" w:line="240" w:lineRule="auto"/>
              <w:ind w:left="108" w:right="127"/>
              <w:jc w:val="center"/>
              <w:rPr>
                <w:rFonts w:ascii="Arial" w:hAnsi="Arial" w:cs="Arial"/>
                <w:kern w:val="0"/>
              </w:rPr>
            </w:pPr>
            <w:r>
              <w:rPr>
                <w:rFonts w:ascii="Arial" w:hAnsi="Arial" w:cs="Arial"/>
                <w:noProof/>
                <w:kern w:val="0"/>
              </w:rPr>
              <w:drawing>
                <wp:inline distT="0" distB="0" distL="0" distR="0" wp14:anchorId="6CA5009C" wp14:editId="5070D5E2">
                  <wp:extent cx="144780" cy="14478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14:paraId="27FF7CAF" w14:textId="77777777" w:rsidR="003A02AC" w:rsidRDefault="003A02AC">
            <w:pPr>
              <w:widowControl w:val="0"/>
              <w:autoSpaceDE w:val="0"/>
              <w:autoSpaceDN w:val="0"/>
              <w:adjustRightInd w:val="0"/>
              <w:spacing w:before="40" w:after="40" w:line="240" w:lineRule="auto"/>
              <w:ind w:left="122" w:right="125"/>
              <w:rPr>
                <w:rFonts w:ascii="Arial" w:hAnsi="Arial" w:cs="Arial"/>
                <w:kern w:val="0"/>
              </w:rPr>
            </w:pPr>
            <w:r>
              <w:rPr>
                <w:rFonts w:ascii="Arial" w:hAnsi="Arial" w:cs="Arial"/>
                <w:color w:val="FFFFFF"/>
                <w:kern w:val="0"/>
                <w:sz w:val="18"/>
                <w:szCs w:val="18"/>
              </w:rPr>
              <w:t>Lieu d’exécution</w:t>
            </w:r>
          </w:p>
        </w:tc>
        <w:tc>
          <w:tcPr>
            <w:tcW w:w="6349" w:type="dxa"/>
            <w:tcBorders>
              <w:top w:val="nil"/>
              <w:left w:val="nil"/>
              <w:bottom w:val="nil"/>
              <w:right w:val="nil"/>
            </w:tcBorders>
            <w:shd w:val="clear" w:color="auto" w:fill="DADADA"/>
          </w:tcPr>
          <w:p w14:paraId="0F5F1A8C" w14:textId="77777777" w:rsidR="003A02AC" w:rsidRDefault="003A02AC">
            <w:pPr>
              <w:widowControl w:val="0"/>
              <w:autoSpaceDE w:val="0"/>
              <w:autoSpaceDN w:val="0"/>
              <w:adjustRightInd w:val="0"/>
              <w:spacing w:before="40" w:after="40" w:line="240" w:lineRule="auto"/>
              <w:ind w:left="266" w:right="256"/>
              <w:rPr>
                <w:rFonts w:ascii="Arial" w:hAnsi="Arial" w:cs="Arial"/>
                <w:kern w:val="0"/>
              </w:rPr>
            </w:pPr>
            <w:r>
              <w:rPr>
                <w:rFonts w:ascii="Arial" w:hAnsi="Arial" w:cs="Arial"/>
                <w:color w:val="000000"/>
                <w:kern w:val="0"/>
                <w:sz w:val="18"/>
                <w:szCs w:val="18"/>
              </w:rPr>
              <w:t>Meaux, Melun, Provins, Rubelles, Veneux les Sablons. La liste des sites mentionnée est donnée à titre indicatif à la date de notification du marché.</w:t>
            </w:r>
          </w:p>
        </w:tc>
      </w:tr>
      <w:tr w:rsidR="00BA3DDE" w14:paraId="5592E55E" w14:textId="77777777">
        <w:tc>
          <w:tcPr>
            <w:tcW w:w="594" w:type="dxa"/>
            <w:tcBorders>
              <w:top w:val="nil"/>
              <w:left w:val="nil"/>
              <w:bottom w:val="nil"/>
              <w:right w:val="nil"/>
            </w:tcBorders>
            <w:shd w:val="clear" w:color="auto" w:fill="4128B2"/>
          </w:tcPr>
          <w:p w14:paraId="23EA9636" w14:textId="03D0FD28" w:rsidR="003A02AC" w:rsidRDefault="003C0F4B">
            <w:pPr>
              <w:widowControl w:val="0"/>
              <w:autoSpaceDE w:val="0"/>
              <w:autoSpaceDN w:val="0"/>
              <w:adjustRightInd w:val="0"/>
              <w:spacing w:before="40" w:after="40" w:line="240" w:lineRule="auto"/>
              <w:ind w:left="108" w:right="127"/>
              <w:jc w:val="center"/>
              <w:rPr>
                <w:rFonts w:ascii="Arial" w:hAnsi="Arial" w:cs="Arial"/>
                <w:kern w:val="0"/>
              </w:rPr>
            </w:pPr>
            <w:r>
              <w:rPr>
                <w:rFonts w:ascii="Arial" w:hAnsi="Arial" w:cs="Arial"/>
                <w:noProof/>
                <w:kern w:val="0"/>
              </w:rPr>
              <w:drawing>
                <wp:inline distT="0" distB="0" distL="0" distR="0" wp14:anchorId="1115600E" wp14:editId="3AFC8040">
                  <wp:extent cx="144780" cy="1447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14:paraId="79914B7D" w14:textId="77777777" w:rsidR="003A02AC" w:rsidRDefault="003A02AC">
            <w:pPr>
              <w:widowControl w:val="0"/>
              <w:autoSpaceDE w:val="0"/>
              <w:autoSpaceDN w:val="0"/>
              <w:adjustRightInd w:val="0"/>
              <w:spacing w:before="40" w:after="40" w:line="240" w:lineRule="auto"/>
              <w:ind w:left="122" w:right="125"/>
              <w:rPr>
                <w:rFonts w:ascii="Arial" w:hAnsi="Arial" w:cs="Arial"/>
                <w:kern w:val="0"/>
              </w:rPr>
            </w:pPr>
            <w:r>
              <w:rPr>
                <w:rFonts w:ascii="Arial" w:hAnsi="Arial" w:cs="Arial"/>
                <w:color w:val="FFFFFF"/>
                <w:kern w:val="0"/>
                <w:sz w:val="18"/>
                <w:szCs w:val="18"/>
              </w:rPr>
              <w:t>Durée</w:t>
            </w:r>
          </w:p>
        </w:tc>
        <w:tc>
          <w:tcPr>
            <w:tcW w:w="6349" w:type="dxa"/>
            <w:tcBorders>
              <w:top w:val="nil"/>
              <w:left w:val="nil"/>
              <w:bottom w:val="nil"/>
              <w:right w:val="nil"/>
            </w:tcBorders>
            <w:shd w:val="clear" w:color="auto" w:fill="DADADA"/>
          </w:tcPr>
          <w:p w14:paraId="5609EB40" w14:textId="77777777" w:rsidR="003A02AC" w:rsidRDefault="003A02AC">
            <w:pPr>
              <w:widowControl w:val="0"/>
              <w:autoSpaceDE w:val="0"/>
              <w:autoSpaceDN w:val="0"/>
              <w:adjustRightInd w:val="0"/>
              <w:spacing w:before="40" w:after="40" w:line="240" w:lineRule="auto"/>
              <w:ind w:left="266" w:right="256"/>
              <w:rPr>
                <w:rFonts w:ascii="Arial" w:hAnsi="Arial" w:cs="Arial"/>
                <w:kern w:val="0"/>
              </w:rPr>
            </w:pPr>
            <w:r>
              <w:rPr>
                <w:rFonts w:ascii="Arial" w:hAnsi="Arial" w:cs="Arial"/>
                <w:color w:val="000000"/>
                <w:kern w:val="0"/>
                <w:sz w:val="18"/>
                <w:szCs w:val="18"/>
              </w:rPr>
              <w:t xml:space="preserve">48 mois - </w:t>
            </w:r>
            <w:r>
              <w:rPr>
                <w:rFonts w:ascii="Arial" w:hAnsi="Arial" w:cs="Arial"/>
                <w:b/>
                <w:bCs/>
                <w:color w:val="000000"/>
                <w:kern w:val="0"/>
                <w:sz w:val="18"/>
                <w:szCs w:val="18"/>
              </w:rPr>
              <w:t>3</w:t>
            </w:r>
            <w:r>
              <w:rPr>
                <w:rFonts w:ascii="Arial" w:hAnsi="Arial" w:cs="Arial"/>
                <w:color w:val="000000"/>
                <w:kern w:val="0"/>
                <w:sz w:val="18"/>
                <w:szCs w:val="18"/>
              </w:rPr>
              <w:t xml:space="preserve"> reconductions - Marché sans mise en concurrence ultérieure avec le même titulaire possible</w:t>
            </w:r>
          </w:p>
        </w:tc>
      </w:tr>
      <w:tr w:rsidR="00BA3DDE" w14:paraId="1FBB3F38" w14:textId="77777777">
        <w:tc>
          <w:tcPr>
            <w:tcW w:w="594" w:type="dxa"/>
            <w:tcBorders>
              <w:top w:val="nil"/>
              <w:left w:val="nil"/>
              <w:bottom w:val="nil"/>
              <w:right w:val="nil"/>
            </w:tcBorders>
            <w:shd w:val="clear" w:color="auto" w:fill="4128B2"/>
          </w:tcPr>
          <w:p w14:paraId="7F762F4C" w14:textId="760B65EB" w:rsidR="003A02AC" w:rsidRDefault="003C0F4B">
            <w:pPr>
              <w:widowControl w:val="0"/>
              <w:autoSpaceDE w:val="0"/>
              <w:autoSpaceDN w:val="0"/>
              <w:adjustRightInd w:val="0"/>
              <w:spacing w:before="40" w:after="40" w:line="240" w:lineRule="auto"/>
              <w:ind w:left="108" w:right="127"/>
              <w:jc w:val="center"/>
              <w:rPr>
                <w:rFonts w:ascii="Arial" w:hAnsi="Arial" w:cs="Arial"/>
                <w:kern w:val="0"/>
              </w:rPr>
            </w:pPr>
            <w:r>
              <w:rPr>
                <w:rFonts w:ascii="Arial" w:hAnsi="Arial" w:cs="Arial"/>
                <w:noProof/>
                <w:kern w:val="0"/>
              </w:rPr>
              <w:drawing>
                <wp:inline distT="0" distB="0" distL="0" distR="0" wp14:anchorId="7C12A477" wp14:editId="3C4D2183">
                  <wp:extent cx="144780" cy="14478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14:paraId="740162E1" w14:textId="77777777" w:rsidR="003A02AC" w:rsidRDefault="003A02AC">
            <w:pPr>
              <w:widowControl w:val="0"/>
              <w:autoSpaceDE w:val="0"/>
              <w:autoSpaceDN w:val="0"/>
              <w:adjustRightInd w:val="0"/>
              <w:spacing w:before="40" w:after="40" w:line="240" w:lineRule="auto"/>
              <w:ind w:left="122" w:right="125"/>
              <w:rPr>
                <w:rFonts w:ascii="Arial" w:hAnsi="Arial" w:cs="Arial"/>
                <w:kern w:val="0"/>
              </w:rPr>
            </w:pPr>
            <w:r>
              <w:rPr>
                <w:rFonts w:ascii="Arial" w:hAnsi="Arial" w:cs="Arial"/>
                <w:color w:val="FFFFFF"/>
                <w:kern w:val="0"/>
                <w:sz w:val="18"/>
                <w:szCs w:val="18"/>
              </w:rPr>
              <w:t>Développement durable</w:t>
            </w:r>
          </w:p>
        </w:tc>
        <w:tc>
          <w:tcPr>
            <w:tcW w:w="6349" w:type="dxa"/>
            <w:tcBorders>
              <w:top w:val="nil"/>
              <w:left w:val="nil"/>
              <w:bottom w:val="nil"/>
              <w:right w:val="nil"/>
            </w:tcBorders>
            <w:shd w:val="clear" w:color="auto" w:fill="DADADA"/>
          </w:tcPr>
          <w:p w14:paraId="743B3DB5" w14:textId="77777777" w:rsidR="003A02AC" w:rsidRDefault="003A02AC">
            <w:pPr>
              <w:widowControl w:val="0"/>
              <w:autoSpaceDE w:val="0"/>
              <w:autoSpaceDN w:val="0"/>
              <w:adjustRightInd w:val="0"/>
              <w:spacing w:before="40" w:after="40" w:line="240" w:lineRule="auto"/>
              <w:ind w:left="266" w:right="256"/>
              <w:rPr>
                <w:rFonts w:ascii="Arial" w:hAnsi="Arial" w:cs="Arial"/>
                <w:kern w:val="0"/>
              </w:rPr>
            </w:pPr>
            <w:r>
              <w:rPr>
                <w:rFonts w:ascii="Arial" w:hAnsi="Arial" w:cs="Arial"/>
                <w:color w:val="000000"/>
                <w:kern w:val="0"/>
                <w:sz w:val="18"/>
                <w:szCs w:val="18"/>
              </w:rPr>
              <w:t>Clause environnementale - Critère environnemental</w:t>
            </w:r>
          </w:p>
        </w:tc>
      </w:tr>
      <w:tr w:rsidR="00BA3DDE" w14:paraId="195463F4" w14:textId="77777777">
        <w:tc>
          <w:tcPr>
            <w:tcW w:w="594" w:type="dxa"/>
            <w:tcBorders>
              <w:top w:val="nil"/>
              <w:left w:val="nil"/>
              <w:bottom w:val="nil"/>
              <w:right w:val="nil"/>
            </w:tcBorders>
            <w:shd w:val="clear" w:color="auto" w:fill="4128B2"/>
          </w:tcPr>
          <w:p w14:paraId="6D750190" w14:textId="737AD20B" w:rsidR="003A02AC" w:rsidRDefault="003C0F4B">
            <w:pPr>
              <w:widowControl w:val="0"/>
              <w:autoSpaceDE w:val="0"/>
              <w:autoSpaceDN w:val="0"/>
              <w:adjustRightInd w:val="0"/>
              <w:spacing w:before="40" w:after="40" w:line="240" w:lineRule="auto"/>
              <w:ind w:left="108" w:right="127"/>
              <w:jc w:val="center"/>
              <w:rPr>
                <w:rFonts w:ascii="Arial" w:hAnsi="Arial" w:cs="Arial"/>
                <w:kern w:val="0"/>
              </w:rPr>
            </w:pPr>
            <w:r>
              <w:rPr>
                <w:rFonts w:ascii="Arial" w:hAnsi="Arial" w:cs="Arial"/>
                <w:noProof/>
                <w:kern w:val="0"/>
              </w:rPr>
              <w:drawing>
                <wp:inline distT="0" distB="0" distL="0" distR="0" wp14:anchorId="723C6FF3" wp14:editId="1478A5BC">
                  <wp:extent cx="144780" cy="14478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14:paraId="3CC9D052" w14:textId="2725ABE9" w:rsidR="003A02AC" w:rsidRDefault="003A02AC">
            <w:pPr>
              <w:widowControl w:val="0"/>
              <w:autoSpaceDE w:val="0"/>
              <w:autoSpaceDN w:val="0"/>
              <w:adjustRightInd w:val="0"/>
              <w:spacing w:before="40" w:after="40" w:line="240" w:lineRule="auto"/>
              <w:ind w:left="122" w:right="125"/>
              <w:rPr>
                <w:rFonts w:ascii="Arial" w:hAnsi="Arial" w:cs="Arial"/>
                <w:kern w:val="0"/>
              </w:rPr>
            </w:pPr>
            <w:r>
              <w:rPr>
                <w:rFonts w:ascii="Arial" w:hAnsi="Arial" w:cs="Arial"/>
                <w:color w:val="FFFFFF"/>
                <w:kern w:val="0"/>
                <w:sz w:val="18"/>
                <w:szCs w:val="18"/>
              </w:rPr>
              <w:t xml:space="preserve">Pénalités </w:t>
            </w:r>
          </w:p>
        </w:tc>
        <w:tc>
          <w:tcPr>
            <w:tcW w:w="6349" w:type="dxa"/>
            <w:tcBorders>
              <w:top w:val="nil"/>
              <w:left w:val="nil"/>
              <w:bottom w:val="nil"/>
              <w:right w:val="nil"/>
            </w:tcBorders>
            <w:shd w:val="clear" w:color="auto" w:fill="DADADA"/>
          </w:tcPr>
          <w:p w14:paraId="2549BFEB" w14:textId="590884BA" w:rsidR="003A02AC" w:rsidRDefault="00FA4DF0">
            <w:pPr>
              <w:widowControl w:val="0"/>
              <w:autoSpaceDE w:val="0"/>
              <w:autoSpaceDN w:val="0"/>
              <w:adjustRightInd w:val="0"/>
              <w:spacing w:before="40" w:after="40" w:line="240" w:lineRule="auto"/>
              <w:ind w:left="266" w:right="256"/>
              <w:rPr>
                <w:rFonts w:ascii="Arial" w:hAnsi="Arial" w:cs="Arial"/>
                <w:kern w:val="0"/>
              </w:rPr>
            </w:pPr>
            <w:r>
              <w:rPr>
                <w:rFonts w:ascii="Arial" w:hAnsi="Arial" w:cs="Arial"/>
                <w:color w:val="000000"/>
                <w:kern w:val="0"/>
                <w:sz w:val="18"/>
                <w:szCs w:val="18"/>
              </w:rPr>
              <w:t>Article 8 du CCAP</w:t>
            </w:r>
          </w:p>
        </w:tc>
      </w:tr>
      <w:tr w:rsidR="00BA3DDE" w14:paraId="5C7259B6" w14:textId="77777777">
        <w:tc>
          <w:tcPr>
            <w:tcW w:w="594" w:type="dxa"/>
            <w:tcBorders>
              <w:top w:val="nil"/>
              <w:left w:val="nil"/>
              <w:bottom w:val="nil"/>
              <w:right w:val="nil"/>
            </w:tcBorders>
            <w:shd w:val="clear" w:color="auto" w:fill="4128B2"/>
          </w:tcPr>
          <w:p w14:paraId="558B495A" w14:textId="64FC7F90" w:rsidR="003A02AC" w:rsidRDefault="003C0F4B">
            <w:pPr>
              <w:widowControl w:val="0"/>
              <w:autoSpaceDE w:val="0"/>
              <w:autoSpaceDN w:val="0"/>
              <w:adjustRightInd w:val="0"/>
              <w:spacing w:before="40" w:after="40" w:line="240" w:lineRule="auto"/>
              <w:ind w:left="108" w:right="127"/>
              <w:jc w:val="center"/>
              <w:rPr>
                <w:rFonts w:ascii="Arial" w:hAnsi="Arial" w:cs="Arial"/>
                <w:kern w:val="0"/>
              </w:rPr>
            </w:pPr>
            <w:r>
              <w:rPr>
                <w:rFonts w:ascii="Arial" w:hAnsi="Arial" w:cs="Arial"/>
                <w:noProof/>
                <w:kern w:val="0"/>
              </w:rPr>
              <w:drawing>
                <wp:inline distT="0" distB="0" distL="0" distR="0" wp14:anchorId="139FADE6" wp14:editId="20DD4DC0">
                  <wp:extent cx="144780" cy="14478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14:paraId="5B89E6FF" w14:textId="77777777" w:rsidR="003A02AC" w:rsidRDefault="003A02AC">
            <w:pPr>
              <w:widowControl w:val="0"/>
              <w:autoSpaceDE w:val="0"/>
              <w:autoSpaceDN w:val="0"/>
              <w:adjustRightInd w:val="0"/>
              <w:spacing w:before="40" w:after="40" w:line="240" w:lineRule="auto"/>
              <w:ind w:left="122" w:right="125"/>
              <w:rPr>
                <w:rFonts w:ascii="Arial" w:hAnsi="Arial" w:cs="Arial"/>
                <w:kern w:val="0"/>
              </w:rPr>
            </w:pPr>
            <w:r>
              <w:rPr>
                <w:rFonts w:ascii="Arial" w:hAnsi="Arial" w:cs="Arial"/>
                <w:color w:val="FFFFFF"/>
                <w:kern w:val="0"/>
                <w:sz w:val="18"/>
                <w:szCs w:val="18"/>
              </w:rPr>
              <w:t>Variation des prix</w:t>
            </w:r>
          </w:p>
        </w:tc>
        <w:tc>
          <w:tcPr>
            <w:tcW w:w="6349" w:type="dxa"/>
            <w:tcBorders>
              <w:top w:val="nil"/>
              <w:left w:val="nil"/>
              <w:bottom w:val="nil"/>
              <w:right w:val="nil"/>
            </w:tcBorders>
            <w:shd w:val="clear" w:color="auto" w:fill="DADADA"/>
          </w:tcPr>
          <w:p w14:paraId="546FB4A7" w14:textId="7CDD0028" w:rsidR="003A02AC" w:rsidRDefault="003A02AC">
            <w:pPr>
              <w:widowControl w:val="0"/>
              <w:autoSpaceDE w:val="0"/>
              <w:autoSpaceDN w:val="0"/>
              <w:adjustRightInd w:val="0"/>
              <w:spacing w:before="40" w:after="40" w:line="240" w:lineRule="auto"/>
              <w:ind w:left="266" w:right="256"/>
              <w:rPr>
                <w:rFonts w:ascii="Arial" w:hAnsi="Arial" w:cs="Arial"/>
                <w:kern w:val="0"/>
              </w:rPr>
            </w:pPr>
            <w:r>
              <w:rPr>
                <w:rFonts w:ascii="Arial" w:hAnsi="Arial" w:cs="Arial"/>
                <w:color w:val="000000"/>
                <w:kern w:val="0"/>
                <w:sz w:val="18"/>
                <w:szCs w:val="18"/>
              </w:rPr>
              <w:t>Révisables (formule), formule P = P0 × (CPF38</w:t>
            </w:r>
            <w:r w:rsidR="00FA4DF0">
              <w:rPr>
                <w:rFonts w:ascii="Arial" w:hAnsi="Arial" w:cs="Arial"/>
                <w:color w:val="000000"/>
                <w:kern w:val="0"/>
                <w:sz w:val="18"/>
                <w:szCs w:val="18"/>
              </w:rPr>
              <w:t>m</w:t>
            </w:r>
            <w:r>
              <w:rPr>
                <w:rFonts w:ascii="Arial" w:hAnsi="Arial" w:cs="Arial"/>
                <w:color w:val="000000"/>
                <w:kern w:val="0"/>
                <w:sz w:val="18"/>
                <w:szCs w:val="18"/>
              </w:rPr>
              <w:t xml:space="preserve"> / CPF38o)</w:t>
            </w:r>
          </w:p>
        </w:tc>
      </w:tr>
      <w:tr w:rsidR="00BA3DDE" w14:paraId="683CA041" w14:textId="77777777">
        <w:tc>
          <w:tcPr>
            <w:tcW w:w="594" w:type="dxa"/>
            <w:tcBorders>
              <w:top w:val="nil"/>
              <w:left w:val="nil"/>
              <w:bottom w:val="nil"/>
              <w:right w:val="nil"/>
            </w:tcBorders>
            <w:shd w:val="clear" w:color="auto" w:fill="4128B2"/>
          </w:tcPr>
          <w:p w14:paraId="29E87C4D" w14:textId="1297FB50" w:rsidR="003A02AC" w:rsidRDefault="003C0F4B">
            <w:pPr>
              <w:widowControl w:val="0"/>
              <w:autoSpaceDE w:val="0"/>
              <w:autoSpaceDN w:val="0"/>
              <w:adjustRightInd w:val="0"/>
              <w:spacing w:before="40" w:after="40" w:line="240" w:lineRule="auto"/>
              <w:ind w:left="108" w:right="127"/>
              <w:jc w:val="center"/>
              <w:rPr>
                <w:rFonts w:ascii="Arial" w:hAnsi="Arial" w:cs="Arial"/>
                <w:kern w:val="0"/>
              </w:rPr>
            </w:pPr>
            <w:r>
              <w:rPr>
                <w:rFonts w:ascii="Arial" w:hAnsi="Arial" w:cs="Arial"/>
                <w:noProof/>
                <w:kern w:val="0"/>
              </w:rPr>
              <w:drawing>
                <wp:inline distT="0" distB="0" distL="0" distR="0" wp14:anchorId="6FDF0454" wp14:editId="01CF8E6F">
                  <wp:extent cx="144780" cy="14478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14:paraId="56F56000" w14:textId="77777777" w:rsidR="003A02AC" w:rsidRDefault="003A02AC">
            <w:pPr>
              <w:widowControl w:val="0"/>
              <w:autoSpaceDE w:val="0"/>
              <w:autoSpaceDN w:val="0"/>
              <w:adjustRightInd w:val="0"/>
              <w:spacing w:before="40" w:after="40" w:line="240" w:lineRule="auto"/>
              <w:ind w:left="122" w:right="125"/>
              <w:rPr>
                <w:rFonts w:ascii="Arial" w:hAnsi="Arial" w:cs="Arial"/>
                <w:kern w:val="0"/>
              </w:rPr>
            </w:pPr>
            <w:r>
              <w:rPr>
                <w:rFonts w:ascii="Arial" w:hAnsi="Arial" w:cs="Arial"/>
                <w:color w:val="FFFFFF"/>
                <w:kern w:val="0"/>
                <w:sz w:val="18"/>
                <w:szCs w:val="18"/>
              </w:rPr>
              <w:t>Nature des prix</w:t>
            </w:r>
          </w:p>
        </w:tc>
        <w:tc>
          <w:tcPr>
            <w:tcW w:w="6349" w:type="dxa"/>
            <w:tcBorders>
              <w:top w:val="nil"/>
              <w:left w:val="nil"/>
              <w:bottom w:val="nil"/>
              <w:right w:val="nil"/>
            </w:tcBorders>
            <w:shd w:val="clear" w:color="auto" w:fill="DADADA"/>
          </w:tcPr>
          <w:p w14:paraId="1E70CB86" w14:textId="77777777" w:rsidR="003A02AC" w:rsidRDefault="003A02AC">
            <w:pPr>
              <w:widowControl w:val="0"/>
              <w:autoSpaceDE w:val="0"/>
              <w:autoSpaceDN w:val="0"/>
              <w:adjustRightInd w:val="0"/>
              <w:spacing w:before="40" w:after="40" w:line="240" w:lineRule="auto"/>
              <w:ind w:left="266" w:right="256"/>
              <w:rPr>
                <w:rFonts w:ascii="Arial" w:hAnsi="Arial" w:cs="Arial"/>
                <w:kern w:val="0"/>
              </w:rPr>
            </w:pPr>
            <w:r>
              <w:rPr>
                <w:rFonts w:ascii="Arial" w:hAnsi="Arial" w:cs="Arial"/>
                <w:color w:val="000000"/>
                <w:kern w:val="0"/>
                <w:sz w:val="18"/>
                <w:szCs w:val="18"/>
              </w:rPr>
              <w:t>Prix unitaires</w:t>
            </w:r>
          </w:p>
        </w:tc>
      </w:tr>
    </w:tbl>
    <w:p w14:paraId="78DCCFE0"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rPr>
      </w:pPr>
    </w:p>
    <w:p w14:paraId="4A1FC4A7" w14:textId="38F7BAFB" w:rsidR="003A02AC" w:rsidRDefault="00D4406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Allotissement :</w:t>
      </w:r>
    </w:p>
    <w:p w14:paraId="3FC8134F"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799992F7" w14:textId="716B4DAA"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r>
        <w:rPr>
          <w:rFonts w:ascii="Arial" w:hAnsi="Arial" w:cs="Arial"/>
          <w:color w:val="000000"/>
          <w:kern w:val="0"/>
          <w:sz w:val="20"/>
          <w:szCs w:val="20"/>
        </w:rPr>
        <w:t xml:space="preserve">La consultation n’est pas décomposée en lots pour les motifs suivants : </w:t>
      </w:r>
    </w:p>
    <w:p w14:paraId="639C5752" w14:textId="77777777" w:rsidR="00FA4DF0" w:rsidRDefault="00FA4DF0">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0E6CB862" w14:textId="77777777" w:rsidR="00FA4DF0" w:rsidRPr="00FA4DF0" w:rsidRDefault="00FA4DF0" w:rsidP="00FA4DF0">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r w:rsidRPr="00FA4DF0">
        <w:rPr>
          <w:rFonts w:ascii="Arial" w:hAnsi="Arial" w:cs="Arial"/>
          <w:color w:val="000000"/>
          <w:kern w:val="0"/>
          <w:sz w:val="20"/>
          <w:szCs w:val="20"/>
        </w:rPr>
        <w:t>Les prestations objet du marché constituent un ensemble homogène et techniquement indissociable comprenant la collecte, le transport sécurisé, la traçabilité, la destruction confidentielle et la valorisation des archives et documents confidentiels de la CPAM de Seine-et-Marne.</w:t>
      </w:r>
    </w:p>
    <w:p w14:paraId="7BEA335B" w14:textId="77777777" w:rsidR="00FA4DF0" w:rsidRPr="00FA4DF0" w:rsidRDefault="00FA4DF0" w:rsidP="00FA4DF0">
      <w:pPr>
        <w:widowControl w:val="0"/>
        <w:tabs>
          <w:tab w:val="left" w:pos="392"/>
        </w:tabs>
        <w:autoSpaceDE w:val="0"/>
        <w:autoSpaceDN w:val="0"/>
        <w:adjustRightInd w:val="0"/>
        <w:spacing w:before="240" w:after="0" w:line="240" w:lineRule="auto"/>
        <w:ind w:left="117" w:right="111"/>
        <w:jc w:val="both"/>
        <w:rPr>
          <w:rFonts w:ascii="Arial" w:hAnsi="Arial" w:cs="Arial"/>
          <w:color w:val="000000"/>
          <w:kern w:val="0"/>
          <w:sz w:val="20"/>
          <w:szCs w:val="20"/>
        </w:rPr>
      </w:pPr>
      <w:r w:rsidRPr="00FA4DF0">
        <w:rPr>
          <w:rFonts w:ascii="Arial" w:hAnsi="Arial" w:cs="Arial"/>
          <w:color w:val="000000"/>
          <w:kern w:val="0"/>
          <w:sz w:val="20"/>
          <w:szCs w:val="20"/>
        </w:rPr>
        <w:t>La dévolution en lots séparés serait de nature à rendre l'exécution des prestations techniquement plus difficile et à accroître les risques liés à la confidentialité, à la sécurité et à la traçabilité des archives prises en charge. Elle nécessiterait en outre une coordination renforcée entre plusieurs opérateurs, susceptible de compromettre la continuité et la sécurisation de la chaîne de traitement des documents.</w:t>
      </w:r>
    </w:p>
    <w:p w14:paraId="3BA47EF1" w14:textId="62C12D42" w:rsidR="00FA4DF0" w:rsidRDefault="00FA4DF0" w:rsidP="00FA4DF0">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r w:rsidRPr="00FA4DF0">
        <w:rPr>
          <w:rFonts w:ascii="Arial" w:hAnsi="Arial" w:cs="Arial"/>
          <w:color w:val="000000"/>
          <w:kern w:val="0"/>
          <w:sz w:val="20"/>
          <w:szCs w:val="20"/>
        </w:rPr>
        <w:lastRenderedPageBreak/>
        <w:t>Le recours à un titulaire unique permet de garantir une responsabilité clairement identifiée ainsi qu'une maîtrise complète du processus de collecte, de transport et de destruction des archives.</w:t>
      </w:r>
    </w:p>
    <w:p w14:paraId="479AFD65" w14:textId="77777777" w:rsidR="003A02AC" w:rsidRDefault="003A02AC">
      <w:pPr>
        <w:keepNext/>
        <w:keepLines/>
        <w:widowControl w:val="0"/>
        <w:numPr>
          <w:ilvl w:val="0"/>
          <w:numId w:val="31"/>
        </w:numPr>
        <w:tabs>
          <w:tab w:val="clear" w:pos="108"/>
          <w:tab w:val="left" w:pos="465"/>
        </w:tabs>
        <w:autoSpaceDE w:val="0"/>
        <w:autoSpaceDN w:val="0"/>
        <w:adjustRightInd w:val="0"/>
        <w:spacing w:before="400" w:after="0" w:line="240" w:lineRule="auto"/>
        <w:jc w:val="both"/>
        <w:rPr>
          <w:rFonts w:ascii="Arial" w:hAnsi="Arial" w:cs="Arial"/>
          <w:kern w:val="0"/>
        </w:rPr>
      </w:pPr>
      <w:r>
        <w:rPr>
          <w:rFonts w:ascii="Arial" w:hAnsi="Arial" w:cs="Arial"/>
          <w:b/>
          <w:bCs/>
          <w:color w:val="4128B2"/>
          <w:kern w:val="0"/>
          <w:sz w:val="28"/>
          <w:szCs w:val="28"/>
        </w:rPr>
        <w:t>CARACTÉRISTIQUES DE LA PROCEDURE</w:t>
      </w:r>
    </w:p>
    <w:p w14:paraId="1FF7F412" w14:textId="77777777" w:rsidR="003A02AC" w:rsidRDefault="003A02AC">
      <w:pPr>
        <w:keepNext/>
        <w:keepLines/>
        <w:widowControl w:val="0"/>
        <w:pBdr>
          <w:bottom w:val="single" w:sz="4" w:space="1" w:color="D9D9D9"/>
        </w:pBdr>
        <w:autoSpaceDE w:val="0"/>
        <w:autoSpaceDN w:val="0"/>
        <w:adjustRightInd w:val="0"/>
        <w:spacing w:after="0" w:line="240" w:lineRule="auto"/>
        <w:ind w:left="117" w:right="111"/>
        <w:jc w:val="both"/>
        <w:rPr>
          <w:rFonts w:ascii="Arial" w:hAnsi="Arial" w:cs="Arial"/>
          <w:color w:val="000000"/>
          <w:kern w:val="0"/>
          <w:sz w:val="2"/>
          <w:szCs w:val="2"/>
        </w:rPr>
      </w:pPr>
    </w:p>
    <w:p w14:paraId="065B0AFE"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6DC16B71"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Procédure de passation :</w:t>
      </w:r>
    </w:p>
    <w:p w14:paraId="3043BE98"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31F3A077"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Procédure adaptée ouverte (Article R2123-1 1° - Inférieure au seuil des procédures formalisées - Code de la commande publique).</w:t>
      </w:r>
    </w:p>
    <w:p w14:paraId="6A5FC780"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16B1B37B" w14:textId="77777777" w:rsidR="00D44061" w:rsidRDefault="00D44061" w:rsidP="00D44061">
      <w:pPr>
        <w:keepNext/>
        <w:keepLines/>
        <w:widowControl w:val="0"/>
        <w:numPr>
          <w:ilvl w:val="0"/>
          <w:numId w:val="36"/>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 xml:space="preserve">Déroulé et planning </w:t>
      </w:r>
      <w:r>
        <w:rPr>
          <w:rFonts w:ascii="Arial" w:hAnsi="Arial" w:cs="Arial"/>
          <w:b/>
          <w:bCs/>
          <w:color w:val="000000"/>
          <w:kern w:val="0"/>
          <w:sz w:val="20"/>
          <w:szCs w:val="20"/>
          <w:u w:val="single"/>
        </w:rPr>
        <w:t>indicatif</w:t>
      </w:r>
      <w:r>
        <w:rPr>
          <w:rFonts w:ascii="Arial" w:hAnsi="Arial" w:cs="Arial"/>
          <w:b/>
          <w:bCs/>
          <w:color w:val="000000"/>
          <w:kern w:val="0"/>
          <w:sz w:val="18"/>
          <w:szCs w:val="18"/>
        </w:rPr>
        <w:t xml:space="preserve"> </w:t>
      </w:r>
      <w:r>
        <w:rPr>
          <w:rFonts w:ascii="Arial" w:hAnsi="Arial" w:cs="Arial"/>
          <w:b/>
          <w:bCs/>
          <w:color w:val="000000"/>
          <w:kern w:val="0"/>
          <w:sz w:val="20"/>
          <w:szCs w:val="20"/>
        </w:rPr>
        <w:t>de la consultation :</w:t>
      </w:r>
    </w:p>
    <w:p w14:paraId="3A3F244A" w14:textId="77777777" w:rsidR="00D44061" w:rsidRDefault="00D44061" w:rsidP="00D44061">
      <w:pPr>
        <w:keepNext/>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tbl>
      <w:tblPr>
        <w:tblW w:w="0" w:type="auto"/>
        <w:tblInd w:w="14" w:type="dxa"/>
        <w:tblLayout w:type="fixed"/>
        <w:tblCellMar>
          <w:left w:w="0" w:type="dxa"/>
          <w:right w:w="0" w:type="dxa"/>
        </w:tblCellMar>
        <w:tblLook w:val="04A0" w:firstRow="1" w:lastRow="0" w:firstColumn="1" w:lastColumn="0" w:noHBand="0" w:noVBand="1"/>
      </w:tblPr>
      <w:tblGrid>
        <w:gridCol w:w="816"/>
        <w:gridCol w:w="7089"/>
        <w:gridCol w:w="1446"/>
      </w:tblGrid>
      <w:tr w:rsidR="00D44061" w14:paraId="7A3DB92F" w14:textId="77777777" w:rsidTr="00D44061">
        <w:trPr>
          <w:cantSplit/>
        </w:trPr>
        <w:tc>
          <w:tcPr>
            <w:tcW w:w="816" w:type="dxa"/>
            <w:tcBorders>
              <w:top w:val="single" w:sz="4" w:space="0" w:color="FF9900"/>
              <w:left w:val="single" w:sz="4" w:space="0" w:color="FF9900"/>
              <w:bottom w:val="nil"/>
              <w:right w:val="nil"/>
            </w:tcBorders>
            <w:shd w:val="clear" w:color="auto" w:fill="FFFFFF"/>
            <w:vAlign w:val="center"/>
            <w:hideMark/>
          </w:tcPr>
          <w:p w14:paraId="236003FA" w14:textId="70DE3DC5" w:rsidR="00D44061" w:rsidRDefault="00D44061">
            <w:pPr>
              <w:keepLines/>
              <w:widowControl w:val="0"/>
              <w:autoSpaceDE w:val="0"/>
              <w:autoSpaceDN w:val="0"/>
              <w:adjustRightInd w:val="0"/>
              <w:spacing w:before="20" w:after="20" w:line="240" w:lineRule="auto"/>
              <w:ind w:left="108" w:right="92"/>
              <w:jc w:val="center"/>
              <w:rPr>
                <w:rFonts w:ascii="Arial" w:hAnsi="Arial" w:cs="Arial"/>
                <w:kern w:val="0"/>
              </w:rPr>
            </w:pPr>
            <w:r>
              <w:rPr>
                <w:rFonts w:ascii="Arial" w:hAnsi="Arial" w:cs="Arial"/>
                <w:noProof/>
                <w:kern w:val="0"/>
              </w:rPr>
              <w:drawing>
                <wp:inline distT="0" distB="0" distL="0" distR="0" wp14:anchorId="2622025B" wp14:editId="7CF57D8B">
                  <wp:extent cx="236220" cy="243840"/>
                  <wp:effectExtent l="0" t="0" r="0" b="381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6220" cy="243840"/>
                          </a:xfrm>
                          <a:prstGeom prst="rect">
                            <a:avLst/>
                          </a:prstGeom>
                          <a:noFill/>
                          <a:ln>
                            <a:noFill/>
                          </a:ln>
                        </pic:spPr>
                      </pic:pic>
                    </a:graphicData>
                  </a:graphic>
                </wp:inline>
              </w:drawing>
            </w:r>
          </w:p>
        </w:tc>
        <w:tc>
          <w:tcPr>
            <w:tcW w:w="7089" w:type="dxa"/>
            <w:tcBorders>
              <w:top w:val="single" w:sz="4" w:space="0" w:color="FF9900"/>
              <w:left w:val="nil"/>
              <w:bottom w:val="nil"/>
              <w:right w:val="nil"/>
            </w:tcBorders>
            <w:shd w:val="clear" w:color="auto" w:fill="FFFFFF"/>
            <w:vAlign w:val="center"/>
            <w:hideMark/>
          </w:tcPr>
          <w:p w14:paraId="3585402C" w14:textId="77777777" w:rsidR="00D44061" w:rsidRDefault="00D44061">
            <w:pPr>
              <w:keepLines/>
              <w:widowControl w:val="0"/>
              <w:autoSpaceDE w:val="0"/>
              <w:autoSpaceDN w:val="0"/>
              <w:adjustRightInd w:val="0"/>
              <w:spacing w:before="60" w:after="60" w:line="240" w:lineRule="auto"/>
              <w:ind w:left="124" w:right="83"/>
              <w:rPr>
                <w:rFonts w:ascii="Arial" w:hAnsi="Arial" w:cs="Arial"/>
                <w:kern w:val="0"/>
              </w:rPr>
            </w:pPr>
            <w:r>
              <w:rPr>
                <w:rFonts w:ascii="Arial" w:hAnsi="Arial" w:cs="Arial"/>
                <w:color w:val="000000"/>
                <w:kern w:val="0"/>
                <w:sz w:val="18"/>
                <w:szCs w:val="18"/>
              </w:rPr>
              <w:t>Publication de la consultation</w:t>
            </w:r>
          </w:p>
        </w:tc>
        <w:tc>
          <w:tcPr>
            <w:tcW w:w="1446" w:type="dxa"/>
            <w:tcBorders>
              <w:top w:val="single" w:sz="4" w:space="0" w:color="FF9900"/>
              <w:left w:val="nil"/>
              <w:bottom w:val="nil"/>
              <w:right w:val="single" w:sz="4" w:space="0" w:color="FF9900"/>
            </w:tcBorders>
            <w:shd w:val="clear" w:color="auto" w:fill="4128B2"/>
            <w:vAlign w:val="center"/>
            <w:hideMark/>
          </w:tcPr>
          <w:p w14:paraId="53FBB438" w14:textId="331482EE" w:rsidR="00D44061" w:rsidRDefault="00D44061">
            <w:pPr>
              <w:keepLines/>
              <w:widowControl w:val="0"/>
              <w:autoSpaceDE w:val="0"/>
              <w:autoSpaceDN w:val="0"/>
              <w:adjustRightInd w:val="0"/>
              <w:spacing w:before="60" w:after="60" w:line="240" w:lineRule="auto"/>
              <w:ind w:left="113" w:right="97"/>
              <w:jc w:val="center"/>
              <w:rPr>
                <w:rFonts w:ascii="Arial" w:hAnsi="Arial" w:cs="Arial"/>
                <w:kern w:val="0"/>
              </w:rPr>
            </w:pPr>
            <w:r>
              <w:rPr>
                <w:rFonts w:ascii="Arial" w:hAnsi="Arial" w:cs="Arial"/>
                <w:color w:val="FFFFFF"/>
                <w:kern w:val="0"/>
                <w:sz w:val="16"/>
                <w:szCs w:val="16"/>
              </w:rPr>
              <w:t>Juin 2026</w:t>
            </w:r>
          </w:p>
        </w:tc>
      </w:tr>
      <w:tr w:rsidR="00D44061" w14:paraId="5F6F503D" w14:textId="77777777" w:rsidTr="00D44061">
        <w:trPr>
          <w:cantSplit/>
        </w:trPr>
        <w:tc>
          <w:tcPr>
            <w:tcW w:w="816" w:type="dxa"/>
            <w:tcBorders>
              <w:top w:val="nil"/>
              <w:left w:val="single" w:sz="4" w:space="0" w:color="FF9900"/>
              <w:bottom w:val="nil"/>
              <w:right w:val="nil"/>
            </w:tcBorders>
            <w:shd w:val="clear" w:color="auto" w:fill="FFFFFF"/>
            <w:vAlign w:val="center"/>
            <w:hideMark/>
          </w:tcPr>
          <w:p w14:paraId="2CF62F0B" w14:textId="7595D507" w:rsidR="00D44061" w:rsidRDefault="00D44061">
            <w:pPr>
              <w:keepLines/>
              <w:widowControl w:val="0"/>
              <w:autoSpaceDE w:val="0"/>
              <w:autoSpaceDN w:val="0"/>
              <w:adjustRightInd w:val="0"/>
              <w:spacing w:before="20" w:after="20" w:line="240" w:lineRule="auto"/>
              <w:ind w:left="108" w:right="92"/>
              <w:jc w:val="center"/>
              <w:rPr>
                <w:rFonts w:ascii="Arial" w:hAnsi="Arial" w:cs="Arial"/>
                <w:kern w:val="0"/>
              </w:rPr>
            </w:pPr>
            <w:r>
              <w:rPr>
                <w:rFonts w:ascii="Arial" w:hAnsi="Arial" w:cs="Arial"/>
                <w:noProof/>
                <w:kern w:val="0"/>
              </w:rPr>
              <w:drawing>
                <wp:inline distT="0" distB="0" distL="0" distR="0" wp14:anchorId="01C1321B" wp14:editId="0C4CB3AE">
                  <wp:extent cx="327660" cy="243840"/>
                  <wp:effectExtent l="0" t="0" r="0" b="381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60" cy="243840"/>
                          </a:xfrm>
                          <a:prstGeom prst="rect">
                            <a:avLst/>
                          </a:prstGeom>
                          <a:noFill/>
                          <a:ln>
                            <a:noFill/>
                          </a:ln>
                        </pic:spPr>
                      </pic:pic>
                    </a:graphicData>
                  </a:graphic>
                </wp:inline>
              </w:drawing>
            </w:r>
          </w:p>
        </w:tc>
        <w:tc>
          <w:tcPr>
            <w:tcW w:w="7089" w:type="dxa"/>
            <w:shd w:val="clear" w:color="auto" w:fill="FFFFFF"/>
            <w:vAlign w:val="center"/>
            <w:hideMark/>
          </w:tcPr>
          <w:p w14:paraId="7B779348" w14:textId="77777777" w:rsidR="00D44061" w:rsidRDefault="00D44061">
            <w:pPr>
              <w:keepLines/>
              <w:widowControl w:val="0"/>
              <w:autoSpaceDE w:val="0"/>
              <w:autoSpaceDN w:val="0"/>
              <w:adjustRightInd w:val="0"/>
              <w:spacing w:before="60" w:after="60" w:line="240" w:lineRule="auto"/>
              <w:ind w:left="124" w:right="83"/>
              <w:rPr>
                <w:rFonts w:ascii="Arial" w:hAnsi="Arial" w:cs="Arial"/>
                <w:kern w:val="0"/>
              </w:rPr>
            </w:pPr>
            <w:r>
              <w:rPr>
                <w:rFonts w:ascii="Arial" w:hAnsi="Arial" w:cs="Arial"/>
                <w:color w:val="000000"/>
                <w:kern w:val="0"/>
                <w:sz w:val="18"/>
                <w:szCs w:val="18"/>
              </w:rPr>
              <w:t>Retrait du dossier de consultation, élaboration et remise de l’offre par le candidat</w:t>
            </w:r>
          </w:p>
        </w:tc>
        <w:tc>
          <w:tcPr>
            <w:tcW w:w="1446" w:type="dxa"/>
            <w:tcBorders>
              <w:top w:val="nil"/>
              <w:left w:val="nil"/>
              <w:bottom w:val="nil"/>
              <w:right w:val="single" w:sz="4" w:space="0" w:color="FF9900"/>
            </w:tcBorders>
            <w:shd w:val="clear" w:color="auto" w:fill="4128B2"/>
            <w:vAlign w:val="center"/>
            <w:hideMark/>
          </w:tcPr>
          <w:p w14:paraId="355A2CA4" w14:textId="6B89EB79" w:rsidR="00D44061" w:rsidRDefault="00D44061">
            <w:pPr>
              <w:keepLines/>
              <w:widowControl w:val="0"/>
              <w:autoSpaceDE w:val="0"/>
              <w:autoSpaceDN w:val="0"/>
              <w:adjustRightInd w:val="0"/>
              <w:spacing w:before="60" w:after="60" w:line="240" w:lineRule="auto"/>
              <w:ind w:left="113" w:right="97"/>
              <w:jc w:val="center"/>
              <w:rPr>
                <w:rFonts w:ascii="Arial" w:hAnsi="Arial" w:cs="Arial"/>
                <w:kern w:val="0"/>
              </w:rPr>
            </w:pPr>
            <w:r>
              <w:rPr>
                <w:rFonts w:ascii="Arial" w:hAnsi="Arial" w:cs="Arial"/>
                <w:color w:val="FFFFFF"/>
                <w:kern w:val="0"/>
                <w:sz w:val="16"/>
                <w:szCs w:val="16"/>
              </w:rPr>
              <w:t>Juillet 2026</w:t>
            </w:r>
          </w:p>
        </w:tc>
      </w:tr>
      <w:tr w:rsidR="00D44061" w14:paraId="1578C013" w14:textId="77777777" w:rsidTr="00D44061">
        <w:trPr>
          <w:cantSplit/>
        </w:trPr>
        <w:tc>
          <w:tcPr>
            <w:tcW w:w="816" w:type="dxa"/>
            <w:tcBorders>
              <w:top w:val="nil"/>
              <w:left w:val="single" w:sz="4" w:space="0" w:color="FF9900"/>
              <w:bottom w:val="nil"/>
              <w:right w:val="nil"/>
            </w:tcBorders>
            <w:shd w:val="clear" w:color="auto" w:fill="FFFFFF"/>
            <w:vAlign w:val="center"/>
            <w:hideMark/>
          </w:tcPr>
          <w:p w14:paraId="4C662AFF" w14:textId="5D7BC33A" w:rsidR="00D44061" w:rsidRDefault="00D44061">
            <w:pPr>
              <w:keepLines/>
              <w:widowControl w:val="0"/>
              <w:autoSpaceDE w:val="0"/>
              <w:autoSpaceDN w:val="0"/>
              <w:adjustRightInd w:val="0"/>
              <w:spacing w:before="20" w:after="20" w:line="240" w:lineRule="auto"/>
              <w:ind w:left="108" w:right="92"/>
              <w:jc w:val="center"/>
              <w:rPr>
                <w:rFonts w:ascii="Arial" w:hAnsi="Arial" w:cs="Arial"/>
                <w:kern w:val="0"/>
              </w:rPr>
            </w:pPr>
            <w:r>
              <w:rPr>
                <w:rFonts w:ascii="Arial" w:hAnsi="Arial" w:cs="Arial"/>
                <w:noProof/>
                <w:kern w:val="0"/>
              </w:rPr>
              <w:drawing>
                <wp:inline distT="0" distB="0" distL="0" distR="0" wp14:anchorId="6BABEF80" wp14:editId="1E9F39DE">
                  <wp:extent cx="251460" cy="2286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p>
        </w:tc>
        <w:tc>
          <w:tcPr>
            <w:tcW w:w="7089" w:type="dxa"/>
            <w:shd w:val="clear" w:color="auto" w:fill="FFFFFF"/>
            <w:vAlign w:val="center"/>
            <w:hideMark/>
          </w:tcPr>
          <w:p w14:paraId="068C55A0" w14:textId="77777777" w:rsidR="00D44061" w:rsidRDefault="00D44061">
            <w:pPr>
              <w:keepLines/>
              <w:widowControl w:val="0"/>
              <w:autoSpaceDE w:val="0"/>
              <w:autoSpaceDN w:val="0"/>
              <w:adjustRightInd w:val="0"/>
              <w:spacing w:before="60" w:after="60" w:line="240" w:lineRule="auto"/>
              <w:ind w:left="124" w:right="83"/>
              <w:rPr>
                <w:rFonts w:ascii="Arial" w:hAnsi="Arial" w:cs="Arial"/>
                <w:kern w:val="0"/>
              </w:rPr>
            </w:pPr>
            <w:r>
              <w:rPr>
                <w:rFonts w:ascii="Arial" w:hAnsi="Arial" w:cs="Arial"/>
                <w:color w:val="000000"/>
                <w:kern w:val="0"/>
                <w:sz w:val="18"/>
                <w:szCs w:val="18"/>
              </w:rPr>
              <w:t>Ouverture des plis, examen des candidatures et des justificatifs</w:t>
            </w:r>
          </w:p>
        </w:tc>
        <w:tc>
          <w:tcPr>
            <w:tcW w:w="1446" w:type="dxa"/>
            <w:tcBorders>
              <w:top w:val="nil"/>
              <w:left w:val="nil"/>
              <w:bottom w:val="nil"/>
              <w:right w:val="single" w:sz="4" w:space="0" w:color="FF9900"/>
            </w:tcBorders>
            <w:shd w:val="clear" w:color="auto" w:fill="4128B2"/>
            <w:vAlign w:val="center"/>
            <w:hideMark/>
          </w:tcPr>
          <w:p w14:paraId="50BD9E8F" w14:textId="26574BC5" w:rsidR="00D44061" w:rsidRDefault="00D44061">
            <w:pPr>
              <w:keepLines/>
              <w:widowControl w:val="0"/>
              <w:autoSpaceDE w:val="0"/>
              <w:autoSpaceDN w:val="0"/>
              <w:adjustRightInd w:val="0"/>
              <w:spacing w:before="60" w:after="60" w:line="240" w:lineRule="auto"/>
              <w:ind w:left="113" w:right="97"/>
              <w:jc w:val="center"/>
              <w:rPr>
                <w:rFonts w:ascii="Arial" w:hAnsi="Arial" w:cs="Arial"/>
                <w:kern w:val="0"/>
              </w:rPr>
            </w:pPr>
            <w:r>
              <w:rPr>
                <w:rFonts w:ascii="Arial" w:hAnsi="Arial" w:cs="Arial"/>
                <w:color w:val="FFFFFF"/>
                <w:kern w:val="0"/>
                <w:sz w:val="16"/>
                <w:szCs w:val="16"/>
              </w:rPr>
              <w:t>Juillet 2026</w:t>
            </w:r>
          </w:p>
        </w:tc>
      </w:tr>
      <w:tr w:rsidR="00D44061" w14:paraId="1553BCA7" w14:textId="77777777" w:rsidTr="00D44061">
        <w:trPr>
          <w:cantSplit/>
        </w:trPr>
        <w:tc>
          <w:tcPr>
            <w:tcW w:w="816" w:type="dxa"/>
            <w:tcBorders>
              <w:top w:val="nil"/>
              <w:left w:val="single" w:sz="4" w:space="0" w:color="FF9900"/>
              <w:bottom w:val="nil"/>
              <w:right w:val="nil"/>
            </w:tcBorders>
            <w:shd w:val="clear" w:color="auto" w:fill="FFFFFF"/>
            <w:vAlign w:val="center"/>
            <w:hideMark/>
          </w:tcPr>
          <w:p w14:paraId="546D5080" w14:textId="3D306928" w:rsidR="00D44061" w:rsidRDefault="00D44061">
            <w:pPr>
              <w:keepLines/>
              <w:widowControl w:val="0"/>
              <w:autoSpaceDE w:val="0"/>
              <w:autoSpaceDN w:val="0"/>
              <w:adjustRightInd w:val="0"/>
              <w:spacing w:before="20" w:after="20" w:line="240" w:lineRule="auto"/>
              <w:ind w:left="108" w:right="92"/>
              <w:jc w:val="center"/>
              <w:rPr>
                <w:rFonts w:ascii="Arial" w:hAnsi="Arial" w:cs="Arial"/>
                <w:kern w:val="0"/>
              </w:rPr>
            </w:pPr>
            <w:r>
              <w:rPr>
                <w:rFonts w:ascii="Arial" w:hAnsi="Arial" w:cs="Arial"/>
                <w:noProof/>
                <w:kern w:val="0"/>
              </w:rPr>
              <w:drawing>
                <wp:inline distT="0" distB="0" distL="0" distR="0" wp14:anchorId="3E0FFC76" wp14:editId="32B3F7A6">
                  <wp:extent cx="274320" cy="31242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 cy="312420"/>
                          </a:xfrm>
                          <a:prstGeom prst="rect">
                            <a:avLst/>
                          </a:prstGeom>
                          <a:noFill/>
                          <a:ln>
                            <a:noFill/>
                          </a:ln>
                        </pic:spPr>
                      </pic:pic>
                    </a:graphicData>
                  </a:graphic>
                </wp:inline>
              </w:drawing>
            </w:r>
          </w:p>
        </w:tc>
        <w:tc>
          <w:tcPr>
            <w:tcW w:w="7089" w:type="dxa"/>
            <w:shd w:val="clear" w:color="auto" w:fill="FFFFFF"/>
            <w:vAlign w:val="center"/>
            <w:hideMark/>
          </w:tcPr>
          <w:p w14:paraId="00B60FCD" w14:textId="77777777" w:rsidR="00D44061" w:rsidRDefault="00D44061">
            <w:pPr>
              <w:keepLines/>
              <w:widowControl w:val="0"/>
              <w:autoSpaceDE w:val="0"/>
              <w:autoSpaceDN w:val="0"/>
              <w:adjustRightInd w:val="0"/>
              <w:spacing w:before="60" w:after="60" w:line="240" w:lineRule="auto"/>
              <w:ind w:left="124" w:right="83"/>
              <w:rPr>
                <w:rFonts w:ascii="Arial" w:hAnsi="Arial" w:cs="Arial"/>
                <w:kern w:val="0"/>
              </w:rPr>
            </w:pPr>
            <w:r>
              <w:rPr>
                <w:rFonts w:ascii="Arial" w:hAnsi="Arial" w:cs="Arial"/>
                <w:color w:val="000000"/>
                <w:kern w:val="0"/>
                <w:sz w:val="18"/>
                <w:szCs w:val="18"/>
              </w:rPr>
              <w:t>Analyse des offres, négociation, demandes de précisions éventuelles</w:t>
            </w:r>
          </w:p>
        </w:tc>
        <w:tc>
          <w:tcPr>
            <w:tcW w:w="1446" w:type="dxa"/>
            <w:tcBorders>
              <w:top w:val="nil"/>
              <w:left w:val="nil"/>
              <w:bottom w:val="nil"/>
              <w:right w:val="single" w:sz="4" w:space="0" w:color="FF9900"/>
            </w:tcBorders>
            <w:shd w:val="clear" w:color="auto" w:fill="4128B2"/>
            <w:vAlign w:val="center"/>
            <w:hideMark/>
          </w:tcPr>
          <w:p w14:paraId="6388E205" w14:textId="44503B4B" w:rsidR="00D44061" w:rsidRDefault="00D44061">
            <w:pPr>
              <w:keepLines/>
              <w:widowControl w:val="0"/>
              <w:autoSpaceDE w:val="0"/>
              <w:autoSpaceDN w:val="0"/>
              <w:adjustRightInd w:val="0"/>
              <w:spacing w:before="60" w:after="60" w:line="240" w:lineRule="auto"/>
              <w:ind w:left="113" w:right="97"/>
              <w:jc w:val="center"/>
              <w:rPr>
                <w:rFonts w:ascii="Arial" w:hAnsi="Arial" w:cs="Arial"/>
                <w:kern w:val="0"/>
              </w:rPr>
            </w:pPr>
            <w:r>
              <w:rPr>
                <w:rFonts w:ascii="Arial" w:hAnsi="Arial" w:cs="Arial"/>
                <w:color w:val="FFFFFF"/>
                <w:kern w:val="0"/>
                <w:sz w:val="16"/>
                <w:szCs w:val="16"/>
              </w:rPr>
              <w:t>Août 2026</w:t>
            </w:r>
          </w:p>
        </w:tc>
      </w:tr>
      <w:tr w:rsidR="00D44061" w14:paraId="53F37628" w14:textId="77777777" w:rsidTr="00D44061">
        <w:trPr>
          <w:cantSplit/>
        </w:trPr>
        <w:tc>
          <w:tcPr>
            <w:tcW w:w="816" w:type="dxa"/>
            <w:tcBorders>
              <w:top w:val="nil"/>
              <w:left w:val="single" w:sz="4" w:space="0" w:color="FF9900"/>
              <w:bottom w:val="nil"/>
              <w:right w:val="nil"/>
            </w:tcBorders>
            <w:shd w:val="clear" w:color="auto" w:fill="FFFFFF"/>
            <w:vAlign w:val="center"/>
            <w:hideMark/>
          </w:tcPr>
          <w:p w14:paraId="487901A6" w14:textId="4F29E2FA" w:rsidR="00D44061" w:rsidRDefault="00D44061">
            <w:pPr>
              <w:keepLines/>
              <w:widowControl w:val="0"/>
              <w:autoSpaceDE w:val="0"/>
              <w:autoSpaceDN w:val="0"/>
              <w:adjustRightInd w:val="0"/>
              <w:spacing w:before="20" w:after="20" w:line="240" w:lineRule="auto"/>
              <w:ind w:left="108" w:right="92"/>
              <w:jc w:val="center"/>
              <w:rPr>
                <w:rFonts w:ascii="Arial" w:hAnsi="Arial" w:cs="Arial"/>
                <w:kern w:val="0"/>
              </w:rPr>
            </w:pPr>
            <w:r>
              <w:rPr>
                <w:rFonts w:ascii="Arial" w:hAnsi="Arial" w:cs="Arial"/>
                <w:noProof/>
                <w:kern w:val="0"/>
              </w:rPr>
              <w:drawing>
                <wp:inline distT="0" distB="0" distL="0" distR="0" wp14:anchorId="0655081F" wp14:editId="436D3227">
                  <wp:extent cx="312420" cy="2286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p>
        </w:tc>
        <w:tc>
          <w:tcPr>
            <w:tcW w:w="7089" w:type="dxa"/>
            <w:shd w:val="clear" w:color="auto" w:fill="FFFFFF"/>
            <w:vAlign w:val="center"/>
            <w:hideMark/>
          </w:tcPr>
          <w:p w14:paraId="654112DF" w14:textId="77777777" w:rsidR="00D44061" w:rsidRDefault="00D44061">
            <w:pPr>
              <w:keepLines/>
              <w:widowControl w:val="0"/>
              <w:autoSpaceDE w:val="0"/>
              <w:autoSpaceDN w:val="0"/>
              <w:adjustRightInd w:val="0"/>
              <w:spacing w:before="60" w:after="60" w:line="240" w:lineRule="auto"/>
              <w:ind w:left="124" w:right="83"/>
              <w:rPr>
                <w:rFonts w:ascii="Arial" w:hAnsi="Arial" w:cs="Arial"/>
                <w:kern w:val="0"/>
              </w:rPr>
            </w:pPr>
            <w:r>
              <w:rPr>
                <w:rFonts w:ascii="Arial" w:hAnsi="Arial" w:cs="Arial"/>
                <w:color w:val="000000"/>
                <w:kern w:val="0"/>
                <w:sz w:val="18"/>
                <w:szCs w:val="18"/>
              </w:rPr>
              <w:t>Classement des offres et attribution du contrat</w:t>
            </w:r>
          </w:p>
        </w:tc>
        <w:tc>
          <w:tcPr>
            <w:tcW w:w="1446" w:type="dxa"/>
            <w:tcBorders>
              <w:top w:val="nil"/>
              <w:left w:val="nil"/>
              <w:bottom w:val="nil"/>
              <w:right w:val="single" w:sz="4" w:space="0" w:color="FF9900"/>
            </w:tcBorders>
            <w:shd w:val="clear" w:color="auto" w:fill="4128B2"/>
            <w:vAlign w:val="center"/>
            <w:hideMark/>
          </w:tcPr>
          <w:p w14:paraId="0C7DDF7D" w14:textId="66D0EDCE" w:rsidR="00D44061" w:rsidRDefault="00D44061">
            <w:pPr>
              <w:keepLines/>
              <w:widowControl w:val="0"/>
              <w:autoSpaceDE w:val="0"/>
              <w:autoSpaceDN w:val="0"/>
              <w:adjustRightInd w:val="0"/>
              <w:spacing w:before="60" w:after="60" w:line="240" w:lineRule="auto"/>
              <w:ind w:left="113" w:right="97"/>
              <w:jc w:val="center"/>
              <w:rPr>
                <w:rFonts w:ascii="Arial" w:hAnsi="Arial" w:cs="Arial"/>
                <w:kern w:val="0"/>
              </w:rPr>
            </w:pPr>
            <w:r>
              <w:rPr>
                <w:rFonts w:ascii="Arial" w:hAnsi="Arial" w:cs="Arial"/>
                <w:color w:val="FFFFFF"/>
                <w:kern w:val="0"/>
                <w:sz w:val="16"/>
                <w:szCs w:val="16"/>
              </w:rPr>
              <w:t>Août 2026</w:t>
            </w:r>
          </w:p>
        </w:tc>
      </w:tr>
      <w:tr w:rsidR="00D44061" w14:paraId="0C969222" w14:textId="77777777" w:rsidTr="00D44061">
        <w:trPr>
          <w:cantSplit/>
        </w:trPr>
        <w:tc>
          <w:tcPr>
            <w:tcW w:w="816" w:type="dxa"/>
            <w:tcBorders>
              <w:top w:val="nil"/>
              <w:left w:val="single" w:sz="4" w:space="0" w:color="FF9900"/>
              <w:bottom w:val="nil"/>
              <w:right w:val="nil"/>
            </w:tcBorders>
            <w:shd w:val="clear" w:color="auto" w:fill="FFFFFF"/>
            <w:vAlign w:val="center"/>
            <w:hideMark/>
          </w:tcPr>
          <w:p w14:paraId="3E08BBC4" w14:textId="0BB5E968" w:rsidR="00D44061" w:rsidRDefault="00D44061">
            <w:pPr>
              <w:keepLines/>
              <w:widowControl w:val="0"/>
              <w:autoSpaceDE w:val="0"/>
              <w:autoSpaceDN w:val="0"/>
              <w:adjustRightInd w:val="0"/>
              <w:spacing w:before="20" w:after="20" w:line="240" w:lineRule="auto"/>
              <w:ind w:left="108" w:right="92"/>
              <w:jc w:val="center"/>
              <w:rPr>
                <w:rFonts w:ascii="Arial" w:hAnsi="Arial" w:cs="Arial"/>
                <w:kern w:val="0"/>
              </w:rPr>
            </w:pPr>
            <w:r>
              <w:rPr>
                <w:rFonts w:ascii="Arial" w:hAnsi="Arial" w:cs="Arial"/>
                <w:noProof/>
                <w:kern w:val="0"/>
              </w:rPr>
              <w:drawing>
                <wp:inline distT="0" distB="0" distL="0" distR="0" wp14:anchorId="07254B28" wp14:editId="6AD515E5">
                  <wp:extent cx="251460" cy="243840"/>
                  <wp:effectExtent l="0" t="0" r="0" b="381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1460" cy="243840"/>
                          </a:xfrm>
                          <a:prstGeom prst="rect">
                            <a:avLst/>
                          </a:prstGeom>
                          <a:noFill/>
                          <a:ln>
                            <a:noFill/>
                          </a:ln>
                        </pic:spPr>
                      </pic:pic>
                    </a:graphicData>
                  </a:graphic>
                </wp:inline>
              </w:drawing>
            </w:r>
          </w:p>
        </w:tc>
        <w:tc>
          <w:tcPr>
            <w:tcW w:w="7089" w:type="dxa"/>
            <w:shd w:val="clear" w:color="auto" w:fill="FFFFFF"/>
            <w:vAlign w:val="center"/>
            <w:hideMark/>
          </w:tcPr>
          <w:p w14:paraId="701822DF" w14:textId="77777777" w:rsidR="00D44061" w:rsidRDefault="00D44061">
            <w:pPr>
              <w:keepLines/>
              <w:widowControl w:val="0"/>
              <w:autoSpaceDE w:val="0"/>
              <w:autoSpaceDN w:val="0"/>
              <w:adjustRightInd w:val="0"/>
              <w:spacing w:before="60" w:after="60" w:line="240" w:lineRule="auto"/>
              <w:ind w:left="124" w:right="83"/>
              <w:rPr>
                <w:rFonts w:ascii="Arial" w:hAnsi="Arial" w:cs="Arial"/>
                <w:kern w:val="0"/>
              </w:rPr>
            </w:pPr>
            <w:r>
              <w:rPr>
                <w:rFonts w:ascii="Arial" w:hAnsi="Arial" w:cs="Arial"/>
                <w:color w:val="000000"/>
                <w:kern w:val="0"/>
                <w:sz w:val="18"/>
                <w:szCs w:val="18"/>
              </w:rPr>
              <w:t>Information des candidats non retenus</w:t>
            </w:r>
          </w:p>
        </w:tc>
        <w:tc>
          <w:tcPr>
            <w:tcW w:w="1446" w:type="dxa"/>
            <w:tcBorders>
              <w:top w:val="nil"/>
              <w:left w:val="nil"/>
              <w:bottom w:val="nil"/>
              <w:right w:val="single" w:sz="4" w:space="0" w:color="FF9900"/>
            </w:tcBorders>
            <w:shd w:val="clear" w:color="auto" w:fill="4128B2"/>
            <w:vAlign w:val="center"/>
            <w:hideMark/>
          </w:tcPr>
          <w:p w14:paraId="68FEA897" w14:textId="455B5480" w:rsidR="00D44061" w:rsidRDefault="00D44061">
            <w:pPr>
              <w:keepLines/>
              <w:widowControl w:val="0"/>
              <w:autoSpaceDE w:val="0"/>
              <w:autoSpaceDN w:val="0"/>
              <w:adjustRightInd w:val="0"/>
              <w:spacing w:before="60" w:after="60" w:line="240" w:lineRule="auto"/>
              <w:ind w:left="113" w:right="97"/>
              <w:jc w:val="center"/>
              <w:rPr>
                <w:rFonts w:ascii="Arial" w:hAnsi="Arial" w:cs="Arial"/>
                <w:kern w:val="0"/>
              </w:rPr>
            </w:pPr>
            <w:r>
              <w:rPr>
                <w:rFonts w:ascii="Arial" w:hAnsi="Arial" w:cs="Arial"/>
                <w:color w:val="FFFFFF"/>
                <w:kern w:val="0"/>
                <w:sz w:val="16"/>
                <w:szCs w:val="16"/>
              </w:rPr>
              <w:t>Août 2026</w:t>
            </w:r>
          </w:p>
        </w:tc>
      </w:tr>
      <w:tr w:rsidR="00D44061" w14:paraId="2A77EE08" w14:textId="77777777" w:rsidTr="00D44061">
        <w:trPr>
          <w:cantSplit/>
        </w:trPr>
        <w:tc>
          <w:tcPr>
            <w:tcW w:w="816" w:type="dxa"/>
            <w:tcBorders>
              <w:top w:val="nil"/>
              <w:left w:val="single" w:sz="4" w:space="0" w:color="FF9900"/>
              <w:bottom w:val="nil"/>
              <w:right w:val="nil"/>
            </w:tcBorders>
            <w:shd w:val="clear" w:color="auto" w:fill="FFFFFF"/>
            <w:vAlign w:val="center"/>
            <w:hideMark/>
          </w:tcPr>
          <w:p w14:paraId="0770DDB3" w14:textId="16E72F92" w:rsidR="00D44061" w:rsidRDefault="00D44061">
            <w:pPr>
              <w:keepLines/>
              <w:widowControl w:val="0"/>
              <w:autoSpaceDE w:val="0"/>
              <w:autoSpaceDN w:val="0"/>
              <w:adjustRightInd w:val="0"/>
              <w:spacing w:before="20" w:after="20" w:line="240" w:lineRule="auto"/>
              <w:ind w:left="108" w:right="92"/>
              <w:jc w:val="center"/>
              <w:rPr>
                <w:rFonts w:ascii="Arial" w:hAnsi="Arial" w:cs="Arial"/>
                <w:kern w:val="0"/>
              </w:rPr>
            </w:pPr>
            <w:r>
              <w:rPr>
                <w:rFonts w:ascii="Arial" w:hAnsi="Arial" w:cs="Arial"/>
                <w:noProof/>
                <w:kern w:val="0"/>
              </w:rPr>
              <w:drawing>
                <wp:inline distT="0" distB="0" distL="0" distR="0" wp14:anchorId="3CC0F25B" wp14:editId="59E3E579">
                  <wp:extent cx="350520" cy="25146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0520" cy="251460"/>
                          </a:xfrm>
                          <a:prstGeom prst="rect">
                            <a:avLst/>
                          </a:prstGeom>
                          <a:noFill/>
                          <a:ln>
                            <a:noFill/>
                          </a:ln>
                        </pic:spPr>
                      </pic:pic>
                    </a:graphicData>
                  </a:graphic>
                </wp:inline>
              </w:drawing>
            </w:r>
          </w:p>
        </w:tc>
        <w:tc>
          <w:tcPr>
            <w:tcW w:w="7089" w:type="dxa"/>
            <w:shd w:val="clear" w:color="auto" w:fill="FFFFFF"/>
            <w:vAlign w:val="center"/>
            <w:hideMark/>
          </w:tcPr>
          <w:p w14:paraId="0FF5CA1D" w14:textId="77777777" w:rsidR="00D44061" w:rsidRDefault="00D44061">
            <w:pPr>
              <w:keepLines/>
              <w:widowControl w:val="0"/>
              <w:autoSpaceDE w:val="0"/>
              <w:autoSpaceDN w:val="0"/>
              <w:adjustRightInd w:val="0"/>
              <w:spacing w:before="60" w:after="60" w:line="240" w:lineRule="auto"/>
              <w:ind w:left="124" w:right="83"/>
              <w:rPr>
                <w:rFonts w:ascii="Arial" w:hAnsi="Arial" w:cs="Arial"/>
                <w:kern w:val="0"/>
              </w:rPr>
            </w:pPr>
            <w:r>
              <w:rPr>
                <w:rFonts w:ascii="Arial" w:hAnsi="Arial" w:cs="Arial"/>
                <w:color w:val="000000"/>
                <w:kern w:val="0"/>
                <w:sz w:val="18"/>
                <w:szCs w:val="18"/>
              </w:rPr>
              <w:t>Signature et notification du contrat</w:t>
            </w:r>
          </w:p>
        </w:tc>
        <w:tc>
          <w:tcPr>
            <w:tcW w:w="1446" w:type="dxa"/>
            <w:tcBorders>
              <w:top w:val="nil"/>
              <w:left w:val="nil"/>
              <w:bottom w:val="nil"/>
              <w:right w:val="single" w:sz="4" w:space="0" w:color="FF9900"/>
            </w:tcBorders>
            <w:shd w:val="clear" w:color="auto" w:fill="4128B2"/>
            <w:vAlign w:val="center"/>
            <w:hideMark/>
          </w:tcPr>
          <w:p w14:paraId="635762D8" w14:textId="43E24012" w:rsidR="00D44061" w:rsidRDefault="00D44061">
            <w:pPr>
              <w:keepLines/>
              <w:widowControl w:val="0"/>
              <w:autoSpaceDE w:val="0"/>
              <w:autoSpaceDN w:val="0"/>
              <w:adjustRightInd w:val="0"/>
              <w:spacing w:before="60" w:after="60" w:line="240" w:lineRule="auto"/>
              <w:ind w:left="113" w:right="97"/>
              <w:jc w:val="center"/>
              <w:rPr>
                <w:rFonts w:ascii="Arial" w:hAnsi="Arial" w:cs="Arial"/>
                <w:kern w:val="0"/>
              </w:rPr>
            </w:pPr>
            <w:r>
              <w:rPr>
                <w:rFonts w:ascii="Arial" w:hAnsi="Arial" w:cs="Arial"/>
                <w:color w:val="FFFFFF"/>
                <w:kern w:val="0"/>
                <w:sz w:val="16"/>
                <w:szCs w:val="16"/>
              </w:rPr>
              <w:t>Août 2026</w:t>
            </w:r>
          </w:p>
        </w:tc>
      </w:tr>
      <w:tr w:rsidR="00D44061" w14:paraId="6F9C10DF" w14:textId="77777777" w:rsidTr="00D44061">
        <w:trPr>
          <w:cantSplit/>
        </w:trPr>
        <w:tc>
          <w:tcPr>
            <w:tcW w:w="816" w:type="dxa"/>
            <w:tcBorders>
              <w:top w:val="nil"/>
              <w:left w:val="single" w:sz="4" w:space="0" w:color="FF9900"/>
              <w:bottom w:val="single" w:sz="4" w:space="0" w:color="FF9900"/>
              <w:right w:val="nil"/>
            </w:tcBorders>
            <w:shd w:val="clear" w:color="auto" w:fill="FFFFFF"/>
            <w:vAlign w:val="center"/>
            <w:hideMark/>
          </w:tcPr>
          <w:p w14:paraId="55F38285" w14:textId="14F2F21B" w:rsidR="00D44061" w:rsidRDefault="00D44061">
            <w:pPr>
              <w:keepLines/>
              <w:widowControl w:val="0"/>
              <w:autoSpaceDE w:val="0"/>
              <w:autoSpaceDN w:val="0"/>
              <w:adjustRightInd w:val="0"/>
              <w:spacing w:before="20" w:after="20" w:line="240" w:lineRule="auto"/>
              <w:ind w:left="108" w:right="92"/>
              <w:jc w:val="center"/>
              <w:rPr>
                <w:rFonts w:ascii="Arial" w:hAnsi="Arial" w:cs="Arial"/>
                <w:kern w:val="0"/>
              </w:rPr>
            </w:pPr>
            <w:r>
              <w:rPr>
                <w:rFonts w:ascii="Arial" w:hAnsi="Arial" w:cs="Arial"/>
                <w:noProof/>
                <w:kern w:val="0"/>
              </w:rPr>
              <w:drawing>
                <wp:inline distT="0" distB="0" distL="0" distR="0" wp14:anchorId="511E6912" wp14:editId="26AEA4BF">
                  <wp:extent cx="236220" cy="35052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6220" cy="350520"/>
                          </a:xfrm>
                          <a:prstGeom prst="rect">
                            <a:avLst/>
                          </a:prstGeom>
                          <a:noFill/>
                          <a:ln>
                            <a:noFill/>
                          </a:ln>
                        </pic:spPr>
                      </pic:pic>
                    </a:graphicData>
                  </a:graphic>
                </wp:inline>
              </w:drawing>
            </w:r>
          </w:p>
        </w:tc>
        <w:tc>
          <w:tcPr>
            <w:tcW w:w="7089" w:type="dxa"/>
            <w:tcBorders>
              <w:top w:val="nil"/>
              <w:left w:val="nil"/>
              <w:bottom w:val="single" w:sz="4" w:space="0" w:color="FF9900"/>
              <w:right w:val="nil"/>
            </w:tcBorders>
            <w:shd w:val="clear" w:color="auto" w:fill="FFFFFF"/>
            <w:vAlign w:val="center"/>
            <w:hideMark/>
          </w:tcPr>
          <w:p w14:paraId="79E30B71" w14:textId="77777777" w:rsidR="00D44061" w:rsidRDefault="00D44061">
            <w:pPr>
              <w:keepLines/>
              <w:widowControl w:val="0"/>
              <w:autoSpaceDE w:val="0"/>
              <w:autoSpaceDN w:val="0"/>
              <w:adjustRightInd w:val="0"/>
              <w:spacing w:before="60" w:after="60" w:line="240" w:lineRule="auto"/>
              <w:ind w:left="124" w:right="83"/>
              <w:rPr>
                <w:rFonts w:ascii="Arial" w:hAnsi="Arial" w:cs="Arial"/>
                <w:kern w:val="0"/>
              </w:rPr>
            </w:pPr>
            <w:r>
              <w:rPr>
                <w:rFonts w:ascii="Arial" w:hAnsi="Arial" w:cs="Arial"/>
                <w:color w:val="000000"/>
                <w:kern w:val="0"/>
                <w:sz w:val="18"/>
                <w:szCs w:val="18"/>
              </w:rPr>
              <w:t>Démarrage des prestations</w:t>
            </w:r>
          </w:p>
        </w:tc>
        <w:tc>
          <w:tcPr>
            <w:tcW w:w="1446" w:type="dxa"/>
            <w:tcBorders>
              <w:top w:val="nil"/>
              <w:left w:val="nil"/>
              <w:bottom w:val="single" w:sz="4" w:space="0" w:color="FF9900"/>
              <w:right w:val="single" w:sz="4" w:space="0" w:color="FF9900"/>
            </w:tcBorders>
            <w:shd w:val="clear" w:color="auto" w:fill="4128B2"/>
            <w:vAlign w:val="center"/>
            <w:hideMark/>
          </w:tcPr>
          <w:p w14:paraId="163AFA2B" w14:textId="561CA383" w:rsidR="00D44061" w:rsidRDefault="00D44061">
            <w:pPr>
              <w:keepLines/>
              <w:widowControl w:val="0"/>
              <w:autoSpaceDE w:val="0"/>
              <w:autoSpaceDN w:val="0"/>
              <w:adjustRightInd w:val="0"/>
              <w:spacing w:before="60" w:after="60" w:line="240" w:lineRule="auto"/>
              <w:ind w:left="113" w:right="97"/>
              <w:jc w:val="center"/>
              <w:rPr>
                <w:rFonts w:ascii="Arial" w:hAnsi="Arial" w:cs="Arial"/>
                <w:kern w:val="0"/>
              </w:rPr>
            </w:pPr>
            <w:r>
              <w:rPr>
                <w:rFonts w:ascii="Arial" w:hAnsi="Arial" w:cs="Arial"/>
                <w:color w:val="FFFFFF"/>
                <w:kern w:val="0"/>
                <w:sz w:val="16"/>
                <w:szCs w:val="16"/>
              </w:rPr>
              <w:t>Septembre 2026</w:t>
            </w:r>
          </w:p>
        </w:tc>
      </w:tr>
    </w:tbl>
    <w:p w14:paraId="6319CF81" w14:textId="77777777" w:rsidR="00D44061" w:rsidRDefault="00D44061">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77756445"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Modalités de retrait du dossier de consultation :</w:t>
      </w:r>
    </w:p>
    <w:p w14:paraId="6D94A50C"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7A8CB278"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xml:space="preserve">Le dossier de consultation est disponible de manière électronique sur le profil d’acheteur : </w:t>
      </w:r>
      <w:r>
        <w:rPr>
          <w:rFonts w:ascii="Arial" w:hAnsi="Arial" w:cs="Arial"/>
          <w:color w:val="2F5496"/>
          <w:kern w:val="0"/>
          <w:sz w:val="20"/>
          <w:szCs w:val="20"/>
          <w:u w:val="single"/>
        </w:rPr>
        <w:t>https://www.marches-publics.gouv.fr/</w:t>
      </w:r>
      <w:r>
        <w:rPr>
          <w:rFonts w:ascii="Arial" w:hAnsi="Arial" w:cs="Arial"/>
          <w:color w:val="000000"/>
          <w:kern w:val="0"/>
          <w:sz w:val="20"/>
          <w:szCs w:val="20"/>
        </w:rPr>
        <w:t>.</w:t>
      </w:r>
    </w:p>
    <w:p w14:paraId="02A7A234"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74065B10"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Dossier de consultation :</w:t>
      </w:r>
    </w:p>
    <w:p w14:paraId="32E05B2B"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64164FD2"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Le dossier de consultation contient les documents suivants :</w:t>
      </w:r>
    </w:p>
    <w:p w14:paraId="470104E7"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0D25F50D"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RC</w:t>
      </w:r>
    </w:p>
    <w:p w14:paraId="0436B31E" w14:textId="73264D22"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Cadre de réponse</w:t>
      </w:r>
      <w:r w:rsidR="00C25EF0">
        <w:rPr>
          <w:rFonts w:ascii="Arial" w:hAnsi="Arial" w:cs="Arial"/>
          <w:color w:val="000000"/>
          <w:kern w:val="0"/>
          <w:sz w:val="20"/>
          <w:szCs w:val="20"/>
        </w:rPr>
        <w:t xml:space="preserve"> comprenant le DQE,</w:t>
      </w:r>
    </w:p>
    <w:p w14:paraId="41822CA3"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Acte d'engagement</w:t>
      </w:r>
    </w:p>
    <w:p w14:paraId="39F73F88"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CCAP</w:t>
      </w:r>
    </w:p>
    <w:p w14:paraId="73FE1801" w14:textId="6C28E978" w:rsidR="003A02AC" w:rsidRPr="00C25EF0" w:rsidRDefault="003A02AC" w:rsidP="00C25EF0">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CCTP</w:t>
      </w:r>
    </w:p>
    <w:p w14:paraId="2C8BC0B7" w14:textId="693BC5D8" w:rsidR="00FA4DF0" w:rsidRDefault="00FA4DF0">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Attestation de visite des sites</w:t>
      </w:r>
    </w:p>
    <w:p w14:paraId="75EBC157"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706524DB"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L’acheteur se réserve le droit d'envoyer au plus tard 6 jours avant la date limite de remise des offres (initiale ou modifiée) des modifications de détail sur le dossier de consultation. Les candidats devront alors répondre sur la base du dossier de consultation modifié.</w:t>
      </w:r>
    </w:p>
    <w:p w14:paraId="7343E84E"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0F33F731"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Visite des lieux ou consultation sur place de documents :</w:t>
      </w:r>
    </w:p>
    <w:p w14:paraId="579EDA35"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04260111"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xml:space="preserve">Les candidats doivent obligatoirement effectuer une visite des sites dans les conditions suivantes : </w:t>
      </w:r>
    </w:p>
    <w:p w14:paraId="4103AC89"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7F702B2C" w14:textId="5308C94B" w:rsidR="00FA4DF0" w:rsidRDefault="003A02AC" w:rsidP="00FA4DF0">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r>
        <w:rPr>
          <w:rFonts w:ascii="Arial" w:hAnsi="Arial" w:cs="Arial"/>
          <w:color w:val="000000"/>
          <w:kern w:val="0"/>
          <w:sz w:val="20"/>
          <w:szCs w:val="20"/>
        </w:rPr>
        <w:t>- Personne</w:t>
      </w:r>
      <w:r w:rsidR="00814FD1">
        <w:rPr>
          <w:rFonts w:ascii="Arial" w:hAnsi="Arial" w:cs="Arial"/>
          <w:color w:val="000000"/>
          <w:kern w:val="0"/>
          <w:sz w:val="20"/>
          <w:szCs w:val="20"/>
        </w:rPr>
        <w:t>s</w:t>
      </w:r>
      <w:r>
        <w:rPr>
          <w:rFonts w:ascii="Arial" w:hAnsi="Arial" w:cs="Arial"/>
          <w:color w:val="000000"/>
          <w:kern w:val="0"/>
          <w:sz w:val="20"/>
          <w:szCs w:val="20"/>
        </w:rPr>
        <w:t xml:space="preserve"> à contacter : </w:t>
      </w:r>
      <w:r w:rsidR="00FA4DF0">
        <w:rPr>
          <w:rFonts w:ascii="Arial" w:hAnsi="Arial" w:cs="Arial"/>
          <w:color w:val="000000"/>
          <w:kern w:val="0"/>
          <w:sz w:val="20"/>
          <w:szCs w:val="20"/>
        </w:rPr>
        <w:t>Frédéric RIBEIRO</w:t>
      </w:r>
      <w:r w:rsidR="00814FD1">
        <w:rPr>
          <w:rFonts w:ascii="Arial" w:hAnsi="Arial" w:cs="Arial"/>
          <w:color w:val="000000"/>
          <w:kern w:val="0"/>
          <w:sz w:val="20"/>
          <w:szCs w:val="20"/>
        </w:rPr>
        <w:t xml:space="preserve"> et Rémi LERNOULD : </w:t>
      </w:r>
      <w:hyperlink r:id="rId27" w:history="1">
        <w:r w:rsidR="00814FD1" w:rsidRPr="007A1C05">
          <w:rPr>
            <w:rStyle w:val="Lienhypertexte"/>
            <w:rFonts w:ascii="Arial" w:hAnsi="Arial" w:cs="Arial"/>
            <w:kern w:val="0"/>
            <w:sz w:val="20"/>
            <w:szCs w:val="20"/>
          </w:rPr>
          <w:t>tech.arch.cpam-melun@assurance-maladie.fr</w:t>
        </w:r>
      </w:hyperlink>
    </w:p>
    <w:p w14:paraId="6074A219" w14:textId="77777777" w:rsidR="00814FD1" w:rsidRDefault="00814FD1" w:rsidP="00FA4DF0">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35E0BE45"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r>
        <w:rPr>
          <w:rFonts w:ascii="Arial" w:hAnsi="Arial" w:cs="Arial"/>
          <w:color w:val="000000"/>
          <w:kern w:val="0"/>
          <w:sz w:val="20"/>
          <w:szCs w:val="20"/>
        </w:rPr>
        <w:t>- La prise de rendez-vous est obligatoirement pour l'organisation des visites durant la période de publication de la procédure.</w:t>
      </w:r>
    </w:p>
    <w:p w14:paraId="5221B069" w14:textId="77777777" w:rsidR="00FA4DF0" w:rsidRDefault="00FA4DF0">
      <w:pPr>
        <w:keepLines/>
        <w:widowControl w:val="0"/>
        <w:tabs>
          <w:tab w:val="left" w:pos="392"/>
        </w:tabs>
        <w:autoSpaceDE w:val="0"/>
        <w:autoSpaceDN w:val="0"/>
        <w:adjustRightInd w:val="0"/>
        <w:spacing w:after="0" w:line="240" w:lineRule="auto"/>
        <w:ind w:left="117" w:right="111"/>
        <w:jc w:val="both"/>
        <w:rPr>
          <w:rFonts w:ascii="Arial" w:hAnsi="Arial" w:cs="Arial"/>
          <w:kern w:val="0"/>
        </w:rPr>
      </w:pPr>
    </w:p>
    <w:p w14:paraId="09F01EC8" w14:textId="07A72188" w:rsidR="003A02AC" w:rsidRDefault="00FA4DF0">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r>
        <w:rPr>
          <w:rFonts w:ascii="Arial" w:hAnsi="Arial" w:cs="Arial"/>
          <w:color w:val="000000"/>
          <w:kern w:val="0"/>
          <w:sz w:val="20"/>
          <w:szCs w:val="20"/>
        </w:rPr>
        <w:t xml:space="preserve">- La visite des sites est organisée </w:t>
      </w:r>
      <w:r w:rsidR="00814FD1">
        <w:rPr>
          <w:rFonts w:ascii="Arial" w:hAnsi="Arial" w:cs="Arial"/>
          <w:color w:val="000000"/>
          <w:kern w:val="0"/>
          <w:sz w:val="20"/>
          <w:szCs w:val="20"/>
        </w:rPr>
        <w:t xml:space="preserve">le </w:t>
      </w:r>
      <w:r w:rsidR="00814FD1" w:rsidRPr="00814FD1">
        <w:rPr>
          <w:rFonts w:ascii="Arial" w:hAnsi="Arial" w:cs="Arial"/>
          <w:b/>
          <w:bCs/>
          <w:color w:val="000000"/>
          <w:kern w:val="0"/>
          <w:sz w:val="20"/>
          <w:szCs w:val="20"/>
        </w:rPr>
        <w:t>06/07/2026.</w:t>
      </w:r>
    </w:p>
    <w:p w14:paraId="5F12DAD6" w14:textId="77777777" w:rsidR="00FA4DF0" w:rsidRDefault="00FA4DF0">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5BD99D98"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lastRenderedPageBreak/>
        <w:t>- Une seule visite est réalisable par candidat. L'attestation de visite fournie dans le DCE devra être présentée au représentant de la CPAM 77 pour signature lors de la visite. Cette attestation de visite devra être jointe dans l'offre sous peine de voir l'offre rejetée.</w:t>
      </w:r>
    </w:p>
    <w:p w14:paraId="467FC03D"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2DFEACD8"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xml:space="preserve">Les visites à l'improviste ne sont pas autorisées. </w:t>
      </w:r>
    </w:p>
    <w:p w14:paraId="1E39954A"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222101EA" w14:textId="6F2A8483"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xml:space="preserve">Les photos </w:t>
      </w:r>
      <w:r w:rsidR="00FA4DF0">
        <w:rPr>
          <w:rFonts w:ascii="Arial" w:hAnsi="Arial" w:cs="Arial"/>
          <w:color w:val="000000"/>
          <w:kern w:val="0"/>
          <w:sz w:val="20"/>
          <w:szCs w:val="20"/>
        </w:rPr>
        <w:t>ne sont pas autorisées durant la visite des sites.</w:t>
      </w:r>
    </w:p>
    <w:p w14:paraId="6753332A"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7DDEC532"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xml:space="preserve">Le candidat prend connaissance du lieu et de toutes les mesures nécessaires à l’établissement de sa proposition financière. Après notification du marché, il ne peut arguer d’aucune difficulté liée à la configuration du lieu ou aux conditions d’accès au site pour justifier de « l’impossibilité d’exécution, d’un retard ou d’une plus-value ». </w:t>
      </w:r>
    </w:p>
    <w:p w14:paraId="6640016D"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4083B2F3" w14:textId="53111DE5"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Il est tenu lors de sa visite, de signaler au Pouvoir Adjudicateur, tout manquement, incohérence, et problème relatif au</w:t>
      </w:r>
      <w:r w:rsidR="00FA4DF0">
        <w:rPr>
          <w:rFonts w:ascii="Arial" w:hAnsi="Arial" w:cs="Arial"/>
          <w:color w:val="000000"/>
          <w:kern w:val="0"/>
          <w:sz w:val="20"/>
          <w:szCs w:val="20"/>
        </w:rPr>
        <w:t>x</w:t>
      </w:r>
      <w:r>
        <w:rPr>
          <w:rFonts w:ascii="Arial" w:hAnsi="Arial" w:cs="Arial"/>
          <w:color w:val="000000"/>
          <w:kern w:val="0"/>
          <w:sz w:val="20"/>
          <w:szCs w:val="20"/>
        </w:rPr>
        <w:t xml:space="preserve"> </w:t>
      </w:r>
      <w:r w:rsidR="00FA4DF0">
        <w:rPr>
          <w:rFonts w:ascii="Arial" w:hAnsi="Arial" w:cs="Arial"/>
          <w:color w:val="000000"/>
          <w:kern w:val="0"/>
          <w:sz w:val="20"/>
          <w:szCs w:val="20"/>
        </w:rPr>
        <w:t>prestations</w:t>
      </w:r>
      <w:r>
        <w:rPr>
          <w:rFonts w:ascii="Arial" w:hAnsi="Arial" w:cs="Arial"/>
          <w:color w:val="000000"/>
          <w:kern w:val="0"/>
          <w:sz w:val="20"/>
          <w:szCs w:val="20"/>
        </w:rPr>
        <w:t xml:space="preserve"> décrit</w:t>
      </w:r>
      <w:r w:rsidR="00FA4DF0">
        <w:rPr>
          <w:rFonts w:ascii="Arial" w:hAnsi="Arial" w:cs="Arial"/>
          <w:color w:val="000000"/>
          <w:kern w:val="0"/>
          <w:sz w:val="20"/>
          <w:szCs w:val="20"/>
        </w:rPr>
        <w:t>es</w:t>
      </w:r>
      <w:r>
        <w:rPr>
          <w:rFonts w:ascii="Arial" w:hAnsi="Arial" w:cs="Arial"/>
          <w:color w:val="000000"/>
          <w:kern w:val="0"/>
          <w:sz w:val="20"/>
          <w:szCs w:val="20"/>
        </w:rPr>
        <w:t xml:space="preserve"> au présent marché.</w:t>
      </w:r>
    </w:p>
    <w:p w14:paraId="1774F3E3"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0624CD54" w14:textId="77777777" w:rsidR="000655DF" w:rsidRDefault="000655DF">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7CBD1C9C"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Délai de validité des offres :</w:t>
      </w:r>
    </w:p>
    <w:p w14:paraId="7DFF8202"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4E2B71F3"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Le délai de validité des offres est de 3 mois</w:t>
      </w:r>
      <w:r>
        <w:rPr>
          <w:rFonts w:ascii="Arial" w:hAnsi="Arial" w:cs="Arial"/>
          <w:color w:val="FF0000"/>
          <w:kern w:val="0"/>
          <w:sz w:val="20"/>
          <w:szCs w:val="20"/>
        </w:rPr>
        <w:t xml:space="preserve"> </w:t>
      </w:r>
      <w:r>
        <w:rPr>
          <w:rFonts w:ascii="Arial" w:hAnsi="Arial" w:cs="Arial"/>
          <w:color w:val="000000"/>
          <w:kern w:val="0"/>
          <w:sz w:val="20"/>
          <w:szCs w:val="20"/>
        </w:rPr>
        <w:t>à compter de la date limite de réception des offres.</w:t>
      </w:r>
    </w:p>
    <w:p w14:paraId="73BF4E6B"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0D30423B"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Communication et échanges d’informations par voie électronique :</w:t>
      </w:r>
    </w:p>
    <w:p w14:paraId="0F697F85"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5D4DB9A0"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xml:space="preserve">Les communications et échanges s'effectueront pendant toute la consultation par voie électronique par le biais du profil acheteur à l'adresse suivante : </w:t>
      </w:r>
      <w:r>
        <w:rPr>
          <w:rFonts w:ascii="Arial" w:hAnsi="Arial" w:cs="Arial"/>
          <w:color w:val="2F5496"/>
          <w:kern w:val="0"/>
          <w:sz w:val="20"/>
          <w:szCs w:val="20"/>
          <w:u w:val="single"/>
        </w:rPr>
        <w:t>https://www.marches-publics.gouv.fr/</w:t>
      </w:r>
      <w:r>
        <w:rPr>
          <w:rFonts w:ascii="Arial" w:hAnsi="Arial" w:cs="Arial"/>
          <w:color w:val="000000"/>
          <w:kern w:val="0"/>
          <w:sz w:val="20"/>
          <w:szCs w:val="20"/>
        </w:rPr>
        <w:t>.</w:t>
      </w:r>
    </w:p>
    <w:p w14:paraId="09D724B1" w14:textId="77777777" w:rsidR="003A02AC" w:rsidRDefault="003A02AC">
      <w:pPr>
        <w:keepNext/>
        <w:keepLines/>
        <w:widowControl w:val="0"/>
        <w:numPr>
          <w:ilvl w:val="0"/>
          <w:numId w:val="31"/>
        </w:numPr>
        <w:tabs>
          <w:tab w:val="clear" w:pos="108"/>
          <w:tab w:val="left" w:pos="465"/>
        </w:tabs>
        <w:autoSpaceDE w:val="0"/>
        <w:autoSpaceDN w:val="0"/>
        <w:adjustRightInd w:val="0"/>
        <w:spacing w:before="400" w:after="0" w:line="240" w:lineRule="auto"/>
        <w:jc w:val="both"/>
        <w:rPr>
          <w:rFonts w:ascii="Arial" w:hAnsi="Arial" w:cs="Arial"/>
          <w:kern w:val="0"/>
        </w:rPr>
      </w:pPr>
      <w:r>
        <w:rPr>
          <w:rFonts w:ascii="Arial" w:hAnsi="Arial" w:cs="Arial"/>
          <w:b/>
          <w:bCs/>
          <w:color w:val="4128B2"/>
          <w:kern w:val="0"/>
          <w:sz w:val="28"/>
          <w:szCs w:val="28"/>
        </w:rPr>
        <w:t>PRÉSENTATION DES PROPOSITIONS</w:t>
      </w:r>
    </w:p>
    <w:p w14:paraId="1DA74D8E" w14:textId="77777777" w:rsidR="003A02AC" w:rsidRDefault="003A02AC">
      <w:pPr>
        <w:keepNext/>
        <w:keepLines/>
        <w:widowControl w:val="0"/>
        <w:pBdr>
          <w:bottom w:val="single" w:sz="4" w:space="1" w:color="D9D9D9"/>
        </w:pBdr>
        <w:autoSpaceDE w:val="0"/>
        <w:autoSpaceDN w:val="0"/>
        <w:adjustRightInd w:val="0"/>
        <w:spacing w:after="0" w:line="240" w:lineRule="auto"/>
        <w:ind w:left="117" w:right="111"/>
        <w:jc w:val="both"/>
        <w:rPr>
          <w:rFonts w:ascii="Arial" w:hAnsi="Arial" w:cs="Arial"/>
          <w:color w:val="000000"/>
          <w:kern w:val="0"/>
          <w:sz w:val="2"/>
          <w:szCs w:val="2"/>
        </w:rPr>
      </w:pPr>
    </w:p>
    <w:p w14:paraId="3656FD5B"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42424B73"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Réponse et groupement :</w:t>
      </w:r>
    </w:p>
    <w:p w14:paraId="045547E2"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56B3590E"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Aucune forme particulière de groupement n’est imposée après attribution.</w:t>
      </w:r>
    </w:p>
    <w:p w14:paraId="396C5184"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0B801038"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Variantes :</w:t>
      </w:r>
    </w:p>
    <w:p w14:paraId="4AFAF0F6"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17FAE530"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xml:space="preserve">Les </w:t>
      </w:r>
      <w:r>
        <w:rPr>
          <w:rFonts w:ascii="Arial" w:hAnsi="Arial" w:cs="Arial"/>
          <w:b/>
          <w:bCs/>
          <w:color w:val="000000"/>
          <w:kern w:val="0"/>
          <w:sz w:val="20"/>
          <w:szCs w:val="20"/>
        </w:rPr>
        <w:t>variantes à l’initiative des candidats</w:t>
      </w:r>
      <w:r>
        <w:rPr>
          <w:rFonts w:ascii="Arial" w:hAnsi="Arial" w:cs="Arial"/>
          <w:color w:val="000000"/>
          <w:kern w:val="0"/>
          <w:sz w:val="20"/>
          <w:szCs w:val="20"/>
        </w:rPr>
        <w:t xml:space="preserve"> ne sont pas autorisées.</w:t>
      </w:r>
    </w:p>
    <w:p w14:paraId="0F37116C"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4EA40B70"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Contenu des plis et conditions de participation :</w:t>
      </w:r>
    </w:p>
    <w:p w14:paraId="0657B22A"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6D5AAD01"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A l’appui de leur candidature, les candidats doivent fournir les documents suivants :</w:t>
      </w:r>
    </w:p>
    <w:p w14:paraId="4AABDE99"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tbl>
      <w:tblPr>
        <w:tblW w:w="0" w:type="auto"/>
        <w:tblInd w:w="9" w:type="dxa"/>
        <w:tblLayout w:type="fixed"/>
        <w:tblCellMar>
          <w:left w:w="0" w:type="dxa"/>
          <w:right w:w="0" w:type="dxa"/>
        </w:tblCellMar>
        <w:tblLook w:val="0000" w:firstRow="0" w:lastRow="0" w:firstColumn="0" w:lastColumn="0" w:noHBand="0" w:noVBand="0"/>
      </w:tblPr>
      <w:tblGrid>
        <w:gridCol w:w="3085"/>
        <w:gridCol w:w="6662"/>
      </w:tblGrid>
      <w:tr w:rsidR="00BA3DDE" w14:paraId="5ED2121B" w14:textId="77777777">
        <w:trPr>
          <w:cantSplit/>
          <w:tblHeader/>
        </w:trPr>
        <w:tc>
          <w:tcPr>
            <w:tcW w:w="3085" w:type="dxa"/>
            <w:tcBorders>
              <w:top w:val="nil"/>
              <w:left w:val="nil"/>
              <w:bottom w:val="single" w:sz="4" w:space="0" w:color="D9D9D9"/>
              <w:right w:val="nil"/>
            </w:tcBorders>
            <w:shd w:val="clear" w:color="auto" w:fill="4128B2"/>
            <w:vAlign w:val="center"/>
          </w:tcPr>
          <w:p w14:paraId="3E876854" w14:textId="77777777" w:rsidR="003A02AC" w:rsidRDefault="003A02AC">
            <w:pPr>
              <w:keepLines/>
              <w:widowControl w:val="0"/>
              <w:autoSpaceDE w:val="0"/>
              <w:autoSpaceDN w:val="0"/>
              <w:adjustRightInd w:val="0"/>
              <w:spacing w:before="60" w:after="60" w:line="240" w:lineRule="auto"/>
              <w:ind w:left="108" w:right="103"/>
              <w:jc w:val="center"/>
              <w:rPr>
                <w:rFonts w:ascii="Arial" w:hAnsi="Arial" w:cs="Arial"/>
                <w:kern w:val="0"/>
              </w:rPr>
            </w:pPr>
            <w:r>
              <w:rPr>
                <w:rFonts w:ascii="Arial" w:hAnsi="Arial" w:cs="Arial"/>
                <w:color w:val="FFFFFF"/>
                <w:kern w:val="0"/>
                <w:sz w:val="20"/>
                <w:szCs w:val="20"/>
              </w:rPr>
              <w:t>Document</w:t>
            </w:r>
          </w:p>
        </w:tc>
        <w:tc>
          <w:tcPr>
            <w:tcW w:w="6662" w:type="dxa"/>
            <w:tcBorders>
              <w:top w:val="nil"/>
              <w:left w:val="nil"/>
              <w:bottom w:val="single" w:sz="4" w:space="0" w:color="D9D9D9"/>
              <w:right w:val="nil"/>
            </w:tcBorders>
            <w:shd w:val="clear" w:color="auto" w:fill="4128B2"/>
          </w:tcPr>
          <w:p w14:paraId="6BBA22B3" w14:textId="77777777" w:rsidR="003A02AC" w:rsidRDefault="003A02AC">
            <w:pPr>
              <w:keepLines/>
              <w:widowControl w:val="0"/>
              <w:autoSpaceDE w:val="0"/>
              <w:autoSpaceDN w:val="0"/>
              <w:adjustRightInd w:val="0"/>
              <w:spacing w:before="60" w:after="60" w:line="240" w:lineRule="auto"/>
              <w:ind w:left="113" w:right="101"/>
              <w:jc w:val="center"/>
              <w:rPr>
                <w:rFonts w:ascii="Arial" w:hAnsi="Arial" w:cs="Arial"/>
                <w:kern w:val="0"/>
              </w:rPr>
            </w:pPr>
            <w:r>
              <w:rPr>
                <w:rFonts w:ascii="Arial" w:hAnsi="Arial" w:cs="Arial"/>
                <w:color w:val="FFFFFF"/>
                <w:kern w:val="0"/>
                <w:sz w:val="20"/>
                <w:szCs w:val="20"/>
              </w:rPr>
              <w:t>Descriptif</w:t>
            </w:r>
          </w:p>
        </w:tc>
      </w:tr>
      <w:tr w:rsidR="00BA3DDE" w14:paraId="6AB4C2A5" w14:textId="77777777">
        <w:tc>
          <w:tcPr>
            <w:tcW w:w="9747" w:type="dxa"/>
            <w:gridSpan w:val="2"/>
            <w:tcBorders>
              <w:top w:val="single" w:sz="4" w:space="0" w:color="D9D9D9"/>
              <w:left w:val="single" w:sz="4" w:space="0" w:color="D9D9D9"/>
              <w:bottom w:val="single" w:sz="4" w:space="0" w:color="D9D9D9"/>
              <w:right w:val="single" w:sz="4" w:space="0" w:color="D9D9D9"/>
            </w:tcBorders>
            <w:shd w:val="clear" w:color="auto" w:fill="DADADA"/>
          </w:tcPr>
          <w:p w14:paraId="3C0D70FF" w14:textId="77777777" w:rsidR="003A02AC" w:rsidRDefault="003A02AC">
            <w:pPr>
              <w:widowControl w:val="0"/>
              <w:autoSpaceDE w:val="0"/>
              <w:autoSpaceDN w:val="0"/>
              <w:adjustRightInd w:val="0"/>
              <w:spacing w:before="40" w:after="40" w:line="240" w:lineRule="auto"/>
              <w:ind w:left="108" w:right="101"/>
              <w:rPr>
                <w:rFonts w:ascii="Arial" w:hAnsi="Arial" w:cs="Arial"/>
                <w:kern w:val="0"/>
              </w:rPr>
            </w:pPr>
            <w:r>
              <w:rPr>
                <w:rFonts w:ascii="Arial" w:hAnsi="Arial" w:cs="Arial"/>
                <w:b/>
                <w:bCs/>
                <w:color w:val="000000"/>
                <w:kern w:val="0"/>
                <w:sz w:val="18"/>
                <w:szCs w:val="18"/>
              </w:rPr>
              <w:t>Situation juridique</w:t>
            </w:r>
          </w:p>
        </w:tc>
      </w:tr>
      <w:tr w:rsidR="00BA3DDE" w14:paraId="5E4763DD" w14:textId="77777777">
        <w:tc>
          <w:tcPr>
            <w:tcW w:w="3085" w:type="dxa"/>
            <w:tcBorders>
              <w:top w:val="single" w:sz="4" w:space="0" w:color="D9D9D9"/>
              <w:left w:val="single" w:sz="4" w:space="0" w:color="D9D9D9"/>
              <w:bottom w:val="single" w:sz="4" w:space="0" w:color="D9D9D9"/>
              <w:right w:val="single" w:sz="4" w:space="0" w:color="D9D9D9"/>
            </w:tcBorders>
            <w:shd w:val="clear" w:color="auto" w:fill="FFFFFF"/>
          </w:tcPr>
          <w:p w14:paraId="339C363E" w14:textId="77777777" w:rsidR="003A02AC" w:rsidRDefault="003A02AC">
            <w:pPr>
              <w:widowControl w:val="0"/>
              <w:autoSpaceDE w:val="0"/>
              <w:autoSpaceDN w:val="0"/>
              <w:adjustRightInd w:val="0"/>
              <w:spacing w:before="60" w:after="60" w:line="240" w:lineRule="auto"/>
              <w:ind w:left="108" w:right="103"/>
              <w:rPr>
                <w:rFonts w:ascii="Arial" w:hAnsi="Arial" w:cs="Arial"/>
                <w:kern w:val="0"/>
              </w:rPr>
            </w:pPr>
            <w:r>
              <w:rPr>
                <w:rFonts w:ascii="Arial" w:hAnsi="Arial" w:cs="Arial"/>
                <w:color w:val="000000"/>
                <w:kern w:val="0"/>
                <w:sz w:val="18"/>
                <w:szCs w:val="18"/>
              </w:rPr>
              <w:t>Déclaration du candidat (DC2)</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14:paraId="0AD9BD7F" w14:textId="77777777" w:rsidR="003A02AC" w:rsidRDefault="003A02AC">
            <w:pPr>
              <w:widowControl w:val="0"/>
              <w:autoSpaceDE w:val="0"/>
              <w:autoSpaceDN w:val="0"/>
              <w:adjustRightInd w:val="0"/>
              <w:spacing w:before="60" w:after="60" w:line="240" w:lineRule="auto"/>
              <w:ind w:left="113" w:right="101"/>
              <w:rPr>
                <w:rFonts w:ascii="Arial" w:hAnsi="Arial" w:cs="Arial"/>
                <w:kern w:val="0"/>
              </w:rPr>
            </w:pPr>
            <w:r>
              <w:rPr>
                <w:rFonts w:ascii="Arial" w:hAnsi="Arial" w:cs="Arial"/>
                <w:i/>
                <w:iCs/>
                <w:color w:val="000000"/>
                <w:kern w:val="0"/>
                <w:sz w:val="18"/>
                <w:szCs w:val="18"/>
              </w:rPr>
              <w:t>Déclaration individuelle du candidat ou du membre du groupement (DC2 disponible sur le site du ministère de l'Economie et des Finances)</w:t>
            </w:r>
          </w:p>
        </w:tc>
      </w:tr>
      <w:tr w:rsidR="00BA3DDE" w14:paraId="1C98B8B7" w14:textId="77777777">
        <w:tc>
          <w:tcPr>
            <w:tcW w:w="3085" w:type="dxa"/>
            <w:tcBorders>
              <w:top w:val="single" w:sz="4" w:space="0" w:color="D9D9D9"/>
              <w:left w:val="single" w:sz="4" w:space="0" w:color="D9D9D9"/>
              <w:bottom w:val="single" w:sz="4" w:space="0" w:color="D9D9D9"/>
              <w:right w:val="single" w:sz="4" w:space="0" w:color="D9D9D9"/>
            </w:tcBorders>
            <w:shd w:val="clear" w:color="auto" w:fill="FFFFFF"/>
          </w:tcPr>
          <w:p w14:paraId="73CEEDFF" w14:textId="77777777" w:rsidR="003A02AC" w:rsidRDefault="003A02AC">
            <w:pPr>
              <w:widowControl w:val="0"/>
              <w:autoSpaceDE w:val="0"/>
              <w:autoSpaceDN w:val="0"/>
              <w:adjustRightInd w:val="0"/>
              <w:spacing w:before="60" w:after="60" w:line="240" w:lineRule="auto"/>
              <w:ind w:left="108" w:right="103"/>
              <w:rPr>
                <w:rFonts w:ascii="Arial" w:hAnsi="Arial" w:cs="Arial"/>
                <w:kern w:val="0"/>
              </w:rPr>
            </w:pPr>
            <w:r>
              <w:rPr>
                <w:rFonts w:ascii="Arial" w:hAnsi="Arial" w:cs="Arial"/>
                <w:color w:val="000000"/>
                <w:kern w:val="0"/>
                <w:sz w:val="18"/>
                <w:szCs w:val="18"/>
              </w:rPr>
              <w:t>Lettre de candidature (DC1)</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14:paraId="648D523C" w14:textId="77777777" w:rsidR="003A02AC" w:rsidRDefault="003A02AC">
            <w:pPr>
              <w:widowControl w:val="0"/>
              <w:autoSpaceDE w:val="0"/>
              <w:autoSpaceDN w:val="0"/>
              <w:adjustRightInd w:val="0"/>
              <w:spacing w:before="60" w:after="60" w:line="240" w:lineRule="auto"/>
              <w:ind w:left="113" w:right="101"/>
              <w:rPr>
                <w:rFonts w:ascii="Arial" w:hAnsi="Arial" w:cs="Arial"/>
                <w:kern w:val="0"/>
              </w:rPr>
            </w:pPr>
            <w:r>
              <w:rPr>
                <w:rFonts w:ascii="Arial" w:hAnsi="Arial" w:cs="Arial"/>
                <w:i/>
                <w:iCs/>
                <w:color w:val="000000"/>
                <w:kern w:val="0"/>
                <w:sz w:val="18"/>
                <w:szCs w:val="18"/>
              </w:rPr>
              <w:t>Lettre de candidature Habilitation du mandataire par ses cotraitants (DC1 disponible sur le site du ministère de l'Economie et des Finances)</w:t>
            </w:r>
          </w:p>
        </w:tc>
      </w:tr>
      <w:tr w:rsidR="00BA3DDE" w14:paraId="6D55332D" w14:textId="77777777">
        <w:tc>
          <w:tcPr>
            <w:tcW w:w="9747" w:type="dxa"/>
            <w:gridSpan w:val="2"/>
            <w:tcBorders>
              <w:top w:val="single" w:sz="4" w:space="0" w:color="D9D9D9"/>
              <w:left w:val="single" w:sz="4" w:space="0" w:color="D9D9D9"/>
              <w:bottom w:val="single" w:sz="4" w:space="0" w:color="D9D9D9"/>
              <w:right w:val="single" w:sz="4" w:space="0" w:color="D9D9D9"/>
            </w:tcBorders>
            <w:shd w:val="clear" w:color="auto" w:fill="DADADA"/>
          </w:tcPr>
          <w:p w14:paraId="29F3140E" w14:textId="77777777" w:rsidR="003A02AC" w:rsidRDefault="003A02AC">
            <w:pPr>
              <w:widowControl w:val="0"/>
              <w:autoSpaceDE w:val="0"/>
              <w:autoSpaceDN w:val="0"/>
              <w:adjustRightInd w:val="0"/>
              <w:spacing w:before="40" w:after="40" w:line="240" w:lineRule="auto"/>
              <w:ind w:left="108" w:right="101"/>
              <w:rPr>
                <w:rFonts w:ascii="Arial" w:hAnsi="Arial" w:cs="Arial"/>
                <w:kern w:val="0"/>
              </w:rPr>
            </w:pPr>
            <w:r>
              <w:rPr>
                <w:rFonts w:ascii="Arial" w:hAnsi="Arial" w:cs="Arial"/>
                <w:b/>
                <w:bCs/>
                <w:color w:val="000000"/>
                <w:kern w:val="0"/>
                <w:sz w:val="18"/>
                <w:szCs w:val="18"/>
              </w:rPr>
              <w:t>Capacité économique et financière</w:t>
            </w:r>
          </w:p>
        </w:tc>
      </w:tr>
      <w:tr w:rsidR="00BA3DDE" w14:paraId="482FCC2A" w14:textId="77777777">
        <w:tc>
          <w:tcPr>
            <w:tcW w:w="3085" w:type="dxa"/>
            <w:tcBorders>
              <w:top w:val="single" w:sz="4" w:space="0" w:color="D9D9D9"/>
              <w:left w:val="single" w:sz="4" w:space="0" w:color="D9D9D9"/>
              <w:bottom w:val="single" w:sz="4" w:space="0" w:color="D9D9D9"/>
              <w:right w:val="single" w:sz="4" w:space="0" w:color="D9D9D9"/>
            </w:tcBorders>
            <w:shd w:val="clear" w:color="auto" w:fill="FFFFFF"/>
          </w:tcPr>
          <w:p w14:paraId="78993A3C" w14:textId="77777777" w:rsidR="003A02AC" w:rsidRDefault="003A02AC">
            <w:pPr>
              <w:widowControl w:val="0"/>
              <w:autoSpaceDE w:val="0"/>
              <w:autoSpaceDN w:val="0"/>
              <w:adjustRightInd w:val="0"/>
              <w:spacing w:before="60" w:after="60" w:line="240" w:lineRule="auto"/>
              <w:ind w:left="108" w:right="103"/>
              <w:rPr>
                <w:rFonts w:ascii="Arial" w:hAnsi="Arial" w:cs="Arial"/>
                <w:kern w:val="0"/>
              </w:rPr>
            </w:pPr>
            <w:r>
              <w:rPr>
                <w:rFonts w:ascii="Arial" w:hAnsi="Arial" w:cs="Arial"/>
                <w:color w:val="000000"/>
                <w:kern w:val="0"/>
                <w:sz w:val="18"/>
                <w:szCs w:val="18"/>
              </w:rPr>
              <w:t>Chiffre d'affaires</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14:paraId="295BF76D" w14:textId="77777777" w:rsidR="003A02AC" w:rsidRDefault="003A02AC">
            <w:pPr>
              <w:widowControl w:val="0"/>
              <w:autoSpaceDE w:val="0"/>
              <w:autoSpaceDN w:val="0"/>
              <w:adjustRightInd w:val="0"/>
              <w:spacing w:before="60" w:after="60" w:line="240" w:lineRule="auto"/>
              <w:ind w:left="113" w:right="101"/>
              <w:rPr>
                <w:rFonts w:ascii="Arial" w:hAnsi="Arial" w:cs="Arial"/>
                <w:kern w:val="0"/>
              </w:rPr>
            </w:pPr>
            <w:r>
              <w:rPr>
                <w:rFonts w:ascii="Arial" w:hAnsi="Arial" w:cs="Arial"/>
                <w:i/>
                <w:iCs/>
                <w:color w:val="000000"/>
                <w:kern w:val="0"/>
                <w:sz w:val="18"/>
                <w:szCs w:val="18"/>
              </w:rPr>
              <w:t>Déclaration concernant le chiffre d'affaires global et le chiffre d'affaires concernant les fournitures, services ou travaux objet du marché, réalisés au cours des trois derniers exercices disponibles</w:t>
            </w:r>
          </w:p>
        </w:tc>
      </w:tr>
      <w:tr w:rsidR="00BA3DDE" w14:paraId="75F932FB" w14:textId="77777777">
        <w:tc>
          <w:tcPr>
            <w:tcW w:w="9747" w:type="dxa"/>
            <w:gridSpan w:val="2"/>
            <w:tcBorders>
              <w:top w:val="single" w:sz="4" w:space="0" w:color="D9D9D9"/>
              <w:left w:val="single" w:sz="4" w:space="0" w:color="D9D9D9"/>
              <w:bottom w:val="single" w:sz="4" w:space="0" w:color="D9D9D9"/>
              <w:right w:val="single" w:sz="4" w:space="0" w:color="D9D9D9"/>
            </w:tcBorders>
            <w:shd w:val="clear" w:color="auto" w:fill="DADADA"/>
          </w:tcPr>
          <w:p w14:paraId="6CB8509B" w14:textId="77777777" w:rsidR="003A02AC" w:rsidRDefault="003A02AC">
            <w:pPr>
              <w:widowControl w:val="0"/>
              <w:autoSpaceDE w:val="0"/>
              <w:autoSpaceDN w:val="0"/>
              <w:adjustRightInd w:val="0"/>
              <w:spacing w:before="40" w:after="40" w:line="240" w:lineRule="auto"/>
              <w:ind w:left="108" w:right="101"/>
              <w:rPr>
                <w:rFonts w:ascii="Arial" w:hAnsi="Arial" w:cs="Arial"/>
                <w:kern w:val="0"/>
              </w:rPr>
            </w:pPr>
            <w:r>
              <w:rPr>
                <w:rFonts w:ascii="Arial" w:hAnsi="Arial" w:cs="Arial"/>
                <w:b/>
                <w:bCs/>
                <w:color w:val="000000"/>
                <w:kern w:val="0"/>
                <w:sz w:val="18"/>
                <w:szCs w:val="18"/>
              </w:rPr>
              <w:t>Capacité technique et professionnelle : minima exigés</w:t>
            </w:r>
          </w:p>
        </w:tc>
      </w:tr>
      <w:tr w:rsidR="00BA3DDE" w14:paraId="56E9F253" w14:textId="77777777">
        <w:tc>
          <w:tcPr>
            <w:tcW w:w="3085" w:type="dxa"/>
            <w:tcBorders>
              <w:top w:val="single" w:sz="4" w:space="0" w:color="D9D9D9"/>
              <w:left w:val="single" w:sz="4" w:space="0" w:color="D9D9D9"/>
              <w:bottom w:val="single" w:sz="4" w:space="0" w:color="D9D9D9"/>
              <w:right w:val="single" w:sz="4" w:space="0" w:color="D9D9D9"/>
            </w:tcBorders>
            <w:shd w:val="clear" w:color="auto" w:fill="FFFFFF"/>
          </w:tcPr>
          <w:p w14:paraId="7425BDF1" w14:textId="77777777" w:rsidR="003A02AC" w:rsidRDefault="003A02AC">
            <w:pPr>
              <w:widowControl w:val="0"/>
              <w:autoSpaceDE w:val="0"/>
              <w:autoSpaceDN w:val="0"/>
              <w:adjustRightInd w:val="0"/>
              <w:spacing w:before="60" w:after="60" w:line="240" w:lineRule="auto"/>
              <w:ind w:left="108" w:right="103"/>
              <w:rPr>
                <w:rFonts w:ascii="Arial" w:hAnsi="Arial" w:cs="Arial"/>
                <w:kern w:val="0"/>
              </w:rPr>
            </w:pPr>
            <w:r>
              <w:rPr>
                <w:rFonts w:ascii="Arial" w:hAnsi="Arial" w:cs="Arial"/>
                <w:color w:val="000000"/>
                <w:kern w:val="0"/>
                <w:sz w:val="18"/>
                <w:szCs w:val="18"/>
              </w:rPr>
              <w:t>Moyens humains</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14:paraId="66F4C301" w14:textId="77777777" w:rsidR="003A02AC" w:rsidRDefault="003A02AC">
            <w:pPr>
              <w:widowControl w:val="0"/>
              <w:autoSpaceDE w:val="0"/>
              <w:autoSpaceDN w:val="0"/>
              <w:adjustRightInd w:val="0"/>
              <w:spacing w:before="60" w:after="60" w:line="240" w:lineRule="auto"/>
              <w:ind w:left="113" w:right="101"/>
              <w:rPr>
                <w:rFonts w:ascii="Arial" w:hAnsi="Arial" w:cs="Arial"/>
                <w:kern w:val="0"/>
              </w:rPr>
            </w:pPr>
            <w:r>
              <w:rPr>
                <w:rFonts w:ascii="Arial" w:hAnsi="Arial" w:cs="Arial"/>
                <w:i/>
                <w:iCs/>
                <w:color w:val="000000"/>
                <w:kern w:val="0"/>
                <w:sz w:val="18"/>
                <w:szCs w:val="18"/>
              </w:rPr>
              <w:t>Déclaration indiquant les effectifs moyens annuels du candidat et l'importance du personnel d'encadrement pour chacune des trois dernières années</w:t>
            </w:r>
          </w:p>
        </w:tc>
      </w:tr>
      <w:tr w:rsidR="00BA3DDE" w14:paraId="32A47905" w14:textId="77777777">
        <w:tc>
          <w:tcPr>
            <w:tcW w:w="3085" w:type="dxa"/>
            <w:tcBorders>
              <w:top w:val="single" w:sz="4" w:space="0" w:color="D9D9D9"/>
              <w:left w:val="single" w:sz="4" w:space="0" w:color="D9D9D9"/>
              <w:bottom w:val="single" w:sz="4" w:space="0" w:color="D9D9D9"/>
              <w:right w:val="single" w:sz="4" w:space="0" w:color="D9D9D9"/>
            </w:tcBorders>
            <w:shd w:val="clear" w:color="auto" w:fill="FFFFFF"/>
          </w:tcPr>
          <w:p w14:paraId="680248BF" w14:textId="77777777" w:rsidR="003A02AC" w:rsidRDefault="003A02AC">
            <w:pPr>
              <w:widowControl w:val="0"/>
              <w:autoSpaceDE w:val="0"/>
              <w:autoSpaceDN w:val="0"/>
              <w:adjustRightInd w:val="0"/>
              <w:spacing w:before="60" w:after="60" w:line="240" w:lineRule="auto"/>
              <w:ind w:left="108" w:right="103"/>
              <w:rPr>
                <w:rFonts w:ascii="Arial" w:hAnsi="Arial" w:cs="Arial"/>
                <w:kern w:val="0"/>
              </w:rPr>
            </w:pPr>
            <w:r>
              <w:rPr>
                <w:rFonts w:ascii="Arial" w:hAnsi="Arial" w:cs="Arial"/>
                <w:color w:val="000000"/>
                <w:kern w:val="0"/>
                <w:sz w:val="18"/>
                <w:szCs w:val="18"/>
              </w:rPr>
              <w:t>Moyens techniques</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14:paraId="3AADA51F" w14:textId="77777777" w:rsidR="003A02AC" w:rsidRDefault="003A02AC">
            <w:pPr>
              <w:widowControl w:val="0"/>
              <w:autoSpaceDE w:val="0"/>
              <w:autoSpaceDN w:val="0"/>
              <w:adjustRightInd w:val="0"/>
              <w:spacing w:before="60" w:after="60" w:line="240" w:lineRule="auto"/>
              <w:ind w:left="113" w:right="101"/>
              <w:rPr>
                <w:rFonts w:ascii="Arial" w:hAnsi="Arial" w:cs="Arial"/>
                <w:kern w:val="0"/>
              </w:rPr>
            </w:pPr>
            <w:r>
              <w:rPr>
                <w:rFonts w:ascii="Arial" w:hAnsi="Arial" w:cs="Arial"/>
                <w:i/>
                <w:iCs/>
                <w:color w:val="000000"/>
                <w:kern w:val="0"/>
                <w:sz w:val="18"/>
                <w:szCs w:val="18"/>
              </w:rPr>
              <w:t>Déclaration indiquant l'outillage, le matériel et l'équipement technique dont le candidat dispose pour la réalisation de marchés de même nature</w:t>
            </w:r>
          </w:p>
        </w:tc>
      </w:tr>
      <w:tr w:rsidR="00BA3DDE" w14:paraId="70DF043C" w14:textId="77777777">
        <w:tc>
          <w:tcPr>
            <w:tcW w:w="3085" w:type="dxa"/>
            <w:tcBorders>
              <w:top w:val="single" w:sz="4" w:space="0" w:color="D9D9D9"/>
              <w:left w:val="single" w:sz="4" w:space="0" w:color="D9D9D9"/>
              <w:bottom w:val="single" w:sz="4" w:space="0" w:color="D9D9D9"/>
              <w:right w:val="single" w:sz="4" w:space="0" w:color="D9D9D9"/>
            </w:tcBorders>
            <w:shd w:val="clear" w:color="auto" w:fill="FFFFFF"/>
          </w:tcPr>
          <w:p w14:paraId="6AC377BA" w14:textId="77777777" w:rsidR="003A02AC" w:rsidRDefault="003A02AC">
            <w:pPr>
              <w:widowControl w:val="0"/>
              <w:autoSpaceDE w:val="0"/>
              <w:autoSpaceDN w:val="0"/>
              <w:adjustRightInd w:val="0"/>
              <w:spacing w:before="60" w:after="60" w:line="240" w:lineRule="auto"/>
              <w:ind w:left="108" w:right="103"/>
              <w:rPr>
                <w:rFonts w:ascii="Arial" w:hAnsi="Arial" w:cs="Arial"/>
                <w:kern w:val="0"/>
              </w:rPr>
            </w:pPr>
            <w:r>
              <w:rPr>
                <w:rFonts w:ascii="Arial" w:hAnsi="Arial" w:cs="Arial"/>
                <w:color w:val="000000"/>
                <w:kern w:val="0"/>
                <w:sz w:val="18"/>
                <w:szCs w:val="18"/>
              </w:rPr>
              <w:t>Qualifications professionnelles</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14:paraId="67D4FC46" w14:textId="77777777" w:rsidR="003A02AC" w:rsidRDefault="003A02AC">
            <w:pPr>
              <w:widowControl w:val="0"/>
              <w:autoSpaceDE w:val="0"/>
              <w:autoSpaceDN w:val="0"/>
              <w:adjustRightInd w:val="0"/>
              <w:spacing w:before="60" w:after="60" w:line="240" w:lineRule="auto"/>
              <w:ind w:left="113" w:right="101"/>
              <w:rPr>
                <w:rFonts w:ascii="Arial" w:hAnsi="Arial" w:cs="Arial"/>
                <w:kern w:val="0"/>
              </w:rPr>
            </w:pPr>
            <w:r>
              <w:rPr>
                <w:rFonts w:ascii="Arial" w:hAnsi="Arial" w:cs="Arial"/>
                <w:i/>
                <w:iCs/>
                <w:color w:val="000000"/>
                <w:kern w:val="0"/>
                <w:sz w:val="18"/>
                <w:szCs w:val="18"/>
              </w:rPr>
              <w:t xml:space="preserve">Certificats de qualifications professionnelles. La preuve de la capacité du candidat peut être apportée par tout moyen (certificats d'identité professionnelle, références de travaux attestant de la compétence de l'opérateur à réaliser la </w:t>
            </w:r>
            <w:r>
              <w:rPr>
                <w:rFonts w:ascii="Arial" w:hAnsi="Arial" w:cs="Arial"/>
                <w:i/>
                <w:iCs/>
                <w:color w:val="000000"/>
                <w:kern w:val="0"/>
                <w:sz w:val="18"/>
                <w:szCs w:val="18"/>
              </w:rPr>
              <w:lastRenderedPageBreak/>
              <w:t>prestation)</w:t>
            </w:r>
          </w:p>
        </w:tc>
      </w:tr>
      <w:tr w:rsidR="00BA3DDE" w14:paraId="751FEF17" w14:textId="77777777">
        <w:tc>
          <w:tcPr>
            <w:tcW w:w="9747" w:type="dxa"/>
            <w:gridSpan w:val="2"/>
            <w:tcBorders>
              <w:top w:val="single" w:sz="4" w:space="0" w:color="D9D9D9"/>
              <w:left w:val="single" w:sz="4" w:space="0" w:color="D9D9D9"/>
              <w:bottom w:val="single" w:sz="4" w:space="0" w:color="D9D9D9"/>
              <w:right w:val="single" w:sz="4" w:space="0" w:color="D9D9D9"/>
            </w:tcBorders>
            <w:shd w:val="clear" w:color="auto" w:fill="DADADA"/>
          </w:tcPr>
          <w:p w14:paraId="36B266D6" w14:textId="77777777" w:rsidR="003A02AC" w:rsidRDefault="003A02AC">
            <w:pPr>
              <w:widowControl w:val="0"/>
              <w:autoSpaceDE w:val="0"/>
              <w:autoSpaceDN w:val="0"/>
              <w:adjustRightInd w:val="0"/>
              <w:spacing w:before="40" w:after="40" w:line="240" w:lineRule="auto"/>
              <w:ind w:left="108" w:right="101"/>
              <w:rPr>
                <w:rFonts w:ascii="Arial" w:hAnsi="Arial" w:cs="Arial"/>
                <w:kern w:val="0"/>
              </w:rPr>
            </w:pPr>
            <w:r>
              <w:rPr>
                <w:rFonts w:ascii="Arial" w:hAnsi="Arial" w:cs="Arial"/>
                <w:b/>
                <w:bCs/>
                <w:color w:val="000000"/>
                <w:kern w:val="0"/>
                <w:sz w:val="18"/>
                <w:szCs w:val="18"/>
              </w:rPr>
              <w:lastRenderedPageBreak/>
              <w:t>Autres justificatifs</w:t>
            </w:r>
          </w:p>
        </w:tc>
      </w:tr>
      <w:tr w:rsidR="00BA3DDE" w14:paraId="7EE266DC" w14:textId="77777777">
        <w:tc>
          <w:tcPr>
            <w:tcW w:w="3085" w:type="dxa"/>
            <w:tcBorders>
              <w:top w:val="single" w:sz="4" w:space="0" w:color="D9D9D9"/>
              <w:left w:val="single" w:sz="4" w:space="0" w:color="D9D9D9"/>
              <w:bottom w:val="single" w:sz="4" w:space="0" w:color="D9D9D9"/>
              <w:right w:val="single" w:sz="4" w:space="0" w:color="D9D9D9"/>
            </w:tcBorders>
            <w:shd w:val="clear" w:color="auto" w:fill="FFFFFF"/>
          </w:tcPr>
          <w:p w14:paraId="65242CE8" w14:textId="77777777" w:rsidR="003A02AC" w:rsidRDefault="003A02AC">
            <w:pPr>
              <w:widowControl w:val="0"/>
              <w:autoSpaceDE w:val="0"/>
              <w:autoSpaceDN w:val="0"/>
              <w:adjustRightInd w:val="0"/>
              <w:spacing w:before="60" w:after="60" w:line="240" w:lineRule="auto"/>
              <w:ind w:left="108" w:right="103"/>
              <w:rPr>
                <w:rFonts w:ascii="Arial" w:hAnsi="Arial" w:cs="Arial"/>
                <w:kern w:val="0"/>
              </w:rPr>
            </w:pPr>
            <w:r>
              <w:rPr>
                <w:rFonts w:ascii="Arial" w:hAnsi="Arial" w:cs="Arial"/>
                <w:color w:val="000000"/>
                <w:kern w:val="0"/>
                <w:sz w:val="18"/>
                <w:szCs w:val="18"/>
              </w:rPr>
              <w:t>Déclaration de sous-traitant (DC4)</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14:paraId="37DB9B52" w14:textId="77777777" w:rsidR="003A02AC" w:rsidRDefault="003A02AC">
            <w:pPr>
              <w:widowControl w:val="0"/>
              <w:autoSpaceDE w:val="0"/>
              <w:autoSpaceDN w:val="0"/>
              <w:adjustRightInd w:val="0"/>
              <w:spacing w:before="60" w:after="60" w:line="240" w:lineRule="auto"/>
              <w:ind w:left="113" w:right="101"/>
              <w:rPr>
                <w:rFonts w:ascii="Arial" w:hAnsi="Arial" w:cs="Arial"/>
                <w:i/>
                <w:iCs/>
                <w:color w:val="000000"/>
                <w:kern w:val="0"/>
                <w:sz w:val="18"/>
                <w:szCs w:val="18"/>
              </w:rPr>
            </w:pPr>
          </w:p>
        </w:tc>
      </w:tr>
    </w:tbl>
    <w:p w14:paraId="4E911077"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2E317987"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b/>
          <w:bCs/>
          <w:color w:val="000000"/>
          <w:kern w:val="0"/>
          <w:sz w:val="20"/>
          <w:szCs w:val="20"/>
        </w:rPr>
        <w:t>Présentation des documents :</w:t>
      </w:r>
      <w:r>
        <w:rPr>
          <w:rFonts w:ascii="Arial" w:hAnsi="Arial" w:cs="Arial"/>
          <w:color w:val="000000"/>
          <w:kern w:val="0"/>
          <w:sz w:val="20"/>
          <w:szCs w:val="20"/>
        </w:rPr>
        <w:t xml:space="preserve"> le candidat devra présenter ces documents soit dans des fichiers distincts (exemple : DC1.pdf, DC2.pdf), soit dans un même document (exemple : candidature.pdf) avec un sommaire et les numéros de page détaillant le contenu du document.</w:t>
      </w:r>
    </w:p>
    <w:p w14:paraId="3B0FF0C8"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6D950018"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Le candidat peut remettre un document unique de marché européen (DUME) rédigé en français en lieu et place des documents et renseignements demandés par l’acheteur aux fins de vérification de l’aptitude à répondre aux marchés publics, de l’aptitude à exercer l’activité professionnelle, de la capacité économique et financière ainsi que des capacités techniques et professionnelles.</w:t>
      </w:r>
    </w:p>
    <w:p w14:paraId="083197F3"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719F093C"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Les candidats ne sont pas tenus de fournir les documents et renseignements que l’acheteur peut obtenir par le biais d'un système électronique de mise à disposition d'informations, administré par un organisme officiel ou d'un espace de stockage numérique, à condition que le candidat mentionne dans le dossier de candidature toutes les informations nécessaires à la consultation de ce système et que l'accès soit gratuit.</w:t>
      </w:r>
    </w:p>
    <w:p w14:paraId="7D323954"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0ACE5982"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xml:space="preserve">En outre, pour chaque sous-traitant mentionné dans l'offre, le candidat devra joindre : </w:t>
      </w:r>
    </w:p>
    <w:p w14:paraId="294C8BCC"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les capacités professionnelles et financières du sous-traitant ;</w:t>
      </w:r>
    </w:p>
    <w:p w14:paraId="789BD418"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une déclaration du sous-traitant indiquant qu'il ne tombe pas sous le coup d'une interdiction d'accéder aux marchés publics.</w:t>
      </w:r>
    </w:p>
    <w:p w14:paraId="0D248566"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4D1E4417"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Modalités de remise des offres :</w:t>
      </w:r>
    </w:p>
    <w:p w14:paraId="1D26FC60"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7BACB66E"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xml:space="preserve">Les offres doivent être déposées avant les dates et heures limites indiquées en page de garde, de </w:t>
      </w:r>
      <w:r>
        <w:rPr>
          <w:rFonts w:ascii="Arial" w:hAnsi="Arial" w:cs="Arial"/>
          <w:b/>
          <w:bCs/>
          <w:color w:val="000000"/>
          <w:kern w:val="0"/>
          <w:sz w:val="20"/>
          <w:szCs w:val="20"/>
        </w:rPr>
        <w:t>manière électronique</w:t>
      </w:r>
      <w:r>
        <w:rPr>
          <w:rFonts w:ascii="Arial" w:hAnsi="Arial" w:cs="Arial"/>
          <w:color w:val="000000"/>
          <w:kern w:val="0"/>
          <w:sz w:val="20"/>
          <w:szCs w:val="20"/>
        </w:rPr>
        <w:t xml:space="preserve"> sur le profil d’acheteur : </w:t>
      </w:r>
      <w:r>
        <w:rPr>
          <w:rFonts w:ascii="Arial" w:hAnsi="Arial" w:cs="Arial"/>
          <w:color w:val="2F5496"/>
          <w:kern w:val="0"/>
          <w:sz w:val="20"/>
          <w:szCs w:val="20"/>
          <w:u w:val="single"/>
        </w:rPr>
        <w:t>https://www.marches-publics.gouv.fr/</w:t>
      </w:r>
      <w:r>
        <w:rPr>
          <w:rFonts w:ascii="Arial" w:hAnsi="Arial" w:cs="Arial"/>
          <w:color w:val="000000"/>
          <w:kern w:val="0"/>
          <w:sz w:val="20"/>
          <w:szCs w:val="20"/>
        </w:rPr>
        <w:t xml:space="preserve">. </w:t>
      </w:r>
    </w:p>
    <w:p w14:paraId="2BDF85B6"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39195263"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Les copies de sauvegarde et les éléments de la proposition qui ne peuvent être transmis par voie électronique doivent être adressés à :</w:t>
      </w:r>
    </w:p>
    <w:p w14:paraId="1B7A6D71" w14:textId="77777777" w:rsidR="003A02AC" w:rsidRDefault="003A02AC" w:rsidP="00FA4DF0">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ind w:left="117" w:right="111"/>
        <w:jc w:val="center"/>
        <w:rPr>
          <w:rFonts w:ascii="Arial" w:hAnsi="Arial" w:cs="Arial"/>
          <w:kern w:val="0"/>
        </w:rPr>
      </w:pPr>
      <w:r>
        <w:rPr>
          <w:rFonts w:ascii="Arial" w:hAnsi="Arial" w:cs="Arial"/>
          <w:color w:val="000000"/>
          <w:kern w:val="0"/>
          <w:sz w:val="20"/>
          <w:szCs w:val="20"/>
        </w:rPr>
        <w:t>Caisse Primaire d’Assurance Maladie de Seine et Marne</w:t>
      </w:r>
    </w:p>
    <w:p w14:paraId="42C55AD9" w14:textId="77777777" w:rsidR="003A02AC" w:rsidRDefault="003A02AC" w:rsidP="00FA4DF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7" w:right="111"/>
        <w:jc w:val="center"/>
        <w:rPr>
          <w:rFonts w:ascii="Arial" w:hAnsi="Arial" w:cs="Arial"/>
          <w:kern w:val="0"/>
        </w:rPr>
      </w:pPr>
      <w:r>
        <w:rPr>
          <w:rFonts w:ascii="Arial" w:hAnsi="Arial" w:cs="Arial"/>
          <w:color w:val="000000"/>
          <w:kern w:val="0"/>
          <w:sz w:val="20"/>
          <w:szCs w:val="20"/>
        </w:rPr>
        <w:t>A l’attention du Responsable du Département Budget, Achats Marchés</w:t>
      </w:r>
    </w:p>
    <w:p w14:paraId="283B05A9" w14:textId="77777777" w:rsidR="003A02AC" w:rsidRDefault="003A02AC" w:rsidP="00FA4DF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7" w:right="111"/>
        <w:jc w:val="center"/>
        <w:rPr>
          <w:rFonts w:ascii="Arial" w:hAnsi="Arial" w:cs="Arial"/>
          <w:kern w:val="0"/>
        </w:rPr>
      </w:pPr>
      <w:r>
        <w:rPr>
          <w:rFonts w:ascii="Arial" w:hAnsi="Arial" w:cs="Arial"/>
          <w:color w:val="000000"/>
          <w:kern w:val="0"/>
          <w:sz w:val="20"/>
          <w:szCs w:val="20"/>
        </w:rPr>
        <w:t>77605 MARNE LA VALLEE CEDEX 03</w:t>
      </w:r>
    </w:p>
    <w:p w14:paraId="7B54DB2A" w14:textId="77777777" w:rsidR="003A02AC" w:rsidRDefault="003A02AC" w:rsidP="00FA4DF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7" w:right="111"/>
        <w:jc w:val="center"/>
        <w:rPr>
          <w:rFonts w:ascii="Arial" w:hAnsi="Arial" w:cs="Arial"/>
          <w:kern w:val="0"/>
        </w:rPr>
      </w:pPr>
      <w:r>
        <w:rPr>
          <w:rFonts w:ascii="Arial" w:hAnsi="Arial" w:cs="Arial"/>
          <w:color w:val="000000"/>
          <w:kern w:val="0"/>
          <w:sz w:val="20"/>
          <w:szCs w:val="20"/>
        </w:rPr>
        <w:t>« NE PAS OUVRIR PAR LE COURRIER GENERAL »</w:t>
      </w:r>
    </w:p>
    <w:p w14:paraId="0168D1FF" w14:textId="77777777" w:rsidR="003A02AC" w:rsidRDefault="003A02AC" w:rsidP="00FA4DF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7" w:right="111"/>
        <w:jc w:val="center"/>
        <w:rPr>
          <w:rFonts w:ascii="Arial" w:hAnsi="Arial" w:cs="Arial"/>
          <w:color w:val="000000"/>
          <w:kern w:val="0"/>
          <w:sz w:val="20"/>
          <w:szCs w:val="20"/>
        </w:rPr>
      </w:pPr>
    </w:p>
    <w:p w14:paraId="2D4CE14E" w14:textId="724E980A" w:rsidR="003A02AC" w:rsidRDefault="003A02AC" w:rsidP="00FA4DF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7" w:right="111"/>
        <w:jc w:val="center"/>
        <w:rPr>
          <w:rFonts w:ascii="Arial" w:hAnsi="Arial" w:cs="Arial"/>
          <w:kern w:val="0"/>
        </w:rPr>
      </w:pPr>
      <w:r>
        <w:rPr>
          <w:rFonts w:ascii="Arial" w:hAnsi="Arial" w:cs="Arial"/>
          <w:color w:val="000000"/>
          <w:kern w:val="0"/>
          <w:sz w:val="20"/>
          <w:szCs w:val="20"/>
        </w:rPr>
        <w:t>Marché n°</w:t>
      </w:r>
      <w:r w:rsidR="00FA4DF0">
        <w:rPr>
          <w:rFonts w:ascii="Arial" w:hAnsi="Arial" w:cs="Arial"/>
          <w:color w:val="000000"/>
          <w:kern w:val="0"/>
          <w:sz w:val="20"/>
          <w:szCs w:val="20"/>
        </w:rPr>
        <w:t>2026PA004</w:t>
      </w:r>
    </w:p>
    <w:p w14:paraId="796C339E" w14:textId="3D806E1E" w:rsidR="003A02AC" w:rsidRDefault="003A02AC" w:rsidP="00FA4DF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117" w:right="111"/>
        <w:jc w:val="center"/>
        <w:rPr>
          <w:rFonts w:ascii="Arial" w:hAnsi="Arial" w:cs="Arial"/>
          <w:kern w:val="0"/>
        </w:rPr>
      </w:pPr>
      <w:r>
        <w:rPr>
          <w:rFonts w:ascii="Arial" w:hAnsi="Arial" w:cs="Arial"/>
          <w:color w:val="000000"/>
          <w:kern w:val="0"/>
          <w:sz w:val="20"/>
          <w:szCs w:val="20"/>
        </w:rPr>
        <w:t xml:space="preserve">Objet du marché : </w:t>
      </w:r>
      <w:r w:rsidR="00FA4DF0" w:rsidRPr="00FA4DF0">
        <w:rPr>
          <w:rFonts w:ascii="Arial" w:hAnsi="Arial" w:cs="Arial"/>
          <w:color w:val="000000"/>
          <w:kern w:val="0"/>
          <w:sz w:val="20"/>
          <w:szCs w:val="20"/>
        </w:rPr>
        <w:t>Collecte, transport et destruction des archives et des documents confidentiels des différents sites de la Caisse Primaire d’Assurance Maladie de Seine et Marne</w:t>
      </w:r>
    </w:p>
    <w:p w14:paraId="47052846" w14:textId="77777777" w:rsidR="003A02AC" w:rsidRDefault="003A02AC" w:rsidP="00FA4DF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117" w:right="111"/>
        <w:jc w:val="center"/>
        <w:rPr>
          <w:rFonts w:ascii="Arial" w:hAnsi="Arial" w:cs="Arial"/>
          <w:kern w:val="0"/>
        </w:rPr>
      </w:pPr>
      <w:r>
        <w:rPr>
          <w:rFonts w:ascii="Arial" w:hAnsi="Arial" w:cs="Arial"/>
          <w:i/>
          <w:iCs/>
          <w:color w:val="000000"/>
          <w:kern w:val="0"/>
          <w:sz w:val="20"/>
          <w:szCs w:val="20"/>
          <w:u w:val="single"/>
        </w:rPr>
        <w:t>« Copie de sauvegarde »</w:t>
      </w:r>
    </w:p>
    <w:p w14:paraId="2BE6EF01"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Cette copie de sauvegarde reproduit l’intégralité du dossier original adressé à la personne publique. Elle peut être transmise sur support physique électronique (clé USB…) ou sur support papier.</w:t>
      </w:r>
    </w:p>
    <w:p w14:paraId="556BD094"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242DA817"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Les candidats doivent satisfaire aux prérequis techniques décrits par le profil d'acheteur. Les conditions d'utilisation de la plateforme telles que les formats de documents acceptés, l'organisation, le nommage et la taille totale des plis acceptés, les fonctions d'horodatage, le contrôle des logiciels malveillants peuvent être consultées sur le profil d'acheteur.</w:t>
      </w:r>
    </w:p>
    <w:p w14:paraId="06964A88"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4EB60485"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xml:space="preserve">La transmission des plis avant les date et heure limites de la consultation est effectuée sous la seule responsabilité des candidats. Il leur est fortement conseillé de procéder au dépôt suffisamment à l'avance avant l'heure de clôture en particulier si les plis sont volumineux. En cas de dépôts successifs, le dernier dépôt doit contenir l'ensemble des pièces exigées. </w:t>
      </w:r>
    </w:p>
    <w:p w14:paraId="37D8363D"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2546FFE9" w14:textId="77777777" w:rsidR="00D44061" w:rsidRDefault="00D44061">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01C99AC7" w14:textId="77777777" w:rsidR="00D44061" w:rsidRDefault="00D44061">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6A8232D4" w14:textId="77777777" w:rsidR="00D44061" w:rsidRDefault="00D44061">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7CA5866B"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Tous les plis sont horodatés et font l'objet après dépôt d'un accusé de bonne réception délivré par le profil acheteur. Dans le cas de candidatures groupées, le mandataire assure la sécurité et l'authenticité des informations transmises au nom des membres du groupement.</w:t>
      </w:r>
    </w:p>
    <w:p w14:paraId="7522A2EA"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4CD0E883"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Les candidats peuvent transmettre une copie de sauvegarde de leur pli électronique. Elle peut être envoyée sur support physique électronique, ou support papier, qui doit être placée dans un pli scellé, comporter sur l'enveloppe le numéro de la consultation et le nom du candidat. Ce pli est adressé en recommandé avec avis de réception ou remis en main propre contre récépissé à l'adresse indiquée ci-avant.</w:t>
      </w:r>
    </w:p>
    <w:p w14:paraId="0574CD06"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6CEA1414"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Durant toute la procédure, tous les échanges avec l'acheteur se font de manière électronique via le profil d'acheteur. Les candidats sont invités à alerter l'acheteur sur d'éventuelles erreurs matérielles ou contrariétés d'informations contenues dans les documents de la consultation afin de lever toute ambiguïté en adressant un message sur le profil d'acheteur. En cas de problème rencontré sur la plateforme, les candidats sont invités à contacter le support technique mis en place sur le profil d'acheteur.</w:t>
      </w:r>
    </w:p>
    <w:p w14:paraId="6B11263E"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0BF516C8"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La notification des échanges électroniques se faisant au moyen de la messagerie électronique, les candidats sont appelés à une vigilance particulière. Le candidat détenant un compte est responsable du paramétrage et de la surveillance de la messagerie (adresse courriel durable, redirection automatique, utilisation d'antispam) et doit s'assurer que les messages envoyés par le profil d'acheteur ne seront pas traités comme des courriels indésirables.</w:t>
      </w:r>
    </w:p>
    <w:p w14:paraId="5477ACAE"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0E2867A1"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Les propositions doivent être remises en euros et rédigées en langue française. Si les propositions sont rédigées dans une autre langue, elles doivent être accompagnées d'une traduction en français.</w:t>
      </w:r>
    </w:p>
    <w:p w14:paraId="3F1C4BDA"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3B96C529" w14:textId="77777777" w:rsidR="003A02AC" w:rsidRDefault="003A02AC">
      <w:pPr>
        <w:widowControl w:val="0"/>
        <w:autoSpaceDE w:val="0"/>
        <w:autoSpaceDN w:val="0"/>
        <w:adjustRightInd w:val="0"/>
        <w:spacing w:before="120" w:after="120" w:line="240" w:lineRule="auto"/>
        <w:ind w:left="117"/>
        <w:jc w:val="both"/>
        <w:rPr>
          <w:rFonts w:ascii="Arial" w:hAnsi="Arial" w:cs="Arial"/>
          <w:kern w:val="0"/>
        </w:rPr>
      </w:pPr>
      <w:r>
        <w:rPr>
          <w:rFonts w:ascii="Arial" w:hAnsi="Arial" w:cs="Arial"/>
          <w:color w:val="000000"/>
          <w:kern w:val="0"/>
          <w:sz w:val="20"/>
          <w:szCs w:val="20"/>
        </w:rPr>
        <w:t>Les propositions n'ont pas à être remises signées par les candidats. Le contrat sera signé par le seul attributaire par voie papier. Le candidat s'engage à ce que l'offre signée soit conforme à celle retenue par l'acheteur. Si le candidat ne respecte pas son engagement, son offre est rejetée et le contrat attribué au candidat classé en seconde position.</w:t>
      </w:r>
    </w:p>
    <w:p w14:paraId="53C6514D" w14:textId="77777777" w:rsidR="003A02AC" w:rsidRDefault="003A02AC" w:rsidP="000655DF">
      <w:pPr>
        <w:keepNext/>
        <w:keepLines/>
        <w:widowControl w:val="0"/>
        <w:numPr>
          <w:ilvl w:val="0"/>
          <w:numId w:val="33"/>
        </w:numPr>
        <w:tabs>
          <w:tab w:val="left" w:pos="392"/>
          <w:tab w:val="left" w:pos="828"/>
        </w:tabs>
        <w:autoSpaceDE w:val="0"/>
        <w:autoSpaceDN w:val="0"/>
        <w:adjustRightInd w:val="0"/>
        <w:spacing w:before="240" w:after="0" w:line="240" w:lineRule="auto"/>
        <w:jc w:val="both"/>
        <w:rPr>
          <w:rFonts w:ascii="Arial" w:hAnsi="Arial" w:cs="Arial"/>
          <w:kern w:val="0"/>
        </w:rPr>
      </w:pPr>
      <w:r>
        <w:rPr>
          <w:rFonts w:ascii="Arial" w:hAnsi="Arial" w:cs="Arial"/>
          <w:b/>
          <w:bCs/>
          <w:color w:val="000000"/>
          <w:kern w:val="0"/>
          <w:sz w:val="20"/>
          <w:szCs w:val="20"/>
        </w:rPr>
        <w:t>Modification du groupement :</w:t>
      </w:r>
    </w:p>
    <w:p w14:paraId="7A29CAD0"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30569795" w14:textId="77777777" w:rsidR="003A02AC" w:rsidRDefault="003A02AC">
      <w:pPr>
        <w:widowControl w:val="0"/>
        <w:autoSpaceDE w:val="0"/>
        <w:autoSpaceDN w:val="0"/>
        <w:adjustRightInd w:val="0"/>
        <w:spacing w:before="120" w:after="120" w:line="240" w:lineRule="auto"/>
        <w:ind w:left="117"/>
        <w:jc w:val="both"/>
        <w:rPr>
          <w:rFonts w:ascii="Arial" w:hAnsi="Arial" w:cs="Arial"/>
          <w:kern w:val="0"/>
        </w:rPr>
      </w:pPr>
      <w:r>
        <w:rPr>
          <w:rFonts w:ascii="Arial" w:hAnsi="Arial" w:cs="Arial"/>
          <w:color w:val="000000"/>
          <w:kern w:val="0"/>
          <w:sz w:val="20"/>
          <w:szCs w:val="20"/>
        </w:rPr>
        <w:t>Le candidat peut demander à l'acheteur au cours de la consultation et avant signature du contrat, l'autorisation de se constituer en groupement ou de modifier la composition de son groupement. Cette autorisation est accordée par l'acheteur sous réserve que le groupement présente les capacités économiques, financières, techniques et professionnelles requises, ne porte pas atteinte au principe d'égalité de traitement des candidats ni à une concurrence effective.</w:t>
      </w:r>
    </w:p>
    <w:p w14:paraId="37BD7F2F" w14:textId="77777777" w:rsidR="003A02AC" w:rsidRDefault="003A02AC" w:rsidP="000655DF">
      <w:pPr>
        <w:keepNext/>
        <w:keepLines/>
        <w:widowControl w:val="0"/>
        <w:numPr>
          <w:ilvl w:val="0"/>
          <w:numId w:val="33"/>
        </w:numPr>
        <w:tabs>
          <w:tab w:val="left" w:pos="392"/>
          <w:tab w:val="left" w:pos="828"/>
        </w:tabs>
        <w:autoSpaceDE w:val="0"/>
        <w:autoSpaceDN w:val="0"/>
        <w:adjustRightInd w:val="0"/>
        <w:spacing w:before="240" w:after="0" w:line="240" w:lineRule="auto"/>
        <w:jc w:val="both"/>
        <w:rPr>
          <w:rFonts w:ascii="Arial" w:hAnsi="Arial" w:cs="Arial"/>
          <w:kern w:val="0"/>
        </w:rPr>
      </w:pPr>
      <w:r>
        <w:rPr>
          <w:rFonts w:ascii="Arial" w:hAnsi="Arial" w:cs="Arial"/>
          <w:b/>
          <w:bCs/>
          <w:color w:val="000000"/>
          <w:kern w:val="0"/>
          <w:sz w:val="20"/>
          <w:szCs w:val="20"/>
        </w:rPr>
        <w:t>Régularisation des propositions :</w:t>
      </w:r>
    </w:p>
    <w:p w14:paraId="7BC4FEC5"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4F6EBD75" w14:textId="77777777" w:rsidR="003A02AC" w:rsidRDefault="003A02AC">
      <w:pPr>
        <w:widowControl w:val="0"/>
        <w:autoSpaceDE w:val="0"/>
        <w:autoSpaceDN w:val="0"/>
        <w:adjustRightInd w:val="0"/>
        <w:spacing w:before="120" w:after="120" w:line="240" w:lineRule="auto"/>
        <w:ind w:left="117"/>
        <w:jc w:val="both"/>
        <w:rPr>
          <w:rFonts w:ascii="Arial" w:hAnsi="Arial" w:cs="Arial"/>
          <w:kern w:val="0"/>
        </w:rPr>
      </w:pPr>
      <w:r>
        <w:rPr>
          <w:rFonts w:ascii="Arial" w:hAnsi="Arial" w:cs="Arial"/>
          <w:color w:val="000000"/>
          <w:kern w:val="0"/>
          <w:sz w:val="20"/>
          <w:szCs w:val="20"/>
        </w:rPr>
        <w:t>En cas de constatation que des pièces ou informations de candidature sont absentes ou incomplètes, l'acheteur se réserve la possibilité de demander aux candidats concernés de compléter leur dossier de candidature. </w:t>
      </w:r>
    </w:p>
    <w:p w14:paraId="66670EF0" w14:textId="77777777" w:rsidR="003A02AC" w:rsidRDefault="003A02AC">
      <w:pPr>
        <w:widowControl w:val="0"/>
        <w:autoSpaceDE w:val="0"/>
        <w:autoSpaceDN w:val="0"/>
        <w:adjustRightInd w:val="0"/>
        <w:spacing w:before="120" w:after="120" w:line="240" w:lineRule="auto"/>
        <w:ind w:left="117"/>
        <w:jc w:val="both"/>
        <w:rPr>
          <w:rFonts w:ascii="Arial" w:hAnsi="Arial" w:cs="Arial"/>
          <w:color w:val="000000"/>
          <w:kern w:val="0"/>
          <w:sz w:val="20"/>
          <w:szCs w:val="20"/>
        </w:rPr>
      </w:pPr>
      <w:r>
        <w:rPr>
          <w:rFonts w:ascii="Arial" w:hAnsi="Arial" w:cs="Arial"/>
          <w:color w:val="000000"/>
          <w:kern w:val="0"/>
          <w:sz w:val="20"/>
          <w:szCs w:val="20"/>
        </w:rPr>
        <w:t>L'acheteur se réserve la possibilité de demander aux candidats ayant remis une offre irrégulière de régulariser leur proposition, à condition qu'elle ne soit pas anormalement basse. Les justificatifs non substantiels manquants devront alors être fournis dans le délai fixé par l'acheteur à défaut de quoi l'offre du candidat sera définitivement rejetée. Cette régularisation ne peut avoir pour effet de modifier les caractéristiques substantielles des offres.</w:t>
      </w:r>
    </w:p>
    <w:p w14:paraId="2AC2FFA6" w14:textId="77777777" w:rsidR="00D44061" w:rsidRDefault="00D44061">
      <w:pPr>
        <w:widowControl w:val="0"/>
        <w:autoSpaceDE w:val="0"/>
        <w:autoSpaceDN w:val="0"/>
        <w:adjustRightInd w:val="0"/>
        <w:spacing w:before="120" w:after="120" w:line="240" w:lineRule="auto"/>
        <w:ind w:left="117"/>
        <w:jc w:val="both"/>
        <w:rPr>
          <w:rFonts w:ascii="Arial" w:hAnsi="Arial" w:cs="Arial"/>
          <w:kern w:val="0"/>
        </w:rPr>
      </w:pPr>
    </w:p>
    <w:p w14:paraId="1B4258E5" w14:textId="77777777" w:rsidR="00C25EF0" w:rsidRDefault="00C25EF0">
      <w:pPr>
        <w:widowControl w:val="0"/>
        <w:autoSpaceDE w:val="0"/>
        <w:autoSpaceDN w:val="0"/>
        <w:adjustRightInd w:val="0"/>
        <w:spacing w:before="120" w:after="120" w:line="240" w:lineRule="auto"/>
        <w:ind w:left="117"/>
        <w:jc w:val="both"/>
        <w:rPr>
          <w:rFonts w:ascii="Arial" w:hAnsi="Arial" w:cs="Arial"/>
          <w:kern w:val="0"/>
        </w:rPr>
      </w:pPr>
    </w:p>
    <w:p w14:paraId="2BF847B9" w14:textId="77777777" w:rsidR="003A02AC" w:rsidRDefault="003A02AC">
      <w:pPr>
        <w:keepNext/>
        <w:keepLines/>
        <w:widowControl w:val="0"/>
        <w:numPr>
          <w:ilvl w:val="0"/>
          <w:numId w:val="31"/>
        </w:numPr>
        <w:tabs>
          <w:tab w:val="clear" w:pos="108"/>
          <w:tab w:val="left" w:pos="465"/>
        </w:tabs>
        <w:autoSpaceDE w:val="0"/>
        <w:autoSpaceDN w:val="0"/>
        <w:adjustRightInd w:val="0"/>
        <w:spacing w:before="400" w:after="0" w:line="240" w:lineRule="auto"/>
        <w:jc w:val="both"/>
        <w:rPr>
          <w:rFonts w:ascii="Arial" w:hAnsi="Arial" w:cs="Arial"/>
          <w:kern w:val="0"/>
        </w:rPr>
      </w:pPr>
      <w:r>
        <w:rPr>
          <w:rFonts w:ascii="Arial" w:hAnsi="Arial" w:cs="Arial"/>
          <w:b/>
          <w:bCs/>
          <w:color w:val="4128B2"/>
          <w:kern w:val="0"/>
          <w:sz w:val="28"/>
          <w:szCs w:val="28"/>
        </w:rPr>
        <w:lastRenderedPageBreak/>
        <w:t>JUGEMENT DES OFFRES ET ATTRIBUTION</w:t>
      </w:r>
    </w:p>
    <w:p w14:paraId="6EE43E0D" w14:textId="77777777" w:rsidR="003A02AC" w:rsidRDefault="003A02AC">
      <w:pPr>
        <w:keepNext/>
        <w:keepLines/>
        <w:widowControl w:val="0"/>
        <w:pBdr>
          <w:bottom w:val="single" w:sz="4" w:space="1" w:color="D9D9D9"/>
        </w:pBdr>
        <w:autoSpaceDE w:val="0"/>
        <w:autoSpaceDN w:val="0"/>
        <w:adjustRightInd w:val="0"/>
        <w:spacing w:after="0" w:line="240" w:lineRule="auto"/>
        <w:ind w:left="117" w:right="111"/>
        <w:jc w:val="both"/>
        <w:rPr>
          <w:rFonts w:ascii="Arial" w:hAnsi="Arial" w:cs="Arial"/>
          <w:color w:val="000000"/>
          <w:kern w:val="0"/>
          <w:sz w:val="2"/>
          <w:szCs w:val="2"/>
        </w:rPr>
      </w:pPr>
    </w:p>
    <w:p w14:paraId="452D5B41"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7812A10E"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Critères de jugement des offres :</w:t>
      </w:r>
    </w:p>
    <w:p w14:paraId="7DB98B1F"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521B19F9" w14:textId="77777777" w:rsidR="003A02AC" w:rsidRDefault="003A02AC">
      <w:pPr>
        <w:widowControl w:val="0"/>
        <w:autoSpaceDE w:val="0"/>
        <w:autoSpaceDN w:val="0"/>
        <w:adjustRightInd w:val="0"/>
        <w:spacing w:after="0" w:line="240" w:lineRule="auto"/>
        <w:ind w:left="117" w:right="111"/>
        <w:rPr>
          <w:rFonts w:ascii="Arial" w:hAnsi="Arial" w:cs="Arial"/>
          <w:kern w:val="0"/>
        </w:rPr>
      </w:pPr>
      <w:r>
        <w:rPr>
          <w:rFonts w:ascii="Arial" w:hAnsi="Arial" w:cs="Arial"/>
          <w:color w:val="000000"/>
          <w:kern w:val="0"/>
          <w:sz w:val="20"/>
          <w:szCs w:val="20"/>
        </w:rPr>
        <w:t xml:space="preserve">Les offres sont analysées et classées en fonction des critères suivants : </w:t>
      </w:r>
    </w:p>
    <w:p w14:paraId="74C04D14" w14:textId="77777777" w:rsidR="003A02AC" w:rsidRDefault="003A02AC">
      <w:pPr>
        <w:widowControl w:val="0"/>
        <w:autoSpaceDE w:val="0"/>
        <w:autoSpaceDN w:val="0"/>
        <w:adjustRightInd w:val="0"/>
        <w:spacing w:after="0" w:line="240" w:lineRule="auto"/>
        <w:ind w:left="117" w:right="111"/>
        <w:rPr>
          <w:rFonts w:ascii="Arial" w:hAnsi="Arial" w:cs="Arial"/>
          <w:color w:val="000000"/>
          <w:kern w:val="0"/>
          <w:sz w:val="12"/>
          <w:szCs w:val="12"/>
        </w:rPr>
      </w:pPr>
    </w:p>
    <w:tbl>
      <w:tblPr>
        <w:tblW w:w="0" w:type="auto"/>
        <w:tblInd w:w="9" w:type="dxa"/>
        <w:tblLayout w:type="fixed"/>
        <w:tblCellMar>
          <w:left w:w="0" w:type="dxa"/>
          <w:right w:w="0" w:type="dxa"/>
        </w:tblCellMar>
        <w:tblLook w:val="0000" w:firstRow="0" w:lastRow="0" w:firstColumn="0" w:lastColumn="0" w:noHBand="0" w:noVBand="0"/>
      </w:tblPr>
      <w:tblGrid>
        <w:gridCol w:w="4077"/>
        <w:gridCol w:w="5670"/>
      </w:tblGrid>
      <w:tr w:rsidR="00BA3DDE" w14:paraId="69E53D22" w14:textId="77777777">
        <w:trPr>
          <w:cantSplit/>
          <w:tblHeader/>
        </w:trPr>
        <w:tc>
          <w:tcPr>
            <w:tcW w:w="4077" w:type="dxa"/>
            <w:tcBorders>
              <w:top w:val="nil"/>
              <w:left w:val="nil"/>
              <w:bottom w:val="single" w:sz="4" w:space="0" w:color="D9D9D9"/>
              <w:right w:val="nil"/>
            </w:tcBorders>
            <w:shd w:val="clear" w:color="auto" w:fill="4128B2"/>
            <w:vAlign w:val="center"/>
          </w:tcPr>
          <w:p w14:paraId="105A007D" w14:textId="77777777" w:rsidR="003A02AC" w:rsidRDefault="003A02AC">
            <w:pPr>
              <w:keepLines/>
              <w:widowControl w:val="0"/>
              <w:autoSpaceDE w:val="0"/>
              <w:autoSpaceDN w:val="0"/>
              <w:adjustRightInd w:val="0"/>
              <w:spacing w:before="60" w:after="60" w:line="240" w:lineRule="auto"/>
              <w:ind w:left="108" w:right="91"/>
              <w:jc w:val="center"/>
              <w:rPr>
                <w:rFonts w:ascii="Arial" w:hAnsi="Arial" w:cs="Arial"/>
                <w:kern w:val="0"/>
              </w:rPr>
            </w:pPr>
            <w:r>
              <w:rPr>
                <w:rFonts w:ascii="Arial" w:hAnsi="Arial" w:cs="Arial"/>
                <w:color w:val="FFFFFF"/>
                <w:kern w:val="0"/>
                <w:sz w:val="20"/>
                <w:szCs w:val="20"/>
              </w:rPr>
              <w:t>Critère et pondération</w:t>
            </w:r>
          </w:p>
        </w:tc>
        <w:tc>
          <w:tcPr>
            <w:tcW w:w="5670" w:type="dxa"/>
            <w:tcBorders>
              <w:top w:val="nil"/>
              <w:left w:val="nil"/>
              <w:bottom w:val="single" w:sz="4" w:space="0" w:color="D9D9D9"/>
              <w:right w:val="nil"/>
            </w:tcBorders>
            <w:shd w:val="clear" w:color="auto" w:fill="4128B2"/>
          </w:tcPr>
          <w:p w14:paraId="67D17793" w14:textId="77777777" w:rsidR="003A02AC" w:rsidRDefault="003A02AC">
            <w:pPr>
              <w:keepLines/>
              <w:widowControl w:val="0"/>
              <w:autoSpaceDE w:val="0"/>
              <w:autoSpaceDN w:val="0"/>
              <w:adjustRightInd w:val="0"/>
              <w:spacing w:before="60" w:after="60" w:line="240" w:lineRule="auto"/>
              <w:ind w:left="125" w:right="81"/>
              <w:jc w:val="center"/>
              <w:rPr>
                <w:rFonts w:ascii="Arial" w:hAnsi="Arial" w:cs="Arial"/>
                <w:kern w:val="0"/>
              </w:rPr>
            </w:pPr>
            <w:r>
              <w:rPr>
                <w:rFonts w:ascii="Arial" w:hAnsi="Arial" w:cs="Arial"/>
                <w:color w:val="FFFFFF"/>
                <w:kern w:val="0"/>
                <w:sz w:val="20"/>
                <w:szCs w:val="20"/>
              </w:rPr>
              <w:t>Descriptif</w:t>
            </w:r>
          </w:p>
        </w:tc>
      </w:tr>
      <w:tr w:rsidR="00BA3DDE" w14:paraId="3CAEC1D3" w14:textId="77777777">
        <w:tc>
          <w:tcPr>
            <w:tcW w:w="4077" w:type="dxa"/>
            <w:tcBorders>
              <w:top w:val="single" w:sz="4" w:space="0" w:color="D9D9D9"/>
              <w:left w:val="single" w:sz="4" w:space="0" w:color="D9D9D9"/>
              <w:bottom w:val="single" w:sz="4" w:space="0" w:color="D9D9D9"/>
              <w:right w:val="single" w:sz="4" w:space="0" w:color="D9D9D9"/>
            </w:tcBorders>
            <w:shd w:val="clear" w:color="auto" w:fill="FFFFFF"/>
          </w:tcPr>
          <w:p w14:paraId="1A672F6D" w14:textId="77777777" w:rsidR="003A02AC" w:rsidRDefault="003A02AC">
            <w:pPr>
              <w:widowControl w:val="0"/>
              <w:autoSpaceDE w:val="0"/>
              <w:autoSpaceDN w:val="0"/>
              <w:adjustRightInd w:val="0"/>
              <w:spacing w:after="0" w:line="240" w:lineRule="auto"/>
              <w:ind w:left="108" w:right="91"/>
              <w:rPr>
                <w:rFonts w:ascii="Arial" w:hAnsi="Arial" w:cs="Arial"/>
                <w:kern w:val="0"/>
              </w:rPr>
            </w:pPr>
            <w:r>
              <w:rPr>
                <w:rFonts w:ascii="Arial" w:hAnsi="Arial" w:cs="Arial"/>
                <w:color w:val="000000"/>
                <w:kern w:val="0"/>
                <w:sz w:val="18"/>
                <w:szCs w:val="18"/>
              </w:rPr>
              <w:t>1. Valeur technique (50 %)</w:t>
            </w:r>
          </w:p>
        </w:tc>
        <w:tc>
          <w:tcPr>
            <w:tcW w:w="5670" w:type="dxa"/>
            <w:tcBorders>
              <w:top w:val="single" w:sz="4" w:space="0" w:color="D9D9D9"/>
              <w:left w:val="single" w:sz="4" w:space="0" w:color="D9D9D9"/>
              <w:bottom w:val="single" w:sz="4" w:space="0" w:color="D9D9D9"/>
              <w:right w:val="single" w:sz="4" w:space="0" w:color="D9D9D9"/>
            </w:tcBorders>
            <w:shd w:val="clear" w:color="auto" w:fill="FFFFFF"/>
          </w:tcPr>
          <w:p w14:paraId="0393158F" w14:textId="77777777" w:rsidR="003A02AC" w:rsidRDefault="003A02AC">
            <w:pPr>
              <w:widowControl w:val="0"/>
              <w:autoSpaceDE w:val="0"/>
              <w:autoSpaceDN w:val="0"/>
              <w:adjustRightInd w:val="0"/>
              <w:spacing w:after="0" w:line="240" w:lineRule="auto"/>
              <w:ind w:left="125" w:right="81"/>
              <w:rPr>
                <w:rFonts w:ascii="Arial" w:hAnsi="Arial" w:cs="Arial"/>
                <w:kern w:val="0"/>
              </w:rPr>
            </w:pPr>
            <w:r>
              <w:rPr>
                <w:rFonts w:ascii="Arial" w:hAnsi="Arial" w:cs="Arial"/>
                <w:color w:val="000000"/>
                <w:kern w:val="0"/>
                <w:sz w:val="18"/>
                <w:szCs w:val="18"/>
              </w:rPr>
              <w:t xml:space="preserve">La valeur technique est appréciée au regard du contenu du mémoire technique </w:t>
            </w:r>
          </w:p>
        </w:tc>
      </w:tr>
      <w:tr w:rsidR="00BA3DDE" w14:paraId="4EF0AE1B" w14:textId="77777777">
        <w:tc>
          <w:tcPr>
            <w:tcW w:w="4077" w:type="dxa"/>
            <w:tcBorders>
              <w:top w:val="single" w:sz="4" w:space="0" w:color="D9D9D9"/>
              <w:left w:val="single" w:sz="4" w:space="0" w:color="D9D9D9"/>
              <w:bottom w:val="single" w:sz="4" w:space="0" w:color="D9D9D9"/>
              <w:right w:val="single" w:sz="4" w:space="0" w:color="D9D9D9"/>
            </w:tcBorders>
            <w:shd w:val="clear" w:color="auto" w:fill="FFFFFF"/>
          </w:tcPr>
          <w:p w14:paraId="174EA24F" w14:textId="77777777" w:rsidR="003A02AC" w:rsidRDefault="003A02AC">
            <w:pPr>
              <w:widowControl w:val="0"/>
              <w:autoSpaceDE w:val="0"/>
              <w:autoSpaceDN w:val="0"/>
              <w:adjustRightInd w:val="0"/>
              <w:spacing w:after="0" w:line="240" w:lineRule="auto"/>
              <w:ind w:left="675" w:right="91"/>
              <w:rPr>
                <w:rFonts w:ascii="Arial" w:hAnsi="Arial" w:cs="Arial"/>
                <w:kern w:val="0"/>
              </w:rPr>
            </w:pPr>
            <w:r>
              <w:rPr>
                <w:rFonts w:ascii="Arial" w:hAnsi="Arial" w:cs="Arial"/>
                <w:color w:val="000000"/>
                <w:kern w:val="0"/>
                <w:sz w:val="16"/>
                <w:szCs w:val="16"/>
              </w:rPr>
              <w:t>- Organisation des prestations (collecte des archives, planning d’intervention, modalités de transport et destructions des archives) (25 %)</w:t>
            </w:r>
          </w:p>
        </w:tc>
        <w:tc>
          <w:tcPr>
            <w:tcW w:w="5670" w:type="dxa"/>
            <w:tcBorders>
              <w:top w:val="single" w:sz="4" w:space="0" w:color="D9D9D9"/>
              <w:left w:val="single" w:sz="4" w:space="0" w:color="D9D9D9"/>
              <w:bottom w:val="single" w:sz="4" w:space="0" w:color="D9D9D9"/>
              <w:right w:val="single" w:sz="4" w:space="0" w:color="D9D9D9"/>
            </w:tcBorders>
            <w:shd w:val="clear" w:color="auto" w:fill="FFFFFF"/>
          </w:tcPr>
          <w:p w14:paraId="6B38E984" w14:textId="77777777" w:rsidR="003C0F4B" w:rsidRDefault="003A02AC">
            <w:pPr>
              <w:widowControl w:val="0"/>
              <w:autoSpaceDE w:val="0"/>
              <w:autoSpaceDN w:val="0"/>
              <w:adjustRightInd w:val="0"/>
              <w:spacing w:after="0" w:line="240" w:lineRule="auto"/>
              <w:ind w:left="450" w:right="81"/>
              <w:rPr>
                <w:rFonts w:ascii="Arial" w:hAnsi="Arial" w:cs="Arial"/>
                <w:color w:val="000000"/>
                <w:kern w:val="0"/>
                <w:sz w:val="16"/>
                <w:szCs w:val="16"/>
              </w:rPr>
            </w:pPr>
            <w:r>
              <w:rPr>
                <w:rFonts w:ascii="Arial" w:hAnsi="Arial" w:cs="Arial"/>
                <w:color w:val="000000"/>
                <w:kern w:val="0"/>
                <w:sz w:val="16"/>
                <w:szCs w:val="16"/>
              </w:rPr>
              <w:t>Le candidat présentera de manière synthétique :</w:t>
            </w:r>
          </w:p>
          <w:p w14:paraId="168126DC" w14:textId="77777777" w:rsidR="003C0F4B" w:rsidRDefault="003C0F4B">
            <w:pPr>
              <w:widowControl w:val="0"/>
              <w:autoSpaceDE w:val="0"/>
              <w:autoSpaceDN w:val="0"/>
              <w:adjustRightInd w:val="0"/>
              <w:spacing w:after="0" w:line="240" w:lineRule="auto"/>
              <w:ind w:left="450" w:right="81"/>
              <w:rPr>
                <w:rFonts w:ascii="Arial" w:hAnsi="Arial" w:cs="Arial"/>
                <w:color w:val="000000"/>
                <w:kern w:val="0"/>
                <w:sz w:val="16"/>
                <w:szCs w:val="16"/>
              </w:rPr>
            </w:pPr>
          </w:p>
          <w:p w14:paraId="13C603FD" w14:textId="744262B6" w:rsidR="003C0F4B" w:rsidRDefault="003C0F4B" w:rsidP="003C0F4B">
            <w:pPr>
              <w:widowControl w:val="0"/>
              <w:numPr>
                <w:ilvl w:val="0"/>
                <w:numId w:val="34"/>
              </w:numPr>
              <w:autoSpaceDE w:val="0"/>
              <w:autoSpaceDN w:val="0"/>
              <w:adjustRightInd w:val="0"/>
              <w:spacing w:after="0" w:line="240" w:lineRule="auto"/>
              <w:ind w:right="81"/>
              <w:rPr>
                <w:rFonts w:ascii="Arial" w:hAnsi="Arial" w:cs="Arial"/>
                <w:color w:val="000000"/>
                <w:kern w:val="0"/>
                <w:sz w:val="16"/>
                <w:szCs w:val="16"/>
              </w:rPr>
            </w:pPr>
            <w:r>
              <w:rPr>
                <w:rFonts w:ascii="Arial" w:hAnsi="Arial" w:cs="Arial"/>
                <w:color w:val="000000"/>
                <w:kern w:val="0"/>
                <w:sz w:val="16"/>
                <w:szCs w:val="16"/>
              </w:rPr>
              <w:t>Les</w:t>
            </w:r>
            <w:r w:rsidR="003A02AC">
              <w:rPr>
                <w:rFonts w:ascii="Arial" w:hAnsi="Arial" w:cs="Arial"/>
                <w:color w:val="000000"/>
                <w:kern w:val="0"/>
                <w:sz w:val="16"/>
                <w:szCs w:val="16"/>
              </w:rPr>
              <w:t xml:space="preserve"> modalités de collecte des archives sur les différents sites de la CPAM de Seine-et-Marne ;</w:t>
            </w:r>
          </w:p>
          <w:p w14:paraId="63BE34B9" w14:textId="5540CE20" w:rsidR="003C0F4B" w:rsidRDefault="003C0F4B" w:rsidP="003C0F4B">
            <w:pPr>
              <w:widowControl w:val="0"/>
              <w:numPr>
                <w:ilvl w:val="0"/>
                <w:numId w:val="34"/>
              </w:numPr>
              <w:autoSpaceDE w:val="0"/>
              <w:autoSpaceDN w:val="0"/>
              <w:adjustRightInd w:val="0"/>
              <w:spacing w:after="0" w:line="240" w:lineRule="auto"/>
              <w:ind w:right="81"/>
              <w:rPr>
                <w:rFonts w:ascii="Arial" w:hAnsi="Arial" w:cs="Arial"/>
                <w:color w:val="000000"/>
                <w:kern w:val="0"/>
                <w:sz w:val="16"/>
                <w:szCs w:val="16"/>
              </w:rPr>
            </w:pPr>
            <w:r>
              <w:rPr>
                <w:rFonts w:ascii="Arial" w:hAnsi="Arial" w:cs="Arial"/>
                <w:color w:val="000000"/>
                <w:kern w:val="0"/>
                <w:sz w:val="16"/>
                <w:szCs w:val="16"/>
              </w:rPr>
              <w:t>Les</w:t>
            </w:r>
            <w:r w:rsidR="003A02AC">
              <w:rPr>
                <w:rFonts w:ascii="Arial" w:hAnsi="Arial" w:cs="Arial"/>
                <w:color w:val="000000"/>
                <w:kern w:val="0"/>
                <w:sz w:val="16"/>
                <w:szCs w:val="16"/>
              </w:rPr>
              <w:t xml:space="preserve"> modalités de planification et d'organisation des interventions ;</w:t>
            </w:r>
          </w:p>
          <w:p w14:paraId="15B3D0F6" w14:textId="0D390526" w:rsidR="003C0F4B" w:rsidRDefault="003C0F4B" w:rsidP="003C0F4B">
            <w:pPr>
              <w:widowControl w:val="0"/>
              <w:numPr>
                <w:ilvl w:val="0"/>
                <w:numId w:val="34"/>
              </w:numPr>
              <w:autoSpaceDE w:val="0"/>
              <w:autoSpaceDN w:val="0"/>
              <w:adjustRightInd w:val="0"/>
              <w:spacing w:after="0" w:line="240" w:lineRule="auto"/>
              <w:ind w:right="81"/>
              <w:rPr>
                <w:rFonts w:ascii="Arial" w:hAnsi="Arial" w:cs="Arial"/>
                <w:color w:val="000000"/>
                <w:kern w:val="0"/>
                <w:sz w:val="16"/>
                <w:szCs w:val="16"/>
              </w:rPr>
            </w:pPr>
            <w:r>
              <w:rPr>
                <w:rFonts w:ascii="Arial" w:hAnsi="Arial" w:cs="Arial"/>
                <w:color w:val="000000"/>
                <w:kern w:val="0"/>
                <w:sz w:val="16"/>
                <w:szCs w:val="16"/>
              </w:rPr>
              <w:t>Les</w:t>
            </w:r>
            <w:r w:rsidR="003A02AC">
              <w:rPr>
                <w:rFonts w:ascii="Arial" w:hAnsi="Arial" w:cs="Arial"/>
                <w:color w:val="000000"/>
                <w:kern w:val="0"/>
                <w:sz w:val="16"/>
                <w:szCs w:val="16"/>
              </w:rPr>
              <w:t xml:space="preserve"> modalités de transport sécurisé des archives ;</w:t>
            </w:r>
          </w:p>
          <w:p w14:paraId="3EB55E55" w14:textId="640BB95E" w:rsidR="003A02AC" w:rsidRDefault="003C0F4B" w:rsidP="003C0F4B">
            <w:pPr>
              <w:widowControl w:val="0"/>
              <w:numPr>
                <w:ilvl w:val="0"/>
                <w:numId w:val="34"/>
              </w:numPr>
              <w:autoSpaceDE w:val="0"/>
              <w:autoSpaceDN w:val="0"/>
              <w:adjustRightInd w:val="0"/>
              <w:spacing w:after="0" w:line="240" w:lineRule="auto"/>
              <w:ind w:right="81"/>
              <w:rPr>
                <w:rFonts w:ascii="Arial" w:hAnsi="Arial" w:cs="Arial"/>
                <w:kern w:val="0"/>
              </w:rPr>
            </w:pPr>
            <w:r>
              <w:rPr>
                <w:rFonts w:ascii="Arial" w:hAnsi="Arial" w:cs="Arial"/>
                <w:color w:val="000000"/>
                <w:kern w:val="0"/>
                <w:sz w:val="16"/>
                <w:szCs w:val="16"/>
              </w:rPr>
              <w:t>Les</w:t>
            </w:r>
            <w:r w:rsidR="003A02AC">
              <w:rPr>
                <w:rFonts w:ascii="Arial" w:hAnsi="Arial" w:cs="Arial"/>
                <w:color w:val="000000"/>
                <w:kern w:val="0"/>
                <w:sz w:val="16"/>
                <w:szCs w:val="16"/>
              </w:rPr>
              <w:t xml:space="preserve"> modalités et le lieu de destruction des archives.</w:t>
            </w:r>
          </w:p>
        </w:tc>
      </w:tr>
      <w:tr w:rsidR="00BA3DDE" w14:paraId="1CD793A9" w14:textId="77777777">
        <w:tc>
          <w:tcPr>
            <w:tcW w:w="4077" w:type="dxa"/>
            <w:tcBorders>
              <w:top w:val="single" w:sz="4" w:space="0" w:color="D9D9D9"/>
              <w:left w:val="single" w:sz="4" w:space="0" w:color="D9D9D9"/>
              <w:bottom w:val="single" w:sz="4" w:space="0" w:color="D9D9D9"/>
              <w:right w:val="single" w:sz="4" w:space="0" w:color="D9D9D9"/>
            </w:tcBorders>
            <w:shd w:val="clear" w:color="auto" w:fill="FFFFFF"/>
          </w:tcPr>
          <w:p w14:paraId="025429BD" w14:textId="77777777" w:rsidR="003A02AC" w:rsidRDefault="003A02AC">
            <w:pPr>
              <w:widowControl w:val="0"/>
              <w:autoSpaceDE w:val="0"/>
              <w:autoSpaceDN w:val="0"/>
              <w:adjustRightInd w:val="0"/>
              <w:spacing w:after="0" w:line="240" w:lineRule="auto"/>
              <w:ind w:left="675" w:right="91"/>
              <w:rPr>
                <w:rFonts w:ascii="Arial" w:hAnsi="Arial" w:cs="Arial"/>
                <w:kern w:val="0"/>
              </w:rPr>
            </w:pPr>
            <w:r>
              <w:rPr>
                <w:rFonts w:ascii="Arial" w:hAnsi="Arial" w:cs="Arial"/>
                <w:color w:val="000000"/>
                <w:kern w:val="0"/>
                <w:sz w:val="16"/>
                <w:szCs w:val="16"/>
              </w:rPr>
              <w:t>- Sécurisation, traçabilité et confidentialité des archives (25 %)</w:t>
            </w:r>
          </w:p>
        </w:tc>
        <w:tc>
          <w:tcPr>
            <w:tcW w:w="5670" w:type="dxa"/>
            <w:tcBorders>
              <w:top w:val="single" w:sz="4" w:space="0" w:color="D9D9D9"/>
              <w:left w:val="single" w:sz="4" w:space="0" w:color="D9D9D9"/>
              <w:bottom w:val="single" w:sz="4" w:space="0" w:color="D9D9D9"/>
              <w:right w:val="single" w:sz="4" w:space="0" w:color="D9D9D9"/>
            </w:tcBorders>
            <w:shd w:val="clear" w:color="auto" w:fill="FFFFFF"/>
          </w:tcPr>
          <w:p w14:paraId="4299AF2D" w14:textId="77777777" w:rsidR="003C0F4B" w:rsidRDefault="003A02AC">
            <w:pPr>
              <w:widowControl w:val="0"/>
              <w:autoSpaceDE w:val="0"/>
              <w:autoSpaceDN w:val="0"/>
              <w:adjustRightInd w:val="0"/>
              <w:spacing w:after="0" w:line="240" w:lineRule="auto"/>
              <w:ind w:left="450" w:right="81"/>
              <w:rPr>
                <w:rFonts w:ascii="Arial" w:hAnsi="Arial" w:cs="Arial"/>
                <w:color w:val="000000"/>
                <w:kern w:val="0"/>
                <w:sz w:val="16"/>
                <w:szCs w:val="16"/>
              </w:rPr>
            </w:pPr>
            <w:r>
              <w:rPr>
                <w:rFonts w:ascii="Arial" w:hAnsi="Arial" w:cs="Arial"/>
                <w:color w:val="000000"/>
                <w:kern w:val="0"/>
                <w:sz w:val="16"/>
                <w:szCs w:val="16"/>
              </w:rPr>
              <w:t xml:space="preserve">Le candidat présentera de manière synthétique : </w:t>
            </w:r>
          </w:p>
          <w:p w14:paraId="2026A5A4" w14:textId="77777777" w:rsidR="003C0F4B" w:rsidRDefault="003C0F4B">
            <w:pPr>
              <w:widowControl w:val="0"/>
              <w:autoSpaceDE w:val="0"/>
              <w:autoSpaceDN w:val="0"/>
              <w:adjustRightInd w:val="0"/>
              <w:spacing w:after="0" w:line="240" w:lineRule="auto"/>
              <w:ind w:left="450" w:right="81"/>
              <w:rPr>
                <w:rFonts w:ascii="Arial" w:hAnsi="Arial" w:cs="Arial"/>
                <w:color w:val="000000"/>
                <w:kern w:val="0"/>
                <w:sz w:val="16"/>
                <w:szCs w:val="16"/>
              </w:rPr>
            </w:pPr>
          </w:p>
          <w:p w14:paraId="11FDF6F7" w14:textId="05B72AEA" w:rsidR="003C0F4B" w:rsidRDefault="003C0F4B" w:rsidP="003C0F4B">
            <w:pPr>
              <w:widowControl w:val="0"/>
              <w:numPr>
                <w:ilvl w:val="0"/>
                <w:numId w:val="35"/>
              </w:numPr>
              <w:autoSpaceDE w:val="0"/>
              <w:autoSpaceDN w:val="0"/>
              <w:adjustRightInd w:val="0"/>
              <w:spacing w:after="0" w:line="240" w:lineRule="auto"/>
              <w:ind w:left="1153" w:right="81"/>
              <w:rPr>
                <w:rFonts w:ascii="Arial" w:hAnsi="Arial" w:cs="Arial"/>
                <w:color w:val="000000"/>
                <w:kern w:val="0"/>
                <w:sz w:val="16"/>
                <w:szCs w:val="16"/>
              </w:rPr>
            </w:pPr>
            <w:r>
              <w:rPr>
                <w:rFonts w:ascii="Arial" w:hAnsi="Arial" w:cs="Arial"/>
                <w:color w:val="000000"/>
                <w:kern w:val="0"/>
                <w:sz w:val="16"/>
                <w:szCs w:val="16"/>
              </w:rPr>
              <w:t>Les</w:t>
            </w:r>
            <w:r w:rsidR="003A02AC">
              <w:rPr>
                <w:rFonts w:ascii="Arial" w:hAnsi="Arial" w:cs="Arial"/>
                <w:color w:val="000000"/>
                <w:kern w:val="0"/>
                <w:sz w:val="16"/>
                <w:szCs w:val="16"/>
              </w:rPr>
              <w:t xml:space="preserve"> modalités de traçabilité des archives entre la collecte et la destruction ;</w:t>
            </w:r>
          </w:p>
          <w:p w14:paraId="0570A216" w14:textId="77777777" w:rsidR="003C0F4B" w:rsidRDefault="003C0F4B" w:rsidP="003C0F4B">
            <w:pPr>
              <w:widowControl w:val="0"/>
              <w:numPr>
                <w:ilvl w:val="0"/>
                <w:numId w:val="35"/>
              </w:numPr>
              <w:autoSpaceDE w:val="0"/>
              <w:autoSpaceDN w:val="0"/>
              <w:adjustRightInd w:val="0"/>
              <w:spacing w:after="0" w:line="240" w:lineRule="auto"/>
              <w:ind w:left="1153" w:right="81"/>
              <w:rPr>
                <w:rFonts w:ascii="Arial" w:hAnsi="Arial" w:cs="Arial"/>
                <w:color w:val="000000"/>
                <w:kern w:val="0"/>
                <w:sz w:val="16"/>
                <w:szCs w:val="16"/>
              </w:rPr>
            </w:pPr>
            <w:r>
              <w:rPr>
                <w:rFonts w:ascii="Arial" w:hAnsi="Arial" w:cs="Arial"/>
                <w:color w:val="000000"/>
                <w:kern w:val="0"/>
                <w:sz w:val="16"/>
                <w:szCs w:val="16"/>
              </w:rPr>
              <w:t>Les</w:t>
            </w:r>
            <w:r w:rsidR="003A02AC">
              <w:rPr>
                <w:rFonts w:ascii="Arial" w:hAnsi="Arial" w:cs="Arial"/>
                <w:color w:val="000000"/>
                <w:kern w:val="0"/>
                <w:sz w:val="16"/>
                <w:szCs w:val="16"/>
              </w:rPr>
              <w:t xml:space="preserve"> mesures de confidentialité mises en œuvre ;</w:t>
            </w:r>
          </w:p>
          <w:p w14:paraId="7F8205E1" w14:textId="3FB2DBF4" w:rsidR="003C0F4B" w:rsidRDefault="003C0F4B" w:rsidP="003C0F4B">
            <w:pPr>
              <w:widowControl w:val="0"/>
              <w:numPr>
                <w:ilvl w:val="0"/>
                <w:numId w:val="35"/>
              </w:numPr>
              <w:autoSpaceDE w:val="0"/>
              <w:autoSpaceDN w:val="0"/>
              <w:adjustRightInd w:val="0"/>
              <w:spacing w:after="0" w:line="240" w:lineRule="auto"/>
              <w:ind w:left="1153" w:right="81"/>
              <w:rPr>
                <w:rFonts w:ascii="Arial" w:hAnsi="Arial" w:cs="Arial"/>
                <w:color w:val="000000"/>
                <w:kern w:val="0"/>
                <w:sz w:val="16"/>
                <w:szCs w:val="16"/>
              </w:rPr>
            </w:pPr>
            <w:r>
              <w:rPr>
                <w:rFonts w:ascii="Arial" w:hAnsi="Arial" w:cs="Arial"/>
                <w:color w:val="000000"/>
                <w:kern w:val="0"/>
                <w:sz w:val="16"/>
                <w:szCs w:val="16"/>
              </w:rPr>
              <w:t>Les</w:t>
            </w:r>
            <w:r w:rsidR="003A02AC">
              <w:rPr>
                <w:rFonts w:ascii="Arial" w:hAnsi="Arial" w:cs="Arial"/>
                <w:color w:val="000000"/>
                <w:kern w:val="0"/>
                <w:sz w:val="16"/>
                <w:szCs w:val="16"/>
              </w:rPr>
              <w:t xml:space="preserve"> modalités de remise du certificat de destruction ;</w:t>
            </w:r>
          </w:p>
          <w:p w14:paraId="71D1E8A9" w14:textId="462252E6" w:rsidR="003A02AC" w:rsidRPr="003C0F4B" w:rsidRDefault="003C0F4B" w:rsidP="003C0F4B">
            <w:pPr>
              <w:widowControl w:val="0"/>
              <w:numPr>
                <w:ilvl w:val="0"/>
                <w:numId w:val="35"/>
              </w:numPr>
              <w:autoSpaceDE w:val="0"/>
              <w:autoSpaceDN w:val="0"/>
              <w:adjustRightInd w:val="0"/>
              <w:spacing w:after="0" w:line="240" w:lineRule="auto"/>
              <w:ind w:left="1153" w:right="81"/>
              <w:rPr>
                <w:rFonts w:ascii="Arial" w:hAnsi="Arial" w:cs="Arial"/>
                <w:color w:val="000000"/>
                <w:kern w:val="0"/>
                <w:sz w:val="16"/>
                <w:szCs w:val="16"/>
              </w:rPr>
            </w:pPr>
            <w:r>
              <w:rPr>
                <w:rFonts w:ascii="Arial" w:hAnsi="Arial" w:cs="Arial"/>
                <w:color w:val="000000"/>
                <w:kern w:val="0"/>
                <w:sz w:val="16"/>
                <w:szCs w:val="16"/>
              </w:rPr>
              <w:t>Le</w:t>
            </w:r>
            <w:r w:rsidR="003A02AC">
              <w:rPr>
                <w:rFonts w:ascii="Arial" w:hAnsi="Arial" w:cs="Arial"/>
                <w:color w:val="000000"/>
                <w:kern w:val="0"/>
                <w:sz w:val="16"/>
                <w:szCs w:val="16"/>
              </w:rPr>
              <w:t xml:space="preserve"> respect des normes et exigences prévues au CCTP.</w:t>
            </w:r>
          </w:p>
        </w:tc>
      </w:tr>
      <w:tr w:rsidR="00BA3DDE" w14:paraId="23E59488" w14:textId="77777777">
        <w:tc>
          <w:tcPr>
            <w:tcW w:w="4077" w:type="dxa"/>
            <w:tcBorders>
              <w:top w:val="single" w:sz="4" w:space="0" w:color="D9D9D9"/>
              <w:left w:val="single" w:sz="4" w:space="0" w:color="D9D9D9"/>
              <w:bottom w:val="single" w:sz="4" w:space="0" w:color="D9D9D9"/>
              <w:right w:val="single" w:sz="4" w:space="0" w:color="D9D9D9"/>
            </w:tcBorders>
            <w:shd w:val="clear" w:color="auto" w:fill="FFFFFF"/>
          </w:tcPr>
          <w:p w14:paraId="154872F8" w14:textId="77777777" w:rsidR="003A02AC" w:rsidRDefault="003A02AC">
            <w:pPr>
              <w:widowControl w:val="0"/>
              <w:autoSpaceDE w:val="0"/>
              <w:autoSpaceDN w:val="0"/>
              <w:adjustRightInd w:val="0"/>
              <w:spacing w:after="0" w:line="240" w:lineRule="auto"/>
              <w:ind w:left="108" w:right="91"/>
              <w:rPr>
                <w:rFonts w:ascii="Arial" w:hAnsi="Arial" w:cs="Arial"/>
                <w:kern w:val="0"/>
              </w:rPr>
            </w:pPr>
            <w:r>
              <w:rPr>
                <w:rFonts w:ascii="Arial" w:hAnsi="Arial" w:cs="Arial"/>
                <w:color w:val="000000"/>
                <w:kern w:val="0"/>
                <w:sz w:val="18"/>
                <w:szCs w:val="18"/>
              </w:rPr>
              <w:t>2. Prix HT (40 %)</w:t>
            </w:r>
          </w:p>
        </w:tc>
        <w:tc>
          <w:tcPr>
            <w:tcW w:w="5670" w:type="dxa"/>
            <w:tcBorders>
              <w:top w:val="single" w:sz="4" w:space="0" w:color="D9D9D9"/>
              <w:left w:val="single" w:sz="4" w:space="0" w:color="D9D9D9"/>
              <w:bottom w:val="single" w:sz="4" w:space="0" w:color="D9D9D9"/>
              <w:right w:val="single" w:sz="4" w:space="0" w:color="D9D9D9"/>
            </w:tcBorders>
            <w:shd w:val="clear" w:color="auto" w:fill="FFFFFF"/>
          </w:tcPr>
          <w:p w14:paraId="176F4CE4" w14:textId="66BF70A8" w:rsidR="003A02AC" w:rsidRDefault="003C0F4B">
            <w:pPr>
              <w:widowControl w:val="0"/>
              <w:autoSpaceDE w:val="0"/>
              <w:autoSpaceDN w:val="0"/>
              <w:adjustRightInd w:val="0"/>
              <w:spacing w:after="0" w:line="240" w:lineRule="auto"/>
              <w:ind w:left="125" w:right="81"/>
              <w:rPr>
                <w:rFonts w:ascii="Arial" w:hAnsi="Arial" w:cs="Arial"/>
                <w:kern w:val="0"/>
              </w:rPr>
            </w:pPr>
            <w:r>
              <w:rPr>
                <w:rFonts w:ascii="Arial" w:hAnsi="Arial" w:cs="Arial"/>
                <w:color w:val="000000"/>
                <w:kern w:val="0"/>
                <w:sz w:val="18"/>
                <w:szCs w:val="18"/>
              </w:rPr>
              <w:t>Le Prix sera évalué sur la base du Devis Quantitatif Estimatif complété par le candidat</w:t>
            </w:r>
          </w:p>
        </w:tc>
      </w:tr>
      <w:tr w:rsidR="00BA3DDE" w14:paraId="49D53617" w14:textId="77777777">
        <w:tc>
          <w:tcPr>
            <w:tcW w:w="4077" w:type="dxa"/>
            <w:tcBorders>
              <w:top w:val="single" w:sz="4" w:space="0" w:color="D9D9D9"/>
              <w:left w:val="single" w:sz="4" w:space="0" w:color="D9D9D9"/>
              <w:bottom w:val="single" w:sz="4" w:space="0" w:color="D9D9D9"/>
              <w:right w:val="single" w:sz="4" w:space="0" w:color="D9D9D9"/>
            </w:tcBorders>
            <w:shd w:val="clear" w:color="auto" w:fill="FFFFFF"/>
          </w:tcPr>
          <w:p w14:paraId="397FE6BF" w14:textId="77777777" w:rsidR="003A02AC" w:rsidRDefault="003A02AC">
            <w:pPr>
              <w:widowControl w:val="0"/>
              <w:autoSpaceDE w:val="0"/>
              <w:autoSpaceDN w:val="0"/>
              <w:adjustRightInd w:val="0"/>
              <w:spacing w:after="0" w:line="240" w:lineRule="auto"/>
              <w:ind w:left="108" w:right="91"/>
              <w:rPr>
                <w:rFonts w:ascii="Arial" w:hAnsi="Arial" w:cs="Arial"/>
                <w:kern w:val="0"/>
              </w:rPr>
            </w:pPr>
            <w:r>
              <w:rPr>
                <w:rFonts w:ascii="Arial" w:hAnsi="Arial" w:cs="Arial"/>
                <w:color w:val="000000"/>
                <w:kern w:val="0"/>
                <w:sz w:val="18"/>
                <w:szCs w:val="18"/>
              </w:rPr>
              <w:t>3. Performances en matière de protection de l'environnement (10 %)</w:t>
            </w:r>
          </w:p>
        </w:tc>
        <w:tc>
          <w:tcPr>
            <w:tcW w:w="5670" w:type="dxa"/>
            <w:tcBorders>
              <w:top w:val="single" w:sz="4" w:space="0" w:color="D9D9D9"/>
              <w:left w:val="single" w:sz="4" w:space="0" w:color="D9D9D9"/>
              <w:bottom w:val="single" w:sz="4" w:space="0" w:color="D9D9D9"/>
              <w:right w:val="single" w:sz="4" w:space="0" w:color="D9D9D9"/>
            </w:tcBorders>
            <w:shd w:val="clear" w:color="auto" w:fill="FFFFFF"/>
          </w:tcPr>
          <w:p w14:paraId="7AC3EFD8" w14:textId="77777777" w:rsidR="003A02AC" w:rsidRDefault="003A02AC">
            <w:pPr>
              <w:widowControl w:val="0"/>
              <w:autoSpaceDE w:val="0"/>
              <w:autoSpaceDN w:val="0"/>
              <w:adjustRightInd w:val="0"/>
              <w:spacing w:after="0" w:line="240" w:lineRule="auto"/>
              <w:ind w:left="125" w:right="81"/>
              <w:rPr>
                <w:rFonts w:ascii="Arial" w:hAnsi="Arial" w:cs="Arial"/>
                <w:kern w:val="0"/>
              </w:rPr>
            </w:pPr>
            <w:proofErr w:type="gramStart"/>
            <w:r>
              <w:rPr>
                <w:rFonts w:ascii="Arial" w:hAnsi="Arial" w:cs="Arial"/>
                <w:color w:val="000000"/>
                <w:kern w:val="0"/>
                <w:sz w:val="18"/>
                <w:szCs w:val="18"/>
              </w:rPr>
              <w:t>le</w:t>
            </w:r>
            <w:proofErr w:type="gramEnd"/>
            <w:r>
              <w:rPr>
                <w:rFonts w:ascii="Arial" w:hAnsi="Arial" w:cs="Arial"/>
                <w:color w:val="000000"/>
                <w:kern w:val="0"/>
                <w:sz w:val="18"/>
                <w:szCs w:val="18"/>
              </w:rPr>
              <w:t xml:space="preserve"> candidat présente les modalités de valorisation des déchets issus de la destruction, les mesures visant à réduire les émissions de gaz à effet de serre liées au transport, les caractéristiques environnementales des véhicules affectés à l’exécution du marché </w:t>
            </w:r>
          </w:p>
        </w:tc>
      </w:tr>
    </w:tbl>
    <w:p w14:paraId="1388FDAE"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tbl>
      <w:tblPr>
        <w:tblW w:w="0" w:type="auto"/>
        <w:tblInd w:w="9" w:type="dxa"/>
        <w:tblLayout w:type="fixed"/>
        <w:tblCellMar>
          <w:left w:w="0" w:type="dxa"/>
          <w:right w:w="0" w:type="dxa"/>
        </w:tblCellMar>
        <w:tblLook w:val="0000" w:firstRow="0" w:lastRow="0" w:firstColumn="0" w:lastColumn="0" w:noHBand="0" w:noVBand="0"/>
      </w:tblPr>
      <w:tblGrid>
        <w:gridCol w:w="9606"/>
      </w:tblGrid>
      <w:tr w:rsidR="00BA3DDE" w14:paraId="51087516" w14:textId="77777777">
        <w:tc>
          <w:tcPr>
            <w:tcW w:w="9606" w:type="dxa"/>
            <w:tcBorders>
              <w:top w:val="nil"/>
              <w:left w:val="nil"/>
              <w:bottom w:val="nil"/>
              <w:right w:val="nil"/>
            </w:tcBorders>
            <w:shd w:val="clear" w:color="auto" w:fill="DADADA"/>
          </w:tcPr>
          <w:p w14:paraId="0978B037" w14:textId="77777777" w:rsidR="003A02AC" w:rsidRDefault="003A02AC">
            <w:pPr>
              <w:keepLines/>
              <w:widowControl w:val="0"/>
              <w:tabs>
                <w:tab w:val="left" w:pos="392"/>
              </w:tabs>
              <w:autoSpaceDE w:val="0"/>
              <w:autoSpaceDN w:val="0"/>
              <w:adjustRightInd w:val="0"/>
              <w:spacing w:after="0" w:line="240" w:lineRule="auto"/>
              <w:ind w:left="108" w:right="102"/>
              <w:jc w:val="both"/>
              <w:rPr>
                <w:rFonts w:ascii="Arial" w:hAnsi="Arial" w:cs="Arial"/>
                <w:color w:val="000000"/>
                <w:kern w:val="0"/>
                <w:sz w:val="8"/>
                <w:szCs w:val="8"/>
              </w:rPr>
            </w:pPr>
          </w:p>
          <w:p w14:paraId="760CE3B3" w14:textId="77777777" w:rsidR="003A02AC" w:rsidRDefault="003A02AC">
            <w:pPr>
              <w:keepLines/>
              <w:widowControl w:val="0"/>
              <w:tabs>
                <w:tab w:val="left" w:pos="392"/>
              </w:tabs>
              <w:autoSpaceDE w:val="0"/>
              <w:autoSpaceDN w:val="0"/>
              <w:adjustRightInd w:val="0"/>
              <w:spacing w:after="0" w:line="240" w:lineRule="auto"/>
              <w:ind w:left="108" w:right="102"/>
              <w:jc w:val="both"/>
              <w:rPr>
                <w:rFonts w:ascii="Arial" w:hAnsi="Arial" w:cs="Arial"/>
                <w:i/>
                <w:iCs/>
                <w:color w:val="000000"/>
                <w:kern w:val="0"/>
                <w:sz w:val="16"/>
                <w:szCs w:val="16"/>
              </w:rPr>
            </w:pPr>
            <w:r>
              <w:rPr>
                <w:rFonts w:ascii="Arial" w:hAnsi="Arial" w:cs="Arial"/>
                <w:i/>
                <w:iCs/>
                <w:color w:val="000000"/>
                <w:kern w:val="0"/>
                <w:sz w:val="16"/>
                <w:szCs w:val="16"/>
              </w:rPr>
              <w:t>Modalités de calcul des notes :</w:t>
            </w:r>
          </w:p>
          <w:p w14:paraId="6788534B" w14:textId="77777777" w:rsidR="003A02AC" w:rsidRDefault="003A02AC">
            <w:pPr>
              <w:keepLines/>
              <w:widowControl w:val="0"/>
              <w:tabs>
                <w:tab w:val="left" w:pos="392"/>
              </w:tabs>
              <w:autoSpaceDE w:val="0"/>
              <w:autoSpaceDN w:val="0"/>
              <w:adjustRightInd w:val="0"/>
              <w:spacing w:after="0" w:line="240" w:lineRule="auto"/>
              <w:ind w:left="108" w:right="102"/>
              <w:jc w:val="both"/>
              <w:rPr>
                <w:rFonts w:ascii="Arial" w:hAnsi="Arial" w:cs="Arial"/>
                <w:color w:val="000000"/>
                <w:kern w:val="0"/>
                <w:sz w:val="12"/>
                <w:szCs w:val="12"/>
              </w:rPr>
            </w:pPr>
          </w:p>
          <w:p w14:paraId="73F05B74" w14:textId="77777777" w:rsidR="003A02AC" w:rsidRDefault="003A02AC">
            <w:pPr>
              <w:keepLines/>
              <w:widowControl w:val="0"/>
              <w:tabs>
                <w:tab w:val="left" w:pos="392"/>
              </w:tabs>
              <w:autoSpaceDE w:val="0"/>
              <w:autoSpaceDN w:val="0"/>
              <w:adjustRightInd w:val="0"/>
              <w:spacing w:after="0" w:line="240" w:lineRule="auto"/>
              <w:ind w:left="108" w:right="102"/>
              <w:jc w:val="both"/>
              <w:rPr>
                <w:rFonts w:ascii="Arial" w:hAnsi="Arial" w:cs="Arial"/>
                <w:color w:val="000000"/>
                <w:kern w:val="0"/>
                <w:sz w:val="16"/>
                <w:szCs w:val="16"/>
              </w:rPr>
            </w:pPr>
            <w:r>
              <w:rPr>
                <w:rFonts w:ascii="Arial" w:hAnsi="Arial" w:cs="Arial"/>
                <w:color w:val="000000"/>
                <w:kern w:val="0"/>
                <w:sz w:val="16"/>
                <w:szCs w:val="16"/>
              </w:rPr>
              <w:t xml:space="preserve">Les sous-critères sont notés : </w:t>
            </w:r>
            <w:r>
              <w:rPr>
                <w:rFonts w:ascii="Arial" w:hAnsi="Arial" w:cs="Arial"/>
                <w:b/>
                <w:bCs/>
                <w:color w:val="000000"/>
                <w:kern w:val="0"/>
                <w:sz w:val="16"/>
                <w:szCs w:val="16"/>
              </w:rPr>
              <w:t>Sur 20</w:t>
            </w:r>
            <w:r>
              <w:rPr>
                <w:rFonts w:ascii="Arial" w:hAnsi="Arial" w:cs="Arial"/>
                <w:color w:val="000000"/>
                <w:kern w:val="0"/>
                <w:sz w:val="16"/>
                <w:szCs w:val="16"/>
              </w:rPr>
              <w:t xml:space="preserve">, la note pondérée est obtenue par multiplication du pourcentage de pondération. </w:t>
            </w:r>
          </w:p>
          <w:p w14:paraId="66F170F7" w14:textId="77777777" w:rsidR="003A02AC" w:rsidRDefault="003A02AC">
            <w:pPr>
              <w:keepLines/>
              <w:widowControl w:val="0"/>
              <w:tabs>
                <w:tab w:val="left" w:pos="392"/>
              </w:tabs>
              <w:autoSpaceDE w:val="0"/>
              <w:autoSpaceDN w:val="0"/>
              <w:adjustRightInd w:val="0"/>
              <w:spacing w:after="0" w:line="240" w:lineRule="auto"/>
              <w:ind w:left="108" w:right="102"/>
              <w:jc w:val="both"/>
              <w:rPr>
                <w:rFonts w:ascii="Arial" w:hAnsi="Arial" w:cs="Arial"/>
                <w:color w:val="000000"/>
                <w:kern w:val="0"/>
                <w:sz w:val="16"/>
                <w:szCs w:val="16"/>
              </w:rPr>
            </w:pPr>
            <w:r>
              <w:rPr>
                <w:rFonts w:ascii="Arial" w:hAnsi="Arial" w:cs="Arial"/>
                <w:color w:val="000000"/>
                <w:kern w:val="0"/>
                <w:sz w:val="16"/>
                <w:szCs w:val="16"/>
              </w:rPr>
              <w:t xml:space="preserve">Les critères sont notés : </w:t>
            </w:r>
            <w:r>
              <w:rPr>
                <w:rFonts w:ascii="Arial" w:hAnsi="Arial" w:cs="Arial"/>
                <w:b/>
                <w:bCs/>
                <w:color w:val="000000"/>
                <w:kern w:val="0"/>
                <w:sz w:val="16"/>
                <w:szCs w:val="16"/>
              </w:rPr>
              <w:t>Sur 20</w:t>
            </w:r>
            <w:r>
              <w:rPr>
                <w:rFonts w:ascii="Arial" w:hAnsi="Arial" w:cs="Arial"/>
                <w:color w:val="000000"/>
                <w:kern w:val="0"/>
                <w:sz w:val="16"/>
                <w:szCs w:val="16"/>
              </w:rPr>
              <w:t xml:space="preserve">, la note pondérée est obtenue par multiplication du pourcentage de pondération. </w:t>
            </w:r>
          </w:p>
          <w:p w14:paraId="5787AF70" w14:textId="77777777" w:rsidR="003A02AC" w:rsidRDefault="003A02AC">
            <w:pPr>
              <w:keepLines/>
              <w:widowControl w:val="0"/>
              <w:tabs>
                <w:tab w:val="left" w:pos="392"/>
              </w:tabs>
              <w:autoSpaceDE w:val="0"/>
              <w:autoSpaceDN w:val="0"/>
              <w:adjustRightInd w:val="0"/>
              <w:spacing w:after="0" w:line="240" w:lineRule="auto"/>
              <w:ind w:left="108" w:right="102"/>
              <w:jc w:val="both"/>
              <w:rPr>
                <w:rFonts w:ascii="Arial" w:hAnsi="Arial" w:cs="Arial"/>
                <w:color w:val="000000"/>
                <w:kern w:val="0"/>
                <w:sz w:val="16"/>
                <w:szCs w:val="16"/>
              </w:rPr>
            </w:pPr>
            <w:r>
              <w:rPr>
                <w:rFonts w:ascii="Arial" w:hAnsi="Arial" w:cs="Arial"/>
                <w:color w:val="000000"/>
                <w:kern w:val="0"/>
                <w:sz w:val="16"/>
                <w:szCs w:val="16"/>
              </w:rPr>
              <w:t xml:space="preserve">La note totale est notée : </w:t>
            </w:r>
            <w:r>
              <w:rPr>
                <w:rFonts w:ascii="Arial" w:hAnsi="Arial" w:cs="Arial"/>
                <w:b/>
                <w:bCs/>
                <w:color w:val="000000"/>
                <w:kern w:val="0"/>
                <w:sz w:val="16"/>
                <w:szCs w:val="16"/>
              </w:rPr>
              <w:t>Sur 20</w:t>
            </w:r>
            <w:r>
              <w:rPr>
                <w:rFonts w:ascii="Arial" w:hAnsi="Arial" w:cs="Arial"/>
                <w:color w:val="000000"/>
                <w:kern w:val="0"/>
                <w:sz w:val="16"/>
                <w:szCs w:val="16"/>
              </w:rPr>
              <w:t>.</w:t>
            </w:r>
          </w:p>
          <w:p w14:paraId="0B623142" w14:textId="77777777" w:rsidR="003A02AC" w:rsidRDefault="003A02AC">
            <w:pPr>
              <w:keepLines/>
              <w:widowControl w:val="0"/>
              <w:tabs>
                <w:tab w:val="left" w:pos="392"/>
              </w:tabs>
              <w:autoSpaceDE w:val="0"/>
              <w:autoSpaceDN w:val="0"/>
              <w:adjustRightInd w:val="0"/>
              <w:spacing w:after="0" w:line="240" w:lineRule="auto"/>
              <w:ind w:left="108" w:right="102"/>
              <w:jc w:val="both"/>
              <w:rPr>
                <w:rFonts w:ascii="Arial" w:hAnsi="Arial" w:cs="Arial"/>
                <w:kern w:val="0"/>
              </w:rPr>
            </w:pPr>
            <w:r>
              <w:rPr>
                <w:rFonts w:ascii="Arial" w:hAnsi="Arial" w:cs="Arial"/>
                <w:color w:val="000000"/>
                <w:kern w:val="0"/>
                <w:sz w:val="8"/>
                <w:szCs w:val="8"/>
              </w:rPr>
              <w:t xml:space="preserve"> </w:t>
            </w:r>
          </w:p>
        </w:tc>
      </w:tr>
    </w:tbl>
    <w:p w14:paraId="4C80AB1A"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Calibri" w:hAnsi="Calibri" w:cs="Calibri"/>
          <w:b/>
          <w:bCs/>
          <w:color w:val="595959"/>
          <w:kern w:val="0"/>
          <w:sz w:val="16"/>
          <w:szCs w:val="16"/>
        </w:rPr>
        <w:t xml:space="preserve"> </w:t>
      </w:r>
    </w:p>
    <w:tbl>
      <w:tblPr>
        <w:tblW w:w="0" w:type="auto"/>
        <w:tblInd w:w="14" w:type="dxa"/>
        <w:tblLayout w:type="fixed"/>
        <w:tblCellMar>
          <w:left w:w="0" w:type="dxa"/>
          <w:right w:w="0" w:type="dxa"/>
        </w:tblCellMar>
        <w:tblLook w:val="0000" w:firstRow="0" w:lastRow="0" w:firstColumn="0" w:lastColumn="0" w:noHBand="0" w:noVBand="0"/>
      </w:tblPr>
      <w:tblGrid>
        <w:gridCol w:w="2376"/>
        <w:gridCol w:w="7371"/>
      </w:tblGrid>
      <w:tr w:rsidR="00BA3DDE" w14:paraId="119B5EE2" w14:textId="77777777">
        <w:trPr>
          <w:cantSplit/>
          <w:tblHeader/>
        </w:trPr>
        <w:tc>
          <w:tcPr>
            <w:tcW w:w="9747" w:type="dxa"/>
            <w:gridSpan w:val="2"/>
            <w:tcBorders>
              <w:top w:val="single" w:sz="4" w:space="0" w:color="D9D9D9"/>
              <w:left w:val="single" w:sz="4" w:space="0" w:color="D9D9D9"/>
              <w:bottom w:val="single" w:sz="4" w:space="0" w:color="D9D9D9"/>
              <w:right w:val="single" w:sz="4" w:space="0" w:color="D9D9D9"/>
            </w:tcBorders>
            <w:shd w:val="clear" w:color="auto" w:fill="4128B2"/>
          </w:tcPr>
          <w:p w14:paraId="7F30E3AD" w14:textId="77777777" w:rsidR="003A02AC" w:rsidRDefault="003A02AC">
            <w:pPr>
              <w:keepLines/>
              <w:widowControl w:val="0"/>
              <w:autoSpaceDE w:val="0"/>
              <w:autoSpaceDN w:val="0"/>
              <w:adjustRightInd w:val="0"/>
              <w:spacing w:before="60" w:after="60" w:line="240" w:lineRule="auto"/>
              <w:ind w:left="108" w:right="101"/>
              <w:rPr>
                <w:rFonts w:ascii="Arial" w:hAnsi="Arial" w:cs="Arial"/>
                <w:kern w:val="0"/>
              </w:rPr>
            </w:pPr>
            <w:r>
              <w:rPr>
                <w:rFonts w:ascii="Arial" w:hAnsi="Arial" w:cs="Arial"/>
                <w:b/>
                <w:bCs/>
                <w:color w:val="FFFFFF"/>
                <w:kern w:val="0"/>
                <w:sz w:val="16"/>
                <w:szCs w:val="16"/>
              </w:rPr>
              <w:t>Les offres sont rejetées sans être classées dans les cas suivants :</w:t>
            </w:r>
          </w:p>
        </w:tc>
      </w:tr>
      <w:tr w:rsidR="00BA3DDE" w14:paraId="20128DA6" w14:textId="77777777">
        <w:tc>
          <w:tcPr>
            <w:tcW w:w="2376" w:type="dxa"/>
            <w:tcBorders>
              <w:top w:val="single" w:sz="4" w:space="0" w:color="D9D9D9"/>
              <w:left w:val="single" w:sz="4" w:space="0" w:color="D9D9D9"/>
              <w:bottom w:val="single" w:sz="4" w:space="0" w:color="D9D9D9"/>
              <w:right w:val="single" w:sz="4" w:space="0" w:color="D9D9D9"/>
            </w:tcBorders>
            <w:shd w:val="clear" w:color="auto" w:fill="FFFFFF"/>
          </w:tcPr>
          <w:p w14:paraId="1093C179" w14:textId="77777777" w:rsidR="003A02AC" w:rsidRDefault="003A02AC">
            <w:pPr>
              <w:widowControl w:val="0"/>
              <w:autoSpaceDE w:val="0"/>
              <w:autoSpaceDN w:val="0"/>
              <w:adjustRightInd w:val="0"/>
              <w:spacing w:before="40" w:after="40" w:line="240" w:lineRule="auto"/>
              <w:ind w:left="108" w:right="92"/>
              <w:rPr>
                <w:rFonts w:ascii="Arial" w:hAnsi="Arial" w:cs="Arial"/>
                <w:kern w:val="0"/>
              </w:rPr>
            </w:pPr>
            <w:r>
              <w:rPr>
                <w:rFonts w:ascii="Arial" w:hAnsi="Arial" w:cs="Arial"/>
                <w:color w:val="000000"/>
                <w:kern w:val="0"/>
                <w:sz w:val="16"/>
                <w:szCs w:val="16"/>
              </w:rPr>
              <w:t>Offre hors délai</w:t>
            </w:r>
          </w:p>
        </w:tc>
        <w:tc>
          <w:tcPr>
            <w:tcW w:w="7371" w:type="dxa"/>
            <w:tcBorders>
              <w:top w:val="single" w:sz="4" w:space="0" w:color="D9D9D9"/>
              <w:left w:val="single" w:sz="4" w:space="0" w:color="D9D9D9"/>
              <w:bottom w:val="single" w:sz="4" w:space="0" w:color="D9D9D9"/>
              <w:right w:val="single" w:sz="4" w:space="0" w:color="D9D9D9"/>
            </w:tcBorders>
            <w:shd w:val="clear" w:color="auto" w:fill="FFFFFF"/>
          </w:tcPr>
          <w:p w14:paraId="0F71E95F" w14:textId="756CFF96" w:rsidR="003A02AC" w:rsidRDefault="003A02AC">
            <w:pPr>
              <w:widowControl w:val="0"/>
              <w:autoSpaceDE w:val="0"/>
              <w:autoSpaceDN w:val="0"/>
              <w:adjustRightInd w:val="0"/>
              <w:spacing w:before="40" w:after="40" w:line="240" w:lineRule="auto"/>
              <w:ind w:left="124" w:right="81"/>
              <w:jc w:val="both"/>
              <w:rPr>
                <w:rFonts w:ascii="Arial" w:hAnsi="Arial" w:cs="Arial"/>
                <w:kern w:val="0"/>
              </w:rPr>
            </w:pPr>
            <w:r>
              <w:rPr>
                <w:rFonts w:ascii="Arial" w:hAnsi="Arial" w:cs="Arial"/>
                <w:color w:val="595959"/>
                <w:kern w:val="0"/>
                <w:sz w:val="16"/>
                <w:szCs w:val="16"/>
              </w:rPr>
              <w:t xml:space="preserve">Lorsque le pli est reçu par l’acheteur après la date et l’heure </w:t>
            </w:r>
            <w:proofErr w:type="gramStart"/>
            <w:r w:rsidR="000655DF">
              <w:rPr>
                <w:rFonts w:ascii="Arial" w:hAnsi="Arial" w:cs="Arial"/>
                <w:color w:val="595959"/>
                <w:kern w:val="0"/>
                <w:sz w:val="16"/>
                <w:szCs w:val="16"/>
              </w:rPr>
              <w:t>limite fixées</w:t>
            </w:r>
            <w:proofErr w:type="gramEnd"/>
            <w:r>
              <w:rPr>
                <w:rFonts w:ascii="Arial" w:hAnsi="Arial" w:cs="Arial"/>
                <w:color w:val="595959"/>
                <w:kern w:val="0"/>
                <w:sz w:val="16"/>
                <w:szCs w:val="16"/>
              </w:rPr>
              <w:t xml:space="preserve"> dans la consultation.</w:t>
            </w:r>
          </w:p>
        </w:tc>
      </w:tr>
      <w:tr w:rsidR="00BA3DDE" w14:paraId="604018AC" w14:textId="77777777">
        <w:tc>
          <w:tcPr>
            <w:tcW w:w="2376" w:type="dxa"/>
            <w:tcBorders>
              <w:top w:val="single" w:sz="4" w:space="0" w:color="D9D9D9"/>
              <w:left w:val="single" w:sz="4" w:space="0" w:color="D9D9D9"/>
              <w:bottom w:val="single" w:sz="4" w:space="0" w:color="D9D9D9"/>
              <w:right w:val="single" w:sz="4" w:space="0" w:color="D9D9D9"/>
            </w:tcBorders>
            <w:shd w:val="clear" w:color="auto" w:fill="FFFFFF"/>
          </w:tcPr>
          <w:p w14:paraId="02D0CC43" w14:textId="77777777" w:rsidR="003A02AC" w:rsidRDefault="003A02AC">
            <w:pPr>
              <w:widowControl w:val="0"/>
              <w:autoSpaceDE w:val="0"/>
              <w:autoSpaceDN w:val="0"/>
              <w:adjustRightInd w:val="0"/>
              <w:spacing w:before="40" w:after="40" w:line="240" w:lineRule="auto"/>
              <w:ind w:left="108" w:right="92"/>
              <w:rPr>
                <w:rFonts w:ascii="Arial" w:hAnsi="Arial" w:cs="Arial"/>
                <w:kern w:val="0"/>
              </w:rPr>
            </w:pPr>
            <w:r>
              <w:rPr>
                <w:rFonts w:ascii="Arial" w:hAnsi="Arial" w:cs="Arial"/>
                <w:color w:val="000000"/>
                <w:kern w:val="0"/>
                <w:sz w:val="16"/>
                <w:szCs w:val="16"/>
              </w:rPr>
              <w:t>Offre anormalement basse</w:t>
            </w:r>
          </w:p>
        </w:tc>
        <w:tc>
          <w:tcPr>
            <w:tcW w:w="7371" w:type="dxa"/>
            <w:tcBorders>
              <w:top w:val="single" w:sz="4" w:space="0" w:color="D9D9D9"/>
              <w:left w:val="single" w:sz="4" w:space="0" w:color="D9D9D9"/>
              <w:bottom w:val="single" w:sz="4" w:space="0" w:color="D9D9D9"/>
              <w:right w:val="single" w:sz="4" w:space="0" w:color="D9D9D9"/>
            </w:tcBorders>
            <w:shd w:val="clear" w:color="auto" w:fill="FFFFFF"/>
          </w:tcPr>
          <w:p w14:paraId="1F38C73C" w14:textId="77777777" w:rsidR="003A02AC" w:rsidRDefault="003A02AC">
            <w:pPr>
              <w:widowControl w:val="0"/>
              <w:autoSpaceDE w:val="0"/>
              <w:autoSpaceDN w:val="0"/>
              <w:adjustRightInd w:val="0"/>
              <w:spacing w:before="40" w:after="40" w:line="240" w:lineRule="auto"/>
              <w:ind w:left="124" w:right="81"/>
              <w:jc w:val="both"/>
              <w:rPr>
                <w:rFonts w:ascii="Arial" w:hAnsi="Arial" w:cs="Arial"/>
                <w:kern w:val="0"/>
              </w:rPr>
            </w:pPr>
            <w:r>
              <w:rPr>
                <w:rFonts w:ascii="Arial" w:hAnsi="Arial" w:cs="Arial"/>
                <w:color w:val="595959"/>
                <w:kern w:val="0"/>
                <w:sz w:val="16"/>
                <w:szCs w:val="16"/>
              </w:rPr>
              <w:t>Le prix est manifestement sous-évalué, de nature à compromettre la bonne exécution du contrat, et le fournisseur n’apporte pas de justification du prix après demande de l’acheteur, notamment au regard du mode de fabrication, de la solution technique, de l’originalité, de la réglementation applicable ou d’une aide d’Etat.</w:t>
            </w:r>
          </w:p>
        </w:tc>
      </w:tr>
      <w:tr w:rsidR="00BA3DDE" w14:paraId="0AA19241" w14:textId="77777777">
        <w:tc>
          <w:tcPr>
            <w:tcW w:w="2376" w:type="dxa"/>
            <w:tcBorders>
              <w:top w:val="single" w:sz="4" w:space="0" w:color="D9D9D9"/>
              <w:left w:val="single" w:sz="4" w:space="0" w:color="D9D9D9"/>
              <w:bottom w:val="single" w:sz="4" w:space="0" w:color="D9D9D9"/>
              <w:right w:val="single" w:sz="4" w:space="0" w:color="D9D9D9"/>
            </w:tcBorders>
            <w:shd w:val="clear" w:color="auto" w:fill="FFFFFF"/>
          </w:tcPr>
          <w:p w14:paraId="15FF6118" w14:textId="77777777" w:rsidR="003A02AC" w:rsidRDefault="003A02AC">
            <w:pPr>
              <w:widowControl w:val="0"/>
              <w:autoSpaceDE w:val="0"/>
              <w:autoSpaceDN w:val="0"/>
              <w:adjustRightInd w:val="0"/>
              <w:spacing w:before="40" w:after="40" w:line="240" w:lineRule="auto"/>
              <w:ind w:left="108" w:right="92"/>
              <w:rPr>
                <w:rFonts w:ascii="Arial" w:hAnsi="Arial" w:cs="Arial"/>
                <w:kern w:val="0"/>
              </w:rPr>
            </w:pPr>
            <w:r>
              <w:rPr>
                <w:rFonts w:ascii="Arial" w:hAnsi="Arial" w:cs="Arial"/>
                <w:color w:val="000000"/>
                <w:kern w:val="0"/>
                <w:sz w:val="16"/>
                <w:szCs w:val="16"/>
              </w:rPr>
              <w:t>Offre inappropriée</w:t>
            </w:r>
          </w:p>
        </w:tc>
        <w:tc>
          <w:tcPr>
            <w:tcW w:w="7371" w:type="dxa"/>
            <w:tcBorders>
              <w:top w:val="single" w:sz="4" w:space="0" w:color="D9D9D9"/>
              <w:left w:val="single" w:sz="4" w:space="0" w:color="D9D9D9"/>
              <w:bottom w:val="single" w:sz="4" w:space="0" w:color="D9D9D9"/>
              <w:right w:val="single" w:sz="4" w:space="0" w:color="D9D9D9"/>
            </w:tcBorders>
            <w:shd w:val="clear" w:color="auto" w:fill="FFFFFF"/>
          </w:tcPr>
          <w:p w14:paraId="013C8AB2" w14:textId="77777777" w:rsidR="003A02AC" w:rsidRDefault="003A02AC">
            <w:pPr>
              <w:widowControl w:val="0"/>
              <w:autoSpaceDE w:val="0"/>
              <w:autoSpaceDN w:val="0"/>
              <w:adjustRightInd w:val="0"/>
              <w:spacing w:before="40" w:after="40" w:line="240" w:lineRule="auto"/>
              <w:ind w:left="124" w:right="81"/>
              <w:jc w:val="both"/>
              <w:rPr>
                <w:rFonts w:ascii="Arial" w:hAnsi="Arial" w:cs="Arial"/>
                <w:kern w:val="0"/>
              </w:rPr>
            </w:pPr>
            <w:r>
              <w:rPr>
                <w:rFonts w:ascii="Arial" w:hAnsi="Arial" w:cs="Arial"/>
                <w:color w:val="595959"/>
                <w:kern w:val="0"/>
                <w:sz w:val="16"/>
                <w:szCs w:val="16"/>
              </w:rPr>
              <w:t>L’offre est sans rapport avec les besoins ou exigences exprimés par l’acheteur.</w:t>
            </w:r>
          </w:p>
        </w:tc>
      </w:tr>
      <w:tr w:rsidR="00BA3DDE" w14:paraId="737D7E15" w14:textId="77777777">
        <w:tc>
          <w:tcPr>
            <w:tcW w:w="2376" w:type="dxa"/>
            <w:tcBorders>
              <w:top w:val="single" w:sz="4" w:space="0" w:color="D9D9D9"/>
              <w:left w:val="single" w:sz="4" w:space="0" w:color="D9D9D9"/>
              <w:bottom w:val="single" w:sz="4" w:space="0" w:color="D9D9D9"/>
              <w:right w:val="single" w:sz="4" w:space="0" w:color="D9D9D9"/>
            </w:tcBorders>
            <w:shd w:val="clear" w:color="auto" w:fill="FFFFFF"/>
          </w:tcPr>
          <w:p w14:paraId="737474F1" w14:textId="77777777" w:rsidR="003A02AC" w:rsidRDefault="003A02AC">
            <w:pPr>
              <w:widowControl w:val="0"/>
              <w:autoSpaceDE w:val="0"/>
              <w:autoSpaceDN w:val="0"/>
              <w:adjustRightInd w:val="0"/>
              <w:spacing w:before="40" w:after="40" w:line="240" w:lineRule="auto"/>
              <w:ind w:left="108" w:right="92"/>
              <w:rPr>
                <w:rFonts w:ascii="Arial" w:hAnsi="Arial" w:cs="Arial"/>
                <w:kern w:val="0"/>
              </w:rPr>
            </w:pPr>
            <w:r>
              <w:rPr>
                <w:rFonts w:ascii="Arial" w:hAnsi="Arial" w:cs="Arial"/>
                <w:color w:val="000000"/>
                <w:kern w:val="0"/>
                <w:sz w:val="16"/>
                <w:szCs w:val="16"/>
              </w:rPr>
              <w:t>Offre irrégulière</w:t>
            </w:r>
          </w:p>
        </w:tc>
        <w:tc>
          <w:tcPr>
            <w:tcW w:w="7371" w:type="dxa"/>
            <w:tcBorders>
              <w:top w:val="single" w:sz="4" w:space="0" w:color="D9D9D9"/>
              <w:left w:val="single" w:sz="4" w:space="0" w:color="D9D9D9"/>
              <w:bottom w:val="single" w:sz="4" w:space="0" w:color="D9D9D9"/>
              <w:right w:val="single" w:sz="4" w:space="0" w:color="D9D9D9"/>
            </w:tcBorders>
            <w:shd w:val="clear" w:color="auto" w:fill="FFFFFF"/>
          </w:tcPr>
          <w:p w14:paraId="55B74922" w14:textId="3287FC6B" w:rsidR="003A02AC" w:rsidRDefault="003A02AC">
            <w:pPr>
              <w:widowControl w:val="0"/>
              <w:autoSpaceDE w:val="0"/>
              <w:autoSpaceDN w:val="0"/>
              <w:adjustRightInd w:val="0"/>
              <w:spacing w:before="40" w:after="40" w:line="240" w:lineRule="auto"/>
              <w:ind w:left="124" w:right="81"/>
              <w:jc w:val="both"/>
              <w:rPr>
                <w:rFonts w:ascii="Arial" w:hAnsi="Arial" w:cs="Arial"/>
                <w:kern w:val="0"/>
              </w:rPr>
            </w:pPr>
            <w:r>
              <w:rPr>
                <w:rFonts w:ascii="Arial" w:hAnsi="Arial" w:cs="Arial"/>
                <w:color w:val="595959"/>
                <w:kern w:val="0"/>
                <w:sz w:val="16"/>
                <w:szCs w:val="16"/>
              </w:rPr>
              <w:t xml:space="preserve">L’offre ne respecte pas les exigences formulées pour la consultation, est incomplète ou méconnaît la législation applicable en matière sociale ou environnementale, malgré une éventuelle demande de </w:t>
            </w:r>
            <w:r w:rsidR="000655DF">
              <w:rPr>
                <w:rFonts w:ascii="Arial" w:hAnsi="Arial" w:cs="Arial"/>
                <w:color w:val="595959"/>
                <w:kern w:val="0"/>
                <w:sz w:val="16"/>
                <w:szCs w:val="16"/>
              </w:rPr>
              <w:t>régularisation et</w:t>
            </w:r>
            <w:r>
              <w:rPr>
                <w:rFonts w:ascii="Arial" w:hAnsi="Arial" w:cs="Arial"/>
                <w:color w:val="595959"/>
                <w:kern w:val="0"/>
                <w:sz w:val="16"/>
                <w:szCs w:val="16"/>
              </w:rPr>
              <w:t xml:space="preserve"> négociation par l’acheteur.</w:t>
            </w:r>
          </w:p>
        </w:tc>
      </w:tr>
      <w:tr w:rsidR="00BA3DDE" w14:paraId="559469F4" w14:textId="77777777">
        <w:tc>
          <w:tcPr>
            <w:tcW w:w="2376" w:type="dxa"/>
            <w:tcBorders>
              <w:top w:val="single" w:sz="4" w:space="0" w:color="D9D9D9"/>
              <w:left w:val="single" w:sz="4" w:space="0" w:color="D9D9D9"/>
              <w:bottom w:val="single" w:sz="4" w:space="0" w:color="D9D9D9"/>
              <w:right w:val="single" w:sz="4" w:space="0" w:color="D9D9D9"/>
            </w:tcBorders>
            <w:shd w:val="clear" w:color="auto" w:fill="FFFFFF"/>
          </w:tcPr>
          <w:p w14:paraId="305AD893" w14:textId="77777777" w:rsidR="003A02AC" w:rsidRDefault="003A02AC">
            <w:pPr>
              <w:widowControl w:val="0"/>
              <w:autoSpaceDE w:val="0"/>
              <w:autoSpaceDN w:val="0"/>
              <w:adjustRightInd w:val="0"/>
              <w:spacing w:before="40" w:after="40" w:line="240" w:lineRule="auto"/>
              <w:ind w:left="108" w:right="92"/>
              <w:rPr>
                <w:rFonts w:ascii="Arial" w:hAnsi="Arial" w:cs="Arial"/>
                <w:kern w:val="0"/>
              </w:rPr>
            </w:pPr>
            <w:r>
              <w:rPr>
                <w:rFonts w:ascii="Arial" w:hAnsi="Arial" w:cs="Arial"/>
                <w:color w:val="000000"/>
                <w:kern w:val="0"/>
                <w:sz w:val="16"/>
                <w:szCs w:val="16"/>
              </w:rPr>
              <w:t>Offre inacceptable</w:t>
            </w:r>
          </w:p>
        </w:tc>
        <w:tc>
          <w:tcPr>
            <w:tcW w:w="7371" w:type="dxa"/>
            <w:tcBorders>
              <w:top w:val="single" w:sz="4" w:space="0" w:color="D9D9D9"/>
              <w:left w:val="single" w:sz="4" w:space="0" w:color="D9D9D9"/>
              <w:bottom w:val="single" w:sz="4" w:space="0" w:color="D9D9D9"/>
              <w:right w:val="single" w:sz="4" w:space="0" w:color="D9D9D9"/>
            </w:tcBorders>
            <w:shd w:val="clear" w:color="auto" w:fill="FFFFFF"/>
          </w:tcPr>
          <w:p w14:paraId="28335D70" w14:textId="77777777" w:rsidR="003A02AC" w:rsidRDefault="003A02AC">
            <w:pPr>
              <w:widowControl w:val="0"/>
              <w:autoSpaceDE w:val="0"/>
              <w:autoSpaceDN w:val="0"/>
              <w:adjustRightInd w:val="0"/>
              <w:spacing w:before="40" w:after="40" w:line="240" w:lineRule="auto"/>
              <w:ind w:left="124" w:right="81"/>
              <w:jc w:val="both"/>
              <w:rPr>
                <w:rFonts w:ascii="Arial" w:hAnsi="Arial" w:cs="Arial"/>
                <w:kern w:val="0"/>
              </w:rPr>
            </w:pPr>
            <w:r>
              <w:rPr>
                <w:rFonts w:ascii="Arial" w:hAnsi="Arial" w:cs="Arial"/>
                <w:color w:val="595959"/>
                <w:kern w:val="0"/>
                <w:sz w:val="16"/>
                <w:szCs w:val="16"/>
              </w:rPr>
              <w:t>Le prix excède les crédits budgétaires alloués par l’acheteur au contrat malgré une éventuelle demande négociation.</w:t>
            </w:r>
          </w:p>
        </w:tc>
      </w:tr>
    </w:tbl>
    <w:p w14:paraId="39B18E6E" w14:textId="77777777" w:rsidR="003A02AC" w:rsidRPr="000655DF" w:rsidRDefault="003A02AC">
      <w:pPr>
        <w:widowControl w:val="0"/>
        <w:tabs>
          <w:tab w:val="left" w:pos="392"/>
        </w:tabs>
        <w:autoSpaceDE w:val="0"/>
        <w:autoSpaceDN w:val="0"/>
        <w:adjustRightInd w:val="0"/>
        <w:spacing w:after="0" w:line="240" w:lineRule="auto"/>
        <w:ind w:left="117" w:right="111"/>
        <w:jc w:val="both"/>
        <w:rPr>
          <w:rFonts w:ascii="Arial" w:hAnsi="Arial" w:cs="Arial"/>
          <w:kern w:val="0"/>
          <w:sz w:val="16"/>
          <w:szCs w:val="16"/>
        </w:rPr>
      </w:pPr>
    </w:p>
    <w:p w14:paraId="6BB1F52A"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Offres anormalement basses :</w:t>
      </w:r>
    </w:p>
    <w:p w14:paraId="251738FB" w14:textId="77777777" w:rsidR="003A02AC" w:rsidRDefault="003A02AC">
      <w:pPr>
        <w:widowControl w:val="0"/>
        <w:autoSpaceDE w:val="0"/>
        <w:autoSpaceDN w:val="0"/>
        <w:adjustRightInd w:val="0"/>
        <w:spacing w:before="120" w:after="120" w:line="240" w:lineRule="auto"/>
        <w:ind w:left="117"/>
        <w:jc w:val="both"/>
        <w:rPr>
          <w:rFonts w:ascii="Arial" w:hAnsi="Arial" w:cs="Arial"/>
          <w:kern w:val="0"/>
        </w:rPr>
      </w:pPr>
      <w:r>
        <w:rPr>
          <w:rFonts w:ascii="Arial" w:hAnsi="Arial" w:cs="Arial"/>
          <w:color w:val="000000"/>
          <w:kern w:val="0"/>
          <w:sz w:val="20"/>
          <w:szCs w:val="20"/>
        </w:rPr>
        <w:t>Conformément aux articles R2152-3 à R2152-5 du Code de la commande publique, toute offre paraissant anormalement basse fera l'objet d'une demande de justification du prix ou des coûts proposés assortie d'un délai impératif de réponse. Après vérification des justificatifs fournis par le candidat concerné, l'offre sera soit maintenue dans l'analyse des offres, soit rejetée par décision motivée.</w:t>
      </w:r>
    </w:p>
    <w:p w14:paraId="06F1BE3E" w14:textId="77777777" w:rsidR="003A02AC" w:rsidRPr="000655DF" w:rsidRDefault="003A02AC">
      <w:pPr>
        <w:widowControl w:val="0"/>
        <w:tabs>
          <w:tab w:val="left" w:pos="392"/>
        </w:tabs>
        <w:autoSpaceDE w:val="0"/>
        <w:autoSpaceDN w:val="0"/>
        <w:adjustRightInd w:val="0"/>
        <w:spacing w:after="0" w:line="240" w:lineRule="auto"/>
        <w:ind w:left="117" w:right="111"/>
        <w:jc w:val="both"/>
        <w:rPr>
          <w:rFonts w:ascii="Arial" w:hAnsi="Arial" w:cs="Arial"/>
          <w:kern w:val="0"/>
          <w:sz w:val="16"/>
          <w:szCs w:val="16"/>
        </w:rPr>
      </w:pPr>
    </w:p>
    <w:p w14:paraId="6564DF13"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Négociations :</w:t>
      </w:r>
    </w:p>
    <w:p w14:paraId="69CEC94C"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3D0D60F2" w14:textId="77777777" w:rsidR="003A02AC" w:rsidRDefault="003A02AC">
      <w:pPr>
        <w:widowControl w:val="0"/>
        <w:autoSpaceDE w:val="0"/>
        <w:autoSpaceDN w:val="0"/>
        <w:adjustRightInd w:val="0"/>
        <w:spacing w:before="120" w:after="120" w:line="240" w:lineRule="auto"/>
        <w:ind w:left="117"/>
        <w:jc w:val="both"/>
        <w:rPr>
          <w:rFonts w:ascii="Arial" w:hAnsi="Arial" w:cs="Arial"/>
          <w:kern w:val="0"/>
        </w:rPr>
      </w:pPr>
      <w:r>
        <w:rPr>
          <w:rFonts w:ascii="Arial" w:hAnsi="Arial" w:cs="Arial"/>
          <w:color w:val="000000"/>
          <w:kern w:val="0"/>
          <w:sz w:val="20"/>
          <w:szCs w:val="20"/>
        </w:rPr>
        <w:t>Les candidats sont invités à remettre d'emblée leur meilleure proposition. L'acheteur se réserve la possibilité d'engager des négociations dans les conditions suivantes :</w:t>
      </w:r>
    </w:p>
    <w:p w14:paraId="454CF2D0" w14:textId="77777777" w:rsidR="003A02AC" w:rsidRDefault="003A02AC">
      <w:pPr>
        <w:widowControl w:val="0"/>
        <w:autoSpaceDE w:val="0"/>
        <w:autoSpaceDN w:val="0"/>
        <w:adjustRightInd w:val="0"/>
        <w:spacing w:before="120" w:after="120" w:line="240" w:lineRule="auto"/>
        <w:ind w:left="117"/>
        <w:jc w:val="both"/>
        <w:rPr>
          <w:rFonts w:ascii="Arial" w:hAnsi="Arial" w:cs="Arial"/>
          <w:kern w:val="0"/>
        </w:rPr>
      </w:pPr>
      <w:r>
        <w:rPr>
          <w:rFonts w:ascii="Arial" w:hAnsi="Arial" w:cs="Arial"/>
          <w:color w:val="000000"/>
          <w:kern w:val="0"/>
          <w:sz w:val="20"/>
          <w:szCs w:val="20"/>
        </w:rPr>
        <w:t xml:space="preserve">Les négociations sont destinées à améliorer la performance technique et économique des offres initiales, </w:t>
      </w:r>
      <w:r>
        <w:rPr>
          <w:rFonts w:ascii="Arial" w:hAnsi="Arial" w:cs="Arial"/>
          <w:color w:val="000000"/>
          <w:kern w:val="0"/>
          <w:sz w:val="20"/>
          <w:szCs w:val="20"/>
        </w:rPr>
        <w:lastRenderedPageBreak/>
        <w:t>pour permettre de les adapter et dimensionner parfaitement aux besoins de l'acheteur. Les négociations pourront porter sur les caractéristiques techniques et financières des offres, ou sur certaines dispositions du cahier des charges. Elles ne pourront pas porter sur l'objet du contrat, ses caractéristiques substantielles ni les critères d'attribution.</w:t>
      </w:r>
    </w:p>
    <w:p w14:paraId="340BF9AB" w14:textId="77777777" w:rsidR="003A02AC" w:rsidRDefault="003A02AC">
      <w:pPr>
        <w:widowControl w:val="0"/>
        <w:autoSpaceDE w:val="0"/>
        <w:autoSpaceDN w:val="0"/>
        <w:adjustRightInd w:val="0"/>
        <w:spacing w:before="120" w:after="120" w:line="240" w:lineRule="auto"/>
        <w:ind w:left="117"/>
        <w:jc w:val="both"/>
        <w:rPr>
          <w:rFonts w:ascii="Arial" w:hAnsi="Arial" w:cs="Arial"/>
          <w:kern w:val="0"/>
        </w:rPr>
      </w:pPr>
      <w:r>
        <w:rPr>
          <w:rFonts w:ascii="Arial" w:hAnsi="Arial" w:cs="Arial"/>
          <w:color w:val="000000"/>
          <w:kern w:val="0"/>
          <w:sz w:val="20"/>
          <w:szCs w:val="20"/>
        </w:rPr>
        <w:t xml:space="preserve">Les négociations seront engagées avec les 3 candidats les mieux classés (sous réserve d'un nombre suffisant d'offres conformes) à l'issue de l'analyse des offres initiales. Les candidats en seront avisés par écrit. Les négociations se dérouleront en autant de tours que nécessaire. </w:t>
      </w:r>
    </w:p>
    <w:p w14:paraId="4A75E25F" w14:textId="77777777" w:rsidR="003A02AC" w:rsidRDefault="003A02AC">
      <w:pPr>
        <w:widowControl w:val="0"/>
        <w:autoSpaceDE w:val="0"/>
        <w:autoSpaceDN w:val="0"/>
        <w:adjustRightInd w:val="0"/>
        <w:spacing w:before="120" w:after="120" w:line="240" w:lineRule="auto"/>
        <w:ind w:left="117"/>
        <w:jc w:val="both"/>
        <w:rPr>
          <w:rFonts w:ascii="Arial" w:hAnsi="Arial" w:cs="Arial"/>
          <w:kern w:val="0"/>
        </w:rPr>
      </w:pPr>
      <w:r>
        <w:rPr>
          <w:rFonts w:ascii="Arial" w:hAnsi="Arial" w:cs="Arial"/>
          <w:color w:val="000000"/>
          <w:kern w:val="0"/>
          <w:sz w:val="20"/>
          <w:szCs w:val="20"/>
        </w:rPr>
        <w:t>Les négociations seront conduites dans le respect des principes d'égalité de traitement des candidats et de confidentialité des offres. Les négociations seront conduites par tout moyen (profil acheteur, entretien, téléphone, courriel). Les échanges résultant de la négociation seront formalisés par écrit. A l'achèvement des négociations, les offres négociées feront l'objet d'un dernier classement.</w:t>
      </w:r>
    </w:p>
    <w:p w14:paraId="277A3AC5" w14:textId="77777777" w:rsidR="003A02AC" w:rsidRDefault="003A02AC">
      <w:pPr>
        <w:widowControl w:val="0"/>
        <w:autoSpaceDE w:val="0"/>
        <w:autoSpaceDN w:val="0"/>
        <w:adjustRightInd w:val="0"/>
        <w:spacing w:before="120" w:after="120" w:line="240" w:lineRule="auto"/>
        <w:ind w:left="117"/>
        <w:jc w:val="both"/>
        <w:rPr>
          <w:rFonts w:ascii="Arial" w:hAnsi="Arial" w:cs="Arial"/>
          <w:kern w:val="0"/>
        </w:rPr>
      </w:pPr>
      <w:r>
        <w:rPr>
          <w:rFonts w:ascii="Arial" w:hAnsi="Arial" w:cs="Arial"/>
          <w:color w:val="000000"/>
          <w:kern w:val="0"/>
          <w:sz w:val="20"/>
          <w:szCs w:val="20"/>
        </w:rPr>
        <w:t>Toutefois l'acheteur pourra attribuer le contrat sur la base des offres initiales sans négociation.</w:t>
      </w:r>
    </w:p>
    <w:p w14:paraId="3FD87457"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6DF4098A"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Documents à produire par l’attributaire :</w:t>
      </w:r>
    </w:p>
    <w:p w14:paraId="461EEE77"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2BAF2479"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Le candidat retenu ne saurait être désigné définitivement comme titulaire qu’à la condition de produire dans un délai imparti les documents justificatifs requis par l’acheteur et exigés par la réglementation :</w:t>
      </w:r>
    </w:p>
    <w:p w14:paraId="7916F63E"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tbl>
      <w:tblPr>
        <w:tblW w:w="0" w:type="auto"/>
        <w:tblInd w:w="9" w:type="dxa"/>
        <w:tblLayout w:type="fixed"/>
        <w:tblCellMar>
          <w:left w:w="0" w:type="dxa"/>
          <w:right w:w="0" w:type="dxa"/>
        </w:tblCellMar>
        <w:tblLook w:val="0000" w:firstRow="0" w:lastRow="0" w:firstColumn="0" w:lastColumn="0" w:noHBand="0" w:noVBand="0"/>
      </w:tblPr>
      <w:tblGrid>
        <w:gridCol w:w="3088"/>
        <w:gridCol w:w="6659"/>
      </w:tblGrid>
      <w:tr w:rsidR="00BA3DDE" w14:paraId="6877F550" w14:textId="77777777">
        <w:trPr>
          <w:cantSplit/>
          <w:tblHeader/>
        </w:trPr>
        <w:tc>
          <w:tcPr>
            <w:tcW w:w="3088" w:type="dxa"/>
            <w:tcBorders>
              <w:top w:val="nil"/>
              <w:left w:val="nil"/>
              <w:bottom w:val="single" w:sz="4" w:space="0" w:color="D9D9D9"/>
              <w:right w:val="nil"/>
            </w:tcBorders>
            <w:shd w:val="clear" w:color="auto" w:fill="4128B2"/>
            <w:vAlign w:val="center"/>
          </w:tcPr>
          <w:p w14:paraId="00F1A2E3" w14:textId="77777777" w:rsidR="003A02AC" w:rsidRDefault="003A02AC">
            <w:pPr>
              <w:keepLines/>
              <w:widowControl w:val="0"/>
              <w:autoSpaceDE w:val="0"/>
              <w:autoSpaceDN w:val="0"/>
              <w:adjustRightInd w:val="0"/>
              <w:spacing w:before="60" w:after="60" w:line="240" w:lineRule="auto"/>
              <w:ind w:left="108" w:right="100"/>
              <w:jc w:val="center"/>
              <w:rPr>
                <w:rFonts w:ascii="Arial" w:hAnsi="Arial" w:cs="Arial"/>
                <w:kern w:val="0"/>
              </w:rPr>
            </w:pPr>
            <w:r>
              <w:rPr>
                <w:rFonts w:ascii="Arial" w:hAnsi="Arial" w:cs="Arial"/>
                <w:color w:val="FFFFFF"/>
                <w:kern w:val="0"/>
                <w:sz w:val="20"/>
                <w:szCs w:val="20"/>
              </w:rPr>
              <w:t>Document</w:t>
            </w:r>
          </w:p>
        </w:tc>
        <w:tc>
          <w:tcPr>
            <w:tcW w:w="6659" w:type="dxa"/>
            <w:tcBorders>
              <w:top w:val="nil"/>
              <w:left w:val="nil"/>
              <w:bottom w:val="single" w:sz="4" w:space="0" w:color="D9D9D9"/>
              <w:right w:val="nil"/>
            </w:tcBorders>
            <w:shd w:val="clear" w:color="auto" w:fill="4128B2"/>
          </w:tcPr>
          <w:p w14:paraId="51028367" w14:textId="77777777" w:rsidR="003A02AC" w:rsidRDefault="003A02AC">
            <w:pPr>
              <w:keepLines/>
              <w:widowControl w:val="0"/>
              <w:autoSpaceDE w:val="0"/>
              <w:autoSpaceDN w:val="0"/>
              <w:adjustRightInd w:val="0"/>
              <w:spacing w:before="60" w:after="60" w:line="240" w:lineRule="auto"/>
              <w:ind w:left="116" w:right="81"/>
              <w:jc w:val="center"/>
              <w:rPr>
                <w:rFonts w:ascii="Arial" w:hAnsi="Arial" w:cs="Arial"/>
                <w:kern w:val="0"/>
              </w:rPr>
            </w:pPr>
            <w:r>
              <w:rPr>
                <w:rFonts w:ascii="Arial" w:hAnsi="Arial" w:cs="Arial"/>
                <w:color w:val="FFFFFF"/>
                <w:kern w:val="0"/>
                <w:sz w:val="20"/>
                <w:szCs w:val="20"/>
              </w:rPr>
              <w:t>Descriptif</w:t>
            </w:r>
          </w:p>
        </w:tc>
      </w:tr>
      <w:tr w:rsidR="00BA3DDE" w14:paraId="7CF77F22" w14:textId="77777777">
        <w:tc>
          <w:tcPr>
            <w:tcW w:w="3088" w:type="dxa"/>
            <w:tcBorders>
              <w:top w:val="single" w:sz="4" w:space="0" w:color="D9D9D9"/>
              <w:left w:val="single" w:sz="4" w:space="0" w:color="D9D9D9"/>
              <w:bottom w:val="single" w:sz="4" w:space="0" w:color="D9D9D9"/>
              <w:right w:val="single" w:sz="4" w:space="0" w:color="D9D9D9"/>
            </w:tcBorders>
            <w:shd w:val="clear" w:color="auto" w:fill="FFFFFF"/>
          </w:tcPr>
          <w:p w14:paraId="5D0ADCC5" w14:textId="77777777" w:rsidR="003A02AC" w:rsidRDefault="003A02AC">
            <w:pPr>
              <w:widowControl w:val="0"/>
              <w:autoSpaceDE w:val="0"/>
              <w:autoSpaceDN w:val="0"/>
              <w:adjustRightInd w:val="0"/>
              <w:spacing w:before="60" w:after="60" w:line="240" w:lineRule="auto"/>
              <w:ind w:left="108" w:right="100"/>
              <w:rPr>
                <w:rFonts w:ascii="Arial" w:hAnsi="Arial" w:cs="Arial"/>
                <w:kern w:val="0"/>
              </w:rPr>
            </w:pPr>
            <w:r>
              <w:rPr>
                <w:rFonts w:ascii="Arial" w:hAnsi="Arial" w:cs="Arial"/>
                <w:color w:val="000000"/>
                <w:kern w:val="0"/>
                <w:sz w:val="18"/>
                <w:szCs w:val="18"/>
              </w:rPr>
              <w:t>Attestation de salariés étrangers</w:t>
            </w:r>
          </w:p>
        </w:tc>
        <w:tc>
          <w:tcPr>
            <w:tcW w:w="6659" w:type="dxa"/>
            <w:tcBorders>
              <w:top w:val="single" w:sz="4" w:space="0" w:color="D9D9D9"/>
              <w:left w:val="single" w:sz="4" w:space="0" w:color="D9D9D9"/>
              <w:bottom w:val="single" w:sz="4" w:space="0" w:color="D9D9D9"/>
              <w:right w:val="single" w:sz="4" w:space="0" w:color="D9D9D9"/>
            </w:tcBorders>
            <w:shd w:val="clear" w:color="auto" w:fill="FFFFFF"/>
          </w:tcPr>
          <w:p w14:paraId="04C46230" w14:textId="77777777" w:rsidR="003A02AC" w:rsidRDefault="003A02AC">
            <w:pPr>
              <w:widowControl w:val="0"/>
              <w:autoSpaceDE w:val="0"/>
              <w:autoSpaceDN w:val="0"/>
              <w:adjustRightInd w:val="0"/>
              <w:spacing w:before="60" w:after="60" w:line="240" w:lineRule="auto"/>
              <w:ind w:left="116" w:right="81"/>
              <w:rPr>
                <w:rFonts w:ascii="Arial" w:hAnsi="Arial" w:cs="Arial"/>
                <w:kern w:val="0"/>
              </w:rPr>
            </w:pPr>
            <w:r>
              <w:rPr>
                <w:rFonts w:ascii="Arial" w:hAnsi="Arial" w:cs="Arial"/>
                <w:color w:val="000000"/>
                <w:kern w:val="0"/>
                <w:sz w:val="18"/>
                <w:szCs w:val="18"/>
              </w:rPr>
              <w:t>Liste nominative des salariés étrangers employés et soumis à l'autorisation de travail prévue à l'article L5221-2 du Code du travail. Cette liste, établie à partir du registre unique du personnel, précise pour chaque salarié : 1° Sa date d'embauche ; 2° Sa nationalité ; 3° Le type et le numéro d'ordre du titre valant autorisation de travail</w:t>
            </w:r>
          </w:p>
        </w:tc>
      </w:tr>
      <w:tr w:rsidR="00BA3DDE" w14:paraId="3EEF56A6" w14:textId="77777777">
        <w:tc>
          <w:tcPr>
            <w:tcW w:w="3088" w:type="dxa"/>
            <w:tcBorders>
              <w:top w:val="single" w:sz="4" w:space="0" w:color="D9D9D9"/>
              <w:left w:val="single" w:sz="4" w:space="0" w:color="D9D9D9"/>
              <w:bottom w:val="single" w:sz="4" w:space="0" w:color="D9D9D9"/>
              <w:right w:val="single" w:sz="4" w:space="0" w:color="D9D9D9"/>
            </w:tcBorders>
            <w:shd w:val="clear" w:color="auto" w:fill="FFFFFF"/>
          </w:tcPr>
          <w:p w14:paraId="3DD5484B" w14:textId="77777777" w:rsidR="003A02AC" w:rsidRDefault="003A02AC">
            <w:pPr>
              <w:widowControl w:val="0"/>
              <w:autoSpaceDE w:val="0"/>
              <w:autoSpaceDN w:val="0"/>
              <w:adjustRightInd w:val="0"/>
              <w:spacing w:before="60" w:after="60" w:line="240" w:lineRule="auto"/>
              <w:ind w:left="108" w:right="100"/>
              <w:rPr>
                <w:rFonts w:ascii="Arial" w:hAnsi="Arial" w:cs="Arial"/>
                <w:kern w:val="0"/>
              </w:rPr>
            </w:pPr>
            <w:r>
              <w:rPr>
                <w:rFonts w:ascii="Arial" w:hAnsi="Arial" w:cs="Arial"/>
                <w:color w:val="000000"/>
                <w:kern w:val="0"/>
                <w:sz w:val="18"/>
                <w:szCs w:val="18"/>
              </w:rPr>
              <w:t>Certificat de régularité fiscale</w:t>
            </w:r>
          </w:p>
        </w:tc>
        <w:tc>
          <w:tcPr>
            <w:tcW w:w="6659" w:type="dxa"/>
            <w:tcBorders>
              <w:top w:val="single" w:sz="4" w:space="0" w:color="D9D9D9"/>
              <w:left w:val="single" w:sz="4" w:space="0" w:color="D9D9D9"/>
              <w:bottom w:val="single" w:sz="4" w:space="0" w:color="D9D9D9"/>
              <w:right w:val="single" w:sz="4" w:space="0" w:color="D9D9D9"/>
            </w:tcBorders>
            <w:shd w:val="clear" w:color="auto" w:fill="FFFFFF"/>
          </w:tcPr>
          <w:p w14:paraId="3A433259" w14:textId="77777777" w:rsidR="003A02AC" w:rsidRDefault="003A02AC">
            <w:pPr>
              <w:widowControl w:val="0"/>
              <w:autoSpaceDE w:val="0"/>
              <w:autoSpaceDN w:val="0"/>
              <w:adjustRightInd w:val="0"/>
              <w:spacing w:before="60" w:after="60" w:line="240" w:lineRule="auto"/>
              <w:ind w:left="116" w:right="81"/>
              <w:rPr>
                <w:rFonts w:ascii="Arial" w:hAnsi="Arial" w:cs="Arial"/>
                <w:kern w:val="0"/>
              </w:rPr>
            </w:pPr>
            <w:r>
              <w:rPr>
                <w:rFonts w:ascii="Arial" w:hAnsi="Arial" w:cs="Arial"/>
                <w:color w:val="000000"/>
                <w:kern w:val="0"/>
                <w:sz w:val="18"/>
                <w:szCs w:val="18"/>
              </w:rPr>
              <w:t>Attestation délivrée par la DGFIP certifiant de la régularité de la situation de l'attributaire au regard de ses obligations fiscales</w:t>
            </w:r>
          </w:p>
        </w:tc>
      </w:tr>
      <w:tr w:rsidR="00BA3DDE" w14:paraId="568DA514" w14:textId="77777777">
        <w:tc>
          <w:tcPr>
            <w:tcW w:w="3088" w:type="dxa"/>
            <w:tcBorders>
              <w:top w:val="single" w:sz="4" w:space="0" w:color="D9D9D9"/>
              <w:left w:val="single" w:sz="4" w:space="0" w:color="D9D9D9"/>
              <w:bottom w:val="single" w:sz="4" w:space="0" w:color="D9D9D9"/>
              <w:right w:val="single" w:sz="4" w:space="0" w:color="D9D9D9"/>
            </w:tcBorders>
            <w:shd w:val="clear" w:color="auto" w:fill="FFFFFF"/>
          </w:tcPr>
          <w:p w14:paraId="7EDC01BB" w14:textId="77777777" w:rsidR="003A02AC" w:rsidRDefault="003A02AC">
            <w:pPr>
              <w:widowControl w:val="0"/>
              <w:autoSpaceDE w:val="0"/>
              <w:autoSpaceDN w:val="0"/>
              <w:adjustRightInd w:val="0"/>
              <w:spacing w:before="60" w:after="60" w:line="240" w:lineRule="auto"/>
              <w:ind w:left="108" w:right="100"/>
              <w:rPr>
                <w:rFonts w:ascii="Arial" w:hAnsi="Arial" w:cs="Arial"/>
                <w:kern w:val="0"/>
              </w:rPr>
            </w:pPr>
            <w:r>
              <w:rPr>
                <w:rFonts w:ascii="Arial" w:hAnsi="Arial" w:cs="Arial"/>
                <w:color w:val="000000"/>
                <w:kern w:val="0"/>
                <w:sz w:val="18"/>
                <w:szCs w:val="18"/>
              </w:rPr>
              <w:t>Certificat de régularité sociale</w:t>
            </w:r>
          </w:p>
        </w:tc>
        <w:tc>
          <w:tcPr>
            <w:tcW w:w="6659" w:type="dxa"/>
            <w:tcBorders>
              <w:top w:val="single" w:sz="4" w:space="0" w:color="D9D9D9"/>
              <w:left w:val="single" w:sz="4" w:space="0" w:color="D9D9D9"/>
              <w:bottom w:val="single" w:sz="4" w:space="0" w:color="D9D9D9"/>
              <w:right w:val="single" w:sz="4" w:space="0" w:color="D9D9D9"/>
            </w:tcBorders>
            <w:shd w:val="clear" w:color="auto" w:fill="FFFFFF"/>
          </w:tcPr>
          <w:p w14:paraId="593B648F" w14:textId="77777777" w:rsidR="003A02AC" w:rsidRDefault="003A02AC">
            <w:pPr>
              <w:widowControl w:val="0"/>
              <w:autoSpaceDE w:val="0"/>
              <w:autoSpaceDN w:val="0"/>
              <w:adjustRightInd w:val="0"/>
              <w:spacing w:before="60" w:after="60" w:line="240" w:lineRule="auto"/>
              <w:ind w:left="116" w:right="81"/>
              <w:rPr>
                <w:rFonts w:ascii="Arial" w:hAnsi="Arial" w:cs="Arial"/>
                <w:kern w:val="0"/>
              </w:rPr>
            </w:pPr>
            <w:r>
              <w:rPr>
                <w:rFonts w:ascii="Arial" w:hAnsi="Arial" w:cs="Arial"/>
                <w:color w:val="000000"/>
                <w:kern w:val="0"/>
                <w:sz w:val="18"/>
                <w:szCs w:val="18"/>
              </w:rPr>
              <w:t>Attestation délivrée par l'URSSAF ou par d'autres organismes sociaux selon l'entreprise</w:t>
            </w:r>
          </w:p>
        </w:tc>
      </w:tr>
    </w:tbl>
    <w:p w14:paraId="1302D605" w14:textId="77777777" w:rsidR="003A02AC" w:rsidRDefault="003A02AC">
      <w:pPr>
        <w:keepNext/>
        <w:keepLines/>
        <w:widowControl w:val="0"/>
        <w:numPr>
          <w:ilvl w:val="0"/>
          <w:numId w:val="31"/>
        </w:numPr>
        <w:tabs>
          <w:tab w:val="clear" w:pos="108"/>
          <w:tab w:val="left" w:pos="465"/>
        </w:tabs>
        <w:autoSpaceDE w:val="0"/>
        <w:autoSpaceDN w:val="0"/>
        <w:adjustRightInd w:val="0"/>
        <w:spacing w:before="400" w:after="0" w:line="240" w:lineRule="auto"/>
        <w:jc w:val="both"/>
        <w:rPr>
          <w:rFonts w:ascii="Arial" w:hAnsi="Arial" w:cs="Arial"/>
          <w:kern w:val="0"/>
        </w:rPr>
      </w:pPr>
      <w:r>
        <w:rPr>
          <w:rFonts w:ascii="Arial" w:hAnsi="Arial" w:cs="Arial"/>
          <w:b/>
          <w:bCs/>
          <w:color w:val="4128B2"/>
          <w:kern w:val="0"/>
          <w:sz w:val="28"/>
          <w:szCs w:val="28"/>
        </w:rPr>
        <w:t>RENSEIGNEMENTS COMPLÉMENTAIRES</w:t>
      </w:r>
    </w:p>
    <w:p w14:paraId="6ED94AEA" w14:textId="77777777" w:rsidR="003A02AC" w:rsidRDefault="003A02AC">
      <w:pPr>
        <w:keepNext/>
        <w:keepLines/>
        <w:widowControl w:val="0"/>
        <w:pBdr>
          <w:bottom w:val="single" w:sz="4" w:space="1" w:color="D9D9D9"/>
        </w:pBdr>
        <w:autoSpaceDE w:val="0"/>
        <w:autoSpaceDN w:val="0"/>
        <w:adjustRightInd w:val="0"/>
        <w:spacing w:after="0" w:line="240" w:lineRule="auto"/>
        <w:ind w:left="117" w:right="111"/>
        <w:jc w:val="both"/>
        <w:rPr>
          <w:rFonts w:ascii="Arial" w:hAnsi="Arial" w:cs="Arial"/>
          <w:color w:val="000000"/>
          <w:kern w:val="0"/>
          <w:sz w:val="2"/>
          <w:szCs w:val="2"/>
        </w:rPr>
      </w:pPr>
    </w:p>
    <w:p w14:paraId="211BEFB1"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47C7165E"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xml:space="preserve">Pour obtenir tous renseignements complémentaires qui leur seraient nécessaires au cours de leur étude, les candidats font parvenir leur demande au plus tard 8 jours avant la date limite de remise des offres leurs questions par voie électronique sur le profil acheteur </w:t>
      </w:r>
      <w:r>
        <w:rPr>
          <w:rFonts w:ascii="Arial" w:hAnsi="Arial" w:cs="Arial"/>
          <w:b/>
          <w:bCs/>
          <w:color w:val="2F5496"/>
          <w:kern w:val="0"/>
          <w:sz w:val="20"/>
          <w:szCs w:val="20"/>
          <w:u w:val="single"/>
        </w:rPr>
        <w:t>https://www.marches-publics.gouv.fr/</w:t>
      </w:r>
      <w:r>
        <w:rPr>
          <w:rFonts w:ascii="Arial" w:hAnsi="Arial" w:cs="Arial"/>
          <w:color w:val="000000"/>
          <w:kern w:val="0"/>
          <w:sz w:val="20"/>
          <w:szCs w:val="20"/>
        </w:rPr>
        <w:t xml:space="preserve">. La réponse est adressée au plus tard 6 jours avant la date limite de remise des offres à tous les candidats ayant téléchargé le dossier de consultation sous réserve d’avoir indiqué un courriel valide. </w:t>
      </w:r>
    </w:p>
    <w:p w14:paraId="3BB1EF69"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343A7220" w14:textId="77777777" w:rsidR="003A02AC" w:rsidRDefault="003A02AC">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kern w:val="0"/>
        </w:rPr>
      </w:pPr>
      <w:r>
        <w:rPr>
          <w:rFonts w:ascii="Arial" w:hAnsi="Arial" w:cs="Arial"/>
          <w:b/>
          <w:bCs/>
          <w:color w:val="000000"/>
          <w:kern w:val="0"/>
          <w:sz w:val="20"/>
          <w:szCs w:val="20"/>
        </w:rPr>
        <w:t xml:space="preserve">Voies et délais de recours </w:t>
      </w:r>
    </w:p>
    <w:p w14:paraId="41390D71"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12"/>
          <w:szCs w:val="12"/>
        </w:rPr>
      </w:pPr>
    </w:p>
    <w:p w14:paraId="44C57D65"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xml:space="preserve">Les recours contentieux ouverts aux candidats sont les suivants : </w:t>
      </w:r>
    </w:p>
    <w:p w14:paraId="67686142"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2A680B74"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Référé précontractuel avant la signature du contrat (articles L.551-1 à 12 du Code de Justice Administrative) ;</w:t>
      </w:r>
    </w:p>
    <w:p w14:paraId="748C18E2"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Référé contractuel après la signature du contrat, dans les 31 jours qui suivent la publication de l’avis d’attribution du contrat, ou, à défaut d’un tel avis, dans les six mois qui suivent la date de conclusion de celui-ci (dans les conditions décrites aux articles L.551-13 à 23 du même code) ;</w:t>
      </w:r>
    </w:p>
    <w:p w14:paraId="3DA39BB3"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soit d’un recours en contestation de la validité du contrat, conformément à la décision du Conseil d'Etat du 4 avril 2014 n°358994 "Tarn et Garonne", dans un délai de 2 mois à compter de la publication de l'avis d'attribution ou à défaut de toute autre mesure de publicité concernant la conclusion du contrat.</w:t>
      </w:r>
    </w:p>
    <w:p w14:paraId="4898F6C5"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5A86D435" w14:textId="77777777" w:rsidR="00D44061" w:rsidRDefault="00D44061">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5622CF38" w14:textId="77777777" w:rsidR="00D44061" w:rsidRDefault="00D44061">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61D2EAEB" w14:textId="77777777" w:rsidR="00D44061" w:rsidRDefault="00D44061">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3D2CE518" w14:textId="77777777" w:rsidR="00D44061" w:rsidRDefault="00D44061">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69F96F60" w14:textId="77777777" w:rsidR="00D44061" w:rsidRDefault="00D44061">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2F3FCE1E"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 xml:space="preserve">Les recours peuvent être déposés sur </w:t>
      </w:r>
      <w:hyperlink r:id="rId28" w:tgtFrame="_blank" w:history="1">
        <w:r>
          <w:rPr>
            <w:rFonts w:ascii="Arial" w:hAnsi="Arial" w:cs="Arial"/>
            <w:color w:val="0563C1"/>
            <w:kern w:val="0"/>
            <w:sz w:val="20"/>
            <w:szCs w:val="20"/>
            <w:u w:val="single"/>
          </w:rPr>
          <w:t>https://www.telerecours.fr/</w:t>
        </w:r>
      </w:hyperlink>
      <w:r>
        <w:rPr>
          <w:rFonts w:ascii="Arial" w:hAnsi="Arial" w:cs="Arial"/>
          <w:color w:val="000000"/>
          <w:kern w:val="0"/>
          <w:sz w:val="20"/>
          <w:szCs w:val="20"/>
        </w:rPr>
        <w:t xml:space="preserve"> ou adressés par courrier à : </w:t>
      </w:r>
    </w:p>
    <w:p w14:paraId="3DD3139D"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8"/>
          <w:szCs w:val="8"/>
        </w:rPr>
      </w:pPr>
    </w:p>
    <w:p w14:paraId="65A44925"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6A970BD9"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Tribunal judiciaire de Seine et Marne</w:t>
      </w:r>
    </w:p>
    <w:p w14:paraId="3FAE63E4"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2 Avenue du Général Leclerc</w:t>
      </w:r>
    </w:p>
    <w:p w14:paraId="203AF66D"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77000 MELUN</w:t>
      </w:r>
    </w:p>
    <w:p w14:paraId="110C69D9"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Téléphone : 01 64 79 80 00</w:t>
      </w:r>
    </w:p>
    <w:p w14:paraId="244570CB"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Courriel : tj1-melun@justice.fr</w:t>
      </w:r>
    </w:p>
    <w:p w14:paraId="1704CFC0"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kern w:val="0"/>
        </w:rPr>
      </w:pPr>
      <w:r>
        <w:rPr>
          <w:rFonts w:ascii="Arial" w:hAnsi="Arial" w:cs="Arial"/>
          <w:color w:val="000000"/>
          <w:kern w:val="0"/>
          <w:sz w:val="20"/>
          <w:szCs w:val="20"/>
        </w:rPr>
        <w:t>Site internet : http://www.justice.gouv.fr/</w:t>
      </w:r>
    </w:p>
    <w:p w14:paraId="2EA2AE7A"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320C3ADD"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tbl>
      <w:tblPr>
        <w:tblW w:w="0" w:type="auto"/>
        <w:tblInd w:w="9" w:type="dxa"/>
        <w:tblLayout w:type="fixed"/>
        <w:tblCellMar>
          <w:left w:w="0" w:type="dxa"/>
          <w:right w:w="0" w:type="dxa"/>
        </w:tblCellMar>
        <w:tblLook w:val="0000" w:firstRow="0" w:lastRow="0" w:firstColumn="0" w:lastColumn="0" w:noHBand="0" w:noVBand="0"/>
      </w:tblPr>
      <w:tblGrid>
        <w:gridCol w:w="9212"/>
      </w:tblGrid>
      <w:tr w:rsidR="00BA3DDE" w14:paraId="13448353" w14:textId="77777777">
        <w:tc>
          <w:tcPr>
            <w:tcW w:w="9212" w:type="dxa"/>
            <w:tcBorders>
              <w:top w:val="nil"/>
              <w:left w:val="nil"/>
              <w:bottom w:val="nil"/>
              <w:right w:val="nil"/>
            </w:tcBorders>
            <w:shd w:val="clear" w:color="auto" w:fill="DADADA"/>
          </w:tcPr>
          <w:p w14:paraId="1A3B0123" w14:textId="77777777" w:rsidR="003A02AC" w:rsidRDefault="003A02AC">
            <w:pPr>
              <w:widowControl w:val="0"/>
              <w:autoSpaceDE w:val="0"/>
              <w:autoSpaceDN w:val="0"/>
              <w:adjustRightInd w:val="0"/>
              <w:spacing w:before="120" w:after="120" w:line="240" w:lineRule="auto"/>
              <w:ind w:left="108"/>
              <w:jc w:val="both"/>
              <w:rPr>
                <w:rFonts w:ascii="Arial" w:hAnsi="Arial" w:cs="Arial"/>
                <w:b/>
                <w:bCs/>
                <w:color w:val="000000"/>
                <w:kern w:val="0"/>
                <w:sz w:val="16"/>
                <w:szCs w:val="16"/>
              </w:rPr>
            </w:pPr>
            <w:r>
              <w:rPr>
                <w:rFonts w:ascii="Arial" w:hAnsi="Arial" w:cs="Arial"/>
                <w:b/>
                <w:bCs/>
                <w:color w:val="000000"/>
                <w:kern w:val="0"/>
                <w:sz w:val="16"/>
                <w:szCs w:val="16"/>
              </w:rPr>
              <w:t>Utilisation des données à caractère personnel fournies dans le cadre de la présente consultation :</w:t>
            </w:r>
          </w:p>
          <w:p w14:paraId="64A74ED0" w14:textId="77777777" w:rsidR="003A02AC" w:rsidRDefault="003A02AC">
            <w:pPr>
              <w:widowControl w:val="0"/>
              <w:autoSpaceDE w:val="0"/>
              <w:autoSpaceDN w:val="0"/>
              <w:adjustRightInd w:val="0"/>
              <w:spacing w:before="120" w:after="120" w:line="240" w:lineRule="auto"/>
              <w:ind w:left="108"/>
              <w:jc w:val="both"/>
              <w:rPr>
                <w:rFonts w:ascii="Arial" w:hAnsi="Arial" w:cs="Arial"/>
                <w:color w:val="000000"/>
                <w:kern w:val="0"/>
                <w:sz w:val="16"/>
                <w:szCs w:val="16"/>
              </w:rPr>
            </w:pPr>
            <w:r>
              <w:rPr>
                <w:rFonts w:ascii="Arial" w:hAnsi="Arial" w:cs="Arial"/>
                <w:color w:val="000000"/>
                <w:kern w:val="0"/>
                <w:sz w:val="16"/>
                <w:szCs w:val="16"/>
              </w:rPr>
              <w:t>L'acheteur s'engage à garantir la confidentialité des informations communiquées par les opérateurs économiques notamment en matière industrielle et commerciale. Conformément au règlement (UE) 2016/679 relatif à la protection des données à caractère personnel du 27 avril 2016, les opérateurs économiques sont avisés que les données personnelles susceptibles d'être contenues dans les informations collectées dans le cadre de la présente consultation sont exploitées uniquement à des fins de vérification de conformité, d'analyse des candidatures et des offres présentées, de suivi et de traçabilité de la procédure.</w:t>
            </w:r>
          </w:p>
          <w:p w14:paraId="01877D20" w14:textId="77777777" w:rsidR="003A02AC" w:rsidRDefault="003A02AC">
            <w:pPr>
              <w:widowControl w:val="0"/>
              <w:autoSpaceDE w:val="0"/>
              <w:autoSpaceDN w:val="0"/>
              <w:adjustRightInd w:val="0"/>
              <w:spacing w:before="120" w:after="120" w:line="240" w:lineRule="auto"/>
              <w:ind w:left="108"/>
              <w:jc w:val="both"/>
              <w:rPr>
                <w:rFonts w:ascii="Arial" w:hAnsi="Arial" w:cs="Arial"/>
                <w:color w:val="000000"/>
                <w:kern w:val="0"/>
                <w:sz w:val="16"/>
                <w:szCs w:val="16"/>
              </w:rPr>
            </w:pPr>
            <w:r>
              <w:rPr>
                <w:rFonts w:ascii="Arial" w:hAnsi="Arial" w:cs="Arial"/>
                <w:b/>
                <w:bCs/>
                <w:color w:val="000000"/>
                <w:kern w:val="0"/>
                <w:sz w:val="16"/>
                <w:szCs w:val="16"/>
              </w:rPr>
              <w:t>Communication aux tiers :</w:t>
            </w:r>
            <w:r>
              <w:rPr>
                <w:rFonts w:ascii="Arial" w:hAnsi="Arial" w:cs="Arial"/>
                <w:color w:val="000000"/>
                <w:kern w:val="0"/>
                <w:sz w:val="16"/>
                <w:szCs w:val="16"/>
              </w:rPr>
              <w:t xml:space="preserve"> Les données personnelles susceptibles d'être contenues dans les documents fournis dans le cadre de la présente consultation ne seront jamais communiquées à des tiers non-habilités et hors des objectifs précédemment rappelés.</w:t>
            </w:r>
          </w:p>
          <w:p w14:paraId="45D7D5E5" w14:textId="77777777" w:rsidR="003A02AC" w:rsidRDefault="003A02AC">
            <w:pPr>
              <w:widowControl w:val="0"/>
              <w:autoSpaceDE w:val="0"/>
              <w:autoSpaceDN w:val="0"/>
              <w:adjustRightInd w:val="0"/>
              <w:spacing w:before="120" w:after="120" w:line="240" w:lineRule="auto"/>
              <w:ind w:left="108"/>
              <w:jc w:val="both"/>
              <w:rPr>
                <w:rFonts w:ascii="Arial" w:hAnsi="Arial" w:cs="Arial"/>
                <w:color w:val="000000"/>
                <w:kern w:val="0"/>
                <w:sz w:val="16"/>
                <w:szCs w:val="16"/>
              </w:rPr>
            </w:pPr>
            <w:r>
              <w:rPr>
                <w:rFonts w:ascii="Arial" w:hAnsi="Arial" w:cs="Arial"/>
                <w:b/>
                <w:bCs/>
                <w:color w:val="000000"/>
                <w:kern w:val="0"/>
                <w:sz w:val="16"/>
                <w:szCs w:val="16"/>
              </w:rPr>
              <w:t>Droits d'accès, de rectification, de suppression :</w:t>
            </w:r>
            <w:r>
              <w:rPr>
                <w:rFonts w:ascii="Arial" w:hAnsi="Arial" w:cs="Arial"/>
                <w:color w:val="000000"/>
                <w:kern w:val="0"/>
                <w:sz w:val="16"/>
                <w:szCs w:val="16"/>
              </w:rPr>
              <w:t xml:space="preserve"> Conformément au règlement (UE) 2016/679, les personnes dont les données à caractère personnel sont collectées disposent d'un droit d'accès, de rectification et d'effacement des informations qui les concernent. Elles peuvent également, pour des motifs légitimes, s'opposer au traitement de ces données. L'exercice de ces droits ne peut être effectué en premier lieu qu'auprès du service acheteur visé au présent règlement de consultation, le cas échéant l'acheteur mandataire du groupement, puis, si nécessaire, auprès du délégué de la protection des données désigné comme tel par l'acheteur : dpo.cpam-seine-et-marne@assurance-maladie.fr ou enfin, directement auprès de la CNIL (www.cnil.fr).</w:t>
            </w:r>
          </w:p>
          <w:p w14:paraId="04357E8C" w14:textId="77777777" w:rsidR="003A02AC" w:rsidRDefault="003A02AC">
            <w:pPr>
              <w:widowControl w:val="0"/>
              <w:autoSpaceDE w:val="0"/>
              <w:autoSpaceDN w:val="0"/>
              <w:adjustRightInd w:val="0"/>
              <w:spacing w:before="120" w:after="120" w:line="240" w:lineRule="auto"/>
              <w:ind w:left="108"/>
              <w:jc w:val="both"/>
              <w:rPr>
                <w:rFonts w:ascii="Arial" w:hAnsi="Arial" w:cs="Arial"/>
                <w:kern w:val="0"/>
              </w:rPr>
            </w:pPr>
            <w:r>
              <w:rPr>
                <w:rFonts w:ascii="Arial" w:hAnsi="Arial" w:cs="Arial"/>
                <w:b/>
                <w:bCs/>
                <w:color w:val="000000"/>
                <w:kern w:val="0"/>
                <w:sz w:val="16"/>
                <w:szCs w:val="16"/>
              </w:rPr>
              <w:t>Durée de conservation des données personnelles :</w:t>
            </w:r>
            <w:r>
              <w:rPr>
                <w:rFonts w:ascii="Arial" w:hAnsi="Arial" w:cs="Arial"/>
                <w:color w:val="000000"/>
                <w:kern w:val="0"/>
                <w:sz w:val="16"/>
                <w:szCs w:val="16"/>
              </w:rPr>
              <w:t xml:space="preserve"> Les données personnelles sont conservées au même titre et conditions d'archivage que celles prévues aux articles R2184-12 et R2184-13 du Code de la commande publique.</w:t>
            </w:r>
          </w:p>
        </w:tc>
      </w:tr>
    </w:tbl>
    <w:p w14:paraId="466EBF0C"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tbl>
      <w:tblPr>
        <w:tblW w:w="0" w:type="auto"/>
        <w:tblInd w:w="9" w:type="dxa"/>
        <w:tblLayout w:type="fixed"/>
        <w:tblCellMar>
          <w:left w:w="0" w:type="dxa"/>
          <w:right w:w="0" w:type="dxa"/>
        </w:tblCellMar>
        <w:tblLook w:val="0000" w:firstRow="0" w:lastRow="0" w:firstColumn="0" w:lastColumn="0" w:noHBand="0" w:noVBand="0"/>
      </w:tblPr>
      <w:tblGrid>
        <w:gridCol w:w="441"/>
        <w:gridCol w:w="8808"/>
      </w:tblGrid>
      <w:tr w:rsidR="00BA3DDE" w14:paraId="596E24B5" w14:textId="77777777">
        <w:tc>
          <w:tcPr>
            <w:tcW w:w="441" w:type="dxa"/>
            <w:tcBorders>
              <w:top w:val="nil"/>
              <w:left w:val="nil"/>
              <w:bottom w:val="nil"/>
              <w:right w:val="nil"/>
            </w:tcBorders>
            <w:shd w:val="clear" w:color="auto" w:fill="DADADA"/>
            <w:vAlign w:val="center"/>
          </w:tcPr>
          <w:p w14:paraId="21A41C88" w14:textId="46B8E7F4" w:rsidR="003A02AC" w:rsidRDefault="003C0F4B">
            <w:pPr>
              <w:widowControl w:val="0"/>
              <w:tabs>
                <w:tab w:val="left" w:pos="392"/>
              </w:tabs>
              <w:autoSpaceDE w:val="0"/>
              <w:autoSpaceDN w:val="0"/>
              <w:adjustRightInd w:val="0"/>
              <w:spacing w:after="0" w:line="240" w:lineRule="auto"/>
              <w:ind w:left="108" w:right="107"/>
              <w:rPr>
                <w:rFonts w:ascii="Arial" w:hAnsi="Arial" w:cs="Arial"/>
                <w:kern w:val="0"/>
              </w:rPr>
            </w:pPr>
            <w:r>
              <w:rPr>
                <w:rFonts w:ascii="Arial" w:hAnsi="Arial" w:cs="Arial"/>
                <w:noProof/>
                <w:kern w:val="0"/>
              </w:rPr>
              <w:drawing>
                <wp:inline distT="0" distB="0" distL="0" distR="0" wp14:anchorId="59B5F80F" wp14:editId="65960133">
                  <wp:extent cx="106680" cy="1143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 cy="114300"/>
                          </a:xfrm>
                          <a:prstGeom prst="rect">
                            <a:avLst/>
                          </a:prstGeom>
                          <a:noFill/>
                          <a:ln>
                            <a:noFill/>
                          </a:ln>
                        </pic:spPr>
                      </pic:pic>
                    </a:graphicData>
                  </a:graphic>
                </wp:inline>
              </w:drawing>
            </w:r>
          </w:p>
        </w:tc>
        <w:tc>
          <w:tcPr>
            <w:tcW w:w="8808" w:type="dxa"/>
            <w:tcBorders>
              <w:top w:val="nil"/>
              <w:left w:val="nil"/>
              <w:bottom w:val="nil"/>
              <w:right w:val="nil"/>
            </w:tcBorders>
            <w:shd w:val="clear" w:color="auto" w:fill="DADADA"/>
            <w:vAlign w:val="center"/>
          </w:tcPr>
          <w:p w14:paraId="2FE759D6" w14:textId="77777777" w:rsidR="003A02AC" w:rsidRDefault="003A02AC">
            <w:pPr>
              <w:widowControl w:val="0"/>
              <w:tabs>
                <w:tab w:val="left" w:pos="392"/>
              </w:tabs>
              <w:autoSpaceDE w:val="0"/>
              <w:autoSpaceDN w:val="0"/>
              <w:adjustRightInd w:val="0"/>
              <w:spacing w:after="0" w:line="240" w:lineRule="auto"/>
              <w:ind w:left="109" w:right="99"/>
              <w:rPr>
                <w:rFonts w:ascii="Arial" w:hAnsi="Arial" w:cs="Arial"/>
                <w:kern w:val="0"/>
              </w:rPr>
            </w:pPr>
            <w:r>
              <w:rPr>
                <w:rFonts w:ascii="Arial" w:hAnsi="Arial" w:cs="Arial"/>
                <w:b/>
                <w:bCs/>
                <w:color w:val="000000"/>
                <w:kern w:val="0"/>
                <w:sz w:val="16"/>
                <w:szCs w:val="16"/>
              </w:rPr>
              <w:t>Documents et liens utiles (versions en vigueur à la date du lancement de la consultation) :</w:t>
            </w:r>
          </w:p>
        </w:tc>
      </w:tr>
      <w:tr w:rsidR="00BA3DDE" w14:paraId="5143049A" w14:textId="77777777">
        <w:tc>
          <w:tcPr>
            <w:tcW w:w="441" w:type="dxa"/>
            <w:tcBorders>
              <w:top w:val="nil"/>
              <w:left w:val="nil"/>
              <w:bottom w:val="nil"/>
              <w:right w:val="nil"/>
            </w:tcBorders>
            <w:shd w:val="clear" w:color="auto" w:fill="DADADA"/>
            <w:vAlign w:val="center"/>
          </w:tcPr>
          <w:p w14:paraId="718315E8" w14:textId="77777777" w:rsidR="003A02AC" w:rsidRDefault="003A02AC">
            <w:pPr>
              <w:widowControl w:val="0"/>
              <w:tabs>
                <w:tab w:val="left" w:pos="392"/>
              </w:tabs>
              <w:autoSpaceDE w:val="0"/>
              <w:autoSpaceDN w:val="0"/>
              <w:adjustRightInd w:val="0"/>
              <w:spacing w:after="0" w:line="240" w:lineRule="auto"/>
              <w:ind w:left="109" w:right="99"/>
              <w:rPr>
                <w:rFonts w:ascii="Arial" w:hAnsi="Arial" w:cs="Arial"/>
                <w:kern w:val="0"/>
              </w:rPr>
            </w:pPr>
          </w:p>
        </w:tc>
        <w:tc>
          <w:tcPr>
            <w:tcW w:w="8808" w:type="dxa"/>
            <w:tcBorders>
              <w:top w:val="nil"/>
              <w:left w:val="nil"/>
              <w:bottom w:val="nil"/>
              <w:right w:val="nil"/>
            </w:tcBorders>
            <w:shd w:val="clear" w:color="auto" w:fill="DADADA"/>
            <w:vAlign w:val="center"/>
          </w:tcPr>
          <w:p w14:paraId="4CEC6389" w14:textId="77777777" w:rsidR="003A02AC" w:rsidRDefault="00814FD1">
            <w:pPr>
              <w:widowControl w:val="0"/>
              <w:tabs>
                <w:tab w:val="left" w:pos="392"/>
              </w:tabs>
              <w:autoSpaceDE w:val="0"/>
              <w:autoSpaceDN w:val="0"/>
              <w:adjustRightInd w:val="0"/>
              <w:spacing w:after="0" w:line="240" w:lineRule="auto"/>
              <w:ind w:left="251" w:right="99"/>
              <w:jc w:val="both"/>
              <w:rPr>
                <w:rFonts w:ascii="Arial" w:hAnsi="Arial" w:cs="Arial"/>
                <w:color w:val="000000"/>
                <w:kern w:val="0"/>
                <w:sz w:val="16"/>
                <w:szCs w:val="16"/>
              </w:rPr>
            </w:pPr>
            <w:hyperlink r:id="rId30" w:tgtFrame="_blank" w:history="1">
              <w:r w:rsidR="003A02AC">
                <w:rPr>
                  <w:rFonts w:ascii="Arial" w:hAnsi="Arial" w:cs="Arial"/>
                  <w:color w:val="0563C1"/>
                  <w:kern w:val="0"/>
                  <w:sz w:val="16"/>
                  <w:szCs w:val="16"/>
                  <w:u w:val="single"/>
                </w:rPr>
                <w:t>Code de la commande publique</w:t>
              </w:r>
            </w:hyperlink>
            <w:r w:rsidR="003A02AC">
              <w:rPr>
                <w:rFonts w:ascii="Arial" w:hAnsi="Arial" w:cs="Arial"/>
                <w:color w:val="000000"/>
                <w:kern w:val="0"/>
                <w:sz w:val="16"/>
                <w:szCs w:val="16"/>
              </w:rPr>
              <w:t xml:space="preserve"> et ses </w:t>
            </w:r>
            <w:hyperlink r:id="rId31" w:tgtFrame="_blank" w:history="1">
              <w:r w:rsidR="003A02AC">
                <w:rPr>
                  <w:rFonts w:ascii="Arial" w:hAnsi="Arial" w:cs="Arial"/>
                  <w:color w:val="0563C1"/>
                  <w:kern w:val="0"/>
                  <w:sz w:val="16"/>
                  <w:szCs w:val="16"/>
                  <w:u w:val="single"/>
                </w:rPr>
                <w:t>annexes</w:t>
              </w:r>
            </w:hyperlink>
            <w:r w:rsidR="003A02AC">
              <w:rPr>
                <w:rFonts w:ascii="Arial" w:hAnsi="Arial" w:cs="Arial"/>
                <w:color w:val="000000"/>
                <w:kern w:val="0"/>
                <w:sz w:val="16"/>
                <w:szCs w:val="16"/>
              </w:rPr>
              <w:t xml:space="preserve"> (</w:t>
            </w:r>
            <w:proofErr w:type="spellStart"/>
            <w:r w:rsidR="003A02AC">
              <w:rPr>
                <w:rFonts w:ascii="Arial" w:hAnsi="Arial" w:cs="Arial"/>
                <w:color w:val="000000"/>
                <w:kern w:val="0"/>
                <w:sz w:val="16"/>
                <w:szCs w:val="16"/>
              </w:rPr>
              <w:t>Legifrance</w:t>
            </w:r>
            <w:proofErr w:type="spellEnd"/>
            <w:r w:rsidR="003A02AC">
              <w:rPr>
                <w:rFonts w:ascii="Arial" w:hAnsi="Arial" w:cs="Arial"/>
                <w:color w:val="000000"/>
                <w:kern w:val="0"/>
                <w:sz w:val="16"/>
                <w:szCs w:val="16"/>
              </w:rPr>
              <w:t>)</w:t>
            </w:r>
          </w:p>
          <w:p w14:paraId="23B35B28" w14:textId="77777777" w:rsidR="003A02AC" w:rsidRDefault="00814FD1">
            <w:pPr>
              <w:widowControl w:val="0"/>
              <w:tabs>
                <w:tab w:val="left" w:pos="392"/>
              </w:tabs>
              <w:autoSpaceDE w:val="0"/>
              <w:autoSpaceDN w:val="0"/>
              <w:adjustRightInd w:val="0"/>
              <w:spacing w:after="0" w:line="240" w:lineRule="auto"/>
              <w:ind w:left="251" w:right="99"/>
              <w:jc w:val="both"/>
              <w:rPr>
                <w:rFonts w:ascii="Arial" w:hAnsi="Arial" w:cs="Arial"/>
                <w:color w:val="0563C1"/>
                <w:kern w:val="0"/>
                <w:sz w:val="16"/>
                <w:szCs w:val="16"/>
                <w:u w:val="single"/>
              </w:rPr>
            </w:pPr>
            <w:hyperlink r:id="rId32" w:tgtFrame="_blank" w:history="1">
              <w:r w:rsidR="003A02AC">
                <w:rPr>
                  <w:rFonts w:ascii="Arial" w:hAnsi="Arial" w:cs="Arial"/>
                  <w:color w:val="0563C1"/>
                  <w:kern w:val="0"/>
                  <w:sz w:val="16"/>
                  <w:szCs w:val="16"/>
                  <w:u w:val="single"/>
                </w:rPr>
                <w:t>Formulaires candidats (DAJ)</w:t>
              </w:r>
            </w:hyperlink>
          </w:p>
          <w:p w14:paraId="32BCE5F3" w14:textId="77777777" w:rsidR="003A02AC" w:rsidRDefault="00814FD1">
            <w:pPr>
              <w:widowControl w:val="0"/>
              <w:tabs>
                <w:tab w:val="left" w:pos="392"/>
              </w:tabs>
              <w:autoSpaceDE w:val="0"/>
              <w:autoSpaceDN w:val="0"/>
              <w:adjustRightInd w:val="0"/>
              <w:spacing w:after="0" w:line="240" w:lineRule="auto"/>
              <w:ind w:left="251" w:right="99"/>
              <w:jc w:val="both"/>
              <w:rPr>
                <w:rFonts w:ascii="Arial" w:hAnsi="Arial" w:cs="Arial"/>
                <w:color w:val="0563C1"/>
                <w:kern w:val="0"/>
                <w:sz w:val="16"/>
                <w:szCs w:val="16"/>
                <w:u w:val="single"/>
              </w:rPr>
            </w:pPr>
            <w:hyperlink r:id="rId33" w:tgtFrame="_blank" w:history="1">
              <w:r w:rsidR="003A02AC">
                <w:rPr>
                  <w:rFonts w:ascii="Arial" w:hAnsi="Arial" w:cs="Arial"/>
                  <w:color w:val="0563C1"/>
                  <w:kern w:val="0"/>
                  <w:sz w:val="16"/>
                  <w:szCs w:val="16"/>
                  <w:u w:val="single"/>
                </w:rPr>
                <w:t>Médiateur des entreprises</w:t>
              </w:r>
            </w:hyperlink>
          </w:p>
          <w:p w14:paraId="13CE5BA5" w14:textId="77777777" w:rsidR="003A02AC" w:rsidRDefault="00814FD1">
            <w:pPr>
              <w:widowControl w:val="0"/>
              <w:tabs>
                <w:tab w:val="left" w:pos="392"/>
              </w:tabs>
              <w:autoSpaceDE w:val="0"/>
              <w:autoSpaceDN w:val="0"/>
              <w:adjustRightInd w:val="0"/>
              <w:spacing w:after="0" w:line="240" w:lineRule="auto"/>
              <w:ind w:left="251" w:right="99"/>
              <w:jc w:val="both"/>
              <w:rPr>
                <w:rFonts w:ascii="Arial" w:hAnsi="Arial" w:cs="Arial"/>
                <w:color w:val="0563C1"/>
                <w:kern w:val="0"/>
                <w:sz w:val="16"/>
                <w:szCs w:val="16"/>
                <w:u w:val="single"/>
              </w:rPr>
            </w:pPr>
            <w:hyperlink r:id="rId34" w:tgtFrame="_blank" w:history="1">
              <w:r w:rsidR="003A02AC">
                <w:rPr>
                  <w:rFonts w:ascii="Arial" w:hAnsi="Arial" w:cs="Arial"/>
                  <w:color w:val="0563C1"/>
                  <w:kern w:val="0"/>
                  <w:sz w:val="16"/>
                  <w:szCs w:val="16"/>
                  <w:u w:val="single"/>
                </w:rPr>
                <w:t>CCAG Fournitures courantes et services du 30 mars 2021</w:t>
              </w:r>
            </w:hyperlink>
          </w:p>
          <w:p w14:paraId="6E9E7D8A" w14:textId="77777777" w:rsidR="003A02AC" w:rsidRDefault="003A02AC">
            <w:pPr>
              <w:widowControl w:val="0"/>
              <w:tabs>
                <w:tab w:val="left" w:pos="392"/>
              </w:tabs>
              <w:autoSpaceDE w:val="0"/>
              <w:autoSpaceDN w:val="0"/>
              <w:adjustRightInd w:val="0"/>
              <w:spacing w:after="0" w:line="240" w:lineRule="auto"/>
              <w:ind w:left="251" w:right="99"/>
              <w:jc w:val="both"/>
              <w:rPr>
                <w:rFonts w:ascii="Arial" w:hAnsi="Arial" w:cs="Arial"/>
                <w:kern w:val="0"/>
              </w:rPr>
            </w:pPr>
            <w:r>
              <w:rPr>
                <w:rFonts w:ascii="Arial" w:hAnsi="Arial" w:cs="Arial"/>
                <w:color w:val="0563C1"/>
                <w:kern w:val="0"/>
                <w:sz w:val="12"/>
                <w:szCs w:val="12"/>
              </w:rPr>
              <w:t xml:space="preserve"> </w:t>
            </w:r>
          </w:p>
        </w:tc>
      </w:tr>
    </w:tbl>
    <w:p w14:paraId="13147053" w14:textId="77777777" w:rsidR="003A02AC" w:rsidRDefault="003A02AC">
      <w:pPr>
        <w:widowControl w:val="0"/>
        <w:tabs>
          <w:tab w:val="left" w:pos="392"/>
        </w:tabs>
        <w:autoSpaceDE w:val="0"/>
        <w:autoSpaceDN w:val="0"/>
        <w:adjustRightInd w:val="0"/>
        <w:spacing w:after="0" w:line="240" w:lineRule="auto"/>
        <w:ind w:left="117" w:right="111"/>
        <w:jc w:val="both"/>
        <w:rPr>
          <w:rFonts w:ascii="Arial" w:hAnsi="Arial" w:cs="Arial"/>
          <w:color w:val="000000"/>
          <w:kern w:val="0"/>
          <w:sz w:val="20"/>
          <w:szCs w:val="20"/>
        </w:rPr>
      </w:pPr>
    </w:p>
    <w:p w14:paraId="1225D49B" w14:textId="77777777" w:rsidR="003A02AC" w:rsidRDefault="003A02AC">
      <w:pPr>
        <w:keepLines/>
        <w:widowControl w:val="0"/>
        <w:tabs>
          <w:tab w:val="left" w:pos="392"/>
        </w:tabs>
        <w:autoSpaceDE w:val="0"/>
        <w:autoSpaceDN w:val="0"/>
        <w:adjustRightInd w:val="0"/>
        <w:spacing w:after="0" w:line="240" w:lineRule="auto"/>
        <w:ind w:left="117" w:right="111"/>
        <w:jc w:val="both"/>
        <w:rPr>
          <w:rFonts w:ascii="Arial" w:hAnsi="Arial" w:cs="Arial"/>
          <w:kern w:val="0"/>
        </w:rPr>
      </w:pPr>
      <w:bookmarkStart w:id="0" w:name="page_total_master0"/>
      <w:bookmarkStart w:id="1" w:name="page_total"/>
      <w:bookmarkEnd w:id="0"/>
      <w:bookmarkEnd w:id="1"/>
    </w:p>
    <w:sectPr w:rsidR="003A02AC">
      <w:footerReference w:type="default" r:id="rId35"/>
      <w:headerReference w:type="first" r:id="rId36"/>
      <w:footerReference w:type="first" r:id="rId37"/>
      <w:pgSz w:w="11900" w:h="16820"/>
      <w:pgMar w:top="1400" w:right="1300" w:bottom="1400" w:left="1300" w:header="708" w:footer="70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FDFA6" w14:textId="77777777" w:rsidR="003A02AC" w:rsidRDefault="003A02AC">
      <w:pPr>
        <w:spacing w:after="0" w:line="240" w:lineRule="auto"/>
      </w:pPr>
      <w:r>
        <w:separator/>
      </w:r>
    </w:p>
  </w:endnote>
  <w:endnote w:type="continuationSeparator" w:id="0">
    <w:p w14:paraId="5436D78E" w14:textId="77777777" w:rsidR="003A02AC" w:rsidRDefault="003A0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17" w:type="dxa"/>
      <w:tblLayout w:type="fixed"/>
      <w:tblCellMar>
        <w:left w:w="0" w:type="dxa"/>
        <w:right w:w="0" w:type="dxa"/>
      </w:tblCellMar>
      <w:tblLook w:val="0000" w:firstRow="0" w:lastRow="0" w:firstColumn="0" w:lastColumn="0" w:noHBand="0" w:noVBand="0"/>
    </w:tblPr>
    <w:tblGrid>
      <w:gridCol w:w="8222"/>
      <w:gridCol w:w="882"/>
    </w:tblGrid>
    <w:tr w:rsidR="00BA3DDE" w14:paraId="60729BD9" w14:textId="77777777">
      <w:tc>
        <w:tcPr>
          <w:tcW w:w="8222" w:type="dxa"/>
          <w:tcBorders>
            <w:top w:val="single" w:sz="4" w:space="0" w:color="595959"/>
            <w:left w:val="nil"/>
            <w:bottom w:val="nil"/>
            <w:right w:val="nil"/>
          </w:tcBorders>
          <w:shd w:val="clear" w:color="auto" w:fill="FFFFFF"/>
          <w:vAlign w:val="center"/>
        </w:tcPr>
        <w:p w14:paraId="0E04A9C9" w14:textId="77777777" w:rsidR="003A02AC" w:rsidRDefault="003A02AC">
          <w:pPr>
            <w:widowControl w:val="0"/>
            <w:tabs>
              <w:tab w:val="center" w:pos="4644"/>
              <w:tab w:val="right" w:pos="9180"/>
            </w:tabs>
            <w:autoSpaceDE w:val="0"/>
            <w:autoSpaceDN w:val="0"/>
            <w:adjustRightInd w:val="0"/>
            <w:spacing w:after="0" w:line="240" w:lineRule="auto"/>
            <w:ind w:left="108" w:right="106"/>
            <w:rPr>
              <w:rFonts w:ascii="Arial" w:hAnsi="Arial" w:cs="Arial"/>
              <w:kern w:val="0"/>
            </w:rPr>
          </w:pPr>
          <w:r>
            <w:rPr>
              <w:rFonts w:ascii="Arial" w:hAnsi="Arial" w:cs="Arial"/>
              <w:color w:val="5A5A5A"/>
              <w:kern w:val="0"/>
              <w:sz w:val="16"/>
              <w:szCs w:val="16"/>
            </w:rPr>
            <w:t>Consultation n°2026PA004</w:t>
          </w:r>
          <w:r>
            <w:rPr>
              <w:rFonts w:ascii="Arial" w:hAnsi="Arial" w:cs="Arial"/>
              <w:color w:val="5A5A5A"/>
              <w:kern w:val="0"/>
              <w:sz w:val="16"/>
              <w:szCs w:val="16"/>
            </w:rPr>
            <w:tab/>
            <w:t>Règlement de la consultation</w:t>
          </w:r>
          <w:r>
            <w:rPr>
              <w:rFonts w:ascii="Calibri" w:hAnsi="Calibri" w:cs="Calibri"/>
              <w:color w:val="5A5A5A"/>
              <w:kern w:val="0"/>
              <w:sz w:val="22"/>
              <w:szCs w:val="22"/>
            </w:rPr>
            <w:t xml:space="preserve"> </w:t>
          </w:r>
        </w:p>
      </w:tc>
      <w:tc>
        <w:tcPr>
          <w:tcW w:w="882" w:type="dxa"/>
          <w:tcBorders>
            <w:top w:val="single" w:sz="4" w:space="0" w:color="BFBFBF"/>
            <w:left w:val="nil"/>
            <w:bottom w:val="nil"/>
            <w:right w:val="nil"/>
          </w:tcBorders>
          <w:shd w:val="clear" w:color="auto" w:fill="4128B2"/>
          <w:vAlign w:val="center"/>
        </w:tcPr>
        <w:p w14:paraId="63F245F4" w14:textId="77777777" w:rsidR="003A02AC" w:rsidRDefault="003A02AC">
          <w:pPr>
            <w:widowControl w:val="0"/>
            <w:tabs>
              <w:tab w:val="center" w:pos="4644"/>
              <w:tab w:val="right" w:pos="9180"/>
            </w:tabs>
            <w:autoSpaceDE w:val="0"/>
            <w:autoSpaceDN w:val="0"/>
            <w:adjustRightInd w:val="0"/>
            <w:spacing w:after="0" w:line="240" w:lineRule="auto"/>
            <w:ind w:left="110" w:right="104"/>
            <w:jc w:val="center"/>
            <w:rPr>
              <w:rFonts w:ascii="Arial" w:hAnsi="Arial" w:cs="Arial"/>
              <w:kern w:val="0"/>
            </w:rPr>
          </w:pPr>
          <w:r>
            <w:rPr>
              <w:rFonts w:ascii="Arial" w:hAnsi="Arial" w:cs="Arial"/>
              <w:color w:val="FFFFFF"/>
              <w:kern w:val="0"/>
              <w:sz w:val="16"/>
              <w:szCs w:val="16"/>
            </w:rPr>
            <w:t xml:space="preserve"> </w:t>
          </w:r>
          <w:r>
            <w:rPr>
              <w:rFonts w:ascii="Arial" w:hAnsi="Arial" w:cs="Arial"/>
              <w:color w:val="FFFFFF"/>
              <w:kern w:val="0"/>
              <w:sz w:val="16"/>
              <w:szCs w:val="16"/>
            </w:rPr>
            <w:pgNum/>
          </w:r>
          <w:r>
            <w:rPr>
              <w:rFonts w:ascii="Arial" w:hAnsi="Arial" w:cs="Arial"/>
              <w:color w:val="FFFFFF"/>
              <w:kern w:val="0"/>
              <w:sz w:val="16"/>
              <w:szCs w:val="16"/>
            </w:rPr>
            <w:t xml:space="preserve"> / </w:t>
          </w:r>
          <w:r>
            <w:rPr>
              <w:rFonts w:ascii="Arial" w:hAnsi="Arial" w:cs="Arial"/>
              <w:color w:val="FFFFFF"/>
              <w:kern w:val="0"/>
              <w:sz w:val="16"/>
              <w:szCs w:val="16"/>
            </w:rPr>
            <w:fldChar w:fldCharType="begin"/>
          </w:r>
          <w:r>
            <w:rPr>
              <w:rFonts w:ascii="Arial" w:hAnsi="Arial" w:cs="Arial"/>
              <w:color w:val="FFFFFF"/>
              <w:kern w:val="0"/>
              <w:sz w:val="16"/>
              <w:szCs w:val="16"/>
            </w:rPr>
            <w:instrText>NUMPAGES</w:instrText>
          </w:r>
          <w:r>
            <w:rPr>
              <w:rFonts w:ascii="Arial" w:hAnsi="Arial" w:cs="Arial"/>
              <w:color w:val="FFFFFF"/>
              <w:kern w:val="0"/>
              <w:sz w:val="16"/>
              <w:szCs w:val="16"/>
            </w:rPr>
            <w:fldChar w:fldCharType="separate"/>
          </w:r>
          <w:r>
            <w:rPr>
              <w:rFonts w:ascii="Arial" w:hAnsi="Arial" w:cs="Arial"/>
              <w:color w:val="FFFFFF"/>
              <w:kern w:val="0"/>
              <w:sz w:val="16"/>
              <w:szCs w:val="16"/>
            </w:rPr>
            <w:t>1</w:t>
          </w:r>
          <w:r>
            <w:rPr>
              <w:rFonts w:ascii="Arial" w:hAnsi="Arial" w:cs="Arial"/>
              <w:color w:val="FFFFFF"/>
              <w:kern w:val="0"/>
              <w:sz w:val="16"/>
              <w:szCs w:val="16"/>
            </w:rPr>
            <w:fldChar w:fldCharType="end"/>
          </w:r>
        </w:p>
      </w:tc>
    </w:tr>
  </w:tbl>
  <w:p w14:paraId="27D1B77D" w14:textId="77777777" w:rsidR="003A02AC" w:rsidRDefault="003A02AC">
    <w:pPr>
      <w:widowControl w:val="0"/>
      <w:tabs>
        <w:tab w:val="center" w:pos="4644"/>
        <w:tab w:val="right" w:pos="9180"/>
      </w:tabs>
      <w:autoSpaceDE w:val="0"/>
      <w:autoSpaceDN w:val="0"/>
      <w:adjustRightInd w:val="0"/>
      <w:spacing w:after="0" w:line="240" w:lineRule="auto"/>
      <w:ind w:left="117" w:right="111"/>
      <w:rPr>
        <w:rFonts w:ascii="Arial" w:hAnsi="Arial" w:cs="Arial"/>
        <w:color w:val="000000"/>
        <w:kern w:val="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8176" w14:textId="77777777" w:rsidR="003A02AC" w:rsidRDefault="003A02AC">
    <w:pPr>
      <w:widowControl w:val="0"/>
      <w:autoSpaceDE w:val="0"/>
      <w:autoSpaceDN w:val="0"/>
      <w:adjustRightInd w:val="0"/>
      <w:spacing w:after="0" w:line="240" w:lineRule="auto"/>
      <w:rPr>
        <w:rFonts w:ascii="Arial" w:hAnsi="Arial" w:cs="Arial"/>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D9050" w14:textId="77777777" w:rsidR="003A02AC" w:rsidRDefault="003A02AC">
      <w:pPr>
        <w:spacing w:after="0" w:line="240" w:lineRule="auto"/>
      </w:pPr>
      <w:r>
        <w:separator/>
      </w:r>
    </w:p>
  </w:footnote>
  <w:footnote w:type="continuationSeparator" w:id="0">
    <w:p w14:paraId="236A3C72" w14:textId="77777777" w:rsidR="003A02AC" w:rsidRDefault="003A0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1499" w14:textId="77777777" w:rsidR="003A02AC" w:rsidRDefault="003A02AC">
    <w:pPr>
      <w:widowControl w:val="0"/>
      <w:autoSpaceDE w:val="0"/>
      <w:autoSpaceDN w:val="0"/>
      <w:adjustRightInd w:val="0"/>
      <w:spacing w:after="0" w:line="240" w:lineRule="auto"/>
      <w:rPr>
        <w:rFonts w:ascii="Arial" w:hAnsi="Arial" w:cs="Arial"/>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2E0"/>
    <w:multiLevelType w:val="multilevel"/>
    <w:tmpl w:val="FFFFFFFF"/>
    <w:lvl w:ilvl="0">
      <w:start w:val="1"/>
      <w:numFmt w:val="bullet"/>
      <w:lvlText w:val="■"/>
      <w:lvlJc w:val="left"/>
      <w:pPr>
        <w:tabs>
          <w:tab w:val="num" w:pos="392"/>
        </w:tabs>
        <w:ind w:left="828" w:hanging="360"/>
      </w:pPr>
      <w:rPr>
        <w:rFonts w:ascii="Century Gothic" w:hAnsi="Century Gothic" w:cs="Century Gothic"/>
        <w:b/>
        <w:bCs/>
        <w:color w:val="4128B2"/>
        <w:sz w:val="20"/>
        <w:szCs w:val="20"/>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Arial" w:hAnsi="Arial" w:cs="Aria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Arial" w:hAnsi="Arial" w:cs="Aria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1" w15:restartNumberingAfterBreak="0">
    <w:nsid w:val="02095088"/>
    <w:multiLevelType w:val="multilevel"/>
    <w:tmpl w:val="FFFFFFFF"/>
    <w:lvl w:ilvl="0">
      <w:numFmt w:val="bullet"/>
      <w:lvlText w:val="-"/>
      <w:lvlJc w:val="left"/>
      <w:pPr>
        <w:tabs>
          <w:tab w:val="num" w:pos="108"/>
        </w:tabs>
        <w:ind w:left="1188" w:hanging="360"/>
      </w:pPr>
      <w:rPr>
        <w:rFonts w:ascii="Arial" w:hAnsi="Arial" w:cs="Arial"/>
        <w:color w:val="000000"/>
        <w:sz w:val="24"/>
        <w:szCs w:val="24"/>
      </w:rPr>
    </w:lvl>
    <w:lvl w:ilvl="1">
      <w:start w:val="1"/>
      <w:numFmt w:val="bullet"/>
      <w:lvlText w:val="o"/>
      <w:lvlJc w:val="left"/>
      <w:pPr>
        <w:tabs>
          <w:tab w:val="num" w:pos="108"/>
        </w:tabs>
        <w:ind w:left="1908" w:hanging="360"/>
      </w:pPr>
      <w:rPr>
        <w:rFonts w:ascii="Courier New" w:hAnsi="Courier New" w:cs="Courier New"/>
        <w:color w:val="000000"/>
        <w:sz w:val="24"/>
        <w:szCs w:val="24"/>
      </w:rPr>
    </w:lvl>
    <w:lvl w:ilvl="2">
      <w:start w:val="1"/>
      <w:numFmt w:val="bullet"/>
      <w:lvlText w:val=""/>
      <w:lvlJc w:val="left"/>
      <w:pPr>
        <w:tabs>
          <w:tab w:val="num" w:pos="108"/>
        </w:tabs>
        <w:ind w:left="2628" w:hanging="360"/>
      </w:pPr>
      <w:rPr>
        <w:rFonts w:ascii="Arial" w:hAnsi="Arial" w:cs="Arial"/>
        <w:color w:val="000000"/>
        <w:sz w:val="24"/>
        <w:szCs w:val="24"/>
      </w:rPr>
    </w:lvl>
    <w:lvl w:ilvl="3">
      <w:start w:val="1"/>
      <w:numFmt w:val="bullet"/>
      <w:lvlText w:val=""/>
      <w:lvlJc w:val="left"/>
      <w:pPr>
        <w:tabs>
          <w:tab w:val="num" w:pos="108"/>
        </w:tabs>
        <w:ind w:left="3348" w:hanging="360"/>
      </w:pPr>
      <w:rPr>
        <w:rFonts w:ascii="Arial" w:hAnsi="Arial" w:cs="Arial"/>
        <w:color w:val="000000"/>
        <w:sz w:val="24"/>
        <w:szCs w:val="24"/>
      </w:rPr>
    </w:lvl>
    <w:lvl w:ilvl="4">
      <w:start w:val="1"/>
      <w:numFmt w:val="bullet"/>
      <w:lvlText w:val="o"/>
      <w:lvlJc w:val="left"/>
      <w:pPr>
        <w:tabs>
          <w:tab w:val="num" w:pos="108"/>
        </w:tabs>
        <w:ind w:left="4068" w:hanging="360"/>
      </w:pPr>
      <w:rPr>
        <w:rFonts w:ascii="Courier New" w:hAnsi="Courier New" w:cs="Courier New"/>
        <w:color w:val="000000"/>
        <w:sz w:val="24"/>
        <w:szCs w:val="24"/>
      </w:rPr>
    </w:lvl>
    <w:lvl w:ilvl="5">
      <w:start w:val="1"/>
      <w:numFmt w:val="bullet"/>
      <w:lvlText w:val=""/>
      <w:lvlJc w:val="left"/>
      <w:pPr>
        <w:tabs>
          <w:tab w:val="num" w:pos="108"/>
        </w:tabs>
        <w:ind w:left="4788" w:hanging="360"/>
      </w:pPr>
      <w:rPr>
        <w:rFonts w:ascii="Arial" w:hAnsi="Arial" w:cs="Arial"/>
        <w:color w:val="000000"/>
        <w:sz w:val="24"/>
        <w:szCs w:val="24"/>
      </w:rPr>
    </w:lvl>
    <w:lvl w:ilvl="6">
      <w:start w:val="1"/>
      <w:numFmt w:val="bullet"/>
      <w:lvlText w:val=""/>
      <w:lvlJc w:val="left"/>
      <w:pPr>
        <w:tabs>
          <w:tab w:val="num" w:pos="108"/>
        </w:tabs>
        <w:ind w:left="5508" w:hanging="360"/>
      </w:pPr>
      <w:rPr>
        <w:rFonts w:ascii="Arial" w:hAnsi="Arial" w:cs="Arial"/>
        <w:color w:val="000000"/>
        <w:sz w:val="24"/>
        <w:szCs w:val="24"/>
      </w:rPr>
    </w:lvl>
    <w:lvl w:ilvl="7">
      <w:start w:val="1"/>
      <w:numFmt w:val="bullet"/>
      <w:lvlText w:val="o"/>
      <w:lvlJc w:val="left"/>
      <w:pPr>
        <w:tabs>
          <w:tab w:val="num" w:pos="108"/>
        </w:tabs>
        <w:ind w:left="6228" w:hanging="360"/>
      </w:pPr>
      <w:rPr>
        <w:rFonts w:ascii="Courier New" w:hAnsi="Courier New" w:cs="Courier New"/>
        <w:color w:val="000000"/>
        <w:sz w:val="24"/>
        <w:szCs w:val="24"/>
      </w:rPr>
    </w:lvl>
    <w:lvl w:ilvl="8">
      <w:start w:val="1"/>
      <w:numFmt w:val="bullet"/>
      <w:lvlText w:val=""/>
      <w:lvlJc w:val="left"/>
      <w:pPr>
        <w:tabs>
          <w:tab w:val="num" w:pos="108"/>
        </w:tabs>
        <w:ind w:left="6948" w:hanging="360"/>
      </w:pPr>
      <w:rPr>
        <w:rFonts w:ascii="Arial" w:hAnsi="Arial" w:cs="Arial"/>
        <w:color w:val="000000"/>
        <w:sz w:val="24"/>
        <w:szCs w:val="24"/>
      </w:rPr>
    </w:lvl>
  </w:abstractNum>
  <w:abstractNum w:abstractNumId="2" w15:restartNumberingAfterBreak="0">
    <w:nsid w:val="03E63146"/>
    <w:multiLevelType w:val="multilevel"/>
    <w:tmpl w:val="FFFFFFFF"/>
    <w:lvl w:ilvl="0">
      <w:numFmt w:val="bullet"/>
      <w:lvlText w:val="-"/>
      <w:lvlJc w:val="left"/>
      <w:pPr>
        <w:tabs>
          <w:tab w:val="num" w:pos="108"/>
        </w:tabs>
        <w:ind w:left="828" w:hanging="360"/>
      </w:pPr>
      <w:rPr>
        <w:rFonts w:ascii="Arial" w:hAnsi="Arial" w:cs="Arial"/>
        <w:color w:val="000000"/>
        <w:sz w:val="24"/>
        <w:szCs w:val="24"/>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Arial" w:hAnsi="Arial" w:cs="Aria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Arial" w:hAnsi="Arial" w:cs="Aria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3" w15:restartNumberingAfterBreak="0">
    <w:nsid w:val="09484C47"/>
    <w:multiLevelType w:val="hybridMultilevel"/>
    <w:tmpl w:val="0AC22954"/>
    <w:lvl w:ilvl="0" w:tplc="B906A09E">
      <w:start w:val="1"/>
      <w:numFmt w:val="bullet"/>
      <w:lvlText w:val="n"/>
      <w:lvlJc w:val="left"/>
      <w:pPr>
        <w:ind w:left="1620" w:hanging="360"/>
      </w:pPr>
      <w:rPr>
        <w:rFonts w:ascii="Wingdings" w:hAnsi="Wingdings" w:hint="default"/>
        <w:color w:val="FF00FF"/>
        <w:sz w:val="16"/>
        <w:szCs w:val="16"/>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4" w15:restartNumberingAfterBreak="0">
    <w:nsid w:val="0E2E2E47"/>
    <w:multiLevelType w:val="multilevel"/>
    <w:tmpl w:val="FFFFFFFF"/>
    <w:lvl w:ilvl="0">
      <w:start w:val="1"/>
      <w:numFmt w:val="decimal"/>
      <w:lvlText w:val="%1."/>
      <w:lvlJc w:val="left"/>
      <w:pPr>
        <w:tabs>
          <w:tab w:val="num" w:pos="108"/>
        </w:tabs>
        <w:ind w:left="828" w:hanging="360"/>
      </w:pPr>
      <w:rPr>
        <w:rFonts w:ascii="Arial" w:hAnsi="Arial" w:cs="Arial"/>
        <w:color w:val="595959"/>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2390093E"/>
    <w:multiLevelType w:val="hybridMultilevel"/>
    <w:tmpl w:val="D10A2938"/>
    <w:lvl w:ilvl="0" w:tplc="B906A09E">
      <w:start w:val="1"/>
      <w:numFmt w:val="bullet"/>
      <w:lvlText w:val="n"/>
      <w:lvlJc w:val="left"/>
      <w:pPr>
        <w:ind w:left="1170" w:hanging="360"/>
      </w:pPr>
      <w:rPr>
        <w:rFonts w:ascii="Wingdings" w:hAnsi="Wingdings" w:hint="default"/>
        <w:color w:val="FF00FF"/>
        <w:sz w:val="16"/>
        <w:szCs w:val="16"/>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6" w15:restartNumberingAfterBreak="0">
    <w:nsid w:val="278559A1"/>
    <w:multiLevelType w:val="multilevel"/>
    <w:tmpl w:val="FFFFFFFF"/>
    <w:lvl w:ilvl="0">
      <w:start w:val="1"/>
      <w:numFmt w:val="bullet"/>
      <w:lvlText w:val=""/>
      <w:lvlJc w:val="left"/>
      <w:pPr>
        <w:tabs>
          <w:tab w:val="num" w:pos="108"/>
        </w:tabs>
        <w:ind w:left="828" w:hanging="360"/>
      </w:pPr>
      <w:rPr>
        <w:rFonts w:ascii="Arial" w:hAnsi="Arial" w:cs="Arial"/>
        <w:color w:val="000000"/>
        <w:sz w:val="24"/>
        <w:szCs w:val="24"/>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Arial" w:hAnsi="Arial" w:cs="Aria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Arial" w:hAnsi="Arial" w:cs="Aria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7" w15:restartNumberingAfterBreak="0">
    <w:nsid w:val="6646672D"/>
    <w:multiLevelType w:val="multilevel"/>
    <w:tmpl w:val="FFFFFFFF"/>
    <w:lvl w:ilvl="0">
      <w:start w:val="1"/>
      <w:numFmt w:val="bullet"/>
      <w:lvlText w:val=""/>
      <w:lvlJc w:val="left"/>
      <w:pPr>
        <w:tabs>
          <w:tab w:val="num" w:pos="108"/>
        </w:tabs>
        <w:ind w:left="828" w:hanging="360"/>
      </w:pPr>
      <w:rPr>
        <w:rFonts w:ascii="Arial" w:hAnsi="Arial" w:cs="Arial"/>
        <w:color w:val="auto"/>
        <w:sz w:val="28"/>
        <w:szCs w:val="28"/>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Arial" w:hAnsi="Arial" w:cs="Aria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Arial" w:hAnsi="Arial" w:cs="Aria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8" w15:restartNumberingAfterBreak="0">
    <w:nsid w:val="6C666123"/>
    <w:multiLevelType w:val="multilevel"/>
    <w:tmpl w:val="FFFFFFFF"/>
    <w:lvl w:ilvl="0">
      <w:start w:val="1"/>
      <w:numFmt w:val="decimal"/>
      <w:lvlText w:val="%1."/>
      <w:lvlJc w:val="left"/>
      <w:pPr>
        <w:tabs>
          <w:tab w:val="num" w:pos="108"/>
        </w:tabs>
        <w:ind w:left="465" w:hanging="357"/>
      </w:pPr>
      <w:rPr>
        <w:rFonts w:ascii="Arial" w:hAnsi="Arial" w:cs="Arial"/>
        <w:b/>
        <w:bCs/>
        <w:color w:val="4128B2"/>
        <w:sz w:val="32"/>
        <w:szCs w:val="32"/>
      </w:rPr>
    </w:lvl>
    <w:lvl w:ilvl="1">
      <w:start w:val="1"/>
      <w:numFmt w:val="decimal"/>
      <w:lvlText w:val="%1.%2."/>
      <w:lvlJc w:val="left"/>
      <w:pPr>
        <w:tabs>
          <w:tab w:val="num" w:pos="108"/>
        </w:tabs>
        <w:ind w:left="822" w:hanging="357"/>
      </w:pPr>
      <w:rPr>
        <w:rFonts w:ascii="Arial" w:hAnsi="Arial" w:cs="Arial"/>
        <w:b/>
        <w:bCs/>
        <w:color w:val="595959"/>
        <w:sz w:val="26"/>
        <w:szCs w:val="26"/>
      </w:rPr>
    </w:lvl>
    <w:lvl w:ilvl="2">
      <w:start w:val="1"/>
      <w:numFmt w:val="decimal"/>
      <w:lvlText w:val="%1.%2.%3."/>
      <w:lvlJc w:val="left"/>
      <w:pPr>
        <w:tabs>
          <w:tab w:val="num" w:pos="108"/>
        </w:tabs>
        <w:ind w:left="1179" w:hanging="357"/>
      </w:pPr>
      <w:rPr>
        <w:rFonts w:ascii="Arial" w:hAnsi="Arial" w:cs="Arial"/>
        <w:color w:val="000000"/>
        <w:sz w:val="24"/>
        <w:szCs w:val="24"/>
      </w:rPr>
    </w:lvl>
    <w:lvl w:ilvl="3">
      <w:start w:val="1"/>
      <w:numFmt w:val="decimal"/>
      <w:lvlText w:val="%1.%2.%3.%4."/>
      <w:lvlJc w:val="left"/>
      <w:pPr>
        <w:tabs>
          <w:tab w:val="num" w:pos="108"/>
        </w:tabs>
        <w:ind w:left="1536" w:hanging="357"/>
      </w:pPr>
      <w:rPr>
        <w:rFonts w:ascii="Arial" w:hAnsi="Arial" w:cs="Arial"/>
        <w:color w:val="000000"/>
        <w:sz w:val="24"/>
        <w:szCs w:val="24"/>
      </w:rPr>
    </w:lvl>
    <w:lvl w:ilvl="4">
      <w:start w:val="1"/>
      <w:numFmt w:val="decimal"/>
      <w:lvlText w:val="%1.%2.%3.%4.%5."/>
      <w:lvlJc w:val="left"/>
      <w:pPr>
        <w:tabs>
          <w:tab w:val="num" w:pos="108"/>
        </w:tabs>
        <w:ind w:left="1893" w:hanging="357"/>
      </w:pPr>
      <w:rPr>
        <w:rFonts w:ascii="Arial" w:hAnsi="Arial" w:cs="Arial"/>
        <w:color w:val="000000"/>
        <w:sz w:val="24"/>
        <w:szCs w:val="24"/>
      </w:rPr>
    </w:lvl>
    <w:lvl w:ilvl="5">
      <w:start w:val="1"/>
      <w:numFmt w:val="decimal"/>
      <w:lvlText w:val="%1.%2.%3.%4.%5.%6."/>
      <w:lvlJc w:val="left"/>
      <w:pPr>
        <w:tabs>
          <w:tab w:val="num" w:pos="108"/>
        </w:tabs>
        <w:ind w:left="2250" w:hanging="357"/>
      </w:pPr>
      <w:rPr>
        <w:rFonts w:ascii="Arial" w:hAnsi="Arial" w:cs="Arial"/>
        <w:color w:val="000000"/>
        <w:sz w:val="24"/>
        <w:szCs w:val="24"/>
      </w:rPr>
    </w:lvl>
    <w:lvl w:ilvl="6">
      <w:start w:val="1"/>
      <w:numFmt w:val="decimal"/>
      <w:lvlText w:val="%1.%2.%3.%4.%5.%6.%7."/>
      <w:lvlJc w:val="left"/>
      <w:pPr>
        <w:tabs>
          <w:tab w:val="num" w:pos="108"/>
        </w:tabs>
        <w:ind w:left="2606" w:hanging="357"/>
      </w:pPr>
      <w:rPr>
        <w:rFonts w:ascii="Arial" w:hAnsi="Arial" w:cs="Arial"/>
        <w:color w:val="000000"/>
        <w:sz w:val="24"/>
        <w:szCs w:val="24"/>
      </w:rPr>
    </w:lvl>
    <w:lvl w:ilvl="7">
      <w:start w:val="1"/>
      <w:numFmt w:val="decimal"/>
      <w:lvlText w:val="%1.%2.%3.%4.%5.%6.%7.%8."/>
      <w:lvlJc w:val="left"/>
      <w:pPr>
        <w:tabs>
          <w:tab w:val="num" w:pos="108"/>
        </w:tabs>
        <w:ind w:left="2964" w:hanging="357"/>
      </w:pPr>
      <w:rPr>
        <w:rFonts w:ascii="Arial" w:hAnsi="Arial" w:cs="Arial"/>
        <w:color w:val="000000"/>
        <w:sz w:val="24"/>
        <w:szCs w:val="24"/>
      </w:rPr>
    </w:lvl>
    <w:lvl w:ilvl="8">
      <w:start w:val="1"/>
      <w:numFmt w:val="decimal"/>
      <w:lvlText w:val="%1.%2.%3.%4.%5.%6.%7.%8.%9."/>
      <w:lvlJc w:val="left"/>
      <w:pPr>
        <w:tabs>
          <w:tab w:val="num" w:pos="108"/>
        </w:tabs>
        <w:ind w:left="3320" w:hanging="357"/>
      </w:pPr>
      <w:rPr>
        <w:rFonts w:ascii="Arial" w:hAnsi="Arial" w:cs="Arial"/>
        <w:color w:val="000000"/>
        <w:sz w:val="24"/>
        <w:szCs w:val="24"/>
      </w:rPr>
    </w:lvl>
  </w:abstractNum>
  <w:abstractNum w:abstractNumId="9" w15:restartNumberingAfterBreak="0">
    <w:nsid w:val="75602673"/>
    <w:multiLevelType w:val="multilevel"/>
    <w:tmpl w:val="FFFFFFFF"/>
    <w:lvl w:ilvl="0">
      <w:start w:val="1"/>
      <w:numFmt w:val="bullet"/>
      <w:lvlText w:val="■"/>
      <w:lvlJc w:val="left"/>
      <w:pPr>
        <w:tabs>
          <w:tab w:val="num" w:pos="108"/>
        </w:tabs>
        <w:ind w:left="828" w:hanging="360"/>
      </w:pPr>
      <w:rPr>
        <w:rFonts w:ascii="Century Gothic" w:hAnsi="Century Gothic" w:cs="Century Gothic"/>
        <w:color w:val="auto"/>
        <w:sz w:val="24"/>
        <w:szCs w:val="24"/>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Arial" w:hAnsi="Arial" w:cs="Aria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Arial" w:hAnsi="Arial" w:cs="Aria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num w:numId="1" w16cid:durableId="1696615074">
    <w:abstractNumId w:val="0"/>
  </w:num>
  <w:num w:numId="2" w16cid:durableId="1786267983">
    <w:abstractNumId w:val="0"/>
  </w:num>
  <w:num w:numId="3" w16cid:durableId="679236098">
    <w:abstractNumId w:val="0"/>
  </w:num>
  <w:num w:numId="4" w16cid:durableId="1768036669">
    <w:abstractNumId w:val="0"/>
  </w:num>
  <w:num w:numId="5" w16cid:durableId="1620991118">
    <w:abstractNumId w:val="0"/>
  </w:num>
  <w:num w:numId="6" w16cid:durableId="61485707">
    <w:abstractNumId w:val="7"/>
  </w:num>
  <w:num w:numId="7" w16cid:durableId="781534178">
    <w:abstractNumId w:val="0"/>
  </w:num>
  <w:num w:numId="8" w16cid:durableId="2066491687">
    <w:abstractNumId w:val="0"/>
  </w:num>
  <w:num w:numId="9" w16cid:durableId="73820064">
    <w:abstractNumId w:val="8"/>
  </w:num>
  <w:num w:numId="10" w16cid:durableId="1069614811">
    <w:abstractNumId w:val="0"/>
  </w:num>
  <w:num w:numId="11" w16cid:durableId="782529538">
    <w:abstractNumId w:val="0"/>
  </w:num>
  <w:num w:numId="12" w16cid:durableId="1012878372">
    <w:abstractNumId w:val="9"/>
  </w:num>
  <w:num w:numId="13" w16cid:durableId="1376541080">
    <w:abstractNumId w:val="8"/>
  </w:num>
  <w:num w:numId="14" w16cid:durableId="1581476319">
    <w:abstractNumId w:val="8"/>
  </w:num>
  <w:num w:numId="15" w16cid:durableId="1514764518">
    <w:abstractNumId w:val="8"/>
  </w:num>
  <w:num w:numId="16" w16cid:durableId="1365521010">
    <w:abstractNumId w:val="8"/>
  </w:num>
  <w:num w:numId="17" w16cid:durableId="1844471708">
    <w:abstractNumId w:val="0"/>
  </w:num>
  <w:num w:numId="18" w16cid:durableId="177626519">
    <w:abstractNumId w:val="0"/>
  </w:num>
  <w:num w:numId="19" w16cid:durableId="911232000">
    <w:abstractNumId w:val="0"/>
  </w:num>
  <w:num w:numId="20" w16cid:durableId="1399396719">
    <w:abstractNumId w:val="8"/>
  </w:num>
  <w:num w:numId="21" w16cid:durableId="1968467459">
    <w:abstractNumId w:val="8"/>
  </w:num>
  <w:num w:numId="22" w16cid:durableId="1184171404">
    <w:abstractNumId w:val="8"/>
  </w:num>
  <w:num w:numId="23" w16cid:durableId="121313592">
    <w:abstractNumId w:val="8"/>
  </w:num>
  <w:num w:numId="24" w16cid:durableId="1053116605">
    <w:abstractNumId w:val="0"/>
  </w:num>
  <w:num w:numId="25" w16cid:durableId="914781868">
    <w:abstractNumId w:val="0"/>
  </w:num>
  <w:num w:numId="26" w16cid:durableId="2053840500">
    <w:abstractNumId w:val="8"/>
  </w:num>
  <w:num w:numId="27" w16cid:durableId="167184355">
    <w:abstractNumId w:val="1"/>
  </w:num>
  <w:num w:numId="28" w16cid:durableId="879900573">
    <w:abstractNumId w:val="6"/>
  </w:num>
  <w:num w:numId="29" w16cid:durableId="1003700142">
    <w:abstractNumId w:val="8"/>
  </w:num>
  <w:num w:numId="30" w16cid:durableId="754205200">
    <w:abstractNumId w:val="2"/>
  </w:num>
  <w:num w:numId="31" w16cid:durableId="297076013">
    <w:abstractNumId w:val="8"/>
  </w:num>
  <w:num w:numId="32" w16cid:durableId="821235604">
    <w:abstractNumId w:val="4"/>
  </w:num>
  <w:num w:numId="33" w16cid:durableId="1124277693">
    <w:abstractNumId w:val="0"/>
  </w:num>
  <w:num w:numId="34" w16cid:durableId="2130934976">
    <w:abstractNumId w:val="5"/>
  </w:num>
  <w:num w:numId="35" w16cid:durableId="193660591">
    <w:abstractNumId w:val="3"/>
  </w:num>
  <w:num w:numId="36" w16cid:durableId="91489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0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82"/>
    <w:rsid w:val="000655DF"/>
    <w:rsid w:val="00146FC5"/>
    <w:rsid w:val="003A02AC"/>
    <w:rsid w:val="003C0F4B"/>
    <w:rsid w:val="00487085"/>
    <w:rsid w:val="00814FD1"/>
    <w:rsid w:val="00BA3DDE"/>
    <w:rsid w:val="00BB3178"/>
    <w:rsid w:val="00BF2282"/>
    <w:rsid w:val="00C25EF0"/>
    <w:rsid w:val="00D44061"/>
    <w:rsid w:val="00FA4D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C7B51D"/>
  <w14:defaultImageDpi w14:val="0"/>
  <w15:docId w15:val="{F38ADEFF-6EA4-45DB-825A-4C7B6515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FA4DF0"/>
    <w:rPr>
      <w:color w:val="0563C1"/>
      <w:u w:val="single"/>
    </w:rPr>
  </w:style>
  <w:style w:type="character" w:styleId="Mentionnonrsolue">
    <w:name w:val="Unresolved Mention"/>
    <w:basedOn w:val="Policepardfaut"/>
    <w:uiPriority w:val="99"/>
    <w:semiHidden/>
    <w:unhideWhenUsed/>
    <w:rsid w:val="00FA4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04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21" Type="http://schemas.openxmlformats.org/officeDocument/2006/relationships/image" Target="media/image15.png"/><Relationship Id="rId34" Type="http://schemas.openxmlformats.org/officeDocument/2006/relationships/hyperlink" Target="https://www.legifrance.gouv.fr/jorf/id/JORFTEXT000043310341"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s://www.economie.gouv.fr/mediateur-des-entreprises/achat-public"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s://www.economie.gouv.fr/daj/formulaires-declaration-du-candidat"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s://www.telerecours.fr/" TargetMode="External"/><Relationship Id="rId36"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www.legifrance.gouv.fr/codes/id/LEGISCTA00003832532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mailto:tech.arch.cpam-melun@assurance-maladie.fr" TargetMode="External"/><Relationship Id="rId30" Type="http://schemas.openxmlformats.org/officeDocument/2006/relationships/hyperlink" Target="https://www.legifrance.gouv.fr/codes/id/LEGITEXT000037701019/"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3526</Words>
  <Characters>20926</Characters>
  <Application>Microsoft Office Word</Application>
  <DocSecurity>0</DocSecurity>
  <Lines>174</Lines>
  <Paragraphs>48</Paragraphs>
  <ScaleCrop>false</ScaleCrop>
  <HeadingPairs>
    <vt:vector size="2" baseType="variant">
      <vt:variant>
        <vt:lpstr>Titre</vt:lpstr>
      </vt:variant>
      <vt:variant>
        <vt:i4>1</vt:i4>
      </vt:variant>
    </vt:vector>
  </HeadingPairs>
  <TitlesOfParts>
    <vt:vector size="1" baseType="lpstr">
      <vt:lpstr>RTF Template</vt:lpstr>
    </vt:vector>
  </TitlesOfParts>
  <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CHIROL SABRINA (CPAM SEINE-ET-MARNE)</dc:creator>
  <cp:keywords/>
  <dc:description>Generated by Oracle BI Publisher 10.1.3.4.2</dc:description>
  <cp:lastModifiedBy>CHIROL SABRINA (CPAM SEINE-ET-MARNE)</cp:lastModifiedBy>
  <cp:revision>6</cp:revision>
  <dcterms:created xsi:type="dcterms:W3CDTF">2026-06-23T13:24:00Z</dcterms:created>
  <dcterms:modified xsi:type="dcterms:W3CDTF">2026-06-25T06:28:00Z</dcterms:modified>
</cp:coreProperties>
</file>