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846BA" w14:textId="27DF827C" w:rsidR="00B32358" w:rsidRDefault="00B32358" w:rsidP="00111BD4">
      <w:pPr>
        <w:pBdr>
          <w:top w:val="single" w:sz="4" w:space="1" w:color="000000"/>
          <w:left w:val="single" w:sz="4" w:space="3" w:color="000000"/>
          <w:bottom w:val="single" w:sz="4" w:space="1" w:color="000000"/>
          <w:right w:val="single" w:sz="4" w:space="0" w:color="000000"/>
        </w:pBdr>
        <w:spacing w:after="240"/>
        <w:ind w:right="98"/>
        <w:jc w:val="center"/>
        <w:rPr>
          <w:rFonts w:ascii="Calibri" w:hAnsi="Calibri"/>
          <w:b/>
          <w:bCs/>
          <w:caps/>
          <w:sz w:val="28"/>
          <w:szCs w:val="26"/>
        </w:rPr>
      </w:pPr>
      <w:r w:rsidRPr="00476456">
        <w:rPr>
          <w:rFonts w:ascii="Calibri" w:hAnsi="Calibri"/>
          <w:b/>
          <w:bCs/>
          <w:caps/>
          <w:sz w:val="28"/>
          <w:szCs w:val="26"/>
        </w:rPr>
        <w:br/>
      </w:r>
      <w:r w:rsidR="00111BD4">
        <w:rPr>
          <w:rFonts w:ascii="Calibri" w:hAnsi="Calibri"/>
          <w:b/>
          <w:bCs/>
          <w:caps/>
          <w:sz w:val="28"/>
          <w:szCs w:val="26"/>
        </w:rPr>
        <w:t>Réglement</w:t>
      </w:r>
      <w:r w:rsidR="005F6EBE" w:rsidRPr="00476456">
        <w:rPr>
          <w:rFonts w:ascii="Calibri" w:hAnsi="Calibri"/>
          <w:b/>
          <w:bCs/>
          <w:caps/>
          <w:sz w:val="28"/>
          <w:szCs w:val="26"/>
        </w:rPr>
        <w:t xml:space="preserve"> </w:t>
      </w:r>
      <w:r w:rsidR="00801237" w:rsidRPr="00476456">
        <w:rPr>
          <w:rFonts w:ascii="Calibri" w:hAnsi="Calibri"/>
          <w:b/>
          <w:bCs/>
          <w:caps/>
          <w:sz w:val="28"/>
          <w:szCs w:val="26"/>
        </w:rPr>
        <w:t>de consultation</w:t>
      </w:r>
    </w:p>
    <w:p w14:paraId="4786BD69" w14:textId="77777777" w:rsidR="00FC5627" w:rsidRPr="00476456" w:rsidRDefault="00FC5627" w:rsidP="00ED1860">
      <w:pPr>
        <w:pBdr>
          <w:top w:val="single" w:sz="4" w:space="1" w:color="000000"/>
          <w:left w:val="single" w:sz="4" w:space="3" w:color="000000"/>
          <w:bottom w:val="single" w:sz="4" w:space="1" w:color="000000"/>
          <w:right w:val="single" w:sz="4" w:space="0" w:color="000000"/>
        </w:pBdr>
        <w:spacing w:after="240"/>
        <w:ind w:right="98"/>
        <w:jc w:val="center"/>
        <w:rPr>
          <w:rFonts w:ascii="Calibri" w:hAnsi="Calibri"/>
          <w:b/>
          <w:bCs/>
          <w:caps/>
          <w:sz w:val="28"/>
          <w:szCs w:val="26"/>
        </w:rPr>
      </w:pPr>
    </w:p>
    <w:p w14:paraId="419DA9EE" w14:textId="3080827E" w:rsidR="00801237" w:rsidRPr="00476456" w:rsidRDefault="00801237" w:rsidP="00285514">
      <w:pPr>
        <w:keepNext/>
        <w:numPr>
          <w:ilvl w:val="0"/>
          <w:numId w:val="12"/>
        </w:numPr>
        <w:autoSpaceDE/>
        <w:spacing w:before="240" w:after="120"/>
        <w:ind w:left="357" w:hanging="357"/>
        <w:jc w:val="both"/>
        <w:rPr>
          <w:rFonts w:ascii="Calibri" w:hAnsi="Calibri"/>
          <w:b/>
          <w:smallCaps/>
          <w:u w:val="single"/>
        </w:rPr>
      </w:pPr>
      <w:r w:rsidRPr="00476456">
        <w:rPr>
          <w:rFonts w:ascii="Calibri" w:hAnsi="Calibri"/>
          <w:b/>
          <w:smallCaps/>
          <w:u w:val="single"/>
        </w:rPr>
        <w:t>Contexte</w:t>
      </w:r>
    </w:p>
    <w:p w14:paraId="1A9D833E" w14:textId="16CD9228" w:rsidR="002B32C7" w:rsidRPr="00476456" w:rsidRDefault="002B32C7" w:rsidP="002B32C7">
      <w:pPr>
        <w:pStyle w:val="Sous-titre"/>
        <w:spacing w:after="240"/>
        <w:jc w:val="both"/>
        <w:rPr>
          <w:rFonts w:asciiTheme="minorHAnsi" w:hAnsiTheme="minorHAnsi"/>
          <w:b w:val="0"/>
          <w:sz w:val="22"/>
          <w:szCs w:val="22"/>
          <w:lang w:val="fr-FR"/>
        </w:rPr>
      </w:pPr>
      <w:r w:rsidRPr="00476456">
        <w:rPr>
          <w:rFonts w:asciiTheme="minorHAnsi" w:hAnsiTheme="minorHAnsi"/>
          <w:b w:val="0"/>
          <w:sz w:val="22"/>
          <w:szCs w:val="22"/>
          <w:lang w:val="fr-FR"/>
        </w:rPr>
        <w:t>Expertise France est l’agence française de coopération technique internationale. Elle conçoit et met en œuvre des projets destinés à con</w:t>
      </w:r>
      <w:bookmarkStart w:id="0" w:name="_GoBack"/>
      <w:bookmarkEnd w:id="0"/>
      <w:r w:rsidRPr="00476456">
        <w:rPr>
          <w:rFonts w:asciiTheme="minorHAnsi" w:hAnsiTheme="minorHAnsi"/>
          <w:b w:val="0"/>
          <w:sz w:val="22"/>
          <w:szCs w:val="22"/>
          <w:lang w:val="fr-FR"/>
        </w:rPr>
        <w:t>tribuer au développement équilibré des pays partenaires, conformément aux objectifs de développement durable (ODD) de l’Agenda 2030 et aux priorités de l’action extérieure de la France. La mission d’Expertise France est de répondre à la demande de pays partenaires qui veulent renforcer la qualité de leurs politiques publiques pour relever les défis environnementaux, sociaux, économiques ou sécuritaires auxquels ils sont confrontés.</w:t>
      </w:r>
      <w:r w:rsidR="00F66A48" w:rsidRPr="00476456">
        <w:rPr>
          <w:rFonts w:asciiTheme="minorHAnsi" w:hAnsiTheme="minorHAnsi"/>
          <w:b w:val="0"/>
          <w:sz w:val="22"/>
          <w:szCs w:val="22"/>
          <w:lang w:val="fr-FR"/>
        </w:rPr>
        <w:t xml:space="preserve"> </w:t>
      </w:r>
      <w:r w:rsidRPr="00476456">
        <w:rPr>
          <w:rFonts w:asciiTheme="minorHAnsi" w:hAnsiTheme="minorHAnsi"/>
          <w:b w:val="0"/>
          <w:sz w:val="22"/>
          <w:szCs w:val="22"/>
          <w:lang w:val="fr-FR"/>
        </w:rPr>
        <w:t>Pour cela, l’agence mène des projets dans les principaux domaines de l'action publique :</w:t>
      </w:r>
    </w:p>
    <w:p w14:paraId="21C216F1" w14:textId="2A8392EE" w:rsidR="002B32C7" w:rsidRPr="00476456" w:rsidRDefault="002B32C7" w:rsidP="00285514">
      <w:pPr>
        <w:pStyle w:val="Sous-titre"/>
        <w:numPr>
          <w:ilvl w:val="0"/>
          <w:numId w:val="11"/>
        </w:numPr>
        <w:ind w:left="714" w:hanging="357"/>
        <w:jc w:val="both"/>
        <w:rPr>
          <w:rFonts w:asciiTheme="minorHAnsi" w:hAnsiTheme="minorHAnsi"/>
          <w:b w:val="0"/>
          <w:sz w:val="22"/>
          <w:szCs w:val="22"/>
          <w:lang w:val="fr-FR"/>
        </w:rPr>
      </w:pPr>
      <w:r w:rsidRPr="00476456">
        <w:rPr>
          <w:rFonts w:asciiTheme="minorHAnsi" w:hAnsiTheme="minorHAnsi"/>
          <w:b w:val="0"/>
          <w:sz w:val="22"/>
          <w:szCs w:val="22"/>
          <w:lang w:val="fr-FR"/>
        </w:rPr>
        <w:t>Gouvernance démocratique, économique et financière</w:t>
      </w:r>
      <w:r w:rsidR="00AD2690">
        <w:rPr>
          <w:rFonts w:asciiTheme="minorHAnsi" w:hAnsiTheme="minorHAnsi"/>
          <w:b w:val="0"/>
          <w:sz w:val="22"/>
          <w:szCs w:val="22"/>
          <w:lang w:val="fr-FR"/>
        </w:rPr>
        <w:t>.</w:t>
      </w:r>
    </w:p>
    <w:p w14:paraId="2864E2D3" w14:textId="14A87188" w:rsidR="002B32C7" w:rsidRPr="00476456" w:rsidRDefault="002B32C7" w:rsidP="00285514">
      <w:pPr>
        <w:pStyle w:val="Sous-titre"/>
        <w:numPr>
          <w:ilvl w:val="0"/>
          <w:numId w:val="11"/>
        </w:numPr>
        <w:ind w:left="714" w:hanging="357"/>
        <w:jc w:val="both"/>
        <w:rPr>
          <w:rFonts w:asciiTheme="minorHAnsi" w:hAnsiTheme="minorHAnsi"/>
          <w:b w:val="0"/>
          <w:sz w:val="22"/>
          <w:szCs w:val="22"/>
          <w:lang w:val="fr-FR"/>
        </w:rPr>
      </w:pPr>
      <w:r w:rsidRPr="00476456">
        <w:rPr>
          <w:rFonts w:asciiTheme="minorHAnsi" w:hAnsiTheme="minorHAnsi"/>
          <w:b w:val="0"/>
          <w:sz w:val="22"/>
          <w:szCs w:val="22"/>
          <w:lang w:val="fr-FR"/>
        </w:rPr>
        <w:t>Paix, stabilité et sécurité</w:t>
      </w:r>
      <w:r w:rsidR="00AD2690">
        <w:rPr>
          <w:rFonts w:asciiTheme="minorHAnsi" w:hAnsiTheme="minorHAnsi"/>
          <w:b w:val="0"/>
          <w:sz w:val="22"/>
          <w:szCs w:val="22"/>
          <w:lang w:val="fr-FR"/>
        </w:rPr>
        <w:t>.</w:t>
      </w:r>
    </w:p>
    <w:p w14:paraId="05764046" w14:textId="1D18234F" w:rsidR="00F66A48" w:rsidRPr="00476456" w:rsidRDefault="00F66A48" w:rsidP="00285514">
      <w:pPr>
        <w:pStyle w:val="Sous-titre"/>
        <w:numPr>
          <w:ilvl w:val="0"/>
          <w:numId w:val="11"/>
        </w:numPr>
        <w:ind w:left="714" w:hanging="357"/>
        <w:jc w:val="both"/>
        <w:rPr>
          <w:rFonts w:asciiTheme="minorHAnsi" w:hAnsiTheme="minorHAnsi"/>
          <w:b w:val="0"/>
          <w:sz w:val="22"/>
          <w:szCs w:val="22"/>
          <w:lang w:val="fr-FR"/>
        </w:rPr>
      </w:pPr>
      <w:r w:rsidRPr="00476456">
        <w:rPr>
          <w:rFonts w:asciiTheme="minorHAnsi" w:hAnsiTheme="minorHAnsi"/>
          <w:b w:val="0"/>
          <w:sz w:val="22"/>
          <w:szCs w:val="22"/>
          <w:lang w:val="fr-FR"/>
        </w:rPr>
        <w:t>Développement durable, climat et agriculture</w:t>
      </w:r>
      <w:r w:rsidR="00AD2690">
        <w:rPr>
          <w:rFonts w:asciiTheme="minorHAnsi" w:hAnsiTheme="minorHAnsi"/>
          <w:b w:val="0"/>
          <w:sz w:val="22"/>
          <w:szCs w:val="22"/>
          <w:lang w:val="fr-FR"/>
        </w:rPr>
        <w:t>.</w:t>
      </w:r>
    </w:p>
    <w:p w14:paraId="5B818C89" w14:textId="77777777" w:rsidR="005C7433" w:rsidRDefault="00F66A48" w:rsidP="005C7433">
      <w:pPr>
        <w:pStyle w:val="Sous-titre"/>
        <w:numPr>
          <w:ilvl w:val="0"/>
          <w:numId w:val="11"/>
        </w:numPr>
        <w:spacing w:after="240"/>
        <w:jc w:val="both"/>
        <w:rPr>
          <w:rFonts w:asciiTheme="minorHAnsi" w:hAnsiTheme="minorHAnsi"/>
          <w:b w:val="0"/>
          <w:sz w:val="22"/>
          <w:szCs w:val="22"/>
          <w:lang w:val="fr-FR"/>
        </w:rPr>
      </w:pPr>
      <w:r w:rsidRPr="00476456">
        <w:rPr>
          <w:rFonts w:asciiTheme="minorHAnsi" w:hAnsiTheme="minorHAnsi"/>
          <w:b w:val="0"/>
          <w:sz w:val="22"/>
          <w:szCs w:val="22"/>
          <w:lang w:val="fr-FR"/>
        </w:rPr>
        <w:t>Santé et développement humain</w:t>
      </w:r>
      <w:r w:rsidR="00AD2690">
        <w:rPr>
          <w:rFonts w:asciiTheme="minorHAnsi" w:hAnsiTheme="minorHAnsi"/>
          <w:b w:val="0"/>
          <w:sz w:val="22"/>
          <w:szCs w:val="22"/>
          <w:lang w:val="fr-FR"/>
        </w:rPr>
        <w:t>.</w:t>
      </w:r>
    </w:p>
    <w:p w14:paraId="23DA5BD5" w14:textId="77777777" w:rsidR="005C7433" w:rsidRPr="005C7433" w:rsidRDefault="005C7433" w:rsidP="005C7433">
      <w:pPr>
        <w:pStyle w:val="Sous-titre"/>
        <w:spacing w:after="240"/>
        <w:jc w:val="both"/>
        <w:rPr>
          <w:rFonts w:asciiTheme="minorHAnsi" w:hAnsiTheme="minorHAnsi"/>
          <w:b w:val="0"/>
          <w:sz w:val="22"/>
          <w:szCs w:val="22"/>
        </w:rPr>
      </w:pPr>
      <w:r w:rsidRPr="005C7433">
        <w:rPr>
          <w:rFonts w:asciiTheme="minorHAnsi" w:hAnsiTheme="minorHAnsi"/>
          <w:b w:val="0"/>
          <w:sz w:val="22"/>
          <w:szCs w:val="22"/>
        </w:rPr>
        <w:t>La consultation porte sur la passation d'un contrat de service ayant pour objet la « Mission d'assistance stratégique, juridique, institutionnelle et opérationnelle relative à la régularisation des situations relevant de l'article 114 de la loi n° 65-00 portant Code de la couverture médicale de base ».</w:t>
      </w:r>
    </w:p>
    <w:p w14:paraId="5D1AFDD6" w14:textId="77777777" w:rsidR="005C7433" w:rsidRPr="005C7433" w:rsidRDefault="005C7433" w:rsidP="005C7433">
      <w:pPr>
        <w:pStyle w:val="Sous-titre"/>
        <w:spacing w:after="240"/>
        <w:jc w:val="both"/>
        <w:rPr>
          <w:rFonts w:asciiTheme="minorHAnsi" w:hAnsiTheme="minorHAnsi"/>
          <w:b w:val="0"/>
          <w:sz w:val="22"/>
          <w:szCs w:val="22"/>
        </w:rPr>
      </w:pPr>
      <w:r w:rsidRPr="005C7433">
        <w:rPr>
          <w:rFonts w:asciiTheme="minorHAnsi" w:hAnsiTheme="minorHAnsi"/>
          <w:b w:val="0"/>
          <w:sz w:val="22"/>
          <w:szCs w:val="22"/>
        </w:rPr>
        <w:t>L'étendue des besoins à couvrir est décrite dans cahier des charges joint au présent dossier de consultation.</w:t>
      </w:r>
    </w:p>
    <w:p w14:paraId="2E190097" w14:textId="6F88F120" w:rsidR="00801237" w:rsidRPr="005C7433" w:rsidRDefault="00801237" w:rsidP="005C7433">
      <w:pPr>
        <w:pStyle w:val="Sous-titre"/>
        <w:spacing w:after="240"/>
        <w:jc w:val="both"/>
        <w:rPr>
          <w:rFonts w:asciiTheme="minorHAnsi" w:hAnsiTheme="minorHAnsi"/>
          <w:b w:val="0"/>
          <w:sz w:val="22"/>
          <w:szCs w:val="22"/>
          <w:lang w:val="fr-FR"/>
        </w:rPr>
      </w:pPr>
      <w:r w:rsidRPr="00476456">
        <w:rPr>
          <w:rFonts w:ascii="Calibri" w:hAnsi="Calibri"/>
          <w:smallCaps/>
          <w:u w:val="single"/>
        </w:rPr>
        <w:t>Objet et caractéristiques principales du projet de contrat</w:t>
      </w:r>
    </w:p>
    <w:p w14:paraId="10386857" w14:textId="35050F33" w:rsidR="00801237" w:rsidRPr="00476456" w:rsidRDefault="0068165A" w:rsidP="003C019B">
      <w:pPr>
        <w:pStyle w:val="Sous-titre"/>
        <w:spacing w:after="240"/>
        <w:jc w:val="both"/>
        <w:rPr>
          <w:rFonts w:asciiTheme="minorHAnsi" w:hAnsiTheme="minorHAnsi"/>
          <w:b w:val="0"/>
          <w:sz w:val="22"/>
          <w:szCs w:val="22"/>
          <w:lang w:val="fr-FR"/>
        </w:rPr>
      </w:pPr>
      <w:r w:rsidRPr="00476456">
        <w:rPr>
          <w:rFonts w:asciiTheme="minorHAnsi" w:hAnsiTheme="minorHAnsi"/>
          <w:b w:val="0"/>
          <w:sz w:val="22"/>
          <w:szCs w:val="22"/>
          <w:lang w:val="fr-FR"/>
        </w:rPr>
        <w:t xml:space="preserve">L’objet du </w:t>
      </w:r>
      <w:r w:rsidR="002D62EC">
        <w:rPr>
          <w:rFonts w:asciiTheme="minorHAnsi" w:hAnsiTheme="minorHAnsi"/>
          <w:b w:val="0"/>
          <w:sz w:val="22"/>
          <w:szCs w:val="22"/>
          <w:lang w:val="fr-FR"/>
        </w:rPr>
        <w:t xml:space="preserve">projet de contrat porte sur </w:t>
      </w:r>
      <w:r w:rsidRPr="00476456">
        <w:rPr>
          <w:rFonts w:asciiTheme="minorHAnsi" w:hAnsiTheme="minorHAnsi"/>
          <w:b w:val="0"/>
          <w:sz w:val="22"/>
          <w:szCs w:val="22"/>
          <w:lang w:val="fr-FR"/>
        </w:rPr>
        <w:t>la mise en œuvre d’</w:t>
      </w:r>
      <w:r w:rsidR="00285514" w:rsidRPr="00476456">
        <w:rPr>
          <w:rFonts w:asciiTheme="minorHAnsi" w:hAnsiTheme="minorHAnsi"/>
          <w:b w:val="0"/>
          <w:sz w:val="22"/>
          <w:szCs w:val="22"/>
          <w:lang w:val="fr-FR"/>
        </w:rPr>
        <w:t>une</w:t>
      </w:r>
      <w:r w:rsidR="002D62EC">
        <w:rPr>
          <w:rFonts w:asciiTheme="minorHAnsi" w:hAnsiTheme="minorHAnsi"/>
          <w:b w:val="0"/>
          <w:sz w:val="22"/>
          <w:szCs w:val="22"/>
          <w:lang w:val="fr-FR"/>
        </w:rPr>
        <w:t xml:space="preserve"> prestation de service préciser</w:t>
      </w:r>
      <w:r w:rsidR="00285514" w:rsidRPr="00476456">
        <w:rPr>
          <w:rFonts w:asciiTheme="minorHAnsi" w:hAnsiTheme="minorHAnsi"/>
          <w:b w:val="0"/>
          <w:sz w:val="22"/>
          <w:szCs w:val="22"/>
          <w:lang w:val="fr-FR"/>
        </w:rPr>
        <w:t xml:space="preserve"> telle que définie </w:t>
      </w:r>
      <w:proofErr w:type="gramStart"/>
      <w:r w:rsidR="00285514" w:rsidRPr="00476456">
        <w:rPr>
          <w:rFonts w:asciiTheme="minorHAnsi" w:hAnsiTheme="minorHAnsi"/>
          <w:b w:val="0"/>
          <w:sz w:val="22"/>
          <w:szCs w:val="22"/>
          <w:lang w:val="fr-FR"/>
        </w:rPr>
        <w:t>au</w:t>
      </w:r>
      <w:proofErr w:type="gramEnd"/>
      <w:r w:rsidR="00285514" w:rsidRPr="00476456">
        <w:rPr>
          <w:rFonts w:asciiTheme="minorHAnsi" w:hAnsiTheme="minorHAnsi"/>
          <w:b w:val="0"/>
          <w:sz w:val="22"/>
          <w:szCs w:val="22"/>
          <w:lang w:val="fr-FR"/>
        </w:rPr>
        <w:t xml:space="preserve"> cahier des charges (</w:t>
      </w:r>
      <w:proofErr w:type="spellStart"/>
      <w:r w:rsidR="00285514" w:rsidRPr="00476456">
        <w:rPr>
          <w:rFonts w:asciiTheme="minorHAnsi" w:hAnsiTheme="minorHAnsi"/>
          <w:b w:val="0"/>
          <w:sz w:val="22"/>
          <w:szCs w:val="22"/>
          <w:lang w:val="fr-FR"/>
        </w:rPr>
        <w:t>ref</w:t>
      </w:r>
      <w:proofErr w:type="spellEnd"/>
      <w:r w:rsidR="00285514" w:rsidRPr="00476456">
        <w:rPr>
          <w:rFonts w:asciiTheme="minorHAnsi" w:hAnsiTheme="minorHAnsi"/>
          <w:b w:val="0"/>
          <w:sz w:val="22"/>
          <w:szCs w:val="22"/>
          <w:lang w:val="fr-FR"/>
        </w:rPr>
        <w:t xml:space="preserve">. </w:t>
      </w:r>
      <w:proofErr w:type="gramStart"/>
      <w:r w:rsidR="00285514" w:rsidRPr="00476456">
        <w:rPr>
          <w:rFonts w:asciiTheme="minorHAnsi" w:hAnsiTheme="minorHAnsi"/>
          <w:b w:val="0"/>
          <w:sz w:val="22"/>
          <w:szCs w:val="22"/>
          <w:lang w:val="fr-FR"/>
        </w:rPr>
        <w:t>doc</w:t>
      </w:r>
      <w:proofErr w:type="gramEnd"/>
      <w:r w:rsidR="00285514" w:rsidRPr="00476456">
        <w:rPr>
          <w:rFonts w:asciiTheme="minorHAnsi" w:hAnsiTheme="minorHAnsi"/>
          <w:b w:val="0"/>
          <w:sz w:val="22"/>
          <w:szCs w:val="22"/>
          <w:lang w:val="fr-FR"/>
        </w:rPr>
        <w:t>) joint au dossier de consultation</w:t>
      </w:r>
      <w:r w:rsidR="00801237" w:rsidRPr="00476456">
        <w:rPr>
          <w:rFonts w:asciiTheme="minorHAnsi" w:hAnsiTheme="minorHAnsi"/>
          <w:b w:val="0"/>
          <w:sz w:val="22"/>
          <w:szCs w:val="22"/>
          <w:lang w:val="fr-FR"/>
        </w:rPr>
        <w:t>.</w:t>
      </w:r>
    </w:p>
    <w:tbl>
      <w:tblPr>
        <w:tblStyle w:val="Grilledutableau"/>
        <w:tblW w:w="0" w:type="auto"/>
        <w:tblLook w:val="04A0" w:firstRow="1" w:lastRow="0" w:firstColumn="1" w:lastColumn="0" w:noHBand="0" w:noVBand="1"/>
      </w:tblPr>
      <w:tblGrid>
        <w:gridCol w:w="4814"/>
        <w:gridCol w:w="4814"/>
      </w:tblGrid>
      <w:tr w:rsidR="003C019B" w:rsidRPr="00476456" w14:paraId="732C6C3F" w14:textId="77777777" w:rsidTr="003C019B">
        <w:tc>
          <w:tcPr>
            <w:tcW w:w="9628" w:type="dxa"/>
            <w:gridSpan w:val="2"/>
            <w:tcBorders>
              <w:top w:val="nil"/>
              <w:left w:val="nil"/>
              <w:bottom w:val="single" w:sz="4" w:space="0" w:color="auto"/>
              <w:right w:val="nil"/>
            </w:tcBorders>
          </w:tcPr>
          <w:p w14:paraId="68AA953E" w14:textId="21B542BF" w:rsidR="003C019B" w:rsidRPr="00476456" w:rsidRDefault="00476456" w:rsidP="00801237">
            <w:pPr>
              <w:jc w:val="both"/>
              <w:rPr>
                <w:rFonts w:asciiTheme="minorHAnsi" w:hAnsiTheme="minorHAnsi"/>
                <w:szCs w:val="22"/>
              </w:rPr>
            </w:pPr>
            <w:r w:rsidRPr="00476456">
              <w:rPr>
                <w:rFonts w:ascii="Calibri" w:hAnsi="Calibri"/>
                <w:b/>
                <w:sz w:val="22"/>
                <w:szCs w:val="22"/>
              </w:rPr>
              <w:t>CARACTERISTIQUES PRINCIPALES DU PROJET DE CONTRAT</w:t>
            </w:r>
          </w:p>
        </w:tc>
      </w:tr>
      <w:tr w:rsidR="002D62EC" w:rsidRPr="00476456" w14:paraId="7EA76707" w14:textId="77777777" w:rsidTr="00530F37">
        <w:tc>
          <w:tcPr>
            <w:tcW w:w="4814" w:type="dxa"/>
            <w:tcBorders>
              <w:top w:val="single" w:sz="4" w:space="0" w:color="auto"/>
            </w:tcBorders>
            <w:vAlign w:val="center"/>
          </w:tcPr>
          <w:p w14:paraId="0D1C6CC0" w14:textId="57B94500" w:rsidR="002D62EC" w:rsidRPr="00476456" w:rsidRDefault="002D62EC" w:rsidP="002D62EC">
            <w:pPr>
              <w:spacing w:before="120" w:after="120"/>
              <w:rPr>
                <w:rFonts w:ascii="Calibri" w:hAnsi="Calibri"/>
                <w:b/>
                <w:sz w:val="22"/>
                <w:szCs w:val="22"/>
              </w:rPr>
            </w:pPr>
            <w:r w:rsidRPr="00476456">
              <w:rPr>
                <w:rFonts w:ascii="Calibri" w:hAnsi="Calibri"/>
                <w:b/>
                <w:sz w:val="22"/>
                <w:szCs w:val="22"/>
              </w:rPr>
              <w:t>Nature des prix</w:t>
            </w:r>
          </w:p>
        </w:tc>
        <w:tc>
          <w:tcPr>
            <w:tcW w:w="4814" w:type="dxa"/>
            <w:tcBorders>
              <w:top w:val="single" w:sz="4" w:space="0" w:color="auto"/>
            </w:tcBorders>
            <w:vAlign w:val="center"/>
          </w:tcPr>
          <w:p w14:paraId="1684C5DD" w14:textId="7DD464FA" w:rsidR="002D62EC" w:rsidRPr="00476456" w:rsidRDefault="002D62EC" w:rsidP="002D62EC">
            <w:pPr>
              <w:rPr>
                <w:rFonts w:asciiTheme="minorHAnsi" w:hAnsiTheme="minorHAnsi"/>
                <w:szCs w:val="22"/>
              </w:rPr>
            </w:pPr>
            <w:r>
              <w:rPr>
                <w:rFonts w:asciiTheme="minorHAnsi" w:hAnsiTheme="minorHAnsi"/>
                <w:szCs w:val="22"/>
              </w:rPr>
              <w:t xml:space="preserve">Prix Forfaitaire  </w:t>
            </w:r>
          </w:p>
        </w:tc>
      </w:tr>
      <w:tr w:rsidR="002D62EC" w:rsidRPr="00476456" w14:paraId="038DBCDA" w14:textId="77777777" w:rsidTr="00530F37">
        <w:tc>
          <w:tcPr>
            <w:tcW w:w="4814" w:type="dxa"/>
            <w:vAlign w:val="center"/>
          </w:tcPr>
          <w:p w14:paraId="2FE0E26D" w14:textId="2E4A8672" w:rsidR="002D62EC" w:rsidRPr="00476456" w:rsidRDefault="002D62EC" w:rsidP="002D62EC">
            <w:pPr>
              <w:spacing w:before="120" w:after="120"/>
              <w:rPr>
                <w:rFonts w:ascii="Calibri" w:hAnsi="Calibri"/>
                <w:b/>
                <w:sz w:val="22"/>
                <w:szCs w:val="22"/>
              </w:rPr>
            </w:pPr>
            <w:r w:rsidRPr="00476456">
              <w:rPr>
                <w:rFonts w:ascii="Calibri" w:hAnsi="Calibri"/>
                <w:b/>
                <w:sz w:val="22"/>
                <w:szCs w:val="22"/>
              </w:rPr>
              <w:t>Durée d’exécution</w:t>
            </w:r>
          </w:p>
        </w:tc>
        <w:tc>
          <w:tcPr>
            <w:tcW w:w="4814" w:type="dxa"/>
            <w:vAlign w:val="center"/>
          </w:tcPr>
          <w:p w14:paraId="615B385A" w14:textId="3E3AB447" w:rsidR="002D62EC" w:rsidRPr="00476456" w:rsidRDefault="002D62EC" w:rsidP="002D62EC">
            <w:pPr>
              <w:rPr>
                <w:rFonts w:asciiTheme="minorHAnsi" w:hAnsiTheme="minorHAnsi"/>
                <w:szCs w:val="22"/>
              </w:rPr>
            </w:pPr>
            <w:r>
              <w:rPr>
                <w:rFonts w:asciiTheme="minorHAnsi" w:hAnsiTheme="minorHAnsi"/>
                <w:szCs w:val="22"/>
              </w:rPr>
              <w:t xml:space="preserve">6 </w:t>
            </w:r>
            <w:r w:rsidRPr="00476456">
              <w:rPr>
                <w:rFonts w:asciiTheme="minorHAnsi" w:hAnsiTheme="minorHAnsi"/>
                <w:szCs w:val="22"/>
              </w:rPr>
              <w:t>mois</w:t>
            </w:r>
          </w:p>
        </w:tc>
      </w:tr>
      <w:tr w:rsidR="002D62EC" w:rsidRPr="00476456" w14:paraId="20751ACB" w14:textId="77777777" w:rsidTr="00530F37">
        <w:tc>
          <w:tcPr>
            <w:tcW w:w="4814" w:type="dxa"/>
            <w:vAlign w:val="center"/>
          </w:tcPr>
          <w:p w14:paraId="5E40E27B" w14:textId="6C42AC06" w:rsidR="002D62EC" w:rsidRPr="00476456" w:rsidRDefault="002D62EC" w:rsidP="002D62EC">
            <w:pPr>
              <w:spacing w:before="120" w:after="120"/>
              <w:rPr>
                <w:rFonts w:ascii="Calibri" w:hAnsi="Calibri"/>
                <w:b/>
                <w:sz w:val="22"/>
                <w:szCs w:val="22"/>
              </w:rPr>
            </w:pPr>
            <w:r w:rsidRPr="00476456">
              <w:rPr>
                <w:rFonts w:ascii="Calibri" w:hAnsi="Calibri"/>
                <w:b/>
                <w:sz w:val="22"/>
                <w:szCs w:val="22"/>
              </w:rPr>
              <w:t>Montant maximal de l’enveloppe financière</w:t>
            </w:r>
          </w:p>
        </w:tc>
        <w:tc>
          <w:tcPr>
            <w:tcW w:w="4814" w:type="dxa"/>
            <w:vAlign w:val="center"/>
          </w:tcPr>
          <w:p w14:paraId="7A3D65BE" w14:textId="0AC9B090" w:rsidR="002D62EC" w:rsidRPr="00476456" w:rsidRDefault="002D62EC" w:rsidP="002D62EC">
            <w:pPr>
              <w:rPr>
                <w:rFonts w:asciiTheme="minorHAnsi" w:hAnsiTheme="minorHAnsi"/>
                <w:szCs w:val="22"/>
              </w:rPr>
            </w:pPr>
            <w:r w:rsidRPr="00476456">
              <w:rPr>
                <w:rFonts w:asciiTheme="minorHAnsi" w:hAnsiTheme="minorHAnsi"/>
                <w:szCs w:val="22"/>
              </w:rPr>
              <w:t>non précisée</w:t>
            </w:r>
          </w:p>
        </w:tc>
      </w:tr>
      <w:tr w:rsidR="002D62EC" w:rsidRPr="00476456" w14:paraId="65693162" w14:textId="77777777" w:rsidTr="00530F37">
        <w:tc>
          <w:tcPr>
            <w:tcW w:w="4814" w:type="dxa"/>
            <w:vAlign w:val="center"/>
          </w:tcPr>
          <w:p w14:paraId="368E889D" w14:textId="27CDE8C8" w:rsidR="002D62EC" w:rsidRPr="00476456" w:rsidRDefault="002D62EC" w:rsidP="002D62EC">
            <w:pPr>
              <w:spacing w:before="120" w:after="120"/>
              <w:rPr>
                <w:rFonts w:ascii="Calibri" w:hAnsi="Calibri"/>
                <w:b/>
                <w:sz w:val="22"/>
                <w:szCs w:val="22"/>
              </w:rPr>
            </w:pPr>
            <w:r w:rsidRPr="00476456">
              <w:rPr>
                <w:rFonts w:ascii="Calibri" w:hAnsi="Calibri"/>
                <w:b/>
                <w:sz w:val="22"/>
                <w:szCs w:val="22"/>
              </w:rPr>
              <w:t>Lieu d’exécution du contrat</w:t>
            </w:r>
          </w:p>
        </w:tc>
        <w:tc>
          <w:tcPr>
            <w:tcW w:w="4814" w:type="dxa"/>
            <w:vAlign w:val="center"/>
          </w:tcPr>
          <w:p w14:paraId="151BC535" w14:textId="3091286C" w:rsidR="002D62EC" w:rsidRPr="00476456" w:rsidRDefault="002D62EC" w:rsidP="002D62EC">
            <w:pPr>
              <w:rPr>
                <w:rFonts w:asciiTheme="minorHAnsi" w:hAnsiTheme="minorHAnsi"/>
                <w:szCs w:val="22"/>
              </w:rPr>
            </w:pPr>
            <w:r>
              <w:rPr>
                <w:rFonts w:asciiTheme="minorHAnsi" w:hAnsiTheme="minorHAnsi"/>
                <w:szCs w:val="22"/>
              </w:rPr>
              <w:t>Maroc</w:t>
            </w:r>
          </w:p>
        </w:tc>
      </w:tr>
      <w:tr w:rsidR="002D62EC" w:rsidRPr="00476456" w14:paraId="791216FB" w14:textId="77777777" w:rsidTr="00530F37">
        <w:tc>
          <w:tcPr>
            <w:tcW w:w="4814" w:type="dxa"/>
            <w:vAlign w:val="center"/>
          </w:tcPr>
          <w:p w14:paraId="7B965BBA" w14:textId="669AECC8" w:rsidR="002D62EC" w:rsidRPr="00476456" w:rsidRDefault="002D62EC" w:rsidP="002D62EC">
            <w:pPr>
              <w:spacing w:before="120" w:after="120"/>
              <w:rPr>
                <w:rFonts w:ascii="Calibri" w:hAnsi="Calibri"/>
                <w:b/>
                <w:sz w:val="22"/>
                <w:szCs w:val="22"/>
              </w:rPr>
            </w:pPr>
            <w:r>
              <w:rPr>
                <w:rFonts w:ascii="Calibri" w:hAnsi="Calibri"/>
                <w:b/>
                <w:sz w:val="22"/>
                <w:szCs w:val="22"/>
              </w:rPr>
              <w:t xml:space="preserve">Devise paiement </w:t>
            </w:r>
          </w:p>
        </w:tc>
        <w:tc>
          <w:tcPr>
            <w:tcW w:w="4814" w:type="dxa"/>
            <w:vAlign w:val="center"/>
          </w:tcPr>
          <w:p w14:paraId="5249ECE6" w14:textId="5C3487B7" w:rsidR="002D62EC" w:rsidRPr="00476456" w:rsidRDefault="002D62EC" w:rsidP="002D62EC">
            <w:pPr>
              <w:rPr>
                <w:rFonts w:asciiTheme="minorHAnsi" w:hAnsiTheme="minorHAnsi"/>
                <w:szCs w:val="22"/>
                <w:highlight w:val="yellow"/>
              </w:rPr>
            </w:pPr>
            <w:r>
              <w:rPr>
                <w:rFonts w:asciiTheme="minorHAnsi" w:hAnsiTheme="minorHAnsi"/>
                <w:szCs w:val="22"/>
              </w:rPr>
              <w:t xml:space="preserve">Euro ou MAD </w:t>
            </w:r>
          </w:p>
        </w:tc>
      </w:tr>
    </w:tbl>
    <w:p w14:paraId="2E0ABAEF" w14:textId="77777777" w:rsidR="002D62EC" w:rsidRDefault="002D62EC" w:rsidP="002D62EC">
      <w:pPr>
        <w:keepNext/>
        <w:autoSpaceDE/>
        <w:spacing w:before="240" w:after="120"/>
        <w:ind w:left="357"/>
        <w:jc w:val="both"/>
        <w:rPr>
          <w:rFonts w:ascii="Calibri" w:hAnsi="Calibri"/>
          <w:b/>
          <w:smallCaps/>
          <w:u w:val="single"/>
        </w:rPr>
      </w:pPr>
      <w:bookmarkStart w:id="1" w:name="_Ref69726631"/>
    </w:p>
    <w:p w14:paraId="6675A152" w14:textId="14F8E5CD" w:rsidR="006E6AAF" w:rsidRPr="00476456" w:rsidRDefault="00A20CDB" w:rsidP="00285514">
      <w:pPr>
        <w:keepNext/>
        <w:numPr>
          <w:ilvl w:val="0"/>
          <w:numId w:val="12"/>
        </w:numPr>
        <w:autoSpaceDE/>
        <w:spacing w:before="240" w:after="120"/>
        <w:ind w:left="357" w:hanging="357"/>
        <w:jc w:val="both"/>
        <w:rPr>
          <w:rFonts w:ascii="Calibri" w:hAnsi="Calibri"/>
          <w:b/>
          <w:smallCaps/>
          <w:u w:val="single"/>
        </w:rPr>
      </w:pPr>
      <w:r w:rsidRPr="00476456">
        <w:rPr>
          <w:rFonts w:ascii="Calibri" w:hAnsi="Calibri"/>
          <w:b/>
          <w:smallCaps/>
          <w:u w:val="single"/>
        </w:rPr>
        <w:t>Calendrier de passation</w:t>
      </w:r>
      <w:bookmarkEnd w:id="1"/>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268"/>
        <w:gridCol w:w="2410"/>
      </w:tblGrid>
      <w:tr w:rsidR="006E6AAF" w:rsidRPr="00476456" w14:paraId="3D5E40C6" w14:textId="77777777" w:rsidTr="00AF56CF">
        <w:tc>
          <w:tcPr>
            <w:tcW w:w="4536" w:type="dxa"/>
            <w:tcBorders>
              <w:bottom w:val="nil"/>
            </w:tcBorders>
          </w:tcPr>
          <w:p w14:paraId="49BAC1E5" w14:textId="77777777" w:rsidR="006E6AAF" w:rsidRPr="00476456" w:rsidRDefault="006E6AAF" w:rsidP="00AF56CF">
            <w:pPr>
              <w:rPr>
                <w:rFonts w:ascii="Calibri" w:hAnsi="Calibri"/>
                <w:sz w:val="22"/>
                <w:szCs w:val="22"/>
              </w:rPr>
            </w:pPr>
          </w:p>
        </w:tc>
        <w:tc>
          <w:tcPr>
            <w:tcW w:w="2268" w:type="dxa"/>
            <w:shd w:val="pct10" w:color="auto" w:fill="FFFFFF"/>
          </w:tcPr>
          <w:p w14:paraId="1CAD58BE" w14:textId="77777777" w:rsidR="006E6AAF" w:rsidRPr="00476456" w:rsidRDefault="006E6AAF" w:rsidP="00AF56CF">
            <w:pPr>
              <w:jc w:val="center"/>
              <w:rPr>
                <w:rFonts w:ascii="Calibri" w:hAnsi="Calibri"/>
                <w:b/>
                <w:sz w:val="22"/>
                <w:szCs w:val="22"/>
              </w:rPr>
            </w:pPr>
            <w:r w:rsidRPr="00476456">
              <w:rPr>
                <w:rFonts w:ascii="Calibri" w:hAnsi="Calibri"/>
                <w:b/>
                <w:sz w:val="22"/>
                <w:szCs w:val="22"/>
              </w:rPr>
              <w:t>DATE*</w:t>
            </w:r>
          </w:p>
        </w:tc>
        <w:tc>
          <w:tcPr>
            <w:tcW w:w="2410" w:type="dxa"/>
            <w:tcBorders>
              <w:bottom w:val="nil"/>
            </w:tcBorders>
            <w:shd w:val="pct10" w:color="auto" w:fill="FFFFFF"/>
          </w:tcPr>
          <w:p w14:paraId="41322FBD" w14:textId="381D5EB8" w:rsidR="006E6AAF" w:rsidRPr="00476456" w:rsidRDefault="00A20CDB" w:rsidP="00A20CDB">
            <w:pPr>
              <w:jc w:val="center"/>
              <w:rPr>
                <w:rFonts w:ascii="Calibri" w:hAnsi="Calibri"/>
                <w:b/>
                <w:sz w:val="22"/>
                <w:szCs w:val="22"/>
              </w:rPr>
            </w:pPr>
            <w:r w:rsidRPr="00476456">
              <w:rPr>
                <w:rFonts w:ascii="Calibri" w:hAnsi="Calibri"/>
                <w:b/>
                <w:sz w:val="22"/>
                <w:szCs w:val="22"/>
              </w:rPr>
              <w:t>HEUR</w:t>
            </w:r>
            <w:r w:rsidR="003216BF" w:rsidRPr="00476456">
              <w:rPr>
                <w:rFonts w:ascii="Calibri" w:hAnsi="Calibri"/>
                <w:b/>
                <w:sz w:val="22"/>
                <w:szCs w:val="22"/>
              </w:rPr>
              <w:t>E</w:t>
            </w:r>
          </w:p>
        </w:tc>
      </w:tr>
      <w:tr w:rsidR="002D62EC" w:rsidRPr="00476456" w14:paraId="70E16384" w14:textId="77777777" w:rsidTr="00AF56CF">
        <w:tc>
          <w:tcPr>
            <w:tcW w:w="4536" w:type="dxa"/>
            <w:shd w:val="pct10" w:color="auto" w:fill="FFFFFF"/>
          </w:tcPr>
          <w:p w14:paraId="56EFEA42" w14:textId="7AE24790" w:rsidR="002D62EC" w:rsidRPr="00476456" w:rsidRDefault="002D62EC" w:rsidP="002D62EC">
            <w:pPr>
              <w:spacing w:before="120" w:after="120"/>
              <w:rPr>
                <w:rFonts w:ascii="Calibri" w:hAnsi="Calibri"/>
                <w:b/>
                <w:sz w:val="22"/>
                <w:szCs w:val="22"/>
              </w:rPr>
            </w:pPr>
            <w:r w:rsidRPr="005C7A5F">
              <w:rPr>
                <w:rFonts w:ascii="Calibri" w:hAnsi="Calibri"/>
                <w:b/>
                <w:sz w:val="22"/>
                <w:szCs w:val="22"/>
              </w:rPr>
              <w:t>Date limite de remise des offres</w:t>
            </w:r>
          </w:p>
        </w:tc>
        <w:tc>
          <w:tcPr>
            <w:tcW w:w="2268" w:type="dxa"/>
          </w:tcPr>
          <w:p w14:paraId="4CFABF71" w14:textId="03E23E60" w:rsidR="002D62EC" w:rsidRPr="00476456" w:rsidRDefault="003402A0" w:rsidP="003E643C">
            <w:pPr>
              <w:spacing w:before="120" w:after="120"/>
              <w:jc w:val="center"/>
              <w:rPr>
                <w:rFonts w:ascii="Calibri" w:hAnsi="Calibri"/>
                <w:sz w:val="22"/>
                <w:szCs w:val="22"/>
                <w:highlight w:val="yellow"/>
              </w:rPr>
            </w:pPr>
            <w:r>
              <w:rPr>
                <w:rFonts w:ascii="Calibri" w:hAnsi="Calibri"/>
                <w:sz w:val="22"/>
                <w:szCs w:val="22"/>
              </w:rPr>
              <w:t>0</w:t>
            </w:r>
            <w:r w:rsidR="003E643C">
              <w:rPr>
                <w:rFonts w:ascii="Calibri" w:hAnsi="Calibri"/>
                <w:sz w:val="22"/>
                <w:szCs w:val="22"/>
              </w:rPr>
              <w:t>9</w:t>
            </w:r>
            <w:r>
              <w:rPr>
                <w:rFonts w:ascii="Calibri" w:hAnsi="Calibri"/>
                <w:sz w:val="22"/>
                <w:szCs w:val="22"/>
              </w:rPr>
              <w:t>/07</w:t>
            </w:r>
            <w:r w:rsidR="002D62EC">
              <w:rPr>
                <w:rFonts w:ascii="Calibri" w:hAnsi="Calibri"/>
                <w:sz w:val="22"/>
                <w:szCs w:val="22"/>
              </w:rPr>
              <w:t>/2026</w:t>
            </w:r>
          </w:p>
        </w:tc>
        <w:tc>
          <w:tcPr>
            <w:tcW w:w="2410" w:type="dxa"/>
          </w:tcPr>
          <w:p w14:paraId="4A8F273E" w14:textId="60329E3D" w:rsidR="002D62EC" w:rsidRPr="00476456" w:rsidRDefault="002D62EC" w:rsidP="002D62EC">
            <w:pPr>
              <w:spacing w:before="120" w:after="120"/>
              <w:jc w:val="center"/>
              <w:rPr>
                <w:rFonts w:ascii="Calibri" w:hAnsi="Calibri"/>
                <w:sz w:val="22"/>
                <w:szCs w:val="22"/>
                <w:highlight w:val="yellow"/>
              </w:rPr>
            </w:pPr>
            <w:r w:rsidRPr="005C7A5F">
              <w:rPr>
                <w:rFonts w:ascii="Calibri" w:hAnsi="Calibri"/>
                <w:sz w:val="22"/>
                <w:szCs w:val="22"/>
              </w:rPr>
              <w:t>1</w:t>
            </w:r>
            <w:r>
              <w:rPr>
                <w:rFonts w:ascii="Calibri" w:hAnsi="Calibri"/>
                <w:sz w:val="22"/>
                <w:szCs w:val="22"/>
              </w:rPr>
              <w:t>7</w:t>
            </w:r>
            <w:r w:rsidRPr="005C7A5F">
              <w:rPr>
                <w:rFonts w:ascii="Calibri" w:hAnsi="Calibri"/>
                <w:sz w:val="22"/>
                <w:szCs w:val="22"/>
              </w:rPr>
              <w:t>:00 (heure de Paris )</w:t>
            </w:r>
          </w:p>
        </w:tc>
      </w:tr>
      <w:tr w:rsidR="002D62EC" w:rsidRPr="00476456" w14:paraId="75BE3DA0" w14:textId="77777777" w:rsidTr="00AF56CF">
        <w:tc>
          <w:tcPr>
            <w:tcW w:w="4536" w:type="dxa"/>
            <w:shd w:val="pct10" w:color="auto" w:fill="FFFFFF"/>
          </w:tcPr>
          <w:p w14:paraId="79315822" w14:textId="001C0EEA" w:rsidR="002D62EC" w:rsidRPr="00476456" w:rsidRDefault="002D62EC" w:rsidP="002D62EC">
            <w:pPr>
              <w:spacing w:before="120" w:after="120"/>
              <w:rPr>
                <w:rFonts w:ascii="Calibri" w:hAnsi="Calibri"/>
                <w:b/>
                <w:sz w:val="22"/>
                <w:szCs w:val="22"/>
              </w:rPr>
            </w:pPr>
            <w:r w:rsidRPr="005C7A5F">
              <w:rPr>
                <w:rFonts w:ascii="Calibri" w:hAnsi="Calibri"/>
                <w:b/>
                <w:sz w:val="22"/>
                <w:szCs w:val="22"/>
              </w:rPr>
              <w:t>Finalisation de l’analyse des offres</w:t>
            </w:r>
          </w:p>
        </w:tc>
        <w:tc>
          <w:tcPr>
            <w:tcW w:w="2268" w:type="dxa"/>
          </w:tcPr>
          <w:p w14:paraId="750F193E" w14:textId="34E39418" w:rsidR="002D62EC" w:rsidRPr="00476456" w:rsidRDefault="003402A0" w:rsidP="002D62EC">
            <w:pPr>
              <w:spacing w:before="120" w:after="120"/>
              <w:jc w:val="center"/>
              <w:rPr>
                <w:rFonts w:ascii="Calibri" w:hAnsi="Calibri"/>
                <w:sz w:val="22"/>
                <w:szCs w:val="22"/>
                <w:highlight w:val="yellow"/>
              </w:rPr>
            </w:pPr>
            <w:r>
              <w:rPr>
                <w:rFonts w:ascii="Calibri" w:hAnsi="Calibri"/>
                <w:sz w:val="22"/>
                <w:szCs w:val="22"/>
              </w:rPr>
              <w:t>31/07</w:t>
            </w:r>
            <w:r w:rsidR="002D62EC" w:rsidRPr="005C7A5F">
              <w:rPr>
                <w:rFonts w:ascii="Calibri" w:hAnsi="Calibri"/>
                <w:sz w:val="22"/>
                <w:szCs w:val="22"/>
              </w:rPr>
              <w:t>/2026</w:t>
            </w:r>
          </w:p>
        </w:tc>
        <w:tc>
          <w:tcPr>
            <w:tcW w:w="2410" w:type="dxa"/>
          </w:tcPr>
          <w:p w14:paraId="5F485A54" w14:textId="1F076FB6" w:rsidR="002D62EC" w:rsidRPr="00476456" w:rsidRDefault="002D62EC" w:rsidP="002D62EC">
            <w:pPr>
              <w:spacing w:before="120" w:after="120"/>
              <w:jc w:val="center"/>
              <w:rPr>
                <w:rFonts w:ascii="Calibri" w:hAnsi="Calibri"/>
                <w:sz w:val="22"/>
                <w:szCs w:val="22"/>
                <w:highlight w:val="yellow"/>
              </w:rPr>
            </w:pPr>
            <w:r w:rsidRPr="005C7A5F">
              <w:rPr>
                <w:rFonts w:ascii="Calibri" w:hAnsi="Calibri"/>
                <w:sz w:val="22"/>
                <w:szCs w:val="22"/>
              </w:rPr>
              <w:t>-</w:t>
            </w:r>
          </w:p>
        </w:tc>
      </w:tr>
      <w:tr w:rsidR="002D62EC" w:rsidRPr="00476456" w14:paraId="0A800617" w14:textId="77777777" w:rsidTr="00AF56CF">
        <w:tc>
          <w:tcPr>
            <w:tcW w:w="4536" w:type="dxa"/>
            <w:shd w:val="pct10" w:color="auto" w:fill="FFFFFF"/>
          </w:tcPr>
          <w:p w14:paraId="1E4F1FA9" w14:textId="13486ACE" w:rsidR="002D62EC" w:rsidRPr="00476456" w:rsidRDefault="002D62EC" w:rsidP="002D62EC">
            <w:pPr>
              <w:spacing w:before="120" w:after="120"/>
              <w:rPr>
                <w:rFonts w:ascii="Calibri" w:hAnsi="Calibri"/>
                <w:b/>
                <w:sz w:val="22"/>
                <w:szCs w:val="22"/>
              </w:rPr>
            </w:pPr>
            <w:r w:rsidRPr="005C7A5F">
              <w:rPr>
                <w:rFonts w:ascii="Calibri" w:hAnsi="Calibri"/>
                <w:b/>
                <w:sz w:val="22"/>
                <w:szCs w:val="22"/>
              </w:rPr>
              <w:t>Notification des attributions</w:t>
            </w:r>
          </w:p>
        </w:tc>
        <w:tc>
          <w:tcPr>
            <w:tcW w:w="2268" w:type="dxa"/>
          </w:tcPr>
          <w:p w14:paraId="5C7E45AC" w14:textId="4A8C1375" w:rsidR="002D62EC" w:rsidRPr="00476456" w:rsidRDefault="003402A0" w:rsidP="002D62EC">
            <w:pPr>
              <w:spacing w:before="120" w:after="120"/>
              <w:jc w:val="center"/>
              <w:rPr>
                <w:rFonts w:ascii="Calibri" w:hAnsi="Calibri"/>
                <w:sz w:val="22"/>
                <w:szCs w:val="22"/>
                <w:highlight w:val="yellow"/>
              </w:rPr>
            </w:pPr>
            <w:r>
              <w:rPr>
                <w:rFonts w:ascii="Calibri" w:hAnsi="Calibri"/>
                <w:sz w:val="22"/>
                <w:szCs w:val="22"/>
              </w:rPr>
              <w:t>07/08</w:t>
            </w:r>
            <w:r w:rsidR="002D62EC" w:rsidRPr="005C7A5F">
              <w:rPr>
                <w:rFonts w:ascii="Calibri" w:hAnsi="Calibri"/>
                <w:sz w:val="22"/>
                <w:szCs w:val="22"/>
              </w:rPr>
              <w:t>/2026</w:t>
            </w:r>
          </w:p>
        </w:tc>
        <w:tc>
          <w:tcPr>
            <w:tcW w:w="2410" w:type="dxa"/>
          </w:tcPr>
          <w:p w14:paraId="7343C8EC" w14:textId="660BE06C" w:rsidR="002D62EC" w:rsidRPr="00476456" w:rsidRDefault="002D62EC" w:rsidP="002D62EC">
            <w:pPr>
              <w:spacing w:before="120" w:after="120"/>
              <w:jc w:val="center"/>
              <w:rPr>
                <w:rFonts w:ascii="Calibri" w:hAnsi="Calibri"/>
                <w:sz w:val="22"/>
                <w:szCs w:val="22"/>
                <w:highlight w:val="yellow"/>
              </w:rPr>
            </w:pPr>
            <w:r w:rsidRPr="005C7A5F">
              <w:rPr>
                <w:rFonts w:ascii="Calibri" w:hAnsi="Calibri"/>
                <w:sz w:val="22"/>
                <w:szCs w:val="22"/>
              </w:rPr>
              <w:t>-</w:t>
            </w:r>
          </w:p>
        </w:tc>
      </w:tr>
      <w:tr w:rsidR="002D62EC" w:rsidRPr="00476456" w14:paraId="7BCAB693" w14:textId="77777777" w:rsidTr="00AF56CF">
        <w:tc>
          <w:tcPr>
            <w:tcW w:w="4536" w:type="dxa"/>
            <w:shd w:val="pct10" w:color="auto" w:fill="FFFFFF"/>
          </w:tcPr>
          <w:p w14:paraId="6C7659AC" w14:textId="4D590DE0" w:rsidR="002D62EC" w:rsidRPr="00476456" w:rsidRDefault="002D62EC" w:rsidP="002D62EC">
            <w:pPr>
              <w:spacing w:before="120" w:after="120"/>
              <w:rPr>
                <w:rFonts w:ascii="Calibri" w:hAnsi="Calibri"/>
                <w:b/>
                <w:sz w:val="22"/>
                <w:szCs w:val="22"/>
              </w:rPr>
            </w:pPr>
            <w:r w:rsidRPr="005C7A5F">
              <w:rPr>
                <w:rFonts w:ascii="Calibri" w:hAnsi="Calibri"/>
                <w:b/>
                <w:sz w:val="22"/>
                <w:szCs w:val="22"/>
              </w:rPr>
              <w:t>Signature du contrat</w:t>
            </w:r>
          </w:p>
        </w:tc>
        <w:tc>
          <w:tcPr>
            <w:tcW w:w="2268" w:type="dxa"/>
          </w:tcPr>
          <w:p w14:paraId="135B19F7" w14:textId="3AE47103" w:rsidR="002D62EC" w:rsidRPr="00476456" w:rsidRDefault="002D62EC" w:rsidP="002D62EC">
            <w:pPr>
              <w:spacing w:before="120" w:after="120"/>
              <w:jc w:val="center"/>
              <w:rPr>
                <w:rFonts w:ascii="Calibri" w:hAnsi="Calibri"/>
                <w:sz w:val="22"/>
                <w:szCs w:val="22"/>
                <w:highlight w:val="yellow"/>
              </w:rPr>
            </w:pPr>
            <w:r>
              <w:rPr>
                <w:rFonts w:ascii="Calibri" w:hAnsi="Calibri"/>
                <w:sz w:val="22"/>
                <w:szCs w:val="22"/>
              </w:rPr>
              <w:t>18</w:t>
            </w:r>
            <w:r w:rsidR="003402A0">
              <w:rPr>
                <w:rFonts w:ascii="Calibri" w:hAnsi="Calibri"/>
                <w:sz w:val="22"/>
                <w:szCs w:val="22"/>
              </w:rPr>
              <w:t>/08</w:t>
            </w:r>
            <w:r w:rsidRPr="005C7A5F">
              <w:rPr>
                <w:rFonts w:ascii="Calibri" w:hAnsi="Calibri"/>
                <w:sz w:val="22"/>
                <w:szCs w:val="22"/>
              </w:rPr>
              <w:t>/2026</w:t>
            </w:r>
          </w:p>
        </w:tc>
        <w:tc>
          <w:tcPr>
            <w:tcW w:w="2410" w:type="dxa"/>
          </w:tcPr>
          <w:p w14:paraId="28FFE396" w14:textId="76855436" w:rsidR="002D62EC" w:rsidRPr="00476456" w:rsidRDefault="002D62EC" w:rsidP="002D62EC">
            <w:pPr>
              <w:spacing w:before="120" w:after="120"/>
              <w:jc w:val="center"/>
              <w:rPr>
                <w:rFonts w:ascii="Calibri" w:hAnsi="Calibri"/>
                <w:sz w:val="22"/>
                <w:szCs w:val="22"/>
                <w:highlight w:val="yellow"/>
              </w:rPr>
            </w:pPr>
            <w:r>
              <w:rPr>
                <w:rFonts w:ascii="Calibri" w:hAnsi="Calibri"/>
                <w:sz w:val="22"/>
                <w:szCs w:val="22"/>
              </w:rPr>
              <w:t>-</w:t>
            </w:r>
          </w:p>
        </w:tc>
      </w:tr>
      <w:tr w:rsidR="002D62EC" w:rsidRPr="00476456" w14:paraId="1810E2C6" w14:textId="77777777" w:rsidTr="00AF56CF">
        <w:tc>
          <w:tcPr>
            <w:tcW w:w="4536" w:type="dxa"/>
            <w:shd w:val="pct10" w:color="auto" w:fill="FFFFFF"/>
          </w:tcPr>
          <w:p w14:paraId="2ACB1160" w14:textId="3A96F432" w:rsidR="002D62EC" w:rsidRPr="00476456" w:rsidRDefault="002D62EC" w:rsidP="002D62EC">
            <w:pPr>
              <w:spacing w:before="120" w:after="120"/>
              <w:rPr>
                <w:rFonts w:ascii="Calibri" w:hAnsi="Calibri"/>
                <w:b/>
                <w:sz w:val="22"/>
                <w:szCs w:val="22"/>
              </w:rPr>
            </w:pPr>
            <w:r w:rsidRPr="005C7A5F">
              <w:rPr>
                <w:rFonts w:ascii="Calibri" w:hAnsi="Calibri"/>
                <w:b/>
                <w:sz w:val="22"/>
                <w:szCs w:val="22"/>
              </w:rPr>
              <w:t>Entrée en vigueur du contrat</w:t>
            </w:r>
          </w:p>
        </w:tc>
        <w:tc>
          <w:tcPr>
            <w:tcW w:w="2268" w:type="dxa"/>
          </w:tcPr>
          <w:p w14:paraId="4B665FF9" w14:textId="3BAE6EA1" w:rsidR="002D62EC" w:rsidRPr="00476456" w:rsidRDefault="003402A0" w:rsidP="002D62EC">
            <w:pPr>
              <w:spacing w:before="120" w:after="120"/>
              <w:jc w:val="center"/>
              <w:rPr>
                <w:rFonts w:ascii="Calibri" w:hAnsi="Calibri"/>
                <w:sz w:val="22"/>
                <w:szCs w:val="22"/>
                <w:highlight w:val="yellow"/>
              </w:rPr>
            </w:pPr>
            <w:r>
              <w:rPr>
                <w:rFonts w:ascii="Calibri" w:hAnsi="Calibri"/>
                <w:sz w:val="22"/>
                <w:szCs w:val="22"/>
              </w:rPr>
              <w:t>01/09</w:t>
            </w:r>
            <w:r w:rsidR="002D62EC" w:rsidRPr="005C7A5F">
              <w:rPr>
                <w:rFonts w:ascii="Calibri" w:hAnsi="Calibri"/>
                <w:sz w:val="22"/>
                <w:szCs w:val="22"/>
              </w:rPr>
              <w:t>/2026</w:t>
            </w:r>
          </w:p>
        </w:tc>
        <w:tc>
          <w:tcPr>
            <w:tcW w:w="2410" w:type="dxa"/>
          </w:tcPr>
          <w:p w14:paraId="317CB3F7" w14:textId="216CB3B7" w:rsidR="002D62EC" w:rsidRPr="00476456" w:rsidRDefault="002D62EC" w:rsidP="002D62EC">
            <w:pPr>
              <w:spacing w:before="120" w:after="120"/>
              <w:jc w:val="center"/>
              <w:rPr>
                <w:rFonts w:ascii="Calibri" w:hAnsi="Calibri"/>
                <w:sz w:val="22"/>
                <w:szCs w:val="22"/>
                <w:highlight w:val="yellow"/>
              </w:rPr>
            </w:pPr>
            <w:r w:rsidRPr="005C7A5F">
              <w:rPr>
                <w:rFonts w:ascii="Calibri" w:hAnsi="Calibri"/>
                <w:sz w:val="22"/>
                <w:szCs w:val="22"/>
              </w:rPr>
              <w:t>-</w:t>
            </w:r>
          </w:p>
        </w:tc>
      </w:tr>
    </w:tbl>
    <w:p w14:paraId="559B748B" w14:textId="5B15400D" w:rsidR="003216BF" w:rsidRPr="001577D9" w:rsidRDefault="001577D9" w:rsidP="001577D9">
      <w:pPr>
        <w:spacing w:before="120" w:after="240"/>
        <w:ind w:left="360"/>
        <w:rPr>
          <w:b/>
        </w:rPr>
      </w:pPr>
      <w:r>
        <w:rPr>
          <w:b/>
        </w:rPr>
        <w:tab/>
      </w:r>
      <w:r w:rsidRPr="001577D9">
        <w:rPr>
          <w:b/>
        </w:rPr>
        <w:t>*</w:t>
      </w:r>
      <w:r w:rsidR="003216BF" w:rsidRPr="001577D9">
        <w:rPr>
          <w:rFonts w:asciiTheme="minorHAnsi" w:hAnsiTheme="minorHAnsi"/>
          <w:b/>
          <w:sz w:val="22"/>
          <w:szCs w:val="22"/>
        </w:rPr>
        <w:t>Date prévisionnelle</w:t>
      </w:r>
      <w:r>
        <w:rPr>
          <w:rFonts w:asciiTheme="minorHAnsi" w:hAnsiTheme="minorHAnsi"/>
          <w:b/>
          <w:sz w:val="22"/>
          <w:szCs w:val="22"/>
        </w:rPr>
        <w:t>.</w:t>
      </w:r>
    </w:p>
    <w:p w14:paraId="3E5A1CFC" w14:textId="4F01AECD" w:rsidR="00801237" w:rsidRDefault="00150C32" w:rsidP="00285514">
      <w:pPr>
        <w:keepNext/>
        <w:numPr>
          <w:ilvl w:val="0"/>
          <w:numId w:val="12"/>
        </w:numPr>
        <w:autoSpaceDE/>
        <w:spacing w:before="240" w:after="120"/>
        <w:ind w:left="357" w:hanging="357"/>
        <w:jc w:val="both"/>
        <w:rPr>
          <w:rFonts w:ascii="Calibri" w:hAnsi="Calibri"/>
          <w:b/>
          <w:smallCaps/>
          <w:u w:val="single"/>
        </w:rPr>
      </w:pPr>
      <w:r>
        <w:rPr>
          <w:rFonts w:ascii="Calibri" w:hAnsi="Calibri"/>
          <w:b/>
          <w:smallCaps/>
          <w:u w:val="single"/>
        </w:rPr>
        <w:t>Procédure de passation</w:t>
      </w:r>
    </w:p>
    <w:p w14:paraId="035FB2DF" w14:textId="77777777" w:rsidR="00CD521A" w:rsidRPr="00165139" w:rsidRDefault="00CD521A" w:rsidP="00CD521A">
      <w:pPr>
        <w:pStyle w:val="Corpsdetexte"/>
        <w:jc w:val="both"/>
        <w:rPr>
          <w:rFonts w:asciiTheme="minorHAnsi" w:hAnsiTheme="minorHAnsi" w:cs="Arial"/>
          <w:szCs w:val="22"/>
        </w:rPr>
      </w:pPr>
      <w:r w:rsidRPr="00165139">
        <w:rPr>
          <w:rFonts w:asciiTheme="minorHAnsi" w:hAnsiTheme="minorHAnsi" w:cs="Arial"/>
          <w:szCs w:val="22"/>
        </w:rPr>
        <w:t>Le présent contrat est soumis au Code de la commande publique français (CCP) dans sa version en vigueur issue de l'ordonnance n° 2018-1074 du 26 novembre 2018 portant partie législative et du décret n° 2018-1075 du 3 décembre 2018 portant partie réglementaire du Code de la commande publique.</w:t>
      </w:r>
    </w:p>
    <w:p w14:paraId="2216CF3C" w14:textId="223D10A8" w:rsidR="00801237" w:rsidRDefault="003657A1" w:rsidP="00CD521A">
      <w:pPr>
        <w:pStyle w:val="Corpsdetexte"/>
        <w:spacing w:after="0"/>
        <w:jc w:val="both"/>
        <w:rPr>
          <w:rFonts w:asciiTheme="minorHAnsi" w:hAnsiTheme="minorHAnsi"/>
          <w:szCs w:val="22"/>
        </w:rPr>
      </w:pPr>
      <w:r w:rsidRPr="00165139">
        <w:rPr>
          <w:rFonts w:asciiTheme="minorHAnsi" w:hAnsiTheme="minorHAnsi" w:cs="Arial"/>
          <w:szCs w:val="22"/>
        </w:rPr>
        <w:t xml:space="preserve">La consultation est passée selon la </w:t>
      </w:r>
      <w:r w:rsidRPr="00165139">
        <w:rPr>
          <w:rFonts w:asciiTheme="minorHAnsi" w:hAnsiTheme="minorHAnsi"/>
          <w:szCs w:val="22"/>
        </w:rPr>
        <w:t xml:space="preserve">procédure adaptée en application </w:t>
      </w:r>
      <w:r w:rsidR="00427E05" w:rsidRPr="00165139">
        <w:rPr>
          <w:rFonts w:asciiTheme="minorHAnsi" w:hAnsiTheme="minorHAnsi"/>
          <w:szCs w:val="22"/>
        </w:rPr>
        <w:t>des articles L. 2123-1 et R. 2123-1 au R. 2123-7 du CCP</w:t>
      </w:r>
      <w:r w:rsidR="00150C32" w:rsidRPr="00165139">
        <w:rPr>
          <w:rFonts w:asciiTheme="minorHAnsi" w:hAnsiTheme="minorHAnsi"/>
          <w:szCs w:val="22"/>
        </w:rPr>
        <w:t>.</w:t>
      </w:r>
    </w:p>
    <w:p w14:paraId="52EDF4F9" w14:textId="77777777" w:rsidR="00FD60DA" w:rsidRPr="00476456" w:rsidRDefault="00FD60DA" w:rsidP="00FD60DA">
      <w:pPr>
        <w:keepNext/>
        <w:numPr>
          <w:ilvl w:val="0"/>
          <w:numId w:val="12"/>
        </w:numPr>
        <w:autoSpaceDE/>
        <w:spacing w:before="240" w:after="120"/>
        <w:ind w:left="357" w:hanging="357"/>
        <w:jc w:val="both"/>
        <w:rPr>
          <w:rFonts w:ascii="Calibri" w:hAnsi="Calibri"/>
          <w:b/>
          <w:smallCaps/>
          <w:u w:val="single"/>
        </w:rPr>
      </w:pPr>
      <w:r w:rsidRPr="00476456">
        <w:rPr>
          <w:rFonts w:ascii="Calibri" w:hAnsi="Calibri"/>
          <w:b/>
          <w:smallCaps/>
          <w:u w:val="single"/>
        </w:rPr>
        <w:t>Dossier de consultation</w:t>
      </w:r>
    </w:p>
    <w:p w14:paraId="0DDBD1D2" w14:textId="5FA2DD3D" w:rsidR="00FD60DA" w:rsidRPr="00476456" w:rsidRDefault="00FD60DA" w:rsidP="00FD60DA">
      <w:pPr>
        <w:pStyle w:val="Corpsdetexte"/>
        <w:spacing w:after="0"/>
        <w:jc w:val="both"/>
        <w:rPr>
          <w:rFonts w:asciiTheme="minorHAnsi" w:hAnsiTheme="minorHAnsi"/>
          <w:szCs w:val="22"/>
        </w:rPr>
      </w:pPr>
      <w:r w:rsidRPr="00476456">
        <w:rPr>
          <w:rFonts w:asciiTheme="minorHAnsi" w:hAnsiTheme="minorHAnsi"/>
          <w:szCs w:val="22"/>
        </w:rPr>
        <w:t xml:space="preserve">Le dossier de consultation est envoyé par voie électronique aux soumissionnaires </w:t>
      </w:r>
      <w:r w:rsidR="00AD2690">
        <w:rPr>
          <w:rFonts w:asciiTheme="minorHAnsi" w:hAnsiTheme="minorHAnsi"/>
          <w:szCs w:val="22"/>
        </w:rPr>
        <w:t xml:space="preserve">et </w:t>
      </w:r>
      <w:r w:rsidRPr="00476456">
        <w:rPr>
          <w:rFonts w:asciiTheme="minorHAnsi" w:hAnsiTheme="minorHAnsi"/>
          <w:szCs w:val="22"/>
        </w:rPr>
        <w:t>est constitué de :</w:t>
      </w:r>
    </w:p>
    <w:p w14:paraId="450D2534" w14:textId="2A3ED690" w:rsidR="00FD60DA" w:rsidRPr="00476456" w:rsidRDefault="00FD60DA" w:rsidP="00FD60DA">
      <w:pPr>
        <w:pStyle w:val="Corpsdetexte"/>
        <w:numPr>
          <w:ilvl w:val="0"/>
          <w:numId w:val="4"/>
        </w:numPr>
        <w:spacing w:after="0"/>
        <w:jc w:val="both"/>
        <w:rPr>
          <w:rFonts w:asciiTheme="minorHAnsi" w:hAnsiTheme="minorHAnsi"/>
          <w:szCs w:val="22"/>
        </w:rPr>
      </w:pPr>
      <w:proofErr w:type="gramStart"/>
      <w:r w:rsidRPr="00476456">
        <w:rPr>
          <w:rFonts w:asciiTheme="minorHAnsi" w:hAnsiTheme="minorHAnsi"/>
          <w:szCs w:val="22"/>
        </w:rPr>
        <w:t>la</w:t>
      </w:r>
      <w:proofErr w:type="gramEnd"/>
      <w:r w:rsidRPr="00476456">
        <w:rPr>
          <w:rFonts w:asciiTheme="minorHAnsi" w:hAnsiTheme="minorHAnsi"/>
          <w:szCs w:val="22"/>
        </w:rPr>
        <w:t xml:space="preserve"> présente lettre de consultation</w:t>
      </w:r>
      <w:r w:rsidR="00D815D2">
        <w:rPr>
          <w:rFonts w:asciiTheme="minorHAnsi" w:hAnsiTheme="minorHAnsi"/>
          <w:szCs w:val="22"/>
        </w:rPr>
        <w:t xml:space="preserve"> (DAJ_M001)</w:t>
      </w:r>
      <w:r w:rsidR="00206C94">
        <w:rPr>
          <w:rFonts w:asciiTheme="minorHAnsi" w:hAnsiTheme="minorHAnsi"/>
          <w:szCs w:val="22"/>
        </w:rPr>
        <w:t> ;</w:t>
      </w:r>
    </w:p>
    <w:p w14:paraId="24591369" w14:textId="79889367" w:rsidR="00FD60DA" w:rsidRDefault="00AD2690" w:rsidP="00FD60DA">
      <w:pPr>
        <w:pStyle w:val="Corpsdetexte"/>
        <w:numPr>
          <w:ilvl w:val="0"/>
          <w:numId w:val="4"/>
        </w:numPr>
        <w:spacing w:after="0"/>
        <w:jc w:val="both"/>
        <w:rPr>
          <w:rFonts w:asciiTheme="minorHAnsi" w:hAnsiTheme="minorHAnsi"/>
          <w:szCs w:val="22"/>
        </w:rPr>
      </w:pPr>
      <w:proofErr w:type="gramStart"/>
      <w:r>
        <w:rPr>
          <w:rFonts w:asciiTheme="minorHAnsi" w:hAnsiTheme="minorHAnsi"/>
          <w:szCs w:val="22"/>
        </w:rPr>
        <w:t>le</w:t>
      </w:r>
      <w:proofErr w:type="gramEnd"/>
      <w:r w:rsidR="00FD60DA" w:rsidRPr="00476456">
        <w:rPr>
          <w:rFonts w:asciiTheme="minorHAnsi" w:hAnsiTheme="minorHAnsi"/>
          <w:szCs w:val="22"/>
        </w:rPr>
        <w:t xml:space="preserve"> cahier des charges (expression de besoin)</w:t>
      </w:r>
      <w:r w:rsidR="00206C94">
        <w:rPr>
          <w:rFonts w:asciiTheme="minorHAnsi" w:hAnsiTheme="minorHAnsi"/>
          <w:szCs w:val="22"/>
        </w:rPr>
        <w:t> ;</w:t>
      </w:r>
    </w:p>
    <w:p w14:paraId="456AC1CF" w14:textId="13B53153" w:rsidR="002B280B" w:rsidRPr="002B280B" w:rsidRDefault="00206C94" w:rsidP="002B280B">
      <w:pPr>
        <w:pStyle w:val="Corpsdetexte"/>
        <w:numPr>
          <w:ilvl w:val="0"/>
          <w:numId w:val="4"/>
        </w:numPr>
        <w:spacing w:after="0"/>
        <w:jc w:val="both"/>
        <w:rPr>
          <w:rFonts w:asciiTheme="minorHAnsi" w:hAnsiTheme="minorHAnsi"/>
          <w:szCs w:val="22"/>
        </w:rPr>
      </w:pPr>
      <w:proofErr w:type="gramStart"/>
      <w:r>
        <w:rPr>
          <w:rFonts w:asciiTheme="minorHAnsi" w:hAnsiTheme="minorHAnsi"/>
          <w:szCs w:val="22"/>
        </w:rPr>
        <w:t>le</w:t>
      </w:r>
      <w:proofErr w:type="gramEnd"/>
      <w:r>
        <w:rPr>
          <w:rFonts w:asciiTheme="minorHAnsi" w:hAnsiTheme="minorHAnsi"/>
          <w:szCs w:val="22"/>
        </w:rPr>
        <w:t xml:space="preserve"> formulaire de candidature comprenant la déclaration sur l’honneur relative aux critères d’exclusion (DAJ_F043)</w:t>
      </w:r>
      <w:r>
        <w:t xml:space="preserve"> </w:t>
      </w:r>
      <w:r>
        <w:rPr>
          <w:rFonts w:asciiTheme="minorHAnsi" w:hAnsiTheme="minorHAnsi"/>
          <w:szCs w:val="22"/>
        </w:rPr>
        <w:t>et ses annexes, la déclaration sur l'honneur relative aux critères d'exclusion, à l'absence de conflit d'intérêt (DAJ_F030) et la fiche d’identité tiers (DAF_F013) ;</w:t>
      </w:r>
    </w:p>
    <w:p w14:paraId="1B4C232B" w14:textId="600D3385" w:rsidR="00FD60DA" w:rsidRPr="00DB1B0D" w:rsidRDefault="00DB1B0D" w:rsidP="00801237">
      <w:pPr>
        <w:pStyle w:val="Corpsdetexte"/>
        <w:numPr>
          <w:ilvl w:val="0"/>
          <w:numId w:val="4"/>
        </w:numPr>
        <w:spacing w:after="0"/>
        <w:jc w:val="both"/>
        <w:rPr>
          <w:rFonts w:asciiTheme="minorHAnsi" w:hAnsiTheme="minorHAnsi"/>
          <w:szCs w:val="22"/>
        </w:rPr>
      </w:pPr>
      <w:proofErr w:type="gramStart"/>
      <w:r w:rsidRPr="00DB1B0D">
        <w:rPr>
          <w:rFonts w:asciiTheme="minorHAnsi" w:hAnsiTheme="minorHAnsi"/>
          <w:szCs w:val="22"/>
        </w:rPr>
        <w:t>l</w:t>
      </w:r>
      <w:r w:rsidR="00AD2690" w:rsidRPr="00DB1B0D">
        <w:rPr>
          <w:rFonts w:asciiTheme="minorHAnsi" w:hAnsiTheme="minorHAnsi"/>
          <w:szCs w:val="22"/>
        </w:rPr>
        <w:t>e</w:t>
      </w:r>
      <w:proofErr w:type="gramEnd"/>
      <w:r w:rsidR="00FD60DA" w:rsidRPr="00DB1B0D">
        <w:rPr>
          <w:rFonts w:asciiTheme="minorHAnsi" w:hAnsiTheme="minorHAnsi"/>
          <w:szCs w:val="22"/>
        </w:rPr>
        <w:t xml:space="preserve"> modèle de contrat d’achat</w:t>
      </w:r>
      <w:r w:rsidR="002B280B" w:rsidRPr="00DB1B0D">
        <w:rPr>
          <w:rFonts w:asciiTheme="minorHAnsi" w:hAnsiTheme="minorHAnsi"/>
          <w:szCs w:val="22"/>
        </w:rPr>
        <w:t>;</w:t>
      </w:r>
    </w:p>
    <w:p w14:paraId="6018E28C" w14:textId="04B74A73" w:rsidR="00801237" w:rsidRPr="00476456" w:rsidRDefault="00801237" w:rsidP="00285514">
      <w:pPr>
        <w:keepNext/>
        <w:numPr>
          <w:ilvl w:val="0"/>
          <w:numId w:val="12"/>
        </w:numPr>
        <w:autoSpaceDE/>
        <w:spacing w:before="240" w:after="120"/>
        <w:ind w:left="357" w:hanging="357"/>
        <w:jc w:val="both"/>
        <w:rPr>
          <w:rFonts w:ascii="Calibri" w:hAnsi="Calibri"/>
          <w:b/>
          <w:smallCaps/>
          <w:u w:val="single"/>
        </w:rPr>
      </w:pPr>
      <w:r w:rsidRPr="00476456">
        <w:rPr>
          <w:rFonts w:ascii="Calibri" w:hAnsi="Calibri"/>
          <w:b/>
          <w:smallCaps/>
          <w:u w:val="single"/>
        </w:rPr>
        <w:t xml:space="preserve">Présentation des offres </w:t>
      </w:r>
    </w:p>
    <w:p w14:paraId="2273AD10" w14:textId="027DD01D" w:rsidR="00FD60DA" w:rsidRPr="00DB1B0D" w:rsidRDefault="00FD60DA" w:rsidP="00C26B35">
      <w:pPr>
        <w:spacing w:after="120"/>
        <w:jc w:val="both"/>
        <w:rPr>
          <w:rFonts w:asciiTheme="minorHAnsi" w:hAnsiTheme="minorHAnsi"/>
        </w:rPr>
      </w:pPr>
      <w:r w:rsidRPr="00CC417D">
        <w:rPr>
          <w:rFonts w:asciiTheme="minorHAnsi" w:hAnsiTheme="minorHAnsi"/>
        </w:rPr>
        <w:t xml:space="preserve">Les éléments de candidature, d’offre ainsi que toute correspondance </w:t>
      </w:r>
      <w:r w:rsidR="00D878C7" w:rsidRPr="00CC417D">
        <w:rPr>
          <w:rFonts w:asciiTheme="minorHAnsi" w:hAnsiTheme="minorHAnsi"/>
        </w:rPr>
        <w:t>et documents relatif</w:t>
      </w:r>
      <w:r w:rsidR="00B01FD6" w:rsidRPr="00CC417D">
        <w:rPr>
          <w:rFonts w:asciiTheme="minorHAnsi" w:hAnsiTheme="minorHAnsi"/>
        </w:rPr>
        <w:t>s</w:t>
      </w:r>
      <w:r w:rsidR="00D878C7" w:rsidRPr="00CC417D">
        <w:rPr>
          <w:rFonts w:asciiTheme="minorHAnsi" w:hAnsiTheme="minorHAnsi"/>
        </w:rPr>
        <w:t xml:space="preserve"> à la </w:t>
      </w:r>
      <w:r w:rsidR="00D878C7" w:rsidRPr="00DB1B0D">
        <w:rPr>
          <w:rFonts w:asciiTheme="minorHAnsi" w:hAnsiTheme="minorHAnsi"/>
        </w:rPr>
        <w:t xml:space="preserve">présente consultation doivent être rédigés en </w:t>
      </w:r>
      <w:r w:rsidR="00537BA2" w:rsidRPr="00DB1B0D">
        <w:rPr>
          <w:rFonts w:asciiTheme="minorHAnsi" w:hAnsiTheme="minorHAnsi"/>
        </w:rPr>
        <w:t>français</w:t>
      </w:r>
      <w:r w:rsidR="00D878C7" w:rsidRPr="00DB1B0D">
        <w:rPr>
          <w:rFonts w:asciiTheme="minorHAnsi" w:hAnsiTheme="minorHAnsi"/>
        </w:rPr>
        <w:t>.</w:t>
      </w:r>
    </w:p>
    <w:p w14:paraId="35B80614" w14:textId="4AC2FBD7" w:rsidR="00801237" w:rsidRPr="00DB1B0D" w:rsidRDefault="00801237" w:rsidP="00C26B35">
      <w:pPr>
        <w:spacing w:after="120"/>
        <w:jc w:val="both"/>
        <w:rPr>
          <w:rFonts w:asciiTheme="minorHAnsi" w:hAnsiTheme="minorHAnsi"/>
        </w:rPr>
      </w:pPr>
      <w:r w:rsidRPr="00DB1B0D">
        <w:rPr>
          <w:rFonts w:asciiTheme="minorHAnsi" w:hAnsiTheme="minorHAnsi"/>
        </w:rPr>
        <w:t>A l’appui de leur offre, les candidats devront remettre un dossier constitué des documents suivants :</w:t>
      </w:r>
    </w:p>
    <w:p w14:paraId="6EEBF9ED" w14:textId="1C13792A" w:rsidR="004017D8" w:rsidRPr="00DB1B0D" w:rsidRDefault="004017D8" w:rsidP="00C26B35">
      <w:pPr>
        <w:numPr>
          <w:ilvl w:val="0"/>
          <w:numId w:val="2"/>
        </w:numPr>
        <w:spacing w:after="120"/>
        <w:jc w:val="both"/>
        <w:rPr>
          <w:rFonts w:asciiTheme="minorHAnsi" w:hAnsiTheme="minorHAnsi"/>
        </w:rPr>
      </w:pPr>
      <w:r w:rsidRPr="00DB1B0D">
        <w:rPr>
          <w:rFonts w:asciiTheme="minorHAnsi" w:hAnsiTheme="minorHAnsi"/>
        </w:rPr>
        <w:t>Preuve d’enregistrement au registre des sociétés (k-bis ou équivalent)</w:t>
      </w:r>
      <w:r w:rsidR="00D800D1" w:rsidRPr="00DB1B0D">
        <w:rPr>
          <w:rFonts w:asciiTheme="minorHAnsi" w:hAnsiTheme="minorHAnsi"/>
        </w:rPr>
        <w:t> ;</w:t>
      </w:r>
    </w:p>
    <w:p w14:paraId="07DD61FD" w14:textId="55D6CF5A" w:rsidR="004017D8" w:rsidRPr="00DB1B0D" w:rsidRDefault="00D800D1" w:rsidP="00C26B35">
      <w:pPr>
        <w:numPr>
          <w:ilvl w:val="0"/>
          <w:numId w:val="2"/>
        </w:numPr>
        <w:spacing w:after="120"/>
        <w:jc w:val="both"/>
        <w:rPr>
          <w:rFonts w:asciiTheme="minorHAnsi" w:hAnsiTheme="minorHAnsi"/>
        </w:rPr>
      </w:pPr>
      <w:r w:rsidRPr="00DB1B0D">
        <w:rPr>
          <w:rFonts w:asciiTheme="minorHAnsi" w:hAnsiTheme="minorHAnsi"/>
        </w:rPr>
        <w:t>L</w:t>
      </w:r>
      <w:r w:rsidR="0011714F" w:rsidRPr="00DB1B0D">
        <w:rPr>
          <w:rFonts w:asciiTheme="minorHAnsi" w:hAnsiTheme="minorHAnsi"/>
        </w:rPr>
        <w:t xml:space="preserve">e formulaire de candidature </w:t>
      </w:r>
      <w:r w:rsidR="0071561E" w:rsidRPr="00DB1B0D">
        <w:rPr>
          <w:rFonts w:asciiTheme="minorHAnsi" w:hAnsiTheme="minorHAnsi"/>
        </w:rPr>
        <w:t xml:space="preserve">et ses annexes, la déclaration sur l'honneur relative aux critères d'exclusion, à </w:t>
      </w:r>
      <w:r w:rsidRPr="00DB1B0D">
        <w:rPr>
          <w:rFonts w:asciiTheme="minorHAnsi" w:hAnsiTheme="minorHAnsi"/>
        </w:rPr>
        <w:t>l'absence de conflit d'intérêt et la fiche d’identité tiers ;</w:t>
      </w:r>
    </w:p>
    <w:p w14:paraId="6FCDF259" w14:textId="77777777" w:rsidR="00801237" w:rsidRPr="00DB1B0D" w:rsidRDefault="00801237" w:rsidP="00C26B35">
      <w:pPr>
        <w:numPr>
          <w:ilvl w:val="0"/>
          <w:numId w:val="2"/>
        </w:numPr>
        <w:spacing w:after="120"/>
        <w:jc w:val="both"/>
        <w:rPr>
          <w:rFonts w:asciiTheme="minorHAnsi" w:hAnsiTheme="minorHAnsi"/>
        </w:rPr>
      </w:pPr>
      <w:r w:rsidRPr="00DB1B0D">
        <w:rPr>
          <w:rFonts w:asciiTheme="minorHAnsi" w:hAnsiTheme="minorHAnsi"/>
        </w:rPr>
        <w:t>Le projet de contrat comprenant notamment l’offre financière du candidat, dûment renseigné, daté, signé ;</w:t>
      </w:r>
    </w:p>
    <w:p w14:paraId="4AD72C4E" w14:textId="77777777" w:rsidR="00801237" w:rsidRPr="00DB1B0D" w:rsidRDefault="00801237" w:rsidP="00C26B35">
      <w:pPr>
        <w:numPr>
          <w:ilvl w:val="0"/>
          <w:numId w:val="2"/>
        </w:numPr>
        <w:spacing w:after="120"/>
        <w:jc w:val="both"/>
        <w:rPr>
          <w:rFonts w:asciiTheme="minorHAnsi" w:hAnsiTheme="minorHAnsi"/>
        </w:rPr>
      </w:pPr>
      <w:proofErr w:type="gramStart"/>
      <w:r w:rsidRPr="00DB1B0D">
        <w:rPr>
          <w:rFonts w:asciiTheme="minorHAnsi" w:hAnsiTheme="minorHAnsi"/>
        </w:rPr>
        <w:t>une</w:t>
      </w:r>
      <w:proofErr w:type="gramEnd"/>
      <w:r w:rsidRPr="00DB1B0D">
        <w:rPr>
          <w:rFonts w:asciiTheme="minorHAnsi" w:hAnsiTheme="minorHAnsi"/>
        </w:rPr>
        <w:t xml:space="preserve"> offre technique, comprenant :</w:t>
      </w:r>
    </w:p>
    <w:p w14:paraId="3BCB7C6F" w14:textId="77777777" w:rsidR="00801237" w:rsidRPr="00DB1B0D" w:rsidRDefault="00801237" w:rsidP="00C26B35">
      <w:pPr>
        <w:numPr>
          <w:ilvl w:val="1"/>
          <w:numId w:val="2"/>
        </w:numPr>
        <w:spacing w:after="120"/>
        <w:jc w:val="both"/>
        <w:rPr>
          <w:rFonts w:asciiTheme="minorHAnsi" w:hAnsiTheme="minorHAnsi"/>
        </w:rPr>
      </w:pPr>
      <w:proofErr w:type="gramStart"/>
      <w:r w:rsidRPr="00DB1B0D">
        <w:rPr>
          <w:rFonts w:asciiTheme="minorHAnsi" w:hAnsiTheme="minorHAnsi"/>
        </w:rPr>
        <w:lastRenderedPageBreak/>
        <w:t>une</w:t>
      </w:r>
      <w:proofErr w:type="gramEnd"/>
      <w:r w:rsidRPr="00DB1B0D">
        <w:rPr>
          <w:rFonts w:asciiTheme="minorHAnsi" w:hAnsiTheme="minorHAnsi"/>
        </w:rPr>
        <w:t xml:space="preserve"> description de la méthodologie qui sera employée pour la réalisation des activités, </w:t>
      </w:r>
    </w:p>
    <w:p w14:paraId="08718ED6" w14:textId="77777777" w:rsidR="00801237" w:rsidRPr="00DB1B0D" w:rsidRDefault="00801237" w:rsidP="00C26B35">
      <w:pPr>
        <w:numPr>
          <w:ilvl w:val="1"/>
          <w:numId w:val="2"/>
        </w:numPr>
        <w:spacing w:after="120"/>
        <w:jc w:val="both"/>
        <w:rPr>
          <w:rFonts w:asciiTheme="minorHAnsi" w:hAnsiTheme="minorHAnsi"/>
        </w:rPr>
      </w:pPr>
      <w:proofErr w:type="gramStart"/>
      <w:r w:rsidRPr="00DB1B0D">
        <w:rPr>
          <w:rFonts w:asciiTheme="minorHAnsi" w:hAnsiTheme="minorHAnsi"/>
        </w:rPr>
        <w:t>un</w:t>
      </w:r>
      <w:proofErr w:type="gramEnd"/>
      <w:r w:rsidRPr="00DB1B0D">
        <w:rPr>
          <w:rFonts w:asciiTheme="minorHAnsi" w:hAnsiTheme="minorHAnsi"/>
        </w:rPr>
        <w:t xml:space="preserve"> chronogramme détaillé, </w:t>
      </w:r>
    </w:p>
    <w:p w14:paraId="0781596C" w14:textId="2CDD9F0A" w:rsidR="00801237" w:rsidRPr="00DB1B0D" w:rsidRDefault="00801237" w:rsidP="00C26B35">
      <w:pPr>
        <w:numPr>
          <w:ilvl w:val="1"/>
          <w:numId w:val="2"/>
        </w:numPr>
        <w:spacing w:after="120"/>
        <w:jc w:val="both"/>
        <w:rPr>
          <w:rFonts w:asciiTheme="minorHAnsi" w:hAnsiTheme="minorHAnsi"/>
        </w:rPr>
      </w:pPr>
      <w:proofErr w:type="gramStart"/>
      <w:r w:rsidRPr="00DB1B0D">
        <w:rPr>
          <w:rFonts w:asciiTheme="minorHAnsi" w:hAnsiTheme="minorHAnsi"/>
        </w:rPr>
        <w:t>le</w:t>
      </w:r>
      <w:proofErr w:type="gramEnd"/>
      <w:r w:rsidRPr="00DB1B0D">
        <w:rPr>
          <w:rFonts w:asciiTheme="minorHAnsi" w:hAnsiTheme="minorHAnsi"/>
        </w:rPr>
        <w:t>(s) Curriculum Vitae du (des) expert(s) désigné(s) pour la mise en œuvre des activités (préciser)</w:t>
      </w:r>
      <w:r w:rsidR="00D800D1" w:rsidRPr="00DB1B0D">
        <w:rPr>
          <w:rFonts w:asciiTheme="minorHAnsi" w:hAnsiTheme="minorHAnsi"/>
        </w:rPr>
        <w:t> ;</w:t>
      </w:r>
    </w:p>
    <w:p w14:paraId="00A61DDE" w14:textId="77777777" w:rsidR="00D800D1" w:rsidRPr="00DB1B0D" w:rsidRDefault="00801237" w:rsidP="00C26B35">
      <w:pPr>
        <w:numPr>
          <w:ilvl w:val="0"/>
          <w:numId w:val="2"/>
        </w:numPr>
        <w:spacing w:after="120"/>
        <w:jc w:val="both"/>
        <w:rPr>
          <w:rFonts w:asciiTheme="minorHAnsi" w:hAnsiTheme="minorHAnsi"/>
        </w:rPr>
      </w:pPr>
      <w:r w:rsidRPr="00DB1B0D">
        <w:rPr>
          <w:rFonts w:asciiTheme="minorHAnsi" w:hAnsiTheme="minorHAnsi"/>
        </w:rPr>
        <w:t xml:space="preserve">Une décomposition de l’offre financière présentée sous la forme d’un bordereau de prix unitaires indiquant le </w:t>
      </w:r>
      <w:proofErr w:type="gramStart"/>
      <w:r w:rsidRPr="00DB1B0D">
        <w:rPr>
          <w:rFonts w:asciiTheme="minorHAnsi" w:hAnsiTheme="minorHAnsi"/>
        </w:rPr>
        <w:t>prix  en</w:t>
      </w:r>
      <w:proofErr w:type="gramEnd"/>
      <w:r w:rsidRPr="00DB1B0D">
        <w:rPr>
          <w:rFonts w:asciiTheme="minorHAnsi" w:hAnsiTheme="minorHAnsi"/>
        </w:rPr>
        <w:t xml:space="preserve"> journée /hommes et avec une estimation du nombre  de jour</w:t>
      </w:r>
      <w:r w:rsidR="00F53104" w:rsidRPr="00DB1B0D">
        <w:rPr>
          <w:rFonts w:asciiTheme="minorHAnsi" w:hAnsiTheme="minorHAnsi"/>
        </w:rPr>
        <w:t>s</w:t>
      </w:r>
      <w:r w:rsidRPr="00DB1B0D">
        <w:rPr>
          <w:rFonts w:asciiTheme="minorHAnsi" w:hAnsiTheme="minorHAnsi"/>
        </w:rPr>
        <w:t xml:space="preserve"> nécessaire</w:t>
      </w:r>
      <w:r w:rsidR="00F53104" w:rsidRPr="00DB1B0D">
        <w:rPr>
          <w:rFonts w:asciiTheme="minorHAnsi" w:hAnsiTheme="minorHAnsi"/>
        </w:rPr>
        <w:t>s</w:t>
      </w:r>
      <w:r w:rsidRPr="00DB1B0D">
        <w:rPr>
          <w:rFonts w:asciiTheme="minorHAnsi" w:hAnsiTheme="minorHAnsi"/>
        </w:rPr>
        <w:t xml:space="preserve"> à exécuter la prestation et couvrant l’ensemble des prestations dues au titre du marché</w:t>
      </w:r>
      <w:r w:rsidR="00D800D1" w:rsidRPr="00DB1B0D">
        <w:rPr>
          <w:rFonts w:asciiTheme="minorHAnsi" w:hAnsiTheme="minorHAnsi"/>
        </w:rPr>
        <w:t> ;</w:t>
      </w:r>
    </w:p>
    <w:p w14:paraId="708F1E8F" w14:textId="36482CEC" w:rsidR="00801237" w:rsidRPr="00CC417D" w:rsidRDefault="00801237" w:rsidP="00C26B35">
      <w:pPr>
        <w:pStyle w:val="Corpsdetexte31"/>
        <w:autoSpaceDE/>
        <w:autoSpaceDN w:val="0"/>
        <w:spacing w:after="120"/>
        <w:rPr>
          <w:rFonts w:asciiTheme="minorHAnsi" w:hAnsiTheme="minorHAnsi"/>
          <w:caps w:val="0"/>
          <w:szCs w:val="24"/>
        </w:rPr>
      </w:pPr>
      <w:r w:rsidRPr="00CC417D">
        <w:rPr>
          <w:rFonts w:asciiTheme="minorHAnsi" w:hAnsiTheme="minorHAnsi"/>
          <w:caps w:val="0"/>
          <w:szCs w:val="24"/>
        </w:rPr>
        <w:t>Les documents demandés ci-dessus sont obligatoires. Leur absence entraîne la non-conformité de l’offre présentée et, de fait, son rejet.</w:t>
      </w:r>
    </w:p>
    <w:p w14:paraId="2F2E7B54" w14:textId="065BE2DA" w:rsidR="00270DD2" w:rsidRDefault="00270DD2" w:rsidP="00C26B35">
      <w:pPr>
        <w:pStyle w:val="Corpsdetexte31"/>
        <w:autoSpaceDE/>
        <w:autoSpaceDN w:val="0"/>
        <w:spacing w:after="120"/>
        <w:rPr>
          <w:rFonts w:asciiTheme="minorHAnsi" w:hAnsiTheme="minorHAnsi"/>
          <w:caps w:val="0"/>
          <w:szCs w:val="24"/>
        </w:rPr>
      </w:pPr>
      <w:r w:rsidRPr="00CC417D">
        <w:rPr>
          <w:rFonts w:asciiTheme="minorHAnsi" w:hAnsiTheme="minorHAnsi"/>
          <w:caps w:val="0"/>
          <w:szCs w:val="24"/>
        </w:rPr>
        <w:t>La période de validité des offres remise</w:t>
      </w:r>
      <w:r w:rsidR="00E64FCC" w:rsidRPr="00CC417D">
        <w:rPr>
          <w:rFonts w:asciiTheme="minorHAnsi" w:hAnsiTheme="minorHAnsi"/>
          <w:caps w:val="0"/>
          <w:szCs w:val="24"/>
        </w:rPr>
        <w:t>s</w:t>
      </w:r>
      <w:r w:rsidRPr="00CC417D">
        <w:rPr>
          <w:rFonts w:asciiTheme="minorHAnsi" w:hAnsiTheme="minorHAnsi"/>
          <w:caps w:val="0"/>
          <w:szCs w:val="24"/>
        </w:rPr>
        <w:t xml:space="preserve"> est fixée à 90 jours calendaires à compter de la date limite de remise des offres</w:t>
      </w:r>
      <w:r w:rsidR="008D4BB5" w:rsidRPr="00CC417D">
        <w:rPr>
          <w:rFonts w:asciiTheme="minorHAnsi" w:hAnsiTheme="minorHAnsi"/>
          <w:caps w:val="0"/>
          <w:szCs w:val="24"/>
        </w:rPr>
        <w:t>.</w:t>
      </w:r>
      <w:r w:rsidRPr="00CC417D">
        <w:rPr>
          <w:rFonts w:asciiTheme="minorHAnsi" w:hAnsiTheme="minorHAnsi"/>
          <w:caps w:val="0"/>
          <w:szCs w:val="24"/>
        </w:rPr>
        <w:t xml:space="preserve"> </w:t>
      </w:r>
    </w:p>
    <w:p w14:paraId="23CF8A6B" w14:textId="77777777" w:rsidR="00437A57" w:rsidRDefault="00437A57" w:rsidP="00C26B35">
      <w:pPr>
        <w:pStyle w:val="Corpsdetexte31"/>
        <w:autoSpaceDE/>
        <w:autoSpaceDN w:val="0"/>
        <w:spacing w:after="120"/>
        <w:rPr>
          <w:rFonts w:asciiTheme="minorHAnsi" w:hAnsiTheme="minorHAnsi"/>
          <w:caps w:val="0"/>
          <w:szCs w:val="24"/>
        </w:rPr>
      </w:pPr>
    </w:p>
    <w:p w14:paraId="6BFDE670" w14:textId="067E400A" w:rsidR="00437A57" w:rsidRPr="00CC417D" w:rsidRDefault="00437A57" w:rsidP="00CC417D">
      <w:pPr>
        <w:keepNext/>
        <w:numPr>
          <w:ilvl w:val="0"/>
          <w:numId w:val="12"/>
        </w:numPr>
        <w:autoSpaceDE/>
        <w:spacing w:before="240" w:after="120"/>
        <w:ind w:left="357" w:hanging="357"/>
        <w:jc w:val="both"/>
        <w:rPr>
          <w:rFonts w:asciiTheme="minorHAnsi" w:hAnsiTheme="minorHAnsi"/>
        </w:rPr>
      </w:pPr>
      <w:r w:rsidRPr="00CC417D">
        <w:rPr>
          <w:rFonts w:ascii="Calibri" w:hAnsi="Calibri"/>
          <w:b/>
          <w:smallCaps/>
          <w:u w:val="single"/>
        </w:rPr>
        <w:t xml:space="preserve">Modalités de transmission des offres </w:t>
      </w:r>
    </w:p>
    <w:p w14:paraId="0BE7F85D" w14:textId="0695DD8B" w:rsidR="00BA7E5B" w:rsidRDefault="000627D7">
      <w:pPr>
        <w:pStyle w:val="Corpsdetexte31"/>
        <w:autoSpaceDE/>
        <w:autoSpaceDN w:val="0"/>
        <w:spacing w:after="120"/>
        <w:rPr>
          <w:rFonts w:asciiTheme="minorHAnsi" w:hAnsiTheme="minorHAnsi"/>
          <w:caps w:val="0"/>
        </w:rPr>
      </w:pPr>
      <w:r>
        <w:rPr>
          <w:rFonts w:asciiTheme="minorHAnsi" w:hAnsiTheme="minorHAnsi"/>
          <w:caps w:val="0"/>
        </w:rPr>
        <w:t>L’ensemble des documen</w:t>
      </w:r>
      <w:r w:rsidR="00E1434C">
        <w:rPr>
          <w:rFonts w:asciiTheme="minorHAnsi" w:hAnsiTheme="minorHAnsi"/>
          <w:caps w:val="0"/>
        </w:rPr>
        <w:t xml:space="preserve">ts exigés est à transmettre avant </w:t>
      </w:r>
      <w:r w:rsidR="00D800D1">
        <w:rPr>
          <w:rFonts w:asciiTheme="minorHAnsi" w:hAnsiTheme="minorHAnsi"/>
          <w:caps w:val="0"/>
        </w:rPr>
        <w:t>les dates</w:t>
      </w:r>
      <w:r>
        <w:rPr>
          <w:rFonts w:asciiTheme="minorHAnsi" w:hAnsiTheme="minorHAnsi"/>
          <w:caps w:val="0"/>
        </w:rPr>
        <w:t xml:space="preserve"> et heure limites indiqué</w:t>
      </w:r>
      <w:r w:rsidR="00494529">
        <w:rPr>
          <w:rFonts w:asciiTheme="minorHAnsi" w:hAnsiTheme="minorHAnsi"/>
          <w:caps w:val="0"/>
        </w:rPr>
        <w:t>e</w:t>
      </w:r>
      <w:r>
        <w:rPr>
          <w:rFonts w:asciiTheme="minorHAnsi" w:hAnsiTheme="minorHAnsi"/>
          <w:caps w:val="0"/>
        </w:rPr>
        <w:t xml:space="preserve">s à l’article </w:t>
      </w:r>
      <w:r>
        <w:rPr>
          <w:rFonts w:asciiTheme="minorHAnsi" w:hAnsiTheme="minorHAnsi"/>
          <w:caps w:val="0"/>
        </w:rPr>
        <w:fldChar w:fldCharType="begin"/>
      </w:r>
      <w:r>
        <w:rPr>
          <w:rFonts w:asciiTheme="minorHAnsi" w:hAnsiTheme="minorHAnsi"/>
          <w:caps w:val="0"/>
        </w:rPr>
        <w:instrText xml:space="preserve"> REF _Ref69726631 \r \h </w:instrText>
      </w:r>
      <w:r>
        <w:rPr>
          <w:rFonts w:asciiTheme="minorHAnsi" w:hAnsiTheme="minorHAnsi"/>
          <w:caps w:val="0"/>
        </w:rPr>
      </w:r>
      <w:r>
        <w:rPr>
          <w:rFonts w:asciiTheme="minorHAnsi" w:hAnsiTheme="minorHAnsi"/>
          <w:caps w:val="0"/>
        </w:rPr>
        <w:fldChar w:fldCharType="separate"/>
      </w:r>
      <w:r>
        <w:rPr>
          <w:rFonts w:asciiTheme="minorHAnsi" w:hAnsiTheme="minorHAnsi"/>
          <w:caps w:val="0"/>
        </w:rPr>
        <w:t>III</w:t>
      </w:r>
      <w:r>
        <w:rPr>
          <w:rFonts w:asciiTheme="minorHAnsi" w:hAnsiTheme="minorHAnsi"/>
          <w:caps w:val="0"/>
        </w:rPr>
        <w:fldChar w:fldCharType="end"/>
      </w:r>
      <w:r>
        <w:rPr>
          <w:rFonts w:asciiTheme="minorHAnsi" w:hAnsiTheme="minorHAnsi"/>
          <w:caps w:val="0"/>
        </w:rPr>
        <w:t xml:space="preserve">. </w:t>
      </w:r>
      <w:r w:rsidRPr="00CC417D">
        <w:rPr>
          <w:rFonts w:asciiTheme="minorHAnsi" w:hAnsiTheme="minorHAnsi"/>
          <w:caps w:val="0"/>
        </w:rPr>
        <w:fldChar w:fldCharType="begin"/>
      </w:r>
      <w:r w:rsidRPr="00E1434C">
        <w:rPr>
          <w:rFonts w:asciiTheme="minorHAnsi" w:hAnsiTheme="minorHAnsi"/>
          <w:caps w:val="0"/>
        </w:rPr>
        <w:instrText xml:space="preserve"> REF _Ref69726631 \h </w:instrText>
      </w:r>
      <w:r w:rsidR="00E1434C" w:rsidRPr="00E1434C">
        <w:rPr>
          <w:rFonts w:asciiTheme="minorHAnsi" w:hAnsiTheme="minorHAnsi"/>
          <w:caps w:val="0"/>
        </w:rPr>
        <w:instrText xml:space="preserve"> \* MERGEFORMAT </w:instrText>
      </w:r>
      <w:r w:rsidRPr="00CC417D">
        <w:rPr>
          <w:rFonts w:asciiTheme="minorHAnsi" w:hAnsiTheme="minorHAnsi"/>
          <w:caps w:val="0"/>
        </w:rPr>
      </w:r>
      <w:r w:rsidRPr="00CC417D">
        <w:rPr>
          <w:rFonts w:asciiTheme="minorHAnsi" w:hAnsiTheme="minorHAnsi"/>
          <w:caps w:val="0"/>
        </w:rPr>
        <w:fldChar w:fldCharType="separate"/>
      </w:r>
      <w:r w:rsidRPr="00CC417D">
        <w:rPr>
          <w:rFonts w:ascii="Calibri" w:hAnsi="Calibri"/>
          <w:smallCaps/>
          <w:u w:val="single"/>
        </w:rPr>
        <w:t>Calendrier de passation</w:t>
      </w:r>
      <w:r w:rsidRPr="00CC417D">
        <w:rPr>
          <w:rFonts w:asciiTheme="minorHAnsi" w:hAnsiTheme="minorHAnsi"/>
          <w:caps w:val="0"/>
        </w:rPr>
        <w:fldChar w:fldCharType="end"/>
      </w:r>
      <w:r w:rsidR="00BA7E5B">
        <w:rPr>
          <w:rFonts w:asciiTheme="minorHAnsi" w:hAnsiTheme="minorHAnsi"/>
          <w:caps w:val="0"/>
        </w:rPr>
        <w:t>.</w:t>
      </w:r>
    </w:p>
    <w:p w14:paraId="3256E17C" w14:textId="77777777" w:rsidR="00BA7E5B" w:rsidRPr="00BA7E5B" w:rsidRDefault="00BA7E5B" w:rsidP="00BA7E5B">
      <w:pPr>
        <w:pStyle w:val="Corpsdetexte31"/>
        <w:autoSpaceDE/>
        <w:autoSpaceDN w:val="0"/>
        <w:spacing w:after="120"/>
        <w:rPr>
          <w:rFonts w:asciiTheme="minorHAnsi" w:hAnsiTheme="minorHAnsi"/>
          <w:caps w:val="0"/>
        </w:rPr>
      </w:pPr>
      <w:r w:rsidRPr="00BA7E5B">
        <w:rPr>
          <w:rFonts w:asciiTheme="minorHAnsi" w:hAnsiTheme="minorHAnsi"/>
          <w:caps w:val="0"/>
        </w:rPr>
        <w:t xml:space="preserve">Pour accéder à l’espace de consultation du marché ou pour déposer leur pli, les soumissionnaires doivent se connecter à la Plateforme des Achats de l’Etat à l’adresse suivante : </w:t>
      </w:r>
    </w:p>
    <w:p w14:paraId="753966A5" w14:textId="77777777" w:rsidR="00BA7E5B" w:rsidRPr="00CC417D" w:rsidRDefault="00CF75DC" w:rsidP="00BA7E5B">
      <w:pPr>
        <w:autoSpaceDE/>
        <w:jc w:val="both"/>
        <w:rPr>
          <w:rFonts w:ascii="Calibri" w:eastAsia="Times" w:hAnsi="Calibri" w:cs="Calibri"/>
          <w:color w:val="auto"/>
        </w:rPr>
      </w:pPr>
      <w:hyperlink w:history="1">
        <w:r w:rsidR="00BA7E5B" w:rsidRPr="00CC417D">
          <w:rPr>
            <w:rFonts w:ascii="Calibri" w:eastAsia="Times" w:hAnsi="Calibri" w:cs="Calibri"/>
            <w:color w:val="0000FF"/>
            <w:u w:val="single"/>
          </w:rPr>
          <w:t>https://www.marches-publics.gouv.fr</w:t>
        </w:r>
        <w:r w:rsidR="00BA7E5B" w:rsidRPr="00CC417D" w:rsidDel="00D06CDF">
          <w:rPr>
            <w:rFonts w:ascii="Calibri" w:eastAsia="Times" w:hAnsi="Calibri" w:cs="Calibri"/>
            <w:color w:val="0000FF"/>
            <w:u w:val="single"/>
          </w:rPr>
          <w:t xml:space="preserve"> </w:t>
        </w:r>
      </w:hyperlink>
    </w:p>
    <w:p w14:paraId="3623AC92" w14:textId="6C0B9F53"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Dans la rubrique "Recherche d'une procédure restreinte" en bas de la page, ils devront renseigner les champs demandés à l'aide des informations suivantes :</w:t>
      </w:r>
    </w:p>
    <w:p w14:paraId="11A034C9" w14:textId="77777777" w:rsidR="00BA7E5B" w:rsidRPr="00CC417D" w:rsidRDefault="00BA7E5B" w:rsidP="00BA7E5B">
      <w:pPr>
        <w:autoSpaceDE/>
        <w:jc w:val="both"/>
        <w:rPr>
          <w:rFonts w:ascii="Calibri" w:eastAsia="Times" w:hAnsi="Calibri" w:cs="Calibri"/>
          <w:b/>
          <w:color w:val="auto"/>
        </w:rPr>
      </w:pPr>
      <w:r w:rsidRPr="00CC417D">
        <w:rPr>
          <w:rFonts w:ascii="Calibri" w:eastAsia="Times" w:hAnsi="Calibri" w:cs="Calibri"/>
          <w:b/>
          <w:color w:val="auto"/>
        </w:rPr>
        <w:t xml:space="preserve">- </w:t>
      </w:r>
      <w:r w:rsidRPr="00CC417D">
        <w:rPr>
          <w:rFonts w:ascii="Calibri" w:eastAsia="Times" w:hAnsi="Calibri" w:cs="Calibri"/>
          <w:b/>
          <w:i/>
          <w:color w:val="auto"/>
        </w:rPr>
        <w:t>Entité publique :</w:t>
      </w:r>
      <w:r w:rsidRPr="00CC417D">
        <w:rPr>
          <w:rFonts w:ascii="Calibri" w:eastAsia="Times" w:hAnsi="Calibri" w:cs="Calibri"/>
          <w:b/>
          <w:color w:val="auto"/>
        </w:rPr>
        <w:t xml:space="preserve"> Opérateurs de l'Etat</w:t>
      </w:r>
    </w:p>
    <w:p w14:paraId="4A15AB08" w14:textId="77777777" w:rsidR="00BA7E5B" w:rsidRPr="00CC417D" w:rsidRDefault="00BA7E5B" w:rsidP="00BA7E5B">
      <w:pPr>
        <w:autoSpaceDE/>
        <w:jc w:val="both"/>
        <w:rPr>
          <w:rFonts w:ascii="Calibri" w:eastAsia="Times" w:hAnsi="Calibri" w:cs="Calibri"/>
          <w:b/>
          <w:color w:val="auto"/>
        </w:rPr>
      </w:pPr>
      <w:r w:rsidRPr="00CC417D">
        <w:rPr>
          <w:rFonts w:ascii="Calibri" w:eastAsia="Times" w:hAnsi="Calibri" w:cs="Calibri"/>
          <w:b/>
          <w:color w:val="auto"/>
        </w:rPr>
        <w:t xml:space="preserve">- </w:t>
      </w:r>
      <w:r w:rsidRPr="00CC417D">
        <w:rPr>
          <w:rFonts w:ascii="Calibri" w:eastAsia="Times" w:hAnsi="Calibri" w:cs="Calibri"/>
          <w:b/>
          <w:i/>
          <w:color w:val="auto"/>
        </w:rPr>
        <w:t>Entité d’achat :</w:t>
      </w:r>
      <w:r w:rsidRPr="00CC417D">
        <w:rPr>
          <w:rFonts w:ascii="Calibri" w:eastAsia="Times" w:hAnsi="Calibri" w:cs="Calibri"/>
          <w:b/>
          <w:color w:val="auto"/>
        </w:rPr>
        <w:t xml:space="preserve"> OPERATEURS / EF - EXPERTISE FRANCE</w:t>
      </w:r>
    </w:p>
    <w:p w14:paraId="253E150F" w14:textId="77777777" w:rsidR="00BA7E5B" w:rsidRPr="00CC417D" w:rsidRDefault="00BA7E5B" w:rsidP="00BA7E5B">
      <w:pPr>
        <w:autoSpaceDE/>
        <w:spacing w:before="120"/>
        <w:jc w:val="both"/>
        <w:rPr>
          <w:rFonts w:ascii="Calibri" w:eastAsia="Times New Roman" w:hAnsi="Calibri" w:cs="Calibri"/>
          <w:color w:val="auto"/>
        </w:rPr>
      </w:pPr>
      <w:r w:rsidRPr="00CC417D">
        <w:rPr>
          <w:rFonts w:ascii="Calibri" w:eastAsia="Times New Roman" w:hAnsi="Calibri" w:cs="Calibri"/>
          <w:color w:val="auto"/>
        </w:rPr>
        <w:t>La remise par voie dématérialisée est obligatoire. Toute remise par un autre moyen sera rejetée.</w:t>
      </w:r>
    </w:p>
    <w:p w14:paraId="59BAADED"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 xml:space="preserve">La procédure de dépôt des plis est détaillée sur le site </w:t>
      </w:r>
      <w:hyperlink r:id="rId8" w:history="1">
        <w:r w:rsidRPr="00CC417D">
          <w:rPr>
            <w:rFonts w:ascii="Calibri" w:eastAsia="Times" w:hAnsi="Calibri" w:cs="Calibri"/>
            <w:color w:val="0000FF"/>
            <w:u w:val="single"/>
          </w:rPr>
          <w:t>www.marches-publics.gouv.fr</w:t>
        </w:r>
      </w:hyperlink>
      <w:r w:rsidRPr="00CC417D">
        <w:rPr>
          <w:rFonts w:ascii="Calibri" w:eastAsia="Times" w:hAnsi="Calibri" w:cs="Calibri"/>
          <w:color w:val="auto"/>
        </w:rPr>
        <w:t xml:space="preserve">. </w:t>
      </w:r>
    </w:p>
    <w:p w14:paraId="69AF2FE4"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Les soumissionnaires y trouveront notamment un</w:t>
      </w:r>
      <w:proofErr w:type="gramStart"/>
      <w:r w:rsidRPr="00CC417D">
        <w:rPr>
          <w:rFonts w:ascii="Calibri" w:eastAsia="Times" w:hAnsi="Calibri" w:cs="Calibri"/>
          <w:color w:val="auto"/>
        </w:rPr>
        <w:t xml:space="preserve"> «guide</w:t>
      </w:r>
      <w:proofErr w:type="gramEnd"/>
      <w:r w:rsidRPr="00CC417D">
        <w:rPr>
          <w:rFonts w:ascii="Calibri" w:eastAsia="Times" w:hAnsi="Calibri" w:cs="Calibri"/>
          <w:color w:val="auto"/>
        </w:rPr>
        <w:t xml:space="preserve"> utilisateur» téléchargeable qui précise les conditions d'utilisations de la plate-forme des achats de l'État, notamment les </w:t>
      </w:r>
      <w:proofErr w:type="spellStart"/>
      <w:r w:rsidRPr="00CC417D">
        <w:rPr>
          <w:rFonts w:ascii="Calibri" w:eastAsia="Times" w:hAnsi="Calibri" w:cs="Calibri"/>
          <w:color w:val="auto"/>
        </w:rPr>
        <w:t>pré-requis</w:t>
      </w:r>
      <w:proofErr w:type="spellEnd"/>
      <w:r w:rsidRPr="00CC417D">
        <w:rPr>
          <w:rFonts w:ascii="Calibri" w:eastAsia="Times" w:hAnsi="Calibri" w:cs="Calibri"/>
          <w:color w:val="auto"/>
        </w:rPr>
        <w:t xml:space="preserve"> techniques et certificats électroniques.</w:t>
      </w:r>
    </w:p>
    <w:p w14:paraId="00CD3305" w14:textId="49307B90" w:rsidR="00BA7E5B" w:rsidRPr="00CC417D" w:rsidRDefault="00BA7E5B" w:rsidP="00BA7E5B">
      <w:pPr>
        <w:autoSpaceDE/>
        <w:spacing w:before="120"/>
        <w:jc w:val="both"/>
        <w:rPr>
          <w:rFonts w:ascii="Calibri" w:eastAsia="Times" w:hAnsi="Calibri" w:cs="Calibri"/>
          <w:color w:val="0000FF"/>
          <w:u w:val="single"/>
        </w:rPr>
      </w:pPr>
      <w:r w:rsidRPr="00CC417D">
        <w:rPr>
          <w:rFonts w:ascii="Calibri" w:eastAsia="Times" w:hAnsi="Calibri" w:cs="Calibri"/>
          <w:color w:val="auto"/>
        </w:rPr>
        <w:t xml:space="preserve">S'ils le souhaitent, les candidats pourront prendre contact avec le </w:t>
      </w:r>
      <w:r w:rsidR="00047608" w:rsidRPr="00047608">
        <w:rPr>
          <w:rFonts w:ascii="Calibri" w:eastAsia="Times" w:hAnsi="Calibri" w:cs="Calibri"/>
          <w:color w:val="auto"/>
        </w:rPr>
        <w:t xml:space="preserve">09 72 37 01 30 </w:t>
      </w:r>
      <w:r w:rsidRPr="00CC417D">
        <w:rPr>
          <w:rFonts w:ascii="Calibri" w:eastAsia="Times" w:hAnsi="Calibri" w:cs="Calibri"/>
          <w:color w:val="auto"/>
        </w:rPr>
        <w:t>tous les jours ouvrés de 9h00 à 19h00 pour bénéficier d'une assistance technique dans l'accomplissement de ces opérations.</w:t>
      </w:r>
    </w:p>
    <w:p w14:paraId="5B2AFD96"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1B4F5B3B"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Les frais d'accès au réseau et de recours à la signature électronique sont à la charge de chaque candidat.</w:t>
      </w:r>
    </w:p>
    <w:p w14:paraId="4E6BAF6A" w14:textId="77777777" w:rsidR="00BA7E5B" w:rsidRPr="00CC417D" w:rsidRDefault="00BA7E5B" w:rsidP="00BA7E5B">
      <w:pPr>
        <w:autoSpaceDE/>
        <w:spacing w:before="120"/>
        <w:jc w:val="both"/>
        <w:rPr>
          <w:rFonts w:ascii="Calibri" w:eastAsia="Times" w:hAnsi="Calibri" w:cs="Calibri"/>
          <w:color w:val="auto"/>
          <w:u w:val="single"/>
        </w:rPr>
      </w:pPr>
      <w:r w:rsidRPr="00CC417D">
        <w:rPr>
          <w:rFonts w:ascii="Calibri" w:eastAsia="Times" w:hAnsi="Calibri" w:cs="Calibri"/>
          <w:color w:val="auto"/>
        </w:rPr>
        <w:t>Les soumissionnaires sont invités à tester la configuration de leur poste de travail et répondre à une consultation test, afin de s'assurer du bon fonctionnement de l'environnement informatique.</w:t>
      </w:r>
    </w:p>
    <w:p w14:paraId="14354C34"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lastRenderedPageBreak/>
        <w:t>L'attention des soumissionnaires est attirée sur le fait qu'ils devront au moins disposer d'un logiciel de navigation sur Internet. La disposition d'un outil de signature électronique n’est pas obligatoire.</w:t>
      </w:r>
    </w:p>
    <w:p w14:paraId="5BB9206F"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 xml:space="preserve">Pour constituer son offre, le soumissionnaire devra transmettre des fichiers établis dans les formats informatiques suivants : fichiers PDF, RTF, ZIP, suite Microsoft Office, </w:t>
      </w:r>
      <w:proofErr w:type="spellStart"/>
      <w:r w:rsidRPr="00CC417D">
        <w:rPr>
          <w:rFonts w:ascii="Calibri" w:eastAsia="Times" w:hAnsi="Calibri" w:cs="Calibri"/>
          <w:color w:val="auto"/>
        </w:rPr>
        <w:t>LibreOffice</w:t>
      </w:r>
      <w:proofErr w:type="spellEnd"/>
      <w:r w:rsidRPr="00CC417D">
        <w:rPr>
          <w:rFonts w:ascii="Calibri" w:eastAsia="Times" w:hAnsi="Calibri" w:cs="Calibri"/>
          <w:color w:val="auto"/>
        </w:rPr>
        <w:t xml:space="preserve"> ou Open Office. Tout fichier informatique établi dans un format informatique différent sera déclaré nul et non avenu.</w:t>
      </w:r>
    </w:p>
    <w:p w14:paraId="681E2F58" w14:textId="77777777" w:rsidR="00BA7E5B" w:rsidRPr="00CC417D" w:rsidRDefault="00BA7E5B" w:rsidP="00BA7E5B">
      <w:pPr>
        <w:autoSpaceDE/>
        <w:spacing w:before="240"/>
        <w:jc w:val="both"/>
        <w:rPr>
          <w:rFonts w:ascii="Calibri" w:eastAsia="Times" w:hAnsi="Calibri" w:cs="Calibri"/>
          <w:b/>
          <w:color w:val="auto"/>
        </w:rPr>
      </w:pPr>
      <w:r w:rsidRPr="00CC417D">
        <w:rPr>
          <w:rFonts w:ascii="Calibri" w:eastAsia="Times" w:hAnsi="Calibri" w:cs="Calibri"/>
          <w:b/>
          <w:color w:val="auto"/>
        </w:rPr>
        <w:t>ATTENTION !</w:t>
      </w:r>
    </w:p>
    <w:p w14:paraId="690B27D2"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Tout fichier constitutif de l’offre 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6C038FDC"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Le pouvoir adjudicateur pourra procéder à un archivage de sécurité de tout fichier contenant un virus informatique. Dès lors, celui-ci sera réputé n'avoir jamais été reçu.</w:t>
      </w:r>
    </w:p>
    <w:p w14:paraId="5FB2CC54"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NB : L’attention des soumissionnaires est attirée sur la durée d’acheminement des plis électroniques volumineux. Le délai moyen de téléchargement peut varier en fonction de paramètres divers comme la capacité technique du matériel, le type de raccordement à internet, le trafic sur le réseau…</w:t>
      </w:r>
    </w:p>
    <w:p w14:paraId="69559173" w14:textId="77777777" w:rsidR="00BA7E5B" w:rsidRPr="00CC417D" w:rsidRDefault="00BA7E5B" w:rsidP="00BA7E5B">
      <w:pPr>
        <w:autoSpaceDE/>
        <w:spacing w:before="120"/>
        <w:jc w:val="both"/>
        <w:rPr>
          <w:rFonts w:ascii="Calibri" w:eastAsia="Times" w:hAnsi="Calibri" w:cs="Calibri"/>
          <w:color w:val="auto"/>
        </w:rPr>
      </w:pPr>
      <w:r w:rsidRPr="00CC417D">
        <w:rPr>
          <w:rFonts w:ascii="Calibri" w:eastAsia="Times" w:hAnsi="Calibri" w:cs="Calibri"/>
          <w:color w:val="auto"/>
        </w:rPr>
        <w:t>Dans la mesure où la date et l’heure de fin d’acheminement font foi lors de la remise d’une réponse dématérialisée, les soumissionnaires sont invités à intégrer des marges de manœuvre dans leur processus de réponse par voie dématérialisée.</w:t>
      </w:r>
    </w:p>
    <w:p w14:paraId="4A151269" w14:textId="3273BD89" w:rsidR="00BA7E5B" w:rsidRPr="00BA7E5B" w:rsidRDefault="00BA7E5B" w:rsidP="00BA7E5B">
      <w:pPr>
        <w:pStyle w:val="Corpsdetexte31"/>
        <w:autoSpaceDE/>
        <w:autoSpaceDN w:val="0"/>
        <w:spacing w:after="120"/>
        <w:rPr>
          <w:rFonts w:asciiTheme="minorHAnsi" w:hAnsiTheme="minorHAnsi"/>
          <w:caps w:val="0"/>
        </w:rPr>
      </w:pPr>
      <w:r w:rsidRPr="00CC417D">
        <w:rPr>
          <w:rFonts w:ascii="Calibri" w:eastAsia="Times" w:hAnsi="Calibri" w:cs="Calibri"/>
          <w:bCs w:val="0"/>
          <w:caps w:val="0"/>
          <w:color w:val="auto"/>
          <w:szCs w:val="24"/>
        </w:rPr>
        <w:t xml:space="preserve">Même si son offre à la présente procédure de marché public a fait l'objet d'une transmission électronique, le soumissionnaire s'engage, notamment dans le cas où son offre est retenue, à accepter la </w:t>
      </w:r>
      <w:proofErr w:type="spellStart"/>
      <w:r w:rsidRPr="00CC417D">
        <w:rPr>
          <w:rFonts w:ascii="Calibri" w:eastAsia="Times" w:hAnsi="Calibri" w:cs="Calibri"/>
          <w:bCs w:val="0"/>
          <w:caps w:val="0"/>
          <w:color w:val="auto"/>
          <w:szCs w:val="24"/>
        </w:rPr>
        <w:t>re</w:t>
      </w:r>
      <w:proofErr w:type="spellEnd"/>
      <w:r w:rsidRPr="00CC417D">
        <w:rPr>
          <w:rFonts w:ascii="Calibri" w:eastAsia="Times" w:hAnsi="Calibri" w:cs="Calibri"/>
          <w:bCs w:val="0"/>
          <w:caps w:val="0"/>
          <w:color w:val="auto"/>
          <w:szCs w:val="24"/>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 Il s'engage enfin à en accepter la notification, selon les procédés habituellement en cours, sous forme papier.</w:t>
      </w:r>
      <w:r w:rsidR="00DB1B0D" w:rsidRPr="00BA7E5B">
        <w:rPr>
          <w:rFonts w:asciiTheme="minorHAnsi" w:hAnsiTheme="minorHAnsi"/>
          <w:caps w:val="0"/>
        </w:rPr>
        <w:t xml:space="preserve"> </w:t>
      </w:r>
    </w:p>
    <w:p w14:paraId="19ECDEB5" w14:textId="602A605B" w:rsidR="002C129F" w:rsidRDefault="00892F74">
      <w:pPr>
        <w:pStyle w:val="Corpsdetexte31"/>
        <w:autoSpaceDE/>
        <w:autoSpaceDN w:val="0"/>
        <w:spacing w:after="120"/>
        <w:rPr>
          <w:rFonts w:asciiTheme="minorHAnsi" w:hAnsiTheme="minorHAnsi"/>
          <w:caps w:val="0"/>
        </w:rPr>
      </w:pPr>
      <w:r>
        <w:rPr>
          <w:rFonts w:asciiTheme="minorHAnsi" w:hAnsiTheme="minorHAnsi"/>
          <w:caps w:val="0"/>
        </w:rPr>
        <w:t xml:space="preserve">L’ensemble des documents exigés est à transmettre avant </w:t>
      </w:r>
      <w:r w:rsidR="00DB1B0D">
        <w:rPr>
          <w:rFonts w:asciiTheme="minorHAnsi" w:hAnsiTheme="minorHAnsi"/>
          <w:caps w:val="0"/>
        </w:rPr>
        <w:t>les dates</w:t>
      </w:r>
      <w:r>
        <w:rPr>
          <w:rFonts w:asciiTheme="minorHAnsi" w:hAnsiTheme="minorHAnsi"/>
          <w:caps w:val="0"/>
        </w:rPr>
        <w:t xml:space="preserve"> et heure limites indiquées à l’article </w:t>
      </w:r>
      <w:r>
        <w:rPr>
          <w:rFonts w:asciiTheme="minorHAnsi" w:hAnsiTheme="minorHAnsi"/>
          <w:caps w:val="0"/>
        </w:rPr>
        <w:fldChar w:fldCharType="begin"/>
      </w:r>
      <w:r>
        <w:rPr>
          <w:rFonts w:asciiTheme="minorHAnsi" w:hAnsiTheme="minorHAnsi"/>
          <w:caps w:val="0"/>
        </w:rPr>
        <w:instrText xml:space="preserve"> REF _Ref69726631 \r \h </w:instrText>
      </w:r>
      <w:r>
        <w:rPr>
          <w:rFonts w:asciiTheme="minorHAnsi" w:hAnsiTheme="minorHAnsi"/>
          <w:caps w:val="0"/>
        </w:rPr>
      </w:r>
      <w:r>
        <w:rPr>
          <w:rFonts w:asciiTheme="minorHAnsi" w:hAnsiTheme="minorHAnsi"/>
          <w:caps w:val="0"/>
        </w:rPr>
        <w:fldChar w:fldCharType="separate"/>
      </w:r>
      <w:r>
        <w:rPr>
          <w:rFonts w:asciiTheme="minorHAnsi" w:hAnsiTheme="minorHAnsi"/>
          <w:caps w:val="0"/>
        </w:rPr>
        <w:t>III</w:t>
      </w:r>
      <w:r>
        <w:rPr>
          <w:rFonts w:asciiTheme="minorHAnsi" w:hAnsiTheme="minorHAnsi"/>
          <w:caps w:val="0"/>
        </w:rPr>
        <w:fldChar w:fldCharType="end"/>
      </w:r>
      <w:r>
        <w:rPr>
          <w:rFonts w:asciiTheme="minorHAnsi" w:hAnsiTheme="minorHAnsi"/>
          <w:caps w:val="0"/>
        </w:rPr>
        <w:t xml:space="preserve">. </w:t>
      </w:r>
      <w:r w:rsidRPr="00F475D7">
        <w:rPr>
          <w:rFonts w:asciiTheme="minorHAnsi" w:hAnsiTheme="minorHAnsi"/>
          <w:caps w:val="0"/>
        </w:rPr>
        <w:fldChar w:fldCharType="begin"/>
      </w:r>
      <w:r w:rsidRPr="00F475D7">
        <w:rPr>
          <w:rFonts w:asciiTheme="minorHAnsi" w:hAnsiTheme="minorHAnsi"/>
          <w:caps w:val="0"/>
        </w:rPr>
        <w:instrText xml:space="preserve"> REF _Ref69726631 \h  \* MERGEFORMAT </w:instrText>
      </w:r>
      <w:r w:rsidRPr="00F475D7">
        <w:rPr>
          <w:rFonts w:asciiTheme="minorHAnsi" w:hAnsiTheme="minorHAnsi"/>
          <w:caps w:val="0"/>
        </w:rPr>
      </w:r>
      <w:r w:rsidRPr="00F475D7">
        <w:rPr>
          <w:rFonts w:asciiTheme="minorHAnsi" w:hAnsiTheme="minorHAnsi"/>
          <w:caps w:val="0"/>
        </w:rPr>
        <w:fldChar w:fldCharType="separate"/>
      </w:r>
      <w:r w:rsidRPr="00F475D7">
        <w:rPr>
          <w:rFonts w:ascii="Calibri" w:hAnsi="Calibri"/>
          <w:smallCaps/>
          <w:u w:val="single"/>
        </w:rPr>
        <w:t>Calendrier de passation</w:t>
      </w:r>
      <w:r w:rsidRPr="00F475D7">
        <w:rPr>
          <w:rFonts w:asciiTheme="minorHAnsi" w:hAnsiTheme="minorHAnsi"/>
          <w:caps w:val="0"/>
        </w:rPr>
        <w:fldChar w:fldCharType="end"/>
      </w:r>
      <w:r>
        <w:rPr>
          <w:rFonts w:asciiTheme="minorHAnsi" w:hAnsiTheme="minorHAnsi"/>
          <w:caps w:val="0"/>
        </w:rPr>
        <w:t xml:space="preserve">, par voie dématérialisée uniquement, à l’adresse </w:t>
      </w:r>
      <w:r w:rsidR="003E07BA">
        <w:rPr>
          <w:rFonts w:asciiTheme="minorHAnsi" w:hAnsiTheme="minorHAnsi"/>
          <w:caps w:val="0"/>
        </w:rPr>
        <w:t xml:space="preserve">mentionnée à l’article </w:t>
      </w:r>
      <w:r w:rsidR="003E07BA">
        <w:rPr>
          <w:rFonts w:asciiTheme="minorHAnsi" w:hAnsiTheme="minorHAnsi"/>
          <w:caps w:val="0"/>
        </w:rPr>
        <w:fldChar w:fldCharType="begin"/>
      </w:r>
      <w:r w:rsidR="003E07BA">
        <w:rPr>
          <w:rFonts w:asciiTheme="minorHAnsi" w:hAnsiTheme="minorHAnsi"/>
          <w:caps w:val="0"/>
        </w:rPr>
        <w:instrText xml:space="preserve"> REF _Ref69728360 \r \h </w:instrText>
      </w:r>
      <w:r w:rsidR="003E07BA">
        <w:rPr>
          <w:rFonts w:asciiTheme="minorHAnsi" w:hAnsiTheme="minorHAnsi"/>
          <w:caps w:val="0"/>
        </w:rPr>
      </w:r>
      <w:r w:rsidR="003E07BA">
        <w:rPr>
          <w:rFonts w:asciiTheme="minorHAnsi" w:hAnsiTheme="minorHAnsi"/>
          <w:caps w:val="0"/>
        </w:rPr>
        <w:fldChar w:fldCharType="separate"/>
      </w:r>
      <w:r w:rsidR="003E07BA">
        <w:rPr>
          <w:rFonts w:asciiTheme="minorHAnsi" w:hAnsiTheme="minorHAnsi"/>
          <w:caps w:val="0"/>
        </w:rPr>
        <w:t>IX</w:t>
      </w:r>
      <w:r w:rsidR="003E07BA">
        <w:rPr>
          <w:rFonts w:asciiTheme="minorHAnsi" w:hAnsiTheme="minorHAnsi"/>
          <w:caps w:val="0"/>
        </w:rPr>
        <w:fldChar w:fldCharType="end"/>
      </w:r>
      <w:r w:rsidR="003E07BA">
        <w:rPr>
          <w:rFonts w:asciiTheme="minorHAnsi" w:hAnsiTheme="minorHAnsi"/>
          <w:caps w:val="0"/>
        </w:rPr>
        <w:t xml:space="preserve">. </w:t>
      </w:r>
      <w:r w:rsidR="003E07BA" w:rsidRPr="00CC417D">
        <w:rPr>
          <w:rFonts w:asciiTheme="minorHAnsi" w:hAnsiTheme="minorHAnsi"/>
          <w:caps w:val="0"/>
        </w:rPr>
        <w:fldChar w:fldCharType="begin"/>
      </w:r>
      <w:r w:rsidR="003E07BA" w:rsidRPr="003E07BA">
        <w:rPr>
          <w:rFonts w:asciiTheme="minorHAnsi" w:hAnsiTheme="minorHAnsi"/>
          <w:caps w:val="0"/>
        </w:rPr>
        <w:instrText xml:space="preserve"> REF _Ref69728360 \h </w:instrText>
      </w:r>
      <w:r w:rsidR="003E07BA" w:rsidRPr="00CC417D">
        <w:rPr>
          <w:rFonts w:asciiTheme="minorHAnsi" w:hAnsiTheme="minorHAnsi"/>
          <w:caps w:val="0"/>
        </w:rPr>
        <w:instrText xml:space="preserve"> \* MERGEFORMAT </w:instrText>
      </w:r>
      <w:r w:rsidR="003E07BA" w:rsidRPr="00CC417D">
        <w:rPr>
          <w:rFonts w:asciiTheme="minorHAnsi" w:hAnsiTheme="minorHAnsi"/>
          <w:caps w:val="0"/>
        </w:rPr>
      </w:r>
      <w:r w:rsidR="003E07BA" w:rsidRPr="00CC417D">
        <w:rPr>
          <w:rFonts w:asciiTheme="minorHAnsi" w:hAnsiTheme="minorHAnsi"/>
          <w:caps w:val="0"/>
        </w:rPr>
        <w:fldChar w:fldCharType="separate"/>
      </w:r>
      <w:r w:rsidR="003E07BA" w:rsidRPr="00CC417D">
        <w:rPr>
          <w:rFonts w:ascii="Calibri" w:hAnsi="Calibri"/>
          <w:smallCaps/>
          <w:u w:val="single"/>
        </w:rPr>
        <w:t>Renseignements complémentaires</w:t>
      </w:r>
      <w:r w:rsidR="003E07BA" w:rsidRPr="00CC417D">
        <w:rPr>
          <w:rFonts w:asciiTheme="minorHAnsi" w:hAnsiTheme="minorHAnsi"/>
          <w:caps w:val="0"/>
        </w:rPr>
        <w:fldChar w:fldCharType="end"/>
      </w:r>
      <w:r w:rsidR="002C129F" w:rsidRPr="003E07BA">
        <w:rPr>
          <w:rFonts w:asciiTheme="minorHAnsi" w:hAnsiTheme="minorHAnsi"/>
          <w:caps w:val="0"/>
        </w:rPr>
        <w:t>.</w:t>
      </w:r>
    </w:p>
    <w:p w14:paraId="3D944218" w14:textId="09072CB5" w:rsidR="00801237" w:rsidRPr="00476456" w:rsidRDefault="002C129F" w:rsidP="00DB1B0D">
      <w:pPr>
        <w:pStyle w:val="Corpsdetexte31"/>
        <w:autoSpaceDE/>
        <w:autoSpaceDN w:val="0"/>
        <w:spacing w:after="120"/>
        <w:rPr>
          <w:rFonts w:ascii="Calibri" w:hAnsi="Calibri"/>
          <w:b/>
          <w:smallCaps/>
          <w:u w:val="single"/>
        </w:rPr>
      </w:pPr>
      <w:r w:rsidRPr="002C129F">
        <w:rPr>
          <w:rFonts w:asciiTheme="minorHAnsi" w:hAnsiTheme="minorHAnsi"/>
          <w:caps w:val="0"/>
        </w:rPr>
        <w:t>La remise par voie dématérialisée est obligatoire. Toute remise par un autre moyen sera rejetée.</w:t>
      </w:r>
      <w:r w:rsidR="00DB1B0D" w:rsidRPr="00476456">
        <w:rPr>
          <w:rFonts w:ascii="Calibri" w:hAnsi="Calibri"/>
          <w:b/>
          <w:smallCaps/>
          <w:u w:val="single"/>
        </w:rPr>
        <w:t xml:space="preserve"> </w:t>
      </w:r>
      <w:r w:rsidR="00801237" w:rsidRPr="00476456">
        <w:rPr>
          <w:rFonts w:ascii="Calibri" w:hAnsi="Calibri"/>
          <w:b/>
          <w:smallCaps/>
          <w:u w:val="single"/>
        </w:rPr>
        <w:t>Procédure de sélection</w:t>
      </w:r>
    </w:p>
    <w:p w14:paraId="7BB86D27" w14:textId="77777777" w:rsidR="00801237" w:rsidRPr="00476456" w:rsidRDefault="00801237" w:rsidP="00801237">
      <w:pPr>
        <w:pStyle w:val="Corpsdetexte"/>
        <w:jc w:val="both"/>
        <w:rPr>
          <w:rFonts w:asciiTheme="minorHAnsi" w:hAnsiTheme="minorHAnsi"/>
          <w:szCs w:val="22"/>
        </w:rPr>
      </w:pPr>
      <w:r w:rsidRPr="00476456">
        <w:rPr>
          <w:rFonts w:asciiTheme="minorHAnsi" w:hAnsiTheme="minorHAnsi"/>
          <w:szCs w:val="22"/>
        </w:rPr>
        <w:t>Expertise France procèdera dans un premier temps à la vérification de l’admissibilité des candidatures et de leur capacité à assurer la prestation. Enfin, elle procèdera à l’évaluation des offres en fonction des critères suivants :</w:t>
      </w:r>
    </w:p>
    <w:p w14:paraId="6D407A96" w14:textId="4FA02F98" w:rsidR="00801237" w:rsidRPr="00476456" w:rsidRDefault="00801237" w:rsidP="00285514">
      <w:pPr>
        <w:pStyle w:val="Corpsdetexte"/>
        <w:numPr>
          <w:ilvl w:val="0"/>
          <w:numId w:val="3"/>
        </w:numPr>
        <w:spacing w:after="0"/>
        <w:jc w:val="both"/>
        <w:rPr>
          <w:rFonts w:asciiTheme="minorHAnsi" w:hAnsiTheme="minorHAnsi"/>
          <w:szCs w:val="22"/>
        </w:rPr>
      </w:pPr>
      <w:r w:rsidRPr="00476456">
        <w:rPr>
          <w:rFonts w:asciiTheme="minorHAnsi" w:hAnsiTheme="minorHAnsi"/>
          <w:szCs w:val="22"/>
        </w:rPr>
        <w:t>Critère 1 : Prix (</w:t>
      </w:r>
      <w:r w:rsidR="00DB1B0D">
        <w:rPr>
          <w:rFonts w:asciiTheme="minorHAnsi" w:hAnsiTheme="minorHAnsi"/>
          <w:szCs w:val="22"/>
        </w:rPr>
        <w:t>40</w:t>
      </w:r>
      <w:r w:rsidR="00FF155E">
        <w:rPr>
          <w:rFonts w:asciiTheme="minorHAnsi" w:hAnsiTheme="minorHAnsi"/>
          <w:szCs w:val="22"/>
        </w:rPr>
        <w:t xml:space="preserve"> </w:t>
      </w:r>
      <w:r w:rsidRPr="00476456">
        <w:rPr>
          <w:rFonts w:asciiTheme="minorHAnsi" w:hAnsiTheme="minorHAnsi"/>
          <w:szCs w:val="22"/>
        </w:rPr>
        <w:t>%)</w:t>
      </w:r>
    </w:p>
    <w:p w14:paraId="5DABAB6D" w14:textId="312F8BE3" w:rsidR="00801237" w:rsidRDefault="00801237" w:rsidP="00285514">
      <w:pPr>
        <w:pStyle w:val="Corpsdetexte"/>
        <w:numPr>
          <w:ilvl w:val="0"/>
          <w:numId w:val="3"/>
        </w:numPr>
        <w:spacing w:after="0"/>
        <w:jc w:val="both"/>
        <w:rPr>
          <w:rFonts w:asciiTheme="minorHAnsi" w:hAnsiTheme="minorHAnsi"/>
          <w:szCs w:val="22"/>
        </w:rPr>
      </w:pPr>
      <w:r w:rsidRPr="00476456">
        <w:rPr>
          <w:rFonts w:asciiTheme="minorHAnsi" w:hAnsiTheme="minorHAnsi"/>
          <w:szCs w:val="22"/>
        </w:rPr>
        <w:t>Critère 2 : Valeur technique (</w:t>
      </w:r>
      <w:r w:rsidR="00DB1B0D">
        <w:rPr>
          <w:rFonts w:asciiTheme="minorHAnsi" w:hAnsiTheme="minorHAnsi"/>
          <w:szCs w:val="22"/>
        </w:rPr>
        <w:t>60</w:t>
      </w:r>
      <w:r w:rsidR="00FF155E">
        <w:rPr>
          <w:rFonts w:asciiTheme="minorHAnsi" w:hAnsiTheme="minorHAnsi"/>
          <w:szCs w:val="22"/>
        </w:rPr>
        <w:t xml:space="preserve"> </w:t>
      </w:r>
      <w:r w:rsidRPr="00476456">
        <w:rPr>
          <w:rFonts w:asciiTheme="minorHAnsi" w:hAnsiTheme="minorHAnsi"/>
          <w:szCs w:val="22"/>
        </w:rPr>
        <w:t>%)</w:t>
      </w:r>
    </w:p>
    <w:p w14:paraId="08164A47" w14:textId="507B5CCB" w:rsidR="003E643C" w:rsidRDefault="003E643C" w:rsidP="003E643C">
      <w:pPr>
        <w:pStyle w:val="Corpsdetexte"/>
        <w:spacing w:after="0"/>
        <w:jc w:val="both"/>
        <w:rPr>
          <w:rFonts w:asciiTheme="minorHAnsi" w:hAnsiTheme="minorHAnsi"/>
          <w:szCs w:val="22"/>
        </w:rPr>
      </w:pPr>
    </w:p>
    <w:p w14:paraId="11F14F20" w14:textId="77777777" w:rsidR="003E643C" w:rsidRPr="003E643C" w:rsidRDefault="003E643C" w:rsidP="003E643C">
      <w:pPr>
        <w:autoSpaceDN w:val="0"/>
        <w:adjustRightInd w:val="0"/>
        <w:rPr>
          <w:rFonts w:ascii="Calibri" w:eastAsia="Times New Roman" w:hAnsi="Calibri"/>
          <w:b/>
          <w:bCs/>
          <w:caps/>
          <w:smallCaps/>
          <w:szCs w:val="26"/>
          <w:u w:val="single"/>
        </w:rPr>
      </w:pPr>
      <w:r w:rsidRPr="003E643C">
        <w:rPr>
          <w:rFonts w:ascii="Calibri" w:eastAsia="Times New Roman" w:hAnsi="Calibri"/>
          <w:b/>
          <w:bCs/>
          <w:caps/>
          <w:smallCaps/>
          <w:szCs w:val="26"/>
          <w:u w:val="single"/>
        </w:rPr>
        <w:t>EVALUATION DES OFFRES, NEGOCIATION ET ATTRIBUTION</w:t>
      </w:r>
    </w:p>
    <w:p w14:paraId="3BCD160D" w14:textId="51D5FE59" w:rsidR="003E643C" w:rsidRDefault="003E643C" w:rsidP="003E643C">
      <w:pPr>
        <w:autoSpaceDN w:val="0"/>
        <w:adjustRightInd w:val="0"/>
        <w:rPr>
          <w:rFonts w:asciiTheme="minorHAnsi" w:hAnsiTheme="minorHAnsi"/>
          <w:szCs w:val="22"/>
        </w:rPr>
      </w:pPr>
      <w:r w:rsidRPr="003E643C">
        <w:rPr>
          <w:rFonts w:asciiTheme="minorHAnsi" w:hAnsiTheme="minorHAnsi"/>
          <w:szCs w:val="22"/>
        </w:rPr>
        <w:t>La procédure de sélection des offres est assurée par le Comité d’évaluation d</w:t>
      </w:r>
      <w:r>
        <w:rPr>
          <w:rFonts w:asciiTheme="minorHAnsi" w:hAnsiTheme="minorHAnsi"/>
          <w:szCs w:val="22"/>
        </w:rPr>
        <w:t xml:space="preserve">’Expertise France et se déroule </w:t>
      </w:r>
      <w:r w:rsidRPr="003E643C">
        <w:rPr>
          <w:rFonts w:asciiTheme="minorHAnsi" w:hAnsiTheme="minorHAnsi"/>
          <w:szCs w:val="22"/>
        </w:rPr>
        <w:t>selon les modalités suivantes :</w:t>
      </w:r>
    </w:p>
    <w:p w14:paraId="198B7F2A" w14:textId="77777777" w:rsidR="003E643C" w:rsidRDefault="003E643C" w:rsidP="003E643C">
      <w:pPr>
        <w:autoSpaceDN w:val="0"/>
        <w:adjustRightInd w:val="0"/>
        <w:rPr>
          <w:rFonts w:asciiTheme="minorHAnsi" w:hAnsiTheme="minorHAnsi"/>
          <w:szCs w:val="22"/>
        </w:rPr>
      </w:pPr>
    </w:p>
    <w:p w14:paraId="3DFC9A54" w14:textId="77777777" w:rsidR="003E643C" w:rsidRPr="003E643C" w:rsidRDefault="003E643C" w:rsidP="003E643C">
      <w:pPr>
        <w:autoSpaceDN w:val="0"/>
        <w:adjustRightInd w:val="0"/>
        <w:rPr>
          <w:rFonts w:asciiTheme="minorHAnsi" w:hAnsiTheme="minorHAnsi"/>
          <w:szCs w:val="22"/>
        </w:rPr>
      </w:pPr>
    </w:p>
    <w:p w14:paraId="45D3D2F4" w14:textId="77777777" w:rsidR="003E643C" w:rsidRPr="003E643C" w:rsidRDefault="003E643C" w:rsidP="003E643C">
      <w:pPr>
        <w:autoSpaceDN w:val="0"/>
        <w:adjustRightInd w:val="0"/>
        <w:rPr>
          <w:rFonts w:asciiTheme="minorHAnsi" w:hAnsiTheme="minorHAnsi"/>
          <w:szCs w:val="22"/>
          <w:u w:val="single"/>
        </w:rPr>
      </w:pPr>
      <w:r w:rsidRPr="003E643C">
        <w:rPr>
          <w:rFonts w:asciiTheme="minorHAnsi" w:hAnsiTheme="minorHAnsi"/>
          <w:szCs w:val="22"/>
          <w:u w:val="single"/>
        </w:rPr>
        <w:lastRenderedPageBreak/>
        <w:t>Rejet des offres hors délais - Ouverture des offres</w:t>
      </w:r>
    </w:p>
    <w:p w14:paraId="35E93BB1" w14:textId="586CD264" w:rsidR="003E643C" w:rsidRPr="003E643C" w:rsidRDefault="003E643C" w:rsidP="003E643C">
      <w:pPr>
        <w:autoSpaceDN w:val="0"/>
        <w:adjustRightInd w:val="0"/>
        <w:rPr>
          <w:rFonts w:asciiTheme="minorHAnsi" w:hAnsiTheme="minorHAnsi"/>
          <w:szCs w:val="22"/>
        </w:rPr>
      </w:pPr>
      <w:r w:rsidRPr="003E643C">
        <w:rPr>
          <w:rFonts w:asciiTheme="minorHAnsi" w:hAnsiTheme="minorHAnsi"/>
          <w:szCs w:val="22"/>
        </w:rPr>
        <w:t xml:space="preserve">Le Comité d’ouverture des plis (séance non publique) recense les plis reçus et </w:t>
      </w:r>
      <w:r>
        <w:rPr>
          <w:rFonts w:asciiTheme="minorHAnsi" w:hAnsiTheme="minorHAnsi"/>
          <w:szCs w:val="22"/>
        </w:rPr>
        <w:t xml:space="preserve">l’identité des soumissionnaires </w:t>
      </w:r>
      <w:r w:rsidRPr="003E643C">
        <w:rPr>
          <w:rFonts w:asciiTheme="minorHAnsi" w:hAnsiTheme="minorHAnsi"/>
          <w:szCs w:val="22"/>
        </w:rPr>
        <w:t>et la composition des plis déposés.</w:t>
      </w:r>
    </w:p>
    <w:p w14:paraId="4FA3C71F" w14:textId="5E1491D2" w:rsidR="003E643C" w:rsidRDefault="003E643C" w:rsidP="003E643C">
      <w:pPr>
        <w:autoSpaceDN w:val="0"/>
        <w:adjustRightInd w:val="0"/>
        <w:rPr>
          <w:rFonts w:asciiTheme="minorHAnsi" w:hAnsiTheme="minorHAnsi"/>
          <w:szCs w:val="22"/>
        </w:rPr>
      </w:pPr>
      <w:r w:rsidRPr="003E643C">
        <w:rPr>
          <w:rFonts w:asciiTheme="minorHAnsi" w:hAnsiTheme="minorHAnsi"/>
          <w:szCs w:val="22"/>
        </w:rPr>
        <w:t>Les plis reçus hors délais sont immédiatement écartés.</w:t>
      </w:r>
    </w:p>
    <w:p w14:paraId="562AFC48" w14:textId="77777777" w:rsidR="003E643C" w:rsidRPr="003E643C" w:rsidRDefault="003E643C" w:rsidP="003E643C">
      <w:pPr>
        <w:autoSpaceDN w:val="0"/>
        <w:adjustRightInd w:val="0"/>
        <w:rPr>
          <w:rFonts w:asciiTheme="minorHAnsi" w:hAnsiTheme="minorHAnsi"/>
          <w:szCs w:val="22"/>
        </w:rPr>
      </w:pPr>
    </w:p>
    <w:p w14:paraId="591AD796" w14:textId="77777777" w:rsidR="003E643C" w:rsidRPr="003E643C" w:rsidRDefault="003E643C" w:rsidP="003E643C">
      <w:pPr>
        <w:autoSpaceDN w:val="0"/>
        <w:adjustRightInd w:val="0"/>
        <w:rPr>
          <w:rFonts w:asciiTheme="minorHAnsi" w:hAnsiTheme="minorHAnsi"/>
          <w:szCs w:val="22"/>
          <w:u w:val="single"/>
        </w:rPr>
      </w:pPr>
      <w:r w:rsidRPr="003E643C">
        <w:rPr>
          <w:rFonts w:asciiTheme="minorHAnsi" w:hAnsiTheme="minorHAnsi"/>
          <w:szCs w:val="22"/>
          <w:u w:val="single"/>
        </w:rPr>
        <w:t>Analyse des offres</w:t>
      </w:r>
    </w:p>
    <w:p w14:paraId="1EADE2AF" w14:textId="239AF18C" w:rsidR="003E643C" w:rsidRDefault="003E643C" w:rsidP="003E643C">
      <w:pPr>
        <w:autoSpaceDN w:val="0"/>
        <w:adjustRightInd w:val="0"/>
        <w:rPr>
          <w:rFonts w:asciiTheme="minorHAnsi" w:hAnsiTheme="minorHAnsi"/>
          <w:szCs w:val="22"/>
        </w:rPr>
      </w:pPr>
      <w:r w:rsidRPr="003E643C">
        <w:rPr>
          <w:rFonts w:asciiTheme="minorHAnsi" w:hAnsiTheme="minorHAnsi"/>
          <w:szCs w:val="22"/>
        </w:rPr>
        <w:t>Après avoir vérifié que les offres reçues sont régulières, acceptables et appr</w:t>
      </w:r>
      <w:r>
        <w:rPr>
          <w:rFonts w:asciiTheme="minorHAnsi" w:hAnsiTheme="minorHAnsi"/>
          <w:szCs w:val="22"/>
        </w:rPr>
        <w:t xml:space="preserve">opriées, le Comité d’évaluation </w:t>
      </w:r>
      <w:r w:rsidRPr="003E643C">
        <w:rPr>
          <w:rFonts w:asciiTheme="minorHAnsi" w:hAnsiTheme="minorHAnsi"/>
          <w:szCs w:val="22"/>
        </w:rPr>
        <w:t>d’Expertise France procède à l'analyse des offres des soumissionnaires rete</w:t>
      </w:r>
      <w:r>
        <w:rPr>
          <w:rFonts w:asciiTheme="minorHAnsi" w:hAnsiTheme="minorHAnsi"/>
          <w:szCs w:val="22"/>
        </w:rPr>
        <w:t xml:space="preserve">nus en application des critères </w:t>
      </w:r>
      <w:r w:rsidRPr="003E643C">
        <w:rPr>
          <w:rFonts w:asciiTheme="minorHAnsi" w:hAnsiTheme="minorHAnsi"/>
          <w:szCs w:val="22"/>
        </w:rPr>
        <w:t>définis ci-après.</w:t>
      </w:r>
    </w:p>
    <w:p w14:paraId="0A313D83" w14:textId="77777777" w:rsidR="003E643C" w:rsidRPr="003E643C" w:rsidRDefault="003E643C" w:rsidP="003E643C">
      <w:pPr>
        <w:autoSpaceDN w:val="0"/>
        <w:adjustRightInd w:val="0"/>
        <w:rPr>
          <w:rFonts w:asciiTheme="minorHAnsi" w:hAnsiTheme="minorHAnsi"/>
          <w:szCs w:val="22"/>
        </w:rPr>
      </w:pPr>
    </w:p>
    <w:p w14:paraId="0FDE1238" w14:textId="77777777" w:rsidR="003E643C" w:rsidRPr="003E643C" w:rsidRDefault="003E643C" w:rsidP="003E643C">
      <w:pPr>
        <w:autoSpaceDN w:val="0"/>
        <w:adjustRightInd w:val="0"/>
        <w:rPr>
          <w:rFonts w:asciiTheme="minorHAnsi" w:hAnsiTheme="minorHAnsi"/>
          <w:szCs w:val="22"/>
          <w:u w:val="single"/>
        </w:rPr>
      </w:pPr>
      <w:r w:rsidRPr="003E643C">
        <w:rPr>
          <w:rFonts w:asciiTheme="minorHAnsi" w:hAnsiTheme="minorHAnsi"/>
          <w:szCs w:val="22"/>
          <w:u w:val="single"/>
        </w:rPr>
        <w:t>Comparaison des offres pour sélection de l’offre économiquement la plus avantageuse</w:t>
      </w:r>
    </w:p>
    <w:p w14:paraId="27A3BDE0" w14:textId="71DAA27F" w:rsidR="003E643C" w:rsidRPr="003E643C" w:rsidRDefault="003E643C" w:rsidP="003E643C">
      <w:pPr>
        <w:autoSpaceDN w:val="0"/>
        <w:adjustRightInd w:val="0"/>
        <w:rPr>
          <w:rFonts w:asciiTheme="minorHAnsi" w:hAnsiTheme="minorHAnsi"/>
          <w:szCs w:val="22"/>
        </w:rPr>
      </w:pPr>
      <w:r w:rsidRPr="003E643C">
        <w:rPr>
          <w:rFonts w:asciiTheme="minorHAnsi" w:hAnsiTheme="minorHAnsi"/>
          <w:szCs w:val="22"/>
        </w:rPr>
        <w:t>Le jugement des offres sera effectué séparément selon les critères suivants par l’attribution d'une note à concurrence du nombre de points maximum par critère figurant ci-après :</w:t>
      </w:r>
    </w:p>
    <w:p w14:paraId="08F96F9F" w14:textId="11A5ABD8" w:rsidR="003E643C" w:rsidRDefault="003E643C" w:rsidP="003E643C">
      <w:pPr>
        <w:pStyle w:val="Corpsdetexte"/>
        <w:spacing w:after="0"/>
        <w:jc w:val="both"/>
        <w:rPr>
          <w:rFonts w:asciiTheme="minorHAnsi" w:hAnsiTheme="minorHAnsi"/>
          <w:szCs w:val="22"/>
        </w:rPr>
      </w:pPr>
    </w:p>
    <w:p w14:paraId="1BBE2B1A" w14:textId="0E65784E" w:rsidR="003E643C" w:rsidRDefault="003E643C" w:rsidP="003E643C">
      <w:pPr>
        <w:pStyle w:val="Corpsdetexte"/>
        <w:spacing w:after="0"/>
        <w:jc w:val="both"/>
        <w:rPr>
          <w:rFonts w:asciiTheme="minorHAnsi" w:hAnsiTheme="minorHAnsi"/>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0"/>
        <w:gridCol w:w="2826"/>
      </w:tblGrid>
      <w:tr w:rsidR="00F217A5" w14:paraId="6B149269" w14:textId="77777777" w:rsidTr="00FF7EA2">
        <w:trPr>
          <w:tblHeader/>
        </w:trPr>
        <w:tc>
          <w:tcPr>
            <w:tcW w:w="6200" w:type="dxa"/>
            <w:tcBorders>
              <w:top w:val="single" w:sz="4" w:space="0" w:color="CCCCCC"/>
              <w:left w:val="single" w:sz="4" w:space="0" w:color="CCCCCC"/>
              <w:bottom w:val="single" w:sz="4" w:space="0" w:color="CCCCCC"/>
              <w:right w:val="single" w:sz="4" w:space="0" w:color="CCCCCC"/>
            </w:tcBorders>
            <w:shd w:val="clear" w:color="auto" w:fill="D5E8F0"/>
            <w:tcMar>
              <w:top w:w="80" w:type="dxa"/>
              <w:left w:w="120" w:type="dxa"/>
              <w:bottom w:w="80" w:type="dxa"/>
              <w:right w:w="120" w:type="dxa"/>
            </w:tcMar>
            <w:vAlign w:val="center"/>
          </w:tcPr>
          <w:p w14:paraId="0BB6E291" w14:textId="77777777" w:rsidR="00F217A5" w:rsidRDefault="00F217A5" w:rsidP="00FF7EA2">
            <w:r>
              <w:rPr>
                <w:b/>
                <w:bCs/>
              </w:rPr>
              <w:t>Sous-critères d'appréciation de la qualité technique</w:t>
            </w:r>
          </w:p>
        </w:tc>
        <w:tc>
          <w:tcPr>
            <w:tcW w:w="2826" w:type="dxa"/>
            <w:tcBorders>
              <w:top w:val="single" w:sz="4" w:space="0" w:color="CCCCCC"/>
              <w:left w:val="single" w:sz="4" w:space="0" w:color="CCCCCC"/>
              <w:bottom w:val="single" w:sz="4" w:space="0" w:color="CCCCCC"/>
              <w:right w:val="single" w:sz="4" w:space="0" w:color="CCCCCC"/>
            </w:tcBorders>
            <w:shd w:val="clear" w:color="auto" w:fill="D5E8F0"/>
            <w:tcMar>
              <w:top w:w="80" w:type="dxa"/>
              <w:left w:w="120" w:type="dxa"/>
              <w:bottom w:w="80" w:type="dxa"/>
              <w:right w:w="120" w:type="dxa"/>
            </w:tcMar>
            <w:vAlign w:val="center"/>
          </w:tcPr>
          <w:p w14:paraId="021E9A5D" w14:textId="77777777" w:rsidR="00F217A5" w:rsidRDefault="00F217A5" w:rsidP="00FF7EA2">
            <w:pPr>
              <w:jc w:val="center"/>
            </w:pPr>
            <w:r>
              <w:rPr>
                <w:b/>
                <w:bCs/>
              </w:rPr>
              <w:t>Points maximum</w:t>
            </w:r>
          </w:p>
        </w:tc>
      </w:tr>
      <w:tr w:rsidR="00F217A5" w14:paraId="328AEE5F" w14:textId="77777777" w:rsidTr="00FF7EA2">
        <w:tc>
          <w:tcPr>
            <w:tcW w:w="6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0F41C1EF" w14:textId="77777777" w:rsidR="00F217A5" w:rsidRDefault="00F217A5" w:rsidP="00FF7EA2">
            <w:r>
              <w:t>Sous-critère 1 : Compréhension des enjeux stratégiques, juridiques et institutionnels liés à l'article 114, appréciée au regard de la note de compréhension</w:t>
            </w:r>
          </w:p>
        </w:tc>
        <w:tc>
          <w:tcPr>
            <w:tcW w:w="28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8B994B6" w14:textId="77777777" w:rsidR="00F217A5" w:rsidRDefault="00F217A5" w:rsidP="00FF7EA2">
            <w:pPr>
              <w:jc w:val="center"/>
            </w:pPr>
            <w:r>
              <w:t>10</w:t>
            </w:r>
          </w:p>
        </w:tc>
      </w:tr>
      <w:tr w:rsidR="00F217A5" w14:paraId="7E59A391" w14:textId="77777777" w:rsidTr="00FF7EA2">
        <w:tc>
          <w:tcPr>
            <w:tcW w:w="6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6E78DB4" w14:textId="77777777" w:rsidR="00F217A5" w:rsidRDefault="00F217A5" w:rsidP="00FF7EA2">
            <w:r>
              <w:t>Sous-critère 2 : Qualité et cohérence de l'approche méthodologique multidisciplinaire (juridique, actuarielle, institutionnelle), appréciée au regard du mémoire technique</w:t>
            </w:r>
          </w:p>
        </w:tc>
        <w:tc>
          <w:tcPr>
            <w:tcW w:w="28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C33E80A" w14:textId="77777777" w:rsidR="00F217A5" w:rsidRDefault="00F217A5" w:rsidP="00FF7EA2">
            <w:pPr>
              <w:jc w:val="center"/>
            </w:pPr>
            <w:r>
              <w:t>15</w:t>
            </w:r>
          </w:p>
        </w:tc>
      </w:tr>
      <w:tr w:rsidR="00F217A5" w14:paraId="732D7061" w14:textId="77777777" w:rsidTr="00FF7EA2">
        <w:tc>
          <w:tcPr>
            <w:tcW w:w="6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FE4ED02" w14:textId="77777777" w:rsidR="00F217A5" w:rsidRDefault="00F217A5" w:rsidP="00FF7EA2">
            <w:r>
              <w:t>Sous-critère 3 : Pertinence et réalisme du plan de travail et du chronogramme par phase, appréciés au regard du mémoire technique</w:t>
            </w:r>
          </w:p>
        </w:tc>
        <w:tc>
          <w:tcPr>
            <w:tcW w:w="28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C653EF8" w14:textId="77777777" w:rsidR="00F217A5" w:rsidRDefault="00F217A5" w:rsidP="00FF7EA2">
            <w:pPr>
              <w:jc w:val="center"/>
            </w:pPr>
            <w:r>
              <w:t>10</w:t>
            </w:r>
          </w:p>
        </w:tc>
      </w:tr>
      <w:tr w:rsidR="00F217A5" w14:paraId="292CAFFF" w14:textId="77777777" w:rsidTr="00FF7EA2">
        <w:tc>
          <w:tcPr>
            <w:tcW w:w="6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13D3399" w14:textId="77777777" w:rsidR="00F217A5" w:rsidRDefault="00F217A5" w:rsidP="00FF7EA2">
            <w:r>
              <w:t>Sous-critère 4 : Qualité, expérience et complémentarité des profils d'experts proposés, appréciés au regard des CV de chaque intervenant</w:t>
            </w:r>
          </w:p>
        </w:tc>
        <w:tc>
          <w:tcPr>
            <w:tcW w:w="28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3F13FE3" w14:textId="77777777" w:rsidR="00F217A5" w:rsidRDefault="00F217A5" w:rsidP="00FF7EA2">
            <w:pPr>
              <w:jc w:val="center"/>
            </w:pPr>
            <w:r>
              <w:t>25</w:t>
            </w:r>
          </w:p>
        </w:tc>
      </w:tr>
      <w:tr w:rsidR="00F217A5" w14:paraId="1C7F9349" w14:textId="77777777" w:rsidTr="00FF7EA2">
        <w:tc>
          <w:tcPr>
            <w:tcW w:w="62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2689CE2" w14:textId="77777777" w:rsidR="00F217A5" w:rsidRDefault="00F217A5" w:rsidP="00FF7EA2">
            <w:r>
              <w:rPr>
                <w:b/>
                <w:bCs/>
              </w:rPr>
              <w:t>TOTAL</w:t>
            </w:r>
          </w:p>
        </w:tc>
        <w:tc>
          <w:tcPr>
            <w:tcW w:w="2826"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2575C5F" w14:textId="77777777" w:rsidR="00F217A5" w:rsidRDefault="00F217A5" w:rsidP="00FF7EA2">
            <w:pPr>
              <w:jc w:val="center"/>
            </w:pPr>
            <w:r>
              <w:rPr>
                <w:b/>
                <w:bCs/>
              </w:rPr>
              <w:t>60</w:t>
            </w:r>
          </w:p>
        </w:tc>
      </w:tr>
    </w:tbl>
    <w:p w14:paraId="1B8656A6" w14:textId="77777777" w:rsidR="00F217A5" w:rsidRDefault="00F217A5" w:rsidP="003E643C">
      <w:pPr>
        <w:pStyle w:val="Corpsdetexte"/>
        <w:spacing w:after="0"/>
        <w:jc w:val="both"/>
        <w:rPr>
          <w:rFonts w:asciiTheme="minorHAnsi" w:hAnsiTheme="minorHAnsi"/>
          <w:szCs w:val="22"/>
        </w:rPr>
      </w:pPr>
    </w:p>
    <w:p w14:paraId="66CA19F9" w14:textId="77777777" w:rsidR="00A576C1" w:rsidRPr="00A576C1" w:rsidRDefault="00A576C1" w:rsidP="00A576C1">
      <w:pPr>
        <w:pStyle w:val="Corpsdetexte"/>
        <w:spacing w:after="0"/>
        <w:rPr>
          <w:rFonts w:asciiTheme="minorHAnsi" w:hAnsiTheme="minorHAnsi"/>
          <w:szCs w:val="22"/>
        </w:rPr>
      </w:pPr>
      <w:r w:rsidRPr="00A576C1">
        <w:rPr>
          <w:rFonts w:asciiTheme="minorHAnsi" w:hAnsiTheme="minorHAnsi"/>
          <w:szCs w:val="22"/>
        </w:rPr>
        <w:t>La note technique sera établie sur 100 points.</w:t>
      </w:r>
    </w:p>
    <w:p w14:paraId="7253638F" w14:textId="77777777" w:rsidR="00A576C1" w:rsidRPr="00A576C1" w:rsidRDefault="00A576C1" w:rsidP="00A576C1">
      <w:pPr>
        <w:pStyle w:val="Corpsdetexte"/>
        <w:spacing w:after="0"/>
        <w:rPr>
          <w:rFonts w:asciiTheme="minorHAnsi" w:hAnsiTheme="minorHAnsi"/>
          <w:szCs w:val="22"/>
        </w:rPr>
      </w:pPr>
      <w:r w:rsidRPr="00A576C1">
        <w:rPr>
          <w:rFonts w:asciiTheme="minorHAnsi" w:hAnsiTheme="minorHAnsi"/>
          <w:szCs w:val="22"/>
        </w:rPr>
        <w:t>Pour le calcul de la note finale, la note technique sera ramenée sur 60 points, conformément à la</w:t>
      </w:r>
    </w:p>
    <w:p w14:paraId="041F59B1" w14:textId="77777777" w:rsidR="00A576C1" w:rsidRPr="00A576C1" w:rsidRDefault="00A576C1" w:rsidP="00A576C1">
      <w:pPr>
        <w:pStyle w:val="Corpsdetexte"/>
        <w:spacing w:after="0"/>
        <w:rPr>
          <w:rFonts w:asciiTheme="minorHAnsi" w:hAnsiTheme="minorHAnsi"/>
          <w:szCs w:val="22"/>
        </w:rPr>
      </w:pPr>
      <w:proofErr w:type="gramStart"/>
      <w:r w:rsidRPr="00A576C1">
        <w:rPr>
          <w:rFonts w:asciiTheme="minorHAnsi" w:hAnsiTheme="minorHAnsi"/>
          <w:szCs w:val="22"/>
        </w:rPr>
        <w:t>pondération</w:t>
      </w:r>
      <w:proofErr w:type="gramEnd"/>
      <w:r w:rsidRPr="00A576C1">
        <w:rPr>
          <w:rFonts w:asciiTheme="minorHAnsi" w:hAnsiTheme="minorHAnsi"/>
          <w:szCs w:val="22"/>
        </w:rPr>
        <w:t xml:space="preserve"> retenue (60%).</w:t>
      </w:r>
    </w:p>
    <w:p w14:paraId="41C08EC7" w14:textId="77777777" w:rsidR="00A576C1" w:rsidRPr="00A576C1" w:rsidRDefault="00A576C1" w:rsidP="00A576C1">
      <w:pPr>
        <w:pStyle w:val="Corpsdetexte"/>
        <w:spacing w:after="0"/>
        <w:rPr>
          <w:rFonts w:asciiTheme="minorHAnsi" w:hAnsiTheme="minorHAnsi"/>
          <w:szCs w:val="22"/>
        </w:rPr>
      </w:pPr>
      <w:r w:rsidRPr="00A576C1">
        <w:rPr>
          <w:rFonts w:asciiTheme="minorHAnsi" w:hAnsiTheme="minorHAnsi"/>
          <w:szCs w:val="22"/>
        </w:rPr>
        <w:t>La note financière sera notée sur 40 points (40%).</w:t>
      </w:r>
    </w:p>
    <w:p w14:paraId="65C511D7" w14:textId="133239F8" w:rsidR="00A576C1" w:rsidRDefault="00A576C1" w:rsidP="00A576C1">
      <w:pPr>
        <w:pStyle w:val="Corpsdetexte"/>
        <w:spacing w:after="0"/>
        <w:jc w:val="both"/>
        <w:rPr>
          <w:rFonts w:asciiTheme="minorHAnsi" w:hAnsiTheme="minorHAnsi"/>
          <w:szCs w:val="22"/>
        </w:rPr>
      </w:pPr>
      <w:r w:rsidRPr="00A576C1">
        <w:rPr>
          <w:rFonts w:asciiTheme="minorHAnsi" w:hAnsiTheme="minorHAnsi"/>
          <w:szCs w:val="22"/>
        </w:rPr>
        <w:t>La note finale de l’offre sera la somme de la note technique (sur 60) et de la note financière (sur 40).</w:t>
      </w:r>
    </w:p>
    <w:p w14:paraId="50DA1132" w14:textId="06297A23" w:rsidR="003E643C" w:rsidRPr="00A576C1" w:rsidRDefault="003E643C" w:rsidP="003E643C">
      <w:pPr>
        <w:pStyle w:val="Corpsdetexte"/>
        <w:spacing w:after="0"/>
        <w:jc w:val="both"/>
        <w:rPr>
          <w:rFonts w:asciiTheme="minorHAnsi" w:hAnsiTheme="minorHAnsi"/>
          <w:i/>
          <w:iCs/>
          <w:szCs w:val="22"/>
        </w:rPr>
      </w:pPr>
    </w:p>
    <w:p w14:paraId="58668F1D" w14:textId="62EC91A1" w:rsidR="00A576C1" w:rsidRPr="00A576C1" w:rsidRDefault="00A576C1" w:rsidP="00A576C1">
      <w:pPr>
        <w:pStyle w:val="Corpsdetexte"/>
        <w:rPr>
          <w:rFonts w:asciiTheme="minorHAnsi" w:hAnsiTheme="minorHAnsi"/>
          <w:i/>
          <w:iCs/>
          <w:szCs w:val="22"/>
        </w:rPr>
      </w:pPr>
      <w:r w:rsidRPr="00A576C1">
        <w:rPr>
          <w:rFonts w:asciiTheme="minorHAnsi" w:hAnsiTheme="minorHAnsi"/>
          <w:i/>
          <w:iCs/>
          <w:szCs w:val="22"/>
        </w:rPr>
        <w:t xml:space="preserve">               Critère 1 : prix des prestations</w:t>
      </w:r>
    </w:p>
    <w:p w14:paraId="4F66BF78" w14:textId="4A22EB79" w:rsidR="00A576C1" w:rsidRPr="00A576C1" w:rsidRDefault="00A576C1" w:rsidP="00A576C1">
      <w:pPr>
        <w:pStyle w:val="Corpsdetexte"/>
        <w:rPr>
          <w:rFonts w:asciiTheme="minorHAnsi" w:hAnsiTheme="minorHAnsi"/>
          <w:szCs w:val="22"/>
        </w:rPr>
      </w:pPr>
      <w:r w:rsidRPr="00A576C1">
        <w:rPr>
          <w:rFonts w:asciiTheme="minorHAnsi" w:hAnsiTheme="minorHAnsi"/>
          <w:szCs w:val="22"/>
        </w:rPr>
        <w:t>La notation financière (NF sur 40 points maximum) portera sur la comparaison des offres financières de</w:t>
      </w:r>
      <w:r>
        <w:rPr>
          <w:rFonts w:asciiTheme="minorHAnsi" w:hAnsiTheme="minorHAnsi"/>
          <w:szCs w:val="22"/>
        </w:rPr>
        <w:t xml:space="preserve"> </w:t>
      </w:r>
      <w:r w:rsidRPr="00A576C1">
        <w:rPr>
          <w:rFonts w:asciiTheme="minorHAnsi" w:hAnsiTheme="minorHAnsi"/>
          <w:szCs w:val="22"/>
        </w:rPr>
        <w:t>l’ensemble des candidats dont l’offre est régulière.</w:t>
      </w:r>
    </w:p>
    <w:p w14:paraId="33CC3630" w14:textId="1F8ABBC7" w:rsidR="00A576C1" w:rsidRPr="00A576C1" w:rsidRDefault="00A576C1" w:rsidP="00A576C1">
      <w:pPr>
        <w:pStyle w:val="Corpsdetexte"/>
        <w:rPr>
          <w:rFonts w:asciiTheme="minorHAnsi" w:hAnsiTheme="minorHAnsi"/>
          <w:i/>
          <w:iCs/>
          <w:szCs w:val="22"/>
        </w:rPr>
      </w:pPr>
      <w:r w:rsidRPr="00A576C1">
        <w:rPr>
          <w:rFonts w:asciiTheme="minorHAnsi" w:hAnsiTheme="minorHAnsi"/>
          <w:i/>
          <w:iCs/>
          <w:szCs w:val="22"/>
        </w:rPr>
        <w:t xml:space="preserve">                Critère 2 : Qualité technique</w:t>
      </w:r>
    </w:p>
    <w:p w14:paraId="003F434C" w14:textId="078A7983" w:rsidR="003E643C" w:rsidRPr="00476456" w:rsidRDefault="00A576C1" w:rsidP="00A576C1">
      <w:pPr>
        <w:pStyle w:val="Corpsdetexte"/>
        <w:rPr>
          <w:rFonts w:asciiTheme="minorHAnsi" w:hAnsiTheme="minorHAnsi"/>
          <w:szCs w:val="22"/>
        </w:rPr>
      </w:pPr>
      <w:r w:rsidRPr="00A576C1">
        <w:rPr>
          <w:rFonts w:asciiTheme="minorHAnsi" w:hAnsiTheme="minorHAnsi"/>
          <w:szCs w:val="22"/>
        </w:rPr>
        <w:t>Chaque offre technique, jugée conforme techniquement, se verra attribuer une note technique (NT sur 100</w:t>
      </w:r>
      <w:r>
        <w:rPr>
          <w:rFonts w:asciiTheme="minorHAnsi" w:hAnsiTheme="minorHAnsi"/>
          <w:szCs w:val="22"/>
        </w:rPr>
        <w:t xml:space="preserve"> </w:t>
      </w:r>
      <w:r w:rsidRPr="00A576C1">
        <w:rPr>
          <w:rFonts w:asciiTheme="minorHAnsi" w:hAnsiTheme="minorHAnsi"/>
          <w:szCs w:val="22"/>
        </w:rPr>
        <w:t>points maximum) par addition des notes obtenues sur chaque sous-critère.</w:t>
      </w:r>
    </w:p>
    <w:p w14:paraId="2888E70D" w14:textId="77777777" w:rsidR="00801237" w:rsidRPr="00476456" w:rsidRDefault="00801237" w:rsidP="00801237">
      <w:pPr>
        <w:pStyle w:val="Corpsdetexte"/>
        <w:spacing w:before="120"/>
        <w:jc w:val="both"/>
        <w:rPr>
          <w:rFonts w:asciiTheme="minorHAnsi" w:hAnsiTheme="minorHAnsi"/>
          <w:szCs w:val="22"/>
        </w:rPr>
      </w:pPr>
      <w:r w:rsidRPr="00476456">
        <w:rPr>
          <w:rFonts w:asciiTheme="minorHAnsi" w:hAnsiTheme="minorHAnsi"/>
          <w:szCs w:val="22"/>
        </w:rPr>
        <w:lastRenderedPageBreak/>
        <w:t xml:space="preserve">Expertise France pourra si elle le juge nécessaire, ouvrir des négociations avec tout ou partie des soumissionnaires et conclura le contrat avec l’entité ayant présenté l’offre </w:t>
      </w:r>
      <w:proofErr w:type="gramStart"/>
      <w:r w:rsidRPr="00476456">
        <w:rPr>
          <w:rFonts w:asciiTheme="minorHAnsi" w:hAnsiTheme="minorHAnsi"/>
          <w:szCs w:val="22"/>
        </w:rPr>
        <w:t>la</w:t>
      </w:r>
      <w:proofErr w:type="gramEnd"/>
      <w:r w:rsidRPr="00476456">
        <w:rPr>
          <w:rFonts w:asciiTheme="minorHAnsi" w:hAnsiTheme="minorHAnsi"/>
          <w:szCs w:val="22"/>
        </w:rPr>
        <w:t xml:space="preserve"> mieux notée au regard de ces critères.</w:t>
      </w:r>
    </w:p>
    <w:p w14:paraId="27149AF1" w14:textId="24F855C7" w:rsidR="00801237" w:rsidRPr="00476456" w:rsidRDefault="00801237" w:rsidP="00285514">
      <w:pPr>
        <w:keepNext/>
        <w:numPr>
          <w:ilvl w:val="0"/>
          <w:numId w:val="12"/>
        </w:numPr>
        <w:autoSpaceDE/>
        <w:spacing w:before="240" w:after="120"/>
        <w:ind w:left="357" w:hanging="357"/>
        <w:jc w:val="both"/>
        <w:rPr>
          <w:rFonts w:ascii="Calibri" w:hAnsi="Calibri"/>
          <w:b/>
          <w:smallCaps/>
          <w:u w:val="single"/>
        </w:rPr>
      </w:pPr>
      <w:bookmarkStart w:id="2" w:name="_Ref69728360"/>
      <w:r w:rsidRPr="00476456">
        <w:rPr>
          <w:rFonts w:ascii="Calibri" w:hAnsi="Calibri"/>
          <w:b/>
          <w:smallCaps/>
          <w:u w:val="single"/>
        </w:rPr>
        <w:t>Renseignements complémentaires</w:t>
      </w:r>
      <w:bookmarkEnd w:id="2"/>
    </w:p>
    <w:p w14:paraId="5C88D263" w14:textId="621267BA" w:rsidR="00801237" w:rsidRDefault="00801237" w:rsidP="00801237">
      <w:pPr>
        <w:pStyle w:val="Corpsdetexte"/>
        <w:jc w:val="both"/>
        <w:rPr>
          <w:rFonts w:asciiTheme="minorHAnsi" w:hAnsiTheme="minorHAnsi"/>
          <w:szCs w:val="22"/>
        </w:rPr>
      </w:pPr>
      <w:r w:rsidRPr="00476456">
        <w:rPr>
          <w:rFonts w:asciiTheme="minorHAnsi" w:hAnsiTheme="minorHAnsi"/>
          <w:szCs w:val="22"/>
        </w:rPr>
        <w:t xml:space="preserve">Si un candidat souhaite avoir des renseignements complémentaires sur des points techniques ou administratifs du dossier, il pourra </w:t>
      </w:r>
      <w:r w:rsidR="00404E95">
        <w:rPr>
          <w:rFonts w:asciiTheme="minorHAnsi" w:hAnsiTheme="minorHAnsi"/>
          <w:szCs w:val="22"/>
        </w:rPr>
        <w:t xml:space="preserve">déposer ses questions sur </w:t>
      </w:r>
      <w:r w:rsidR="00404E95" w:rsidRPr="00404E95">
        <w:rPr>
          <w:rFonts w:asciiTheme="minorHAnsi" w:hAnsiTheme="minorHAnsi"/>
          <w:szCs w:val="22"/>
        </w:rPr>
        <w:t>la Plateforme des Achats de l’Etat</w:t>
      </w:r>
      <w:r w:rsidR="00404E95">
        <w:rPr>
          <w:rFonts w:asciiTheme="minorHAnsi" w:hAnsiTheme="minorHAnsi"/>
          <w:szCs w:val="22"/>
        </w:rPr>
        <w:t xml:space="preserve"> (PLACE</w:t>
      </w:r>
      <w:r w:rsidR="00DB1B0D">
        <w:rPr>
          <w:rFonts w:asciiTheme="minorHAnsi" w:hAnsiTheme="minorHAnsi"/>
          <w:szCs w:val="22"/>
        </w:rPr>
        <w:t xml:space="preserve">) </w:t>
      </w:r>
      <w:r w:rsidRPr="00476456">
        <w:rPr>
          <w:rFonts w:asciiTheme="minorHAnsi" w:hAnsiTheme="minorHAnsi"/>
          <w:szCs w:val="22"/>
        </w:rPr>
        <w:t>avant la date limite de remise des offres.</w:t>
      </w:r>
    </w:p>
    <w:p w14:paraId="601DDF92" w14:textId="77777777" w:rsidR="00360F93" w:rsidRDefault="00360F93" w:rsidP="00801237">
      <w:pPr>
        <w:pStyle w:val="Corpsdetexte"/>
        <w:jc w:val="both"/>
        <w:rPr>
          <w:rFonts w:asciiTheme="minorHAnsi" w:hAnsiTheme="minorHAnsi"/>
          <w:szCs w:val="22"/>
        </w:rPr>
      </w:pPr>
    </w:p>
    <w:p w14:paraId="7516BE8D" w14:textId="3AC9F141" w:rsidR="00360F93" w:rsidRDefault="00360F93" w:rsidP="00CC417D">
      <w:pPr>
        <w:keepNext/>
        <w:numPr>
          <w:ilvl w:val="0"/>
          <w:numId w:val="12"/>
        </w:numPr>
        <w:autoSpaceDE/>
        <w:spacing w:before="240" w:after="120"/>
        <w:ind w:left="357" w:hanging="357"/>
        <w:jc w:val="both"/>
        <w:rPr>
          <w:rFonts w:ascii="Calibri" w:hAnsi="Calibri"/>
          <w:b/>
          <w:smallCaps/>
          <w:u w:val="single"/>
        </w:rPr>
      </w:pPr>
      <w:r>
        <w:rPr>
          <w:rFonts w:ascii="Calibri" w:hAnsi="Calibri"/>
          <w:b/>
          <w:smallCaps/>
          <w:u w:val="single"/>
        </w:rPr>
        <w:t>Traitement des données à caractère personnel</w:t>
      </w:r>
    </w:p>
    <w:p w14:paraId="40474A11" w14:textId="30934DCB" w:rsidR="00411C8D" w:rsidRPr="00CC417D" w:rsidRDefault="00411C8D" w:rsidP="00A576C1">
      <w:pPr>
        <w:pStyle w:val="Corpsdetexte"/>
        <w:jc w:val="both"/>
        <w:rPr>
          <w:rFonts w:asciiTheme="minorHAnsi" w:hAnsiTheme="minorHAnsi"/>
          <w:szCs w:val="22"/>
        </w:rPr>
      </w:pPr>
      <w:r w:rsidRPr="00CC417D">
        <w:rPr>
          <w:rFonts w:asciiTheme="minorHAnsi" w:hAnsiTheme="minorHAnsi"/>
          <w:szCs w:val="22"/>
        </w:rPr>
        <w:t>Expertise France s’engage à respecter la réglementation en vigueur applicable au traitement de données à caractère personnel et, en particulier, le règlement (UE) 2016/679 du Parlement européen et du Conseil du 27 avril 2016 appli</w:t>
      </w:r>
      <w:r>
        <w:rPr>
          <w:rFonts w:asciiTheme="minorHAnsi" w:hAnsiTheme="minorHAnsi"/>
          <w:szCs w:val="22"/>
        </w:rPr>
        <w:t>cable à compter du 25 mai 2018.</w:t>
      </w:r>
    </w:p>
    <w:p w14:paraId="6087DD46"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u w:val="single"/>
        </w:rPr>
        <w:t>Identité et coordonnées du responsable de traitement et de son représentant</w:t>
      </w:r>
      <w:r w:rsidRPr="00CC417D">
        <w:rPr>
          <w:rFonts w:asciiTheme="minorHAnsi" w:hAnsiTheme="minorHAnsi"/>
          <w:szCs w:val="22"/>
        </w:rPr>
        <w:t xml:space="preserve"> : </w:t>
      </w:r>
    </w:p>
    <w:p w14:paraId="5740BF5D" w14:textId="77777777" w:rsidR="00411C8D" w:rsidRPr="00CC417D" w:rsidRDefault="00411C8D" w:rsidP="00CC417D">
      <w:pPr>
        <w:pStyle w:val="Corpsdetexte"/>
        <w:spacing w:before="120"/>
        <w:jc w:val="both"/>
        <w:rPr>
          <w:rFonts w:asciiTheme="minorHAnsi" w:hAnsiTheme="minorHAnsi"/>
          <w:szCs w:val="22"/>
        </w:rPr>
      </w:pPr>
      <w:r w:rsidRPr="00CC417D">
        <w:rPr>
          <w:rFonts w:asciiTheme="minorHAnsi" w:hAnsiTheme="minorHAnsi"/>
          <w:szCs w:val="22"/>
        </w:rPr>
        <w:t>Expertise France</w:t>
      </w:r>
    </w:p>
    <w:p w14:paraId="69FA3311" w14:textId="0C83C791" w:rsidR="00411C8D" w:rsidRPr="00CC417D" w:rsidRDefault="00CC417D" w:rsidP="00CC417D">
      <w:pPr>
        <w:pStyle w:val="Corpsdetexte"/>
        <w:spacing w:before="120"/>
        <w:jc w:val="both"/>
        <w:rPr>
          <w:rFonts w:asciiTheme="minorHAnsi" w:hAnsiTheme="minorHAnsi"/>
          <w:szCs w:val="22"/>
        </w:rPr>
      </w:pPr>
      <w:r>
        <w:rPr>
          <w:rFonts w:asciiTheme="minorHAnsi" w:hAnsiTheme="minorHAnsi"/>
          <w:szCs w:val="22"/>
        </w:rPr>
        <w:t>40, Boulevard de Port Royal</w:t>
      </w:r>
    </w:p>
    <w:p w14:paraId="3E85FCAD" w14:textId="368BABF7" w:rsidR="00411C8D" w:rsidRPr="00CC417D" w:rsidRDefault="00411C8D" w:rsidP="00CC417D">
      <w:pPr>
        <w:pStyle w:val="Corpsdetexte"/>
        <w:spacing w:before="120"/>
        <w:jc w:val="both"/>
        <w:rPr>
          <w:rFonts w:asciiTheme="minorHAnsi" w:hAnsiTheme="minorHAnsi"/>
          <w:szCs w:val="22"/>
        </w:rPr>
      </w:pPr>
      <w:r w:rsidRPr="00CC417D">
        <w:rPr>
          <w:rFonts w:asciiTheme="minorHAnsi" w:hAnsiTheme="minorHAnsi"/>
          <w:szCs w:val="22"/>
        </w:rPr>
        <w:t>7</w:t>
      </w:r>
      <w:r w:rsidR="00CC417D">
        <w:rPr>
          <w:rFonts w:asciiTheme="minorHAnsi" w:hAnsiTheme="minorHAnsi"/>
          <w:szCs w:val="22"/>
        </w:rPr>
        <w:t>5005</w:t>
      </w:r>
      <w:r w:rsidRPr="00CC417D">
        <w:rPr>
          <w:rFonts w:asciiTheme="minorHAnsi" w:hAnsiTheme="minorHAnsi"/>
          <w:szCs w:val="22"/>
        </w:rPr>
        <w:t xml:space="preserve"> Paris</w:t>
      </w:r>
    </w:p>
    <w:p w14:paraId="353B4919" w14:textId="2750F59A"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 xml:space="preserve">Représentée par son Directeur Général, </w:t>
      </w:r>
    </w:p>
    <w:p w14:paraId="3E700C2A"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u w:val="single"/>
        </w:rPr>
        <w:t>Responsable de traitement opérationnel</w:t>
      </w:r>
      <w:r w:rsidRPr="00CC417D">
        <w:rPr>
          <w:rFonts w:asciiTheme="minorHAnsi" w:hAnsiTheme="minorHAnsi"/>
          <w:szCs w:val="22"/>
        </w:rPr>
        <w:t xml:space="preserve"> : </w:t>
      </w:r>
    </w:p>
    <w:p w14:paraId="6B8F770E"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Le Département des Systèmes d’Information représenté par son Directeur</w:t>
      </w:r>
    </w:p>
    <w:p w14:paraId="79D73F15"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u w:val="single"/>
        </w:rPr>
        <w:t>Coordonnées du délégué à la protection des données personnelles</w:t>
      </w:r>
      <w:r w:rsidRPr="00CC417D">
        <w:rPr>
          <w:rFonts w:asciiTheme="minorHAnsi" w:hAnsiTheme="minorHAnsi"/>
          <w:szCs w:val="22"/>
        </w:rPr>
        <w:t xml:space="preserve"> :</w:t>
      </w:r>
    </w:p>
    <w:p w14:paraId="519BF127"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informatique.libertes@expertisefrance.fr</w:t>
      </w:r>
    </w:p>
    <w:p w14:paraId="667F4DFE"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 xml:space="preserve"> </w:t>
      </w:r>
    </w:p>
    <w:p w14:paraId="3CDFE789"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Les fondements juridiques légitimant le ou les traitements correspondent aux c) et e) de l'article 6.1 du RGPD, à savoir que :</w:t>
      </w:r>
    </w:p>
    <w:p w14:paraId="74C23993"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w:t>
      </w:r>
      <w:r w:rsidRPr="00CC417D">
        <w:rPr>
          <w:rFonts w:asciiTheme="minorHAnsi" w:hAnsiTheme="minorHAnsi"/>
          <w:szCs w:val="22"/>
        </w:rPr>
        <w:tab/>
        <w:t>Le traitement est nécessaire au respect d’une obligation légale à laquelle Expertise France est soumis ;</w:t>
      </w:r>
    </w:p>
    <w:p w14:paraId="5A27AF31"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w:t>
      </w:r>
      <w:r w:rsidRPr="00CC417D">
        <w:rPr>
          <w:rFonts w:asciiTheme="minorHAnsi" w:hAnsiTheme="minorHAnsi"/>
          <w:szCs w:val="22"/>
        </w:rPr>
        <w:tab/>
        <w:t>Le traitement est nécessaire à l’exécution d’une mission d’intérêt public ou relevant de l’exercice de l’autorité publique dont est investi Expertise France ;</w:t>
      </w:r>
    </w:p>
    <w:p w14:paraId="3F78CF21"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 xml:space="preserve">Les finalités du ou des traitements sont : </w:t>
      </w:r>
    </w:p>
    <w:p w14:paraId="18AF0726" w14:textId="09F4212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w:t>
      </w:r>
      <w:r w:rsidRPr="00CC417D">
        <w:rPr>
          <w:rFonts w:asciiTheme="minorHAnsi" w:hAnsiTheme="minorHAnsi"/>
          <w:szCs w:val="22"/>
        </w:rPr>
        <w:tab/>
        <w:t xml:space="preserve">La gestion et le suivi </w:t>
      </w:r>
      <w:r>
        <w:rPr>
          <w:rFonts w:asciiTheme="minorHAnsi" w:hAnsiTheme="minorHAnsi"/>
          <w:szCs w:val="22"/>
        </w:rPr>
        <w:t>de la présente procédure de passation de marchés</w:t>
      </w:r>
      <w:r w:rsidRPr="00CC417D">
        <w:rPr>
          <w:rFonts w:asciiTheme="minorHAnsi" w:hAnsiTheme="minorHAnsi"/>
          <w:szCs w:val="22"/>
        </w:rPr>
        <w:t xml:space="preserve">, </w:t>
      </w:r>
    </w:p>
    <w:p w14:paraId="0DB1EE56" w14:textId="6534A68C"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w:t>
      </w:r>
      <w:r w:rsidRPr="00CC417D">
        <w:rPr>
          <w:rFonts w:asciiTheme="minorHAnsi" w:hAnsiTheme="minorHAnsi"/>
          <w:szCs w:val="22"/>
        </w:rPr>
        <w:tab/>
        <w:t xml:space="preserve">La gestion et le suivi </w:t>
      </w:r>
      <w:r w:rsidR="0008471B">
        <w:rPr>
          <w:rFonts w:asciiTheme="minorHAnsi" w:hAnsiTheme="minorHAnsi"/>
          <w:szCs w:val="22"/>
        </w:rPr>
        <w:t>du marché public conclu</w:t>
      </w:r>
      <w:r w:rsidRPr="00CC417D">
        <w:rPr>
          <w:rFonts w:asciiTheme="minorHAnsi" w:hAnsiTheme="minorHAnsi"/>
          <w:szCs w:val="22"/>
        </w:rPr>
        <w:t xml:space="preserve">. </w:t>
      </w:r>
    </w:p>
    <w:p w14:paraId="7E110F30"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Les destinataires ou catégorie de destinataires des données à caractère personnel sont exclusivement les personnels habilités de l’autorité contractante, des ministères et des opérateurs de l'Etat, en charge de la passation et de l'exécution du contrat, ainsi que de leurs prestataires d’assistance dans ses activités.</w:t>
      </w:r>
    </w:p>
    <w:p w14:paraId="6F809C3F"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Durée de conservation : ces données sont conservées pendant toute la durée de passation et d'exécution du contrat, ainsi que durant la DUA applicable au contrat.</w:t>
      </w:r>
    </w:p>
    <w:p w14:paraId="33F707CF"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lastRenderedPageBreak/>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26F371D5" w14:textId="77777777" w:rsidR="00411C8D" w:rsidRPr="00CC417D" w:rsidRDefault="00411C8D" w:rsidP="00CC417D">
      <w:pPr>
        <w:pStyle w:val="Corpsdetexte"/>
        <w:jc w:val="both"/>
        <w:rPr>
          <w:rFonts w:asciiTheme="minorHAnsi" w:hAnsiTheme="minorHAnsi"/>
          <w:szCs w:val="22"/>
        </w:rPr>
      </w:pPr>
      <w:r w:rsidRPr="00CC417D">
        <w:rPr>
          <w:rFonts w:asciiTheme="minorHAnsi" w:hAnsiTheme="minorHAnsi"/>
          <w:szCs w:val="22"/>
        </w:rPr>
        <w:t>La personne dont les données à caractère personnel sont collectées dans le cadre de la présente procédure dispose d'un droit de réclamation auprès de la CNIL.</w:t>
      </w:r>
    </w:p>
    <w:p w14:paraId="6462C5DA" w14:textId="77777777" w:rsidR="00411C8D" w:rsidRPr="00CC417D" w:rsidRDefault="00411C8D" w:rsidP="00CC417D">
      <w:pPr>
        <w:pStyle w:val="Corpsdetexte"/>
        <w:jc w:val="both"/>
        <w:rPr>
          <w:rFonts w:asciiTheme="minorHAnsi" w:hAnsiTheme="minorHAnsi"/>
          <w:szCs w:val="22"/>
        </w:rPr>
      </w:pPr>
    </w:p>
    <w:p w14:paraId="70391251" w14:textId="3C4D355B" w:rsidR="00360F93" w:rsidRPr="00411C8D" w:rsidRDefault="00411C8D">
      <w:pPr>
        <w:pStyle w:val="Corpsdetexte"/>
        <w:jc w:val="both"/>
        <w:rPr>
          <w:rFonts w:asciiTheme="minorHAnsi" w:hAnsiTheme="minorHAnsi"/>
          <w:szCs w:val="22"/>
        </w:rPr>
      </w:pPr>
      <w:r w:rsidRPr="00CC417D">
        <w:rPr>
          <w:rFonts w:asciiTheme="minorHAnsi" w:hAnsiTheme="minorHAnsi"/>
          <w:szCs w:val="22"/>
        </w:rPr>
        <w:t>Expertise France s’engage à garantir la confidentialité des propositions qui lui sont adressées et veille à ce soit assurée la sécurité et le stockage de ces propositions.</w:t>
      </w:r>
    </w:p>
    <w:p w14:paraId="07FBFAB5" w14:textId="54B46894" w:rsidR="00801237" w:rsidRPr="00476456" w:rsidRDefault="00801237" w:rsidP="00285514">
      <w:pPr>
        <w:keepNext/>
        <w:numPr>
          <w:ilvl w:val="0"/>
          <w:numId w:val="12"/>
        </w:numPr>
        <w:autoSpaceDE/>
        <w:spacing w:before="240" w:after="120"/>
        <w:ind w:left="357" w:hanging="357"/>
        <w:jc w:val="both"/>
        <w:rPr>
          <w:rFonts w:ascii="Calibri" w:hAnsi="Calibri"/>
          <w:b/>
          <w:smallCaps/>
          <w:u w:val="single"/>
        </w:rPr>
      </w:pPr>
      <w:r w:rsidRPr="00476456">
        <w:rPr>
          <w:rFonts w:ascii="Calibri" w:hAnsi="Calibri"/>
          <w:b/>
          <w:smallCaps/>
          <w:u w:val="single"/>
        </w:rPr>
        <w:t xml:space="preserve">Voies et </w:t>
      </w:r>
      <w:r w:rsidR="003216BF" w:rsidRPr="00476456">
        <w:rPr>
          <w:rFonts w:ascii="Calibri" w:hAnsi="Calibri"/>
          <w:b/>
          <w:smallCaps/>
          <w:u w:val="single"/>
        </w:rPr>
        <w:t>délais</w:t>
      </w:r>
      <w:r w:rsidRPr="00476456">
        <w:rPr>
          <w:rFonts w:ascii="Calibri" w:hAnsi="Calibri"/>
          <w:b/>
          <w:smallCaps/>
          <w:u w:val="single"/>
        </w:rPr>
        <w:t xml:space="preserve"> de recours</w:t>
      </w:r>
    </w:p>
    <w:p w14:paraId="2066619D" w14:textId="77777777" w:rsidR="00276651" w:rsidRPr="00B34E6C" w:rsidRDefault="00276651" w:rsidP="00276651">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12BB76B1" w14:textId="77777777" w:rsidR="00276651" w:rsidRPr="004D375A" w:rsidRDefault="00276651" w:rsidP="00276651">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3CC50FAF" w14:textId="77777777" w:rsidR="00276651" w:rsidRPr="0006068D" w:rsidRDefault="00276651" w:rsidP="00276651">
      <w:pPr>
        <w:rPr>
          <w:rFonts w:asciiTheme="minorHAnsi" w:hAnsiTheme="minorHAnsi" w:cstheme="minorHAnsi"/>
          <w:sz w:val="22"/>
          <w:szCs w:val="22"/>
        </w:rPr>
      </w:pPr>
    </w:p>
    <w:p w14:paraId="632BB58E" w14:textId="493131D6" w:rsidR="00953867" w:rsidRPr="00476456" w:rsidRDefault="00953867" w:rsidP="00F667C3">
      <w:pPr>
        <w:ind w:right="98"/>
        <w:jc w:val="center"/>
        <w:rPr>
          <w:rFonts w:asciiTheme="minorHAnsi" w:eastAsia="Times New Roman" w:hAnsiTheme="minorHAnsi" w:cs="Times New Roman"/>
          <w:szCs w:val="22"/>
        </w:rPr>
      </w:pPr>
    </w:p>
    <w:sectPr w:rsidR="00953867" w:rsidRPr="00476456" w:rsidSect="0092750A">
      <w:headerReference w:type="default" r:id="rId11"/>
      <w:footerReference w:type="default" r:id="rId12"/>
      <w:headerReference w:type="first" r:id="rId13"/>
      <w:footerReference w:type="first" r:id="rId14"/>
      <w:footnotePr>
        <w:pos w:val="beneathText"/>
      </w:footnotePr>
      <w:pgSz w:w="11906" w:h="16838"/>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C7602" w14:textId="77777777" w:rsidR="00CF75DC" w:rsidRDefault="00CF75DC" w:rsidP="00962504">
      <w:r>
        <w:separator/>
      </w:r>
    </w:p>
  </w:endnote>
  <w:endnote w:type="continuationSeparator" w:id="0">
    <w:p w14:paraId="580741A4" w14:textId="77777777" w:rsidR="00CF75DC" w:rsidRDefault="00CF75DC" w:rsidP="00962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altName w:val="Microsoft Sans Serif"/>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Times">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CC033" w14:textId="1A7436D2" w:rsidR="00C94444" w:rsidRDefault="00C94444" w:rsidP="00C94444">
    <w:pPr>
      <w:pStyle w:val="Pieddepage"/>
      <w:tabs>
        <w:tab w:val="clear" w:pos="4536"/>
        <w:tab w:val="clear" w:pos="9072"/>
        <w:tab w:val="right" w:pos="9638"/>
      </w:tabs>
      <w:rPr>
        <w:rFonts w:ascii="Calibri" w:hAnsi="Calibri"/>
        <w:sz w:val="22"/>
        <w:szCs w:val="22"/>
      </w:rPr>
    </w:pPr>
    <w:r w:rsidRPr="00C30299">
      <w:rPr>
        <w:rFonts w:ascii="Calibri" w:hAnsi="Calibri"/>
        <w:sz w:val="18"/>
        <w:szCs w:val="18"/>
        <w:u w:val="single"/>
      </w:rPr>
      <w:tab/>
    </w:r>
    <w:r w:rsidR="00AC54DB">
      <w:rPr>
        <w:rFonts w:ascii="Calibri" w:hAnsi="Calibri"/>
        <w:sz w:val="22"/>
        <w:szCs w:val="22"/>
      </w:rPr>
      <w:tab/>
    </w:r>
    <w:r w:rsidR="00AC54DB" w:rsidRPr="0036169C">
      <w:rPr>
        <w:rFonts w:asciiTheme="minorHAnsi" w:hAnsiTheme="minorHAnsi"/>
        <w:sz w:val="22"/>
        <w:szCs w:val="22"/>
      </w:rPr>
      <w:t xml:space="preserve">Page </w:t>
    </w:r>
    <w:r w:rsidR="00AC54DB" w:rsidRPr="0036169C">
      <w:rPr>
        <w:rFonts w:asciiTheme="minorHAnsi" w:hAnsiTheme="minorHAnsi"/>
        <w:b/>
        <w:bCs/>
        <w:sz w:val="22"/>
        <w:szCs w:val="22"/>
      </w:rPr>
      <w:fldChar w:fldCharType="begin"/>
    </w:r>
    <w:r w:rsidR="00AC54DB" w:rsidRPr="0036169C">
      <w:rPr>
        <w:rFonts w:asciiTheme="minorHAnsi" w:hAnsiTheme="minorHAnsi"/>
        <w:b/>
        <w:bCs/>
        <w:sz w:val="22"/>
        <w:szCs w:val="22"/>
      </w:rPr>
      <w:instrText>PAGE</w:instrText>
    </w:r>
    <w:r w:rsidR="00AC54DB" w:rsidRPr="0036169C">
      <w:rPr>
        <w:rFonts w:asciiTheme="minorHAnsi" w:hAnsiTheme="minorHAnsi"/>
        <w:b/>
        <w:bCs/>
        <w:sz w:val="22"/>
        <w:szCs w:val="22"/>
      </w:rPr>
      <w:fldChar w:fldCharType="separate"/>
    </w:r>
    <w:r w:rsidR="00111BD4">
      <w:rPr>
        <w:rFonts w:asciiTheme="minorHAnsi" w:hAnsiTheme="minorHAnsi"/>
        <w:b/>
        <w:bCs/>
        <w:noProof/>
        <w:sz w:val="22"/>
        <w:szCs w:val="22"/>
      </w:rPr>
      <w:t>7</w:t>
    </w:r>
    <w:r w:rsidR="00AC54DB" w:rsidRPr="0036169C">
      <w:rPr>
        <w:rFonts w:asciiTheme="minorHAnsi" w:hAnsiTheme="minorHAnsi"/>
        <w:b/>
        <w:bCs/>
        <w:sz w:val="22"/>
        <w:szCs w:val="22"/>
      </w:rPr>
      <w:fldChar w:fldCharType="end"/>
    </w:r>
    <w:r w:rsidR="00AC54DB" w:rsidRPr="0036169C">
      <w:rPr>
        <w:rFonts w:asciiTheme="minorHAnsi" w:hAnsiTheme="minorHAnsi"/>
        <w:sz w:val="22"/>
        <w:szCs w:val="22"/>
      </w:rPr>
      <w:t xml:space="preserve"> sur </w:t>
    </w:r>
    <w:r w:rsidR="00AC54DB" w:rsidRPr="0036169C">
      <w:rPr>
        <w:rFonts w:asciiTheme="minorHAnsi" w:hAnsiTheme="minorHAnsi"/>
        <w:b/>
        <w:bCs/>
        <w:sz w:val="22"/>
        <w:szCs w:val="22"/>
      </w:rPr>
      <w:fldChar w:fldCharType="begin"/>
    </w:r>
    <w:r w:rsidR="00AC54DB" w:rsidRPr="0036169C">
      <w:rPr>
        <w:rFonts w:asciiTheme="minorHAnsi" w:hAnsiTheme="minorHAnsi"/>
        <w:b/>
        <w:bCs/>
        <w:sz w:val="22"/>
        <w:szCs w:val="22"/>
      </w:rPr>
      <w:instrText>NUMPAGES</w:instrText>
    </w:r>
    <w:r w:rsidR="00AC54DB" w:rsidRPr="0036169C">
      <w:rPr>
        <w:rFonts w:asciiTheme="minorHAnsi" w:hAnsiTheme="minorHAnsi"/>
        <w:b/>
        <w:bCs/>
        <w:sz w:val="22"/>
        <w:szCs w:val="22"/>
      </w:rPr>
      <w:fldChar w:fldCharType="separate"/>
    </w:r>
    <w:r w:rsidR="00111BD4">
      <w:rPr>
        <w:rFonts w:asciiTheme="minorHAnsi" w:hAnsiTheme="minorHAnsi"/>
        <w:b/>
        <w:bCs/>
        <w:noProof/>
        <w:sz w:val="22"/>
        <w:szCs w:val="22"/>
      </w:rPr>
      <w:t>7</w:t>
    </w:r>
    <w:r w:rsidR="00AC54DB" w:rsidRPr="0036169C">
      <w:rPr>
        <w:rFonts w:asciiTheme="minorHAnsi" w:hAnsiTheme="minorHAnsi"/>
        <w:b/>
        <w:bCs/>
        <w:sz w:val="22"/>
        <w:szCs w:val="22"/>
      </w:rPr>
      <w:fldChar w:fldCharType="end"/>
    </w:r>
    <w:r w:rsidR="00AC54DB" w:rsidDel="00133659">
      <w:rPr>
        <w:rFonts w:ascii="Calibri" w:hAnsi="Calibri"/>
        <w:sz w:val="22"/>
        <w:szCs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6A381" w14:textId="77777777" w:rsidR="00AC54DB" w:rsidRPr="00C30299" w:rsidRDefault="00AC54DB" w:rsidP="00AC54DB">
    <w:pPr>
      <w:pStyle w:val="Pieddepage"/>
      <w:tabs>
        <w:tab w:val="clear" w:pos="4536"/>
        <w:tab w:val="clear" w:pos="9072"/>
        <w:tab w:val="right" w:pos="9638"/>
      </w:tabs>
      <w:rPr>
        <w:rFonts w:ascii="Calibri" w:hAnsi="Calibri"/>
        <w:sz w:val="18"/>
        <w:szCs w:val="18"/>
        <w:u w:val="single"/>
      </w:rPr>
    </w:pPr>
    <w:r w:rsidRPr="00C30299">
      <w:rPr>
        <w:rFonts w:ascii="Calibri" w:hAnsi="Calibri"/>
        <w:sz w:val="18"/>
        <w:szCs w:val="18"/>
        <w:u w:val="single"/>
      </w:rPr>
      <w:tab/>
    </w:r>
  </w:p>
  <w:p w14:paraId="689B8578" w14:textId="3B115592" w:rsidR="00AC54DB" w:rsidRPr="00825775" w:rsidRDefault="00CF75DC" w:rsidP="00AC54DB">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1743717585"/>
        <w:docPartObj>
          <w:docPartGallery w:val="Page Numbers (Top of Page)"/>
          <w:docPartUnique/>
        </w:docPartObj>
      </w:sdtPr>
      <w:sdtEndPr/>
      <w:sdtContent>
        <w:r w:rsidR="00AC54DB" w:rsidRPr="00825775">
          <w:rPr>
            <w:rFonts w:asciiTheme="minorHAnsi" w:hAnsiTheme="minorHAnsi" w:cstheme="minorHAnsi"/>
            <w:sz w:val="22"/>
            <w:szCs w:val="22"/>
          </w:rPr>
          <w:t>DAJ_M00</w:t>
        </w:r>
        <w:r w:rsidR="00AC54DB">
          <w:rPr>
            <w:rFonts w:asciiTheme="minorHAnsi" w:hAnsiTheme="minorHAnsi" w:cstheme="minorHAnsi"/>
            <w:sz w:val="22"/>
            <w:szCs w:val="22"/>
          </w:rPr>
          <w:t>1</w:t>
        </w:r>
        <w:r w:rsidR="00AC54DB" w:rsidRPr="00825775">
          <w:rPr>
            <w:rFonts w:asciiTheme="minorHAnsi" w:hAnsiTheme="minorHAnsi" w:cstheme="minorHAnsi"/>
            <w:sz w:val="22"/>
            <w:szCs w:val="22"/>
          </w:rPr>
          <w:t>_v0</w:t>
        </w:r>
        <w:r w:rsidR="00F4083E">
          <w:rPr>
            <w:rFonts w:asciiTheme="minorHAnsi" w:hAnsiTheme="minorHAnsi" w:cstheme="minorHAnsi"/>
            <w:sz w:val="22"/>
            <w:szCs w:val="22"/>
          </w:rPr>
          <w:t>7</w:t>
        </w:r>
        <w:r w:rsidR="00AC54DB" w:rsidRPr="00825775">
          <w:rPr>
            <w:rFonts w:asciiTheme="minorHAnsi" w:hAnsiTheme="minorHAnsi" w:cstheme="minorHAnsi"/>
            <w:sz w:val="22"/>
            <w:szCs w:val="22"/>
          </w:rPr>
          <w:tab/>
        </w:r>
        <w:r w:rsidR="00AC54DB" w:rsidRPr="0036169C">
          <w:rPr>
            <w:rFonts w:asciiTheme="minorHAnsi" w:hAnsiTheme="minorHAnsi"/>
            <w:sz w:val="22"/>
            <w:szCs w:val="22"/>
          </w:rPr>
          <w:t xml:space="preserve">Page </w:t>
        </w:r>
        <w:r w:rsidR="00AC54DB" w:rsidRPr="0036169C">
          <w:rPr>
            <w:rFonts w:asciiTheme="minorHAnsi" w:hAnsiTheme="minorHAnsi"/>
            <w:b/>
            <w:bCs/>
            <w:sz w:val="22"/>
            <w:szCs w:val="22"/>
          </w:rPr>
          <w:fldChar w:fldCharType="begin"/>
        </w:r>
        <w:r w:rsidR="00AC54DB" w:rsidRPr="0036169C">
          <w:rPr>
            <w:rFonts w:asciiTheme="minorHAnsi" w:hAnsiTheme="minorHAnsi"/>
            <w:b/>
            <w:bCs/>
            <w:sz w:val="22"/>
            <w:szCs w:val="22"/>
          </w:rPr>
          <w:instrText>PAGE</w:instrText>
        </w:r>
        <w:r w:rsidR="00AC54DB" w:rsidRPr="0036169C">
          <w:rPr>
            <w:rFonts w:asciiTheme="minorHAnsi" w:hAnsiTheme="minorHAnsi"/>
            <w:b/>
            <w:bCs/>
            <w:sz w:val="22"/>
            <w:szCs w:val="22"/>
          </w:rPr>
          <w:fldChar w:fldCharType="separate"/>
        </w:r>
        <w:r w:rsidR="00111BD4">
          <w:rPr>
            <w:rFonts w:asciiTheme="minorHAnsi" w:hAnsiTheme="minorHAnsi"/>
            <w:b/>
            <w:bCs/>
            <w:noProof/>
            <w:sz w:val="22"/>
            <w:szCs w:val="22"/>
          </w:rPr>
          <w:t>1</w:t>
        </w:r>
        <w:r w:rsidR="00AC54DB" w:rsidRPr="0036169C">
          <w:rPr>
            <w:rFonts w:asciiTheme="minorHAnsi" w:hAnsiTheme="minorHAnsi"/>
            <w:b/>
            <w:bCs/>
            <w:sz w:val="22"/>
            <w:szCs w:val="22"/>
          </w:rPr>
          <w:fldChar w:fldCharType="end"/>
        </w:r>
        <w:r w:rsidR="00AC54DB" w:rsidRPr="0036169C">
          <w:rPr>
            <w:rFonts w:asciiTheme="minorHAnsi" w:hAnsiTheme="minorHAnsi"/>
            <w:sz w:val="22"/>
            <w:szCs w:val="22"/>
          </w:rPr>
          <w:t xml:space="preserve"> sur </w:t>
        </w:r>
        <w:r w:rsidR="00AC54DB" w:rsidRPr="0036169C">
          <w:rPr>
            <w:rFonts w:asciiTheme="minorHAnsi" w:hAnsiTheme="minorHAnsi"/>
            <w:b/>
            <w:bCs/>
            <w:sz w:val="22"/>
            <w:szCs w:val="22"/>
          </w:rPr>
          <w:fldChar w:fldCharType="begin"/>
        </w:r>
        <w:r w:rsidR="00AC54DB" w:rsidRPr="0036169C">
          <w:rPr>
            <w:rFonts w:asciiTheme="minorHAnsi" w:hAnsiTheme="minorHAnsi"/>
            <w:b/>
            <w:bCs/>
            <w:sz w:val="22"/>
            <w:szCs w:val="22"/>
          </w:rPr>
          <w:instrText>NUMPAGES</w:instrText>
        </w:r>
        <w:r w:rsidR="00AC54DB" w:rsidRPr="0036169C">
          <w:rPr>
            <w:rFonts w:asciiTheme="minorHAnsi" w:hAnsiTheme="minorHAnsi"/>
            <w:b/>
            <w:bCs/>
            <w:sz w:val="22"/>
            <w:szCs w:val="22"/>
          </w:rPr>
          <w:fldChar w:fldCharType="separate"/>
        </w:r>
        <w:r w:rsidR="00111BD4">
          <w:rPr>
            <w:rFonts w:asciiTheme="minorHAnsi" w:hAnsiTheme="minorHAnsi"/>
            <w:b/>
            <w:bCs/>
            <w:noProof/>
            <w:sz w:val="22"/>
            <w:szCs w:val="22"/>
          </w:rPr>
          <w:t>7</w:t>
        </w:r>
        <w:r w:rsidR="00AC54DB" w:rsidRPr="0036169C">
          <w:rPr>
            <w:rFonts w:asciiTheme="minorHAnsi" w:hAnsiTheme="minorHAnsi"/>
            <w:b/>
            <w:bCs/>
            <w:sz w:val="22"/>
            <w:szCs w:val="22"/>
          </w:rPr>
          <w:fldChar w:fldCharType="end"/>
        </w:r>
      </w:sdtContent>
    </w:sdt>
  </w:p>
  <w:p w14:paraId="315C453B" w14:textId="64E5550B" w:rsidR="00AC54DB" w:rsidRPr="00825775" w:rsidRDefault="00F4083E" w:rsidP="00AC54DB">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Mai</w:t>
    </w:r>
    <w:r w:rsidR="002D1687">
      <w:rPr>
        <w:rFonts w:asciiTheme="minorHAnsi" w:hAnsiTheme="minorHAnsi" w:cstheme="minorHAnsi"/>
        <w:b/>
        <w:sz w:val="22"/>
        <w:szCs w:val="22"/>
      </w:rPr>
      <w:t xml:space="preserve"> 202</w:t>
    </w:r>
    <w:r>
      <w:rPr>
        <w:rFonts w:asciiTheme="minorHAnsi" w:hAnsiTheme="minorHAnsi" w:cstheme="minorHAnsi"/>
        <w:b/>
        <w:sz w:val="22"/>
        <w:szCs w:val="22"/>
      </w:rPr>
      <w:t>6</w:t>
    </w:r>
  </w:p>
  <w:p w14:paraId="78506EDF" w14:textId="77777777" w:rsidR="002D1687" w:rsidRDefault="002D1687" w:rsidP="002D1687">
    <w:pPr>
      <w:rPr>
        <w:rFonts w:asciiTheme="minorHAnsi" w:eastAsia="Times New Roman" w:hAnsiTheme="minorHAnsi" w:cs="Arial"/>
        <w:color w:val="auto"/>
        <w:sz w:val="16"/>
        <w:szCs w:val="16"/>
      </w:rPr>
    </w:pPr>
    <w:r>
      <w:rPr>
        <w:rFonts w:asciiTheme="minorHAnsi" w:eastAsia="Times New Roman" w:hAnsiTheme="minorHAnsi"/>
        <w:sz w:val="16"/>
        <w:szCs w:val="16"/>
      </w:rPr>
      <w:br/>
      <w:t xml:space="preserve">Expertise France </w:t>
    </w:r>
    <w:r>
      <w:rPr>
        <w:rFonts w:asciiTheme="minorHAnsi" w:eastAsia="Times New Roman" w:hAnsiTheme="minorHAnsi"/>
        <w:sz w:val="16"/>
        <w:szCs w:val="16"/>
      </w:rPr>
      <w:br/>
    </w:r>
    <w:r>
      <w:rPr>
        <w:rFonts w:asciiTheme="minorHAnsi" w:eastAsia="Times New Roman" w:hAnsiTheme="minorHAnsi" w:cs="Arial"/>
        <w:sz w:val="16"/>
        <w:szCs w:val="16"/>
      </w:rPr>
      <w:t>SIRET : 808 734 792 00027</w:t>
    </w:r>
  </w:p>
  <w:p w14:paraId="51BC8AF4" w14:textId="5F35A41E" w:rsidR="00297C87" w:rsidRDefault="002D1687">
    <w:r>
      <w:rPr>
        <w:rFonts w:asciiTheme="minorHAnsi" w:eastAsia="Times New Roman" w:hAnsiTheme="minorHAnsi" w:cs="Arial"/>
        <w:sz w:val="16"/>
        <w:szCs w:val="16"/>
      </w:rPr>
      <w:t xml:space="preserve">40, Boulevard de Port-Royal - 75005 Paris – France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5275F" w14:textId="77777777" w:rsidR="00CF75DC" w:rsidRDefault="00CF75DC" w:rsidP="00962504">
      <w:r>
        <w:separator/>
      </w:r>
    </w:p>
  </w:footnote>
  <w:footnote w:type="continuationSeparator" w:id="0">
    <w:p w14:paraId="0ADFA90B" w14:textId="77777777" w:rsidR="00CF75DC" w:rsidRDefault="00CF75DC" w:rsidP="009625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831D9" w14:textId="5A49E38D" w:rsidR="00C94444" w:rsidRDefault="00C94444" w:rsidP="00C94444">
    <w:pPr>
      <w:pStyle w:val="En-tte"/>
      <w:tabs>
        <w:tab w:val="right" w:pos="9214"/>
      </w:tabs>
      <w:rPr>
        <w:rFonts w:ascii="Calibri" w:hAnsi="Calibri"/>
        <w:bCs/>
        <w:sz w:val="22"/>
        <w:szCs w:val="28"/>
        <w:u w:val="single"/>
        <w:lang w:val="en-US"/>
      </w:rPr>
    </w:pPr>
  </w:p>
  <w:p w14:paraId="12DD4573" w14:textId="5D45A4C2" w:rsidR="00C94444" w:rsidRPr="00A61456" w:rsidRDefault="0093045C" w:rsidP="00C94444">
    <w:pPr>
      <w:pStyle w:val="En-tte"/>
      <w:tabs>
        <w:tab w:val="clear" w:pos="4536"/>
        <w:tab w:val="clear" w:pos="9072"/>
        <w:tab w:val="right" w:pos="9638"/>
      </w:tabs>
      <w:rPr>
        <w:rFonts w:ascii="Calibri" w:hAnsi="Calibri"/>
        <w:smallCaps/>
        <w:u w:val="single"/>
      </w:rPr>
    </w:pPr>
    <w:r>
      <w:rPr>
        <w:rFonts w:ascii="Calibri" w:hAnsi="Calibri"/>
        <w:bCs/>
        <w:smallCaps/>
        <w:sz w:val="22"/>
        <w:szCs w:val="28"/>
        <w:u w:val="single"/>
      </w:rPr>
      <w:t>Lettre de consultation</w:t>
    </w:r>
    <w:r w:rsidR="00C94444" w:rsidRPr="00C94444">
      <w:rPr>
        <w:rFonts w:ascii="Calibri" w:hAnsi="Calibri"/>
        <w:bCs/>
        <w:smallCaps/>
        <w:sz w:val="22"/>
        <w:szCs w:val="28"/>
        <w:u w:val="single"/>
      </w:rPr>
      <w:tab/>
    </w:r>
  </w:p>
  <w:p w14:paraId="4DBE0ABE" w14:textId="77777777" w:rsidR="00C94444" w:rsidRPr="005964BE" w:rsidRDefault="00C94444" w:rsidP="005964BE">
    <w:pPr>
      <w:pStyle w:val="En-tte"/>
      <w:tabs>
        <w:tab w:val="clear" w:pos="4536"/>
        <w:tab w:val="clear" w:pos="9072"/>
        <w:tab w:val="right" w:pos="9781"/>
      </w:tabs>
      <w:spacing w:line="240" w:lineRule="auto"/>
      <w:rPr>
        <w:rFonts w:ascii="Calibri" w:hAnsi="Calibri"/>
        <w:sz w:val="18"/>
        <w:u w:val="singl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2ADAF" w14:textId="3AAA57F0" w:rsidR="00206C94" w:rsidRDefault="00206C94" w:rsidP="00F45DFD">
    <w:pPr>
      <w:pStyle w:val="En-tte"/>
      <w:tabs>
        <w:tab w:val="clear" w:pos="4536"/>
        <w:tab w:val="clear" w:pos="9072"/>
        <w:tab w:val="right" w:pos="9356"/>
      </w:tabs>
      <w:jc w:val="both"/>
      <w:rPr>
        <w:rFonts w:ascii="Calibri" w:hAnsi="Calibri"/>
        <w:b/>
        <w:bCs/>
        <w:sz w:val="24"/>
      </w:rPr>
    </w:pPr>
    <w:r>
      <w:rPr>
        <w:rFonts w:eastAsia="Cambria"/>
        <w:noProof/>
        <w:color w:val="auto"/>
        <w:sz w:val="16"/>
      </w:rPr>
      <w:drawing>
        <wp:inline distT="0" distB="0" distL="0" distR="0" wp14:anchorId="175F20CB" wp14:editId="09AC511E">
          <wp:extent cx="1996655" cy="104775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F-AFD.jpg"/>
                  <pic:cNvPicPr/>
                </pic:nvPicPr>
                <pic:blipFill>
                  <a:blip r:embed="rId1">
                    <a:extLst>
                      <a:ext uri="{28A0092B-C50C-407E-A947-70E740481C1C}">
                        <a14:useLocalDpi xmlns:a14="http://schemas.microsoft.com/office/drawing/2010/main" val="0"/>
                      </a:ext>
                    </a:extLst>
                  </a:blip>
                  <a:stretch>
                    <a:fillRect/>
                  </a:stretch>
                </pic:blipFill>
                <pic:spPr>
                  <a:xfrm>
                    <a:off x="0" y="0"/>
                    <a:ext cx="2018335" cy="1059127"/>
                  </a:xfrm>
                  <a:prstGeom prst="rect">
                    <a:avLst/>
                  </a:prstGeom>
                </pic:spPr>
              </pic:pic>
            </a:graphicData>
          </a:graphic>
        </wp:inline>
      </w:drawing>
    </w:r>
    <w:r w:rsidRPr="00C17FE5">
      <w:rPr>
        <w:rFonts w:ascii="Calibri" w:hAnsi="Calibri"/>
        <w:b/>
        <w:bCs/>
        <w:sz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pStyle w:val="Titre5"/>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40D1E00"/>
    <w:multiLevelType w:val="hybridMultilevel"/>
    <w:tmpl w:val="0870FCCE"/>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9B3C1D"/>
    <w:multiLevelType w:val="hybridMultilevel"/>
    <w:tmpl w:val="14FC72B8"/>
    <w:lvl w:ilvl="0" w:tplc="E744D88C">
      <w:start w:val="1"/>
      <w:numFmt w:val="bullet"/>
      <w:lvlText w:val=""/>
      <w:lvlJc w:val="left"/>
      <w:pPr>
        <w:ind w:left="720" w:hanging="360"/>
      </w:pPr>
      <w:rPr>
        <w:rFonts w:ascii="Symbol" w:eastAsia="Liberation Sans" w:hAnsi="Symbol" w:cs="Liberatio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61342B"/>
    <w:multiLevelType w:val="hybridMultilevel"/>
    <w:tmpl w:val="325E895C"/>
    <w:lvl w:ilvl="0" w:tplc="9FE0E8E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DC46BD"/>
    <w:multiLevelType w:val="hybridMultilevel"/>
    <w:tmpl w:val="23CCCD0A"/>
    <w:lvl w:ilvl="0" w:tplc="6C92BB32">
      <w:start w:val="1"/>
      <w:numFmt w:val="upperRoman"/>
      <w:lvlText w:val="%1."/>
      <w:lvlJc w:val="right"/>
      <w:pPr>
        <w:ind w:left="360" w:hanging="360"/>
      </w:pPr>
      <w:rPr>
        <w:b/>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622914D9"/>
    <w:multiLevelType w:val="hybridMultilevel"/>
    <w:tmpl w:val="DD885E7E"/>
    <w:lvl w:ilvl="0" w:tplc="9FE0E8EA">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AF131F"/>
    <w:multiLevelType w:val="hybridMultilevel"/>
    <w:tmpl w:val="78B88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0"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11"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8"/>
  </w:num>
  <w:num w:numId="5">
    <w:abstractNumId w:val="4"/>
  </w:num>
  <w:num w:numId="6">
    <w:abstractNumId w:val="10"/>
  </w:num>
  <w:num w:numId="7">
    <w:abstractNumId w:val="5"/>
  </w:num>
  <w:num w:numId="8">
    <w:abstractNumId w:val="12"/>
  </w:num>
  <w:num w:numId="9">
    <w:abstractNumId w:val="9"/>
  </w:num>
  <w:num w:numId="10">
    <w:abstractNumId w:val="11"/>
  </w:num>
  <w:num w:numId="11">
    <w:abstractNumId w:val="3"/>
  </w:num>
  <w:num w:numId="12">
    <w:abstractNumId w:val="6"/>
  </w:num>
  <w:num w:numId="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1D8"/>
    <w:rsid w:val="00005E8E"/>
    <w:rsid w:val="00007282"/>
    <w:rsid w:val="00010D8E"/>
    <w:rsid w:val="00016073"/>
    <w:rsid w:val="0002439A"/>
    <w:rsid w:val="00026B17"/>
    <w:rsid w:val="000305E4"/>
    <w:rsid w:val="00032B4D"/>
    <w:rsid w:val="00036030"/>
    <w:rsid w:val="00036CE9"/>
    <w:rsid w:val="0004370D"/>
    <w:rsid w:val="00047608"/>
    <w:rsid w:val="000627D7"/>
    <w:rsid w:val="000718ED"/>
    <w:rsid w:val="0008471B"/>
    <w:rsid w:val="000904E8"/>
    <w:rsid w:val="00090FD9"/>
    <w:rsid w:val="000A2239"/>
    <w:rsid w:val="000D208B"/>
    <w:rsid w:val="000E4ADF"/>
    <w:rsid w:val="000E6839"/>
    <w:rsid w:val="000E687E"/>
    <w:rsid w:val="000F0066"/>
    <w:rsid w:val="000F7AFB"/>
    <w:rsid w:val="00100E21"/>
    <w:rsid w:val="00107F79"/>
    <w:rsid w:val="00111BD4"/>
    <w:rsid w:val="00115594"/>
    <w:rsid w:val="0011714F"/>
    <w:rsid w:val="00117C41"/>
    <w:rsid w:val="00120CFB"/>
    <w:rsid w:val="00124622"/>
    <w:rsid w:val="00133103"/>
    <w:rsid w:val="00133659"/>
    <w:rsid w:val="00140DAC"/>
    <w:rsid w:val="00150C32"/>
    <w:rsid w:val="00152CB3"/>
    <w:rsid w:val="001577D9"/>
    <w:rsid w:val="00165139"/>
    <w:rsid w:val="001660DE"/>
    <w:rsid w:val="00174464"/>
    <w:rsid w:val="001744B5"/>
    <w:rsid w:val="00175456"/>
    <w:rsid w:val="00175DFF"/>
    <w:rsid w:val="00177320"/>
    <w:rsid w:val="00191926"/>
    <w:rsid w:val="00192535"/>
    <w:rsid w:val="0019299F"/>
    <w:rsid w:val="00192E18"/>
    <w:rsid w:val="00197F98"/>
    <w:rsid w:val="001A151A"/>
    <w:rsid w:val="001A2513"/>
    <w:rsid w:val="001C6797"/>
    <w:rsid w:val="001C7CFE"/>
    <w:rsid w:val="001E54C8"/>
    <w:rsid w:val="001F0D18"/>
    <w:rsid w:val="001F2BAE"/>
    <w:rsid w:val="001F30F9"/>
    <w:rsid w:val="002000C6"/>
    <w:rsid w:val="00206C94"/>
    <w:rsid w:val="002128A2"/>
    <w:rsid w:val="00220CF5"/>
    <w:rsid w:val="00221236"/>
    <w:rsid w:val="00227E94"/>
    <w:rsid w:val="00233B3E"/>
    <w:rsid w:val="002401F9"/>
    <w:rsid w:val="0024044E"/>
    <w:rsid w:val="00242376"/>
    <w:rsid w:val="0024383B"/>
    <w:rsid w:val="002478F2"/>
    <w:rsid w:val="00251BB2"/>
    <w:rsid w:val="00270DD2"/>
    <w:rsid w:val="00276651"/>
    <w:rsid w:val="00285514"/>
    <w:rsid w:val="002872AD"/>
    <w:rsid w:val="00297C87"/>
    <w:rsid w:val="002B280B"/>
    <w:rsid w:val="002B32C7"/>
    <w:rsid w:val="002C129F"/>
    <w:rsid w:val="002C71E4"/>
    <w:rsid w:val="002D1687"/>
    <w:rsid w:val="002D62EC"/>
    <w:rsid w:val="002D70CA"/>
    <w:rsid w:val="002F01C4"/>
    <w:rsid w:val="002F3ECD"/>
    <w:rsid w:val="00305C28"/>
    <w:rsid w:val="00313AB8"/>
    <w:rsid w:val="003216BF"/>
    <w:rsid w:val="00323D4E"/>
    <w:rsid w:val="00324D88"/>
    <w:rsid w:val="003402A0"/>
    <w:rsid w:val="00352C82"/>
    <w:rsid w:val="00356B80"/>
    <w:rsid w:val="00356FA9"/>
    <w:rsid w:val="00357F4F"/>
    <w:rsid w:val="00360F93"/>
    <w:rsid w:val="003657A1"/>
    <w:rsid w:val="00377835"/>
    <w:rsid w:val="00381333"/>
    <w:rsid w:val="00383499"/>
    <w:rsid w:val="00385B50"/>
    <w:rsid w:val="003B508A"/>
    <w:rsid w:val="003C019B"/>
    <w:rsid w:val="003C5F90"/>
    <w:rsid w:val="003E07BA"/>
    <w:rsid w:val="003E30D0"/>
    <w:rsid w:val="003E643C"/>
    <w:rsid w:val="003E7D15"/>
    <w:rsid w:val="003F128E"/>
    <w:rsid w:val="003F4E30"/>
    <w:rsid w:val="004017D8"/>
    <w:rsid w:val="00404E95"/>
    <w:rsid w:val="004050CF"/>
    <w:rsid w:val="00411C8D"/>
    <w:rsid w:val="00423A46"/>
    <w:rsid w:val="00427E05"/>
    <w:rsid w:val="00437A57"/>
    <w:rsid w:val="0044018D"/>
    <w:rsid w:val="00442FCF"/>
    <w:rsid w:val="00461517"/>
    <w:rsid w:val="00470205"/>
    <w:rsid w:val="00476456"/>
    <w:rsid w:val="00484DE4"/>
    <w:rsid w:val="00492AB4"/>
    <w:rsid w:val="00494529"/>
    <w:rsid w:val="004A00C7"/>
    <w:rsid w:val="004A4A9D"/>
    <w:rsid w:val="004A5902"/>
    <w:rsid w:val="004A6680"/>
    <w:rsid w:val="004B0A04"/>
    <w:rsid w:val="004B409C"/>
    <w:rsid w:val="004B6416"/>
    <w:rsid w:val="004C73A6"/>
    <w:rsid w:val="00501C5C"/>
    <w:rsid w:val="00506764"/>
    <w:rsid w:val="00507227"/>
    <w:rsid w:val="00511979"/>
    <w:rsid w:val="00512625"/>
    <w:rsid w:val="005137FF"/>
    <w:rsid w:val="00517824"/>
    <w:rsid w:val="005245A8"/>
    <w:rsid w:val="005258B0"/>
    <w:rsid w:val="005261A5"/>
    <w:rsid w:val="00526B3C"/>
    <w:rsid w:val="00526BF2"/>
    <w:rsid w:val="00530202"/>
    <w:rsid w:val="00530F37"/>
    <w:rsid w:val="005311B9"/>
    <w:rsid w:val="0053426B"/>
    <w:rsid w:val="00534ADE"/>
    <w:rsid w:val="00537BA2"/>
    <w:rsid w:val="0054675C"/>
    <w:rsid w:val="005564C9"/>
    <w:rsid w:val="00556D99"/>
    <w:rsid w:val="00564612"/>
    <w:rsid w:val="005940E8"/>
    <w:rsid w:val="0059571F"/>
    <w:rsid w:val="005964BE"/>
    <w:rsid w:val="00596865"/>
    <w:rsid w:val="00597B6A"/>
    <w:rsid w:val="005B32E1"/>
    <w:rsid w:val="005B627C"/>
    <w:rsid w:val="005B758E"/>
    <w:rsid w:val="005B7C4C"/>
    <w:rsid w:val="005C0D7C"/>
    <w:rsid w:val="005C4ADB"/>
    <w:rsid w:val="005C7433"/>
    <w:rsid w:val="005E432A"/>
    <w:rsid w:val="005E43E2"/>
    <w:rsid w:val="005E4FD2"/>
    <w:rsid w:val="005E5953"/>
    <w:rsid w:val="005F1E7D"/>
    <w:rsid w:val="005F6EBE"/>
    <w:rsid w:val="00600B32"/>
    <w:rsid w:val="00611CB3"/>
    <w:rsid w:val="00615699"/>
    <w:rsid w:val="00615DCB"/>
    <w:rsid w:val="006323CF"/>
    <w:rsid w:val="00633FF0"/>
    <w:rsid w:val="00637905"/>
    <w:rsid w:val="0064102E"/>
    <w:rsid w:val="00642257"/>
    <w:rsid w:val="00646ACD"/>
    <w:rsid w:val="0065075B"/>
    <w:rsid w:val="006657B7"/>
    <w:rsid w:val="00665E80"/>
    <w:rsid w:val="0068165A"/>
    <w:rsid w:val="00683F08"/>
    <w:rsid w:val="0068441B"/>
    <w:rsid w:val="0069083A"/>
    <w:rsid w:val="0069429E"/>
    <w:rsid w:val="00695E66"/>
    <w:rsid w:val="00696B61"/>
    <w:rsid w:val="006B1263"/>
    <w:rsid w:val="006B4254"/>
    <w:rsid w:val="006D3F46"/>
    <w:rsid w:val="006D78B2"/>
    <w:rsid w:val="006E6AAF"/>
    <w:rsid w:val="006E71ED"/>
    <w:rsid w:val="006F1DD7"/>
    <w:rsid w:val="006F2D8F"/>
    <w:rsid w:val="006F7643"/>
    <w:rsid w:val="00702306"/>
    <w:rsid w:val="00704CE8"/>
    <w:rsid w:val="0071561E"/>
    <w:rsid w:val="00715EF7"/>
    <w:rsid w:val="0073077C"/>
    <w:rsid w:val="00733DBC"/>
    <w:rsid w:val="0076117F"/>
    <w:rsid w:val="00776208"/>
    <w:rsid w:val="007821D8"/>
    <w:rsid w:val="0078522C"/>
    <w:rsid w:val="00785310"/>
    <w:rsid w:val="00794B26"/>
    <w:rsid w:val="007950F5"/>
    <w:rsid w:val="0079658F"/>
    <w:rsid w:val="0079723E"/>
    <w:rsid w:val="007A2123"/>
    <w:rsid w:val="007B2A72"/>
    <w:rsid w:val="007C6502"/>
    <w:rsid w:val="007D5A0F"/>
    <w:rsid w:val="007D7D63"/>
    <w:rsid w:val="007E3AF4"/>
    <w:rsid w:val="007F1B9F"/>
    <w:rsid w:val="00801237"/>
    <w:rsid w:val="00807031"/>
    <w:rsid w:val="00811BAF"/>
    <w:rsid w:val="00822E6E"/>
    <w:rsid w:val="00824007"/>
    <w:rsid w:val="0083206A"/>
    <w:rsid w:val="00834B87"/>
    <w:rsid w:val="00841D71"/>
    <w:rsid w:val="00852503"/>
    <w:rsid w:val="00854EBD"/>
    <w:rsid w:val="008560D8"/>
    <w:rsid w:val="008819CA"/>
    <w:rsid w:val="00885773"/>
    <w:rsid w:val="00886480"/>
    <w:rsid w:val="008911EB"/>
    <w:rsid w:val="00892F74"/>
    <w:rsid w:val="008959CE"/>
    <w:rsid w:val="008970EE"/>
    <w:rsid w:val="008C102A"/>
    <w:rsid w:val="008D4103"/>
    <w:rsid w:val="008D4BB5"/>
    <w:rsid w:val="009001B2"/>
    <w:rsid w:val="009022DF"/>
    <w:rsid w:val="009115C8"/>
    <w:rsid w:val="00916FF2"/>
    <w:rsid w:val="0092750A"/>
    <w:rsid w:val="0093045C"/>
    <w:rsid w:val="0093503C"/>
    <w:rsid w:val="00935F35"/>
    <w:rsid w:val="00941684"/>
    <w:rsid w:val="009449E5"/>
    <w:rsid w:val="00952FFF"/>
    <w:rsid w:val="00953867"/>
    <w:rsid w:val="00954828"/>
    <w:rsid w:val="00962504"/>
    <w:rsid w:val="00971FA3"/>
    <w:rsid w:val="0097470C"/>
    <w:rsid w:val="00976F7E"/>
    <w:rsid w:val="00982640"/>
    <w:rsid w:val="009949DE"/>
    <w:rsid w:val="009A201A"/>
    <w:rsid w:val="009A56BD"/>
    <w:rsid w:val="009D1E08"/>
    <w:rsid w:val="009D336E"/>
    <w:rsid w:val="009D4158"/>
    <w:rsid w:val="009E2BBF"/>
    <w:rsid w:val="00A004BD"/>
    <w:rsid w:val="00A068C5"/>
    <w:rsid w:val="00A06BA2"/>
    <w:rsid w:val="00A163B4"/>
    <w:rsid w:val="00A20CDB"/>
    <w:rsid w:val="00A342C3"/>
    <w:rsid w:val="00A46B4E"/>
    <w:rsid w:val="00A53289"/>
    <w:rsid w:val="00A573C2"/>
    <w:rsid w:val="00A576C1"/>
    <w:rsid w:val="00A61215"/>
    <w:rsid w:val="00A70C19"/>
    <w:rsid w:val="00A83609"/>
    <w:rsid w:val="00A8700D"/>
    <w:rsid w:val="00A90690"/>
    <w:rsid w:val="00AA4E66"/>
    <w:rsid w:val="00AB3178"/>
    <w:rsid w:val="00AB423A"/>
    <w:rsid w:val="00AB7DDD"/>
    <w:rsid w:val="00AC0ED6"/>
    <w:rsid w:val="00AC54D3"/>
    <w:rsid w:val="00AC54DB"/>
    <w:rsid w:val="00AD2690"/>
    <w:rsid w:val="00AD30A1"/>
    <w:rsid w:val="00AD3B00"/>
    <w:rsid w:val="00AD5EF5"/>
    <w:rsid w:val="00AE0CB2"/>
    <w:rsid w:val="00B01FD6"/>
    <w:rsid w:val="00B052A3"/>
    <w:rsid w:val="00B27692"/>
    <w:rsid w:val="00B32358"/>
    <w:rsid w:val="00B35C00"/>
    <w:rsid w:val="00B569F0"/>
    <w:rsid w:val="00B57876"/>
    <w:rsid w:val="00B67B03"/>
    <w:rsid w:val="00B72DCD"/>
    <w:rsid w:val="00B810B2"/>
    <w:rsid w:val="00BA07A8"/>
    <w:rsid w:val="00BA1BA5"/>
    <w:rsid w:val="00BA68E1"/>
    <w:rsid w:val="00BA7E5B"/>
    <w:rsid w:val="00BC03CA"/>
    <w:rsid w:val="00BC1AB6"/>
    <w:rsid w:val="00BF2281"/>
    <w:rsid w:val="00C04083"/>
    <w:rsid w:val="00C04280"/>
    <w:rsid w:val="00C04D5D"/>
    <w:rsid w:val="00C07878"/>
    <w:rsid w:val="00C17CEF"/>
    <w:rsid w:val="00C26B35"/>
    <w:rsid w:val="00C26C16"/>
    <w:rsid w:val="00C27E73"/>
    <w:rsid w:val="00C4140C"/>
    <w:rsid w:val="00C41AD6"/>
    <w:rsid w:val="00C555CE"/>
    <w:rsid w:val="00C768A3"/>
    <w:rsid w:val="00C84B52"/>
    <w:rsid w:val="00C85AA9"/>
    <w:rsid w:val="00C90940"/>
    <w:rsid w:val="00C94444"/>
    <w:rsid w:val="00C96655"/>
    <w:rsid w:val="00CA629B"/>
    <w:rsid w:val="00CB32BC"/>
    <w:rsid w:val="00CB43FA"/>
    <w:rsid w:val="00CB59C1"/>
    <w:rsid w:val="00CC3D26"/>
    <w:rsid w:val="00CC417D"/>
    <w:rsid w:val="00CC5D5B"/>
    <w:rsid w:val="00CD3F14"/>
    <w:rsid w:val="00CD521A"/>
    <w:rsid w:val="00CE0CB0"/>
    <w:rsid w:val="00CF75DC"/>
    <w:rsid w:val="00CF7BF5"/>
    <w:rsid w:val="00D06E35"/>
    <w:rsid w:val="00D121AD"/>
    <w:rsid w:val="00D13686"/>
    <w:rsid w:val="00D141A3"/>
    <w:rsid w:val="00D14400"/>
    <w:rsid w:val="00D21835"/>
    <w:rsid w:val="00D40A42"/>
    <w:rsid w:val="00D470A0"/>
    <w:rsid w:val="00D47EFD"/>
    <w:rsid w:val="00D6150E"/>
    <w:rsid w:val="00D63B3D"/>
    <w:rsid w:val="00D63EBB"/>
    <w:rsid w:val="00D63F6C"/>
    <w:rsid w:val="00D64F0D"/>
    <w:rsid w:val="00D727C7"/>
    <w:rsid w:val="00D800D1"/>
    <w:rsid w:val="00D815D2"/>
    <w:rsid w:val="00D853AC"/>
    <w:rsid w:val="00D85BD5"/>
    <w:rsid w:val="00D878C7"/>
    <w:rsid w:val="00D91875"/>
    <w:rsid w:val="00DA4B48"/>
    <w:rsid w:val="00DA4CA2"/>
    <w:rsid w:val="00DB093A"/>
    <w:rsid w:val="00DB1B0D"/>
    <w:rsid w:val="00DD42D1"/>
    <w:rsid w:val="00DF04E8"/>
    <w:rsid w:val="00DF41AE"/>
    <w:rsid w:val="00DF6B05"/>
    <w:rsid w:val="00E07892"/>
    <w:rsid w:val="00E13A8F"/>
    <w:rsid w:val="00E1434C"/>
    <w:rsid w:val="00E166EC"/>
    <w:rsid w:val="00E33F52"/>
    <w:rsid w:val="00E46980"/>
    <w:rsid w:val="00E52F3B"/>
    <w:rsid w:val="00E64FCC"/>
    <w:rsid w:val="00E666BB"/>
    <w:rsid w:val="00E70CEA"/>
    <w:rsid w:val="00E772AF"/>
    <w:rsid w:val="00E963EC"/>
    <w:rsid w:val="00EA543E"/>
    <w:rsid w:val="00EB2115"/>
    <w:rsid w:val="00EB6219"/>
    <w:rsid w:val="00EC4D9F"/>
    <w:rsid w:val="00ED1860"/>
    <w:rsid w:val="00EF247D"/>
    <w:rsid w:val="00F01191"/>
    <w:rsid w:val="00F02BEB"/>
    <w:rsid w:val="00F055ED"/>
    <w:rsid w:val="00F13B17"/>
    <w:rsid w:val="00F14165"/>
    <w:rsid w:val="00F205DC"/>
    <w:rsid w:val="00F217A5"/>
    <w:rsid w:val="00F4056A"/>
    <w:rsid w:val="00F4083E"/>
    <w:rsid w:val="00F44405"/>
    <w:rsid w:val="00F45DFD"/>
    <w:rsid w:val="00F462C1"/>
    <w:rsid w:val="00F47BD0"/>
    <w:rsid w:val="00F53104"/>
    <w:rsid w:val="00F557BA"/>
    <w:rsid w:val="00F607DF"/>
    <w:rsid w:val="00F65390"/>
    <w:rsid w:val="00F667C3"/>
    <w:rsid w:val="00F66A48"/>
    <w:rsid w:val="00F947F8"/>
    <w:rsid w:val="00FA3040"/>
    <w:rsid w:val="00FA7E4C"/>
    <w:rsid w:val="00FB6245"/>
    <w:rsid w:val="00FC27AF"/>
    <w:rsid w:val="00FC281B"/>
    <w:rsid w:val="00FC5627"/>
    <w:rsid w:val="00FD60DA"/>
    <w:rsid w:val="00FE0F80"/>
    <w:rsid w:val="00FF0E5F"/>
    <w:rsid w:val="00FF155E"/>
    <w:rsid w:val="00FF446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CD87F"/>
  <w15:chartTrackingRefBased/>
  <w15:docId w15:val="{BB0EC5ED-1F12-4535-9931-84102BE1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autoSpaceDE w:val="0"/>
    </w:pPr>
    <w:rPr>
      <w:rFonts w:ascii="Liberation Sans" w:eastAsia="Liberation Sans" w:hAnsi="Liberation Sans" w:cs="Liberation Sans"/>
      <w:color w:val="000000"/>
      <w:sz w:val="24"/>
      <w:szCs w:val="24"/>
    </w:rPr>
  </w:style>
  <w:style w:type="paragraph" w:styleId="Titre2">
    <w:name w:val="heading 2"/>
    <w:basedOn w:val="Normal"/>
    <w:next w:val="Normal"/>
    <w:qFormat/>
    <w:pPr>
      <w:keepNext/>
      <w:tabs>
        <w:tab w:val="left" w:pos="426"/>
      </w:tabs>
      <w:outlineLvl w:val="1"/>
    </w:pPr>
    <w:rPr>
      <w:rFonts w:eastAsia="Times New Roman"/>
      <w:szCs w:val="20"/>
      <w:lang w:val="fr-BE" w:eastAsia="en-GB"/>
    </w:rPr>
  </w:style>
  <w:style w:type="paragraph" w:styleId="Titre5">
    <w:name w:val="heading 5"/>
    <w:basedOn w:val="Titre"/>
    <w:next w:val="Corpsdetexte"/>
    <w:qFormat/>
    <w:pPr>
      <w:numPr>
        <w:ilvl w:val="4"/>
        <w:numId w:val="1"/>
      </w:numPr>
      <w:ind w:left="0" w:firstLine="0"/>
      <w:jc w:val="center"/>
      <w:outlineLvl w:val="4"/>
    </w:pPr>
    <w:rPr>
      <w:rFonts w:eastAsia="SimSun"/>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Pr>
      <w:color w:val="000080"/>
      <w:u w:val="single"/>
    </w:rPr>
  </w:style>
  <w:style w:type="character" w:customStyle="1" w:styleId="Caractresdenumrotation">
    <w:name w:val="Caractères de numérotation"/>
  </w:style>
  <w:style w:type="character" w:customStyle="1" w:styleId="Puces">
    <w:name w:val="Puces"/>
    <w:rPr>
      <w:rFonts w:ascii="OpenSymbol" w:eastAsia="OpenSymbol" w:hAnsi="OpenSymbol" w:cs="OpenSymbol"/>
    </w:rPr>
  </w:style>
  <w:style w:type="character" w:styleId="lev">
    <w:name w:val="Strong"/>
    <w:qFormat/>
    <w:rPr>
      <w:b/>
      <w:bCs/>
    </w:rPr>
  </w:style>
  <w:style w:type="character" w:styleId="Accentuation">
    <w:name w:val="Emphasis"/>
    <w:qFormat/>
    <w:rPr>
      <w:i/>
      <w:iCs/>
    </w:rPr>
  </w:style>
  <w:style w:type="paragraph" w:styleId="Titre">
    <w:name w:val="Title"/>
    <w:basedOn w:val="Normal"/>
    <w:next w:val="Corpsdetexte"/>
    <w:qFormat/>
    <w:pPr>
      <w:keepNext/>
      <w:spacing w:before="240" w:after="120"/>
    </w:pPr>
    <w:rPr>
      <w:rFonts w:ascii="Arial" w:eastAsia="Microsoft YaHei" w:hAnsi="Arial"/>
      <w:sz w:val="28"/>
      <w:szCs w:val="28"/>
    </w:rPr>
  </w:style>
  <w:style w:type="paragraph" w:styleId="Corpsdetexte">
    <w:name w:val="Body Text"/>
    <w:basedOn w:val="Normal"/>
    <w:semiHidden/>
    <w:pPr>
      <w:spacing w:after="120"/>
    </w:pPr>
  </w:style>
  <w:style w:type="paragraph" w:styleId="Liste">
    <w:name w:val="List"/>
    <w:basedOn w:val="Corpsdetexte"/>
    <w:semiHidden/>
  </w:style>
  <w:style w:type="paragraph" w:styleId="Lgende">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character" w:customStyle="1" w:styleId="WW8Num4z3">
    <w:name w:val="WW8Num4z3"/>
    <w:rPr>
      <w:rFonts w:ascii="Symbol" w:hAnsi="Symbol" w:cs="Symbol"/>
    </w:rPr>
  </w:style>
  <w:style w:type="paragraph" w:styleId="En-tte">
    <w:name w:val="header"/>
    <w:basedOn w:val="Normal"/>
    <w:link w:val="En-tteCar"/>
    <w:uiPriority w:val="99"/>
    <w:pPr>
      <w:tabs>
        <w:tab w:val="center" w:pos="4536"/>
        <w:tab w:val="right" w:pos="9072"/>
      </w:tabs>
      <w:spacing w:line="300" w:lineRule="atLeast"/>
    </w:pPr>
    <w:rPr>
      <w:rFonts w:ascii="Arial" w:eastAsia="Times" w:hAnsi="Arial" w:cs="Arial"/>
      <w:sz w:val="20"/>
      <w:szCs w:val="20"/>
    </w:rPr>
  </w:style>
  <w:style w:type="character" w:customStyle="1" w:styleId="timark">
    <w:name w:val="timark"/>
    <w:basedOn w:val="Policepardfaut"/>
  </w:style>
  <w:style w:type="character" w:customStyle="1" w:styleId="nomark">
    <w:name w:val="nomark"/>
    <w:basedOn w:val="Policepardfaut"/>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customStyle="1" w:styleId="bodytext">
    <w:name w:val="bodytext"/>
    <w:basedOn w:val="Normal"/>
    <w:pPr>
      <w:spacing w:before="100" w:beforeAutospacing="1" w:after="100" w:afterAutospacing="1"/>
    </w:pPr>
    <w:rPr>
      <w:rFonts w:ascii="Arial Unicode MS" w:eastAsia="Arial Unicode MS" w:hAnsi="Arial Unicode MS" w:cs="Arial Unicode MS"/>
    </w:rPr>
  </w:style>
  <w:style w:type="paragraph" w:styleId="Corpsdetexte2">
    <w:name w:val="Body Text 2"/>
    <w:basedOn w:val="Normal"/>
    <w:semiHidden/>
    <w:pPr>
      <w:jc w:val="both"/>
    </w:pPr>
  </w:style>
  <w:style w:type="character" w:styleId="Lienhypertextesuivivisit">
    <w:name w:val="FollowedHyperlink"/>
    <w:semiHidden/>
    <w:rPr>
      <w:color w:val="800080"/>
      <w:u w:val="single"/>
    </w:rPr>
  </w:style>
  <w:style w:type="paragraph" w:customStyle="1" w:styleId="Corpsdetexte31">
    <w:name w:val="Corps de texte 31"/>
    <w:basedOn w:val="Normal"/>
    <w:pPr>
      <w:jc w:val="both"/>
    </w:pPr>
    <w:rPr>
      <w:rFonts w:eastAsia="Times New Roman"/>
      <w:bCs/>
      <w:caps/>
      <w:szCs w:val="26"/>
    </w:rPr>
  </w:style>
  <w:style w:type="paragraph" w:customStyle="1" w:styleId="Style11ptJustifiedAfter12pt">
    <w:name w:val="Style 11 pt Justified After:  12 pt"/>
    <w:basedOn w:val="Normal"/>
    <w:pPr>
      <w:spacing w:after="120"/>
      <w:jc w:val="both"/>
    </w:pPr>
    <w:rPr>
      <w:rFonts w:eastAsia="Times New Roman"/>
      <w:sz w:val="22"/>
      <w:szCs w:val="20"/>
      <w:lang w:val="en-GB" w:eastAsia="en-GB"/>
    </w:rPr>
  </w:style>
  <w:style w:type="paragraph" w:styleId="Normalcentr">
    <w:name w:val="Block Text"/>
    <w:basedOn w:val="Normal"/>
    <w:semiHidden/>
    <w:pPr>
      <w:autoSpaceDN w:val="0"/>
      <w:adjustRightInd w:val="0"/>
      <w:spacing w:line="370" w:lineRule="exact"/>
      <w:ind w:left="142" w:right="-426"/>
    </w:pPr>
    <w:rPr>
      <w:rFonts w:ascii="Arial" w:eastAsia="Times" w:hAnsi="Arial" w:cs="Arial"/>
      <w:sz w:val="20"/>
      <w:szCs w:val="20"/>
    </w:rPr>
  </w:style>
  <w:style w:type="paragraph" w:customStyle="1" w:styleId="Default">
    <w:name w:val="Default"/>
    <w:pPr>
      <w:autoSpaceDE w:val="0"/>
      <w:autoSpaceDN w:val="0"/>
      <w:adjustRightInd w:val="0"/>
    </w:pPr>
    <w:rPr>
      <w:rFonts w:ascii="EUAlbertina" w:hAnsi="EUAlbertina"/>
      <w:color w:val="000000"/>
      <w:sz w:val="24"/>
      <w:szCs w:val="24"/>
    </w:rPr>
  </w:style>
  <w:style w:type="paragraph" w:customStyle="1" w:styleId="western">
    <w:name w:val="western"/>
    <w:basedOn w:val="Normal"/>
    <w:pPr>
      <w:spacing w:before="100" w:beforeAutospacing="1" w:after="119"/>
    </w:pPr>
    <w:rPr>
      <w:rFonts w:ascii="Calibri" w:eastAsia="Arial Unicode MS" w:hAnsi="Calibri" w:cs="Arial Unicode MS"/>
    </w:rPr>
  </w:style>
  <w:style w:type="paragraph" w:styleId="Textedebulles">
    <w:name w:val="Balloon Text"/>
    <w:basedOn w:val="Normal"/>
    <w:semiHidden/>
    <w:unhideWhenUsed/>
    <w:rPr>
      <w:rFonts w:ascii="Tahoma" w:hAnsi="Tahoma"/>
      <w:sz w:val="16"/>
      <w:szCs w:val="14"/>
    </w:rPr>
  </w:style>
  <w:style w:type="character" w:customStyle="1" w:styleId="TextedebullesCar">
    <w:name w:val="Texte de bulles Car"/>
    <w:semiHidden/>
    <w:rPr>
      <w:rFonts w:ascii="Tahoma" w:eastAsia="SimSun" w:hAnsi="Tahoma" w:cs="Mangal"/>
      <w:kern w:val="1"/>
      <w:sz w:val="16"/>
      <w:szCs w:val="14"/>
      <w:lang w:eastAsia="zh-CN" w:bidi="hi-IN"/>
    </w:rPr>
  </w:style>
  <w:style w:type="paragraph" w:styleId="Paragraphedeliste">
    <w:name w:val="List Paragraph"/>
    <w:basedOn w:val="Normal"/>
    <w:uiPriority w:val="34"/>
    <w:qFormat/>
    <w:rsid w:val="00107F79"/>
    <w:pPr>
      <w:spacing w:after="200" w:line="276" w:lineRule="auto"/>
      <w:ind w:left="720"/>
    </w:pPr>
    <w:rPr>
      <w:rFonts w:ascii="Calibri" w:eastAsia="Times New Roman" w:hAnsi="Calibri" w:cs="Calibri"/>
      <w:sz w:val="22"/>
      <w:szCs w:val="22"/>
      <w:lang w:val="en-US" w:eastAsia="en-US"/>
    </w:rPr>
  </w:style>
  <w:style w:type="character" w:customStyle="1" w:styleId="st">
    <w:name w:val="st"/>
    <w:rsid w:val="00377835"/>
  </w:style>
  <w:style w:type="paragraph" w:styleId="Notedebasdepage">
    <w:name w:val="footnote text"/>
    <w:basedOn w:val="Normal"/>
    <w:link w:val="NotedebasdepageCar"/>
    <w:unhideWhenUsed/>
    <w:rsid w:val="00962504"/>
    <w:rPr>
      <w:rFonts w:ascii="Cambria" w:eastAsia="MS Mincho" w:hAnsi="Cambria" w:cs="Times New Roman"/>
    </w:rPr>
  </w:style>
  <w:style w:type="character" w:customStyle="1" w:styleId="NotedebasdepageCar">
    <w:name w:val="Note de bas de page Car"/>
    <w:link w:val="Notedebasdepage"/>
    <w:rsid w:val="00962504"/>
    <w:rPr>
      <w:rFonts w:ascii="Cambria" w:eastAsia="MS Mincho" w:hAnsi="Cambria"/>
      <w:sz w:val="24"/>
      <w:szCs w:val="24"/>
    </w:rPr>
  </w:style>
  <w:style w:type="character" w:styleId="Appelnotedebasdep">
    <w:name w:val="footnote reference"/>
    <w:unhideWhenUsed/>
    <w:rsid w:val="00962504"/>
    <w:rPr>
      <w:vertAlign w:val="superscript"/>
    </w:rPr>
  </w:style>
  <w:style w:type="character" w:styleId="Marquedecommentaire">
    <w:name w:val="annotation reference"/>
    <w:unhideWhenUsed/>
    <w:rsid w:val="00822E6E"/>
    <w:rPr>
      <w:sz w:val="16"/>
      <w:szCs w:val="16"/>
    </w:rPr>
  </w:style>
  <w:style w:type="paragraph" w:styleId="Commentaire">
    <w:name w:val="annotation text"/>
    <w:basedOn w:val="Normal"/>
    <w:link w:val="CommentaireCar"/>
    <w:unhideWhenUsed/>
    <w:rsid w:val="00822E6E"/>
    <w:rPr>
      <w:sz w:val="20"/>
      <w:szCs w:val="18"/>
    </w:rPr>
  </w:style>
  <w:style w:type="character" w:customStyle="1" w:styleId="CommentaireCar">
    <w:name w:val="Commentaire Car"/>
    <w:link w:val="Commentaire"/>
    <w:rsid w:val="00822E6E"/>
    <w:rPr>
      <w:rFonts w:eastAsia="SimSun" w:cs="Mangal"/>
      <w:kern w:val="1"/>
      <w:szCs w:val="18"/>
      <w:lang w:eastAsia="zh-CN" w:bidi="hi-IN"/>
    </w:rPr>
  </w:style>
  <w:style w:type="paragraph" w:styleId="Objetducommentaire">
    <w:name w:val="annotation subject"/>
    <w:basedOn w:val="Commentaire"/>
    <w:next w:val="Commentaire"/>
    <w:link w:val="ObjetducommentaireCar"/>
    <w:uiPriority w:val="99"/>
    <w:semiHidden/>
    <w:unhideWhenUsed/>
    <w:rsid w:val="00822E6E"/>
    <w:rPr>
      <w:b/>
      <w:bCs/>
    </w:rPr>
  </w:style>
  <w:style w:type="character" w:customStyle="1" w:styleId="ObjetducommentaireCar">
    <w:name w:val="Objet du commentaire Car"/>
    <w:link w:val="Objetducommentaire"/>
    <w:uiPriority w:val="99"/>
    <w:semiHidden/>
    <w:rsid w:val="00822E6E"/>
    <w:rPr>
      <w:rFonts w:eastAsia="SimSun" w:cs="Mangal"/>
      <w:b/>
      <w:bCs/>
      <w:kern w:val="1"/>
      <w:szCs w:val="18"/>
      <w:lang w:eastAsia="zh-CN" w:bidi="hi-IN"/>
    </w:rPr>
  </w:style>
  <w:style w:type="paragraph" w:styleId="Pieddepage">
    <w:name w:val="footer"/>
    <w:basedOn w:val="Normal"/>
    <w:link w:val="PieddepageCar"/>
    <w:uiPriority w:val="99"/>
    <w:unhideWhenUsed/>
    <w:rsid w:val="001F2BAE"/>
    <w:pPr>
      <w:tabs>
        <w:tab w:val="center" w:pos="4536"/>
        <w:tab w:val="right" w:pos="9072"/>
      </w:tabs>
    </w:pPr>
    <w:rPr>
      <w:szCs w:val="21"/>
    </w:rPr>
  </w:style>
  <w:style w:type="character" w:customStyle="1" w:styleId="PieddepageCar">
    <w:name w:val="Pied de page Car"/>
    <w:basedOn w:val="Policepardfaut"/>
    <w:link w:val="Pieddepage"/>
    <w:uiPriority w:val="99"/>
    <w:rsid w:val="001F2BAE"/>
    <w:rPr>
      <w:rFonts w:eastAsia="SimSun" w:cs="Mangal"/>
      <w:kern w:val="1"/>
      <w:sz w:val="24"/>
      <w:szCs w:val="21"/>
      <w:lang w:eastAsia="zh-CN" w:bidi="hi-IN"/>
    </w:rPr>
  </w:style>
  <w:style w:type="paragraph" w:customStyle="1" w:styleId="Text1">
    <w:name w:val="Text 1"/>
    <w:basedOn w:val="Normal"/>
    <w:rsid w:val="00AB7DDD"/>
    <w:pPr>
      <w:autoSpaceDE/>
      <w:spacing w:before="120" w:after="120"/>
      <w:ind w:left="850"/>
      <w:jc w:val="both"/>
    </w:pPr>
    <w:rPr>
      <w:rFonts w:ascii="Times New Roman" w:eastAsia="Times New Roman" w:hAnsi="Times New Roman" w:cs="Times New Roman"/>
      <w:snapToGrid w:val="0"/>
      <w:color w:val="auto"/>
      <w:lang w:val="en-GB" w:eastAsia="en-GB"/>
    </w:rPr>
  </w:style>
  <w:style w:type="table" w:styleId="Grilledutableau">
    <w:name w:val="Table Grid"/>
    <w:basedOn w:val="TableauNormal"/>
    <w:uiPriority w:val="59"/>
    <w:rsid w:val="009E2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semiHidden/>
    <w:rsid w:val="00C94444"/>
  </w:style>
  <w:style w:type="character" w:customStyle="1" w:styleId="En-tteCar">
    <w:name w:val="En-tête Car"/>
    <w:link w:val="En-tte"/>
    <w:uiPriority w:val="99"/>
    <w:rsid w:val="00C94444"/>
    <w:rPr>
      <w:rFonts w:ascii="Arial" w:eastAsia="Times" w:hAnsi="Arial" w:cs="Arial"/>
      <w:color w:val="000000"/>
    </w:rPr>
  </w:style>
  <w:style w:type="paragraph" w:styleId="Sous-titre">
    <w:name w:val="Subtitle"/>
    <w:basedOn w:val="Normal"/>
    <w:link w:val="Sous-titreCar"/>
    <w:qFormat/>
    <w:rsid w:val="002B32C7"/>
    <w:pPr>
      <w:autoSpaceDE/>
      <w:jc w:val="center"/>
    </w:pPr>
    <w:rPr>
      <w:rFonts w:ascii="Times New Roman" w:eastAsia="Times New Roman" w:hAnsi="Times New Roman" w:cs="Times New Roman"/>
      <w:b/>
      <w:color w:val="auto"/>
      <w:sz w:val="28"/>
      <w:szCs w:val="20"/>
      <w:lang w:val="fr-BE" w:eastAsia="en-GB"/>
    </w:rPr>
  </w:style>
  <w:style w:type="character" w:customStyle="1" w:styleId="Sous-titreCar">
    <w:name w:val="Sous-titre Car"/>
    <w:basedOn w:val="Policepardfaut"/>
    <w:link w:val="Sous-titre"/>
    <w:rsid w:val="002B32C7"/>
    <w:rPr>
      <w:b/>
      <w:sz w:val="28"/>
      <w:lang w:val="fr-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47687">
      <w:bodyDiv w:val="1"/>
      <w:marLeft w:val="0"/>
      <w:marRight w:val="0"/>
      <w:marTop w:val="0"/>
      <w:marBottom w:val="0"/>
      <w:divBdr>
        <w:top w:val="none" w:sz="0" w:space="0" w:color="auto"/>
        <w:left w:val="none" w:sz="0" w:space="0" w:color="auto"/>
        <w:bottom w:val="none" w:sz="0" w:space="0" w:color="auto"/>
        <w:right w:val="none" w:sz="0" w:space="0" w:color="auto"/>
      </w:divBdr>
    </w:div>
    <w:div w:id="207688147">
      <w:bodyDiv w:val="1"/>
      <w:marLeft w:val="0"/>
      <w:marRight w:val="0"/>
      <w:marTop w:val="0"/>
      <w:marBottom w:val="0"/>
      <w:divBdr>
        <w:top w:val="none" w:sz="0" w:space="0" w:color="auto"/>
        <w:left w:val="none" w:sz="0" w:space="0" w:color="auto"/>
        <w:bottom w:val="none" w:sz="0" w:space="0" w:color="auto"/>
        <w:right w:val="none" w:sz="0" w:space="0" w:color="auto"/>
      </w:divBdr>
    </w:div>
    <w:div w:id="324095436">
      <w:bodyDiv w:val="1"/>
      <w:marLeft w:val="0"/>
      <w:marRight w:val="0"/>
      <w:marTop w:val="0"/>
      <w:marBottom w:val="0"/>
      <w:divBdr>
        <w:top w:val="none" w:sz="0" w:space="0" w:color="auto"/>
        <w:left w:val="none" w:sz="0" w:space="0" w:color="auto"/>
        <w:bottom w:val="none" w:sz="0" w:space="0" w:color="auto"/>
        <w:right w:val="none" w:sz="0" w:space="0" w:color="auto"/>
      </w:divBdr>
    </w:div>
    <w:div w:id="370502559">
      <w:bodyDiv w:val="1"/>
      <w:marLeft w:val="0"/>
      <w:marRight w:val="0"/>
      <w:marTop w:val="0"/>
      <w:marBottom w:val="0"/>
      <w:divBdr>
        <w:top w:val="none" w:sz="0" w:space="0" w:color="auto"/>
        <w:left w:val="none" w:sz="0" w:space="0" w:color="auto"/>
        <w:bottom w:val="none" w:sz="0" w:space="0" w:color="auto"/>
        <w:right w:val="none" w:sz="0" w:space="0" w:color="auto"/>
      </w:divBdr>
    </w:div>
    <w:div w:id="1077947195">
      <w:bodyDiv w:val="1"/>
      <w:marLeft w:val="0"/>
      <w:marRight w:val="0"/>
      <w:marTop w:val="0"/>
      <w:marBottom w:val="0"/>
      <w:divBdr>
        <w:top w:val="none" w:sz="0" w:space="0" w:color="auto"/>
        <w:left w:val="none" w:sz="0" w:space="0" w:color="auto"/>
        <w:bottom w:val="none" w:sz="0" w:space="0" w:color="auto"/>
        <w:right w:val="none" w:sz="0" w:space="0" w:color="auto"/>
      </w:divBdr>
    </w:div>
    <w:div w:id="1831290908">
      <w:bodyDiv w:val="1"/>
      <w:marLeft w:val="0"/>
      <w:marRight w:val="0"/>
      <w:marTop w:val="0"/>
      <w:marBottom w:val="0"/>
      <w:divBdr>
        <w:top w:val="none" w:sz="0" w:space="0" w:color="auto"/>
        <w:left w:val="none" w:sz="0" w:space="0" w:color="auto"/>
        <w:bottom w:val="none" w:sz="0" w:space="0" w:color="auto"/>
        <w:right w:val="none" w:sz="0" w:space="0" w:color="auto"/>
      </w:divBdr>
    </w:div>
    <w:div w:id="2010209132">
      <w:bodyDiv w:val="1"/>
      <w:marLeft w:val="0"/>
      <w:marRight w:val="0"/>
      <w:marTop w:val="0"/>
      <w:marBottom w:val="0"/>
      <w:divBdr>
        <w:top w:val="none" w:sz="0" w:space="0" w:color="auto"/>
        <w:left w:val="none" w:sz="0" w:space="0" w:color="auto"/>
        <w:bottom w:val="none" w:sz="0" w:space="0" w:color="auto"/>
        <w:right w:val="none" w:sz="0" w:space="0" w:color="auto"/>
      </w:divBdr>
    </w:div>
    <w:div w:id="201248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gouv.f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yperlink" Target="mailto:tj-paris@justice.f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20F8F-EFCB-4246-971B-AE06C212B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2371</Words>
  <Characters>13041</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AVIS D’APPEL À CANDIDATURES</vt:lpstr>
    </vt:vector>
  </TitlesOfParts>
  <Company>MEIE</Company>
  <LinksUpToDate>false</LinksUpToDate>
  <CharactersWithSpaces>15382</CharactersWithSpaces>
  <SharedDoc>false</SharedDoc>
  <HLinks>
    <vt:vector size="36" baseType="variant">
      <vt:variant>
        <vt:i4>1572917</vt:i4>
      </vt:variant>
      <vt:variant>
        <vt:i4>15</vt:i4>
      </vt:variant>
      <vt:variant>
        <vt:i4>0</vt:i4>
      </vt:variant>
      <vt:variant>
        <vt:i4>5</vt:i4>
      </vt:variant>
      <vt:variant>
        <vt:lpwstr>mailto:greffe.ta-paris@juradm.fr</vt:lpwstr>
      </vt:variant>
      <vt:variant>
        <vt:lpwstr/>
      </vt:variant>
      <vt:variant>
        <vt:i4>1572917</vt:i4>
      </vt:variant>
      <vt:variant>
        <vt:i4>12</vt:i4>
      </vt:variant>
      <vt:variant>
        <vt:i4>0</vt:i4>
      </vt:variant>
      <vt:variant>
        <vt:i4>5</vt:i4>
      </vt:variant>
      <vt:variant>
        <vt:lpwstr>mailto:greffe.ta-paris@juradm.fr</vt:lpwstr>
      </vt:variant>
      <vt:variant>
        <vt:lpwstr/>
      </vt:variant>
      <vt:variant>
        <vt:i4>393218</vt:i4>
      </vt:variant>
      <vt:variant>
        <vt:i4>9</vt:i4>
      </vt:variant>
      <vt:variant>
        <vt:i4>0</vt:i4>
      </vt:variant>
      <vt:variant>
        <vt:i4>5</vt:i4>
      </vt:variant>
      <vt:variant>
        <vt:lpwstr>https://www.marches-publics.gouv.fr/</vt:lpwstr>
      </vt:variant>
      <vt:variant>
        <vt:lpwstr/>
      </vt:variant>
      <vt:variant>
        <vt:i4>1572917</vt:i4>
      </vt:variant>
      <vt:variant>
        <vt:i4>6</vt:i4>
      </vt:variant>
      <vt:variant>
        <vt:i4>0</vt:i4>
      </vt:variant>
      <vt:variant>
        <vt:i4>5</vt:i4>
      </vt:variant>
      <vt:variant>
        <vt:lpwstr>mailto:greffe.ta-paris@juradm.fr</vt:lpwstr>
      </vt:variant>
      <vt:variant>
        <vt:lpwstr/>
      </vt:variant>
      <vt:variant>
        <vt:i4>1572917</vt:i4>
      </vt:variant>
      <vt:variant>
        <vt:i4>3</vt:i4>
      </vt:variant>
      <vt:variant>
        <vt:i4>0</vt:i4>
      </vt:variant>
      <vt:variant>
        <vt:i4>5</vt:i4>
      </vt:variant>
      <vt:variant>
        <vt:lpwstr>mailto:greffe.ta-paris@juradm.fr</vt:lpwstr>
      </vt:variant>
      <vt:variant>
        <vt:lpwstr/>
      </vt:variant>
      <vt:variant>
        <vt:i4>393218</vt:i4>
      </vt:variant>
      <vt:variant>
        <vt:i4>0</vt:i4>
      </vt:variant>
      <vt:variant>
        <vt:i4>0</vt:i4>
      </vt:variant>
      <vt:variant>
        <vt:i4>5</vt:i4>
      </vt:variant>
      <vt:variant>
        <vt:lpwstr>https://www.marches-publics.gouv.fr/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D’APPEL À CANDIDATURES</dc:title>
  <dc:subject/>
  <dc:creator>Claire NAVAL</dc:creator>
  <cp:keywords/>
  <cp:lastModifiedBy>Mouna Lakhiari</cp:lastModifiedBy>
  <cp:revision>2</cp:revision>
  <cp:lastPrinted>2016-01-28T08:36:00Z</cp:lastPrinted>
  <dcterms:created xsi:type="dcterms:W3CDTF">2026-06-23T16:31:00Z</dcterms:created>
  <dcterms:modified xsi:type="dcterms:W3CDTF">2026-06-23T16:31:00Z</dcterms:modified>
</cp:coreProperties>
</file>