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0AF" w:rsidRPr="00211B43" w:rsidRDefault="00B050AF" w:rsidP="006733A3">
      <w:pPr>
        <w:spacing w:before="720" w:after="120"/>
        <w:jc w:val="center"/>
        <w:rPr>
          <w:rFonts w:ascii="Arial" w:hAnsi="Arial"/>
          <w:b/>
          <w:color w:val="000000"/>
          <w:sz w:val="24"/>
          <w:szCs w:val="24"/>
          <w:u w:val="single"/>
        </w:rPr>
      </w:pPr>
      <w:r w:rsidRPr="000F0DD0">
        <w:rPr>
          <w:rFonts w:ascii="Arial" w:hAnsi="Arial"/>
          <w:b/>
          <w:sz w:val="24"/>
          <w:szCs w:val="24"/>
          <w:u w:val="single"/>
        </w:rPr>
        <w:t xml:space="preserve">OBJET </w:t>
      </w:r>
      <w:r w:rsidRPr="00211B43">
        <w:rPr>
          <w:rFonts w:ascii="Arial" w:hAnsi="Arial"/>
          <w:b/>
          <w:color w:val="000000"/>
          <w:sz w:val="24"/>
          <w:szCs w:val="24"/>
          <w:u w:val="single"/>
        </w:rPr>
        <w:t>DU MARCHE</w:t>
      </w:r>
    </w:p>
    <w:p w:rsidR="00B050AF" w:rsidRPr="00211B43" w:rsidRDefault="00B050AF">
      <w:pPr>
        <w:jc w:val="center"/>
        <w:rPr>
          <w:rFonts w:ascii="Times New Roman Gras" w:hAnsi="Times New Roman Gras"/>
          <w:b/>
          <w:smallCaps/>
          <w:color w:val="000000"/>
          <w:sz w:val="24"/>
          <w:szCs w:val="24"/>
        </w:rPr>
      </w:pPr>
    </w:p>
    <w:p w:rsidR="000F0DD0" w:rsidRPr="00211B43" w:rsidRDefault="000F0DD0">
      <w:pPr>
        <w:jc w:val="center"/>
        <w:rPr>
          <w:rFonts w:ascii="Times New Roman Gras" w:hAnsi="Times New Roman Gras"/>
          <w:b/>
          <w:smallCaps/>
          <w:color w:val="000000"/>
          <w:sz w:val="24"/>
          <w:szCs w:val="24"/>
        </w:rPr>
      </w:pPr>
    </w:p>
    <w:p w:rsidR="00B050AF" w:rsidRPr="00211B43" w:rsidRDefault="00B050AF">
      <w:pPr>
        <w:jc w:val="center"/>
        <w:rPr>
          <w:rFonts w:ascii="Times New Roman Gras" w:hAnsi="Times New Roman Gras"/>
          <w:b/>
          <w:smallCaps/>
          <w:color w:val="000000"/>
          <w:sz w:val="24"/>
          <w:szCs w:val="24"/>
        </w:rPr>
      </w:pPr>
    </w:p>
    <w:p w:rsidR="000F0DD0" w:rsidRDefault="00E63775" w:rsidP="000F0DD0">
      <w:pPr>
        <w:jc w:val="center"/>
        <w:rPr>
          <w:b/>
          <w:color w:val="000000"/>
          <w:sz w:val="28"/>
          <w:szCs w:val="28"/>
        </w:rPr>
      </w:pPr>
      <w:r>
        <w:rPr>
          <w:b/>
          <w:color w:val="000000"/>
          <w:sz w:val="28"/>
          <w:szCs w:val="28"/>
        </w:rPr>
        <w:t xml:space="preserve">Saint </w:t>
      </w:r>
      <w:proofErr w:type="spellStart"/>
      <w:r>
        <w:rPr>
          <w:b/>
          <w:color w:val="000000"/>
          <w:sz w:val="28"/>
          <w:szCs w:val="28"/>
        </w:rPr>
        <w:t>Mandrier</w:t>
      </w:r>
      <w:proofErr w:type="spellEnd"/>
    </w:p>
    <w:p w:rsidR="003405B4" w:rsidRDefault="00E63775" w:rsidP="000F0DD0">
      <w:pPr>
        <w:jc w:val="center"/>
        <w:rPr>
          <w:b/>
          <w:color w:val="000000"/>
          <w:sz w:val="28"/>
          <w:szCs w:val="28"/>
        </w:rPr>
      </w:pPr>
      <w:r>
        <w:rPr>
          <w:b/>
          <w:color w:val="000000"/>
          <w:sz w:val="28"/>
          <w:szCs w:val="28"/>
        </w:rPr>
        <w:t>Ecole de plongée – Protection du plan d’eau</w:t>
      </w:r>
    </w:p>
    <w:p w:rsidR="003405B4" w:rsidRDefault="003405B4" w:rsidP="000F0DD0">
      <w:pPr>
        <w:jc w:val="center"/>
        <w:rPr>
          <w:b/>
          <w:color w:val="000000"/>
          <w:sz w:val="28"/>
          <w:szCs w:val="28"/>
        </w:rPr>
      </w:pPr>
    </w:p>
    <w:p w:rsidR="003405B4" w:rsidRPr="00303810" w:rsidRDefault="003405B4" w:rsidP="000F0DD0">
      <w:pPr>
        <w:jc w:val="center"/>
        <w:rPr>
          <w:b/>
          <w:sz w:val="28"/>
          <w:szCs w:val="28"/>
        </w:rPr>
      </w:pPr>
      <w:r>
        <w:rPr>
          <w:b/>
          <w:color w:val="000000"/>
          <w:sz w:val="28"/>
          <w:szCs w:val="28"/>
        </w:rPr>
        <w:t>Mission d’étude</w:t>
      </w:r>
      <w:r w:rsidR="00402A66">
        <w:rPr>
          <w:b/>
          <w:color w:val="000000"/>
          <w:sz w:val="28"/>
          <w:szCs w:val="28"/>
        </w:rPr>
        <w:t>s</w:t>
      </w:r>
      <w:r>
        <w:rPr>
          <w:b/>
          <w:color w:val="000000"/>
          <w:sz w:val="28"/>
          <w:szCs w:val="28"/>
        </w:rPr>
        <w:t xml:space="preserve"> géotechnique</w:t>
      </w:r>
      <w:r w:rsidR="00402A66">
        <w:rPr>
          <w:b/>
          <w:color w:val="000000"/>
          <w:sz w:val="28"/>
          <w:szCs w:val="28"/>
        </w:rPr>
        <w:t>s</w:t>
      </w:r>
      <w:r>
        <w:rPr>
          <w:b/>
          <w:color w:val="000000"/>
          <w:sz w:val="28"/>
          <w:szCs w:val="28"/>
        </w:rPr>
        <w:t xml:space="preserve"> préalable</w:t>
      </w:r>
      <w:r w:rsidR="00402A66">
        <w:rPr>
          <w:b/>
          <w:color w:val="000000"/>
          <w:sz w:val="28"/>
          <w:szCs w:val="28"/>
        </w:rPr>
        <w:t>s</w:t>
      </w:r>
      <w:r>
        <w:rPr>
          <w:b/>
          <w:color w:val="000000"/>
          <w:sz w:val="28"/>
          <w:szCs w:val="28"/>
        </w:rPr>
        <w:t xml:space="preserve"> (G1)</w:t>
      </w:r>
    </w:p>
    <w:p w:rsidR="00B050AF" w:rsidRDefault="00B050AF" w:rsidP="0094241E">
      <w:pPr>
        <w:spacing w:before="120" w:after="240"/>
        <w:jc w:val="center"/>
        <w:rPr>
          <w:rFonts w:ascii="Arial" w:hAnsi="Arial"/>
        </w:rPr>
      </w:pPr>
      <w:r>
        <w:rPr>
          <w:rFonts w:ascii="Arial" w:hAnsi="Arial"/>
        </w:rPr>
        <w:t>_____</w:t>
      </w:r>
    </w:p>
    <w:tbl>
      <w:tblPr>
        <w:tblW w:w="0" w:type="auto"/>
        <w:jc w:val="center"/>
        <w:tblLayout w:type="fixed"/>
        <w:tblCellMar>
          <w:left w:w="70" w:type="dxa"/>
          <w:right w:w="70" w:type="dxa"/>
        </w:tblCellMar>
        <w:tblLook w:val="0000" w:firstRow="0" w:lastRow="0" w:firstColumn="0" w:lastColumn="0" w:noHBand="0" w:noVBand="0"/>
      </w:tblPr>
      <w:tblGrid>
        <w:gridCol w:w="433"/>
        <w:gridCol w:w="550"/>
        <w:gridCol w:w="568"/>
        <w:gridCol w:w="566"/>
        <w:gridCol w:w="2251"/>
        <w:gridCol w:w="573"/>
        <w:gridCol w:w="566"/>
        <w:gridCol w:w="568"/>
        <w:gridCol w:w="566"/>
      </w:tblGrid>
      <w:tr w:rsidR="0094241E" w:rsidTr="00D70CB6">
        <w:trPr>
          <w:cantSplit/>
          <w:jc w:val="center"/>
        </w:trPr>
        <w:tc>
          <w:tcPr>
            <w:tcW w:w="433" w:type="dxa"/>
            <w:tcBorders>
              <w:top w:val="single" w:sz="12" w:space="0" w:color="auto"/>
              <w:left w:val="single" w:sz="12" w:space="0" w:color="auto"/>
              <w:bottom w:val="single" w:sz="12" w:space="0" w:color="auto"/>
              <w:right w:val="single" w:sz="12" w:space="0" w:color="auto"/>
            </w:tcBorders>
          </w:tcPr>
          <w:p w:rsidR="0094241E" w:rsidRPr="00A86CFE" w:rsidRDefault="001F392C"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sidRPr="00A86CFE">
              <w:rPr>
                <w:b/>
                <w:sz w:val="22"/>
                <w:szCs w:val="22"/>
              </w:rPr>
              <w:t>2</w:t>
            </w:r>
          </w:p>
        </w:tc>
        <w:tc>
          <w:tcPr>
            <w:tcW w:w="550" w:type="dxa"/>
            <w:tcBorders>
              <w:top w:val="single" w:sz="12" w:space="0" w:color="auto"/>
              <w:left w:val="nil"/>
              <w:bottom w:val="single" w:sz="12" w:space="0" w:color="auto"/>
              <w:right w:val="single" w:sz="12" w:space="0" w:color="auto"/>
            </w:tcBorders>
          </w:tcPr>
          <w:p w:rsidR="0094241E" w:rsidRPr="00A86CFE" w:rsidRDefault="001F392C"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sidRPr="00A86CFE">
              <w:rPr>
                <w:b/>
                <w:sz w:val="22"/>
                <w:szCs w:val="22"/>
              </w:rPr>
              <w:t>0</w:t>
            </w:r>
          </w:p>
        </w:tc>
        <w:tc>
          <w:tcPr>
            <w:tcW w:w="568" w:type="dxa"/>
            <w:tcBorders>
              <w:top w:val="single" w:sz="12" w:space="0" w:color="auto"/>
              <w:left w:val="nil"/>
              <w:bottom w:val="single" w:sz="12" w:space="0" w:color="auto"/>
              <w:right w:val="single" w:sz="12" w:space="0" w:color="auto"/>
            </w:tcBorders>
          </w:tcPr>
          <w:p w:rsidR="0094241E" w:rsidRPr="00A86CFE" w:rsidRDefault="00171D14"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sidRPr="00A86CFE">
              <w:rPr>
                <w:b/>
                <w:sz w:val="22"/>
                <w:szCs w:val="22"/>
              </w:rPr>
              <w:t>2</w:t>
            </w:r>
          </w:p>
        </w:tc>
        <w:tc>
          <w:tcPr>
            <w:tcW w:w="566" w:type="dxa"/>
            <w:tcBorders>
              <w:top w:val="single" w:sz="12" w:space="0" w:color="auto"/>
              <w:left w:val="nil"/>
              <w:bottom w:val="single" w:sz="12" w:space="0" w:color="auto"/>
              <w:right w:val="single" w:sz="12" w:space="0" w:color="auto"/>
            </w:tcBorders>
          </w:tcPr>
          <w:p w:rsidR="0094241E" w:rsidRPr="00A86CFE" w:rsidRDefault="00E63775"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sidRPr="00A86CFE">
              <w:rPr>
                <w:b/>
                <w:sz w:val="22"/>
                <w:szCs w:val="22"/>
              </w:rPr>
              <w:t>6</w:t>
            </w:r>
          </w:p>
        </w:tc>
        <w:tc>
          <w:tcPr>
            <w:tcW w:w="2251" w:type="dxa"/>
            <w:tcBorders>
              <w:top w:val="single" w:sz="12" w:space="0" w:color="auto"/>
              <w:left w:val="nil"/>
              <w:bottom w:val="single" w:sz="12" w:space="0" w:color="auto"/>
              <w:right w:val="single" w:sz="12" w:space="0" w:color="auto"/>
            </w:tcBorders>
          </w:tcPr>
          <w:p w:rsidR="0094241E" w:rsidRPr="00A86CFE" w:rsidRDefault="00E63775" w:rsidP="00E63775">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sidRPr="00A86CFE">
              <w:rPr>
                <w:b/>
              </w:rPr>
              <w:t>SID-MED</w:t>
            </w:r>
          </w:p>
        </w:tc>
        <w:tc>
          <w:tcPr>
            <w:tcW w:w="573" w:type="dxa"/>
            <w:tcBorders>
              <w:top w:val="single" w:sz="12" w:space="0" w:color="auto"/>
              <w:left w:val="single" w:sz="12" w:space="0" w:color="auto"/>
              <w:bottom w:val="single" w:sz="12" w:space="0" w:color="auto"/>
              <w:right w:val="single" w:sz="12" w:space="0" w:color="auto"/>
            </w:tcBorders>
          </w:tcPr>
          <w:p w:rsidR="0094241E" w:rsidRPr="00A86CFE" w:rsidRDefault="00EC2EC3"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sidRPr="00A86CFE">
              <w:rPr>
                <w:b/>
                <w:sz w:val="22"/>
                <w:szCs w:val="22"/>
              </w:rPr>
              <w:t>0</w:t>
            </w:r>
          </w:p>
        </w:tc>
        <w:tc>
          <w:tcPr>
            <w:tcW w:w="566" w:type="dxa"/>
            <w:tcBorders>
              <w:top w:val="single" w:sz="12" w:space="0" w:color="auto"/>
              <w:left w:val="single" w:sz="12" w:space="0" w:color="auto"/>
              <w:bottom w:val="single" w:sz="12" w:space="0" w:color="auto"/>
              <w:right w:val="single" w:sz="12" w:space="0" w:color="auto"/>
            </w:tcBorders>
          </w:tcPr>
          <w:p w:rsidR="0094241E" w:rsidRPr="00A86CFE" w:rsidRDefault="00A86CFE"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sidRPr="00A86CFE">
              <w:rPr>
                <w:b/>
                <w:sz w:val="22"/>
                <w:szCs w:val="22"/>
              </w:rPr>
              <w:t>3</w:t>
            </w:r>
          </w:p>
        </w:tc>
        <w:tc>
          <w:tcPr>
            <w:tcW w:w="568" w:type="dxa"/>
            <w:tcBorders>
              <w:top w:val="single" w:sz="12" w:space="0" w:color="auto"/>
              <w:left w:val="single" w:sz="12" w:space="0" w:color="auto"/>
              <w:bottom w:val="single" w:sz="12" w:space="0" w:color="auto"/>
              <w:right w:val="single" w:sz="12" w:space="0" w:color="auto"/>
            </w:tcBorders>
          </w:tcPr>
          <w:p w:rsidR="0094241E" w:rsidRPr="00A86CFE" w:rsidRDefault="00A86CFE"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sidRPr="00A86CFE">
              <w:rPr>
                <w:b/>
                <w:sz w:val="22"/>
                <w:szCs w:val="22"/>
              </w:rPr>
              <w:t>7</w:t>
            </w:r>
          </w:p>
        </w:tc>
        <w:tc>
          <w:tcPr>
            <w:tcW w:w="566" w:type="dxa"/>
            <w:tcBorders>
              <w:top w:val="single" w:sz="12" w:space="0" w:color="auto"/>
              <w:left w:val="nil"/>
              <w:bottom w:val="single" w:sz="12" w:space="0" w:color="auto"/>
              <w:right w:val="single" w:sz="12" w:space="0" w:color="auto"/>
            </w:tcBorders>
          </w:tcPr>
          <w:p w:rsidR="0094241E" w:rsidRPr="00A86CFE" w:rsidRDefault="00A86CFE"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sidRPr="00A86CFE">
              <w:rPr>
                <w:b/>
                <w:sz w:val="22"/>
                <w:szCs w:val="22"/>
              </w:rPr>
              <w:t>6</w:t>
            </w:r>
          </w:p>
        </w:tc>
      </w:tr>
    </w:tbl>
    <w:p w:rsidR="0094241E" w:rsidRDefault="0094241E" w:rsidP="0094241E">
      <w:pPr>
        <w:spacing w:before="240" w:after="120"/>
        <w:jc w:val="center"/>
        <w:rPr>
          <w:rFonts w:ascii="Arial" w:hAnsi="Arial"/>
        </w:rPr>
      </w:pPr>
      <w:r>
        <w:rPr>
          <w:rFonts w:ascii="Arial" w:hAnsi="Arial"/>
        </w:rPr>
        <w:t>_____</w:t>
      </w:r>
    </w:p>
    <w:p w:rsidR="0094241E" w:rsidRDefault="0094241E" w:rsidP="0094241E">
      <w:pPr>
        <w:spacing w:before="120" w:after="240"/>
        <w:jc w:val="center"/>
        <w:rPr>
          <w:rFonts w:ascii="Arial" w:hAnsi="Arial"/>
        </w:rPr>
      </w:pPr>
    </w:p>
    <w:p w:rsidR="00B050AF" w:rsidRDefault="00B050AF">
      <w:pPr>
        <w:spacing w:before="120"/>
        <w:jc w:val="center"/>
        <w:rPr>
          <w:rFonts w:ascii="Arial" w:hAnsi="Arial"/>
          <w:b/>
          <w:u w:val="single"/>
        </w:rPr>
      </w:pPr>
      <w:r w:rsidRPr="000F0DD0">
        <w:rPr>
          <w:rFonts w:ascii="Arial" w:hAnsi="Arial"/>
          <w:b/>
          <w:u w:val="single"/>
        </w:rPr>
        <w:t>ETAT DES PRIX FORFAITAIRES</w:t>
      </w:r>
    </w:p>
    <w:p w:rsidR="003405B4" w:rsidRPr="003405B4" w:rsidRDefault="003405B4">
      <w:pPr>
        <w:spacing w:before="120"/>
        <w:jc w:val="center"/>
        <w:rPr>
          <w:rFonts w:ascii="Arial" w:hAnsi="Arial"/>
          <w:b/>
          <w:caps/>
          <w:u w:val="single"/>
        </w:rPr>
      </w:pPr>
      <w:r w:rsidRPr="003405B4">
        <w:rPr>
          <w:rFonts w:ascii="Arial" w:hAnsi="Arial"/>
          <w:b/>
          <w:caps/>
          <w:u w:val="single"/>
        </w:rPr>
        <w:t>Bordereau des prix unitaires</w:t>
      </w:r>
    </w:p>
    <w:p w:rsidR="00B050AF" w:rsidRPr="000F0DD0" w:rsidRDefault="00B050AF">
      <w:pPr>
        <w:spacing w:before="120"/>
        <w:jc w:val="center"/>
        <w:rPr>
          <w:rFonts w:ascii="Arial" w:hAnsi="Arial"/>
          <w:b/>
          <w:u w:val="single"/>
        </w:rPr>
      </w:pPr>
      <w:r w:rsidRPr="000F0DD0">
        <w:rPr>
          <w:rFonts w:ascii="Arial" w:hAnsi="Arial"/>
          <w:b/>
          <w:u w:val="single"/>
        </w:rPr>
        <w:t>DETAIL ESTIMATIF</w:t>
      </w:r>
    </w:p>
    <w:p w:rsidR="00B050AF" w:rsidRDefault="00B050AF" w:rsidP="0094241E">
      <w:pPr>
        <w:spacing w:before="240" w:after="120"/>
        <w:jc w:val="center"/>
        <w:rPr>
          <w:rFonts w:ascii="Arial" w:hAnsi="Arial"/>
        </w:rPr>
      </w:pPr>
      <w:r>
        <w:rPr>
          <w:rFonts w:ascii="Arial" w:hAnsi="Arial"/>
        </w:rPr>
        <w:t>_____</w:t>
      </w:r>
    </w:p>
    <w:p w:rsidR="004B241A" w:rsidRPr="004B241A" w:rsidRDefault="004B241A" w:rsidP="004B241A">
      <w:pPr>
        <w:spacing w:before="240" w:after="240"/>
        <w:ind w:firstLine="1701"/>
        <w:rPr>
          <w:rFonts w:ascii="Arial" w:hAnsi="Arial"/>
        </w:rPr>
      </w:pPr>
      <w:r w:rsidRPr="004B241A">
        <w:rPr>
          <w:rFonts w:ascii="Arial" w:hAnsi="Arial"/>
        </w:rPr>
        <w:t xml:space="preserve">L'état des prix forfaitaires et le bordereau des prix unitaires sont constitués par le mode d'évaluation des </w:t>
      </w:r>
      <w:r>
        <w:rPr>
          <w:rFonts w:ascii="Arial" w:hAnsi="Arial"/>
        </w:rPr>
        <w:t>prestations</w:t>
      </w:r>
      <w:r w:rsidRPr="004B241A">
        <w:rPr>
          <w:rFonts w:ascii="Arial" w:hAnsi="Arial"/>
        </w:rPr>
        <w:t xml:space="preserve"> ci-après. </w:t>
      </w:r>
    </w:p>
    <w:p w:rsidR="00B050AF" w:rsidRDefault="00B050AF">
      <w:pPr>
        <w:spacing w:before="240" w:after="240"/>
        <w:ind w:firstLine="1701"/>
        <w:rPr>
          <w:rFonts w:ascii="Arial" w:hAnsi="Arial"/>
        </w:rPr>
      </w:pPr>
      <w:r>
        <w:rPr>
          <w:rFonts w:ascii="Arial" w:hAnsi="Arial"/>
        </w:rPr>
        <w:t>Le détail estimatif est constitué par le tableau ci-après.</w:t>
      </w:r>
    </w:p>
    <w:p w:rsidR="0094241E" w:rsidRDefault="0094241E">
      <w:pPr>
        <w:spacing w:before="240" w:after="240"/>
        <w:ind w:firstLine="1701"/>
        <w:rPr>
          <w:rFonts w:ascii="Arial" w:hAnsi="Arial"/>
        </w:rPr>
      </w:pPr>
    </w:p>
    <w:p w:rsidR="0094241E" w:rsidRDefault="0094241E">
      <w:pPr>
        <w:spacing w:before="240" w:after="240"/>
        <w:ind w:firstLine="1701"/>
        <w:rPr>
          <w:rFonts w:ascii="Arial" w:hAnsi="Arial"/>
        </w:rPr>
      </w:pPr>
    </w:p>
    <w:p w:rsidR="0094241E" w:rsidRDefault="0094241E">
      <w:pPr>
        <w:spacing w:before="240" w:after="240"/>
        <w:ind w:firstLine="1701"/>
        <w:rPr>
          <w:rFonts w:ascii="Arial" w:hAnsi="Arial"/>
        </w:rPr>
      </w:pPr>
    </w:p>
    <w:p w:rsidR="0094241E" w:rsidRDefault="0094241E">
      <w:pPr>
        <w:spacing w:before="240" w:after="240"/>
        <w:ind w:firstLine="1701"/>
        <w:rPr>
          <w:rFonts w:ascii="Arial" w:hAnsi="Arial"/>
        </w:rPr>
      </w:pPr>
    </w:p>
    <w:p w:rsidR="00B050AF" w:rsidRDefault="00B050AF" w:rsidP="00063B47">
      <w:pPr>
        <w:tabs>
          <w:tab w:val="left" w:pos="6238"/>
        </w:tabs>
        <w:spacing w:before="1680" w:after="600"/>
        <w:jc w:val="center"/>
        <w:rPr>
          <w:rFonts w:ascii="Arial" w:hAnsi="Arial"/>
          <w:u w:val="single"/>
        </w:rPr>
      </w:pPr>
      <w:r>
        <w:rPr>
          <w:rFonts w:ascii="Arial" w:hAnsi="Arial"/>
        </w:rPr>
        <w:br w:type="page"/>
      </w:r>
      <w:r w:rsidR="004E691D">
        <w:rPr>
          <w:rFonts w:ascii="Arial" w:hAnsi="Arial"/>
          <w:u w:val="single"/>
        </w:rPr>
        <w:lastRenderedPageBreak/>
        <w:t>MODE D'EVALUATION DES PRESTATIONS</w:t>
      </w:r>
    </w:p>
    <w:p w:rsidR="00D40796" w:rsidRDefault="00D40796" w:rsidP="00D40796">
      <w:pPr>
        <w:tabs>
          <w:tab w:val="left" w:pos="6238"/>
        </w:tabs>
        <w:spacing w:before="360"/>
        <w:rPr>
          <w:rFonts w:ascii="Arial" w:hAnsi="Arial"/>
          <w:u w:val="single"/>
        </w:rPr>
      </w:pPr>
      <w:r>
        <w:rPr>
          <w:rFonts w:ascii="Arial" w:hAnsi="Arial"/>
          <w:u w:val="single"/>
        </w:rPr>
        <w:t>ARTICLE I</w:t>
      </w:r>
      <w:r>
        <w:rPr>
          <w:rFonts w:ascii="Arial" w:hAnsi="Arial"/>
        </w:rPr>
        <w:t xml:space="preserve"> – </w:t>
      </w:r>
      <w:r>
        <w:rPr>
          <w:rFonts w:ascii="Arial" w:hAnsi="Arial"/>
          <w:u w:val="single"/>
        </w:rPr>
        <w:t>MODE D’APPLICATION DES PRIX</w:t>
      </w:r>
    </w:p>
    <w:p w:rsidR="004A30A0" w:rsidRDefault="004A30A0" w:rsidP="004A30A0">
      <w:pPr>
        <w:numPr>
          <w:ilvl w:val="0"/>
          <w:numId w:val="2"/>
        </w:numPr>
        <w:spacing w:before="120"/>
        <w:ind w:left="0" w:firstLine="0"/>
        <w:jc w:val="both"/>
        <w:rPr>
          <w:rFonts w:ascii="Arial" w:hAnsi="Arial"/>
          <w:b/>
          <w:sz w:val="22"/>
          <w:szCs w:val="22"/>
          <w:u w:val="single"/>
        </w:rPr>
      </w:pPr>
      <w:r>
        <w:rPr>
          <w:rFonts w:ascii="Arial" w:hAnsi="Arial"/>
          <w:b/>
          <w:sz w:val="22"/>
          <w:szCs w:val="22"/>
          <w:u w:val="single"/>
        </w:rPr>
        <w:t>Mission d’études géotechnique préalables G1</w:t>
      </w:r>
    </w:p>
    <w:p w:rsidR="004A30A0" w:rsidRPr="00D1161C" w:rsidRDefault="004A30A0" w:rsidP="004A30A0">
      <w:pPr>
        <w:numPr>
          <w:ilvl w:val="1"/>
          <w:numId w:val="2"/>
        </w:numPr>
        <w:spacing w:before="120"/>
        <w:ind w:left="1134"/>
        <w:jc w:val="both"/>
        <w:rPr>
          <w:rFonts w:ascii="Arial" w:hAnsi="Arial"/>
          <w:b/>
          <w:sz w:val="22"/>
          <w:szCs w:val="22"/>
          <w:u w:val="single"/>
        </w:rPr>
      </w:pPr>
      <w:r w:rsidRPr="00D1161C">
        <w:rPr>
          <w:rFonts w:ascii="Arial" w:hAnsi="Arial"/>
          <w:b/>
          <w:sz w:val="22"/>
          <w:szCs w:val="22"/>
          <w:u w:val="single"/>
        </w:rPr>
        <w:t>Sondages Maritimes</w:t>
      </w:r>
    </w:p>
    <w:p w:rsidR="004A30A0" w:rsidRPr="00947F7D" w:rsidRDefault="00BB0981" w:rsidP="004A30A0">
      <w:pPr>
        <w:tabs>
          <w:tab w:val="left" w:pos="6238"/>
        </w:tabs>
        <w:spacing w:before="120"/>
        <w:ind w:left="567"/>
        <w:jc w:val="both"/>
        <w:rPr>
          <w:rFonts w:ascii="Arial" w:hAnsi="Arial"/>
          <w:u w:val="single"/>
        </w:rPr>
      </w:pPr>
      <w:proofErr w:type="gramStart"/>
      <w:r>
        <w:rPr>
          <w:rFonts w:ascii="Arial" w:hAnsi="Arial"/>
        </w:rPr>
        <w:t>Prix  1</w:t>
      </w:r>
      <w:proofErr w:type="gramEnd"/>
      <w:r w:rsidR="004A30A0" w:rsidRPr="00947F7D">
        <w:rPr>
          <w:rFonts w:ascii="Arial" w:hAnsi="Arial"/>
        </w:rPr>
        <w:t xml:space="preserve"> – </w:t>
      </w:r>
      <w:r w:rsidR="004A30A0" w:rsidRPr="00947F7D">
        <w:rPr>
          <w:rFonts w:ascii="Arial" w:hAnsi="Arial"/>
          <w:u w:val="single"/>
        </w:rPr>
        <w:t>Amenée et repli du matériel, des moyens nautiques et du personnel pour la réalisation des sondages maritimes</w:t>
      </w:r>
    </w:p>
    <w:p w:rsidR="004A30A0" w:rsidRDefault="004A30A0" w:rsidP="004A30A0">
      <w:pPr>
        <w:tabs>
          <w:tab w:val="left" w:pos="6238"/>
        </w:tabs>
        <w:spacing w:before="120"/>
        <w:ind w:left="567"/>
        <w:jc w:val="both"/>
        <w:rPr>
          <w:rFonts w:ascii="Arial" w:hAnsi="Arial"/>
        </w:rPr>
      </w:pPr>
      <w:r w:rsidRPr="004E691D">
        <w:rPr>
          <w:rFonts w:ascii="Arial" w:hAnsi="Arial"/>
        </w:rPr>
        <w:t>Ce prix rémunère forfaitairement l’amenée et le repli de l’ensemble des matériels nécessaires à l’exécution des sondages maritimes, des moyens nautiques et du personnel.</w:t>
      </w:r>
    </w:p>
    <w:p w:rsidR="004A30A0" w:rsidRPr="00962D2F" w:rsidRDefault="004A30A0" w:rsidP="004A30A0">
      <w:pPr>
        <w:numPr>
          <w:ilvl w:val="2"/>
          <w:numId w:val="2"/>
        </w:numPr>
        <w:spacing w:before="120"/>
        <w:ind w:left="1560"/>
        <w:jc w:val="both"/>
        <w:rPr>
          <w:rFonts w:ascii="Arial" w:hAnsi="Arial"/>
          <w:i/>
          <w:sz w:val="22"/>
          <w:szCs w:val="22"/>
          <w:u w:val="single"/>
        </w:rPr>
      </w:pPr>
      <w:r w:rsidRPr="00962D2F">
        <w:rPr>
          <w:rFonts w:ascii="Arial" w:hAnsi="Arial"/>
          <w:i/>
          <w:sz w:val="22"/>
          <w:szCs w:val="22"/>
          <w:u w:val="single"/>
        </w:rPr>
        <w:t>Sondages maritimes par carottage</w:t>
      </w:r>
    </w:p>
    <w:p w:rsidR="004A30A0" w:rsidRPr="004E691D" w:rsidRDefault="00BB0981" w:rsidP="004A30A0">
      <w:pPr>
        <w:tabs>
          <w:tab w:val="left" w:pos="6238"/>
        </w:tabs>
        <w:spacing w:before="120"/>
        <w:ind w:left="567"/>
        <w:jc w:val="both"/>
        <w:rPr>
          <w:rFonts w:ascii="Arial" w:hAnsi="Arial"/>
          <w:u w:val="single"/>
        </w:rPr>
      </w:pPr>
      <w:proofErr w:type="gramStart"/>
      <w:r w:rsidRPr="00BB0981">
        <w:rPr>
          <w:rFonts w:ascii="Arial" w:hAnsi="Arial"/>
        </w:rPr>
        <w:t xml:space="preserve">Prix  </w:t>
      </w:r>
      <w:r w:rsidR="004A30A0">
        <w:rPr>
          <w:rFonts w:ascii="Arial" w:hAnsi="Arial"/>
        </w:rPr>
        <w:t>2</w:t>
      </w:r>
      <w:proofErr w:type="gramEnd"/>
      <w:r w:rsidR="004A30A0" w:rsidRPr="00947F7D">
        <w:rPr>
          <w:rFonts w:ascii="Arial" w:hAnsi="Arial"/>
        </w:rPr>
        <w:t xml:space="preserve"> – </w:t>
      </w:r>
      <w:r w:rsidR="004A30A0" w:rsidRPr="004E691D">
        <w:rPr>
          <w:rFonts w:ascii="Arial" w:hAnsi="Arial"/>
          <w:u w:val="single"/>
        </w:rPr>
        <w:t>Mise en station du matériel</w:t>
      </w:r>
      <w:r w:rsidR="004A30A0">
        <w:rPr>
          <w:rFonts w:ascii="Arial" w:hAnsi="Arial"/>
          <w:u w:val="single"/>
        </w:rPr>
        <w:t xml:space="preserve"> en mer</w:t>
      </w:r>
    </w:p>
    <w:p w:rsidR="004A30A0" w:rsidRDefault="004A30A0" w:rsidP="004A30A0">
      <w:pPr>
        <w:tabs>
          <w:tab w:val="left" w:pos="6238"/>
        </w:tabs>
        <w:spacing w:before="120"/>
        <w:ind w:left="567"/>
        <w:jc w:val="both"/>
        <w:rPr>
          <w:rFonts w:ascii="Arial" w:hAnsi="Arial"/>
        </w:rPr>
      </w:pPr>
      <w:r w:rsidRPr="004E691D">
        <w:rPr>
          <w:rFonts w:ascii="Arial" w:hAnsi="Arial"/>
        </w:rPr>
        <w:t xml:space="preserve">Ce prix rémunère à l’unité la mise en station (sondages par carottage) sur l’emplacement précis en </w:t>
      </w:r>
      <w:r>
        <w:rPr>
          <w:rFonts w:ascii="Arial" w:hAnsi="Arial"/>
        </w:rPr>
        <w:t>site maritime</w:t>
      </w:r>
      <w:r w:rsidRPr="004E691D">
        <w:rPr>
          <w:rFonts w:ascii="Arial" w:hAnsi="Arial"/>
        </w:rPr>
        <w:t>.</w:t>
      </w:r>
    </w:p>
    <w:p w:rsidR="004A30A0" w:rsidRPr="004E691D" w:rsidRDefault="004A30A0" w:rsidP="004A30A0">
      <w:pPr>
        <w:tabs>
          <w:tab w:val="left" w:pos="6238"/>
        </w:tabs>
        <w:spacing w:before="120"/>
        <w:ind w:left="567"/>
        <w:jc w:val="both"/>
        <w:rPr>
          <w:rFonts w:ascii="Arial" w:hAnsi="Arial"/>
          <w:u w:val="single"/>
        </w:rPr>
      </w:pPr>
      <w:proofErr w:type="gramStart"/>
      <w:r w:rsidRPr="00947F7D">
        <w:rPr>
          <w:rFonts w:ascii="Arial" w:hAnsi="Arial"/>
        </w:rPr>
        <w:t xml:space="preserve">Prix </w:t>
      </w:r>
      <w:r w:rsidR="00BB0981" w:rsidRPr="00BB0981">
        <w:rPr>
          <w:rFonts w:ascii="Arial" w:hAnsi="Arial"/>
        </w:rPr>
        <w:t xml:space="preserve"> </w:t>
      </w:r>
      <w:r>
        <w:rPr>
          <w:rFonts w:ascii="Arial" w:hAnsi="Arial"/>
        </w:rPr>
        <w:t>3</w:t>
      </w:r>
      <w:proofErr w:type="gramEnd"/>
      <w:r w:rsidRPr="00947F7D">
        <w:rPr>
          <w:rFonts w:ascii="Arial" w:hAnsi="Arial"/>
        </w:rPr>
        <w:t xml:space="preserve"> – </w:t>
      </w:r>
      <w:r>
        <w:rPr>
          <w:rFonts w:ascii="Arial" w:hAnsi="Arial"/>
          <w:u w:val="single"/>
        </w:rPr>
        <w:t>Sondages par carottage maritime</w:t>
      </w:r>
    </w:p>
    <w:p w:rsidR="004A30A0" w:rsidRPr="004E691D" w:rsidRDefault="004A30A0" w:rsidP="004A30A0">
      <w:pPr>
        <w:tabs>
          <w:tab w:val="left" w:pos="6238"/>
        </w:tabs>
        <w:spacing w:before="120"/>
        <w:ind w:left="567"/>
        <w:jc w:val="both"/>
        <w:rPr>
          <w:rFonts w:ascii="Arial" w:hAnsi="Arial"/>
        </w:rPr>
      </w:pPr>
      <w:r w:rsidRPr="004E691D">
        <w:rPr>
          <w:rFonts w:ascii="Arial" w:hAnsi="Arial"/>
        </w:rPr>
        <w:t xml:space="preserve">Ce prix rémunère au mètre linéaire la réalisation des sondages carottés </w:t>
      </w:r>
      <w:r>
        <w:rPr>
          <w:rFonts w:ascii="Arial" w:hAnsi="Arial"/>
        </w:rPr>
        <w:t>en mer</w:t>
      </w:r>
      <w:r w:rsidRPr="004E691D">
        <w:rPr>
          <w:rFonts w:ascii="Arial" w:hAnsi="Arial"/>
        </w:rPr>
        <w:t>.</w:t>
      </w:r>
    </w:p>
    <w:p w:rsidR="004A30A0" w:rsidRPr="004E691D" w:rsidRDefault="004A30A0" w:rsidP="004A30A0">
      <w:pPr>
        <w:tabs>
          <w:tab w:val="left" w:pos="6238"/>
        </w:tabs>
        <w:spacing w:before="120"/>
        <w:ind w:left="567"/>
        <w:jc w:val="both"/>
        <w:rPr>
          <w:rFonts w:ascii="Arial" w:hAnsi="Arial"/>
          <w:u w:val="single"/>
        </w:rPr>
      </w:pPr>
      <w:proofErr w:type="gramStart"/>
      <w:r w:rsidRPr="00947F7D">
        <w:rPr>
          <w:rFonts w:ascii="Arial" w:hAnsi="Arial"/>
        </w:rPr>
        <w:t xml:space="preserve">Prix </w:t>
      </w:r>
      <w:r w:rsidR="00BB0981" w:rsidRPr="00BB0981">
        <w:rPr>
          <w:rFonts w:ascii="Arial" w:hAnsi="Arial"/>
        </w:rPr>
        <w:t xml:space="preserve"> </w:t>
      </w:r>
      <w:r>
        <w:rPr>
          <w:rFonts w:ascii="Arial" w:hAnsi="Arial"/>
        </w:rPr>
        <w:t>4</w:t>
      </w:r>
      <w:proofErr w:type="gramEnd"/>
      <w:r w:rsidRPr="00947F7D">
        <w:rPr>
          <w:rFonts w:ascii="Arial" w:hAnsi="Arial"/>
        </w:rPr>
        <w:t xml:space="preserve"> – </w:t>
      </w:r>
      <w:r w:rsidRPr="004E691D">
        <w:rPr>
          <w:rFonts w:ascii="Arial" w:hAnsi="Arial"/>
          <w:u w:val="single"/>
        </w:rPr>
        <w:t>Fourniture de caisses de carottes et prises de vues</w:t>
      </w:r>
    </w:p>
    <w:p w:rsidR="004A30A0" w:rsidRPr="004E691D" w:rsidRDefault="004A30A0" w:rsidP="004A30A0">
      <w:pPr>
        <w:tabs>
          <w:tab w:val="left" w:pos="6238"/>
        </w:tabs>
        <w:spacing w:before="120"/>
        <w:ind w:left="567"/>
        <w:jc w:val="both"/>
        <w:rPr>
          <w:rFonts w:ascii="Arial" w:hAnsi="Arial"/>
        </w:rPr>
      </w:pPr>
      <w:r w:rsidRPr="004E691D">
        <w:rPr>
          <w:rFonts w:ascii="Arial" w:hAnsi="Arial"/>
        </w:rPr>
        <w:t>Ce prix rémunère au mètre linéaire la fourniture de caisses de carottes, l’étiquetage, l</w:t>
      </w:r>
      <w:r>
        <w:rPr>
          <w:rFonts w:ascii="Arial" w:hAnsi="Arial"/>
        </w:rPr>
        <w:t>es prises de vues, le transport et le stockage.</w:t>
      </w:r>
    </w:p>
    <w:p w:rsidR="004A30A0" w:rsidRPr="004E691D" w:rsidRDefault="004A30A0" w:rsidP="004A30A0">
      <w:pPr>
        <w:tabs>
          <w:tab w:val="left" w:pos="6238"/>
        </w:tabs>
        <w:spacing w:before="120"/>
        <w:ind w:left="567"/>
        <w:jc w:val="both"/>
        <w:rPr>
          <w:rFonts w:ascii="Arial" w:hAnsi="Arial"/>
          <w:u w:val="single"/>
        </w:rPr>
      </w:pPr>
      <w:proofErr w:type="gramStart"/>
      <w:r w:rsidRPr="00947F7D">
        <w:rPr>
          <w:rFonts w:ascii="Arial" w:hAnsi="Arial"/>
        </w:rPr>
        <w:t xml:space="preserve">Prix </w:t>
      </w:r>
      <w:r w:rsidR="00BB0981" w:rsidRPr="00BB0981">
        <w:rPr>
          <w:rFonts w:ascii="Arial" w:hAnsi="Arial"/>
        </w:rPr>
        <w:t xml:space="preserve"> </w:t>
      </w:r>
      <w:r>
        <w:rPr>
          <w:rFonts w:ascii="Arial" w:hAnsi="Arial"/>
        </w:rPr>
        <w:t>5</w:t>
      </w:r>
      <w:proofErr w:type="gramEnd"/>
      <w:r w:rsidRPr="00947F7D">
        <w:rPr>
          <w:rFonts w:ascii="Arial" w:hAnsi="Arial"/>
        </w:rPr>
        <w:t xml:space="preserve"> – </w:t>
      </w:r>
      <w:r w:rsidRPr="004E691D">
        <w:rPr>
          <w:rFonts w:ascii="Arial" w:hAnsi="Arial"/>
          <w:u w:val="single"/>
        </w:rPr>
        <w:t>Levé</w:t>
      </w:r>
      <w:r>
        <w:rPr>
          <w:rFonts w:ascii="Arial" w:hAnsi="Arial"/>
          <w:u w:val="single"/>
        </w:rPr>
        <w:t>e</w:t>
      </w:r>
      <w:r w:rsidRPr="004E691D">
        <w:rPr>
          <w:rFonts w:ascii="Arial" w:hAnsi="Arial"/>
          <w:u w:val="single"/>
        </w:rPr>
        <w:t xml:space="preserve"> de la coupe du sondage carotté</w:t>
      </w:r>
    </w:p>
    <w:p w:rsidR="004A30A0" w:rsidRPr="004A30A0" w:rsidRDefault="004A30A0" w:rsidP="004A30A0">
      <w:pPr>
        <w:tabs>
          <w:tab w:val="left" w:pos="6238"/>
        </w:tabs>
        <w:spacing w:before="120"/>
        <w:ind w:left="567"/>
        <w:jc w:val="both"/>
        <w:rPr>
          <w:rFonts w:ascii="Arial" w:hAnsi="Arial"/>
        </w:rPr>
      </w:pPr>
      <w:r w:rsidRPr="004E691D">
        <w:rPr>
          <w:rFonts w:ascii="Arial" w:hAnsi="Arial"/>
        </w:rPr>
        <w:t>Ce prix rémunère au mètre linéaire la levée de la coupe du sondage carotté par géologue.</w:t>
      </w:r>
    </w:p>
    <w:p w:rsidR="0022379E" w:rsidRPr="00962D2F" w:rsidRDefault="0022379E" w:rsidP="00A046C2">
      <w:pPr>
        <w:numPr>
          <w:ilvl w:val="2"/>
          <w:numId w:val="2"/>
        </w:numPr>
        <w:spacing w:before="120"/>
        <w:ind w:left="1560"/>
        <w:jc w:val="both"/>
        <w:rPr>
          <w:rFonts w:ascii="Arial" w:hAnsi="Arial"/>
          <w:i/>
          <w:sz w:val="22"/>
          <w:szCs w:val="22"/>
          <w:u w:val="single"/>
        </w:rPr>
      </w:pPr>
      <w:r w:rsidRPr="00962D2F">
        <w:rPr>
          <w:rFonts w:ascii="Arial" w:hAnsi="Arial"/>
          <w:i/>
          <w:sz w:val="22"/>
          <w:szCs w:val="22"/>
          <w:u w:val="single"/>
        </w:rPr>
        <w:t xml:space="preserve">Sondages maritimes </w:t>
      </w:r>
      <w:proofErr w:type="spellStart"/>
      <w:r w:rsidRPr="00962D2F">
        <w:rPr>
          <w:rFonts w:ascii="Arial" w:hAnsi="Arial"/>
          <w:i/>
          <w:sz w:val="22"/>
          <w:szCs w:val="22"/>
          <w:u w:val="single"/>
        </w:rPr>
        <w:t>pressiométriques</w:t>
      </w:r>
      <w:proofErr w:type="spellEnd"/>
    </w:p>
    <w:p w:rsidR="0022379E" w:rsidRPr="004E691D" w:rsidRDefault="00A046C2" w:rsidP="0022379E">
      <w:pPr>
        <w:tabs>
          <w:tab w:val="left" w:pos="6238"/>
        </w:tabs>
        <w:spacing w:before="120"/>
        <w:ind w:left="567"/>
        <w:jc w:val="both"/>
        <w:rPr>
          <w:rFonts w:ascii="Arial" w:hAnsi="Arial"/>
          <w:u w:val="single"/>
        </w:rPr>
      </w:pPr>
      <w:proofErr w:type="gramStart"/>
      <w:r w:rsidRPr="00947F7D">
        <w:rPr>
          <w:rFonts w:ascii="Arial" w:hAnsi="Arial"/>
        </w:rPr>
        <w:t xml:space="preserve">Prix </w:t>
      </w:r>
      <w:r w:rsidR="00BB0981" w:rsidRPr="00BB0981">
        <w:rPr>
          <w:rFonts w:ascii="Arial" w:hAnsi="Arial"/>
        </w:rPr>
        <w:t xml:space="preserve"> </w:t>
      </w:r>
      <w:r w:rsidR="005F6202">
        <w:rPr>
          <w:rFonts w:ascii="Arial" w:hAnsi="Arial"/>
        </w:rPr>
        <w:t>6</w:t>
      </w:r>
      <w:proofErr w:type="gramEnd"/>
      <w:r w:rsidRPr="00947F7D">
        <w:rPr>
          <w:rFonts w:ascii="Arial" w:hAnsi="Arial"/>
        </w:rPr>
        <w:t xml:space="preserve"> – </w:t>
      </w:r>
      <w:r w:rsidR="0022379E" w:rsidRPr="004E691D">
        <w:rPr>
          <w:rFonts w:ascii="Arial" w:hAnsi="Arial"/>
          <w:u w:val="single"/>
        </w:rPr>
        <w:t>Mise en station du matériel</w:t>
      </w:r>
      <w:r>
        <w:rPr>
          <w:rFonts w:ascii="Arial" w:hAnsi="Arial"/>
          <w:u w:val="single"/>
        </w:rPr>
        <w:t xml:space="preserve"> en mer</w:t>
      </w:r>
    </w:p>
    <w:p w:rsidR="0022379E" w:rsidRDefault="0022379E" w:rsidP="0022379E">
      <w:pPr>
        <w:tabs>
          <w:tab w:val="left" w:pos="6238"/>
        </w:tabs>
        <w:spacing w:before="120"/>
        <w:ind w:left="567"/>
        <w:jc w:val="both"/>
        <w:rPr>
          <w:rFonts w:ascii="Arial" w:hAnsi="Arial"/>
        </w:rPr>
      </w:pPr>
      <w:r w:rsidRPr="004E691D">
        <w:rPr>
          <w:rFonts w:ascii="Arial" w:hAnsi="Arial"/>
        </w:rPr>
        <w:t xml:space="preserve">Ce prix rémunère à l’unité la mise en station (sondages </w:t>
      </w:r>
      <w:proofErr w:type="spellStart"/>
      <w:r w:rsidRPr="004E691D">
        <w:rPr>
          <w:rFonts w:ascii="Arial" w:hAnsi="Arial"/>
        </w:rPr>
        <w:t>pressiométriques</w:t>
      </w:r>
      <w:proofErr w:type="spellEnd"/>
      <w:r w:rsidRPr="004E691D">
        <w:rPr>
          <w:rFonts w:ascii="Arial" w:hAnsi="Arial"/>
        </w:rPr>
        <w:t xml:space="preserve">) sur l’emplacement précis en </w:t>
      </w:r>
      <w:r w:rsidR="005F6202">
        <w:rPr>
          <w:rFonts w:ascii="Arial" w:hAnsi="Arial"/>
        </w:rPr>
        <w:t>site maritime.</w:t>
      </w:r>
    </w:p>
    <w:p w:rsidR="0022379E" w:rsidRPr="004E691D" w:rsidRDefault="00A046C2" w:rsidP="0022379E">
      <w:pPr>
        <w:tabs>
          <w:tab w:val="left" w:pos="6238"/>
        </w:tabs>
        <w:spacing w:before="120"/>
        <w:ind w:left="567"/>
        <w:jc w:val="both"/>
        <w:rPr>
          <w:rFonts w:ascii="Arial" w:hAnsi="Arial"/>
          <w:u w:val="single"/>
        </w:rPr>
      </w:pPr>
      <w:proofErr w:type="gramStart"/>
      <w:r w:rsidRPr="00947F7D">
        <w:rPr>
          <w:rFonts w:ascii="Arial" w:hAnsi="Arial"/>
        </w:rPr>
        <w:t xml:space="preserve">Prix </w:t>
      </w:r>
      <w:r w:rsidR="00BB0981" w:rsidRPr="00BB0981">
        <w:rPr>
          <w:rFonts w:ascii="Arial" w:hAnsi="Arial"/>
        </w:rPr>
        <w:t xml:space="preserve"> </w:t>
      </w:r>
      <w:r w:rsidR="005F6202">
        <w:rPr>
          <w:rFonts w:ascii="Arial" w:hAnsi="Arial"/>
        </w:rPr>
        <w:t>7</w:t>
      </w:r>
      <w:proofErr w:type="gramEnd"/>
      <w:r w:rsidRPr="00947F7D">
        <w:rPr>
          <w:rFonts w:ascii="Arial" w:hAnsi="Arial"/>
        </w:rPr>
        <w:t xml:space="preserve"> – </w:t>
      </w:r>
      <w:r w:rsidR="0022379E" w:rsidRPr="004E691D">
        <w:rPr>
          <w:rFonts w:ascii="Arial" w:hAnsi="Arial"/>
          <w:u w:val="single"/>
        </w:rPr>
        <w:t>Sondage</w:t>
      </w:r>
      <w:r w:rsidR="00E96139">
        <w:rPr>
          <w:rFonts w:ascii="Arial" w:hAnsi="Arial"/>
          <w:u w:val="single"/>
        </w:rPr>
        <w:t>s</w:t>
      </w:r>
      <w:r w:rsidR="0022379E" w:rsidRPr="004E691D">
        <w:rPr>
          <w:rFonts w:ascii="Arial" w:hAnsi="Arial"/>
          <w:u w:val="single"/>
        </w:rPr>
        <w:t xml:space="preserve"> </w:t>
      </w:r>
      <w:proofErr w:type="spellStart"/>
      <w:r w:rsidR="0022379E" w:rsidRPr="004E691D">
        <w:rPr>
          <w:rFonts w:ascii="Arial" w:hAnsi="Arial"/>
          <w:u w:val="single"/>
        </w:rPr>
        <w:t>pressiométriques</w:t>
      </w:r>
      <w:proofErr w:type="spellEnd"/>
      <w:r w:rsidR="00692EA1">
        <w:rPr>
          <w:rFonts w:ascii="Arial" w:hAnsi="Arial"/>
          <w:u w:val="single"/>
        </w:rPr>
        <w:t xml:space="preserve"> maritimes</w:t>
      </w:r>
    </w:p>
    <w:p w:rsidR="0022379E" w:rsidRPr="004E691D" w:rsidRDefault="0022379E" w:rsidP="0022379E">
      <w:pPr>
        <w:tabs>
          <w:tab w:val="left" w:pos="6238"/>
        </w:tabs>
        <w:spacing w:before="120"/>
        <w:ind w:left="567"/>
        <w:jc w:val="both"/>
        <w:rPr>
          <w:rFonts w:ascii="Arial" w:hAnsi="Arial"/>
        </w:rPr>
      </w:pPr>
      <w:r w:rsidRPr="004E691D">
        <w:rPr>
          <w:rFonts w:ascii="Arial" w:hAnsi="Arial"/>
        </w:rPr>
        <w:t xml:space="preserve">Ce prix rémunère au mètre linéaire la réalisation des sondages </w:t>
      </w:r>
      <w:proofErr w:type="spellStart"/>
      <w:r w:rsidRPr="004E691D">
        <w:rPr>
          <w:rFonts w:ascii="Arial" w:hAnsi="Arial"/>
        </w:rPr>
        <w:t>pressiométriques</w:t>
      </w:r>
      <w:proofErr w:type="spellEnd"/>
      <w:r w:rsidRPr="004E691D">
        <w:rPr>
          <w:rFonts w:ascii="Arial" w:hAnsi="Arial"/>
        </w:rPr>
        <w:t xml:space="preserve"> en mer.</w:t>
      </w:r>
    </w:p>
    <w:p w:rsidR="0022379E" w:rsidRPr="004E691D" w:rsidRDefault="00A046C2" w:rsidP="004628B4">
      <w:pPr>
        <w:tabs>
          <w:tab w:val="left" w:pos="6238"/>
        </w:tabs>
        <w:spacing w:before="120"/>
        <w:ind w:left="567"/>
        <w:jc w:val="both"/>
        <w:rPr>
          <w:rFonts w:ascii="Arial" w:hAnsi="Arial"/>
          <w:u w:val="single"/>
        </w:rPr>
      </w:pPr>
      <w:proofErr w:type="gramStart"/>
      <w:r w:rsidRPr="00947F7D">
        <w:rPr>
          <w:rFonts w:ascii="Arial" w:hAnsi="Arial"/>
        </w:rPr>
        <w:t xml:space="preserve">Prix </w:t>
      </w:r>
      <w:r w:rsidR="00BB0981" w:rsidRPr="00BB0981">
        <w:rPr>
          <w:rFonts w:ascii="Arial" w:hAnsi="Arial"/>
        </w:rPr>
        <w:t xml:space="preserve"> </w:t>
      </w:r>
      <w:r w:rsidR="005F6202">
        <w:rPr>
          <w:rFonts w:ascii="Arial" w:hAnsi="Arial"/>
        </w:rPr>
        <w:t>8</w:t>
      </w:r>
      <w:proofErr w:type="gramEnd"/>
      <w:r w:rsidRPr="00947F7D">
        <w:rPr>
          <w:rFonts w:ascii="Arial" w:hAnsi="Arial"/>
        </w:rPr>
        <w:t xml:space="preserve"> – </w:t>
      </w:r>
      <w:r w:rsidR="0022379E" w:rsidRPr="004E691D">
        <w:rPr>
          <w:rFonts w:ascii="Arial" w:hAnsi="Arial"/>
          <w:u w:val="single"/>
        </w:rPr>
        <w:t>Essai</w:t>
      </w:r>
      <w:r w:rsidR="00E96139">
        <w:rPr>
          <w:rFonts w:ascii="Arial" w:hAnsi="Arial"/>
          <w:u w:val="single"/>
        </w:rPr>
        <w:t>s</w:t>
      </w:r>
      <w:r w:rsidR="0022379E" w:rsidRPr="004E691D">
        <w:rPr>
          <w:rFonts w:ascii="Arial" w:hAnsi="Arial"/>
          <w:u w:val="single"/>
        </w:rPr>
        <w:t xml:space="preserve"> </w:t>
      </w:r>
      <w:proofErr w:type="spellStart"/>
      <w:r w:rsidR="0022379E" w:rsidRPr="004E691D">
        <w:rPr>
          <w:rFonts w:ascii="Arial" w:hAnsi="Arial"/>
          <w:u w:val="single"/>
        </w:rPr>
        <w:t>pressiométriques</w:t>
      </w:r>
      <w:proofErr w:type="spellEnd"/>
      <w:r w:rsidR="0022379E" w:rsidRPr="004E691D">
        <w:rPr>
          <w:rFonts w:ascii="Arial" w:hAnsi="Arial"/>
          <w:u w:val="single"/>
        </w:rPr>
        <w:t xml:space="preserve"> sous une pression comprise entre 0 et 5 MPA</w:t>
      </w:r>
    </w:p>
    <w:p w:rsidR="00624511" w:rsidRPr="004E691D" w:rsidRDefault="00624511" w:rsidP="00624511">
      <w:pPr>
        <w:tabs>
          <w:tab w:val="left" w:pos="6238"/>
        </w:tabs>
        <w:spacing w:before="120"/>
        <w:ind w:left="567"/>
        <w:jc w:val="both"/>
        <w:rPr>
          <w:rFonts w:ascii="Arial" w:hAnsi="Arial"/>
        </w:rPr>
      </w:pPr>
      <w:r w:rsidRPr="004E691D">
        <w:rPr>
          <w:rFonts w:ascii="Arial" w:hAnsi="Arial"/>
        </w:rPr>
        <w:t xml:space="preserve">Ce prix rémunère à l’unité la réalisation des essais </w:t>
      </w:r>
      <w:proofErr w:type="spellStart"/>
      <w:r w:rsidRPr="004E691D">
        <w:rPr>
          <w:rFonts w:ascii="Arial" w:hAnsi="Arial"/>
        </w:rPr>
        <w:t>pressiométriques</w:t>
      </w:r>
      <w:proofErr w:type="spellEnd"/>
      <w:r w:rsidRPr="004E691D">
        <w:rPr>
          <w:rFonts w:ascii="Arial" w:hAnsi="Arial"/>
        </w:rPr>
        <w:t xml:space="preserve"> </w:t>
      </w:r>
      <w:r w:rsidR="00A046C2">
        <w:rPr>
          <w:rFonts w:ascii="Arial" w:hAnsi="Arial"/>
        </w:rPr>
        <w:t>maritimes</w:t>
      </w:r>
      <w:r w:rsidRPr="004E691D">
        <w:rPr>
          <w:rFonts w:ascii="Arial" w:hAnsi="Arial"/>
        </w:rPr>
        <w:t xml:space="preserve"> sous une pression</w:t>
      </w:r>
      <w:r w:rsidR="009E56E9" w:rsidRPr="009E56E9">
        <w:rPr>
          <w:rFonts w:ascii="Arial" w:hAnsi="Arial"/>
        </w:rPr>
        <w:t xml:space="preserve"> </w:t>
      </w:r>
      <w:r w:rsidRPr="004E691D">
        <w:rPr>
          <w:rFonts w:ascii="Arial" w:hAnsi="Arial"/>
        </w:rPr>
        <w:t>comprise entre 0 et 5 MPA.</w:t>
      </w:r>
    </w:p>
    <w:p w:rsidR="00624511" w:rsidRPr="004E691D" w:rsidRDefault="00A046C2" w:rsidP="00624511">
      <w:pPr>
        <w:tabs>
          <w:tab w:val="left" w:pos="6238"/>
        </w:tabs>
        <w:spacing w:before="120"/>
        <w:ind w:left="567"/>
        <w:jc w:val="both"/>
        <w:rPr>
          <w:rFonts w:ascii="Arial" w:hAnsi="Arial"/>
          <w:u w:val="single"/>
        </w:rPr>
      </w:pPr>
      <w:proofErr w:type="gramStart"/>
      <w:r w:rsidRPr="00947F7D">
        <w:rPr>
          <w:rFonts w:ascii="Arial" w:hAnsi="Arial"/>
        </w:rPr>
        <w:t xml:space="preserve">Prix </w:t>
      </w:r>
      <w:r w:rsidR="00BB0981" w:rsidRPr="00BB0981">
        <w:rPr>
          <w:rFonts w:ascii="Arial" w:hAnsi="Arial"/>
        </w:rPr>
        <w:t xml:space="preserve"> </w:t>
      </w:r>
      <w:r w:rsidR="005F6202">
        <w:rPr>
          <w:rFonts w:ascii="Arial" w:hAnsi="Arial"/>
        </w:rPr>
        <w:t>9</w:t>
      </w:r>
      <w:proofErr w:type="gramEnd"/>
      <w:r w:rsidRPr="00947F7D">
        <w:rPr>
          <w:rFonts w:ascii="Arial" w:hAnsi="Arial"/>
        </w:rPr>
        <w:t xml:space="preserve"> – </w:t>
      </w:r>
      <w:r w:rsidR="00624511" w:rsidRPr="004E691D">
        <w:rPr>
          <w:rFonts w:ascii="Arial" w:hAnsi="Arial"/>
          <w:u w:val="single"/>
        </w:rPr>
        <w:t>Essai</w:t>
      </w:r>
      <w:r w:rsidR="00E96139">
        <w:rPr>
          <w:rFonts w:ascii="Arial" w:hAnsi="Arial"/>
          <w:u w:val="single"/>
        </w:rPr>
        <w:t>s</w:t>
      </w:r>
      <w:r w:rsidR="00624511" w:rsidRPr="004E691D">
        <w:rPr>
          <w:rFonts w:ascii="Arial" w:hAnsi="Arial"/>
          <w:u w:val="single"/>
        </w:rPr>
        <w:t xml:space="preserve"> </w:t>
      </w:r>
      <w:proofErr w:type="spellStart"/>
      <w:r w:rsidR="00624511" w:rsidRPr="004E691D">
        <w:rPr>
          <w:rFonts w:ascii="Arial" w:hAnsi="Arial"/>
          <w:u w:val="single"/>
        </w:rPr>
        <w:t>pressiométriques</w:t>
      </w:r>
      <w:proofErr w:type="spellEnd"/>
      <w:r w:rsidR="00624511" w:rsidRPr="004E691D">
        <w:rPr>
          <w:rFonts w:ascii="Arial" w:hAnsi="Arial"/>
          <w:u w:val="single"/>
        </w:rPr>
        <w:t xml:space="preserve"> sous une pression supérieure à 5 MPA et inférieure à 8 MPA</w:t>
      </w:r>
    </w:p>
    <w:p w:rsidR="00624511" w:rsidRPr="004E691D" w:rsidRDefault="00624511" w:rsidP="00624511">
      <w:pPr>
        <w:tabs>
          <w:tab w:val="left" w:pos="6238"/>
        </w:tabs>
        <w:spacing w:before="120"/>
        <w:ind w:left="567"/>
        <w:jc w:val="both"/>
        <w:rPr>
          <w:rFonts w:ascii="Arial" w:hAnsi="Arial"/>
        </w:rPr>
      </w:pPr>
      <w:r w:rsidRPr="004E691D">
        <w:rPr>
          <w:rFonts w:ascii="Arial" w:hAnsi="Arial"/>
        </w:rPr>
        <w:t xml:space="preserve">Ce prix rémunère à l’unité la réalisation des essais </w:t>
      </w:r>
      <w:proofErr w:type="spellStart"/>
      <w:r w:rsidRPr="004E691D">
        <w:rPr>
          <w:rFonts w:ascii="Arial" w:hAnsi="Arial"/>
        </w:rPr>
        <w:t>pressiométriques</w:t>
      </w:r>
      <w:proofErr w:type="spellEnd"/>
      <w:r w:rsidRPr="004E691D">
        <w:rPr>
          <w:rFonts w:ascii="Arial" w:hAnsi="Arial"/>
        </w:rPr>
        <w:t xml:space="preserve"> </w:t>
      </w:r>
      <w:r w:rsidR="00A046C2">
        <w:rPr>
          <w:rFonts w:ascii="Arial" w:hAnsi="Arial"/>
        </w:rPr>
        <w:t>maritimes</w:t>
      </w:r>
      <w:r w:rsidRPr="004E691D">
        <w:rPr>
          <w:rFonts w:ascii="Arial" w:hAnsi="Arial"/>
        </w:rPr>
        <w:t xml:space="preserve"> sous une pression supérieure à 5 MPA et inférieure à 8 MPA.</w:t>
      </w:r>
    </w:p>
    <w:p w:rsidR="004E691D" w:rsidRPr="004A076D" w:rsidRDefault="004E691D" w:rsidP="006610CF">
      <w:pPr>
        <w:numPr>
          <w:ilvl w:val="2"/>
          <w:numId w:val="2"/>
        </w:numPr>
        <w:spacing w:before="120"/>
        <w:ind w:left="1560"/>
        <w:jc w:val="both"/>
        <w:rPr>
          <w:rFonts w:ascii="Arial" w:hAnsi="Arial"/>
          <w:i/>
          <w:sz w:val="22"/>
          <w:szCs w:val="22"/>
          <w:u w:val="single"/>
        </w:rPr>
      </w:pPr>
      <w:r w:rsidRPr="004A076D">
        <w:rPr>
          <w:rFonts w:ascii="Arial" w:hAnsi="Arial"/>
          <w:i/>
          <w:sz w:val="22"/>
          <w:szCs w:val="22"/>
          <w:u w:val="single"/>
        </w:rPr>
        <w:t>Immobilisation équipe</w:t>
      </w:r>
      <w:r w:rsidR="00676B8F" w:rsidRPr="004A076D">
        <w:rPr>
          <w:rFonts w:ascii="Arial" w:hAnsi="Arial"/>
          <w:i/>
          <w:sz w:val="22"/>
          <w:szCs w:val="22"/>
          <w:u w:val="single"/>
        </w:rPr>
        <w:t xml:space="preserve"> maritime</w:t>
      </w:r>
    </w:p>
    <w:p w:rsidR="004E691D" w:rsidRPr="004A076D" w:rsidRDefault="005F6202" w:rsidP="004E691D">
      <w:pPr>
        <w:tabs>
          <w:tab w:val="left" w:pos="6238"/>
        </w:tabs>
        <w:spacing w:before="120"/>
        <w:ind w:left="567"/>
        <w:jc w:val="both"/>
        <w:rPr>
          <w:rFonts w:ascii="Arial" w:hAnsi="Arial"/>
          <w:u w:val="single"/>
        </w:rPr>
      </w:pPr>
      <w:proofErr w:type="gramStart"/>
      <w:r w:rsidRPr="004A076D">
        <w:rPr>
          <w:rFonts w:ascii="Arial" w:hAnsi="Arial"/>
        </w:rPr>
        <w:t xml:space="preserve">Prix </w:t>
      </w:r>
      <w:r w:rsidR="00BB0981">
        <w:rPr>
          <w:rFonts w:ascii="Arial" w:hAnsi="Arial"/>
        </w:rPr>
        <w:t xml:space="preserve"> </w:t>
      </w:r>
      <w:r w:rsidRPr="004A076D">
        <w:rPr>
          <w:rFonts w:ascii="Arial" w:hAnsi="Arial"/>
        </w:rPr>
        <w:t>1</w:t>
      </w:r>
      <w:r w:rsidR="00104168" w:rsidRPr="004A076D">
        <w:rPr>
          <w:rFonts w:ascii="Arial" w:hAnsi="Arial"/>
        </w:rPr>
        <w:t>0</w:t>
      </w:r>
      <w:proofErr w:type="gramEnd"/>
      <w:r w:rsidRPr="004A076D">
        <w:rPr>
          <w:rFonts w:ascii="Arial" w:hAnsi="Arial"/>
        </w:rPr>
        <w:t xml:space="preserve"> – </w:t>
      </w:r>
      <w:r w:rsidR="004E691D" w:rsidRPr="004A076D">
        <w:rPr>
          <w:rFonts w:ascii="Arial" w:hAnsi="Arial"/>
          <w:u w:val="single"/>
        </w:rPr>
        <w:t>Immobilisation de l’équipe de sondages maritimes</w:t>
      </w:r>
    </w:p>
    <w:p w:rsidR="006C7734" w:rsidRDefault="00692EA1" w:rsidP="00D1161C">
      <w:pPr>
        <w:tabs>
          <w:tab w:val="left" w:pos="6238"/>
        </w:tabs>
        <w:spacing w:before="120"/>
        <w:ind w:left="567"/>
        <w:jc w:val="both"/>
        <w:rPr>
          <w:rFonts w:ascii="Arial" w:hAnsi="Arial"/>
        </w:rPr>
      </w:pPr>
      <w:r w:rsidRPr="004A076D">
        <w:rPr>
          <w:rFonts w:ascii="Arial" w:hAnsi="Arial"/>
        </w:rPr>
        <w:t>Ce prix rémunère</w:t>
      </w:r>
      <w:r w:rsidR="0013620D" w:rsidRPr="004A076D">
        <w:rPr>
          <w:rFonts w:ascii="Arial" w:hAnsi="Arial"/>
        </w:rPr>
        <w:t xml:space="preserve"> le coût d’immobilisation de l’équipe de sondages maritimes pendant une demi-journée ; c’est-à-dire le coût du personnel en place, des </w:t>
      </w:r>
      <w:r w:rsidR="0010657E" w:rsidRPr="004A076D">
        <w:rPr>
          <w:rFonts w:ascii="Arial" w:hAnsi="Arial"/>
        </w:rPr>
        <w:t>moyens nautiques et du matériel en attente</w:t>
      </w:r>
      <w:r w:rsidR="0013620D" w:rsidRPr="004A076D">
        <w:rPr>
          <w:rFonts w:ascii="Arial" w:hAnsi="Arial"/>
        </w:rPr>
        <w:t>.</w:t>
      </w:r>
    </w:p>
    <w:p w:rsidR="00D1161C" w:rsidRDefault="00D1161C" w:rsidP="00D1161C">
      <w:pPr>
        <w:tabs>
          <w:tab w:val="left" w:pos="6238"/>
        </w:tabs>
        <w:spacing w:before="120"/>
        <w:ind w:left="567"/>
        <w:jc w:val="both"/>
        <w:rPr>
          <w:rFonts w:ascii="Arial" w:hAnsi="Arial"/>
        </w:rPr>
      </w:pPr>
    </w:p>
    <w:p w:rsidR="00132C89" w:rsidRPr="004A076D" w:rsidRDefault="00132C89" w:rsidP="00D1161C">
      <w:pPr>
        <w:tabs>
          <w:tab w:val="left" w:pos="6238"/>
        </w:tabs>
        <w:spacing w:before="120"/>
        <w:ind w:left="567"/>
        <w:jc w:val="both"/>
        <w:rPr>
          <w:rFonts w:ascii="Arial" w:hAnsi="Arial"/>
        </w:rPr>
      </w:pPr>
    </w:p>
    <w:p w:rsidR="00D1161C" w:rsidRDefault="00D1161C" w:rsidP="006C7734">
      <w:pPr>
        <w:tabs>
          <w:tab w:val="left" w:pos="6238"/>
        </w:tabs>
        <w:spacing w:before="120"/>
        <w:ind w:left="567"/>
        <w:jc w:val="both"/>
        <w:rPr>
          <w:rFonts w:ascii="Arial" w:hAnsi="Arial"/>
        </w:rPr>
      </w:pPr>
    </w:p>
    <w:p w:rsidR="00962D2F" w:rsidRPr="00D1161C" w:rsidRDefault="00962D2F" w:rsidP="00962D2F">
      <w:pPr>
        <w:numPr>
          <w:ilvl w:val="1"/>
          <w:numId w:val="2"/>
        </w:numPr>
        <w:spacing w:before="120"/>
        <w:ind w:left="1134"/>
        <w:jc w:val="both"/>
        <w:rPr>
          <w:rFonts w:ascii="Arial" w:hAnsi="Arial"/>
          <w:b/>
          <w:sz w:val="22"/>
          <w:szCs w:val="22"/>
          <w:u w:val="single"/>
        </w:rPr>
      </w:pPr>
      <w:r w:rsidRPr="00D1161C">
        <w:rPr>
          <w:rFonts w:ascii="Arial" w:hAnsi="Arial"/>
          <w:b/>
          <w:sz w:val="22"/>
          <w:szCs w:val="22"/>
          <w:u w:val="single"/>
        </w:rPr>
        <w:lastRenderedPageBreak/>
        <w:t>Analyse de sols en laboratoire</w:t>
      </w:r>
    </w:p>
    <w:p w:rsidR="00962D2F" w:rsidRPr="004E691D" w:rsidRDefault="00962D2F" w:rsidP="00962D2F">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080A91">
        <w:rPr>
          <w:rFonts w:ascii="Arial" w:hAnsi="Arial"/>
        </w:rPr>
        <w:t>11</w:t>
      </w:r>
      <w:proofErr w:type="gramEnd"/>
      <w:r w:rsidRPr="00947F7D">
        <w:rPr>
          <w:rFonts w:ascii="Arial" w:hAnsi="Arial"/>
        </w:rPr>
        <w:t xml:space="preserve"> – </w:t>
      </w:r>
      <w:r w:rsidRPr="004E691D">
        <w:rPr>
          <w:rFonts w:ascii="Arial" w:hAnsi="Arial"/>
          <w:u w:val="single"/>
        </w:rPr>
        <w:t>Teneur en eau</w:t>
      </w:r>
    </w:p>
    <w:p w:rsidR="00962D2F" w:rsidRPr="004E691D" w:rsidRDefault="00962D2F" w:rsidP="00962D2F">
      <w:pPr>
        <w:tabs>
          <w:tab w:val="left" w:pos="6238"/>
        </w:tabs>
        <w:spacing w:before="120"/>
        <w:ind w:left="567"/>
        <w:jc w:val="both"/>
        <w:rPr>
          <w:rFonts w:ascii="Arial" w:hAnsi="Arial"/>
        </w:rPr>
      </w:pPr>
      <w:r w:rsidRPr="004E691D">
        <w:rPr>
          <w:rFonts w:ascii="Arial" w:hAnsi="Arial"/>
        </w:rPr>
        <w:t>Ce prix rémunère par échantillon la</w:t>
      </w:r>
      <w:r w:rsidR="00BB0981">
        <w:rPr>
          <w:rFonts w:ascii="Arial" w:hAnsi="Arial"/>
        </w:rPr>
        <w:t xml:space="preserve"> mesure de la</w:t>
      </w:r>
      <w:r w:rsidRPr="004E691D">
        <w:rPr>
          <w:rFonts w:ascii="Arial" w:hAnsi="Arial"/>
        </w:rPr>
        <w:t xml:space="preserve"> teneur en eau.</w:t>
      </w:r>
    </w:p>
    <w:p w:rsidR="00962D2F" w:rsidRPr="004E691D" w:rsidRDefault="00962D2F" w:rsidP="00962D2F">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080A91">
        <w:rPr>
          <w:rFonts w:ascii="Arial" w:hAnsi="Arial"/>
        </w:rPr>
        <w:t>12</w:t>
      </w:r>
      <w:proofErr w:type="gramEnd"/>
      <w:r w:rsidRPr="00947F7D">
        <w:rPr>
          <w:rFonts w:ascii="Arial" w:hAnsi="Arial"/>
        </w:rPr>
        <w:t xml:space="preserve"> – </w:t>
      </w:r>
      <w:r w:rsidRPr="004E691D">
        <w:rPr>
          <w:rFonts w:ascii="Arial" w:hAnsi="Arial"/>
          <w:u w:val="single"/>
        </w:rPr>
        <w:t>Granulométrie</w:t>
      </w:r>
    </w:p>
    <w:p w:rsidR="00962D2F" w:rsidRPr="004E691D" w:rsidRDefault="00962D2F" w:rsidP="00962D2F">
      <w:pPr>
        <w:tabs>
          <w:tab w:val="left" w:pos="6238"/>
        </w:tabs>
        <w:spacing w:before="120"/>
        <w:ind w:left="567"/>
        <w:jc w:val="both"/>
        <w:rPr>
          <w:rFonts w:ascii="Arial" w:hAnsi="Arial"/>
        </w:rPr>
      </w:pPr>
      <w:r w:rsidRPr="004E691D">
        <w:rPr>
          <w:rFonts w:ascii="Arial" w:hAnsi="Arial"/>
        </w:rPr>
        <w:t>Ce prix rémunère par échantillon l</w:t>
      </w:r>
      <w:r w:rsidR="00BB0981">
        <w:rPr>
          <w:rFonts w:ascii="Arial" w:hAnsi="Arial"/>
        </w:rPr>
        <w:t>’</w:t>
      </w:r>
      <w:r w:rsidRPr="004E691D">
        <w:rPr>
          <w:rFonts w:ascii="Arial" w:hAnsi="Arial"/>
        </w:rPr>
        <w:t>a</w:t>
      </w:r>
      <w:r w:rsidR="00BB0981">
        <w:rPr>
          <w:rFonts w:ascii="Arial" w:hAnsi="Arial"/>
        </w:rPr>
        <w:t>nalyse granulométrique</w:t>
      </w:r>
      <w:r w:rsidRPr="004E691D">
        <w:rPr>
          <w:rFonts w:ascii="Arial" w:hAnsi="Arial"/>
        </w:rPr>
        <w:t>.</w:t>
      </w:r>
    </w:p>
    <w:p w:rsidR="00962D2F" w:rsidRPr="004E691D" w:rsidRDefault="00962D2F" w:rsidP="00962D2F">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080A91">
        <w:rPr>
          <w:rFonts w:ascii="Arial" w:hAnsi="Arial"/>
        </w:rPr>
        <w:t>13</w:t>
      </w:r>
      <w:proofErr w:type="gramEnd"/>
      <w:r w:rsidRPr="00947F7D">
        <w:rPr>
          <w:rFonts w:ascii="Arial" w:hAnsi="Arial"/>
        </w:rPr>
        <w:t xml:space="preserve"> – </w:t>
      </w:r>
      <w:proofErr w:type="spellStart"/>
      <w:r w:rsidRPr="004E691D">
        <w:rPr>
          <w:rFonts w:ascii="Arial" w:hAnsi="Arial"/>
          <w:u w:val="single"/>
        </w:rPr>
        <w:t>Sédimentométrie</w:t>
      </w:r>
      <w:proofErr w:type="spellEnd"/>
    </w:p>
    <w:p w:rsidR="00962D2F" w:rsidRPr="004E691D" w:rsidRDefault="00962D2F" w:rsidP="00962D2F">
      <w:pPr>
        <w:tabs>
          <w:tab w:val="left" w:pos="6238"/>
        </w:tabs>
        <w:spacing w:before="120"/>
        <w:ind w:left="567"/>
        <w:jc w:val="both"/>
        <w:rPr>
          <w:rFonts w:ascii="Arial" w:hAnsi="Arial"/>
        </w:rPr>
      </w:pPr>
      <w:r w:rsidRPr="004E691D">
        <w:rPr>
          <w:rFonts w:ascii="Arial" w:hAnsi="Arial"/>
        </w:rPr>
        <w:t xml:space="preserve">Ce prix rémunère par échantillon </w:t>
      </w:r>
      <w:r w:rsidR="00BB0981" w:rsidRPr="004E691D">
        <w:rPr>
          <w:rFonts w:ascii="Arial" w:hAnsi="Arial"/>
        </w:rPr>
        <w:t>l</w:t>
      </w:r>
      <w:r w:rsidR="00BB0981">
        <w:rPr>
          <w:rFonts w:ascii="Arial" w:hAnsi="Arial"/>
        </w:rPr>
        <w:t xml:space="preserve">’analyse </w:t>
      </w:r>
      <w:proofErr w:type="spellStart"/>
      <w:r w:rsidR="00BB0981">
        <w:rPr>
          <w:rFonts w:ascii="Arial" w:hAnsi="Arial"/>
        </w:rPr>
        <w:t>sédimentométrique</w:t>
      </w:r>
      <w:proofErr w:type="spellEnd"/>
      <w:r w:rsidRPr="004E691D">
        <w:rPr>
          <w:rFonts w:ascii="Arial" w:hAnsi="Arial"/>
        </w:rPr>
        <w:t>.</w:t>
      </w:r>
    </w:p>
    <w:p w:rsidR="00962D2F" w:rsidRPr="004E691D" w:rsidRDefault="00962D2F" w:rsidP="00962D2F">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080A91">
        <w:rPr>
          <w:rFonts w:ascii="Arial" w:hAnsi="Arial"/>
        </w:rPr>
        <w:t>14</w:t>
      </w:r>
      <w:proofErr w:type="gramEnd"/>
      <w:r w:rsidRPr="00947F7D">
        <w:rPr>
          <w:rFonts w:ascii="Arial" w:hAnsi="Arial"/>
        </w:rPr>
        <w:t xml:space="preserve"> – </w:t>
      </w:r>
      <w:r w:rsidRPr="004E691D">
        <w:rPr>
          <w:rFonts w:ascii="Arial" w:hAnsi="Arial"/>
          <w:u w:val="single"/>
        </w:rPr>
        <w:t>Valeur au bleu</w:t>
      </w:r>
    </w:p>
    <w:p w:rsidR="00962D2F" w:rsidRPr="004E691D" w:rsidRDefault="00962D2F" w:rsidP="00962D2F">
      <w:pPr>
        <w:tabs>
          <w:tab w:val="left" w:pos="6238"/>
        </w:tabs>
        <w:spacing w:before="120"/>
        <w:ind w:left="567"/>
        <w:jc w:val="both"/>
        <w:rPr>
          <w:rFonts w:ascii="Arial" w:hAnsi="Arial"/>
        </w:rPr>
      </w:pPr>
      <w:r w:rsidRPr="004E691D">
        <w:rPr>
          <w:rFonts w:ascii="Arial" w:hAnsi="Arial"/>
        </w:rPr>
        <w:t>Ce prix ré</w:t>
      </w:r>
      <w:r w:rsidR="00BB0981">
        <w:rPr>
          <w:rFonts w:ascii="Arial" w:hAnsi="Arial"/>
        </w:rPr>
        <w:t>munère par échantillon la mesure de la valeur</w:t>
      </w:r>
      <w:r w:rsidRPr="004E691D">
        <w:rPr>
          <w:rFonts w:ascii="Arial" w:hAnsi="Arial"/>
        </w:rPr>
        <w:t xml:space="preserve"> au bleu</w:t>
      </w:r>
      <w:r>
        <w:rPr>
          <w:rFonts w:ascii="Arial" w:hAnsi="Arial"/>
        </w:rPr>
        <w:t xml:space="preserve"> </w:t>
      </w:r>
      <w:r w:rsidRPr="004E691D">
        <w:rPr>
          <w:rFonts w:ascii="Arial" w:hAnsi="Arial"/>
        </w:rPr>
        <w:t>de méthylène.</w:t>
      </w:r>
    </w:p>
    <w:p w:rsidR="00962D2F" w:rsidRPr="004E691D" w:rsidRDefault="00962D2F" w:rsidP="00962D2F">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080A91">
        <w:rPr>
          <w:rFonts w:ascii="Arial" w:hAnsi="Arial"/>
        </w:rPr>
        <w:t>15</w:t>
      </w:r>
      <w:proofErr w:type="gramEnd"/>
      <w:r w:rsidRPr="00947F7D">
        <w:rPr>
          <w:rFonts w:ascii="Arial" w:hAnsi="Arial"/>
        </w:rPr>
        <w:t xml:space="preserve"> – </w:t>
      </w:r>
      <w:r w:rsidRPr="004E691D">
        <w:rPr>
          <w:rFonts w:ascii="Arial" w:hAnsi="Arial"/>
          <w:u w:val="single"/>
        </w:rPr>
        <w:t>Limite d’</w:t>
      </w:r>
      <w:proofErr w:type="spellStart"/>
      <w:r w:rsidRPr="004E691D">
        <w:rPr>
          <w:rFonts w:ascii="Arial" w:hAnsi="Arial"/>
          <w:u w:val="single"/>
        </w:rPr>
        <w:t>Atterberg</w:t>
      </w:r>
      <w:proofErr w:type="spellEnd"/>
    </w:p>
    <w:p w:rsidR="00962D2F" w:rsidRPr="004E691D" w:rsidRDefault="00962D2F" w:rsidP="00962D2F">
      <w:pPr>
        <w:tabs>
          <w:tab w:val="left" w:pos="6238"/>
        </w:tabs>
        <w:spacing w:before="120"/>
        <w:ind w:left="567"/>
        <w:jc w:val="both"/>
        <w:rPr>
          <w:rFonts w:ascii="Arial" w:hAnsi="Arial"/>
        </w:rPr>
      </w:pPr>
      <w:r w:rsidRPr="004E691D">
        <w:rPr>
          <w:rFonts w:ascii="Arial" w:hAnsi="Arial"/>
        </w:rPr>
        <w:t xml:space="preserve">Ce </w:t>
      </w:r>
      <w:r w:rsidR="00692EA1">
        <w:rPr>
          <w:rFonts w:ascii="Arial" w:hAnsi="Arial"/>
        </w:rPr>
        <w:t>prix rémunère par échantillon la</w:t>
      </w:r>
      <w:r w:rsidR="00BB0981">
        <w:rPr>
          <w:rFonts w:ascii="Arial" w:hAnsi="Arial"/>
        </w:rPr>
        <w:t xml:space="preserve"> détermination de la</w:t>
      </w:r>
      <w:r w:rsidRPr="004E691D">
        <w:rPr>
          <w:rFonts w:ascii="Arial" w:hAnsi="Arial"/>
        </w:rPr>
        <w:t xml:space="preserve"> limite d’</w:t>
      </w:r>
      <w:proofErr w:type="spellStart"/>
      <w:r w:rsidRPr="004E691D">
        <w:rPr>
          <w:rFonts w:ascii="Arial" w:hAnsi="Arial"/>
        </w:rPr>
        <w:t>Atterberg</w:t>
      </w:r>
      <w:proofErr w:type="spellEnd"/>
      <w:r w:rsidRPr="004E691D">
        <w:rPr>
          <w:rFonts w:ascii="Arial" w:hAnsi="Arial"/>
        </w:rPr>
        <w:t>.</w:t>
      </w:r>
    </w:p>
    <w:p w:rsidR="00962D2F" w:rsidRPr="004E691D" w:rsidRDefault="00962D2F" w:rsidP="00962D2F">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080A91">
        <w:rPr>
          <w:rFonts w:ascii="Arial" w:hAnsi="Arial"/>
        </w:rPr>
        <w:t>16</w:t>
      </w:r>
      <w:proofErr w:type="gramEnd"/>
      <w:r w:rsidRPr="00947F7D">
        <w:rPr>
          <w:rFonts w:ascii="Arial" w:hAnsi="Arial"/>
        </w:rPr>
        <w:t xml:space="preserve"> – </w:t>
      </w:r>
      <w:r w:rsidRPr="004E691D">
        <w:rPr>
          <w:rFonts w:ascii="Arial" w:hAnsi="Arial"/>
          <w:u w:val="single"/>
        </w:rPr>
        <w:t>Densité sèche</w:t>
      </w:r>
    </w:p>
    <w:p w:rsidR="00962D2F" w:rsidRPr="004E691D" w:rsidRDefault="00962D2F" w:rsidP="00962D2F">
      <w:pPr>
        <w:tabs>
          <w:tab w:val="left" w:pos="6238"/>
        </w:tabs>
        <w:spacing w:before="120"/>
        <w:ind w:left="567"/>
        <w:jc w:val="both"/>
        <w:rPr>
          <w:rFonts w:ascii="Arial" w:hAnsi="Arial"/>
        </w:rPr>
      </w:pPr>
      <w:r w:rsidRPr="004E691D">
        <w:rPr>
          <w:rFonts w:ascii="Arial" w:hAnsi="Arial"/>
        </w:rPr>
        <w:t>Ce prix rémunère par échantillon la</w:t>
      </w:r>
      <w:r w:rsidR="00BB0981">
        <w:rPr>
          <w:rFonts w:ascii="Arial" w:hAnsi="Arial"/>
        </w:rPr>
        <w:t xml:space="preserve"> mesure de la</w:t>
      </w:r>
      <w:r w:rsidRPr="004E691D">
        <w:rPr>
          <w:rFonts w:ascii="Arial" w:hAnsi="Arial"/>
        </w:rPr>
        <w:t xml:space="preserve"> densité sèche.</w:t>
      </w:r>
    </w:p>
    <w:p w:rsidR="00962D2F" w:rsidRPr="004E691D" w:rsidRDefault="00962D2F" w:rsidP="00962D2F">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080A91">
        <w:rPr>
          <w:rFonts w:ascii="Arial" w:hAnsi="Arial"/>
        </w:rPr>
        <w:t>17</w:t>
      </w:r>
      <w:proofErr w:type="gramEnd"/>
      <w:r w:rsidRPr="00947F7D">
        <w:rPr>
          <w:rFonts w:ascii="Arial" w:hAnsi="Arial"/>
        </w:rPr>
        <w:t xml:space="preserve"> – </w:t>
      </w:r>
      <w:r w:rsidRPr="004E691D">
        <w:rPr>
          <w:rFonts w:ascii="Arial" w:hAnsi="Arial"/>
          <w:u w:val="single"/>
        </w:rPr>
        <w:t>Densité humide</w:t>
      </w:r>
    </w:p>
    <w:p w:rsidR="00962D2F" w:rsidRPr="004E691D" w:rsidRDefault="00962D2F" w:rsidP="00962D2F">
      <w:pPr>
        <w:tabs>
          <w:tab w:val="left" w:pos="6238"/>
        </w:tabs>
        <w:spacing w:before="120"/>
        <w:ind w:left="567"/>
        <w:jc w:val="both"/>
        <w:rPr>
          <w:rFonts w:ascii="Arial" w:hAnsi="Arial"/>
        </w:rPr>
      </w:pPr>
      <w:r w:rsidRPr="004E691D">
        <w:rPr>
          <w:rFonts w:ascii="Arial" w:hAnsi="Arial"/>
        </w:rPr>
        <w:t>Ce prix rémunère par échantillon la</w:t>
      </w:r>
      <w:r w:rsidR="00BB0981">
        <w:rPr>
          <w:rFonts w:ascii="Arial" w:hAnsi="Arial"/>
        </w:rPr>
        <w:t xml:space="preserve"> mesure de la</w:t>
      </w:r>
      <w:r w:rsidRPr="004E691D">
        <w:rPr>
          <w:rFonts w:ascii="Arial" w:hAnsi="Arial"/>
        </w:rPr>
        <w:t xml:space="preserve"> densité humide</w:t>
      </w:r>
      <w:r>
        <w:rPr>
          <w:rFonts w:ascii="Arial" w:hAnsi="Arial"/>
        </w:rPr>
        <w:t>.</w:t>
      </w:r>
    </w:p>
    <w:p w:rsidR="00962D2F" w:rsidRPr="004E691D" w:rsidRDefault="00962D2F" w:rsidP="00962D2F">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080A91">
        <w:rPr>
          <w:rFonts w:ascii="Arial" w:hAnsi="Arial"/>
        </w:rPr>
        <w:t>18</w:t>
      </w:r>
      <w:proofErr w:type="gramEnd"/>
      <w:r w:rsidRPr="00947F7D">
        <w:rPr>
          <w:rFonts w:ascii="Arial" w:hAnsi="Arial"/>
        </w:rPr>
        <w:t xml:space="preserve"> – </w:t>
      </w:r>
      <w:r w:rsidRPr="004E691D">
        <w:rPr>
          <w:rFonts w:ascii="Arial" w:hAnsi="Arial"/>
          <w:u w:val="single"/>
        </w:rPr>
        <w:t>Essai triaxial CU + U</w:t>
      </w:r>
    </w:p>
    <w:p w:rsidR="00962D2F" w:rsidRPr="004E691D" w:rsidRDefault="00962D2F" w:rsidP="00962D2F">
      <w:pPr>
        <w:tabs>
          <w:tab w:val="left" w:pos="6238"/>
        </w:tabs>
        <w:spacing w:before="120"/>
        <w:ind w:left="567"/>
        <w:jc w:val="both"/>
        <w:rPr>
          <w:rFonts w:ascii="Arial" w:hAnsi="Arial"/>
        </w:rPr>
      </w:pPr>
      <w:r w:rsidRPr="004E691D">
        <w:rPr>
          <w:rFonts w:ascii="Arial" w:hAnsi="Arial"/>
        </w:rPr>
        <w:t>Ce pr</w:t>
      </w:r>
      <w:r w:rsidR="00692EA1">
        <w:rPr>
          <w:rFonts w:ascii="Arial" w:hAnsi="Arial"/>
        </w:rPr>
        <w:t>ix rémunère par échantillon l’</w:t>
      </w:r>
      <w:r w:rsidRPr="004E691D">
        <w:rPr>
          <w:rFonts w:ascii="Arial" w:hAnsi="Arial"/>
        </w:rPr>
        <w:t>essai triaxial CU + U</w:t>
      </w:r>
      <w:r w:rsidR="00D40796">
        <w:rPr>
          <w:rFonts w:ascii="Arial" w:hAnsi="Arial"/>
        </w:rPr>
        <w:t>.</w:t>
      </w:r>
    </w:p>
    <w:p w:rsidR="00962D2F" w:rsidRPr="004E691D" w:rsidRDefault="00962D2F" w:rsidP="00962D2F">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080A91">
        <w:rPr>
          <w:rFonts w:ascii="Arial" w:hAnsi="Arial"/>
        </w:rPr>
        <w:t>19</w:t>
      </w:r>
      <w:proofErr w:type="gramEnd"/>
      <w:r w:rsidRPr="00947F7D">
        <w:rPr>
          <w:rFonts w:ascii="Arial" w:hAnsi="Arial"/>
        </w:rPr>
        <w:t xml:space="preserve"> – </w:t>
      </w:r>
      <w:r w:rsidRPr="004E691D">
        <w:rPr>
          <w:rFonts w:ascii="Arial" w:hAnsi="Arial"/>
          <w:u w:val="single"/>
        </w:rPr>
        <w:t>Œdomètre</w:t>
      </w:r>
    </w:p>
    <w:p w:rsidR="00962D2F" w:rsidRDefault="00962D2F" w:rsidP="00962D2F">
      <w:pPr>
        <w:tabs>
          <w:tab w:val="left" w:pos="6238"/>
        </w:tabs>
        <w:spacing w:before="120"/>
        <w:ind w:left="567"/>
        <w:jc w:val="both"/>
        <w:rPr>
          <w:rFonts w:ascii="Arial" w:hAnsi="Arial"/>
        </w:rPr>
      </w:pPr>
      <w:r w:rsidRPr="004E691D">
        <w:rPr>
          <w:rFonts w:ascii="Arial" w:hAnsi="Arial"/>
        </w:rPr>
        <w:t>Ce prix rémunère par échantillon les essais œdométrique</w:t>
      </w:r>
      <w:r w:rsidR="007B7881">
        <w:rPr>
          <w:rFonts w:ascii="Arial" w:hAnsi="Arial"/>
        </w:rPr>
        <w:t>s</w:t>
      </w:r>
      <w:r w:rsidRPr="004E691D">
        <w:rPr>
          <w:rFonts w:ascii="Arial" w:hAnsi="Arial"/>
        </w:rPr>
        <w:t xml:space="preserve"> court terme.</w:t>
      </w:r>
    </w:p>
    <w:p w:rsidR="00D40796" w:rsidRPr="004E691D" w:rsidRDefault="00D40796" w:rsidP="00D40796">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080A91">
        <w:rPr>
          <w:rFonts w:ascii="Arial" w:hAnsi="Arial"/>
        </w:rPr>
        <w:t>20</w:t>
      </w:r>
      <w:proofErr w:type="gramEnd"/>
      <w:r w:rsidRPr="00947F7D">
        <w:rPr>
          <w:rFonts w:ascii="Arial" w:hAnsi="Arial"/>
        </w:rPr>
        <w:t xml:space="preserve"> – </w:t>
      </w:r>
      <w:r>
        <w:rPr>
          <w:rFonts w:ascii="Arial" w:hAnsi="Arial"/>
          <w:u w:val="single"/>
        </w:rPr>
        <w:t>Essai de compression simple</w:t>
      </w:r>
    </w:p>
    <w:p w:rsidR="00D40796" w:rsidRPr="004E691D" w:rsidRDefault="00D40796" w:rsidP="00D40796">
      <w:pPr>
        <w:tabs>
          <w:tab w:val="left" w:pos="6238"/>
        </w:tabs>
        <w:spacing w:before="120"/>
        <w:ind w:left="567"/>
        <w:jc w:val="both"/>
        <w:rPr>
          <w:rFonts w:ascii="Arial" w:hAnsi="Arial"/>
        </w:rPr>
      </w:pPr>
      <w:r w:rsidRPr="004E691D">
        <w:rPr>
          <w:rFonts w:ascii="Arial" w:hAnsi="Arial"/>
        </w:rPr>
        <w:t xml:space="preserve">Ce prix rémunère par échantillon </w:t>
      </w:r>
      <w:r>
        <w:rPr>
          <w:rFonts w:ascii="Arial" w:hAnsi="Arial"/>
        </w:rPr>
        <w:t>l’essai de compression simple.</w:t>
      </w:r>
    </w:p>
    <w:p w:rsidR="00D40796" w:rsidRPr="004E691D" w:rsidRDefault="00D40796" w:rsidP="00D40796">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080A91">
        <w:rPr>
          <w:rFonts w:ascii="Arial" w:hAnsi="Arial"/>
        </w:rPr>
        <w:t>21</w:t>
      </w:r>
      <w:proofErr w:type="gramEnd"/>
      <w:r w:rsidRPr="00947F7D">
        <w:rPr>
          <w:rFonts w:ascii="Arial" w:hAnsi="Arial"/>
        </w:rPr>
        <w:t xml:space="preserve"> – </w:t>
      </w:r>
      <w:r w:rsidRPr="004E691D">
        <w:rPr>
          <w:rFonts w:ascii="Arial" w:hAnsi="Arial"/>
          <w:u w:val="single"/>
        </w:rPr>
        <w:t xml:space="preserve">Essai </w:t>
      </w:r>
      <w:r>
        <w:rPr>
          <w:rFonts w:ascii="Arial" w:hAnsi="Arial"/>
          <w:u w:val="single"/>
        </w:rPr>
        <w:t>de traction par fendage sur roche</w:t>
      </w:r>
    </w:p>
    <w:p w:rsidR="00D40796" w:rsidRPr="004E691D" w:rsidRDefault="00D40796" w:rsidP="00D40796">
      <w:pPr>
        <w:tabs>
          <w:tab w:val="left" w:pos="6238"/>
        </w:tabs>
        <w:spacing w:before="120"/>
        <w:ind w:left="567"/>
        <w:jc w:val="both"/>
        <w:rPr>
          <w:rFonts w:ascii="Arial" w:hAnsi="Arial"/>
        </w:rPr>
      </w:pPr>
      <w:r w:rsidRPr="004E691D">
        <w:rPr>
          <w:rFonts w:ascii="Arial" w:hAnsi="Arial"/>
        </w:rPr>
        <w:t>Ce pr</w:t>
      </w:r>
      <w:r>
        <w:rPr>
          <w:rFonts w:ascii="Arial" w:hAnsi="Arial"/>
        </w:rPr>
        <w:t>ix rémunère par échantillon l’</w:t>
      </w:r>
      <w:r w:rsidRPr="004E691D">
        <w:rPr>
          <w:rFonts w:ascii="Arial" w:hAnsi="Arial"/>
        </w:rPr>
        <w:t xml:space="preserve">essai </w:t>
      </w:r>
      <w:r>
        <w:rPr>
          <w:rFonts w:ascii="Arial" w:hAnsi="Arial"/>
        </w:rPr>
        <w:t>de traction par fendage sur roche.</w:t>
      </w:r>
    </w:p>
    <w:p w:rsidR="00D40796" w:rsidRPr="004E691D" w:rsidRDefault="00D40796" w:rsidP="00D40796">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080A91">
        <w:rPr>
          <w:rFonts w:ascii="Arial" w:hAnsi="Arial"/>
        </w:rPr>
        <w:t>22</w:t>
      </w:r>
      <w:proofErr w:type="gramEnd"/>
      <w:r w:rsidRPr="00947F7D">
        <w:rPr>
          <w:rFonts w:ascii="Arial" w:hAnsi="Arial"/>
        </w:rPr>
        <w:t xml:space="preserve">– </w:t>
      </w:r>
      <w:r>
        <w:rPr>
          <w:rFonts w:ascii="Arial" w:hAnsi="Arial"/>
          <w:u w:val="single"/>
        </w:rPr>
        <w:t>Test d’abrasivité et de dureté CERCHAR</w:t>
      </w:r>
    </w:p>
    <w:p w:rsidR="00D40796" w:rsidRDefault="00D40796" w:rsidP="00D40796">
      <w:pPr>
        <w:tabs>
          <w:tab w:val="left" w:pos="6238"/>
        </w:tabs>
        <w:spacing w:before="120"/>
        <w:ind w:left="567"/>
        <w:jc w:val="both"/>
        <w:rPr>
          <w:rFonts w:ascii="Arial" w:hAnsi="Arial"/>
        </w:rPr>
      </w:pPr>
      <w:r w:rsidRPr="004E691D">
        <w:rPr>
          <w:rFonts w:ascii="Arial" w:hAnsi="Arial"/>
        </w:rPr>
        <w:t xml:space="preserve">Ce prix rémunère par échantillon </w:t>
      </w:r>
      <w:r>
        <w:rPr>
          <w:rFonts w:ascii="Arial" w:hAnsi="Arial"/>
        </w:rPr>
        <w:t>le test d’abrasivité et de dureté CERCHAR</w:t>
      </w:r>
      <w:r w:rsidRPr="004E691D">
        <w:rPr>
          <w:rFonts w:ascii="Arial" w:hAnsi="Arial"/>
        </w:rPr>
        <w:t>.</w:t>
      </w:r>
    </w:p>
    <w:p w:rsidR="00962D2F" w:rsidRPr="00D1161C" w:rsidRDefault="00962D2F" w:rsidP="00962D2F">
      <w:pPr>
        <w:numPr>
          <w:ilvl w:val="1"/>
          <w:numId w:val="2"/>
        </w:numPr>
        <w:spacing w:before="120"/>
        <w:ind w:left="1134"/>
        <w:jc w:val="both"/>
        <w:rPr>
          <w:rFonts w:ascii="Arial" w:hAnsi="Arial"/>
          <w:b/>
          <w:sz w:val="22"/>
          <w:szCs w:val="22"/>
          <w:u w:val="single"/>
        </w:rPr>
      </w:pPr>
      <w:r w:rsidRPr="00D1161C">
        <w:rPr>
          <w:rFonts w:ascii="Arial" w:hAnsi="Arial"/>
          <w:b/>
          <w:sz w:val="22"/>
          <w:szCs w:val="22"/>
          <w:u w:val="single"/>
        </w:rPr>
        <w:t>Etudes géotechniques préalables G1 PGC</w:t>
      </w:r>
    </w:p>
    <w:p w:rsidR="00962D2F" w:rsidRPr="004E691D" w:rsidRDefault="00962D2F" w:rsidP="00962D2F">
      <w:pPr>
        <w:tabs>
          <w:tab w:val="left" w:pos="6238"/>
        </w:tabs>
        <w:spacing w:before="120"/>
        <w:ind w:left="567"/>
        <w:jc w:val="both"/>
        <w:rPr>
          <w:rFonts w:ascii="Arial" w:hAnsi="Arial"/>
          <w:u w:val="single"/>
        </w:rPr>
      </w:pPr>
      <w:proofErr w:type="gramStart"/>
      <w:r w:rsidRPr="00947F7D">
        <w:rPr>
          <w:rFonts w:ascii="Arial" w:hAnsi="Arial"/>
        </w:rPr>
        <w:t xml:space="preserve">Prix </w:t>
      </w:r>
      <w:r w:rsidR="007B7881" w:rsidRPr="007B7881">
        <w:rPr>
          <w:rFonts w:ascii="Arial" w:hAnsi="Arial"/>
        </w:rPr>
        <w:t xml:space="preserve"> </w:t>
      </w:r>
      <w:r w:rsidR="00344893">
        <w:rPr>
          <w:rFonts w:ascii="Arial" w:hAnsi="Arial"/>
        </w:rPr>
        <w:t>23</w:t>
      </w:r>
      <w:proofErr w:type="gramEnd"/>
      <w:r w:rsidRPr="00947F7D">
        <w:rPr>
          <w:rFonts w:ascii="Arial" w:hAnsi="Arial"/>
        </w:rPr>
        <w:t xml:space="preserve"> – </w:t>
      </w:r>
      <w:r w:rsidRPr="004E691D">
        <w:rPr>
          <w:rFonts w:ascii="Arial" w:hAnsi="Arial"/>
          <w:u w:val="single"/>
        </w:rPr>
        <w:t>Mission d’étude</w:t>
      </w:r>
      <w:r>
        <w:rPr>
          <w:rFonts w:ascii="Arial" w:hAnsi="Arial"/>
          <w:u w:val="single"/>
        </w:rPr>
        <w:t>s</w:t>
      </w:r>
      <w:r w:rsidRPr="004E691D">
        <w:rPr>
          <w:rFonts w:ascii="Arial" w:hAnsi="Arial"/>
          <w:u w:val="single"/>
        </w:rPr>
        <w:t xml:space="preserve"> géotechnique</w:t>
      </w:r>
      <w:r>
        <w:rPr>
          <w:rFonts w:ascii="Arial" w:hAnsi="Arial"/>
          <w:u w:val="single"/>
        </w:rPr>
        <w:t>s</w:t>
      </w:r>
      <w:r w:rsidRPr="004E691D">
        <w:rPr>
          <w:rFonts w:ascii="Arial" w:hAnsi="Arial"/>
          <w:u w:val="single"/>
        </w:rPr>
        <w:t xml:space="preserve"> préalable</w:t>
      </w:r>
      <w:r>
        <w:rPr>
          <w:rFonts w:ascii="Arial" w:hAnsi="Arial"/>
          <w:u w:val="single"/>
        </w:rPr>
        <w:t>s</w:t>
      </w:r>
      <w:r w:rsidRPr="004E691D">
        <w:rPr>
          <w:rFonts w:ascii="Arial" w:hAnsi="Arial"/>
          <w:u w:val="single"/>
        </w:rPr>
        <w:t xml:space="preserve"> G1 PGC</w:t>
      </w:r>
    </w:p>
    <w:p w:rsidR="00962D2F" w:rsidRDefault="00962D2F" w:rsidP="00962D2F">
      <w:pPr>
        <w:tabs>
          <w:tab w:val="left" w:pos="6238"/>
        </w:tabs>
        <w:spacing w:before="120"/>
        <w:ind w:left="567"/>
        <w:jc w:val="both"/>
        <w:rPr>
          <w:rFonts w:ascii="Arial" w:hAnsi="Arial"/>
        </w:rPr>
      </w:pPr>
      <w:r w:rsidRPr="004E691D">
        <w:rPr>
          <w:rFonts w:ascii="Arial" w:hAnsi="Arial"/>
        </w:rPr>
        <w:t xml:space="preserve">Ce prix rémunère forfaitairement les prestations prescrites </w:t>
      </w:r>
      <w:r w:rsidR="009615A1">
        <w:rPr>
          <w:rFonts w:ascii="Arial" w:hAnsi="Arial"/>
        </w:rPr>
        <w:t>aux § 3</w:t>
      </w:r>
      <w:r w:rsidRPr="00692EA1">
        <w:rPr>
          <w:rFonts w:ascii="Arial" w:hAnsi="Arial"/>
        </w:rPr>
        <w:t>.4 du CCTP.</w:t>
      </w:r>
    </w:p>
    <w:p w:rsidR="00962D2F" w:rsidRDefault="00962D2F" w:rsidP="00962D2F">
      <w:pPr>
        <w:tabs>
          <w:tab w:val="left" w:pos="6238"/>
        </w:tabs>
        <w:spacing w:before="120"/>
        <w:ind w:left="567"/>
        <w:jc w:val="both"/>
        <w:rPr>
          <w:rFonts w:ascii="Arial" w:hAnsi="Arial"/>
        </w:rPr>
      </w:pPr>
      <w:r>
        <w:rPr>
          <w:rFonts w:ascii="Arial" w:hAnsi="Arial"/>
        </w:rPr>
        <w:t>Ce prix intègre les frais des réunions réalisées au cours de la période de préparation et de l’exécution des prestations sur site.</w:t>
      </w:r>
    </w:p>
    <w:p w:rsidR="00905410" w:rsidRPr="00D1161C" w:rsidRDefault="00905410" w:rsidP="00905410">
      <w:pPr>
        <w:numPr>
          <w:ilvl w:val="1"/>
          <w:numId w:val="2"/>
        </w:numPr>
        <w:spacing w:before="120"/>
        <w:ind w:left="1134"/>
        <w:jc w:val="both"/>
        <w:rPr>
          <w:rFonts w:ascii="Arial" w:hAnsi="Arial"/>
          <w:b/>
          <w:sz w:val="22"/>
          <w:szCs w:val="22"/>
          <w:u w:val="single"/>
        </w:rPr>
      </w:pPr>
      <w:r w:rsidRPr="00D1161C">
        <w:rPr>
          <w:rFonts w:ascii="Arial" w:hAnsi="Arial"/>
          <w:b/>
          <w:sz w:val="22"/>
          <w:szCs w:val="22"/>
          <w:u w:val="single"/>
        </w:rPr>
        <w:t xml:space="preserve">Analyse </w:t>
      </w:r>
      <w:r>
        <w:rPr>
          <w:rFonts w:ascii="Arial" w:hAnsi="Arial"/>
          <w:b/>
          <w:sz w:val="22"/>
          <w:szCs w:val="22"/>
          <w:u w:val="single"/>
        </w:rPr>
        <w:t xml:space="preserve">environnementales </w:t>
      </w:r>
      <w:r w:rsidRPr="00D1161C">
        <w:rPr>
          <w:rFonts w:ascii="Arial" w:hAnsi="Arial"/>
          <w:b/>
          <w:sz w:val="22"/>
          <w:szCs w:val="22"/>
          <w:u w:val="single"/>
        </w:rPr>
        <w:t>de sédiments marins</w:t>
      </w:r>
    </w:p>
    <w:p w:rsidR="00905410" w:rsidRPr="00676B8F" w:rsidRDefault="00905410" w:rsidP="00905410">
      <w:pPr>
        <w:tabs>
          <w:tab w:val="left" w:pos="6238"/>
        </w:tabs>
        <w:spacing w:before="120"/>
        <w:ind w:left="567"/>
        <w:jc w:val="both"/>
        <w:rPr>
          <w:rFonts w:ascii="Arial" w:hAnsi="Arial"/>
        </w:rPr>
      </w:pPr>
      <w:proofErr w:type="gramStart"/>
      <w:r w:rsidRPr="00676B8F">
        <w:rPr>
          <w:rFonts w:ascii="Arial" w:hAnsi="Arial"/>
        </w:rPr>
        <w:t xml:space="preserve">Prix </w:t>
      </w:r>
      <w:r>
        <w:rPr>
          <w:rFonts w:ascii="Arial" w:hAnsi="Arial"/>
        </w:rPr>
        <w:t xml:space="preserve"> 24</w:t>
      </w:r>
      <w:proofErr w:type="gramEnd"/>
      <w:r w:rsidRPr="00676B8F">
        <w:rPr>
          <w:rFonts w:ascii="Arial" w:hAnsi="Arial"/>
        </w:rPr>
        <w:t xml:space="preserve"> – </w:t>
      </w:r>
      <w:r w:rsidRPr="00676B8F">
        <w:rPr>
          <w:rFonts w:ascii="Arial" w:hAnsi="Arial"/>
          <w:u w:val="single"/>
        </w:rPr>
        <w:t>Sondage</w:t>
      </w:r>
      <w:r>
        <w:rPr>
          <w:rFonts w:ascii="Arial" w:hAnsi="Arial"/>
          <w:u w:val="single"/>
        </w:rPr>
        <w:t>s</w:t>
      </w:r>
      <w:r w:rsidRPr="00676B8F">
        <w:rPr>
          <w:rFonts w:ascii="Arial" w:hAnsi="Arial"/>
          <w:u w:val="single"/>
        </w:rPr>
        <w:t xml:space="preserve"> par carottage</w:t>
      </w:r>
    </w:p>
    <w:p w:rsidR="00905410" w:rsidRPr="00676B8F" w:rsidRDefault="00905410" w:rsidP="00905410">
      <w:pPr>
        <w:tabs>
          <w:tab w:val="left" w:pos="6238"/>
        </w:tabs>
        <w:spacing w:before="120"/>
        <w:ind w:left="567"/>
        <w:jc w:val="both"/>
        <w:rPr>
          <w:rFonts w:ascii="Arial" w:hAnsi="Arial"/>
        </w:rPr>
      </w:pPr>
      <w:r w:rsidRPr="00676B8F">
        <w:rPr>
          <w:rFonts w:ascii="Arial" w:hAnsi="Arial"/>
        </w:rPr>
        <w:t xml:space="preserve">Ce prix rémunère </w:t>
      </w:r>
      <w:r>
        <w:rPr>
          <w:rFonts w:ascii="Arial" w:hAnsi="Arial"/>
        </w:rPr>
        <w:t>à l’unité le prélèvement et le conditionnement d’échantillons.</w:t>
      </w:r>
    </w:p>
    <w:p w:rsidR="00905410" w:rsidRPr="00676B8F" w:rsidRDefault="00905410" w:rsidP="00905410">
      <w:pPr>
        <w:tabs>
          <w:tab w:val="left" w:pos="6238"/>
        </w:tabs>
        <w:spacing w:before="120"/>
        <w:ind w:left="567"/>
        <w:jc w:val="both"/>
        <w:rPr>
          <w:rFonts w:ascii="Arial" w:hAnsi="Arial"/>
        </w:rPr>
      </w:pPr>
      <w:proofErr w:type="gramStart"/>
      <w:r>
        <w:rPr>
          <w:rFonts w:ascii="Arial" w:hAnsi="Arial"/>
        </w:rPr>
        <w:t>Prix  25</w:t>
      </w:r>
      <w:proofErr w:type="gramEnd"/>
      <w:r w:rsidRPr="00676B8F">
        <w:rPr>
          <w:rFonts w:ascii="Arial" w:hAnsi="Arial"/>
        </w:rPr>
        <w:t xml:space="preserve"> – </w:t>
      </w:r>
      <w:r>
        <w:rPr>
          <w:rFonts w:ascii="Arial" w:hAnsi="Arial"/>
          <w:u w:val="single"/>
        </w:rPr>
        <w:t>Analyse des sédiments</w:t>
      </w:r>
      <w:r w:rsidRPr="00676B8F">
        <w:rPr>
          <w:rFonts w:ascii="Arial" w:hAnsi="Arial"/>
          <w:u w:val="single"/>
        </w:rPr>
        <w:t xml:space="preserve"> </w:t>
      </w:r>
    </w:p>
    <w:p w:rsidR="00905410" w:rsidRDefault="00905410" w:rsidP="00905410">
      <w:pPr>
        <w:tabs>
          <w:tab w:val="left" w:pos="6238"/>
        </w:tabs>
        <w:spacing w:before="120"/>
        <w:ind w:left="567"/>
        <w:jc w:val="both"/>
        <w:rPr>
          <w:rFonts w:ascii="Arial" w:hAnsi="Arial"/>
        </w:rPr>
      </w:pPr>
      <w:r w:rsidRPr="0004154A">
        <w:rPr>
          <w:rFonts w:ascii="Arial" w:hAnsi="Arial"/>
        </w:rPr>
        <w:t>Ce prix rémunère forfaitairement les types</w:t>
      </w:r>
      <w:r>
        <w:rPr>
          <w:rFonts w:ascii="Arial" w:hAnsi="Arial"/>
        </w:rPr>
        <w:t xml:space="preserve"> d’analyse prescrites au § </w:t>
      </w:r>
      <w:r w:rsidR="00657E61">
        <w:rPr>
          <w:rFonts w:ascii="Arial" w:hAnsi="Arial"/>
        </w:rPr>
        <w:t>3</w:t>
      </w:r>
      <w:r>
        <w:rPr>
          <w:rFonts w:ascii="Arial" w:hAnsi="Arial"/>
        </w:rPr>
        <w:t>.5.2</w:t>
      </w:r>
      <w:r w:rsidRPr="0004154A">
        <w:rPr>
          <w:rFonts w:ascii="Arial" w:hAnsi="Arial"/>
        </w:rPr>
        <w:t xml:space="preserve"> du CCTP.</w:t>
      </w:r>
    </w:p>
    <w:p w:rsidR="00905410" w:rsidRPr="00692EA1" w:rsidRDefault="00905410" w:rsidP="00905410">
      <w:pPr>
        <w:tabs>
          <w:tab w:val="left" w:pos="6238"/>
        </w:tabs>
        <w:spacing w:before="120"/>
        <w:ind w:left="567"/>
        <w:jc w:val="both"/>
        <w:rPr>
          <w:rFonts w:ascii="Arial" w:hAnsi="Arial"/>
        </w:rPr>
      </w:pPr>
      <w:proofErr w:type="gramStart"/>
      <w:r>
        <w:rPr>
          <w:rFonts w:ascii="Arial" w:hAnsi="Arial"/>
        </w:rPr>
        <w:t>Prix  26</w:t>
      </w:r>
      <w:proofErr w:type="gramEnd"/>
      <w:r w:rsidRPr="00692EA1">
        <w:rPr>
          <w:rFonts w:ascii="Arial" w:hAnsi="Arial"/>
        </w:rPr>
        <w:t xml:space="preserve"> – </w:t>
      </w:r>
      <w:r>
        <w:rPr>
          <w:rFonts w:ascii="Arial" w:hAnsi="Arial"/>
          <w:u w:val="single"/>
        </w:rPr>
        <w:t>Rapport</w:t>
      </w:r>
    </w:p>
    <w:p w:rsidR="00905410" w:rsidRPr="0004154A" w:rsidRDefault="00905410" w:rsidP="00905410">
      <w:pPr>
        <w:tabs>
          <w:tab w:val="left" w:pos="6238"/>
        </w:tabs>
        <w:spacing w:before="120"/>
        <w:ind w:left="567"/>
        <w:jc w:val="both"/>
        <w:rPr>
          <w:rFonts w:ascii="Arial" w:hAnsi="Arial"/>
        </w:rPr>
      </w:pPr>
      <w:r w:rsidRPr="00692EA1">
        <w:rPr>
          <w:rFonts w:ascii="Arial" w:hAnsi="Arial"/>
        </w:rPr>
        <w:t xml:space="preserve">Ce prix rémunère forfaitairement </w:t>
      </w:r>
      <w:r>
        <w:rPr>
          <w:rFonts w:ascii="Arial" w:hAnsi="Arial"/>
        </w:rPr>
        <w:t xml:space="preserve">l’établissement et la fourniture d’un rapport définis au § </w:t>
      </w:r>
      <w:r w:rsidR="00657E61">
        <w:rPr>
          <w:rFonts w:ascii="Arial" w:hAnsi="Arial"/>
        </w:rPr>
        <w:t>3</w:t>
      </w:r>
      <w:r>
        <w:rPr>
          <w:rFonts w:ascii="Arial" w:hAnsi="Arial"/>
        </w:rPr>
        <w:t>.5.2</w:t>
      </w:r>
      <w:r w:rsidRPr="00692EA1">
        <w:rPr>
          <w:rFonts w:ascii="Arial" w:hAnsi="Arial"/>
        </w:rPr>
        <w:t xml:space="preserve"> du CCTP.</w:t>
      </w:r>
    </w:p>
    <w:p w:rsidR="00905410" w:rsidRDefault="00905410" w:rsidP="004628B4">
      <w:pPr>
        <w:tabs>
          <w:tab w:val="left" w:pos="6238"/>
        </w:tabs>
        <w:spacing w:before="120"/>
        <w:ind w:left="567"/>
        <w:jc w:val="both"/>
        <w:rPr>
          <w:rFonts w:ascii="Arial" w:hAnsi="Arial"/>
          <w:b/>
          <w:sz w:val="22"/>
          <w:szCs w:val="22"/>
          <w:u w:val="single"/>
        </w:rPr>
      </w:pPr>
    </w:p>
    <w:p w:rsidR="00B050AF" w:rsidRDefault="00B050AF" w:rsidP="00D40796">
      <w:pPr>
        <w:tabs>
          <w:tab w:val="left" w:pos="6238"/>
        </w:tabs>
        <w:spacing w:before="120"/>
        <w:jc w:val="both"/>
        <w:rPr>
          <w:rFonts w:ascii="Arial" w:hAnsi="Arial"/>
          <w:u w:val="single"/>
        </w:rPr>
      </w:pPr>
      <w:r>
        <w:rPr>
          <w:rFonts w:ascii="Arial" w:hAnsi="Arial"/>
          <w:u w:val="single"/>
        </w:rPr>
        <w:t>ARTICLE II</w:t>
      </w:r>
      <w:r>
        <w:rPr>
          <w:rFonts w:ascii="Arial" w:hAnsi="Arial"/>
        </w:rPr>
        <w:t xml:space="preserve"> </w:t>
      </w:r>
      <w:r w:rsidR="004E691D">
        <w:rPr>
          <w:rFonts w:ascii="Arial" w:hAnsi="Arial"/>
        </w:rPr>
        <w:t>–</w:t>
      </w:r>
      <w:r>
        <w:rPr>
          <w:rFonts w:ascii="Arial" w:hAnsi="Arial"/>
        </w:rPr>
        <w:t xml:space="preserve"> </w:t>
      </w:r>
      <w:r>
        <w:rPr>
          <w:rFonts w:ascii="Arial" w:hAnsi="Arial"/>
          <w:u w:val="single"/>
        </w:rPr>
        <w:t>MODE DE METRE DES OUVRAGES</w:t>
      </w:r>
    </w:p>
    <w:p w:rsidR="00052228" w:rsidRDefault="00B050AF">
      <w:pPr>
        <w:tabs>
          <w:tab w:val="left" w:pos="6238"/>
        </w:tabs>
        <w:spacing w:before="120"/>
        <w:ind w:left="1134"/>
        <w:rPr>
          <w:rFonts w:ascii="Arial" w:hAnsi="Arial"/>
        </w:rPr>
      </w:pPr>
      <w:r>
        <w:rPr>
          <w:rFonts w:ascii="Arial" w:hAnsi="Arial"/>
        </w:rPr>
        <w:t>Pas de stipulation particulière.</w:t>
      </w:r>
      <w:bookmarkStart w:id="0" w:name="_GoBack"/>
      <w:bookmarkEnd w:id="0"/>
    </w:p>
    <w:p w:rsidR="00B050AF" w:rsidRPr="005D03ED" w:rsidRDefault="00052228" w:rsidP="005D03ED">
      <w:pPr>
        <w:tabs>
          <w:tab w:val="left" w:pos="6238"/>
        </w:tabs>
        <w:spacing w:before="120"/>
        <w:ind w:left="1134"/>
        <w:rPr>
          <w:rFonts w:ascii="Arial" w:hAnsi="Arial"/>
          <w:sz w:val="2"/>
          <w:szCs w:val="2"/>
        </w:rPr>
      </w:pPr>
      <w:r>
        <w:rPr>
          <w:rFonts w:ascii="Arial" w:hAnsi="Arial"/>
        </w:rPr>
        <w:br w:type="page"/>
      </w:r>
    </w:p>
    <w:tbl>
      <w:tblPr>
        <w:tblW w:w="5303" w:type="pct"/>
        <w:tblInd w:w="-497" w:type="dxa"/>
        <w:tblCellMar>
          <w:left w:w="70" w:type="dxa"/>
          <w:right w:w="70" w:type="dxa"/>
        </w:tblCellMar>
        <w:tblLook w:val="04A0" w:firstRow="1" w:lastRow="0" w:firstColumn="1" w:lastColumn="0" w:noHBand="0" w:noVBand="1"/>
      </w:tblPr>
      <w:tblGrid>
        <w:gridCol w:w="1021"/>
        <w:gridCol w:w="5043"/>
        <w:gridCol w:w="789"/>
        <w:gridCol w:w="983"/>
        <w:gridCol w:w="997"/>
        <w:gridCol w:w="1812"/>
      </w:tblGrid>
      <w:tr w:rsidR="008859A2" w:rsidRPr="008859A2" w:rsidTr="001E0906">
        <w:trPr>
          <w:trHeight w:val="300"/>
          <w:tblHeader/>
        </w:trPr>
        <w:tc>
          <w:tcPr>
            <w:tcW w:w="5000" w:type="pct"/>
            <w:gridSpan w:val="6"/>
            <w:tcBorders>
              <w:top w:val="single" w:sz="4" w:space="0" w:color="auto"/>
              <w:left w:val="single" w:sz="4" w:space="0" w:color="auto"/>
              <w:right w:val="single" w:sz="4" w:space="0" w:color="auto"/>
            </w:tcBorders>
            <w:shd w:val="clear" w:color="auto" w:fill="auto"/>
            <w:noWrap/>
            <w:vAlign w:val="center"/>
          </w:tcPr>
          <w:p w:rsidR="008859A2" w:rsidRPr="008859A2" w:rsidRDefault="008859A2" w:rsidP="00FE5600">
            <w:pPr>
              <w:spacing w:before="0" w:after="0"/>
              <w:jc w:val="center"/>
              <w:rPr>
                <w:rFonts w:ascii="Arial" w:hAnsi="Arial" w:cs="Arial"/>
                <w:color w:val="000000"/>
              </w:rPr>
            </w:pPr>
            <w:r w:rsidRPr="008859A2">
              <w:rPr>
                <w:rFonts w:ascii="Arial" w:hAnsi="Arial" w:cs="Arial"/>
                <w:color w:val="000000"/>
              </w:rPr>
              <w:lastRenderedPageBreak/>
              <w:t>DETAIL ESTIMATIF</w:t>
            </w:r>
          </w:p>
        </w:tc>
      </w:tr>
      <w:tr w:rsidR="00FE5600" w:rsidRPr="008859A2" w:rsidTr="001E0906">
        <w:trPr>
          <w:trHeight w:val="300"/>
          <w:tblHeader/>
        </w:trPr>
        <w:tc>
          <w:tcPr>
            <w:tcW w:w="3684" w:type="pct"/>
            <w:gridSpan w:val="4"/>
            <w:tcBorders>
              <w:top w:val="single" w:sz="4" w:space="0" w:color="000000"/>
              <w:left w:val="single" w:sz="4" w:space="0" w:color="auto"/>
              <w:bottom w:val="single" w:sz="4" w:space="0" w:color="auto"/>
              <w:right w:val="single" w:sz="4" w:space="0" w:color="000000"/>
            </w:tcBorders>
            <w:shd w:val="clear" w:color="auto" w:fill="auto"/>
            <w:noWrap/>
            <w:vAlign w:val="center"/>
          </w:tcPr>
          <w:p w:rsidR="00FE5600" w:rsidRPr="008859A2" w:rsidRDefault="00FE5600" w:rsidP="00FE5600">
            <w:pPr>
              <w:spacing w:before="0" w:after="0"/>
              <w:jc w:val="center"/>
              <w:rPr>
                <w:rFonts w:ascii="Arial" w:hAnsi="Arial" w:cs="Arial"/>
                <w:color w:val="000000"/>
              </w:rPr>
            </w:pPr>
            <w:r w:rsidRPr="008859A2">
              <w:rPr>
                <w:rFonts w:ascii="Arial" w:hAnsi="Arial" w:cs="Arial"/>
                <w:color w:val="000000"/>
              </w:rPr>
              <w:t>ETAT DES PRIX FORFAITAIRES – BORDEREAU DES PRIX UNITAIRES</w:t>
            </w:r>
          </w:p>
        </w:tc>
        <w:tc>
          <w:tcPr>
            <w:tcW w:w="1316" w:type="pct"/>
            <w:gridSpan w:val="2"/>
            <w:tcBorders>
              <w:left w:val="nil"/>
              <w:bottom w:val="single" w:sz="4" w:space="0" w:color="auto"/>
              <w:right w:val="single" w:sz="4" w:space="0" w:color="auto"/>
            </w:tcBorders>
            <w:shd w:val="clear" w:color="auto" w:fill="auto"/>
            <w:noWrap/>
            <w:vAlign w:val="bottom"/>
          </w:tcPr>
          <w:p w:rsidR="00FE5600" w:rsidRPr="008859A2" w:rsidRDefault="00FE5600" w:rsidP="00FE5600">
            <w:pPr>
              <w:spacing w:before="0" w:after="0"/>
              <w:jc w:val="center"/>
              <w:rPr>
                <w:rFonts w:ascii="Arial" w:hAnsi="Arial" w:cs="Arial"/>
                <w:color w:val="000000"/>
              </w:rPr>
            </w:pPr>
          </w:p>
        </w:tc>
      </w:tr>
      <w:tr w:rsidR="00DF2F0A" w:rsidRPr="008859A2" w:rsidTr="00F32F18">
        <w:trPr>
          <w:trHeight w:val="592"/>
          <w:tblHeader/>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F2F0A" w:rsidRPr="008859A2" w:rsidRDefault="00DF2F0A" w:rsidP="00FE5600">
            <w:pPr>
              <w:spacing w:before="0" w:after="0"/>
              <w:jc w:val="center"/>
              <w:rPr>
                <w:rFonts w:ascii="Arial" w:hAnsi="Arial" w:cs="Arial"/>
                <w:color w:val="000000"/>
              </w:rPr>
            </w:pPr>
            <w:r>
              <w:rPr>
                <w:rFonts w:ascii="Arial" w:hAnsi="Arial" w:cs="Arial"/>
                <w:color w:val="000000"/>
              </w:rPr>
              <w:t>N° de prix</w:t>
            </w:r>
          </w:p>
        </w:tc>
        <w:tc>
          <w:tcPr>
            <w:tcW w:w="2372" w:type="pct"/>
            <w:tcBorders>
              <w:top w:val="single" w:sz="4" w:space="0" w:color="auto"/>
              <w:left w:val="single" w:sz="4" w:space="0" w:color="auto"/>
              <w:bottom w:val="single" w:sz="4" w:space="0" w:color="auto"/>
              <w:right w:val="single" w:sz="4" w:space="0" w:color="auto"/>
            </w:tcBorders>
            <w:shd w:val="clear" w:color="auto" w:fill="auto"/>
            <w:vAlign w:val="center"/>
          </w:tcPr>
          <w:p w:rsidR="00DF2F0A" w:rsidRPr="008859A2" w:rsidRDefault="00DF2F0A" w:rsidP="00FE5600">
            <w:pPr>
              <w:spacing w:before="0" w:after="0"/>
              <w:jc w:val="center"/>
              <w:rPr>
                <w:rFonts w:ascii="Arial" w:hAnsi="Arial" w:cs="Arial"/>
                <w:color w:val="000000"/>
              </w:rPr>
            </w:pPr>
            <w:r w:rsidRPr="008859A2">
              <w:rPr>
                <w:rFonts w:ascii="Arial" w:hAnsi="Arial" w:cs="Arial"/>
                <w:color w:val="000000"/>
              </w:rPr>
              <w:t>Désignation des prestations</w:t>
            </w:r>
          </w:p>
        </w:tc>
        <w:tc>
          <w:tcPr>
            <w:tcW w:w="374" w:type="pct"/>
            <w:tcBorders>
              <w:top w:val="nil"/>
              <w:left w:val="nil"/>
              <w:bottom w:val="single" w:sz="4" w:space="0" w:color="auto"/>
              <w:right w:val="single" w:sz="4" w:space="0" w:color="auto"/>
            </w:tcBorders>
            <w:shd w:val="clear" w:color="auto" w:fill="auto"/>
            <w:vAlign w:val="center"/>
          </w:tcPr>
          <w:p w:rsidR="00DF2F0A" w:rsidRPr="008859A2" w:rsidRDefault="00DF2F0A" w:rsidP="00FE5600">
            <w:pPr>
              <w:spacing w:before="0" w:after="0"/>
              <w:jc w:val="center"/>
              <w:rPr>
                <w:rFonts w:ascii="Arial" w:hAnsi="Arial" w:cs="Arial"/>
                <w:color w:val="000000"/>
              </w:rPr>
            </w:pPr>
            <w:r w:rsidRPr="008859A2">
              <w:rPr>
                <w:rFonts w:ascii="Arial" w:hAnsi="Arial" w:cs="Arial"/>
                <w:color w:val="000000"/>
              </w:rPr>
              <w:t>Unité</w:t>
            </w:r>
          </w:p>
        </w:tc>
        <w:tc>
          <w:tcPr>
            <w:tcW w:w="465" w:type="pct"/>
            <w:tcBorders>
              <w:top w:val="nil"/>
              <w:left w:val="nil"/>
              <w:bottom w:val="single" w:sz="4" w:space="0" w:color="auto"/>
              <w:right w:val="single" w:sz="4" w:space="0" w:color="auto"/>
            </w:tcBorders>
            <w:shd w:val="clear" w:color="auto" w:fill="auto"/>
            <w:vAlign w:val="center"/>
          </w:tcPr>
          <w:p w:rsidR="00DF2F0A" w:rsidRPr="008859A2" w:rsidRDefault="00DF2F0A" w:rsidP="00FE5600">
            <w:pPr>
              <w:spacing w:before="0" w:after="0"/>
              <w:jc w:val="center"/>
              <w:rPr>
                <w:rFonts w:ascii="Arial" w:hAnsi="Arial" w:cs="Arial"/>
                <w:color w:val="000000"/>
              </w:rPr>
            </w:pPr>
            <w:r w:rsidRPr="008859A2">
              <w:rPr>
                <w:rFonts w:ascii="Arial" w:hAnsi="Arial" w:cs="Arial"/>
                <w:color w:val="000000"/>
              </w:rPr>
              <w:t>Prix à appliquer</w:t>
            </w:r>
          </w:p>
        </w:tc>
        <w:tc>
          <w:tcPr>
            <w:tcW w:w="462" w:type="pct"/>
            <w:tcBorders>
              <w:top w:val="nil"/>
              <w:left w:val="nil"/>
              <w:bottom w:val="single" w:sz="4" w:space="0" w:color="auto"/>
              <w:right w:val="single" w:sz="4" w:space="0" w:color="auto"/>
            </w:tcBorders>
            <w:shd w:val="clear" w:color="auto" w:fill="auto"/>
            <w:vAlign w:val="center"/>
          </w:tcPr>
          <w:p w:rsidR="00DF2F0A" w:rsidRPr="00CD07EA" w:rsidRDefault="00DF2F0A" w:rsidP="00FE5600">
            <w:pPr>
              <w:spacing w:before="0" w:after="0"/>
              <w:jc w:val="center"/>
              <w:rPr>
                <w:rFonts w:ascii="Arial" w:hAnsi="Arial" w:cs="Arial"/>
                <w:color w:val="000000"/>
              </w:rPr>
            </w:pPr>
            <w:r w:rsidRPr="00CD07EA">
              <w:rPr>
                <w:rFonts w:ascii="Arial" w:hAnsi="Arial" w:cs="Arial"/>
                <w:color w:val="000000"/>
              </w:rPr>
              <w:t>Quantités</w:t>
            </w:r>
          </w:p>
        </w:tc>
        <w:tc>
          <w:tcPr>
            <w:tcW w:w="854" w:type="pct"/>
            <w:tcBorders>
              <w:top w:val="nil"/>
              <w:left w:val="nil"/>
              <w:bottom w:val="single" w:sz="4" w:space="0" w:color="auto"/>
              <w:right w:val="single" w:sz="4" w:space="0" w:color="auto"/>
            </w:tcBorders>
            <w:shd w:val="clear" w:color="auto" w:fill="auto"/>
            <w:vAlign w:val="center"/>
          </w:tcPr>
          <w:p w:rsidR="00DF2F0A" w:rsidRPr="008859A2" w:rsidRDefault="00DF2F0A" w:rsidP="00FE5600">
            <w:pPr>
              <w:spacing w:before="0" w:after="0"/>
              <w:jc w:val="center"/>
              <w:rPr>
                <w:rFonts w:ascii="Arial" w:hAnsi="Arial" w:cs="Arial"/>
                <w:color w:val="000000"/>
              </w:rPr>
            </w:pPr>
            <w:r>
              <w:rPr>
                <w:rFonts w:ascii="Arial" w:hAnsi="Arial" w:cs="Arial"/>
                <w:color w:val="000000"/>
              </w:rPr>
              <w:t xml:space="preserve">Dépenses </w:t>
            </w:r>
            <w:r w:rsidRPr="008859A2">
              <w:rPr>
                <w:rFonts w:ascii="Arial" w:hAnsi="Arial" w:cs="Arial"/>
                <w:color w:val="000000"/>
              </w:rPr>
              <w:t>(€ HT)</w:t>
            </w:r>
          </w:p>
        </w:tc>
      </w:tr>
      <w:tr w:rsidR="008859A2" w:rsidRPr="008859A2" w:rsidTr="009E2DE6">
        <w:trPr>
          <w:trHeight w:val="315"/>
        </w:trPr>
        <w:tc>
          <w:tcPr>
            <w:tcW w:w="5000" w:type="pct"/>
            <w:gridSpan w:val="6"/>
            <w:tcBorders>
              <w:top w:val="single" w:sz="4" w:space="0" w:color="auto"/>
              <w:left w:val="single" w:sz="4" w:space="0" w:color="auto"/>
              <w:bottom w:val="single" w:sz="4" w:space="0" w:color="auto"/>
              <w:right w:val="single" w:sz="4" w:space="0" w:color="auto"/>
            </w:tcBorders>
            <w:shd w:val="clear" w:color="auto" w:fill="9CC2E5"/>
            <w:noWrap/>
            <w:vAlign w:val="center"/>
          </w:tcPr>
          <w:p w:rsidR="008859A2" w:rsidRPr="008859A2" w:rsidRDefault="008859A2" w:rsidP="008859A2">
            <w:pPr>
              <w:spacing w:before="0" w:after="0"/>
              <w:rPr>
                <w:rFonts w:ascii="Arial" w:hAnsi="Arial" w:cs="Arial"/>
                <w:b/>
                <w:bCs/>
                <w:color w:val="000000"/>
              </w:rPr>
            </w:pPr>
            <w:r w:rsidRPr="008859A2">
              <w:rPr>
                <w:rFonts w:ascii="Arial" w:hAnsi="Arial" w:cs="Arial"/>
                <w:b/>
                <w:bCs/>
                <w:color w:val="000000"/>
              </w:rPr>
              <w:t xml:space="preserve">Mission d'études </w:t>
            </w:r>
            <w:r>
              <w:rPr>
                <w:rFonts w:ascii="Arial" w:hAnsi="Arial" w:cs="Arial"/>
                <w:b/>
                <w:bCs/>
                <w:color w:val="000000"/>
              </w:rPr>
              <w:t xml:space="preserve">géotechniques préalables </w:t>
            </w:r>
            <w:r w:rsidRPr="008859A2">
              <w:rPr>
                <w:rFonts w:ascii="Arial" w:hAnsi="Arial" w:cs="Arial"/>
                <w:b/>
                <w:bCs/>
                <w:color w:val="000000"/>
              </w:rPr>
              <w:t>G1</w:t>
            </w:r>
          </w:p>
        </w:tc>
      </w:tr>
      <w:tr w:rsidR="008859A2" w:rsidRPr="008859A2" w:rsidTr="009E2DE6">
        <w:trPr>
          <w:trHeight w:val="300"/>
        </w:trPr>
        <w:tc>
          <w:tcPr>
            <w:tcW w:w="5000" w:type="pct"/>
            <w:gridSpan w:val="6"/>
            <w:tcBorders>
              <w:top w:val="nil"/>
              <w:left w:val="single" w:sz="4" w:space="0" w:color="auto"/>
              <w:bottom w:val="single" w:sz="4" w:space="0" w:color="auto"/>
              <w:right w:val="single" w:sz="4" w:space="0" w:color="auto"/>
            </w:tcBorders>
            <w:shd w:val="clear" w:color="auto" w:fill="BDD6EE"/>
            <w:noWrap/>
            <w:vAlign w:val="center"/>
          </w:tcPr>
          <w:p w:rsidR="008859A2" w:rsidRPr="008859A2" w:rsidRDefault="008859A2" w:rsidP="008859A2">
            <w:pPr>
              <w:spacing w:before="0" w:after="0"/>
              <w:rPr>
                <w:rFonts w:ascii="Arial" w:hAnsi="Arial" w:cs="Arial"/>
                <w:b/>
                <w:bCs/>
                <w:color w:val="000000"/>
              </w:rPr>
            </w:pPr>
            <w:r w:rsidRPr="008859A2">
              <w:rPr>
                <w:rFonts w:ascii="Arial" w:hAnsi="Arial" w:cs="Arial"/>
                <w:b/>
                <w:bCs/>
                <w:color w:val="000000"/>
              </w:rPr>
              <w:t>Sondages maritimes </w:t>
            </w:r>
          </w:p>
        </w:tc>
      </w:tr>
      <w:tr w:rsidR="008859A2" w:rsidRPr="008859A2" w:rsidTr="00F32F18">
        <w:trPr>
          <w:trHeight w:val="555"/>
        </w:trPr>
        <w:tc>
          <w:tcPr>
            <w:tcW w:w="473" w:type="pct"/>
            <w:tcBorders>
              <w:top w:val="nil"/>
              <w:left w:val="single" w:sz="4" w:space="0" w:color="auto"/>
              <w:bottom w:val="single" w:sz="4" w:space="0" w:color="auto"/>
              <w:right w:val="single" w:sz="4" w:space="0" w:color="auto"/>
            </w:tcBorders>
            <w:shd w:val="clear" w:color="auto" w:fill="auto"/>
            <w:noWrap/>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1</w:t>
            </w:r>
          </w:p>
        </w:tc>
        <w:tc>
          <w:tcPr>
            <w:tcW w:w="2372" w:type="pct"/>
            <w:tcBorders>
              <w:top w:val="single" w:sz="4" w:space="0" w:color="auto"/>
              <w:left w:val="nil"/>
              <w:bottom w:val="single" w:sz="4" w:space="0" w:color="auto"/>
              <w:right w:val="single" w:sz="4" w:space="0" w:color="auto"/>
            </w:tcBorders>
            <w:shd w:val="clear" w:color="auto" w:fill="auto"/>
            <w:vAlign w:val="center"/>
          </w:tcPr>
          <w:p w:rsidR="008859A2" w:rsidRPr="008859A2" w:rsidRDefault="008859A2" w:rsidP="008859A2">
            <w:pPr>
              <w:spacing w:before="0" w:after="0"/>
              <w:rPr>
                <w:rFonts w:ascii="Arial" w:hAnsi="Arial" w:cs="Arial"/>
                <w:color w:val="000000"/>
              </w:rPr>
            </w:pPr>
            <w:r w:rsidRPr="008859A2">
              <w:rPr>
                <w:rFonts w:ascii="Arial" w:hAnsi="Arial" w:cs="Arial"/>
                <w:color w:val="000000"/>
              </w:rPr>
              <w:t>Amenée et repli du matériel, des moyens nautiques et du personnel pour la réalisation des sondages maritimes</w:t>
            </w:r>
          </w:p>
        </w:tc>
        <w:tc>
          <w:tcPr>
            <w:tcW w:w="37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F</w:t>
            </w:r>
          </w:p>
        </w:tc>
        <w:tc>
          <w:tcPr>
            <w:tcW w:w="465"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p>
        </w:tc>
        <w:tc>
          <w:tcPr>
            <w:tcW w:w="462" w:type="pct"/>
            <w:tcBorders>
              <w:top w:val="nil"/>
              <w:left w:val="nil"/>
              <w:bottom w:val="single" w:sz="4" w:space="0" w:color="auto"/>
              <w:right w:val="single" w:sz="4" w:space="0" w:color="auto"/>
            </w:tcBorders>
            <w:shd w:val="clear" w:color="auto" w:fill="auto"/>
            <w:vAlign w:val="center"/>
          </w:tcPr>
          <w:p w:rsidR="008859A2" w:rsidRPr="00385093" w:rsidRDefault="000A5C1A" w:rsidP="008859A2">
            <w:pPr>
              <w:spacing w:before="0" w:after="0"/>
              <w:jc w:val="center"/>
              <w:rPr>
                <w:rFonts w:ascii="Arial" w:hAnsi="Arial" w:cs="Arial"/>
                <w:color w:val="000000"/>
              </w:rPr>
            </w:pPr>
            <w:r>
              <w:rPr>
                <w:rFonts w:ascii="Arial" w:hAnsi="Arial" w:cs="Arial"/>
                <w:color w:val="000000"/>
              </w:rPr>
              <w:t>1</w:t>
            </w:r>
          </w:p>
        </w:tc>
        <w:tc>
          <w:tcPr>
            <w:tcW w:w="85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ind w:right="130"/>
              <w:jc w:val="right"/>
              <w:rPr>
                <w:rFonts w:ascii="Arial" w:hAnsi="Arial" w:cs="Arial"/>
                <w:color w:val="000000"/>
              </w:rPr>
            </w:pPr>
          </w:p>
        </w:tc>
      </w:tr>
      <w:tr w:rsidR="008859A2" w:rsidRPr="008859A2" w:rsidTr="00F32F18">
        <w:trPr>
          <w:trHeight w:val="300"/>
        </w:trPr>
        <w:tc>
          <w:tcPr>
            <w:tcW w:w="473" w:type="pct"/>
            <w:tcBorders>
              <w:top w:val="nil"/>
              <w:left w:val="single" w:sz="4" w:space="0" w:color="auto"/>
              <w:bottom w:val="single" w:sz="4" w:space="0" w:color="auto"/>
              <w:right w:val="single" w:sz="4" w:space="0" w:color="auto"/>
            </w:tcBorders>
            <w:shd w:val="clear" w:color="000000" w:fill="D9D9D9"/>
            <w:noWrap/>
            <w:vAlign w:val="center"/>
          </w:tcPr>
          <w:p w:rsidR="008859A2" w:rsidRPr="008859A2" w:rsidRDefault="008859A2" w:rsidP="008859A2">
            <w:pPr>
              <w:spacing w:before="0" w:after="0"/>
              <w:jc w:val="center"/>
              <w:rPr>
                <w:rFonts w:ascii="Arial" w:hAnsi="Arial" w:cs="Arial"/>
                <w:color w:val="000000"/>
              </w:rPr>
            </w:pPr>
          </w:p>
        </w:tc>
        <w:tc>
          <w:tcPr>
            <w:tcW w:w="2372" w:type="pct"/>
            <w:tcBorders>
              <w:top w:val="single" w:sz="4" w:space="0" w:color="auto"/>
              <w:left w:val="nil"/>
              <w:bottom w:val="single" w:sz="4" w:space="0" w:color="auto"/>
              <w:right w:val="nil"/>
            </w:tcBorders>
            <w:shd w:val="clear" w:color="000000" w:fill="D9D9D9"/>
            <w:noWrap/>
            <w:vAlign w:val="center"/>
          </w:tcPr>
          <w:p w:rsidR="008859A2" w:rsidRPr="008859A2" w:rsidRDefault="008859A2" w:rsidP="008859A2">
            <w:pPr>
              <w:spacing w:before="0" w:after="0"/>
              <w:rPr>
                <w:rFonts w:ascii="Arial" w:hAnsi="Arial" w:cs="Arial"/>
                <w:b/>
                <w:bCs/>
                <w:color w:val="000000"/>
              </w:rPr>
            </w:pPr>
            <w:r w:rsidRPr="008859A2">
              <w:rPr>
                <w:rFonts w:ascii="Arial" w:hAnsi="Arial" w:cs="Arial"/>
                <w:b/>
                <w:bCs/>
                <w:color w:val="000000"/>
              </w:rPr>
              <w:t>Sondages maritimes par carottage</w:t>
            </w:r>
          </w:p>
        </w:tc>
        <w:tc>
          <w:tcPr>
            <w:tcW w:w="374" w:type="pct"/>
            <w:tcBorders>
              <w:top w:val="nil"/>
              <w:left w:val="nil"/>
              <w:bottom w:val="single" w:sz="4" w:space="0" w:color="auto"/>
              <w:right w:val="nil"/>
            </w:tcBorders>
            <w:shd w:val="clear" w:color="000000" w:fill="D9D9D9"/>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 </w:t>
            </w:r>
          </w:p>
        </w:tc>
        <w:tc>
          <w:tcPr>
            <w:tcW w:w="465" w:type="pct"/>
            <w:tcBorders>
              <w:top w:val="nil"/>
              <w:left w:val="nil"/>
              <w:bottom w:val="single" w:sz="4" w:space="0" w:color="auto"/>
              <w:right w:val="nil"/>
            </w:tcBorders>
            <w:shd w:val="clear" w:color="000000" w:fill="D9D9D9"/>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 </w:t>
            </w:r>
          </w:p>
        </w:tc>
        <w:tc>
          <w:tcPr>
            <w:tcW w:w="462" w:type="pct"/>
            <w:tcBorders>
              <w:top w:val="nil"/>
              <w:left w:val="nil"/>
              <w:bottom w:val="single" w:sz="4" w:space="0" w:color="auto"/>
              <w:right w:val="nil"/>
            </w:tcBorders>
            <w:shd w:val="clear" w:color="000000" w:fill="D9D9D9"/>
            <w:vAlign w:val="center"/>
          </w:tcPr>
          <w:p w:rsidR="008859A2" w:rsidRPr="00385093" w:rsidRDefault="008859A2" w:rsidP="008859A2">
            <w:pPr>
              <w:spacing w:before="0" w:after="0"/>
              <w:jc w:val="center"/>
              <w:rPr>
                <w:rFonts w:ascii="Arial" w:hAnsi="Arial" w:cs="Arial"/>
                <w:color w:val="000000"/>
              </w:rPr>
            </w:pPr>
            <w:r w:rsidRPr="00385093">
              <w:rPr>
                <w:rFonts w:ascii="Arial" w:hAnsi="Arial" w:cs="Arial"/>
                <w:color w:val="000000"/>
              </w:rPr>
              <w:t> </w:t>
            </w:r>
          </w:p>
        </w:tc>
        <w:tc>
          <w:tcPr>
            <w:tcW w:w="854" w:type="pct"/>
            <w:tcBorders>
              <w:top w:val="nil"/>
              <w:left w:val="nil"/>
              <w:bottom w:val="single" w:sz="4" w:space="0" w:color="auto"/>
              <w:right w:val="single" w:sz="4" w:space="0" w:color="auto"/>
            </w:tcBorders>
            <w:shd w:val="clear" w:color="000000" w:fill="D9D9D9"/>
            <w:vAlign w:val="center"/>
          </w:tcPr>
          <w:p w:rsidR="008859A2" w:rsidRPr="008859A2" w:rsidRDefault="008859A2" w:rsidP="008859A2">
            <w:pPr>
              <w:spacing w:before="0" w:after="0"/>
              <w:ind w:right="130"/>
              <w:jc w:val="right"/>
              <w:rPr>
                <w:rFonts w:ascii="Arial" w:hAnsi="Arial" w:cs="Arial"/>
                <w:color w:val="000000"/>
              </w:rPr>
            </w:pPr>
            <w:r w:rsidRPr="008859A2">
              <w:rPr>
                <w:rFonts w:ascii="Arial" w:hAnsi="Arial" w:cs="Arial"/>
                <w:color w:val="000000"/>
              </w:rPr>
              <w:t> </w:t>
            </w:r>
          </w:p>
        </w:tc>
      </w:tr>
      <w:tr w:rsidR="008859A2" w:rsidRPr="008859A2" w:rsidTr="00F32F18">
        <w:trPr>
          <w:trHeight w:val="300"/>
        </w:trPr>
        <w:tc>
          <w:tcPr>
            <w:tcW w:w="473" w:type="pct"/>
            <w:tcBorders>
              <w:top w:val="nil"/>
              <w:left w:val="single" w:sz="4" w:space="0" w:color="auto"/>
              <w:bottom w:val="single" w:sz="4" w:space="0" w:color="auto"/>
              <w:right w:val="single" w:sz="4" w:space="0" w:color="auto"/>
            </w:tcBorders>
            <w:shd w:val="clear" w:color="auto" w:fill="auto"/>
            <w:noWrap/>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2</w:t>
            </w:r>
          </w:p>
        </w:tc>
        <w:tc>
          <w:tcPr>
            <w:tcW w:w="2372" w:type="pct"/>
            <w:tcBorders>
              <w:top w:val="single" w:sz="4" w:space="0" w:color="auto"/>
              <w:left w:val="nil"/>
              <w:bottom w:val="single" w:sz="4" w:space="0" w:color="auto"/>
              <w:right w:val="single" w:sz="4" w:space="0" w:color="auto"/>
            </w:tcBorders>
            <w:shd w:val="clear" w:color="auto" w:fill="auto"/>
            <w:vAlign w:val="center"/>
          </w:tcPr>
          <w:p w:rsidR="008859A2" w:rsidRPr="008859A2" w:rsidRDefault="008859A2" w:rsidP="008859A2">
            <w:pPr>
              <w:spacing w:before="0" w:after="0"/>
              <w:rPr>
                <w:rFonts w:ascii="Arial" w:hAnsi="Arial" w:cs="Arial"/>
                <w:color w:val="000000"/>
              </w:rPr>
            </w:pPr>
            <w:r w:rsidRPr="008859A2">
              <w:rPr>
                <w:rFonts w:ascii="Arial" w:hAnsi="Arial" w:cs="Arial"/>
                <w:color w:val="000000"/>
              </w:rPr>
              <w:t>Mise en station du matériel</w:t>
            </w:r>
            <w:r w:rsidR="00692EA1">
              <w:rPr>
                <w:rFonts w:ascii="Arial" w:hAnsi="Arial" w:cs="Arial"/>
                <w:color w:val="000000"/>
              </w:rPr>
              <w:t xml:space="preserve"> en mer</w:t>
            </w:r>
          </w:p>
        </w:tc>
        <w:tc>
          <w:tcPr>
            <w:tcW w:w="37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U</w:t>
            </w:r>
          </w:p>
        </w:tc>
        <w:tc>
          <w:tcPr>
            <w:tcW w:w="465"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p>
        </w:tc>
        <w:tc>
          <w:tcPr>
            <w:tcW w:w="462" w:type="pct"/>
            <w:tcBorders>
              <w:top w:val="nil"/>
              <w:left w:val="nil"/>
              <w:bottom w:val="single" w:sz="4" w:space="0" w:color="auto"/>
              <w:right w:val="single" w:sz="4" w:space="0" w:color="auto"/>
            </w:tcBorders>
            <w:shd w:val="clear" w:color="auto" w:fill="auto"/>
            <w:vAlign w:val="center"/>
          </w:tcPr>
          <w:p w:rsidR="008859A2" w:rsidRPr="00385093" w:rsidRDefault="000A5C1A" w:rsidP="008859A2">
            <w:pPr>
              <w:spacing w:before="0" w:after="0"/>
              <w:jc w:val="center"/>
              <w:rPr>
                <w:rFonts w:ascii="Arial" w:hAnsi="Arial" w:cs="Arial"/>
                <w:color w:val="000000"/>
              </w:rPr>
            </w:pPr>
            <w:r>
              <w:rPr>
                <w:rFonts w:ascii="Arial" w:hAnsi="Arial" w:cs="Arial"/>
                <w:color w:val="000000"/>
              </w:rPr>
              <w:t>5</w:t>
            </w:r>
          </w:p>
        </w:tc>
        <w:tc>
          <w:tcPr>
            <w:tcW w:w="85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ind w:right="130"/>
              <w:jc w:val="right"/>
              <w:rPr>
                <w:rFonts w:ascii="Arial" w:hAnsi="Arial" w:cs="Arial"/>
                <w:color w:val="000000"/>
              </w:rPr>
            </w:pPr>
          </w:p>
        </w:tc>
      </w:tr>
      <w:tr w:rsidR="008859A2" w:rsidRPr="008859A2" w:rsidTr="00F32F18">
        <w:trPr>
          <w:trHeight w:val="300"/>
        </w:trPr>
        <w:tc>
          <w:tcPr>
            <w:tcW w:w="473" w:type="pct"/>
            <w:tcBorders>
              <w:top w:val="nil"/>
              <w:left w:val="single" w:sz="4" w:space="0" w:color="auto"/>
              <w:bottom w:val="single" w:sz="4" w:space="0" w:color="auto"/>
              <w:right w:val="single" w:sz="4" w:space="0" w:color="auto"/>
            </w:tcBorders>
            <w:shd w:val="clear" w:color="auto" w:fill="auto"/>
            <w:noWrap/>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3</w:t>
            </w:r>
          </w:p>
        </w:tc>
        <w:tc>
          <w:tcPr>
            <w:tcW w:w="2372" w:type="pct"/>
            <w:tcBorders>
              <w:top w:val="single" w:sz="4" w:space="0" w:color="auto"/>
              <w:left w:val="nil"/>
              <w:bottom w:val="single" w:sz="4" w:space="0" w:color="auto"/>
              <w:right w:val="single" w:sz="4" w:space="0" w:color="auto"/>
            </w:tcBorders>
            <w:shd w:val="clear" w:color="auto" w:fill="auto"/>
            <w:vAlign w:val="center"/>
          </w:tcPr>
          <w:p w:rsidR="008859A2" w:rsidRPr="008859A2" w:rsidRDefault="008859A2" w:rsidP="008859A2">
            <w:pPr>
              <w:spacing w:before="0" w:after="0"/>
              <w:rPr>
                <w:rFonts w:ascii="Arial" w:hAnsi="Arial" w:cs="Arial"/>
                <w:color w:val="000000"/>
              </w:rPr>
            </w:pPr>
            <w:r w:rsidRPr="008859A2">
              <w:rPr>
                <w:rFonts w:ascii="Arial" w:hAnsi="Arial" w:cs="Arial"/>
                <w:color w:val="000000"/>
              </w:rPr>
              <w:t>Sondage</w:t>
            </w:r>
            <w:r w:rsidR="00692EA1">
              <w:rPr>
                <w:rFonts w:ascii="Arial" w:hAnsi="Arial" w:cs="Arial"/>
                <w:color w:val="000000"/>
              </w:rPr>
              <w:t>s</w:t>
            </w:r>
            <w:r w:rsidRPr="008859A2">
              <w:rPr>
                <w:rFonts w:ascii="Arial" w:hAnsi="Arial" w:cs="Arial"/>
                <w:color w:val="000000"/>
              </w:rPr>
              <w:t xml:space="preserve"> par carottage</w:t>
            </w:r>
            <w:r w:rsidR="00692EA1">
              <w:rPr>
                <w:rFonts w:ascii="Arial" w:hAnsi="Arial" w:cs="Arial"/>
                <w:color w:val="000000"/>
              </w:rPr>
              <w:t xml:space="preserve"> maritime</w:t>
            </w:r>
          </w:p>
        </w:tc>
        <w:tc>
          <w:tcPr>
            <w:tcW w:w="37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m</w:t>
            </w:r>
          </w:p>
        </w:tc>
        <w:tc>
          <w:tcPr>
            <w:tcW w:w="465"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p>
        </w:tc>
        <w:tc>
          <w:tcPr>
            <w:tcW w:w="462" w:type="pct"/>
            <w:tcBorders>
              <w:top w:val="nil"/>
              <w:left w:val="nil"/>
              <w:bottom w:val="single" w:sz="4" w:space="0" w:color="auto"/>
              <w:right w:val="single" w:sz="4" w:space="0" w:color="auto"/>
            </w:tcBorders>
            <w:shd w:val="clear" w:color="auto" w:fill="auto"/>
            <w:vAlign w:val="center"/>
          </w:tcPr>
          <w:p w:rsidR="008859A2" w:rsidRPr="00385093" w:rsidRDefault="000A5C1A" w:rsidP="00095B0E">
            <w:pPr>
              <w:spacing w:before="0" w:after="0"/>
              <w:jc w:val="center"/>
              <w:rPr>
                <w:rFonts w:ascii="Arial" w:hAnsi="Arial" w:cs="Arial"/>
              </w:rPr>
            </w:pPr>
            <w:r>
              <w:rPr>
                <w:rFonts w:ascii="Arial" w:hAnsi="Arial" w:cs="Arial"/>
              </w:rPr>
              <w:t>200</w:t>
            </w:r>
          </w:p>
        </w:tc>
        <w:tc>
          <w:tcPr>
            <w:tcW w:w="85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ind w:right="130"/>
              <w:jc w:val="right"/>
              <w:rPr>
                <w:rFonts w:ascii="Arial" w:hAnsi="Arial" w:cs="Arial"/>
              </w:rPr>
            </w:pPr>
          </w:p>
        </w:tc>
      </w:tr>
      <w:tr w:rsidR="008859A2" w:rsidRPr="008859A2" w:rsidTr="00F32F18">
        <w:trPr>
          <w:trHeight w:val="300"/>
        </w:trPr>
        <w:tc>
          <w:tcPr>
            <w:tcW w:w="473" w:type="pct"/>
            <w:tcBorders>
              <w:top w:val="nil"/>
              <w:left w:val="single" w:sz="4" w:space="0" w:color="auto"/>
              <w:bottom w:val="single" w:sz="4" w:space="0" w:color="auto"/>
              <w:right w:val="single" w:sz="4" w:space="0" w:color="auto"/>
            </w:tcBorders>
            <w:shd w:val="clear" w:color="auto" w:fill="auto"/>
            <w:noWrap/>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4</w:t>
            </w:r>
          </w:p>
        </w:tc>
        <w:tc>
          <w:tcPr>
            <w:tcW w:w="2372" w:type="pct"/>
            <w:tcBorders>
              <w:top w:val="single" w:sz="4" w:space="0" w:color="auto"/>
              <w:left w:val="nil"/>
              <w:bottom w:val="single" w:sz="4" w:space="0" w:color="auto"/>
              <w:right w:val="single" w:sz="4" w:space="0" w:color="auto"/>
            </w:tcBorders>
            <w:shd w:val="clear" w:color="auto" w:fill="auto"/>
            <w:vAlign w:val="center"/>
          </w:tcPr>
          <w:p w:rsidR="008859A2" w:rsidRPr="008859A2" w:rsidRDefault="008859A2" w:rsidP="008859A2">
            <w:pPr>
              <w:spacing w:before="0" w:after="0"/>
              <w:rPr>
                <w:rFonts w:ascii="Arial" w:hAnsi="Arial" w:cs="Arial"/>
                <w:color w:val="000000"/>
              </w:rPr>
            </w:pPr>
            <w:r w:rsidRPr="008859A2">
              <w:rPr>
                <w:rFonts w:ascii="Arial" w:hAnsi="Arial" w:cs="Arial"/>
                <w:color w:val="000000"/>
              </w:rPr>
              <w:t>Fourniture de caisses de carottes et prises de vues</w:t>
            </w:r>
          </w:p>
        </w:tc>
        <w:tc>
          <w:tcPr>
            <w:tcW w:w="37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m</w:t>
            </w:r>
          </w:p>
        </w:tc>
        <w:tc>
          <w:tcPr>
            <w:tcW w:w="465"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p>
        </w:tc>
        <w:tc>
          <w:tcPr>
            <w:tcW w:w="462" w:type="pct"/>
            <w:tcBorders>
              <w:top w:val="nil"/>
              <w:left w:val="nil"/>
              <w:bottom w:val="single" w:sz="4" w:space="0" w:color="auto"/>
              <w:right w:val="single" w:sz="4" w:space="0" w:color="auto"/>
            </w:tcBorders>
            <w:shd w:val="clear" w:color="auto" w:fill="auto"/>
            <w:vAlign w:val="center"/>
          </w:tcPr>
          <w:p w:rsidR="008859A2" w:rsidRPr="00385093" w:rsidRDefault="000A5C1A" w:rsidP="00095B0E">
            <w:pPr>
              <w:spacing w:before="0" w:after="0"/>
              <w:jc w:val="center"/>
              <w:rPr>
                <w:rFonts w:ascii="Arial" w:hAnsi="Arial" w:cs="Arial"/>
              </w:rPr>
            </w:pPr>
            <w:r>
              <w:rPr>
                <w:rFonts w:ascii="Arial" w:hAnsi="Arial" w:cs="Arial"/>
              </w:rPr>
              <w:t>200</w:t>
            </w:r>
          </w:p>
        </w:tc>
        <w:tc>
          <w:tcPr>
            <w:tcW w:w="85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ind w:right="130"/>
              <w:jc w:val="right"/>
              <w:rPr>
                <w:rFonts w:ascii="Arial" w:hAnsi="Arial" w:cs="Arial"/>
              </w:rPr>
            </w:pPr>
          </w:p>
        </w:tc>
      </w:tr>
      <w:tr w:rsidR="008859A2" w:rsidRPr="008859A2" w:rsidTr="00F32F18">
        <w:trPr>
          <w:trHeight w:val="300"/>
        </w:trPr>
        <w:tc>
          <w:tcPr>
            <w:tcW w:w="473" w:type="pct"/>
            <w:tcBorders>
              <w:top w:val="nil"/>
              <w:left w:val="single" w:sz="4" w:space="0" w:color="auto"/>
              <w:bottom w:val="single" w:sz="4" w:space="0" w:color="auto"/>
              <w:right w:val="single" w:sz="4" w:space="0" w:color="auto"/>
            </w:tcBorders>
            <w:shd w:val="clear" w:color="auto" w:fill="auto"/>
            <w:noWrap/>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5</w:t>
            </w:r>
          </w:p>
        </w:tc>
        <w:tc>
          <w:tcPr>
            <w:tcW w:w="2372" w:type="pct"/>
            <w:tcBorders>
              <w:top w:val="single" w:sz="4" w:space="0" w:color="auto"/>
              <w:left w:val="nil"/>
              <w:bottom w:val="single" w:sz="4" w:space="0" w:color="auto"/>
              <w:right w:val="single" w:sz="4" w:space="0" w:color="auto"/>
            </w:tcBorders>
            <w:shd w:val="clear" w:color="auto" w:fill="auto"/>
            <w:vAlign w:val="center"/>
          </w:tcPr>
          <w:p w:rsidR="008859A2" w:rsidRPr="008859A2" w:rsidRDefault="008859A2" w:rsidP="008859A2">
            <w:pPr>
              <w:spacing w:before="0" w:after="0"/>
              <w:rPr>
                <w:rFonts w:ascii="Arial" w:hAnsi="Arial" w:cs="Arial"/>
                <w:color w:val="000000"/>
              </w:rPr>
            </w:pPr>
            <w:r w:rsidRPr="008859A2">
              <w:rPr>
                <w:rFonts w:ascii="Arial" w:hAnsi="Arial" w:cs="Arial"/>
                <w:color w:val="000000"/>
              </w:rPr>
              <w:t>Levé</w:t>
            </w:r>
            <w:r w:rsidR="00692EA1">
              <w:rPr>
                <w:rFonts w:ascii="Arial" w:hAnsi="Arial" w:cs="Arial"/>
                <w:color w:val="000000"/>
              </w:rPr>
              <w:t>e</w:t>
            </w:r>
            <w:r w:rsidRPr="008859A2">
              <w:rPr>
                <w:rFonts w:ascii="Arial" w:hAnsi="Arial" w:cs="Arial"/>
                <w:color w:val="000000"/>
              </w:rPr>
              <w:t xml:space="preserve"> de la coupe du sondage carotté</w:t>
            </w:r>
          </w:p>
        </w:tc>
        <w:tc>
          <w:tcPr>
            <w:tcW w:w="37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m</w:t>
            </w:r>
          </w:p>
        </w:tc>
        <w:tc>
          <w:tcPr>
            <w:tcW w:w="465"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p>
        </w:tc>
        <w:tc>
          <w:tcPr>
            <w:tcW w:w="462" w:type="pct"/>
            <w:tcBorders>
              <w:top w:val="nil"/>
              <w:left w:val="nil"/>
              <w:bottom w:val="single" w:sz="4" w:space="0" w:color="auto"/>
              <w:right w:val="single" w:sz="4" w:space="0" w:color="auto"/>
            </w:tcBorders>
            <w:shd w:val="clear" w:color="auto" w:fill="auto"/>
            <w:vAlign w:val="center"/>
          </w:tcPr>
          <w:p w:rsidR="008859A2" w:rsidRPr="00385093" w:rsidRDefault="000A5C1A" w:rsidP="00095B0E">
            <w:pPr>
              <w:spacing w:before="0" w:after="0"/>
              <w:jc w:val="center"/>
              <w:rPr>
                <w:rFonts w:ascii="Arial" w:hAnsi="Arial" w:cs="Arial"/>
              </w:rPr>
            </w:pPr>
            <w:r>
              <w:rPr>
                <w:rFonts w:ascii="Arial" w:hAnsi="Arial" w:cs="Arial"/>
              </w:rPr>
              <w:t>200</w:t>
            </w:r>
          </w:p>
        </w:tc>
        <w:tc>
          <w:tcPr>
            <w:tcW w:w="85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ind w:right="130"/>
              <w:jc w:val="right"/>
              <w:rPr>
                <w:rFonts w:ascii="Arial" w:hAnsi="Arial" w:cs="Arial"/>
              </w:rPr>
            </w:pPr>
          </w:p>
        </w:tc>
      </w:tr>
      <w:tr w:rsidR="008859A2" w:rsidRPr="008859A2" w:rsidTr="00F32F18">
        <w:trPr>
          <w:trHeight w:val="300"/>
        </w:trPr>
        <w:tc>
          <w:tcPr>
            <w:tcW w:w="473" w:type="pct"/>
            <w:tcBorders>
              <w:top w:val="nil"/>
              <w:left w:val="single" w:sz="4" w:space="0" w:color="auto"/>
              <w:bottom w:val="single" w:sz="4" w:space="0" w:color="auto"/>
              <w:right w:val="single" w:sz="4" w:space="0" w:color="auto"/>
            </w:tcBorders>
            <w:shd w:val="clear" w:color="000000" w:fill="D9D9D9"/>
            <w:noWrap/>
            <w:vAlign w:val="center"/>
          </w:tcPr>
          <w:p w:rsidR="008859A2" w:rsidRPr="008859A2" w:rsidRDefault="008859A2" w:rsidP="008859A2">
            <w:pPr>
              <w:spacing w:before="0" w:after="0"/>
              <w:jc w:val="center"/>
              <w:rPr>
                <w:rFonts w:ascii="Arial" w:hAnsi="Arial" w:cs="Arial"/>
                <w:color w:val="000000"/>
              </w:rPr>
            </w:pPr>
          </w:p>
        </w:tc>
        <w:tc>
          <w:tcPr>
            <w:tcW w:w="2372" w:type="pct"/>
            <w:tcBorders>
              <w:top w:val="single" w:sz="4" w:space="0" w:color="auto"/>
              <w:left w:val="nil"/>
              <w:bottom w:val="single" w:sz="4" w:space="0" w:color="auto"/>
              <w:right w:val="single" w:sz="4" w:space="0" w:color="auto"/>
            </w:tcBorders>
            <w:shd w:val="clear" w:color="000000" w:fill="D9D9D9"/>
            <w:noWrap/>
            <w:vAlign w:val="center"/>
          </w:tcPr>
          <w:p w:rsidR="008859A2" w:rsidRPr="008859A2" w:rsidRDefault="008859A2" w:rsidP="008859A2">
            <w:pPr>
              <w:spacing w:before="0" w:after="0"/>
              <w:rPr>
                <w:rFonts w:ascii="Arial" w:hAnsi="Arial" w:cs="Arial"/>
                <w:b/>
                <w:bCs/>
                <w:color w:val="000000"/>
              </w:rPr>
            </w:pPr>
            <w:r w:rsidRPr="008859A2">
              <w:rPr>
                <w:rFonts w:ascii="Arial" w:hAnsi="Arial" w:cs="Arial"/>
                <w:b/>
                <w:bCs/>
                <w:color w:val="000000"/>
              </w:rPr>
              <w:t xml:space="preserve">Sondages maritimes </w:t>
            </w:r>
            <w:proofErr w:type="spellStart"/>
            <w:r w:rsidRPr="008859A2">
              <w:rPr>
                <w:rFonts w:ascii="Arial" w:hAnsi="Arial" w:cs="Arial"/>
                <w:b/>
                <w:bCs/>
                <w:color w:val="000000"/>
              </w:rPr>
              <w:t>pressiométriques</w:t>
            </w:r>
            <w:proofErr w:type="spellEnd"/>
          </w:p>
        </w:tc>
        <w:tc>
          <w:tcPr>
            <w:tcW w:w="374" w:type="pct"/>
            <w:tcBorders>
              <w:top w:val="nil"/>
              <w:left w:val="nil"/>
              <w:bottom w:val="single" w:sz="4" w:space="0" w:color="auto"/>
              <w:right w:val="nil"/>
            </w:tcBorders>
            <w:shd w:val="clear" w:color="000000" w:fill="D9D9D9"/>
            <w:vAlign w:val="center"/>
          </w:tcPr>
          <w:p w:rsidR="008859A2" w:rsidRPr="008859A2" w:rsidRDefault="008859A2" w:rsidP="008859A2">
            <w:pPr>
              <w:spacing w:before="0" w:after="0"/>
              <w:jc w:val="center"/>
              <w:rPr>
                <w:rFonts w:ascii="Arial" w:hAnsi="Arial" w:cs="Arial"/>
                <w:b/>
                <w:bCs/>
                <w:color w:val="000000"/>
              </w:rPr>
            </w:pPr>
            <w:r w:rsidRPr="008859A2">
              <w:rPr>
                <w:rFonts w:ascii="Arial" w:hAnsi="Arial" w:cs="Arial"/>
                <w:b/>
                <w:bCs/>
                <w:color w:val="000000"/>
              </w:rPr>
              <w:t> </w:t>
            </w:r>
          </w:p>
        </w:tc>
        <w:tc>
          <w:tcPr>
            <w:tcW w:w="465" w:type="pct"/>
            <w:tcBorders>
              <w:top w:val="nil"/>
              <w:left w:val="nil"/>
              <w:bottom w:val="single" w:sz="4" w:space="0" w:color="auto"/>
              <w:right w:val="nil"/>
            </w:tcBorders>
            <w:shd w:val="clear" w:color="000000" w:fill="D9D9D9"/>
            <w:vAlign w:val="center"/>
          </w:tcPr>
          <w:p w:rsidR="008859A2" w:rsidRPr="008859A2" w:rsidRDefault="008859A2" w:rsidP="008859A2">
            <w:pPr>
              <w:spacing w:before="0" w:after="0"/>
              <w:jc w:val="center"/>
              <w:rPr>
                <w:rFonts w:ascii="Arial" w:hAnsi="Arial" w:cs="Arial"/>
                <w:b/>
                <w:bCs/>
                <w:color w:val="000000"/>
              </w:rPr>
            </w:pPr>
            <w:r w:rsidRPr="008859A2">
              <w:rPr>
                <w:rFonts w:ascii="Arial" w:hAnsi="Arial" w:cs="Arial"/>
                <w:b/>
                <w:bCs/>
                <w:color w:val="000000"/>
              </w:rPr>
              <w:t> </w:t>
            </w:r>
          </w:p>
        </w:tc>
        <w:tc>
          <w:tcPr>
            <w:tcW w:w="462" w:type="pct"/>
            <w:tcBorders>
              <w:top w:val="nil"/>
              <w:left w:val="nil"/>
              <w:bottom w:val="single" w:sz="4" w:space="0" w:color="auto"/>
              <w:right w:val="nil"/>
            </w:tcBorders>
            <w:shd w:val="clear" w:color="000000" w:fill="D9D9D9"/>
            <w:vAlign w:val="center"/>
          </w:tcPr>
          <w:p w:rsidR="008859A2" w:rsidRPr="00385093" w:rsidRDefault="008859A2" w:rsidP="008859A2">
            <w:pPr>
              <w:spacing w:before="0" w:after="0"/>
              <w:jc w:val="center"/>
              <w:rPr>
                <w:rFonts w:ascii="Arial" w:hAnsi="Arial" w:cs="Arial"/>
                <w:b/>
                <w:bCs/>
                <w:color w:val="000000"/>
              </w:rPr>
            </w:pPr>
            <w:r w:rsidRPr="00385093">
              <w:rPr>
                <w:rFonts w:ascii="Arial" w:hAnsi="Arial" w:cs="Arial"/>
                <w:b/>
                <w:bCs/>
                <w:color w:val="000000"/>
              </w:rPr>
              <w:t> </w:t>
            </w:r>
          </w:p>
        </w:tc>
        <w:tc>
          <w:tcPr>
            <w:tcW w:w="854" w:type="pct"/>
            <w:tcBorders>
              <w:top w:val="nil"/>
              <w:left w:val="nil"/>
              <w:bottom w:val="single" w:sz="4" w:space="0" w:color="auto"/>
              <w:right w:val="single" w:sz="4" w:space="0" w:color="auto"/>
            </w:tcBorders>
            <w:shd w:val="clear" w:color="000000" w:fill="D9D9D9"/>
            <w:vAlign w:val="center"/>
          </w:tcPr>
          <w:p w:rsidR="008859A2" w:rsidRPr="008859A2" w:rsidRDefault="008859A2" w:rsidP="008859A2">
            <w:pPr>
              <w:spacing w:before="0" w:after="0"/>
              <w:ind w:right="130"/>
              <w:jc w:val="right"/>
              <w:rPr>
                <w:rFonts w:ascii="Arial" w:hAnsi="Arial" w:cs="Arial"/>
                <w:b/>
                <w:bCs/>
                <w:color w:val="000000"/>
              </w:rPr>
            </w:pPr>
            <w:r w:rsidRPr="008859A2">
              <w:rPr>
                <w:rFonts w:ascii="Arial" w:hAnsi="Arial" w:cs="Arial"/>
                <w:b/>
                <w:bCs/>
                <w:color w:val="000000"/>
              </w:rPr>
              <w:t> </w:t>
            </w:r>
          </w:p>
        </w:tc>
      </w:tr>
      <w:tr w:rsidR="008859A2" w:rsidRPr="008859A2" w:rsidTr="00F32F18">
        <w:trPr>
          <w:trHeight w:val="300"/>
        </w:trPr>
        <w:tc>
          <w:tcPr>
            <w:tcW w:w="473" w:type="pct"/>
            <w:tcBorders>
              <w:top w:val="nil"/>
              <w:left w:val="single" w:sz="4" w:space="0" w:color="auto"/>
              <w:bottom w:val="single" w:sz="4" w:space="0" w:color="auto"/>
              <w:right w:val="single" w:sz="4" w:space="0" w:color="auto"/>
            </w:tcBorders>
            <w:shd w:val="clear" w:color="auto" w:fill="auto"/>
            <w:noWrap/>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6</w:t>
            </w:r>
          </w:p>
        </w:tc>
        <w:tc>
          <w:tcPr>
            <w:tcW w:w="2372" w:type="pct"/>
            <w:tcBorders>
              <w:top w:val="single" w:sz="4" w:space="0" w:color="auto"/>
              <w:left w:val="nil"/>
              <w:bottom w:val="single" w:sz="4" w:space="0" w:color="auto"/>
              <w:right w:val="single" w:sz="4" w:space="0" w:color="auto"/>
            </w:tcBorders>
            <w:shd w:val="clear" w:color="auto" w:fill="auto"/>
            <w:vAlign w:val="center"/>
          </w:tcPr>
          <w:p w:rsidR="008859A2" w:rsidRPr="008859A2" w:rsidRDefault="008859A2" w:rsidP="008859A2">
            <w:pPr>
              <w:spacing w:before="0" w:after="0"/>
              <w:rPr>
                <w:rFonts w:ascii="Arial" w:hAnsi="Arial" w:cs="Arial"/>
                <w:color w:val="000000"/>
              </w:rPr>
            </w:pPr>
            <w:r w:rsidRPr="008859A2">
              <w:rPr>
                <w:rFonts w:ascii="Arial" w:hAnsi="Arial" w:cs="Arial"/>
                <w:color w:val="000000"/>
              </w:rPr>
              <w:t>Mise en station du matériel</w:t>
            </w:r>
          </w:p>
        </w:tc>
        <w:tc>
          <w:tcPr>
            <w:tcW w:w="37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U</w:t>
            </w:r>
          </w:p>
        </w:tc>
        <w:tc>
          <w:tcPr>
            <w:tcW w:w="465"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p>
        </w:tc>
        <w:tc>
          <w:tcPr>
            <w:tcW w:w="462" w:type="pct"/>
            <w:tcBorders>
              <w:top w:val="nil"/>
              <w:left w:val="nil"/>
              <w:bottom w:val="single" w:sz="4" w:space="0" w:color="auto"/>
              <w:right w:val="single" w:sz="4" w:space="0" w:color="auto"/>
            </w:tcBorders>
            <w:shd w:val="clear" w:color="auto" w:fill="auto"/>
            <w:vAlign w:val="center"/>
          </w:tcPr>
          <w:p w:rsidR="008859A2" w:rsidRPr="00385093" w:rsidRDefault="000A5C1A" w:rsidP="008859A2">
            <w:pPr>
              <w:spacing w:before="0" w:after="0"/>
              <w:jc w:val="center"/>
              <w:rPr>
                <w:rFonts w:ascii="Arial" w:hAnsi="Arial" w:cs="Arial"/>
              </w:rPr>
            </w:pPr>
            <w:r>
              <w:rPr>
                <w:rFonts w:ascii="Arial" w:hAnsi="Arial" w:cs="Arial"/>
              </w:rPr>
              <w:t>5</w:t>
            </w:r>
          </w:p>
        </w:tc>
        <w:tc>
          <w:tcPr>
            <w:tcW w:w="85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ind w:right="130"/>
              <w:jc w:val="right"/>
              <w:rPr>
                <w:rFonts w:ascii="Arial" w:hAnsi="Arial" w:cs="Arial"/>
              </w:rPr>
            </w:pPr>
          </w:p>
        </w:tc>
      </w:tr>
      <w:tr w:rsidR="008859A2" w:rsidRPr="008859A2" w:rsidTr="00F32F18">
        <w:trPr>
          <w:trHeight w:val="300"/>
        </w:trPr>
        <w:tc>
          <w:tcPr>
            <w:tcW w:w="473" w:type="pct"/>
            <w:tcBorders>
              <w:top w:val="nil"/>
              <w:left w:val="single" w:sz="4" w:space="0" w:color="auto"/>
              <w:bottom w:val="single" w:sz="4" w:space="0" w:color="auto"/>
              <w:right w:val="single" w:sz="4" w:space="0" w:color="auto"/>
            </w:tcBorders>
            <w:shd w:val="clear" w:color="auto" w:fill="auto"/>
            <w:noWrap/>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7</w:t>
            </w:r>
          </w:p>
        </w:tc>
        <w:tc>
          <w:tcPr>
            <w:tcW w:w="2372" w:type="pct"/>
            <w:tcBorders>
              <w:top w:val="single" w:sz="4" w:space="0" w:color="auto"/>
              <w:left w:val="nil"/>
              <w:bottom w:val="single" w:sz="4" w:space="0" w:color="auto"/>
              <w:right w:val="single" w:sz="4" w:space="0" w:color="auto"/>
            </w:tcBorders>
            <w:shd w:val="clear" w:color="auto" w:fill="auto"/>
            <w:vAlign w:val="center"/>
          </w:tcPr>
          <w:p w:rsidR="008859A2" w:rsidRPr="008859A2" w:rsidRDefault="008859A2" w:rsidP="008859A2">
            <w:pPr>
              <w:spacing w:before="0" w:after="0"/>
              <w:rPr>
                <w:rFonts w:ascii="Arial" w:hAnsi="Arial" w:cs="Arial"/>
                <w:color w:val="000000"/>
              </w:rPr>
            </w:pPr>
            <w:r w:rsidRPr="008859A2">
              <w:rPr>
                <w:rFonts w:ascii="Arial" w:hAnsi="Arial" w:cs="Arial"/>
                <w:color w:val="000000"/>
              </w:rPr>
              <w:t>Sondage</w:t>
            </w:r>
            <w:r w:rsidR="00AF249B">
              <w:rPr>
                <w:rFonts w:ascii="Arial" w:hAnsi="Arial" w:cs="Arial"/>
                <w:color w:val="000000"/>
              </w:rPr>
              <w:t>s</w:t>
            </w:r>
            <w:r w:rsidRPr="008859A2">
              <w:rPr>
                <w:rFonts w:ascii="Arial" w:hAnsi="Arial" w:cs="Arial"/>
                <w:color w:val="000000"/>
              </w:rPr>
              <w:t xml:space="preserve"> </w:t>
            </w:r>
            <w:proofErr w:type="spellStart"/>
            <w:r w:rsidRPr="008859A2">
              <w:rPr>
                <w:rFonts w:ascii="Arial" w:hAnsi="Arial" w:cs="Arial"/>
                <w:color w:val="000000"/>
              </w:rPr>
              <w:t>pressiométriques</w:t>
            </w:r>
            <w:proofErr w:type="spellEnd"/>
          </w:p>
        </w:tc>
        <w:tc>
          <w:tcPr>
            <w:tcW w:w="37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m</w:t>
            </w:r>
          </w:p>
        </w:tc>
        <w:tc>
          <w:tcPr>
            <w:tcW w:w="465"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p>
        </w:tc>
        <w:tc>
          <w:tcPr>
            <w:tcW w:w="462" w:type="pct"/>
            <w:tcBorders>
              <w:top w:val="nil"/>
              <w:left w:val="nil"/>
              <w:bottom w:val="single" w:sz="4" w:space="0" w:color="auto"/>
              <w:right w:val="single" w:sz="4" w:space="0" w:color="auto"/>
            </w:tcBorders>
            <w:shd w:val="clear" w:color="auto" w:fill="auto"/>
            <w:vAlign w:val="center"/>
          </w:tcPr>
          <w:p w:rsidR="008859A2" w:rsidRPr="00385093" w:rsidRDefault="000A5C1A" w:rsidP="00095B0E">
            <w:pPr>
              <w:spacing w:before="0" w:after="0"/>
              <w:jc w:val="center"/>
              <w:rPr>
                <w:rFonts w:ascii="Arial" w:hAnsi="Arial" w:cs="Arial"/>
              </w:rPr>
            </w:pPr>
            <w:r>
              <w:rPr>
                <w:rFonts w:ascii="Arial" w:hAnsi="Arial" w:cs="Arial"/>
              </w:rPr>
              <w:t>200</w:t>
            </w:r>
          </w:p>
        </w:tc>
        <w:tc>
          <w:tcPr>
            <w:tcW w:w="85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ind w:right="130"/>
              <w:jc w:val="right"/>
              <w:rPr>
                <w:rFonts w:ascii="Arial" w:hAnsi="Arial" w:cs="Arial"/>
              </w:rPr>
            </w:pPr>
          </w:p>
        </w:tc>
      </w:tr>
      <w:tr w:rsidR="008859A2" w:rsidRPr="008859A2" w:rsidTr="00F32F18">
        <w:trPr>
          <w:trHeight w:val="345"/>
        </w:trPr>
        <w:tc>
          <w:tcPr>
            <w:tcW w:w="473" w:type="pct"/>
            <w:tcBorders>
              <w:top w:val="nil"/>
              <w:left w:val="single" w:sz="4" w:space="0" w:color="auto"/>
              <w:bottom w:val="single" w:sz="4" w:space="0" w:color="auto"/>
              <w:right w:val="single" w:sz="4" w:space="0" w:color="auto"/>
            </w:tcBorders>
            <w:shd w:val="clear" w:color="auto" w:fill="auto"/>
            <w:noWrap/>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8</w:t>
            </w:r>
          </w:p>
        </w:tc>
        <w:tc>
          <w:tcPr>
            <w:tcW w:w="2372" w:type="pct"/>
            <w:tcBorders>
              <w:top w:val="single" w:sz="4" w:space="0" w:color="auto"/>
              <w:left w:val="nil"/>
              <w:bottom w:val="single" w:sz="4" w:space="0" w:color="auto"/>
              <w:right w:val="single" w:sz="4" w:space="0" w:color="auto"/>
            </w:tcBorders>
            <w:shd w:val="clear" w:color="auto" w:fill="auto"/>
            <w:vAlign w:val="center"/>
          </w:tcPr>
          <w:p w:rsidR="008859A2" w:rsidRPr="008859A2" w:rsidRDefault="008859A2" w:rsidP="008859A2">
            <w:pPr>
              <w:spacing w:before="0" w:after="0"/>
              <w:rPr>
                <w:rFonts w:ascii="Arial" w:hAnsi="Arial" w:cs="Arial"/>
                <w:color w:val="000000"/>
              </w:rPr>
            </w:pPr>
            <w:r w:rsidRPr="008859A2">
              <w:rPr>
                <w:rFonts w:ascii="Arial" w:hAnsi="Arial" w:cs="Arial"/>
                <w:color w:val="000000"/>
              </w:rPr>
              <w:t>Essai</w:t>
            </w:r>
            <w:r w:rsidR="00CA4440">
              <w:rPr>
                <w:rFonts w:ascii="Arial" w:hAnsi="Arial" w:cs="Arial"/>
                <w:color w:val="000000"/>
              </w:rPr>
              <w:t>s</w:t>
            </w:r>
            <w:r w:rsidRPr="008859A2">
              <w:rPr>
                <w:rFonts w:ascii="Arial" w:hAnsi="Arial" w:cs="Arial"/>
                <w:color w:val="000000"/>
              </w:rPr>
              <w:t xml:space="preserve"> </w:t>
            </w:r>
            <w:proofErr w:type="spellStart"/>
            <w:r w:rsidRPr="008859A2">
              <w:rPr>
                <w:rFonts w:ascii="Arial" w:hAnsi="Arial" w:cs="Arial"/>
                <w:color w:val="000000"/>
              </w:rPr>
              <w:t>pressiométrique</w:t>
            </w:r>
            <w:r w:rsidR="00CA4440">
              <w:rPr>
                <w:rFonts w:ascii="Arial" w:hAnsi="Arial" w:cs="Arial"/>
                <w:color w:val="000000"/>
              </w:rPr>
              <w:t>s</w:t>
            </w:r>
            <w:proofErr w:type="spellEnd"/>
            <w:r w:rsidRPr="008859A2">
              <w:rPr>
                <w:rFonts w:ascii="Arial" w:hAnsi="Arial" w:cs="Arial"/>
                <w:color w:val="000000"/>
              </w:rPr>
              <w:t xml:space="preserve"> entre 0 et 5 MPA</w:t>
            </w:r>
          </w:p>
        </w:tc>
        <w:tc>
          <w:tcPr>
            <w:tcW w:w="37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U</w:t>
            </w:r>
          </w:p>
        </w:tc>
        <w:tc>
          <w:tcPr>
            <w:tcW w:w="465"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p>
        </w:tc>
        <w:tc>
          <w:tcPr>
            <w:tcW w:w="462" w:type="pct"/>
            <w:tcBorders>
              <w:top w:val="nil"/>
              <w:left w:val="nil"/>
              <w:bottom w:val="single" w:sz="4" w:space="0" w:color="auto"/>
              <w:right w:val="single" w:sz="4" w:space="0" w:color="auto"/>
            </w:tcBorders>
            <w:shd w:val="clear" w:color="000000" w:fill="FFFFFF"/>
            <w:vAlign w:val="center"/>
          </w:tcPr>
          <w:p w:rsidR="008859A2" w:rsidRPr="00385093" w:rsidRDefault="000A5C1A" w:rsidP="008859A2">
            <w:pPr>
              <w:spacing w:before="0" w:after="0"/>
              <w:jc w:val="center"/>
              <w:rPr>
                <w:rFonts w:ascii="Arial" w:hAnsi="Arial" w:cs="Arial"/>
              </w:rPr>
            </w:pPr>
            <w:r>
              <w:rPr>
                <w:rFonts w:ascii="Arial" w:hAnsi="Arial" w:cs="Arial"/>
              </w:rPr>
              <w:t>130</w:t>
            </w:r>
          </w:p>
        </w:tc>
        <w:tc>
          <w:tcPr>
            <w:tcW w:w="85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ind w:right="130"/>
              <w:jc w:val="right"/>
              <w:rPr>
                <w:rFonts w:ascii="Arial" w:hAnsi="Arial" w:cs="Arial"/>
              </w:rPr>
            </w:pPr>
          </w:p>
        </w:tc>
      </w:tr>
      <w:tr w:rsidR="008859A2" w:rsidRPr="008859A2" w:rsidTr="00F32F18">
        <w:trPr>
          <w:trHeight w:val="360"/>
        </w:trPr>
        <w:tc>
          <w:tcPr>
            <w:tcW w:w="473" w:type="pct"/>
            <w:tcBorders>
              <w:top w:val="nil"/>
              <w:left w:val="single" w:sz="4" w:space="0" w:color="auto"/>
              <w:bottom w:val="single" w:sz="4" w:space="0" w:color="auto"/>
              <w:right w:val="single" w:sz="4" w:space="0" w:color="auto"/>
            </w:tcBorders>
            <w:shd w:val="clear" w:color="auto" w:fill="auto"/>
            <w:noWrap/>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9</w:t>
            </w:r>
          </w:p>
        </w:tc>
        <w:tc>
          <w:tcPr>
            <w:tcW w:w="2372" w:type="pct"/>
            <w:tcBorders>
              <w:top w:val="single" w:sz="4" w:space="0" w:color="auto"/>
              <w:left w:val="nil"/>
              <w:bottom w:val="single" w:sz="4" w:space="0" w:color="auto"/>
              <w:right w:val="single" w:sz="4" w:space="0" w:color="auto"/>
            </w:tcBorders>
            <w:shd w:val="clear" w:color="auto" w:fill="auto"/>
            <w:vAlign w:val="center"/>
          </w:tcPr>
          <w:p w:rsidR="008859A2" w:rsidRPr="008859A2" w:rsidRDefault="008859A2" w:rsidP="008859A2">
            <w:pPr>
              <w:spacing w:before="0" w:after="0"/>
              <w:rPr>
                <w:rFonts w:ascii="Arial" w:hAnsi="Arial" w:cs="Arial"/>
                <w:color w:val="000000"/>
              </w:rPr>
            </w:pPr>
            <w:r w:rsidRPr="008859A2">
              <w:rPr>
                <w:rFonts w:ascii="Arial" w:hAnsi="Arial" w:cs="Arial"/>
                <w:color w:val="000000"/>
              </w:rPr>
              <w:t>Essai</w:t>
            </w:r>
            <w:r w:rsidR="00CA4440">
              <w:rPr>
                <w:rFonts w:ascii="Arial" w:hAnsi="Arial" w:cs="Arial"/>
                <w:color w:val="000000"/>
              </w:rPr>
              <w:t>s</w:t>
            </w:r>
            <w:r w:rsidRPr="008859A2">
              <w:rPr>
                <w:rFonts w:ascii="Arial" w:hAnsi="Arial" w:cs="Arial"/>
                <w:color w:val="000000"/>
              </w:rPr>
              <w:t xml:space="preserve"> </w:t>
            </w:r>
            <w:proofErr w:type="spellStart"/>
            <w:r w:rsidRPr="008859A2">
              <w:rPr>
                <w:rFonts w:ascii="Arial" w:hAnsi="Arial" w:cs="Arial"/>
                <w:color w:val="000000"/>
              </w:rPr>
              <w:t>pressiométriques</w:t>
            </w:r>
            <w:proofErr w:type="spellEnd"/>
            <w:r w:rsidRPr="008859A2">
              <w:rPr>
                <w:rFonts w:ascii="Arial" w:hAnsi="Arial" w:cs="Arial"/>
                <w:color w:val="000000"/>
              </w:rPr>
              <w:t xml:space="preserve"> sous une pression supérieure à 5 MPA et inférieure à 8 MPA</w:t>
            </w:r>
          </w:p>
        </w:tc>
        <w:tc>
          <w:tcPr>
            <w:tcW w:w="37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U</w:t>
            </w:r>
          </w:p>
        </w:tc>
        <w:tc>
          <w:tcPr>
            <w:tcW w:w="465"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p>
        </w:tc>
        <w:tc>
          <w:tcPr>
            <w:tcW w:w="462" w:type="pct"/>
            <w:tcBorders>
              <w:top w:val="nil"/>
              <w:left w:val="nil"/>
              <w:bottom w:val="single" w:sz="4" w:space="0" w:color="auto"/>
              <w:right w:val="single" w:sz="4" w:space="0" w:color="auto"/>
            </w:tcBorders>
            <w:shd w:val="clear" w:color="000000" w:fill="FFFFFF"/>
            <w:vAlign w:val="center"/>
          </w:tcPr>
          <w:p w:rsidR="008859A2" w:rsidRPr="00385093" w:rsidRDefault="000A5C1A" w:rsidP="008859A2">
            <w:pPr>
              <w:spacing w:before="0" w:after="0"/>
              <w:jc w:val="center"/>
              <w:rPr>
                <w:rFonts w:ascii="Arial" w:hAnsi="Arial" w:cs="Arial"/>
              </w:rPr>
            </w:pPr>
            <w:r>
              <w:rPr>
                <w:rFonts w:ascii="Arial" w:hAnsi="Arial" w:cs="Arial"/>
              </w:rPr>
              <w:t>65</w:t>
            </w:r>
          </w:p>
        </w:tc>
        <w:tc>
          <w:tcPr>
            <w:tcW w:w="854"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ind w:right="130"/>
              <w:jc w:val="right"/>
              <w:rPr>
                <w:rFonts w:ascii="Arial" w:hAnsi="Arial" w:cs="Arial"/>
              </w:rPr>
            </w:pPr>
          </w:p>
        </w:tc>
      </w:tr>
      <w:tr w:rsidR="008859A2" w:rsidRPr="008859A2" w:rsidTr="00F32F18">
        <w:trPr>
          <w:trHeight w:val="300"/>
        </w:trPr>
        <w:tc>
          <w:tcPr>
            <w:tcW w:w="473" w:type="pct"/>
            <w:tcBorders>
              <w:top w:val="nil"/>
              <w:left w:val="single" w:sz="4" w:space="0" w:color="auto"/>
              <w:bottom w:val="single" w:sz="4" w:space="0" w:color="auto"/>
              <w:right w:val="single" w:sz="4" w:space="0" w:color="auto"/>
            </w:tcBorders>
            <w:shd w:val="clear" w:color="000000" w:fill="D9D9D9"/>
            <w:noWrap/>
            <w:vAlign w:val="center"/>
          </w:tcPr>
          <w:p w:rsidR="008859A2" w:rsidRPr="008859A2" w:rsidRDefault="008859A2" w:rsidP="008859A2">
            <w:pPr>
              <w:spacing w:before="0" w:after="0"/>
              <w:jc w:val="center"/>
              <w:rPr>
                <w:rFonts w:ascii="Arial" w:hAnsi="Arial" w:cs="Arial"/>
                <w:color w:val="000000"/>
              </w:rPr>
            </w:pPr>
          </w:p>
        </w:tc>
        <w:tc>
          <w:tcPr>
            <w:tcW w:w="2372" w:type="pct"/>
            <w:tcBorders>
              <w:top w:val="single" w:sz="4" w:space="0" w:color="auto"/>
              <w:left w:val="nil"/>
              <w:bottom w:val="single" w:sz="4" w:space="0" w:color="auto"/>
              <w:right w:val="single" w:sz="4" w:space="0" w:color="auto"/>
            </w:tcBorders>
            <w:shd w:val="clear" w:color="000000" w:fill="D9D9D9"/>
            <w:noWrap/>
            <w:vAlign w:val="center"/>
          </w:tcPr>
          <w:p w:rsidR="008859A2" w:rsidRPr="008859A2" w:rsidRDefault="008859A2" w:rsidP="008859A2">
            <w:pPr>
              <w:spacing w:before="0" w:after="0"/>
              <w:rPr>
                <w:rFonts w:ascii="Arial" w:hAnsi="Arial" w:cs="Arial"/>
                <w:b/>
                <w:bCs/>
                <w:color w:val="000000"/>
              </w:rPr>
            </w:pPr>
            <w:r w:rsidRPr="008859A2">
              <w:rPr>
                <w:rFonts w:ascii="Arial" w:hAnsi="Arial" w:cs="Arial"/>
                <w:b/>
                <w:bCs/>
                <w:color w:val="000000"/>
              </w:rPr>
              <w:t>Immobilisation équipe maritime</w:t>
            </w:r>
          </w:p>
        </w:tc>
        <w:tc>
          <w:tcPr>
            <w:tcW w:w="374" w:type="pct"/>
            <w:tcBorders>
              <w:top w:val="nil"/>
              <w:left w:val="nil"/>
              <w:bottom w:val="single" w:sz="4" w:space="0" w:color="auto"/>
              <w:right w:val="nil"/>
            </w:tcBorders>
            <w:shd w:val="clear" w:color="000000" w:fill="D9D9D9"/>
            <w:vAlign w:val="center"/>
          </w:tcPr>
          <w:p w:rsidR="008859A2" w:rsidRPr="008859A2" w:rsidRDefault="008859A2" w:rsidP="008859A2">
            <w:pPr>
              <w:spacing w:before="0" w:after="0"/>
              <w:jc w:val="center"/>
              <w:rPr>
                <w:rFonts w:ascii="Arial" w:hAnsi="Arial" w:cs="Arial"/>
                <w:b/>
                <w:bCs/>
                <w:color w:val="000000"/>
              </w:rPr>
            </w:pPr>
            <w:r w:rsidRPr="008859A2">
              <w:rPr>
                <w:rFonts w:ascii="Arial" w:hAnsi="Arial" w:cs="Arial"/>
                <w:b/>
                <w:bCs/>
                <w:color w:val="000000"/>
              </w:rPr>
              <w:t> </w:t>
            </w:r>
          </w:p>
        </w:tc>
        <w:tc>
          <w:tcPr>
            <w:tcW w:w="465" w:type="pct"/>
            <w:tcBorders>
              <w:top w:val="nil"/>
              <w:left w:val="nil"/>
              <w:bottom w:val="single" w:sz="4" w:space="0" w:color="auto"/>
              <w:right w:val="nil"/>
            </w:tcBorders>
            <w:shd w:val="clear" w:color="000000" w:fill="D9D9D9"/>
            <w:vAlign w:val="center"/>
          </w:tcPr>
          <w:p w:rsidR="008859A2" w:rsidRPr="008859A2" w:rsidRDefault="008859A2" w:rsidP="008859A2">
            <w:pPr>
              <w:spacing w:before="0" w:after="0"/>
              <w:jc w:val="center"/>
              <w:rPr>
                <w:rFonts w:ascii="Arial" w:hAnsi="Arial" w:cs="Arial"/>
                <w:b/>
                <w:bCs/>
                <w:color w:val="000000"/>
              </w:rPr>
            </w:pPr>
            <w:r w:rsidRPr="008859A2">
              <w:rPr>
                <w:rFonts w:ascii="Arial" w:hAnsi="Arial" w:cs="Arial"/>
                <w:b/>
                <w:bCs/>
                <w:color w:val="000000"/>
              </w:rPr>
              <w:t> </w:t>
            </w:r>
          </w:p>
        </w:tc>
        <w:tc>
          <w:tcPr>
            <w:tcW w:w="462" w:type="pct"/>
            <w:tcBorders>
              <w:top w:val="nil"/>
              <w:left w:val="nil"/>
              <w:bottom w:val="single" w:sz="4" w:space="0" w:color="auto"/>
              <w:right w:val="nil"/>
            </w:tcBorders>
            <w:shd w:val="clear" w:color="000000" w:fill="D9D9D9"/>
            <w:vAlign w:val="center"/>
          </w:tcPr>
          <w:p w:rsidR="008859A2" w:rsidRPr="00385093" w:rsidRDefault="008859A2" w:rsidP="008859A2">
            <w:pPr>
              <w:spacing w:before="0" w:after="0"/>
              <w:jc w:val="center"/>
              <w:rPr>
                <w:rFonts w:ascii="Arial" w:hAnsi="Arial" w:cs="Arial"/>
                <w:b/>
                <w:bCs/>
                <w:color w:val="000000"/>
              </w:rPr>
            </w:pPr>
            <w:r w:rsidRPr="00385093">
              <w:rPr>
                <w:rFonts w:ascii="Arial" w:hAnsi="Arial" w:cs="Arial"/>
                <w:b/>
                <w:bCs/>
                <w:color w:val="000000"/>
              </w:rPr>
              <w:t> </w:t>
            </w:r>
          </w:p>
        </w:tc>
        <w:tc>
          <w:tcPr>
            <w:tcW w:w="854" w:type="pct"/>
            <w:tcBorders>
              <w:top w:val="nil"/>
              <w:left w:val="nil"/>
              <w:bottom w:val="single" w:sz="4" w:space="0" w:color="auto"/>
              <w:right w:val="single" w:sz="4" w:space="0" w:color="auto"/>
            </w:tcBorders>
            <w:shd w:val="clear" w:color="000000" w:fill="D9D9D9"/>
            <w:vAlign w:val="center"/>
          </w:tcPr>
          <w:p w:rsidR="008859A2" w:rsidRPr="008859A2" w:rsidRDefault="008859A2" w:rsidP="008859A2">
            <w:pPr>
              <w:spacing w:before="0" w:after="0"/>
              <w:jc w:val="right"/>
              <w:rPr>
                <w:rFonts w:ascii="Arial" w:hAnsi="Arial" w:cs="Arial"/>
                <w:b/>
                <w:bCs/>
                <w:color w:val="000000"/>
              </w:rPr>
            </w:pPr>
          </w:p>
        </w:tc>
      </w:tr>
      <w:tr w:rsidR="008859A2" w:rsidRPr="008859A2" w:rsidTr="00F32F18">
        <w:trPr>
          <w:trHeight w:val="300"/>
        </w:trPr>
        <w:tc>
          <w:tcPr>
            <w:tcW w:w="473" w:type="pct"/>
            <w:tcBorders>
              <w:top w:val="nil"/>
              <w:left w:val="single" w:sz="4" w:space="0" w:color="auto"/>
              <w:bottom w:val="single" w:sz="4" w:space="0" w:color="auto"/>
              <w:right w:val="single" w:sz="4" w:space="0" w:color="auto"/>
            </w:tcBorders>
            <w:shd w:val="clear" w:color="auto" w:fill="auto"/>
            <w:noWrap/>
            <w:vAlign w:val="center"/>
          </w:tcPr>
          <w:p w:rsidR="008859A2" w:rsidRPr="008859A2" w:rsidRDefault="008859A2" w:rsidP="00104168">
            <w:pPr>
              <w:spacing w:before="0" w:after="0"/>
              <w:jc w:val="center"/>
              <w:rPr>
                <w:rFonts w:ascii="Arial" w:hAnsi="Arial" w:cs="Arial"/>
                <w:color w:val="000000"/>
              </w:rPr>
            </w:pPr>
            <w:r w:rsidRPr="008859A2">
              <w:rPr>
                <w:rFonts w:ascii="Arial" w:hAnsi="Arial" w:cs="Arial"/>
                <w:color w:val="000000"/>
              </w:rPr>
              <w:t>1</w:t>
            </w:r>
            <w:r w:rsidR="00104168">
              <w:rPr>
                <w:rFonts w:ascii="Arial" w:hAnsi="Arial" w:cs="Arial"/>
                <w:color w:val="000000"/>
              </w:rPr>
              <w:t>0</w:t>
            </w:r>
          </w:p>
        </w:tc>
        <w:tc>
          <w:tcPr>
            <w:tcW w:w="2372" w:type="pct"/>
            <w:tcBorders>
              <w:top w:val="single" w:sz="4" w:space="0" w:color="auto"/>
              <w:left w:val="nil"/>
              <w:bottom w:val="single" w:sz="4" w:space="0" w:color="auto"/>
              <w:right w:val="single" w:sz="4" w:space="0" w:color="auto"/>
            </w:tcBorders>
            <w:shd w:val="clear" w:color="auto" w:fill="auto"/>
            <w:vAlign w:val="center"/>
          </w:tcPr>
          <w:p w:rsidR="008859A2" w:rsidRPr="008859A2" w:rsidRDefault="008859A2" w:rsidP="008859A2">
            <w:pPr>
              <w:spacing w:before="0" w:after="0"/>
              <w:rPr>
                <w:rFonts w:ascii="Arial" w:hAnsi="Arial" w:cs="Arial"/>
                <w:color w:val="000000"/>
              </w:rPr>
            </w:pPr>
            <w:r w:rsidRPr="008859A2">
              <w:rPr>
                <w:rFonts w:ascii="Arial" w:hAnsi="Arial" w:cs="Arial"/>
                <w:color w:val="000000"/>
              </w:rPr>
              <w:t>Immobilisation de l’équipe de sondages maritimes</w:t>
            </w:r>
          </w:p>
        </w:tc>
        <w:tc>
          <w:tcPr>
            <w:tcW w:w="374" w:type="pct"/>
            <w:tcBorders>
              <w:top w:val="nil"/>
              <w:left w:val="nil"/>
              <w:bottom w:val="single" w:sz="4" w:space="0" w:color="auto"/>
              <w:right w:val="single" w:sz="4" w:space="0" w:color="auto"/>
            </w:tcBorders>
            <w:shd w:val="clear" w:color="auto" w:fill="auto"/>
            <w:vAlign w:val="center"/>
          </w:tcPr>
          <w:p w:rsidR="008859A2" w:rsidRPr="008859A2" w:rsidRDefault="00867DD5" w:rsidP="00C561F7">
            <w:pPr>
              <w:spacing w:before="0" w:after="0"/>
              <w:jc w:val="center"/>
              <w:rPr>
                <w:rFonts w:ascii="Arial" w:hAnsi="Arial" w:cs="Arial"/>
                <w:color w:val="000000"/>
              </w:rPr>
            </w:pPr>
            <w:r>
              <w:rPr>
                <w:rFonts w:ascii="Arial" w:hAnsi="Arial" w:cs="Arial"/>
                <w:color w:val="000000"/>
              </w:rPr>
              <w:t xml:space="preserve">½ </w:t>
            </w:r>
            <w:r w:rsidR="008859A2" w:rsidRPr="008859A2">
              <w:rPr>
                <w:rFonts w:ascii="Arial" w:hAnsi="Arial" w:cs="Arial"/>
                <w:color w:val="000000"/>
              </w:rPr>
              <w:t>j</w:t>
            </w:r>
          </w:p>
        </w:tc>
        <w:tc>
          <w:tcPr>
            <w:tcW w:w="465" w:type="pct"/>
            <w:tcBorders>
              <w:top w:val="nil"/>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center"/>
              <w:rPr>
                <w:rFonts w:ascii="Arial" w:hAnsi="Arial" w:cs="Arial"/>
                <w:color w:val="000000"/>
              </w:rPr>
            </w:pPr>
            <w:r w:rsidRPr="008859A2">
              <w:rPr>
                <w:rFonts w:ascii="Arial" w:hAnsi="Arial" w:cs="Arial"/>
                <w:color w:val="000000"/>
              </w:rPr>
              <w:t> </w:t>
            </w:r>
          </w:p>
        </w:tc>
        <w:tc>
          <w:tcPr>
            <w:tcW w:w="462" w:type="pct"/>
            <w:tcBorders>
              <w:top w:val="nil"/>
              <w:left w:val="nil"/>
              <w:bottom w:val="single" w:sz="4" w:space="0" w:color="auto"/>
              <w:right w:val="single" w:sz="4" w:space="0" w:color="auto"/>
            </w:tcBorders>
            <w:shd w:val="clear" w:color="auto" w:fill="auto"/>
            <w:vAlign w:val="center"/>
          </w:tcPr>
          <w:p w:rsidR="008859A2" w:rsidRPr="00385093" w:rsidRDefault="008859A2" w:rsidP="008859A2">
            <w:pPr>
              <w:spacing w:before="0" w:after="0"/>
              <w:jc w:val="center"/>
              <w:rPr>
                <w:rFonts w:ascii="Arial" w:hAnsi="Arial" w:cs="Arial"/>
                <w:color w:val="000000"/>
              </w:rPr>
            </w:pPr>
            <w:r w:rsidRPr="00385093">
              <w:rPr>
                <w:rFonts w:ascii="Arial" w:hAnsi="Arial" w:cs="Arial"/>
                <w:color w:val="000000"/>
              </w:rPr>
              <w:t>P.M.</w:t>
            </w:r>
          </w:p>
        </w:tc>
        <w:tc>
          <w:tcPr>
            <w:tcW w:w="85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rsidR="008859A2" w:rsidRPr="008859A2" w:rsidRDefault="008859A2" w:rsidP="008859A2">
            <w:pPr>
              <w:spacing w:before="0" w:after="0"/>
              <w:jc w:val="right"/>
              <w:rPr>
                <w:rFonts w:ascii="Arial" w:hAnsi="Arial" w:cs="Arial"/>
              </w:rPr>
            </w:pPr>
          </w:p>
        </w:tc>
      </w:tr>
      <w:tr w:rsidR="008859A2" w:rsidRPr="008859A2" w:rsidTr="00F32F18">
        <w:trPr>
          <w:trHeight w:val="315"/>
        </w:trPr>
        <w:tc>
          <w:tcPr>
            <w:tcW w:w="4146"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8859A2" w:rsidRPr="00385093" w:rsidRDefault="008859A2" w:rsidP="008859A2">
            <w:pPr>
              <w:spacing w:before="0" w:after="0"/>
              <w:jc w:val="right"/>
              <w:rPr>
                <w:rFonts w:ascii="Arial" w:hAnsi="Arial" w:cs="Arial"/>
                <w:b/>
                <w:bCs/>
                <w:color w:val="000000"/>
              </w:rPr>
            </w:pPr>
            <w:r w:rsidRPr="00385093">
              <w:rPr>
                <w:rFonts w:ascii="Arial" w:hAnsi="Arial" w:cs="Arial"/>
                <w:b/>
                <w:bCs/>
                <w:color w:val="000000"/>
              </w:rPr>
              <w:t>Sous-total –Sondages maritimes</w:t>
            </w:r>
          </w:p>
        </w:tc>
        <w:tc>
          <w:tcPr>
            <w:tcW w:w="854" w:type="pct"/>
            <w:tcBorders>
              <w:top w:val="single" w:sz="4" w:space="0" w:color="auto"/>
              <w:left w:val="nil"/>
              <w:bottom w:val="single" w:sz="4" w:space="0" w:color="auto"/>
              <w:right w:val="single" w:sz="4" w:space="0" w:color="auto"/>
            </w:tcBorders>
            <w:shd w:val="clear" w:color="auto" w:fill="auto"/>
            <w:vAlign w:val="center"/>
          </w:tcPr>
          <w:p w:rsidR="008859A2" w:rsidRPr="008859A2" w:rsidRDefault="008859A2" w:rsidP="008859A2">
            <w:pPr>
              <w:spacing w:before="0" w:after="0"/>
              <w:jc w:val="right"/>
              <w:rPr>
                <w:rFonts w:ascii="Arial" w:hAnsi="Arial" w:cs="Arial"/>
                <w:b/>
                <w:bCs/>
              </w:rPr>
            </w:pPr>
          </w:p>
        </w:tc>
      </w:tr>
      <w:tr w:rsidR="00DF2F0A" w:rsidRPr="008859A2" w:rsidTr="009E2DE6">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BDD6EE"/>
            <w:noWrap/>
            <w:vAlign w:val="center"/>
          </w:tcPr>
          <w:p w:rsidR="00DF2F0A" w:rsidRPr="00385093" w:rsidRDefault="00DF2F0A" w:rsidP="00DF2F0A">
            <w:pPr>
              <w:spacing w:before="0" w:after="0"/>
              <w:rPr>
                <w:rFonts w:ascii="Arial" w:hAnsi="Arial" w:cs="Arial"/>
                <w:b/>
                <w:bCs/>
                <w:color w:val="000000"/>
              </w:rPr>
            </w:pPr>
            <w:r w:rsidRPr="00385093">
              <w:rPr>
                <w:rFonts w:ascii="Arial" w:hAnsi="Arial" w:cs="Arial"/>
                <w:b/>
                <w:bCs/>
                <w:color w:val="000000"/>
              </w:rPr>
              <w:t>Analyse de sols en laboratoire</w:t>
            </w: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11</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r w:rsidRPr="008859A2">
              <w:rPr>
                <w:rFonts w:ascii="Arial" w:hAnsi="Arial" w:cs="Arial"/>
                <w:color w:val="000000"/>
              </w:rPr>
              <w:t>Teneur en eau</w:t>
            </w:r>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sidRPr="008859A2">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385093" w:rsidRDefault="000A5C1A" w:rsidP="004A30A0">
            <w:pPr>
              <w:spacing w:before="0" w:after="0"/>
              <w:jc w:val="center"/>
              <w:rPr>
                <w:rFonts w:ascii="Arial" w:hAnsi="Arial" w:cs="Arial"/>
              </w:rPr>
            </w:pPr>
            <w:r>
              <w:rPr>
                <w:rFonts w:ascii="Arial" w:hAnsi="Arial" w:cs="Arial"/>
              </w:rPr>
              <w:t>42</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12</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r w:rsidRPr="008859A2">
              <w:rPr>
                <w:rFonts w:ascii="Arial" w:hAnsi="Arial" w:cs="Arial"/>
                <w:color w:val="000000"/>
              </w:rPr>
              <w:t>Granulométrie</w:t>
            </w:r>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sidRPr="008859A2">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385093" w:rsidRDefault="000A5C1A" w:rsidP="00D1161C">
            <w:pPr>
              <w:spacing w:before="0" w:after="0"/>
              <w:jc w:val="center"/>
              <w:rPr>
                <w:rFonts w:ascii="Arial" w:hAnsi="Arial" w:cs="Arial"/>
              </w:rPr>
            </w:pPr>
            <w:r>
              <w:rPr>
                <w:rFonts w:ascii="Arial" w:hAnsi="Arial" w:cs="Arial"/>
              </w:rPr>
              <w:t>42</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13</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proofErr w:type="spellStart"/>
            <w:r w:rsidRPr="008859A2">
              <w:rPr>
                <w:rFonts w:ascii="Arial" w:hAnsi="Arial" w:cs="Arial"/>
                <w:color w:val="000000"/>
              </w:rPr>
              <w:t>Sédimentométrie</w:t>
            </w:r>
            <w:proofErr w:type="spellEnd"/>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sidRPr="008859A2">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385093" w:rsidRDefault="000A5C1A" w:rsidP="00D1161C">
            <w:pPr>
              <w:spacing w:before="0" w:after="0"/>
              <w:jc w:val="center"/>
              <w:rPr>
                <w:rFonts w:ascii="Arial" w:hAnsi="Arial" w:cs="Arial"/>
              </w:rPr>
            </w:pPr>
            <w:r>
              <w:rPr>
                <w:rFonts w:ascii="Arial" w:hAnsi="Arial" w:cs="Arial"/>
              </w:rPr>
              <w:t>42</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14</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r w:rsidRPr="008859A2">
              <w:rPr>
                <w:rFonts w:ascii="Arial" w:hAnsi="Arial" w:cs="Arial"/>
                <w:color w:val="000000"/>
              </w:rPr>
              <w:t>Valeur au bleu</w:t>
            </w:r>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sidRPr="008859A2">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385093" w:rsidRDefault="000A5C1A" w:rsidP="00D1161C">
            <w:pPr>
              <w:spacing w:before="0" w:after="0"/>
              <w:jc w:val="center"/>
              <w:rPr>
                <w:rFonts w:ascii="Arial" w:hAnsi="Arial" w:cs="Arial"/>
              </w:rPr>
            </w:pPr>
            <w:r>
              <w:rPr>
                <w:rFonts w:ascii="Arial" w:hAnsi="Arial" w:cs="Arial"/>
              </w:rPr>
              <w:t>42</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15</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r w:rsidRPr="008859A2">
              <w:rPr>
                <w:rFonts w:ascii="Arial" w:hAnsi="Arial" w:cs="Arial"/>
                <w:color w:val="000000"/>
              </w:rPr>
              <w:t>Limite d’</w:t>
            </w:r>
            <w:proofErr w:type="spellStart"/>
            <w:r w:rsidRPr="008859A2">
              <w:rPr>
                <w:rFonts w:ascii="Arial" w:hAnsi="Arial" w:cs="Arial"/>
                <w:color w:val="000000"/>
              </w:rPr>
              <w:t>Atterberg</w:t>
            </w:r>
            <w:proofErr w:type="spellEnd"/>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sidRPr="008859A2">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385093" w:rsidRDefault="000A5C1A" w:rsidP="00D1161C">
            <w:pPr>
              <w:spacing w:before="0" w:after="0"/>
              <w:jc w:val="center"/>
              <w:rPr>
                <w:rFonts w:ascii="Arial" w:hAnsi="Arial" w:cs="Arial"/>
              </w:rPr>
            </w:pPr>
            <w:r>
              <w:rPr>
                <w:rFonts w:ascii="Arial" w:hAnsi="Arial" w:cs="Arial"/>
              </w:rPr>
              <w:t>42</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16</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r w:rsidRPr="008859A2">
              <w:rPr>
                <w:rFonts w:ascii="Arial" w:hAnsi="Arial" w:cs="Arial"/>
                <w:color w:val="000000"/>
              </w:rPr>
              <w:t>Densité sèche</w:t>
            </w:r>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sidRPr="008859A2">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385093" w:rsidRDefault="000A5C1A" w:rsidP="00D1161C">
            <w:pPr>
              <w:spacing w:before="0" w:after="0"/>
              <w:jc w:val="center"/>
              <w:rPr>
                <w:rFonts w:ascii="Arial" w:hAnsi="Arial" w:cs="Arial"/>
              </w:rPr>
            </w:pPr>
            <w:r>
              <w:rPr>
                <w:rFonts w:ascii="Arial" w:hAnsi="Arial" w:cs="Arial"/>
              </w:rPr>
              <w:t>42</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17</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r w:rsidRPr="008859A2">
              <w:rPr>
                <w:rFonts w:ascii="Arial" w:hAnsi="Arial" w:cs="Arial"/>
                <w:color w:val="000000"/>
              </w:rPr>
              <w:t>Densité humide</w:t>
            </w:r>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sidRPr="008859A2">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385093" w:rsidRDefault="000A5C1A" w:rsidP="00D1161C">
            <w:pPr>
              <w:spacing w:before="0" w:after="0"/>
              <w:jc w:val="center"/>
              <w:rPr>
                <w:rFonts w:ascii="Arial" w:hAnsi="Arial" w:cs="Arial"/>
              </w:rPr>
            </w:pPr>
            <w:r>
              <w:rPr>
                <w:rFonts w:ascii="Arial" w:hAnsi="Arial" w:cs="Arial"/>
              </w:rPr>
              <w:t>42</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18</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r w:rsidRPr="008859A2">
              <w:rPr>
                <w:rFonts w:ascii="Arial" w:hAnsi="Arial" w:cs="Arial"/>
                <w:color w:val="000000"/>
              </w:rPr>
              <w:t>Essai triaxial CU + U</w:t>
            </w:r>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sidRPr="008859A2">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385093" w:rsidRDefault="000A5C1A" w:rsidP="004A30A0">
            <w:pPr>
              <w:spacing w:before="0" w:after="0"/>
              <w:jc w:val="center"/>
              <w:rPr>
                <w:rFonts w:ascii="Arial" w:hAnsi="Arial" w:cs="Arial"/>
              </w:rPr>
            </w:pPr>
            <w:r>
              <w:rPr>
                <w:rFonts w:ascii="Arial" w:hAnsi="Arial" w:cs="Arial"/>
              </w:rPr>
              <w:t>14</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19</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proofErr w:type="spellStart"/>
            <w:r w:rsidRPr="008859A2">
              <w:rPr>
                <w:rFonts w:ascii="Arial" w:hAnsi="Arial" w:cs="Arial"/>
                <w:color w:val="000000"/>
              </w:rPr>
              <w:t>Oedomètre</w:t>
            </w:r>
            <w:proofErr w:type="spellEnd"/>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sidRPr="008859A2">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385093" w:rsidRDefault="000A5C1A" w:rsidP="00D1161C">
            <w:pPr>
              <w:spacing w:before="0" w:after="0"/>
              <w:jc w:val="center"/>
              <w:rPr>
                <w:rFonts w:ascii="Arial" w:hAnsi="Arial" w:cs="Arial"/>
              </w:rPr>
            </w:pPr>
            <w:r>
              <w:rPr>
                <w:rFonts w:ascii="Arial" w:hAnsi="Arial" w:cs="Arial"/>
              </w:rPr>
              <w:t>14</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20</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r w:rsidRPr="004A30A0">
              <w:rPr>
                <w:rFonts w:ascii="Arial" w:hAnsi="Arial" w:cs="Arial"/>
                <w:color w:val="000000"/>
              </w:rPr>
              <w:t>Essai de compression simple</w:t>
            </w:r>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385093" w:rsidRDefault="000A5C1A" w:rsidP="00D1161C">
            <w:pPr>
              <w:spacing w:before="0" w:after="0"/>
              <w:jc w:val="center"/>
              <w:rPr>
                <w:rFonts w:ascii="Arial" w:hAnsi="Arial" w:cs="Arial"/>
              </w:rPr>
            </w:pPr>
            <w:r>
              <w:rPr>
                <w:rFonts w:ascii="Arial" w:hAnsi="Arial" w:cs="Arial"/>
              </w:rPr>
              <w:t>14</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21</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r w:rsidRPr="004A30A0">
              <w:rPr>
                <w:rFonts w:ascii="Arial" w:hAnsi="Arial" w:cs="Arial"/>
                <w:color w:val="000000"/>
              </w:rPr>
              <w:t>Essai de traction par fendage sur roche</w:t>
            </w:r>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385093" w:rsidRDefault="000A5C1A" w:rsidP="00D1161C">
            <w:pPr>
              <w:spacing w:before="0" w:after="0"/>
              <w:jc w:val="center"/>
              <w:rPr>
                <w:rFonts w:ascii="Arial" w:hAnsi="Arial" w:cs="Arial"/>
              </w:rPr>
            </w:pPr>
            <w:r>
              <w:rPr>
                <w:rFonts w:ascii="Arial" w:hAnsi="Arial" w:cs="Arial"/>
              </w:rPr>
              <w:t>14</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22</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r w:rsidRPr="004A30A0">
              <w:rPr>
                <w:rFonts w:ascii="Arial" w:hAnsi="Arial" w:cs="Arial"/>
                <w:color w:val="000000"/>
              </w:rPr>
              <w:t>Test d'abrasivité et de dureté CERCHAR</w:t>
            </w:r>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385093" w:rsidRDefault="000A5C1A" w:rsidP="00D1161C">
            <w:pPr>
              <w:spacing w:before="0" w:after="0"/>
              <w:jc w:val="center"/>
              <w:rPr>
                <w:rFonts w:ascii="Arial" w:hAnsi="Arial" w:cs="Arial"/>
              </w:rPr>
            </w:pPr>
            <w:r>
              <w:rPr>
                <w:rFonts w:ascii="Arial" w:hAnsi="Arial" w:cs="Arial"/>
              </w:rPr>
              <w:t>14</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F32F18">
        <w:trPr>
          <w:trHeight w:val="315"/>
        </w:trPr>
        <w:tc>
          <w:tcPr>
            <w:tcW w:w="414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4A30A0" w:rsidP="004A30A0">
            <w:pPr>
              <w:spacing w:before="0" w:after="0"/>
              <w:jc w:val="right"/>
              <w:rPr>
                <w:rFonts w:ascii="Arial" w:hAnsi="Arial" w:cs="Arial"/>
                <w:b/>
                <w:bCs/>
                <w:color w:val="000000"/>
              </w:rPr>
            </w:pPr>
            <w:r w:rsidRPr="008859A2">
              <w:rPr>
                <w:rFonts w:ascii="Arial" w:hAnsi="Arial" w:cs="Arial"/>
                <w:b/>
                <w:bCs/>
                <w:color w:val="000000"/>
              </w:rPr>
              <w:t>Sous-total –Analyse de sols en laboratoire</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b/>
                <w:bCs/>
              </w:rPr>
            </w:pPr>
          </w:p>
        </w:tc>
      </w:tr>
      <w:tr w:rsidR="004A30A0" w:rsidRPr="008859A2" w:rsidTr="009E2DE6">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BDD6EE"/>
            <w:noWrap/>
            <w:vAlign w:val="center"/>
          </w:tcPr>
          <w:p w:rsidR="004A30A0" w:rsidRPr="008859A2" w:rsidRDefault="004A30A0" w:rsidP="004A30A0">
            <w:pPr>
              <w:spacing w:before="0" w:after="0"/>
              <w:rPr>
                <w:rFonts w:ascii="Arial" w:hAnsi="Arial" w:cs="Arial"/>
                <w:b/>
                <w:bCs/>
                <w:color w:val="000000"/>
              </w:rPr>
            </w:pPr>
            <w:r w:rsidRPr="008859A2">
              <w:rPr>
                <w:rFonts w:ascii="Arial" w:hAnsi="Arial" w:cs="Arial"/>
                <w:b/>
                <w:bCs/>
                <w:color w:val="000000"/>
              </w:rPr>
              <w:t>Etudes géotechniques préalables G1 PGC</w:t>
            </w:r>
          </w:p>
        </w:tc>
      </w:tr>
      <w:tr w:rsidR="004A30A0" w:rsidRPr="008859A2" w:rsidTr="00CB0A25">
        <w:trPr>
          <w:trHeight w:val="300"/>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6E6D64" w:rsidP="006E6D64">
            <w:pPr>
              <w:spacing w:before="0" w:after="0"/>
              <w:jc w:val="center"/>
              <w:rPr>
                <w:rFonts w:ascii="Arial" w:hAnsi="Arial" w:cs="Arial"/>
                <w:color w:val="000000"/>
              </w:rPr>
            </w:pPr>
            <w:r>
              <w:rPr>
                <w:rFonts w:ascii="Arial" w:hAnsi="Arial" w:cs="Arial"/>
                <w:color w:val="000000"/>
              </w:rPr>
              <w:t>23</w:t>
            </w:r>
          </w:p>
        </w:tc>
        <w:tc>
          <w:tcPr>
            <w:tcW w:w="237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rPr>
                <w:rFonts w:ascii="Arial" w:hAnsi="Arial" w:cs="Arial"/>
                <w:color w:val="000000"/>
              </w:rPr>
            </w:pPr>
            <w:r w:rsidRPr="008859A2">
              <w:rPr>
                <w:rFonts w:ascii="Arial" w:hAnsi="Arial" w:cs="Arial"/>
                <w:color w:val="000000"/>
              </w:rPr>
              <w:t>Mission d’études géotechniques préalables G1 PGC</w:t>
            </w:r>
          </w:p>
        </w:tc>
        <w:tc>
          <w:tcPr>
            <w:tcW w:w="37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r w:rsidRPr="008859A2">
              <w:rPr>
                <w:rFonts w:ascii="Arial" w:hAnsi="Arial" w:cs="Arial"/>
                <w:color w:val="000000"/>
              </w:rPr>
              <w:t>F</w:t>
            </w:r>
          </w:p>
        </w:tc>
        <w:tc>
          <w:tcPr>
            <w:tcW w:w="465"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0A5C1A" w:rsidP="004A30A0">
            <w:pPr>
              <w:spacing w:before="0" w:after="0"/>
              <w:jc w:val="center"/>
              <w:rPr>
                <w:rFonts w:ascii="Arial" w:hAnsi="Arial" w:cs="Arial"/>
                <w:color w:val="000000"/>
              </w:rPr>
            </w:pPr>
            <w:r>
              <w:rPr>
                <w:rFonts w:ascii="Arial" w:hAnsi="Arial" w:cs="Arial"/>
                <w:color w:val="000000"/>
              </w:rPr>
              <w:t>1</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rPr>
            </w:pPr>
          </w:p>
        </w:tc>
      </w:tr>
      <w:tr w:rsidR="004A30A0" w:rsidRPr="008859A2" w:rsidTr="00F32F18">
        <w:trPr>
          <w:trHeight w:val="315"/>
        </w:trPr>
        <w:tc>
          <w:tcPr>
            <w:tcW w:w="414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4A30A0" w:rsidP="004A30A0">
            <w:pPr>
              <w:spacing w:before="0" w:after="0"/>
              <w:jc w:val="right"/>
              <w:rPr>
                <w:rFonts w:ascii="Arial" w:hAnsi="Arial" w:cs="Arial"/>
                <w:b/>
                <w:bCs/>
                <w:color w:val="000000"/>
              </w:rPr>
            </w:pPr>
            <w:r w:rsidRPr="008859A2">
              <w:rPr>
                <w:rFonts w:ascii="Arial" w:hAnsi="Arial" w:cs="Arial"/>
                <w:b/>
                <w:bCs/>
                <w:color w:val="000000"/>
              </w:rPr>
              <w:t>Sous-total – Etudes géotechniques préalables G1 PGC</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b/>
                <w:bCs/>
              </w:rPr>
            </w:pPr>
          </w:p>
        </w:tc>
      </w:tr>
      <w:tr w:rsidR="004A30A0" w:rsidRPr="008859A2" w:rsidTr="00F32F18">
        <w:trPr>
          <w:trHeight w:val="315"/>
        </w:trPr>
        <w:tc>
          <w:tcPr>
            <w:tcW w:w="4146" w:type="pct"/>
            <w:gridSpan w:val="5"/>
            <w:tcBorders>
              <w:top w:val="single" w:sz="4" w:space="0" w:color="auto"/>
              <w:left w:val="single" w:sz="4" w:space="0" w:color="auto"/>
              <w:bottom w:val="single" w:sz="4" w:space="0" w:color="auto"/>
              <w:right w:val="single" w:sz="4" w:space="0" w:color="auto"/>
            </w:tcBorders>
            <w:shd w:val="clear" w:color="auto" w:fill="F7CAAC"/>
            <w:noWrap/>
            <w:vAlign w:val="center"/>
          </w:tcPr>
          <w:p w:rsidR="004A30A0" w:rsidRPr="008859A2" w:rsidRDefault="004A30A0" w:rsidP="004A30A0">
            <w:pPr>
              <w:spacing w:before="0" w:after="0"/>
              <w:jc w:val="right"/>
              <w:rPr>
                <w:rFonts w:ascii="Arial" w:hAnsi="Arial" w:cs="Arial"/>
                <w:b/>
                <w:bCs/>
                <w:color w:val="000000"/>
              </w:rPr>
            </w:pPr>
            <w:r w:rsidRPr="008859A2">
              <w:rPr>
                <w:rFonts w:ascii="Arial" w:hAnsi="Arial" w:cs="Arial"/>
                <w:b/>
                <w:bCs/>
                <w:color w:val="000000"/>
              </w:rPr>
              <w:t>Sous-total Mission d'é</w:t>
            </w:r>
            <w:r>
              <w:rPr>
                <w:rFonts w:ascii="Arial" w:hAnsi="Arial" w:cs="Arial"/>
                <w:b/>
                <w:bCs/>
                <w:color w:val="000000"/>
              </w:rPr>
              <w:t xml:space="preserve">tudes géotechniques préalables </w:t>
            </w:r>
            <w:r w:rsidRPr="008859A2">
              <w:rPr>
                <w:rFonts w:ascii="Arial" w:hAnsi="Arial" w:cs="Arial"/>
                <w:b/>
                <w:bCs/>
                <w:color w:val="000000"/>
              </w:rPr>
              <w:t>G1</w:t>
            </w:r>
          </w:p>
        </w:tc>
        <w:tc>
          <w:tcPr>
            <w:tcW w:w="854" w:type="pct"/>
            <w:tcBorders>
              <w:top w:val="single" w:sz="4" w:space="0" w:color="auto"/>
              <w:left w:val="nil"/>
              <w:bottom w:val="single" w:sz="4" w:space="0" w:color="auto"/>
              <w:right w:val="single" w:sz="4" w:space="0" w:color="auto"/>
            </w:tcBorders>
            <w:shd w:val="clear" w:color="auto" w:fill="F7CAAC"/>
            <w:noWrap/>
            <w:vAlign w:val="center"/>
          </w:tcPr>
          <w:p w:rsidR="004A30A0" w:rsidRPr="008859A2" w:rsidRDefault="004A30A0" w:rsidP="004A30A0">
            <w:pPr>
              <w:spacing w:before="0" w:after="0"/>
              <w:ind w:right="130"/>
              <w:jc w:val="right"/>
              <w:rPr>
                <w:rFonts w:ascii="Arial" w:hAnsi="Arial" w:cs="Arial"/>
                <w:b/>
                <w:bCs/>
                <w:color w:val="000000"/>
              </w:rPr>
            </w:pPr>
          </w:p>
        </w:tc>
      </w:tr>
      <w:tr w:rsidR="00F22C60" w:rsidRPr="008859A2" w:rsidTr="00813792">
        <w:trPr>
          <w:trHeight w:val="315"/>
        </w:trPr>
        <w:tc>
          <w:tcPr>
            <w:tcW w:w="5000" w:type="pct"/>
            <w:gridSpan w:val="6"/>
            <w:tcBorders>
              <w:top w:val="single" w:sz="4" w:space="0" w:color="auto"/>
              <w:left w:val="single" w:sz="4" w:space="0" w:color="auto"/>
              <w:bottom w:val="single" w:sz="4" w:space="0" w:color="auto"/>
              <w:right w:val="single" w:sz="4" w:space="0" w:color="auto"/>
            </w:tcBorders>
            <w:shd w:val="clear" w:color="auto" w:fill="9CC2E5"/>
            <w:noWrap/>
            <w:vAlign w:val="center"/>
          </w:tcPr>
          <w:p w:rsidR="00F22C60" w:rsidRPr="00DF2F0A" w:rsidRDefault="00B82A50" w:rsidP="003D2F1A">
            <w:pPr>
              <w:spacing w:before="0" w:after="0"/>
              <w:rPr>
                <w:rFonts w:ascii="Arial" w:hAnsi="Arial" w:cs="Arial"/>
                <w:b/>
                <w:bCs/>
                <w:color w:val="000000"/>
              </w:rPr>
            </w:pPr>
            <w:r w:rsidRPr="00CC762F">
              <w:rPr>
                <w:rFonts w:ascii="Arial" w:hAnsi="Arial" w:cs="Arial"/>
                <w:b/>
              </w:rPr>
              <w:t xml:space="preserve">Analyse </w:t>
            </w:r>
            <w:r w:rsidR="00D14F7E">
              <w:rPr>
                <w:rFonts w:ascii="Arial" w:hAnsi="Arial" w:cs="Arial"/>
                <w:b/>
              </w:rPr>
              <w:t xml:space="preserve">environnementale </w:t>
            </w:r>
            <w:r w:rsidRPr="00CC762F">
              <w:rPr>
                <w:rFonts w:ascii="Arial" w:hAnsi="Arial" w:cs="Arial"/>
                <w:b/>
              </w:rPr>
              <w:t>de sédiments marins</w:t>
            </w:r>
          </w:p>
        </w:tc>
      </w:tr>
      <w:tr w:rsidR="00F22C60" w:rsidRPr="008859A2" w:rsidTr="00386606">
        <w:trPr>
          <w:trHeight w:val="315"/>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22C60" w:rsidRDefault="00480132" w:rsidP="00480132">
            <w:pPr>
              <w:spacing w:before="0" w:after="0"/>
              <w:jc w:val="center"/>
              <w:rPr>
                <w:rFonts w:ascii="Arial" w:hAnsi="Arial" w:cs="Arial"/>
                <w:color w:val="000000"/>
              </w:rPr>
            </w:pPr>
            <w:r>
              <w:rPr>
                <w:rFonts w:ascii="Arial" w:hAnsi="Arial" w:cs="Arial"/>
                <w:color w:val="000000"/>
              </w:rPr>
              <w:t>24</w:t>
            </w:r>
          </w:p>
        </w:tc>
        <w:tc>
          <w:tcPr>
            <w:tcW w:w="2372" w:type="pct"/>
            <w:tcBorders>
              <w:top w:val="single" w:sz="4" w:space="0" w:color="auto"/>
              <w:left w:val="nil"/>
              <w:bottom w:val="single" w:sz="4" w:space="0" w:color="auto"/>
              <w:right w:val="single" w:sz="4" w:space="0" w:color="auto"/>
            </w:tcBorders>
            <w:shd w:val="clear" w:color="auto" w:fill="auto"/>
            <w:vAlign w:val="center"/>
          </w:tcPr>
          <w:p w:rsidR="00F22C60" w:rsidRDefault="00F22C60" w:rsidP="00813792">
            <w:pPr>
              <w:spacing w:before="0" w:after="0"/>
              <w:rPr>
                <w:rFonts w:ascii="Arial" w:hAnsi="Arial" w:cs="Arial"/>
                <w:color w:val="000000"/>
              </w:rPr>
            </w:pPr>
            <w:r>
              <w:rPr>
                <w:rFonts w:ascii="Arial" w:hAnsi="Arial" w:cs="Arial"/>
                <w:color w:val="000000"/>
              </w:rPr>
              <w:t>Prélèvements et conditionnement d’échantillons</w:t>
            </w:r>
          </w:p>
        </w:tc>
        <w:tc>
          <w:tcPr>
            <w:tcW w:w="374" w:type="pct"/>
            <w:tcBorders>
              <w:top w:val="single" w:sz="4" w:space="0" w:color="auto"/>
              <w:left w:val="nil"/>
              <w:bottom w:val="single" w:sz="4" w:space="0" w:color="auto"/>
              <w:right w:val="single" w:sz="4" w:space="0" w:color="auto"/>
            </w:tcBorders>
            <w:shd w:val="clear" w:color="auto" w:fill="auto"/>
            <w:vAlign w:val="center"/>
          </w:tcPr>
          <w:p w:rsidR="00F22C60" w:rsidRPr="008859A2" w:rsidRDefault="00F22C60" w:rsidP="00813792">
            <w:pPr>
              <w:spacing w:before="0" w:after="0"/>
              <w:jc w:val="center"/>
              <w:rPr>
                <w:rFonts w:ascii="Arial" w:hAnsi="Arial" w:cs="Arial"/>
                <w:color w:val="000000"/>
              </w:rPr>
            </w:pPr>
            <w:r>
              <w:rPr>
                <w:rFonts w:ascii="Arial" w:hAnsi="Arial" w:cs="Arial"/>
                <w:color w:val="000000"/>
              </w:rPr>
              <w:t>U</w:t>
            </w:r>
          </w:p>
        </w:tc>
        <w:tc>
          <w:tcPr>
            <w:tcW w:w="465" w:type="pct"/>
            <w:tcBorders>
              <w:top w:val="single" w:sz="4" w:space="0" w:color="auto"/>
              <w:left w:val="nil"/>
              <w:bottom w:val="single" w:sz="4" w:space="0" w:color="auto"/>
              <w:right w:val="single" w:sz="4" w:space="0" w:color="auto"/>
            </w:tcBorders>
            <w:shd w:val="clear" w:color="auto" w:fill="auto"/>
            <w:vAlign w:val="center"/>
          </w:tcPr>
          <w:p w:rsidR="00F22C60" w:rsidRPr="008859A2" w:rsidRDefault="00F22C60" w:rsidP="00813792">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F22C60" w:rsidRPr="008859A2" w:rsidRDefault="000A5C1A" w:rsidP="00813792">
            <w:pPr>
              <w:spacing w:before="0" w:after="0"/>
              <w:jc w:val="center"/>
              <w:rPr>
                <w:rFonts w:ascii="Arial" w:hAnsi="Arial" w:cs="Arial"/>
                <w:color w:val="000000"/>
              </w:rPr>
            </w:pPr>
            <w:r>
              <w:rPr>
                <w:rFonts w:ascii="Arial" w:hAnsi="Arial" w:cs="Arial"/>
                <w:color w:val="000000"/>
              </w:rPr>
              <w:t>5</w:t>
            </w:r>
          </w:p>
        </w:tc>
        <w:tc>
          <w:tcPr>
            <w:tcW w:w="854" w:type="pct"/>
            <w:tcBorders>
              <w:top w:val="single" w:sz="4" w:space="0" w:color="auto"/>
              <w:left w:val="nil"/>
              <w:bottom w:val="single" w:sz="4" w:space="0" w:color="auto"/>
              <w:right w:val="single" w:sz="4" w:space="0" w:color="auto"/>
            </w:tcBorders>
            <w:shd w:val="clear" w:color="auto" w:fill="auto"/>
            <w:vAlign w:val="center"/>
          </w:tcPr>
          <w:p w:rsidR="00F22C60" w:rsidRPr="008859A2" w:rsidRDefault="00F22C60" w:rsidP="00813792">
            <w:pPr>
              <w:spacing w:before="0" w:after="0"/>
              <w:ind w:right="130"/>
              <w:jc w:val="right"/>
              <w:rPr>
                <w:rFonts w:ascii="Arial" w:hAnsi="Arial" w:cs="Arial"/>
              </w:rPr>
            </w:pPr>
          </w:p>
        </w:tc>
      </w:tr>
      <w:tr w:rsidR="00F22C60" w:rsidRPr="008859A2" w:rsidTr="00386606">
        <w:trPr>
          <w:trHeight w:val="315"/>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22C60" w:rsidRDefault="00480132" w:rsidP="00480132">
            <w:pPr>
              <w:spacing w:before="0" w:after="0"/>
              <w:jc w:val="center"/>
              <w:rPr>
                <w:rFonts w:ascii="Arial" w:hAnsi="Arial" w:cs="Arial"/>
                <w:color w:val="000000"/>
              </w:rPr>
            </w:pPr>
            <w:r>
              <w:rPr>
                <w:rFonts w:ascii="Arial" w:hAnsi="Arial" w:cs="Arial"/>
                <w:color w:val="000000"/>
              </w:rPr>
              <w:t>25</w:t>
            </w:r>
          </w:p>
        </w:tc>
        <w:tc>
          <w:tcPr>
            <w:tcW w:w="2372" w:type="pct"/>
            <w:tcBorders>
              <w:top w:val="single" w:sz="4" w:space="0" w:color="auto"/>
              <w:left w:val="nil"/>
              <w:bottom w:val="single" w:sz="4" w:space="0" w:color="auto"/>
              <w:right w:val="single" w:sz="4" w:space="0" w:color="auto"/>
            </w:tcBorders>
            <w:shd w:val="clear" w:color="auto" w:fill="auto"/>
            <w:vAlign w:val="center"/>
          </w:tcPr>
          <w:p w:rsidR="00F22C60" w:rsidRDefault="00F22C60" w:rsidP="00813792">
            <w:pPr>
              <w:spacing w:before="0" w:after="0"/>
              <w:rPr>
                <w:rFonts w:ascii="Arial" w:hAnsi="Arial" w:cs="Arial"/>
                <w:color w:val="000000"/>
              </w:rPr>
            </w:pPr>
            <w:r>
              <w:rPr>
                <w:rFonts w:ascii="Arial" w:hAnsi="Arial" w:cs="Arial"/>
                <w:color w:val="000000"/>
              </w:rPr>
              <w:t>Analyse des sédiments marins en laboratoire</w:t>
            </w:r>
          </w:p>
        </w:tc>
        <w:tc>
          <w:tcPr>
            <w:tcW w:w="374" w:type="pct"/>
            <w:tcBorders>
              <w:top w:val="single" w:sz="4" w:space="0" w:color="auto"/>
              <w:left w:val="nil"/>
              <w:bottom w:val="single" w:sz="4" w:space="0" w:color="auto"/>
              <w:right w:val="single" w:sz="4" w:space="0" w:color="auto"/>
            </w:tcBorders>
            <w:shd w:val="clear" w:color="auto" w:fill="auto"/>
            <w:vAlign w:val="center"/>
          </w:tcPr>
          <w:p w:rsidR="00F22C60" w:rsidRPr="008859A2" w:rsidRDefault="00F22C60" w:rsidP="00813792">
            <w:pPr>
              <w:spacing w:before="0" w:after="0"/>
              <w:jc w:val="center"/>
              <w:rPr>
                <w:rFonts w:ascii="Arial" w:hAnsi="Arial" w:cs="Arial"/>
                <w:color w:val="000000"/>
              </w:rPr>
            </w:pPr>
            <w:r>
              <w:rPr>
                <w:rFonts w:ascii="Arial" w:hAnsi="Arial" w:cs="Arial"/>
                <w:color w:val="000000"/>
              </w:rPr>
              <w:t>F</w:t>
            </w:r>
          </w:p>
        </w:tc>
        <w:tc>
          <w:tcPr>
            <w:tcW w:w="465" w:type="pct"/>
            <w:tcBorders>
              <w:top w:val="single" w:sz="4" w:space="0" w:color="auto"/>
              <w:left w:val="nil"/>
              <w:bottom w:val="single" w:sz="4" w:space="0" w:color="auto"/>
              <w:right w:val="single" w:sz="4" w:space="0" w:color="auto"/>
            </w:tcBorders>
            <w:shd w:val="clear" w:color="auto" w:fill="auto"/>
            <w:vAlign w:val="center"/>
          </w:tcPr>
          <w:p w:rsidR="00F22C60" w:rsidRPr="008859A2" w:rsidRDefault="00F22C60" w:rsidP="00813792">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F22C60" w:rsidRPr="008859A2" w:rsidRDefault="000A5C1A" w:rsidP="00813792">
            <w:pPr>
              <w:spacing w:before="0" w:after="0"/>
              <w:jc w:val="center"/>
              <w:rPr>
                <w:rFonts w:ascii="Arial" w:hAnsi="Arial" w:cs="Arial"/>
                <w:color w:val="000000"/>
              </w:rPr>
            </w:pPr>
            <w:r>
              <w:rPr>
                <w:rFonts w:ascii="Arial" w:hAnsi="Arial" w:cs="Arial"/>
                <w:color w:val="000000"/>
              </w:rPr>
              <w:t>1</w:t>
            </w:r>
          </w:p>
        </w:tc>
        <w:tc>
          <w:tcPr>
            <w:tcW w:w="854" w:type="pct"/>
            <w:tcBorders>
              <w:top w:val="single" w:sz="4" w:space="0" w:color="auto"/>
              <w:left w:val="nil"/>
              <w:bottom w:val="single" w:sz="4" w:space="0" w:color="auto"/>
              <w:right w:val="single" w:sz="4" w:space="0" w:color="auto"/>
            </w:tcBorders>
            <w:shd w:val="clear" w:color="auto" w:fill="auto"/>
            <w:vAlign w:val="center"/>
          </w:tcPr>
          <w:p w:rsidR="00F22C60" w:rsidRPr="008859A2" w:rsidRDefault="00F22C60" w:rsidP="00813792">
            <w:pPr>
              <w:spacing w:before="0" w:after="0"/>
              <w:ind w:right="130"/>
              <w:jc w:val="right"/>
              <w:rPr>
                <w:rFonts w:ascii="Arial" w:hAnsi="Arial" w:cs="Arial"/>
              </w:rPr>
            </w:pPr>
          </w:p>
        </w:tc>
      </w:tr>
      <w:tr w:rsidR="00F22C60" w:rsidRPr="008859A2" w:rsidTr="00386606">
        <w:trPr>
          <w:trHeight w:val="315"/>
        </w:trPr>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22C60" w:rsidRDefault="00480132" w:rsidP="00480132">
            <w:pPr>
              <w:spacing w:before="0" w:after="0"/>
              <w:jc w:val="center"/>
              <w:rPr>
                <w:rFonts w:ascii="Arial" w:hAnsi="Arial" w:cs="Arial"/>
                <w:color w:val="000000"/>
              </w:rPr>
            </w:pPr>
            <w:r>
              <w:rPr>
                <w:rFonts w:ascii="Arial" w:hAnsi="Arial" w:cs="Arial"/>
                <w:color w:val="000000"/>
              </w:rPr>
              <w:t>26</w:t>
            </w:r>
          </w:p>
        </w:tc>
        <w:tc>
          <w:tcPr>
            <w:tcW w:w="2372" w:type="pct"/>
            <w:tcBorders>
              <w:top w:val="single" w:sz="4" w:space="0" w:color="auto"/>
              <w:left w:val="nil"/>
              <w:bottom w:val="single" w:sz="4" w:space="0" w:color="auto"/>
              <w:right w:val="single" w:sz="4" w:space="0" w:color="auto"/>
            </w:tcBorders>
            <w:shd w:val="clear" w:color="auto" w:fill="auto"/>
            <w:vAlign w:val="center"/>
          </w:tcPr>
          <w:p w:rsidR="00F22C60" w:rsidRDefault="00F22C60" w:rsidP="00813792">
            <w:pPr>
              <w:spacing w:before="0" w:after="0"/>
              <w:rPr>
                <w:rFonts w:ascii="Arial" w:hAnsi="Arial" w:cs="Arial"/>
                <w:color w:val="000000"/>
              </w:rPr>
            </w:pPr>
            <w:r w:rsidRPr="00CC762F">
              <w:rPr>
                <w:rFonts w:ascii="Arial" w:hAnsi="Arial" w:cs="Arial"/>
                <w:color w:val="000000"/>
              </w:rPr>
              <w:t>Etablissement et fourniture du rapport</w:t>
            </w:r>
          </w:p>
        </w:tc>
        <w:tc>
          <w:tcPr>
            <w:tcW w:w="374" w:type="pct"/>
            <w:tcBorders>
              <w:top w:val="single" w:sz="4" w:space="0" w:color="auto"/>
              <w:left w:val="nil"/>
              <w:bottom w:val="single" w:sz="4" w:space="0" w:color="auto"/>
              <w:right w:val="single" w:sz="4" w:space="0" w:color="auto"/>
            </w:tcBorders>
            <w:shd w:val="clear" w:color="auto" w:fill="auto"/>
            <w:vAlign w:val="center"/>
          </w:tcPr>
          <w:p w:rsidR="00F22C60" w:rsidRPr="008859A2" w:rsidRDefault="00F22C60" w:rsidP="00813792">
            <w:pPr>
              <w:spacing w:before="0" w:after="0"/>
              <w:jc w:val="center"/>
              <w:rPr>
                <w:rFonts w:ascii="Arial" w:hAnsi="Arial" w:cs="Arial"/>
                <w:color w:val="000000"/>
              </w:rPr>
            </w:pPr>
            <w:r>
              <w:rPr>
                <w:rFonts w:ascii="Arial" w:hAnsi="Arial" w:cs="Arial"/>
                <w:color w:val="000000"/>
              </w:rPr>
              <w:t>F</w:t>
            </w:r>
          </w:p>
        </w:tc>
        <w:tc>
          <w:tcPr>
            <w:tcW w:w="465" w:type="pct"/>
            <w:tcBorders>
              <w:top w:val="single" w:sz="4" w:space="0" w:color="auto"/>
              <w:left w:val="nil"/>
              <w:bottom w:val="single" w:sz="4" w:space="0" w:color="auto"/>
              <w:right w:val="single" w:sz="4" w:space="0" w:color="auto"/>
            </w:tcBorders>
            <w:shd w:val="clear" w:color="auto" w:fill="auto"/>
            <w:vAlign w:val="center"/>
          </w:tcPr>
          <w:p w:rsidR="00F22C60" w:rsidRPr="008859A2" w:rsidRDefault="00F22C60" w:rsidP="00813792">
            <w:pPr>
              <w:spacing w:before="0" w:after="0"/>
              <w:jc w:val="center"/>
              <w:rPr>
                <w:rFonts w:ascii="Arial" w:hAnsi="Arial" w:cs="Arial"/>
                <w:color w:val="000000"/>
              </w:rPr>
            </w:pPr>
          </w:p>
        </w:tc>
        <w:tc>
          <w:tcPr>
            <w:tcW w:w="462" w:type="pct"/>
            <w:tcBorders>
              <w:top w:val="single" w:sz="4" w:space="0" w:color="auto"/>
              <w:left w:val="nil"/>
              <w:bottom w:val="single" w:sz="4" w:space="0" w:color="auto"/>
              <w:right w:val="single" w:sz="4" w:space="0" w:color="auto"/>
            </w:tcBorders>
            <w:shd w:val="clear" w:color="auto" w:fill="auto"/>
            <w:vAlign w:val="center"/>
          </w:tcPr>
          <w:p w:rsidR="00F22C60" w:rsidRPr="008859A2" w:rsidRDefault="000A5C1A" w:rsidP="00813792">
            <w:pPr>
              <w:spacing w:before="0" w:after="0"/>
              <w:jc w:val="center"/>
              <w:rPr>
                <w:rFonts w:ascii="Arial" w:hAnsi="Arial" w:cs="Arial"/>
                <w:color w:val="000000"/>
              </w:rPr>
            </w:pPr>
            <w:r>
              <w:rPr>
                <w:rFonts w:ascii="Arial" w:hAnsi="Arial" w:cs="Arial"/>
                <w:color w:val="000000"/>
              </w:rPr>
              <w:t>1</w:t>
            </w:r>
          </w:p>
        </w:tc>
        <w:tc>
          <w:tcPr>
            <w:tcW w:w="854" w:type="pct"/>
            <w:tcBorders>
              <w:top w:val="single" w:sz="4" w:space="0" w:color="auto"/>
              <w:left w:val="nil"/>
              <w:bottom w:val="single" w:sz="4" w:space="0" w:color="auto"/>
              <w:right w:val="single" w:sz="4" w:space="0" w:color="auto"/>
            </w:tcBorders>
            <w:shd w:val="clear" w:color="auto" w:fill="auto"/>
            <w:vAlign w:val="center"/>
          </w:tcPr>
          <w:p w:rsidR="00F22C60" w:rsidRPr="008859A2" w:rsidRDefault="00F22C60" w:rsidP="00813792">
            <w:pPr>
              <w:spacing w:before="0" w:after="0"/>
              <w:ind w:right="130"/>
              <w:jc w:val="right"/>
              <w:rPr>
                <w:rFonts w:ascii="Arial" w:hAnsi="Arial" w:cs="Arial"/>
              </w:rPr>
            </w:pPr>
          </w:p>
        </w:tc>
      </w:tr>
      <w:tr w:rsidR="00F22C60" w:rsidRPr="008859A2" w:rsidTr="00386606">
        <w:trPr>
          <w:trHeight w:val="315"/>
        </w:trPr>
        <w:tc>
          <w:tcPr>
            <w:tcW w:w="4146" w:type="pct"/>
            <w:gridSpan w:val="5"/>
            <w:tcBorders>
              <w:top w:val="single" w:sz="4" w:space="0" w:color="auto"/>
              <w:left w:val="single" w:sz="4" w:space="0" w:color="auto"/>
              <w:bottom w:val="single" w:sz="4" w:space="0" w:color="auto"/>
              <w:right w:val="single" w:sz="4" w:space="0" w:color="auto"/>
            </w:tcBorders>
            <w:shd w:val="clear" w:color="auto" w:fill="F7CAAC"/>
            <w:noWrap/>
            <w:vAlign w:val="center"/>
          </w:tcPr>
          <w:p w:rsidR="00F22C60" w:rsidRPr="008859A2" w:rsidRDefault="00F22C60" w:rsidP="001B0C31">
            <w:pPr>
              <w:spacing w:before="0" w:after="0"/>
              <w:jc w:val="right"/>
              <w:rPr>
                <w:rFonts w:ascii="Arial" w:hAnsi="Arial" w:cs="Arial"/>
                <w:b/>
                <w:bCs/>
                <w:color w:val="000000"/>
              </w:rPr>
            </w:pPr>
            <w:r w:rsidRPr="008859A2">
              <w:rPr>
                <w:rFonts w:ascii="Arial" w:hAnsi="Arial" w:cs="Arial"/>
                <w:b/>
                <w:bCs/>
                <w:color w:val="000000"/>
              </w:rPr>
              <w:t xml:space="preserve">Sous-total – Analyse </w:t>
            </w:r>
            <w:r w:rsidR="00D14F7E">
              <w:rPr>
                <w:rFonts w:ascii="Arial" w:hAnsi="Arial" w:cs="Arial"/>
                <w:b/>
                <w:bCs/>
                <w:color w:val="000000"/>
              </w:rPr>
              <w:t xml:space="preserve">environnementale </w:t>
            </w:r>
            <w:r w:rsidR="00B82A50">
              <w:rPr>
                <w:rFonts w:ascii="Arial" w:hAnsi="Arial" w:cs="Arial"/>
                <w:b/>
                <w:bCs/>
                <w:color w:val="000000"/>
              </w:rPr>
              <w:t>de sédiments marins</w:t>
            </w:r>
          </w:p>
        </w:tc>
        <w:tc>
          <w:tcPr>
            <w:tcW w:w="854" w:type="pct"/>
            <w:tcBorders>
              <w:top w:val="single" w:sz="4" w:space="0" w:color="auto"/>
              <w:left w:val="nil"/>
              <w:bottom w:val="single" w:sz="4" w:space="0" w:color="auto"/>
              <w:right w:val="single" w:sz="4" w:space="0" w:color="auto"/>
            </w:tcBorders>
            <w:shd w:val="clear" w:color="auto" w:fill="F7CAAC"/>
            <w:noWrap/>
            <w:vAlign w:val="center"/>
          </w:tcPr>
          <w:p w:rsidR="00F22C60" w:rsidRPr="008859A2" w:rsidRDefault="00F22C60" w:rsidP="00813792">
            <w:pPr>
              <w:spacing w:before="0" w:after="0"/>
              <w:ind w:right="130"/>
              <w:jc w:val="right"/>
              <w:rPr>
                <w:rFonts w:ascii="Arial" w:hAnsi="Arial" w:cs="Arial"/>
                <w:b/>
                <w:bCs/>
                <w:color w:val="000000"/>
              </w:rPr>
            </w:pPr>
          </w:p>
        </w:tc>
      </w:tr>
      <w:tr w:rsidR="004A30A0" w:rsidRPr="008859A2" w:rsidTr="00F32F18">
        <w:trPr>
          <w:trHeight w:val="315"/>
        </w:trPr>
        <w:tc>
          <w:tcPr>
            <w:tcW w:w="414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A30A0" w:rsidRPr="008859A2" w:rsidRDefault="004A30A0" w:rsidP="001E0906">
            <w:pPr>
              <w:spacing w:before="0" w:after="0"/>
              <w:jc w:val="right"/>
              <w:rPr>
                <w:rFonts w:ascii="Arial" w:hAnsi="Arial" w:cs="Arial"/>
                <w:b/>
                <w:bCs/>
                <w:color w:val="000000"/>
              </w:rPr>
            </w:pPr>
            <w:r w:rsidRPr="008859A2">
              <w:rPr>
                <w:rFonts w:ascii="Arial" w:hAnsi="Arial" w:cs="Arial"/>
                <w:b/>
                <w:bCs/>
                <w:color w:val="000000"/>
              </w:rPr>
              <w:t xml:space="preserve">Total </w:t>
            </w:r>
            <w:r w:rsidR="001E0906">
              <w:rPr>
                <w:rFonts w:ascii="Arial" w:hAnsi="Arial" w:cs="Arial"/>
                <w:b/>
                <w:bCs/>
                <w:color w:val="000000"/>
              </w:rPr>
              <w:t>Marché</w:t>
            </w:r>
            <w:r w:rsidRPr="008859A2">
              <w:rPr>
                <w:rFonts w:ascii="Arial" w:hAnsi="Arial" w:cs="Arial"/>
                <w:b/>
                <w:bCs/>
                <w:color w:val="000000"/>
              </w:rPr>
              <w:t xml:space="preserve"> </w:t>
            </w:r>
          </w:p>
        </w:tc>
        <w:tc>
          <w:tcPr>
            <w:tcW w:w="854" w:type="pct"/>
            <w:tcBorders>
              <w:top w:val="single" w:sz="4" w:space="0" w:color="auto"/>
              <w:left w:val="nil"/>
              <w:bottom w:val="single" w:sz="4" w:space="0" w:color="auto"/>
              <w:right w:val="single" w:sz="4" w:space="0" w:color="auto"/>
            </w:tcBorders>
            <w:shd w:val="clear" w:color="auto" w:fill="auto"/>
            <w:vAlign w:val="center"/>
          </w:tcPr>
          <w:p w:rsidR="004A30A0" w:rsidRPr="008859A2" w:rsidRDefault="004A30A0" w:rsidP="004A30A0">
            <w:pPr>
              <w:spacing w:before="0" w:after="0"/>
              <w:ind w:right="130"/>
              <w:jc w:val="right"/>
              <w:rPr>
                <w:rFonts w:ascii="Arial" w:hAnsi="Arial" w:cs="Arial"/>
                <w:b/>
                <w:bCs/>
              </w:rPr>
            </w:pPr>
          </w:p>
        </w:tc>
      </w:tr>
    </w:tbl>
    <w:p w:rsidR="00A77CEF" w:rsidRDefault="00A77CEF" w:rsidP="00A77CEF">
      <w:pPr>
        <w:tabs>
          <w:tab w:val="left" w:pos="6238"/>
        </w:tabs>
        <w:spacing w:before="120"/>
        <w:ind w:left="567"/>
        <w:jc w:val="both"/>
      </w:pPr>
    </w:p>
    <w:sectPr w:rsidR="00A77CEF" w:rsidSect="009615A1">
      <w:headerReference w:type="default" r:id="rId13"/>
      <w:footerReference w:type="default" r:id="rId14"/>
      <w:headerReference w:type="first" r:id="rId15"/>
      <w:pgSz w:w="11907" w:h="16840" w:code="9"/>
      <w:pgMar w:top="426" w:right="726" w:bottom="992" w:left="1134" w:header="397" w:footer="0"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497" w:rsidRDefault="00175497">
      <w:r>
        <w:separator/>
      </w:r>
    </w:p>
  </w:endnote>
  <w:endnote w:type="continuationSeparator" w:id="0">
    <w:p w:rsidR="00175497" w:rsidRDefault="0017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Gras">
    <w:altName w:val="Times"/>
    <w:panose1 w:val="02020803070505020304"/>
    <w:charset w:val="00"/>
    <w:family w:val="roman"/>
    <w:notTrueType/>
    <w:pitch w:val="default"/>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5A1" w:rsidRDefault="009615A1" w:rsidP="009615A1">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132C89">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32C89">
      <w:rPr>
        <w:b/>
        <w:bCs/>
        <w:noProof/>
      </w:rPr>
      <w:t>5</w:t>
    </w:r>
    <w:r>
      <w:rPr>
        <w:b/>
        <w:bCs/>
        <w:sz w:val="24"/>
        <w:szCs w:val="24"/>
      </w:rPr>
      <w:fldChar w:fldCharType="end"/>
    </w:r>
  </w:p>
  <w:p w:rsidR="007703CA" w:rsidRPr="001E73F5" w:rsidRDefault="007703CA" w:rsidP="00CE485F">
    <w:pPr>
      <w:pStyle w:val="Pieddepage"/>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497" w:rsidRDefault="00175497">
      <w:r>
        <w:separator/>
      </w:r>
    </w:p>
  </w:footnote>
  <w:footnote w:type="continuationSeparator" w:id="0">
    <w:p w:rsidR="00175497" w:rsidRDefault="00175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3CA" w:rsidRDefault="007703CA" w:rsidP="006733A3">
    <w:pPr>
      <w:pStyle w:val="En-tte"/>
      <w:spacing w:after="0"/>
      <w:ind w:left="2127" w:firstLine="709"/>
      <w:jc w:val="both"/>
      <w:rPr>
        <w:rFonts w:ascii="Arial" w:hAnsi="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3CA" w:rsidRPr="001706FA" w:rsidRDefault="00D174BB" w:rsidP="006C7734">
    <w:pPr>
      <w:rPr>
        <w:rFonts w:ascii="Marianne" w:hAnsi="Marianne" w:cs="Arial"/>
        <w:b/>
        <w:noProof/>
      </w:rPr>
    </w:pPr>
    <w:r w:rsidRPr="006D2B7C">
      <w:rPr>
        <w:noProof/>
      </w:rPr>
      <w:drawing>
        <wp:inline distT="0" distB="0" distL="0" distR="0">
          <wp:extent cx="1623060" cy="1318260"/>
          <wp:effectExtent l="0" t="0" r="0" b="0"/>
          <wp:docPr id="1"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3060" cy="1318260"/>
                  </a:xfrm>
                  <a:prstGeom prst="rect">
                    <a:avLst/>
                  </a:prstGeom>
                  <a:noFill/>
                  <a:ln>
                    <a:noFill/>
                  </a:ln>
                </pic:spPr>
              </pic:pic>
            </a:graphicData>
          </a:graphic>
        </wp:inline>
      </w:drawing>
    </w:r>
  </w:p>
  <w:p w:rsidR="007703CA" w:rsidRDefault="007703CA" w:rsidP="006C7734">
    <w:pPr>
      <w:pStyle w:val="En-tte"/>
      <w:tabs>
        <w:tab w:val="clear" w:pos="1418"/>
        <w:tab w:val="clear" w:pos="1701"/>
        <w:tab w:val="left" w:pos="378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B384B08"/>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1D416AE8"/>
    <w:multiLevelType w:val="hybridMultilevel"/>
    <w:tmpl w:val="1E040A2A"/>
    <w:lvl w:ilvl="0" w:tplc="040C0009">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F93"/>
    <w:rsid w:val="00002813"/>
    <w:rsid w:val="00011BFB"/>
    <w:rsid w:val="00013648"/>
    <w:rsid w:val="00021182"/>
    <w:rsid w:val="00034752"/>
    <w:rsid w:val="000407F4"/>
    <w:rsid w:val="0004154A"/>
    <w:rsid w:val="00052228"/>
    <w:rsid w:val="00055843"/>
    <w:rsid w:val="00063B47"/>
    <w:rsid w:val="00065A57"/>
    <w:rsid w:val="00067021"/>
    <w:rsid w:val="00067866"/>
    <w:rsid w:val="0007549E"/>
    <w:rsid w:val="00080A91"/>
    <w:rsid w:val="000953A4"/>
    <w:rsid w:val="00095B0E"/>
    <w:rsid w:val="0009724B"/>
    <w:rsid w:val="000A30E4"/>
    <w:rsid w:val="000A5C1A"/>
    <w:rsid w:val="000C6E99"/>
    <w:rsid w:val="000E2A2E"/>
    <w:rsid w:val="000F0DD0"/>
    <w:rsid w:val="000F7030"/>
    <w:rsid w:val="00104168"/>
    <w:rsid w:val="0010657E"/>
    <w:rsid w:val="00106E79"/>
    <w:rsid w:val="00122922"/>
    <w:rsid w:val="00123A95"/>
    <w:rsid w:val="0012503A"/>
    <w:rsid w:val="00132C89"/>
    <w:rsid w:val="0013620D"/>
    <w:rsid w:val="00154DEE"/>
    <w:rsid w:val="00171D14"/>
    <w:rsid w:val="00175497"/>
    <w:rsid w:val="00194531"/>
    <w:rsid w:val="001A414F"/>
    <w:rsid w:val="001B0C31"/>
    <w:rsid w:val="001B0C5E"/>
    <w:rsid w:val="001E0906"/>
    <w:rsid w:val="001E3DAB"/>
    <w:rsid w:val="001E73F5"/>
    <w:rsid w:val="001F392C"/>
    <w:rsid w:val="00210F2C"/>
    <w:rsid w:val="00211B43"/>
    <w:rsid w:val="0022379E"/>
    <w:rsid w:val="002239AB"/>
    <w:rsid w:val="00235A2E"/>
    <w:rsid w:val="00235AEC"/>
    <w:rsid w:val="00251203"/>
    <w:rsid w:val="00253C81"/>
    <w:rsid w:val="00254397"/>
    <w:rsid w:val="002637DE"/>
    <w:rsid w:val="002840FB"/>
    <w:rsid w:val="002856B6"/>
    <w:rsid w:val="002922E5"/>
    <w:rsid w:val="002A7782"/>
    <w:rsid w:val="002A7C77"/>
    <w:rsid w:val="002C6F3A"/>
    <w:rsid w:val="002D774A"/>
    <w:rsid w:val="002D7F25"/>
    <w:rsid w:val="002E4E9F"/>
    <w:rsid w:val="002E51CA"/>
    <w:rsid w:val="002F2B63"/>
    <w:rsid w:val="002F5A2F"/>
    <w:rsid w:val="00302BF2"/>
    <w:rsid w:val="0030362F"/>
    <w:rsid w:val="00303810"/>
    <w:rsid w:val="00303820"/>
    <w:rsid w:val="00337784"/>
    <w:rsid w:val="003405B4"/>
    <w:rsid w:val="003439C6"/>
    <w:rsid w:val="00344893"/>
    <w:rsid w:val="00365A69"/>
    <w:rsid w:val="00385093"/>
    <w:rsid w:val="00386606"/>
    <w:rsid w:val="00390836"/>
    <w:rsid w:val="00394D5C"/>
    <w:rsid w:val="00396C33"/>
    <w:rsid w:val="003A445D"/>
    <w:rsid w:val="003C0849"/>
    <w:rsid w:val="003D2F1A"/>
    <w:rsid w:val="003E04A7"/>
    <w:rsid w:val="00402A66"/>
    <w:rsid w:val="00420A7E"/>
    <w:rsid w:val="00446FDC"/>
    <w:rsid w:val="004525C8"/>
    <w:rsid w:val="004628B4"/>
    <w:rsid w:val="00462A60"/>
    <w:rsid w:val="00463D0E"/>
    <w:rsid w:val="00480132"/>
    <w:rsid w:val="0049447C"/>
    <w:rsid w:val="0049590D"/>
    <w:rsid w:val="004A076D"/>
    <w:rsid w:val="004A30A0"/>
    <w:rsid w:val="004B241A"/>
    <w:rsid w:val="004B6971"/>
    <w:rsid w:val="004C4E60"/>
    <w:rsid w:val="004C62C7"/>
    <w:rsid w:val="004D00B3"/>
    <w:rsid w:val="004E4747"/>
    <w:rsid w:val="004E691D"/>
    <w:rsid w:val="004F297D"/>
    <w:rsid w:val="005170BF"/>
    <w:rsid w:val="00520612"/>
    <w:rsid w:val="00530775"/>
    <w:rsid w:val="00530895"/>
    <w:rsid w:val="00534FF8"/>
    <w:rsid w:val="005363FD"/>
    <w:rsid w:val="005600A9"/>
    <w:rsid w:val="00563832"/>
    <w:rsid w:val="0058107D"/>
    <w:rsid w:val="0058224A"/>
    <w:rsid w:val="005852F0"/>
    <w:rsid w:val="00591866"/>
    <w:rsid w:val="005977AE"/>
    <w:rsid w:val="005B6BB6"/>
    <w:rsid w:val="005D03ED"/>
    <w:rsid w:val="005D1AF2"/>
    <w:rsid w:val="005D25D3"/>
    <w:rsid w:val="005D45B0"/>
    <w:rsid w:val="005F327B"/>
    <w:rsid w:val="005F4305"/>
    <w:rsid w:val="005F6202"/>
    <w:rsid w:val="005F62D8"/>
    <w:rsid w:val="00604ABE"/>
    <w:rsid w:val="00611C22"/>
    <w:rsid w:val="0061439A"/>
    <w:rsid w:val="00616C19"/>
    <w:rsid w:val="00624511"/>
    <w:rsid w:val="00631D67"/>
    <w:rsid w:val="0063682C"/>
    <w:rsid w:val="00641362"/>
    <w:rsid w:val="00647A84"/>
    <w:rsid w:val="0065565D"/>
    <w:rsid w:val="00657E61"/>
    <w:rsid w:val="006610CF"/>
    <w:rsid w:val="00664656"/>
    <w:rsid w:val="006733A3"/>
    <w:rsid w:val="00676B8F"/>
    <w:rsid w:val="00681B93"/>
    <w:rsid w:val="00684E59"/>
    <w:rsid w:val="00692EA1"/>
    <w:rsid w:val="006B30A6"/>
    <w:rsid w:val="006C28CF"/>
    <w:rsid w:val="006C7734"/>
    <w:rsid w:val="006D270C"/>
    <w:rsid w:val="006D3541"/>
    <w:rsid w:val="006D6DC4"/>
    <w:rsid w:val="006E6D64"/>
    <w:rsid w:val="006F2C8A"/>
    <w:rsid w:val="006F526D"/>
    <w:rsid w:val="0070009F"/>
    <w:rsid w:val="007048E1"/>
    <w:rsid w:val="00727A7F"/>
    <w:rsid w:val="007358CC"/>
    <w:rsid w:val="00736675"/>
    <w:rsid w:val="00756C97"/>
    <w:rsid w:val="007650BB"/>
    <w:rsid w:val="007703CA"/>
    <w:rsid w:val="00772C1E"/>
    <w:rsid w:val="007752EF"/>
    <w:rsid w:val="0078064D"/>
    <w:rsid w:val="007A0943"/>
    <w:rsid w:val="007A7489"/>
    <w:rsid w:val="007B7881"/>
    <w:rsid w:val="007C3AE8"/>
    <w:rsid w:val="007C6BB5"/>
    <w:rsid w:val="007D6DC3"/>
    <w:rsid w:val="007E74E0"/>
    <w:rsid w:val="00813357"/>
    <w:rsid w:val="00813792"/>
    <w:rsid w:val="008275EB"/>
    <w:rsid w:val="00841E4D"/>
    <w:rsid w:val="00845ECC"/>
    <w:rsid w:val="00866C03"/>
    <w:rsid w:val="00867DD5"/>
    <w:rsid w:val="00875F80"/>
    <w:rsid w:val="00882E9C"/>
    <w:rsid w:val="008859A2"/>
    <w:rsid w:val="0089513E"/>
    <w:rsid w:val="008D157E"/>
    <w:rsid w:val="008D6D2C"/>
    <w:rsid w:val="008E0081"/>
    <w:rsid w:val="008E6896"/>
    <w:rsid w:val="008F2A98"/>
    <w:rsid w:val="009041CC"/>
    <w:rsid w:val="00905410"/>
    <w:rsid w:val="00905737"/>
    <w:rsid w:val="009067CE"/>
    <w:rsid w:val="0092538C"/>
    <w:rsid w:val="0094241E"/>
    <w:rsid w:val="009433A4"/>
    <w:rsid w:val="0094484A"/>
    <w:rsid w:val="00947F7D"/>
    <w:rsid w:val="009533CE"/>
    <w:rsid w:val="00957211"/>
    <w:rsid w:val="009615A1"/>
    <w:rsid w:val="00962D2F"/>
    <w:rsid w:val="009850BE"/>
    <w:rsid w:val="00986163"/>
    <w:rsid w:val="009A2340"/>
    <w:rsid w:val="009B2D87"/>
    <w:rsid w:val="009E2DE6"/>
    <w:rsid w:val="009E56E9"/>
    <w:rsid w:val="009F213B"/>
    <w:rsid w:val="00A01D28"/>
    <w:rsid w:val="00A046C2"/>
    <w:rsid w:val="00A14578"/>
    <w:rsid w:val="00A2132C"/>
    <w:rsid w:val="00A421CD"/>
    <w:rsid w:val="00A4581E"/>
    <w:rsid w:val="00A5487D"/>
    <w:rsid w:val="00A71C36"/>
    <w:rsid w:val="00A770B8"/>
    <w:rsid w:val="00A77CEF"/>
    <w:rsid w:val="00A86CFE"/>
    <w:rsid w:val="00A90579"/>
    <w:rsid w:val="00A95556"/>
    <w:rsid w:val="00AA6D8D"/>
    <w:rsid w:val="00AB3462"/>
    <w:rsid w:val="00AB3D59"/>
    <w:rsid w:val="00AB683B"/>
    <w:rsid w:val="00AE33BD"/>
    <w:rsid w:val="00AF249B"/>
    <w:rsid w:val="00AF6196"/>
    <w:rsid w:val="00B050AF"/>
    <w:rsid w:val="00B12215"/>
    <w:rsid w:val="00B12B92"/>
    <w:rsid w:val="00B41A33"/>
    <w:rsid w:val="00B425D3"/>
    <w:rsid w:val="00B519F1"/>
    <w:rsid w:val="00B5403D"/>
    <w:rsid w:val="00B553F5"/>
    <w:rsid w:val="00B65F98"/>
    <w:rsid w:val="00B82A50"/>
    <w:rsid w:val="00B878D1"/>
    <w:rsid w:val="00BA58AB"/>
    <w:rsid w:val="00BB0981"/>
    <w:rsid w:val="00BB2D79"/>
    <w:rsid w:val="00BD2546"/>
    <w:rsid w:val="00BE50AF"/>
    <w:rsid w:val="00BF2F53"/>
    <w:rsid w:val="00C23DC7"/>
    <w:rsid w:val="00C418CF"/>
    <w:rsid w:val="00C4226F"/>
    <w:rsid w:val="00C4400E"/>
    <w:rsid w:val="00C51FEA"/>
    <w:rsid w:val="00C561F7"/>
    <w:rsid w:val="00C7162D"/>
    <w:rsid w:val="00C7614F"/>
    <w:rsid w:val="00C82805"/>
    <w:rsid w:val="00CA4440"/>
    <w:rsid w:val="00CA57BF"/>
    <w:rsid w:val="00CB0A25"/>
    <w:rsid w:val="00CC0BC7"/>
    <w:rsid w:val="00CC762F"/>
    <w:rsid w:val="00CD07EA"/>
    <w:rsid w:val="00CE485F"/>
    <w:rsid w:val="00CF18A2"/>
    <w:rsid w:val="00D1161C"/>
    <w:rsid w:val="00D12A8E"/>
    <w:rsid w:val="00D14F7E"/>
    <w:rsid w:val="00D174BB"/>
    <w:rsid w:val="00D40796"/>
    <w:rsid w:val="00D40898"/>
    <w:rsid w:val="00D45625"/>
    <w:rsid w:val="00D45C66"/>
    <w:rsid w:val="00D51F9F"/>
    <w:rsid w:val="00D52F59"/>
    <w:rsid w:val="00D53B9C"/>
    <w:rsid w:val="00D602E2"/>
    <w:rsid w:val="00D70CB6"/>
    <w:rsid w:val="00D81AFB"/>
    <w:rsid w:val="00DC3708"/>
    <w:rsid w:val="00DE64D0"/>
    <w:rsid w:val="00DF2F0A"/>
    <w:rsid w:val="00E03A03"/>
    <w:rsid w:val="00E04D67"/>
    <w:rsid w:val="00E06CBF"/>
    <w:rsid w:val="00E20994"/>
    <w:rsid w:val="00E26F1C"/>
    <w:rsid w:val="00E63775"/>
    <w:rsid w:val="00E80113"/>
    <w:rsid w:val="00E84C5D"/>
    <w:rsid w:val="00E96139"/>
    <w:rsid w:val="00E962DE"/>
    <w:rsid w:val="00EA1AE2"/>
    <w:rsid w:val="00EB5FC1"/>
    <w:rsid w:val="00EC276D"/>
    <w:rsid w:val="00EC2EC3"/>
    <w:rsid w:val="00ED3163"/>
    <w:rsid w:val="00EF164A"/>
    <w:rsid w:val="00EF4458"/>
    <w:rsid w:val="00EF5B13"/>
    <w:rsid w:val="00F164A7"/>
    <w:rsid w:val="00F22C60"/>
    <w:rsid w:val="00F23955"/>
    <w:rsid w:val="00F247E3"/>
    <w:rsid w:val="00F26483"/>
    <w:rsid w:val="00F30CC8"/>
    <w:rsid w:val="00F32F18"/>
    <w:rsid w:val="00F360CC"/>
    <w:rsid w:val="00F55C4C"/>
    <w:rsid w:val="00FA0206"/>
    <w:rsid w:val="00FA40B8"/>
    <w:rsid w:val="00FB2F93"/>
    <w:rsid w:val="00FB39E7"/>
    <w:rsid w:val="00FB4F1A"/>
    <w:rsid w:val="00FE5600"/>
    <w:rsid w:val="00FF08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9A1723"/>
  <w15:chartTrackingRefBased/>
  <w15:docId w15:val="{957D0EF1-6D8D-45C2-8B7C-B6449B46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45D"/>
    <w:pPr>
      <w:spacing w:before="60" w:after="60"/>
    </w:pPr>
  </w:style>
  <w:style w:type="paragraph" w:styleId="Titre1">
    <w:name w:val="heading 1"/>
    <w:basedOn w:val="Normal"/>
    <w:next w:val="Normal"/>
    <w:qFormat/>
    <w:pPr>
      <w:keepNext/>
      <w:keepLines/>
      <w:spacing w:before="480" w:after="240"/>
      <w:ind w:left="567" w:hanging="567"/>
      <w:outlineLvl w:val="0"/>
    </w:pPr>
    <w:rPr>
      <w:rFonts w:ascii="Courier New" w:hAnsi="Courier New"/>
      <w:b/>
      <w:bCs/>
      <w:caps/>
      <w:u w:val="single"/>
    </w:rPr>
  </w:style>
  <w:style w:type="paragraph" w:styleId="Titre2">
    <w:name w:val="heading 2"/>
    <w:basedOn w:val="Normal"/>
    <w:next w:val="Normal"/>
    <w:qFormat/>
    <w:pPr>
      <w:keepNext/>
      <w:keepLines/>
      <w:spacing w:before="360" w:after="240"/>
      <w:ind w:left="567" w:hanging="567"/>
      <w:outlineLvl w:val="1"/>
    </w:pPr>
    <w:rPr>
      <w:rFonts w:ascii="Courier New" w:hAnsi="Courier New"/>
      <w:caps/>
      <w:u w:val="single"/>
    </w:rPr>
  </w:style>
  <w:style w:type="paragraph" w:styleId="Titre3">
    <w:name w:val="heading 3"/>
    <w:basedOn w:val="Normal"/>
    <w:next w:val="Retraitnormal"/>
    <w:qFormat/>
    <w:pPr>
      <w:keepNext/>
      <w:keepLines/>
      <w:tabs>
        <w:tab w:val="left" w:pos="1560"/>
      </w:tabs>
      <w:spacing w:after="240"/>
      <w:ind w:left="851" w:hanging="851"/>
      <w:outlineLvl w:val="2"/>
    </w:pPr>
    <w:rPr>
      <w:rFonts w:ascii="Courier New" w:hAnsi="Courier New"/>
      <w:u w:val="single"/>
    </w:rPr>
  </w:style>
  <w:style w:type="paragraph" w:styleId="Titre4">
    <w:name w:val="heading 4"/>
    <w:basedOn w:val="Normal"/>
    <w:next w:val="Retraitnormal"/>
    <w:qFormat/>
    <w:pPr>
      <w:spacing w:after="240"/>
      <w:ind w:left="993" w:hanging="993"/>
      <w:outlineLvl w:val="3"/>
    </w:pPr>
    <w:rPr>
      <w:rFonts w:ascii="Courier New" w:hAnsi="Courier New"/>
    </w:rPr>
  </w:style>
  <w:style w:type="paragraph" w:styleId="Titre5">
    <w:name w:val="heading 5"/>
    <w:basedOn w:val="Normal"/>
    <w:next w:val="Retraitnormal"/>
    <w:qFormat/>
    <w:pPr>
      <w:spacing w:after="240"/>
      <w:ind w:left="2552" w:hanging="1701"/>
      <w:outlineLvl w:val="4"/>
    </w:pPr>
    <w:rPr>
      <w:rFonts w:ascii="Courier New" w:hAnsi="Courier New"/>
    </w:rPr>
  </w:style>
  <w:style w:type="paragraph" w:styleId="Titre6">
    <w:name w:val="heading 6"/>
    <w:basedOn w:val="Titre5"/>
    <w:next w:val="Retraitnormal"/>
    <w:qFormat/>
    <w:pPr>
      <w:outlineLvl w:val="5"/>
    </w:p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spacing w:after="240"/>
      <w:ind w:left="851" w:firstLine="1701"/>
      <w:jc w:val="both"/>
    </w:pPr>
    <w:rPr>
      <w:rFonts w:ascii="Courier New" w:hAnsi="Courier New"/>
    </w:rPr>
  </w:style>
  <w:style w:type="paragraph" w:styleId="Pieddepage">
    <w:name w:val="footer"/>
    <w:basedOn w:val="Normal"/>
    <w:link w:val="PieddepageCar"/>
    <w:uiPriority w:val="99"/>
    <w:pPr>
      <w:tabs>
        <w:tab w:val="right" w:pos="8504"/>
      </w:tabs>
      <w:spacing w:before="120" w:after="240"/>
      <w:ind w:hanging="1134"/>
    </w:pPr>
    <w:rPr>
      <w:rFonts w:ascii="Courier New" w:hAnsi="Courier New"/>
    </w:rPr>
  </w:style>
  <w:style w:type="paragraph" w:styleId="En-tte">
    <w:name w:val="header"/>
    <w:basedOn w:val="Normal"/>
    <w:link w:val="En-tteCar"/>
    <w:pPr>
      <w:tabs>
        <w:tab w:val="left" w:pos="1418"/>
        <w:tab w:val="left" w:pos="1701"/>
      </w:tabs>
      <w:spacing w:after="240"/>
    </w:pPr>
    <w:rPr>
      <w:rFonts w:ascii="Courier New" w:hAnsi="Courier New"/>
    </w:rPr>
  </w:style>
  <w:style w:type="character" w:styleId="Appelnotedebasdep">
    <w:name w:val="footnote reference"/>
    <w:semiHidden/>
    <w:rPr>
      <w:rFonts w:ascii="Courier New" w:hAnsi="Courier New"/>
      <w:position w:val="12"/>
    </w:rPr>
  </w:style>
  <w:style w:type="paragraph" w:styleId="Notedebasdepage">
    <w:name w:val="footnote text"/>
    <w:basedOn w:val="Normal"/>
    <w:semiHidden/>
  </w:style>
  <w:style w:type="paragraph" w:customStyle="1" w:styleId="Tiret">
    <w:name w:val="Tiret"/>
    <w:basedOn w:val="Normal"/>
    <w:pPr>
      <w:spacing w:after="240"/>
      <w:ind w:left="284" w:hanging="284"/>
    </w:pPr>
    <w:rPr>
      <w:rFonts w:ascii="Arial" w:hAnsi="Arial"/>
    </w:rPr>
  </w:style>
  <w:style w:type="paragraph" w:customStyle="1" w:styleId="Paragraphe10">
    <w:name w:val="Paragraphe10"/>
    <w:basedOn w:val="Normal"/>
    <w:pPr>
      <w:tabs>
        <w:tab w:val="center" w:pos="4252"/>
        <w:tab w:val="right" w:pos="8504"/>
      </w:tabs>
      <w:ind w:left="851"/>
      <w:jc w:val="both"/>
    </w:pPr>
    <w:rPr>
      <w:rFonts w:ascii="Courier New" w:hAnsi="Courier New"/>
    </w:rPr>
  </w:style>
  <w:style w:type="paragraph" w:customStyle="1" w:styleId="paragraphe1">
    <w:name w:val="paragraphe 1"/>
    <w:basedOn w:val="Normal"/>
    <w:pPr>
      <w:ind w:left="851" w:firstLine="1758"/>
      <w:jc w:val="both"/>
    </w:pPr>
    <w:rPr>
      <w:rFonts w:ascii="Courier New" w:hAnsi="Courier New"/>
    </w:rPr>
  </w:style>
  <w:style w:type="paragraph" w:customStyle="1" w:styleId="paragraphe0">
    <w:name w:val="paragraphe 0"/>
    <w:basedOn w:val="Normal"/>
    <w:pPr>
      <w:ind w:left="227"/>
      <w:jc w:val="both"/>
    </w:pPr>
    <w:rPr>
      <w:rFonts w:ascii="Courier New" w:hAnsi="Courier New"/>
    </w:rPr>
  </w:style>
  <w:style w:type="paragraph" w:customStyle="1" w:styleId="2numros">
    <w:name w:val="2numéros"/>
    <w:basedOn w:val="Normal"/>
    <w:next w:val="paragraphe2"/>
    <w:pPr>
      <w:spacing w:after="240"/>
      <w:ind w:left="709" w:hanging="709"/>
      <w:jc w:val="both"/>
    </w:pPr>
    <w:rPr>
      <w:rFonts w:ascii="Courier New" w:hAnsi="Courier New"/>
    </w:rPr>
  </w:style>
  <w:style w:type="paragraph" w:customStyle="1" w:styleId="paragraphe2">
    <w:name w:val="paragraphe2"/>
    <w:basedOn w:val="Normal"/>
    <w:pPr>
      <w:spacing w:after="240"/>
      <w:ind w:left="709"/>
      <w:jc w:val="both"/>
    </w:pPr>
    <w:rPr>
      <w:rFonts w:ascii="Courier New" w:hAnsi="Courier New"/>
    </w:rPr>
  </w:style>
  <w:style w:type="paragraph" w:customStyle="1" w:styleId="1numro">
    <w:name w:val="1numéro"/>
    <w:basedOn w:val="Normal"/>
    <w:next w:val="paragraphe11"/>
    <w:pPr>
      <w:spacing w:after="240"/>
      <w:ind w:left="483" w:hanging="483"/>
      <w:jc w:val="both"/>
    </w:pPr>
    <w:rPr>
      <w:rFonts w:ascii="Courier New" w:hAnsi="Courier New"/>
    </w:rPr>
  </w:style>
  <w:style w:type="paragraph" w:customStyle="1" w:styleId="paragraphe11">
    <w:name w:val="paragraphe1"/>
    <w:basedOn w:val="Normal"/>
    <w:pPr>
      <w:spacing w:after="240"/>
      <w:ind w:left="483"/>
      <w:jc w:val="both"/>
    </w:pPr>
    <w:rPr>
      <w:rFonts w:ascii="Courier New" w:hAnsi="Courier New"/>
    </w:rPr>
  </w:style>
  <w:style w:type="paragraph" w:customStyle="1" w:styleId="3numros">
    <w:name w:val="3numéros"/>
    <w:basedOn w:val="Pieddepage"/>
    <w:next w:val="paragraphe3"/>
    <w:pPr>
      <w:spacing w:before="0"/>
      <w:ind w:left="936" w:hanging="936"/>
      <w:jc w:val="both"/>
    </w:pPr>
  </w:style>
  <w:style w:type="paragraph" w:customStyle="1" w:styleId="paragraphe3">
    <w:name w:val="paragraphe3"/>
    <w:basedOn w:val="Normal"/>
    <w:pPr>
      <w:spacing w:after="240"/>
      <w:ind w:left="936"/>
      <w:jc w:val="both"/>
    </w:pPr>
    <w:rPr>
      <w:rFonts w:ascii="Courier New" w:hAnsi="Courier New"/>
    </w:rPr>
  </w:style>
  <w:style w:type="paragraph" w:customStyle="1" w:styleId="Paragraphe20">
    <w:name w:val="Paragraphe 2"/>
    <w:basedOn w:val="Normal"/>
    <w:pPr>
      <w:ind w:left="1077" w:hanging="227"/>
      <w:jc w:val="both"/>
    </w:pPr>
    <w:rPr>
      <w:rFonts w:ascii="Courier New" w:hAnsi="Courier New"/>
    </w:rPr>
  </w:style>
  <w:style w:type="paragraph" w:customStyle="1" w:styleId="Paragraphe30">
    <w:name w:val="Paragraphe 3"/>
    <w:basedOn w:val="Paragraphe20"/>
    <w:pPr>
      <w:ind w:left="1321"/>
    </w:pPr>
  </w:style>
  <w:style w:type="paragraph" w:customStyle="1" w:styleId="Paragraphe4">
    <w:name w:val="Paragraphe 4"/>
    <w:basedOn w:val="Pieddepage"/>
    <w:pPr>
      <w:tabs>
        <w:tab w:val="center" w:pos="4252"/>
      </w:tabs>
      <w:spacing w:before="0" w:after="120"/>
      <w:ind w:left="1247" w:hanging="1814"/>
      <w:jc w:val="both"/>
    </w:pPr>
  </w:style>
  <w:style w:type="paragraph" w:customStyle="1" w:styleId="Paragraphe5">
    <w:name w:val="Paragraphe 5"/>
    <w:basedOn w:val="Pieddepage"/>
    <w:pPr>
      <w:tabs>
        <w:tab w:val="center" w:pos="4252"/>
      </w:tabs>
      <w:spacing w:before="0" w:after="0"/>
      <w:ind w:left="510" w:hanging="1077"/>
      <w:jc w:val="both"/>
    </w:pPr>
  </w:style>
  <w:style w:type="paragraph" w:customStyle="1" w:styleId="Paragraphe6">
    <w:name w:val="Paragraphe 6"/>
    <w:basedOn w:val="Pieddepage"/>
    <w:pPr>
      <w:tabs>
        <w:tab w:val="center" w:pos="4252"/>
      </w:tabs>
      <w:spacing w:after="120"/>
      <w:ind w:left="-567" w:firstLine="0"/>
    </w:pPr>
  </w:style>
  <w:style w:type="paragraph" w:customStyle="1" w:styleId="Cartouche">
    <w:name w:val="Cartouche"/>
    <w:basedOn w:val="Normal"/>
    <w:pPr>
      <w:spacing w:after="240"/>
      <w:ind w:left="5670" w:right="-1134"/>
      <w:jc w:val="both"/>
    </w:pPr>
    <w:rPr>
      <w:rFonts w:ascii="Courier New" w:hAnsi="Courier New"/>
    </w:rPr>
  </w:style>
  <w:style w:type="paragraph" w:customStyle="1" w:styleId="Point">
    <w:name w:val="Point"/>
    <w:basedOn w:val="Normal"/>
    <w:pPr>
      <w:spacing w:after="240"/>
      <w:ind w:left="510" w:hanging="227"/>
      <w:jc w:val="both"/>
    </w:pPr>
    <w:rPr>
      <w:rFonts w:ascii="Courier New" w:hAnsi="Courier New"/>
    </w:rPr>
  </w:style>
  <w:style w:type="paragraph" w:customStyle="1" w:styleId="Paragraphe7">
    <w:name w:val="Paragraphe 7"/>
    <w:basedOn w:val="Paragraphe6"/>
    <w:pPr>
      <w:spacing w:before="0" w:after="0"/>
    </w:pPr>
  </w:style>
  <w:style w:type="paragraph" w:customStyle="1" w:styleId="Paragraphe8">
    <w:name w:val="Paragraphe 8"/>
    <w:basedOn w:val="Paragraphe6"/>
    <w:pPr>
      <w:spacing w:before="0" w:after="0"/>
      <w:ind w:left="1315" w:hanging="465"/>
      <w:jc w:val="both"/>
    </w:pPr>
  </w:style>
  <w:style w:type="paragraph" w:customStyle="1" w:styleId="Paragraphe9">
    <w:name w:val="Paragraphe 9"/>
    <w:basedOn w:val="Paragraphe8"/>
    <w:pPr>
      <w:ind w:left="1304" w:firstLine="0"/>
    </w:pPr>
  </w:style>
  <w:style w:type="paragraph" w:customStyle="1" w:styleId="Paragraphe110">
    <w:name w:val="Paragraphe11"/>
    <w:basedOn w:val="Paragraphe10"/>
    <w:pPr>
      <w:ind w:left="1701" w:hanging="426"/>
    </w:pPr>
  </w:style>
  <w:style w:type="paragraph" w:customStyle="1" w:styleId="Paragraphe12">
    <w:name w:val="Paragraphe 12"/>
    <w:basedOn w:val="Normal"/>
    <w:pPr>
      <w:spacing w:line="240" w:lineRule="exact"/>
      <w:ind w:left="851"/>
      <w:jc w:val="both"/>
    </w:pPr>
    <w:rPr>
      <w:rFonts w:ascii="Courier New" w:hAnsi="Courier New"/>
    </w:rPr>
  </w:style>
  <w:style w:type="paragraph" w:customStyle="1" w:styleId="Paragraphe120">
    <w:name w:val="Paragraphe12"/>
    <w:basedOn w:val="Paragraphe110"/>
    <w:pPr>
      <w:ind w:left="1247" w:firstLine="1361"/>
    </w:pPr>
  </w:style>
  <w:style w:type="paragraph" w:styleId="Retraitcorpsdetexte">
    <w:name w:val="Body Text Indent"/>
    <w:basedOn w:val="Normal"/>
    <w:rsid w:val="000F0DD0"/>
    <w:pPr>
      <w:spacing w:before="120" w:after="120"/>
      <w:ind w:left="1134"/>
      <w:jc w:val="both"/>
    </w:pPr>
    <w:rPr>
      <w:rFonts w:ascii="Arial" w:hAnsi="Arial"/>
    </w:rPr>
  </w:style>
  <w:style w:type="paragraph" w:styleId="Sous-titre">
    <w:name w:val="Subtitle"/>
    <w:basedOn w:val="Normal"/>
    <w:qFormat/>
    <w:rsid w:val="000F0DD0"/>
    <w:pPr>
      <w:keepNext/>
      <w:spacing w:before="360"/>
      <w:jc w:val="center"/>
    </w:pPr>
    <w:rPr>
      <w:b/>
      <w:bCs/>
    </w:rPr>
  </w:style>
  <w:style w:type="paragraph" w:styleId="Listepuces2">
    <w:name w:val="List Bullet 2"/>
    <w:basedOn w:val="Normal"/>
    <w:rsid w:val="000F0DD0"/>
    <w:pPr>
      <w:numPr>
        <w:numId w:val="1"/>
      </w:numPr>
      <w:spacing w:after="120"/>
      <w:jc w:val="both"/>
    </w:pPr>
    <w:rPr>
      <w:sz w:val="22"/>
    </w:rPr>
  </w:style>
  <w:style w:type="character" w:styleId="Numrodepage">
    <w:name w:val="page number"/>
    <w:basedOn w:val="Policepardfaut"/>
    <w:rsid w:val="00CA57BF"/>
  </w:style>
  <w:style w:type="paragraph" w:styleId="Textedebulles">
    <w:name w:val="Balloon Text"/>
    <w:basedOn w:val="Normal"/>
    <w:link w:val="TextedebullesCar"/>
    <w:rsid w:val="00B878D1"/>
    <w:rPr>
      <w:rFonts w:ascii="Tahoma" w:hAnsi="Tahoma" w:cs="Tahoma"/>
      <w:sz w:val="16"/>
      <w:szCs w:val="16"/>
    </w:rPr>
  </w:style>
  <w:style w:type="character" w:customStyle="1" w:styleId="TextedebullesCar">
    <w:name w:val="Texte de bulles Car"/>
    <w:link w:val="Textedebulles"/>
    <w:rsid w:val="00B878D1"/>
    <w:rPr>
      <w:rFonts w:ascii="Tahoma" w:hAnsi="Tahoma" w:cs="Tahoma"/>
      <w:sz w:val="16"/>
      <w:szCs w:val="16"/>
    </w:rPr>
  </w:style>
  <w:style w:type="paragraph" w:styleId="Retraitcorpsdetexte3">
    <w:name w:val="Body Text Indent 3"/>
    <w:basedOn w:val="Normal"/>
    <w:link w:val="Retraitcorpsdetexte3Car"/>
    <w:rsid w:val="004B241A"/>
    <w:pPr>
      <w:spacing w:before="0" w:after="120"/>
      <w:ind w:left="283"/>
    </w:pPr>
    <w:rPr>
      <w:sz w:val="16"/>
      <w:szCs w:val="16"/>
    </w:rPr>
  </w:style>
  <w:style w:type="character" w:customStyle="1" w:styleId="Retraitcorpsdetexte3Car">
    <w:name w:val="Retrait corps de texte 3 Car"/>
    <w:link w:val="Retraitcorpsdetexte3"/>
    <w:rsid w:val="004B241A"/>
    <w:rPr>
      <w:sz w:val="16"/>
      <w:szCs w:val="16"/>
    </w:rPr>
  </w:style>
  <w:style w:type="paragraph" w:styleId="Rvision">
    <w:name w:val="Revision"/>
    <w:hidden/>
    <w:uiPriority w:val="99"/>
    <w:semiHidden/>
    <w:rsid w:val="00C7162D"/>
  </w:style>
  <w:style w:type="character" w:customStyle="1" w:styleId="En-tteCar">
    <w:name w:val="En-tête Car"/>
    <w:link w:val="En-tte"/>
    <w:rsid w:val="006C7734"/>
    <w:rPr>
      <w:rFonts w:ascii="Courier New" w:hAnsi="Courier New"/>
    </w:rPr>
  </w:style>
  <w:style w:type="character" w:customStyle="1" w:styleId="PieddepageCar">
    <w:name w:val="Pied de page Car"/>
    <w:link w:val="Pieddepage"/>
    <w:uiPriority w:val="99"/>
    <w:rsid w:val="009615A1"/>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64727">
      <w:bodyDiv w:val="1"/>
      <w:marLeft w:val="0"/>
      <w:marRight w:val="0"/>
      <w:marTop w:val="0"/>
      <w:marBottom w:val="0"/>
      <w:divBdr>
        <w:top w:val="none" w:sz="0" w:space="0" w:color="auto"/>
        <w:left w:val="none" w:sz="0" w:space="0" w:color="auto"/>
        <w:bottom w:val="none" w:sz="0" w:space="0" w:color="auto"/>
        <w:right w:val="none" w:sz="0" w:space="0" w:color="auto"/>
      </w:divBdr>
    </w:div>
    <w:div w:id="115051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DLCPolicyLabelLock xmlns="62366849-cc06-4d75-95a6-787f40761baf" xsi:nil="true"/>
    <j1418979be004cd79b5ad1c307893819 xmlns="28939810-4282-4d85-9f62-e6db0f2f4c3a">
      <Terms xmlns="http://schemas.microsoft.com/office/infopath/2007/PartnerControls"/>
    </j1418979be004cd79b5ad1c307893819>
    <Titre xmlns="28939810-4282-4d85-9f62-e6db0f2f4c3a">EPF_BPU_DE</Titre>
    <TaxCatchAll xmlns="28939810-4282-4d85-9f62-e6db0f2f4c3a">
      <Value>762</Value>
      <Value>475</Value>
      <Value>457</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d392817f-be57-4d34-be73-f2bcb058e4a7</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Décomposition du prix global et forfaitaire</TermName>
          <TermId xmlns="http://schemas.microsoft.com/office/infopath/2007/PartnerControls">6e5c591c-be31-46b3-8c56-7cf0cb1cb2f1</TermId>
        </TermInfo>
      </Terms>
    </p1a4110439c3492683c857e28e740753>
    <DLCPolicyLabelClientValue xmlns="62366849-cc06-4d75-95a6-787f40761baf">Version : {_UIVersionString}</DLCPolicyLabelClientValue>
    <Identifiant_x0020_externe xmlns="28939810-4282-4d85-9f62-e6db0f2f4c3a" xsi:nil="true"/>
    <Projet_x0020_-_x0020_Thème xmlns="28939810-4282-4d85-9f62-e6db0f2f4c3a" xsi:nil="true"/>
    <Description_x0020_document xmlns="28939810-4282-4d85-9f62-e6db0f2f4c3a">EPF_BPU_DE</Description_x0020_document>
    <Version_x0020_du_x0020_document xmlns="28939810-4282-4d85-9f62-e6db0f2f4c3a">0.4</Version_x0020_du_x0020_document>
    <Document_x0020_externe xmlns="28939810-4282-4d85-9f62-e6db0f2f4c3a">false</Document_x0020_externe>
    <_dlc_DocId xmlns="28939810-4282-4d85-9f62-e6db0f2f4c3a">TOULON-1241312415-25061</_dlc_DocId>
    <_dlc_DocIdUrl xmlns="28939810-4282-4d85-9f62-e6db0f2f4c3a">
      <Url>https://gpsng.intradef.gouv.fr/sites/TOULON/_layouts/15/DocIdRedir.aspx?ID=TOULON-1241312415-25061</Url>
      <Description>TOULON-1241312415-25061</Description>
    </_dlc_DocIdUrl>
    <DLCPolicyLabelValue xmlns="62366849-cc06-4d75-95a6-787f40761baf">Version : 0.4</DLCPolicyLabelVal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8F535-8FD5-4BCC-99A5-8521D36FADBB}">
  <ds:schemaRefs>
    <ds:schemaRef ds:uri="office.server.policy"/>
  </ds:schemaRefs>
</ds:datastoreItem>
</file>

<file path=customXml/itemProps2.xml><?xml version="1.0" encoding="utf-8"?>
<ds:datastoreItem xmlns:ds="http://schemas.openxmlformats.org/officeDocument/2006/customXml" ds:itemID="{35B991C1-FC39-48A5-8781-3D3EBDB2A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9C021-E3F6-4309-BE21-00E030C50B8E}">
  <ds:schemaRefs>
    <ds:schemaRef ds:uri="http://schemas.microsoft.com/office/infopath/2007/PartnerControls"/>
    <ds:schemaRef ds:uri="http://schemas.microsoft.com/office/2006/documentManagement/types"/>
    <ds:schemaRef ds:uri="http://purl.org/dc/dcmitype/"/>
    <ds:schemaRef ds:uri="http://purl.org/dc/elements/1.1/"/>
    <ds:schemaRef ds:uri="http://schemas.microsoft.com/office/2006/metadata/properties"/>
    <ds:schemaRef ds:uri="http://schemas.microsoft.com/sharepoint/v4"/>
    <ds:schemaRef ds:uri="http://schemas.openxmlformats.org/package/2006/metadata/core-properties"/>
    <ds:schemaRef ds:uri="http://schemas.microsoft.com/sharepoint/v3"/>
    <ds:schemaRef ds:uri="http://purl.org/dc/terms/"/>
    <ds:schemaRef ds:uri="62366849-cc06-4d75-95a6-787f40761baf"/>
    <ds:schemaRef ds:uri="28939810-4282-4d85-9f62-e6db0f2f4c3a"/>
    <ds:schemaRef ds:uri="http://www.w3.org/XML/1998/namespace"/>
  </ds:schemaRefs>
</ds:datastoreItem>
</file>

<file path=customXml/itemProps4.xml><?xml version="1.0" encoding="utf-8"?>
<ds:datastoreItem xmlns:ds="http://schemas.openxmlformats.org/officeDocument/2006/customXml" ds:itemID="{CF58FEEF-CDCD-407F-BD9A-BC26440E904F}">
  <ds:schemaRefs>
    <ds:schemaRef ds:uri="http://schemas.microsoft.com/sharepoint/v3/contenttype/forms"/>
  </ds:schemaRefs>
</ds:datastoreItem>
</file>

<file path=customXml/itemProps5.xml><?xml version="1.0" encoding="utf-8"?>
<ds:datastoreItem xmlns:ds="http://schemas.openxmlformats.org/officeDocument/2006/customXml" ds:itemID="{5CF75BC8-A43A-4005-A838-523A8BA10DAC}">
  <ds:schemaRefs>
    <ds:schemaRef ds:uri="http://schemas.microsoft.com/sharepoint/events"/>
  </ds:schemaRefs>
</ds:datastoreItem>
</file>

<file path=customXml/itemProps6.xml><?xml version="1.0" encoding="utf-8"?>
<ds:datastoreItem xmlns:ds="http://schemas.openxmlformats.org/officeDocument/2006/customXml" ds:itemID="{78EFB657-B497-43DA-A6EA-5E56804AB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1011</Words>
  <Characters>5513</Characters>
  <Application>Microsoft Office Word</Application>
  <DocSecurity>0</DocSecurity>
  <Lines>45</Lines>
  <Paragraphs>13</Paragraphs>
  <ScaleCrop>false</ScaleCrop>
  <HeadingPairs>
    <vt:vector size="2" baseType="variant">
      <vt:variant>
        <vt:lpstr>Titre</vt:lpstr>
      </vt:variant>
      <vt:variant>
        <vt:i4>1</vt:i4>
      </vt:variant>
    </vt:vector>
  </HeadingPairs>
  <TitlesOfParts>
    <vt:vector size="1" baseType="lpstr">
      <vt:lpstr>OBJET DU MARCHE</vt:lpstr>
    </vt:vector>
  </TitlesOfParts>
  <Company>STTIM</Company>
  <LinksUpToDate>false</LinksUpToDate>
  <CharactersWithSpaces>6511</CharactersWithSpaces>
  <SharedDoc>false</SharedDoc>
  <HyperlinkBase>MARCHÉ SIMPLIFIÉ MODIFIÉ TOULON - EPF - DE_V1.DOC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DU MARCHE</dc:title>
  <dc:subject/>
  <dc:creator>RMAO</dc:creator>
  <cp:keywords/>
  <dc:description>Fichier géneré sous RMAO</dc:description>
  <cp:lastModifiedBy>GAGLIARDI Carine INGE CIVI DEFE</cp:lastModifiedBy>
  <cp:revision>11</cp:revision>
  <cp:lastPrinted>2021-12-14T08:57:00Z</cp:lastPrinted>
  <dcterms:created xsi:type="dcterms:W3CDTF">2026-05-06T09:03:00Z</dcterms:created>
  <dcterms:modified xsi:type="dcterms:W3CDTF">2026-08-05T07:43:00Z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0x010100D391C9900188BF44A2734355D32A3AFC0200498E17AE0064654BA788C817BED26650</vt:lpwstr>
  </property>
  <property fmtid="{D5CDD505-2E9C-101B-9397-08002B2CF9AE}" pid="3" name="_dlc_DocIdItemGuid">
    <vt:lpwstr>2b29c175-3ce6-4669-bc6f-eb53e84fbf45</vt:lpwstr>
  </property>
  <property fmtid="{D5CDD505-2E9C-101B-9397-08002B2CF9AE}" pid="4" name="Statut de l'élément">
    <vt:lpwstr/>
  </property>
  <property fmtid="{D5CDD505-2E9C-101B-9397-08002B2CF9AE}" pid="5" name="Nature">
    <vt:lpwstr>762;#Décomposition du prix global et forfaitaire|6e5c591c-be31-46b3-8c56-7cf0cb1cb2f1</vt:lpwstr>
  </property>
  <property fmtid="{D5CDD505-2E9C-101B-9397-08002B2CF9AE}" pid="6" name="Mots-clés">
    <vt:lpwstr/>
  </property>
  <property fmtid="{D5CDD505-2E9C-101B-9397-08002B2CF9AE}" pid="7" name="Type modèle">
    <vt:lpwstr>475;#Administratif|d392817f-be57-4d34-be73-f2bcb058e4a7</vt:lpwstr>
  </property>
  <property fmtid="{D5CDD505-2E9C-101B-9397-08002B2CF9AE}" pid="8" name="Projet - Thème1">
    <vt:lpwstr/>
  </property>
  <property fmtid="{D5CDD505-2E9C-101B-9397-08002B2CF9AE}" pid="9" name="Protection">
    <vt:lpwstr>457;#NP|cadf651c-c981-4cf9-9c64-0ba779488b3c</vt:lpwstr>
  </property>
</Properties>
</file>