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6FCCD" w14:textId="7083A4A3" w:rsidR="00B42C2E" w:rsidRDefault="00B42C2E" w:rsidP="001616DE">
      <w:pPr>
        <w:pStyle w:val="Sommaire1"/>
        <w:rPr>
          <w:rFonts w:ascii="Aptos" w:hAnsi="Aptos"/>
          <w:sz w:val="32"/>
        </w:rPr>
      </w:pPr>
    </w:p>
    <w:p w14:paraId="0BEFC6A7" w14:textId="244CA374" w:rsidR="003C2FC2" w:rsidRPr="005C3E12" w:rsidRDefault="001616DE" w:rsidP="001616DE">
      <w:pPr>
        <w:pStyle w:val="Sommaire1"/>
        <w:rPr>
          <w:rFonts w:ascii="Aptos" w:hAnsi="Aptos"/>
          <w:sz w:val="32"/>
        </w:rPr>
      </w:pPr>
      <w:bookmarkStart w:id="0" w:name="_Ref458230512"/>
      <w:bookmarkEnd w:id="0"/>
      <w:r w:rsidRPr="005C3E12">
        <w:rPr>
          <w:rFonts w:ascii="Aptos" w:hAnsi="Aptos"/>
          <w:noProof/>
        </w:rPr>
        <w:drawing>
          <wp:inline distT="0" distB="0" distL="0" distR="0" wp14:anchorId="1C7D00AA" wp14:editId="08BAC771">
            <wp:extent cx="1664335" cy="1226820"/>
            <wp:effectExtent l="0" t="0" r="0"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1446" b="14841"/>
                    <a:stretch/>
                  </pic:blipFill>
                  <pic:spPr bwMode="auto">
                    <a:xfrm>
                      <a:off x="0" y="0"/>
                      <a:ext cx="1664335" cy="1226820"/>
                    </a:xfrm>
                    <a:prstGeom prst="rect">
                      <a:avLst/>
                    </a:prstGeom>
                    <a:noFill/>
                    <a:ln>
                      <a:noFill/>
                    </a:ln>
                    <a:extLst>
                      <a:ext uri="{53640926-AAD7-44D8-BBD7-CCE9431645EC}">
                        <a14:shadowObscured xmlns:a14="http://schemas.microsoft.com/office/drawing/2010/main"/>
                      </a:ext>
                    </a:extLst>
                  </pic:spPr>
                </pic:pic>
              </a:graphicData>
            </a:graphic>
          </wp:inline>
        </w:drawing>
      </w:r>
    </w:p>
    <w:p w14:paraId="08A4BA35" w14:textId="77777777" w:rsidR="00F052B6" w:rsidRPr="005C3E12" w:rsidRDefault="00F052B6" w:rsidP="001616DE">
      <w:pPr>
        <w:pStyle w:val="Sommaire1"/>
        <w:rPr>
          <w:rFonts w:ascii="Aptos" w:hAnsi="Aptos"/>
          <w:sz w:val="32"/>
        </w:rPr>
      </w:pPr>
    </w:p>
    <w:p w14:paraId="0C2C9656" w14:textId="77777777" w:rsidR="004C0BA4" w:rsidRPr="005C3E12" w:rsidRDefault="001616DE" w:rsidP="001616DE">
      <w:pPr>
        <w:pStyle w:val="Sommaire1"/>
        <w:rPr>
          <w:rFonts w:ascii="Aptos" w:hAnsi="Aptos"/>
        </w:rPr>
      </w:pPr>
      <w:r w:rsidRPr="005C3E12">
        <w:rPr>
          <w:rFonts w:ascii="Aptos" w:hAnsi="Aptos"/>
        </w:rPr>
        <w:t>Production et exploitation d</w:t>
      </w:r>
      <w:r w:rsidR="00C10BC0" w:rsidRPr="005C3E12">
        <w:rPr>
          <w:rFonts w:ascii="Aptos" w:hAnsi="Aptos"/>
        </w:rPr>
        <w:t>es</w:t>
      </w:r>
      <w:r w:rsidR="00DA3BC7" w:rsidRPr="005C3E12">
        <w:rPr>
          <w:rFonts w:ascii="Aptos" w:hAnsi="Aptos"/>
        </w:rPr>
        <w:t xml:space="preserve"> audioguide</w:t>
      </w:r>
      <w:r w:rsidR="00C10BC0" w:rsidRPr="005C3E12">
        <w:rPr>
          <w:rFonts w:ascii="Aptos" w:hAnsi="Aptos"/>
        </w:rPr>
        <w:t>s</w:t>
      </w:r>
      <w:r w:rsidR="00DA3BC7" w:rsidRPr="005C3E12">
        <w:rPr>
          <w:rFonts w:ascii="Aptos" w:hAnsi="Aptos"/>
        </w:rPr>
        <w:t xml:space="preserve"> </w:t>
      </w:r>
    </w:p>
    <w:p w14:paraId="328825F2" w14:textId="0939DEFF" w:rsidR="00360E0C" w:rsidRPr="005C3E12" w:rsidRDefault="00DA3BC7" w:rsidP="001616DE">
      <w:pPr>
        <w:pStyle w:val="Sommaire1"/>
        <w:rPr>
          <w:rFonts w:ascii="Aptos" w:hAnsi="Aptos"/>
        </w:rPr>
      </w:pPr>
      <w:proofErr w:type="gramStart"/>
      <w:r w:rsidRPr="005C3E12">
        <w:rPr>
          <w:rFonts w:ascii="Aptos" w:hAnsi="Aptos"/>
        </w:rPr>
        <w:t>au</w:t>
      </w:r>
      <w:proofErr w:type="gramEnd"/>
      <w:r w:rsidRPr="005C3E12">
        <w:rPr>
          <w:rFonts w:ascii="Aptos" w:hAnsi="Aptos"/>
        </w:rPr>
        <w:t xml:space="preserve"> musée du </w:t>
      </w:r>
      <w:proofErr w:type="gramStart"/>
      <w:r w:rsidRPr="005C3E12">
        <w:rPr>
          <w:rFonts w:ascii="Aptos" w:hAnsi="Aptos"/>
        </w:rPr>
        <w:t>quai</w:t>
      </w:r>
      <w:proofErr w:type="gramEnd"/>
      <w:r w:rsidRPr="005C3E12">
        <w:rPr>
          <w:rFonts w:ascii="Aptos" w:hAnsi="Aptos"/>
        </w:rPr>
        <w:t xml:space="preserve"> Branly - Jacques Chirac</w:t>
      </w:r>
      <w:r w:rsidR="001616DE" w:rsidRPr="005C3E12">
        <w:rPr>
          <w:rFonts w:ascii="Aptos" w:hAnsi="Aptos"/>
        </w:rPr>
        <w:t xml:space="preserve"> </w:t>
      </w:r>
    </w:p>
    <w:p w14:paraId="1217ED31" w14:textId="77777777" w:rsidR="00F052B6" w:rsidRPr="005C3E12" w:rsidRDefault="00F052B6" w:rsidP="001616DE">
      <w:pPr>
        <w:pStyle w:val="Sommaire1"/>
        <w:rPr>
          <w:rFonts w:ascii="Aptos" w:hAnsi="Aptos"/>
        </w:rPr>
      </w:pPr>
    </w:p>
    <w:p w14:paraId="3AF337D5" w14:textId="10E242A6" w:rsidR="00DA3BC7" w:rsidRPr="005C3E12" w:rsidRDefault="00DA3BC7" w:rsidP="001616DE">
      <w:pPr>
        <w:pStyle w:val="Sommaire1"/>
        <w:rPr>
          <w:rFonts w:ascii="Aptos" w:hAnsi="Aptos"/>
          <w:sz w:val="32"/>
          <w:szCs w:val="32"/>
          <w:u w:val="single"/>
        </w:rPr>
      </w:pPr>
      <w:r w:rsidRPr="00AC6847">
        <w:rPr>
          <w:rFonts w:ascii="Aptos" w:hAnsi="Aptos"/>
          <w:sz w:val="32"/>
          <w:szCs w:val="32"/>
          <w:u w:val="single"/>
        </w:rPr>
        <w:t>Contrat de concession</w:t>
      </w:r>
      <w:r w:rsidR="001616DE" w:rsidRPr="00AC6847">
        <w:rPr>
          <w:rFonts w:ascii="Aptos" w:hAnsi="Aptos"/>
          <w:sz w:val="32"/>
          <w:szCs w:val="32"/>
          <w:u w:val="single"/>
        </w:rPr>
        <w:t xml:space="preserve"> n°CO-20</w:t>
      </w:r>
      <w:r w:rsidR="004C0BA4" w:rsidRPr="00AC6847">
        <w:rPr>
          <w:rFonts w:ascii="Aptos" w:hAnsi="Aptos"/>
          <w:sz w:val="32"/>
          <w:szCs w:val="32"/>
          <w:u w:val="single"/>
        </w:rPr>
        <w:t>2</w:t>
      </w:r>
      <w:r w:rsidR="005C3E12" w:rsidRPr="00AC6847">
        <w:rPr>
          <w:rFonts w:ascii="Aptos" w:hAnsi="Aptos"/>
          <w:sz w:val="32"/>
          <w:szCs w:val="32"/>
          <w:u w:val="single"/>
        </w:rPr>
        <w:t>6</w:t>
      </w:r>
      <w:r w:rsidR="001616DE" w:rsidRPr="00AC6847">
        <w:rPr>
          <w:rFonts w:ascii="Aptos" w:hAnsi="Aptos"/>
          <w:sz w:val="32"/>
          <w:szCs w:val="32"/>
          <w:u w:val="single"/>
        </w:rPr>
        <w:t>-</w:t>
      </w:r>
      <w:r w:rsidR="00AC6847" w:rsidRPr="00AC6847">
        <w:rPr>
          <w:rFonts w:ascii="Aptos" w:hAnsi="Aptos"/>
          <w:sz w:val="32"/>
          <w:szCs w:val="32"/>
          <w:u w:val="single"/>
        </w:rPr>
        <w:t>0001</w:t>
      </w:r>
    </w:p>
    <w:p w14:paraId="1FB1C7B7" w14:textId="77777777" w:rsidR="00DA3BC7" w:rsidRPr="005C3E12" w:rsidRDefault="00DA3BC7" w:rsidP="00DA3BC7">
      <w:pPr>
        <w:spacing w:after="0" w:line="240" w:lineRule="auto"/>
        <w:ind w:left="-567" w:right="-169"/>
        <w:jc w:val="left"/>
        <w:rPr>
          <w:rFonts w:ascii="Aptos" w:hAnsi="Aptos"/>
        </w:rPr>
      </w:pPr>
    </w:p>
    <w:p w14:paraId="02476916" w14:textId="77777777" w:rsidR="001616DE" w:rsidRPr="005C3E12" w:rsidRDefault="001616DE" w:rsidP="00DA3BC7">
      <w:pPr>
        <w:spacing w:after="0" w:line="240" w:lineRule="auto"/>
        <w:ind w:left="-567" w:right="-169"/>
        <w:jc w:val="left"/>
        <w:rPr>
          <w:rFonts w:ascii="Aptos" w:hAnsi="Aptos"/>
        </w:rPr>
      </w:pPr>
    </w:p>
    <w:p w14:paraId="08972DEA" w14:textId="77777777" w:rsidR="001616DE" w:rsidRPr="005C3E12" w:rsidRDefault="001616DE" w:rsidP="00DA3BC7">
      <w:pPr>
        <w:spacing w:after="0" w:line="240" w:lineRule="auto"/>
        <w:ind w:left="-567" w:right="-169"/>
        <w:jc w:val="left"/>
        <w:rPr>
          <w:rFonts w:ascii="Aptos" w:hAnsi="Aptos"/>
        </w:rPr>
      </w:pPr>
    </w:p>
    <w:p w14:paraId="7E9CFC4E" w14:textId="77777777" w:rsidR="001616DE" w:rsidRPr="005C3E12" w:rsidRDefault="001616DE" w:rsidP="00DA3BC7">
      <w:pPr>
        <w:spacing w:after="0" w:line="240" w:lineRule="auto"/>
        <w:ind w:left="-567" w:right="-169"/>
        <w:jc w:val="left"/>
        <w:rPr>
          <w:rFonts w:ascii="Aptos" w:hAnsi="Aptos"/>
        </w:rPr>
      </w:pPr>
    </w:p>
    <w:p w14:paraId="678847D0" w14:textId="77777777" w:rsidR="001616DE" w:rsidRPr="005C3E12" w:rsidRDefault="001616DE" w:rsidP="00DA3BC7">
      <w:pPr>
        <w:spacing w:after="0" w:line="240" w:lineRule="auto"/>
        <w:ind w:left="-567" w:right="-169"/>
        <w:jc w:val="left"/>
        <w:rPr>
          <w:rFonts w:ascii="Aptos" w:hAnsi="Aptos"/>
        </w:rPr>
      </w:pPr>
    </w:p>
    <w:p w14:paraId="7237E860" w14:textId="77777777" w:rsidR="001616DE" w:rsidRPr="005C3E12" w:rsidRDefault="001616DE" w:rsidP="001616DE">
      <w:pPr>
        <w:spacing w:after="0" w:line="240" w:lineRule="auto"/>
        <w:ind w:right="-169"/>
        <w:jc w:val="left"/>
        <w:rPr>
          <w:rFonts w:ascii="Aptos" w:hAnsi="Aptos" w:cs="Arial"/>
          <w:b/>
          <w:i/>
          <w:sz w:val="20"/>
        </w:rPr>
      </w:pPr>
      <w:r w:rsidRPr="005C3E12">
        <w:rPr>
          <w:rFonts w:ascii="Aptos" w:hAnsi="Aptos" w:cs="Arial"/>
          <w:b/>
          <w:i/>
          <w:sz w:val="20"/>
        </w:rPr>
        <w:t xml:space="preserve">Entre </w:t>
      </w:r>
    </w:p>
    <w:p w14:paraId="65DAA7B4" w14:textId="77777777" w:rsidR="00F052B6" w:rsidRPr="005C3E12" w:rsidRDefault="00F052B6" w:rsidP="001616DE">
      <w:pPr>
        <w:spacing w:after="0" w:line="240" w:lineRule="auto"/>
        <w:ind w:right="-169"/>
        <w:jc w:val="left"/>
        <w:rPr>
          <w:rFonts w:ascii="Aptos" w:hAnsi="Aptos" w:cs="Arial"/>
          <w:b/>
          <w:sz w:val="20"/>
        </w:rPr>
      </w:pPr>
    </w:p>
    <w:p w14:paraId="106095E9" w14:textId="77777777" w:rsidR="001616DE" w:rsidRPr="005C3E12" w:rsidRDefault="001616DE" w:rsidP="001616DE">
      <w:pPr>
        <w:spacing w:after="0" w:line="360" w:lineRule="auto"/>
        <w:ind w:right="-169"/>
        <w:jc w:val="left"/>
        <w:rPr>
          <w:rFonts w:ascii="Aptos" w:hAnsi="Aptos" w:cs="Arial"/>
          <w:sz w:val="20"/>
        </w:rPr>
      </w:pPr>
      <w:r w:rsidRPr="005C3E12">
        <w:rPr>
          <w:rFonts w:ascii="Aptos" w:hAnsi="Aptos" w:cs="Arial"/>
          <w:sz w:val="20"/>
        </w:rPr>
        <w:t xml:space="preserve">L’Etablissement public du musée du </w:t>
      </w:r>
      <w:proofErr w:type="gramStart"/>
      <w:r w:rsidRPr="005C3E12">
        <w:rPr>
          <w:rFonts w:ascii="Aptos" w:hAnsi="Aptos" w:cs="Arial"/>
          <w:sz w:val="20"/>
        </w:rPr>
        <w:t>quai</w:t>
      </w:r>
      <w:proofErr w:type="gramEnd"/>
      <w:r w:rsidRPr="005C3E12">
        <w:rPr>
          <w:rFonts w:ascii="Aptos" w:hAnsi="Aptos" w:cs="Arial"/>
          <w:sz w:val="20"/>
        </w:rPr>
        <w:t xml:space="preserve"> Branly – Jacques Chirac </w:t>
      </w:r>
    </w:p>
    <w:p w14:paraId="6463C63D" w14:textId="4A0418DA" w:rsidR="001616DE" w:rsidRPr="005C3E12" w:rsidRDefault="001616DE" w:rsidP="001616DE">
      <w:pPr>
        <w:spacing w:after="0" w:line="360" w:lineRule="auto"/>
        <w:ind w:right="-169"/>
        <w:jc w:val="left"/>
        <w:rPr>
          <w:rFonts w:ascii="Aptos" w:hAnsi="Aptos" w:cs="Arial"/>
          <w:sz w:val="20"/>
        </w:rPr>
      </w:pPr>
      <w:r w:rsidRPr="005C3E12">
        <w:rPr>
          <w:rFonts w:ascii="Aptos" w:hAnsi="Aptos" w:cs="Arial"/>
          <w:b/>
          <w:sz w:val="20"/>
        </w:rPr>
        <w:t xml:space="preserve">Dont le siège est </w:t>
      </w:r>
      <w:r w:rsidRPr="005C3E12">
        <w:rPr>
          <w:rFonts w:ascii="Aptos" w:hAnsi="Aptos" w:cs="Arial"/>
          <w:sz w:val="20"/>
        </w:rPr>
        <w:t>222, rue de l’Université, 75343 Paris Cedex 07</w:t>
      </w:r>
    </w:p>
    <w:p w14:paraId="62B8EDA5" w14:textId="72838BC8" w:rsidR="001616DE" w:rsidRPr="005C3E12" w:rsidRDefault="001616DE" w:rsidP="001616DE">
      <w:pPr>
        <w:spacing w:after="0" w:line="360" w:lineRule="auto"/>
        <w:ind w:right="-169"/>
        <w:jc w:val="left"/>
        <w:rPr>
          <w:rFonts w:ascii="Aptos" w:hAnsi="Aptos" w:cs="Arial"/>
          <w:sz w:val="20"/>
        </w:rPr>
      </w:pPr>
      <w:r w:rsidRPr="005C3E12">
        <w:rPr>
          <w:rFonts w:ascii="Aptos" w:hAnsi="Aptos" w:cs="Arial"/>
          <w:b/>
          <w:sz w:val="20"/>
        </w:rPr>
        <w:t xml:space="preserve">Représenté par </w:t>
      </w:r>
      <w:r w:rsidRPr="005C3E12">
        <w:rPr>
          <w:rFonts w:ascii="Aptos" w:hAnsi="Aptos" w:cs="Arial"/>
          <w:sz w:val="20"/>
        </w:rPr>
        <w:t xml:space="preserve">son Président </w:t>
      </w:r>
      <w:r w:rsidR="004C0BA4" w:rsidRPr="005C3E12">
        <w:rPr>
          <w:rFonts w:ascii="Aptos" w:hAnsi="Aptos" w:cs="Arial"/>
          <w:sz w:val="20"/>
        </w:rPr>
        <w:t>Emmanuel KASARHEROU</w:t>
      </w:r>
      <w:r w:rsidRPr="005C3E12">
        <w:rPr>
          <w:rFonts w:ascii="Aptos" w:hAnsi="Aptos" w:cs="Arial"/>
          <w:sz w:val="20"/>
        </w:rPr>
        <w:t xml:space="preserve"> </w:t>
      </w:r>
    </w:p>
    <w:p w14:paraId="6B81CAD3" w14:textId="77777777" w:rsidR="001616DE" w:rsidRPr="005C3E12" w:rsidRDefault="00F052B6" w:rsidP="001616DE">
      <w:pPr>
        <w:spacing w:after="0" w:line="360" w:lineRule="auto"/>
        <w:ind w:right="-169"/>
        <w:jc w:val="left"/>
        <w:rPr>
          <w:rFonts w:ascii="Aptos" w:hAnsi="Aptos" w:cs="Arial"/>
          <w:sz w:val="20"/>
        </w:rPr>
      </w:pPr>
      <w:r w:rsidRPr="005C3E12">
        <w:rPr>
          <w:rFonts w:ascii="Aptos" w:hAnsi="Aptos" w:cs="Arial"/>
          <w:b/>
          <w:sz w:val="20"/>
        </w:rPr>
        <w:t>Ci-après</w:t>
      </w:r>
      <w:r w:rsidR="001616DE" w:rsidRPr="005C3E12">
        <w:rPr>
          <w:rFonts w:ascii="Aptos" w:hAnsi="Aptos" w:cs="Arial"/>
          <w:b/>
          <w:sz w:val="20"/>
        </w:rPr>
        <w:t xml:space="preserve"> dénommé </w:t>
      </w:r>
      <w:r w:rsidR="001616DE" w:rsidRPr="005C3E12">
        <w:rPr>
          <w:rFonts w:ascii="Aptos" w:hAnsi="Aptos" w:cs="Arial"/>
          <w:sz w:val="20"/>
        </w:rPr>
        <w:t>le « concédant »</w:t>
      </w:r>
    </w:p>
    <w:p w14:paraId="6D4EF277" w14:textId="77777777" w:rsidR="001616DE" w:rsidRPr="005C3E12" w:rsidRDefault="001616DE" w:rsidP="001616DE">
      <w:pPr>
        <w:spacing w:after="0" w:line="240" w:lineRule="auto"/>
        <w:ind w:right="-169"/>
        <w:jc w:val="left"/>
        <w:rPr>
          <w:rFonts w:ascii="Aptos" w:hAnsi="Aptos" w:cs="Arial"/>
          <w:sz w:val="20"/>
        </w:rPr>
      </w:pPr>
    </w:p>
    <w:p w14:paraId="08B8BC24" w14:textId="77777777" w:rsidR="00F052B6" w:rsidRPr="005C3E12" w:rsidRDefault="00F052B6" w:rsidP="001616DE">
      <w:pPr>
        <w:spacing w:after="0" w:line="240" w:lineRule="auto"/>
        <w:ind w:right="-169"/>
        <w:jc w:val="left"/>
        <w:rPr>
          <w:rFonts w:ascii="Aptos" w:hAnsi="Aptos" w:cs="Arial"/>
          <w:b/>
          <w:i/>
          <w:sz w:val="20"/>
        </w:rPr>
      </w:pPr>
      <w:r w:rsidRPr="005C3E12">
        <w:rPr>
          <w:rFonts w:ascii="Aptos" w:hAnsi="Aptos" w:cs="Arial"/>
          <w:b/>
          <w:i/>
          <w:sz w:val="20"/>
        </w:rPr>
        <w:t xml:space="preserve">D’une part, </w:t>
      </w:r>
    </w:p>
    <w:p w14:paraId="32165CC3" w14:textId="77777777" w:rsidR="001616DE" w:rsidRPr="005C3E12" w:rsidRDefault="001616DE" w:rsidP="001616DE">
      <w:pPr>
        <w:spacing w:after="0" w:line="240" w:lineRule="auto"/>
        <w:ind w:right="-169"/>
        <w:jc w:val="left"/>
        <w:rPr>
          <w:rFonts w:ascii="Aptos" w:hAnsi="Aptos" w:cs="Arial"/>
          <w:sz w:val="20"/>
        </w:rPr>
      </w:pPr>
    </w:p>
    <w:p w14:paraId="30FD51BD" w14:textId="77777777" w:rsidR="00F052B6" w:rsidRPr="005C3E12" w:rsidRDefault="00F052B6" w:rsidP="001616DE">
      <w:pPr>
        <w:spacing w:after="0" w:line="240" w:lineRule="auto"/>
        <w:ind w:right="-169"/>
        <w:jc w:val="left"/>
        <w:rPr>
          <w:rFonts w:ascii="Aptos" w:hAnsi="Aptos" w:cs="Arial"/>
          <w:sz w:val="20"/>
        </w:rPr>
      </w:pPr>
    </w:p>
    <w:p w14:paraId="01358D4A" w14:textId="77777777" w:rsidR="00F052B6" w:rsidRPr="005C3E12" w:rsidRDefault="00F052B6" w:rsidP="001616DE">
      <w:pPr>
        <w:spacing w:after="0" w:line="240" w:lineRule="auto"/>
        <w:ind w:right="-169"/>
        <w:jc w:val="left"/>
        <w:rPr>
          <w:rFonts w:ascii="Aptos" w:hAnsi="Aptos" w:cs="Arial"/>
          <w:sz w:val="20"/>
        </w:rPr>
      </w:pPr>
    </w:p>
    <w:p w14:paraId="7E7A0A40" w14:textId="77777777" w:rsidR="001616DE" w:rsidRPr="005C3E12" w:rsidRDefault="001616DE" w:rsidP="001616DE">
      <w:pPr>
        <w:spacing w:after="0" w:line="240" w:lineRule="auto"/>
        <w:ind w:right="-169"/>
        <w:jc w:val="left"/>
        <w:rPr>
          <w:rFonts w:ascii="Aptos" w:hAnsi="Aptos" w:cs="Arial"/>
          <w:sz w:val="20"/>
        </w:rPr>
      </w:pPr>
    </w:p>
    <w:p w14:paraId="2AE82633" w14:textId="77777777" w:rsidR="001616DE" w:rsidRPr="005C3E12" w:rsidRDefault="001616DE" w:rsidP="001616DE">
      <w:pPr>
        <w:spacing w:after="0" w:line="240" w:lineRule="auto"/>
        <w:ind w:right="-169"/>
        <w:jc w:val="left"/>
        <w:rPr>
          <w:rFonts w:ascii="Aptos" w:hAnsi="Aptos" w:cs="Arial"/>
          <w:b/>
          <w:i/>
          <w:sz w:val="20"/>
        </w:rPr>
      </w:pPr>
      <w:r w:rsidRPr="005C3E12">
        <w:rPr>
          <w:rFonts w:ascii="Aptos" w:hAnsi="Aptos" w:cs="Arial"/>
          <w:b/>
          <w:i/>
          <w:sz w:val="20"/>
        </w:rPr>
        <w:t xml:space="preserve">Et </w:t>
      </w:r>
    </w:p>
    <w:p w14:paraId="270E3597" w14:textId="77777777" w:rsidR="00F052B6" w:rsidRPr="005C3E12" w:rsidRDefault="00F052B6" w:rsidP="00F052B6">
      <w:pPr>
        <w:spacing w:after="0" w:line="360" w:lineRule="auto"/>
        <w:ind w:right="-169"/>
        <w:jc w:val="left"/>
        <w:rPr>
          <w:rFonts w:ascii="Aptos" w:hAnsi="Aptos" w:cs="Arial"/>
          <w:sz w:val="20"/>
        </w:rPr>
      </w:pPr>
    </w:p>
    <w:p w14:paraId="672AAB22" w14:textId="77777777" w:rsidR="00D93415" w:rsidRPr="005C3E12" w:rsidRDefault="00D93415" w:rsidP="00F052B6">
      <w:pPr>
        <w:spacing w:after="0" w:line="360" w:lineRule="auto"/>
        <w:ind w:right="-169"/>
        <w:jc w:val="left"/>
        <w:rPr>
          <w:rFonts w:ascii="Aptos" w:hAnsi="Aptos" w:cs="Arial"/>
          <w:sz w:val="20"/>
        </w:rPr>
      </w:pPr>
    </w:p>
    <w:p w14:paraId="6AF429EA" w14:textId="77777777" w:rsidR="00F052B6" w:rsidRPr="005C3E12" w:rsidRDefault="00F052B6" w:rsidP="00F052B6">
      <w:pPr>
        <w:spacing w:after="0" w:line="360" w:lineRule="auto"/>
        <w:ind w:right="-169"/>
        <w:jc w:val="left"/>
        <w:rPr>
          <w:rFonts w:ascii="Aptos" w:hAnsi="Aptos" w:cs="Arial"/>
          <w:sz w:val="20"/>
        </w:rPr>
      </w:pPr>
      <w:r w:rsidRPr="005C3E12">
        <w:rPr>
          <w:rFonts w:ascii="Aptos" w:hAnsi="Aptos" w:cs="Arial"/>
          <w:b/>
          <w:sz w:val="20"/>
        </w:rPr>
        <w:t xml:space="preserve">Dont le siège est  </w:t>
      </w:r>
    </w:p>
    <w:p w14:paraId="33F8EBCC" w14:textId="77777777" w:rsidR="00F052B6" w:rsidRPr="005C3E12" w:rsidRDefault="00F052B6" w:rsidP="00F052B6">
      <w:pPr>
        <w:spacing w:after="0" w:line="360" w:lineRule="auto"/>
        <w:ind w:right="-169"/>
        <w:jc w:val="left"/>
        <w:rPr>
          <w:rFonts w:ascii="Aptos" w:hAnsi="Aptos" w:cs="Arial"/>
          <w:sz w:val="20"/>
        </w:rPr>
      </w:pPr>
      <w:r w:rsidRPr="005C3E12">
        <w:rPr>
          <w:rFonts w:ascii="Aptos" w:hAnsi="Aptos" w:cs="Arial"/>
          <w:b/>
          <w:sz w:val="20"/>
        </w:rPr>
        <w:t xml:space="preserve">Représenté par </w:t>
      </w:r>
    </w:p>
    <w:p w14:paraId="6F7AB943" w14:textId="37D1917C" w:rsidR="00F052B6" w:rsidRPr="005C3E12" w:rsidRDefault="00F052B6" w:rsidP="00F052B6">
      <w:pPr>
        <w:spacing w:after="0" w:line="360" w:lineRule="auto"/>
        <w:ind w:right="-169"/>
        <w:jc w:val="left"/>
        <w:rPr>
          <w:rFonts w:ascii="Aptos" w:hAnsi="Aptos" w:cs="Arial"/>
          <w:sz w:val="20"/>
        </w:rPr>
      </w:pPr>
      <w:r w:rsidRPr="005C3E12">
        <w:rPr>
          <w:rFonts w:ascii="Aptos" w:hAnsi="Aptos" w:cs="Arial"/>
          <w:b/>
          <w:sz w:val="20"/>
        </w:rPr>
        <w:t xml:space="preserve">Ci-après dénommé </w:t>
      </w:r>
      <w:r w:rsidRPr="005C3E12">
        <w:rPr>
          <w:rFonts w:ascii="Aptos" w:hAnsi="Aptos" w:cs="Arial"/>
          <w:sz w:val="20"/>
        </w:rPr>
        <w:t>le « </w:t>
      </w:r>
      <w:r w:rsidR="00B07237" w:rsidRPr="005C3E12">
        <w:rPr>
          <w:rFonts w:ascii="Aptos" w:hAnsi="Aptos" w:cs="Arial"/>
          <w:sz w:val="20"/>
        </w:rPr>
        <w:t>concessionnaire »</w:t>
      </w:r>
    </w:p>
    <w:p w14:paraId="52223C78" w14:textId="77777777" w:rsidR="00F052B6" w:rsidRPr="005C3E12" w:rsidRDefault="00F052B6" w:rsidP="00F052B6">
      <w:pPr>
        <w:spacing w:after="0" w:line="360" w:lineRule="auto"/>
        <w:ind w:right="-169"/>
        <w:jc w:val="left"/>
        <w:rPr>
          <w:rFonts w:ascii="Aptos" w:hAnsi="Aptos" w:cs="Arial"/>
          <w:sz w:val="20"/>
        </w:rPr>
      </w:pPr>
    </w:p>
    <w:p w14:paraId="0676AEA0" w14:textId="77777777" w:rsidR="00F052B6" w:rsidRPr="005C3E12" w:rsidRDefault="00F052B6" w:rsidP="00F052B6">
      <w:pPr>
        <w:spacing w:after="0" w:line="360" w:lineRule="auto"/>
        <w:ind w:right="-169"/>
        <w:jc w:val="left"/>
        <w:rPr>
          <w:rFonts w:ascii="Aptos" w:hAnsi="Aptos" w:cs="Arial"/>
          <w:b/>
          <w:i/>
          <w:sz w:val="20"/>
        </w:rPr>
      </w:pPr>
      <w:r w:rsidRPr="005C3E12">
        <w:rPr>
          <w:rFonts w:ascii="Aptos" w:hAnsi="Aptos" w:cs="Arial"/>
          <w:b/>
          <w:i/>
          <w:sz w:val="20"/>
        </w:rPr>
        <w:t>D’autre part,</w:t>
      </w:r>
    </w:p>
    <w:p w14:paraId="1215DA3D" w14:textId="46EE67C4" w:rsidR="00CF2168" w:rsidRPr="005C3E12" w:rsidRDefault="00CF2168">
      <w:pPr>
        <w:spacing w:after="200"/>
        <w:jc w:val="left"/>
        <w:rPr>
          <w:rFonts w:ascii="Aptos" w:hAnsi="Aptos" w:cs="Arial"/>
          <w:sz w:val="20"/>
        </w:rPr>
      </w:pPr>
      <w:r w:rsidRPr="005C3E12">
        <w:rPr>
          <w:rFonts w:ascii="Aptos" w:hAnsi="Aptos" w:cs="Arial"/>
          <w:sz w:val="20"/>
        </w:rPr>
        <w:br w:type="page"/>
      </w:r>
    </w:p>
    <w:p w14:paraId="2B913E75" w14:textId="77777777" w:rsidR="00C10BC0" w:rsidRPr="005C3E12" w:rsidRDefault="00DA3BC7" w:rsidP="001616DE">
      <w:pPr>
        <w:spacing w:after="0" w:line="240" w:lineRule="auto"/>
        <w:ind w:right="-169"/>
        <w:jc w:val="left"/>
        <w:rPr>
          <w:rFonts w:ascii="Aptos" w:hAnsi="Aptos" w:cs="Arial"/>
          <w:sz w:val="20"/>
        </w:rPr>
      </w:pPr>
      <w:r w:rsidRPr="005C3E12">
        <w:rPr>
          <w:rFonts w:ascii="Aptos" w:hAnsi="Aptos" w:cs="Arial"/>
          <w:sz w:val="20"/>
        </w:rPr>
        <w:lastRenderedPageBreak/>
        <w:tab/>
      </w:r>
    </w:p>
    <w:sdt>
      <w:sdtPr>
        <w:rPr>
          <w:rFonts w:ascii="Aptos" w:eastAsia="Times New Roman" w:hAnsi="Aptos" w:cs="Arial"/>
          <w:b w:val="0"/>
          <w:bCs w:val="0"/>
          <w:sz w:val="20"/>
          <w:szCs w:val="20"/>
        </w:rPr>
        <w:id w:val="824787584"/>
        <w:docPartObj>
          <w:docPartGallery w:val="Table of Contents"/>
          <w:docPartUnique/>
        </w:docPartObj>
      </w:sdtPr>
      <w:sdtEndPr>
        <w:rPr>
          <w:sz w:val="22"/>
        </w:rPr>
      </w:sdtEndPr>
      <w:sdtContent>
        <w:p w14:paraId="7E15D442" w14:textId="77777777" w:rsidR="000677E8" w:rsidRPr="005C3E12" w:rsidRDefault="00A215DD" w:rsidP="00A215DD">
          <w:pPr>
            <w:pStyle w:val="En-ttedetabledesmatires"/>
            <w:jc w:val="center"/>
            <w:rPr>
              <w:rFonts w:ascii="Aptos" w:hAnsi="Aptos" w:cs="Arial"/>
              <w:sz w:val="20"/>
              <w:szCs w:val="20"/>
            </w:rPr>
          </w:pPr>
          <w:r w:rsidRPr="005C3E12">
            <w:rPr>
              <w:rFonts w:ascii="Aptos" w:hAnsi="Aptos" w:cs="Arial"/>
              <w:sz w:val="20"/>
              <w:szCs w:val="20"/>
            </w:rPr>
            <w:t>SOMMAIRE</w:t>
          </w:r>
        </w:p>
        <w:p w14:paraId="267CEC4D" w14:textId="77777777" w:rsidR="00A215DD" w:rsidRPr="005C3E12" w:rsidRDefault="00A215DD" w:rsidP="00A215DD">
          <w:pPr>
            <w:rPr>
              <w:rFonts w:ascii="Aptos" w:hAnsi="Aptos" w:cs="Arial"/>
              <w:sz w:val="20"/>
            </w:rPr>
          </w:pPr>
        </w:p>
        <w:p w14:paraId="007F0192" w14:textId="5C583850" w:rsidR="00EA1A29" w:rsidRPr="005C3E12" w:rsidRDefault="000677E8">
          <w:pPr>
            <w:pStyle w:val="TM1"/>
            <w:tabs>
              <w:tab w:val="right" w:leader="dot" w:pos="8635"/>
            </w:tabs>
            <w:rPr>
              <w:rFonts w:ascii="Aptos" w:eastAsiaTheme="minorEastAsia" w:hAnsi="Aptos" w:cstheme="minorBidi"/>
              <w:noProof/>
              <w:szCs w:val="22"/>
            </w:rPr>
          </w:pPr>
          <w:r w:rsidRPr="005C3E12">
            <w:rPr>
              <w:rFonts w:ascii="Aptos" w:hAnsi="Aptos" w:cs="Arial"/>
              <w:sz w:val="20"/>
            </w:rPr>
            <w:fldChar w:fldCharType="begin"/>
          </w:r>
          <w:r w:rsidRPr="005C3E12">
            <w:rPr>
              <w:rFonts w:ascii="Aptos" w:hAnsi="Aptos" w:cs="Arial"/>
              <w:sz w:val="20"/>
            </w:rPr>
            <w:instrText xml:space="preserve"> TOC \o "1-3" \h \z \u </w:instrText>
          </w:r>
          <w:r w:rsidRPr="005C3E12">
            <w:rPr>
              <w:rFonts w:ascii="Aptos" w:hAnsi="Aptos" w:cs="Arial"/>
              <w:sz w:val="20"/>
            </w:rPr>
            <w:fldChar w:fldCharType="separate"/>
          </w:r>
          <w:hyperlink w:anchor="_Toc94862356" w:history="1">
            <w:r w:rsidR="00EA1A29" w:rsidRPr="005C3E12">
              <w:rPr>
                <w:rStyle w:val="Lienhypertexte"/>
                <w:rFonts w:ascii="Aptos" w:hAnsi="Aptos"/>
                <w:noProof/>
              </w:rPr>
              <w:t>ARTICLE 1 – OBJET DE LA CONCESSION</w:t>
            </w:r>
            <w:r w:rsidR="00EA1A29" w:rsidRPr="005C3E12">
              <w:rPr>
                <w:rFonts w:ascii="Aptos" w:hAnsi="Aptos"/>
                <w:noProof/>
                <w:webHidden/>
              </w:rPr>
              <w:tab/>
            </w:r>
            <w:r w:rsidR="00EA1A29" w:rsidRPr="005C3E12">
              <w:rPr>
                <w:rFonts w:ascii="Aptos" w:hAnsi="Aptos"/>
                <w:noProof/>
                <w:webHidden/>
              </w:rPr>
              <w:fldChar w:fldCharType="begin"/>
            </w:r>
            <w:r w:rsidR="00EA1A29" w:rsidRPr="005C3E12">
              <w:rPr>
                <w:rFonts w:ascii="Aptos" w:hAnsi="Aptos"/>
                <w:noProof/>
                <w:webHidden/>
              </w:rPr>
              <w:instrText xml:space="preserve"> PAGEREF _Toc94862356 \h </w:instrText>
            </w:r>
            <w:r w:rsidR="00EA1A29" w:rsidRPr="005C3E12">
              <w:rPr>
                <w:rFonts w:ascii="Aptos" w:hAnsi="Aptos"/>
                <w:noProof/>
                <w:webHidden/>
              </w:rPr>
            </w:r>
            <w:r w:rsidR="00EA1A29" w:rsidRPr="005C3E12">
              <w:rPr>
                <w:rFonts w:ascii="Aptos" w:hAnsi="Aptos"/>
                <w:noProof/>
                <w:webHidden/>
              </w:rPr>
              <w:fldChar w:fldCharType="separate"/>
            </w:r>
            <w:r w:rsidR="00EA1A29" w:rsidRPr="005C3E12">
              <w:rPr>
                <w:rFonts w:ascii="Aptos" w:hAnsi="Aptos"/>
                <w:noProof/>
                <w:webHidden/>
              </w:rPr>
              <w:t>6</w:t>
            </w:r>
            <w:r w:rsidR="00EA1A29" w:rsidRPr="005C3E12">
              <w:rPr>
                <w:rFonts w:ascii="Aptos" w:hAnsi="Aptos"/>
                <w:noProof/>
                <w:webHidden/>
              </w:rPr>
              <w:fldChar w:fldCharType="end"/>
            </w:r>
          </w:hyperlink>
        </w:p>
        <w:p w14:paraId="236BE05C" w14:textId="21211079" w:rsidR="00EA1A29" w:rsidRPr="005C3E12" w:rsidRDefault="00EA1A29">
          <w:pPr>
            <w:pStyle w:val="TM1"/>
            <w:tabs>
              <w:tab w:val="right" w:leader="dot" w:pos="8635"/>
            </w:tabs>
            <w:rPr>
              <w:rFonts w:ascii="Aptos" w:eastAsiaTheme="minorEastAsia" w:hAnsi="Aptos" w:cstheme="minorBidi"/>
              <w:noProof/>
              <w:szCs w:val="22"/>
            </w:rPr>
          </w:pPr>
          <w:hyperlink w:anchor="_Toc94862357" w:history="1">
            <w:r w:rsidRPr="005C3E12">
              <w:rPr>
                <w:rStyle w:val="Lienhypertexte"/>
                <w:rFonts w:ascii="Aptos" w:hAnsi="Aptos"/>
                <w:noProof/>
              </w:rPr>
              <w:t>ARTICLE 2 – REGLEMENTATION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_Toc94862357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6</w:t>
            </w:r>
            <w:r w:rsidRPr="005C3E12">
              <w:rPr>
                <w:rFonts w:ascii="Aptos" w:hAnsi="Aptos"/>
                <w:noProof/>
                <w:webHidden/>
              </w:rPr>
              <w:fldChar w:fldCharType="end"/>
            </w:r>
          </w:hyperlink>
        </w:p>
        <w:p w14:paraId="7C8AE43D" w14:textId="12560BCE" w:rsidR="00EA1A29" w:rsidRPr="005C3E12" w:rsidRDefault="00EA1A29">
          <w:pPr>
            <w:pStyle w:val="TM1"/>
            <w:tabs>
              <w:tab w:val="right" w:leader="dot" w:pos="8635"/>
            </w:tabs>
            <w:rPr>
              <w:rFonts w:ascii="Aptos" w:eastAsiaTheme="minorEastAsia" w:hAnsi="Aptos" w:cstheme="minorBidi"/>
              <w:noProof/>
              <w:szCs w:val="22"/>
            </w:rPr>
          </w:pPr>
          <w:hyperlink w:anchor="_Toc94862358" w:history="1">
            <w:r w:rsidRPr="005C3E12">
              <w:rPr>
                <w:rStyle w:val="Lienhypertexte"/>
                <w:rFonts w:ascii="Aptos" w:hAnsi="Aptos"/>
                <w:noProof/>
              </w:rPr>
              <w:t>ARTICLE 3 – CONDITIONS GENERALES D’EXECUTION DE LA CONCESSION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_Toc94862358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6</w:t>
            </w:r>
            <w:r w:rsidRPr="005C3E12">
              <w:rPr>
                <w:rFonts w:ascii="Aptos" w:hAnsi="Aptos"/>
                <w:noProof/>
                <w:webHidden/>
              </w:rPr>
              <w:fldChar w:fldCharType="end"/>
            </w:r>
          </w:hyperlink>
        </w:p>
        <w:p w14:paraId="7762F40D" w14:textId="26897ABF" w:rsidR="00EA1A29" w:rsidRPr="005C3E12" w:rsidRDefault="00EA1A29">
          <w:pPr>
            <w:pStyle w:val="TM2"/>
            <w:tabs>
              <w:tab w:val="right" w:leader="dot" w:pos="8635"/>
            </w:tabs>
            <w:rPr>
              <w:rFonts w:ascii="Aptos" w:eastAsiaTheme="minorEastAsia" w:hAnsi="Aptos" w:cstheme="minorBidi"/>
              <w:noProof/>
              <w:szCs w:val="22"/>
            </w:rPr>
          </w:pPr>
          <w:hyperlink w:anchor="_Toc94862359" w:history="1">
            <w:r w:rsidRPr="005C3E12">
              <w:rPr>
                <w:rStyle w:val="Lienhypertexte"/>
                <w:rFonts w:ascii="Aptos" w:hAnsi="Aptos"/>
                <w:noProof/>
              </w:rPr>
              <w:t>3.1 Représentation des parties et devoir d’information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_Toc94862359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6</w:t>
            </w:r>
            <w:r w:rsidRPr="005C3E12">
              <w:rPr>
                <w:rFonts w:ascii="Aptos" w:hAnsi="Aptos"/>
                <w:noProof/>
                <w:webHidden/>
              </w:rPr>
              <w:fldChar w:fldCharType="end"/>
            </w:r>
          </w:hyperlink>
        </w:p>
        <w:p w14:paraId="2A3990EF" w14:textId="6FB8F1EB" w:rsidR="00EA1A29" w:rsidRPr="005C3E12" w:rsidRDefault="00EA1A29">
          <w:pPr>
            <w:pStyle w:val="TM2"/>
            <w:tabs>
              <w:tab w:val="right" w:leader="dot" w:pos="8635"/>
            </w:tabs>
            <w:rPr>
              <w:rFonts w:ascii="Aptos" w:eastAsiaTheme="minorEastAsia" w:hAnsi="Aptos" w:cstheme="minorBidi"/>
              <w:noProof/>
              <w:szCs w:val="22"/>
            </w:rPr>
          </w:pPr>
          <w:hyperlink w:anchor="_Toc94862360" w:history="1">
            <w:r w:rsidRPr="005C3E12">
              <w:rPr>
                <w:rStyle w:val="Lienhypertexte"/>
                <w:rFonts w:ascii="Aptos" w:hAnsi="Aptos"/>
                <w:noProof/>
              </w:rPr>
              <w:t>3.2 Cession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_Toc94862360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7</w:t>
            </w:r>
            <w:r w:rsidRPr="005C3E12">
              <w:rPr>
                <w:rFonts w:ascii="Aptos" w:hAnsi="Aptos"/>
                <w:noProof/>
                <w:webHidden/>
              </w:rPr>
              <w:fldChar w:fldCharType="end"/>
            </w:r>
          </w:hyperlink>
        </w:p>
        <w:p w14:paraId="7D79DE30" w14:textId="56080547" w:rsidR="00EA1A29" w:rsidRPr="005C3E12" w:rsidRDefault="00EA1A29">
          <w:pPr>
            <w:pStyle w:val="TM2"/>
            <w:tabs>
              <w:tab w:val="right" w:leader="dot" w:pos="8635"/>
            </w:tabs>
            <w:rPr>
              <w:rFonts w:ascii="Aptos" w:eastAsiaTheme="minorEastAsia" w:hAnsi="Aptos" w:cstheme="minorBidi"/>
              <w:noProof/>
              <w:szCs w:val="22"/>
            </w:rPr>
          </w:pPr>
          <w:hyperlink w:anchor="_Toc94862361" w:history="1">
            <w:r w:rsidRPr="005C3E12">
              <w:rPr>
                <w:rStyle w:val="Lienhypertexte"/>
                <w:rFonts w:ascii="Aptos" w:hAnsi="Aptos"/>
                <w:noProof/>
              </w:rPr>
              <w:t>3.3 Sous-traitance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_Toc94862361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7</w:t>
            </w:r>
            <w:r w:rsidRPr="005C3E12">
              <w:rPr>
                <w:rFonts w:ascii="Aptos" w:hAnsi="Aptos"/>
                <w:noProof/>
                <w:webHidden/>
              </w:rPr>
              <w:fldChar w:fldCharType="end"/>
            </w:r>
          </w:hyperlink>
        </w:p>
        <w:p w14:paraId="474DCE93" w14:textId="4F0835CD" w:rsidR="00EA1A29" w:rsidRPr="005C3E12" w:rsidRDefault="00EA1A29">
          <w:pPr>
            <w:pStyle w:val="TM1"/>
            <w:tabs>
              <w:tab w:val="right" w:leader="dot" w:pos="8635"/>
            </w:tabs>
            <w:rPr>
              <w:rFonts w:ascii="Aptos" w:eastAsiaTheme="minorEastAsia" w:hAnsi="Aptos" w:cstheme="minorBidi"/>
              <w:noProof/>
              <w:szCs w:val="22"/>
            </w:rPr>
          </w:pPr>
          <w:hyperlink w:anchor="_Toc94862362" w:history="1">
            <w:r w:rsidRPr="005C3E12">
              <w:rPr>
                <w:rStyle w:val="Lienhypertexte"/>
                <w:rFonts w:ascii="Aptos" w:hAnsi="Aptos"/>
                <w:noProof/>
              </w:rPr>
              <w:t>ARTICLE 4 – DUREE DE LA CONCESSION ET CALENDRIER DES PHASES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_Toc94862362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7</w:t>
            </w:r>
            <w:r w:rsidRPr="005C3E12">
              <w:rPr>
                <w:rFonts w:ascii="Aptos" w:hAnsi="Aptos"/>
                <w:noProof/>
                <w:webHidden/>
              </w:rPr>
              <w:fldChar w:fldCharType="end"/>
            </w:r>
          </w:hyperlink>
        </w:p>
        <w:p w14:paraId="0EFAB00D" w14:textId="56281C6D" w:rsidR="00EA1A29" w:rsidRPr="005C3E12" w:rsidRDefault="00EA1A29">
          <w:pPr>
            <w:pStyle w:val="TM2"/>
            <w:tabs>
              <w:tab w:val="right" w:leader="dot" w:pos="8635"/>
            </w:tabs>
            <w:rPr>
              <w:rFonts w:ascii="Aptos" w:eastAsiaTheme="minorEastAsia" w:hAnsi="Aptos" w:cstheme="minorBidi"/>
              <w:noProof/>
              <w:szCs w:val="22"/>
            </w:rPr>
          </w:pPr>
          <w:hyperlink w:anchor="_Toc94862363" w:history="1">
            <w:r w:rsidRPr="005C3E12">
              <w:rPr>
                <w:rStyle w:val="Lienhypertexte"/>
                <w:rFonts w:ascii="Aptos" w:hAnsi="Aptos"/>
                <w:noProof/>
              </w:rPr>
              <w:t>4.1 Durée de la concession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_Toc94862363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7</w:t>
            </w:r>
            <w:r w:rsidRPr="005C3E12">
              <w:rPr>
                <w:rFonts w:ascii="Aptos" w:hAnsi="Aptos"/>
                <w:noProof/>
                <w:webHidden/>
              </w:rPr>
              <w:fldChar w:fldCharType="end"/>
            </w:r>
          </w:hyperlink>
        </w:p>
        <w:p w14:paraId="4240A39C" w14:textId="4E0BE052" w:rsidR="00EA1A29" w:rsidRPr="005C3E12" w:rsidRDefault="00EA1A29">
          <w:pPr>
            <w:pStyle w:val="TM2"/>
            <w:tabs>
              <w:tab w:val="right" w:leader="dot" w:pos="8635"/>
            </w:tabs>
            <w:rPr>
              <w:rFonts w:ascii="Aptos" w:eastAsiaTheme="minorEastAsia" w:hAnsi="Aptos" w:cstheme="minorBidi"/>
              <w:noProof/>
              <w:szCs w:val="22"/>
            </w:rPr>
          </w:pPr>
          <w:hyperlink w:anchor="_Toc94862364" w:history="1">
            <w:r w:rsidRPr="005C3E12">
              <w:rPr>
                <w:rStyle w:val="Lienhypertexte"/>
                <w:rFonts w:ascii="Aptos" w:hAnsi="Aptos"/>
                <w:noProof/>
              </w:rPr>
              <w:t>4.2 Calendrier des phases de la concession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_Toc94862364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7</w:t>
            </w:r>
            <w:r w:rsidRPr="005C3E12">
              <w:rPr>
                <w:rFonts w:ascii="Aptos" w:hAnsi="Aptos"/>
                <w:noProof/>
                <w:webHidden/>
              </w:rPr>
              <w:fldChar w:fldCharType="end"/>
            </w:r>
          </w:hyperlink>
        </w:p>
        <w:p w14:paraId="44D17D0D" w14:textId="4CDBE221" w:rsidR="00EA1A29" w:rsidRPr="005C3E12" w:rsidRDefault="00EA1A29">
          <w:pPr>
            <w:pStyle w:val="TM3"/>
            <w:tabs>
              <w:tab w:val="right" w:leader="dot" w:pos="8635"/>
            </w:tabs>
            <w:rPr>
              <w:rFonts w:ascii="Aptos" w:eastAsiaTheme="minorEastAsia" w:hAnsi="Aptos" w:cstheme="minorBidi"/>
              <w:noProof/>
              <w:szCs w:val="22"/>
            </w:rPr>
          </w:pPr>
          <w:hyperlink w:anchor="_Toc94862365" w:history="1">
            <w:r w:rsidRPr="005C3E12">
              <w:rPr>
                <w:rStyle w:val="Lienhypertexte"/>
                <w:rFonts w:ascii="Aptos" w:hAnsi="Aptos"/>
                <w:noProof/>
              </w:rPr>
              <w:t>4.2.1 Phase de transition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_Toc94862365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8</w:t>
            </w:r>
            <w:r w:rsidRPr="005C3E12">
              <w:rPr>
                <w:rFonts w:ascii="Aptos" w:hAnsi="Aptos"/>
                <w:noProof/>
                <w:webHidden/>
              </w:rPr>
              <w:fldChar w:fldCharType="end"/>
            </w:r>
          </w:hyperlink>
        </w:p>
        <w:p w14:paraId="33B72C59" w14:textId="40F46229" w:rsidR="00EA1A29" w:rsidRPr="005C3E12" w:rsidRDefault="00EA1A29">
          <w:pPr>
            <w:pStyle w:val="TM3"/>
            <w:tabs>
              <w:tab w:val="right" w:leader="dot" w:pos="8635"/>
            </w:tabs>
            <w:rPr>
              <w:rFonts w:ascii="Aptos" w:eastAsiaTheme="minorEastAsia" w:hAnsi="Aptos" w:cstheme="minorBidi"/>
              <w:noProof/>
              <w:szCs w:val="22"/>
            </w:rPr>
          </w:pPr>
          <w:hyperlink w:anchor="_Toc94862366" w:history="1">
            <w:r w:rsidRPr="005C3E12">
              <w:rPr>
                <w:rStyle w:val="Lienhypertexte"/>
                <w:rFonts w:ascii="Aptos" w:hAnsi="Aptos"/>
                <w:noProof/>
              </w:rPr>
              <w:t>4.2.2 Phase d’exploitation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_Toc94862366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9</w:t>
            </w:r>
            <w:r w:rsidRPr="005C3E12">
              <w:rPr>
                <w:rFonts w:ascii="Aptos" w:hAnsi="Aptos"/>
                <w:noProof/>
                <w:webHidden/>
              </w:rPr>
              <w:fldChar w:fldCharType="end"/>
            </w:r>
          </w:hyperlink>
        </w:p>
        <w:p w14:paraId="152D16E5" w14:textId="3860C39A" w:rsidR="00EA1A29" w:rsidRPr="005C3E12" w:rsidRDefault="00EA1A29">
          <w:pPr>
            <w:pStyle w:val="TM1"/>
            <w:tabs>
              <w:tab w:val="right" w:leader="dot" w:pos="8635"/>
            </w:tabs>
            <w:rPr>
              <w:rFonts w:ascii="Aptos" w:eastAsiaTheme="minorEastAsia" w:hAnsi="Aptos" w:cstheme="minorBidi"/>
              <w:noProof/>
              <w:szCs w:val="22"/>
            </w:rPr>
          </w:pPr>
          <w:hyperlink w:anchor="_Toc94862367" w:history="1">
            <w:r w:rsidRPr="005C3E12">
              <w:rPr>
                <w:rStyle w:val="Lienhypertexte"/>
                <w:rFonts w:ascii="Aptos" w:hAnsi="Aptos"/>
                <w:noProof/>
              </w:rPr>
              <w:t>ARTICLE 5 –– SPECIFICATION DU GUIDE MULTIMEDIA : CARACTERISTIQUES ET USAGES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_Toc94862367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9</w:t>
            </w:r>
            <w:r w:rsidRPr="005C3E12">
              <w:rPr>
                <w:rFonts w:ascii="Aptos" w:hAnsi="Aptos"/>
                <w:noProof/>
                <w:webHidden/>
              </w:rPr>
              <w:fldChar w:fldCharType="end"/>
            </w:r>
          </w:hyperlink>
        </w:p>
        <w:p w14:paraId="7DD40A62" w14:textId="6BEE339F" w:rsidR="00EA1A29" w:rsidRPr="005C3E12" w:rsidRDefault="00EA1A29">
          <w:pPr>
            <w:pStyle w:val="TM2"/>
            <w:tabs>
              <w:tab w:val="right" w:leader="dot" w:pos="8635"/>
            </w:tabs>
            <w:rPr>
              <w:rFonts w:ascii="Aptos" w:eastAsiaTheme="minorEastAsia" w:hAnsi="Aptos" w:cstheme="minorBidi"/>
              <w:noProof/>
              <w:szCs w:val="22"/>
            </w:rPr>
          </w:pPr>
          <w:hyperlink w:anchor="_Toc94862368" w:history="1">
            <w:r w:rsidRPr="005C3E12">
              <w:rPr>
                <w:rStyle w:val="Lienhypertexte"/>
                <w:rFonts w:ascii="Aptos" w:hAnsi="Aptos"/>
                <w:noProof/>
              </w:rPr>
              <w:t>5.1 Lexique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_Toc94862368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9</w:t>
            </w:r>
            <w:r w:rsidRPr="005C3E12">
              <w:rPr>
                <w:rFonts w:ascii="Aptos" w:hAnsi="Aptos"/>
                <w:noProof/>
                <w:webHidden/>
              </w:rPr>
              <w:fldChar w:fldCharType="end"/>
            </w:r>
          </w:hyperlink>
        </w:p>
        <w:p w14:paraId="4A9F3E79" w14:textId="0934D3D5" w:rsidR="00EA1A29" w:rsidRPr="005C3E12" w:rsidRDefault="00EA1A29">
          <w:pPr>
            <w:pStyle w:val="TM2"/>
            <w:tabs>
              <w:tab w:val="right" w:leader="dot" w:pos="8635"/>
            </w:tabs>
            <w:rPr>
              <w:rFonts w:ascii="Aptos" w:eastAsiaTheme="minorEastAsia" w:hAnsi="Aptos" w:cstheme="minorBidi"/>
              <w:noProof/>
              <w:szCs w:val="22"/>
            </w:rPr>
          </w:pPr>
          <w:hyperlink w:anchor="_Toc94862369" w:history="1">
            <w:r w:rsidRPr="005C3E12">
              <w:rPr>
                <w:rStyle w:val="Lienhypertexte"/>
                <w:rFonts w:ascii="Aptos" w:hAnsi="Aptos"/>
                <w:noProof/>
              </w:rPr>
              <w:t>5.2 Contexte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_Toc94862369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9</w:t>
            </w:r>
            <w:r w:rsidRPr="005C3E12">
              <w:rPr>
                <w:rFonts w:ascii="Aptos" w:hAnsi="Aptos"/>
                <w:noProof/>
                <w:webHidden/>
              </w:rPr>
              <w:fldChar w:fldCharType="end"/>
            </w:r>
          </w:hyperlink>
        </w:p>
        <w:p w14:paraId="5A2C7EF3" w14:textId="717BF0D1" w:rsidR="00EA1A29" w:rsidRPr="005C3E12" w:rsidRDefault="00EA1A29">
          <w:pPr>
            <w:pStyle w:val="TM2"/>
            <w:tabs>
              <w:tab w:val="right" w:leader="dot" w:pos="8635"/>
            </w:tabs>
            <w:rPr>
              <w:rFonts w:ascii="Aptos" w:eastAsiaTheme="minorEastAsia" w:hAnsi="Aptos" w:cstheme="minorBidi"/>
              <w:noProof/>
              <w:szCs w:val="22"/>
            </w:rPr>
          </w:pPr>
          <w:hyperlink w:anchor="_Toc94862370" w:history="1">
            <w:r w:rsidRPr="005C3E12">
              <w:rPr>
                <w:rStyle w:val="Lienhypertexte"/>
                <w:rFonts w:ascii="Aptos" w:hAnsi="Aptos"/>
                <w:noProof/>
              </w:rPr>
              <w:t>5.3 Concept général du guide multimédia</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_Toc94862370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10</w:t>
            </w:r>
            <w:r w:rsidRPr="005C3E12">
              <w:rPr>
                <w:rFonts w:ascii="Aptos" w:hAnsi="Aptos"/>
                <w:noProof/>
                <w:webHidden/>
              </w:rPr>
              <w:fldChar w:fldCharType="end"/>
            </w:r>
          </w:hyperlink>
        </w:p>
        <w:p w14:paraId="780F05B1" w14:textId="41B35674" w:rsidR="00EA1A29" w:rsidRPr="005C3E12" w:rsidRDefault="00EA1A29">
          <w:pPr>
            <w:pStyle w:val="TM2"/>
            <w:tabs>
              <w:tab w:val="right" w:leader="dot" w:pos="8635"/>
            </w:tabs>
            <w:rPr>
              <w:rFonts w:ascii="Aptos" w:eastAsiaTheme="minorEastAsia" w:hAnsi="Aptos" w:cstheme="minorBidi"/>
              <w:noProof/>
              <w:szCs w:val="22"/>
            </w:rPr>
          </w:pPr>
          <w:hyperlink w:anchor="_Toc94862371" w:history="1">
            <w:r w:rsidRPr="005C3E12">
              <w:rPr>
                <w:rStyle w:val="Lienhypertexte"/>
                <w:rFonts w:ascii="Aptos" w:hAnsi="Aptos"/>
                <w:noProof/>
              </w:rPr>
              <w:t>5.4 Accès aux séquences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_Toc94862371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10</w:t>
            </w:r>
            <w:r w:rsidRPr="005C3E12">
              <w:rPr>
                <w:rFonts w:ascii="Aptos" w:hAnsi="Aptos"/>
                <w:noProof/>
                <w:webHidden/>
              </w:rPr>
              <w:fldChar w:fldCharType="end"/>
            </w:r>
          </w:hyperlink>
        </w:p>
        <w:p w14:paraId="735A5A33" w14:textId="1989C136" w:rsidR="00EA1A29" w:rsidRPr="005C3E12" w:rsidRDefault="00EA1A29">
          <w:pPr>
            <w:pStyle w:val="TM2"/>
            <w:tabs>
              <w:tab w:val="right" w:leader="dot" w:pos="8635"/>
            </w:tabs>
            <w:rPr>
              <w:rFonts w:ascii="Aptos" w:eastAsiaTheme="minorEastAsia" w:hAnsi="Aptos" w:cstheme="minorBidi"/>
              <w:noProof/>
              <w:szCs w:val="22"/>
            </w:rPr>
          </w:pPr>
          <w:hyperlink w:anchor="_Toc94862372" w:history="1">
            <w:r w:rsidRPr="005C3E12">
              <w:rPr>
                <w:rStyle w:val="Lienhypertexte"/>
                <w:rFonts w:ascii="Aptos" w:hAnsi="Aptos"/>
                <w:noProof/>
              </w:rPr>
              <w:t>5.5 Langues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_Toc94862372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11</w:t>
            </w:r>
            <w:r w:rsidRPr="005C3E12">
              <w:rPr>
                <w:rFonts w:ascii="Aptos" w:hAnsi="Aptos"/>
                <w:noProof/>
                <w:webHidden/>
              </w:rPr>
              <w:fldChar w:fldCharType="end"/>
            </w:r>
          </w:hyperlink>
        </w:p>
        <w:p w14:paraId="6C433CF4" w14:textId="340AB099" w:rsidR="00EA1A29" w:rsidRPr="005C3E12" w:rsidRDefault="00EA1A29">
          <w:pPr>
            <w:pStyle w:val="TM2"/>
            <w:tabs>
              <w:tab w:val="right" w:leader="dot" w:pos="8635"/>
            </w:tabs>
            <w:rPr>
              <w:rFonts w:ascii="Aptos" w:eastAsiaTheme="minorEastAsia" w:hAnsi="Aptos" w:cstheme="minorBidi"/>
              <w:noProof/>
              <w:szCs w:val="22"/>
            </w:rPr>
          </w:pPr>
          <w:hyperlink w:anchor="_Toc94862373" w:history="1">
            <w:r w:rsidRPr="005C3E12">
              <w:rPr>
                <w:rStyle w:val="Lienhypertexte"/>
                <w:rFonts w:ascii="Aptos" w:hAnsi="Aptos"/>
                <w:noProof/>
              </w:rPr>
              <w:t>5.6 Design et ergonomie du guide multimédia</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_Toc94862373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11</w:t>
            </w:r>
            <w:r w:rsidRPr="005C3E12">
              <w:rPr>
                <w:rFonts w:ascii="Aptos" w:hAnsi="Aptos"/>
                <w:noProof/>
                <w:webHidden/>
              </w:rPr>
              <w:fldChar w:fldCharType="end"/>
            </w:r>
          </w:hyperlink>
        </w:p>
        <w:p w14:paraId="6A86422B" w14:textId="4ACD7869" w:rsidR="00EA1A29" w:rsidRPr="005C3E12" w:rsidRDefault="00EA1A29">
          <w:pPr>
            <w:pStyle w:val="TM3"/>
            <w:tabs>
              <w:tab w:val="right" w:leader="dot" w:pos="8635"/>
            </w:tabs>
            <w:rPr>
              <w:rFonts w:ascii="Aptos" w:eastAsiaTheme="minorEastAsia" w:hAnsi="Aptos" w:cstheme="minorBidi"/>
              <w:noProof/>
              <w:szCs w:val="22"/>
            </w:rPr>
          </w:pPr>
          <w:hyperlink w:anchor="_Toc94862374" w:history="1">
            <w:r w:rsidRPr="005C3E12">
              <w:rPr>
                <w:rStyle w:val="Lienhypertexte"/>
                <w:rFonts w:ascii="Aptos" w:hAnsi="Aptos"/>
                <w:noProof/>
              </w:rPr>
              <w:t>5.6.1 Design visuel</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_Toc94862374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11</w:t>
            </w:r>
            <w:r w:rsidRPr="005C3E12">
              <w:rPr>
                <w:rFonts w:ascii="Aptos" w:hAnsi="Aptos"/>
                <w:noProof/>
                <w:webHidden/>
              </w:rPr>
              <w:fldChar w:fldCharType="end"/>
            </w:r>
          </w:hyperlink>
        </w:p>
        <w:p w14:paraId="3BA54A42" w14:textId="392972C5" w:rsidR="00EA1A29" w:rsidRPr="005C3E12" w:rsidRDefault="00EA1A29">
          <w:pPr>
            <w:pStyle w:val="TM3"/>
            <w:tabs>
              <w:tab w:val="right" w:leader="dot" w:pos="8635"/>
            </w:tabs>
            <w:rPr>
              <w:rFonts w:ascii="Aptos" w:eastAsiaTheme="minorEastAsia" w:hAnsi="Aptos" w:cstheme="minorBidi"/>
              <w:noProof/>
              <w:szCs w:val="22"/>
            </w:rPr>
          </w:pPr>
          <w:hyperlink w:anchor="_Toc94862375" w:history="1">
            <w:r w:rsidRPr="005C3E12">
              <w:rPr>
                <w:rStyle w:val="Lienhypertexte"/>
                <w:rFonts w:ascii="Aptos" w:hAnsi="Aptos"/>
                <w:noProof/>
              </w:rPr>
              <w:t>5.6.2 Design sonore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_Toc94862375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11</w:t>
            </w:r>
            <w:r w:rsidRPr="005C3E12">
              <w:rPr>
                <w:rFonts w:ascii="Aptos" w:hAnsi="Aptos"/>
                <w:noProof/>
                <w:webHidden/>
              </w:rPr>
              <w:fldChar w:fldCharType="end"/>
            </w:r>
          </w:hyperlink>
        </w:p>
        <w:p w14:paraId="4F1E8943" w14:textId="3F9D0B00" w:rsidR="00EA1A29" w:rsidRPr="005C3E12" w:rsidRDefault="00EA1A29">
          <w:pPr>
            <w:pStyle w:val="TM3"/>
            <w:tabs>
              <w:tab w:val="right" w:leader="dot" w:pos="8635"/>
            </w:tabs>
            <w:rPr>
              <w:rFonts w:ascii="Aptos" w:eastAsiaTheme="minorEastAsia" w:hAnsi="Aptos" w:cstheme="minorBidi"/>
              <w:noProof/>
              <w:szCs w:val="22"/>
            </w:rPr>
          </w:pPr>
          <w:hyperlink w:anchor="_Toc94862376" w:history="1">
            <w:r w:rsidRPr="005C3E12">
              <w:rPr>
                <w:rStyle w:val="Lienhypertexte"/>
                <w:rFonts w:ascii="Aptos" w:hAnsi="Aptos"/>
                <w:noProof/>
              </w:rPr>
              <w:t>5.6.3 Ergonomie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_Toc94862376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12</w:t>
            </w:r>
            <w:r w:rsidRPr="005C3E12">
              <w:rPr>
                <w:rFonts w:ascii="Aptos" w:hAnsi="Aptos"/>
                <w:noProof/>
                <w:webHidden/>
              </w:rPr>
              <w:fldChar w:fldCharType="end"/>
            </w:r>
          </w:hyperlink>
        </w:p>
        <w:p w14:paraId="6184AD86" w14:textId="471397B5" w:rsidR="00EA1A29" w:rsidRPr="005C3E12" w:rsidRDefault="00EA1A29">
          <w:pPr>
            <w:pStyle w:val="TM3"/>
            <w:tabs>
              <w:tab w:val="right" w:leader="dot" w:pos="8635"/>
            </w:tabs>
            <w:rPr>
              <w:rFonts w:ascii="Aptos" w:eastAsiaTheme="minorEastAsia" w:hAnsi="Aptos" w:cstheme="minorBidi"/>
              <w:noProof/>
              <w:szCs w:val="22"/>
            </w:rPr>
          </w:pPr>
          <w:hyperlink w:anchor="_Toc94862377" w:history="1">
            <w:r w:rsidRPr="005C3E12">
              <w:rPr>
                <w:rStyle w:val="Lienhypertexte"/>
                <w:rFonts w:ascii="Aptos" w:hAnsi="Aptos"/>
                <w:noProof/>
              </w:rPr>
              <w:t>5.6.4 Accessibilité</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_Toc94862377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13</w:t>
            </w:r>
            <w:r w:rsidRPr="005C3E12">
              <w:rPr>
                <w:rFonts w:ascii="Aptos" w:hAnsi="Aptos"/>
                <w:noProof/>
                <w:webHidden/>
              </w:rPr>
              <w:fldChar w:fldCharType="end"/>
            </w:r>
          </w:hyperlink>
        </w:p>
        <w:p w14:paraId="3A01D3E2" w14:textId="4EC5028E" w:rsidR="00EA1A29" w:rsidRPr="005C3E12" w:rsidRDefault="00EA1A29">
          <w:pPr>
            <w:pStyle w:val="TM2"/>
            <w:tabs>
              <w:tab w:val="right" w:leader="dot" w:pos="8635"/>
            </w:tabs>
            <w:rPr>
              <w:rFonts w:ascii="Aptos" w:eastAsiaTheme="minorEastAsia" w:hAnsi="Aptos" w:cstheme="minorBidi"/>
              <w:noProof/>
              <w:szCs w:val="22"/>
            </w:rPr>
          </w:pPr>
          <w:hyperlink w:anchor="_Toc94862378" w:history="1">
            <w:r w:rsidRPr="005C3E12">
              <w:rPr>
                <w:rStyle w:val="Lienhypertexte"/>
                <w:rFonts w:ascii="Aptos" w:hAnsi="Aptos"/>
                <w:noProof/>
              </w:rPr>
              <w:t>5.7 Technologie du guide multimédia</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_Toc94862378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14</w:t>
            </w:r>
            <w:r w:rsidRPr="005C3E12">
              <w:rPr>
                <w:rFonts w:ascii="Aptos" w:hAnsi="Aptos"/>
                <w:noProof/>
                <w:webHidden/>
              </w:rPr>
              <w:fldChar w:fldCharType="end"/>
            </w:r>
          </w:hyperlink>
        </w:p>
        <w:p w14:paraId="732A55A6" w14:textId="1C3AA7DF" w:rsidR="00EA1A29" w:rsidRPr="005C3E12" w:rsidRDefault="00EA1A29">
          <w:pPr>
            <w:pStyle w:val="TM3"/>
            <w:tabs>
              <w:tab w:val="right" w:leader="dot" w:pos="8635"/>
            </w:tabs>
            <w:rPr>
              <w:rFonts w:ascii="Aptos" w:eastAsiaTheme="minorEastAsia" w:hAnsi="Aptos" w:cstheme="minorBidi"/>
              <w:noProof/>
              <w:szCs w:val="22"/>
            </w:rPr>
          </w:pPr>
          <w:hyperlink w:anchor="_Toc94862379" w:history="1">
            <w:r w:rsidRPr="005C3E12">
              <w:rPr>
                <w:rStyle w:val="Lienhypertexte"/>
                <w:rFonts w:ascii="Aptos" w:hAnsi="Aptos"/>
                <w:noProof/>
              </w:rPr>
              <w:t>5.7.1 Caractéristiques techniques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_Toc94862379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14</w:t>
            </w:r>
            <w:r w:rsidRPr="005C3E12">
              <w:rPr>
                <w:rFonts w:ascii="Aptos" w:hAnsi="Aptos"/>
                <w:noProof/>
                <w:webHidden/>
              </w:rPr>
              <w:fldChar w:fldCharType="end"/>
            </w:r>
          </w:hyperlink>
        </w:p>
        <w:p w14:paraId="3A24A542" w14:textId="3B2BE3E7" w:rsidR="00EA1A29" w:rsidRPr="005C3E12" w:rsidRDefault="00EA1A29">
          <w:pPr>
            <w:pStyle w:val="TM3"/>
            <w:tabs>
              <w:tab w:val="right" w:leader="dot" w:pos="8635"/>
            </w:tabs>
            <w:rPr>
              <w:rFonts w:ascii="Aptos" w:eastAsiaTheme="minorEastAsia" w:hAnsi="Aptos" w:cstheme="minorBidi"/>
              <w:noProof/>
              <w:szCs w:val="22"/>
            </w:rPr>
          </w:pPr>
          <w:hyperlink w:anchor="_Toc94862380" w:history="1">
            <w:r w:rsidRPr="005C3E12">
              <w:rPr>
                <w:rStyle w:val="Lienhypertexte"/>
                <w:rFonts w:ascii="Aptos" w:hAnsi="Aptos"/>
                <w:noProof/>
              </w:rPr>
              <w:t>5.7.2 Evolution du terminal</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_Toc94862380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14</w:t>
            </w:r>
            <w:r w:rsidRPr="005C3E12">
              <w:rPr>
                <w:rFonts w:ascii="Aptos" w:hAnsi="Aptos"/>
                <w:noProof/>
                <w:webHidden/>
              </w:rPr>
              <w:fldChar w:fldCharType="end"/>
            </w:r>
          </w:hyperlink>
        </w:p>
        <w:p w14:paraId="2AE4BACE" w14:textId="0D24F056" w:rsidR="00EA1A29" w:rsidRPr="005C3E12" w:rsidRDefault="00EA1A29">
          <w:pPr>
            <w:pStyle w:val="TM1"/>
            <w:tabs>
              <w:tab w:val="right" w:leader="dot" w:pos="8635"/>
            </w:tabs>
            <w:rPr>
              <w:rFonts w:ascii="Aptos" w:eastAsiaTheme="minorEastAsia" w:hAnsi="Aptos" w:cstheme="minorBidi"/>
              <w:noProof/>
              <w:szCs w:val="22"/>
            </w:rPr>
          </w:pPr>
          <w:hyperlink w:anchor="_Toc94862381" w:history="1">
            <w:r w:rsidRPr="005C3E12">
              <w:rPr>
                <w:rStyle w:val="Lienhypertexte"/>
                <w:rFonts w:ascii="Aptos" w:hAnsi="Aptos"/>
                <w:noProof/>
              </w:rPr>
              <w:t>ARTICLE 6 -   CONCEPTION ET PRODUCTION DU CONTENU</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_Toc94862381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15</w:t>
            </w:r>
            <w:r w:rsidRPr="005C3E12">
              <w:rPr>
                <w:rFonts w:ascii="Aptos" w:hAnsi="Aptos"/>
                <w:noProof/>
                <w:webHidden/>
              </w:rPr>
              <w:fldChar w:fldCharType="end"/>
            </w:r>
          </w:hyperlink>
        </w:p>
        <w:p w14:paraId="23DF44E8" w14:textId="423CB053" w:rsidR="00EA1A29" w:rsidRPr="005C3E12" w:rsidRDefault="00EA1A29">
          <w:pPr>
            <w:pStyle w:val="TM2"/>
            <w:tabs>
              <w:tab w:val="right" w:leader="dot" w:pos="8635"/>
            </w:tabs>
            <w:rPr>
              <w:rFonts w:ascii="Aptos" w:eastAsiaTheme="minorEastAsia" w:hAnsi="Aptos" w:cstheme="minorBidi"/>
              <w:noProof/>
              <w:szCs w:val="22"/>
            </w:rPr>
          </w:pPr>
          <w:hyperlink w:anchor="_Toc94862382" w:history="1">
            <w:r w:rsidRPr="005C3E12">
              <w:rPr>
                <w:rStyle w:val="Lienhypertexte"/>
                <w:rFonts w:ascii="Aptos" w:hAnsi="Aptos"/>
                <w:noProof/>
              </w:rPr>
              <w:t>6.1 Prestations du concessionnaire pour la conception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_Toc94862382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15</w:t>
            </w:r>
            <w:r w:rsidRPr="005C3E12">
              <w:rPr>
                <w:rFonts w:ascii="Aptos" w:hAnsi="Aptos"/>
                <w:noProof/>
                <w:webHidden/>
              </w:rPr>
              <w:fldChar w:fldCharType="end"/>
            </w:r>
          </w:hyperlink>
        </w:p>
        <w:p w14:paraId="47634A7A" w14:textId="55D66AA5" w:rsidR="00EA1A29" w:rsidRPr="005C3E12" w:rsidRDefault="00EA1A29">
          <w:pPr>
            <w:pStyle w:val="TM2"/>
            <w:tabs>
              <w:tab w:val="right" w:leader="dot" w:pos="8635"/>
            </w:tabs>
            <w:rPr>
              <w:rFonts w:ascii="Aptos" w:eastAsiaTheme="minorEastAsia" w:hAnsi="Aptos" w:cstheme="minorBidi"/>
              <w:noProof/>
              <w:szCs w:val="22"/>
            </w:rPr>
          </w:pPr>
          <w:hyperlink w:anchor="_Toc94862383" w:history="1">
            <w:r w:rsidRPr="005C3E12">
              <w:rPr>
                <w:rStyle w:val="Lienhypertexte"/>
                <w:rFonts w:ascii="Aptos" w:hAnsi="Aptos"/>
                <w:noProof/>
              </w:rPr>
              <w:t>6.2 Méthodologie de la conception et de la production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_Toc94862383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16</w:t>
            </w:r>
            <w:r w:rsidRPr="005C3E12">
              <w:rPr>
                <w:rFonts w:ascii="Aptos" w:hAnsi="Aptos"/>
                <w:noProof/>
                <w:webHidden/>
              </w:rPr>
              <w:fldChar w:fldCharType="end"/>
            </w:r>
          </w:hyperlink>
        </w:p>
        <w:p w14:paraId="472D0E20" w14:textId="3738B020" w:rsidR="00EA1A29" w:rsidRPr="005C3E12" w:rsidRDefault="00EA1A29">
          <w:pPr>
            <w:pStyle w:val="TM3"/>
            <w:tabs>
              <w:tab w:val="right" w:leader="dot" w:pos="8635"/>
            </w:tabs>
            <w:rPr>
              <w:rFonts w:ascii="Aptos" w:eastAsiaTheme="minorEastAsia" w:hAnsi="Aptos" w:cstheme="minorBidi"/>
              <w:noProof/>
              <w:szCs w:val="22"/>
            </w:rPr>
          </w:pPr>
          <w:hyperlink w:anchor="_Toc94862384" w:history="1">
            <w:r w:rsidRPr="005C3E12">
              <w:rPr>
                <w:rStyle w:val="Lienhypertexte"/>
                <w:rFonts w:ascii="Aptos" w:hAnsi="Aptos"/>
                <w:noProof/>
              </w:rPr>
              <w:t>6.2.1 Rédaction et contenu média (visuel, audio, audiovisuel)</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_Toc94862384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16</w:t>
            </w:r>
            <w:r w:rsidRPr="005C3E12">
              <w:rPr>
                <w:rFonts w:ascii="Aptos" w:hAnsi="Aptos"/>
                <w:noProof/>
                <w:webHidden/>
              </w:rPr>
              <w:fldChar w:fldCharType="end"/>
            </w:r>
          </w:hyperlink>
        </w:p>
        <w:p w14:paraId="2683B95E" w14:textId="7750E8D2" w:rsidR="00EA1A29" w:rsidRPr="005C3E12" w:rsidRDefault="00EA1A29">
          <w:pPr>
            <w:pStyle w:val="TM3"/>
            <w:tabs>
              <w:tab w:val="right" w:leader="dot" w:pos="8635"/>
            </w:tabs>
            <w:rPr>
              <w:rFonts w:ascii="Aptos" w:eastAsiaTheme="minorEastAsia" w:hAnsi="Aptos" w:cstheme="minorBidi"/>
              <w:noProof/>
              <w:szCs w:val="22"/>
            </w:rPr>
          </w:pPr>
          <w:hyperlink w:anchor="_Toc94862385" w:history="1">
            <w:r w:rsidRPr="005C3E12">
              <w:rPr>
                <w:rStyle w:val="Lienhypertexte"/>
                <w:rFonts w:ascii="Aptos" w:hAnsi="Aptos"/>
                <w:noProof/>
              </w:rPr>
              <w:t>6.2.2 Traduction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_Toc94862385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17</w:t>
            </w:r>
            <w:r w:rsidRPr="005C3E12">
              <w:rPr>
                <w:rFonts w:ascii="Aptos" w:hAnsi="Aptos"/>
                <w:noProof/>
                <w:webHidden/>
              </w:rPr>
              <w:fldChar w:fldCharType="end"/>
            </w:r>
          </w:hyperlink>
        </w:p>
        <w:p w14:paraId="266B1986" w14:textId="696D1F8A" w:rsidR="00EA1A29" w:rsidRPr="005C3E12" w:rsidRDefault="00EA1A29">
          <w:pPr>
            <w:pStyle w:val="TM3"/>
            <w:tabs>
              <w:tab w:val="right" w:leader="dot" w:pos="8635"/>
            </w:tabs>
            <w:rPr>
              <w:rFonts w:ascii="Aptos" w:eastAsiaTheme="minorEastAsia" w:hAnsi="Aptos" w:cstheme="minorBidi"/>
              <w:noProof/>
              <w:szCs w:val="22"/>
            </w:rPr>
          </w:pPr>
          <w:hyperlink w:anchor="_Toc94862386" w:history="1">
            <w:r w:rsidRPr="005C3E12">
              <w:rPr>
                <w:rStyle w:val="Lienhypertexte"/>
                <w:rFonts w:ascii="Aptos" w:hAnsi="Aptos"/>
                <w:noProof/>
              </w:rPr>
              <w:t>6.2.3 Enregistrement</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_Toc94862386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17</w:t>
            </w:r>
            <w:r w:rsidRPr="005C3E12">
              <w:rPr>
                <w:rFonts w:ascii="Aptos" w:hAnsi="Aptos"/>
                <w:noProof/>
                <w:webHidden/>
              </w:rPr>
              <w:fldChar w:fldCharType="end"/>
            </w:r>
          </w:hyperlink>
        </w:p>
        <w:p w14:paraId="75BF035E" w14:textId="54B3DA7B" w:rsidR="00EA1A29" w:rsidRPr="005C3E12" w:rsidRDefault="00EA1A29">
          <w:pPr>
            <w:pStyle w:val="TM3"/>
            <w:tabs>
              <w:tab w:val="right" w:leader="dot" w:pos="8635"/>
            </w:tabs>
            <w:rPr>
              <w:rFonts w:ascii="Aptos" w:eastAsiaTheme="minorEastAsia" w:hAnsi="Aptos" w:cstheme="minorBidi"/>
              <w:noProof/>
              <w:szCs w:val="22"/>
            </w:rPr>
          </w:pPr>
          <w:hyperlink w:anchor="_Toc94862387" w:history="1">
            <w:r w:rsidRPr="005C3E12">
              <w:rPr>
                <w:rStyle w:val="Lienhypertexte"/>
                <w:rFonts w:ascii="Aptos" w:hAnsi="Aptos"/>
                <w:noProof/>
              </w:rPr>
              <w:t>6.2.4 Production audiovisuelle et montage des contenus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_Toc94862387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18</w:t>
            </w:r>
            <w:r w:rsidRPr="005C3E12">
              <w:rPr>
                <w:rFonts w:ascii="Aptos" w:hAnsi="Aptos"/>
                <w:noProof/>
                <w:webHidden/>
              </w:rPr>
              <w:fldChar w:fldCharType="end"/>
            </w:r>
          </w:hyperlink>
        </w:p>
        <w:p w14:paraId="3BF1173F" w14:textId="67793120" w:rsidR="00EA1A29" w:rsidRPr="005C3E12" w:rsidRDefault="00EA1A29">
          <w:pPr>
            <w:pStyle w:val="TM3"/>
            <w:tabs>
              <w:tab w:val="right" w:leader="dot" w:pos="8635"/>
            </w:tabs>
            <w:rPr>
              <w:rFonts w:ascii="Aptos" w:eastAsiaTheme="minorEastAsia" w:hAnsi="Aptos" w:cstheme="minorBidi"/>
              <w:noProof/>
              <w:szCs w:val="22"/>
            </w:rPr>
          </w:pPr>
          <w:hyperlink w:anchor="_Toc94862388" w:history="1">
            <w:r w:rsidRPr="005C3E12">
              <w:rPr>
                <w:rStyle w:val="Lienhypertexte"/>
                <w:rFonts w:ascii="Aptos" w:hAnsi="Aptos"/>
                <w:noProof/>
              </w:rPr>
              <w:t>6.2.5 Conception, production et insertion séquences bonus et jeux</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_Toc94862388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18</w:t>
            </w:r>
            <w:r w:rsidRPr="005C3E12">
              <w:rPr>
                <w:rFonts w:ascii="Aptos" w:hAnsi="Aptos"/>
                <w:noProof/>
                <w:webHidden/>
              </w:rPr>
              <w:fldChar w:fldCharType="end"/>
            </w:r>
          </w:hyperlink>
        </w:p>
        <w:p w14:paraId="2B15AD85" w14:textId="2F06B41E" w:rsidR="00EA1A29" w:rsidRPr="005C3E12" w:rsidRDefault="00EA1A29">
          <w:pPr>
            <w:pStyle w:val="TM3"/>
            <w:tabs>
              <w:tab w:val="right" w:leader="dot" w:pos="8635"/>
            </w:tabs>
            <w:rPr>
              <w:rFonts w:ascii="Aptos" w:eastAsiaTheme="minorEastAsia" w:hAnsi="Aptos" w:cstheme="minorBidi"/>
              <w:noProof/>
              <w:szCs w:val="22"/>
            </w:rPr>
          </w:pPr>
          <w:hyperlink w:anchor="_Toc94862389" w:history="1">
            <w:r w:rsidRPr="005C3E12">
              <w:rPr>
                <w:rStyle w:val="Lienhypertexte"/>
                <w:rFonts w:ascii="Aptos" w:hAnsi="Aptos"/>
                <w:noProof/>
              </w:rPr>
              <w:t>6.2.6 Intégration des contenus produits ou des actualisations des séquences dans les parcours proposés aux publics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_Toc94862389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18</w:t>
            </w:r>
            <w:r w:rsidRPr="005C3E12">
              <w:rPr>
                <w:rFonts w:ascii="Aptos" w:hAnsi="Aptos"/>
                <w:noProof/>
                <w:webHidden/>
              </w:rPr>
              <w:fldChar w:fldCharType="end"/>
            </w:r>
          </w:hyperlink>
        </w:p>
        <w:p w14:paraId="79AE94CA" w14:textId="692A094F" w:rsidR="00EA1A29" w:rsidRPr="005C3E12" w:rsidRDefault="00EA1A29">
          <w:pPr>
            <w:pStyle w:val="TM3"/>
            <w:tabs>
              <w:tab w:val="right" w:leader="dot" w:pos="8635"/>
            </w:tabs>
            <w:rPr>
              <w:rFonts w:ascii="Aptos" w:eastAsiaTheme="minorEastAsia" w:hAnsi="Aptos" w:cstheme="minorBidi"/>
              <w:noProof/>
              <w:szCs w:val="22"/>
            </w:rPr>
          </w:pPr>
          <w:hyperlink w:anchor="_Toc94862390" w:history="1">
            <w:r w:rsidRPr="005C3E12">
              <w:rPr>
                <w:rStyle w:val="Lienhypertexte"/>
                <w:rFonts w:ascii="Aptos" w:hAnsi="Aptos"/>
                <w:noProof/>
              </w:rPr>
              <w:t>6.2.7 Consultation des contenus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_Toc94862390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18</w:t>
            </w:r>
            <w:r w:rsidRPr="005C3E12">
              <w:rPr>
                <w:rFonts w:ascii="Aptos" w:hAnsi="Aptos"/>
                <w:noProof/>
                <w:webHidden/>
              </w:rPr>
              <w:fldChar w:fldCharType="end"/>
            </w:r>
          </w:hyperlink>
        </w:p>
        <w:p w14:paraId="398F028B" w14:textId="4F812351" w:rsidR="00EA1A29" w:rsidRPr="005C3E12" w:rsidRDefault="00EA1A29">
          <w:pPr>
            <w:pStyle w:val="TM2"/>
            <w:tabs>
              <w:tab w:val="right" w:leader="dot" w:pos="8635"/>
            </w:tabs>
            <w:rPr>
              <w:rFonts w:ascii="Aptos" w:eastAsiaTheme="minorEastAsia" w:hAnsi="Aptos" w:cstheme="minorBidi"/>
              <w:noProof/>
              <w:szCs w:val="22"/>
            </w:rPr>
          </w:pPr>
          <w:hyperlink w:anchor="_Toc94862391" w:history="1">
            <w:r w:rsidRPr="005C3E12">
              <w:rPr>
                <w:rStyle w:val="Lienhypertexte"/>
                <w:rFonts w:ascii="Aptos" w:hAnsi="Aptos"/>
                <w:noProof/>
              </w:rPr>
              <w:t>6.3 Diffusion et cession de droits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_Toc94862391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18</w:t>
            </w:r>
            <w:r w:rsidRPr="005C3E12">
              <w:rPr>
                <w:rFonts w:ascii="Aptos" w:hAnsi="Aptos"/>
                <w:noProof/>
                <w:webHidden/>
              </w:rPr>
              <w:fldChar w:fldCharType="end"/>
            </w:r>
          </w:hyperlink>
        </w:p>
        <w:p w14:paraId="3E615D65" w14:textId="0CADCDFE" w:rsidR="00EA1A29" w:rsidRPr="005C3E12" w:rsidRDefault="00EA1A29">
          <w:pPr>
            <w:pStyle w:val="TM3"/>
            <w:tabs>
              <w:tab w:val="right" w:leader="dot" w:pos="8635"/>
            </w:tabs>
            <w:rPr>
              <w:rFonts w:ascii="Aptos" w:eastAsiaTheme="minorEastAsia" w:hAnsi="Aptos" w:cstheme="minorBidi"/>
              <w:noProof/>
              <w:szCs w:val="22"/>
            </w:rPr>
          </w:pPr>
          <w:hyperlink w:anchor="_Toc94862392" w:history="1">
            <w:r w:rsidRPr="005C3E12">
              <w:rPr>
                <w:rStyle w:val="Lienhypertexte"/>
                <w:rFonts w:ascii="Aptos" w:hAnsi="Aptos"/>
                <w:noProof/>
              </w:rPr>
              <w:t>6.3.1 Cession des droits des contenus existants par le musée du quai Branly - Jacques Chirac au concessionnaire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_Toc94862392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18</w:t>
            </w:r>
            <w:r w:rsidRPr="005C3E12">
              <w:rPr>
                <w:rFonts w:ascii="Aptos" w:hAnsi="Aptos"/>
                <w:noProof/>
                <w:webHidden/>
              </w:rPr>
              <w:fldChar w:fldCharType="end"/>
            </w:r>
          </w:hyperlink>
        </w:p>
        <w:p w14:paraId="3848CFCC" w14:textId="33CA3A4B" w:rsidR="00EA1A29" w:rsidRPr="005C3E12" w:rsidRDefault="00EA1A29">
          <w:pPr>
            <w:pStyle w:val="TM3"/>
            <w:tabs>
              <w:tab w:val="right" w:leader="dot" w:pos="8635"/>
            </w:tabs>
            <w:rPr>
              <w:rFonts w:ascii="Aptos" w:eastAsiaTheme="minorEastAsia" w:hAnsi="Aptos" w:cstheme="minorBidi"/>
              <w:noProof/>
              <w:szCs w:val="22"/>
            </w:rPr>
          </w:pPr>
          <w:hyperlink w:anchor="_Toc94862393" w:history="1">
            <w:r w:rsidRPr="005C3E12">
              <w:rPr>
                <w:rStyle w:val="Lienhypertexte"/>
                <w:rFonts w:ascii="Aptos" w:hAnsi="Aptos"/>
                <w:noProof/>
              </w:rPr>
              <w:t>6.3.2 Cession des droits des contenus nouveaux et résultats des prestations du concessionnaire au musée du quai Branly - Jacques Chirac</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_Toc94862393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20</w:t>
            </w:r>
            <w:r w:rsidRPr="005C3E12">
              <w:rPr>
                <w:rFonts w:ascii="Aptos" w:hAnsi="Aptos"/>
                <w:noProof/>
                <w:webHidden/>
              </w:rPr>
              <w:fldChar w:fldCharType="end"/>
            </w:r>
          </w:hyperlink>
        </w:p>
        <w:p w14:paraId="5C58925C" w14:textId="31E269CA" w:rsidR="00EA1A29" w:rsidRPr="005C3E12" w:rsidRDefault="00EA1A29">
          <w:pPr>
            <w:pStyle w:val="TM3"/>
            <w:tabs>
              <w:tab w:val="right" w:leader="dot" w:pos="8635"/>
            </w:tabs>
            <w:rPr>
              <w:rFonts w:ascii="Aptos" w:eastAsiaTheme="minorEastAsia" w:hAnsi="Aptos" w:cstheme="minorBidi"/>
              <w:noProof/>
              <w:szCs w:val="22"/>
            </w:rPr>
          </w:pPr>
          <w:hyperlink w:anchor="_Toc94862394" w:history="1">
            <w:r w:rsidRPr="005C3E12">
              <w:rPr>
                <w:rStyle w:val="Lienhypertexte"/>
                <w:rFonts w:ascii="Aptos" w:hAnsi="Aptos" w:cs="Arial"/>
                <w:noProof/>
              </w:rPr>
              <w:t>6.3.3 Garanties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_Toc94862394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23</w:t>
            </w:r>
            <w:r w:rsidRPr="005C3E12">
              <w:rPr>
                <w:rFonts w:ascii="Aptos" w:hAnsi="Aptos"/>
                <w:noProof/>
                <w:webHidden/>
              </w:rPr>
              <w:fldChar w:fldCharType="end"/>
            </w:r>
          </w:hyperlink>
        </w:p>
        <w:p w14:paraId="4CF3B7AD" w14:textId="7FB5CBD6" w:rsidR="00EA1A29" w:rsidRPr="005C3E12" w:rsidRDefault="00EA1A29">
          <w:pPr>
            <w:pStyle w:val="TM3"/>
            <w:tabs>
              <w:tab w:val="right" w:leader="dot" w:pos="8635"/>
            </w:tabs>
            <w:rPr>
              <w:rFonts w:ascii="Aptos" w:eastAsiaTheme="minorEastAsia" w:hAnsi="Aptos" w:cstheme="minorBidi"/>
              <w:noProof/>
              <w:szCs w:val="22"/>
            </w:rPr>
          </w:pPr>
          <w:hyperlink w:anchor="_Toc94862395" w:history="1">
            <w:r w:rsidRPr="005C3E12">
              <w:rPr>
                <w:rStyle w:val="Lienhypertexte"/>
                <w:rFonts w:ascii="Aptos" w:hAnsi="Aptos" w:cs="Arial"/>
                <w:noProof/>
              </w:rPr>
              <w:t>6.3.4 Réversibilité</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_Toc94862395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24</w:t>
            </w:r>
            <w:r w:rsidRPr="005C3E12">
              <w:rPr>
                <w:rFonts w:ascii="Aptos" w:hAnsi="Aptos"/>
                <w:noProof/>
                <w:webHidden/>
              </w:rPr>
              <w:fldChar w:fldCharType="end"/>
            </w:r>
          </w:hyperlink>
        </w:p>
        <w:p w14:paraId="3CDA4309" w14:textId="76A727FE" w:rsidR="00EA1A29" w:rsidRPr="005C3E12" w:rsidRDefault="00EA1A29">
          <w:pPr>
            <w:pStyle w:val="TM1"/>
            <w:tabs>
              <w:tab w:val="right" w:leader="dot" w:pos="8635"/>
            </w:tabs>
            <w:rPr>
              <w:rFonts w:ascii="Aptos" w:eastAsiaTheme="minorEastAsia" w:hAnsi="Aptos" w:cstheme="minorBidi"/>
              <w:noProof/>
              <w:szCs w:val="22"/>
            </w:rPr>
          </w:pPr>
          <w:hyperlink w:anchor="_Toc94862396" w:history="1">
            <w:r w:rsidRPr="005C3E12">
              <w:rPr>
                <w:rStyle w:val="Lienhypertexte"/>
                <w:rFonts w:ascii="Aptos" w:hAnsi="Aptos"/>
                <w:noProof/>
              </w:rPr>
              <w:t>ARTICLE 7 – EXPLOITATION DE LA CONCESSION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_Toc94862396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24</w:t>
            </w:r>
            <w:r w:rsidRPr="005C3E12">
              <w:rPr>
                <w:rFonts w:ascii="Aptos" w:hAnsi="Aptos"/>
                <w:noProof/>
                <w:webHidden/>
              </w:rPr>
              <w:fldChar w:fldCharType="end"/>
            </w:r>
          </w:hyperlink>
        </w:p>
        <w:p w14:paraId="1C4A8C49" w14:textId="1FBF83E6" w:rsidR="00EA1A29" w:rsidRPr="005C3E12" w:rsidRDefault="00EA1A29">
          <w:pPr>
            <w:pStyle w:val="TM2"/>
            <w:tabs>
              <w:tab w:val="right" w:leader="dot" w:pos="8635"/>
            </w:tabs>
            <w:rPr>
              <w:rFonts w:ascii="Aptos" w:eastAsiaTheme="minorEastAsia" w:hAnsi="Aptos" w:cstheme="minorBidi"/>
              <w:noProof/>
              <w:szCs w:val="22"/>
            </w:rPr>
          </w:pPr>
          <w:hyperlink w:anchor="_Toc94862397" w:history="1">
            <w:r w:rsidRPr="005C3E12">
              <w:rPr>
                <w:rStyle w:val="Lienhypertexte"/>
                <w:rFonts w:ascii="Aptos" w:hAnsi="Aptos"/>
                <w:noProof/>
              </w:rPr>
              <w:t>7.1 Lieux d’exercice de la concession et conditions d’exploitation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_Toc94862397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24</w:t>
            </w:r>
            <w:r w:rsidRPr="005C3E12">
              <w:rPr>
                <w:rFonts w:ascii="Aptos" w:hAnsi="Aptos"/>
                <w:noProof/>
                <w:webHidden/>
              </w:rPr>
              <w:fldChar w:fldCharType="end"/>
            </w:r>
          </w:hyperlink>
        </w:p>
        <w:p w14:paraId="72F48217" w14:textId="7116CB53" w:rsidR="00EA1A29" w:rsidRPr="005C3E12" w:rsidRDefault="00EA1A29">
          <w:pPr>
            <w:pStyle w:val="TM3"/>
            <w:tabs>
              <w:tab w:val="right" w:leader="dot" w:pos="8635"/>
            </w:tabs>
            <w:rPr>
              <w:rFonts w:ascii="Aptos" w:eastAsiaTheme="minorEastAsia" w:hAnsi="Aptos" w:cstheme="minorBidi"/>
              <w:noProof/>
              <w:szCs w:val="22"/>
            </w:rPr>
          </w:pPr>
          <w:hyperlink w:anchor="_Toc94862398" w:history="1">
            <w:r w:rsidRPr="005C3E12">
              <w:rPr>
                <w:rStyle w:val="Lienhypertexte"/>
                <w:rFonts w:ascii="Aptos" w:hAnsi="Aptos"/>
                <w:noProof/>
              </w:rPr>
              <w:t>7.1.1 Lieu d’exécution des prestations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_Toc94862398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24</w:t>
            </w:r>
            <w:r w:rsidRPr="005C3E12">
              <w:rPr>
                <w:rFonts w:ascii="Aptos" w:hAnsi="Aptos"/>
                <w:noProof/>
                <w:webHidden/>
              </w:rPr>
              <w:fldChar w:fldCharType="end"/>
            </w:r>
          </w:hyperlink>
        </w:p>
        <w:p w14:paraId="292FA7B0" w14:textId="6B0EB814" w:rsidR="00EA1A29" w:rsidRPr="005C3E12" w:rsidRDefault="00EA1A29">
          <w:pPr>
            <w:pStyle w:val="TM3"/>
            <w:tabs>
              <w:tab w:val="right" w:leader="dot" w:pos="8635"/>
            </w:tabs>
            <w:rPr>
              <w:rFonts w:ascii="Aptos" w:eastAsiaTheme="minorEastAsia" w:hAnsi="Aptos" w:cstheme="minorBidi"/>
              <w:noProof/>
              <w:szCs w:val="22"/>
            </w:rPr>
          </w:pPr>
          <w:hyperlink w:anchor="_Toc94862399" w:history="1">
            <w:r w:rsidRPr="005C3E12">
              <w:rPr>
                <w:rStyle w:val="Lienhypertexte"/>
                <w:rFonts w:ascii="Aptos" w:hAnsi="Aptos"/>
                <w:noProof/>
              </w:rPr>
              <w:t>7.1.2 Aménagement de la banque d’accueil pour la distribution du matériel</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_Toc94862399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24</w:t>
            </w:r>
            <w:r w:rsidRPr="005C3E12">
              <w:rPr>
                <w:rFonts w:ascii="Aptos" w:hAnsi="Aptos"/>
                <w:noProof/>
                <w:webHidden/>
              </w:rPr>
              <w:fldChar w:fldCharType="end"/>
            </w:r>
          </w:hyperlink>
        </w:p>
        <w:p w14:paraId="2440E42E" w14:textId="2F1A1338" w:rsidR="00EA1A29" w:rsidRPr="005C3E12" w:rsidRDefault="00EA1A29">
          <w:pPr>
            <w:pStyle w:val="TM3"/>
            <w:tabs>
              <w:tab w:val="right" w:leader="dot" w:pos="8635"/>
            </w:tabs>
            <w:rPr>
              <w:rFonts w:ascii="Aptos" w:eastAsiaTheme="minorEastAsia" w:hAnsi="Aptos" w:cstheme="minorBidi"/>
              <w:noProof/>
              <w:szCs w:val="22"/>
            </w:rPr>
          </w:pPr>
          <w:hyperlink w:anchor="_Toc94862400" w:history="1">
            <w:r w:rsidRPr="005C3E12">
              <w:rPr>
                <w:rStyle w:val="Lienhypertexte"/>
                <w:rFonts w:ascii="Aptos" w:hAnsi="Aptos"/>
                <w:noProof/>
              </w:rPr>
              <w:t>7.1.3 Conditions d’exploitation pour le concessionnaire – jours et heures d’ouverture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_Toc94862400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25</w:t>
            </w:r>
            <w:r w:rsidRPr="005C3E12">
              <w:rPr>
                <w:rFonts w:ascii="Aptos" w:hAnsi="Aptos"/>
                <w:noProof/>
                <w:webHidden/>
              </w:rPr>
              <w:fldChar w:fldCharType="end"/>
            </w:r>
          </w:hyperlink>
        </w:p>
        <w:p w14:paraId="687E78FF" w14:textId="22307D27" w:rsidR="00EA1A29" w:rsidRPr="005C3E12" w:rsidRDefault="00EA1A29">
          <w:pPr>
            <w:pStyle w:val="TM3"/>
            <w:tabs>
              <w:tab w:val="right" w:leader="dot" w:pos="8635"/>
            </w:tabs>
            <w:rPr>
              <w:rFonts w:ascii="Aptos" w:eastAsiaTheme="minorEastAsia" w:hAnsi="Aptos" w:cstheme="minorBidi"/>
              <w:noProof/>
              <w:szCs w:val="22"/>
            </w:rPr>
          </w:pPr>
          <w:hyperlink w:anchor="_Toc94862401" w:history="1">
            <w:r w:rsidRPr="005C3E12">
              <w:rPr>
                <w:rStyle w:val="Lienhypertexte"/>
                <w:rFonts w:ascii="Aptos" w:hAnsi="Aptos"/>
                <w:noProof/>
              </w:rPr>
              <w:t>7.1.4 Modalité d’entretien et de surveillance des espaces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_Toc94862401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26</w:t>
            </w:r>
            <w:r w:rsidRPr="005C3E12">
              <w:rPr>
                <w:rFonts w:ascii="Aptos" w:hAnsi="Aptos"/>
                <w:noProof/>
                <w:webHidden/>
              </w:rPr>
              <w:fldChar w:fldCharType="end"/>
            </w:r>
          </w:hyperlink>
        </w:p>
        <w:p w14:paraId="56F4C8FE" w14:textId="678164EB" w:rsidR="00EA1A29" w:rsidRPr="005C3E12" w:rsidRDefault="00EA1A29">
          <w:pPr>
            <w:pStyle w:val="TM3"/>
            <w:tabs>
              <w:tab w:val="right" w:leader="dot" w:pos="8635"/>
            </w:tabs>
            <w:rPr>
              <w:rFonts w:ascii="Aptos" w:eastAsiaTheme="minorEastAsia" w:hAnsi="Aptos" w:cstheme="minorBidi"/>
              <w:noProof/>
              <w:szCs w:val="22"/>
            </w:rPr>
          </w:pPr>
          <w:hyperlink w:anchor="_Toc94862402" w:history="1">
            <w:r w:rsidRPr="005C3E12">
              <w:rPr>
                <w:rStyle w:val="Lienhypertexte"/>
                <w:rFonts w:ascii="Aptos" w:hAnsi="Aptos"/>
                <w:noProof/>
              </w:rPr>
              <w:t>7.1.5 Participations du concessionnaire aux dépenses du concédant</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_Toc94862402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26</w:t>
            </w:r>
            <w:r w:rsidRPr="005C3E12">
              <w:rPr>
                <w:rFonts w:ascii="Aptos" w:hAnsi="Aptos"/>
                <w:noProof/>
                <w:webHidden/>
              </w:rPr>
              <w:fldChar w:fldCharType="end"/>
            </w:r>
          </w:hyperlink>
        </w:p>
        <w:p w14:paraId="07CFA9DE" w14:textId="1F46BF37" w:rsidR="00EA1A29" w:rsidRPr="005C3E12" w:rsidRDefault="00EA1A29">
          <w:pPr>
            <w:pStyle w:val="TM2"/>
            <w:tabs>
              <w:tab w:val="right" w:leader="dot" w:pos="8635"/>
            </w:tabs>
            <w:rPr>
              <w:rFonts w:ascii="Aptos" w:eastAsiaTheme="minorEastAsia" w:hAnsi="Aptos" w:cstheme="minorBidi"/>
              <w:noProof/>
              <w:szCs w:val="22"/>
            </w:rPr>
          </w:pPr>
          <w:hyperlink w:anchor="_Toc94862403" w:history="1">
            <w:r w:rsidRPr="005C3E12">
              <w:rPr>
                <w:rStyle w:val="Lienhypertexte"/>
                <w:rFonts w:ascii="Aptos" w:hAnsi="Aptos"/>
                <w:noProof/>
              </w:rPr>
              <w:t>7.2 Mise à disposition et maintenance du matériel</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_Toc94862403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26</w:t>
            </w:r>
            <w:r w:rsidRPr="005C3E12">
              <w:rPr>
                <w:rFonts w:ascii="Aptos" w:hAnsi="Aptos"/>
                <w:noProof/>
                <w:webHidden/>
              </w:rPr>
              <w:fldChar w:fldCharType="end"/>
            </w:r>
          </w:hyperlink>
        </w:p>
        <w:p w14:paraId="44B46B36" w14:textId="077FCB87" w:rsidR="00EA1A29" w:rsidRPr="005C3E12" w:rsidRDefault="00EA1A29">
          <w:pPr>
            <w:pStyle w:val="TM3"/>
            <w:tabs>
              <w:tab w:val="right" w:leader="dot" w:pos="8635"/>
            </w:tabs>
            <w:rPr>
              <w:rFonts w:ascii="Aptos" w:eastAsiaTheme="minorEastAsia" w:hAnsi="Aptos" w:cstheme="minorBidi"/>
              <w:noProof/>
              <w:szCs w:val="22"/>
            </w:rPr>
          </w:pPr>
          <w:hyperlink w:anchor="_Toc94862404" w:history="1">
            <w:r w:rsidRPr="005C3E12">
              <w:rPr>
                <w:rStyle w:val="Lienhypertexte"/>
                <w:rFonts w:ascii="Aptos" w:hAnsi="Aptos"/>
                <w:noProof/>
              </w:rPr>
              <w:t>7.2.1 Mise à disposition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_Toc94862404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26</w:t>
            </w:r>
            <w:r w:rsidRPr="005C3E12">
              <w:rPr>
                <w:rFonts w:ascii="Aptos" w:hAnsi="Aptos"/>
                <w:noProof/>
                <w:webHidden/>
              </w:rPr>
              <w:fldChar w:fldCharType="end"/>
            </w:r>
          </w:hyperlink>
        </w:p>
        <w:p w14:paraId="5881CDFB" w14:textId="457E31C0" w:rsidR="00EA1A29" w:rsidRPr="005C3E12" w:rsidRDefault="00EA1A29">
          <w:pPr>
            <w:pStyle w:val="TM3"/>
            <w:tabs>
              <w:tab w:val="right" w:leader="dot" w:pos="8635"/>
            </w:tabs>
            <w:rPr>
              <w:rFonts w:ascii="Aptos" w:eastAsiaTheme="minorEastAsia" w:hAnsi="Aptos" w:cstheme="minorBidi"/>
              <w:noProof/>
              <w:szCs w:val="22"/>
            </w:rPr>
          </w:pPr>
          <w:hyperlink w:anchor="_Toc94862405" w:history="1">
            <w:r w:rsidRPr="005C3E12">
              <w:rPr>
                <w:rStyle w:val="Lienhypertexte"/>
                <w:rFonts w:ascii="Aptos" w:hAnsi="Aptos"/>
                <w:noProof/>
              </w:rPr>
              <w:t>7.2.2 Tests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_Toc94862405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27</w:t>
            </w:r>
            <w:r w:rsidRPr="005C3E12">
              <w:rPr>
                <w:rFonts w:ascii="Aptos" w:hAnsi="Aptos"/>
                <w:noProof/>
                <w:webHidden/>
              </w:rPr>
              <w:fldChar w:fldCharType="end"/>
            </w:r>
          </w:hyperlink>
        </w:p>
        <w:p w14:paraId="06C80E73" w14:textId="4666D36C" w:rsidR="00EA1A29" w:rsidRPr="005C3E12" w:rsidRDefault="00EA1A29">
          <w:pPr>
            <w:pStyle w:val="TM3"/>
            <w:tabs>
              <w:tab w:val="right" w:leader="dot" w:pos="8635"/>
            </w:tabs>
            <w:rPr>
              <w:rFonts w:ascii="Aptos" w:eastAsiaTheme="minorEastAsia" w:hAnsi="Aptos" w:cstheme="minorBidi"/>
              <w:noProof/>
              <w:szCs w:val="22"/>
            </w:rPr>
          </w:pPr>
          <w:hyperlink w:anchor="_Toc94862406" w:history="1">
            <w:r w:rsidRPr="005C3E12">
              <w:rPr>
                <w:rStyle w:val="Lienhypertexte"/>
                <w:rFonts w:ascii="Aptos" w:hAnsi="Aptos"/>
                <w:noProof/>
              </w:rPr>
              <w:t>7.2.3 Maintenance et remplacement du matériel</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_Toc94862406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27</w:t>
            </w:r>
            <w:r w:rsidRPr="005C3E12">
              <w:rPr>
                <w:rFonts w:ascii="Aptos" w:hAnsi="Aptos"/>
                <w:noProof/>
                <w:webHidden/>
              </w:rPr>
              <w:fldChar w:fldCharType="end"/>
            </w:r>
          </w:hyperlink>
        </w:p>
        <w:p w14:paraId="43DEF358" w14:textId="1A69E8DB" w:rsidR="00EA1A29" w:rsidRPr="005C3E12" w:rsidRDefault="00EA1A29">
          <w:pPr>
            <w:pStyle w:val="TM2"/>
            <w:tabs>
              <w:tab w:val="right" w:leader="dot" w:pos="8635"/>
            </w:tabs>
            <w:rPr>
              <w:rFonts w:ascii="Aptos" w:eastAsiaTheme="minorEastAsia" w:hAnsi="Aptos" w:cstheme="minorBidi"/>
              <w:noProof/>
              <w:szCs w:val="22"/>
            </w:rPr>
          </w:pPr>
          <w:hyperlink w:anchor="_Toc94862407" w:history="1">
            <w:r w:rsidRPr="005C3E12">
              <w:rPr>
                <w:rStyle w:val="Lienhypertexte"/>
                <w:rFonts w:ascii="Aptos" w:hAnsi="Aptos"/>
                <w:noProof/>
              </w:rPr>
              <w:t>7.3 Distribution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_Toc94862407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28</w:t>
            </w:r>
            <w:r w:rsidRPr="005C3E12">
              <w:rPr>
                <w:rFonts w:ascii="Aptos" w:hAnsi="Aptos"/>
                <w:noProof/>
                <w:webHidden/>
              </w:rPr>
              <w:fldChar w:fldCharType="end"/>
            </w:r>
          </w:hyperlink>
        </w:p>
        <w:p w14:paraId="5B2A5F31" w14:textId="269E3653" w:rsidR="00EA1A29" w:rsidRPr="005C3E12" w:rsidRDefault="00EA1A29">
          <w:pPr>
            <w:pStyle w:val="TM3"/>
            <w:tabs>
              <w:tab w:val="right" w:leader="dot" w:pos="8635"/>
            </w:tabs>
            <w:rPr>
              <w:rFonts w:ascii="Aptos" w:eastAsiaTheme="minorEastAsia" w:hAnsi="Aptos" w:cstheme="minorBidi"/>
              <w:noProof/>
              <w:szCs w:val="22"/>
            </w:rPr>
          </w:pPr>
          <w:hyperlink w:anchor="_Toc94862408" w:history="1">
            <w:r w:rsidRPr="005C3E12">
              <w:rPr>
                <w:rStyle w:val="Lienhypertexte"/>
                <w:rFonts w:ascii="Aptos" w:hAnsi="Aptos"/>
                <w:noProof/>
              </w:rPr>
              <w:t>7.3.1 Personnel recruté par le concessionnaire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_Toc94862408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28</w:t>
            </w:r>
            <w:r w:rsidRPr="005C3E12">
              <w:rPr>
                <w:rFonts w:ascii="Aptos" w:hAnsi="Aptos"/>
                <w:noProof/>
                <w:webHidden/>
              </w:rPr>
              <w:fldChar w:fldCharType="end"/>
            </w:r>
          </w:hyperlink>
        </w:p>
        <w:p w14:paraId="0392CE0B" w14:textId="1BCBB579" w:rsidR="00EA1A29" w:rsidRPr="005C3E12" w:rsidRDefault="00EA1A29">
          <w:pPr>
            <w:pStyle w:val="TM3"/>
            <w:tabs>
              <w:tab w:val="right" w:leader="dot" w:pos="8635"/>
            </w:tabs>
            <w:rPr>
              <w:rFonts w:ascii="Aptos" w:eastAsiaTheme="minorEastAsia" w:hAnsi="Aptos" w:cstheme="minorBidi"/>
              <w:noProof/>
              <w:szCs w:val="22"/>
            </w:rPr>
          </w:pPr>
          <w:hyperlink w:anchor="_Toc94862409" w:history="1">
            <w:r w:rsidRPr="005C3E12">
              <w:rPr>
                <w:rStyle w:val="Lienhypertexte"/>
                <w:rFonts w:ascii="Aptos" w:hAnsi="Aptos"/>
                <w:noProof/>
              </w:rPr>
              <w:t>7.3.2 Continuité de service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_Toc94862409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28</w:t>
            </w:r>
            <w:r w:rsidRPr="005C3E12">
              <w:rPr>
                <w:rFonts w:ascii="Aptos" w:hAnsi="Aptos"/>
                <w:noProof/>
                <w:webHidden/>
              </w:rPr>
              <w:fldChar w:fldCharType="end"/>
            </w:r>
          </w:hyperlink>
        </w:p>
        <w:p w14:paraId="31F73D69" w14:textId="66154A6F" w:rsidR="00EA1A29" w:rsidRPr="005C3E12" w:rsidRDefault="00EA1A29">
          <w:pPr>
            <w:pStyle w:val="TM1"/>
            <w:tabs>
              <w:tab w:val="right" w:leader="dot" w:pos="8635"/>
            </w:tabs>
            <w:rPr>
              <w:rFonts w:ascii="Aptos" w:eastAsiaTheme="minorEastAsia" w:hAnsi="Aptos" w:cstheme="minorBidi"/>
              <w:noProof/>
              <w:szCs w:val="22"/>
            </w:rPr>
          </w:pPr>
          <w:hyperlink w:anchor="_Toc94862410" w:history="1">
            <w:r w:rsidRPr="005C3E12">
              <w:rPr>
                <w:rStyle w:val="Lienhypertexte"/>
                <w:rFonts w:ascii="Aptos" w:hAnsi="Aptos"/>
                <w:noProof/>
              </w:rPr>
              <w:t>ARTICLE 8 -  PROCESSUS DE VALIDATION ET DE RECETTAGE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_Toc94862410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29</w:t>
            </w:r>
            <w:r w:rsidRPr="005C3E12">
              <w:rPr>
                <w:rFonts w:ascii="Aptos" w:hAnsi="Aptos"/>
                <w:noProof/>
                <w:webHidden/>
              </w:rPr>
              <w:fldChar w:fldCharType="end"/>
            </w:r>
          </w:hyperlink>
        </w:p>
        <w:p w14:paraId="74FBAE92" w14:textId="01310314" w:rsidR="00EA1A29" w:rsidRPr="005C3E12" w:rsidRDefault="00EA1A29">
          <w:pPr>
            <w:pStyle w:val="TM2"/>
            <w:tabs>
              <w:tab w:val="right" w:leader="dot" w:pos="8635"/>
            </w:tabs>
            <w:rPr>
              <w:rFonts w:ascii="Aptos" w:eastAsiaTheme="minorEastAsia" w:hAnsi="Aptos" w:cstheme="minorBidi"/>
              <w:noProof/>
              <w:szCs w:val="22"/>
            </w:rPr>
          </w:pPr>
          <w:hyperlink w:anchor="_Toc94862411" w:history="1">
            <w:r w:rsidRPr="005C3E12">
              <w:rPr>
                <w:rStyle w:val="Lienhypertexte"/>
                <w:rFonts w:ascii="Aptos" w:hAnsi="Aptos"/>
                <w:noProof/>
              </w:rPr>
              <w:t>8.1 Recette provisoire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_Toc94862411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29</w:t>
            </w:r>
            <w:r w:rsidRPr="005C3E12">
              <w:rPr>
                <w:rFonts w:ascii="Aptos" w:hAnsi="Aptos"/>
                <w:noProof/>
                <w:webHidden/>
              </w:rPr>
              <w:fldChar w:fldCharType="end"/>
            </w:r>
          </w:hyperlink>
        </w:p>
        <w:p w14:paraId="7665178A" w14:textId="173A4CEA" w:rsidR="00EA1A29" w:rsidRPr="005C3E12" w:rsidRDefault="00EA1A29">
          <w:pPr>
            <w:pStyle w:val="TM2"/>
            <w:tabs>
              <w:tab w:val="right" w:leader="dot" w:pos="8635"/>
            </w:tabs>
            <w:rPr>
              <w:rFonts w:ascii="Aptos" w:eastAsiaTheme="minorEastAsia" w:hAnsi="Aptos" w:cstheme="minorBidi"/>
              <w:noProof/>
              <w:szCs w:val="22"/>
            </w:rPr>
          </w:pPr>
          <w:hyperlink w:anchor="_Toc94862412" w:history="1">
            <w:r w:rsidRPr="005C3E12">
              <w:rPr>
                <w:rStyle w:val="Lienhypertexte"/>
                <w:rFonts w:ascii="Aptos" w:hAnsi="Aptos"/>
                <w:noProof/>
              </w:rPr>
              <w:t>8.2 Recette finale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_Toc94862412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29</w:t>
            </w:r>
            <w:r w:rsidRPr="005C3E12">
              <w:rPr>
                <w:rFonts w:ascii="Aptos" w:hAnsi="Aptos"/>
                <w:noProof/>
                <w:webHidden/>
              </w:rPr>
              <w:fldChar w:fldCharType="end"/>
            </w:r>
          </w:hyperlink>
        </w:p>
        <w:p w14:paraId="1F44F6C1" w14:textId="7B1E00E5" w:rsidR="00EA1A29" w:rsidRPr="005C3E12" w:rsidRDefault="00EA1A29">
          <w:pPr>
            <w:pStyle w:val="TM1"/>
            <w:tabs>
              <w:tab w:val="right" w:leader="dot" w:pos="8635"/>
            </w:tabs>
            <w:rPr>
              <w:rFonts w:ascii="Aptos" w:eastAsiaTheme="minorEastAsia" w:hAnsi="Aptos" w:cstheme="minorBidi"/>
              <w:noProof/>
              <w:szCs w:val="22"/>
            </w:rPr>
          </w:pPr>
          <w:hyperlink w:anchor="_Toc94862413" w:history="1">
            <w:r w:rsidRPr="005C3E12">
              <w:rPr>
                <w:rStyle w:val="Lienhypertexte"/>
                <w:rFonts w:ascii="Aptos" w:hAnsi="Aptos"/>
                <w:noProof/>
              </w:rPr>
              <w:t>ARTICLE 9 – CONDITIONS FINANCIERES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_Toc94862413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30</w:t>
            </w:r>
            <w:r w:rsidRPr="005C3E12">
              <w:rPr>
                <w:rFonts w:ascii="Aptos" w:hAnsi="Aptos"/>
                <w:noProof/>
                <w:webHidden/>
              </w:rPr>
              <w:fldChar w:fldCharType="end"/>
            </w:r>
          </w:hyperlink>
        </w:p>
        <w:p w14:paraId="33BB1A10" w14:textId="3238FEF6" w:rsidR="00EA1A29" w:rsidRPr="005C3E12" w:rsidRDefault="00EA1A29">
          <w:pPr>
            <w:pStyle w:val="TM2"/>
            <w:tabs>
              <w:tab w:val="right" w:leader="dot" w:pos="8635"/>
            </w:tabs>
            <w:rPr>
              <w:rFonts w:ascii="Aptos" w:eastAsiaTheme="minorEastAsia" w:hAnsi="Aptos" w:cstheme="minorBidi"/>
              <w:noProof/>
              <w:szCs w:val="22"/>
            </w:rPr>
          </w:pPr>
          <w:hyperlink w:anchor="_Toc94862414" w:history="1">
            <w:r w:rsidRPr="005C3E12">
              <w:rPr>
                <w:rStyle w:val="Lienhypertexte"/>
                <w:rFonts w:ascii="Aptos" w:hAnsi="Aptos"/>
                <w:noProof/>
              </w:rPr>
              <w:t>9.1 Tarifs applicables aux usagers et encaissement des recettes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_Toc94862414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30</w:t>
            </w:r>
            <w:r w:rsidRPr="005C3E12">
              <w:rPr>
                <w:rFonts w:ascii="Aptos" w:hAnsi="Aptos"/>
                <w:noProof/>
                <w:webHidden/>
              </w:rPr>
              <w:fldChar w:fldCharType="end"/>
            </w:r>
          </w:hyperlink>
        </w:p>
        <w:p w14:paraId="2BE3AA63" w14:textId="57DD3D4D" w:rsidR="00EA1A29" w:rsidRPr="005C3E12" w:rsidRDefault="00EA1A29">
          <w:pPr>
            <w:pStyle w:val="TM3"/>
            <w:tabs>
              <w:tab w:val="right" w:leader="dot" w:pos="8635"/>
            </w:tabs>
            <w:rPr>
              <w:rFonts w:ascii="Aptos" w:eastAsiaTheme="minorEastAsia" w:hAnsi="Aptos" w:cstheme="minorBidi"/>
              <w:noProof/>
              <w:szCs w:val="22"/>
            </w:rPr>
          </w:pPr>
          <w:hyperlink w:anchor="_Toc94862415" w:history="1">
            <w:r w:rsidRPr="005C3E12">
              <w:rPr>
                <w:rStyle w:val="Lienhypertexte"/>
                <w:rFonts w:ascii="Aptos" w:hAnsi="Aptos"/>
                <w:noProof/>
              </w:rPr>
              <w:t>9.1.1 Tarifs applicables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_Toc94862415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30</w:t>
            </w:r>
            <w:r w:rsidRPr="005C3E12">
              <w:rPr>
                <w:rFonts w:ascii="Aptos" w:hAnsi="Aptos"/>
                <w:noProof/>
                <w:webHidden/>
              </w:rPr>
              <w:fldChar w:fldCharType="end"/>
            </w:r>
          </w:hyperlink>
        </w:p>
        <w:p w14:paraId="580C51E2" w14:textId="3898B4EF" w:rsidR="00EA1A29" w:rsidRPr="005C3E12" w:rsidRDefault="00EA1A29">
          <w:pPr>
            <w:pStyle w:val="TM3"/>
            <w:tabs>
              <w:tab w:val="right" w:leader="dot" w:pos="8635"/>
            </w:tabs>
            <w:rPr>
              <w:rFonts w:ascii="Aptos" w:eastAsiaTheme="minorEastAsia" w:hAnsi="Aptos" w:cstheme="minorBidi"/>
              <w:noProof/>
              <w:szCs w:val="22"/>
            </w:rPr>
          </w:pPr>
          <w:hyperlink w:anchor="_Toc94862416" w:history="1">
            <w:r w:rsidRPr="005C3E12">
              <w:rPr>
                <w:rStyle w:val="Lienhypertexte"/>
                <w:rFonts w:ascii="Aptos" w:hAnsi="Aptos"/>
                <w:noProof/>
              </w:rPr>
              <w:t>9.1.2 Encaissement des recettes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_Toc94862416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31</w:t>
            </w:r>
            <w:r w:rsidRPr="005C3E12">
              <w:rPr>
                <w:rFonts w:ascii="Aptos" w:hAnsi="Aptos"/>
                <w:noProof/>
                <w:webHidden/>
              </w:rPr>
              <w:fldChar w:fldCharType="end"/>
            </w:r>
          </w:hyperlink>
        </w:p>
        <w:p w14:paraId="6BAE3499" w14:textId="04F9B8B8" w:rsidR="00EA1A29" w:rsidRPr="005C3E12" w:rsidRDefault="00EA1A29">
          <w:pPr>
            <w:pStyle w:val="TM2"/>
            <w:tabs>
              <w:tab w:val="right" w:leader="dot" w:pos="8635"/>
            </w:tabs>
            <w:rPr>
              <w:rFonts w:ascii="Aptos" w:eastAsiaTheme="minorEastAsia" w:hAnsi="Aptos" w:cstheme="minorBidi"/>
              <w:noProof/>
              <w:szCs w:val="22"/>
            </w:rPr>
          </w:pPr>
          <w:hyperlink w:anchor="_Toc94862417" w:history="1">
            <w:r w:rsidRPr="005C3E12">
              <w:rPr>
                <w:rStyle w:val="Lienhypertexte"/>
                <w:rFonts w:ascii="Aptos" w:hAnsi="Aptos"/>
                <w:noProof/>
              </w:rPr>
              <w:t>9.2 Rémunération du concessionnaire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_Toc94862417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31</w:t>
            </w:r>
            <w:r w:rsidRPr="005C3E12">
              <w:rPr>
                <w:rFonts w:ascii="Aptos" w:hAnsi="Aptos"/>
                <w:noProof/>
                <w:webHidden/>
              </w:rPr>
              <w:fldChar w:fldCharType="end"/>
            </w:r>
          </w:hyperlink>
        </w:p>
        <w:p w14:paraId="1524C832" w14:textId="23EFA80D" w:rsidR="00EA1A29" w:rsidRPr="005C3E12" w:rsidRDefault="00EA1A29">
          <w:pPr>
            <w:pStyle w:val="TM3"/>
            <w:tabs>
              <w:tab w:val="right" w:leader="dot" w:pos="8635"/>
            </w:tabs>
            <w:rPr>
              <w:rFonts w:ascii="Aptos" w:eastAsiaTheme="minorEastAsia" w:hAnsi="Aptos" w:cstheme="minorBidi"/>
              <w:noProof/>
              <w:szCs w:val="22"/>
            </w:rPr>
          </w:pPr>
          <w:hyperlink w:anchor="_Toc94862418" w:history="1">
            <w:r w:rsidRPr="005C3E12">
              <w:rPr>
                <w:rStyle w:val="Lienhypertexte"/>
                <w:rFonts w:ascii="Aptos" w:hAnsi="Aptos"/>
                <w:noProof/>
              </w:rPr>
              <w:t>9.2.1 Redevance fixe pour occupation du domaine public</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_Toc94862418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31</w:t>
            </w:r>
            <w:r w:rsidRPr="005C3E12">
              <w:rPr>
                <w:rFonts w:ascii="Aptos" w:hAnsi="Aptos"/>
                <w:noProof/>
                <w:webHidden/>
              </w:rPr>
              <w:fldChar w:fldCharType="end"/>
            </w:r>
          </w:hyperlink>
        </w:p>
        <w:p w14:paraId="3F20EE52" w14:textId="6FCE95AD" w:rsidR="00EA1A29" w:rsidRPr="005C3E12" w:rsidRDefault="00EA1A29">
          <w:pPr>
            <w:pStyle w:val="TM3"/>
            <w:tabs>
              <w:tab w:val="right" w:leader="dot" w:pos="8635"/>
            </w:tabs>
            <w:rPr>
              <w:rFonts w:ascii="Aptos" w:eastAsiaTheme="minorEastAsia" w:hAnsi="Aptos" w:cstheme="minorBidi"/>
              <w:noProof/>
              <w:szCs w:val="22"/>
            </w:rPr>
          </w:pPr>
          <w:hyperlink w:anchor="_Toc94862419" w:history="1">
            <w:r w:rsidRPr="005C3E12">
              <w:rPr>
                <w:rStyle w:val="Lienhypertexte"/>
                <w:rFonts w:ascii="Aptos" w:hAnsi="Aptos"/>
                <w:noProof/>
              </w:rPr>
              <w:t>9.2.2 Redevance variable indexée sur le chiffre d’affaires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_Toc94862419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31</w:t>
            </w:r>
            <w:r w:rsidRPr="005C3E12">
              <w:rPr>
                <w:rFonts w:ascii="Aptos" w:hAnsi="Aptos"/>
                <w:noProof/>
                <w:webHidden/>
              </w:rPr>
              <w:fldChar w:fldCharType="end"/>
            </w:r>
          </w:hyperlink>
        </w:p>
        <w:p w14:paraId="6D63968E" w14:textId="4ECF8620" w:rsidR="00EA1A29" w:rsidRPr="005C3E12" w:rsidRDefault="00EA1A29">
          <w:pPr>
            <w:pStyle w:val="TM3"/>
            <w:tabs>
              <w:tab w:val="right" w:leader="dot" w:pos="8635"/>
            </w:tabs>
            <w:rPr>
              <w:rFonts w:ascii="Aptos" w:eastAsiaTheme="minorEastAsia" w:hAnsi="Aptos" w:cstheme="minorBidi"/>
              <w:noProof/>
              <w:szCs w:val="22"/>
            </w:rPr>
          </w:pPr>
          <w:hyperlink w:anchor="_Toc94862420" w:history="1">
            <w:r w:rsidRPr="005C3E12">
              <w:rPr>
                <w:rStyle w:val="Lienhypertexte"/>
                <w:rFonts w:ascii="Aptos" w:hAnsi="Aptos"/>
                <w:noProof/>
              </w:rPr>
              <w:t>9.2.3 Calendrier et mode de calcul de la rémunération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_Toc94862420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32</w:t>
            </w:r>
            <w:r w:rsidRPr="005C3E12">
              <w:rPr>
                <w:rFonts w:ascii="Aptos" w:hAnsi="Aptos"/>
                <w:noProof/>
                <w:webHidden/>
              </w:rPr>
              <w:fldChar w:fldCharType="end"/>
            </w:r>
          </w:hyperlink>
        </w:p>
        <w:p w14:paraId="2093AC77" w14:textId="028C3373" w:rsidR="00EA1A29" w:rsidRPr="005C3E12" w:rsidRDefault="00EA1A29">
          <w:pPr>
            <w:pStyle w:val="TM3"/>
            <w:tabs>
              <w:tab w:val="right" w:leader="dot" w:pos="8635"/>
            </w:tabs>
            <w:rPr>
              <w:rFonts w:ascii="Aptos" w:eastAsiaTheme="minorEastAsia" w:hAnsi="Aptos" w:cstheme="minorBidi"/>
              <w:noProof/>
              <w:szCs w:val="22"/>
            </w:rPr>
          </w:pPr>
          <w:hyperlink w:anchor="_Toc94862421" w:history="1">
            <w:r w:rsidRPr="005C3E12">
              <w:rPr>
                <w:rStyle w:val="Lienhypertexte"/>
                <w:rFonts w:ascii="Aptos" w:hAnsi="Aptos"/>
                <w:noProof/>
              </w:rPr>
              <w:t>9.2.3 Impôts et taxes / Société de gestion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_Toc94862421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33</w:t>
            </w:r>
            <w:r w:rsidRPr="005C3E12">
              <w:rPr>
                <w:rFonts w:ascii="Aptos" w:hAnsi="Aptos"/>
                <w:noProof/>
                <w:webHidden/>
              </w:rPr>
              <w:fldChar w:fldCharType="end"/>
            </w:r>
          </w:hyperlink>
        </w:p>
        <w:p w14:paraId="5C4C13D7" w14:textId="566E5E72" w:rsidR="00EA1A29" w:rsidRPr="005C3E12" w:rsidRDefault="00EA1A29">
          <w:pPr>
            <w:pStyle w:val="TM1"/>
            <w:tabs>
              <w:tab w:val="right" w:leader="dot" w:pos="8635"/>
            </w:tabs>
            <w:rPr>
              <w:rFonts w:ascii="Aptos" w:eastAsiaTheme="minorEastAsia" w:hAnsi="Aptos" w:cstheme="minorBidi"/>
              <w:noProof/>
              <w:szCs w:val="22"/>
            </w:rPr>
          </w:pPr>
          <w:hyperlink w:anchor="_Toc94862422" w:history="1">
            <w:r w:rsidRPr="005C3E12">
              <w:rPr>
                <w:rStyle w:val="Lienhypertexte"/>
                <w:rFonts w:ascii="Aptos" w:hAnsi="Aptos"/>
                <w:noProof/>
              </w:rPr>
              <w:t>ARTICLE 10 – CONTROLE DE LA CONCESSION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_Toc94862422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33</w:t>
            </w:r>
            <w:r w:rsidRPr="005C3E12">
              <w:rPr>
                <w:rFonts w:ascii="Aptos" w:hAnsi="Aptos"/>
                <w:noProof/>
                <w:webHidden/>
              </w:rPr>
              <w:fldChar w:fldCharType="end"/>
            </w:r>
          </w:hyperlink>
        </w:p>
        <w:p w14:paraId="6DA20B4D" w14:textId="65BE6691" w:rsidR="00EA1A29" w:rsidRPr="005C3E12" w:rsidRDefault="00EA1A29">
          <w:pPr>
            <w:pStyle w:val="TM2"/>
            <w:tabs>
              <w:tab w:val="right" w:leader="dot" w:pos="8635"/>
            </w:tabs>
            <w:rPr>
              <w:rFonts w:ascii="Aptos" w:eastAsiaTheme="minorEastAsia" w:hAnsi="Aptos" w:cstheme="minorBidi"/>
              <w:noProof/>
              <w:szCs w:val="22"/>
            </w:rPr>
          </w:pPr>
          <w:hyperlink w:anchor="_Toc94862423" w:history="1">
            <w:r w:rsidRPr="005C3E12">
              <w:rPr>
                <w:rStyle w:val="Lienhypertexte"/>
                <w:rFonts w:ascii="Aptos" w:hAnsi="Aptos"/>
                <w:noProof/>
              </w:rPr>
              <w:t>10.1 La partie financière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_Toc94862423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34</w:t>
            </w:r>
            <w:r w:rsidRPr="005C3E12">
              <w:rPr>
                <w:rFonts w:ascii="Aptos" w:hAnsi="Aptos"/>
                <w:noProof/>
                <w:webHidden/>
              </w:rPr>
              <w:fldChar w:fldCharType="end"/>
            </w:r>
          </w:hyperlink>
        </w:p>
        <w:p w14:paraId="7C986DE6" w14:textId="296CF490" w:rsidR="00EA1A29" w:rsidRPr="005C3E12" w:rsidRDefault="00EA1A29">
          <w:pPr>
            <w:pStyle w:val="TM3"/>
            <w:tabs>
              <w:tab w:val="right" w:leader="dot" w:pos="8635"/>
            </w:tabs>
            <w:rPr>
              <w:rFonts w:ascii="Aptos" w:eastAsiaTheme="minorEastAsia" w:hAnsi="Aptos" w:cstheme="minorBidi"/>
              <w:noProof/>
              <w:szCs w:val="22"/>
            </w:rPr>
          </w:pPr>
          <w:hyperlink w:anchor="_Toc94862424" w:history="1">
            <w:r w:rsidRPr="005C3E12">
              <w:rPr>
                <w:rStyle w:val="Lienhypertexte"/>
                <w:rFonts w:ascii="Aptos" w:hAnsi="Aptos"/>
                <w:noProof/>
              </w:rPr>
              <w:t>10.1.1 Un compte prévisionnel d’exploitation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_Toc94862424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34</w:t>
            </w:r>
            <w:r w:rsidRPr="005C3E12">
              <w:rPr>
                <w:rFonts w:ascii="Aptos" w:hAnsi="Aptos"/>
                <w:noProof/>
                <w:webHidden/>
              </w:rPr>
              <w:fldChar w:fldCharType="end"/>
            </w:r>
          </w:hyperlink>
        </w:p>
        <w:p w14:paraId="7EBD042A" w14:textId="1896A46D" w:rsidR="00EA1A29" w:rsidRPr="005C3E12" w:rsidRDefault="00EA1A29">
          <w:pPr>
            <w:pStyle w:val="TM3"/>
            <w:tabs>
              <w:tab w:val="right" w:leader="dot" w:pos="8635"/>
            </w:tabs>
            <w:rPr>
              <w:rFonts w:ascii="Aptos" w:eastAsiaTheme="minorEastAsia" w:hAnsi="Aptos" w:cstheme="minorBidi"/>
              <w:noProof/>
              <w:szCs w:val="22"/>
            </w:rPr>
          </w:pPr>
          <w:hyperlink w:anchor="_Toc94862425" w:history="1">
            <w:r w:rsidRPr="005C3E12">
              <w:rPr>
                <w:rStyle w:val="Lienhypertexte"/>
                <w:rFonts w:ascii="Aptos" w:hAnsi="Aptos"/>
                <w:noProof/>
              </w:rPr>
              <w:t>10.1.2 Un compte d’exploitation et un bilan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_Toc94862425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34</w:t>
            </w:r>
            <w:r w:rsidRPr="005C3E12">
              <w:rPr>
                <w:rFonts w:ascii="Aptos" w:hAnsi="Aptos"/>
                <w:noProof/>
                <w:webHidden/>
              </w:rPr>
              <w:fldChar w:fldCharType="end"/>
            </w:r>
          </w:hyperlink>
        </w:p>
        <w:p w14:paraId="3455C9F3" w14:textId="578BAF53" w:rsidR="00EA1A29" w:rsidRPr="005C3E12" w:rsidRDefault="00EA1A29">
          <w:pPr>
            <w:pStyle w:val="TM3"/>
            <w:tabs>
              <w:tab w:val="right" w:leader="dot" w:pos="8635"/>
            </w:tabs>
            <w:rPr>
              <w:rFonts w:ascii="Aptos" w:eastAsiaTheme="minorEastAsia" w:hAnsi="Aptos" w:cstheme="minorBidi"/>
              <w:noProof/>
              <w:szCs w:val="22"/>
            </w:rPr>
          </w:pPr>
          <w:hyperlink w:anchor="_Toc94862426" w:history="1">
            <w:r w:rsidRPr="005C3E12">
              <w:rPr>
                <w:rStyle w:val="Lienhypertexte"/>
                <w:rFonts w:ascii="Aptos" w:hAnsi="Aptos"/>
                <w:noProof/>
              </w:rPr>
              <w:t>10.1.3 L’état du patrimoine mobilier</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_Toc94862426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34</w:t>
            </w:r>
            <w:r w:rsidRPr="005C3E12">
              <w:rPr>
                <w:rFonts w:ascii="Aptos" w:hAnsi="Aptos"/>
                <w:noProof/>
                <w:webHidden/>
              </w:rPr>
              <w:fldChar w:fldCharType="end"/>
            </w:r>
          </w:hyperlink>
        </w:p>
        <w:p w14:paraId="5A315182" w14:textId="13C65640" w:rsidR="00EA1A29" w:rsidRPr="005C3E12" w:rsidRDefault="00EA1A29">
          <w:pPr>
            <w:pStyle w:val="TM3"/>
            <w:tabs>
              <w:tab w:val="right" w:leader="dot" w:pos="8635"/>
            </w:tabs>
            <w:rPr>
              <w:rFonts w:ascii="Aptos" w:eastAsiaTheme="minorEastAsia" w:hAnsi="Aptos" w:cstheme="minorBidi"/>
              <w:noProof/>
              <w:szCs w:val="22"/>
            </w:rPr>
          </w:pPr>
          <w:hyperlink w:anchor="_Toc94862427" w:history="1">
            <w:r w:rsidRPr="005C3E12">
              <w:rPr>
                <w:rStyle w:val="Lienhypertexte"/>
                <w:rFonts w:ascii="Aptos" w:hAnsi="Aptos"/>
                <w:noProof/>
              </w:rPr>
              <w:t>10.1.4 Les justificatifs liés aux cessions de droits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_Toc94862427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34</w:t>
            </w:r>
            <w:r w:rsidRPr="005C3E12">
              <w:rPr>
                <w:rFonts w:ascii="Aptos" w:hAnsi="Aptos"/>
                <w:noProof/>
                <w:webHidden/>
              </w:rPr>
              <w:fldChar w:fldCharType="end"/>
            </w:r>
          </w:hyperlink>
        </w:p>
        <w:p w14:paraId="3110C716" w14:textId="1BFCAD5C" w:rsidR="00EA1A29" w:rsidRPr="005C3E12" w:rsidRDefault="00EA1A29">
          <w:pPr>
            <w:pStyle w:val="TM2"/>
            <w:tabs>
              <w:tab w:val="right" w:leader="dot" w:pos="8635"/>
            </w:tabs>
            <w:rPr>
              <w:rFonts w:ascii="Aptos" w:eastAsiaTheme="minorEastAsia" w:hAnsi="Aptos" w:cstheme="minorBidi"/>
              <w:noProof/>
              <w:szCs w:val="22"/>
            </w:rPr>
          </w:pPr>
          <w:hyperlink w:anchor="_Toc94862428" w:history="1">
            <w:r w:rsidRPr="005C3E12">
              <w:rPr>
                <w:rStyle w:val="Lienhypertexte"/>
                <w:rFonts w:ascii="Aptos" w:hAnsi="Aptos"/>
                <w:noProof/>
              </w:rPr>
              <w:t>10.2 La qualité du service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_Toc94862428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35</w:t>
            </w:r>
            <w:r w:rsidRPr="005C3E12">
              <w:rPr>
                <w:rFonts w:ascii="Aptos" w:hAnsi="Aptos"/>
                <w:noProof/>
                <w:webHidden/>
              </w:rPr>
              <w:fldChar w:fldCharType="end"/>
            </w:r>
          </w:hyperlink>
        </w:p>
        <w:p w14:paraId="6BB26F2E" w14:textId="31026B6B" w:rsidR="00EA1A29" w:rsidRPr="005C3E12" w:rsidRDefault="00EA1A29">
          <w:pPr>
            <w:pStyle w:val="TM2"/>
            <w:tabs>
              <w:tab w:val="right" w:leader="dot" w:pos="8635"/>
            </w:tabs>
            <w:rPr>
              <w:rFonts w:ascii="Aptos" w:eastAsiaTheme="minorEastAsia" w:hAnsi="Aptos" w:cstheme="minorBidi"/>
              <w:noProof/>
              <w:szCs w:val="22"/>
            </w:rPr>
          </w:pPr>
          <w:hyperlink w:anchor="_Toc94862429" w:history="1">
            <w:r w:rsidRPr="005C3E12">
              <w:rPr>
                <w:rStyle w:val="Lienhypertexte"/>
                <w:rFonts w:ascii="Aptos" w:hAnsi="Aptos"/>
                <w:noProof/>
              </w:rPr>
              <w:t>10.3 Veille stratégique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_Toc94862429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35</w:t>
            </w:r>
            <w:r w:rsidRPr="005C3E12">
              <w:rPr>
                <w:rFonts w:ascii="Aptos" w:hAnsi="Aptos"/>
                <w:noProof/>
                <w:webHidden/>
              </w:rPr>
              <w:fldChar w:fldCharType="end"/>
            </w:r>
          </w:hyperlink>
        </w:p>
        <w:p w14:paraId="37602FE6" w14:textId="5A297476" w:rsidR="00EA1A29" w:rsidRPr="005C3E12" w:rsidRDefault="00EA1A29">
          <w:pPr>
            <w:pStyle w:val="TM1"/>
            <w:tabs>
              <w:tab w:val="right" w:leader="dot" w:pos="8635"/>
            </w:tabs>
            <w:rPr>
              <w:rFonts w:ascii="Aptos" w:eastAsiaTheme="minorEastAsia" w:hAnsi="Aptos" w:cstheme="minorBidi"/>
              <w:noProof/>
              <w:szCs w:val="22"/>
            </w:rPr>
          </w:pPr>
          <w:hyperlink w:anchor="_Toc94862430" w:history="1">
            <w:r w:rsidRPr="005C3E12">
              <w:rPr>
                <w:rStyle w:val="Lienhypertexte"/>
                <w:rFonts w:ascii="Aptos" w:hAnsi="Aptos"/>
                <w:noProof/>
              </w:rPr>
              <w:t>ARTICLE 11 -  CONFIDENTIALITE – PROTECTION DES DONNEES A CARACTERE PERSONNEL</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_Toc94862430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35</w:t>
            </w:r>
            <w:r w:rsidRPr="005C3E12">
              <w:rPr>
                <w:rFonts w:ascii="Aptos" w:hAnsi="Aptos"/>
                <w:noProof/>
                <w:webHidden/>
              </w:rPr>
              <w:fldChar w:fldCharType="end"/>
            </w:r>
          </w:hyperlink>
        </w:p>
        <w:p w14:paraId="001A4B86" w14:textId="7563A122" w:rsidR="00EA1A29" w:rsidRPr="005C3E12" w:rsidRDefault="00EA1A29">
          <w:pPr>
            <w:pStyle w:val="TM2"/>
            <w:tabs>
              <w:tab w:val="right" w:leader="dot" w:pos="8635"/>
            </w:tabs>
            <w:rPr>
              <w:rFonts w:ascii="Aptos" w:eastAsiaTheme="minorEastAsia" w:hAnsi="Aptos" w:cstheme="minorBidi"/>
              <w:noProof/>
              <w:szCs w:val="22"/>
            </w:rPr>
          </w:pPr>
          <w:hyperlink w:anchor="_Toc94862431" w:history="1">
            <w:r w:rsidRPr="005C3E12">
              <w:rPr>
                <w:rStyle w:val="Lienhypertexte"/>
                <w:rFonts w:ascii="Aptos" w:hAnsi="Aptos"/>
                <w:noProof/>
              </w:rPr>
              <w:t>11.1 Confidentialité</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_Toc94862431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35</w:t>
            </w:r>
            <w:r w:rsidRPr="005C3E12">
              <w:rPr>
                <w:rFonts w:ascii="Aptos" w:hAnsi="Aptos"/>
                <w:noProof/>
                <w:webHidden/>
              </w:rPr>
              <w:fldChar w:fldCharType="end"/>
            </w:r>
          </w:hyperlink>
        </w:p>
        <w:p w14:paraId="0BCFF34E" w14:textId="31377024" w:rsidR="00EA1A29" w:rsidRPr="005C3E12" w:rsidRDefault="00EA1A29">
          <w:pPr>
            <w:pStyle w:val="TM2"/>
            <w:tabs>
              <w:tab w:val="right" w:leader="dot" w:pos="8635"/>
            </w:tabs>
            <w:rPr>
              <w:rFonts w:ascii="Aptos" w:eastAsiaTheme="minorEastAsia" w:hAnsi="Aptos" w:cstheme="minorBidi"/>
              <w:noProof/>
              <w:szCs w:val="22"/>
            </w:rPr>
          </w:pPr>
          <w:hyperlink w:anchor="_Toc94862432" w:history="1">
            <w:r w:rsidRPr="005C3E12">
              <w:rPr>
                <w:rStyle w:val="Lienhypertexte"/>
                <w:rFonts w:ascii="Aptos" w:hAnsi="Aptos"/>
                <w:noProof/>
              </w:rPr>
              <w:t>11.2 Protection des données à caractère personnel</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_Toc94862432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36</w:t>
            </w:r>
            <w:r w:rsidRPr="005C3E12">
              <w:rPr>
                <w:rFonts w:ascii="Aptos" w:hAnsi="Aptos"/>
                <w:noProof/>
                <w:webHidden/>
              </w:rPr>
              <w:fldChar w:fldCharType="end"/>
            </w:r>
          </w:hyperlink>
        </w:p>
        <w:p w14:paraId="43B59D7A" w14:textId="3C99940E" w:rsidR="00EA1A29" w:rsidRPr="005C3E12" w:rsidRDefault="00EA1A29">
          <w:pPr>
            <w:pStyle w:val="TM1"/>
            <w:tabs>
              <w:tab w:val="right" w:leader="dot" w:pos="8635"/>
            </w:tabs>
            <w:rPr>
              <w:rFonts w:ascii="Aptos" w:eastAsiaTheme="minorEastAsia" w:hAnsi="Aptos" w:cstheme="minorBidi"/>
              <w:noProof/>
              <w:szCs w:val="22"/>
            </w:rPr>
          </w:pPr>
          <w:hyperlink w:anchor="_Toc94862433" w:history="1">
            <w:r w:rsidRPr="005C3E12">
              <w:rPr>
                <w:rStyle w:val="Lienhypertexte"/>
                <w:rFonts w:ascii="Aptos" w:hAnsi="Aptos"/>
                <w:noProof/>
              </w:rPr>
              <w:t>ARTICLE 12 – PENALITES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_Toc94862433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36</w:t>
            </w:r>
            <w:r w:rsidRPr="005C3E12">
              <w:rPr>
                <w:rFonts w:ascii="Aptos" w:hAnsi="Aptos"/>
                <w:noProof/>
                <w:webHidden/>
              </w:rPr>
              <w:fldChar w:fldCharType="end"/>
            </w:r>
          </w:hyperlink>
        </w:p>
        <w:p w14:paraId="296724A2" w14:textId="6659D0D2" w:rsidR="00EA1A29" w:rsidRPr="005C3E12" w:rsidRDefault="00EA1A29">
          <w:pPr>
            <w:pStyle w:val="TM2"/>
            <w:tabs>
              <w:tab w:val="right" w:leader="dot" w:pos="8635"/>
            </w:tabs>
            <w:rPr>
              <w:rFonts w:ascii="Aptos" w:eastAsiaTheme="minorEastAsia" w:hAnsi="Aptos" w:cstheme="minorBidi"/>
              <w:noProof/>
              <w:szCs w:val="22"/>
            </w:rPr>
          </w:pPr>
          <w:hyperlink w:anchor="_Toc94862434" w:history="1">
            <w:r w:rsidRPr="005C3E12">
              <w:rPr>
                <w:rStyle w:val="Lienhypertexte"/>
                <w:rFonts w:ascii="Aptos" w:hAnsi="Aptos"/>
                <w:noProof/>
              </w:rPr>
              <w:t>12.1 Pénalités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_Toc94862434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37</w:t>
            </w:r>
            <w:r w:rsidRPr="005C3E12">
              <w:rPr>
                <w:rFonts w:ascii="Aptos" w:hAnsi="Aptos"/>
                <w:noProof/>
                <w:webHidden/>
              </w:rPr>
              <w:fldChar w:fldCharType="end"/>
            </w:r>
          </w:hyperlink>
        </w:p>
        <w:p w14:paraId="74F524CE" w14:textId="7E478E20" w:rsidR="00EA1A29" w:rsidRPr="005C3E12" w:rsidRDefault="00EA1A29">
          <w:pPr>
            <w:pStyle w:val="TM2"/>
            <w:tabs>
              <w:tab w:val="right" w:leader="dot" w:pos="8635"/>
            </w:tabs>
            <w:rPr>
              <w:rFonts w:ascii="Aptos" w:eastAsiaTheme="minorEastAsia" w:hAnsi="Aptos" w:cstheme="minorBidi"/>
              <w:noProof/>
              <w:szCs w:val="22"/>
            </w:rPr>
          </w:pPr>
          <w:hyperlink w:anchor="_Toc94862435" w:history="1">
            <w:r w:rsidRPr="005C3E12">
              <w:rPr>
                <w:rStyle w:val="Lienhypertexte"/>
                <w:rFonts w:ascii="Aptos" w:hAnsi="Aptos"/>
                <w:noProof/>
              </w:rPr>
              <w:t>12.2 Faute grave du concessionnaire dans l’exécution du contrat</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_Toc94862435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38</w:t>
            </w:r>
            <w:r w:rsidRPr="005C3E12">
              <w:rPr>
                <w:rFonts w:ascii="Aptos" w:hAnsi="Aptos"/>
                <w:noProof/>
                <w:webHidden/>
              </w:rPr>
              <w:fldChar w:fldCharType="end"/>
            </w:r>
          </w:hyperlink>
        </w:p>
        <w:p w14:paraId="7B91D763" w14:textId="5068565E" w:rsidR="00EA1A29" w:rsidRPr="005C3E12" w:rsidRDefault="00EA1A29">
          <w:pPr>
            <w:pStyle w:val="TM3"/>
            <w:tabs>
              <w:tab w:val="right" w:leader="dot" w:pos="8635"/>
            </w:tabs>
            <w:rPr>
              <w:rFonts w:ascii="Aptos" w:eastAsiaTheme="minorEastAsia" w:hAnsi="Aptos" w:cstheme="minorBidi"/>
              <w:noProof/>
              <w:szCs w:val="22"/>
            </w:rPr>
          </w:pPr>
          <w:hyperlink w:anchor="_Toc94862436" w:history="1">
            <w:r w:rsidRPr="005C3E12">
              <w:rPr>
                <w:rStyle w:val="Lienhypertexte"/>
                <w:rFonts w:ascii="Aptos" w:hAnsi="Aptos"/>
                <w:noProof/>
              </w:rPr>
              <w:t>12.2.1 Mise en régie provisoire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_Toc94862436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38</w:t>
            </w:r>
            <w:r w:rsidRPr="005C3E12">
              <w:rPr>
                <w:rFonts w:ascii="Aptos" w:hAnsi="Aptos"/>
                <w:noProof/>
                <w:webHidden/>
              </w:rPr>
              <w:fldChar w:fldCharType="end"/>
            </w:r>
          </w:hyperlink>
        </w:p>
        <w:p w14:paraId="2500E82D" w14:textId="1B6C0170" w:rsidR="00EA1A29" w:rsidRPr="005C3E12" w:rsidRDefault="00EA1A29">
          <w:pPr>
            <w:pStyle w:val="TM3"/>
            <w:tabs>
              <w:tab w:val="right" w:leader="dot" w:pos="8635"/>
            </w:tabs>
            <w:rPr>
              <w:rFonts w:ascii="Aptos" w:eastAsiaTheme="minorEastAsia" w:hAnsi="Aptos" w:cstheme="minorBidi"/>
              <w:noProof/>
              <w:szCs w:val="22"/>
            </w:rPr>
          </w:pPr>
          <w:hyperlink w:anchor="_Toc94862437" w:history="1">
            <w:r w:rsidRPr="005C3E12">
              <w:rPr>
                <w:rStyle w:val="Lienhypertexte"/>
                <w:rFonts w:ascii="Aptos" w:hAnsi="Aptos"/>
                <w:noProof/>
              </w:rPr>
              <w:t>12.2.2 Déchéance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_Toc94862437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38</w:t>
            </w:r>
            <w:r w:rsidRPr="005C3E12">
              <w:rPr>
                <w:rFonts w:ascii="Aptos" w:hAnsi="Aptos"/>
                <w:noProof/>
                <w:webHidden/>
              </w:rPr>
              <w:fldChar w:fldCharType="end"/>
            </w:r>
          </w:hyperlink>
        </w:p>
        <w:p w14:paraId="2ED7DFE3" w14:textId="136622C3" w:rsidR="00EA1A29" w:rsidRPr="005C3E12" w:rsidRDefault="00EA1A29">
          <w:pPr>
            <w:pStyle w:val="TM3"/>
            <w:tabs>
              <w:tab w:val="right" w:leader="dot" w:pos="8635"/>
            </w:tabs>
            <w:rPr>
              <w:rFonts w:ascii="Aptos" w:eastAsiaTheme="minorEastAsia" w:hAnsi="Aptos" w:cstheme="minorBidi"/>
              <w:noProof/>
              <w:szCs w:val="22"/>
            </w:rPr>
          </w:pPr>
          <w:hyperlink w:anchor="_Toc94862438" w:history="1">
            <w:r w:rsidRPr="005C3E12">
              <w:rPr>
                <w:rStyle w:val="Lienhypertexte"/>
                <w:rFonts w:ascii="Aptos" w:hAnsi="Aptos"/>
                <w:noProof/>
              </w:rPr>
              <w:t>12.2.3 Mesure d’urgence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_Toc94862438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39</w:t>
            </w:r>
            <w:r w:rsidRPr="005C3E12">
              <w:rPr>
                <w:rFonts w:ascii="Aptos" w:hAnsi="Aptos"/>
                <w:noProof/>
                <w:webHidden/>
              </w:rPr>
              <w:fldChar w:fldCharType="end"/>
            </w:r>
          </w:hyperlink>
        </w:p>
        <w:p w14:paraId="2AB4E3A1" w14:textId="5933FD0F" w:rsidR="00EA1A29" w:rsidRPr="005C3E12" w:rsidRDefault="00EA1A29">
          <w:pPr>
            <w:pStyle w:val="TM3"/>
            <w:tabs>
              <w:tab w:val="right" w:leader="dot" w:pos="8635"/>
            </w:tabs>
            <w:rPr>
              <w:rFonts w:ascii="Aptos" w:eastAsiaTheme="minorEastAsia" w:hAnsi="Aptos" w:cstheme="minorBidi"/>
              <w:noProof/>
              <w:szCs w:val="22"/>
            </w:rPr>
          </w:pPr>
          <w:hyperlink w:anchor="_Toc94862439" w:history="1">
            <w:r w:rsidRPr="005C3E12">
              <w:rPr>
                <w:rStyle w:val="Lienhypertexte"/>
                <w:rFonts w:ascii="Aptos" w:hAnsi="Aptos"/>
                <w:noProof/>
              </w:rPr>
              <w:t>12.2.4 Pénalités résolutoires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_Toc94862439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39</w:t>
            </w:r>
            <w:r w:rsidRPr="005C3E12">
              <w:rPr>
                <w:rFonts w:ascii="Aptos" w:hAnsi="Aptos"/>
                <w:noProof/>
                <w:webHidden/>
              </w:rPr>
              <w:fldChar w:fldCharType="end"/>
            </w:r>
          </w:hyperlink>
        </w:p>
        <w:p w14:paraId="788D5AFF" w14:textId="4831FF14" w:rsidR="00EA1A29" w:rsidRPr="005C3E12" w:rsidRDefault="00EA1A29">
          <w:pPr>
            <w:pStyle w:val="TM2"/>
            <w:tabs>
              <w:tab w:val="right" w:leader="dot" w:pos="8635"/>
            </w:tabs>
            <w:rPr>
              <w:rFonts w:ascii="Aptos" w:eastAsiaTheme="minorEastAsia" w:hAnsi="Aptos" w:cstheme="minorBidi"/>
              <w:noProof/>
              <w:szCs w:val="22"/>
            </w:rPr>
          </w:pPr>
          <w:hyperlink w:anchor="_Toc94862440" w:history="1">
            <w:r w:rsidRPr="005C3E12">
              <w:rPr>
                <w:rStyle w:val="Lienhypertexte"/>
                <w:rFonts w:ascii="Aptos" w:hAnsi="Aptos"/>
                <w:noProof/>
              </w:rPr>
              <w:t>12.3 Résiliation pour motif d’intérêt général</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_Toc94862440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39</w:t>
            </w:r>
            <w:r w:rsidRPr="005C3E12">
              <w:rPr>
                <w:rFonts w:ascii="Aptos" w:hAnsi="Aptos"/>
                <w:noProof/>
                <w:webHidden/>
              </w:rPr>
              <w:fldChar w:fldCharType="end"/>
            </w:r>
          </w:hyperlink>
        </w:p>
        <w:p w14:paraId="61E8DBBA" w14:textId="0EB8DBDD" w:rsidR="00EA1A29" w:rsidRPr="005C3E12" w:rsidRDefault="00EA1A29">
          <w:pPr>
            <w:pStyle w:val="TM1"/>
            <w:tabs>
              <w:tab w:val="right" w:leader="dot" w:pos="8635"/>
            </w:tabs>
            <w:rPr>
              <w:rFonts w:ascii="Aptos" w:eastAsiaTheme="minorEastAsia" w:hAnsi="Aptos" w:cstheme="minorBidi"/>
              <w:noProof/>
              <w:szCs w:val="22"/>
            </w:rPr>
          </w:pPr>
          <w:hyperlink w:anchor="_Toc94862441" w:history="1">
            <w:r w:rsidRPr="005C3E12">
              <w:rPr>
                <w:rStyle w:val="Lienhypertexte"/>
                <w:rFonts w:ascii="Aptos" w:hAnsi="Aptos"/>
                <w:noProof/>
              </w:rPr>
              <w:t>ARTICLE 13 – FIN DU CONTRAT</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_Toc94862441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39</w:t>
            </w:r>
            <w:r w:rsidRPr="005C3E12">
              <w:rPr>
                <w:rFonts w:ascii="Aptos" w:hAnsi="Aptos"/>
                <w:noProof/>
                <w:webHidden/>
              </w:rPr>
              <w:fldChar w:fldCharType="end"/>
            </w:r>
          </w:hyperlink>
        </w:p>
        <w:p w14:paraId="3D424869" w14:textId="3925517A" w:rsidR="00EA1A29" w:rsidRPr="005C3E12" w:rsidRDefault="00EA1A29">
          <w:pPr>
            <w:pStyle w:val="TM2"/>
            <w:tabs>
              <w:tab w:val="right" w:leader="dot" w:pos="8635"/>
            </w:tabs>
            <w:rPr>
              <w:rFonts w:ascii="Aptos" w:eastAsiaTheme="minorEastAsia" w:hAnsi="Aptos" w:cstheme="minorBidi"/>
              <w:noProof/>
              <w:szCs w:val="22"/>
            </w:rPr>
          </w:pPr>
          <w:hyperlink w:anchor="_Toc94862442" w:history="1">
            <w:r w:rsidRPr="005C3E12">
              <w:rPr>
                <w:rStyle w:val="Lienhypertexte"/>
                <w:rFonts w:ascii="Aptos" w:hAnsi="Aptos"/>
                <w:noProof/>
              </w:rPr>
              <w:t>13.1 Continuité du service en fin de contrat</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_Toc94862442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39</w:t>
            </w:r>
            <w:r w:rsidRPr="005C3E12">
              <w:rPr>
                <w:rFonts w:ascii="Aptos" w:hAnsi="Aptos"/>
                <w:noProof/>
                <w:webHidden/>
              </w:rPr>
              <w:fldChar w:fldCharType="end"/>
            </w:r>
          </w:hyperlink>
        </w:p>
        <w:p w14:paraId="32E0B5D1" w14:textId="3181EB06" w:rsidR="00EA1A29" w:rsidRPr="005C3E12" w:rsidRDefault="00EA1A29">
          <w:pPr>
            <w:pStyle w:val="TM2"/>
            <w:tabs>
              <w:tab w:val="right" w:leader="dot" w:pos="8635"/>
            </w:tabs>
            <w:rPr>
              <w:rFonts w:ascii="Aptos" w:eastAsiaTheme="minorEastAsia" w:hAnsi="Aptos" w:cstheme="minorBidi"/>
              <w:noProof/>
              <w:szCs w:val="22"/>
            </w:rPr>
          </w:pPr>
          <w:hyperlink w:anchor="_Toc94862443" w:history="1">
            <w:r w:rsidRPr="005C3E12">
              <w:rPr>
                <w:rStyle w:val="Lienhypertexte"/>
                <w:rFonts w:ascii="Aptos" w:hAnsi="Aptos"/>
                <w:noProof/>
              </w:rPr>
              <w:t>13.2 Sort des biens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_Toc94862443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40</w:t>
            </w:r>
            <w:r w:rsidRPr="005C3E12">
              <w:rPr>
                <w:rFonts w:ascii="Aptos" w:hAnsi="Aptos"/>
                <w:noProof/>
                <w:webHidden/>
              </w:rPr>
              <w:fldChar w:fldCharType="end"/>
            </w:r>
          </w:hyperlink>
        </w:p>
        <w:p w14:paraId="71ABEC50" w14:textId="05E59097" w:rsidR="00EA1A29" w:rsidRPr="005C3E12" w:rsidRDefault="00EA1A29">
          <w:pPr>
            <w:pStyle w:val="TM3"/>
            <w:tabs>
              <w:tab w:val="right" w:leader="dot" w:pos="8635"/>
            </w:tabs>
            <w:rPr>
              <w:rFonts w:ascii="Aptos" w:eastAsiaTheme="minorEastAsia" w:hAnsi="Aptos" w:cstheme="minorBidi"/>
              <w:noProof/>
              <w:szCs w:val="22"/>
            </w:rPr>
          </w:pPr>
          <w:hyperlink w:anchor="_Toc94862444" w:history="1">
            <w:r w:rsidRPr="005C3E12">
              <w:rPr>
                <w:rStyle w:val="Lienhypertexte"/>
                <w:rFonts w:ascii="Aptos" w:hAnsi="Aptos"/>
                <w:noProof/>
              </w:rPr>
              <w:t>13.2.1 Biens de retour</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_Toc94862444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40</w:t>
            </w:r>
            <w:r w:rsidRPr="005C3E12">
              <w:rPr>
                <w:rFonts w:ascii="Aptos" w:hAnsi="Aptos"/>
                <w:noProof/>
                <w:webHidden/>
              </w:rPr>
              <w:fldChar w:fldCharType="end"/>
            </w:r>
          </w:hyperlink>
        </w:p>
        <w:p w14:paraId="6B95ADA6" w14:textId="12A30169" w:rsidR="00EA1A29" w:rsidRPr="005C3E12" w:rsidRDefault="00EA1A29">
          <w:pPr>
            <w:pStyle w:val="TM3"/>
            <w:tabs>
              <w:tab w:val="right" w:leader="dot" w:pos="8635"/>
            </w:tabs>
            <w:rPr>
              <w:rFonts w:ascii="Aptos" w:eastAsiaTheme="minorEastAsia" w:hAnsi="Aptos" w:cstheme="minorBidi"/>
              <w:noProof/>
              <w:szCs w:val="22"/>
            </w:rPr>
          </w:pPr>
          <w:hyperlink w:anchor="_Toc94862445" w:history="1">
            <w:r w:rsidRPr="005C3E12">
              <w:rPr>
                <w:rStyle w:val="Lienhypertexte"/>
                <w:rFonts w:ascii="Aptos" w:hAnsi="Aptos"/>
                <w:noProof/>
              </w:rPr>
              <w:t>13.2.2 Biens de reprise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_Toc94862445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40</w:t>
            </w:r>
            <w:r w:rsidRPr="005C3E12">
              <w:rPr>
                <w:rFonts w:ascii="Aptos" w:hAnsi="Aptos"/>
                <w:noProof/>
                <w:webHidden/>
              </w:rPr>
              <w:fldChar w:fldCharType="end"/>
            </w:r>
          </w:hyperlink>
        </w:p>
        <w:p w14:paraId="6833AB6B" w14:textId="2B6BCEFC" w:rsidR="00EA1A29" w:rsidRPr="005C3E12" w:rsidRDefault="00EA1A29">
          <w:pPr>
            <w:pStyle w:val="TM3"/>
            <w:tabs>
              <w:tab w:val="right" w:leader="dot" w:pos="8635"/>
            </w:tabs>
            <w:rPr>
              <w:rFonts w:ascii="Aptos" w:eastAsiaTheme="minorEastAsia" w:hAnsi="Aptos" w:cstheme="minorBidi"/>
              <w:noProof/>
              <w:szCs w:val="22"/>
            </w:rPr>
          </w:pPr>
          <w:hyperlink w:anchor="_Toc94862446" w:history="1">
            <w:r w:rsidRPr="005C3E12">
              <w:rPr>
                <w:rStyle w:val="Lienhypertexte"/>
                <w:rFonts w:ascii="Aptos" w:hAnsi="Aptos"/>
                <w:noProof/>
              </w:rPr>
              <w:t>13.2.3 Biens propres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_Toc94862446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40</w:t>
            </w:r>
            <w:r w:rsidRPr="005C3E12">
              <w:rPr>
                <w:rFonts w:ascii="Aptos" w:hAnsi="Aptos"/>
                <w:noProof/>
                <w:webHidden/>
              </w:rPr>
              <w:fldChar w:fldCharType="end"/>
            </w:r>
          </w:hyperlink>
        </w:p>
        <w:p w14:paraId="21441A4A" w14:textId="64CEDFF7" w:rsidR="00EA1A29" w:rsidRPr="005C3E12" w:rsidRDefault="00EA1A29">
          <w:pPr>
            <w:pStyle w:val="TM1"/>
            <w:tabs>
              <w:tab w:val="right" w:leader="dot" w:pos="8635"/>
            </w:tabs>
            <w:rPr>
              <w:rFonts w:ascii="Aptos" w:eastAsiaTheme="minorEastAsia" w:hAnsi="Aptos" w:cstheme="minorBidi"/>
              <w:noProof/>
              <w:szCs w:val="22"/>
            </w:rPr>
          </w:pPr>
          <w:hyperlink w:anchor="_Toc94862447" w:history="1">
            <w:r w:rsidRPr="005C3E12">
              <w:rPr>
                <w:rStyle w:val="Lienhypertexte"/>
                <w:rFonts w:ascii="Aptos" w:hAnsi="Aptos"/>
                <w:noProof/>
              </w:rPr>
              <w:t>ARTICLE 14 – MISE EN DEMEURE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_Toc94862447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41</w:t>
            </w:r>
            <w:r w:rsidRPr="005C3E12">
              <w:rPr>
                <w:rFonts w:ascii="Aptos" w:hAnsi="Aptos"/>
                <w:noProof/>
                <w:webHidden/>
              </w:rPr>
              <w:fldChar w:fldCharType="end"/>
            </w:r>
          </w:hyperlink>
        </w:p>
        <w:p w14:paraId="4CB14A5F" w14:textId="77BE5CCF" w:rsidR="00EA1A29" w:rsidRPr="005C3E12" w:rsidRDefault="00EA1A29">
          <w:pPr>
            <w:pStyle w:val="TM1"/>
            <w:tabs>
              <w:tab w:val="right" w:leader="dot" w:pos="8635"/>
            </w:tabs>
            <w:rPr>
              <w:rFonts w:ascii="Aptos" w:eastAsiaTheme="minorEastAsia" w:hAnsi="Aptos" w:cstheme="minorBidi"/>
              <w:noProof/>
              <w:szCs w:val="22"/>
            </w:rPr>
          </w:pPr>
          <w:hyperlink w:anchor="_Toc94862448" w:history="1">
            <w:r w:rsidRPr="005C3E12">
              <w:rPr>
                <w:rStyle w:val="Lienhypertexte"/>
                <w:rFonts w:ascii="Aptos" w:hAnsi="Aptos"/>
                <w:noProof/>
              </w:rPr>
              <w:t>ARTICLE 15 – OBLIGATIONS SOCIALE ET FISCALE DU CONCESSIONNAIRE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_Toc94862448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41</w:t>
            </w:r>
            <w:r w:rsidRPr="005C3E12">
              <w:rPr>
                <w:rFonts w:ascii="Aptos" w:hAnsi="Aptos"/>
                <w:noProof/>
                <w:webHidden/>
              </w:rPr>
              <w:fldChar w:fldCharType="end"/>
            </w:r>
          </w:hyperlink>
        </w:p>
        <w:p w14:paraId="487EEEE9" w14:textId="26150A46" w:rsidR="00EA1A29" w:rsidRPr="005C3E12" w:rsidRDefault="00EA1A29">
          <w:pPr>
            <w:pStyle w:val="TM1"/>
            <w:tabs>
              <w:tab w:val="right" w:leader="dot" w:pos="8635"/>
            </w:tabs>
            <w:rPr>
              <w:rFonts w:ascii="Aptos" w:eastAsiaTheme="minorEastAsia" w:hAnsi="Aptos" w:cstheme="minorBidi"/>
              <w:noProof/>
              <w:szCs w:val="22"/>
            </w:rPr>
          </w:pPr>
          <w:hyperlink w:anchor="_Toc94862449" w:history="1">
            <w:r w:rsidRPr="005C3E12">
              <w:rPr>
                <w:rStyle w:val="Lienhypertexte"/>
                <w:rFonts w:ascii="Aptos" w:hAnsi="Aptos"/>
                <w:noProof/>
              </w:rPr>
              <w:t>ARTICLE 16 – ASSURANCES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_Toc94862449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43</w:t>
            </w:r>
            <w:r w:rsidRPr="005C3E12">
              <w:rPr>
                <w:rFonts w:ascii="Aptos" w:hAnsi="Aptos"/>
                <w:noProof/>
                <w:webHidden/>
              </w:rPr>
              <w:fldChar w:fldCharType="end"/>
            </w:r>
          </w:hyperlink>
        </w:p>
        <w:p w14:paraId="48A036A9" w14:textId="1189811A" w:rsidR="00EA1A29" w:rsidRPr="005C3E12" w:rsidRDefault="00EA1A29">
          <w:pPr>
            <w:pStyle w:val="TM1"/>
            <w:tabs>
              <w:tab w:val="right" w:leader="dot" w:pos="8635"/>
            </w:tabs>
            <w:rPr>
              <w:rFonts w:ascii="Aptos" w:eastAsiaTheme="minorEastAsia" w:hAnsi="Aptos" w:cstheme="minorBidi"/>
              <w:noProof/>
              <w:szCs w:val="22"/>
            </w:rPr>
          </w:pPr>
          <w:hyperlink w:anchor="_Toc94862450" w:history="1">
            <w:r w:rsidRPr="005C3E12">
              <w:rPr>
                <w:rStyle w:val="Lienhypertexte"/>
                <w:rFonts w:ascii="Aptos" w:hAnsi="Aptos"/>
                <w:noProof/>
              </w:rPr>
              <w:t>ARTICLE 17 – PLAN D’ASSURANCE SECURITE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_Toc94862450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43</w:t>
            </w:r>
            <w:r w:rsidRPr="005C3E12">
              <w:rPr>
                <w:rFonts w:ascii="Aptos" w:hAnsi="Aptos"/>
                <w:noProof/>
                <w:webHidden/>
              </w:rPr>
              <w:fldChar w:fldCharType="end"/>
            </w:r>
          </w:hyperlink>
        </w:p>
        <w:p w14:paraId="455DDF50" w14:textId="68B127E4" w:rsidR="00EA1A29" w:rsidRPr="005C3E12" w:rsidRDefault="00EA1A29">
          <w:pPr>
            <w:pStyle w:val="TM2"/>
            <w:tabs>
              <w:tab w:val="right" w:leader="dot" w:pos="8635"/>
            </w:tabs>
            <w:rPr>
              <w:rFonts w:ascii="Aptos" w:eastAsiaTheme="minorEastAsia" w:hAnsi="Aptos" w:cstheme="minorBidi"/>
              <w:noProof/>
              <w:szCs w:val="22"/>
            </w:rPr>
          </w:pPr>
          <w:hyperlink w:anchor="_Toc94862451" w:history="1">
            <w:r w:rsidRPr="005C3E12">
              <w:rPr>
                <w:rStyle w:val="Lienhypertexte"/>
                <w:rFonts w:ascii="Aptos" w:hAnsi="Aptos"/>
                <w:noProof/>
              </w:rPr>
              <w:t>17.1 Maîtrise des prestations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_Toc94862451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44</w:t>
            </w:r>
            <w:r w:rsidRPr="005C3E12">
              <w:rPr>
                <w:rFonts w:ascii="Aptos" w:hAnsi="Aptos"/>
                <w:noProof/>
                <w:webHidden/>
              </w:rPr>
              <w:fldChar w:fldCharType="end"/>
            </w:r>
          </w:hyperlink>
        </w:p>
        <w:p w14:paraId="3D4CEBCF" w14:textId="44404BD8" w:rsidR="00EA1A29" w:rsidRPr="005C3E12" w:rsidRDefault="00EA1A29">
          <w:pPr>
            <w:pStyle w:val="TM2"/>
            <w:tabs>
              <w:tab w:val="right" w:leader="dot" w:pos="8635"/>
            </w:tabs>
            <w:rPr>
              <w:rFonts w:ascii="Aptos" w:eastAsiaTheme="minorEastAsia" w:hAnsi="Aptos" w:cstheme="minorBidi"/>
              <w:noProof/>
              <w:szCs w:val="22"/>
            </w:rPr>
          </w:pPr>
          <w:hyperlink w:anchor="_Toc94862452" w:history="1">
            <w:r w:rsidRPr="005C3E12">
              <w:rPr>
                <w:rStyle w:val="Lienhypertexte"/>
                <w:rFonts w:ascii="Aptos" w:hAnsi="Aptos"/>
                <w:noProof/>
              </w:rPr>
              <w:t>17.2 Sécurité physique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_Toc94862452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44</w:t>
            </w:r>
            <w:r w:rsidRPr="005C3E12">
              <w:rPr>
                <w:rFonts w:ascii="Aptos" w:hAnsi="Aptos"/>
                <w:noProof/>
                <w:webHidden/>
              </w:rPr>
              <w:fldChar w:fldCharType="end"/>
            </w:r>
          </w:hyperlink>
        </w:p>
        <w:p w14:paraId="4AFF45AE" w14:textId="5BB6CD29" w:rsidR="00EA1A29" w:rsidRPr="005C3E12" w:rsidRDefault="00EA1A29">
          <w:pPr>
            <w:pStyle w:val="TM2"/>
            <w:tabs>
              <w:tab w:val="right" w:leader="dot" w:pos="8635"/>
            </w:tabs>
            <w:rPr>
              <w:rFonts w:ascii="Aptos" w:eastAsiaTheme="minorEastAsia" w:hAnsi="Aptos" w:cstheme="minorBidi"/>
              <w:noProof/>
              <w:szCs w:val="22"/>
            </w:rPr>
          </w:pPr>
          <w:hyperlink w:anchor="_Toc94862453" w:history="1">
            <w:r w:rsidRPr="005C3E12">
              <w:rPr>
                <w:rStyle w:val="Lienhypertexte"/>
                <w:rFonts w:ascii="Aptos" w:hAnsi="Aptos"/>
                <w:noProof/>
              </w:rPr>
              <w:t>17.3 Accès spécifiques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_Toc94862453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45</w:t>
            </w:r>
            <w:r w:rsidRPr="005C3E12">
              <w:rPr>
                <w:rFonts w:ascii="Aptos" w:hAnsi="Aptos"/>
                <w:noProof/>
                <w:webHidden/>
              </w:rPr>
              <w:fldChar w:fldCharType="end"/>
            </w:r>
          </w:hyperlink>
        </w:p>
        <w:p w14:paraId="3E210A1D" w14:textId="0AB83DC6" w:rsidR="00EA1A29" w:rsidRPr="005C3E12" w:rsidRDefault="00EA1A29">
          <w:pPr>
            <w:pStyle w:val="TM2"/>
            <w:tabs>
              <w:tab w:val="right" w:leader="dot" w:pos="8635"/>
            </w:tabs>
            <w:rPr>
              <w:rFonts w:ascii="Aptos" w:eastAsiaTheme="minorEastAsia" w:hAnsi="Aptos" w:cstheme="minorBidi"/>
              <w:noProof/>
              <w:szCs w:val="22"/>
            </w:rPr>
          </w:pPr>
          <w:hyperlink w:anchor="_Toc94862454" w:history="1">
            <w:r w:rsidRPr="005C3E12">
              <w:rPr>
                <w:rStyle w:val="Lienhypertexte"/>
                <w:rFonts w:ascii="Aptos" w:hAnsi="Aptos"/>
                <w:noProof/>
              </w:rPr>
              <w:t>17.4 Sécurisation de l’exploitation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_Toc94862454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45</w:t>
            </w:r>
            <w:r w:rsidRPr="005C3E12">
              <w:rPr>
                <w:rFonts w:ascii="Aptos" w:hAnsi="Aptos"/>
                <w:noProof/>
                <w:webHidden/>
              </w:rPr>
              <w:fldChar w:fldCharType="end"/>
            </w:r>
          </w:hyperlink>
        </w:p>
        <w:p w14:paraId="148DD593" w14:textId="525C1F23" w:rsidR="00EA1A29" w:rsidRPr="005C3E12" w:rsidRDefault="00EA1A29">
          <w:pPr>
            <w:pStyle w:val="TM2"/>
            <w:tabs>
              <w:tab w:val="right" w:leader="dot" w:pos="8635"/>
            </w:tabs>
            <w:rPr>
              <w:rFonts w:ascii="Aptos" w:eastAsiaTheme="minorEastAsia" w:hAnsi="Aptos" w:cstheme="minorBidi"/>
              <w:noProof/>
              <w:szCs w:val="22"/>
            </w:rPr>
          </w:pPr>
          <w:hyperlink w:anchor="_Toc94862455" w:history="1">
            <w:r w:rsidRPr="005C3E12">
              <w:rPr>
                <w:rStyle w:val="Lienhypertexte"/>
                <w:rFonts w:ascii="Aptos" w:hAnsi="Aptos"/>
                <w:noProof/>
              </w:rPr>
              <w:t>17.5 Sauvegardes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_Toc94862455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46</w:t>
            </w:r>
            <w:r w:rsidRPr="005C3E12">
              <w:rPr>
                <w:rFonts w:ascii="Aptos" w:hAnsi="Aptos"/>
                <w:noProof/>
                <w:webHidden/>
              </w:rPr>
              <w:fldChar w:fldCharType="end"/>
            </w:r>
          </w:hyperlink>
        </w:p>
        <w:p w14:paraId="2047367B" w14:textId="78F8DF2A" w:rsidR="00EA1A29" w:rsidRPr="005C3E12" w:rsidRDefault="00EA1A29">
          <w:pPr>
            <w:pStyle w:val="TM1"/>
            <w:tabs>
              <w:tab w:val="right" w:leader="dot" w:pos="8635"/>
            </w:tabs>
            <w:rPr>
              <w:rFonts w:ascii="Aptos" w:eastAsiaTheme="minorEastAsia" w:hAnsi="Aptos" w:cstheme="minorBidi"/>
              <w:noProof/>
              <w:szCs w:val="22"/>
            </w:rPr>
          </w:pPr>
          <w:hyperlink w:anchor="_Toc94862456" w:history="1">
            <w:r w:rsidRPr="005C3E12">
              <w:rPr>
                <w:rStyle w:val="Lienhypertexte"/>
                <w:rFonts w:ascii="Aptos" w:hAnsi="Aptos"/>
                <w:noProof/>
              </w:rPr>
              <w:t>ARTICLE 18 – REGLEMENT DES LITIGES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_Toc94862456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46</w:t>
            </w:r>
            <w:r w:rsidRPr="005C3E12">
              <w:rPr>
                <w:rFonts w:ascii="Aptos" w:hAnsi="Aptos"/>
                <w:noProof/>
                <w:webHidden/>
              </w:rPr>
              <w:fldChar w:fldCharType="end"/>
            </w:r>
          </w:hyperlink>
        </w:p>
        <w:p w14:paraId="6701CA7F" w14:textId="163DF599" w:rsidR="00EA1A29" w:rsidRPr="005C3E12" w:rsidRDefault="00EA1A29">
          <w:pPr>
            <w:pStyle w:val="TM1"/>
            <w:tabs>
              <w:tab w:val="right" w:leader="dot" w:pos="8635"/>
            </w:tabs>
            <w:rPr>
              <w:rFonts w:ascii="Aptos" w:eastAsiaTheme="minorEastAsia" w:hAnsi="Aptos" w:cstheme="minorBidi"/>
              <w:noProof/>
              <w:szCs w:val="22"/>
            </w:rPr>
          </w:pPr>
          <w:hyperlink w:anchor="_Toc94862457" w:history="1">
            <w:r w:rsidRPr="005C3E12">
              <w:rPr>
                <w:rStyle w:val="Lienhypertexte"/>
                <w:rFonts w:ascii="Aptos" w:hAnsi="Aptos"/>
                <w:noProof/>
              </w:rPr>
              <w:t>ARTICLE 19 – ANNEXES</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_Toc94862457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46</w:t>
            </w:r>
            <w:r w:rsidRPr="005C3E12">
              <w:rPr>
                <w:rFonts w:ascii="Aptos" w:hAnsi="Aptos"/>
                <w:noProof/>
                <w:webHidden/>
              </w:rPr>
              <w:fldChar w:fldCharType="end"/>
            </w:r>
          </w:hyperlink>
        </w:p>
        <w:p w14:paraId="4AC264B8" w14:textId="0D88D70D" w:rsidR="00EA1A29" w:rsidRPr="005C3E12" w:rsidRDefault="00EA1A29">
          <w:pPr>
            <w:pStyle w:val="TM2"/>
            <w:tabs>
              <w:tab w:val="right" w:leader="dot" w:pos="8635"/>
            </w:tabs>
            <w:rPr>
              <w:rFonts w:ascii="Aptos" w:eastAsiaTheme="minorEastAsia" w:hAnsi="Aptos" w:cstheme="minorBidi"/>
              <w:noProof/>
              <w:szCs w:val="22"/>
            </w:rPr>
          </w:pPr>
          <w:hyperlink w:anchor="_Toc94862458" w:history="1">
            <w:r w:rsidRPr="005C3E12">
              <w:rPr>
                <w:rStyle w:val="Lienhypertexte"/>
                <w:rFonts w:ascii="Aptos" w:hAnsi="Aptos"/>
                <w:noProof/>
              </w:rPr>
              <w:t>19.1 Eléments fournis par le concédant au moment de la consultation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_Toc94862458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46</w:t>
            </w:r>
            <w:r w:rsidRPr="005C3E12">
              <w:rPr>
                <w:rFonts w:ascii="Aptos" w:hAnsi="Aptos"/>
                <w:noProof/>
                <w:webHidden/>
              </w:rPr>
              <w:fldChar w:fldCharType="end"/>
            </w:r>
          </w:hyperlink>
        </w:p>
        <w:p w14:paraId="1E9EC6FB" w14:textId="47F68A19" w:rsidR="00EA1A29" w:rsidRPr="005C3E12" w:rsidRDefault="00EA1A29">
          <w:pPr>
            <w:pStyle w:val="TM2"/>
            <w:tabs>
              <w:tab w:val="right" w:leader="dot" w:pos="8635"/>
            </w:tabs>
            <w:rPr>
              <w:rFonts w:ascii="Aptos" w:eastAsiaTheme="minorEastAsia" w:hAnsi="Aptos" w:cstheme="minorBidi"/>
              <w:noProof/>
              <w:szCs w:val="22"/>
            </w:rPr>
          </w:pPr>
          <w:hyperlink w:anchor="_Toc94862459" w:history="1">
            <w:r w:rsidRPr="005C3E12">
              <w:rPr>
                <w:rStyle w:val="Lienhypertexte"/>
                <w:rFonts w:ascii="Aptos" w:hAnsi="Aptos"/>
                <w:noProof/>
              </w:rPr>
              <w:t>19.2 Eléments fournis par le concessionnaire au moment de la consultation</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_Toc94862459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46</w:t>
            </w:r>
            <w:r w:rsidRPr="005C3E12">
              <w:rPr>
                <w:rFonts w:ascii="Aptos" w:hAnsi="Aptos"/>
                <w:noProof/>
                <w:webHidden/>
              </w:rPr>
              <w:fldChar w:fldCharType="end"/>
            </w:r>
          </w:hyperlink>
        </w:p>
        <w:p w14:paraId="4C444062" w14:textId="2BD2CDA9" w:rsidR="00EA1A29" w:rsidRPr="005C3E12" w:rsidRDefault="00EA1A29">
          <w:pPr>
            <w:pStyle w:val="TM1"/>
            <w:tabs>
              <w:tab w:val="right" w:leader="dot" w:pos="8635"/>
            </w:tabs>
            <w:rPr>
              <w:rFonts w:ascii="Aptos" w:eastAsiaTheme="minorEastAsia" w:hAnsi="Aptos" w:cstheme="minorBidi"/>
              <w:noProof/>
              <w:szCs w:val="22"/>
            </w:rPr>
          </w:pPr>
          <w:hyperlink w:anchor="_Toc94862460" w:history="1">
            <w:r w:rsidRPr="005C3E12">
              <w:rPr>
                <w:rStyle w:val="Lienhypertexte"/>
                <w:rFonts w:ascii="Aptos" w:eastAsia="Arial" w:hAnsi="Aptos"/>
                <w:noProof/>
                <w:lang w:eastAsia="ar-SA"/>
              </w:rPr>
              <w:t>ARTICLE 20 – SIGNATURE DU CONCESSIONNAIRE</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_Toc94862460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47</w:t>
            </w:r>
            <w:r w:rsidRPr="005C3E12">
              <w:rPr>
                <w:rFonts w:ascii="Aptos" w:hAnsi="Aptos"/>
                <w:noProof/>
                <w:webHidden/>
              </w:rPr>
              <w:fldChar w:fldCharType="end"/>
            </w:r>
          </w:hyperlink>
        </w:p>
        <w:p w14:paraId="7166C817" w14:textId="0DDF6EBC" w:rsidR="00EA1A29" w:rsidRPr="005C3E12" w:rsidRDefault="00EA1A29">
          <w:pPr>
            <w:pStyle w:val="TM1"/>
            <w:tabs>
              <w:tab w:val="right" w:leader="dot" w:pos="8635"/>
            </w:tabs>
            <w:rPr>
              <w:rFonts w:ascii="Aptos" w:eastAsiaTheme="minorEastAsia" w:hAnsi="Aptos" w:cstheme="minorBidi"/>
              <w:noProof/>
              <w:szCs w:val="22"/>
            </w:rPr>
          </w:pPr>
          <w:hyperlink w:anchor="_Toc94862461" w:history="1">
            <w:r w:rsidRPr="005C3E12">
              <w:rPr>
                <w:rStyle w:val="Lienhypertexte"/>
                <w:rFonts w:ascii="Aptos" w:eastAsia="Arial" w:hAnsi="Aptos"/>
                <w:noProof/>
              </w:rPr>
              <w:t>ARTICLE 21 – ACCEPTATION DE L’OFFRE PAR LE CONCEDANT</w:t>
            </w:r>
            <w:r w:rsidRPr="005C3E12">
              <w:rPr>
                <w:rFonts w:ascii="Aptos" w:hAnsi="Aptos"/>
                <w:noProof/>
                <w:webHidden/>
              </w:rPr>
              <w:tab/>
            </w:r>
            <w:r w:rsidRPr="005C3E12">
              <w:rPr>
                <w:rFonts w:ascii="Aptos" w:hAnsi="Aptos"/>
                <w:noProof/>
                <w:webHidden/>
              </w:rPr>
              <w:fldChar w:fldCharType="begin"/>
            </w:r>
            <w:r w:rsidRPr="005C3E12">
              <w:rPr>
                <w:rFonts w:ascii="Aptos" w:hAnsi="Aptos"/>
                <w:noProof/>
                <w:webHidden/>
              </w:rPr>
              <w:instrText xml:space="preserve"> PAGEREF _Toc94862461 \h </w:instrText>
            </w:r>
            <w:r w:rsidRPr="005C3E12">
              <w:rPr>
                <w:rFonts w:ascii="Aptos" w:hAnsi="Aptos"/>
                <w:noProof/>
                <w:webHidden/>
              </w:rPr>
            </w:r>
            <w:r w:rsidRPr="005C3E12">
              <w:rPr>
                <w:rFonts w:ascii="Aptos" w:hAnsi="Aptos"/>
                <w:noProof/>
                <w:webHidden/>
              </w:rPr>
              <w:fldChar w:fldCharType="separate"/>
            </w:r>
            <w:r w:rsidRPr="005C3E12">
              <w:rPr>
                <w:rFonts w:ascii="Aptos" w:hAnsi="Aptos"/>
                <w:noProof/>
                <w:webHidden/>
              </w:rPr>
              <w:t>47</w:t>
            </w:r>
            <w:r w:rsidRPr="005C3E12">
              <w:rPr>
                <w:rFonts w:ascii="Aptos" w:hAnsi="Aptos"/>
                <w:noProof/>
                <w:webHidden/>
              </w:rPr>
              <w:fldChar w:fldCharType="end"/>
            </w:r>
          </w:hyperlink>
        </w:p>
        <w:p w14:paraId="24F8AE37" w14:textId="5F5CA6FC" w:rsidR="000677E8" w:rsidRPr="005C3E12" w:rsidRDefault="000677E8">
          <w:pPr>
            <w:rPr>
              <w:rFonts w:ascii="Aptos" w:hAnsi="Aptos" w:cs="Arial"/>
            </w:rPr>
          </w:pPr>
          <w:r w:rsidRPr="005C3E12">
            <w:rPr>
              <w:rFonts w:ascii="Aptos" w:hAnsi="Aptos" w:cs="Arial"/>
              <w:b/>
              <w:bCs/>
              <w:sz w:val="20"/>
            </w:rPr>
            <w:fldChar w:fldCharType="end"/>
          </w:r>
        </w:p>
      </w:sdtContent>
    </w:sdt>
    <w:p w14:paraId="734030E5" w14:textId="77777777" w:rsidR="004A7A03" w:rsidRPr="005C3E12" w:rsidRDefault="000677E8" w:rsidP="00A458B1">
      <w:pPr>
        <w:pStyle w:val="Titre1"/>
        <w:rPr>
          <w:rFonts w:ascii="Aptos" w:hAnsi="Aptos"/>
        </w:rPr>
      </w:pPr>
      <w:r w:rsidRPr="005C3E12">
        <w:rPr>
          <w:rFonts w:ascii="Aptos" w:hAnsi="Aptos"/>
        </w:rPr>
        <w:br w:type="page"/>
      </w:r>
      <w:bookmarkStart w:id="1" w:name="_Toc94862356"/>
      <w:r w:rsidR="00C10BC0" w:rsidRPr="005C3E12">
        <w:rPr>
          <w:rFonts w:ascii="Aptos" w:hAnsi="Aptos"/>
        </w:rPr>
        <w:lastRenderedPageBreak/>
        <w:t>ARTICLE</w:t>
      </w:r>
      <w:r w:rsidR="0003728B" w:rsidRPr="005C3E12">
        <w:rPr>
          <w:rFonts w:ascii="Aptos" w:hAnsi="Aptos"/>
        </w:rPr>
        <w:t xml:space="preserve"> 1 </w:t>
      </w:r>
      <w:r w:rsidR="00C10BC0" w:rsidRPr="005C3E12">
        <w:rPr>
          <w:rFonts w:ascii="Aptos" w:hAnsi="Aptos"/>
        </w:rPr>
        <w:t xml:space="preserve">– </w:t>
      </w:r>
      <w:r w:rsidR="00DA3BC7" w:rsidRPr="005C3E12">
        <w:rPr>
          <w:rFonts w:ascii="Aptos" w:hAnsi="Aptos"/>
        </w:rPr>
        <w:t>O</w:t>
      </w:r>
      <w:r w:rsidR="00C10BC0" w:rsidRPr="005C3E12">
        <w:rPr>
          <w:rFonts w:ascii="Aptos" w:hAnsi="Aptos"/>
        </w:rPr>
        <w:t>BJET DE LA CONCESSION</w:t>
      </w:r>
      <w:bookmarkEnd w:id="1"/>
    </w:p>
    <w:p w14:paraId="00A0B4E3" w14:textId="77777777" w:rsidR="00DA3BC7" w:rsidRPr="005C3E12" w:rsidRDefault="00DA3BC7" w:rsidP="00C10BC0">
      <w:pPr>
        <w:spacing w:after="0"/>
        <w:rPr>
          <w:rFonts w:ascii="Aptos" w:hAnsi="Aptos"/>
        </w:rPr>
      </w:pPr>
    </w:p>
    <w:p w14:paraId="304806F6" w14:textId="3FBF1D5A" w:rsidR="00DA3BC7" w:rsidRPr="005C3E12" w:rsidRDefault="00DA3BC7" w:rsidP="00C10BC0">
      <w:pPr>
        <w:spacing w:after="0"/>
        <w:rPr>
          <w:rFonts w:ascii="Aptos" w:hAnsi="Aptos" w:cs="Arial"/>
          <w:sz w:val="20"/>
        </w:rPr>
      </w:pPr>
      <w:r w:rsidRPr="005C3E12">
        <w:rPr>
          <w:rFonts w:ascii="Aptos" w:hAnsi="Aptos" w:cs="Arial"/>
          <w:sz w:val="20"/>
        </w:rPr>
        <w:t>La présente concession a pour objet la conception d’une solution de guidage multimédia, le développement des contenus,</w:t>
      </w:r>
      <w:r w:rsidR="00E1463B">
        <w:rPr>
          <w:rFonts w:ascii="Aptos" w:hAnsi="Aptos" w:cs="Arial"/>
          <w:sz w:val="20"/>
        </w:rPr>
        <w:t xml:space="preserve"> la mise à disposition et</w:t>
      </w:r>
      <w:r w:rsidRPr="005C3E12">
        <w:rPr>
          <w:rFonts w:ascii="Aptos" w:hAnsi="Aptos" w:cs="Arial"/>
          <w:sz w:val="20"/>
        </w:rPr>
        <w:t xml:space="preserve"> la maintenance du matériel et la distribution des appareils pour les collections permanentes et les expositions temporaires du musée.</w:t>
      </w:r>
      <w:r w:rsidR="00C10BC0" w:rsidRPr="005C3E12">
        <w:rPr>
          <w:rFonts w:ascii="Aptos" w:hAnsi="Aptos" w:cs="Arial"/>
          <w:sz w:val="20"/>
        </w:rPr>
        <w:t xml:space="preserve"> </w:t>
      </w:r>
      <w:r w:rsidRPr="005C3E12">
        <w:rPr>
          <w:rFonts w:ascii="Aptos" w:hAnsi="Aptos" w:cs="Arial"/>
          <w:sz w:val="20"/>
        </w:rPr>
        <w:t>La concession est accordée à titre exclusif pendant toute la durée du contrat au concessionnaire.</w:t>
      </w:r>
    </w:p>
    <w:p w14:paraId="563FE26F" w14:textId="77777777" w:rsidR="00C10BC0" w:rsidRPr="005C3E12" w:rsidRDefault="00C10BC0" w:rsidP="00C10BC0">
      <w:pPr>
        <w:spacing w:after="0"/>
        <w:rPr>
          <w:rFonts w:ascii="Aptos" w:hAnsi="Aptos" w:cs="Arial"/>
          <w:sz w:val="20"/>
        </w:rPr>
      </w:pPr>
    </w:p>
    <w:p w14:paraId="6BDEA436" w14:textId="77777777" w:rsidR="00C10BC0" w:rsidRPr="005C3E12" w:rsidRDefault="00DA3BC7" w:rsidP="00C10BC0">
      <w:pPr>
        <w:spacing w:after="0"/>
        <w:rPr>
          <w:rFonts w:ascii="Aptos" w:hAnsi="Aptos" w:cs="Arial"/>
          <w:sz w:val="20"/>
        </w:rPr>
      </w:pPr>
      <w:r w:rsidRPr="005C3E12">
        <w:rPr>
          <w:rFonts w:ascii="Aptos" w:hAnsi="Aptos" w:cs="Arial"/>
          <w:sz w:val="20"/>
        </w:rPr>
        <w:t xml:space="preserve">Le concessionnaire exploite le service public qui lui est concédé à ses risques et périls, c’est-à-dire qu’il est seul responsable de la continuité du service public et assume toutes les conséquences financières des engagements qu’il aura souscrits. </w:t>
      </w:r>
    </w:p>
    <w:p w14:paraId="574E92B8" w14:textId="77777777" w:rsidR="00C10BC0" w:rsidRPr="005C3E12" w:rsidRDefault="00C10BC0" w:rsidP="00C10BC0">
      <w:pPr>
        <w:spacing w:after="0"/>
        <w:rPr>
          <w:rFonts w:ascii="Aptos" w:hAnsi="Aptos" w:cs="Arial"/>
          <w:sz w:val="20"/>
        </w:rPr>
      </w:pPr>
    </w:p>
    <w:p w14:paraId="7C5F7448" w14:textId="77777777" w:rsidR="001B3F82" w:rsidRPr="005C3E12" w:rsidRDefault="00DA3BC7" w:rsidP="005103DA">
      <w:pPr>
        <w:spacing w:after="0"/>
        <w:rPr>
          <w:rFonts w:ascii="Aptos" w:hAnsi="Aptos" w:cs="Arial"/>
          <w:sz w:val="20"/>
        </w:rPr>
      </w:pPr>
      <w:r w:rsidRPr="005C3E12">
        <w:rPr>
          <w:rFonts w:ascii="Aptos" w:hAnsi="Aptos" w:cs="Arial"/>
          <w:sz w:val="20"/>
        </w:rPr>
        <w:t>Le concessionnaire s’engage à prendre en charge les obligations définies ci-après.</w:t>
      </w:r>
    </w:p>
    <w:p w14:paraId="74FCED62" w14:textId="3FECF873" w:rsidR="005103DA" w:rsidRPr="005C3E12" w:rsidRDefault="005103DA" w:rsidP="005103DA">
      <w:pPr>
        <w:spacing w:after="0"/>
        <w:rPr>
          <w:rFonts w:ascii="Aptos" w:hAnsi="Aptos" w:cs="Arial"/>
          <w:sz w:val="20"/>
        </w:rPr>
      </w:pPr>
    </w:p>
    <w:p w14:paraId="0104393D" w14:textId="77777777" w:rsidR="004C0BA4" w:rsidRPr="005C3E12" w:rsidRDefault="004C0BA4" w:rsidP="005103DA">
      <w:pPr>
        <w:spacing w:after="0"/>
        <w:rPr>
          <w:rFonts w:ascii="Aptos" w:hAnsi="Aptos" w:cs="Arial"/>
          <w:sz w:val="20"/>
        </w:rPr>
      </w:pPr>
    </w:p>
    <w:p w14:paraId="262BB2ED" w14:textId="77777777" w:rsidR="00DA3BC7" w:rsidRPr="005C3E12" w:rsidRDefault="008B221F" w:rsidP="008B221F">
      <w:pPr>
        <w:pStyle w:val="Titre1"/>
        <w:rPr>
          <w:rFonts w:ascii="Aptos" w:hAnsi="Aptos"/>
        </w:rPr>
      </w:pPr>
      <w:bookmarkStart w:id="2" w:name="_Toc94862357"/>
      <w:r w:rsidRPr="005C3E12">
        <w:rPr>
          <w:rFonts w:ascii="Aptos" w:hAnsi="Aptos"/>
        </w:rPr>
        <w:t>ARTICLE</w:t>
      </w:r>
      <w:r w:rsidR="0003728B" w:rsidRPr="005C3E12">
        <w:rPr>
          <w:rFonts w:ascii="Aptos" w:hAnsi="Aptos"/>
        </w:rPr>
        <w:t xml:space="preserve"> 2 </w:t>
      </w:r>
      <w:r w:rsidRPr="005C3E12">
        <w:rPr>
          <w:rFonts w:ascii="Aptos" w:hAnsi="Aptos"/>
        </w:rPr>
        <w:t>– REGLEMENTATION</w:t>
      </w:r>
      <w:bookmarkEnd w:id="2"/>
    </w:p>
    <w:p w14:paraId="757BFE58" w14:textId="77777777" w:rsidR="00DA3BC7" w:rsidRPr="005C3E12" w:rsidRDefault="00DA3BC7" w:rsidP="008B221F">
      <w:pPr>
        <w:spacing w:after="0"/>
        <w:rPr>
          <w:rFonts w:ascii="Aptos" w:hAnsi="Aptos"/>
        </w:rPr>
      </w:pPr>
    </w:p>
    <w:p w14:paraId="30D9646A" w14:textId="4C9F9873" w:rsidR="00DA3BC7" w:rsidRPr="005C3E12" w:rsidRDefault="00DA3BC7" w:rsidP="008B221F">
      <w:pPr>
        <w:spacing w:after="0"/>
        <w:rPr>
          <w:rFonts w:ascii="Aptos" w:hAnsi="Aptos" w:cs="Arial"/>
          <w:sz w:val="20"/>
        </w:rPr>
      </w:pPr>
      <w:r w:rsidRPr="005C3E12">
        <w:rPr>
          <w:rFonts w:ascii="Aptos" w:hAnsi="Aptos" w:cs="Arial"/>
          <w:sz w:val="20"/>
        </w:rPr>
        <w:t>La présente</w:t>
      </w:r>
      <w:r w:rsidR="008B221F" w:rsidRPr="005C3E12">
        <w:rPr>
          <w:rFonts w:ascii="Aptos" w:hAnsi="Aptos" w:cs="Arial"/>
          <w:sz w:val="20"/>
        </w:rPr>
        <w:t xml:space="preserve"> concession est conclue en application de l’article </w:t>
      </w:r>
      <w:r w:rsidR="008D520B" w:rsidRPr="005C3E12">
        <w:rPr>
          <w:rFonts w:ascii="Aptos" w:hAnsi="Aptos" w:cs="Arial"/>
          <w:sz w:val="20"/>
        </w:rPr>
        <w:t>L</w:t>
      </w:r>
      <w:r w:rsidR="00C74E55">
        <w:rPr>
          <w:rFonts w:ascii="Aptos" w:hAnsi="Aptos" w:cs="Arial"/>
          <w:sz w:val="20"/>
        </w:rPr>
        <w:t>.</w:t>
      </w:r>
      <w:r w:rsidR="008D520B" w:rsidRPr="005C3E12">
        <w:rPr>
          <w:rFonts w:ascii="Aptos" w:hAnsi="Aptos" w:cs="Arial"/>
          <w:sz w:val="20"/>
        </w:rPr>
        <w:t>1121-3 du Code de la commande publique.</w:t>
      </w:r>
    </w:p>
    <w:p w14:paraId="1EEE0675" w14:textId="34CA7A5A" w:rsidR="008B221F" w:rsidRPr="005C3E12" w:rsidRDefault="008B221F" w:rsidP="008B221F">
      <w:pPr>
        <w:spacing w:after="0"/>
        <w:rPr>
          <w:rFonts w:ascii="Aptos" w:hAnsi="Aptos" w:cs="Arial"/>
          <w:sz w:val="20"/>
        </w:rPr>
      </w:pPr>
    </w:p>
    <w:p w14:paraId="56C49D5E" w14:textId="77777777" w:rsidR="004C0BA4" w:rsidRPr="005C3E12" w:rsidRDefault="004C0BA4" w:rsidP="008B221F">
      <w:pPr>
        <w:spacing w:after="0"/>
        <w:rPr>
          <w:rFonts w:ascii="Aptos" w:hAnsi="Aptos" w:cs="Arial"/>
          <w:sz w:val="20"/>
        </w:rPr>
      </w:pPr>
    </w:p>
    <w:p w14:paraId="2C7A8914" w14:textId="77777777" w:rsidR="00EB5265" w:rsidRPr="005C3E12" w:rsidRDefault="008B221F" w:rsidP="008173F4">
      <w:pPr>
        <w:pStyle w:val="Titre1"/>
        <w:rPr>
          <w:rFonts w:ascii="Aptos" w:hAnsi="Aptos"/>
        </w:rPr>
      </w:pPr>
      <w:bookmarkStart w:id="3" w:name="_Toc94862358"/>
      <w:r w:rsidRPr="005C3E12">
        <w:rPr>
          <w:rFonts w:ascii="Aptos" w:hAnsi="Aptos"/>
        </w:rPr>
        <w:t>ARTICLE 3 – CONDITIONS GENERALES D’EXECUTION DE LA CONCESSION</w:t>
      </w:r>
      <w:bookmarkEnd w:id="3"/>
      <w:r w:rsidRPr="005C3E12">
        <w:rPr>
          <w:rFonts w:ascii="Aptos" w:hAnsi="Aptos"/>
        </w:rPr>
        <w:t xml:space="preserve"> </w:t>
      </w:r>
    </w:p>
    <w:p w14:paraId="73E97E2F" w14:textId="77777777" w:rsidR="00CD28DB" w:rsidRPr="005C3E12" w:rsidRDefault="00CD28DB" w:rsidP="00CD28DB">
      <w:pPr>
        <w:spacing w:after="0"/>
        <w:rPr>
          <w:rFonts w:ascii="Aptos" w:hAnsi="Aptos" w:cs="Arial"/>
          <w:sz w:val="20"/>
        </w:rPr>
      </w:pPr>
    </w:p>
    <w:p w14:paraId="5F9ABA92" w14:textId="77777777" w:rsidR="00A91871" w:rsidRPr="005C3E12" w:rsidRDefault="00CD0516" w:rsidP="00CD28DB">
      <w:pPr>
        <w:pStyle w:val="Titre2"/>
        <w:rPr>
          <w:rFonts w:ascii="Aptos" w:hAnsi="Aptos"/>
        </w:rPr>
      </w:pPr>
      <w:bookmarkStart w:id="4" w:name="_Toc94862359"/>
      <w:r w:rsidRPr="005C3E12">
        <w:rPr>
          <w:rFonts w:ascii="Aptos" w:hAnsi="Aptos"/>
        </w:rPr>
        <w:t>3</w:t>
      </w:r>
      <w:r w:rsidR="0003728B" w:rsidRPr="005C3E12">
        <w:rPr>
          <w:rFonts w:ascii="Aptos" w:hAnsi="Aptos"/>
        </w:rPr>
        <w:t>.</w:t>
      </w:r>
      <w:r w:rsidR="000316D5" w:rsidRPr="005C3E12">
        <w:rPr>
          <w:rFonts w:ascii="Aptos" w:hAnsi="Aptos"/>
        </w:rPr>
        <w:t>1</w:t>
      </w:r>
      <w:r w:rsidR="0003728B" w:rsidRPr="005C3E12">
        <w:rPr>
          <w:rFonts w:ascii="Aptos" w:hAnsi="Aptos"/>
        </w:rPr>
        <w:t xml:space="preserve"> </w:t>
      </w:r>
      <w:r w:rsidR="00A91871" w:rsidRPr="005C3E12">
        <w:rPr>
          <w:rFonts w:ascii="Aptos" w:hAnsi="Aptos"/>
        </w:rPr>
        <w:t>Représentation des parties et devoir d’information</w:t>
      </w:r>
      <w:bookmarkEnd w:id="4"/>
    </w:p>
    <w:p w14:paraId="4DF469A6" w14:textId="77777777" w:rsidR="00CD28DB" w:rsidRPr="005C3E12" w:rsidRDefault="00CD28DB" w:rsidP="00CD28DB">
      <w:pPr>
        <w:spacing w:after="0"/>
        <w:rPr>
          <w:rFonts w:ascii="Aptos" w:hAnsi="Aptos"/>
        </w:rPr>
      </w:pPr>
    </w:p>
    <w:p w14:paraId="3485F3C0" w14:textId="77777777" w:rsidR="00A91871" w:rsidRPr="005C3E12" w:rsidRDefault="00A91871" w:rsidP="00CD28DB">
      <w:pPr>
        <w:spacing w:after="0"/>
        <w:rPr>
          <w:rFonts w:ascii="Aptos" w:hAnsi="Aptos" w:cs="Arial"/>
          <w:sz w:val="20"/>
        </w:rPr>
      </w:pPr>
      <w:r w:rsidRPr="005C3E12">
        <w:rPr>
          <w:rFonts w:ascii="Aptos" w:hAnsi="Aptos" w:cs="Arial"/>
          <w:sz w:val="20"/>
        </w:rPr>
        <w:t xml:space="preserve">Dès la notification du présent contrat, le concessionnaire désigne une ou plusieurs personnes physiques, habilitées à le représenter auprès du concédant, pour les besoins de l’exécution du contrat. </w:t>
      </w:r>
      <w:r w:rsidR="008173F4" w:rsidRPr="005C3E12">
        <w:rPr>
          <w:rFonts w:ascii="Aptos" w:hAnsi="Aptos" w:cs="Arial"/>
          <w:sz w:val="20"/>
        </w:rPr>
        <w:t>Toutefois, d</w:t>
      </w:r>
      <w:r w:rsidRPr="005C3E12">
        <w:rPr>
          <w:rFonts w:ascii="Aptos" w:hAnsi="Aptos" w:cs="Arial"/>
          <w:sz w:val="20"/>
        </w:rPr>
        <w:t>’autres personnes physiques peuvent ê</w:t>
      </w:r>
      <w:r w:rsidR="008173F4" w:rsidRPr="005C3E12">
        <w:rPr>
          <w:rFonts w:ascii="Aptos" w:hAnsi="Aptos" w:cs="Arial"/>
          <w:sz w:val="20"/>
        </w:rPr>
        <w:t>tre habilitées par le concédant en</w:t>
      </w:r>
      <w:r w:rsidR="00170DB6" w:rsidRPr="005C3E12">
        <w:rPr>
          <w:rFonts w:ascii="Aptos" w:hAnsi="Aptos" w:cs="Arial"/>
          <w:sz w:val="20"/>
        </w:rPr>
        <w:t xml:space="preserve"> </w:t>
      </w:r>
      <w:r w:rsidR="008173F4" w:rsidRPr="005C3E12">
        <w:rPr>
          <w:rFonts w:ascii="Aptos" w:hAnsi="Aptos" w:cs="Arial"/>
          <w:sz w:val="20"/>
        </w:rPr>
        <w:t>cours d’</w:t>
      </w:r>
      <w:r w:rsidR="00170DB6" w:rsidRPr="005C3E12">
        <w:rPr>
          <w:rFonts w:ascii="Aptos" w:hAnsi="Aptos" w:cs="Arial"/>
          <w:sz w:val="20"/>
        </w:rPr>
        <w:t>exécution</w:t>
      </w:r>
      <w:r w:rsidR="008173F4" w:rsidRPr="005C3E12">
        <w:rPr>
          <w:rFonts w:ascii="Aptos" w:hAnsi="Aptos" w:cs="Arial"/>
          <w:sz w:val="20"/>
        </w:rPr>
        <w:t>.</w:t>
      </w:r>
    </w:p>
    <w:p w14:paraId="11E4DC8D" w14:textId="77777777" w:rsidR="008173F4" w:rsidRPr="005C3E12" w:rsidRDefault="008173F4" w:rsidP="00CD28DB">
      <w:pPr>
        <w:spacing w:after="0"/>
        <w:rPr>
          <w:rFonts w:ascii="Aptos" w:hAnsi="Aptos" w:cs="Arial"/>
          <w:sz w:val="20"/>
        </w:rPr>
      </w:pPr>
    </w:p>
    <w:p w14:paraId="13EDD1DC" w14:textId="77777777" w:rsidR="00A91871" w:rsidRPr="005C3E12" w:rsidRDefault="00A91871" w:rsidP="00CD28DB">
      <w:pPr>
        <w:spacing w:after="0"/>
        <w:rPr>
          <w:rFonts w:ascii="Aptos" w:hAnsi="Aptos" w:cs="Arial"/>
          <w:sz w:val="20"/>
        </w:rPr>
      </w:pPr>
      <w:r w:rsidRPr="005C3E12">
        <w:rPr>
          <w:rFonts w:ascii="Aptos" w:hAnsi="Aptos" w:cs="Arial"/>
          <w:sz w:val="20"/>
        </w:rPr>
        <w:t xml:space="preserve">Ce ou ces représentants sont réputés disposer des pouvoirs suffisants pour prendre, dès notification de leur nom au </w:t>
      </w:r>
      <w:r w:rsidR="005C3C87" w:rsidRPr="005C3E12">
        <w:rPr>
          <w:rFonts w:ascii="Aptos" w:hAnsi="Aptos" w:cs="Arial"/>
          <w:sz w:val="20"/>
        </w:rPr>
        <w:t xml:space="preserve">concédant </w:t>
      </w:r>
      <w:r w:rsidRPr="005C3E12">
        <w:rPr>
          <w:rFonts w:ascii="Aptos" w:hAnsi="Aptos" w:cs="Arial"/>
          <w:sz w:val="20"/>
        </w:rPr>
        <w:t>dans les délais requis ou impartis par le contrat, les décisions nécessaires engageant le concessionnaire.</w:t>
      </w:r>
    </w:p>
    <w:p w14:paraId="2598A716" w14:textId="77777777" w:rsidR="00CD28DB" w:rsidRPr="005C3E12" w:rsidRDefault="00CD28DB" w:rsidP="00CD28DB">
      <w:pPr>
        <w:spacing w:after="0"/>
        <w:rPr>
          <w:rFonts w:ascii="Aptos" w:hAnsi="Aptos" w:cs="Arial"/>
          <w:sz w:val="20"/>
        </w:rPr>
      </w:pPr>
    </w:p>
    <w:p w14:paraId="6C4EB960" w14:textId="0E8B1848" w:rsidR="006D7FF5" w:rsidRPr="005C3E12" w:rsidRDefault="00A91871" w:rsidP="006D7FF5">
      <w:pPr>
        <w:spacing w:after="0"/>
        <w:rPr>
          <w:rFonts w:ascii="Aptos" w:hAnsi="Aptos" w:cs="Arial"/>
          <w:sz w:val="20"/>
        </w:rPr>
      </w:pPr>
      <w:r w:rsidRPr="005C3E12">
        <w:rPr>
          <w:rFonts w:ascii="Aptos" w:hAnsi="Aptos" w:cs="Arial"/>
          <w:sz w:val="20"/>
        </w:rPr>
        <w:t>Le concessionnaire est tenu de notifier sans délai au concédant les modifications survenant au cours de l’exécution du contrat et qui se rapportent :</w:t>
      </w:r>
    </w:p>
    <w:p w14:paraId="092F3CC1" w14:textId="77777777" w:rsidR="00220A5E" w:rsidRPr="005C3E12" w:rsidRDefault="00220A5E" w:rsidP="006D7FF5">
      <w:pPr>
        <w:spacing w:after="0"/>
        <w:rPr>
          <w:rFonts w:ascii="Aptos" w:hAnsi="Aptos" w:cs="Arial"/>
          <w:sz w:val="20"/>
        </w:rPr>
      </w:pPr>
    </w:p>
    <w:p w14:paraId="232A9588" w14:textId="77777777" w:rsidR="00A91871" w:rsidRPr="005C3E12" w:rsidRDefault="00A91871" w:rsidP="008555EE">
      <w:pPr>
        <w:pStyle w:val="Paragraphedeliste"/>
        <w:numPr>
          <w:ilvl w:val="0"/>
          <w:numId w:val="1"/>
        </w:numPr>
        <w:spacing w:after="0"/>
        <w:rPr>
          <w:rFonts w:ascii="Aptos" w:hAnsi="Aptos" w:cs="Arial"/>
          <w:sz w:val="20"/>
        </w:rPr>
      </w:pPr>
      <w:r w:rsidRPr="005C3E12">
        <w:rPr>
          <w:rFonts w:ascii="Aptos" w:hAnsi="Aptos" w:cs="Arial"/>
          <w:sz w:val="20"/>
        </w:rPr>
        <w:t>Aux personnes ayant le pouvoir de l’engager ;</w:t>
      </w:r>
    </w:p>
    <w:p w14:paraId="33B74D69" w14:textId="77777777" w:rsidR="00A91871" w:rsidRPr="005C3E12" w:rsidRDefault="00A91871" w:rsidP="008555EE">
      <w:pPr>
        <w:pStyle w:val="Paragraphedeliste"/>
        <w:numPr>
          <w:ilvl w:val="0"/>
          <w:numId w:val="1"/>
        </w:numPr>
        <w:spacing w:after="0"/>
        <w:rPr>
          <w:rFonts w:ascii="Aptos" w:hAnsi="Aptos" w:cs="Arial"/>
          <w:sz w:val="20"/>
        </w:rPr>
      </w:pPr>
      <w:r w:rsidRPr="005C3E12">
        <w:rPr>
          <w:rFonts w:ascii="Aptos" w:hAnsi="Aptos" w:cs="Arial"/>
          <w:sz w:val="20"/>
        </w:rPr>
        <w:t>A la forme juridique sous laquelle il exerce son activité ;</w:t>
      </w:r>
    </w:p>
    <w:p w14:paraId="1A21882B" w14:textId="77777777" w:rsidR="00A91871" w:rsidRPr="005C3E12" w:rsidRDefault="00A91871" w:rsidP="008555EE">
      <w:pPr>
        <w:pStyle w:val="Paragraphedeliste"/>
        <w:numPr>
          <w:ilvl w:val="0"/>
          <w:numId w:val="1"/>
        </w:numPr>
        <w:spacing w:after="0"/>
        <w:rPr>
          <w:rFonts w:ascii="Aptos" w:hAnsi="Aptos" w:cs="Arial"/>
          <w:sz w:val="20"/>
        </w:rPr>
      </w:pPr>
      <w:r w:rsidRPr="005C3E12">
        <w:rPr>
          <w:rFonts w:ascii="Aptos" w:hAnsi="Aptos" w:cs="Arial"/>
          <w:sz w:val="20"/>
        </w:rPr>
        <w:t>A sa raison sociale ou à sa dénomination ;</w:t>
      </w:r>
    </w:p>
    <w:p w14:paraId="137196FE" w14:textId="77777777" w:rsidR="00A91871" w:rsidRPr="005C3E12" w:rsidRDefault="00A91871" w:rsidP="008555EE">
      <w:pPr>
        <w:pStyle w:val="Paragraphedeliste"/>
        <w:numPr>
          <w:ilvl w:val="0"/>
          <w:numId w:val="1"/>
        </w:numPr>
        <w:spacing w:after="0"/>
        <w:rPr>
          <w:rFonts w:ascii="Aptos" w:hAnsi="Aptos" w:cs="Arial"/>
          <w:sz w:val="20"/>
        </w:rPr>
      </w:pPr>
      <w:r w:rsidRPr="005C3E12">
        <w:rPr>
          <w:rFonts w:ascii="Aptos" w:hAnsi="Aptos" w:cs="Arial"/>
          <w:sz w:val="20"/>
        </w:rPr>
        <w:t>A son adresse ou à son siège social ;</w:t>
      </w:r>
    </w:p>
    <w:p w14:paraId="07BA38B0" w14:textId="77777777" w:rsidR="00A91871" w:rsidRPr="005C3E12" w:rsidRDefault="00A91871" w:rsidP="008555EE">
      <w:pPr>
        <w:pStyle w:val="Paragraphedeliste"/>
        <w:numPr>
          <w:ilvl w:val="0"/>
          <w:numId w:val="1"/>
        </w:numPr>
        <w:spacing w:after="0"/>
        <w:rPr>
          <w:rFonts w:ascii="Aptos" w:hAnsi="Aptos" w:cs="Arial"/>
          <w:sz w:val="20"/>
        </w:rPr>
      </w:pPr>
      <w:r w:rsidRPr="005C3E12">
        <w:rPr>
          <w:rFonts w:ascii="Aptos" w:hAnsi="Aptos" w:cs="Arial"/>
          <w:sz w:val="20"/>
        </w:rPr>
        <w:t>Aux renseignements qu’il a fournis pour l’acceptation d’un sous-traitant.</w:t>
      </w:r>
    </w:p>
    <w:p w14:paraId="0E1D6413" w14:textId="77777777" w:rsidR="006D7FF5" w:rsidRPr="005C3E12" w:rsidRDefault="006D7FF5" w:rsidP="006D7FF5">
      <w:pPr>
        <w:pStyle w:val="Paragraphedeliste"/>
        <w:spacing w:after="0"/>
        <w:rPr>
          <w:rFonts w:ascii="Aptos" w:hAnsi="Aptos" w:cs="Arial"/>
          <w:sz w:val="20"/>
        </w:rPr>
      </w:pPr>
    </w:p>
    <w:p w14:paraId="2E8E325B" w14:textId="65C63C73" w:rsidR="00C74E55" w:rsidRPr="00663A31" w:rsidRDefault="00A91871" w:rsidP="00663A31">
      <w:pPr>
        <w:rPr>
          <w:rFonts w:ascii="Aptos" w:hAnsi="Aptos" w:cstheme="minorHAnsi"/>
          <w:sz w:val="20"/>
          <w:szCs w:val="18"/>
        </w:rPr>
      </w:pPr>
      <w:r w:rsidRPr="005C3E12">
        <w:rPr>
          <w:rFonts w:ascii="Aptos" w:hAnsi="Aptos" w:cs="Arial"/>
          <w:sz w:val="20"/>
        </w:rPr>
        <w:t>De façon générale, le concessionnaire est tenu de notifier sans délai au concédant toutes les modifications importantes de fonctionnement de l’entreprise pouvant influer sur le déroulement du contrat.</w:t>
      </w:r>
    </w:p>
    <w:p w14:paraId="225C9BD1" w14:textId="77777777" w:rsidR="008173F4" w:rsidRPr="005C3E12" w:rsidRDefault="008173F4" w:rsidP="006D7FF5">
      <w:pPr>
        <w:spacing w:after="0"/>
        <w:rPr>
          <w:rFonts w:ascii="Aptos" w:hAnsi="Aptos" w:cs="Arial"/>
          <w:sz w:val="20"/>
        </w:rPr>
      </w:pPr>
    </w:p>
    <w:p w14:paraId="55D270CC" w14:textId="77777777" w:rsidR="00A91871" w:rsidRPr="005C3E12" w:rsidRDefault="00A91871" w:rsidP="006D7FF5">
      <w:pPr>
        <w:spacing w:after="0"/>
        <w:rPr>
          <w:rFonts w:ascii="Aptos" w:hAnsi="Aptos" w:cs="Arial"/>
          <w:sz w:val="20"/>
        </w:rPr>
      </w:pPr>
      <w:r w:rsidRPr="005C3E12">
        <w:rPr>
          <w:rFonts w:ascii="Aptos" w:hAnsi="Aptos" w:cs="Arial"/>
          <w:sz w:val="20"/>
        </w:rPr>
        <w:lastRenderedPageBreak/>
        <w:t>La notification au concédant des informations du concessionnaire est faite par tout moyen permettant d’attester la date de réception de la décision ou de l’information.</w:t>
      </w:r>
    </w:p>
    <w:p w14:paraId="053E3414" w14:textId="77777777" w:rsidR="008173F4" w:rsidRPr="005C3E12" w:rsidRDefault="008173F4" w:rsidP="006D7FF5">
      <w:pPr>
        <w:spacing w:after="0"/>
        <w:rPr>
          <w:rFonts w:ascii="Aptos" w:hAnsi="Aptos" w:cs="Arial"/>
          <w:sz w:val="20"/>
        </w:rPr>
      </w:pPr>
    </w:p>
    <w:p w14:paraId="1C191676" w14:textId="77777777" w:rsidR="00A91871" w:rsidRPr="005C3E12" w:rsidRDefault="00CD0516" w:rsidP="008173F4">
      <w:pPr>
        <w:pStyle w:val="Titre2"/>
        <w:rPr>
          <w:rFonts w:ascii="Aptos" w:hAnsi="Aptos"/>
        </w:rPr>
      </w:pPr>
      <w:bookmarkStart w:id="5" w:name="_Toc94862360"/>
      <w:r w:rsidRPr="005C3E12">
        <w:rPr>
          <w:rFonts w:ascii="Aptos" w:hAnsi="Aptos"/>
        </w:rPr>
        <w:t>3</w:t>
      </w:r>
      <w:r w:rsidR="0003728B" w:rsidRPr="005C3E12">
        <w:rPr>
          <w:rFonts w:ascii="Aptos" w:hAnsi="Aptos"/>
        </w:rPr>
        <w:t>.</w:t>
      </w:r>
      <w:r w:rsidR="000316D5" w:rsidRPr="005C3E12">
        <w:rPr>
          <w:rFonts w:ascii="Aptos" w:hAnsi="Aptos"/>
        </w:rPr>
        <w:t>2</w:t>
      </w:r>
      <w:r w:rsidR="0003728B" w:rsidRPr="005C3E12">
        <w:rPr>
          <w:rFonts w:ascii="Aptos" w:hAnsi="Aptos"/>
        </w:rPr>
        <w:t xml:space="preserve"> </w:t>
      </w:r>
      <w:r w:rsidR="00A91871" w:rsidRPr="005C3E12">
        <w:rPr>
          <w:rFonts w:ascii="Aptos" w:hAnsi="Aptos"/>
        </w:rPr>
        <w:t>Cession</w:t>
      </w:r>
      <w:bookmarkEnd w:id="5"/>
    </w:p>
    <w:p w14:paraId="097F80A4" w14:textId="77777777" w:rsidR="008173F4" w:rsidRPr="005C3E12" w:rsidRDefault="008173F4" w:rsidP="008173F4">
      <w:pPr>
        <w:spacing w:after="0"/>
        <w:rPr>
          <w:rFonts w:ascii="Aptos" w:hAnsi="Aptos"/>
        </w:rPr>
      </w:pPr>
    </w:p>
    <w:p w14:paraId="7B76C9E6" w14:textId="77777777" w:rsidR="00CD28DB" w:rsidRPr="005C3E12" w:rsidRDefault="00A91871" w:rsidP="008173F4">
      <w:pPr>
        <w:spacing w:after="0"/>
        <w:rPr>
          <w:rFonts w:ascii="Aptos" w:hAnsi="Aptos" w:cs="Arial"/>
          <w:sz w:val="20"/>
        </w:rPr>
      </w:pPr>
      <w:r w:rsidRPr="005C3E12">
        <w:rPr>
          <w:rFonts w:ascii="Aptos" w:hAnsi="Aptos" w:cs="Arial"/>
          <w:sz w:val="20"/>
        </w:rPr>
        <w:t>Le concessionnaire ne pourra céder tout ou partie des obligations mises à sa charge par le présent contrat sans autorisation préalable, expresse et écrite du concédant et notamment après vérification que le cessionnaire dispose au moins des mêmes garanties professionnelles et financières que le cédant.</w:t>
      </w:r>
    </w:p>
    <w:p w14:paraId="172C70D9" w14:textId="77777777" w:rsidR="00CD28DB" w:rsidRPr="005C3E12" w:rsidRDefault="00CD28DB" w:rsidP="00CD28DB">
      <w:pPr>
        <w:spacing w:after="0"/>
        <w:rPr>
          <w:rFonts w:ascii="Aptos" w:hAnsi="Aptos" w:cs="Arial"/>
          <w:sz w:val="20"/>
        </w:rPr>
      </w:pPr>
    </w:p>
    <w:p w14:paraId="1EF1E4B7" w14:textId="77777777" w:rsidR="00A91871" w:rsidRPr="005C3E12" w:rsidRDefault="00CD28DB" w:rsidP="00CD28DB">
      <w:pPr>
        <w:spacing w:after="0"/>
        <w:rPr>
          <w:rFonts w:ascii="Aptos" w:hAnsi="Aptos" w:cs="Arial"/>
          <w:sz w:val="20"/>
        </w:rPr>
      </w:pPr>
      <w:r w:rsidRPr="005C3E12">
        <w:rPr>
          <w:rFonts w:ascii="Aptos" w:hAnsi="Aptos" w:cs="Arial"/>
          <w:sz w:val="20"/>
        </w:rPr>
        <w:t>Le non-respect de ces</w:t>
      </w:r>
      <w:r w:rsidR="00A91871" w:rsidRPr="005C3E12">
        <w:rPr>
          <w:rFonts w:ascii="Aptos" w:hAnsi="Aptos" w:cs="Arial"/>
          <w:sz w:val="20"/>
        </w:rPr>
        <w:t xml:space="preserve"> obligations sera susceptible d’entraîner les </w:t>
      </w:r>
      <w:r w:rsidR="00F41AD0" w:rsidRPr="005C3E12">
        <w:rPr>
          <w:rFonts w:ascii="Aptos" w:hAnsi="Aptos" w:cs="Arial"/>
          <w:sz w:val="20"/>
        </w:rPr>
        <w:t xml:space="preserve">pénalités </w:t>
      </w:r>
      <w:r w:rsidR="00A91871" w:rsidRPr="005C3E12">
        <w:rPr>
          <w:rFonts w:ascii="Aptos" w:hAnsi="Aptos" w:cs="Arial"/>
          <w:sz w:val="20"/>
        </w:rPr>
        <w:t xml:space="preserve">prévues à </w:t>
      </w:r>
      <w:r w:rsidR="009F3F92" w:rsidRPr="005C3E12">
        <w:rPr>
          <w:rFonts w:ascii="Aptos" w:hAnsi="Aptos" w:cs="Arial"/>
          <w:sz w:val="20"/>
        </w:rPr>
        <w:t xml:space="preserve">l’article 12 </w:t>
      </w:r>
      <w:r w:rsidR="00A91871" w:rsidRPr="005C3E12">
        <w:rPr>
          <w:rFonts w:ascii="Aptos" w:hAnsi="Aptos" w:cs="Arial"/>
          <w:sz w:val="20"/>
        </w:rPr>
        <w:t>de la présente</w:t>
      </w:r>
      <w:r w:rsidR="00D14240" w:rsidRPr="005C3E12">
        <w:rPr>
          <w:rFonts w:ascii="Aptos" w:hAnsi="Aptos" w:cs="Arial"/>
          <w:sz w:val="20"/>
        </w:rPr>
        <w:t xml:space="preserve"> </w:t>
      </w:r>
      <w:r w:rsidRPr="005C3E12">
        <w:rPr>
          <w:rFonts w:ascii="Aptos" w:hAnsi="Aptos" w:cs="Arial"/>
          <w:sz w:val="20"/>
        </w:rPr>
        <w:t>concession</w:t>
      </w:r>
      <w:r w:rsidR="00A91871" w:rsidRPr="005C3E12">
        <w:rPr>
          <w:rFonts w:ascii="Aptos" w:hAnsi="Aptos" w:cs="Arial"/>
          <w:sz w:val="20"/>
        </w:rPr>
        <w:t>.</w:t>
      </w:r>
    </w:p>
    <w:p w14:paraId="40DFF694" w14:textId="77777777" w:rsidR="00CD28DB" w:rsidRPr="005C3E12" w:rsidRDefault="00CD28DB" w:rsidP="00CD28DB">
      <w:pPr>
        <w:spacing w:after="0"/>
        <w:rPr>
          <w:rFonts w:ascii="Aptos" w:hAnsi="Aptos" w:cs="Arial"/>
          <w:sz w:val="20"/>
        </w:rPr>
      </w:pPr>
    </w:p>
    <w:p w14:paraId="6B036B26" w14:textId="77777777" w:rsidR="00A91871" w:rsidRPr="005C3E12" w:rsidRDefault="00A91871" w:rsidP="00CD28DB">
      <w:pPr>
        <w:spacing w:after="0"/>
        <w:rPr>
          <w:rFonts w:ascii="Aptos" w:hAnsi="Aptos" w:cs="Arial"/>
          <w:sz w:val="20"/>
        </w:rPr>
      </w:pPr>
      <w:r w:rsidRPr="005C3E12">
        <w:rPr>
          <w:rFonts w:ascii="Aptos" w:hAnsi="Aptos" w:cs="Arial"/>
          <w:sz w:val="20"/>
        </w:rPr>
        <w:t>En tout état de cause, la cession intervenue en méconnaissance de l’alinéa premier du présent article ne sera pas opposable au con</w:t>
      </w:r>
      <w:r w:rsidR="00CD28DB" w:rsidRPr="005C3E12">
        <w:rPr>
          <w:rFonts w:ascii="Aptos" w:hAnsi="Aptos" w:cs="Arial"/>
          <w:sz w:val="20"/>
        </w:rPr>
        <w:t>cédant. L</w:t>
      </w:r>
      <w:r w:rsidRPr="005C3E12">
        <w:rPr>
          <w:rFonts w:ascii="Aptos" w:hAnsi="Aptos" w:cs="Arial"/>
          <w:sz w:val="20"/>
        </w:rPr>
        <w:t>e concessionnaire restant seul responsable de l’exécution des obligations contenues dans le contrat.</w:t>
      </w:r>
    </w:p>
    <w:p w14:paraId="7D327368" w14:textId="77777777" w:rsidR="00CD28DB" w:rsidRPr="005C3E12" w:rsidRDefault="00CD28DB" w:rsidP="00CD28DB">
      <w:pPr>
        <w:spacing w:after="0"/>
        <w:rPr>
          <w:rFonts w:ascii="Aptos" w:hAnsi="Aptos"/>
        </w:rPr>
      </w:pPr>
    </w:p>
    <w:p w14:paraId="13825E7C" w14:textId="77777777" w:rsidR="00A91871" w:rsidRPr="005C3E12" w:rsidRDefault="00CD0516" w:rsidP="00CD28DB">
      <w:pPr>
        <w:pStyle w:val="Titre2"/>
        <w:rPr>
          <w:rFonts w:ascii="Aptos" w:hAnsi="Aptos"/>
        </w:rPr>
      </w:pPr>
      <w:bookmarkStart w:id="6" w:name="_Toc94862361"/>
      <w:r w:rsidRPr="005C3E12">
        <w:rPr>
          <w:rFonts w:ascii="Aptos" w:hAnsi="Aptos"/>
        </w:rPr>
        <w:t>3</w:t>
      </w:r>
      <w:r w:rsidR="0003728B" w:rsidRPr="005C3E12">
        <w:rPr>
          <w:rFonts w:ascii="Aptos" w:hAnsi="Aptos"/>
        </w:rPr>
        <w:t>.</w:t>
      </w:r>
      <w:r w:rsidR="00D14240" w:rsidRPr="005C3E12">
        <w:rPr>
          <w:rFonts w:ascii="Aptos" w:hAnsi="Aptos"/>
        </w:rPr>
        <w:t>3</w:t>
      </w:r>
      <w:r w:rsidR="0003728B" w:rsidRPr="005C3E12">
        <w:rPr>
          <w:rFonts w:ascii="Aptos" w:hAnsi="Aptos"/>
        </w:rPr>
        <w:t xml:space="preserve"> </w:t>
      </w:r>
      <w:r w:rsidR="007B5BAE" w:rsidRPr="005C3E12">
        <w:rPr>
          <w:rFonts w:ascii="Aptos" w:hAnsi="Aptos"/>
        </w:rPr>
        <w:t>Sous-traitance</w:t>
      </w:r>
      <w:bookmarkEnd w:id="6"/>
      <w:r w:rsidR="007B5BAE" w:rsidRPr="005C3E12">
        <w:rPr>
          <w:rFonts w:ascii="Aptos" w:hAnsi="Aptos"/>
        </w:rPr>
        <w:t xml:space="preserve"> </w:t>
      </w:r>
    </w:p>
    <w:p w14:paraId="0B6F7EB6" w14:textId="77777777" w:rsidR="00CD28DB" w:rsidRPr="005C3E12" w:rsidRDefault="00CD28DB" w:rsidP="00CD28DB">
      <w:pPr>
        <w:spacing w:after="0"/>
        <w:rPr>
          <w:rFonts w:ascii="Aptos" w:hAnsi="Aptos"/>
        </w:rPr>
      </w:pPr>
    </w:p>
    <w:p w14:paraId="4F5CC06B" w14:textId="77777777" w:rsidR="00CD28DB" w:rsidRPr="005C3E12" w:rsidRDefault="008173F4" w:rsidP="00CD28DB">
      <w:pPr>
        <w:spacing w:after="0"/>
        <w:rPr>
          <w:rFonts w:ascii="Aptos" w:hAnsi="Aptos" w:cs="Arial"/>
          <w:sz w:val="20"/>
        </w:rPr>
      </w:pPr>
      <w:r w:rsidRPr="005C3E12">
        <w:rPr>
          <w:rFonts w:ascii="Aptos" w:hAnsi="Aptos" w:cs="Arial"/>
          <w:sz w:val="20"/>
        </w:rPr>
        <w:t xml:space="preserve">Afin par exemple, </w:t>
      </w:r>
      <w:r w:rsidR="007B5BAE" w:rsidRPr="005C3E12">
        <w:rPr>
          <w:rFonts w:ascii="Aptos" w:hAnsi="Aptos" w:cs="Arial"/>
          <w:sz w:val="20"/>
        </w:rPr>
        <w:t>de proposer</w:t>
      </w:r>
      <w:r w:rsidR="00170DB6" w:rsidRPr="005C3E12">
        <w:rPr>
          <w:rFonts w:ascii="Aptos" w:hAnsi="Aptos" w:cs="Arial"/>
          <w:sz w:val="20"/>
        </w:rPr>
        <w:t xml:space="preserve"> au concédant des dispositifs </w:t>
      </w:r>
      <w:r w:rsidR="007F771A" w:rsidRPr="005C3E12">
        <w:rPr>
          <w:rFonts w:ascii="Aptos" w:hAnsi="Aptos" w:cs="Arial"/>
          <w:sz w:val="20"/>
        </w:rPr>
        <w:t xml:space="preserve">ponctuels </w:t>
      </w:r>
      <w:r w:rsidR="007B5BAE" w:rsidRPr="005C3E12">
        <w:rPr>
          <w:rFonts w:ascii="Aptos" w:hAnsi="Aptos" w:cs="Arial"/>
          <w:sz w:val="20"/>
        </w:rPr>
        <w:t>de médiation numérique exploitant des innovations dans le domaine des guides et contenus multimédia</w:t>
      </w:r>
      <w:r w:rsidR="00170DB6" w:rsidRPr="005C3E12">
        <w:rPr>
          <w:rFonts w:ascii="Aptos" w:hAnsi="Aptos" w:cs="Arial"/>
          <w:sz w:val="20"/>
        </w:rPr>
        <w:t xml:space="preserve"> comme le prévoit le présent contrat</w:t>
      </w:r>
      <w:r w:rsidR="007B5BAE" w:rsidRPr="005C3E12">
        <w:rPr>
          <w:rFonts w:ascii="Aptos" w:hAnsi="Aptos" w:cs="Arial"/>
          <w:sz w:val="20"/>
        </w:rPr>
        <w:t xml:space="preserve">, le concessionnaire </w:t>
      </w:r>
      <w:r w:rsidR="006D7FF5" w:rsidRPr="005C3E12">
        <w:rPr>
          <w:rFonts w:ascii="Aptos" w:hAnsi="Aptos" w:cs="Arial"/>
          <w:sz w:val="20"/>
        </w:rPr>
        <w:t xml:space="preserve">pourra </w:t>
      </w:r>
      <w:r w:rsidR="007B5BAE" w:rsidRPr="005C3E12">
        <w:rPr>
          <w:rFonts w:ascii="Aptos" w:hAnsi="Aptos" w:cs="Arial"/>
          <w:sz w:val="20"/>
        </w:rPr>
        <w:t xml:space="preserve">avoir recours à la sous-traitance dans le cadre du présent contrat. </w:t>
      </w:r>
    </w:p>
    <w:p w14:paraId="344E9A78" w14:textId="77777777" w:rsidR="00CD28DB" w:rsidRPr="005C3E12" w:rsidRDefault="00CD28DB" w:rsidP="008173F4">
      <w:pPr>
        <w:spacing w:after="0"/>
        <w:rPr>
          <w:rFonts w:ascii="Aptos" w:hAnsi="Aptos" w:cs="Arial"/>
          <w:sz w:val="20"/>
        </w:rPr>
      </w:pPr>
    </w:p>
    <w:p w14:paraId="4688C004" w14:textId="77777777" w:rsidR="00CD28DB" w:rsidRPr="005C3E12" w:rsidRDefault="00CD28DB" w:rsidP="008173F4">
      <w:pPr>
        <w:spacing w:after="0"/>
        <w:rPr>
          <w:rFonts w:ascii="Aptos" w:hAnsi="Aptos" w:cs="Arial"/>
          <w:sz w:val="20"/>
        </w:rPr>
      </w:pPr>
      <w:r w:rsidRPr="005C3E12">
        <w:rPr>
          <w:rFonts w:ascii="Aptos" w:hAnsi="Aptos" w:cs="Arial"/>
          <w:sz w:val="20"/>
        </w:rPr>
        <w:t>Le concessionnaire peut sous-traiter l’exécution de certaines parties de son contrat, sous réserve de l’acceptation du ou des sous-traitants par le concédant et de l’agrément par lui des conditions de paiement de chaque sous-traitant en application des dispositions fixées par la loi n°75-1334 du 31 décembre 1975 relative à la sous-traitance, modifiée par la loi n°2001-1168 du 11 décembre 2001.</w:t>
      </w:r>
    </w:p>
    <w:p w14:paraId="073B2BCE" w14:textId="77777777" w:rsidR="00CD28DB" w:rsidRPr="005C3E12" w:rsidRDefault="00CD28DB" w:rsidP="008173F4">
      <w:pPr>
        <w:spacing w:after="0"/>
        <w:rPr>
          <w:rFonts w:ascii="Aptos" w:hAnsi="Aptos" w:cs="Arial"/>
          <w:sz w:val="20"/>
        </w:rPr>
      </w:pPr>
    </w:p>
    <w:p w14:paraId="040C22DB" w14:textId="77777777" w:rsidR="00CD28DB" w:rsidRPr="005C3E12" w:rsidRDefault="00CD28DB" w:rsidP="008173F4">
      <w:pPr>
        <w:spacing w:after="0"/>
        <w:rPr>
          <w:rFonts w:ascii="Aptos" w:hAnsi="Aptos" w:cs="Arial"/>
          <w:sz w:val="20"/>
        </w:rPr>
      </w:pPr>
      <w:r w:rsidRPr="005C3E12">
        <w:rPr>
          <w:rFonts w:ascii="Aptos" w:hAnsi="Aptos" w:cs="Arial"/>
          <w:sz w:val="20"/>
        </w:rPr>
        <w:t>En application des dispositions fixées par la loi n° 75-1334 du 31 décembre 1975 relative à la sous-traitance, modifiée par la loi n°2001-1168 du 11 décembre 2001, l’acceptation d’un sous-traitant en cours de contrat et l’agrément des conditions de paiement du contrat de sous-traitance sont constat</w:t>
      </w:r>
      <w:r w:rsidR="00077B7E" w:rsidRPr="005C3E12">
        <w:rPr>
          <w:rFonts w:ascii="Aptos" w:hAnsi="Aptos" w:cs="Arial"/>
          <w:sz w:val="20"/>
        </w:rPr>
        <w:t>é</w:t>
      </w:r>
      <w:r w:rsidRPr="005C3E12">
        <w:rPr>
          <w:rFonts w:ascii="Aptos" w:hAnsi="Aptos" w:cs="Arial"/>
          <w:sz w:val="20"/>
        </w:rPr>
        <w:t>s par un acte spécial signé par le concédant, par le concessionnaire, en cas de groupement momentané d’entreprises par le co-traitant qui conclut le contrat de sous-traitance et par le mandataire.</w:t>
      </w:r>
    </w:p>
    <w:p w14:paraId="60A1D4B1" w14:textId="77777777" w:rsidR="00CD28DB" w:rsidRPr="005C3E12" w:rsidRDefault="00CD28DB" w:rsidP="008173F4">
      <w:pPr>
        <w:spacing w:after="0"/>
        <w:rPr>
          <w:rFonts w:ascii="Aptos" w:hAnsi="Aptos" w:cs="Arial"/>
          <w:sz w:val="20"/>
        </w:rPr>
      </w:pPr>
    </w:p>
    <w:p w14:paraId="3B697FCA" w14:textId="77777777" w:rsidR="008173F4" w:rsidRPr="005C3E12" w:rsidRDefault="00CD28DB" w:rsidP="008173F4">
      <w:pPr>
        <w:spacing w:after="0"/>
        <w:rPr>
          <w:rFonts w:ascii="Aptos" w:hAnsi="Aptos" w:cs="Arial"/>
          <w:sz w:val="20"/>
        </w:rPr>
      </w:pPr>
      <w:r w:rsidRPr="005C3E12">
        <w:rPr>
          <w:rFonts w:ascii="Aptos" w:hAnsi="Aptos" w:cs="Arial"/>
          <w:sz w:val="20"/>
        </w:rPr>
        <w:t>Dans ce cas, il demeure personnellement responsable envers le concédant et envers les tiers de l’accomplissement de toutes les obligations que lui impose le présent contrat.</w:t>
      </w:r>
    </w:p>
    <w:p w14:paraId="59583B07" w14:textId="756C5787" w:rsidR="00CD28DB" w:rsidRPr="005C3E12" w:rsidRDefault="00CD28DB" w:rsidP="00CD28DB">
      <w:pPr>
        <w:spacing w:after="0"/>
        <w:rPr>
          <w:rFonts w:ascii="Aptos" w:hAnsi="Aptos" w:cs="Arial"/>
          <w:sz w:val="20"/>
        </w:rPr>
      </w:pPr>
    </w:p>
    <w:p w14:paraId="5866D86B" w14:textId="77777777" w:rsidR="004C0BA4" w:rsidRPr="005C3E12" w:rsidRDefault="004C0BA4" w:rsidP="00CD28DB">
      <w:pPr>
        <w:spacing w:after="0"/>
        <w:rPr>
          <w:rFonts w:ascii="Aptos" w:hAnsi="Aptos" w:cs="Arial"/>
          <w:sz w:val="20"/>
        </w:rPr>
      </w:pPr>
    </w:p>
    <w:p w14:paraId="28DD62CC" w14:textId="77777777" w:rsidR="007B5BAE" w:rsidRPr="005C3E12" w:rsidRDefault="00CD0516" w:rsidP="008173F4">
      <w:pPr>
        <w:pStyle w:val="Titre1"/>
        <w:rPr>
          <w:rFonts w:ascii="Aptos" w:hAnsi="Aptos"/>
        </w:rPr>
      </w:pPr>
      <w:bookmarkStart w:id="7" w:name="_Toc94862362"/>
      <w:r w:rsidRPr="005C3E12">
        <w:rPr>
          <w:rFonts w:ascii="Aptos" w:hAnsi="Aptos"/>
        </w:rPr>
        <w:t>ARTICLE 4</w:t>
      </w:r>
      <w:r w:rsidR="009557F7" w:rsidRPr="005C3E12">
        <w:rPr>
          <w:rFonts w:ascii="Aptos" w:hAnsi="Aptos"/>
        </w:rPr>
        <w:t xml:space="preserve"> – DUREE DE LA CONCESSION ET CALENDRIER </w:t>
      </w:r>
      <w:r w:rsidR="00BD64D3" w:rsidRPr="005C3E12">
        <w:rPr>
          <w:rFonts w:ascii="Aptos" w:hAnsi="Aptos"/>
        </w:rPr>
        <w:t>DES PHASES</w:t>
      </w:r>
      <w:bookmarkEnd w:id="7"/>
    </w:p>
    <w:p w14:paraId="5023EB20" w14:textId="77777777" w:rsidR="00E06376" w:rsidRPr="005C3E12" w:rsidRDefault="00E06376" w:rsidP="009557F7">
      <w:pPr>
        <w:spacing w:after="0"/>
        <w:rPr>
          <w:rFonts w:ascii="Aptos" w:hAnsi="Aptos"/>
        </w:rPr>
      </w:pPr>
    </w:p>
    <w:p w14:paraId="0CFFFB40" w14:textId="77777777" w:rsidR="00E85C69" w:rsidRPr="005C3E12" w:rsidRDefault="00CD0516" w:rsidP="009557F7">
      <w:pPr>
        <w:pStyle w:val="Titre2"/>
        <w:rPr>
          <w:rFonts w:ascii="Aptos" w:hAnsi="Aptos"/>
        </w:rPr>
      </w:pPr>
      <w:bookmarkStart w:id="8" w:name="_Toc94862363"/>
      <w:r w:rsidRPr="005C3E12">
        <w:rPr>
          <w:rFonts w:ascii="Aptos" w:hAnsi="Aptos"/>
        </w:rPr>
        <w:t>4</w:t>
      </w:r>
      <w:r w:rsidR="00E06376" w:rsidRPr="005C3E12">
        <w:rPr>
          <w:rFonts w:ascii="Aptos" w:hAnsi="Aptos"/>
        </w:rPr>
        <w:t>.1</w:t>
      </w:r>
      <w:r w:rsidR="0003728B" w:rsidRPr="005C3E12">
        <w:rPr>
          <w:rFonts w:ascii="Aptos" w:hAnsi="Aptos"/>
        </w:rPr>
        <w:t xml:space="preserve"> </w:t>
      </w:r>
      <w:r w:rsidR="00E85C69" w:rsidRPr="005C3E12">
        <w:rPr>
          <w:rFonts w:ascii="Aptos" w:hAnsi="Aptos"/>
        </w:rPr>
        <w:t>Durée de la concession</w:t>
      </w:r>
      <w:bookmarkEnd w:id="8"/>
    </w:p>
    <w:p w14:paraId="53568ACF" w14:textId="77777777" w:rsidR="009557F7" w:rsidRPr="005C3E12" w:rsidRDefault="009557F7" w:rsidP="009557F7">
      <w:pPr>
        <w:spacing w:after="0"/>
        <w:rPr>
          <w:rFonts w:ascii="Aptos" w:hAnsi="Aptos"/>
        </w:rPr>
      </w:pPr>
    </w:p>
    <w:p w14:paraId="3A1808C2" w14:textId="77777777" w:rsidR="00E85C69" w:rsidRPr="005C3E12" w:rsidRDefault="00E85C69" w:rsidP="009557F7">
      <w:pPr>
        <w:spacing w:after="0"/>
        <w:rPr>
          <w:rFonts w:ascii="Aptos" w:hAnsi="Aptos" w:cs="Arial"/>
          <w:sz w:val="20"/>
        </w:rPr>
      </w:pPr>
      <w:r w:rsidRPr="005C3E12">
        <w:rPr>
          <w:rFonts w:ascii="Aptos" w:hAnsi="Aptos" w:cs="Arial"/>
          <w:sz w:val="20"/>
        </w:rPr>
        <w:t>La</w:t>
      </w:r>
      <w:r w:rsidR="009557F7" w:rsidRPr="005C3E12">
        <w:rPr>
          <w:rFonts w:ascii="Aptos" w:hAnsi="Aptos" w:cs="Arial"/>
          <w:sz w:val="20"/>
        </w:rPr>
        <w:t xml:space="preserve"> présente</w:t>
      </w:r>
      <w:r w:rsidRPr="005C3E12">
        <w:rPr>
          <w:rFonts w:ascii="Aptos" w:hAnsi="Aptos" w:cs="Arial"/>
          <w:sz w:val="20"/>
        </w:rPr>
        <w:t xml:space="preserve"> concession</w:t>
      </w:r>
      <w:r w:rsidR="009557F7" w:rsidRPr="005C3E12">
        <w:rPr>
          <w:rFonts w:ascii="Aptos" w:hAnsi="Aptos" w:cs="Arial"/>
          <w:sz w:val="20"/>
        </w:rPr>
        <w:t xml:space="preserve"> est conclue pour une durée de quatre (4) ans. Elle</w:t>
      </w:r>
      <w:r w:rsidRPr="005C3E12">
        <w:rPr>
          <w:rFonts w:ascii="Aptos" w:hAnsi="Aptos" w:cs="Arial"/>
          <w:sz w:val="20"/>
        </w:rPr>
        <w:t xml:space="preserve"> prendra effet à compter de sa </w:t>
      </w:r>
      <w:r w:rsidR="00077B7E" w:rsidRPr="005C3E12">
        <w:rPr>
          <w:rFonts w:ascii="Aptos" w:hAnsi="Aptos" w:cs="Arial"/>
          <w:sz w:val="20"/>
        </w:rPr>
        <w:t xml:space="preserve">date de </w:t>
      </w:r>
      <w:r w:rsidRPr="005C3E12">
        <w:rPr>
          <w:rFonts w:ascii="Aptos" w:hAnsi="Aptos" w:cs="Arial"/>
          <w:sz w:val="20"/>
        </w:rPr>
        <w:t>notification</w:t>
      </w:r>
      <w:r w:rsidR="009557F7" w:rsidRPr="005C3E12">
        <w:rPr>
          <w:rFonts w:ascii="Aptos" w:hAnsi="Aptos" w:cs="Arial"/>
          <w:sz w:val="20"/>
        </w:rPr>
        <w:t>.</w:t>
      </w:r>
    </w:p>
    <w:p w14:paraId="4714C0FC" w14:textId="77777777" w:rsidR="009557F7" w:rsidRPr="005C3E12" w:rsidRDefault="009557F7" w:rsidP="009557F7">
      <w:pPr>
        <w:spacing w:after="0"/>
        <w:rPr>
          <w:rFonts w:ascii="Aptos" w:hAnsi="Aptos"/>
        </w:rPr>
      </w:pPr>
    </w:p>
    <w:p w14:paraId="023C5A78" w14:textId="77777777" w:rsidR="00E85C69" w:rsidRPr="005C3E12" w:rsidRDefault="00CD0516" w:rsidP="009557F7">
      <w:pPr>
        <w:pStyle w:val="Titre2"/>
        <w:rPr>
          <w:rFonts w:ascii="Aptos" w:hAnsi="Aptos"/>
        </w:rPr>
      </w:pPr>
      <w:bookmarkStart w:id="9" w:name="_Toc94862364"/>
      <w:r w:rsidRPr="005C3E12">
        <w:rPr>
          <w:rFonts w:ascii="Aptos" w:hAnsi="Aptos"/>
        </w:rPr>
        <w:t>4</w:t>
      </w:r>
      <w:r w:rsidR="00E06376" w:rsidRPr="005C3E12">
        <w:rPr>
          <w:rFonts w:ascii="Aptos" w:hAnsi="Aptos"/>
        </w:rPr>
        <w:t>.2</w:t>
      </w:r>
      <w:r w:rsidR="0003728B" w:rsidRPr="005C3E12">
        <w:rPr>
          <w:rFonts w:ascii="Aptos" w:hAnsi="Aptos"/>
        </w:rPr>
        <w:t xml:space="preserve"> </w:t>
      </w:r>
      <w:r w:rsidR="00E85C69" w:rsidRPr="005C3E12">
        <w:rPr>
          <w:rFonts w:ascii="Aptos" w:hAnsi="Aptos"/>
        </w:rPr>
        <w:t>Calendrier des phases de la concession</w:t>
      </w:r>
      <w:bookmarkEnd w:id="9"/>
    </w:p>
    <w:p w14:paraId="606755AE" w14:textId="77777777" w:rsidR="009557F7" w:rsidRPr="005C3E12" w:rsidRDefault="009557F7" w:rsidP="009557F7">
      <w:pPr>
        <w:spacing w:after="0"/>
        <w:rPr>
          <w:rFonts w:ascii="Aptos" w:hAnsi="Aptos"/>
        </w:rPr>
      </w:pPr>
    </w:p>
    <w:p w14:paraId="6325B56E" w14:textId="77777777" w:rsidR="003F0D2A" w:rsidRPr="005C3E12" w:rsidRDefault="00E85C69" w:rsidP="009557F7">
      <w:pPr>
        <w:spacing w:after="0"/>
        <w:rPr>
          <w:rFonts w:ascii="Aptos" w:hAnsi="Aptos" w:cs="Arial"/>
          <w:sz w:val="20"/>
        </w:rPr>
      </w:pPr>
      <w:r w:rsidRPr="005C3E12">
        <w:rPr>
          <w:rFonts w:ascii="Aptos" w:hAnsi="Aptos" w:cs="Arial"/>
          <w:sz w:val="20"/>
        </w:rPr>
        <w:t>La présente concession prévoit une phase de transition et une phase d’exploitation</w:t>
      </w:r>
      <w:r w:rsidR="003F0D2A" w:rsidRPr="005C3E12">
        <w:rPr>
          <w:rFonts w:ascii="Aptos" w:hAnsi="Aptos" w:cs="Arial"/>
          <w:sz w:val="20"/>
        </w:rPr>
        <w:t xml:space="preserve">. </w:t>
      </w:r>
    </w:p>
    <w:p w14:paraId="774ED4DE" w14:textId="54932E29" w:rsidR="00E85C69" w:rsidRPr="005C3E12" w:rsidRDefault="003F0D2A" w:rsidP="009557F7">
      <w:pPr>
        <w:spacing w:after="0"/>
        <w:rPr>
          <w:rFonts w:ascii="Aptos" w:hAnsi="Aptos" w:cs="Arial"/>
          <w:sz w:val="20"/>
        </w:rPr>
      </w:pPr>
      <w:r w:rsidRPr="005C3E12">
        <w:rPr>
          <w:rFonts w:ascii="Aptos" w:hAnsi="Aptos" w:cs="Arial"/>
          <w:sz w:val="20"/>
        </w:rPr>
        <w:t xml:space="preserve">La phase de transition s’étendra de la notification du présent contrat au </w:t>
      </w:r>
      <w:r w:rsidR="000B250B">
        <w:rPr>
          <w:rFonts w:ascii="Aptos" w:hAnsi="Aptos" w:cs="Arial"/>
          <w:sz w:val="20"/>
        </w:rPr>
        <w:t>7 février</w:t>
      </w:r>
      <w:r w:rsidRPr="005C3E12">
        <w:rPr>
          <w:rFonts w:ascii="Aptos" w:hAnsi="Aptos" w:cs="Arial"/>
          <w:sz w:val="20"/>
        </w:rPr>
        <w:t xml:space="preserve"> 202</w:t>
      </w:r>
      <w:r w:rsidR="005C3E12">
        <w:rPr>
          <w:rFonts w:ascii="Aptos" w:hAnsi="Aptos" w:cs="Arial"/>
          <w:sz w:val="20"/>
        </w:rPr>
        <w:t>7</w:t>
      </w:r>
      <w:r w:rsidRPr="005C3E12">
        <w:rPr>
          <w:rFonts w:ascii="Aptos" w:hAnsi="Aptos" w:cs="Arial"/>
          <w:sz w:val="20"/>
        </w:rPr>
        <w:t xml:space="preserve">, dont le détail est précisé </w:t>
      </w:r>
      <w:r w:rsidRPr="00663A31">
        <w:rPr>
          <w:rFonts w:ascii="Aptos" w:hAnsi="Aptos" w:cs="Arial"/>
          <w:sz w:val="20"/>
        </w:rPr>
        <w:t xml:space="preserve">dans l’annexe </w:t>
      </w:r>
      <w:r w:rsidR="0041679C" w:rsidRPr="00663A31">
        <w:rPr>
          <w:rFonts w:ascii="Aptos" w:hAnsi="Aptos" w:cs="Arial"/>
          <w:sz w:val="20"/>
        </w:rPr>
        <w:t>6</w:t>
      </w:r>
      <w:r w:rsidRPr="005C3E12">
        <w:rPr>
          <w:rFonts w:ascii="Aptos" w:hAnsi="Aptos" w:cs="Arial"/>
          <w:sz w:val="20"/>
        </w:rPr>
        <w:t xml:space="preserve"> du présent contrat. La phase d’exploitation débutera dès le </w:t>
      </w:r>
      <w:r w:rsidR="000B250B">
        <w:rPr>
          <w:rFonts w:ascii="Aptos" w:hAnsi="Aptos" w:cs="Arial"/>
          <w:sz w:val="20"/>
        </w:rPr>
        <w:t xml:space="preserve">8 février </w:t>
      </w:r>
      <w:r w:rsidRPr="005C3E12">
        <w:rPr>
          <w:rFonts w:ascii="Aptos" w:hAnsi="Aptos" w:cs="Arial"/>
          <w:sz w:val="20"/>
        </w:rPr>
        <w:t>202</w:t>
      </w:r>
      <w:r w:rsidR="005C3E12">
        <w:rPr>
          <w:rFonts w:ascii="Aptos" w:hAnsi="Aptos" w:cs="Arial"/>
          <w:sz w:val="20"/>
        </w:rPr>
        <w:t>7</w:t>
      </w:r>
      <w:r w:rsidRPr="005C3E12">
        <w:rPr>
          <w:rFonts w:ascii="Aptos" w:hAnsi="Aptos" w:cs="Arial"/>
          <w:sz w:val="20"/>
        </w:rPr>
        <w:t xml:space="preserve">. </w:t>
      </w:r>
    </w:p>
    <w:p w14:paraId="6E98FA32" w14:textId="77777777" w:rsidR="003F0D2A" w:rsidRPr="005C3E12" w:rsidRDefault="003F0D2A" w:rsidP="009557F7">
      <w:pPr>
        <w:spacing w:after="0"/>
        <w:rPr>
          <w:rFonts w:ascii="Aptos" w:hAnsi="Aptos" w:cs="Arial"/>
          <w:sz w:val="20"/>
        </w:rPr>
      </w:pPr>
    </w:p>
    <w:p w14:paraId="16F9E8BE" w14:textId="77777777" w:rsidR="00E85C69" w:rsidRPr="005C3E12" w:rsidRDefault="00CD0516" w:rsidP="00E06376">
      <w:pPr>
        <w:pStyle w:val="Titre3"/>
        <w:rPr>
          <w:rFonts w:ascii="Aptos" w:hAnsi="Aptos"/>
        </w:rPr>
      </w:pPr>
      <w:bookmarkStart w:id="10" w:name="_Toc94862365"/>
      <w:r w:rsidRPr="005C3E12">
        <w:rPr>
          <w:rFonts w:ascii="Aptos" w:hAnsi="Aptos"/>
        </w:rPr>
        <w:t>4</w:t>
      </w:r>
      <w:r w:rsidR="00E06376" w:rsidRPr="005C3E12">
        <w:rPr>
          <w:rFonts w:ascii="Aptos" w:hAnsi="Aptos"/>
        </w:rPr>
        <w:t>.2</w:t>
      </w:r>
      <w:r w:rsidR="0003728B" w:rsidRPr="005C3E12">
        <w:rPr>
          <w:rFonts w:ascii="Aptos" w:hAnsi="Aptos"/>
        </w:rPr>
        <w:t>.1</w:t>
      </w:r>
      <w:r w:rsidR="00AE63EC" w:rsidRPr="005C3E12">
        <w:rPr>
          <w:rFonts w:ascii="Aptos" w:hAnsi="Aptos"/>
        </w:rPr>
        <w:t xml:space="preserve"> </w:t>
      </w:r>
      <w:r w:rsidR="00E85C69" w:rsidRPr="005C3E12">
        <w:rPr>
          <w:rFonts w:ascii="Aptos" w:hAnsi="Aptos"/>
        </w:rPr>
        <w:t>Phase de transition</w:t>
      </w:r>
      <w:bookmarkEnd w:id="10"/>
    </w:p>
    <w:p w14:paraId="0C627F24" w14:textId="77777777" w:rsidR="009557F7" w:rsidRPr="005C3E12" w:rsidRDefault="009557F7" w:rsidP="009557F7">
      <w:pPr>
        <w:spacing w:after="0"/>
        <w:rPr>
          <w:rFonts w:ascii="Aptos" w:hAnsi="Aptos"/>
        </w:rPr>
      </w:pPr>
    </w:p>
    <w:p w14:paraId="39B451CF" w14:textId="4CBD39F0" w:rsidR="00CD0516" w:rsidRPr="005C3E12" w:rsidRDefault="00E85C69" w:rsidP="00CD0516">
      <w:pPr>
        <w:spacing w:after="0"/>
        <w:rPr>
          <w:rFonts w:ascii="Aptos" w:hAnsi="Aptos" w:cs="Arial"/>
          <w:sz w:val="20"/>
        </w:rPr>
      </w:pPr>
      <w:r w:rsidRPr="005C3E12">
        <w:rPr>
          <w:rFonts w:ascii="Aptos" w:hAnsi="Aptos" w:cs="Arial"/>
          <w:sz w:val="20"/>
        </w:rPr>
        <w:t>La phase de transition concerne notamment les prestations suivantes :</w:t>
      </w:r>
    </w:p>
    <w:p w14:paraId="12648A86" w14:textId="77777777" w:rsidR="00956980" w:rsidRPr="005C3E12" w:rsidRDefault="00956980" w:rsidP="00CD0516">
      <w:pPr>
        <w:spacing w:after="0"/>
        <w:rPr>
          <w:rFonts w:ascii="Aptos" w:hAnsi="Aptos" w:cs="Arial"/>
          <w:sz w:val="20"/>
        </w:rPr>
      </w:pPr>
    </w:p>
    <w:p w14:paraId="55B341D9" w14:textId="05FA34E8" w:rsidR="006D7FF5" w:rsidRPr="005C3E12" w:rsidRDefault="00E85C69" w:rsidP="008555EE">
      <w:pPr>
        <w:pStyle w:val="Paragraphedeliste"/>
        <w:numPr>
          <w:ilvl w:val="0"/>
          <w:numId w:val="2"/>
        </w:numPr>
        <w:spacing w:after="0"/>
        <w:rPr>
          <w:rFonts w:ascii="Aptos" w:hAnsi="Aptos" w:cs="Arial"/>
          <w:sz w:val="20"/>
        </w:rPr>
      </w:pPr>
      <w:r w:rsidRPr="005C3E12">
        <w:rPr>
          <w:rFonts w:ascii="Aptos" w:hAnsi="Aptos" w:cs="Arial"/>
          <w:sz w:val="20"/>
        </w:rPr>
        <w:t>Définition d’une architecture de navigation sur les appareils multimédia, en accord avec les recomman</w:t>
      </w:r>
      <w:r w:rsidR="00FF37C6" w:rsidRPr="005C3E12">
        <w:rPr>
          <w:rFonts w:ascii="Aptos" w:hAnsi="Aptos" w:cs="Arial"/>
          <w:sz w:val="20"/>
        </w:rPr>
        <w:t xml:space="preserve">dations faites par le </w:t>
      </w:r>
      <w:r w:rsidR="00FF37C6" w:rsidRPr="00862536">
        <w:rPr>
          <w:rFonts w:ascii="Aptos" w:hAnsi="Aptos" w:cs="Arial"/>
          <w:sz w:val="20"/>
        </w:rPr>
        <w:t xml:space="preserve">concédant </w:t>
      </w:r>
      <w:r w:rsidR="00CD0516" w:rsidRPr="00862536">
        <w:rPr>
          <w:rFonts w:ascii="Aptos" w:hAnsi="Aptos" w:cs="Arial"/>
          <w:sz w:val="20"/>
        </w:rPr>
        <w:t>(</w:t>
      </w:r>
      <w:r w:rsidR="00862536" w:rsidRPr="00511313">
        <w:rPr>
          <w:rFonts w:ascii="Aptos" w:hAnsi="Aptos" w:cs="Arial"/>
          <w:sz w:val="20"/>
        </w:rPr>
        <w:t>a</w:t>
      </w:r>
      <w:r w:rsidR="00FF37C6" w:rsidRPr="00862536">
        <w:rPr>
          <w:rFonts w:ascii="Aptos" w:hAnsi="Aptos" w:cs="Arial"/>
          <w:sz w:val="20"/>
        </w:rPr>
        <w:t>nne</w:t>
      </w:r>
      <w:r w:rsidRPr="00862536">
        <w:rPr>
          <w:rFonts w:ascii="Aptos" w:hAnsi="Aptos" w:cs="Arial"/>
          <w:sz w:val="20"/>
        </w:rPr>
        <w:t>xe 1</w:t>
      </w:r>
      <w:r w:rsidR="00D470C6" w:rsidRPr="00862536">
        <w:rPr>
          <w:rFonts w:ascii="Aptos" w:hAnsi="Aptos" w:cs="Arial"/>
          <w:sz w:val="20"/>
        </w:rPr>
        <w:t xml:space="preserve"> du</w:t>
      </w:r>
      <w:r w:rsidR="00D470C6" w:rsidRPr="005C3E12">
        <w:rPr>
          <w:rFonts w:ascii="Aptos" w:hAnsi="Aptos" w:cs="Arial"/>
          <w:sz w:val="20"/>
        </w:rPr>
        <w:t xml:space="preserve"> présent contrat</w:t>
      </w:r>
      <w:r w:rsidRPr="005C3E12">
        <w:rPr>
          <w:rFonts w:ascii="Aptos" w:hAnsi="Aptos" w:cs="Arial"/>
          <w:sz w:val="20"/>
        </w:rPr>
        <w:t>) ;</w:t>
      </w:r>
    </w:p>
    <w:p w14:paraId="58F1FEE4" w14:textId="160CCE72" w:rsidR="00E85C69" w:rsidRPr="005C3E12" w:rsidRDefault="00E85C69" w:rsidP="008555EE">
      <w:pPr>
        <w:pStyle w:val="Paragraphedeliste"/>
        <w:numPr>
          <w:ilvl w:val="0"/>
          <w:numId w:val="2"/>
        </w:numPr>
        <w:spacing w:after="0"/>
        <w:rPr>
          <w:rFonts w:ascii="Aptos" w:hAnsi="Aptos" w:cs="Arial"/>
          <w:sz w:val="20"/>
        </w:rPr>
      </w:pPr>
      <w:r w:rsidRPr="005C3E12">
        <w:rPr>
          <w:rFonts w:ascii="Aptos" w:hAnsi="Aptos" w:cs="Arial"/>
          <w:sz w:val="20"/>
        </w:rPr>
        <w:t xml:space="preserve">Intégration des contenus existants sur </w:t>
      </w:r>
      <w:r w:rsidR="00B07237" w:rsidRPr="005C3E12">
        <w:rPr>
          <w:rFonts w:ascii="Aptos" w:hAnsi="Aptos" w:cs="Arial"/>
          <w:sz w:val="20"/>
        </w:rPr>
        <w:t>les appareils multimédias</w:t>
      </w:r>
      <w:r w:rsidRPr="005C3E12">
        <w:rPr>
          <w:rFonts w:ascii="Aptos" w:hAnsi="Aptos" w:cs="Arial"/>
          <w:sz w:val="20"/>
        </w:rPr>
        <w:t xml:space="preserve"> : </w:t>
      </w:r>
    </w:p>
    <w:p w14:paraId="13A2C40C" w14:textId="1DDBFCC1" w:rsidR="00284975" w:rsidRPr="00090463" w:rsidRDefault="00EE7149" w:rsidP="009E12CF">
      <w:pPr>
        <w:pStyle w:val="Paragraphedeliste"/>
        <w:numPr>
          <w:ilvl w:val="1"/>
          <w:numId w:val="24"/>
        </w:numPr>
        <w:spacing w:after="0"/>
        <w:rPr>
          <w:rFonts w:ascii="Aptos" w:hAnsi="Aptos" w:cs="Arial"/>
          <w:sz w:val="20"/>
        </w:rPr>
      </w:pPr>
      <w:r w:rsidRPr="00090463">
        <w:rPr>
          <w:rFonts w:ascii="Aptos" w:hAnsi="Aptos" w:cs="Arial"/>
          <w:sz w:val="20"/>
        </w:rPr>
        <w:t xml:space="preserve"> 74</w:t>
      </w:r>
      <w:r w:rsidR="00E85C69" w:rsidRPr="00090463">
        <w:rPr>
          <w:rFonts w:ascii="Aptos" w:hAnsi="Aptos" w:cs="Arial"/>
          <w:sz w:val="20"/>
        </w:rPr>
        <w:t xml:space="preserve"> </w:t>
      </w:r>
      <w:r w:rsidR="0054655F" w:rsidRPr="00090463">
        <w:rPr>
          <w:rFonts w:ascii="Aptos" w:hAnsi="Aptos" w:cs="Arial"/>
          <w:sz w:val="20"/>
        </w:rPr>
        <w:t>séquences</w:t>
      </w:r>
      <w:r w:rsidR="00E85C69" w:rsidRPr="00090463">
        <w:rPr>
          <w:rFonts w:ascii="Aptos" w:hAnsi="Aptos" w:cs="Arial"/>
          <w:sz w:val="20"/>
        </w:rPr>
        <w:t xml:space="preserve"> (</w:t>
      </w:r>
      <w:r w:rsidR="0018707B" w:rsidRPr="00090463">
        <w:rPr>
          <w:rFonts w:ascii="Aptos" w:hAnsi="Aptos" w:cs="Arial"/>
          <w:sz w:val="20"/>
        </w:rPr>
        <w:t xml:space="preserve">1 introduction générale + </w:t>
      </w:r>
      <w:r w:rsidRPr="00090463">
        <w:rPr>
          <w:rFonts w:ascii="Aptos" w:hAnsi="Aptos" w:cs="Arial"/>
          <w:sz w:val="20"/>
        </w:rPr>
        <w:t>73</w:t>
      </w:r>
      <w:r w:rsidR="0018707B" w:rsidRPr="00090463">
        <w:rPr>
          <w:rFonts w:ascii="Aptos" w:hAnsi="Aptos" w:cs="Arial"/>
          <w:sz w:val="20"/>
        </w:rPr>
        <w:t xml:space="preserve"> </w:t>
      </w:r>
      <w:r w:rsidR="0054655F" w:rsidRPr="00090463">
        <w:rPr>
          <w:rFonts w:ascii="Aptos" w:hAnsi="Aptos" w:cs="Arial"/>
          <w:sz w:val="20"/>
        </w:rPr>
        <w:t>séquences</w:t>
      </w:r>
      <w:r w:rsidR="0018707B" w:rsidRPr="00090463">
        <w:rPr>
          <w:rFonts w:ascii="Aptos" w:hAnsi="Aptos" w:cs="Arial"/>
          <w:sz w:val="20"/>
        </w:rPr>
        <w:t xml:space="preserve"> audio basés sur des </w:t>
      </w:r>
      <w:r w:rsidR="00E85C69" w:rsidRPr="00090463">
        <w:rPr>
          <w:rFonts w:ascii="Aptos" w:hAnsi="Aptos" w:cs="Arial"/>
          <w:sz w:val="20"/>
        </w:rPr>
        <w:t>interview</w:t>
      </w:r>
      <w:r w:rsidR="0018707B" w:rsidRPr="00090463">
        <w:rPr>
          <w:rFonts w:ascii="Aptos" w:hAnsi="Aptos" w:cs="Arial"/>
          <w:sz w:val="20"/>
        </w:rPr>
        <w:t>s</w:t>
      </w:r>
      <w:r w:rsidR="00E85C69" w:rsidRPr="00090463">
        <w:rPr>
          <w:rFonts w:ascii="Aptos" w:hAnsi="Aptos" w:cs="Arial"/>
          <w:sz w:val="20"/>
        </w:rPr>
        <w:t xml:space="preserve"> des responsables de collection)</w:t>
      </w:r>
      <w:r w:rsidR="00090463">
        <w:rPr>
          <w:rFonts w:ascii="Aptos" w:hAnsi="Aptos" w:cs="Arial"/>
          <w:sz w:val="20"/>
        </w:rPr>
        <w:t> ;</w:t>
      </w:r>
    </w:p>
    <w:p w14:paraId="56CC6198" w14:textId="0602CD22" w:rsidR="00CD0516" w:rsidRPr="00090463" w:rsidRDefault="00EE7149" w:rsidP="009E12CF">
      <w:pPr>
        <w:pStyle w:val="Paragraphedeliste"/>
        <w:numPr>
          <w:ilvl w:val="1"/>
          <w:numId w:val="24"/>
        </w:numPr>
        <w:spacing w:after="0"/>
        <w:rPr>
          <w:rFonts w:ascii="Aptos" w:hAnsi="Aptos" w:cs="Arial"/>
          <w:sz w:val="20"/>
        </w:rPr>
      </w:pPr>
      <w:r w:rsidRPr="00090463">
        <w:rPr>
          <w:rFonts w:ascii="Aptos" w:hAnsi="Aptos" w:cs="Arial"/>
          <w:sz w:val="20"/>
        </w:rPr>
        <w:t xml:space="preserve">29 </w:t>
      </w:r>
      <w:r w:rsidR="0054655F" w:rsidRPr="00090463">
        <w:rPr>
          <w:rFonts w:ascii="Aptos" w:hAnsi="Aptos" w:cs="Arial"/>
          <w:sz w:val="20"/>
        </w:rPr>
        <w:t>séquences</w:t>
      </w:r>
      <w:r w:rsidR="009121F2" w:rsidRPr="00090463">
        <w:rPr>
          <w:rFonts w:ascii="Aptos" w:hAnsi="Aptos" w:cs="Arial"/>
          <w:sz w:val="20"/>
        </w:rPr>
        <w:t xml:space="preserve"> bonus</w:t>
      </w:r>
      <w:r w:rsidR="00E85C69" w:rsidRPr="00090463">
        <w:rPr>
          <w:rFonts w:ascii="Aptos" w:hAnsi="Aptos" w:cs="Arial"/>
          <w:sz w:val="20"/>
        </w:rPr>
        <w:t xml:space="preserve"> (contenu audio ou multimédia : </w:t>
      </w:r>
      <w:r w:rsidR="00284975" w:rsidRPr="00090463">
        <w:rPr>
          <w:rFonts w:ascii="Aptos" w:hAnsi="Aptos" w:cs="Arial"/>
          <w:sz w:val="20"/>
        </w:rPr>
        <w:t xml:space="preserve">pour en savoir plus, </w:t>
      </w:r>
      <w:r w:rsidR="00E85C69" w:rsidRPr="00090463">
        <w:rPr>
          <w:rFonts w:ascii="Aptos" w:hAnsi="Aptos" w:cs="Arial"/>
          <w:sz w:val="20"/>
        </w:rPr>
        <w:t>diaporama, vidéo, conte, carnet de voyage,</w:t>
      </w:r>
      <w:r w:rsidR="00E9690F" w:rsidRPr="00090463">
        <w:rPr>
          <w:rFonts w:ascii="Aptos" w:hAnsi="Aptos" w:cs="Arial"/>
          <w:sz w:val="20"/>
        </w:rPr>
        <w:t xml:space="preserve"> texte d’auteur ;</w:t>
      </w:r>
      <w:r w:rsidR="00E85C69" w:rsidRPr="00090463">
        <w:rPr>
          <w:rFonts w:ascii="Aptos" w:hAnsi="Aptos" w:cs="Arial"/>
          <w:sz w:val="20"/>
        </w:rPr>
        <w:t xml:space="preserve"> </w:t>
      </w:r>
    </w:p>
    <w:p w14:paraId="79C8EC37" w14:textId="348451B7" w:rsidR="00E85C69" w:rsidRPr="004C52B9" w:rsidRDefault="00E85C69" w:rsidP="005E446D">
      <w:pPr>
        <w:spacing w:after="0"/>
        <w:ind w:left="1418"/>
        <w:rPr>
          <w:rFonts w:ascii="Aptos" w:hAnsi="Aptos" w:cs="Arial"/>
          <w:sz w:val="20"/>
        </w:rPr>
      </w:pPr>
      <w:r w:rsidRPr="004C52B9">
        <w:rPr>
          <w:rFonts w:ascii="Aptos" w:hAnsi="Aptos" w:cs="Arial"/>
          <w:sz w:val="20"/>
        </w:rPr>
        <w:t xml:space="preserve">Ces contenus sont en </w:t>
      </w:r>
      <w:r w:rsidR="00C83DC0" w:rsidRPr="004C52B9">
        <w:rPr>
          <w:rFonts w:ascii="Aptos" w:hAnsi="Aptos" w:cs="Arial"/>
          <w:sz w:val="20"/>
        </w:rPr>
        <w:t>3</w:t>
      </w:r>
      <w:r w:rsidRPr="004C52B9">
        <w:rPr>
          <w:rFonts w:ascii="Aptos" w:hAnsi="Aptos" w:cs="Arial"/>
          <w:sz w:val="20"/>
        </w:rPr>
        <w:t xml:space="preserve"> langues (français, anglais, espagnol)</w:t>
      </w:r>
      <w:r w:rsidR="000A5BF7" w:rsidRPr="004C52B9">
        <w:rPr>
          <w:rFonts w:ascii="Aptos" w:hAnsi="Aptos" w:cs="Arial"/>
          <w:sz w:val="20"/>
        </w:rPr>
        <w:t>. Chaque séquence</w:t>
      </w:r>
      <w:r w:rsidR="00AE63EC" w:rsidRPr="004C52B9">
        <w:rPr>
          <w:rFonts w:ascii="Aptos" w:hAnsi="Aptos" w:cs="Arial"/>
          <w:sz w:val="20"/>
        </w:rPr>
        <w:t xml:space="preserve"> dure entre </w:t>
      </w:r>
      <w:r w:rsidR="008F1108" w:rsidRPr="004C52B9">
        <w:rPr>
          <w:rFonts w:ascii="Aptos" w:hAnsi="Aptos" w:cs="Arial"/>
          <w:sz w:val="20"/>
        </w:rPr>
        <w:t>deux</w:t>
      </w:r>
      <w:r w:rsidR="00AE63EC" w:rsidRPr="004C52B9">
        <w:rPr>
          <w:rFonts w:ascii="Aptos" w:hAnsi="Aptos" w:cs="Arial"/>
          <w:sz w:val="20"/>
        </w:rPr>
        <w:t xml:space="preserve"> et </w:t>
      </w:r>
      <w:r w:rsidR="008F1108" w:rsidRPr="004C52B9">
        <w:rPr>
          <w:rFonts w:ascii="Aptos" w:hAnsi="Aptos" w:cs="Arial"/>
          <w:sz w:val="20"/>
        </w:rPr>
        <w:t>quatre</w:t>
      </w:r>
      <w:r w:rsidR="00AE63EC" w:rsidRPr="004C52B9">
        <w:rPr>
          <w:rFonts w:ascii="Aptos" w:hAnsi="Aptos" w:cs="Arial"/>
          <w:sz w:val="20"/>
        </w:rPr>
        <w:t xml:space="preserve"> minutes ;</w:t>
      </w:r>
      <w:r w:rsidR="00EE7149" w:rsidRPr="004C52B9">
        <w:rPr>
          <w:rFonts w:ascii="Aptos" w:hAnsi="Aptos" w:cs="Arial"/>
          <w:sz w:val="20"/>
        </w:rPr>
        <w:t xml:space="preserve"> 8 de ces séquences sont également en allemand, italien, chinois et LSF</w:t>
      </w:r>
      <w:r w:rsidR="00090463">
        <w:rPr>
          <w:rFonts w:ascii="Aptos" w:hAnsi="Aptos" w:cs="Arial"/>
          <w:sz w:val="20"/>
        </w:rPr>
        <w:t> ;</w:t>
      </w:r>
    </w:p>
    <w:p w14:paraId="22A92710" w14:textId="04C09A78" w:rsidR="00F90C1D" w:rsidRPr="00090463" w:rsidRDefault="00EE7149" w:rsidP="009E12CF">
      <w:pPr>
        <w:pStyle w:val="Paragraphedeliste"/>
        <w:numPr>
          <w:ilvl w:val="1"/>
          <w:numId w:val="24"/>
        </w:numPr>
        <w:spacing w:after="0"/>
        <w:rPr>
          <w:rFonts w:ascii="Aptos" w:hAnsi="Aptos" w:cs="Arial"/>
          <w:sz w:val="20"/>
        </w:rPr>
      </w:pPr>
      <w:r w:rsidRPr="00090463">
        <w:rPr>
          <w:rFonts w:ascii="Aptos" w:hAnsi="Aptos" w:cs="Arial"/>
          <w:sz w:val="20"/>
        </w:rPr>
        <w:t>41</w:t>
      </w:r>
      <w:r w:rsidR="0018707B" w:rsidRPr="00090463">
        <w:rPr>
          <w:rFonts w:ascii="Aptos" w:hAnsi="Aptos" w:cs="Arial"/>
          <w:sz w:val="20"/>
        </w:rPr>
        <w:t xml:space="preserve"> </w:t>
      </w:r>
      <w:r w:rsidR="0054655F" w:rsidRPr="00090463">
        <w:rPr>
          <w:rFonts w:ascii="Aptos" w:hAnsi="Aptos" w:cs="Arial"/>
          <w:sz w:val="20"/>
        </w:rPr>
        <w:t>séquences</w:t>
      </w:r>
      <w:r w:rsidR="000A5BF7" w:rsidRPr="00090463">
        <w:rPr>
          <w:rFonts w:ascii="Aptos" w:hAnsi="Aptos" w:cs="Arial"/>
          <w:sz w:val="20"/>
        </w:rPr>
        <w:t xml:space="preserve"> </w:t>
      </w:r>
      <w:r w:rsidR="00E85C69" w:rsidRPr="00090463">
        <w:rPr>
          <w:rFonts w:ascii="Aptos" w:hAnsi="Aptos" w:cs="Arial"/>
          <w:sz w:val="20"/>
        </w:rPr>
        <w:t>existant</w:t>
      </w:r>
      <w:r w:rsidR="0021750D" w:rsidRPr="00090463">
        <w:rPr>
          <w:rFonts w:ascii="Aptos" w:hAnsi="Aptos" w:cs="Arial"/>
          <w:sz w:val="20"/>
        </w:rPr>
        <w:t>es</w:t>
      </w:r>
      <w:r w:rsidR="00E85C69" w:rsidRPr="00090463">
        <w:rPr>
          <w:rFonts w:ascii="Aptos" w:hAnsi="Aptos" w:cs="Arial"/>
          <w:sz w:val="20"/>
        </w:rPr>
        <w:t xml:space="preserve"> dans </w:t>
      </w:r>
      <w:r w:rsidR="00AA7D90">
        <w:rPr>
          <w:rFonts w:ascii="Aptos" w:hAnsi="Aptos" w:cs="Arial"/>
          <w:sz w:val="20"/>
        </w:rPr>
        <w:t>3</w:t>
      </w:r>
      <w:r w:rsidR="00E85C69" w:rsidRPr="004C52B9">
        <w:rPr>
          <w:rFonts w:ascii="Aptos" w:hAnsi="Aptos" w:cs="Arial"/>
          <w:sz w:val="20"/>
        </w:rPr>
        <w:t xml:space="preserve"> langues complémentaires : </w:t>
      </w:r>
      <w:r w:rsidR="00C83DC0" w:rsidRPr="004C52B9">
        <w:rPr>
          <w:rFonts w:ascii="Aptos" w:hAnsi="Aptos" w:cs="Arial"/>
          <w:sz w:val="20"/>
        </w:rPr>
        <w:t>allemand, italien</w:t>
      </w:r>
      <w:r w:rsidR="00E85C69" w:rsidRPr="004C52B9">
        <w:rPr>
          <w:rFonts w:ascii="Aptos" w:hAnsi="Aptos" w:cs="Arial"/>
          <w:sz w:val="20"/>
        </w:rPr>
        <w:t xml:space="preserve">, </w:t>
      </w:r>
      <w:proofErr w:type="gramStart"/>
      <w:r w:rsidR="00AA7D90">
        <w:rPr>
          <w:rFonts w:ascii="Aptos" w:hAnsi="Aptos" w:cs="Arial"/>
          <w:sz w:val="20"/>
        </w:rPr>
        <w:t xml:space="preserve">et  </w:t>
      </w:r>
      <w:r w:rsidR="00E85C69" w:rsidRPr="004C52B9">
        <w:rPr>
          <w:rFonts w:ascii="Aptos" w:hAnsi="Aptos" w:cs="Arial"/>
          <w:sz w:val="20"/>
        </w:rPr>
        <w:t>chinois</w:t>
      </w:r>
      <w:proofErr w:type="gramEnd"/>
      <w:r w:rsidR="00E85C69" w:rsidRPr="004C52B9">
        <w:rPr>
          <w:rFonts w:ascii="Aptos" w:hAnsi="Aptos" w:cs="Arial"/>
          <w:sz w:val="20"/>
        </w:rPr>
        <w:t>. Chaq</w:t>
      </w:r>
      <w:r w:rsidR="000A5BF7" w:rsidRPr="004C52B9">
        <w:rPr>
          <w:rFonts w:ascii="Aptos" w:hAnsi="Aptos" w:cs="Arial"/>
          <w:sz w:val="20"/>
        </w:rPr>
        <w:t>ue séquence</w:t>
      </w:r>
      <w:r w:rsidR="002966BC" w:rsidRPr="004C52B9">
        <w:rPr>
          <w:rFonts w:ascii="Aptos" w:hAnsi="Aptos" w:cs="Arial"/>
          <w:sz w:val="20"/>
        </w:rPr>
        <w:t xml:space="preserve"> dure entre </w:t>
      </w:r>
      <w:r w:rsidR="008F1108" w:rsidRPr="004C52B9">
        <w:rPr>
          <w:rFonts w:ascii="Aptos" w:hAnsi="Aptos" w:cs="Arial"/>
          <w:sz w:val="20"/>
        </w:rPr>
        <w:t>deux</w:t>
      </w:r>
      <w:r w:rsidR="002966BC" w:rsidRPr="004C52B9">
        <w:rPr>
          <w:rFonts w:ascii="Aptos" w:hAnsi="Aptos" w:cs="Arial"/>
          <w:sz w:val="20"/>
        </w:rPr>
        <w:t xml:space="preserve"> et </w:t>
      </w:r>
      <w:r w:rsidR="008F1108" w:rsidRPr="004C52B9">
        <w:rPr>
          <w:rFonts w:ascii="Aptos" w:hAnsi="Aptos" w:cs="Arial"/>
          <w:sz w:val="20"/>
        </w:rPr>
        <w:t>quatre</w:t>
      </w:r>
      <w:r w:rsidR="00E9690F" w:rsidRPr="004C52B9">
        <w:rPr>
          <w:rFonts w:ascii="Aptos" w:hAnsi="Aptos" w:cs="Arial"/>
          <w:sz w:val="20"/>
        </w:rPr>
        <w:t xml:space="preserve"> minutes ;</w:t>
      </w:r>
      <w:r w:rsidR="00E85C69" w:rsidRPr="004C52B9">
        <w:rPr>
          <w:rFonts w:ascii="Aptos" w:hAnsi="Aptos" w:cs="Arial"/>
          <w:sz w:val="20"/>
        </w:rPr>
        <w:t xml:space="preserve"> </w:t>
      </w:r>
    </w:p>
    <w:p w14:paraId="7E580497" w14:textId="10927F3F" w:rsidR="00B42C2E" w:rsidRPr="00090463" w:rsidRDefault="00B42C2E" w:rsidP="009E12CF">
      <w:pPr>
        <w:pStyle w:val="Paragraphedeliste"/>
        <w:numPr>
          <w:ilvl w:val="1"/>
          <w:numId w:val="24"/>
        </w:numPr>
        <w:spacing w:after="0"/>
        <w:rPr>
          <w:rFonts w:ascii="Aptos" w:hAnsi="Aptos" w:cs="Arial"/>
          <w:sz w:val="20"/>
        </w:rPr>
      </w:pPr>
      <w:r w:rsidRPr="00090463">
        <w:rPr>
          <w:rFonts w:ascii="Aptos" w:hAnsi="Aptos" w:cs="Arial"/>
          <w:sz w:val="20"/>
        </w:rPr>
        <w:t>4</w:t>
      </w:r>
      <w:r w:rsidR="001A572A" w:rsidRPr="00090463">
        <w:rPr>
          <w:rFonts w:ascii="Aptos" w:hAnsi="Aptos" w:cs="Arial"/>
          <w:sz w:val="20"/>
        </w:rPr>
        <w:t>1</w:t>
      </w:r>
      <w:r w:rsidRPr="00090463">
        <w:rPr>
          <w:rFonts w:ascii="Aptos" w:hAnsi="Aptos" w:cs="Arial"/>
          <w:sz w:val="20"/>
        </w:rPr>
        <w:t xml:space="preserve"> séquences existantes </w:t>
      </w:r>
      <w:r w:rsidRPr="004C52B9">
        <w:rPr>
          <w:rFonts w:ascii="Aptos" w:hAnsi="Aptos" w:cs="Arial"/>
          <w:sz w:val="20"/>
        </w:rPr>
        <w:t xml:space="preserve">en LSF. Chaque séquence dure </w:t>
      </w:r>
      <w:r w:rsidRPr="00090463">
        <w:rPr>
          <w:rFonts w:ascii="Aptos" w:hAnsi="Aptos" w:cs="Arial"/>
          <w:sz w:val="20"/>
        </w:rPr>
        <w:t>entre deux et quatre minutes</w:t>
      </w:r>
      <w:r w:rsidR="00090463">
        <w:rPr>
          <w:rFonts w:ascii="Aptos" w:hAnsi="Aptos" w:cs="Arial"/>
          <w:sz w:val="20"/>
        </w:rPr>
        <w:t> ;</w:t>
      </w:r>
    </w:p>
    <w:p w14:paraId="1FDA11C8" w14:textId="44D8CB67" w:rsidR="0054655F" w:rsidRPr="00090463" w:rsidRDefault="003927D5" w:rsidP="009E12CF">
      <w:pPr>
        <w:pStyle w:val="Paragraphedeliste"/>
        <w:numPr>
          <w:ilvl w:val="1"/>
          <w:numId w:val="24"/>
        </w:numPr>
        <w:spacing w:after="0"/>
        <w:rPr>
          <w:rFonts w:ascii="Aptos" w:hAnsi="Aptos" w:cs="Arial"/>
          <w:sz w:val="20"/>
        </w:rPr>
      </w:pPr>
      <w:bookmarkStart w:id="11" w:name="_Hlk215671126"/>
      <w:r w:rsidRPr="00090463">
        <w:rPr>
          <w:rFonts w:ascii="Aptos" w:hAnsi="Aptos" w:cs="Arial"/>
          <w:sz w:val="20"/>
        </w:rPr>
        <w:t>32</w:t>
      </w:r>
      <w:r w:rsidR="007F771A" w:rsidRPr="00090463">
        <w:rPr>
          <w:rFonts w:ascii="Aptos" w:hAnsi="Aptos" w:cs="Arial"/>
          <w:sz w:val="20"/>
        </w:rPr>
        <w:t xml:space="preserve"> </w:t>
      </w:r>
      <w:r w:rsidR="009121F2" w:rsidRPr="00090463">
        <w:rPr>
          <w:rFonts w:ascii="Aptos" w:hAnsi="Aptos" w:cs="Arial"/>
          <w:sz w:val="20"/>
        </w:rPr>
        <w:t>séquences</w:t>
      </w:r>
      <w:r w:rsidR="007F771A" w:rsidRPr="00090463">
        <w:rPr>
          <w:rFonts w:ascii="Aptos" w:hAnsi="Aptos" w:cs="Arial"/>
          <w:sz w:val="20"/>
        </w:rPr>
        <w:t xml:space="preserve"> pour le parcours famille (en langue française) </w:t>
      </w:r>
      <w:r w:rsidR="0054655F" w:rsidRPr="00090463">
        <w:rPr>
          <w:rFonts w:ascii="Aptos" w:hAnsi="Aptos" w:cs="Arial"/>
          <w:sz w:val="20"/>
        </w:rPr>
        <w:t xml:space="preserve">auxquelles sont associées </w:t>
      </w:r>
      <w:r w:rsidR="007F771A" w:rsidRPr="00090463">
        <w:rPr>
          <w:rFonts w:ascii="Aptos" w:hAnsi="Aptos" w:cs="Arial"/>
          <w:sz w:val="20"/>
        </w:rPr>
        <w:t xml:space="preserve">: </w:t>
      </w:r>
    </w:p>
    <w:p w14:paraId="48EC2948" w14:textId="4C0010B9" w:rsidR="0054655F" w:rsidRPr="00090463" w:rsidRDefault="00CF3090" w:rsidP="009E12CF">
      <w:pPr>
        <w:pStyle w:val="Paragraphedeliste"/>
        <w:numPr>
          <w:ilvl w:val="2"/>
          <w:numId w:val="24"/>
        </w:numPr>
        <w:spacing w:after="0"/>
        <w:rPr>
          <w:rFonts w:ascii="Aptos" w:hAnsi="Aptos" w:cs="Arial"/>
          <w:sz w:val="20"/>
        </w:rPr>
      </w:pPr>
      <w:r w:rsidRPr="00090463">
        <w:rPr>
          <w:rFonts w:ascii="Aptos" w:hAnsi="Aptos" w:cs="Arial"/>
          <w:sz w:val="20"/>
        </w:rPr>
        <w:t>2</w:t>
      </w:r>
      <w:r w:rsidR="003927D5" w:rsidRPr="00090463">
        <w:rPr>
          <w:rFonts w:ascii="Aptos" w:hAnsi="Aptos" w:cs="Arial"/>
          <w:sz w:val="20"/>
        </w:rPr>
        <w:t>3</w:t>
      </w:r>
      <w:r w:rsidR="007F771A" w:rsidRPr="00090463">
        <w:rPr>
          <w:rFonts w:ascii="Aptos" w:hAnsi="Aptos" w:cs="Arial"/>
          <w:sz w:val="20"/>
        </w:rPr>
        <w:t xml:space="preserve"> </w:t>
      </w:r>
      <w:r w:rsidR="0054655F" w:rsidRPr="00090463">
        <w:rPr>
          <w:rFonts w:ascii="Aptos" w:hAnsi="Aptos" w:cs="Arial"/>
          <w:sz w:val="20"/>
        </w:rPr>
        <w:t xml:space="preserve">séquences </w:t>
      </w:r>
      <w:r w:rsidRPr="00090463">
        <w:rPr>
          <w:rFonts w:ascii="Aptos" w:hAnsi="Aptos" w:cs="Arial"/>
          <w:sz w:val="20"/>
        </w:rPr>
        <w:t xml:space="preserve">jeux (Quizz d’introduction / </w:t>
      </w:r>
      <w:r w:rsidR="007F771A" w:rsidRPr="00090463">
        <w:rPr>
          <w:rFonts w:ascii="Aptos" w:hAnsi="Aptos" w:cs="Arial"/>
          <w:sz w:val="20"/>
        </w:rPr>
        <w:t xml:space="preserve">« </w:t>
      </w:r>
      <w:r w:rsidR="007F771A" w:rsidRPr="00090463">
        <w:rPr>
          <w:rFonts w:ascii="Aptos" w:hAnsi="Aptos" w:cs="Arial"/>
          <w:i/>
          <w:sz w:val="20"/>
        </w:rPr>
        <w:t>A toi de jouer</w:t>
      </w:r>
      <w:r w:rsidR="007F771A" w:rsidRPr="00090463">
        <w:rPr>
          <w:rFonts w:ascii="Aptos" w:hAnsi="Aptos" w:cs="Arial"/>
          <w:sz w:val="20"/>
        </w:rPr>
        <w:t xml:space="preserve"> » / «</w:t>
      </w:r>
      <w:r w:rsidR="00743E6E" w:rsidRPr="00090463">
        <w:rPr>
          <w:rFonts w:ascii="Aptos" w:hAnsi="Aptos" w:cs="Arial"/>
          <w:sz w:val="20"/>
        </w:rPr>
        <w:t xml:space="preserve"> </w:t>
      </w:r>
      <w:r w:rsidR="007F771A" w:rsidRPr="00090463">
        <w:rPr>
          <w:rFonts w:ascii="Aptos" w:hAnsi="Aptos" w:cs="Arial"/>
          <w:i/>
          <w:sz w:val="20"/>
        </w:rPr>
        <w:t>Et pour finir</w:t>
      </w:r>
      <w:r w:rsidR="00743E6E" w:rsidRPr="00090463">
        <w:rPr>
          <w:rFonts w:ascii="Aptos" w:hAnsi="Aptos" w:cs="Arial"/>
          <w:i/>
          <w:sz w:val="20"/>
        </w:rPr>
        <w:t xml:space="preserve"> </w:t>
      </w:r>
      <w:r w:rsidR="007F771A" w:rsidRPr="00090463">
        <w:rPr>
          <w:rFonts w:ascii="Aptos" w:hAnsi="Aptos" w:cs="Arial"/>
          <w:sz w:val="20"/>
        </w:rPr>
        <w:t>»</w:t>
      </w:r>
      <w:r w:rsidRPr="00090463">
        <w:rPr>
          <w:rFonts w:ascii="Aptos" w:hAnsi="Aptos" w:cs="Arial"/>
          <w:sz w:val="20"/>
        </w:rPr>
        <w:t>)</w:t>
      </w:r>
      <w:r w:rsidR="0054655F" w:rsidRPr="00090463">
        <w:rPr>
          <w:rFonts w:ascii="Aptos" w:hAnsi="Aptos" w:cs="Arial"/>
          <w:sz w:val="20"/>
        </w:rPr>
        <w:t> ;</w:t>
      </w:r>
    </w:p>
    <w:p w14:paraId="7D60EEF0" w14:textId="6D6B6D00" w:rsidR="0054655F" w:rsidRPr="00090463" w:rsidRDefault="002F18ED" w:rsidP="009E12CF">
      <w:pPr>
        <w:pStyle w:val="Paragraphedeliste"/>
        <w:numPr>
          <w:ilvl w:val="2"/>
          <w:numId w:val="24"/>
        </w:numPr>
        <w:spacing w:after="0"/>
        <w:rPr>
          <w:rFonts w:ascii="Aptos" w:hAnsi="Aptos" w:cs="Arial"/>
          <w:sz w:val="20"/>
        </w:rPr>
      </w:pPr>
      <w:r w:rsidRPr="00090463">
        <w:rPr>
          <w:rFonts w:ascii="Aptos" w:hAnsi="Aptos" w:cs="Arial"/>
          <w:sz w:val="20"/>
        </w:rPr>
        <w:t>36</w:t>
      </w:r>
      <w:r w:rsidR="007F771A" w:rsidRPr="00090463">
        <w:rPr>
          <w:rFonts w:ascii="Aptos" w:hAnsi="Aptos" w:cs="Arial"/>
          <w:sz w:val="20"/>
        </w:rPr>
        <w:t xml:space="preserve"> </w:t>
      </w:r>
      <w:r w:rsidR="0054655F" w:rsidRPr="00090463">
        <w:rPr>
          <w:rFonts w:ascii="Aptos" w:hAnsi="Aptos" w:cs="Arial"/>
          <w:sz w:val="20"/>
        </w:rPr>
        <w:t>séquences bonus </w:t>
      </w:r>
      <w:r w:rsidR="00AB095B" w:rsidRPr="00090463">
        <w:rPr>
          <w:rFonts w:ascii="Aptos" w:hAnsi="Aptos" w:cs="Arial"/>
          <w:sz w:val="20"/>
        </w:rPr>
        <w:t>(</w:t>
      </w:r>
      <w:r w:rsidR="007F771A" w:rsidRPr="00090463">
        <w:rPr>
          <w:rFonts w:ascii="Aptos" w:hAnsi="Aptos" w:cs="Arial"/>
          <w:sz w:val="20"/>
        </w:rPr>
        <w:t>«</w:t>
      </w:r>
      <w:r w:rsidR="0054655F" w:rsidRPr="00090463">
        <w:rPr>
          <w:rFonts w:ascii="Aptos" w:hAnsi="Aptos" w:cs="Arial"/>
          <w:sz w:val="20"/>
        </w:rPr>
        <w:t xml:space="preserve"> </w:t>
      </w:r>
      <w:r w:rsidR="007F771A" w:rsidRPr="00090463">
        <w:rPr>
          <w:rFonts w:ascii="Aptos" w:hAnsi="Aptos" w:cs="Arial"/>
          <w:i/>
          <w:sz w:val="20"/>
        </w:rPr>
        <w:t>A toi de voi</w:t>
      </w:r>
      <w:r w:rsidR="007F771A" w:rsidRPr="00090463">
        <w:rPr>
          <w:rFonts w:ascii="Aptos" w:hAnsi="Aptos" w:cs="Arial"/>
          <w:sz w:val="20"/>
        </w:rPr>
        <w:t>r</w:t>
      </w:r>
      <w:r w:rsidR="00743E6E" w:rsidRPr="00090463">
        <w:rPr>
          <w:rFonts w:ascii="Aptos" w:hAnsi="Aptos" w:cs="Arial"/>
          <w:sz w:val="20"/>
        </w:rPr>
        <w:t xml:space="preserve"> </w:t>
      </w:r>
      <w:r w:rsidR="007F771A" w:rsidRPr="00090463">
        <w:rPr>
          <w:rFonts w:ascii="Aptos" w:hAnsi="Aptos" w:cs="Arial"/>
          <w:sz w:val="20"/>
        </w:rPr>
        <w:t>»</w:t>
      </w:r>
      <w:r w:rsidR="00AB095B" w:rsidRPr="00090463">
        <w:rPr>
          <w:rFonts w:ascii="Aptos" w:hAnsi="Aptos" w:cs="Arial"/>
          <w:sz w:val="20"/>
        </w:rPr>
        <w:t xml:space="preserve"> /</w:t>
      </w:r>
      <w:r w:rsidR="007F771A" w:rsidRPr="00090463">
        <w:rPr>
          <w:rFonts w:ascii="Aptos" w:hAnsi="Aptos" w:cs="Arial"/>
          <w:sz w:val="20"/>
        </w:rPr>
        <w:t xml:space="preserve"> </w:t>
      </w:r>
      <w:r w:rsidR="00AB095B" w:rsidRPr="00090463">
        <w:rPr>
          <w:rFonts w:ascii="Aptos" w:hAnsi="Aptos" w:cs="Arial"/>
          <w:sz w:val="20"/>
        </w:rPr>
        <w:t>C</w:t>
      </w:r>
      <w:r w:rsidR="007F771A" w:rsidRPr="00090463">
        <w:rPr>
          <w:rFonts w:ascii="Aptos" w:hAnsi="Aptos" w:cs="Arial"/>
          <w:sz w:val="20"/>
        </w:rPr>
        <w:t>ontes, «</w:t>
      </w:r>
      <w:r w:rsidR="00743E6E" w:rsidRPr="00090463">
        <w:rPr>
          <w:rFonts w:ascii="Aptos" w:hAnsi="Aptos" w:cs="Arial"/>
          <w:sz w:val="20"/>
        </w:rPr>
        <w:t xml:space="preserve"> </w:t>
      </w:r>
      <w:r w:rsidR="007F771A" w:rsidRPr="00090463">
        <w:rPr>
          <w:rFonts w:ascii="Aptos" w:hAnsi="Aptos" w:cs="Arial"/>
          <w:i/>
          <w:sz w:val="20"/>
        </w:rPr>
        <w:t>Le sais-tu ?</w:t>
      </w:r>
      <w:r w:rsidR="00743E6E" w:rsidRPr="00090463">
        <w:rPr>
          <w:rFonts w:ascii="Aptos" w:hAnsi="Aptos" w:cs="Arial"/>
          <w:i/>
          <w:sz w:val="20"/>
        </w:rPr>
        <w:t xml:space="preserve"> </w:t>
      </w:r>
      <w:r w:rsidR="007F771A" w:rsidRPr="00090463">
        <w:rPr>
          <w:rFonts w:ascii="Aptos" w:hAnsi="Aptos" w:cs="Arial"/>
          <w:sz w:val="20"/>
        </w:rPr>
        <w:t>»</w:t>
      </w:r>
      <w:r w:rsidR="00AB095B" w:rsidRPr="00090463">
        <w:rPr>
          <w:rFonts w:ascii="Aptos" w:hAnsi="Aptos" w:cs="Arial"/>
          <w:sz w:val="20"/>
        </w:rPr>
        <w:t>)</w:t>
      </w:r>
      <w:r w:rsidR="0054655F" w:rsidRPr="00090463">
        <w:rPr>
          <w:rFonts w:ascii="Aptos" w:hAnsi="Aptos" w:cs="Arial"/>
          <w:sz w:val="20"/>
        </w:rPr>
        <w:t> ;</w:t>
      </w:r>
    </w:p>
    <w:p w14:paraId="630F0C93" w14:textId="64B11EE6" w:rsidR="007F771A" w:rsidRPr="00090463" w:rsidRDefault="00CF3090" w:rsidP="009E12CF">
      <w:pPr>
        <w:pStyle w:val="Paragraphedeliste"/>
        <w:numPr>
          <w:ilvl w:val="2"/>
          <w:numId w:val="24"/>
        </w:numPr>
        <w:spacing w:after="0"/>
        <w:rPr>
          <w:rFonts w:ascii="Aptos" w:hAnsi="Aptos" w:cs="Arial"/>
          <w:sz w:val="20"/>
        </w:rPr>
      </w:pPr>
      <w:r w:rsidRPr="00090463">
        <w:rPr>
          <w:rFonts w:ascii="Aptos" w:hAnsi="Aptos" w:cs="Arial"/>
          <w:sz w:val="20"/>
        </w:rPr>
        <w:t>2</w:t>
      </w:r>
      <w:r w:rsidR="002F18ED" w:rsidRPr="00090463">
        <w:rPr>
          <w:rFonts w:ascii="Aptos" w:hAnsi="Aptos" w:cs="Arial"/>
          <w:sz w:val="20"/>
        </w:rPr>
        <w:t>4</w:t>
      </w:r>
      <w:r w:rsidR="007F771A" w:rsidRPr="00090463">
        <w:rPr>
          <w:rFonts w:ascii="Aptos" w:hAnsi="Aptos" w:cs="Arial"/>
          <w:sz w:val="20"/>
        </w:rPr>
        <w:t xml:space="preserve"> </w:t>
      </w:r>
      <w:r w:rsidR="0054655F" w:rsidRPr="00090463">
        <w:rPr>
          <w:rFonts w:ascii="Aptos" w:hAnsi="Aptos" w:cs="Arial"/>
          <w:sz w:val="20"/>
        </w:rPr>
        <w:t xml:space="preserve">séquences directionnelles </w:t>
      </w:r>
      <w:r w:rsidR="007F771A" w:rsidRPr="00090463">
        <w:rPr>
          <w:rFonts w:ascii="Aptos" w:hAnsi="Aptos" w:cs="Arial"/>
          <w:sz w:val="20"/>
        </w:rPr>
        <w:t xml:space="preserve">« </w:t>
      </w:r>
      <w:r w:rsidR="007F771A" w:rsidRPr="00090463">
        <w:rPr>
          <w:rFonts w:ascii="Aptos" w:hAnsi="Aptos" w:cs="Arial"/>
          <w:i/>
          <w:sz w:val="20"/>
        </w:rPr>
        <w:t>Vers l’étape suivante</w:t>
      </w:r>
      <w:r w:rsidR="007F771A" w:rsidRPr="00090463">
        <w:rPr>
          <w:rFonts w:ascii="Aptos" w:hAnsi="Aptos" w:cs="Arial"/>
          <w:sz w:val="20"/>
        </w:rPr>
        <w:t xml:space="preserve"> » ;</w:t>
      </w:r>
    </w:p>
    <w:p w14:paraId="0CDECD51" w14:textId="56E1BAAF" w:rsidR="005E61BF" w:rsidRPr="00090463" w:rsidRDefault="005E61BF" w:rsidP="009E12CF">
      <w:pPr>
        <w:pStyle w:val="Paragraphedeliste"/>
        <w:numPr>
          <w:ilvl w:val="1"/>
          <w:numId w:val="24"/>
        </w:numPr>
        <w:spacing w:after="0"/>
        <w:rPr>
          <w:rFonts w:ascii="Aptos" w:hAnsi="Aptos" w:cs="Arial"/>
          <w:sz w:val="20"/>
        </w:rPr>
      </w:pPr>
      <w:r w:rsidRPr="00090463">
        <w:rPr>
          <w:rFonts w:ascii="Aptos" w:hAnsi="Aptos" w:cs="Arial"/>
          <w:sz w:val="20"/>
        </w:rPr>
        <w:t xml:space="preserve">16 séquences pour la version adaptée en LSF (adaptation des contenus et de l’interface) du parcours famille, pour les zones Océanie et Amériques, auxquelles sont associées : </w:t>
      </w:r>
    </w:p>
    <w:p w14:paraId="5A775B84" w14:textId="75125059" w:rsidR="005E61BF" w:rsidRPr="00090463" w:rsidRDefault="005E61BF" w:rsidP="009E12CF">
      <w:pPr>
        <w:pStyle w:val="Paragraphedeliste"/>
        <w:numPr>
          <w:ilvl w:val="2"/>
          <w:numId w:val="24"/>
        </w:numPr>
        <w:spacing w:after="0"/>
        <w:rPr>
          <w:rFonts w:ascii="Aptos" w:hAnsi="Aptos" w:cs="Arial"/>
          <w:sz w:val="20"/>
        </w:rPr>
      </w:pPr>
      <w:r w:rsidRPr="00090463">
        <w:rPr>
          <w:rFonts w:ascii="Aptos" w:hAnsi="Aptos" w:cs="Arial"/>
          <w:sz w:val="20"/>
        </w:rPr>
        <w:t xml:space="preserve">12 séquences jeux (Quizz d’introduction / « </w:t>
      </w:r>
      <w:r w:rsidRPr="00090463">
        <w:rPr>
          <w:rFonts w:ascii="Aptos" w:hAnsi="Aptos" w:cs="Arial"/>
          <w:i/>
          <w:sz w:val="20"/>
        </w:rPr>
        <w:t>A toi de jouer</w:t>
      </w:r>
      <w:r w:rsidRPr="00090463">
        <w:rPr>
          <w:rFonts w:ascii="Aptos" w:hAnsi="Aptos" w:cs="Arial"/>
          <w:sz w:val="20"/>
        </w:rPr>
        <w:t xml:space="preserve"> » / « </w:t>
      </w:r>
      <w:r w:rsidRPr="00090463">
        <w:rPr>
          <w:rFonts w:ascii="Aptos" w:hAnsi="Aptos" w:cs="Arial"/>
          <w:i/>
          <w:sz w:val="20"/>
        </w:rPr>
        <w:t xml:space="preserve">Et pour finir </w:t>
      </w:r>
      <w:r w:rsidRPr="00090463">
        <w:rPr>
          <w:rFonts w:ascii="Aptos" w:hAnsi="Aptos" w:cs="Arial"/>
          <w:sz w:val="20"/>
        </w:rPr>
        <w:t>») ;</w:t>
      </w:r>
    </w:p>
    <w:p w14:paraId="2FFEAE8C" w14:textId="6E6CE475" w:rsidR="005E61BF" w:rsidRPr="00090463" w:rsidRDefault="005E61BF" w:rsidP="009E12CF">
      <w:pPr>
        <w:pStyle w:val="Paragraphedeliste"/>
        <w:numPr>
          <w:ilvl w:val="2"/>
          <w:numId w:val="24"/>
        </w:numPr>
        <w:spacing w:after="0"/>
        <w:rPr>
          <w:rFonts w:ascii="Aptos" w:hAnsi="Aptos" w:cs="Arial"/>
          <w:sz w:val="20"/>
        </w:rPr>
      </w:pPr>
      <w:r w:rsidRPr="00090463">
        <w:rPr>
          <w:rFonts w:ascii="Aptos" w:hAnsi="Aptos" w:cs="Arial"/>
          <w:sz w:val="20"/>
        </w:rPr>
        <w:t xml:space="preserve">20 séquences bonus (« </w:t>
      </w:r>
      <w:r w:rsidRPr="00090463">
        <w:rPr>
          <w:rFonts w:ascii="Aptos" w:hAnsi="Aptos" w:cs="Arial"/>
          <w:i/>
          <w:sz w:val="20"/>
        </w:rPr>
        <w:t>A toi de voi</w:t>
      </w:r>
      <w:r w:rsidRPr="00090463">
        <w:rPr>
          <w:rFonts w:ascii="Aptos" w:hAnsi="Aptos" w:cs="Arial"/>
          <w:sz w:val="20"/>
        </w:rPr>
        <w:t xml:space="preserve">r » / Contes, « </w:t>
      </w:r>
      <w:r w:rsidRPr="00090463">
        <w:rPr>
          <w:rFonts w:ascii="Aptos" w:hAnsi="Aptos" w:cs="Arial"/>
          <w:i/>
          <w:sz w:val="20"/>
        </w:rPr>
        <w:t xml:space="preserve">Le sais-tu ? </w:t>
      </w:r>
      <w:r w:rsidRPr="00090463">
        <w:rPr>
          <w:rFonts w:ascii="Aptos" w:hAnsi="Aptos" w:cs="Arial"/>
          <w:sz w:val="20"/>
        </w:rPr>
        <w:t>») ;</w:t>
      </w:r>
    </w:p>
    <w:p w14:paraId="29238070" w14:textId="2AAD3F8F" w:rsidR="005E61BF" w:rsidRPr="00090463" w:rsidRDefault="005E61BF" w:rsidP="009E12CF">
      <w:pPr>
        <w:pStyle w:val="Paragraphedeliste"/>
        <w:numPr>
          <w:ilvl w:val="2"/>
          <w:numId w:val="24"/>
        </w:numPr>
        <w:spacing w:after="0"/>
        <w:rPr>
          <w:rFonts w:ascii="Aptos" w:hAnsi="Aptos" w:cs="Arial"/>
          <w:sz w:val="20"/>
        </w:rPr>
      </w:pPr>
      <w:r w:rsidRPr="00090463">
        <w:rPr>
          <w:rFonts w:ascii="Aptos" w:hAnsi="Aptos" w:cs="Arial"/>
          <w:sz w:val="20"/>
        </w:rPr>
        <w:t xml:space="preserve">13 séquences directionnelles « </w:t>
      </w:r>
      <w:r w:rsidRPr="00090463">
        <w:rPr>
          <w:rFonts w:ascii="Aptos" w:hAnsi="Aptos" w:cs="Arial"/>
          <w:i/>
          <w:sz w:val="20"/>
        </w:rPr>
        <w:t>Vers l’étape suivante</w:t>
      </w:r>
      <w:r w:rsidRPr="00090463">
        <w:rPr>
          <w:rFonts w:ascii="Aptos" w:hAnsi="Aptos" w:cs="Arial"/>
          <w:sz w:val="20"/>
        </w:rPr>
        <w:t xml:space="preserve"> » ;</w:t>
      </w:r>
    </w:p>
    <w:p w14:paraId="53624269" w14:textId="696E0913" w:rsidR="002966BC" w:rsidRPr="00090463" w:rsidRDefault="00E85C69" w:rsidP="009E12CF">
      <w:pPr>
        <w:pStyle w:val="Paragraphedeliste"/>
        <w:numPr>
          <w:ilvl w:val="1"/>
          <w:numId w:val="24"/>
        </w:numPr>
        <w:spacing w:after="0"/>
        <w:rPr>
          <w:rFonts w:ascii="Aptos" w:hAnsi="Aptos" w:cs="Arial"/>
          <w:sz w:val="20"/>
        </w:rPr>
      </w:pPr>
      <w:r w:rsidRPr="00090463">
        <w:rPr>
          <w:rFonts w:ascii="Aptos" w:hAnsi="Aptos" w:cs="Arial"/>
          <w:sz w:val="20"/>
        </w:rPr>
        <w:t>1</w:t>
      </w:r>
      <w:r w:rsidR="00AA5F32" w:rsidRPr="00090463">
        <w:rPr>
          <w:rFonts w:ascii="Aptos" w:hAnsi="Aptos" w:cs="Arial"/>
          <w:sz w:val="20"/>
        </w:rPr>
        <w:t>4</w:t>
      </w:r>
      <w:r w:rsidRPr="00090463">
        <w:rPr>
          <w:rFonts w:ascii="Aptos" w:hAnsi="Aptos" w:cs="Arial"/>
          <w:sz w:val="20"/>
        </w:rPr>
        <w:t xml:space="preserve"> </w:t>
      </w:r>
      <w:r w:rsidR="0054655F" w:rsidRPr="00090463">
        <w:rPr>
          <w:rFonts w:ascii="Aptos" w:hAnsi="Aptos" w:cs="Arial"/>
          <w:sz w:val="20"/>
        </w:rPr>
        <w:t xml:space="preserve">séquences </w:t>
      </w:r>
      <w:r w:rsidRPr="00090463">
        <w:rPr>
          <w:rFonts w:ascii="Aptos" w:hAnsi="Aptos" w:cs="Arial"/>
          <w:sz w:val="20"/>
        </w:rPr>
        <w:t>en audiodescription</w:t>
      </w:r>
      <w:r w:rsidR="00AE63EC" w:rsidRPr="00090463">
        <w:rPr>
          <w:rFonts w:ascii="Aptos" w:hAnsi="Aptos" w:cs="Arial"/>
          <w:sz w:val="20"/>
        </w:rPr>
        <w:t> </w:t>
      </w:r>
      <w:r w:rsidR="00A56184" w:rsidRPr="00090463">
        <w:rPr>
          <w:rFonts w:ascii="Aptos" w:hAnsi="Aptos" w:cs="Arial"/>
          <w:sz w:val="20"/>
        </w:rPr>
        <w:t xml:space="preserve">(inclus les </w:t>
      </w:r>
      <w:r w:rsidR="0054655F" w:rsidRPr="00090463">
        <w:rPr>
          <w:rFonts w:ascii="Aptos" w:hAnsi="Aptos" w:cs="Arial"/>
          <w:sz w:val="20"/>
        </w:rPr>
        <w:t xml:space="preserve">séquences </w:t>
      </w:r>
      <w:r w:rsidR="00A56184" w:rsidRPr="00090463">
        <w:rPr>
          <w:rFonts w:ascii="Aptos" w:hAnsi="Aptos" w:cs="Arial"/>
          <w:sz w:val="20"/>
        </w:rPr>
        <w:t>enregistré</w:t>
      </w:r>
      <w:r w:rsidR="002F18ED" w:rsidRPr="00090463">
        <w:rPr>
          <w:rFonts w:ascii="Aptos" w:hAnsi="Aptos" w:cs="Arial"/>
          <w:sz w:val="20"/>
        </w:rPr>
        <w:t>e</w:t>
      </w:r>
      <w:r w:rsidR="00A56184" w:rsidRPr="00090463">
        <w:rPr>
          <w:rFonts w:ascii="Aptos" w:hAnsi="Aptos" w:cs="Arial"/>
          <w:sz w:val="20"/>
        </w:rPr>
        <w:t>s pour le</w:t>
      </w:r>
      <w:r w:rsidR="002F18ED" w:rsidRPr="00090463">
        <w:rPr>
          <w:rFonts w:ascii="Aptos" w:hAnsi="Aptos" w:cs="Arial"/>
          <w:sz w:val="20"/>
        </w:rPr>
        <w:t>s</w:t>
      </w:r>
      <w:r w:rsidR="00A56184" w:rsidRPr="00090463">
        <w:rPr>
          <w:rFonts w:ascii="Aptos" w:hAnsi="Aptos" w:cs="Arial"/>
          <w:sz w:val="20"/>
        </w:rPr>
        <w:t xml:space="preserve"> plaques d’interprétation tactile </w:t>
      </w:r>
      <w:proofErr w:type="spellStart"/>
      <w:r w:rsidR="00A56184" w:rsidRPr="00090463">
        <w:rPr>
          <w:rFonts w:ascii="Aptos" w:hAnsi="Aptos" w:cs="Arial"/>
          <w:sz w:val="20"/>
        </w:rPr>
        <w:t>Mikli</w:t>
      </w:r>
      <w:proofErr w:type="spellEnd"/>
      <w:r w:rsidR="00A56184" w:rsidRPr="00090463">
        <w:rPr>
          <w:rFonts w:ascii="Aptos" w:hAnsi="Aptos" w:cs="Arial"/>
          <w:sz w:val="20"/>
        </w:rPr>
        <w:t>)</w:t>
      </w:r>
      <w:r w:rsidR="00E9690F" w:rsidRPr="00090463">
        <w:rPr>
          <w:rFonts w:ascii="Aptos" w:hAnsi="Aptos" w:cs="Arial"/>
          <w:sz w:val="20"/>
        </w:rPr>
        <w:t xml:space="preserve"> </w:t>
      </w:r>
      <w:r w:rsidR="00AE63EC" w:rsidRPr="00090463">
        <w:rPr>
          <w:rFonts w:ascii="Aptos" w:hAnsi="Aptos" w:cs="Arial"/>
          <w:sz w:val="20"/>
        </w:rPr>
        <w:t>;</w:t>
      </w:r>
    </w:p>
    <w:p w14:paraId="1566CD42" w14:textId="32688944" w:rsidR="00CE48BE" w:rsidRPr="00090463" w:rsidRDefault="00481576" w:rsidP="009E12CF">
      <w:pPr>
        <w:pStyle w:val="Paragraphedeliste"/>
        <w:numPr>
          <w:ilvl w:val="1"/>
          <w:numId w:val="24"/>
        </w:numPr>
        <w:spacing w:after="0"/>
        <w:rPr>
          <w:rFonts w:ascii="Aptos" w:hAnsi="Aptos" w:cs="Arial"/>
          <w:sz w:val="20"/>
        </w:rPr>
      </w:pPr>
      <w:r w:rsidRPr="00090463">
        <w:rPr>
          <w:rFonts w:ascii="Aptos" w:hAnsi="Aptos" w:cs="Arial"/>
          <w:sz w:val="20"/>
        </w:rPr>
        <w:t>3</w:t>
      </w:r>
      <w:r w:rsidR="00B5022E" w:rsidRPr="00090463">
        <w:rPr>
          <w:rFonts w:ascii="Aptos" w:hAnsi="Aptos" w:cs="Arial"/>
          <w:sz w:val="20"/>
        </w:rPr>
        <w:t>5</w:t>
      </w:r>
      <w:r w:rsidRPr="00090463">
        <w:rPr>
          <w:rFonts w:ascii="Aptos" w:hAnsi="Aptos" w:cs="Arial"/>
          <w:sz w:val="20"/>
        </w:rPr>
        <w:t xml:space="preserve"> séquences (</w:t>
      </w:r>
      <w:r w:rsidR="00B5022E" w:rsidRPr="00090463">
        <w:rPr>
          <w:rFonts w:ascii="Aptos" w:hAnsi="Aptos" w:cs="Arial"/>
          <w:sz w:val="20"/>
        </w:rPr>
        <w:t>1 introduction, 11 POI composés de 3 séquences chacun, 1 conclusion</w:t>
      </w:r>
      <w:r w:rsidRPr="00090463">
        <w:rPr>
          <w:rFonts w:ascii="Aptos" w:hAnsi="Aptos" w:cs="Arial"/>
          <w:sz w:val="20"/>
        </w:rPr>
        <w:t>) pour le p</w:t>
      </w:r>
      <w:r w:rsidR="00B96759" w:rsidRPr="00090463">
        <w:rPr>
          <w:rFonts w:ascii="Aptos" w:hAnsi="Aptos" w:cs="Arial"/>
          <w:sz w:val="20"/>
        </w:rPr>
        <w:t xml:space="preserve">arcours </w:t>
      </w:r>
      <w:r w:rsidR="00B5022E" w:rsidRPr="00090463">
        <w:rPr>
          <w:rFonts w:ascii="Aptos" w:hAnsi="Aptos" w:cs="Arial"/>
          <w:sz w:val="20"/>
        </w:rPr>
        <w:t>OFF</w:t>
      </w:r>
      <w:r w:rsidR="00E9690F" w:rsidRPr="00090463">
        <w:rPr>
          <w:rFonts w:ascii="Aptos" w:hAnsi="Aptos" w:cs="Arial"/>
          <w:sz w:val="20"/>
        </w:rPr>
        <w:t>.</w:t>
      </w:r>
    </w:p>
    <w:bookmarkEnd w:id="11"/>
    <w:p w14:paraId="7569F302" w14:textId="25FAE9E3" w:rsidR="00CD0516" w:rsidRPr="004C52B9" w:rsidRDefault="002966BC" w:rsidP="00511313">
      <w:pPr>
        <w:spacing w:after="0"/>
        <w:ind w:left="851"/>
        <w:rPr>
          <w:rFonts w:ascii="Aptos" w:hAnsi="Aptos" w:cs="Arial"/>
          <w:sz w:val="20"/>
        </w:rPr>
      </w:pPr>
      <w:r w:rsidRPr="004C52B9">
        <w:rPr>
          <w:rFonts w:ascii="Aptos" w:hAnsi="Aptos" w:cs="Arial"/>
          <w:sz w:val="20"/>
        </w:rPr>
        <w:t>Le détail des contenus est présenté</w:t>
      </w:r>
      <w:r w:rsidR="006D7FF5" w:rsidRPr="004C52B9">
        <w:rPr>
          <w:rFonts w:ascii="Aptos" w:hAnsi="Aptos" w:cs="Arial"/>
          <w:sz w:val="20"/>
        </w:rPr>
        <w:t xml:space="preserve"> dans l’annexe </w:t>
      </w:r>
      <w:r w:rsidR="0041679C" w:rsidRPr="004C52B9">
        <w:rPr>
          <w:rFonts w:ascii="Aptos" w:hAnsi="Aptos" w:cs="Arial"/>
          <w:sz w:val="20"/>
        </w:rPr>
        <w:t>3</w:t>
      </w:r>
      <w:r w:rsidR="00D470C6" w:rsidRPr="004C52B9">
        <w:rPr>
          <w:rFonts w:ascii="Aptos" w:hAnsi="Aptos" w:cs="Arial"/>
          <w:sz w:val="20"/>
        </w:rPr>
        <w:t xml:space="preserve"> du présent contrat</w:t>
      </w:r>
      <w:r w:rsidR="006D7FF5" w:rsidRPr="004C52B9">
        <w:rPr>
          <w:rFonts w:ascii="Aptos" w:hAnsi="Aptos" w:cs="Arial"/>
          <w:sz w:val="20"/>
        </w:rPr>
        <w:t>.</w:t>
      </w:r>
    </w:p>
    <w:p w14:paraId="5C8F9EAC" w14:textId="569CBE6A" w:rsidR="00956980" w:rsidRPr="00090463" w:rsidRDefault="00511313" w:rsidP="009E12CF">
      <w:pPr>
        <w:numPr>
          <w:ilvl w:val="0"/>
          <w:numId w:val="50"/>
        </w:numPr>
        <w:spacing w:after="0" w:line="240" w:lineRule="auto"/>
        <w:rPr>
          <w:rFonts w:ascii="Aptos" w:hAnsi="Aptos" w:cs="Arial"/>
          <w:sz w:val="20"/>
        </w:rPr>
      </w:pPr>
      <w:r w:rsidRPr="00090463">
        <w:rPr>
          <w:rFonts w:ascii="Aptos" w:hAnsi="Aptos" w:cs="Arial"/>
          <w:sz w:val="20"/>
        </w:rPr>
        <w:t>Installation de l’infrastructure matérielle (beacons BLE) nécessaire à la solution de géolocalisation indoor proposée par le concessionnaire, ainsi que le recettage de cette installation de façon à disposer, à l’issue de la phase de transition, d’un système de plan géolocalisé (pour l’accès au contenu audioguide) tel que décrit dans l’article 5.4 ;</w:t>
      </w:r>
    </w:p>
    <w:p w14:paraId="7C9C7BF3" w14:textId="77777777" w:rsidR="00CD0516" w:rsidRPr="004C52B9" w:rsidRDefault="00F90C1D" w:rsidP="008555EE">
      <w:pPr>
        <w:pStyle w:val="Paragraphedeliste"/>
        <w:numPr>
          <w:ilvl w:val="0"/>
          <w:numId w:val="2"/>
        </w:numPr>
        <w:spacing w:after="0"/>
        <w:rPr>
          <w:rFonts w:ascii="Aptos" w:hAnsi="Aptos" w:cs="Arial"/>
          <w:sz w:val="20"/>
        </w:rPr>
      </w:pPr>
      <w:r w:rsidRPr="004C52B9">
        <w:rPr>
          <w:rFonts w:ascii="Aptos" w:hAnsi="Aptos" w:cs="Arial"/>
          <w:sz w:val="20"/>
        </w:rPr>
        <w:t xml:space="preserve">Fourniture </w:t>
      </w:r>
      <w:r w:rsidR="00E85C69" w:rsidRPr="004C52B9">
        <w:rPr>
          <w:rFonts w:ascii="Aptos" w:hAnsi="Aptos" w:cs="Arial"/>
          <w:sz w:val="20"/>
        </w:rPr>
        <w:t>et mise à disposition des appareils multimédia (a</w:t>
      </w:r>
      <w:r w:rsidRPr="004C52B9">
        <w:rPr>
          <w:rFonts w:ascii="Aptos" w:hAnsi="Aptos" w:cs="Arial"/>
          <w:sz w:val="20"/>
        </w:rPr>
        <w:t>ppareils</w:t>
      </w:r>
      <w:r w:rsidR="00AE63EC" w:rsidRPr="004C52B9">
        <w:rPr>
          <w:rFonts w:ascii="Aptos" w:hAnsi="Aptos" w:cs="Arial"/>
          <w:sz w:val="20"/>
        </w:rPr>
        <w:t>, casques</w:t>
      </w:r>
      <w:r w:rsidRPr="004C52B9">
        <w:rPr>
          <w:rFonts w:ascii="Aptos" w:hAnsi="Aptos" w:cs="Arial"/>
          <w:sz w:val="20"/>
        </w:rPr>
        <w:t xml:space="preserve"> et racks de rangement) ;</w:t>
      </w:r>
    </w:p>
    <w:p w14:paraId="1A4C0C98" w14:textId="77777777" w:rsidR="00CD0516" w:rsidRPr="004C52B9" w:rsidRDefault="006D7FF5" w:rsidP="008555EE">
      <w:pPr>
        <w:pStyle w:val="Paragraphedeliste"/>
        <w:numPr>
          <w:ilvl w:val="0"/>
          <w:numId w:val="2"/>
        </w:numPr>
        <w:spacing w:after="0"/>
        <w:rPr>
          <w:rFonts w:ascii="Aptos" w:hAnsi="Aptos" w:cs="Arial"/>
          <w:sz w:val="20"/>
        </w:rPr>
      </w:pPr>
      <w:r w:rsidRPr="004C52B9">
        <w:rPr>
          <w:rFonts w:ascii="Aptos" w:hAnsi="Aptos" w:cs="Arial"/>
          <w:sz w:val="20"/>
        </w:rPr>
        <w:t>Test sur site du matériel ;</w:t>
      </w:r>
    </w:p>
    <w:p w14:paraId="728BEBAC" w14:textId="1A78BE1A" w:rsidR="00F90C1D" w:rsidRPr="004C52B9" w:rsidRDefault="00F90C1D" w:rsidP="008555EE">
      <w:pPr>
        <w:pStyle w:val="Paragraphedeliste"/>
        <w:numPr>
          <w:ilvl w:val="0"/>
          <w:numId w:val="2"/>
        </w:numPr>
        <w:spacing w:after="0"/>
        <w:rPr>
          <w:rFonts w:ascii="Aptos" w:hAnsi="Aptos" w:cs="Arial"/>
          <w:sz w:val="20"/>
        </w:rPr>
      </w:pPr>
      <w:r w:rsidRPr="004C52B9">
        <w:rPr>
          <w:rFonts w:ascii="Aptos" w:hAnsi="Aptos" w:cs="Arial"/>
          <w:sz w:val="20"/>
        </w:rPr>
        <w:lastRenderedPageBreak/>
        <w:t>Production d</w:t>
      </w:r>
      <w:r w:rsidR="002870F0" w:rsidRPr="004C52B9">
        <w:rPr>
          <w:rFonts w:ascii="Aptos" w:hAnsi="Aptos" w:cs="Arial"/>
          <w:sz w:val="20"/>
        </w:rPr>
        <w:t>es parcours audioguidés de</w:t>
      </w:r>
      <w:r w:rsidR="001A572A" w:rsidRPr="004C52B9">
        <w:rPr>
          <w:rFonts w:ascii="Aptos" w:hAnsi="Aptos" w:cs="Arial"/>
          <w:sz w:val="20"/>
        </w:rPr>
        <w:t xml:space="preserve"> l’</w:t>
      </w:r>
      <w:r w:rsidR="002870F0" w:rsidRPr="004C52B9">
        <w:rPr>
          <w:rFonts w:ascii="Aptos" w:hAnsi="Aptos" w:cs="Arial"/>
          <w:sz w:val="20"/>
        </w:rPr>
        <w:t>exposition « </w:t>
      </w:r>
      <w:r w:rsidR="00DA662B" w:rsidRPr="004C52B9">
        <w:rPr>
          <w:rFonts w:ascii="Aptos" w:hAnsi="Aptos" w:cs="Arial"/>
          <w:sz w:val="20"/>
        </w:rPr>
        <w:t xml:space="preserve">Rois et reines d’Afrique </w:t>
      </w:r>
      <w:r w:rsidR="002870F0" w:rsidRPr="004C52B9">
        <w:rPr>
          <w:rFonts w:ascii="Aptos" w:hAnsi="Aptos" w:cs="Arial"/>
          <w:sz w:val="20"/>
        </w:rPr>
        <w:t xml:space="preserve">» </w:t>
      </w:r>
      <w:r w:rsidR="00DA662B" w:rsidRPr="004C52B9">
        <w:rPr>
          <w:rFonts w:ascii="Aptos" w:hAnsi="Aptos" w:cs="Arial"/>
          <w:sz w:val="20"/>
        </w:rPr>
        <w:t>dont l’ouverture au public est prévue le 6 avril 2027</w:t>
      </w:r>
      <w:r w:rsidR="00A92B0B">
        <w:rPr>
          <w:rFonts w:ascii="Aptos" w:hAnsi="Aptos" w:cs="Arial"/>
          <w:sz w:val="20"/>
        </w:rPr>
        <w:t>.</w:t>
      </w:r>
    </w:p>
    <w:p w14:paraId="7CDD181F" w14:textId="77777777" w:rsidR="00CD0516" w:rsidRPr="005C3E12" w:rsidRDefault="00CD0516" w:rsidP="00CD0516">
      <w:pPr>
        <w:spacing w:after="0"/>
        <w:rPr>
          <w:rFonts w:ascii="Aptos" w:hAnsi="Aptos" w:cs="Arial"/>
          <w:sz w:val="20"/>
        </w:rPr>
      </w:pPr>
    </w:p>
    <w:p w14:paraId="48F35A2B" w14:textId="04078F58" w:rsidR="00E85C69" w:rsidRPr="005C3E12" w:rsidRDefault="00F90C1D" w:rsidP="00CD0516">
      <w:pPr>
        <w:spacing w:after="0"/>
        <w:rPr>
          <w:rFonts w:ascii="Aptos" w:hAnsi="Aptos" w:cs="Arial"/>
          <w:sz w:val="20"/>
        </w:rPr>
      </w:pPr>
      <w:r w:rsidRPr="005C3E12">
        <w:rPr>
          <w:rFonts w:ascii="Aptos" w:hAnsi="Aptos" w:cs="Arial"/>
          <w:sz w:val="20"/>
        </w:rPr>
        <w:t>Cette phase</w:t>
      </w:r>
      <w:r w:rsidR="00CD0516" w:rsidRPr="005C3E12">
        <w:rPr>
          <w:rFonts w:ascii="Aptos" w:hAnsi="Aptos" w:cs="Arial"/>
          <w:sz w:val="20"/>
        </w:rPr>
        <w:t xml:space="preserve"> de transition</w:t>
      </w:r>
      <w:r w:rsidRPr="005C3E12">
        <w:rPr>
          <w:rFonts w:ascii="Aptos" w:hAnsi="Aptos" w:cs="Arial"/>
          <w:sz w:val="20"/>
        </w:rPr>
        <w:t xml:space="preserve"> débutera à la notification</w:t>
      </w:r>
      <w:r w:rsidR="00E85C69" w:rsidRPr="005C3E12">
        <w:rPr>
          <w:rFonts w:ascii="Aptos" w:hAnsi="Aptos" w:cs="Arial"/>
          <w:sz w:val="20"/>
        </w:rPr>
        <w:t xml:space="preserve"> du présent contrat et devra être achevée</w:t>
      </w:r>
      <w:r w:rsidRPr="005C3E12">
        <w:rPr>
          <w:rFonts w:ascii="Aptos" w:hAnsi="Aptos" w:cs="Arial"/>
          <w:sz w:val="20"/>
        </w:rPr>
        <w:t xml:space="preserve"> au plus tard le </w:t>
      </w:r>
      <w:r w:rsidR="005C3E12">
        <w:rPr>
          <w:rFonts w:ascii="Aptos" w:hAnsi="Aptos" w:cs="Arial"/>
          <w:sz w:val="20"/>
        </w:rPr>
        <w:t>7</w:t>
      </w:r>
      <w:r w:rsidR="002870F0" w:rsidRPr="005C3E12">
        <w:rPr>
          <w:rFonts w:ascii="Aptos" w:hAnsi="Aptos" w:cs="Arial"/>
          <w:sz w:val="20"/>
        </w:rPr>
        <w:t xml:space="preserve"> </w:t>
      </w:r>
      <w:r w:rsidR="000B250B">
        <w:rPr>
          <w:rFonts w:ascii="Aptos" w:hAnsi="Aptos" w:cs="Arial"/>
          <w:sz w:val="20"/>
        </w:rPr>
        <w:t>février</w:t>
      </w:r>
      <w:r w:rsidR="000B250B" w:rsidRPr="005C3E12">
        <w:rPr>
          <w:rFonts w:ascii="Aptos" w:hAnsi="Aptos" w:cs="Arial"/>
          <w:sz w:val="20"/>
        </w:rPr>
        <w:t xml:space="preserve"> </w:t>
      </w:r>
      <w:r w:rsidR="002870F0" w:rsidRPr="005C3E12">
        <w:rPr>
          <w:rFonts w:ascii="Aptos" w:hAnsi="Aptos" w:cs="Arial"/>
          <w:sz w:val="20"/>
        </w:rPr>
        <w:t>202</w:t>
      </w:r>
      <w:r w:rsidR="005C3E12">
        <w:rPr>
          <w:rFonts w:ascii="Aptos" w:hAnsi="Aptos" w:cs="Arial"/>
          <w:sz w:val="20"/>
        </w:rPr>
        <w:t>7</w:t>
      </w:r>
      <w:r w:rsidRPr="005C3E12">
        <w:rPr>
          <w:rFonts w:ascii="Aptos" w:hAnsi="Aptos" w:cs="Arial"/>
          <w:sz w:val="20"/>
        </w:rPr>
        <w:t>, date à laquelle devra avoir eu lieu</w:t>
      </w:r>
      <w:r w:rsidR="00E85C69" w:rsidRPr="005C3E12">
        <w:rPr>
          <w:rFonts w:ascii="Aptos" w:hAnsi="Aptos" w:cs="Arial"/>
          <w:sz w:val="20"/>
        </w:rPr>
        <w:t xml:space="preserve"> la validation sans réserve des éléments demandés (intégration des contenus existants, </w:t>
      </w:r>
      <w:r w:rsidR="00ED21DC">
        <w:rPr>
          <w:rFonts w:ascii="Aptos" w:hAnsi="Aptos" w:cs="Arial"/>
          <w:sz w:val="20"/>
        </w:rPr>
        <w:t xml:space="preserve">système de plan géolocalisé opérationnel, </w:t>
      </w:r>
      <w:r w:rsidR="00E85C69" w:rsidRPr="005C3E12">
        <w:rPr>
          <w:rFonts w:ascii="Aptos" w:hAnsi="Aptos" w:cs="Arial"/>
          <w:sz w:val="20"/>
        </w:rPr>
        <w:t>tests sur matériel).</w:t>
      </w:r>
    </w:p>
    <w:p w14:paraId="3AD6F5AB" w14:textId="77777777" w:rsidR="00CD0516" w:rsidRPr="005C3E12" w:rsidRDefault="00CD0516" w:rsidP="00CD0516">
      <w:pPr>
        <w:spacing w:after="0"/>
        <w:rPr>
          <w:rFonts w:ascii="Aptos" w:hAnsi="Aptos" w:cs="Arial"/>
          <w:sz w:val="20"/>
        </w:rPr>
      </w:pPr>
    </w:p>
    <w:p w14:paraId="639B76FD" w14:textId="58815AC2" w:rsidR="00B67142" w:rsidRPr="005C3E12" w:rsidRDefault="00B67142" w:rsidP="00CD0516">
      <w:pPr>
        <w:spacing w:after="0"/>
        <w:rPr>
          <w:rFonts w:ascii="Aptos" w:hAnsi="Aptos" w:cs="Arial"/>
          <w:sz w:val="20"/>
        </w:rPr>
      </w:pPr>
      <w:r w:rsidRPr="005C3E12">
        <w:rPr>
          <w:rFonts w:ascii="Aptos" w:hAnsi="Aptos" w:cs="Arial"/>
          <w:b/>
          <w:sz w:val="20"/>
          <w:u w:val="single"/>
        </w:rPr>
        <w:t>Nota Bene :</w:t>
      </w:r>
      <w:r w:rsidRPr="005C3E12">
        <w:rPr>
          <w:rFonts w:ascii="Aptos" w:hAnsi="Aptos" w:cs="Arial"/>
          <w:sz w:val="20"/>
        </w:rPr>
        <w:t xml:space="preserve"> </w:t>
      </w:r>
      <w:r w:rsidR="00871920" w:rsidRPr="005C3E12">
        <w:rPr>
          <w:rFonts w:ascii="Aptos" w:hAnsi="Aptos" w:cs="Arial"/>
          <w:sz w:val="20"/>
        </w:rPr>
        <w:t>Il convient de noter que l</w:t>
      </w:r>
      <w:r w:rsidR="00FF37C6" w:rsidRPr="005C3E12">
        <w:rPr>
          <w:rFonts w:ascii="Aptos" w:hAnsi="Aptos" w:cs="Arial"/>
          <w:sz w:val="20"/>
        </w:rPr>
        <w:t xml:space="preserve">a phase de transition </w:t>
      </w:r>
      <w:r w:rsidR="00871920" w:rsidRPr="005C3E12">
        <w:rPr>
          <w:rFonts w:ascii="Aptos" w:hAnsi="Aptos" w:cs="Arial"/>
          <w:sz w:val="20"/>
        </w:rPr>
        <w:t xml:space="preserve">se déroule pendant la période de fin d’exécution de la </w:t>
      </w:r>
      <w:r w:rsidR="00ED21DC">
        <w:rPr>
          <w:rFonts w:ascii="Aptos" w:hAnsi="Aptos" w:cs="Arial"/>
          <w:sz w:val="20"/>
        </w:rPr>
        <w:t>concession</w:t>
      </w:r>
      <w:r w:rsidR="00871920" w:rsidRPr="005C3E12">
        <w:rPr>
          <w:rFonts w:ascii="Aptos" w:hAnsi="Aptos" w:cs="Arial"/>
          <w:sz w:val="20"/>
        </w:rPr>
        <w:t xml:space="preserve"> qui </w:t>
      </w:r>
      <w:r w:rsidR="00F90C1D" w:rsidRPr="005C3E12">
        <w:rPr>
          <w:rFonts w:ascii="Aptos" w:hAnsi="Aptos" w:cs="Arial"/>
          <w:sz w:val="20"/>
        </w:rPr>
        <w:t>précède le présent contrat</w:t>
      </w:r>
      <w:r w:rsidR="00871920" w:rsidRPr="005C3E12">
        <w:rPr>
          <w:rFonts w:ascii="Aptos" w:hAnsi="Aptos" w:cs="Arial"/>
          <w:sz w:val="20"/>
        </w:rPr>
        <w:t xml:space="preserve">. Ainsi, le précédent </w:t>
      </w:r>
      <w:r w:rsidR="00ED21DC">
        <w:rPr>
          <w:rFonts w:ascii="Aptos" w:hAnsi="Aptos" w:cs="Arial"/>
          <w:sz w:val="20"/>
        </w:rPr>
        <w:t>concessionn</w:t>
      </w:r>
      <w:r w:rsidR="00871920" w:rsidRPr="005C3E12">
        <w:rPr>
          <w:rFonts w:ascii="Aptos" w:hAnsi="Aptos" w:cs="Arial"/>
          <w:sz w:val="20"/>
        </w:rPr>
        <w:t>aire assure l’exploitation du service d’</w:t>
      </w:r>
      <w:proofErr w:type="spellStart"/>
      <w:r w:rsidR="00871920" w:rsidRPr="005C3E12">
        <w:rPr>
          <w:rFonts w:ascii="Aptos" w:hAnsi="Aptos" w:cs="Arial"/>
          <w:sz w:val="20"/>
        </w:rPr>
        <w:t>audioguidage</w:t>
      </w:r>
      <w:proofErr w:type="spellEnd"/>
      <w:r w:rsidR="00871920" w:rsidRPr="005C3E12">
        <w:rPr>
          <w:rFonts w:ascii="Aptos" w:hAnsi="Aptos" w:cs="Arial"/>
          <w:sz w:val="20"/>
        </w:rPr>
        <w:t xml:space="preserve"> jusqu’au</w:t>
      </w:r>
      <w:r w:rsidR="00BF5CD9" w:rsidRPr="005C3E12">
        <w:rPr>
          <w:rFonts w:ascii="Aptos" w:hAnsi="Aptos" w:cs="Arial"/>
          <w:sz w:val="20"/>
        </w:rPr>
        <w:t xml:space="preserve"> </w:t>
      </w:r>
      <w:r w:rsidR="000B250B">
        <w:rPr>
          <w:rFonts w:ascii="Aptos" w:hAnsi="Aptos" w:cs="Arial"/>
          <w:sz w:val="20"/>
        </w:rPr>
        <w:t>7 février</w:t>
      </w:r>
      <w:r w:rsidR="002870F0" w:rsidRPr="005C3E12">
        <w:rPr>
          <w:rFonts w:ascii="Aptos" w:hAnsi="Aptos" w:cs="Arial"/>
          <w:sz w:val="20"/>
        </w:rPr>
        <w:t xml:space="preserve"> 202</w:t>
      </w:r>
      <w:r w:rsidR="005C3E12">
        <w:rPr>
          <w:rFonts w:ascii="Aptos" w:hAnsi="Aptos" w:cs="Arial"/>
          <w:sz w:val="20"/>
        </w:rPr>
        <w:t>7</w:t>
      </w:r>
      <w:r w:rsidR="00BF5CD9" w:rsidRPr="005C3E12">
        <w:rPr>
          <w:rFonts w:ascii="Aptos" w:hAnsi="Aptos" w:cs="Arial"/>
          <w:sz w:val="20"/>
        </w:rPr>
        <w:t xml:space="preserve"> inclus</w:t>
      </w:r>
      <w:r w:rsidR="00871920" w:rsidRPr="005C3E12">
        <w:rPr>
          <w:rFonts w:ascii="Aptos" w:hAnsi="Aptos" w:cs="Arial"/>
          <w:sz w:val="20"/>
        </w:rPr>
        <w:t xml:space="preserve">. Le concessionnaire intervient en collaboration avec le précédant délégataire du contrat et s’interdit toute intervention pouvant </w:t>
      </w:r>
      <w:proofErr w:type="gramStart"/>
      <w:r w:rsidR="00871920" w:rsidRPr="005C3E12">
        <w:rPr>
          <w:rFonts w:ascii="Aptos" w:hAnsi="Aptos" w:cs="Arial"/>
          <w:sz w:val="20"/>
        </w:rPr>
        <w:t>avoir</w:t>
      </w:r>
      <w:proofErr w:type="gramEnd"/>
      <w:r w:rsidR="00871920" w:rsidRPr="005C3E12">
        <w:rPr>
          <w:rFonts w:ascii="Aptos" w:hAnsi="Aptos" w:cs="Arial"/>
          <w:sz w:val="20"/>
        </w:rPr>
        <w:t xml:space="preserve"> des conséquences sur la réalis</w:t>
      </w:r>
      <w:r w:rsidR="00BF5CD9" w:rsidRPr="005C3E12">
        <w:rPr>
          <w:rFonts w:ascii="Aptos" w:hAnsi="Aptos" w:cs="Arial"/>
          <w:sz w:val="20"/>
        </w:rPr>
        <w:t>ation des prestations du précéde</w:t>
      </w:r>
      <w:r w:rsidR="00956980" w:rsidRPr="005C3E12">
        <w:rPr>
          <w:rFonts w:ascii="Aptos" w:hAnsi="Aptos" w:cs="Arial"/>
          <w:sz w:val="20"/>
        </w:rPr>
        <w:t>nt délégataire.</w:t>
      </w:r>
    </w:p>
    <w:p w14:paraId="5E30A7E4" w14:textId="3E6C9778" w:rsidR="00CD0516" w:rsidRPr="005C3E12" w:rsidRDefault="00CD0516" w:rsidP="00CD0516">
      <w:pPr>
        <w:spacing w:after="0"/>
        <w:rPr>
          <w:rFonts w:ascii="Aptos" w:hAnsi="Aptos" w:cs="Arial"/>
          <w:sz w:val="20"/>
        </w:rPr>
      </w:pPr>
    </w:p>
    <w:p w14:paraId="0BA5C9D2" w14:textId="77777777" w:rsidR="00F90C1D" w:rsidRPr="005C3E12" w:rsidRDefault="00CD0516" w:rsidP="00CD0516">
      <w:pPr>
        <w:pStyle w:val="Titre3"/>
        <w:rPr>
          <w:rFonts w:ascii="Aptos" w:hAnsi="Aptos"/>
        </w:rPr>
      </w:pPr>
      <w:bookmarkStart w:id="12" w:name="_Toc94862366"/>
      <w:r w:rsidRPr="005C3E12">
        <w:rPr>
          <w:rFonts w:ascii="Aptos" w:hAnsi="Aptos"/>
        </w:rPr>
        <w:t>4</w:t>
      </w:r>
      <w:r w:rsidR="00E06376" w:rsidRPr="005C3E12">
        <w:rPr>
          <w:rFonts w:ascii="Aptos" w:hAnsi="Aptos"/>
        </w:rPr>
        <w:t>.2</w:t>
      </w:r>
      <w:r w:rsidR="0003728B" w:rsidRPr="005C3E12">
        <w:rPr>
          <w:rFonts w:ascii="Aptos" w:hAnsi="Aptos"/>
        </w:rPr>
        <w:t xml:space="preserve">.2 </w:t>
      </w:r>
      <w:r w:rsidR="00F90C1D" w:rsidRPr="005C3E12">
        <w:rPr>
          <w:rFonts w:ascii="Aptos" w:hAnsi="Aptos"/>
        </w:rPr>
        <w:t>Phase d’exploitation</w:t>
      </w:r>
      <w:bookmarkEnd w:id="12"/>
    </w:p>
    <w:p w14:paraId="723C37A8" w14:textId="77777777" w:rsidR="00CD0516" w:rsidRPr="005C3E12" w:rsidRDefault="00CD0516" w:rsidP="00CD0516">
      <w:pPr>
        <w:spacing w:after="0"/>
        <w:rPr>
          <w:rFonts w:ascii="Aptos" w:hAnsi="Aptos"/>
        </w:rPr>
      </w:pPr>
    </w:p>
    <w:p w14:paraId="0B3014FB" w14:textId="77777777" w:rsidR="00F756F7" w:rsidRPr="005C3E12" w:rsidRDefault="00F90C1D" w:rsidP="00CD0516">
      <w:pPr>
        <w:spacing w:after="0"/>
        <w:rPr>
          <w:rFonts w:ascii="Aptos" w:hAnsi="Aptos" w:cs="Arial"/>
          <w:sz w:val="20"/>
        </w:rPr>
      </w:pPr>
      <w:r w:rsidRPr="005C3E12">
        <w:rPr>
          <w:rFonts w:ascii="Aptos" w:hAnsi="Aptos" w:cs="Arial"/>
          <w:sz w:val="20"/>
        </w:rPr>
        <w:t>La phase d’exploitation comprend les prestations de</w:t>
      </w:r>
      <w:r w:rsidR="00591882" w:rsidRPr="005C3E12">
        <w:rPr>
          <w:rFonts w:ascii="Aptos" w:hAnsi="Aptos" w:cs="Arial"/>
          <w:sz w:val="20"/>
        </w:rPr>
        <w:t xml:space="preserve"> distribution, rangement, gestion des équipes, gestion des stocks, remplacement des appareils défectueux, maintenance, </w:t>
      </w:r>
      <w:proofErr w:type="spellStart"/>
      <w:r w:rsidR="00591882" w:rsidRPr="005C3E12">
        <w:rPr>
          <w:rFonts w:ascii="Aptos" w:hAnsi="Aptos" w:cs="Arial"/>
          <w:sz w:val="20"/>
        </w:rPr>
        <w:t>reporting</w:t>
      </w:r>
      <w:proofErr w:type="spellEnd"/>
      <w:r w:rsidR="00591882" w:rsidRPr="005C3E12">
        <w:rPr>
          <w:rFonts w:ascii="Aptos" w:hAnsi="Aptos" w:cs="Arial"/>
          <w:sz w:val="20"/>
        </w:rPr>
        <w:t xml:space="preserve">, </w:t>
      </w:r>
      <w:r w:rsidRPr="005C3E12">
        <w:rPr>
          <w:rFonts w:ascii="Aptos" w:hAnsi="Aptos" w:cs="Arial"/>
          <w:sz w:val="20"/>
        </w:rPr>
        <w:t xml:space="preserve">développement de contenus et exploitation du service défini ci-après. </w:t>
      </w:r>
    </w:p>
    <w:p w14:paraId="4EA198DB" w14:textId="6C113B2E" w:rsidR="00B67142" w:rsidRPr="005C3E12" w:rsidRDefault="00F90C1D" w:rsidP="00F756F7">
      <w:pPr>
        <w:spacing w:after="0"/>
        <w:rPr>
          <w:rFonts w:ascii="Aptos" w:hAnsi="Aptos" w:cs="Arial"/>
          <w:sz w:val="20"/>
        </w:rPr>
      </w:pPr>
      <w:r w:rsidRPr="005C3E12">
        <w:rPr>
          <w:rFonts w:ascii="Aptos" w:hAnsi="Aptos" w:cs="Arial"/>
          <w:sz w:val="20"/>
        </w:rPr>
        <w:t xml:space="preserve">Cette phase débutera à la date du </w:t>
      </w:r>
      <w:r w:rsidR="000B250B">
        <w:rPr>
          <w:rFonts w:ascii="Aptos" w:hAnsi="Aptos" w:cs="Arial"/>
          <w:sz w:val="20"/>
        </w:rPr>
        <w:t>8</w:t>
      </w:r>
      <w:r w:rsidR="000B250B" w:rsidRPr="005C3E12">
        <w:rPr>
          <w:rFonts w:ascii="Aptos" w:hAnsi="Aptos" w:cs="Arial"/>
          <w:sz w:val="20"/>
        </w:rPr>
        <w:t xml:space="preserve"> </w:t>
      </w:r>
      <w:r w:rsidR="000B250B">
        <w:rPr>
          <w:rFonts w:ascii="Aptos" w:hAnsi="Aptos" w:cs="Arial"/>
          <w:sz w:val="20"/>
        </w:rPr>
        <w:t>février</w:t>
      </w:r>
      <w:r w:rsidR="00032778">
        <w:rPr>
          <w:rFonts w:ascii="Aptos" w:hAnsi="Aptos" w:cs="Arial"/>
          <w:sz w:val="20"/>
        </w:rPr>
        <w:t xml:space="preserve"> </w:t>
      </w:r>
      <w:r w:rsidR="002870F0" w:rsidRPr="005C3E12">
        <w:rPr>
          <w:rFonts w:ascii="Aptos" w:hAnsi="Aptos" w:cs="Arial"/>
          <w:sz w:val="20"/>
        </w:rPr>
        <w:t>202</w:t>
      </w:r>
      <w:r w:rsidR="005C3E12">
        <w:rPr>
          <w:rFonts w:ascii="Aptos" w:hAnsi="Aptos" w:cs="Arial"/>
          <w:sz w:val="20"/>
        </w:rPr>
        <w:t>7</w:t>
      </w:r>
      <w:r w:rsidRPr="005C3E12">
        <w:rPr>
          <w:rFonts w:ascii="Aptos" w:hAnsi="Aptos" w:cs="Arial"/>
          <w:sz w:val="20"/>
        </w:rPr>
        <w:t>.</w:t>
      </w:r>
      <w:r w:rsidR="006C1CCE" w:rsidRPr="005C3E12">
        <w:rPr>
          <w:rFonts w:ascii="Aptos" w:hAnsi="Aptos" w:cs="Arial"/>
          <w:sz w:val="20"/>
        </w:rPr>
        <w:t xml:space="preserve"> </w:t>
      </w:r>
    </w:p>
    <w:p w14:paraId="2871E1D3" w14:textId="77777777" w:rsidR="00B67142" w:rsidRPr="005C3E12" w:rsidRDefault="00B67142" w:rsidP="00F756F7">
      <w:pPr>
        <w:spacing w:after="0"/>
        <w:rPr>
          <w:rFonts w:ascii="Aptos" w:hAnsi="Aptos" w:cs="Arial"/>
          <w:sz w:val="20"/>
        </w:rPr>
      </w:pPr>
    </w:p>
    <w:p w14:paraId="33F13472" w14:textId="477C8350" w:rsidR="00F756F7" w:rsidRPr="005C3E12" w:rsidRDefault="006C1CCE" w:rsidP="00F756F7">
      <w:pPr>
        <w:spacing w:after="0"/>
        <w:rPr>
          <w:rFonts w:ascii="Aptos" w:hAnsi="Aptos" w:cs="Arial"/>
          <w:sz w:val="20"/>
        </w:rPr>
      </w:pPr>
      <w:r w:rsidRPr="005C3E12">
        <w:rPr>
          <w:rFonts w:ascii="Aptos" w:hAnsi="Aptos" w:cs="Arial"/>
          <w:sz w:val="20"/>
        </w:rPr>
        <w:t xml:space="preserve">Le concédant met à la disposition du </w:t>
      </w:r>
      <w:r w:rsidR="00341ED9" w:rsidRPr="005C3E12">
        <w:rPr>
          <w:rFonts w:ascii="Aptos" w:hAnsi="Aptos" w:cs="Arial"/>
          <w:sz w:val="20"/>
        </w:rPr>
        <w:t xml:space="preserve">concessionnaire </w:t>
      </w:r>
      <w:r w:rsidRPr="005C3E12">
        <w:rPr>
          <w:rFonts w:ascii="Aptos" w:hAnsi="Aptos" w:cs="Arial"/>
          <w:sz w:val="20"/>
        </w:rPr>
        <w:t>les espaces désignés à l’article</w:t>
      </w:r>
      <w:r w:rsidR="00DE5D67" w:rsidRPr="005C3E12">
        <w:rPr>
          <w:rFonts w:ascii="Aptos" w:hAnsi="Aptos" w:cs="Arial"/>
          <w:sz w:val="20"/>
        </w:rPr>
        <w:t xml:space="preserve"> 7</w:t>
      </w:r>
      <w:r w:rsidR="002966BC" w:rsidRPr="005C3E12">
        <w:rPr>
          <w:rFonts w:ascii="Aptos" w:hAnsi="Aptos" w:cs="Arial"/>
          <w:sz w:val="20"/>
        </w:rPr>
        <w:t>.1.</w:t>
      </w:r>
      <w:r w:rsidR="00473DEA">
        <w:rPr>
          <w:rFonts w:ascii="Aptos" w:hAnsi="Aptos" w:cs="Arial"/>
          <w:sz w:val="20"/>
        </w:rPr>
        <w:t>2</w:t>
      </w:r>
      <w:r w:rsidRPr="005C3E12">
        <w:rPr>
          <w:rFonts w:ascii="Aptos" w:hAnsi="Aptos" w:cs="Arial"/>
          <w:sz w:val="20"/>
        </w:rPr>
        <w:t xml:space="preserve"> </w:t>
      </w:r>
      <w:r w:rsidR="00D470C6" w:rsidRPr="005C3E12">
        <w:rPr>
          <w:rFonts w:ascii="Aptos" w:hAnsi="Aptos" w:cs="Arial"/>
          <w:sz w:val="20"/>
        </w:rPr>
        <w:t xml:space="preserve">du présent contrat </w:t>
      </w:r>
      <w:r w:rsidRPr="005C3E12">
        <w:rPr>
          <w:rFonts w:ascii="Aptos" w:hAnsi="Aptos" w:cs="Arial"/>
          <w:sz w:val="20"/>
        </w:rPr>
        <w:t xml:space="preserve">à cette même date. </w:t>
      </w:r>
    </w:p>
    <w:p w14:paraId="1C5B543A" w14:textId="77777777" w:rsidR="005103DA" w:rsidRPr="005C3E12" w:rsidRDefault="005103DA" w:rsidP="00F756F7">
      <w:pPr>
        <w:spacing w:after="0"/>
        <w:rPr>
          <w:rFonts w:ascii="Aptos" w:hAnsi="Aptos" w:cs="Arial"/>
          <w:sz w:val="20"/>
        </w:rPr>
      </w:pPr>
    </w:p>
    <w:p w14:paraId="76BAE565" w14:textId="77777777" w:rsidR="00CD0516" w:rsidRPr="005C3E12" w:rsidRDefault="00CD0516" w:rsidP="00F756F7">
      <w:pPr>
        <w:spacing w:after="0"/>
        <w:rPr>
          <w:rFonts w:ascii="Aptos" w:hAnsi="Aptos"/>
        </w:rPr>
      </w:pPr>
    </w:p>
    <w:p w14:paraId="7AFF59F6" w14:textId="77777777" w:rsidR="00F90C1D" w:rsidRPr="005C3E12" w:rsidRDefault="00F756F7" w:rsidP="00F756F7">
      <w:pPr>
        <w:pStyle w:val="Titre1"/>
        <w:rPr>
          <w:rFonts w:ascii="Aptos" w:hAnsi="Aptos"/>
        </w:rPr>
      </w:pPr>
      <w:bookmarkStart w:id="13" w:name="_Toc94862367"/>
      <w:r w:rsidRPr="005C3E12">
        <w:rPr>
          <w:rFonts w:ascii="Aptos" w:hAnsi="Aptos"/>
        </w:rPr>
        <w:t>ARTICLE 5 –– SPECIFICATION DU GUIDE MULTIMEDIA : CARACTERISTIQUES ET USAGES</w:t>
      </w:r>
      <w:bookmarkEnd w:id="13"/>
      <w:r w:rsidR="006C1CCE" w:rsidRPr="005C3E12">
        <w:rPr>
          <w:rFonts w:ascii="Aptos" w:hAnsi="Aptos"/>
        </w:rPr>
        <w:t xml:space="preserve"> </w:t>
      </w:r>
    </w:p>
    <w:p w14:paraId="312B1F64" w14:textId="77777777" w:rsidR="00F756F7" w:rsidRPr="005C3E12" w:rsidRDefault="00F756F7" w:rsidP="00F756F7">
      <w:pPr>
        <w:spacing w:after="0"/>
        <w:rPr>
          <w:rFonts w:ascii="Aptos" w:hAnsi="Aptos"/>
        </w:rPr>
      </w:pPr>
    </w:p>
    <w:p w14:paraId="5E5FFDE4" w14:textId="1A6F1AB2" w:rsidR="00E06376" w:rsidRPr="005C3E12" w:rsidRDefault="00E06376" w:rsidP="00E06376">
      <w:pPr>
        <w:pStyle w:val="Titre2"/>
        <w:rPr>
          <w:rFonts w:ascii="Aptos" w:hAnsi="Aptos"/>
        </w:rPr>
      </w:pPr>
      <w:bookmarkStart w:id="14" w:name="_Toc94862368"/>
      <w:r w:rsidRPr="005C3E12">
        <w:rPr>
          <w:rFonts w:ascii="Aptos" w:hAnsi="Aptos"/>
        </w:rPr>
        <w:t xml:space="preserve">5.1 </w:t>
      </w:r>
      <w:r w:rsidR="00340AFE" w:rsidRPr="005C3E12">
        <w:rPr>
          <w:rFonts w:ascii="Aptos" w:hAnsi="Aptos"/>
        </w:rPr>
        <w:t>Lexique</w:t>
      </w:r>
      <w:bookmarkEnd w:id="14"/>
      <w:r w:rsidRPr="005C3E12">
        <w:rPr>
          <w:rFonts w:ascii="Aptos" w:hAnsi="Aptos"/>
        </w:rPr>
        <w:t xml:space="preserve"> </w:t>
      </w:r>
    </w:p>
    <w:p w14:paraId="335FDA75" w14:textId="77777777" w:rsidR="00340AFE" w:rsidRPr="005C3E12" w:rsidRDefault="00340AFE" w:rsidP="00340AFE">
      <w:pPr>
        <w:rPr>
          <w:rFonts w:ascii="Aptos" w:hAnsi="Aptos"/>
        </w:rPr>
      </w:pPr>
    </w:p>
    <w:p w14:paraId="4E669ACE" w14:textId="77777777" w:rsidR="00340AFE" w:rsidRPr="005C3E12" w:rsidRDefault="00340AFE" w:rsidP="00EA1A29">
      <w:pPr>
        <w:spacing w:after="240" w:line="240" w:lineRule="auto"/>
        <w:rPr>
          <w:rFonts w:ascii="Aptos" w:hAnsi="Aptos" w:cs="Arial"/>
          <w:sz w:val="20"/>
        </w:rPr>
      </w:pPr>
      <w:r w:rsidRPr="005C3E12">
        <w:rPr>
          <w:rFonts w:ascii="Aptos" w:hAnsi="Aptos" w:cs="Arial"/>
          <w:b/>
          <w:sz w:val="20"/>
        </w:rPr>
        <w:t>Parcours :</w:t>
      </w:r>
      <w:r w:rsidRPr="005C3E12">
        <w:rPr>
          <w:rFonts w:ascii="Aptos" w:hAnsi="Aptos" w:cs="Arial"/>
          <w:sz w:val="20"/>
        </w:rPr>
        <w:t xml:space="preserve"> il s’agit d’un ensemble de </w:t>
      </w:r>
      <w:proofErr w:type="spellStart"/>
      <w:r w:rsidRPr="005C3E12">
        <w:rPr>
          <w:rFonts w:ascii="Aptos" w:hAnsi="Aptos" w:cs="Arial"/>
          <w:sz w:val="20"/>
        </w:rPr>
        <w:t>POIs</w:t>
      </w:r>
      <w:proofErr w:type="spellEnd"/>
      <w:r w:rsidRPr="005C3E12">
        <w:rPr>
          <w:rFonts w:ascii="Aptos" w:hAnsi="Aptos" w:cs="Arial"/>
          <w:sz w:val="20"/>
        </w:rPr>
        <w:t>, linéaire ou non, liés par un sens commun (un espace du musée, une exposition, une thématique, un public spécifique, une langue, etc.)</w:t>
      </w:r>
    </w:p>
    <w:p w14:paraId="514DA521" w14:textId="77777777" w:rsidR="00340AFE" w:rsidRPr="005C3E12" w:rsidRDefault="00340AFE" w:rsidP="00EA1A29">
      <w:pPr>
        <w:spacing w:after="240" w:line="240" w:lineRule="auto"/>
        <w:rPr>
          <w:rFonts w:ascii="Aptos" w:hAnsi="Aptos" w:cs="Arial"/>
          <w:sz w:val="20"/>
        </w:rPr>
      </w:pPr>
      <w:r w:rsidRPr="005C3E12">
        <w:rPr>
          <w:rFonts w:ascii="Aptos" w:hAnsi="Aptos" w:cs="Arial"/>
          <w:b/>
          <w:sz w:val="20"/>
        </w:rPr>
        <w:t xml:space="preserve">POI (Point Of </w:t>
      </w:r>
      <w:proofErr w:type="spellStart"/>
      <w:r w:rsidRPr="005C3E12">
        <w:rPr>
          <w:rFonts w:ascii="Aptos" w:hAnsi="Aptos" w:cs="Arial"/>
          <w:b/>
          <w:sz w:val="20"/>
        </w:rPr>
        <w:t>Interest</w:t>
      </w:r>
      <w:proofErr w:type="spellEnd"/>
      <w:r w:rsidRPr="005C3E12">
        <w:rPr>
          <w:rFonts w:ascii="Aptos" w:hAnsi="Aptos" w:cs="Arial"/>
          <w:b/>
          <w:sz w:val="20"/>
        </w:rPr>
        <w:t>) :</w:t>
      </w:r>
      <w:r w:rsidRPr="005C3E12">
        <w:rPr>
          <w:rFonts w:ascii="Aptos" w:hAnsi="Aptos" w:cs="Arial"/>
          <w:sz w:val="20"/>
        </w:rPr>
        <w:t xml:space="preserve"> il s’agit d’un point d’arrêt du parcours, auquel est attribué un numéro et une position dans l’espace, et auquel est rattaché une ou plusieurs séquences et médias.  </w:t>
      </w:r>
    </w:p>
    <w:p w14:paraId="2AC4CA17" w14:textId="77777777" w:rsidR="00340AFE" w:rsidRPr="005C3E12" w:rsidRDefault="00340AFE" w:rsidP="00EA1A29">
      <w:pPr>
        <w:spacing w:after="240" w:line="240" w:lineRule="auto"/>
        <w:rPr>
          <w:rFonts w:ascii="Aptos" w:hAnsi="Aptos" w:cs="Arial"/>
          <w:sz w:val="20"/>
        </w:rPr>
      </w:pPr>
      <w:r w:rsidRPr="005C3E12">
        <w:rPr>
          <w:rFonts w:ascii="Aptos" w:hAnsi="Aptos" w:cs="Arial"/>
          <w:b/>
          <w:sz w:val="20"/>
        </w:rPr>
        <w:t>Séquence :</w:t>
      </w:r>
      <w:r w:rsidRPr="005C3E12">
        <w:rPr>
          <w:rFonts w:ascii="Aptos" w:hAnsi="Aptos" w:cs="Arial"/>
          <w:sz w:val="20"/>
        </w:rPr>
        <w:t xml:space="preserve"> il s’agit d’un contenu audio d’accompagnement à la visite accessible depuis le guide multimédia, auquel peut être associé d’autres médias (images, vidéos, etc.)</w:t>
      </w:r>
    </w:p>
    <w:p w14:paraId="5A89ABCC" w14:textId="0AE93155" w:rsidR="00340AFE" w:rsidRPr="005C3E12" w:rsidRDefault="00340AFE" w:rsidP="00EA1A29">
      <w:pPr>
        <w:spacing w:after="240" w:line="240" w:lineRule="auto"/>
        <w:rPr>
          <w:rFonts w:ascii="Aptos" w:hAnsi="Aptos" w:cs="Arial"/>
          <w:sz w:val="20"/>
        </w:rPr>
      </w:pPr>
      <w:r w:rsidRPr="005C3E12">
        <w:rPr>
          <w:rFonts w:ascii="Aptos" w:hAnsi="Aptos" w:cs="Arial"/>
          <w:b/>
          <w:sz w:val="20"/>
        </w:rPr>
        <w:t>Séquence principale :</w:t>
      </w:r>
      <w:r w:rsidRPr="005C3E12">
        <w:rPr>
          <w:rFonts w:ascii="Aptos" w:hAnsi="Aptos" w:cs="Arial"/>
          <w:sz w:val="20"/>
        </w:rPr>
        <w:t xml:space="preserve"> il s’agit de la première séquence proposée au visiteur lorsqu’il sélectionne un POI, donnant les informations essentielles à la compréhension de l’objet. </w:t>
      </w:r>
    </w:p>
    <w:p w14:paraId="6E9089F9" w14:textId="77777777" w:rsidR="00340AFE" w:rsidRPr="005C3E12" w:rsidRDefault="00340AFE" w:rsidP="00EA1A29">
      <w:pPr>
        <w:spacing w:after="240" w:line="240" w:lineRule="auto"/>
        <w:rPr>
          <w:rFonts w:ascii="Aptos" w:hAnsi="Aptos" w:cs="Arial"/>
          <w:sz w:val="20"/>
        </w:rPr>
      </w:pPr>
      <w:r w:rsidRPr="005C3E12">
        <w:rPr>
          <w:rFonts w:ascii="Aptos" w:hAnsi="Aptos" w:cs="Arial"/>
          <w:b/>
          <w:sz w:val="20"/>
        </w:rPr>
        <w:t>Séquence « En savoir plus » :</w:t>
      </w:r>
      <w:r w:rsidRPr="005C3E12">
        <w:rPr>
          <w:rFonts w:ascii="Aptos" w:hAnsi="Aptos" w:cs="Arial"/>
          <w:sz w:val="20"/>
        </w:rPr>
        <w:t xml:space="preserve"> il s’agit d’une sous-séquence apportant des informations approfondies dans le prolongement de la séquence principale, et dont le déclenchement s’effectue par un bouton « En savoir plus ».</w:t>
      </w:r>
    </w:p>
    <w:p w14:paraId="3A09FFA2" w14:textId="4CA57440" w:rsidR="00340AFE" w:rsidRPr="005C3E12" w:rsidRDefault="00340AFE" w:rsidP="00EA1A29">
      <w:pPr>
        <w:spacing w:after="240" w:line="240" w:lineRule="auto"/>
        <w:rPr>
          <w:rFonts w:ascii="Aptos" w:hAnsi="Aptos" w:cs="Arial"/>
          <w:sz w:val="20"/>
        </w:rPr>
      </w:pPr>
      <w:r w:rsidRPr="005C3E12">
        <w:rPr>
          <w:rFonts w:ascii="Aptos" w:hAnsi="Aptos" w:cs="Arial"/>
          <w:b/>
          <w:sz w:val="20"/>
        </w:rPr>
        <w:t>Séquence bonus :</w:t>
      </w:r>
      <w:r w:rsidRPr="005C3E12">
        <w:rPr>
          <w:rFonts w:ascii="Aptos" w:hAnsi="Aptos" w:cs="Arial"/>
          <w:sz w:val="20"/>
        </w:rPr>
        <w:t xml:space="preserve"> il s’agit d’une sous-séquence apportant un point de vue complémentaire à la séquence principale (conte, diaporama valorisant le fonds photographique, focus sur une technique spécifique, etc.)</w:t>
      </w:r>
    </w:p>
    <w:p w14:paraId="2CA0AC2A" w14:textId="77777777" w:rsidR="00340AFE" w:rsidRPr="005C3E12" w:rsidRDefault="00340AFE" w:rsidP="00EA1A29">
      <w:pPr>
        <w:spacing w:after="240" w:line="240" w:lineRule="auto"/>
        <w:rPr>
          <w:rFonts w:ascii="Aptos" w:hAnsi="Aptos" w:cs="Arial"/>
          <w:sz w:val="20"/>
        </w:rPr>
      </w:pPr>
      <w:r w:rsidRPr="005C3E12">
        <w:rPr>
          <w:rFonts w:ascii="Aptos" w:hAnsi="Aptos" w:cs="Arial"/>
          <w:b/>
          <w:sz w:val="20"/>
        </w:rPr>
        <w:lastRenderedPageBreak/>
        <w:t>Séquence jeux :</w:t>
      </w:r>
      <w:r w:rsidRPr="005C3E12">
        <w:rPr>
          <w:rFonts w:ascii="Aptos" w:hAnsi="Aptos" w:cs="Arial"/>
          <w:sz w:val="20"/>
        </w:rPr>
        <w:t xml:space="preserve"> il s’agit d’une séquence multimédia interactive et ludique (quizz, drag and drop, </w:t>
      </w:r>
      <w:proofErr w:type="spellStart"/>
      <w:r w:rsidRPr="005C3E12">
        <w:rPr>
          <w:rFonts w:ascii="Aptos" w:hAnsi="Aptos" w:cs="Arial"/>
          <w:sz w:val="20"/>
        </w:rPr>
        <w:t>magic</w:t>
      </w:r>
      <w:proofErr w:type="spellEnd"/>
      <w:r w:rsidRPr="005C3E12">
        <w:rPr>
          <w:rFonts w:ascii="Aptos" w:hAnsi="Aptos" w:cs="Arial"/>
          <w:sz w:val="20"/>
        </w:rPr>
        <w:t xml:space="preserve"> finger, etc.)</w:t>
      </w:r>
    </w:p>
    <w:p w14:paraId="239C075F" w14:textId="5942B76A" w:rsidR="00E06376" w:rsidRPr="005C3E12" w:rsidRDefault="00340AFE" w:rsidP="00EA1A29">
      <w:pPr>
        <w:spacing w:after="240" w:line="240" w:lineRule="auto"/>
        <w:rPr>
          <w:rFonts w:ascii="Aptos" w:hAnsi="Aptos" w:cs="Arial"/>
          <w:sz w:val="20"/>
        </w:rPr>
      </w:pPr>
      <w:r w:rsidRPr="005C3E12">
        <w:rPr>
          <w:rFonts w:ascii="Aptos" w:hAnsi="Aptos" w:cs="Arial"/>
          <w:b/>
          <w:sz w:val="20"/>
        </w:rPr>
        <w:t>Séquence directionnelle :</w:t>
      </w:r>
      <w:r w:rsidRPr="005C3E12">
        <w:rPr>
          <w:rFonts w:ascii="Aptos" w:hAnsi="Aptos" w:cs="Arial"/>
          <w:sz w:val="20"/>
        </w:rPr>
        <w:t xml:space="preserve"> il s’agit d’une séquence permettant de guider le visiteur au POI suivant par le biais d’indications visuelles et/ou audio.</w:t>
      </w:r>
    </w:p>
    <w:p w14:paraId="154807AD" w14:textId="77777777" w:rsidR="00340AFE" w:rsidRPr="005C3E12" w:rsidRDefault="00340AFE" w:rsidP="00E06376">
      <w:pPr>
        <w:spacing w:after="0"/>
        <w:rPr>
          <w:rFonts w:ascii="Aptos" w:hAnsi="Aptos"/>
        </w:rPr>
      </w:pPr>
    </w:p>
    <w:p w14:paraId="6C8806AE" w14:textId="50830A46" w:rsidR="00340AFE" w:rsidRPr="005C3E12" w:rsidRDefault="00340AFE" w:rsidP="00340AFE">
      <w:pPr>
        <w:pStyle w:val="Titre2"/>
        <w:rPr>
          <w:rFonts w:ascii="Aptos" w:hAnsi="Aptos"/>
        </w:rPr>
      </w:pPr>
      <w:bookmarkStart w:id="15" w:name="_Toc94862369"/>
      <w:r w:rsidRPr="005C3E12">
        <w:rPr>
          <w:rFonts w:ascii="Aptos" w:hAnsi="Aptos"/>
        </w:rPr>
        <w:t>5.2 Contexte</w:t>
      </w:r>
      <w:bookmarkEnd w:id="15"/>
    </w:p>
    <w:p w14:paraId="4E2DF200" w14:textId="77777777" w:rsidR="00340AFE" w:rsidRPr="005C3E12" w:rsidRDefault="00340AFE" w:rsidP="00E06376">
      <w:pPr>
        <w:spacing w:after="0"/>
        <w:rPr>
          <w:rFonts w:ascii="Aptos" w:hAnsi="Aptos"/>
        </w:rPr>
      </w:pPr>
    </w:p>
    <w:p w14:paraId="33D37E6F" w14:textId="2F1D2EE4" w:rsidR="00E06376" w:rsidRPr="005C3E12" w:rsidRDefault="00E06376" w:rsidP="00E06376">
      <w:pPr>
        <w:spacing w:after="0"/>
        <w:rPr>
          <w:rFonts w:ascii="Aptos" w:hAnsi="Aptos" w:cs="Arial"/>
          <w:sz w:val="20"/>
        </w:rPr>
      </w:pPr>
      <w:r w:rsidRPr="005C3E12">
        <w:rPr>
          <w:rFonts w:ascii="Aptos" w:hAnsi="Aptos" w:cs="Arial"/>
          <w:sz w:val="20"/>
        </w:rPr>
        <w:t xml:space="preserve">Dans le cadre du </w:t>
      </w:r>
      <w:r w:rsidR="00871920" w:rsidRPr="005C3E12">
        <w:rPr>
          <w:rFonts w:ascii="Aptos" w:hAnsi="Aptos" w:cs="Arial"/>
          <w:sz w:val="20"/>
        </w:rPr>
        <w:t xml:space="preserve">présent </w:t>
      </w:r>
      <w:r w:rsidRPr="005C3E12">
        <w:rPr>
          <w:rFonts w:ascii="Aptos" w:hAnsi="Aptos" w:cs="Arial"/>
          <w:sz w:val="20"/>
        </w:rPr>
        <w:t xml:space="preserve">contrat de concession, le concessionnaire s’engage à assurer la sécurité, le bon fonctionnement et la continuité du service </w:t>
      </w:r>
      <w:r w:rsidR="00B07237" w:rsidRPr="005C3E12">
        <w:rPr>
          <w:rFonts w:ascii="Aptos" w:hAnsi="Aptos" w:cs="Arial"/>
          <w:sz w:val="20"/>
        </w:rPr>
        <w:t>des guides multimédias</w:t>
      </w:r>
      <w:r w:rsidRPr="005C3E12">
        <w:rPr>
          <w:rFonts w:ascii="Aptos" w:hAnsi="Aptos" w:cs="Arial"/>
          <w:sz w:val="20"/>
        </w:rPr>
        <w:t>. Le concessionnaire devra exploiter le service en professionnel compétent et y apporter tout son temps et ses soins. En aucun cas et à aucun moment, le concessionnaire ne pourra invoquer le droit à la propriété commerciale de l’exploitation.</w:t>
      </w:r>
    </w:p>
    <w:p w14:paraId="53A647A2" w14:textId="77777777" w:rsidR="00E06376" w:rsidRPr="005C3E12" w:rsidRDefault="00E06376" w:rsidP="00E06376">
      <w:pPr>
        <w:spacing w:after="0"/>
        <w:rPr>
          <w:rFonts w:ascii="Aptos" w:hAnsi="Aptos" w:cs="Arial"/>
          <w:sz w:val="20"/>
        </w:rPr>
      </w:pPr>
    </w:p>
    <w:p w14:paraId="2D16ED7E" w14:textId="77777777" w:rsidR="00E06376" w:rsidRPr="005C3E12" w:rsidRDefault="00E06376" w:rsidP="00E06376">
      <w:pPr>
        <w:spacing w:after="0"/>
        <w:rPr>
          <w:rFonts w:ascii="Aptos" w:hAnsi="Aptos" w:cs="Arial"/>
          <w:sz w:val="20"/>
        </w:rPr>
      </w:pPr>
      <w:r w:rsidRPr="005C3E12">
        <w:rPr>
          <w:rFonts w:ascii="Aptos" w:hAnsi="Aptos" w:cs="Arial"/>
          <w:sz w:val="20"/>
        </w:rPr>
        <w:t>Le concessionnaire disposera, sans préjudice du droit de contrôle reconnu au concédant, d’une liberté totale pour l’organisation de son exploitation, sous réserve toutefois du strict respect des principes d’égalité des usagers, de continuité du service public et des prescriptions du présent document, du niveau de qualité minimale des prestations, ainsi que de toutes les prescriptions que le concédant pourrait, à tout moment, imposer en considération de la préservation de l’intérêt général.</w:t>
      </w:r>
    </w:p>
    <w:p w14:paraId="63A1B3DE" w14:textId="77777777" w:rsidR="00E06376" w:rsidRPr="005C3E12" w:rsidRDefault="00E06376" w:rsidP="00E06376">
      <w:pPr>
        <w:spacing w:after="0"/>
        <w:rPr>
          <w:rFonts w:ascii="Aptos" w:hAnsi="Aptos" w:cs="Arial"/>
          <w:sz w:val="20"/>
        </w:rPr>
      </w:pPr>
    </w:p>
    <w:p w14:paraId="4D7E3539" w14:textId="77777777" w:rsidR="00E06376" w:rsidRPr="005C3E12" w:rsidRDefault="00E06376" w:rsidP="00E06376">
      <w:pPr>
        <w:spacing w:after="0"/>
        <w:rPr>
          <w:rFonts w:ascii="Aptos" w:hAnsi="Aptos" w:cs="Arial"/>
          <w:sz w:val="20"/>
        </w:rPr>
      </w:pPr>
      <w:r w:rsidRPr="005C3E12">
        <w:rPr>
          <w:rFonts w:ascii="Aptos" w:hAnsi="Aptos" w:cs="Arial"/>
          <w:sz w:val="20"/>
        </w:rPr>
        <w:t>Le concessionnaire sera seul responsable de toute contravention ou autre action qui pourrait être intentée par quelque autorité ou personne que ce soit à raison de l’exploitation du service qui lui est confié. D’une manière générale, il fera son affaire de l’ensemble des risques et litiges directement ou indirectement liés à l’exploitation et de toutes leurs conséquences. Notamment, il relèvera le concédant de toute action qu’un usager ou un tiers pourrait intenter à raison du fonctionnement du service des audioguides.</w:t>
      </w:r>
    </w:p>
    <w:p w14:paraId="7DCCA2EC" w14:textId="77777777" w:rsidR="00E06376" w:rsidRPr="005C3E12" w:rsidRDefault="00E06376" w:rsidP="00E06376">
      <w:pPr>
        <w:spacing w:after="0"/>
        <w:rPr>
          <w:rFonts w:ascii="Aptos" w:hAnsi="Aptos" w:cs="Arial"/>
          <w:sz w:val="20"/>
        </w:rPr>
      </w:pPr>
    </w:p>
    <w:p w14:paraId="2E93220F" w14:textId="77777777" w:rsidR="00E06376" w:rsidRPr="005C3E12" w:rsidRDefault="00E06376" w:rsidP="00E06376">
      <w:pPr>
        <w:spacing w:after="0"/>
        <w:rPr>
          <w:rFonts w:ascii="Aptos" w:hAnsi="Aptos" w:cs="Arial"/>
          <w:sz w:val="20"/>
        </w:rPr>
      </w:pPr>
      <w:r w:rsidRPr="005C3E12">
        <w:rPr>
          <w:rFonts w:ascii="Aptos" w:hAnsi="Aptos" w:cs="Arial"/>
          <w:sz w:val="20"/>
        </w:rPr>
        <w:t>Le concessionnaire devra veiller à ne rien faire, ni laisser faire, qui puisse avoir pour conséquence d’entraîner la dépréciation des équipements et biens ou la cessation d’exploitation, même provisoire, du service.</w:t>
      </w:r>
    </w:p>
    <w:p w14:paraId="5D8E69B2" w14:textId="77777777" w:rsidR="00E06376" w:rsidRPr="005C3E12" w:rsidRDefault="00E06376" w:rsidP="00E06376">
      <w:pPr>
        <w:spacing w:after="0"/>
        <w:rPr>
          <w:rFonts w:ascii="Aptos" w:hAnsi="Aptos" w:cs="Arial"/>
          <w:sz w:val="20"/>
        </w:rPr>
      </w:pPr>
    </w:p>
    <w:p w14:paraId="3B79C01C" w14:textId="347F9A2F" w:rsidR="00E06376" w:rsidRPr="005C3E12" w:rsidRDefault="00E06376" w:rsidP="00F756F7">
      <w:pPr>
        <w:spacing w:after="0"/>
        <w:rPr>
          <w:rFonts w:ascii="Aptos" w:hAnsi="Aptos" w:cs="Arial"/>
          <w:sz w:val="20"/>
        </w:rPr>
      </w:pPr>
      <w:r w:rsidRPr="005C3E12">
        <w:rPr>
          <w:rFonts w:ascii="Aptos" w:hAnsi="Aptos" w:cs="Arial"/>
          <w:sz w:val="20"/>
        </w:rPr>
        <w:t>Le concessionnaire s’engage à prendre les dispositions de son ressort permettant d’assurer une jouissance paisible des biens utilisés par le délégataire au titre de la convention. D’une manière générale, le concessionnaire aura pour mission d’assurer l’exploitation technique des guides multimédia, leur entretien, les contrôles et la maintenance de l’ensemble de ces équipements.</w:t>
      </w:r>
    </w:p>
    <w:p w14:paraId="48CBC1F8" w14:textId="77777777" w:rsidR="00D14240" w:rsidRPr="005C3E12" w:rsidRDefault="00D14240" w:rsidP="00F756F7">
      <w:pPr>
        <w:spacing w:after="0"/>
        <w:rPr>
          <w:rFonts w:ascii="Aptos" w:hAnsi="Aptos"/>
        </w:rPr>
      </w:pPr>
    </w:p>
    <w:p w14:paraId="4BDD3217" w14:textId="47EFF658" w:rsidR="006C1CCE" w:rsidRPr="005C3E12" w:rsidRDefault="00F756F7" w:rsidP="00F756F7">
      <w:pPr>
        <w:pStyle w:val="Titre2"/>
        <w:rPr>
          <w:rFonts w:ascii="Aptos" w:hAnsi="Aptos"/>
        </w:rPr>
      </w:pPr>
      <w:bookmarkStart w:id="16" w:name="_Toc94862370"/>
      <w:r w:rsidRPr="005C3E12">
        <w:rPr>
          <w:rFonts w:ascii="Aptos" w:hAnsi="Aptos"/>
        </w:rPr>
        <w:t>5</w:t>
      </w:r>
      <w:r w:rsidR="00340AFE" w:rsidRPr="005C3E12">
        <w:rPr>
          <w:rFonts w:ascii="Aptos" w:hAnsi="Aptos"/>
        </w:rPr>
        <w:t>.3</w:t>
      </w:r>
      <w:r w:rsidR="0003728B" w:rsidRPr="005C3E12">
        <w:rPr>
          <w:rFonts w:ascii="Aptos" w:hAnsi="Aptos"/>
        </w:rPr>
        <w:t xml:space="preserve"> </w:t>
      </w:r>
      <w:r w:rsidR="006C1CCE" w:rsidRPr="005C3E12">
        <w:rPr>
          <w:rFonts w:ascii="Aptos" w:hAnsi="Aptos"/>
        </w:rPr>
        <w:t>Concept général du guide multimédia</w:t>
      </w:r>
      <w:bookmarkEnd w:id="16"/>
    </w:p>
    <w:p w14:paraId="7FD784E0" w14:textId="77777777" w:rsidR="00F756F7" w:rsidRPr="005C3E12" w:rsidRDefault="00F756F7" w:rsidP="00F756F7">
      <w:pPr>
        <w:spacing w:after="0"/>
        <w:rPr>
          <w:rFonts w:ascii="Aptos" w:hAnsi="Aptos"/>
        </w:rPr>
      </w:pPr>
    </w:p>
    <w:p w14:paraId="0A11947E" w14:textId="77777777" w:rsidR="006C1CCE" w:rsidRPr="005C3E12" w:rsidRDefault="00755A01" w:rsidP="00F756F7">
      <w:pPr>
        <w:spacing w:after="0"/>
        <w:rPr>
          <w:rFonts w:ascii="Aptos" w:hAnsi="Aptos" w:cs="Arial"/>
          <w:sz w:val="20"/>
        </w:rPr>
      </w:pPr>
      <w:r w:rsidRPr="005C3E12">
        <w:rPr>
          <w:rFonts w:ascii="Aptos" w:hAnsi="Aptos" w:cs="Arial"/>
          <w:sz w:val="20"/>
        </w:rPr>
        <w:t>L</w:t>
      </w:r>
      <w:r w:rsidR="006C1CCE" w:rsidRPr="005C3E12">
        <w:rPr>
          <w:rFonts w:ascii="Aptos" w:hAnsi="Aptos" w:cs="Arial"/>
          <w:sz w:val="20"/>
        </w:rPr>
        <w:t xml:space="preserve">e musée du </w:t>
      </w:r>
      <w:proofErr w:type="gramStart"/>
      <w:r w:rsidR="006C1CCE" w:rsidRPr="005C3E12">
        <w:rPr>
          <w:rFonts w:ascii="Aptos" w:hAnsi="Aptos" w:cs="Arial"/>
          <w:sz w:val="20"/>
        </w:rPr>
        <w:t>quai</w:t>
      </w:r>
      <w:proofErr w:type="gramEnd"/>
      <w:r w:rsidR="006C1CCE" w:rsidRPr="005C3E12">
        <w:rPr>
          <w:rFonts w:ascii="Aptos" w:hAnsi="Aptos" w:cs="Arial"/>
          <w:sz w:val="20"/>
        </w:rPr>
        <w:t xml:space="preserve"> Branly – Jacques Chirac offrira un produit d’</w:t>
      </w:r>
      <w:proofErr w:type="spellStart"/>
      <w:r w:rsidR="006C1CCE" w:rsidRPr="005C3E12">
        <w:rPr>
          <w:rFonts w:ascii="Aptos" w:hAnsi="Aptos" w:cs="Arial"/>
          <w:sz w:val="20"/>
        </w:rPr>
        <w:t>audioguidage</w:t>
      </w:r>
      <w:proofErr w:type="spellEnd"/>
      <w:r w:rsidR="006C1CCE" w:rsidRPr="005C3E12">
        <w:rPr>
          <w:rFonts w:ascii="Aptos" w:hAnsi="Aptos" w:cs="Arial"/>
          <w:sz w:val="20"/>
        </w:rPr>
        <w:t xml:space="preserve"> multimédia, qui se déclinera selon </w:t>
      </w:r>
      <w:r w:rsidR="002966BC" w:rsidRPr="005C3E12">
        <w:rPr>
          <w:rFonts w:ascii="Aptos" w:hAnsi="Aptos" w:cs="Arial"/>
          <w:sz w:val="20"/>
        </w:rPr>
        <w:t xml:space="preserve">la programmation et </w:t>
      </w:r>
      <w:r w:rsidR="006C1CCE" w:rsidRPr="005C3E12">
        <w:rPr>
          <w:rFonts w:ascii="Aptos" w:hAnsi="Aptos" w:cs="Arial"/>
          <w:sz w:val="20"/>
        </w:rPr>
        <w:t xml:space="preserve">les publics. </w:t>
      </w:r>
    </w:p>
    <w:p w14:paraId="5F7A56DA" w14:textId="77777777" w:rsidR="00F756F7" w:rsidRPr="005C3E12" w:rsidRDefault="00F756F7" w:rsidP="00F756F7">
      <w:pPr>
        <w:spacing w:after="0"/>
        <w:rPr>
          <w:rFonts w:ascii="Aptos" w:hAnsi="Aptos"/>
        </w:rPr>
      </w:pPr>
    </w:p>
    <w:p w14:paraId="7362C20F" w14:textId="64BCF779" w:rsidR="00755A01" w:rsidRPr="005C3E12" w:rsidRDefault="00F756F7" w:rsidP="00F756F7">
      <w:pPr>
        <w:pStyle w:val="Titre2"/>
        <w:rPr>
          <w:rFonts w:ascii="Aptos" w:hAnsi="Aptos"/>
        </w:rPr>
      </w:pPr>
      <w:bookmarkStart w:id="17" w:name="_Toc94862371"/>
      <w:r w:rsidRPr="005C3E12">
        <w:rPr>
          <w:rFonts w:ascii="Aptos" w:hAnsi="Aptos"/>
        </w:rPr>
        <w:t>5</w:t>
      </w:r>
      <w:r w:rsidR="000C33F0" w:rsidRPr="005C3E12">
        <w:rPr>
          <w:rFonts w:ascii="Aptos" w:hAnsi="Aptos"/>
        </w:rPr>
        <w:t>.4</w:t>
      </w:r>
      <w:r w:rsidR="0003728B" w:rsidRPr="005C3E12">
        <w:rPr>
          <w:rFonts w:ascii="Aptos" w:hAnsi="Aptos"/>
        </w:rPr>
        <w:t xml:space="preserve"> </w:t>
      </w:r>
      <w:r w:rsidR="00755A01" w:rsidRPr="005C3E12">
        <w:rPr>
          <w:rFonts w:ascii="Aptos" w:hAnsi="Aptos"/>
        </w:rPr>
        <w:t xml:space="preserve">Accès aux </w:t>
      </w:r>
      <w:r w:rsidR="00956980" w:rsidRPr="005C3E12">
        <w:rPr>
          <w:rFonts w:ascii="Aptos" w:hAnsi="Aptos"/>
        </w:rPr>
        <w:t>séquences</w:t>
      </w:r>
      <w:bookmarkEnd w:id="17"/>
    </w:p>
    <w:p w14:paraId="2EBBA3A0" w14:textId="77777777" w:rsidR="00F756F7" w:rsidRPr="005C3E12" w:rsidRDefault="00F756F7" w:rsidP="00F756F7">
      <w:pPr>
        <w:spacing w:after="0"/>
        <w:rPr>
          <w:rFonts w:ascii="Aptos" w:hAnsi="Aptos" w:cs="Arial"/>
          <w:sz w:val="20"/>
        </w:rPr>
      </w:pPr>
    </w:p>
    <w:p w14:paraId="6F80F36F" w14:textId="652E2702" w:rsidR="00FA2ADC" w:rsidRPr="005C3E12" w:rsidRDefault="00755A01" w:rsidP="000453DA">
      <w:pPr>
        <w:pStyle w:val="Paragraphedeliste"/>
        <w:numPr>
          <w:ilvl w:val="0"/>
          <w:numId w:val="4"/>
        </w:numPr>
        <w:ind w:left="284" w:hanging="284"/>
        <w:contextualSpacing w:val="0"/>
        <w:rPr>
          <w:rFonts w:ascii="Aptos" w:hAnsi="Aptos" w:cs="Arial"/>
          <w:sz w:val="20"/>
        </w:rPr>
      </w:pPr>
      <w:r w:rsidRPr="005C3E12">
        <w:rPr>
          <w:rFonts w:ascii="Aptos" w:hAnsi="Aptos" w:cs="Arial"/>
          <w:sz w:val="20"/>
        </w:rPr>
        <w:t xml:space="preserve">Création d’une interface basée sur les recommandations du musée du </w:t>
      </w:r>
      <w:proofErr w:type="gramStart"/>
      <w:r w:rsidRPr="005C3E12">
        <w:rPr>
          <w:rFonts w:ascii="Aptos" w:hAnsi="Aptos" w:cs="Arial"/>
          <w:sz w:val="20"/>
        </w:rPr>
        <w:t>quai</w:t>
      </w:r>
      <w:proofErr w:type="gramEnd"/>
      <w:r w:rsidRPr="005C3E12">
        <w:rPr>
          <w:rFonts w:ascii="Aptos" w:hAnsi="Aptos" w:cs="Arial"/>
          <w:sz w:val="20"/>
        </w:rPr>
        <w:t xml:space="preserve"> Branly – Jacques Chirac po</w:t>
      </w:r>
      <w:r w:rsidR="003D5980" w:rsidRPr="005C3E12">
        <w:rPr>
          <w:rFonts w:ascii="Aptos" w:hAnsi="Aptos" w:cs="Arial"/>
          <w:sz w:val="20"/>
        </w:rPr>
        <w:t xml:space="preserve">ur accéder aux </w:t>
      </w:r>
      <w:r w:rsidR="00956980" w:rsidRPr="005C3E12">
        <w:rPr>
          <w:rFonts w:ascii="Aptos" w:hAnsi="Aptos" w:cs="Arial"/>
          <w:sz w:val="20"/>
        </w:rPr>
        <w:t>séquences</w:t>
      </w:r>
      <w:r w:rsidR="003D5980" w:rsidRPr="005C3E12">
        <w:rPr>
          <w:rFonts w:ascii="Aptos" w:hAnsi="Aptos" w:cs="Arial"/>
          <w:sz w:val="20"/>
        </w:rPr>
        <w:t xml:space="preserve"> (</w:t>
      </w:r>
      <w:r w:rsidR="00B8593D">
        <w:rPr>
          <w:rFonts w:ascii="Aptos" w:hAnsi="Aptos" w:cs="Arial"/>
          <w:sz w:val="20"/>
        </w:rPr>
        <w:t>a</w:t>
      </w:r>
      <w:r w:rsidRPr="005C3E12">
        <w:rPr>
          <w:rFonts w:ascii="Aptos" w:hAnsi="Aptos" w:cs="Arial"/>
          <w:sz w:val="20"/>
        </w:rPr>
        <w:t>nnexe 1</w:t>
      </w:r>
      <w:r w:rsidR="00871920" w:rsidRPr="005C3E12">
        <w:rPr>
          <w:rFonts w:ascii="Aptos" w:hAnsi="Aptos" w:cs="Arial"/>
          <w:sz w:val="20"/>
        </w:rPr>
        <w:t xml:space="preserve"> du présent contrat</w:t>
      </w:r>
      <w:r w:rsidRPr="005C3E12">
        <w:rPr>
          <w:rFonts w:ascii="Aptos" w:hAnsi="Aptos" w:cs="Arial"/>
          <w:sz w:val="20"/>
        </w:rPr>
        <w:t>) ;</w:t>
      </w:r>
    </w:p>
    <w:p w14:paraId="4107E003" w14:textId="16EF13FD" w:rsidR="00FA2ADC" w:rsidRPr="005C3E12" w:rsidRDefault="00755A01" w:rsidP="000453DA">
      <w:pPr>
        <w:pStyle w:val="Paragraphedeliste"/>
        <w:numPr>
          <w:ilvl w:val="0"/>
          <w:numId w:val="4"/>
        </w:numPr>
        <w:ind w:left="284" w:hanging="284"/>
        <w:contextualSpacing w:val="0"/>
        <w:rPr>
          <w:rFonts w:ascii="Aptos" w:hAnsi="Aptos" w:cs="Arial"/>
          <w:sz w:val="20"/>
        </w:rPr>
      </w:pPr>
      <w:r w:rsidRPr="005C3E12">
        <w:rPr>
          <w:rFonts w:ascii="Aptos" w:hAnsi="Aptos" w:cs="Arial"/>
          <w:sz w:val="20"/>
        </w:rPr>
        <w:lastRenderedPageBreak/>
        <w:t>Sélection</w:t>
      </w:r>
      <w:r w:rsidR="00AE63EC" w:rsidRPr="005C3E12">
        <w:rPr>
          <w:rFonts w:ascii="Aptos" w:hAnsi="Aptos" w:cs="Arial"/>
          <w:sz w:val="20"/>
        </w:rPr>
        <w:t xml:space="preserve"> du parcours</w:t>
      </w:r>
      <w:r w:rsidRPr="005C3E12">
        <w:rPr>
          <w:rFonts w:ascii="Aptos" w:hAnsi="Aptos" w:cs="Arial"/>
          <w:sz w:val="20"/>
        </w:rPr>
        <w:t xml:space="preserve"> par l’agent </w:t>
      </w:r>
      <w:r w:rsidR="006730D2" w:rsidRPr="005C3E12">
        <w:rPr>
          <w:rFonts w:ascii="Aptos" w:hAnsi="Aptos" w:cs="Arial"/>
          <w:sz w:val="20"/>
        </w:rPr>
        <w:t>chargé de la distrib</w:t>
      </w:r>
      <w:r w:rsidR="00FA2ADC" w:rsidRPr="005C3E12">
        <w:rPr>
          <w:rFonts w:ascii="Aptos" w:hAnsi="Aptos" w:cs="Arial"/>
          <w:sz w:val="20"/>
        </w:rPr>
        <w:t>ution des appareils audioguides</w:t>
      </w:r>
      <w:r w:rsidRPr="005C3E12">
        <w:rPr>
          <w:rFonts w:ascii="Aptos" w:hAnsi="Aptos" w:cs="Arial"/>
          <w:sz w:val="20"/>
        </w:rPr>
        <w:t xml:space="preserve"> selon l</w:t>
      </w:r>
      <w:r w:rsidR="006730D2" w:rsidRPr="005C3E12">
        <w:rPr>
          <w:rFonts w:ascii="Aptos" w:hAnsi="Aptos" w:cs="Arial"/>
          <w:sz w:val="20"/>
        </w:rPr>
        <w:t>e</w:t>
      </w:r>
      <w:r w:rsidRPr="005C3E12">
        <w:rPr>
          <w:rFonts w:ascii="Aptos" w:hAnsi="Aptos" w:cs="Arial"/>
          <w:sz w:val="20"/>
        </w:rPr>
        <w:t xml:space="preserve"> parcours choisi (</w:t>
      </w:r>
      <w:r w:rsidR="008F1108" w:rsidRPr="005C3E12">
        <w:rPr>
          <w:rFonts w:ascii="Aptos" w:hAnsi="Aptos" w:cs="Arial"/>
          <w:sz w:val="20"/>
        </w:rPr>
        <w:t>p</w:t>
      </w:r>
      <w:r w:rsidRPr="005C3E12">
        <w:rPr>
          <w:rFonts w:ascii="Aptos" w:hAnsi="Aptos" w:cs="Arial"/>
          <w:sz w:val="20"/>
        </w:rPr>
        <w:t>lateau</w:t>
      </w:r>
      <w:r w:rsidR="00956980" w:rsidRPr="005C3E12">
        <w:rPr>
          <w:rFonts w:ascii="Aptos" w:hAnsi="Aptos" w:cs="Arial"/>
          <w:sz w:val="20"/>
        </w:rPr>
        <w:t xml:space="preserve"> des C</w:t>
      </w:r>
      <w:r w:rsidR="008F1108" w:rsidRPr="005C3E12">
        <w:rPr>
          <w:rFonts w:ascii="Aptos" w:hAnsi="Aptos" w:cs="Arial"/>
          <w:sz w:val="20"/>
        </w:rPr>
        <w:t>ollections</w:t>
      </w:r>
      <w:r w:rsidRPr="005C3E12">
        <w:rPr>
          <w:rFonts w:ascii="Aptos" w:hAnsi="Aptos" w:cs="Arial"/>
          <w:sz w:val="20"/>
        </w:rPr>
        <w:t xml:space="preserve"> ou exposition) </w:t>
      </w:r>
      <w:r w:rsidR="006730D2" w:rsidRPr="005C3E12">
        <w:rPr>
          <w:rFonts w:ascii="Aptos" w:hAnsi="Aptos" w:cs="Arial"/>
          <w:sz w:val="20"/>
        </w:rPr>
        <w:t>et le profil du visiteur (langue, enfants, parcou</w:t>
      </w:r>
      <w:r w:rsidR="00B07237" w:rsidRPr="005C3E12">
        <w:rPr>
          <w:rFonts w:ascii="Aptos" w:hAnsi="Aptos" w:cs="Arial"/>
          <w:sz w:val="20"/>
        </w:rPr>
        <w:t>rs en audiodescription ou en LS</w:t>
      </w:r>
      <w:r w:rsidR="00B8593D">
        <w:rPr>
          <w:rFonts w:ascii="Aptos" w:hAnsi="Aptos" w:cs="Arial"/>
          <w:sz w:val="20"/>
        </w:rPr>
        <w:t>F</w:t>
      </w:r>
      <w:r w:rsidR="00B07237" w:rsidRPr="005C3E12">
        <w:rPr>
          <w:rFonts w:ascii="Aptos" w:hAnsi="Aptos" w:cs="Arial"/>
          <w:sz w:val="20"/>
        </w:rPr>
        <w:t xml:space="preserve">, </w:t>
      </w:r>
      <w:r w:rsidR="006730D2" w:rsidRPr="005C3E12">
        <w:rPr>
          <w:rFonts w:ascii="Aptos" w:hAnsi="Aptos" w:cs="Arial"/>
          <w:sz w:val="20"/>
        </w:rPr>
        <w:t>…)</w:t>
      </w:r>
      <w:r w:rsidR="00956980" w:rsidRPr="005C3E12">
        <w:rPr>
          <w:rFonts w:ascii="Aptos" w:hAnsi="Aptos" w:cs="Arial"/>
          <w:sz w:val="20"/>
        </w:rPr>
        <w:t xml:space="preserve"> </w:t>
      </w:r>
      <w:r w:rsidRPr="005C3E12">
        <w:rPr>
          <w:rFonts w:ascii="Aptos" w:hAnsi="Aptos" w:cs="Arial"/>
          <w:sz w:val="20"/>
        </w:rPr>
        <w:t>;</w:t>
      </w:r>
    </w:p>
    <w:p w14:paraId="3E14C78A" w14:textId="2750D9CF" w:rsidR="00D13A22" w:rsidRDefault="00FA2ADC" w:rsidP="000453DA">
      <w:pPr>
        <w:pStyle w:val="Paragraphedeliste"/>
        <w:numPr>
          <w:ilvl w:val="0"/>
          <w:numId w:val="4"/>
        </w:numPr>
        <w:ind w:left="284" w:hanging="284"/>
        <w:contextualSpacing w:val="0"/>
        <w:rPr>
          <w:rFonts w:ascii="Aptos" w:hAnsi="Aptos" w:cs="Arial"/>
          <w:sz w:val="20"/>
        </w:rPr>
      </w:pPr>
      <w:r w:rsidRPr="00E60EA2">
        <w:rPr>
          <w:rFonts w:ascii="Aptos" w:hAnsi="Aptos" w:cs="Arial"/>
          <w:sz w:val="20"/>
        </w:rPr>
        <w:t>L</w:t>
      </w:r>
      <w:r w:rsidR="00755A01" w:rsidRPr="00E60EA2">
        <w:rPr>
          <w:rFonts w:ascii="Aptos" w:hAnsi="Aptos" w:cs="Arial"/>
          <w:sz w:val="20"/>
        </w:rPr>
        <w:t xml:space="preserve">a logique adoptée à ce jour est celle de numéros correspondant à </w:t>
      </w:r>
      <w:r w:rsidR="006730D2" w:rsidRPr="00E60EA2">
        <w:rPr>
          <w:rFonts w:ascii="Aptos" w:hAnsi="Aptos" w:cs="Arial"/>
          <w:sz w:val="20"/>
        </w:rPr>
        <w:t>des</w:t>
      </w:r>
      <w:r w:rsidR="00755A01" w:rsidRPr="00E60EA2">
        <w:rPr>
          <w:rFonts w:ascii="Aptos" w:hAnsi="Aptos" w:cs="Arial"/>
          <w:sz w:val="20"/>
        </w:rPr>
        <w:t xml:space="preserve"> </w:t>
      </w:r>
      <w:r w:rsidR="006730D2" w:rsidRPr="00E60EA2">
        <w:rPr>
          <w:rFonts w:ascii="Aptos" w:hAnsi="Aptos" w:cs="Arial"/>
          <w:sz w:val="20"/>
        </w:rPr>
        <w:t>points d’arrêt</w:t>
      </w:r>
      <w:r w:rsidR="00755A01" w:rsidRPr="00E60EA2">
        <w:rPr>
          <w:rFonts w:ascii="Aptos" w:hAnsi="Aptos" w:cs="Arial"/>
          <w:sz w:val="20"/>
        </w:rPr>
        <w:t xml:space="preserve">. </w:t>
      </w:r>
      <w:r w:rsidR="00BC2ACC" w:rsidRPr="00E60EA2">
        <w:rPr>
          <w:rFonts w:ascii="Aptos" w:hAnsi="Aptos" w:cs="Arial"/>
          <w:sz w:val="20"/>
        </w:rPr>
        <w:t xml:space="preserve">Les numéros prennent la forme de stickers sur les vitrines. </w:t>
      </w:r>
      <w:r w:rsidR="00755A01" w:rsidRPr="00E60EA2">
        <w:rPr>
          <w:rFonts w:ascii="Aptos" w:hAnsi="Aptos" w:cs="Arial"/>
          <w:sz w:val="20"/>
        </w:rPr>
        <w:t xml:space="preserve">Pour chaque point d’arrêt, le visiteur </w:t>
      </w:r>
      <w:r w:rsidR="00E60EA2">
        <w:rPr>
          <w:rFonts w:ascii="Aptos" w:hAnsi="Aptos" w:cs="Arial"/>
          <w:sz w:val="20"/>
        </w:rPr>
        <w:t>accède à une séquence principale et, le cas échéant, à des séquences additionnelles</w:t>
      </w:r>
      <w:r w:rsidR="000453DA">
        <w:rPr>
          <w:rFonts w:ascii="Aptos" w:hAnsi="Aptos" w:cs="Arial"/>
          <w:sz w:val="20"/>
        </w:rPr>
        <w:t>, en tapant le numéro correspondant via un clavier, en sélectionnant le numéro dans une liste ou en sélectionnant le POI via le plan géolocalisé décrit ci-après</w:t>
      </w:r>
      <w:r w:rsidR="00BB1B81">
        <w:rPr>
          <w:rFonts w:ascii="Aptos" w:hAnsi="Aptos" w:cs="Arial"/>
          <w:sz w:val="20"/>
        </w:rPr>
        <w:t> ;</w:t>
      </w:r>
    </w:p>
    <w:p w14:paraId="09C8D9FA" w14:textId="509BD07F" w:rsidR="00BB1B81" w:rsidRPr="00000205" w:rsidRDefault="00E60EA2" w:rsidP="00000205">
      <w:pPr>
        <w:pStyle w:val="Paragraphedeliste"/>
        <w:numPr>
          <w:ilvl w:val="0"/>
          <w:numId w:val="4"/>
        </w:numPr>
        <w:ind w:left="284" w:hanging="284"/>
        <w:contextualSpacing w:val="0"/>
        <w:rPr>
          <w:rFonts w:ascii="Aptos" w:hAnsi="Aptos" w:cs="Arial"/>
          <w:sz w:val="20"/>
        </w:rPr>
      </w:pPr>
      <w:r w:rsidRPr="00BB1B81">
        <w:rPr>
          <w:rFonts w:ascii="Aptos" w:hAnsi="Aptos" w:cs="Arial"/>
          <w:sz w:val="20"/>
        </w:rPr>
        <w:t xml:space="preserve">Le parcours des collections permanentes est enrichi d’un système de géolocalisation </w:t>
      </w:r>
      <w:r w:rsidR="0071793B" w:rsidRPr="00BB1B81">
        <w:rPr>
          <w:rFonts w:ascii="Aptos" w:hAnsi="Aptos" w:cs="Arial"/>
          <w:sz w:val="20"/>
        </w:rPr>
        <w:t xml:space="preserve">indoor </w:t>
      </w:r>
      <w:r w:rsidRPr="00BB1B81">
        <w:rPr>
          <w:rFonts w:ascii="Aptos" w:hAnsi="Aptos" w:cs="Arial"/>
          <w:sz w:val="20"/>
        </w:rPr>
        <w:t xml:space="preserve">par zones </w:t>
      </w:r>
      <w:r w:rsidR="000D7DE6" w:rsidRPr="00BB1B81">
        <w:rPr>
          <w:rFonts w:ascii="Aptos" w:hAnsi="Aptos" w:cs="Arial"/>
          <w:sz w:val="20"/>
        </w:rPr>
        <w:t xml:space="preserve">(12 zones) </w:t>
      </w:r>
      <w:r w:rsidRPr="00BB1B81">
        <w:rPr>
          <w:rFonts w:ascii="Aptos" w:hAnsi="Aptos" w:cs="Arial"/>
          <w:sz w:val="20"/>
        </w:rPr>
        <w:t>reposant sur l’installation de beacons BLE.</w:t>
      </w:r>
      <w:r w:rsidR="00D13A22" w:rsidRPr="00BB1B81">
        <w:rPr>
          <w:rFonts w:ascii="Aptos" w:hAnsi="Aptos" w:cs="Arial"/>
          <w:sz w:val="20"/>
        </w:rPr>
        <w:t xml:space="preserve"> Le visiteur a accès</w:t>
      </w:r>
      <w:r w:rsidRPr="00BB1B81">
        <w:rPr>
          <w:rFonts w:ascii="Aptos" w:hAnsi="Aptos" w:cs="Arial"/>
          <w:sz w:val="20"/>
        </w:rPr>
        <w:t xml:space="preserve"> à un</w:t>
      </w:r>
      <w:r w:rsidR="00A0753B" w:rsidRPr="00BB1B81">
        <w:rPr>
          <w:rFonts w:ascii="Aptos" w:hAnsi="Aptos" w:cs="Arial"/>
          <w:sz w:val="20"/>
        </w:rPr>
        <w:t xml:space="preserve"> plan </w:t>
      </w:r>
      <w:r w:rsidRPr="00BB1B81">
        <w:rPr>
          <w:rFonts w:ascii="Aptos" w:hAnsi="Aptos" w:cs="Arial"/>
          <w:sz w:val="20"/>
        </w:rPr>
        <w:t>zoomable</w:t>
      </w:r>
      <w:r w:rsidR="00883C10" w:rsidRPr="00BB1B81">
        <w:rPr>
          <w:rFonts w:ascii="Aptos" w:hAnsi="Aptos" w:cs="Arial"/>
          <w:sz w:val="20"/>
        </w:rPr>
        <w:t xml:space="preserve"> et</w:t>
      </w:r>
      <w:r w:rsidR="00D13A22" w:rsidRPr="00BB1B81">
        <w:rPr>
          <w:rFonts w:ascii="Aptos" w:hAnsi="Aptos" w:cs="Arial"/>
          <w:sz w:val="20"/>
        </w:rPr>
        <w:t xml:space="preserve"> </w:t>
      </w:r>
      <w:r w:rsidRPr="00BB1B81">
        <w:rPr>
          <w:rFonts w:ascii="Aptos" w:hAnsi="Aptos" w:cs="Arial"/>
          <w:sz w:val="20"/>
        </w:rPr>
        <w:t>orientable</w:t>
      </w:r>
      <w:r w:rsidR="00D13A22" w:rsidRPr="00BB1B81">
        <w:rPr>
          <w:rFonts w:ascii="Aptos" w:hAnsi="Aptos" w:cs="Arial"/>
          <w:sz w:val="20"/>
        </w:rPr>
        <w:t xml:space="preserve"> </w:t>
      </w:r>
      <w:r w:rsidRPr="00BB1B81">
        <w:rPr>
          <w:rFonts w:ascii="Aptos" w:hAnsi="Aptos" w:cs="Arial"/>
          <w:sz w:val="20"/>
        </w:rPr>
        <w:t xml:space="preserve">du plateau des </w:t>
      </w:r>
      <w:r w:rsidR="00212C61" w:rsidRPr="00BB1B81">
        <w:rPr>
          <w:rFonts w:ascii="Aptos" w:hAnsi="Aptos" w:cs="Arial"/>
          <w:sz w:val="20"/>
        </w:rPr>
        <w:t>C</w:t>
      </w:r>
      <w:r w:rsidRPr="00BB1B81">
        <w:rPr>
          <w:rFonts w:ascii="Aptos" w:hAnsi="Aptos" w:cs="Arial"/>
          <w:sz w:val="20"/>
        </w:rPr>
        <w:t>ollections</w:t>
      </w:r>
      <w:r w:rsidR="000D7DE6" w:rsidRPr="00BB1B81">
        <w:rPr>
          <w:rFonts w:ascii="Aptos" w:hAnsi="Aptos" w:cs="Arial"/>
          <w:sz w:val="20"/>
        </w:rPr>
        <w:t xml:space="preserve">. La </w:t>
      </w:r>
      <w:r w:rsidR="00D13A22" w:rsidRPr="00BB1B81">
        <w:rPr>
          <w:rFonts w:ascii="Aptos" w:hAnsi="Aptos" w:cs="Arial"/>
          <w:sz w:val="20"/>
        </w:rPr>
        <w:t xml:space="preserve">zone </w:t>
      </w:r>
      <w:r w:rsidR="000D7DE6" w:rsidRPr="00BB1B81">
        <w:rPr>
          <w:rFonts w:ascii="Aptos" w:hAnsi="Aptos" w:cs="Arial"/>
          <w:sz w:val="20"/>
        </w:rPr>
        <w:t xml:space="preserve">dans laquelle </w:t>
      </w:r>
      <w:r w:rsidR="00D13A22" w:rsidRPr="00BB1B81">
        <w:rPr>
          <w:rFonts w:ascii="Aptos" w:hAnsi="Aptos" w:cs="Arial"/>
          <w:sz w:val="20"/>
        </w:rPr>
        <w:t xml:space="preserve">il se trouve </w:t>
      </w:r>
      <w:r w:rsidR="000D7DE6" w:rsidRPr="00BB1B81">
        <w:rPr>
          <w:rFonts w:ascii="Aptos" w:hAnsi="Aptos" w:cs="Arial"/>
          <w:sz w:val="20"/>
        </w:rPr>
        <w:t xml:space="preserve">y </w:t>
      </w:r>
      <w:r w:rsidR="00D13A22" w:rsidRPr="00BB1B81">
        <w:rPr>
          <w:rFonts w:ascii="Aptos" w:hAnsi="Aptos" w:cs="Arial"/>
          <w:sz w:val="20"/>
        </w:rPr>
        <w:t xml:space="preserve">apparaît en surbrillance grâce à la détection par les beacons BLE. L’intégralité des POI disponibles figure sur ce plan et </w:t>
      </w:r>
      <w:r w:rsidR="00883C10" w:rsidRPr="00BB1B81">
        <w:rPr>
          <w:rFonts w:ascii="Aptos" w:hAnsi="Aptos" w:cs="Arial"/>
          <w:sz w:val="20"/>
        </w:rPr>
        <w:t>permet d’accéder aux séquences.</w:t>
      </w:r>
      <w:r w:rsidR="000453DA" w:rsidRPr="00BB1B81">
        <w:rPr>
          <w:rFonts w:ascii="Aptos" w:hAnsi="Aptos" w:cs="Arial"/>
          <w:sz w:val="20"/>
        </w:rPr>
        <w:tab/>
      </w:r>
      <w:r w:rsidR="00212C61" w:rsidRPr="00BB1B81">
        <w:rPr>
          <w:rFonts w:ascii="Aptos" w:hAnsi="Aptos" w:cs="Arial"/>
          <w:sz w:val="20"/>
        </w:rPr>
        <w:t xml:space="preserve">En annexe </w:t>
      </w:r>
      <w:r w:rsidR="0041679C" w:rsidRPr="00BB1B81">
        <w:rPr>
          <w:rFonts w:ascii="Aptos" w:hAnsi="Aptos" w:cs="Arial"/>
          <w:sz w:val="20"/>
        </w:rPr>
        <w:t>2</w:t>
      </w:r>
      <w:r w:rsidR="00212C61" w:rsidRPr="00BB1B81">
        <w:rPr>
          <w:rFonts w:ascii="Aptos" w:hAnsi="Aptos" w:cs="Arial"/>
          <w:sz w:val="20"/>
        </w:rPr>
        <w:t xml:space="preserve"> sont </w:t>
      </w:r>
      <w:r w:rsidR="0041679C" w:rsidRPr="00BB1B81">
        <w:rPr>
          <w:rFonts w:ascii="Aptos" w:hAnsi="Aptos" w:cs="Arial"/>
          <w:sz w:val="20"/>
        </w:rPr>
        <w:t>p</w:t>
      </w:r>
      <w:r w:rsidR="00212C61" w:rsidRPr="00BB1B81">
        <w:rPr>
          <w:rFonts w:ascii="Aptos" w:hAnsi="Aptos" w:cs="Arial"/>
          <w:sz w:val="20"/>
        </w:rPr>
        <w:t>résentées des zones du plan géolocalisable</w:t>
      </w:r>
      <w:r w:rsidR="00BB1B81">
        <w:rPr>
          <w:rFonts w:ascii="Aptos" w:hAnsi="Aptos" w:cs="Arial"/>
          <w:sz w:val="20"/>
        </w:rPr>
        <w:t> ;</w:t>
      </w:r>
    </w:p>
    <w:p w14:paraId="73865FCB" w14:textId="6C4EBBCD" w:rsidR="00A0753B" w:rsidRPr="000453DA" w:rsidRDefault="000453DA" w:rsidP="000453DA">
      <w:pPr>
        <w:pStyle w:val="Paragraphedeliste"/>
        <w:spacing w:after="0"/>
        <w:ind w:left="284" w:hanging="284"/>
        <w:rPr>
          <w:rFonts w:ascii="Aptos" w:hAnsi="Aptos" w:cs="Arial"/>
          <w:sz w:val="20"/>
        </w:rPr>
      </w:pPr>
      <w:r>
        <w:rPr>
          <w:rFonts w:ascii="Aptos" w:hAnsi="Aptos" w:cs="Arial"/>
          <w:color w:val="000000"/>
          <w:sz w:val="20"/>
          <w:szCs w:val="22"/>
        </w:rPr>
        <w:tab/>
      </w:r>
      <w:r w:rsidR="00A0753B" w:rsidRPr="000453DA">
        <w:rPr>
          <w:rFonts w:ascii="Aptos" w:hAnsi="Aptos" w:cs="Arial"/>
          <w:color w:val="000000"/>
          <w:sz w:val="20"/>
          <w:szCs w:val="22"/>
        </w:rPr>
        <w:t xml:space="preserve">La solution de géolocalisation doit être fiable et précise, et tenir compte de la spécificité des espaces et des infrastructures du plateau des Collections. Durant la phase de transition, la solution de géolocalisation fera l’objet de tests dont les résultats seront soumis à la validation du concédant. À l’issue de la phase de transition, le système de plan géolocalisé </w:t>
      </w:r>
      <w:r w:rsidR="00212C61">
        <w:rPr>
          <w:rFonts w:ascii="Aptos" w:hAnsi="Aptos" w:cs="Arial"/>
          <w:color w:val="000000"/>
          <w:sz w:val="20"/>
          <w:szCs w:val="22"/>
        </w:rPr>
        <w:t>devra être</w:t>
      </w:r>
      <w:r w:rsidR="00A0753B" w:rsidRPr="00BB1B81">
        <w:rPr>
          <w:rFonts w:ascii="Aptos" w:hAnsi="Aptos" w:cs="Arial"/>
          <w:color w:val="000000"/>
          <w:sz w:val="20"/>
          <w:szCs w:val="22"/>
        </w:rPr>
        <w:t xml:space="preserve"> pleinement opérationnel. Le coût de l’infrastructure matérielle (beacons BLE), de son installation et de sa maintenance est à la charge du concessionnaire. </w:t>
      </w:r>
    </w:p>
    <w:p w14:paraId="01D4321C" w14:textId="77777777" w:rsidR="0071793B" w:rsidRPr="005C3E12" w:rsidRDefault="0071793B" w:rsidP="00FD6FC8">
      <w:pPr>
        <w:spacing w:after="0"/>
        <w:rPr>
          <w:rFonts w:ascii="Aptos" w:hAnsi="Aptos" w:cs="Arial"/>
          <w:sz w:val="20"/>
        </w:rPr>
      </w:pPr>
    </w:p>
    <w:p w14:paraId="6D5AA66E" w14:textId="11D31187" w:rsidR="00953C88" w:rsidRPr="005C3E12" w:rsidRDefault="00953C88" w:rsidP="000C33F0">
      <w:pPr>
        <w:rPr>
          <w:rFonts w:ascii="Aptos" w:hAnsi="Aptos"/>
        </w:rPr>
      </w:pPr>
    </w:p>
    <w:p w14:paraId="4B2E32D0" w14:textId="55E13900" w:rsidR="00755A01" w:rsidRPr="005C3E12" w:rsidRDefault="00F756F7" w:rsidP="00F756F7">
      <w:pPr>
        <w:pStyle w:val="Titre2"/>
        <w:rPr>
          <w:rFonts w:ascii="Aptos" w:hAnsi="Aptos"/>
        </w:rPr>
      </w:pPr>
      <w:bookmarkStart w:id="18" w:name="_Toc94862372"/>
      <w:r w:rsidRPr="005C3E12">
        <w:rPr>
          <w:rFonts w:ascii="Aptos" w:hAnsi="Aptos"/>
        </w:rPr>
        <w:t>5</w:t>
      </w:r>
      <w:r w:rsidR="000C33F0" w:rsidRPr="005C3E12">
        <w:rPr>
          <w:rFonts w:ascii="Aptos" w:hAnsi="Aptos"/>
        </w:rPr>
        <w:t>.5</w:t>
      </w:r>
      <w:r w:rsidR="0003728B" w:rsidRPr="005C3E12">
        <w:rPr>
          <w:rFonts w:ascii="Aptos" w:hAnsi="Aptos"/>
        </w:rPr>
        <w:t xml:space="preserve"> </w:t>
      </w:r>
      <w:r w:rsidR="00755A01" w:rsidRPr="005C3E12">
        <w:rPr>
          <w:rFonts w:ascii="Aptos" w:hAnsi="Aptos"/>
        </w:rPr>
        <w:t>Langues</w:t>
      </w:r>
      <w:bookmarkEnd w:id="18"/>
    </w:p>
    <w:p w14:paraId="46603565" w14:textId="77777777" w:rsidR="00F756F7" w:rsidRPr="005C3E12" w:rsidRDefault="00F756F7" w:rsidP="00F756F7">
      <w:pPr>
        <w:spacing w:after="0"/>
        <w:rPr>
          <w:rFonts w:ascii="Aptos" w:hAnsi="Aptos"/>
        </w:rPr>
      </w:pPr>
    </w:p>
    <w:p w14:paraId="73ED49BE" w14:textId="3EAAC5FF" w:rsidR="00FA2ADC" w:rsidRPr="005C3E12" w:rsidRDefault="00755A01" w:rsidP="008B51F6">
      <w:pPr>
        <w:spacing w:after="0"/>
        <w:rPr>
          <w:rFonts w:ascii="Aptos" w:hAnsi="Aptos" w:cs="Arial"/>
          <w:sz w:val="20"/>
        </w:rPr>
      </w:pPr>
      <w:r w:rsidRPr="005C3E12">
        <w:rPr>
          <w:rFonts w:ascii="Aptos" w:hAnsi="Aptos" w:cs="Arial"/>
          <w:sz w:val="20"/>
        </w:rPr>
        <w:t xml:space="preserve">Le guide multimédia doit être disponible au minimum : </w:t>
      </w:r>
    </w:p>
    <w:p w14:paraId="098BC5F9" w14:textId="2DB87F38" w:rsidR="0021750D" w:rsidRPr="005C3E12" w:rsidRDefault="00755A01" w:rsidP="008B51F6">
      <w:pPr>
        <w:pStyle w:val="Paragraphedeliste"/>
        <w:numPr>
          <w:ilvl w:val="0"/>
          <w:numId w:val="3"/>
        </w:numPr>
        <w:spacing w:after="0"/>
        <w:ind w:left="284" w:hanging="284"/>
        <w:rPr>
          <w:rFonts w:ascii="Aptos" w:hAnsi="Aptos" w:cs="Arial"/>
          <w:sz w:val="20"/>
        </w:rPr>
      </w:pPr>
      <w:r w:rsidRPr="005C3E12">
        <w:rPr>
          <w:rFonts w:ascii="Aptos" w:hAnsi="Aptos" w:cs="Arial"/>
          <w:sz w:val="20"/>
        </w:rPr>
        <w:t xml:space="preserve">En </w:t>
      </w:r>
      <w:r w:rsidR="00831595" w:rsidRPr="005C3E12">
        <w:rPr>
          <w:rFonts w:ascii="Aptos" w:hAnsi="Aptos" w:cs="Arial"/>
          <w:sz w:val="20"/>
        </w:rPr>
        <w:t xml:space="preserve">trois </w:t>
      </w:r>
      <w:r w:rsidRPr="005C3E12">
        <w:rPr>
          <w:rFonts w:ascii="Aptos" w:hAnsi="Aptos" w:cs="Arial"/>
          <w:sz w:val="20"/>
        </w:rPr>
        <w:t>langues pour l</w:t>
      </w:r>
      <w:r w:rsidR="00831595" w:rsidRPr="005C3E12">
        <w:rPr>
          <w:rFonts w:ascii="Aptos" w:hAnsi="Aptos" w:cs="Arial"/>
          <w:sz w:val="20"/>
        </w:rPr>
        <w:t>’intégralité des POI d</w:t>
      </w:r>
      <w:r w:rsidR="0021750D" w:rsidRPr="005C3E12">
        <w:rPr>
          <w:rFonts w:ascii="Aptos" w:hAnsi="Aptos" w:cs="Arial"/>
          <w:sz w:val="20"/>
        </w:rPr>
        <w:t>es collections permanentes : français, anglais, espagnol ;</w:t>
      </w:r>
    </w:p>
    <w:p w14:paraId="7132E6FF" w14:textId="32686830" w:rsidR="00FA2ADC" w:rsidRDefault="0021750D" w:rsidP="008B51F6">
      <w:pPr>
        <w:pStyle w:val="Paragraphedeliste"/>
        <w:numPr>
          <w:ilvl w:val="0"/>
          <w:numId w:val="3"/>
        </w:numPr>
        <w:spacing w:after="0"/>
        <w:ind w:left="284" w:hanging="284"/>
        <w:rPr>
          <w:rFonts w:ascii="Aptos" w:hAnsi="Aptos" w:cs="Arial"/>
          <w:sz w:val="20"/>
        </w:rPr>
      </w:pPr>
      <w:r w:rsidRPr="005C3E12">
        <w:rPr>
          <w:rFonts w:ascii="Aptos" w:hAnsi="Aptos" w:cs="Arial"/>
          <w:sz w:val="20"/>
        </w:rPr>
        <w:t>E</w:t>
      </w:r>
      <w:r w:rsidR="006F0BDC" w:rsidRPr="005C3E12">
        <w:rPr>
          <w:rFonts w:ascii="Aptos" w:hAnsi="Aptos" w:cs="Arial"/>
          <w:sz w:val="20"/>
        </w:rPr>
        <w:t xml:space="preserve">n </w:t>
      </w:r>
      <w:r w:rsidR="00A87CF6">
        <w:rPr>
          <w:rFonts w:ascii="Aptos" w:hAnsi="Aptos" w:cs="Arial"/>
          <w:sz w:val="20"/>
        </w:rPr>
        <w:t xml:space="preserve">six </w:t>
      </w:r>
      <w:r w:rsidRPr="005C3E12">
        <w:rPr>
          <w:rFonts w:ascii="Aptos" w:hAnsi="Aptos" w:cs="Arial"/>
          <w:sz w:val="20"/>
        </w:rPr>
        <w:t xml:space="preserve">langues </w:t>
      </w:r>
      <w:r w:rsidR="006F0BDC" w:rsidRPr="005C3E12">
        <w:rPr>
          <w:rFonts w:ascii="Aptos" w:hAnsi="Aptos" w:cs="Arial"/>
          <w:sz w:val="20"/>
        </w:rPr>
        <w:t>(français, anglais, espagnol,</w:t>
      </w:r>
      <w:r w:rsidRPr="005C3E12">
        <w:rPr>
          <w:rFonts w:ascii="Aptos" w:hAnsi="Aptos" w:cs="Arial"/>
          <w:sz w:val="20"/>
        </w:rPr>
        <w:t xml:space="preserve"> allemand, italien</w:t>
      </w:r>
      <w:r w:rsidR="00A87CF6">
        <w:rPr>
          <w:rFonts w:ascii="Aptos" w:hAnsi="Aptos" w:cs="Arial"/>
          <w:sz w:val="20"/>
        </w:rPr>
        <w:t xml:space="preserve"> et</w:t>
      </w:r>
      <w:r w:rsidR="00BB1B81">
        <w:rPr>
          <w:rFonts w:ascii="Aptos" w:hAnsi="Aptos" w:cs="Arial"/>
          <w:sz w:val="20"/>
        </w:rPr>
        <w:t xml:space="preserve"> </w:t>
      </w:r>
      <w:r w:rsidRPr="005C3E12">
        <w:rPr>
          <w:rFonts w:ascii="Aptos" w:hAnsi="Aptos" w:cs="Arial"/>
          <w:sz w:val="20"/>
        </w:rPr>
        <w:t xml:space="preserve">chinois) pour le parcours </w:t>
      </w:r>
      <w:r w:rsidR="00956980" w:rsidRPr="005C3E12">
        <w:rPr>
          <w:rFonts w:ascii="Aptos" w:hAnsi="Aptos" w:cs="Arial"/>
          <w:sz w:val="20"/>
        </w:rPr>
        <w:t>« </w:t>
      </w:r>
      <w:r w:rsidR="00831595" w:rsidRPr="005C3E12">
        <w:rPr>
          <w:rFonts w:ascii="Aptos" w:hAnsi="Aptos" w:cs="Arial"/>
          <w:sz w:val="20"/>
        </w:rPr>
        <w:t>chefs d’œuvres</w:t>
      </w:r>
      <w:r w:rsidR="00956980" w:rsidRPr="005C3E12">
        <w:rPr>
          <w:rFonts w:ascii="Aptos" w:hAnsi="Aptos" w:cs="Arial"/>
          <w:sz w:val="20"/>
        </w:rPr>
        <w:t> »</w:t>
      </w:r>
      <w:r w:rsidR="00831595" w:rsidRPr="005C3E12">
        <w:rPr>
          <w:rFonts w:ascii="Aptos" w:hAnsi="Aptos" w:cs="Arial"/>
          <w:sz w:val="20"/>
        </w:rPr>
        <w:t xml:space="preserve"> (</w:t>
      </w:r>
      <w:r w:rsidR="00FF0B60">
        <w:rPr>
          <w:rFonts w:ascii="Aptos" w:hAnsi="Aptos" w:cs="Arial"/>
          <w:sz w:val="20"/>
        </w:rPr>
        <w:t>4</w:t>
      </w:r>
      <w:r w:rsidR="001A572A">
        <w:rPr>
          <w:rFonts w:ascii="Aptos" w:hAnsi="Aptos" w:cs="Arial"/>
          <w:sz w:val="20"/>
        </w:rPr>
        <w:t>1</w:t>
      </w:r>
      <w:r w:rsidR="00831595" w:rsidRPr="005C3E12">
        <w:rPr>
          <w:rFonts w:ascii="Aptos" w:hAnsi="Aptos" w:cs="Arial"/>
          <w:sz w:val="20"/>
        </w:rPr>
        <w:t xml:space="preserve"> points </w:t>
      </w:r>
      <w:r w:rsidR="00956980" w:rsidRPr="005C3E12">
        <w:rPr>
          <w:rFonts w:ascii="Aptos" w:hAnsi="Aptos" w:cs="Arial"/>
          <w:sz w:val="20"/>
        </w:rPr>
        <w:t xml:space="preserve">d’arrêt) </w:t>
      </w:r>
      <w:r w:rsidR="00956980" w:rsidRPr="005C3E12">
        <w:rPr>
          <w:rFonts w:ascii="Aptos" w:hAnsi="Aptos"/>
          <w:sz w:val="20"/>
        </w:rPr>
        <w:t>cf.</w:t>
      </w:r>
      <w:r w:rsidR="00AA5F32" w:rsidRPr="005C3E12">
        <w:rPr>
          <w:rFonts w:ascii="Aptos" w:hAnsi="Aptos" w:cs="Arial"/>
          <w:sz w:val="20"/>
        </w:rPr>
        <w:t xml:space="preserve"> </w:t>
      </w:r>
      <w:r w:rsidR="0096211A">
        <w:rPr>
          <w:rFonts w:ascii="Aptos" w:hAnsi="Aptos" w:cs="Arial"/>
          <w:sz w:val="20"/>
        </w:rPr>
        <w:t>article</w:t>
      </w:r>
      <w:r w:rsidR="00AA5F32" w:rsidRPr="005C3E12">
        <w:rPr>
          <w:rFonts w:ascii="Aptos" w:hAnsi="Aptos" w:cs="Arial"/>
          <w:sz w:val="20"/>
        </w:rPr>
        <w:t xml:space="preserve"> 4.2.1</w:t>
      </w:r>
      <w:r w:rsidR="006E1ED7" w:rsidRPr="005C3E12">
        <w:rPr>
          <w:rFonts w:ascii="Aptos" w:hAnsi="Aptos" w:cs="Arial"/>
          <w:sz w:val="20"/>
        </w:rPr>
        <w:t> ;</w:t>
      </w:r>
    </w:p>
    <w:p w14:paraId="6C415949" w14:textId="67761C68" w:rsidR="00A87CF6" w:rsidRPr="005C3E12" w:rsidRDefault="00A87CF6" w:rsidP="008B51F6">
      <w:pPr>
        <w:pStyle w:val="Paragraphedeliste"/>
        <w:numPr>
          <w:ilvl w:val="0"/>
          <w:numId w:val="3"/>
        </w:numPr>
        <w:spacing w:after="0"/>
        <w:ind w:left="284" w:hanging="284"/>
        <w:rPr>
          <w:rFonts w:ascii="Aptos" w:hAnsi="Aptos" w:cs="Arial"/>
          <w:sz w:val="20"/>
        </w:rPr>
      </w:pPr>
      <w:r w:rsidRPr="005C3E12">
        <w:rPr>
          <w:rFonts w:ascii="Aptos" w:hAnsi="Aptos" w:cs="Arial"/>
          <w:sz w:val="20"/>
        </w:rPr>
        <w:t xml:space="preserve">En </w:t>
      </w:r>
      <w:r>
        <w:rPr>
          <w:rFonts w:ascii="Aptos" w:hAnsi="Aptos" w:cs="Arial"/>
          <w:sz w:val="20"/>
        </w:rPr>
        <w:t>LSF</w:t>
      </w:r>
      <w:r w:rsidRPr="005C3E12">
        <w:rPr>
          <w:rFonts w:ascii="Aptos" w:hAnsi="Aptos" w:cs="Arial"/>
          <w:sz w:val="20"/>
        </w:rPr>
        <w:t xml:space="preserve"> pour le parcours « chefs d’œuvres » (</w:t>
      </w:r>
      <w:r>
        <w:rPr>
          <w:rFonts w:ascii="Aptos" w:hAnsi="Aptos" w:cs="Arial"/>
          <w:sz w:val="20"/>
        </w:rPr>
        <w:t>4</w:t>
      </w:r>
      <w:r w:rsidR="001A572A">
        <w:rPr>
          <w:rFonts w:ascii="Aptos" w:hAnsi="Aptos" w:cs="Arial"/>
          <w:sz w:val="20"/>
        </w:rPr>
        <w:t>1</w:t>
      </w:r>
      <w:r w:rsidRPr="005C3E12">
        <w:rPr>
          <w:rFonts w:ascii="Aptos" w:hAnsi="Aptos" w:cs="Arial"/>
          <w:sz w:val="20"/>
        </w:rPr>
        <w:t xml:space="preserve"> points d’arrêt) </w:t>
      </w:r>
      <w:r w:rsidRPr="005C3E12">
        <w:rPr>
          <w:rFonts w:ascii="Aptos" w:hAnsi="Aptos"/>
          <w:sz w:val="20"/>
        </w:rPr>
        <w:t>cf.</w:t>
      </w:r>
      <w:r w:rsidRPr="005C3E12">
        <w:rPr>
          <w:rFonts w:ascii="Aptos" w:hAnsi="Aptos" w:cs="Arial"/>
          <w:sz w:val="20"/>
        </w:rPr>
        <w:t xml:space="preserve"> </w:t>
      </w:r>
      <w:r w:rsidR="0096211A">
        <w:rPr>
          <w:rFonts w:ascii="Aptos" w:hAnsi="Aptos" w:cs="Arial"/>
          <w:sz w:val="20"/>
        </w:rPr>
        <w:t>article</w:t>
      </w:r>
      <w:r w:rsidRPr="005C3E12">
        <w:rPr>
          <w:rFonts w:ascii="Aptos" w:hAnsi="Aptos" w:cs="Arial"/>
          <w:sz w:val="20"/>
        </w:rPr>
        <w:t xml:space="preserve"> 4.2.1 ;</w:t>
      </w:r>
    </w:p>
    <w:p w14:paraId="48D4B0E8" w14:textId="14CDDBBA" w:rsidR="00183668" w:rsidRPr="005C3E12" w:rsidRDefault="00755A01" w:rsidP="008B51F6">
      <w:pPr>
        <w:pStyle w:val="Paragraphedeliste"/>
        <w:numPr>
          <w:ilvl w:val="0"/>
          <w:numId w:val="3"/>
        </w:numPr>
        <w:spacing w:after="0"/>
        <w:ind w:left="284" w:hanging="284"/>
        <w:rPr>
          <w:rFonts w:ascii="Aptos" w:hAnsi="Aptos"/>
        </w:rPr>
      </w:pPr>
      <w:r w:rsidRPr="005C3E12">
        <w:rPr>
          <w:rFonts w:ascii="Aptos" w:hAnsi="Aptos" w:cs="Arial"/>
          <w:sz w:val="20"/>
        </w:rPr>
        <w:t>En deux langues pour les expositions temporaires (français et anglais</w:t>
      </w:r>
      <w:r w:rsidR="006730D2" w:rsidRPr="005C3E12">
        <w:rPr>
          <w:rFonts w:ascii="Aptos" w:hAnsi="Aptos" w:cs="Arial"/>
          <w:sz w:val="20"/>
        </w:rPr>
        <w:t>)</w:t>
      </w:r>
      <w:r w:rsidR="00E46E41" w:rsidRPr="005C3E12">
        <w:rPr>
          <w:rFonts w:ascii="Aptos" w:hAnsi="Aptos" w:cs="Arial"/>
          <w:sz w:val="20"/>
        </w:rPr>
        <w:t xml:space="preserve"> et</w:t>
      </w:r>
      <w:r w:rsidR="0021750D" w:rsidRPr="005C3E12">
        <w:rPr>
          <w:rFonts w:ascii="Aptos" w:hAnsi="Aptos" w:cs="Arial"/>
          <w:sz w:val="20"/>
        </w:rPr>
        <w:t xml:space="preserve"> de manière exceptionnelle, </w:t>
      </w:r>
      <w:r w:rsidR="006F0BDC" w:rsidRPr="005C3E12">
        <w:rPr>
          <w:rFonts w:ascii="Aptos" w:hAnsi="Aptos" w:cs="Arial"/>
          <w:sz w:val="20"/>
        </w:rPr>
        <w:t>dans la limite de deux</w:t>
      </w:r>
      <w:r w:rsidR="00E46E41" w:rsidRPr="005C3E12">
        <w:rPr>
          <w:rFonts w:ascii="Aptos" w:hAnsi="Aptos" w:cs="Arial"/>
          <w:sz w:val="20"/>
        </w:rPr>
        <w:t xml:space="preserve"> expositions sur la durée de la </w:t>
      </w:r>
      <w:r w:rsidR="0021750D" w:rsidRPr="005C3E12">
        <w:rPr>
          <w:rFonts w:ascii="Aptos" w:hAnsi="Aptos" w:cs="Arial"/>
          <w:sz w:val="20"/>
        </w:rPr>
        <w:t>concession,</w:t>
      </w:r>
      <w:r w:rsidR="008D0513" w:rsidRPr="005C3E12">
        <w:rPr>
          <w:rFonts w:ascii="Aptos" w:hAnsi="Aptos" w:cs="Arial"/>
          <w:sz w:val="20"/>
        </w:rPr>
        <w:t xml:space="preserve"> en </w:t>
      </w:r>
      <w:r w:rsidRPr="005C3E12">
        <w:rPr>
          <w:rFonts w:ascii="Aptos" w:hAnsi="Aptos" w:cs="Arial"/>
          <w:sz w:val="20"/>
        </w:rPr>
        <w:t>espagnol</w:t>
      </w:r>
      <w:r w:rsidR="008D0513" w:rsidRPr="005C3E12">
        <w:rPr>
          <w:rFonts w:ascii="Aptos" w:hAnsi="Aptos" w:cs="Arial"/>
          <w:sz w:val="20"/>
        </w:rPr>
        <w:t>.</w:t>
      </w:r>
    </w:p>
    <w:p w14:paraId="2293A041" w14:textId="77777777" w:rsidR="00591882" w:rsidRPr="005C3E12" w:rsidRDefault="00591882" w:rsidP="00591882">
      <w:pPr>
        <w:pStyle w:val="Paragraphedeliste"/>
        <w:spacing w:after="0"/>
        <w:rPr>
          <w:rFonts w:ascii="Aptos" w:hAnsi="Aptos"/>
        </w:rPr>
      </w:pPr>
    </w:p>
    <w:p w14:paraId="1477ADA4" w14:textId="53CAEA27" w:rsidR="006E1ED7" w:rsidRPr="005C3E12" w:rsidRDefault="00F756F7" w:rsidP="00F756F7">
      <w:pPr>
        <w:pStyle w:val="Titre2"/>
        <w:rPr>
          <w:rFonts w:ascii="Aptos" w:hAnsi="Aptos"/>
        </w:rPr>
      </w:pPr>
      <w:bookmarkStart w:id="19" w:name="_Toc94862373"/>
      <w:r w:rsidRPr="005C3E12">
        <w:rPr>
          <w:rFonts w:ascii="Aptos" w:hAnsi="Aptos"/>
        </w:rPr>
        <w:t>5</w:t>
      </w:r>
      <w:r w:rsidR="000C33F0" w:rsidRPr="005C3E12">
        <w:rPr>
          <w:rFonts w:ascii="Aptos" w:hAnsi="Aptos"/>
        </w:rPr>
        <w:t>.6</w:t>
      </w:r>
      <w:r w:rsidR="0003728B" w:rsidRPr="005C3E12">
        <w:rPr>
          <w:rFonts w:ascii="Aptos" w:hAnsi="Aptos"/>
        </w:rPr>
        <w:t xml:space="preserve"> </w:t>
      </w:r>
      <w:r w:rsidR="006E1ED7" w:rsidRPr="005C3E12">
        <w:rPr>
          <w:rFonts w:ascii="Aptos" w:hAnsi="Aptos"/>
        </w:rPr>
        <w:t>Design et ergonomie du guide multimédia</w:t>
      </w:r>
      <w:bookmarkEnd w:id="19"/>
    </w:p>
    <w:p w14:paraId="4E4D1FC1" w14:textId="77777777" w:rsidR="00F756F7" w:rsidRPr="005C3E12" w:rsidRDefault="00F756F7" w:rsidP="00F756F7">
      <w:pPr>
        <w:spacing w:after="0"/>
        <w:rPr>
          <w:rFonts w:ascii="Aptos" w:hAnsi="Aptos"/>
        </w:rPr>
      </w:pPr>
    </w:p>
    <w:p w14:paraId="7FC80B46" w14:textId="54C936E1" w:rsidR="006E1ED7" w:rsidRPr="005C3E12" w:rsidRDefault="006E1ED7" w:rsidP="00F756F7">
      <w:pPr>
        <w:spacing w:after="0"/>
        <w:rPr>
          <w:rFonts w:ascii="Aptos" w:hAnsi="Aptos" w:cs="Arial"/>
          <w:sz w:val="20"/>
        </w:rPr>
      </w:pPr>
      <w:r w:rsidRPr="005C3E12">
        <w:rPr>
          <w:rFonts w:ascii="Aptos" w:hAnsi="Aptos" w:cs="Arial"/>
          <w:sz w:val="20"/>
        </w:rPr>
        <w:t xml:space="preserve">Le guide multimédia est un terminal de type smartphone avec écran tactile. Le concessionnaire devra s’engager à fournir des appareils compatibles avec les innovations technologiques mentionnées à l’article </w:t>
      </w:r>
      <w:r w:rsidR="000C33F0" w:rsidRPr="005C3E12">
        <w:rPr>
          <w:rFonts w:ascii="Aptos" w:hAnsi="Aptos" w:cs="Arial"/>
          <w:sz w:val="20"/>
        </w:rPr>
        <w:t xml:space="preserve">5.7 </w:t>
      </w:r>
      <w:r w:rsidR="00871920" w:rsidRPr="005C3E12">
        <w:rPr>
          <w:rFonts w:ascii="Aptos" w:hAnsi="Aptos" w:cs="Arial"/>
          <w:sz w:val="20"/>
        </w:rPr>
        <w:t>du présent contrat</w:t>
      </w:r>
      <w:r w:rsidR="00591882" w:rsidRPr="005C3E12">
        <w:rPr>
          <w:rFonts w:ascii="Aptos" w:hAnsi="Aptos" w:cs="Arial"/>
          <w:sz w:val="20"/>
        </w:rPr>
        <w:t>.</w:t>
      </w:r>
    </w:p>
    <w:p w14:paraId="3865664E" w14:textId="77777777" w:rsidR="00FA2ADC" w:rsidRPr="005C3E12" w:rsidRDefault="00FA2ADC" w:rsidP="00F756F7">
      <w:pPr>
        <w:spacing w:after="0"/>
        <w:rPr>
          <w:rFonts w:ascii="Aptos" w:hAnsi="Aptos" w:cs="Arial"/>
          <w:sz w:val="20"/>
        </w:rPr>
      </w:pPr>
    </w:p>
    <w:p w14:paraId="25128B24" w14:textId="1EFCE99E" w:rsidR="006E1ED7" w:rsidRPr="005C3E12" w:rsidRDefault="00F756F7" w:rsidP="00FA2ADC">
      <w:pPr>
        <w:pStyle w:val="Titre3"/>
        <w:rPr>
          <w:rFonts w:ascii="Aptos" w:hAnsi="Aptos"/>
        </w:rPr>
      </w:pPr>
      <w:bookmarkStart w:id="20" w:name="_Toc94862374"/>
      <w:r w:rsidRPr="005C3E12">
        <w:rPr>
          <w:rFonts w:ascii="Aptos" w:hAnsi="Aptos"/>
        </w:rPr>
        <w:t>5</w:t>
      </w:r>
      <w:r w:rsidR="000C33F0" w:rsidRPr="005C3E12">
        <w:rPr>
          <w:rFonts w:ascii="Aptos" w:hAnsi="Aptos"/>
        </w:rPr>
        <w:t>.6</w:t>
      </w:r>
      <w:r w:rsidR="0003728B" w:rsidRPr="005C3E12">
        <w:rPr>
          <w:rFonts w:ascii="Aptos" w:hAnsi="Aptos"/>
        </w:rPr>
        <w:t xml:space="preserve">.1 </w:t>
      </w:r>
      <w:r w:rsidR="006E1ED7" w:rsidRPr="005C3E12">
        <w:rPr>
          <w:rFonts w:ascii="Aptos" w:hAnsi="Aptos"/>
        </w:rPr>
        <w:t>Design visuel</w:t>
      </w:r>
      <w:bookmarkEnd w:id="20"/>
    </w:p>
    <w:p w14:paraId="53709E85" w14:textId="77777777" w:rsidR="00F756F7" w:rsidRPr="005C3E12" w:rsidRDefault="00F756F7" w:rsidP="00F756F7">
      <w:pPr>
        <w:spacing w:after="0"/>
        <w:rPr>
          <w:rFonts w:ascii="Aptos" w:hAnsi="Aptos"/>
        </w:rPr>
      </w:pPr>
    </w:p>
    <w:p w14:paraId="227E483C" w14:textId="4883D332" w:rsidR="006E1ED7" w:rsidRPr="005C3E12" w:rsidRDefault="00FA2ADC" w:rsidP="00F756F7">
      <w:pPr>
        <w:spacing w:after="0"/>
        <w:rPr>
          <w:rFonts w:ascii="Aptos" w:hAnsi="Aptos" w:cs="Arial"/>
          <w:sz w:val="20"/>
        </w:rPr>
      </w:pPr>
      <w:r w:rsidRPr="005C3E12">
        <w:rPr>
          <w:rFonts w:ascii="Aptos" w:hAnsi="Aptos" w:cs="Arial"/>
          <w:sz w:val="20"/>
        </w:rPr>
        <w:t>Le design visuel</w:t>
      </w:r>
      <w:r w:rsidR="006E1ED7" w:rsidRPr="005C3E12">
        <w:rPr>
          <w:rFonts w:ascii="Aptos" w:hAnsi="Aptos" w:cs="Arial"/>
          <w:sz w:val="20"/>
        </w:rPr>
        <w:t xml:space="preserve"> respectera la charte graphique</w:t>
      </w:r>
      <w:r w:rsidR="0021750D" w:rsidRPr="005C3E12">
        <w:rPr>
          <w:rFonts w:ascii="Aptos" w:hAnsi="Aptos" w:cs="Arial"/>
          <w:sz w:val="20"/>
        </w:rPr>
        <w:t xml:space="preserve"> </w:t>
      </w:r>
      <w:r w:rsidR="006E1ED7" w:rsidRPr="005C3E12">
        <w:rPr>
          <w:rFonts w:ascii="Aptos" w:hAnsi="Aptos" w:cs="Arial"/>
          <w:sz w:val="20"/>
        </w:rPr>
        <w:t xml:space="preserve">du musée du </w:t>
      </w:r>
      <w:proofErr w:type="gramStart"/>
      <w:r w:rsidR="006E1ED7" w:rsidRPr="005C3E12">
        <w:rPr>
          <w:rFonts w:ascii="Aptos" w:hAnsi="Aptos" w:cs="Arial"/>
          <w:sz w:val="20"/>
        </w:rPr>
        <w:t>quai</w:t>
      </w:r>
      <w:proofErr w:type="gramEnd"/>
      <w:r w:rsidR="006E1ED7" w:rsidRPr="005C3E12">
        <w:rPr>
          <w:rFonts w:ascii="Aptos" w:hAnsi="Aptos" w:cs="Arial"/>
          <w:sz w:val="20"/>
        </w:rPr>
        <w:t xml:space="preserve"> Branly - Jacques Chirac. Le fond d’écran </w:t>
      </w:r>
      <w:r w:rsidR="00D470C6" w:rsidRPr="005C3E12">
        <w:rPr>
          <w:rFonts w:ascii="Aptos" w:hAnsi="Aptos" w:cs="Arial"/>
          <w:sz w:val="20"/>
        </w:rPr>
        <w:t>du matériel d’</w:t>
      </w:r>
      <w:proofErr w:type="spellStart"/>
      <w:r w:rsidR="008B44B5" w:rsidRPr="005C3E12">
        <w:rPr>
          <w:rFonts w:ascii="Aptos" w:hAnsi="Aptos" w:cs="Arial"/>
          <w:sz w:val="20"/>
        </w:rPr>
        <w:t>audioguidage</w:t>
      </w:r>
      <w:proofErr w:type="spellEnd"/>
      <w:r w:rsidR="00D470C6" w:rsidRPr="005C3E12">
        <w:rPr>
          <w:rFonts w:ascii="Aptos" w:hAnsi="Aptos" w:cs="Arial"/>
          <w:sz w:val="20"/>
        </w:rPr>
        <w:t xml:space="preserve"> </w:t>
      </w:r>
      <w:r w:rsidR="00FD6FC8" w:rsidRPr="005C3E12">
        <w:rPr>
          <w:rFonts w:ascii="Aptos" w:hAnsi="Aptos" w:cs="Arial"/>
          <w:sz w:val="20"/>
        </w:rPr>
        <w:t>reprendra les codes, à savoir :</w:t>
      </w:r>
    </w:p>
    <w:p w14:paraId="61A5D932" w14:textId="255CD694" w:rsidR="006E1ED7" w:rsidRPr="005C3E12" w:rsidRDefault="006E1ED7" w:rsidP="009E12CF">
      <w:pPr>
        <w:pStyle w:val="Paragraphedeliste"/>
        <w:numPr>
          <w:ilvl w:val="0"/>
          <w:numId w:val="25"/>
        </w:numPr>
        <w:spacing w:after="0"/>
        <w:ind w:left="284" w:hanging="284"/>
        <w:rPr>
          <w:rFonts w:ascii="Aptos" w:hAnsi="Aptos" w:cs="Arial"/>
          <w:sz w:val="20"/>
        </w:rPr>
      </w:pPr>
      <w:r w:rsidRPr="005C3E12">
        <w:rPr>
          <w:rFonts w:ascii="Aptos" w:hAnsi="Aptos" w:cs="Arial"/>
          <w:sz w:val="20"/>
        </w:rPr>
        <w:t xml:space="preserve">Le logo du musée du </w:t>
      </w:r>
      <w:proofErr w:type="gramStart"/>
      <w:r w:rsidRPr="005C3E12">
        <w:rPr>
          <w:rFonts w:ascii="Aptos" w:hAnsi="Aptos" w:cs="Arial"/>
          <w:sz w:val="20"/>
        </w:rPr>
        <w:t>quai</w:t>
      </w:r>
      <w:proofErr w:type="gramEnd"/>
      <w:r w:rsidRPr="005C3E12">
        <w:rPr>
          <w:rFonts w:ascii="Aptos" w:hAnsi="Aptos" w:cs="Arial"/>
          <w:sz w:val="20"/>
        </w:rPr>
        <w:t xml:space="preserve"> Branly - Jacques Chirac</w:t>
      </w:r>
      <w:r w:rsidR="00CE7A9C">
        <w:rPr>
          <w:rFonts w:ascii="Aptos" w:hAnsi="Aptos" w:cs="Arial"/>
          <w:sz w:val="20"/>
        </w:rPr>
        <w:t> ;</w:t>
      </w:r>
    </w:p>
    <w:p w14:paraId="328A443B" w14:textId="0F414BA6" w:rsidR="006E1ED7" w:rsidRPr="005C3E12" w:rsidRDefault="006E1ED7" w:rsidP="009E12CF">
      <w:pPr>
        <w:pStyle w:val="Paragraphedeliste"/>
        <w:numPr>
          <w:ilvl w:val="0"/>
          <w:numId w:val="25"/>
        </w:numPr>
        <w:spacing w:after="0"/>
        <w:ind w:left="284" w:hanging="284"/>
        <w:rPr>
          <w:rFonts w:ascii="Aptos" w:hAnsi="Aptos" w:cs="Arial"/>
          <w:sz w:val="20"/>
        </w:rPr>
      </w:pPr>
      <w:r w:rsidRPr="005C3E12">
        <w:rPr>
          <w:rFonts w:ascii="Aptos" w:hAnsi="Aptos" w:cs="Arial"/>
          <w:sz w:val="20"/>
        </w:rPr>
        <w:t>La police du musée (</w:t>
      </w:r>
      <w:proofErr w:type="spellStart"/>
      <w:r w:rsidRPr="005C3E12">
        <w:rPr>
          <w:rFonts w:ascii="Aptos" w:hAnsi="Aptos" w:cs="Arial"/>
          <w:sz w:val="20"/>
        </w:rPr>
        <w:t>Parisine</w:t>
      </w:r>
      <w:proofErr w:type="spellEnd"/>
      <w:r w:rsidRPr="005C3E12">
        <w:rPr>
          <w:rFonts w:ascii="Aptos" w:hAnsi="Aptos" w:cs="Arial"/>
          <w:sz w:val="20"/>
        </w:rPr>
        <w:t xml:space="preserve"> à ce jour)</w:t>
      </w:r>
      <w:r w:rsidR="00CE7A9C">
        <w:rPr>
          <w:rFonts w:ascii="Aptos" w:hAnsi="Aptos" w:cs="Arial"/>
          <w:sz w:val="20"/>
        </w:rPr>
        <w:t>.</w:t>
      </w:r>
    </w:p>
    <w:p w14:paraId="7D6868F1" w14:textId="77777777" w:rsidR="00FA2ADC" w:rsidRPr="005C3E12" w:rsidRDefault="00FA2ADC" w:rsidP="00F756F7">
      <w:pPr>
        <w:spacing w:after="0"/>
        <w:rPr>
          <w:rFonts w:ascii="Aptos" w:hAnsi="Aptos" w:cs="Arial"/>
          <w:sz w:val="20"/>
        </w:rPr>
      </w:pPr>
    </w:p>
    <w:p w14:paraId="298ED9C4" w14:textId="62F68007" w:rsidR="006E1ED7" w:rsidRPr="005C3E12" w:rsidRDefault="006E1ED7" w:rsidP="00F756F7">
      <w:pPr>
        <w:spacing w:after="0"/>
        <w:rPr>
          <w:rFonts w:ascii="Aptos" w:hAnsi="Aptos" w:cs="Arial"/>
          <w:sz w:val="20"/>
        </w:rPr>
      </w:pPr>
      <w:r w:rsidRPr="005C3E12">
        <w:rPr>
          <w:rFonts w:ascii="Aptos" w:hAnsi="Aptos" w:cs="Arial"/>
          <w:sz w:val="20"/>
        </w:rPr>
        <w:lastRenderedPageBreak/>
        <w:t>Les él</w:t>
      </w:r>
      <w:r w:rsidR="00D470C6" w:rsidRPr="005C3E12">
        <w:rPr>
          <w:rFonts w:ascii="Aptos" w:hAnsi="Aptos" w:cs="Arial"/>
          <w:sz w:val="20"/>
        </w:rPr>
        <w:t>éments de charte graphique son</w:t>
      </w:r>
      <w:r w:rsidRPr="005C3E12">
        <w:rPr>
          <w:rFonts w:ascii="Aptos" w:hAnsi="Aptos" w:cs="Arial"/>
          <w:sz w:val="20"/>
        </w:rPr>
        <w:t xml:space="preserve">t fournis par le musée du </w:t>
      </w:r>
      <w:proofErr w:type="gramStart"/>
      <w:r w:rsidRPr="005C3E12">
        <w:rPr>
          <w:rFonts w:ascii="Aptos" w:hAnsi="Aptos" w:cs="Arial"/>
          <w:sz w:val="20"/>
        </w:rPr>
        <w:t>quai</w:t>
      </w:r>
      <w:proofErr w:type="gramEnd"/>
      <w:r w:rsidRPr="005C3E12">
        <w:rPr>
          <w:rFonts w:ascii="Aptos" w:hAnsi="Aptos" w:cs="Arial"/>
          <w:sz w:val="20"/>
        </w:rPr>
        <w:t xml:space="preserve"> Branly - Jacq</w:t>
      </w:r>
      <w:r w:rsidR="00D470C6" w:rsidRPr="005C3E12">
        <w:rPr>
          <w:rFonts w:ascii="Aptos" w:hAnsi="Aptos" w:cs="Arial"/>
          <w:sz w:val="20"/>
        </w:rPr>
        <w:t xml:space="preserve">ues Chirac au </w:t>
      </w:r>
      <w:r w:rsidR="00D470C6" w:rsidRPr="004C52B9">
        <w:rPr>
          <w:rFonts w:ascii="Aptos" w:hAnsi="Aptos" w:cs="Arial"/>
          <w:sz w:val="20"/>
        </w:rPr>
        <w:t xml:space="preserve">concessionnaire </w:t>
      </w:r>
      <w:r w:rsidR="0021750D" w:rsidRPr="004C52B9">
        <w:rPr>
          <w:rFonts w:ascii="Aptos" w:hAnsi="Aptos" w:cs="Arial"/>
          <w:sz w:val="20"/>
        </w:rPr>
        <w:t>à l’</w:t>
      </w:r>
      <w:r w:rsidRPr="004C52B9">
        <w:rPr>
          <w:rFonts w:ascii="Aptos" w:hAnsi="Aptos" w:cs="Arial"/>
          <w:sz w:val="20"/>
        </w:rPr>
        <w:t>annexe</w:t>
      </w:r>
      <w:r w:rsidR="00E46E41" w:rsidRPr="004C52B9">
        <w:rPr>
          <w:rFonts w:ascii="Aptos" w:hAnsi="Aptos" w:cs="Arial"/>
          <w:sz w:val="20"/>
        </w:rPr>
        <w:t xml:space="preserve"> </w:t>
      </w:r>
      <w:r w:rsidR="0041679C" w:rsidRPr="00D56222">
        <w:rPr>
          <w:rFonts w:ascii="Aptos" w:hAnsi="Aptos" w:cs="Arial"/>
          <w:sz w:val="20"/>
        </w:rPr>
        <w:t>5</w:t>
      </w:r>
      <w:r w:rsidR="0021750D" w:rsidRPr="004C52B9">
        <w:rPr>
          <w:rFonts w:ascii="Aptos" w:hAnsi="Aptos" w:cs="Arial"/>
          <w:sz w:val="20"/>
        </w:rPr>
        <w:t xml:space="preserve"> du présent</w:t>
      </w:r>
      <w:r w:rsidRPr="005C3E12">
        <w:rPr>
          <w:rFonts w:ascii="Aptos" w:hAnsi="Aptos" w:cs="Arial"/>
          <w:sz w:val="20"/>
        </w:rPr>
        <w:t xml:space="preserve"> contrat. </w:t>
      </w:r>
      <w:r w:rsidR="00D470C6" w:rsidRPr="005C3E12">
        <w:rPr>
          <w:rFonts w:ascii="Aptos" w:hAnsi="Aptos" w:cs="Arial"/>
          <w:sz w:val="20"/>
        </w:rPr>
        <w:t xml:space="preserve">Le musée </w:t>
      </w:r>
      <w:r w:rsidRPr="005C3E12">
        <w:rPr>
          <w:rFonts w:ascii="Aptos" w:hAnsi="Aptos" w:cs="Arial"/>
          <w:sz w:val="20"/>
        </w:rPr>
        <w:t xml:space="preserve">s’engage à tout mettre en œuvre afin que le concessionnaire puisse utiliser la charte graphique et qu’aucune responsabilité ne </w:t>
      </w:r>
      <w:r w:rsidR="00FA2ADC" w:rsidRPr="005C3E12">
        <w:rPr>
          <w:rFonts w:ascii="Aptos" w:hAnsi="Aptos" w:cs="Arial"/>
          <w:sz w:val="20"/>
        </w:rPr>
        <w:t xml:space="preserve">puisse </w:t>
      </w:r>
      <w:r w:rsidRPr="005C3E12">
        <w:rPr>
          <w:rFonts w:ascii="Aptos" w:hAnsi="Aptos" w:cs="Arial"/>
          <w:sz w:val="20"/>
        </w:rPr>
        <w:t>être recherchée auprès du concessionnaire au titre de l’utilisation dans le cadre de la concession objet du présent contrat.</w:t>
      </w:r>
    </w:p>
    <w:p w14:paraId="6845038D" w14:textId="77777777" w:rsidR="00FA2ADC" w:rsidRPr="005C3E12" w:rsidRDefault="00FA2ADC" w:rsidP="00F756F7">
      <w:pPr>
        <w:spacing w:after="0"/>
        <w:rPr>
          <w:rFonts w:ascii="Aptos" w:hAnsi="Aptos" w:cs="Arial"/>
          <w:sz w:val="20"/>
        </w:rPr>
      </w:pPr>
    </w:p>
    <w:p w14:paraId="3AA61FC6" w14:textId="77777777" w:rsidR="006E1ED7" w:rsidRPr="005C3E12" w:rsidRDefault="006E1ED7" w:rsidP="00F756F7">
      <w:pPr>
        <w:spacing w:after="0"/>
        <w:rPr>
          <w:rFonts w:ascii="Aptos" w:hAnsi="Aptos" w:cs="Arial"/>
          <w:sz w:val="20"/>
        </w:rPr>
      </w:pPr>
      <w:r w:rsidRPr="005C3E12">
        <w:rPr>
          <w:rFonts w:ascii="Aptos" w:hAnsi="Aptos" w:cs="Arial"/>
          <w:sz w:val="20"/>
        </w:rPr>
        <w:t xml:space="preserve">Le design du guide multimédia sera attractif sans monopoliser le regard du visiteur. Il devra être agréable à consulter. </w:t>
      </w:r>
    </w:p>
    <w:p w14:paraId="121DC9D2" w14:textId="77777777" w:rsidR="00D470C6" w:rsidRPr="005C3E12" w:rsidRDefault="00D470C6" w:rsidP="00F756F7">
      <w:pPr>
        <w:spacing w:after="0"/>
        <w:rPr>
          <w:rFonts w:ascii="Aptos" w:hAnsi="Aptos" w:cs="Arial"/>
          <w:sz w:val="20"/>
        </w:rPr>
      </w:pPr>
    </w:p>
    <w:p w14:paraId="1BD43D6E" w14:textId="77777777" w:rsidR="006E1ED7" w:rsidRPr="005C3E12" w:rsidRDefault="006E1ED7" w:rsidP="00F756F7">
      <w:pPr>
        <w:spacing w:after="0"/>
        <w:rPr>
          <w:rFonts w:ascii="Aptos" w:hAnsi="Aptos" w:cs="Arial"/>
          <w:sz w:val="20"/>
        </w:rPr>
      </w:pPr>
      <w:r w:rsidRPr="005C3E12">
        <w:rPr>
          <w:rFonts w:ascii="Aptos" w:hAnsi="Aptos" w:cs="Arial"/>
          <w:sz w:val="20"/>
        </w:rPr>
        <w:t xml:space="preserve">Les couleurs seront déterminées en fonction des spécifications suivantes : respect de la charte graphique, contrastes positifs de couleurs pour faciliter la lisibilité, notamment pour les publics malvoyants. </w:t>
      </w:r>
    </w:p>
    <w:p w14:paraId="38456B05" w14:textId="77777777" w:rsidR="00FA2ADC" w:rsidRPr="005C3E12" w:rsidRDefault="00FA2ADC" w:rsidP="00F756F7">
      <w:pPr>
        <w:spacing w:after="0"/>
        <w:rPr>
          <w:rFonts w:ascii="Aptos" w:hAnsi="Aptos" w:cs="Arial"/>
          <w:sz w:val="20"/>
        </w:rPr>
      </w:pPr>
    </w:p>
    <w:p w14:paraId="5A277249" w14:textId="77777777" w:rsidR="006E1ED7" w:rsidRPr="005C3E12" w:rsidRDefault="006E1ED7" w:rsidP="00F756F7">
      <w:pPr>
        <w:spacing w:after="0"/>
        <w:rPr>
          <w:rFonts w:ascii="Aptos" w:hAnsi="Aptos" w:cs="Arial"/>
          <w:sz w:val="20"/>
        </w:rPr>
      </w:pPr>
      <w:r w:rsidRPr="005C3E12">
        <w:rPr>
          <w:rFonts w:ascii="Aptos" w:hAnsi="Aptos" w:cs="Arial"/>
          <w:sz w:val="20"/>
        </w:rPr>
        <w:t xml:space="preserve">Une cohérence du design pour les différents parcours du guide multimédia et des applications pour Smartphones sera assurée. </w:t>
      </w:r>
    </w:p>
    <w:p w14:paraId="365841B2" w14:textId="77777777" w:rsidR="00FA2ADC" w:rsidRPr="005C3E12" w:rsidRDefault="00FA2ADC" w:rsidP="00F756F7">
      <w:pPr>
        <w:spacing w:after="0"/>
        <w:rPr>
          <w:rFonts w:ascii="Aptos" w:hAnsi="Aptos" w:cs="Arial"/>
          <w:sz w:val="20"/>
        </w:rPr>
      </w:pPr>
    </w:p>
    <w:p w14:paraId="72DD2812" w14:textId="77777777" w:rsidR="006E1ED7" w:rsidRPr="005C3E12" w:rsidRDefault="006E1ED7" w:rsidP="00F756F7">
      <w:pPr>
        <w:spacing w:after="0"/>
        <w:rPr>
          <w:rFonts w:ascii="Aptos" w:hAnsi="Aptos" w:cs="Arial"/>
          <w:sz w:val="20"/>
        </w:rPr>
      </w:pPr>
      <w:r w:rsidRPr="005C3E12">
        <w:rPr>
          <w:rFonts w:ascii="Aptos" w:hAnsi="Aptos" w:cs="Arial"/>
          <w:sz w:val="20"/>
        </w:rPr>
        <w:t xml:space="preserve">Les </w:t>
      </w:r>
      <w:r w:rsidR="00101092" w:rsidRPr="005C3E12">
        <w:rPr>
          <w:rFonts w:ascii="Aptos" w:hAnsi="Aptos" w:cs="Arial"/>
          <w:sz w:val="20"/>
        </w:rPr>
        <w:t xml:space="preserve">éventuelles </w:t>
      </w:r>
      <w:r w:rsidRPr="005C3E12">
        <w:rPr>
          <w:rFonts w:ascii="Aptos" w:hAnsi="Aptos" w:cs="Arial"/>
          <w:sz w:val="20"/>
        </w:rPr>
        <w:t>pages destinées à l’Apple Store et à Google Play, ainsi que les icônes des applications devront respecter ce cahier des charges et seront soumises à validation du concédant avant publication.</w:t>
      </w:r>
    </w:p>
    <w:p w14:paraId="295735A6" w14:textId="77777777" w:rsidR="00F756F7" w:rsidRPr="005C3E12" w:rsidRDefault="00F756F7" w:rsidP="00F756F7">
      <w:pPr>
        <w:spacing w:after="0"/>
        <w:rPr>
          <w:rFonts w:ascii="Aptos" w:hAnsi="Aptos"/>
        </w:rPr>
      </w:pPr>
    </w:p>
    <w:p w14:paraId="11B1E591" w14:textId="46D7EF0F" w:rsidR="006E1ED7" w:rsidRPr="005C3E12" w:rsidRDefault="00F756F7" w:rsidP="00F756F7">
      <w:pPr>
        <w:pStyle w:val="Titre3"/>
        <w:rPr>
          <w:rFonts w:ascii="Aptos" w:hAnsi="Aptos"/>
        </w:rPr>
      </w:pPr>
      <w:bookmarkStart w:id="21" w:name="_Toc94862375"/>
      <w:r w:rsidRPr="005C3E12">
        <w:rPr>
          <w:rFonts w:ascii="Aptos" w:hAnsi="Aptos"/>
        </w:rPr>
        <w:t>5</w:t>
      </w:r>
      <w:r w:rsidR="000C33F0" w:rsidRPr="005C3E12">
        <w:rPr>
          <w:rFonts w:ascii="Aptos" w:hAnsi="Aptos"/>
        </w:rPr>
        <w:t>.6</w:t>
      </w:r>
      <w:r w:rsidR="0003728B" w:rsidRPr="005C3E12">
        <w:rPr>
          <w:rFonts w:ascii="Aptos" w:hAnsi="Aptos"/>
        </w:rPr>
        <w:t xml:space="preserve">.2 </w:t>
      </w:r>
      <w:r w:rsidR="006E1ED7" w:rsidRPr="005C3E12">
        <w:rPr>
          <w:rFonts w:ascii="Aptos" w:hAnsi="Aptos"/>
        </w:rPr>
        <w:t>Design sonore</w:t>
      </w:r>
      <w:bookmarkEnd w:id="21"/>
    </w:p>
    <w:p w14:paraId="70C0B15B" w14:textId="77777777" w:rsidR="00F756F7" w:rsidRPr="005C3E12" w:rsidRDefault="00F756F7" w:rsidP="00F756F7">
      <w:pPr>
        <w:spacing w:after="0"/>
        <w:rPr>
          <w:rFonts w:ascii="Aptos" w:hAnsi="Aptos"/>
        </w:rPr>
      </w:pPr>
    </w:p>
    <w:p w14:paraId="3FD0A3FF" w14:textId="47DF9E61" w:rsidR="00C911EB" w:rsidRPr="005C3E12" w:rsidRDefault="00BF34D1" w:rsidP="00C911EB">
      <w:pPr>
        <w:spacing w:after="0"/>
        <w:rPr>
          <w:rFonts w:ascii="Aptos" w:hAnsi="Aptos" w:cs="Arial"/>
          <w:sz w:val="20"/>
        </w:rPr>
      </w:pPr>
      <w:r w:rsidRPr="005C3E12">
        <w:rPr>
          <w:rFonts w:ascii="Aptos" w:hAnsi="Aptos" w:cs="Arial"/>
          <w:sz w:val="20"/>
        </w:rPr>
        <w:t>Au travers d</w:t>
      </w:r>
      <w:r w:rsidR="00C31BB1" w:rsidRPr="005C3E12">
        <w:rPr>
          <w:rFonts w:ascii="Aptos" w:hAnsi="Aptos" w:cs="Arial"/>
          <w:sz w:val="20"/>
        </w:rPr>
        <w:t xml:space="preserve">es parcours du guide multimédia, le musée du </w:t>
      </w:r>
      <w:proofErr w:type="gramStart"/>
      <w:r w:rsidR="00C31BB1" w:rsidRPr="005C3E12">
        <w:rPr>
          <w:rFonts w:ascii="Aptos" w:hAnsi="Aptos" w:cs="Arial"/>
          <w:sz w:val="20"/>
        </w:rPr>
        <w:t>quai</w:t>
      </w:r>
      <w:proofErr w:type="gramEnd"/>
      <w:r w:rsidR="00C31BB1" w:rsidRPr="005C3E12">
        <w:rPr>
          <w:rFonts w:ascii="Aptos" w:hAnsi="Aptos" w:cs="Arial"/>
          <w:sz w:val="20"/>
        </w:rPr>
        <w:t xml:space="preserve"> Branly – Jacques souhaite </w:t>
      </w:r>
      <w:r w:rsidR="001045F9" w:rsidRPr="005C3E12">
        <w:rPr>
          <w:rFonts w:ascii="Aptos" w:hAnsi="Aptos" w:cs="Arial"/>
          <w:sz w:val="20"/>
        </w:rPr>
        <w:t>proposer</w:t>
      </w:r>
      <w:r w:rsidR="00C31BB1" w:rsidRPr="005C3E12">
        <w:rPr>
          <w:rFonts w:ascii="Aptos" w:hAnsi="Aptos" w:cs="Arial"/>
          <w:sz w:val="20"/>
        </w:rPr>
        <w:t xml:space="preserve"> une multiplicité de voix, une pluralité de regards</w:t>
      </w:r>
      <w:r w:rsidR="001045F9" w:rsidRPr="005C3E12">
        <w:rPr>
          <w:rFonts w:ascii="Aptos" w:hAnsi="Aptos" w:cs="Arial"/>
          <w:sz w:val="20"/>
        </w:rPr>
        <w:t xml:space="preserve"> sur ses collections,</w:t>
      </w:r>
      <w:r w:rsidR="00C31BB1" w:rsidRPr="005C3E12">
        <w:rPr>
          <w:rFonts w:ascii="Aptos" w:hAnsi="Aptos" w:cs="Arial"/>
          <w:sz w:val="20"/>
        </w:rPr>
        <w:t xml:space="preserve"> et valoriser le patrimoine immatériel </w:t>
      </w:r>
      <w:r w:rsidR="001045F9" w:rsidRPr="005C3E12">
        <w:rPr>
          <w:rFonts w:ascii="Aptos" w:hAnsi="Aptos" w:cs="Arial"/>
          <w:sz w:val="20"/>
        </w:rPr>
        <w:t xml:space="preserve">qui y est </w:t>
      </w:r>
      <w:r w:rsidR="00C31BB1" w:rsidRPr="005C3E12">
        <w:rPr>
          <w:rFonts w:ascii="Aptos" w:hAnsi="Aptos" w:cs="Arial"/>
          <w:sz w:val="20"/>
        </w:rPr>
        <w:t>étroitement</w:t>
      </w:r>
      <w:r w:rsidR="001045F9" w:rsidRPr="005C3E12">
        <w:rPr>
          <w:rFonts w:ascii="Aptos" w:hAnsi="Aptos" w:cs="Arial"/>
          <w:sz w:val="20"/>
        </w:rPr>
        <w:t xml:space="preserve"> associé.</w:t>
      </w:r>
    </w:p>
    <w:p w14:paraId="64626867" w14:textId="4F4DAE89" w:rsidR="001F58E4" w:rsidRPr="005C3E12" w:rsidRDefault="00C31BB1" w:rsidP="00C911EB">
      <w:pPr>
        <w:spacing w:after="0"/>
        <w:rPr>
          <w:rFonts w:ascii="Aptos" w:hAnsi="Aptos" w:cs="Arial"/>
          <w:sz w:val="20"/>
        </w:rPr>
      </w:pPr>
      <w:r w:rsidRPr="005C3E12">
        <w:rPr>
          <w:rFonts w:ascii="Aptos" w:hAnsi="Aptos" w:cs="Arial"/>
          <w:sz w:val="20"/>
        </w:rPr>
        <w:t>Ainsi, d</w:t>
      </w:r>
      <w:r w:rsidR="00C911EB" w:rsidRPr="005C3E12">
        <w:rPr>
          <w:rFonts w:ascii="Aptos" w:hAnsi="Aptos" w:cs="Arial"/>
          <w:sz w:val="20"/>
        </w:rPr>
        <w:t>a</w:t>
      </w:r>
      <w:r w:rsidR="001045F9" w:rsidRPr="005C3E12">
        <w:rPr>
          <w:rFonts w:ascii="Aptos" w:hAnsi="Aptos" w:cs="Arial"/>
          <w:sz w:val="20"/>
        </w:rPr>
        <w:t>ns le cadre de la production des contenus du guide multimédia</w:t>
      </w:r>
      <w:r w:rsidR="00C911EB" w:rsidRPr="005C3E12">
        <w:rPr>
          <w:rFonts w:ascii="Aptos" w:hAnsi="Aptos" w:cs="Arial"/>
          <w:sz w:val="20"/>
        </w:rPr>
        <w:t xml:space="preserve">, différents intervenants sont susceptibles d’être </w:t>
      </w:r>
      <w:r w:rsidR="001045F9" w:rsidRPr="005C3E12">
        <w:rPr>
          <w:rFonts w:ascii="Aptos" w:hAnsi="Aptos" w:cs="Arial"/>
          <w:sz w:val="20"/>
        </w:rPr>
        <w:t>interviewés</w:t>
      </w:r>
      <w:r w:rsidR="00C911EB" w:rsidRPr="005C3E12">
        <w:rPr>
          <w:rFonts w:ascii="Aptos" w:hAnsi="Aptos" w:cs="Arial"/>
          <w:sz w:val="20"/>
        </w:rPr>
        <w:t> </w:t>
      </w:r>
      <w:r w:rsidR="008B51F6">
        <w:rPr>
          <w:rFonts w:ascii="Aptos" w:hAnsi="Aptos" w:cs="Arial"/>
          <w:sz w:val="20"/>
        </w:rPr>
        <w:t>en studio ou, plus ponctuellement, dans d’autres espaces ou à distance dans l’hypothèse où les intervenants ne seraient pas en mesure de venir au studio</w:t>
      </w:r>
      <w:r w:rsidR="00C911EB" w:rsidRPr="005C3E12">
        <w:rPr>
          <w:rFonts w:ascii="Aptos" w:hAnsi="Aptos" w:cs="Arial"/>
          <w:sz w:val="20"/>
        </w:rPr>
        <w:t xml:space="preserve">: responsables de collections du musée du quai Branly-Jacques Chirac, commissaires des expositions, intervenants </w:t>
      </w:r>
      <w:r w:rsidR="007A110D" w:rsidRPr="005C3E12">
        <w:rPr>
          <w:rFonts w:ascii="Aptos" w:hAnsi="Aptos" w:cs="Arial"/>
          <w:sz w:val="20"/>
        </w:rPr>
        <w:t>spécifiques selon</w:t>
      </w:r>
      <w:r w:rsidR="00C911EB" w:rsidRPr="005C3E12">
        <w:rPr>
          <w:rFonts w:ascii="Aptos" w:hAnsi="Aptos" w:cs="Arial"/>
          <w:sz w:val="20"/>
        </w:rPr>
        <w:t xml:space="preserve"> les thématiques abordé</w:t>
      </w:r>
      <w:r w:rsidR="00033CA7" w:rsidRPr="005C3E12">
        <w:rPr>
          <w:rFonts w:ascii="Aptos" w:hAnsi="Aptos" w:cs="Arial"/>
          <w:sz w:val="20"/>
        </w:rPr>
        <w:t>e</w:t>
      </w:r>
      <w:r w:rsidR="00C911EB" w:rsidRPr="005C3E12">
        <w:rPr>
          <w:rFonts w:ascii="Aptos" w:hAnsi="Aptos" w:cs="Arial"/>
          <w:sz w:val="20"/>
        </w:rPr>
        <w:t>s</w:t>
      </w:r>
      <w:r w:rsidRPr="005C3E12">
        <w:rPr>
          <w:rFonts w:ascii="Aptos" w:hAnsi="Aptos" w:cs="Arial"/>
          <w:sz w:val="20"/>
        </w:rPr>
        <w:t xml:space="preserve"> (</w:t>
      </w:r>
      <w:r w:rsidR="007A110D" w:rsidRPr="005C3E12">
        <w:rPr>
          <w:rFonts w:ascii="Aptos" w:hAnsi="Aptos" w:cs="Arial"/>
          <w:sz w:val="20"/>
        </w:rPr>
        <w:t xml:space="preserve">représentants </w:t>
      </w:r>
      <w:r w:rsidRPr="005C3E12">
        <w:rPr>
          <w:rFonts w:ascii="Aptos" w:hAnsi="Aptos" w:cs="Arial"/>
          <w:sz w:val="20"/>
        </w:rPr>
        <w:t>des communautés associées,</w:t>
      </w:r>
      <w:r w:rsidR="007A110D" w:rsidRPr="005C3E12">
        <w:rPr>
          <w:rFonts w:ascii="Aptos" w:hAnsi="Aptos" w:cs="Arial"/>
          <w:sz w:val="20"/>
        </w:rPr>
        <w:t xml:space="preserve"> </w:t>
      </w:r>
      <w:r w:rsidR="00C911EB" w:rsidRPr="005C3E12">
        <w:rPr>
          <w:rFonts w:ascii="Aptos" w:hAnsi="Aptos" w:cs="Arial"/>
          <w:sz w:val="20"/>
        </w:rPr>
        <w:t>artistes, spécialistes</w:t>
      </w:r>
      <w:r w:rsidRPr="005C3E12">
        <w:rPr>
          <w:rFonts w:ascii="Aptos" w:hAnsi="Aptos" w:cs="Arial"/>
          <w:sz w:val="20"/>
        </w:rPr>
        <w:t xml:space="preserve">, etc.). </w:t>
      </w:r>
      <w:r w:rsidR="00177961" w:rsidRPr="005C3E12">
        <w:rPr>
          <w:rFonts w:ascii="Aptos" w:hAnsi="Aptos" w:cs="Arial"/>
          <w:sz w:val="20"/>
        </w:rPr>
        <w:t xml:space="preserve">Les extraits d’interviews sont complétés par </w:t>
      </w:r>
      <w:r w:rsidR="001F58E4" w:rsidRPr="005C3E12">
        <w:rPr>
          <w:rFonts w:ascii="Aptos" w:hAnsi="Aptos" w:cs="Arial"/>
          <w:sz w:val="20"/>
        </w:rPr>
        <w:t xml:space="preserve">l’ajout de voix enregistrées </w:t>
      </w:r>
      <w:r w:rsidR="00BF34D1" w:rsidRPr="005C3E12">
        <w:rPr>
          <w:rFonts w:ascii="Aptos" w:hAnsi="Aptos" w:cs="Arial"/>
          <w:sz w:val="20"/>
        </w:rPr>
        <w:t xml:space="preserve">en studio </w:t>
      </w:r>
      <w:r w:rsidR="001F58E4" w:rsidRPr="005C3E12">
        <w:rPr>
          <w:rFonts w:ascii="Aptos" w:hAnsi="Aptos" w:cs="Arial"/>
          <w:sz w:val="20"/>
        </w:rPr>
        <w:t xml:space="preserve">sur la base d’un script (voix off, narration, dialogues, contes, etc.), interprétées par des comédiens, conteurs, journalistes, etc. Une attention particulière sera portée à la diversité des comédiens réalisant les voix du guide multimédia. </w:t>
      </w:r>
    </w:p>
    <w:p w14:paraId="27688FD9" w14:textId="622CDE02" w:rsidR="00C911EB" w:rsidRPr="005C3E12" w:rsidRDefault="00C911EB" w:rsidP="00C911EB">
      <w:pPr>
        <w:spacing w:after="0"/>
        <w:rPr>
          <w:rFonts w:ascii="Aptos" w:hAnsi="Aptos" w:cs="Arial"/>
          <w:sz w:val="20"/>
        </w:rPr>
      </w:pPr>
    </w:p>
    <w:p w14:paraId="50F6DDB6" w14:textId="744AB085" w:rsidR="006C5CF0" w:rsidRPr="005C3E12" w:rsidRDefault="006C5CF0" w:rsidP="006C5CF0">
      <w:pPr>
        <w:spacing w:after="0"/>
        <w:rPr>
          <w:rFonts w:ascii="Aptos" w:hAnsi="Aptos" w:cs="Arial"/>
          <w:sz w:val="20"/>
        </w:rPr>
      </w:pPr>
      <w:r w:rsidRPr="005C3E12">
        <w:rPr>
          <w:rFonts w:ascii="Aptos" w:hAnsi="Aptos" w:cs="Arial"/>
          <w:sz w:val="20"/>
        </w:rPr>
        <w:t xml:space="preserve">Le </w:t>
      </w:r>
      <w:r w:rsidR="00163591" w:rsidRPr="005C3E12">
        <w:rPr>
          <w:rFonts w:ascii="Aptos" w:hAnsi="Aptos" w:cs="Arial"/>
          <w:sz w:val="20"/>
        </w:rPr>
        <w:t>design sonore</w:t>
      </w:r>
      <w:r w:rsidR="00BF34D1" w:rsidRPr="005C3E12">
        <w:rPr>
          <w:rFonts w:ascii="Aptos" w:hAnsi="Aptos" w:cs="Arial"/>
          <w:sz w:val="20"/>
        </w:rPr>
        <w:t xml:space="preserve"> des parcours</w:t>
      </w:r>
      <w:r w:rsidRPr="005C3E12">
        <w:rPr>
          <w:rFonts w:ascii="Aptos" w:hAnsi="Aptos" w:cs="Arial"/>
          <w:sz w:val="20"/>
        </w:rPr>
        <w:t xml:space="preserve"> </w:t>
      </w:r>
      <w:r w:rsidR="00BF34D1" w:rsidRPr="005C3E12">
        <w:rPr>
          <w:rFonts w:ascii="Aptos" w:hAnsi="Aptos" w:cs="Arial"/>
          <w:sz w:val="20"/>
        </w:rPr>
        <w:t>est</w:t>
      </w:r>
      <w:r w:rsidRPr="005C3E12">
        <w:rPr>
          <w:rFonts w:ascii="Aptos" w:hAnsi="Aptos" w:cs="Arial"/>
          <w:sz w:val="20"/>
        </w:rPr>
        <w:t xml:space="preserve"> envisagé comme un moyen de </w:t>
      </w:r>
      <w:r w:rsidR="00163591" w:rsidRPr="005C3E12">
        <w:rPr>
          <w:rFonts w:ascii="Aptos" w:hAnsi="Aptos" w:cs="Arial"/>
          <w:sz w:val="20"/>
        </w:rPr>
        <w:t>guider le regard du visiteur,</w:t>
      </w:r>
      <w:r w:rsidRPr="005C3E12">
        <w:rPr>
          <w:rFonts w:ascii="Aptos" w:hAnsi="Aptos" w:cs="Arial"/>
          <w:sz w:val="20"/>
        </w:rPr>
        <w:t xml:space="preserve"> de l’immerger dans des univers singuliers</w:t>
      </w:r>
      <w:r w:rsidR="00163591" w:rsidRPr="005C3E12">
        <w:rPr>
          <w:rFonts w:ascii="Aptos" w:hAnsi="Aptos" w:cs="Arial"/>
          <w:sz w:val="20"/>
        </w:rPr>
        <w:t xml:space="preserve">, et de faire de sa visite une expérience à part entière, avec une identité propre au musée du </w:t>
      </w:r>
      <w:proofErr w:type="gramStart"/>
      <w:r w:rsidR="00163591" w:rsidRPr="005C3E12">
        <w:rPr>
          <w:rFonts w:ascii="Aptos" w:hAnsi="Aptos" w:cs="Arial"/>
          <w:sz w:val="20"/>
        </w:rPr>
        <w:t>quai</w:t>
      </w:r>
      <w:proofErr w:type="gramEnd"/>
      <w:r w:rsidR="00163591" w:rsidRPr="005C3E12">
        <w:rPr>
          <w:rFonts w:ascii="Aptos" w:hAnsi="Aptos" w:cs="Arial"/>
          <w:sz w:val="20"/>
        </w:rPr>
        <w:t xml:space="preserve"> Branly – Jacques Chirac. </w:t>
      </w:r>
    </w:p>
    <w:p w14:paraId="1BAE96D7" w14:textId="735D3CB2" w:rsidR="00F53E54" w:rsidRPr="005C3E12" w:rsidRDefault="006C5CF0" w:rsidP="006C5CF0">
      <w:pPr>
        <w:spacing w:after="0"/>
        <w:rPr>
          <w:rFonts w:ascii="Aptos" w:hAnsi="Aptos" w:cs="Arial"/>
          <w:sz w:val="20"/>
        </w:rPr>
      </w:pPr>
      <w:r w:rsidRPr="005C3E12">
        <w:rPr>
          <w:rFonts w:ascii="Aptos" w:hAnsi="Aptos" w:cs="Arial"/>
          <w:sz w:val="20"/>
        </w:rPr>
        <w:t>Ainsi, l</w:t>
      </w:r>
      <w:r w:rsidR="007A110D" w:rsidRPr="005C3E12">
        <w:rPr>
          <w:rFonts w:ascii="Aptos" w:hAnsi="Aptos" w:cs="Arial"/>
          <w:sz w:val="20"/>
        </w:rPr>
        <w:t xml:space="preserve">e </w:t>
      </w:r>
      <w:r w:rsidR="00AB03FF" w:rsidRPr="005C3E12">
        <w:rPr>
          <w:rFonts w:ascii="Aptos" w:hAnsi="Aptos" w:cs="Arial"/>
          <w:sz w:val="20"/>
        </w:rPr>
        <w:t>concessionnaire</w:t>
      </w:r>
      <w:r w:rsidR="007A110D" w:rsidRPr="005C3E12">
        <w:rPr>
          <w:rFonts w:ascii="Aptos" w:hAnsi="Aptos" w:cs="Arial"/>
          <w:sz w:val="20"/>
        </w:rPr>
        <w:t xml:space="preserve"> placera la dimension sonore au cœur de l</w:t>
      </w:r>
      <w:r w:rsidR="00C911EB" w:rsidRPr="005C3E12">
        <w:rPr>
          <w:rFonts w:ascii="Aptos" w:hAnsi="Aptos" w:cs="Arial"/>
          <w:sz w:val="20"/>
        </w:rPr>
        <w:t xml:space="preserve">a création des contenus des parcours, tant pour les collections permanentes que pour les expositions temporaires. </w:t>
      </w:r>
      <w:r w:rsidR="007A110D" w:rsidRPr="005C3E12">
        <w:rPr>
          <w:rFonts w:ascii="Aptos" w:hAnsi="Aptos" w:cs="Arial"/>
          <w:sz w:val="20"/>
        </w:rPr>
        <w:t>Il est attendu</w:t>
      </w:r>
      <w:r w:rsidR="00C911EB" w:rsidRPr="005C3E12">
        <w:rPr>
          <w:rFonts w:ascii="Aptos" w:hAnsi="Aptos" w:cs="Arial"/>
          <w:sz w:val="20"/>
        </w:rPr>
        <w:t xml:space="preserve"> </w:t>
      </w:r>
      <w:r w:rsidR="007A110D" w:rsidRPr="005C3E12">
        <w:rPr>
          <w:rFonts w:ascii="Aptos" w:hAnsi="Aptos" w:cs="Arial"/>
          <w:sz w:val="20"/>
        </w:rPr>
        <w:t>une approche dynamique, vivante et</w:t>
      </w:r>
      <w:r w:rsidR="00C911EB" w:rsidRPr="005C3E12">
        <w:rPr>
          <w:rFonts w:ascii="Aptos" w:hAnsi="Aptos" w:cs="Arial"/>
          <w:sz w:val="20"/>
        </w:rPr>
        <w:t xml:space="preserve"> immersive </w:t>
      </w:r>
      <w:r w:rsidR="007A110D" w:rsidRPr="005C3E12">
        <w:rPr>
          <w:rFonts w:ascii="Aptos" w:hAnsi="Aptos" w:cs="Arial"/>
          <w:sz w:val="20"/>
        </w:rPr>
        <w:t xml:space="preserve">qui mêlera les </w:t>
      </w:r>
      <w:r w:rsidR="002F6ED9" w:rsidRPr="005C3E12">
        <w:rPr>
          <w:rFonts w:ascii="Aptos" w:hAnsi="Aptos" w:cs="Arial"/>
          <w:sz w:val="20"/>
        </w:rPr>
        <w:t>contenus</w:t>
      </w:r>
      <w:r w:rsidR="00033CA7" w:rsidRPr="005C3E12">
        <w:rPr>
          <w:rFonts w:ascii="Aptos" w:hAnsi="Aptos" w:cs="Arial"/>
          <w:sz w:val="20"/>
        </w:rPr>
        <w:t xml:space="preserve"> </w:t>
      </w:r>
      <w:r w:rsidR="007A110D" w:rsidRPr="005C3E12">
        <w:rPr>
          <w:rFonts w:ascii="Aptos" w:hAnsi="Aptos" w:cs="Arial"/>
          <w:sz w:val="20"/>
        </w:rPr>
        <w:t xml:space="preserve">à </w:t>
      </w:r>
      <w:r w:rsidR="002E23FC" w:rsidRPr="005C3E12">
        <w:rPr>
          <w:rFonts w:ascii="Aptos" w:hAnsi="Aptos" w:cs="Arial"/>
          <w:sz w:val="20"/>
        </w:rPr>
        <w:t>des musiques non-occidentales</w:t>
      </w:r>
      <w:r w:rsidR="002E23FC">
        <w:rPr>
          <w:rFonts w:ascii="Aptos" w:hAnsi="Aptos" w:cs="Arial"/>
          <w:sz w:val="20"/>
        </w:rPr>
        <w:t xml:space="preserve">, </w:t>
      </w:r>
      <w:r w:rsidR="007A110D" w:rsidRPr="005C3E12">
        <w:rPr>
          <w:rFonts w:ascii="Aptos" w:hAnsi="Aptos" w:cs="Arial"/>
          <w:sz w:val="20"/>
        </w:rPr>
        <w:t>des</w:t>
      </w:r>
      <w:r w:rsidR="002F6ED9" w:rsidRPr="005C3E12">
        <w:rPr>
          <w:rFonts w:ascii="Aptos" w:hAnsi="Aptos" w:cs="Arial"/>
          <w:sz w:val="20"/>
        </w:rPr>
        <w:t xml:space="preserve"> </w:t>
      </w:r>
      <w:r w:rsidR="00C911EB" w:rsidRPr="005C3E12">
        <w:rPr>
          <w:rFonts w:ascii="Aptos" w:hAnsi="Aptos" w:cs="Arial"/>
          <w:sz w:val="20"/>
        </w:rPr>
        <w:t>captations</w:t>
      </w:r>
      <w:r w:rsidR="002F6ED9" w:rsidRPr="005C3E12">
        <w:rPr>
          <w:rFonts w:ascii="Aptos" w:hAnsi="Aptos" w:cs="Arial"/>
          <w:sz w:val="20"/>
        </w:rPr>
        <w:t xml:space="preserve"> d’ambiances sonores, des bruitages. </w:t>
      </w:r>
      <w:r w:rsidR="002E23FC" w:rsidRPr="005C3E12">
        <w:rPr>
          <w:rFonts w:ascii="Aptos" w:hAnsi="Aptos" w:cs="Arial"/>
          <w:sz w:val="20"/>
        </w:rPr>
        <w:t xml:space="preserve">Lorsque cela est pertinent, </w:t>
      </w:r>
      <w:r w:rsidR="002E23FC">
        <w:rPr>
          <w:rFonts w:ascii="Aptos" w:hAnsi="Aptos" w:cs="Arial"/>
          <w:sz w:val="20"/>
        </w:rPr>
        <w:t xml:space="preserve">il pourra être demandé au concessionnaire l’utilisation de musiques identifiées par le concédant, dont les droits seront négociés par le concessionnaire. </w:t>
      </w:r>
      <w:r w:rsidR="00341028">
        <w:rPr>
          <w:rFonts w:ascii="Aptos" w:hAnsi="Aptos" w:cs="Arial"/>
          <w:sz w:val="20"/>
        </w:rPr>
        <w:t>Le cas échéant</w:t>
      </w:r>
      <w:r w:rsidR="002F6ED9" w:rsidRPr="005C3E12">
        <w:rPr>
          <w:rFonts w:ascii="Aptos" w:hAnsi="Aptos" w:cs="Arial"/>
          <w:sz w:val="20"/>
        </w:rPr>
        <w:t xml:space="preserve">, une utilisation du son binaural </w:t>
      </w:r>
      <w:r w:rsidR="00992F7F">
        <w:rPr>
          <w:rFonts w:ascii="Aptos" w:hAnsi="Aptos" w:cs="Arial"/>
          <w:sz w:val="20"/>
        </w:rPr>
        <w:t xml:space="preserve">pourra être effectuée </w:t>
      </w:r>
      <w:r w:rsidR="002F6ED9" w:rsidRPr="005C3E12">
        <w:rPr>
          <w:rFonts w:ascii="Aptos" w:hAnsi="Aptos" w:cs="Arial"/>
          <w:sz w:val="20"/>
        </w:rPr>
        <w:t xml:space="preserve">afin de renforcer </w:t>
      </w:r>
      <w:r w:rsidR="00033CA7" w:rsidRPr="005C3E12">
        <w:rPr>
          <w:rFonts w:ascii="Aptos" w:hAnsi="Aptos" w:cs="Arial"/>
          <w:sz w:val="20"/>
        </w:rPr>
        <w:t>l’aspect immersif</w:t>
      </w:r>
      <w:r w:rsidR="002F6ED9" w:rsidRPr="005C3E12">
        <w:rPr>
          <w:rFonts w:ascii="Aptos" w:hAnsi="Aptos" w:cs="Arial"/>
          <w:sz w:val="20"/>
        </w:rPr>
        <w:t>.</w:t>
      </w:r>
      <w:r w:rsidR="00C911EB" w:rsidRPr="005C3E12">
        <w:rPr>
          <w:rFonts w:ascii="Aptos" w:hAnsi="Aptos" w:cs="Arial"/>
          <w:sz w:val="20"/>
        </w:rPr>
        <w:t xml:space="preserve"> </w:t>
      </w:r>
    </w:p>
    <w:p w14:paraId="29FD7C47" w14:textId="77777777" w:rsidR="00BF34D1" w:rsidRPr="005C3E12" w:rsidRDefault="00BF34D1" w:rsidP="006C5CF0">
      <w:pPr>
        <w:spacing w:after="0"/>
        <w:rPr>
          <w:rFonts w:ascii="Aptos" w:hAnsi="Aptos" w:cs="Arial"/>
          <w:sz w:val="20"/>
        </w:rPr>
      </w:pPr>
    </w:p>
    <w:p w14:paraId="1B5466D1" w14:textId="50D68A07" w:rsidR="00BF34D1" w:rsidRPr="005C3E12" w:rsidRDefault="00BF34D1" w:rsidP="006C5CF0">
      <w:pPr>
        <w:spacing w:after="0"/>
        <w:rPr>
          <w:rFonts w:ascii="Aptos" w:hAnsi="Aptos" w:cs="Arial"/>
          <w:sz w:val="20"/>
        </w:rPr>
      </w:pPr>
      <w:r w:rsidRPr="005C3E12">
        <w:rPr>
          <w:rFonts w:ascii="Aptos" w:hAnsi="Aptos" w:cs="Arial"/>
          <w:sz w:val="20"/>
        </w:rPr>
        <w:t xml:space="preserve">Le travail de design sonore </w:t>
      </w:r>
      <w:r w:rsidR="00E30BA7">
        <w:rPr>
          <w:rFonts w:ascii="Aptos" w:hAnsi="Aptos" w:cs="Arial"/>
          <w:sz w:val="20"/>
        </w:rPr>
        <w:t>devra être</w:t>
      </w:r>
      <w:r w:rsidRPr="005C3E12">
        <w:rPr>
          <w:rFonts w:ascii="Aptos" w:hAnsi="Aptos" w:cs="Arial"/>
          <w:sz w:val="20"/>
        </w:rPr>
        <w:t xml:space="preserve"> effectué en lien étroit avec le travail d’écriture des </w:t>
      </w:r>
      <w:r w:rsidR="00764D9F" w:rsidRPr="005C3E12">
        <w:rPr>
          <w:rFonts w:ascii="Aptos" w:hAnsi="Aptos" w:cs="Arial"/>
          <w:sz w:val="20"/>
        </w:rPr>
        <w:t>séquences</w:t>
      </w:r>
      <w:r w:rsidRPr="005C3E12">
        <w:rPr>
          <w:rFonts w:ascii="Aptos" w:hAnsi="Aptos" w:cs="Arial"/>
          <w:sz w:val="20"/>
        </w:rPr>
        <w:t xml:space="preserve">. Pour chaque </w:t>
      </w:r>
      <w:r w:rsidR="00FE69EE">
        <w:rPr>
          <w:rFonts w:ascii="Aptos" w:hAnsi="Aptos" w:cs="Arial"/>
          <w:sz w:val="20"/>
        </w:rPr>
        <w:t xml:space="preserve">projet (lot de </w:t>
      </w:r>
      <w:r w:rsidRPr="005C3E12">
        <w:rPr>
          <w:rFonts w:ascii="Aptos" w:hAnsi="Aptos" w:cs="Arial"/>
          <w:sz w:val="20"/>
        </w:rPr>
        <w:t>POI du plateau des Collections</w:t>
      </w:r>
      <w:r w:rsidR="00FE69EE">
        <w:rPr>
          <w:rFonts w:ascii="Aptos" w:hAnsi="Aptos" w:cs="Arial"/>
          <w:sz w:val="20"/>
        </w:rPr>
        <w:t xml:space="preserve">, </w:t>
      </w:r>
      <w:r w:rsidRPr="005C3E12">
        <w:rPr>
          <w:rFonts w:ascii="Aptos" w:hAnsi="Aptos" w:cs="Arial"/>
          <w:sz w:val="20"/>
        </w:rPr>
        <w:t xml:space="preserve">parcours </w:t>
      </w:r>
      <w:r w:rsidR="00AB03FF" w:rsidRPr="005C3E12">
        <w:rPr>
          <w:rFonts w:ascii="Aptos" w:hAnsi="Aptos" w:cs="Arial"/>
          <w:sz w:val="20"/>
        </w:rPr>
        <w:t>d’exposition,</w:t>
      </w:r>
      <w:r w:rsidR="00FE69EE">
        <w:rPr>
          <w:rFonts w:ascii="Aptos" w:hAnsi="Aptos" w:cs="Arial"/>
          <w:sz w:val="20"/>
        </w:rPr>
        <w:t xml:space="preserve"> …)</w:t>
      </w:r>
      <w:r w:rsidR="00AB03FF" w:rsidRPr="005C3E12">
        <w:rPr>
          <w:rFonts w:ascii="Aptos" w:hAnsi="Aptos" w:cs="Arial"/>
          <w:sz w:val="20"/>
        </w:rPr>
        <w:t xml:space="preserve"> le concessionnaire s’engage à fournir, en amont de la production, un projet de design sonore prenant la </w:t>
      </w:r>
      <w:r w:rsidR="00AB03FF" w:rsidRPr="005C3E12">
        <w:rPr>
          <w:rFonts w:ascii="Aptos" w:hAnsi="Aptos" w:cs="Arial"/>
          <w:sz w:val="20"/>
        </w:rPr>
        <w:lastRenderedPageBreak/>
        <w:t>forme d’une note d’intention accompagnée de références et d’</w:t>
      </w:r>
      <w:r w:rsidR="00764D9F" w:rsidRPr="005C3E12">
        <w:rPr>
          <w:rFonts w:ascii="Aptos" w:hAnsi="Aptos" w:cs="Arial"/>
          <w:sz w:val="20"/>
        </w:rPr>
        <w:t>extraits de matière sonore</w:t>
      </w:r>
      <w:r w:rsidR="00AB03FF" w:rsidRPr="005C3E12">
        <w:rPr>
          <w:rFonts w:ascii="Aptos" w:hAnsi="Aptos" w:cs="Arial"/>
          <w:sz w:val="20"/>
        </w:rPr>
        <w:t>. Ce projet de design sonore sera soumis à la validation du concédant</w:t>
      </w:r>
      <w:r w:rsidR="00FE69EE">
        <w:rPr>
          <w:rFonts w:ascii="Aptos" w:hAnsi="Aptos" w:cs="Arial"/>
          <w:sz w:val="20"/>
        </w:rPr>
        <w:t xml:space="preserve"> avant le montage </w:t>
      </w:r>
      <w:r w:rsidR="002E23FC">
        <w:rPr>
          <w:rFonts w:ascii="Aptos" w:hAnsi="Aptos" w:cs="Arial"/>
          <w:sz w:val="20"/>
        </w:rPr>
        <w:t>audio des séquences</w:t>
      </w:r>
      <w:r w:rsidR="00AB03FF" w:rsidRPr="005C3E12">
        <w:rPr>
          <w:rFonts w:ascii="Aptos" w:hAnsi="Aptos" w:cs="Arial"/>
          <w:sz w:val="20"/>
        </w:rPr>
        <w:t xml:space="preserve">. </w:t>
      </w:r>
    </w:p>
    <w:p w14:paraId="65A1ABD3" w14:textId="77777777" w:rsidR="00FA2ADC" w:rsidRPr="005C3E12" w:rsidRDefault="00FA2ADC" w:rsidP="00F756F7">
      <w:pPr>
        <w:spacing w:after="0"/>
        <w:rPr>
          <w:rFonts w:ascii="Aptos" w:hAnsi="Aptos" w:cs="Arial"/>
          <w:sz w:val="20"/>
        </w:rPr>
      </w:pPr>
    </w:p>
    <w:p w14:paraId="0649A4FB" w14:textId="7BA376ED" w:rsidR="006E1ED7" w:rsidRPr="005C3E12" w:rsidRDefault="00F756F7" w:rsidP="00F756F7">
      <w:pPr>
        <w:pStyle w:val="Titre3"/>
        <w:rPr>
          <w:rFonts w:ascii="Aptos" w:hAnsi="Aptos"/>
        </w:rPr>
      </w:pPr>
      <w:bookmarkStart w:id="22" w:name="_Toc94862376"/>
      <w:r w:rsidRPr="005C3E12">
        <w:rPr>
          <w:rFonts w:ascii="Aptos" w:hAnsi="Aptos"/>
        </w:rPr>
        <w:t>5</w:t>
      </w:r>
      <w:r w:rsidR="000C33F0" w:rsidRPr="005C3E12">
        <w:rPr>
          <w:rFonts w:ascii="Aptos" w:hAnsi="Aptos"/>
        </w:rPr>
        <w:t>.6</w:t>
      </w:r>
      <w:r w:rsidR="0003728B" w:rsidRPr="005C3E12">
        <w:rPr>
          <w:rFonts w:ascii="Aptos" w:hAnsi="Aptos"/>
        </w:rPr>
        <w:t xml:space="preserve">.3 </w:t>
      </w:r>
      <w:r w:rsidR="006E1ED7" w:rsidRPr="005C3E12">
        <w:rPr>
          <w:rFonts w:ascii="Aptos" w:hAnsi="Aptos"/>
        </w:rPr>
        <w:t>Ergonomie</w:t>
      </w:r>
      <w:bookmarkEnd w:id="22"/>
    </w:p>
    <w:p w14:paraId="524AF72A" w14:textId="77777777" w:rsidR="00F756F7" w:rsidRPr="005C3E12" w:rsidRDefault="00F756F7" w:rsidP="00F756F7">
      <w:pPr>
        <w:spacing w:after="0"/>
        <w:rPr>
          <w:rFonts w:ascii="Aptos" w:hAnsi="Aptos"/>
        </w:rPr>
      </w:pPr>
    </w:p>
    <w:p w14:paraId="20F8F920" w14:textId="77777777" w:rsidR="006E1ED7" w:rsidRPr="005C3E12" w:rsidRDefault="006E1ED7" w:rsidP="00F756F7">
      <w:pPr>
        <w:spacing w:after="0"/>
        <w:rPr>
          <w:rFonts w:ascii="Aptos" w:hAnsi="Aptos" w:cs="Arial"/>
          <w:sz w:val="20"/>
        </w:rPr>
      </w:pPr>
      <w:r w:rsidRPr="005C3E12">
        <w:rPr>
          <w:rFonts w:ascii="Aptos" w:hAnsi="Aptos" w:cs="Arial"/>
          <w:sz w:val="20"/>
        </w:rPr>
        <w:t>Le guide multimédia proposé par le concédant devra disposer des caractéristiques suivantes :</w:t>
      </w:r>
    </w:p>
    <w:p w14:paraId="0A7A0590" w14:textId="77777777" w:rsidR="00FA2ADC" w:rsidRPr="005C3E12" w:rsidRDefault="00FA2ADC" w:rsidP="00F756F7">
      <w:pPr>
        <w:spacing w:after="0"/>
        <w:rPr>
          <w:rFonts w:ascii="Aptos" w:hAnsi="Aptos" w:cs="Arial"/>
          <w:sz w:val="20"/>
        </w:rPr>
      </w:pPr>
    </w:p>
    <w:p w14:paraId="06341CFD" w14:textId="77777777" w:rsidR="006E1ED7" w:rsidRPr="005C3E12" w:rsidRDefault="006E1ED7" w:rsidP="00341028">
      <w:pPr>
        <w:pStyle w:val="Paragraphedeliste"/>
        <w:numPr>
          <w:ilvl w:val="0"/>
          <w:numId w:val="5"/>
        </w:numPr>
        <w:ind w:left="284" w:hanging="284"/>
        <w:contextualSpacing w:val="0"/>
        <w:rPr>
          <w:rFonts w:ascii="Aptos" w:hAnsi="Aptos" w:cs="Arial"/>
          <w:sz w:val="20"/>
        </w:rPr>
      </w:pPr>
      <w:r w:rsidRPr="005C3E12">
        <w:rPr>
          <w:rFonts w:ascii="Aptos" w:hAnsi="Aptos" w:cs="Arial"/>
          <w:sz w:val="20"/>
        </w:rPr>
        <w:t>Poids : outil non contraignant, les visiteurs s’attendant à un objet léger et peu encombrant ;</w:t>
      </w:r>
    </w:p>
    <w:p w14:paraId="3B264F5A" w14:textId="77777777" w:rsidR="00FA2ADC" w:rsidRPr="005C3E12" w:rsidRDefault="006E1ED7" w:rsidP="00341028">
      <w:pPr>
        <w:pStyle w:val="Paragraphedeliste"/>
        <w:numPr>
          <w:ilvl w:val="0"/>
          <w:numId w:val="5"/>
        </w:numPr>
        <w:spacing w:after="0"/>
        <w:ind w:left="284" w:hanging="284"/>
        <w:contextualSpacing w:val="0"/>
        <w:rPr>
          <w:rFonts w:ascii="Aptos" w:hAnsi="Aptos" w:cs="Arial"/>
          <w:sz w:val="20"/>
        </w:rPr>
      </w:pPr>
      <w:r w:rsidRPr="005C3E12">
        <w:rPr>
          <w:rFonts w:ascii="Aptos" w:hAnsi="Aptos" w:cs="Arial"/>
          <w:sz w:val="20"/>
        </w:rPr>
        <w:t xml:space="preserve">Écran : maximisation de la taille et de la définition de l'écran du terminal. </w:t>
      </w:r>
    </w:p>
    <w:p w14:paraId="47BF12E6" w14:textId="77777777" w:rsidR="006E1ED7" w:rsidRPr="005C3E12" w:rsidRDefault="006E1ED7" w:rsidP="00341028">
      <w:pPr>
        <w:pStyle w:val="Paragraphedeliste"/>
        <w:ind w:left="284"/>
        <w:contextualSpacing w:val="0"/>
        <w:rPr>
          <w:rFonts w:ascii="Aptos" w:hAnsi="Aptos" w:cs="Arial"/>
          <w:sz w:val="20"/>
        </w:rPr>
      </w:pPr>
      <w:r w:rsidRPr="005C3E12">
        <w:rPr>
          <w:rFonts w:ascii="Aptos" w:hAnsi="Aptos" w:cs="Arial"/>
          <w:sz w:val="20"/>
        </w:rPr>
        <w:t>Une taille d’écran de 3,5 pouces constitue un minimum pour le confort de lecture et de visionnage des vidéos ;</w:t>
      </w:r>
    </w:p>
    <w:p w14:paraId="5775E2C6" w14:textId="77777777" w:rsidR="006E1ED7" w:rsidRPr="005C3E12" w:rsidRDefault="006E1ED7" w:rsidP="00341028">
      <w:pPr>
        <w:pStyle w:val="Paragraphedeliste"/>
        <w:numPr>
          <w:ilvl w:val="0"/>
          <w:numId w:val="5"/>
        </w:numPr>
        <w:tabs>
          <w:tab w:val="left" w:pos="284"/>
        </w:tabs>
        <w:spacing w:after="0"/>
        <w:ind w:hanging="720"/>
        <w:contextualSpacing w:val="0"/>
        <w:rPr>
          <w:rFonts w:ascii="Aptos" w:hAnsi="Aptos" w:cs="Arial"/>
          <w:sz w:val="20"/>
        </w:rPr>
      </w:pPr>
      <w:r w:rsidRPr="005C3E12">
        <w:rPr>
          <w:rFonts w:ascii="Aptos" w:hAnsi="Aptos" w:cs="Arial"/>
          <w:sz w:val="20"/>
        </w:rPr>
        <w:t>Interface d’écoute :</w:t>
      </w:r>
    </w:p>
    <w:p w14:paraId="60899C9F" w14:textId="77777777" w:rsidR="006E1ED7" w:rsidRPr="005C3E12" w:rsidRDefault="006E1ED7" w:rsidP="009E12CF">
      <w:pPr>
        <w:pStyle w:val="Paragraphedeliste"/>
        <w:numPr>
          <w:ilvl w:val="1"/>
          <w:numId w:val="26"/>
        </w:numPr>
        <w:spacing w:after="0"/>
        <w:ind w:left="567" w:hanging="283"/>
        <w:rPr>
          <w:rFonts w:ascii="Aptos" w:hAnsi="Aptos" w:cs="Arial"/>
          <w:sz w:val="20"/>
        </w:rPr>
      </w:pPr>
      <w:r w:rsidRPr="005C3E12">
        <w:rPr>
          <w:rFonts w:ascii="Aptos" w:hAnsi="Aptos" w:cs="Arial"/>
          <w:sz w:val="20"/>
        </w:rPr>
        <w:t>Système d’écoute personnalisé ;</w:t>
      </w:r>
    </w:p>
    <w:p w14:paraId="1A4A5FAC" w14:textId="77777777" w:rsidR="006E1ED7" w:rsidRPr="005C3E12" w:rsidRDefault="006E1ED7" w:rsidP="009E12CF">
      <w:pPr>
        <w:pStyle w:val="Paragraphedeliste"/>
        <w:numPr>
          <w:ilvl w:val="1"/>
          <w:numId w:val="26"/>
        </w:numPr>
        <w:spacing w:after="0"/>
        <w:ind w:left="568" w:hanging="284"/>
        <w:contextualSpacing w:val="0"/>
        <w:rPr>
          <w:rFonts w:ascii="Aptos" w:hAnsi="Aptos" w:cs="Arial"/>
          <w:sz w:val="20"/>
        </w:rPr>
      </w:pPr>
      <w:r w:rsidRPr="005C3E12">
        <w:rPr>
          <w:rFonts w:ascii="Aptos" w:hAnsi="Aptos" w:cs="Arial"/>
          <w:sz w:val="20"/>
        </w:rPr>
        <w:t>Boucle à induction magnétique ;</w:t>
      </w:r>
    </w:p>
    <w:p w14:paraId="32451025" w14:textId="77777777" w:rsidR="006E1ED7" w:rsidRPr="005C3E12" w:rsidRDefault="006E1ED7" w:rsidP="009E12CF">
      <w:pPr>
        <w:pStyle w:val="Paragraphedeliste"/>
        <w:numPr>
          <w:ilvl w:val="1"/>
          <w:numId w:val="26"/>
        </w:numPr>
        <w:spacing w:after="0"/>
        <w:ind w:left="567" w:hanging="283"/>
        <w:rPr>
          <w:rFonts w:ascii="Aptos" w:hAnsi="Aptos" w:cs="Arial"/>
          <w:sz w:val="20"/>
        </w:rPr>
      </w:pPr>
      <w:r w:rsidRPr="005C3E12">
        <w:rPr>
          <w:rFonts w:ascii="Aptos" w:hAnsi="Aptos" w:cs="Arial"/>
          <w:sz w:val="20"/>
        </w:rPr>
        <w:t>Qualité d’écoute optimale, avec ou sans casque ;</w:t>
      </w:r>
    </w:p>
    <w:p w14:paraId="1E8919EF" w14:textId="3DF79691" w:rsidR="006E1ED7" w:rsidRPr="005C3E12" w:rsidRDefault="006E1ED7" w:rsidP="009E12CF">
      <w:pPr>
        <w:pStyle w:val="Paragraphedeliste"/>
        <w:numPr>
          <w:ilvl w:val="1"/>
          <w:numId w:val="26"/>
        </w:numPr>
        <w:spacing w:after="0"/>
        <w:ind w:left="567" w:hanging="283"/>
        <w:rPr>
          <w:rFonts w:ascii="Aptos" w:hAnsi="Aptos" w:cs="Arial"/>
          <w:sz w:val="20"/>
        </w:rPr>
      </w:pPr>
      <w:r w:rsidRPr="005C3E12">
        <w:rPr>
          <w:rFonts w:ascii="Aptos" w:hAnsi="Aptos" w:cs="Arial"/>
          <w:sz w:val="20"/>
        </w:rPr>
        <w:t xml:space="preserve">Isolement suffisant du bruit ambiant pour bien entendre les </w:t>
      </w:r>
      <w:r w:rsidR="00956980" w:rsidRPr="005C3E12">
        <w:rPr>
          <w:rFonts w:ascii="Aptos" w:hAnsi="Aptos" w:cs="Arial"/>
          <w:sz w:val="20"/>
        </w:rPr>
        <w:t>séquences</w:t>
      </w:r>
      <w:r w:rsidRPr="005C3E12">
        <w:rPr>
          <w:rFonts w:ascii="Aptos" w:hAnsi="Aptos" w:cs="Arial"/>
          <w:sz w:val="20"/>
        </w:rPr>
        <w:t xml:space="preserve"> délivré</w:t>
      </w:r>
      <w:r w:rsidR="00956980" w:rsidRPr="005C3E12">
        <w:rPr>
          <w:rFonts w:ascii="Aptos" w:hAnsi="Aptos" w:cs="Arial"/>
          <w:sz w:val="20"/>
        </w:rPr>
        <w:t>e</w:t>
      </w:r>
      <w:r w:rsidRPr="005C3E12">
        <w:rPr>
          <w:rFonts w:ascii="Aptos" w:hAnsi="Aptos" w:cs="Arial"/>
          <w:sz w:val="20"/>
        </w:rPr>
        <w:t>s ;</w:t>
      </w:r>
    </w:p>
    <w:p w14:paraId="0CB4AC09" w14:textId="77777777" w:rsidR="006E1ED7" w:rsidRPr="005C3E12" w:rsidRDefault="006E1ED7" w:rsidP="009E12CF">
      <w:pPr>
        <w:pStyle w:val="Paragraphedeliste"/>
        <w:numPr>
          <w:ilvl w:val="1"/>
          <w:numId w:val="26"/>
        </w:numPr>
        <w:spacing w:after="0"/>
        <w:ind w:left="567" w:hanging="283"/>
        <w:rPr>
          <w:rFonts w:ascii="Aptos" w:hAnsi="Aptos" w:cs="Arial"/>
          <w:sz w:val="20"/>
        </w:rPr>
      </w:pPr>
      <w:r w:rsidRPr="005C3E12">
        <w:rPr>
          <w:rFonts w:ascii="Aptos" w:hAnsi="Aptos" w:cs="Arial"/>
          <w:sz w:val="20"/>
        </w:rPr>
        <w:t>Absence de nuisances sonores pour les visiteurs non équipés ;</w:t>
      </w:r>
    </w:p>
    <w:p w14:paraId="0A389051" w14:textId="77777777" w:rsidR="006E1ED7" w:rsidRPr="005C3E12" w:rsidRDefault="006E1ED7" w:rsidP="009E12CF">
      <w:pPr>
        <w:pStyle w:val="Paragraphedeliste"/>
        <w:numPr>
          <w:ilvl w:val="1"/>
          <w:numId w:val="26"/>
        </w:numPr>
        <w:spacing w:after="0"/>
        <w:ind w:left="567" w:hanging="283"/>
        <w:rPr>
          <w:rFonts w:ascii="Aptos" w:hAnsi="Aptos" w:cs="Arial"/>
          <w:sz w:val="20"/>
        </w:rPr>
      </w:pPr>
      <w:r w:rsidRPr="005C3E12">
        <w:rPr>
          <w:rFonts w:ascii="Aptos" w:hAnsi="Aptos" w:cs="Arial"/>
          <w:sz w:val="20"/>
        </w:rPr>
        <w:t>Matériel robuste et fiable, facilement nettoyable ;</w:t>
      </w:r>
    </w:p>
    <w:p w14:paraId="37052BFF" w14:textId="308A05C0" w:rsidR="006E1ED7" w:rsidRPr="005C3E12" w:rsidRDefault="006E1ED7" w:rsidP="009E12CF">
      <w:pPr>
        <w:pStyle w:val="Paragraphedeliste"/>
        <w:numPr>
          <w:ilvl w:val="1"/>
          <w:numId w:val="26"/>
        </w:numPr>
        <w:spacing w:after="0"/>
        <w:ind w:left="567" w:hanging="283"/>
        <w:rPr>
          <w:rFonts w:ascii="Aptos" w:hAnsi="Aptos" w:cs="Arial"/>
          <w:sz w:val="20"/>
        </w:rPr>
      </w:pPr>
      <w:r w:rsidRPr="005C3E12">
        <w:rPr>
          <w:rFonts w:ascii="Aptos" w:hAnsi="Aptos" w:cs="Arial"/>
          <w:sz w:val="20"/>
        </w:rPr>
        <w:t>Possibilité de brancher deux casques pour partager sa visite ;</w:t>
      </w:r>
    </w:p>
    <w:p w14:paraId="5C75B4CB" w14:textId="77777777" w:rsidR="006E1ED7" w:rsidRPr="005C3E12" w:rsidRDefault="006E1ED7" w:rsidP="009E12CF">
      <w:pPr>
        <w:pStyle w:val="Paragraphedeliste"/>
        <w:numPr>
          <w:ilvl w:val="1"/>
          <w:numId w:val="26"/>
        </w:numPr>
        <w:ind w:left="568" w:hanging="284"/>
        <w:contextualSpacing w:val="0"/>
        <w:rPr>
          <w:rFonts w:ascii="Aptos" w:hAnsi="Aptos" w:cs="Arial"/>
          <w:sz w:val="20"/>
        </w:rPr>
      </w:pPr>
      <w:r w:rsidRPr="005C3E12">
        <w:rPr>
          <w:rFonts w:ascii="Aptos" w:hAnsi="Aptos" w:cs="Arial"/>
          <w:sz w:val="20"/>
        </w:rPr>
        <w:t>Possibilité d’utiliser temporairement des casques plus élaborés en cas de parcours nécessitant une qualité d’écoute particulière (type parcours avec son binaural).</w:t>
      </w:r>
    </w:p>
    <w:p w14:paraId="3455C3E7" w14:textId="63B50476" w:rsidR="006E1ED7" w:rsidRPr="005C3E12" w:rsidRDefault="006E1ED7" w:rsidP="00341028">
      <w:pPr>
        <w:pStyle w:val="Paragraphedeliste"/>
        <w:numPr>
          <w:ilvl w:val="0"/>
          <w:numId w:val="5"/>
        </w:numPr>
        <w:spacing w:after="0"/>
        <w:ind w:left="284" w:hanging="284"/>
        <w:rPr>
          <w:rFonts w:ascii="Aptos" w:hAnsi="Aptos" w:cs="Arial"/>
          <w:sz w:val="20"/>
        </w:rPr>
      </w:pPr>
      <w:r w:rsidRPr="005C3E12">
        <w:rPr>
          <w:rFonts w:ascii="Aptos" w:hAnsi="Aptos" w:cs="Arial"/>
          <w:sz w:val="20"/>
        </w:rPr>
        <w:t>Outils de saisie et d’interaction</w:t>
      </w:r>
      <w:r w:rsidR="00BC0792">
        <w:rPr>
          <w:rFonts w:ascii="Aptos" w:hAnsi="Aptos" w:cs="Arial"/>
          <w:sz w:val="20"/>
        </w:rPr>
        <w:t> :</w:t>
      </w:r>
    </w:p>
    <w:p w14:paraId="59493761" w14:textId="77777777" w:rsidR="006E1ED7" w:rsidRPr="005C3E12" w:rsidRDefault="006E1ED7" w:rsidP="009E12CF">
      <w:pPr>
        <w:pStyle w:val="Paragraphedeliste"/>
        <w:numPr>
          <w:ilvl w:val="1"/>
          <w:numId w:val="27"/>
        </w:numPr>
        <w:spacing w:after="0"/>
        <w:ind w:left="567" w:hanging="283"/>
        <w:rPr>
          <w:rFonts w:ascii="Aptos" w:hAnsi="Aptos" w:cs="Arial"/>
          <w:sz w:val="20"/>
        </w:rPr>
      </w:pPr>
      <w:r w:rsidRPr="005C3E12">
        <w:rPr>
          <w:rFonts w:ascii="Aptos" w:hAnsi="Aptos" w:cs="Arial"/>
          <w:sz w:val="20"/>
        </w:rPr>
        <w:t>Interaction tactile ;</w:t>
      </w:r>
    </w:p>
    <w:p w14:paraId="68DE627F" w14:textId="498051A6" w:rsidR="006E1ED7" w:rsidRPr="005C3E12" w:rsidRDefault="00220A5E" w:rsidP="009E12CF">
      <w:pPr>
        <w:pStyle w:val="Paragraphedeliste"/>
        <w:numPr>
          <w:ilvl w:val="1"/>
          <w:numId w:val="27"/>
        </w:numPr>
        <w:ind w:left="568" w:hanging="284"/>
        <w:contextualSpacing w:val="0"/>
        <w:rPr>
          <w:rFonts w:ascii="Aptos" w:hAnsi="Aptos" w:cs="Arial"/>
          <w:sz w:val="20"/>
        </w:rPr>
      </w:pPr>
      <w:r w:rsidRPr="005C3E12">
        <w:rPr>
          <w:rFonts w:ascii="Aptos" w:hAnsi="Aptos" w:cs="Arial"/>
          <w:sz w:val="20"/>
        </w:rPr>
        <w:t>Simplicité d’usage.</w:t>
      </w:r>
    </w:p>
    <w:p w14:paraId="57079620" w14:textId="33A9B1D8" w:rsidR="006E1ED7" w:rsidRPr="005C3E12" w:rsidRDefault="006E1ED7" w:rsidP="00341028">
      <w:pPr>
        <w:pStyle w:val="Paragraphedeliste"/>
        <w:numPr>
          <w:ilvl w:val="0"/>
          <w:numId w:val="5"/>
        </w:numPr>
        <w:spacing w:after="0"/>
        <w:ind w:left="284" w:hanging="284"/>
        <w:rPr>
          <w:rFonts w:ascii="Aptos" w:hAnsi="Aptos" w:cs="Arial"/>
          <w:sz w:val="20"/>
        </w:rPr>
      </w:pPr>
      <w:r w:rsidRPr="005C3E12">
        <w:rPr>
          <w:rFonts w:ascii="Aptos" w:hAnsi="Aptos" w:cs="Arial"/>
          <w:sz w:val="20"/>
        </w:rPr>
        <w:t>Principes de navigation</w:t>
      </w:r>
      <w:r w:rsidR="00BC0792">
        <w:rPr>
          <w:rFonts w:ascii="Aptos" w:hAnsi="Aptos" w:cs="Arial"/>
          <w:sz w:val="20"/>
        </w:rPr>
        <w:t> :</w:t>
      </w:r>
    </w:p>
    <w:p w14:paraId="59172DF4" w14:textId="06F34BDD" w:rsidR="006E1ED7" w:rsidRPr="004C52B9" w:rsidRDefault="006E1ED7" w:rsidP="009E12CF">
      <w:pPr>
        <w:pStyle w:val="Paragraphedeliste"/>
        <w:numPr>
          <w:ilvl w:val="1"/>
          <w:numId w:val="28"/>
        </w:numPr>
        <w:spacing w:after="0"/>
        <w:ind w:left="567" w:hanging="283"/>
        <w:rPr>
          <w:rFonts w:ascii="Aptos" w:hAnsi="Aptos" w:cs="Arial"/>
          <w:sz w:val="20"/>
        </w:rPr>
      </w:pPr>
      <w:r w:rsidRPr="005C3E12">
        <w:rPr>
          <w:rFonts w:ascii="Aptos" w:hAnsi="Aptos" w:cs="Arial"/>
          <w:sz w:val="20"/>
        </w:rPr>
        <w:t>Exploitation d’une navi</w:t>
      </w:r>
      <w:r w:rsidR="00696931" w:rsidRPr="005C3E12">
        <w:rPr>
          <w:rFonts w:ascii="Aptos" w:hAnsi="Aptos" w:cs="Arial"/>
          <w:sz w:val="20"/>
        </w:rPr>
        <w:t>gation conviviale et intuitive. L</w:t>
      </w:r>
      <w:r w:rsidRPr="005C3E12">
        <w:rPr>
          <w:rFonts w:ascii="Aptos" w:hAnsi="Aptos" w:cs="Arial"/>
          <w:sz w:val="20"/>
        </w:rPr>
        <w:t xml:space="preserve">’arborescence devra être validée par le musée du </w:t>
      </w:r>
      <w:proofErr w:type="gramStart"/>
      <w:r w:rsidRPr="005C3E12">
        <w:rPr>
          <w:rFonts w:ascii="Aptos" w:hAnsi="Aptos" w:cs="Arial"/>
          <w:sz w:val="20"/>
        </w:rPr>
        <w:t>quai</w:t>
      </w:r>
      <w:proofErr w:type="gramEnd"/>
      <w:r w:rsidRPr="005C3E12">
        <w:rPr>
          <w:rFonts w:ascii="Aptos" w:hAnsi="Aptos" w:cs="Arial"/>
          <w:sz w:val="20"/>
        </w:rPr>
        <w:t xml:space="preserve"> Branly - Jacques </w:t>
      </w:r>
      <w:r w:rsidRPr="004C52B9">
        <w:rPr>
          <w:rFonts w:ascii="Aptos" w:hAnsi="Aptos" w:cs="Arial"/>
          <w:sz w:val="20"/>
        </w:rPr>
        <w:t xml:space="preserve">Chirac </w:t>
      </w:r>
      <w:r w:rsidR="00FA2ADC" w:rsidRPr="004C52B9">
        <w:rPr>
          <w:rFonts w:ascii="Aptos" w:hAnsi="Aptos" w:cs="Arial"/>
          <w:sz w:val="20"/>
        </w:rPr>
        <w:t>(</w:t>
      </w:r>
      <w:r w:rsidR="00B8593D" w:rsidRPr="00BC0792">
        <w:rPr>
          <w:rFonts w:ascii="Aptos" w:hAnsi="Aptos" w:cs="Arial"/>
          <w:sz w:val="20"/>
        </w:rPr>
        <w:t>a</w:t>
      </w:r>
      <w:r w:rsidRPr="004C52B9">
        <w:rPr>
          <w:rFonts w:ascii="Aptos" w:hAnsi="Aptos" w:cs="Arial"/>
          <w:sz w:val="20"/>
        </w:rPr>
        <w:t>nnexe 1</w:t>
      </w:r>
      <w:r w:rsidR="00FA2ADC" w:rsidRPr="004C52B9">
        <w:rPr>
          <w:rFonts w:ascii="Aptos" w:hAnsi="Aptos" w:cs="Arial"/>
          <w:sz w:val="20"/>
        </w:rPr>
        <w:t>)</w:t>
      </w:r>
      <w:r w:rsidRPr="004C52B9">
        <w:rPr>
          <w:rFonts w:ascii="Aptos" w:hAnsi="Aptos" w:cs="Arial"/>
          <w:sz w:val="20"/>
        </w:rPr>
        <w:t> ;</w:t>
      </w:r>
    </w:p>
    <w:p w14:paraId="694ACBCB" w14:textId="7917801A" w:rsidR="006E1ED7" w:rsidRPr="005C3E12" w:rsidRDefault="006E1ED7" w:rsidP="009E12CF">
      <w:pPr>
        <w:pStyle w:val="Paragraphedeliste"/>
        <w:numPr>
          <w:ilvl w:val="1"/>
          <w:numId w:val="28"/>
        </w:numPr>
        <w:spacing w:after="0"/>
        <w:ind w:left="567" w:hanging="283"/>
        <w:rPr>
          <w:rFonts w:ascii="Aptos" w:hAnsi="Aptos" w:cs="Arial"/>
          <w:sz w:val="20"/>
        </w:rPr>
      </w:pPr>
      <w:r w:rsidRPr="005C3E12">
        <w:rPr>
          <w:rFonts w:ascii="Aptos" w:hAnsi="Aptos" w:cs="Arial"/>
          <w:sz w:val="20"/>
        </w:rPr>
        <w:t>Arborescence peu complexe, minimisation du nombre de clics avant obtention de l’informati</w:t>
      </w:r>
      <w:r w:rsidR="00696931" w:rsidRPr="005C3E12">
        <w:rPr>
          <w:rFonts w:ascii="Aptos" w:hAnsi="Aptos" w:cs="Arial"/>
          <w:sz w:val="20"/>
        </w:rPr>
        <w:t xml:space="preserve">on (3 </w:t>
      </w:r>
      <w:r w:rsidR="0064710F">
        <w:rPr>
          <w:rFonts w:ascii="Aptos" w:hAnsi="Aptos" w:cs="Arial"/>
          <w:sz w:val="20"/>
        </w:rPr>
        <w:t>de préférence</w:t>
      </w:r>
      <w:r w:rsidR="00696931" w:rsidRPr="005C3E12">
        <w:rPr>
          <w:rFonts w:ascii="Aptos" w:hAnsi="Aptos" w:cs="Arial"/>
          <w:sz w:val="20"/>
        </w:rPr>
        <w:t>) ;</w:t>
      </w:r>
    </w:p>
    <w:p w14:paraId="757928FF" w14:textId="4235BDA0" w:rsidR="006E1ED7" w:rsidRPr="005C3E12" w:rsidRDefault="006E1ED7" w:rsidP="009E12CF">
      <w:pPr>
        <w:pStyle w:val="Paragraphedeliste"/>
        <w:numPr>
          <w:ilvl w:val="1"/>
          <w:numId w:val="28"/>
        </w:numPr>
        <w:spacing w:after="0"/>
        <w:ind w:left="567" w:hanging="283"/>
        <w:rPr>
          <w:rFonts w:ascii="Aptos" w:hAnsi="Aptos" w:cs="Arial"/>
          <w:sz w:val="20"/>
        </w:rPr>
      </w:pPr>
      <w:r w:rsidRPr="005C3E12">
        <w:rPr>
          <w:rFonts w:ascii="Aptos" w:hAnsi="Aptos" w:cs="Arial"/>
          <w:sz w:val="20"/>
        </w:rPr>
        <w:t>Possibilité, pour l’utilisateur, de toujours être en mesure de savoir où il se situe et de pouvoir facilement changer de</w:t>
      </w:r>
      <w:r w:rsidR="00696931" w:rsidRPr="005C3E12">
        <w:rPr>
          <w:rFonts w:ascii="Aptos" w:hAnsi="Aptos" w:cs="Arial"/>
          <w:sz w:val="20"/>
        </w:rPr>
        <w:t xml:space="preserve"> rubrique en retournant au menu ;</w:t>
      </w:r>
    </w:p>
    <w:p w14:paraId="22B87386" w14:textId="5130B9E4" w:rsidR="00ED7C25" w:rsidRPr="005C3E12" w:rsidRDefault="00ED7C25" w:rsidP="009E12CF">
      <w:pPr>
        <w:pStyle w:val="Paragraphedeliste"/>
        <w:numPr>
          <w:ilvl w:val="1"/>
          <w:numId w:val="28"/>
        </w:numPr>
        <w:spacing w:after="0"/>
        <w:ind w:left="567" w:hanging="283"/>
        <w:rPr>
          <w:rFonts w:ascii="Aptos" w:hAnsi="Aptos" w:cs="Arial"/>
          <w:sz w:val="20"/>
        </w:rPr>
      </w:pPr>
      <w:r w:rsidRPr="005C3E12">
        <w:rPr>
          <w:rFonts w:ascii="Aptos" w:hAnsi="Aptos" w:cs="Arial"/>
          <w:sz w:val="20"/>
        </w:rPr>
        <w:t xml:space="preserve">Possibilité, pour l’utilisateur de choisir et de changer aisément de mode d’accès aux </w:t>
      </w:r>
      <w:r w:rsidR="00956980" w:rsidRPr="005C3E12">
        <w:rPr>
          <w:rFonts w:ascii="Aptos" w:hAnsi="Aptos" w:cs="Arial"/>
          <w:sz w:val="20"/>
        </w:rPr>
        <w:t>séquence</w:t>
      </w:r>
      <w:r w:rsidRPr="005C3E12">
        <w:rPr>
          <w:rFonts w:ascii="Aptos" w:hAnsi="Aptos" w:cs="Arial"/>
          <w:sz w:val="20"/>
        </w:rPr>
        <w:t xml:space="preserve">s, par numérotation, </w:t>
      </w:r>
      <w:r w:rsidR="00BE61B4">
        <w:rPr>
          <w:rFonts w:ascii="Aptos" w:hAnsi="Aptos" w:cs="Arial"/>
          <w:sz w:val="20"/>
        </w:rPr>
        <w:t xml:space="preserve">par liste, </w:t>
      </w:r>
      <w:r w:rsidRPr="005C3E12">
        <w:rPr>
          <w:rFonts w:ascii="Aptos" w:hAnsi="Aptos" w:cs="Arial"/>
          <w:sz w:val="20"/>
        </w:rPr>
        <w:t>par plan géolocalisé</w:t>
      </w:r>
      <w:r w:rsidR="00CD6DE9">
        <w:rPr>
          <w:rFonts w:ascii="Aptos" w:hAnsi="Aptos" w:cs="Arial"/>
          <w:sz w:val="20"/>
        </w:rPr>
        <w:t>, ainsi que par tout autre</w:t>
      </w:r>
      <w:r w:rsidR="00B8593D">
        <w:rPr>
          <w:rFonts w:ascii="Aptos" w:hAnsi="Aptos" w:cs="Arial"/>
          <w:sz w:val="20"/>
        </w:rPr>
        <w:t xml:space="preserve"> </w:t>
      </w:r>
      <w:r w:rsidRPr="005C3E12">
        <w:rPr>
          <w:rFonts w:ascii="Aptos" w:hAnsi="Aptos" w:cs="Arial"/>
          <w:sz w:val="20"/>
        </w:rPr>
        <w:t>solution que pourrait proposer le concessionnaire</w:t>
      </w:r>
      <w:r w:rsidR="00956980" w:rsidRPr="005C3E12">
        <w:rPr>
          <w:rFonts w:ascii="Aptos" w:hAnsi="Aptos" w:cs="Arial"/>
          <w:sz w:val="20"/>
        </w:rPr>
        <w:t> ;</w:t>
      </w:r>
    </w:p>
    <w:p w14:paraId="4426C150" w14:textId="77777777" w:rsidR="006E1ED7" w:rsidRPr="005C3E12" w:rsidRDefault="006E1ED7" w:rsidP="009E12CF">
      <w:pPr>
        <w:pStyle w:val="Paragraphedeliste"/>
        <w:numPr>
          <w:ilvl w:val="1"/>
          <w:numId w:val="28"/>
        </w:numPr>
        <w:spacing w:after="0"/>
        <w:ind w:left="567" w:hanging="283"/>
        <w:rPr>
          <w:rFonts w:ascii="Aptos" w:hAnsi="Aptos" w:cs="Arial"/>
          <w:sz w:val="20"/>
        </w:rPr>
      </w:pPr>
      <w:r w:rsidRPr="005C3E12">
        <w:rPr>
          <w:rFonts w:ascii="Aptos" w:hAnsi="Aptos" w:cs="Arial"/>
          <w:sz w:val="20"/>
        </w:rPr>
        <w:t>Recours à une barre de navigation permanente en bas de page avec des fonctions simples (lectu</w:t>
      </w:r>
      <w:r w:rsidR="00696931" w:rsidRPr="005C3E12">
        <w:rPr>
          <w:rFonts w:ascii="Aptos" w:hAnsi="Aptos" w:cs="Arial"/>
          <w:sz w:val="20"/>
        </w:rPr>
        <w:t>re, pause, stop, avant arrière) ;</w:t>
      </w:r>
    </w:p>
    <w:p w14:paraId="1DD2EB83" w14:textId="729674B0" w:rsidR="006E1ED7" w:rsidRPr="005C3E12" w:rsidRDefault="006E1ED7" w:rsidP="009E12CF">
      <w:pPr>
        <w:pStyle w:val="Paragraphedeliste"/>
        <w:numPr>
          <w:ilvl w:val="1"/>
          <w:numId w:val="28"/>
        </w:numPr>
        <w:spacing w:after="0"/>
        <w:ind w:left="567" w:hanging="283"/>
        <w:rPr>
          <w:rFonts w:ascii="Aptos" w:hAnsi="Aptos" w:cs="Arial"/>
          <w:sz w:val="20"/>
        </w:rPr>
      </w:pPr>
      <w:r w:rsidRPr="005C3E12">
        <w:rPr>
          <w:rFonts w:ascii="Aptos" w:hAnsi="Aptos" w:cs="Arial"/>
          <w:sz w:val="20"/>
        </w:rPr>
        <w:t xml:space="preserve">Mise en place d’une barre de temps pour que le visiteur sache combien de temps dure </w:t>
      </w:r>
      <w:r w:rsidR="00956980" w:rsidRPr="005C3E12">
        <w:rPr>
          <w:rFonts w:ascii="Aptos" w:hAnsi="Aptos" w:cs="Arial"/>
          <w:sz w:val="20"/>
        </w:rPr>
        <w:t>la séquence</w:t>
      </w:r>
      <w:r w:rsidR="00696931" w:rsidRPr="005C3E12">
        <w:rPr>
          <w:rFonts w:ascii="Aptos" w:hAnsi="Aptos" w:cs="Arial"/>
          <w:sz w:val="20"/>
        </w:rPr>
        <w:t xml:space="preserve"> (audio ou vidéo) ;</w:t>
      </w:r>
    </w:p>
    <w:p w14:paraId="3FA1C513" w14:textId="77777777" w:rsidR="006E1ED7" w:rsidRPr="005C3E12" w:rsidRDefault="006E1ED7" w:rsidP="009E12CF">
      <w:pPr>
        <w:pStyle w:val="Paragraphedeliste"/>
        <w:numPr>
          <w:ilvl w:val="1"/>
          <w:numId w:val="28"/>
        </w:numPr>
        <w:spacing w:after="0"/>
        <w:ind w:left="567" w:hanging="283"/>
        <w:rPr>
          <w:rFonts w:ascii="Aptos" w:hAnsi="Aptos" w:cs="Arial"/>
          <w:sz w:val="20"/>
        </w:rPr>
      </w:pPr>
      <w:r w:rsidRPr="005C3E12">
        <w:rPr>
          <w:rFonts w:ascii="Aptos" w:hAnsi="Aptos" w:cs="Arial"/>
          <w:sz w:val="20"/>
        </w:rPr>
        <w:t>Possibilité, pour l’utilisateur, de pouvoir régler le vo</w:t>
      </w:r>
      <w:r w:rsidR="00696931" w:rsidRPr="005C3E12">
        <w:rPr>
          <w:rFonts w:ascii="Aptos" w:hAnsi="Aptos" w:cs="Arial"/>
          <w:sz w:val="20"/>
        </w:rPr>
        <w:t>lume sonore du guide multimédia ;</w:t>
      </w:r>
    </w:p>
    <w:p w14:paraId="3C12447E" w14:textId="77777777" w:rsidR="006E1ED7" w:rsidRPr="005C3E12" w:rsidRDefault="006E1ED7" w:rsidP="009E12CF">
      <w:pPr>
        <w:pStyle w:val="Paragraphedeliste"/>
        <w:numPr>
          <w:ilvl w:val="1"/>
          <w:numId w:val="28"/>
        </w:numPr>
        <w:ind w:left="568" w:hanging="284"/>
        <w:contextualSpacing w:val="0"/>
        <w:rPr>
          <w:rFonts w:ascii="Aptos" w:hAnsi="Aptos" w:cs="Arial"/>
          <w:sz w:val="20"/>
        </w:rPr>
      </w:pPr>
      <w:r w:rsidRPr="005C3E12">
        <w:rPr>
          <w:rFonts w:ascii="Aptos" w:hAnsi="Aptos" w:cs="Arial"/>
          <w:sz w:val="20"/>
        </w:rPr>
        <w:t xml:space="preserve">Visualisation des œuvres permettant le repérage et possibilité de les marquer comme vues. </w:t>
      </w:r>
    </w:p>
    <w:p w14:paraId="0BB125F7" w14:textId="779716AF" w:rsidR="006E1ED7" w:rsidRPr="005C3E12" w:rsidRDefault="006E1ED7" w:rsidP="00341028">
      <w:pPr>
        <w:pStyle w:val="Paragraphedeliste"/>
        <w:numPr>
          <w:ilvl w:val="0"/>
          <w:numId w:val="5"/>
        </w:numPr>
        <w:spacing w:after="0"/>
        <w:ind w:left="284" w:hanging="284"/>
        <w:rPr>
          <w:rFonts w:ascii="Aptos" w:hAnsi="Aptos" w:cs="Arial"/>
          <w:sz w:val="20"/>
        </w:rPr>
      </w:pPr>
      <w:r w:rsidRPr="005C3E12">
        <w:rPr>
          <w:rFonts w:ascii="Aptos" w:hAnsi="Aptos" w:cs="Arial"/>
          <w:sz w:val="20"/>
        </w:rPr>
        <w:t xml:space="preserve">Plan </w:t>
      </w:r>
      <w:r w:rsidR="0071793B">
        <w:rPr>
          <w:rFonts w:ascii="Aptos" w:hAnsi="Aptos" w:cs="Arial"/>
          <w:sz w:val="20"/>
        </w:rPr>
        <w:t>géolocalisé</w:t>
      </w:r>
      <w:r w:rsidR="00BC0792">
        <w:rPr>
          <w:rFonts w:ascii="Aptos" w:hAnsi="Aptos" w:cs="Arial"/>
          <w:sz w:val="20"/>
        </w:rPr>
        <w:t> :</w:t>
      </w:r>
    </w:p>
    <w:p w14:paraId="260A2057" w14:textId="64A4A9D8" w:rsidR="006E1ED7" w:rsidRPr="00341028" w:rsidRDefault="006E1ED7" w:rsidP="00341028">
      <w:pPr>
        <w:ind w:left="284"/>
        <w:rPr>
          <w:rFonts w:ascii="Aptos" w:hAnsi="Aptos" w:cs="Arial"/>
          <w:sz w:val="20"/>
        </w:rPr>
      </w:pPr>
      <w:r w:rsidRPr="00341028">
        <w:rPr>
          <w:rFonts w:ascii="Aptos" w:hAnsi="Aptos" w:cs="Arial"/>
          <w:sz w:val="20"/>
        </w:rPr>
        <w:t>Plan lisible</w:t>
      </w:r>
      <w:r w:rsidR="00A908A4" w:rsidRPr="00341028">
        <w:rPr>
          <w:rFonts w:ascii="Aptos" w:hAnsi="Aptos" w:cs="Arial"/>
          <w:sz w:val="20"/>
        </w:rPr>
        <w:t>, zoomable et orientable</w:t>
      </w:r>
      <w:r w:rsidRPr="00341028">
        <w:rPr>
          <w:rFonts w:ascii="Aptos" w:hAnsi="Aptos" w:cs="Arial"/>
          <w:sz w:val="20"/>
        </w:rPr>
        <w:t xml:space="preserve"> </w:t>
      </w:r>
      <w:r w:rsidR="00ED7C25" w:rsidRPr="00341028">
        <w:rPr>
          <w:rFonts w:ascii="Aptos" w:hAnsi="Aptos" w:cs="Arial"/>
          <w:sz w:val="20"/>
        </w:rPr>
        <w:t xml:space="preserve">du plateau des </w:t>
      </w:r>
      <w:r w:rsidR="008D0513" w:rsidRPr="00341028">
        <w:rPr>
          <w:rFonts w:ascii="Aptos" w:hAnsi="Aptos" w:cs="Arial"/>
          <w:sz w:val="20"/>
        </w:rPr>
        <w:t>C</w:t>
      </w:r>
      <w:r w:rsidR="00ED7C25" w:rsidRPr="00341028">
        <w:rPr>
          <w:rFonts w:ascii="Aptos" w:hAnsi="Aptos" w:cs="Arial"/>
          <w:sz w:val="20"/>
        </w:rPr>
        <w:t>ollections permettant au</w:t>
      </w:r>
      <w:r w:rsidR="008D0513" w:rsidRPr="00341028">
        <w:rPr>
          <w:rFonts w:ascii="Aptos" w:hAnsi="Aptos" w:cs="Arial"/>
          <w:sz w:val="20"/>
        </w:rPr>
        <w:t>x</w:t>
      </w:r>
      <w:r w:rsidR="00ED7C25" w:rsidRPr="00341028">
        <w:rPr>
          <w:rFonts w:ascii="Aptos" w:hAnsi="Aptos" w:cs="Arial"/>
          <w:sz w:val="20"/>
        </w:rPr>
        <w:t xml:space="preserve"> visiteurs de se situer gr</w:t>
      </w:r>
      <w:r w:rsidR="008D0513" w:rsidRPr="00341028">
        <w:rPr>
          <w:rFonts w:ascii="Aptos" w:hAnsi="Aptos" w:cs="Arial"/>
          <w:sz w:val="20"/>
        </w:rPr>
        <w:t>â</w:t>
      </w:r>
      <w:r w:rsidR="00ED7C25" w:rsidRPr="00341028">
        <w:rPr>
          <w:rFonts w:ascii="Aptos" w:hAnsi="Aptos" w:cs="Arial"/>
          <w:sz w:val="20"/>
        </w:rPr>
        <w:t xml:space="preserve">ce à </w:t>
      </w:r>
      <w:r w:rsidR="0024012D" w:rsidRPr="00341028">
        <w:rPr>
          <w:rFonts w:ascii="Aptos" w:hAnsi="Aptos" w:cs="Arial"/>
          <w:sz w:val="20"/>
        </w:rPr>
        <w:t>une</w:t>
      </w:r>
      <w:r w:rsidR="00ED7C25" w:rsidRPr="00341028">
        <w:rPr>
          <w:rFonts w:ascii="Aptos" w:hAnsi="Aptos" w:cs="Arial"/>
          <w:sz w:val="20"/>
        </w:rPr>
        <w:t xml:space="preserve"> géolocalisation </w:t>
      </w:r>
      <w:r w:rsidR="0024012D" w:rsidRPr="00341028">
        <w:rPr>
          <w:rFonts w:ascii="Aptos" w:hAnsi="Aptos" w:cs="Arial"/>
          <w:sz w:val="20"/>
        </w:rPr>
        <w:t xml:space="preserve">indoor </w:t>
      </w:r>
      <w:r w:rsidR="00A908A4" w:rsidRPr="00341028">
        <w:rPr>
          <w:rFonts w:ascii="Aptos" w:hAnsi="Aptos" w:cs="Arial"/>
          <w:sz w:val="20"/>
        </w:rPr>
        <w:t>par zone</w:t>
      </w:r>
      <w:r w:rsidR="00341028" w:rsidRPr="00341028">
        <w:rPr>
          <w:rFonts w:ascii="Aptos" w:hAnsi="Aptos" w:cs="Arial"/>
          <w:sz w:val="20"/>
        </w:rPr>
        <w:t xml:space="preserve"> (12 zones)</w:t>
      </w:r>
      <w:r w:rsidR="00A908A4" w:rsidRPr="00341028">
        <w:rPr>
          <w:rFonts w:ascii="Aptos" w:hAnsi="Aptos" w:cs="Arial"/>
          <w:sz w:val="20"/>
        </w:rPr>
        <w:t xml:space="preserve">, déclenchée par beacons BLE. La zone où le visiteur se trouve s’affiche en surbrillance et </w:t>
      </w:r>
      <w:r w:rsidR="00ED7C25" w:rsidRPr="00341028">
        <w:rPr>
          <w:rFonts w:ascii="Aptos" w:hAnsi="Aptos" w:cs="Arial"/>
          <w:sz w:val="20"/>
        </w:rPr>
        <w:t xml:space="preserve">l’ensemble des POI disponibles </w:t>
      </w:r>
      <w:r w:rsidR="00A908A4" w:rsidRPr="00341028">
        <w:rPr>
          <w:rFonts w:ascii="Aptos" w:hAnsi="Aptos" w:cs="Arial"/>
          <w:sz w:val="20"/>
        </w:rPr>
        <w:t xml:space="preserve">apparaît </w:t>
      </w:r>
      <w:r w:rsidR="00ED7C25" w:rsidRPr="00341028">
        <w:rPr>
          <w:rFonts w:ascii="Aptos" w:hAnsi="Aptos" w:cs="Arial"/>
          <w:sz w:val="20"/>
        </w:rPr>
        <w:t xml:space="preserve">sous forme de vignettes </w:t>
      </w:r>
      <w:r w:rsidR="00A908A4" w:rsidRPr="00341028">
        <w:rPr>
          <w:rFonts w:ascii="Aptos" w:hAnsi="Aptos" w:cs="Arial"/>
          <w:sz w:val="20"/>
        </w:rPr>
        <w:t xml:space="preserve">cliquables permettant </w:t>
      </w:r>
      <w:r w:rsidR="00956980" w:rsidRPr="00341028">
        <w:rPr>
          <w:rFonts w:ascii="Aptos" w:hAnsi="Aptos" w:cs="Arial"/>
          <w:sz w:val="20"/>
        </w:rPr>
        <w:t>d’accéder</w:t>
      </w:r>
      <w:r w:rsidR="00A908A4" w:rsidRPr="00341028">
        <w:rPr>
          <w:rFonts w:ascii="Aptos" w:hAnsi="Aptos" w:cs="Arial"/>
          <w:sz w:val="20"/>
        </w:rPr>
        <w:t>, pour chaque POI,</w:t>
      </w:r>
      <w:r w:rsidR="00956980" w:rsidRPr="00341028">
        <w:rPr>
          <w:rFonts w:ascii="Aptos" w:hAnsi="Aptos" w:cs="Arial"/>
          <w:sz w:val="20"/>
        </w:rPr>
        <w:t xml:space="preserve"> à la séquence </w:t>
      </w:r>
      <w:r w:rsidR="00ED7C25" w:rsidRPr="00341028">
        <w:rPr>
          <w:rFonts w:ascii="Aptos" w:hAnsi="Aptos" w:cs="Arial"/>
          <w:sz w:val="20"/>
        </w:rPr>
        <w:t>correspondant</w:t>
      </w:r>
      <w:r w:rsidR="00956980" w:rsidRPr="00341028">
        <w:rPr>
          <w:rFonts w:ascii="Aptos" w:hAnsi="Aptos" w:cs="Arial"/>
          <w:sz w:val="20"/>
        </w:rPr>
        <w:t>e</w:t>
      </w:r>
      <w:r w:rsidR="00ED7C25" w:rsidRPr="00341028">
        <w:rPr>
          <w:rFonts w:ascii="Aptos" w:hAnsi="Aptos" w:cs="Arial"/>
          <w:sz w:val="20"/>
        </w:rPr>
        <w:t>.</w:t>
      </w:r>
    </w:p>
    <w:p w14:paraId="0126D0F9" w14:textId="7BC10959" w:rsidR="006E1ED7" w:rsidRPr="005C3E12" w:rsidRDefault="006E1ED7" w:rsidP="00341028">
      <w:pPr>
        <w:pStyle w:val="Paragraphedeliste"/>
        <w:numPr>
          <w:ilvl w:val="0"/>
          <w:numId w:val="5"/>
        </w:numPr>
        <w:spacing w:after="0"/>
        <w:ind w:left="284" w:hanging="284"/>
        <w:rPr>
          <w:rFonts w:ascii="Aptos" w:hAnsi="Aptos" w:cs="Arial"/>
          <w:sz w:val="20"/>
        </w:rPr>
      </w:pPr>
      <w:r w:rsidRPr="005C3E12">
        <w:rPr>
          <w:rFonts w:ascii="Aptos" w:hAnsi="Aptos" w:cs="Arial"/>
          <w:sz w:val="20"/>
        </w:rPr>
        <w:lastRenderedPageBreak/>
        <w:t>Texte</w:t>
      </w:r>
      <w:r w:rsidR="00BC0792">
        <w:rPr>
          <w:rFonts w:ascii="Aptos" w:hAnsi="Aptos" w:cs="Arial"/>
          <w:sz w:val="20"/>
        </w:rPr>
        <w:t> :</w:t>
      </w:r>
    </w:p>
    <w:p w14:paraId="492B8758" w14:textId="77777777" w:rsidR="006E1ED7" w:rsidRPr="005C3E12" w:rsidRDefault="00696931" w:rsidP="009E12CF">
      <w:pPr>
        <w:pStyle w:val="Paragraphedeliste"/>
        <w:numPr>
          <w:ilvl w:val="1"/>
          <w:numId w:val="29"/>
        </w:numPr>
        <w:spacing w:after="0"/>
        <w:ind w:left="567" w:hanging="283"/>
        <w:rPr>
          <w:rFonts w:ascii="Aptos" w:hAnsi="Aptos" w:cs="Arial"/>
          <w:sz w:val="20"/>
        </w:rPr>
      </w:pPr>
      <w:r w:rsidRPr="005C3E12">
        <w:rPr>
          <w:rFonts w:ascii="Aptos" w:hAnsi="Aptos" w:cs="Arial"/>
          <w:sz w:val="20"/>
        </w:rPr>
        <w:t>Pour la navigation, les titres ;</w:t>
      </w:r>
    </w:p>
    <w:p w14:paraId="25F41F3A" w14:textId="3A4B30EC" w:rsidR="006E1ED7" w:rsidRPr="005C3E12" w:rsidRDefault="006E1ED7" w:rsidP="009E12CF">
      <w:pPr>
        <w:pStyle w:val="Paragraphedeliste"/>
        <w:numPr>
          <w:ilvl w:val="1"/>
          <w:numId w:val="29"/>
        </w:numPr>
        <w:spacing w:after="0"/>
        <w:ind w:left="567" w:hanging="283"/>
        <w:rPr>
          <w:rFonts w:ascii="Aptos" w:hAnsi="Aptos" w:cs="Arial"/>
          <w:sz w:val="20"/>
        </w:rPr>
      </w:pPr>
      <w:r w:rsidRPr="005C3E12">
        <w:rPr>
          <w:rFonts w:ascii="Aptos" w:hAnsi="Aptos" w:cs="Arial"/>
          <w:sz w:val="20"/>
        </w:rPr>
        <w:t>Meilleure lisibilité possible (tail</w:t>
      </w:r>
      <w:r w:rsidR="00696931" w:rsidRPr="005C3E12">
        <w:rPr>
          <w:rFonts w:ascii="Aptos" w:hAnsi="Aptos" w:cs="Arial"/>
          <w:sz w:val="20"/>
        </w:rPr>
        <w:t>le des caractères, contraste…) ;</w:t>
      </w:r>
    </w:p>
    <w:p w14:paraId="215EB45C" w14:textId="77777777" w:rsidR="006E1ED7" w:rsidRPr="005C3E12" w:rsidRDefault="006E1ED7" w:rsidP="009E12CF">
      <w:pPr>
        <w:pStyle w:val="Paragraphedeliste"/>
        <w:numPr>
          <w:ilvl w:val="1"/>
          <w:numId w:val="29"/>
        </w:numPr>
        <w:ind w:left="568" w:hanging="284"/>
        <w:contextualSpacing w:val="0"/>
        <w:rPr>
          <w:rFonts w:ascii="Aptos" w:hAnsi="Aptos" w:cs="Arial"/>
          <w:sz w:val="20"/>
        </w:rPr>
      </w:pPr>
      <w:r w:rsidRPr="005C3E12">
        <w:rPr>
          <w:rFonts w:ascii="Aptos" w:hAnsi="Aptos" w:cs="Arial"/>
          <w:sz w:val="20"/>
        </w:rPr>
        <w:t>Court, concis.</w:t>
      </w:r>
    </w:p>
    <w:p w14:paraId="51553119" w14:textId="584C203C" w:rsidR="006E1ED7" w:rsidRPr="005C3E12" w:rsidRDefault="006E1ED7" w:rsidP="00341028">
      <w:pPr>
        <w:pStyle w:val="Paragraphedeliste"/>
        <w:numPr>
          <w:ilvl w:val="0"/>
          <w:numId w:val="5"/>
        </w:numPr>
        <w:spacing w:after="0"/>
        <w:ind w:left="284" w:hanging="284"/>
        <w:rPr>
          <w:rFonts w:ascii="Aptos" w:hAnsi="Aptos" w:cs="Arial"/>
          <w:sz w:val="20"/>
        </w:rPr>
      </w:pPr>
      <w:r w:rsidRPr="005C3E12">
        <w:rPr>
          <w:rFonts w:ascii="Aptos" w:hAnsi="Aptos" w:cs="Arial"/>
          <w:sz w:val="20"/>
        </w:rPr>
        <w:t>Sécurité</w:t>
      </w:r>
      <w:r w:rsidR="00BC0792">
        <w:rPr>
          <w:rFonts w:ascii="Aptos" w:hAnsi="Aptos" w:cs="Arial"/>
          <w:sz w:val="20"/>
        </w:rPr>
        <w:t> :</w:t>
      </w:r>
    </w:p>
    <w:p w14:paraId="4C497402" w14:textId="63764C80" w:rsidR="006E1ED7" w:rsidRPr="005C3E12" w:rsidRDefault="006E1ED7" w:rsidP="009E12CF">
      <w:pPr>
        <w:pStyle w:val="Paragraphedeliste"/>
        <w:numPr>
          <w:ilvl w:val="1"/>
          <w:numId w:val="30"/>
        </w:numPr>
        <w:spacing w:after="0"/>
        <w:ind w:left="567" w:hanging="283"/>
        <w:rPr>
          <w:rFonts w:ascii="Aptos" w:hAnsi="Aptos" w:cs="Arial"/>
          <w:sz w:val="20"/>
        </w:rPr>
      </w:pPr>
      <w:r w:rsidRPr="005C3E12">
        <w:rPr>
          <w:rFonts w:ascii="Aptos" w:hAnsi="Aptos" w:cs="Arial"/>
          <w:sz w:val="20"/>
        </w:rPr>
        <w:t xml:space="preserve">Lanière au cou </w:t>
      </w:r>
      <w:r w:rsidR="007F6FCD">
        <w:rPr>
          <w:rFonts w:ascii="Aptos" w:hAnsi="Aptos" w:cs="Arial"/>
          <w:sz w:val="20"/>
        </w:rPr>
        <w:t>obligatoire</w:t>
      </w:r>
      <w:r w:rsidR="007F6FCD" w:rsidRPr="005C3E12">
        <w:rPr>
          <w:rFonts w:ascii="Aptos" w:hAnsi="Aptos" w:cs="Arial"/>
          <w:sz w:val="20"/>
        </w:rPr>
        <w:t xml:space="preserve"> </w:t>
      </w:r>
      <w:r w:rsidRPr="005C3E12">
        <w:rPr>
          <w:rFonts w:ascii="Aptos" w:hAnsi="Aptos" w:cs="Arial"/>
          <w:sz w:val="20"/>
        </w:rPr>
        <w:t xml:space="preserve">pour éviter </w:t>
      </w:r>
      <w:r w:rsidR="00696931" w:rsidRPr="005C3E12">
        <w:rPr>
          <w:rFonts w:ascii="Aptos" w:hAnsi="Aptos" w:cs="Arial"/>
          <w:sz w:val="20"/>
        </w:rPr>
        <w:t>la casse ;</w:t>
      </w:r>
    </w:p>
    <w:p w14:paraId="38F44818" w14:textId="344BD9BE" w:rsidR="006E1ED7" w:rsidRPr="005C3E12" w:rsidRDefault="006E1ED7" w:rsidP="009E12CF">
      <w:pPr>
        <w:pStyle w:val="Paragraphedeliste"/>
        <w:numPr>
          <w:ilvl w:val="1"/>
          <w:numId w:val="30"/>
        </w:numPr>
        <w:spacing w:after="0"/>
        <w:ind w:left="567" w:hanging="283"/>
        <w:rPr>
          <w:rFonts w:ascii="Aptos" w:hAnsi="Aptos" w:cs="Arial"/>
          <w:sz w:val="20"/>
        </w:rPr>
      </w:pPr>
      <w:r w:rsidRPr="005C3E12">
        <w:rPr>
          <w:rFonts w:ascii="Aptos" w:hAnsi="Aptos" w:cs="Arial"/>
          <w:sz w:val="20"/>
        </w:rPr>
        <w:t>Coque protectri</w:t>
      </w:r>
      <w:r w:rsidR="00696931" w:rsidRPr="005C3E12">
        <w:rPr>
          <w:rFonts w:ascii="Aptos" w:hAnsi="Aptos" w:cs="Arial"/>
          <w:sz w:val="20"/>
        </w:rPr>
        <w:t>c</w:t>
      </w:r>
      <w:r w:rsidR="00F97811" w:rsidRPr="005C3E12">
        <w:rPr>
          <w:rFonts w:ascii="Aptos" w:hAnsi="Aptos" w:cs="Arial"/>
          <w:sz w:val="20"/>
        </w:rPr>
        <w:t>e permettant l'accès au volume.</w:t>
      </w:r>
    </w:p>
    <w:p w14:paraId="0E7E929E" w14:textId="77777777" w:rsidR="00FA2ADC" w:rsidRPr="005C3E12" w:rsidRDefault="00FA2ADC" w:rsidP="00FA2ADC">
      <w:pPr>
        <w:pStyle w:val="Paragraphedeliste"/>
        <w:spacing w:after="0"/>
        <w:ind w:left="1440"/>
        <w:rPr>
          <w:rFonts w:ascii="Aptos" w:hAnsi="Aptos" w:cs="Arial"/>
          <w:sz w:val="20"/>
        </w:rPr>
      </w:pPr>
    </w:p>
    <w:p w14:paraId="28CB7F55" w14:textId="461EE746" w:rsidR="006E1ED7" w:rsidRPr="005C3E12" w:rsidRDefault="006E1ED7" w:rsidP="00F756F7">
      <w:pPr>
        <w:spacing w:after="0"/>
        <w:rPr>
          <w:rFonts w:ascii="Aptos" w:hAnsi="Aptos" w:cs="Arial"/>
          <w:sz w:val="20"/>
        </w:rPr>
      </w:pPr>
      <w:r w:rsidRPr="005C3E12">
        <w:rPr>
          <w:rFonts w:ascii="Aptos" w:hAnsi="Aptos" w:cs="Arial"/>
          <w:sz w:val="20"/>
        </w:rPr>
        <w:t xml:space="preserve">Des tests seront effectués avant </w:t>
      </w:r>
      <w:r w:rsidR="00341028">
        <w:rPr>
          <w:rFonts w:ascii="Aptos" w:hAnsi="Aptos" w:cs="Arial"/>
          <w:sz w:val="20"/>
        </w:rPr>
        <w:t xml:space="preserve">la </w:t>
      </w:r>
      <w:r w:rsidRPr="005C3E12">
        <w:rPr>
          <w:rFonts w:ascii="Aptos" w:hAnsi="Aptos" w:cs="Arial"/>
          <w:sz w:val="20"/>
        </w:rPr>
        <w:t xml:space="preserve">mise en service du système de guidage multimédia. Ils donneront lieu à des mises au point, en accord avec le musée du </w:t>
      </w:r>
      <w:proofErr w:type="gramStart"/>
      <w:r w:rsidRPr="005C3E12">
        <w:rPr>
          <w:rFonts w:ascii="Aptos" w:hAnsi="Aptos" w:cs="Arial"/>
          <w:sz w:val="20"/>
        </w:rPr>
        <w:t>quai</w:t>
      </w:r>
      <w:proofErr w:type="gramEnd"/>
      <w:r w:rsidRPr="005C3E12">
        <w:rPr>
          <w:rFonts w:ascii="Aptos" w:hAnsi="Aptos" w:cs="Arial"/>
          <w:sz w:val="20"/>
        </w:rPr>
        <w:t xml:space="preserve"> Branly – Jacques Chirac.</w:t>
      </w:r>
      <w:r w:rsidR="00A908A4">
        <w:rPr>
          <w:rFonts w:ascii="Aptos" w:hAnsi="Aptos" w:cs="Arial"/>
          <w:sz w:val="20"/>
        </w:rPr>
        <w:t xml:space="preserve"> Le système de géolocalisation devra être effectif à l’issue de la phase de transition. </w:t>
      </w:r>
    </w:p>
    <w:p w14:paraId="21E0A1BE" w14:textId="77777777" w:rsidR="00F756F7" w:rsidRPr="005C3E12" w:rsidRDefault="00F756F7" w:rsidP="00F756F7">
      <w:pPr>
        <w:spacing w:after="0"/>
        <w:rPr>
          <w:rFonts w:ascii="Aptos" w:hAnsi="Aptos"/>
        </w:rPr>
      </w:pPr>
    </w:p>
    <w:p w14:paraId="41A9C2E6" w14:textId="32CA2100" w:rsidR="00955FD6" w:rsidRPr="005C3E12" w:rsidRDefault="00F756F7" w:rsidP="00F756F7">
      <w:pPr>
        <w:pStyle w:val="Titre3"/>
        <w:rPr>
          <w:rFonts w:ascii="Aptos" w:hAnsi="Aptos"/>
        </w:rPr>
      </w:pPr>
      <w:bookmarkStart w:id="23" w:name="_Toc94862377"/>
      <w:r w:rsidRPr="005C3E12">
        <w:rPr>
          <w:rFonts w:ascii="Aptos" w:hAnsi="Aptos"/>
        </w:rPr>
        <w:t>5</w:t>
      </w:r>
      <w:r w:rsidR="000C33F0" w:rsidRPr="005C3E12">
        <w:rPr>
          <w:rFonts w:ascii="Aptos" w:hAnsi="Aptos"/>
        </w:rPr>
        <w:t>.6</w:t>
      </w:r>
      <w:r w:rsidR="0003728B" w:rsidRPr="005C3E12">
        <w:rPr>
          <w:rFonts w:ascii="Aptos" w:hAnsi="Aptos"/>
        </w:rPr>
        <w:t xml:space="preserve">.4 </w:t>
      </w:r>
      <w:r w:rsidR="00955FD6" w:rsidRPr="005C3E12">
        <w:rPr>
          <w:rFonts w:ascii="Aptos" w:hAnsi="Aptos"/>
        </w:rPr>
        <w:t>Accessibilité</w:t>
      </w:r>
      <w:bookmarkEnd w:id="23"/>
    </w:p>
    <w:p w14:paraId="28A6D955" w14:textId="77777777" w:rsidR="00F756F7" w:rsidRPr="005C3E12" w:rsidRDefault="00F756F7" w:rsidP="00F756F7">
      <w:pPr>
        <w:spacing w:after="0"/>
        <w:rPr>
          <w:rFonts w:ascii="Aptos" w:hAnsi="Aptos"/>
        </w:rPr>
      </w:pPr>
    </w:p>
    <w:p w14:paraId="23EC5B50" w14:textId="77777777" w:rsidR="00E11CA9" w:rsidRPr="005C3E12" w:rsidRDefault="00955FD6" w:rsidP="00DC078C">
      <w:pPr>
        <w:rPr>
          <w:rFonts w:ascii="Aptos" w:hAnsi="Aptos" w:cs="Arial"/>
          <w:sz w:val="20"/>
        </w:rPr>
      </w:pPr>
      <w:r w:rsidRPr="005C3E12">
        <w:rPr>
          <w:rFonts w:ascii="Aptos" w:hAnsi="Aptos" w:cs="Arial"/>
          <w:sz w:val="20"/>
        </w:rPr>
        <w:t>Les applications devront pouvoir utiliser les fonctionnalités natives du terminal en fonction des différents types de handicap :</w:t>
      </w:r>
    </w:p>
    <w:p w14:paraId="3D77BFD7" w14:textId="77777777" w:rsidR="00955FD6" w:rsidRPr="005C3E12" w:rsidRDefault="00955FD6" w:rsidP="00DC078C">
      <w:pPr>
        <w:pStyle w:val="Paragraphedeliste"/>
        <w:numPr>
          <w:ilvl w:val="0"/>
          <w:numId w:val="6"/>
        </w:numPr>
        <w:spacing w:after="0"/>
        <w:ind w:left="284" w:hanging="284"/>
        <w:rPr>
          <w:rFonts w:ascii="Aptos" w:hAnsi="Aptos" w:cs="Arial"/>
          <w:sz w:val="20"/>
        </w:rPr>
      </w:pPr>
      <w:r w:rsidRPr="005C3E12">
        <w:rPr>
          <w:rFonts w:ascii="Aptos" w:hAnsi="Aptos" w:cs="Arial"/>
          <w:sz w:val="20"/>
        </w:rPr>
        <w:t>Malentendants et sourds :</w:t>
      </w:r>
    </w:p>
    <w:p w14:paraId="3607624A" w14:textId="77777777" w:rsidR="00955FD6" w:rsidRPr="005C3E12" w:rsidRDefault="00955FD6" w:rsidP="009E12CF">
      <w:pPr>
        <w:pStyle w:val="Paragraphedeliste"/>
        <w:numPr>
          <w:ilvl w:val="1"/>
          <w:numId w:val="31"/>
        </w:numPr>
        <w:spacing w:after="0"/>
        <w:ind w:left="567" w:hanging="283"/>
        <w:rPr>
          <w:rFonts w:ascii="Aptos" w:hAnsi="Aptos" w:cs="Arial"/>
          <w:sz w:val="20"/>
        </w:rPr>
      </w:pPr>
      <w:r w:rsidRPr="005C3E12">
        <w:rPr>
          <w:rFonts w:ascii="Aptos" w:hAnsi="Aptos" w:cs="Arial"/>
          <w:sz w:val="20"/>
        </w:rPr>
        <w:t xml:space="preserve">Dans le cas d’une écoute par casque : compatibilité avec les prothèses auditives ; </w:t>
      </w:r>
    </w:p>
    <w:p w14:paraId="545279CA" w14:textId="78BD5C1A" w:rsidR="00955FD6" w:rsidRPr="005C3E12" w:rsidRDefault="00955FD6" w:rsidP="009E12CF">
      <w:pPr>
        <w:pStyle w:val="Paragraphedeliste"/>
        <w:numPr>
          <w:ilvl w:val="1"/>
          <w:numId w:val="31"/>
        </w:numPr>
        <w:ind w:left="568" w:hanging="284"/>
        <w:contextualSpacing w:val="0"/>
        <w:rPr>
          <w:rFonts w:ascii="Aptos" w:hAnsi="Aptos" w:cs="Arial"/>
          <w:sz w:val="20"/>
        </w:rPr>
      </w:pPr>
      <w:r w:rsidRPr="005C3E12">
        <w:rPr>
          <w:rFonts w:ascii="Aptos" w:hAnsi="Aptos" w:cs="Arial"/>
          <w:sz w:val="20"/>
        </w:rPr>
        <w:t>Ac</w:t>
      </w:r>
      <w:r w:rsidR="008555EE" w:rsidRPr="005C3E12">
        <w:rPr>
          <w:rFonts w:ascii="Aptos" w:hAnsi="Aptos" w:cs="Arial"/>
          <w:sz w:val="20"/>
        </w:rPr>
        <w:t>cès au volume.</w:t>
      </w:r>
    </w:p>
    <w:p w14:paraId="7B170A1A" w14:textId="77777777" w:rsidR="00955FD6" w:rsidRPr="005C3E12" w:rsidRDefault="00955FD6" w:rsidP="00DC078C">
      <w:pPr>
        <w:pStyle w:val="Paragraphedeliste"/>
        <w:numPr>
          <w:ilvl w:val="0"/>
          <w:numId w:val="6"/>
        </w:numPr>
        <w:spacing w:after="0"/>
        <w:ind w:left="284" w:hanging="284"/>
        <w:rPr>
          <w:rFonts w:ascii="Aptos" w:hAnsi="Aptos" w:cs="Arial"/>
          <w:sz w:val="20"/>
        </w:rPr>
      </w:pPr>
      <w:r w:rsidRPr="005C3E12">
        <w:rPr>
          <w:rFonts w:ascii="Aptos" w:hAnsi="Aptos" w:cs="Arial"/>
          <w:sz w:val="20"/>
        </w:rPr>
        <w:t>Mal voyants et non-voyants :</w:t>
      </w:r>
    </w:p>
    <w:p w14:paraId="3DEB91D7" w14:textId="77777777" w:rsidR="00955FD6" w:rsidRPr="005C3E12" w:rsidRDefault="00955FD6" w:rsidP="009E12CF">
      <w:pPr>
        <w:pStyle w:val="Paragraphedeliste"/>
        <w:numPr>
          <w:ilvl w:val="1"/>
          <w:numId w:val="32"/>
        </w:numPr>
        <w:tabs>
          <w:tab w:val="left" w:pos="1134"/>
        </w:tabs>
        <w:spacing w:after="0"/>
        <w:ind w:left="567" w:hanging="283"/>
        <w:rPr>
          <w:rFonts w:ascii="Aptos" w:hAnsi="Aptos" w:cs="Arial"/>
          <w:sz w:val="20"/>
        </w:rPr>
      </w:pPr>
      <w:r w:rsidRPr="005C3E12">
        <w:rPr>
          <w:rFonts w:ascii="Aptos" w:hAnsi="Aptos" w:cs="Arial"/>
          <w:sz w:val="20"/>
        </w:rPr>
        <w:t>Une attention particulière sera portée aux contrastes de couleurs et à la luminosité ;</w:t>
      </w:r>
    </w:p>
    <w:p w14:paraId="1146AB77" w14:textId="77777777" w:rsidR="00955FD6" w:rsidRPr="005C3E12" w:rsidRDefault="00955FD6" w:rsidP="009E12CF">
      <w:pPr>
        <w:pStyle w:val="Paragraphedeliste"/>
        <w:numPr>
          <w:ilvl w:val="1"/>
          <w:numId w:val="32"/>
        </w:numPr>
        <w:tabs>
          <w:tab w:val="left" w:pos="1134"/>
        </w:tabs>
        <w:spacing w:after="0"/>
        <w:ind w:left="567" w:hanging="283"/>
        <w:rPr>
          <w:rFonts w:ascii="Aptos" w:hAnsi="Aptos" w:cs="Arial"/>
          <w:sz w:val="20"/>
        </w:rPr>
      </w:pPr>
      <w:r w:rsidRPr="005C3E12">
        <w:rPr>
          <w:rFonts w:ascii="Aptos" w:hAnsi="Aptos" w:cs="Arial"/>
          <w:sz w:val="20"/>
        </w:rPr>
        <w:t>Écran permettant divers degrés de zoom (pour grossir les caractères) ;</w:t>
      </w:r>
    </w:p>
    <w:p w14:paraId="095235DE" w14:textId="01768994" w:rsidR="00B52F24" w:rsidRPr="005C3E12" w:rsidRDefault="00955FD6" w:rsidP="009E12CF">
      <w:pPr>
        <w:pStyle w:val="Paragraphedeliste"/>
        <w:numPr>
          <w:ilvl w:val="1"/>
          <w:numId w:val="32"/>
        </w:numPr>
        <w:tabs>
          <w:tab w:val="left" w:pos="1134"/>
        </w:tabs>
        <w:spacing w:after="0"/>
        <w:ind w:left="567" w:hanging="283"/>
        <w:rPr>
          <w:rFonts w:ascii="Aptos" w:hAnsi="Aptos" w:cs="Arial"/>
          <w:sz w:val="20"/>
        </w:rPr>
      </w:pPr>
      <w:r w:rsidRPr="005C3E12">
        <w:rPr>
          <w:rFonts w:ascii="Aptos" w:hAnsi="Aptos" w:cs="Arial"/>
          <w:sz w:val="20"/>
        </w:rPr>
        <w:t>Les appareils multimédias étant difficilement accessibles aux visiteurs malvoyants et non-voyants, le concessionnaire devra proposer un clavier simple pour leur permettre d’accéder au contenu. Si l’appareil multimédia ne possède pas de clavier, le concessionnaire devra proposer un second appareil spécifique avec clavier pour cette cible de public</w:t>
      </w:r>
      <w:r w:rsidR="008555EE" w:rsidRPr="005C3E12">
        <w:rPr>
          <w:rFonts w:ascii="Aptos" w:hAnsi="Aptos" w:cs="Arial"/>
          <w:sz w:val="20"/>
        </w:rPr>
        <w:t> ;</w:t>
      </w:r>
    </w:p>
    <w:p w14:paraId="5F2CBD36" w14:textId="202B3A3B" w:rsidR="00955FD6" w:rsidRPr="005C3E12" w:rsidRDefault="00B52F24" w:rsidP="009E12CF">
      <w:pPr>
        <w:pStyle w:val="Paragraphedeliste"/>
        <w:numPr>
          <w:ilvl w:val="1"/>
          <w:numId w:val="32"/>
        </w:numPr>
        <w:tabs>
          <w:tab w:val="left" w:pos="1134"/>
        </w:tabs>
        <w:ind w:left="568" w:hanging="284"/>
        <w:contextualSpacing w:val="0"/>
        <w:rPr>
          <w:rFonts w:ascii="Aptos" w:hAnsi="Aptos" w:cs="Arial"/>
          <w:sz w:val="20"/>
        </w:rPr>
      </w:pPr>
      <w:r w:rsidRPr="005C3E12">
        <w:rPr>
          <w:rFonts w:ascii="Aptos" w:hAnsi="Aptos" w:cs="Arial"/>
          <w:sz w:val="20"/>
        </w:rPr>
        <w:t xml:space="preserve">Le parcours en audiodescription contient notamment les pistes sonores des tables tactiles de la Rivière (transmis par le musée du </w:t>
      </w:r>
      <w:proofErr w:type="gramStart"/>
      <w:r w:rsidRPr="005C3E12">
        <w:rPr>
          <w:rFonts w:ascii="Aptos" w:hAnsi="Aptos" w:cs="Arial"/>
          <w:sz w:val="20"/>
        </w:rPr>
        <w:t>quai</w:t>
      </w:r>
      <w:proofErr w:type="gramEnd"/>
      <w:r w:rsidRPr="005C3E12">
        <w:rPr>
          <w:rFonts w:ascii="Aptos" w:hAnsi="Aptos" w:cs="Arial"/>
          <w:sz w:val="20"/>
        </w:rPr>
        <w:t xml:space="preserve"> Branly – Jacques Chirac au début de la concession et lors des mises à jour des tables tactiles)</w:t>
      </w:r>
      <w:r w:rsidR="00955FD6" w:rsidRPr="005C3E12">
        <w:rPr>
          <w:rFonts w:ascii="Aptos" w:hAnsi="Aptos" w:cs="Arial"/>
          <w:sz w:val="20"/>
        </w:rPr>
        <w:t>.</w:t>
      </w:r>
    </w:p>
    <w:p w14:paraId="51B0919B" w14:textId="4D81D1F9" w:rsidR="00F756F7" w:rsidRPr="005C3E12" w:rsidRDefault="00955FD6" w:rsidP="00F756F7">
      <w:pPr>
        <w:spacing w:after="0"/>
        <w:rPr>
          <w:rFonts w:ascii="Aptos" w:hAnsi="Aptos" w:cs="Arial"/>
          <w:sz w:val="20"/>
        </w:rPr>
      </w:pPr>
      <w:r w:rsidRPr="005C3E12">
        <w:rPr>
          <w:rFonts w:ascii="Aptos" w:hAnsi="Aptos" w:cs="Arial"/>
          <w:sz w:val="20"/>
        </w:rPr>
        <w:t>Des développements spécifiques compatibles avec les terminaux et permettant une meilleure accessibilité aux personnes en situation de handicap visuel (géolocalisation no</w:t>
      </w:r>
      <w:r w:rsidR="00400C2B" w:rsidRPr="005C3E12">
        <w:rPr>
          <w:rFonts w:ascii="Aptos" w:hAnsi="Aptos" w:cs="Arial"/>
          <w:sz w:val="20"/>
        </w:rPr>
        <w:t>tamment), pourront être proposé</w:t>
      </w:r>
      <w:r w:rsidRPr="005C3E12">
        <w:rPr>
          <w:rFonts w:ascii="Aptos" w:hAnsi="Aptos" w:cs="Arial"/>
          <w:sz w:val="20"/>
        </w:rPr>
        <w:t>s par le concessionnaire, notamment lors de la phase de transition.</w:t>
      </w:r>
    </w:p>
    <w:p w14:paraId="7DCED453" w14:textId="77777777" w:rsidR="006979DE" w:rsidRPr="005C3E12" w:rsidRDefault="006979DE" w:rsidP="00F756F7">
      <w:pPr>
        <w:pStyle w:val="Titre2"/>
        <w:rPr>
          <w:rFonts w:ascii="Aptos" w:hAnsi="Aptos"/>
        </w:rPr>
      </w:pPr>
    </w:p>
    <w:p w14:paraId="02B47F60" w14:textId="4FA220C2" w:rsidR="00955FD6" w:rsidRPr="005C3E12" w:rsidRDefault="00F756F7" w:rsidP="00F756F7">
      <w:pPr>
        <w:pStyle w:val="Titre2"/>
        <w:rPr>
          <w:rFonts w:ascii="Aptos" w:hAnsi="Aptos"/>
        </w:rPr>
      </w:pPr>
      <w:bookmarkStart w:id="24" w:name="_Toc94862378"/>
      <w:r w:rsidRPr="005C3E12">
        <w:rPr>
          <w:rFonts w:ascii="Aptos" w:hAnsi="Aptos"/>
        </w:rPr>
        <w:t>5</w:t>
      </w:r>
      <w:r w:rsidR="000C33F0" w:rsidRPr="005C3E12">
        <w:rPr>
          <w:rFonts w:ascii="Aptos" w:hAnsi="Aptos"/>
        </w:rPr>
        <w:t>.7</w:t>
      </w:r>
      <w:r w:rsidR="0003728B" w:rsidRPr="005C3E12">
        <w:rPr>
          <w:rFonts w:ascii="Aptos" w:hAnsi="Aptos"/>
        </w:rPr>
        <w:t xml:space="preserve"> </w:t>
      </w:r>
      <w:r w:rsidR="00955FD6" w:rsidRPr="005C3E12">
        <w:rPr>
          <w:rFonts w:ascii="Aptos" w:hAnsi="Aptos"/>
        </w:rPr>
        <w:t>Technologie du guide multimédia</w:t>
      </w:r>
      <w:bookmarkEnd w:id="24"/>
    </w:p>
    <w:p w14:paraId="618725DE" w14:textId="77777777" w:rsidR="00F756F7" w:rsidRPr="005C3E12" w:rsidRDefault="00F756F7" w:rsidP="00F756F7">
      <w:pPr>
        <w:spacing w:after="0"/>
        <w:rPr>
          <w:rFonts w:ascii="Aptos" w:hAnsi="Aptos"/>
        </w:rPr>
      </w:pPr>
    </w:p>
    <w:p w14:paraId="18C4A4FF" w14:textId="739764B8" w:rsidR="00B24730" w:rsidRPr="005C3E12" w:rsidRDefault="00F756F7" w:rsidP="00F756F7">
      <w:pPr>
        <w:pStyle w:val="Titre3"/>
        <w:rPr>
          <w:rFonts w:ascii="Aptos" w:hAnsi="Aptos"/>
        </w:rPr>
      </w:pPr>
      <w:bookmarkStart w:id="25" w:name="_Toc94862379"/>
      <w:r w:rsidRPr="005C3E12">
        <w:rPr>
          <w:rFonts w:ascii="Aptos" w:hAnsi="Aptos"/>
        </w:rPr>
        <w:t>5</w:t>
      </w:r>
      <w:r w:rsidR="000C33F0" w:rsidRPr="005C3E12">
        <w:rPr>
          <w:rFonts w:ascii="Aptos" w:hAnsi="Aptos"/>
        </w:rPr>
        <w:t>.7</w:t>
      </w:r>
      <w:r w:rsidR="0003728B" w:rsidRPr="005C3E12">
        <w:rPr>
          <w:rFonts w:ascii="Aptos" w:hAnsi="Aptos"/>
        </w:rPr>
        <w:t xml:space="preserve">.1 </w:t>
      </w:r>
      <w:r w:rsidR="00B24730" w:rsidRPr="005C3E12">
        <w:rPr>
          <w:rFonts w:ascii="Aptos" w:hAnsi="Aptos"/>
        </w:rPr>
        <w:t>Caractéristiques techniques</w:t>
      </w:r>
      <w:bookmarkEnd w:id="25"/>
    </w:p>
    <w:p w14:paraId="4AFA91F8" w14:textId="77777777" w:rsidR="00F756F7" w:rsidRPr="005C3E12" w:rsidRDefault="00F756F7" w:rsidP="00F756F7">
      <w:pPr>
        <w:spacing w:after="0"/>
        <w:rPr>
          <w:rFonts w:ascii="Aptos" w:hAnsi="Aptos"/>
        </w:rPr>
      </w:pPr>
    </w:p>
    <w:p w14:paraId="09BEADF0" w14:textId="77777777" w:rsidR="00B24730" w:rsidRPr="005C3E12" w:rsidRDefault="00B24730" w:rsidP="00F756F7">
      <w:pPr>
        <w:spacing w:after="0"/>
        <w:rPr>
          <w:rFonts w:ascii="Aptos" w:hAnsi="Aptos" w:cs="Arial"/>
          <w:sz w:val="20"/>
        </w:rPr>
      </w:pPr>
      <w:r w:rsidRPr="005C3E12">
        <w:rPr>
          <w:rFonts w:ascii="Aptos" w:hAnsi="Aptos" w:cs="Arial"/>
          <w:sz w:val="20"/>
        </w:rPr>
        <w:t xml:space="preserve">Outre les spécifications déjà </w:t>
      </w:r>
      <w:r w:rsidR="00E11CA9" w:rsidRPr="005C3E12">
        <w:rPr>
          <w:rFonts w:ascii="Aptos" w:hAnsi="Aptos" w:cs="Arial"/>
          <w:sz w:val="20"/>
        </w:rPr>
        <w:t>mentionnées ci-dessus</w:t>
      </w:r>
      <w:r w:rsidRPr="005C3E12">
        <w:rPr>
          <w:rFonts w:ascii="Aptos" w:hAnsi="Aptos" w:cs="Arial"/>
          <w:sz w:val="20"/>
        </w:rPr>
        <w:t>, sont à prendre en compte les paramètres suivants :</w:t>
      </w:r>
    </w:p>
    <w:p w14:paraId="732397AB" w14:textId="066FA22A" w:rsidR="00B24730" w:rsidRPr="005C3E12" w:rsidRDefault="00B24730" w:rsidP="00CF3995">
      <w:pPr>
        <w:pStyle w:val="Paragraphedeliste"/>
        <w:numPr>
          <w:ilvl w:val="0"/>
          <w:numId w:val="7"/>
        </w:numPr>
        <w:spacing w:after="0"/>
        <w:ind w:left="284" w:hanging="284"/>
        <w:rPr>
          <w:rFonts w:ascii="Aptos" w:hAnsi="Aptos" w:cs="Arial"/>
          <w:sz w:val="20"/>
        </w:rPr>
      </w:pPr>
      <w:r w:rsidRPr="005C3E12">
        <w:rPr>
          <w:rFonts w:ascii="Aptos" w:hAnsi="Aptos" w:cs="Arial"/>
          <w:sz w:val="20"/>
        </w:rPr>
        <w:t xml:space="preserve">Autonomie de batterie minimale de 15 heures pour permettre plusieurs rotations sans rechargement et de </w:t>
      </w:r>
      <w:r w:rsidR="0071793B">
        <w:rPr>
          <w:rFonts w:ascii="Aptos" w:hAnsi="Aptos" w:cs="Arial"/>
          <w:sz w:val="20"/>
        </w:rPr>
        <w:t>4</w:t>
      </w:r>
      <w:r w:rsidR="00FD6FC8" w:rsidRPr="005C3E12">
        <w:rPr>
          <w:rFonts w:ascii="Aptos" w:hAnsi="Aptos" w:cs="Arial"/>
          <w:sz w:val="20"/>
        </w:rPr>
        <w:t xml:space="preserve"> heures en utilisation continue ;</w:t>
      </w:r>
    </w:p>
    <w:p w14:paraId="377E5FE7" w14:textId="030073AC" w:rsidR="00DA1077" w:rsidRPr="005C3E12" w:rsidRDefault="00B24730" w:rsidP="00CF3995">
      <w:pPr>
        <w:pStyle w:val="Paragraphedeliste"/>
        <w:numPr>
          <w:ilvl w:val="0"/>
          <w:numId w:val="7"/>
        </w:numPr>
        <w:spacing w:after="0"/>
        <w:ind w:left="284" w:hanging="284"/>
        <w:rPr>
          <w:rFonts w:ascii="Aptos" w:hAnsi="Aptos" w:cs="Arial"/>
          <w:sz w:val="20"/>
        </w:rPr>
      </w:pPr>
      <w:r w:rsidRPr="005C3E12">
        <w:rPr>
          <w:rFonts w:ascii="Aptos" w:hAnsi="Aptos" w:cs="Arial"/>
          <w:sz w:val="20"/>
        </w:rPr>
        <w:t xml:space="preserve">Mémoire </w:t>
      </w:r>
      <w:r w:rsidR="00573205" w:rsidRPr="005C3E12">
        <w:rPr>
          <w:rFonts w:ascii="Aptos" w:hAnsi="Aptos" w:cs="Arial"/>
          <w:sz w:val="20"/>
        </w:rPr>
        <w:t>adaptée au volume de contenu proposé sur les appareils</w:t>
      </w:r>
      <w:r w:rsidR="00FD6FC8" w:rsidRPr="005C3E12">
        <w:rPr>
          <w:rFonts w:ascii="Aptos" w:hAnsi="Aptos" w:cs="Arial"/>
          <w:sz w:val="20"/>
        </w:rPr>
        <w:t> ;</w:t>
      </w:r>
    </w:p>
    <w:p w14:paraId="0631E03C" w14:textId="2056C7AB" w:rsidR="00B24730" w:rsidRPr="005C3E12" w:rsidRDefault="00B24730" w:rsidP="00CF3995">
      <w:pPr>
        <w:pStyle w:val="Paragraphedeliste"/>
        <w:numPr>
          <w:ilvl w:val="0"/>
          <w:numId w:val="7"/>
        </w:numPr>
        <w:spacing w:after="0"/>
        <w:ind w:left="284" w:hanging="284"/>
        <w:rPr>
          <w:rFonts w:ascii="Aptos" w:hAnsi="Aptos" w:cs="Arial"/>
          <w:sz w:val="20"/>
        </w:rPr>
      </w:pPr>
      <w:r w:rsidRPr="005C3E12">
        <w:rPr>
          <w:rFonts w:ascii="Aptos" w:hAnsi="Aptos" w:cs="Arial"/>
          <w:sz w:val="20"/>
        </w:rPr>
        <w:t>Système de syn</w:t>
      </w:r>
      <w:r w:rsidR="00FD6FC8" w:rsidRPr="005C3E12">
        <w:rPr>
          <w:rFonts w:ascii="Aptos" w:hAnsi="Aptos" w:cs="Arial"/>
          <w:sz w:val="20"/>
        </w:rPr>
        <w:t>chronisation du texte à l’image ;</w:t>
      </w:r>
    </w:p>
    <w:p w14:paraId="427423EE" w14:textId="1753E13E" w:rsidR="00B24730" w:rsidRPr="005C3E12" w:rsidRDefault="00B24730" w:rsidP="00CF3995">
      <w:pPr>
        <w:pStyle w:val="Paragraphedeliste"/>
        <w:numPr>
          <w:ilvl w:val="0"/>
          <w:numId w:val="7"/>
        </w:numPr>
        <w:spacing w:after="0"/>
        <w:ind w:left="284" w:hanging="284"/>
        <w:rPr>
          <w:rFonts w:ascii="Aptos" w:hAnsi="Aptos" w:cs="Arial"/>
          <w:sz w:val="20"/>
        </w:rPr>
      </w:pPr>
      <w:r w:rsidRPr="005C3E12">
        <w:rPr>
          <w:rFonts w:ascii="Aptos" w:hAnsi="Aptos" w:cs="Arial"/>
          <w:sz w:val="20"/>
        </w:rPr>
        <w:t xml:space="preserve">Possibilité de paramétrage pour permettre </w:t>
      </w:r>
      <w:r w:rsidR="004C52B9" w:rsidRPr="005C3E12">
        <w:rPr>
          <w:rFonts w:ascii="Aptos" w:hAnsi="Aptos" w:cs="Arial"/>
          <w:sz w:val="20"/>
        </w:rPr>
        <w:t>l’</w:t>
      </w:r>
      <w:r w:rsidR="004C52B9">
        <w:rPr>
          <w:rFonts w:ascii="Aptos" w:hAnsi="Aptos" w:cs="Arial"/>
          <w:sz w:val="20"/>
        </w:rPr>
        <w:t>écoute</w:t>
      </w:r>
      <w:r w:rsidRPr="005C3E12">
        <w:rPr>
          <w:rFonts w:ascii="Aptos" w:hAnsi="Aptos" w:cs="Arial"/>
          <w:sz w:val="20"/>
        </w:rPr>
        <w:t xml:space="preserve"> totale ou p</w:t>
      </w:r>
      <w:r w:rsidR="00FD6FC8" w:rsidRPr="005C3E12">
        <w:rPr>
          <w:rFonts w:ascii="Aptos" w:hAnsi="Aptos" w:cs="Arial"/>
          <w:sz w:val="20"/>
        </w:rPr>
        <w:t>artielle des</w:t>
      </w:r>
      <w:r w:rsidR="00CF3995">
        <w:rPr>
          <w:rFonts w:ascii="Aptos" w:hAnsi="Aptos" w:cs="Arial"/>
          <w:sz w:val="20"/>
        </w:rPr>
        <w:t xml:space="preserve"> contenus</w:t>
      </w:r>
      <w:r w:rsidR="00FD6FC8" w:rsidRPr="005C3E12">
        <w:rPr>
          <w:rFonts w:ascii="Aptos" w:hAnsi="Aptos" w:cs="Arial"/>
          <w:sz w:val="20"/>
        </w:rPr>
        <w:t> ;</w:t>
      </w:r>
    </w:p>
    <w:p w14:paraId="7C933BE5" w14:textId="7B742096" w:rsidR="00B24730" w:rsidRPr="005C3E12" w:rsidRDefault="00B24730" w:rsidP="00CF3995">
      <w:pPr>
        <w:pStyle w:val="Paragraphedeliste"/>
        <w:numPr>
          <w:ilvl w:val="0"/>
          <w:numId w:val="7"/>
        </w:numPr>
        <w:spacing w:after="0"/>
        <w:ind w:left="284" w:hanging="284"/>
        <w:rPr>
          <w:rFonts w:ascii="Aptos" w:hAnsi="Aptos" w:cs="Arial"/>
          <w:sz w:val="20"/>
        </w:rPr>
      </w:pPr>
      <w:r w:rsidRPr="005C3E12">
        <w:rPr>
          <w:rFonts w:ascii="Aptos" w:hAnsi="Aptos" w:cs="Arial"/>
          <w:sz w:val="20"/>
        </w:rPr>
        <w:lastRenderedPageBreak/>
        <w:t xml:space="preserve">Ergonomie qui favorise les conditions de stockage, le meilleur confort d’écoute stéréophonique </w:t>
      </w:r>
      <w:r w:rsidR="00FD7C55" w:rsidRPr="005C3E12">
        <w:rPr>
          <w:rFonts w:ascii="Aptos" w:hAnsi="Aptos" w:cs="Arial"/>
          <w:sz w:val="20"/>
        </w:rPr>
        <w:t xml:space="preserve">et spatialisée, </w:t>
      </w:r>
      <w:r w:rsidR="006212AE" w:rsidRPr="005C3E12">
        <w:rPr>
          <w:rFonts w:ascii="Aptos" w:hAnsi="Aptos" w:cs="Arial"/>
          <w:sz w:val="20"/>
        </w:rPr>
        <w:t xml:space="preserve">ainsi que </w:t>
      </w:r>
      <w:r w:rsidRPr="005C3E12">
        <w:rPr>
          <w:rFonts w:ascii="Aptos" w:hAnsi="Aptos" w:cs="Arial"/>
          <w:sz w:val="20"/>
        </w:rPr>
        <w:t>l’utilisation pour les visiteurs (peu de tou</w:t>
      </w:r>
      <w:r w:rsidR="00FD6FC8" w:rsidRPr="005C3E12">
        <w:rPr>
          <w:rFonts w:ascii="Aptos" w:hAnsi="Aptos" w:cs="Arial"/>
          <w:sz w:val="20"/>
        </w:rPr>
        <w:t>ches et icônes reconnaissables) ;</w:t>
      </w:r>
    </w:p>
    <w:p w14:paraId="376DC99C" w14:textId="3D3F9487" w:rsidR="00BF5371" w:rsidRPr="005C3E12" w:rsidRDefault="00B24730" w:rsidP="00CF3995">
      <w:pPr>
        <w:pStyle w:val="Paragraphedeliste"/>
        <w:numPr>
          <w:ilvl w:val="0"/>
          <w:numId w:val="7"/>
        </w:numPr>
        <w:spacing w:after="0"/>
        <w:ind w:left="284" w:hanging="284"/>
        <w:rPr>
          <w:rFonts w:ascii="Aptos" w:hAnsi="Aptos" w:cs="Arial"/>
          <w:sz w:val="20"/>
        </w:rPr>
      </w:pPr>
      <w:r w:rsidRPr="005C3E12">
        <w:rPr>
          <w:rFonts w:ascii="Aptos" w:hAnsi="Aptos" w:cs="Arial"/>
          <w:sz w:val="20"/>
        </w:rPr>
        <w:t>Conformité aux normes européennes en vigueur en matière de niveau sonore, d’hygiène et de respect de l’environnement (recyclage des batteries, etc.)</w:t>
      </w:r>
      <w:r w:rsidR="00FD6FC8" w:rsidRPr="005C3E12">
        <w:rPr>
          <w:rFonts w:ascii="Aptos" w:hAnsi="Aptos" w:cs="Arial"/>
          <w:sz w:val="20"/>
        </w:rPr>
        <w:t> ;</w:t>
      </w:r>
    </w:p>
    <w:p w14:paraId="5A3CA3A9" w14:textId="77777777" w:rsidR="00953C88" w:rsidRDefault="00BF5371" w:rsidP="00CF3995">
      <w:pPr>
        <w:pStyle w:val="Paragraphedeliste"/>
        <w:numPr>
          <w:ilvl w:val="0"/>
          <w:numId w:val="7"/>
        </w:numPr>
        <w:spacing w:after="0"/>
        <w:ind w:left="284" w:hanging="284"/>
        <w:rPr>
          <w:rFonts w:ascii="Aptos" w:hAnsi="Aptos" w:cs="Arial"/>
          <w:sz w:val="20"/>
        </w:rPr>
      </w:pPr>
      <w:r w:rsidRPr="001421F4">
        <w:rPr>
          <w:rFonts w:ascii="Aptos" w:hAnsi="Aptos" w:cs="Arial"/>
          <w:sz w:val="20"/>
        </w:rPr>
        <w:t>Compatibilité du matériel d’</w:t>
      </w:r>
      <w:proofErr w:type="spellStart"/>
      <w:r w:rsidRPr="001421F4">
        <w:rPr>
          <w:rFonts w:ascii="Aptos" w:hAnsi="Aptos" w:cs="Arial"/>
          <w:sz w:val="20"/>
        </w:rPr>
        <w:t>audioguidage</w:t>
      </w:r>
      <w:proofErr w:type="spellEnd"/>
      <w:r w:rsidRPr="001421F4">
        <w:rPr>
          <w:rFonts w:ascii="Aptos" w:hAnsi="Aptos" w:cs="Arial"/>
          <w:sz w:val="20"/>
        </w:rPr>
        <w:t xml:space="preserve"> avec les spécificités archi</w:t>
      </w:r>
      <w:r w:rsidR="00FD6FC8" w:rsidRPr="001421F4">
        <w:rPr>
          <w:rFonts w:ascii="Aptos" w:hAnsi="Aptos" w:cs="Arial"/>
          <w:sz w:val="20"/>
        </w:rPr>
        <w:t>tecturales des espaces du musée ;</w:t>
      </w:r>
    </w:p>
    <w:p w14:paraId="6823BF03" w14:textId="7D023F20" w:rsidR="0071793B" w:rsidRPr="005C3E12" w:rsidRDefault="0071793B" w:rsidP="00CF3995">
      <w:pPr>
        <w:pStyle w:val="Paragraphedeliste"/>
        <w:numPr>
          <w:ilvl w:val="0"/>
          <w:numId w:val="7"/>
        </w:numPr>
        <w:spacing w:after="0"/>
        <w:ind w:left="284" w:hanging="284"/>
        <w:rPr>
          <w:rFonts w:ascii="Aptos" w:hAnsi="Aptos" w:cs="Arial"/>
          <w:sz w:val="20"/>
        </w:rPr>
      </w:pPr>
      <w:r>
        <w:rPr>
          <w:rFonts w:ascii="Aptos" w:hAnsi="Aptos" w:cs="Arial"/>
          <w:sz w:val="20"/>
        </w:rPr>
        <w:t>Compatibilité du matériel d’</w:t>
      </w:r>
      <w:proofErr w:type="spellStart"/>
      <w:r>
        <w:rPr>
          <w:rFonts w:ascii="Aptos" w:hAnsi="Aptos" w:cs="Arial"/>
          <w:sz w:val="20"/>
        </w:rPr>
        <w:t>audioguidage</w:t>
      </w:r>
      <w:proofErr w:type="spellEnd"/>
      <w:r>
        <w:rPr>
          <w:rFonts w:ascii="Aptos" w:hAnsi="Aptos" w:cs="Arial"/>
          <w:sz w:val="20"/>
        </w:rPr>
        <w:t xml:space="preserve"> avec le système de géolocalisation par beacons BLE </w:t>
      </w:r>
      <w:r w:rsidR="00300181">
        <w:rPr>
          <w:rFonts w:ascii="Aptos" w:hAnsi="Aptos" w:cs="Arial"/>
          <w:sz w:val="20"/>
        </w:rPr>
        <w:t xml:space="preserve">installé par le concessionnaire </w:t>
      </w:r>
      <w:r>
        <w:rPr>
          <w:rFonts w:ascii="Aptos" w:hAnsi="Aptos" w:cs="Arial"/>
          <w:sz w:val="20"/>
        </w:rPr>
        <w:t>;</w:t>
      </w:r>
    </w:p>
    <w:p w14:paraId="12FA9841" w14:textId="0C67C3EE" w:rsidR="001421F4" w:rsidRDefault="006212AE" w:rsidP="00CF3995">
      <w:pPr>
        <w:pStyle w:val="Paragraphedeliste"/>
        <w:numPr>
          <w:ilvl w:val="0"/>
          <w:numId w:val="7"/>
        </w:numPr>
        <w:spacing w:after="0"/>
        <w:ind w:left="284" w:hanging="284"/>
        <w:rPr>
          <w:rFonts w:ascii="Aptos" w:hAnsi="Aptos" w:cs="Arial"/>
          <w:sz w:val="20"/>
        </w:rPr>
      </w:pPr>
      <w:r w:rsidRPr="001421F4">
        <w:rPr>
          <w:rFonts w:ascii="Aptos" w:hAnsi="Aptos" w:cs="Arial"/>
          <w:sz w:val="20"/>
        </w:rPr>
        <w:t>Casques </w:t>
      </w:r>
      <w:r w:rsidR="00615FF3" w:rsidRPr="001421F4">
        <w:rPr>
          <w:rFonts w:ascii="Aptos" w:hAnsi="Aptos" w:cs="Arial"/>
          <w:sz w:val="20"/>
        </w:rPr>
        <w:t>adaptés au son spatialisé</w:t>
      </w:r>
      <w:r w:rsidR="00C22815">
        <w:rPr>
          <w:rFonts w:ascii="Aptos" w:hAnsi="Aptos" w:cs="Arial"/>
          <w:sz w:val="20"/>
        </w:rPr>
        <w:t xml:space="preserve"> si intégré dans un des parcours </w:t>
      </w:r>
      <w:r w:rsidR="00615FF3" w:rsidRPr="001421F4">
        <w:rPr>
          <w:rFonts w:ascii="Aptos" w:hAnsi="Aptos" w:cs="Arial"/>
          <w:sz w:val="20"/>
        </w:rPr>
        <w:t>(binaural)</w:t>
      </w:r>
      <w:r w:rsidR="001421F4">
        <w:rPr>
          <w:rFonts w:ascii="Aptos" w:hAnsi="Aptos" w:cs="Arial"/>
          <w:sz w:val="20"/>
        </w:rPr>
        <w:t> ;</w:t>
      </w:r>
    </w:p>
    <w:p w14:paraId="6240CD77" w14:textId="40FE7255" w:rsidR="00E11CA9" w:rsidRPr="001421F4" w:rsidRDefault="001421F4" w:rsidP="00CF3995">
      <w:pPr>
        <w:pStyle w:val="Paragraphedeliste"/>
        <w:numPr>
          <w:ilvl w:val="0"/>
          <w:numId w:val="7"/>
        </w:numPr>
        <w:spacing w:after="0"/>
        <w:ind w:left="284" w:hanging="284"/>
        <w:rPr>
          <w:rFonts w:ascii="Aptos" w:hAnsi="Aptos" w:cs="Arial"/>
          <w:sz w:val="20"/>
        </w:rPr>
      </w:pPr>
      <w:r>
        <w:rPr>
          <w:rFonts w:ascii="Aptos" w:hAnsi="Aptos" w:cs="Arial"/>
          <w:sz w:val="20"/>
        </w:rPr>
        <w:t>Casques adaptés aux enfants</w:t>
      </w:r>
      <w:r w:rsidR="00953C88">
        <w:rPr>
          <w:rFonts w:ascii="Aptos" w:hAnsi="Aptos" w:cs="Arial"/>
          <w:sz w:val="20"/>
        </w:rPr>
        <w:t>.</w:t>
      </w:r>
    </w:p>
    <w:p w14:paraId="36B5D0DB" w14:textId="77777777" w:rsidR="00615FF3" w:rsidRPr="005C3E12" w:rsidRDefault="00615FF3" w:rsidP="00E11CA9">
      <w:pPr>
        <w:pStyle w:val="Paragraphedeliste"/>
        <w:spacing w:after="0"/>
        <w:rPr>
          <w:rFonts w:ascii="Aptos" w:hAnsi="Aptos" w:cs="Arial"/>
          <w:sz w:val="20"/>
        </w:rPr>
      </w:pPr>
    </w:p>
    <w:p w14:paraId="77902FA5" w14:textId="296E5645" w:rsidR="007F2B06" w:rsidRPr="005C3E12" w:rsidRDefault="00B24730" w:rsidP="00F756F7">
      <w:pPr>
        <w:spacing w:after="0"/>
        <w:rPr>
          <w:rFonts w:ascii="Aptos" w:hAnsi="Aptos" w:cs="Arial"/>
          <w:sz w:val="20"/>
        </w:rPr>
      </w:pPr>
      <w:r w:rsidRPr="005C3E12">
        <w:rPr>
          <w:rFonts w:ascii="Aptos" w:hAnsi="Aptos" w:cs="Arial"/>
          <w:sz w:val="20"/>
        </w:rPr>
        <w:t>Les contenus devront être disponibles directement sur le guide multimédia, sans recours au réseau local</w:t>
      </w:r>
      <w:r w:rsidR="00E228F0" w:rsidRPr="005C3E12">
        <w:rPr>
          <w:rFonts w:ascii="Aptos" w:hAnsi="Aptos" w:cs="Arial"/>
          <w:sz w:val="20"/>
        </w:rPr>
        <w:t xml:space="preserve"> et </w:t>
      </w:r>
      <w:r w:rsidR="006212AE" w:rsidRPr="005C3E12">
        <w:rPr>
          <w:rFonts w:ascii="Aptos" w:hAnsi="Aptos" w:cs="Arial"/>
          <w:sz w:val="20"/>
        </w:rPr>
        <w:t>pourront</w:t>
      </w:r>
      <w:r w:rsidRPr="005C3E12">
        <w:rPr>
          <w:rFonts w:ascii="Aptos" w:hAnsi="Aptos" w:cs="Arial"/>
          <w:sz w:val="20"/>
        </w:rPr>
        <w:t xml:space="preserve"> être </w:t>
      </w:r>
      <w:r w:rsidR="00615FF3" w:rsidRPr="005C3E12">
        <w:rPr>
          <w:rFonts w:ascii="Aptos" w:hAnsi="Aptos" w:cs="Arial"/>
          <w:sz w:val="20"/>
        </w:rPr>
        <w:t xml:space="preserve">accessibles </w:t>
      </w:r>
      <w:r w:rsidRPr="005C3E12">
        <w:rPr>
          <w:rFonts w:ascii="Aptos" w:hAnsi="Aptos" w:cs="Arial"/>
          <w:sz w:val="20"/>
        </w:rPr>
        <w:t>sous forme d</w:t>
      </w:r>
      <w:r w:rsidR="00615FF3" w:rsidRPr="005C3E12">
        <w:rPr>
          <w:rFonts w:ascii="Aptos" w:hAnsi="Aptos" w:cs="Arial"/>
          <w:sz w:val="20"/>
        </w:rPr>
        <w:t>e PWA (Progressive Web Application) ou d</w:t>
      </w:r>
      <w:r w:rsidRPr="005C3E12">
        <w:rPr>
          <w:rFonts w:ascii="Aptos" w:hAnsi="Aptos" w:cs="Arial"/>
          <w:sz w:val="20"/>
        </w:rPr>
        <w:t xml:space="preserve">’applications </w:t>
      </w:r>
      <w:r w:rsidR="00615FF3" w:rsidRPr="005C3E12">
        <w:rPr>
          <w:rFonts w:ascii="Aptos" w:hAnsi="Aptos" w:cs="Arial"/>
          <w:sz w:val="20"/>
        </w:rPr>
        <w:t>téléchargeables natives</w:t>
      </w:r>
      <w:r w:rsidRPr="005C3E12">
        <w:rPr>
          <w:rFonts w:ascii="Aptos" w:hAnsi="Aptos" w:cs="Arial"/>
          <w:sz w:val="20"/>
        </w:rPr>
        <w:t xml:space="preserve">, </w:t>
      </w:r>
      <w:r w:rsidR="004B19FF">
        <w:rPr>
          <w:rFonts w:ascii="Aptos" w:hAnsi="Aptos" w:cs="Arial"/>
          <w:sz w:val="20"/>
        </w:rPr>
        <w:t>a</w:t>
      </w:r>
      <w:r w:rsidRPr="005C3E12">
        <w:rPr>
          <w:rFonts w:ascii="Aptos" w:hAnsi="Aptos" w:cs="Arial"/>
          <w:sz w:val="20"/>
        </w:rPr>
        <w:t xml:space="preserve"> minima Android et Apple</w:t>
      </w:r>
      <w:r w:rsidR="0071793B">
        <w:rPr>
          <w:rFonts w:ascii="Aptos" w:hAnsi="Aptos" w:cs="Arial"/>
          <w:sz w:val="20"/>
        </w:rPr>
        <w:t>, à la demande du concédant</w:t>
      </w:r>
      <w:r w:rsidR="00615FF3" w:rsidRPr="005C3E12">
        <w:rPr>
          <w:rFonts w:ascii="Aptos" w:hAnsi="Aptos" w:cs="Arial"/>
          <w:sz w:val="20"/>
        </w:rPr>
        <w:t>.</w:t>
      </w:r>
    </w:p>
    <w:p w14:paraId="0F3673BE" w14:textId="77777777" w:rsidR="007F2B06" w:rsidRPr="005C3E12" w:rsidRDefault="007F2B06" w:rsidP="00F756F7">
      <w:pPr>
        <w:spacing w:after="0"/>
        <w:rPr>
          <w:rFonts w:ascii="Aptos" w:hAnsi="Aptos" w:cs="Arial"/>
          <w:sz w:val="20"/>
        </w:rPr>
      </w:pPr>
    </w:p>
    <w:p w14:paraId="6B17424B" w14:textId="266BB029" w:rsidR="00F756F7" w:rsidRPr="005C3E12" w:rsidRDefault="007F2B06" w:rsidP="00F756F7">
      <w:pPr>
        <w:spacing w:after="0"/>
        <w:rPr>
          <w:rFonts w:ascii="Aptos" w:hAnsi="Aptos" w:cs="Arial"/>
          <w:sz w:val="20"/>
        </w:rPr>
      </w:pPr>
      <w:r w:rsidRPr="005C3E12">
        <w:rPr>
          <w:rFonts w:ascii="Aptos" w:hAnsi="Aptos" w:cs="Arial"/>
          <w:sz w:val="20"/>
        </w:rPr>
        <w:t>Dans le cas de la création d’</w:t>
      </w:r>
      <w:r w:rsidR="00A008D1" w:rsidRPr="005C3E12">
        <w:rPr>
          <w:rFonts w:ascii="Aptos" w:hAnsi="Aptos" w:cs="Arial"/>
          <w:sz w:val="20"/>
        </w:rPr>
        <w:t>une application n</w:t>
      </w:r>
      <w:r w:rsidRPr="005C3E12">
        <w:rPr>
          <w:rFonts w:ascii="Aptos" w:hAnsi="Aptos" w:cs="Arial"/>
          <w:sz w:val="20"/>
        </w:rPr>
        <w:t>a</w:t>
      </w:r>
      <w:r w:rsidR="00A008D1" w:rsidRPr="005C3E12">
        <w:rPr>
          <w:rFonts w:ascii="Aptos" w:hAnsi="Aptos" w:cs="Arial"/>
          <w:sz w:val="20"/>
        </w:rPr>
        <w:t>t</w:t>
      </w:r>
      <w:r w:rsidRPr="005C3E12">
        <w:rPr>
          <w:rFonts w:ascii="Aptos" w:hAnsi="Aptos" w:cs="Arial"/>
          <w:sz w:val="20"/>
        </w:rPr>
        <w:t xml:space="preserve">ive, le </w:t>
      </w:r>
      <w:r w:rsidR="00A008D1" w:rsidRPr="005C3E12">
        <w:rPr>
          <w:rFonts w:ascii="Aptos" w:hAnsi="Aptos" w:cs="Arial"/>
          <w:sz w:val="20"/>
        </w:rPr>
        <w:t xml:space="preserve">concessionnaire se chargera de la </w:t>
      </w:r>
      <w:r w:rsidR="00764D9F" w:rsidRPr="005C3E12">
        <w:rPr>
          <w:rFonts w:ascii="Aptos" w:hAnsi="Aptos" w:cs="Arial"/>
          <w:sz w:val="20"/>
        </w:rPr>
        <w:t xml:space="preserve">publication </w:t>
      </w:r>
      <w:r w:rsidRPr="005C3E12">
        <w:rPr>
          <w:rFonts w:ascii="Aptos" w:hAnsi="Aptos" w:cs="Arial"/>
          <w:sz w:val="20"/>
        </w:rPr>
        <w:t>sur les stores dédiés (App</w:t>
      </w:r>
      <w:r w:rsidR="00A008D1" w:rsidRPr="005C3E12">
        <w:rPr>
          <w:rFonts w:ascii="Aptos" w:hAnsi="Aptos" w:cs="Arial"/>
          <w:sz w:val="20"/>
        </w:rPr>
        <w:t xml:space="preserve"> S</w:t>
      </w:r>
      <w:r w:rsidRPr="005C3E12">
        <w:rPr>
          <w:rFonts w:ascii="Aptos" w:hAnsi="Aptos" w:cs="Arial"/>
          <w:sz w:val="20"/>
        </w:rPr>
        <w:t>tore et Play</w:t>
      </w:r>
      <w:r w:rsidR="00A008D1" w:rsidRPr="005C3E12">
        <w:rPr>
          <w:rFonts w:ascii="Aptos" w:hAnsi="Aptos" w:cs="Arial"/>
          <w:sz w:val="20"/>
        </w:rPr>
        <w:t xml:space="preserve"> Store).</w:t>
      </w:r>
    </w:p>
    <w:p w14:paraId="76571EF2" w14:textId="77777777" w:rsidR="003E4AD5" w:rsidRPr="005C3E12" w:rsidRDefault="003E4AD5" w:rsidP="00F756F7">
      <w:pPr>
        <w:pStyle w:val="Titre3"/>
        <w:rPr>
          <w:rFonts w:ascii="Aptos" w:hAnsi="Aptos"/>
        </w:rPr>
      </w:pPr>
    </w:p>
    <w:p w14:paraId="074B12BE" w14:textId="0775233E" w:rsidR="00B24730" w:rsidRPr="005C3E12" w:rsidRDefault="00F756F7" w:rsidP="00F756F7">
      <w:pPr>
        <w:pStyle w:val="Titre3"/>
        <w:rPr>
          <w:rFonts w:ascii="Aptos" w:hAnsi="Aptos"/>
        </w:rPr>
      </w:pPr>
      <w:bookmarkStart w:id="26" w:name="_Toc94862380"/>
      <w:r w:rsidRPr="005C3E12">
        <w:rPr>
          <w:rFonts w:ascii="Aptos" w:hAnsi="Aptos"/>
        </w:rPr>
        <w:t>5</w:t>
      </w:r>
      <w:r w:rsidR="000C33F0" w:rsidRPr="005C3E12">
        <w:rPr>
          <w:rFonts w:ascii="Aptos" w:hAnsi="Aptos"/>
        </w:rPr>
        <w:t>.7</w:t>
      </w:r>
      <w:r w:rsidR="0003728B" w:rsidRPr="005C3E12">
        <w:rPr>
          <w:rFonts w:ascii="Aptos" w:hAnsi="Aptos"/>
        </w:rPr>
        <w:t xml:space="preserve">.2 </w:t>
      </w:r>
      <w:r w:rsidR="00B24730" w:rsidRPr="005C3E12">
        <w:rPr>
          <w:rFonts w:ascii="Aptos" w:hAnsi="Aptos"/>
        </w:rPr>
        <w:t>Evolution du terminal</w:t>
      </w:r>
      <w:bookmarkEnd w:id="26"/>
    </w:p>
    <w:p w14:paraId="661ABAFE" w14:textId="77777777" w:rsidR="00F756F7" w:rsidRPr="005C3E12" w:rsidRDefault="00F756F7" w:rsidP="00F756F7">
      <w:pPr>
        <w:spacing w:after="0"/>
        <w:rPr>
          <w:rFonts w:ascii="Aptos" w:hAnsi="Aptos"/>
        </w:rPr>
      </w:pPr>
    </w:p>
    <w:p w14:paraId="2A84966A" w14:textId="77777777" w:rsidR="003A1ED8" w:rsidRPr="005C3E12" w:rsidRDefault="003A1ED8" w:rsidP="003A1ED8">
      <w:pPr>
        <w:spacing w:after="0"/>
        <w:rPr>
          <w:rFonts w:ascii="Aptos" w:hAnsi="Aptos" w:cs="Arial"/>
          <w:sz w:val="20"/>
        </w:rPr>
      </w:pPr>
      <w:r w:rsidRPr="005C3E12">
        <w:rPr>
          <w:rFonts w:ascii="Aptos" w:hAnsi="Aptos" w:cs="Arial"/>
          <w:sz w:val="20"/>
        </w:rPr>
        <w:t>Le concessionnaire s’engage à faire bénéficier le concédant des avancées technologiques tout au long du présent contrat de nature à améliorer la qualité du service public.</w:t>
      </w:r>
    </w:p>
    <w:p w14:paraId="3B8B28D0" w14:textId="77777777" w:rsidR="003A1ED8" w:rsidRPr="005C3E12" w:rsidRDefault="003A1ED8" w:rsidP="003A1ED8">
      <w:pPr>
        <w:spacing w:after="0"/>
        <w:rPr>
          <w:rFonts w:ascii="Aptos" w:hAnsi="Aptos" w:cs="Arial"/>
          <w:sz w:val="20"/>
        </w:rPr>
      </w:pPr>
    </w:p>
    <w:p w14:paraId="64A99844" w14:textId="7E6022A2" w:rsidR="00F756F7" w:rsidRPr="005C3E12" w:rsidRDefault="002B736B" w:rsidP="00F756F7">
      <w:pPr>
        <w:spacing w:after="0"/>
        <w:rPr>
          <w:rFonts w:ascii="Aptos" w:hAnsi="Aptos" w:cs="Arial"/>
          <w:sz w:val="20"/>
        </w:rPr>
      </w:pPr>
      <w:r w:rsidRPr="005C3E12">
        <w:rPr>
          <w:rFonts w:ascii="Aptos" w:hAnsi="Aptos" w:cs="Arial"/>
          <w:sz w:val="20"/>
        </w:rPr>
        <w:t>A la fin de la 2</w:t>
      </w:r>
      <w:r w:rsidRPr="005C3E12">
        <w:rPr>
          <w:rFonts w:ascii="Aptos" w:hAnsi="Aptos" w:cs="Arial"/>
          <w:sz w:val="20"/>
          <w:vertAlign w:val="superscript"/>
        </w:rPr>
        <w:t>ème</w:t>
      </w:r>
      <w:r w:rsidRPr="005C3E12">
        <w:rPr>
          <w:rFonts w:ascii="Aptos" w:hAnsi="Aptos" w:cs="Arial"/>
          <w:sz w:val="20"/>
        </w:rPr>
        <w:t xml:space="preserve"> année </w:t>
      </w:r>
      <w:r w:rsidR="003A1ED8" w:rsidRPr="005C3E12">
        <w:rPr>
          <w:rFonts w:ascii="Aptos" w:hAnsi="Aptos" w:cs="Arial"/>
          <w:sz w:val="20"/>
        </w:rPr>
        <w:t>de l’exécution de la concession, une évolution liée au matériel d’</w:t>
      </w:r>
      <w:proofErr w:type="spellStart"/>
      <w:r w:rsidR="003A1ED8" w:rsidRPr="005C3E12">
        <w:rPr>
          <w:rFonts w:ascii="Aptos" w:hAnsi="Aptos" w:cs="Arial"/>
          <w:sz w:val="20"/>
        </w:rPr>
        <w:t>audioguidage</w:t>
      </w:r>
      <w:proofErr w:type="spellEnd"/>
      <w:r w:rsidR="003A1ED8" w:rsidRPr="005C3E12">
        <w:rPr>
          <w:rFonts w:ascii="Aptos" w:hAnsi="Aptos" w:cs="Arial"/>
          <w:sz w:val="20"/>
        </w:rPr>
        <w:t xml:space="preserve"> sera proposée par le concessionnaire</w:t>
      </w:r>
      <w:r w:rsidR="00A14E15" w:rsidRPr="005C3E12">
        <w:rPr>
          <w:rFonts w:ascii="Aptos" w:hAnsi="Aptos" w:cs="Arial"/>
          <w:sz w:val="20"/>
        </w:rPr>
        <w:t>. E</w:t>
      </w:r>
      <w:r w:rsidR="003A1ED8" w:rsidRPr="005C3E12">
        <w:rPr>
          <w:rFonts w:ascii="Aptos" w:hAnsi="Aptos" w:cs="Arial"/>
          <w:sz w:val="20"/>
        </w:rPr>
        <w:t>n l’absence de proposition d’évolution de matériel, le concessionnaire motivera sa recommandation de conserver les mêmes outils par le biais d’une note transmise au concédant.</w:t>
      </w:r>
    </w:p>
    <w:p w14:paraId="491D925E" w14:textId="47FCCCA3" w:rsidR="008555EE" w:rsidRPr="005C3E12" w:rsidRDefault="008555EE" w:rsidP="00F756F7">
      <w:pPr>
        <w:spacing w:after="0"/>
        <w:rPr>
          <w:rFonts w:ascii="Aptos" w:hAnsi="Aptos" w:cs="Arial"/>
          <w:sz w:val="20"/>
        </w:rPr>
      </w:pPr>
    </w:p>
    <w:p w14:paraId="48435976" w14:textId="77777777" w:rsidR="008555EE" w:rsidRPr="005C3E12" w:rsidRDefault="008555EE" w:rsidP="00F756F7">
      <w:pPr>
        <w:spacing w:after="0"/>
        <w:rPr>
          <w:rFonts w:ascii="Aptos" w:hAnsi="Aptos" w:cs="Arial"/>
          <w:sz w:val="20"/>
        </w:rPr>
      </w:pPr>
    </w:p>
    <w:p w14:paraId="051497E5" w14:textId="77777777" w:rsidR="00B24730" w:rsidRPr="005C3E12" w:rsidRDefault="004D20DA" w:rsidP="004D20DA">
      <w:pPr>
        <w:pStyle w:val="Titre1"/>
        <w:rPr>
          <w:rFonts w:ascii="Aptos" w:hAnsi="Aptos"/>
        </w:rPr>
      </w:pPr>
      <w:bookmarkStart w:id="27" w:name="_Toc94862381"/>
      <w:r w:rsidRPr="005C3E12">
        <w:rPr>
          <w:rFonts w:ascii="Aptos" w:hAnsi="Aptos"/>
        </w:rPr>
        <w:t xml:space="preserve">ARTICLE 6 - </w:t>
      </w:r>
      <w:r w:rsidR="0003728B" w:rsidRPr="005C3E12">
        <w:rPr>
          <w:rFonts w:ascii="Aptos" w:hAnsi="Aptos"/>
        </w:rPr>
        <w:t xml:space="preserve"> </w:t>
      </w:r>
      <w:r w:rsidRPr="005C3E12">
        <w:rPr>
          <w:rFonts w:ascii="Aptos" w:hAnsi="Aptos"/>
        </w:rPr>
        <w:t xml:space="preserve"> CONCEPTION ET PRODUCTION DU CONTENU</w:t>
      </w:r>
      <w:bookmarkEnd w:id="27"/>
      <w:r w:rsidR="00CF4A42" w:rsidRPr="005C3E12">
        <w:rPr>
          <w:rFonts w:ascii="Aptos" w:hAnsi="Aptos"/>
        </w:rPr>
        <w:t xml:space="preserve"> </w:t>
      </w:r>
    </w:p>
    <w:p w14:paraId="0213E404" w14:textId="77777777" w:rsidR="004D20DA" w:rsidRPr="005C3E12" w:rsidRDefault="004D20DA" w:rsidP="004D20DA">
      <w:pPr>
        <w:spacing w:after="0"/>
        <w:rPr>
          <w:rFonts w:ascii="Aptos" w:hAnsi="Aptos"/>
        </w:rPr>
      </w:pPr>
    </w:p>
    <w:p w14:paraId="501F2D4B" w14:textId="77777777" w:rsidR="00B24730" w:rsidRPr="005C3E12" w:rsidRDefault="004D20DA" w:rsidP="004D20DA">
      <w:pPr>
        <w:pStyle w:val="Titre2"/>
        <w:rPr>
          <w:rFonts w:ascii="Aptos" w:hAnsi="Aptos"/>
        </w:rPr>
      </w:pPr>
      <w:bookmarkStart w:id="28" w:name="_Toc94862382"/>
      <w:r w:rsidRPr="005C3E12">
        <w:rPr>
          <w:rFonts w:ascii="Aptos" w:hAnsi="Aptos"/>
        </w:rPr>
        <w:t>6</w:t>
      </w:r>
      <w:r w:rsidR="0003728B" w:rsidRPr="005C3E12">
        <w:rPr>
          <w:rFonts w:ascii="Aptos" w:hAnsi="Aptos"/>
        </w:rPr>
        <w:t xml:space="preserve">.1 </w:t>
      </w:r>
      <w:r w:rsidR="00B24730" w:rsidRPr="005C3E12">
        <w:rPr>
          <w:rFonts w:ascii="Aptos" w:hAnsi="Aptos"/>
        </w:rPr>
        <w:t>Prestations du concessionnaire pour la conception</w:t>
      </w:r>
      <w:bookmarkEnd w:id="28"/>
    </w:p>
    <w:p w14:paraId="571966CC" w14:textId="77777777" w:rsidR="004D20DA" w:rsidRPr="005C3E12" w:rsidRDefault="004D20DA" w:rsidP="004D20DA">
      <w:pPr>
        <w:spacing w:after="0"/>
        <w:rPr>
          <w:rFonts w:ascii="Aptos" w:hAnsi="Aptos"/>
        </w:rPr>
      </w:pPr>
    </w:p>
    <w:p w14:paraId="048974B5" w14:textId="506BB88E" w:rsidR="00B24730" w:rsidRPr="005C3E12" w:rsidRDefault="00EF4092" w:rsidP="004D20DA">
      <w:pPr>
        <w:spacing w:after="0"/>
        <w:rPr>
          <w:rFonts w:ascii="Aptos" w:hAnsi="Aptos" w:cs="Arial"/>
          <w:sz w:val="20"/>
        </w:rPr>
      </w:pPr>
      <w:r w:rsidRPr="005C3E12">
        <w:rPr>
          <w:rFonts w:ascii="Aptos" w:hAnsi="Aptos" w:cs="Arial"/>
          <w:sz w:val="20"/>
        </w:rPr>
        <w:t xml:space="preserve">Au-delà de la reprise des contenus existants détaillés dans </w:t>
      </w:r>
      <w:r w:rsidR="004D20DA" w:rsidRPr="005C3E12">
        <w:rPr>
          <w:rFonts w:ascii="Aptos" w:hAnsi="Aptos" w:cs="Arial"/>
          <w:sz w:val="20"/>
        </w:rPr>
        <w:t>l’article 4</w:t>
      </w:r>
      <w:r w:rsidRPr="005C3E12">
        <w:rPr>
          <w:rFonts w:ascii="Aptos" w:hAnsi="Aptos" w:cs="Arial"/>
          <w:sz w:val="20"/>
        </w:rPr>
        <w:t>.2.1</w:t>
      </w:r>
      <w:r w:rsidR="00BE2386" w:rsidRPr="005C3E12">
        <w:rPr>
          <w:rFonts w:ascii="Aptos" w:hAnsi="Aptos" w:cs="Arial"/>
          <w:sz w:val="20"/>
        </w:rPr>
        <w:t xml:space="preserve"> du présent contrat</w:t>
      </w:r>
      <w:r w:rsidRPr="005C3E12">
        <w:rPr>
          <w:rFonts w:ascii="Aptos" w:hAnsi="Aptos" w:cs="Arial"/>
          <w:sz w:val="20"/>
        </w:rPr>
        <w:t>, l</w:t>
      </w:r>
      <w:r w:rsidR="00BE2386" w:rsidRPr="005C3E12">
        <w:rPr>
          <w:rFonts w:ascii="Aptos" w:hAnsi="Aptos" w:cs="Arial"/>
          <w:sz w:val="20"/>
        </w:rPr>
        <w:t>es prestations attendues par le</w:t>
      </w:r>
      <w:r w:rsidR="00B24730" w:rsidRPr="005C3E12">
        <w:rPr>
          <w:rFonts w:ascii="Aptos" w:hAnsi="Aptos" w:cs="Arial"/>
          <w:sz w:val="20"/>
        </w:rPr>
        <w:t xml:space="preserve"> concessionnaire</w:t>
      </w:r>
      <w:r w:rsidR="00796BB4" w:rsidRPr="005C3E12">
        <w:rPr>
          <w:rFonts w:ascii="Aptos" w:hAnsi="Aptos" w:cs="Arial"/>
          <w:sz w:val="20"/>
        </w:rPr>
        <w:t xml:space="preserve"> sur la durée totale de la concession</w:t>
      </w:r>
      <w:r w:rsidR="00B24730" w:rsidRPr="005C3E12">
        <w:rPr>
          <w:rFonts w:ascii="Aptos" w:hAnsi="Aptos" w:cs="Arial"/>
          <w:sz w:val="20"/>
        </w:rPr>
        <w:t xml:space="preserve"> sont :</w:t>
      </w:r>
    </w:p>
    <w:p w14:paraId="4F93F0BC" w14:textId="77777777" w:rsidR="00FB7209" w:rsidRPr="005C3E12" w:rsidRDefault="00FB7209" w:rsidP="004D20DA">
      <w:pPr>
        <w:spacing w:after="0"/>
        <w:rPr>
          <w:rFonts w:ascii="Aptos" w:hAnsi="Aptos" w:cs="Arial"/>
          <w:sz w:val="20"/>
        </w:rPr>
      </w:pPr>
    </w:p>
    <w:p w14:paraId="6C3B2962" w14:textId="684D9C61" w:rsidR="00DE3492" w:rsidRPr="005C3E12" w:rsidRDefault="0045741C" w:rsidP="009E12CF">
      <w:pPr>
        <w:pStyle w:val="Paragraphedeliste"/>
        <w:numPr>
          <w:ilvl w:val="0"/>
          <w:numId w:val="19"/>
        </w:numPr>
        <w:spacing w:after="0"/>
        <w:ind w:left="284" w:right="-2" w:hanging="284"/>
        <w:rPr>
          <w:rFonts w:ascii="Aptos" w:hAnsi="Aptos" w:cs="Arial"/>
          <w:sz w:val="20"/>
          <w:szCs w:val="22"/>
        </w:rPr>
      </w:pPr>
      <w:r w:rsidRPr="005C3E12">
        <w:rPr>
          <w:rFonts w:ascii="Aptos" w:hAnsi="Aptos" w:cs="Arial"/>
          <w:sz w:val="20"/>
          <w:szCs w:val="22"/>
        </w:rPr>
        <w:t>Un véritable travail créatif de direction artistique afin de produire un contenu dynamique et immersif dans un esprit « podcast ».</w:t>
      </w:r>
      <w:r w:rsidR="004A1FB6">
        <w:rPr>
          <w:rFonts w:ascii="Aptos" w:hAnsi="Aptos" w:cs="Arial"/>
          <w:sz w:val="20"/>
          <w:szCs w:val="22"/>
        </w:rPr>
        <w:t xml:space="preserve"> </w:t>
      </w:r>
      <w:r w:rsidR="00CF3995">
        <w:rPr>
          <w:rFonts w:ascii="Aptos" w:hAnsi="Aptos" w:cs="Arial"/>
          <w:sz w:val="20"/>
          <w:szCs w:val="22"/>
        </w:rPr>
        <w:t>Dans ce même esprit, u</w:t>
      </w:r>
      <w:r w:rsidR="004A1FB6">
        <w:rPr>
          <w:rFonts w:ascii="Aptos" w:hAnsi="Aptos" w:cs="Arial"/>
          <w:sz w:val="20"/>
          <w:szCs w:val="22"/>
        </w:rPr>
        <w:t>n travail d’habillage sonore sera attendu dans la production des nouveaux POI ainsi que dans la production des parcours des expositions temporaires.</w:t>
      </w:r>
    </w:p>
    <w:p w14:paraId="4338E9CC" w14:textId="7E6CC22C" w:rsidR="0045741C" w:rsidRPr="005C3E12" w:rsidRDefault="0045741C" w:rsidP="009B205B">
      <w:pPr>
        <w:ind w:left="284" w:right="-2" w:hanging="284"/>
        <w:rPr>
          <w:rFonts w:ascii="Aptos" w:hAnsi="Aptos" w:cs="Arial"/>
          <w:sz w:val="20"/>
          <w:szCs w:val="22"/>
        </w:rPr>
      </w:pPr>
    </w:p>
    <w:p w14:paraId="78D9BF51" w14:textId="78FC42C8" w:rsidR="00EF4092" w:rsidRPr="005C3E12" w:rsidRDefault="00EF4092" w:rsidP="009E12CF">
      <w:pPr>
        <w:numPr>
          <w:ilvl w:val="0"/>
          <w:numId w:val="19"/>
        </w:numPr>
        <w:spacing w:after="0"/>
        <w:ind w:left="284" w:right="-2" w:hanging="284"/>
        <w:rPr>
          <w:rFonts w:ascii="Aptos" w:hAnsi="Aptos" w:cs="Arial"/>
          <w:sz w:val="20"/>
          <w:szCs w:val="22"/>
        </w:rPr>
      </w:pPr>
      <w:r w:rsidRPr="005C3E12">
        <w:rPr>
          <w:rFonts w:ascii="Aptos" w:hAnsi="Aptos" w:cs="Arial"/>
          <w:sz w:val="20"/>
          <w:szCs w:val="22"/>
        </w:rPr>
        <w:t>L</w:t>
      </w:r>
      <w:r w:rsidR="00252686" w:rsidRPr="005C3E12">
        <w:rPr>
          <w:rFonts w:ascii="Aptos" w:hAnsi="Aptos" w:cs="Arial"/>
          <w:sz w:val="20"/>
          <w:szCs w:val="22"/>
        </w:rPr>
        <w:t xml:space="preserve">a création de nouveaux POI lors de </w:t>
      </w:r>
      <w:r w:rsidR="006116F3" w:rsidRPr="005C3E12">
        <w:rPr>
          <w:rFonts w:ascii="Aptos" w:hAnsi="Aptos" w:cs="Arial"/>
          <w:sz w:val="20"/>
          <w:szCs w:val="22"/>
        </w:rPr>
        <w:t>changement</w:t>
      </w:r>
      <w:r w:rsidR="00252686" w:rsidRPr="005C3E12">
        <w:rPr>
          <w:rFonts w:ascii="Aptos" w:hAnsi="Aptos" w:cs="Arial"/>
          <w:sz w:val="20"/>
          <w:szCs w:val="22"/>
        </w:rPr>
        <w:t xml:space="preserve"> d’objets ou pour </w:t>
      </w:r>
      <w:r w:rsidRPr="005C3E12">
        <w:rPr>
          <w:rFonts w:ascii="Aptos" w:hAnsi="Aptos" w:cs="Arial"/>
          <w:sz w:val="20"/>
          <w:szCs w:val="22"/>
        </w:rPr>
        <w:t xml:space="preserve">l’enrichissement des parcours du </w:t>
      </w:r>
      <w:r w:rsidR="00A008D1" w:rsidRPr="005C3E12">
        <w:rPr>
          <w:rFonts w:ascii="Aptos" w:hAnsi="Aptos" w:cs="Arial"/>
          <w:sz w:val="20"/>
          <w:szCs w:val="22"/>
        </w:rPr>
        <w:t>p</w:t>
      </w:r>
      <w:r w:rsidRPr="005C3E12">
        <w:rPr>
          <w:rFonts w:ascii="Aptos" w:hAnsi="Aptos" w:cs="Arial"/>
          <w:sz w:val="20"/>
          <w:szCs w:val="22"/>
        </w:rPr>
        <w:t xml:space="preserve">lateau des </w:t>
      </w:r>
      <w:r w:rsidR="00A008D1" w:rsidRPr="005C3E12">
        <w:rPr>
          <w:rFonts w:ascii="Aptos" w:hAnsi="Aptos" w:cs="Arial"/>
          <w:sz w:val="20"/>
          <w:szCs w:val="22"/>
        </w:rPr>
        <w:t>C</w:t>
      </w:r>
      <w:r w:rsidR="00486793" w:rsidRPr="005C3E12">
        <w:rPr>
          <w:rFonts w:ascii="Aptos" w:hAnsi="Aptos" w:cs="Arial"/>
          <w:sz w:val="20"/>
          <w:szCs w:val="22"/>
        </w:rPr>
        <w:t>ollections</w:t>
      </w:r>
      <w:r w:rsidRPr="005C3E12">
        <w:rPr>
          <w:rFonts w:ascii="Aptos" w:hAnsi="Aptos" w:cs="Arial"/>
          <w:sz w:val="20"/>
          <w:szCs w:val="22"/>
        </w:rPr>
        <w:t>, dans la limite de</w:t>
      </w:r>
      <w:r w:rsidR="00953C88">
        <w:rPr>
          <w:rFonts w:ascii="Aptos" w:hAnsi="Aptos" w:cs="Arial"/>
          <w:sz w:val="20"/>
          <w:szCs w:val="22"/>
        </w:rPr>
        <w:t xml:space="preserve"> </w:t>
      </w:r>
      <w:r w:rsidRPr="005C3E12">
        <w:rPr>
          <w:rFonts w:ascii="Aptos" w:hAnsi="Aptos" w:cs="Arial"/>
          <w:sz w:val="20"/>
          <w:szCs w:val="22"/>
        </w:rPr>
        <w:t>:</w:t>
      </w:r>
    </w:p>
    <w:p w14:paraId="548D8727" w14:textId="0EB16DC1" w:rsidR="00EF4092" w:rsidRPr="004C52B9" w:rsidRDefault="00D96081" w:rsidP="009E12CF">
      <w:pPr>
        <w:pStyle w:val="Paragraphedeliste"/>
        <w:numPr>
          <w:ilvl w:val="0"/>
          <w:numId w:val="33"/>
        </w:numPr>
        <w:spacing w:after="0"/>
        <w:ind w:left="567" w:hanging="283"/>
        <w:rPr>
          <w:rFonts w:ascii="Aptos" w:hAnsi="Aptos" w:cs="Arial"/>
          <w:color w:val="000000"/>
          <w:sz w:val="20"/>
          <w:szCs w:val="22"/>
        </w:rPr>
      </w:pPr>
      <w:r w:rsidRPr="001D6A50">
        <w:rPr>
          <w:rFonts w:ascii="Aptos" w:hAnsi="Aptos" w:cs="Arial"/>
          <w:color w:val="000000"/>
          <w:sz w:val="20"/>
          <w:szCs w:val="22"/>
        </w:rPr>
        <w:t>30</w:t>
      </w:r>
      <w:r w:rsidR="00EF4092" w:rsidRPr="004C52B9">
        <w:rPr>
          <w:rFonts w:ascii="Aptos" w:hAnsi="Aptos" w:cs="Arial"/>
          <w:color w:val="000000"/>
          <w:sz w:val="20"/>
          <w:szCs w:val="22"/>
        </w:rPr>
        <w:t xml:space="preserve"> </w:t>
      </w:r>
      <w:r w:rsidR="003443A2" w:rsidRPr="004C52B9">
        <w:rPr>
          <w:rFonts w:ascii="Aptos" w:hAnsi="Aptos" w:cs="Arial"/>
          <w:color w:val="000000"/>
          <w:sz w:val="20"/>
          <w:szCs w:val="22"/>
        </w:rPr>
        <w:t xml:space="preserve">séquences </w:t>
      </w:r>
      <w:r w:rsidR="00EF4092" w:rsidRPr="004C52B9">
        <w:rPr>
          <w:rFonts w:ascii="Aptos" w:hAnsi="Aptos" w:cs="Arial"/>
          <w:color w:val="000000"/>
          <w:sz w:val="20"/>
          <w:szCs w:val="22"/>
        </w:rPr>
        <w:t>(</w:t>
      </w:r>
      <w:r w:rsidR="003443A2" w:rsidRPr="004C52B9">
        <w:rPr>
          <w:rFonts w:ascii="Aptos" w:hAnsi="Aptos" w:cs="Arial"/>
          <w:color w:val="000000"/>
          <w:sz w:val="20"/>
          <w:szCs w:val="22"/>
        </w:rPr>
        <w:t>principales ou bonus</w:t>
      </w:r>
      <w:r w:rsidR="00EF4092" w:rsidRPr="004C52B9">
        <w:rPr>
          <w:rFonts w:ascii="Aptos" w:hAnsi="Aptos" w:cs="Arial"/>
          <w:color w:val="000000"/>
          <w:sz w:val="20"/>
          <w:szCs w:val="22"/>
        </w:rPr>
        <w:t>)</w:t>
      </w:r>
      <w:r w:rsidR="003A4CBD">
        <w:rPr>
          <w:rFonts w:ascii="Aptos" w:hAnsi="Aptos" w:cs="Arial"/>
          <w:color w:val="000000"/>
          <w:sz w:val="20"/>
          <w:szCs w:val="22"/>
        </w:rPr>
        <w:t xml:space="preserve"> </w:t>
      </w:r>
      <w:r w:rsidR="00EF4092" w:rsidRPr="004C52B9">
        <w:rPr>
          <w:rFonts w:ascii="Aptos" w:hAnsi="Aptos" w:cs="Arial"/>
          <w:color w:val="000000"/>
          <w:sz w:val="20"/>
          <w:szCs w:val="22"/>
        </w:rPr>
        <w:t>de deux à quatre minutes maximum pour l</w:t>
      </w:r>
      <w:r w:rsidRPr="00A13B27">
        <w:rPr>
          <w:rFonts w:ascii="Aptos" w:hAnsi="Aptos" w:cs="Arial"/>
          <w:color w:val="000000"/>
          <w:sz w:val="20"/>
          <w:szCs w:val="22"/>
        </w:rPr>
        <w:t>a mise à jour et l</w:t>
      </w:r>
      <w:r w:rsidR="00EF4092" w:rsidRPr="004C52B9">
        <w:rPr>
          <w:rFonts w:ascii="Aptos" w:hAnsi="Aptos" w:cs="Arial"/>
          <w:color w:val="000000"/>
          <w:sz w:val="20"/>
          <w:szCs w:val="22"/>
        </w:rPr>
        <w:t>’enrichissem</w:t>
      </w:r>
      <w:r w:rsidR="000348A4" w:rsidRPr="004C52B9">
        <w:rPr>
          <w:rFonts w:ascii="Aptos" w:hAnsi="Aptos" w:cs="Arial"/>
          <w:color w:val="000000"/>
          <w:sz w:val="20"/>
          <w:szCs w:val="22"/>
        </w:rPr>
        <w:t>ent du parcours « collections »</w:t>
      </w:r>
      <w:r w:rsidR="00B26F3D" w:rsidRPr="00A13B27">
        <w:rPr>
          <w:rFonts w:ascii="Aptos" w:hAnsi="Aptos" w:cs="Arial"/>
          <w:color w:val="000000"/>
          <w:sz w:val="20"/>
          <w:szCs w:val="22"/>
        </w:rPr>
        <w:t>, accompagnées des mises à jour correspondantes sur</w:t>
      </w:r>
      <w:r w:rsidR="00B26F3D" w:rsidRPr="004C52B9">
        <w:rPr>
          <w:rFonts w:ascii="Aptos" w:hAnsi="Aptos" w:cs="Arial"/>
          <w:color w:val="000000"/>
          <w:sz w:val="20"/>
          <w:szCs w:val="22"/>
        </w:rPr>
        <w:t xml:space="preserve"> le plan</w:t>
      </w:r>
      <w:r w:rsidR="000348A4" w:rsidRPr="004C52B9">
        <w:rPr>
          <w:rFonts w:ascii="Aptos" w:hAnsi="Aptos" w:cs="Arial"/>
          <w:color w:val="000000"/>
          <w:sz w:val="20"/>
          <w:szCs w:val="22"/>
        </w:rPr>
        <w:t> ;</w:t>
      </w:r>
      <w:r w:rsidR="00EF4092" w:rsidRPr="004C52B9">
        <w:rPr>
          <w:rFonts w:ascii="Aptos" w:hAnsi="Aptos" w:cs="Arial"/>
          <w:color w:val="000000"/>
          <w:sz w:val="20"/>
          <w:szCs w:val="22"/>
        </w:rPr>
        <w:t xml:space="preserve"> </w:t>
      </w:r>
    </w:p>
    <w:p w14:paraId="1EB41D65" w14:textId="5D0BB69D" w:rsidR="00486793" w:rsidRPr="00A13B27" w:rsidRDefault="00CF3995" w:rsidP="00CF3995">
      <w:pPr>
        <w:pStyle w:val="Paragraphedeliste"/>
        <w:spacing w:after="0"/>
        <w:ind w:left="567" w:hanging="283"/>
        <w:rPr>
          <w:rFonts w:ascii="Aptos" w:hAnsi="Aptos" w:cs="Arial"/>
          <w:color w:val="000000"/>
          <w:sz w:val="20"/>
          <w:szCs w:val="22"/>
        </w:rPr>
      </w:pPr>
      <w:r w:rsidRPr="00A13B27">
        <w:rPr>
          <w:rFonts w:ascii="Aptos" w:hAnsi="Aptos" w:cs="Arial"/>
          <w:color w:val="000000"/>
          <w:sz w:val="20"/>
          <w:szCs w:val="22"/>
        </w:rPr>
        <w:lastRenderedPageBreak/>
        <w:tab/>
      </w:r>
      <w:r w:rsidR="00854B89">
        <w:rPr>
          <w:rFonts w:ascii="Aptos" w:hAnsi="Aptos" w:cs="Arial"/>
          <w:color w:val="000000"/>
          <w:sz w:val="20"/>
          <w:szCs w:val="22"/>
        </w:rPr>
        <w:t xml:space="preserve">Ces 30 séquences </w:t>
      </w:r>
      <w:r w:rsidR="00EF4092" w:rsidRPr="004C52B9">
        <w:rPr>
          <w:rFonts w:ascii="Aptos" w:hAnsi="Aptos" w:cs="Arial"/>
          <w:color w:val="000000"/>
          <w:sz w:val="20"/>
          <w:szCs w:val="22"/>
        </w:rPr>
        <w:t xml:space="preserve">devront être disponibles en </w:t>
      </w:r>
      <w:r w:rsidR="004A1FB6" w:rsidRPr="00A13B27">
        <w:rPr>
          <w:rFonts w:ascii="Aptos" w:hAnsi="Aptos" w:cs="Arial"/>
          <w:color w:val="000000"/>
          <w:sz w:val="20"/>
          <w:szCs w:val="22"/>
        </w:rPr>
        <w:t>trois</w:t>
      </w:r>
      <w:r w:rsidR="00FD40D8" w:rsidRPr="004C52B9">
        <w:rPr>
          <w:rFonts w:ascii="Aptos" w:hAnsi="Aptos" w:cs="Arial"/>
          <w:color w:val="000000"/>
          <w:sz w:val="20"/>
          <w:szCs w:val="22"/>
        </w:rPr>
        <w:t xml:space="preserve"> </w:t>
      </w:r>
      <w:r w:rsidR="00EF4092" w:rsidRPr="004C52B9">
        <w:rPr>
          <w:rFonts w:ascii="Aptos" w:hAnsi="Aptos" w:cs="Arial"/>
          <w:color w:val="000000"/>
          <w:sz w:val="20"/>
          <w:szCs w:val="22"/>
        </w:rPr>
        <w:t>langues (français, anglais</w:t>
      </w:r>
      <w:r w:rsidR="004A1FB6" w:rsidRPr="00A13B27">
        <w:rPr>
          <w:rFonts w:ascii="Aptos" w:hAnsi="Aptos" w:cs="Arial"/>
          <w:color w:val="000000"/>
          <w:sz w:val="20"/>
          <w:szCs w:val="22"/>
        </w:rPr>
        <w:t xml:space="preserve"> et espagnol</w:t>
      </w:r>
      <w:r w:rsidR="00EF4092" w:rsidRPr="004C52B9">
        <w:rPr>
          <w:rFonts w:ascii="Aptos" w:hAnsi="Aptos" w:cs="Arial"/>
          <w:color w:val="000000"/>
          <w:sz w:val="20"/>
          <w:szCs w:val="22"/>
        </w:rPr>
        <w:t>) et 1</w:t>
      </w:r>
      <w:r w:rsidR="00D96081" w:rsidRPr="00A13B27">
        <w:rPr>
          <w:rFonts w:ascii="Aptos" w:hAnsi="Aptos" w:cs="Arial"/>
          <w:color w:val="000000"/>
          <w:sz w:val="20"/>
          <w:szCs w:val="22"/>
        </w:rPr>
        <w:t>5</w:t>
      </w:r>
      <w:r w:rsidR="00EF4092" w:rsidRPr="004C52B9">
        <w:rPr>
          <w:rFonts w:ascii="Aptos" w:hAnsi="Aptos" w:cs="Arial"/>
          <w:color w:val="000000"/>
          <w:sz w:val="20"/>
          <w:szCs w:val="22"/>
        </w:rPr>
        <w:t xml:space="preserve"> devront être disponibles en </w:t>
      </w:r>
      <w:r w:rsidR="00D96081" w:rsidRPr="001D6A50">
        <w:rPr>
          <w:rFonts w:ascii="Aptos" w:hAnsi="Aptos" w:cs="Arial"/>
          <w:color w:val="000000"/>
          <w:sz w:val="20"/>
          <w:szCs w:val="22"/>
        </w:rPr>
        <w:t>3</w:t>
      </w:r>
      <w:r w:rsidR="00FF0B60" w:rsidRPr="004C52B9">
        <w:rPr>
          <w:rFonts w:ascii="Aptos" w:hAnsi="Aptos" w:cs="Arial"/>
          <w:color w:val="000000"/>
          <w:sz w:val="20"/>
          <w:szCs w:val="22"/>
        </w:rPr>
        <w:t xml:space="preserve"> </w:t>
      </w:r>
      <w:r w:rsidR="00EF4092" w:rsidRPr="004C52B9">
        <w:rPr>
          <w:rFonts w:ascii="Aptos" w:hAnsi="Aptos" w:cs="Arial"/>
          <w:color w:val="000000"/>
          <w:sz w:val="20"/>
          <w:szCs w:val="22"/>
        </w:rPr>
        <w:t>langues</w:t>
      </w:r>
      <w:r w:rsidR="00770859" w:rsidRPr="00A13B27">
        <w:rPr>
          <w:rFonts w:ascii="Aptos" w:hAnsi="Aptos" w:cs="Arial"/>
          <w:color w:val="000000"/>
          <w:sz w:val="20"/>
          <w:szCs w:val="22"/>
        </w:rPr>
        <w:t xml:space="preserve"> supplémentaires</w:t>
      </w:r>
      <w:r w:rsidR="00EF4092" w:rsidRPr="004C52B9">
        <w:rPr>
          <w:rFonts w:ascii="Aptos" w:hAnsi="Aptos" w:cs="Arial"/>
          <w:color w:val="000000"/>
          <w:sz w:val="20"/>
          <w:szCs w:val="22"/>
        </w:rPr>
        <w:t xml:space="preserve"> (italien, allemand, </w:t>
      </w:r>
      <w:r w:rsidR="003A4CBD">
        <w:rPr>
          <w:rFonts w:ascii="Aptos" w:hAnsi="Aptos" w:cs="Arial"/>
          <w:color w:val="000000"/>
          <w:sz w:val="20"/>
          <w:szCs w:val="22"/>
        </w:rPr>
        <w:t>chinois</w:t>
      </w:r>
      <w:r w:rsidR="005765F3" w:rsidRPr="004C52B9">
        <w:rPr>
          <w:rFonts w:ascii="Aptos" w:hAnsi="Aptos" w:cs="Arial"/>
          <w:color w:val="000000"/>
          <w:sz w:val="20"/>
          <w:szCs w:val="22"/>
        </w:rPr>
        <w:t>)</w:t>
      </w:r>
      <w:r w:rsidR="00EF4092" w:rsidRPr="004C52B9">
        <w:rPr>
          <w:rFonts w:ascii="Aptos" w:hAnsi="Aptos" w:cs="Arial"/>
          <w:color w:val="000000"/>
          <w:sz w:val="20"/>
          <w:szCs w:val="22"/>
        </w:rPr>
        <w:t>.</w:t>
      </w:r>
    </w:p>
    <w:p w14:paraId="519D2D1A" w14:textId="5F304646" w:rsidR="00D96081" w:rsidRPr="004C52B9" w:rsidRDefault="00CF3995" w:rsidP="00CF3995">
      <w:pPr>
        <w:pStyle w:val="Paragraphedeliste"/>
        <w:spacing w:after="0"/>
        <w:ind w:left="567" w:hanging="283"/>
        <w:rPr>
          <w:rFonts w:ascii="Aptos" w:hAnsi="Aptos" w:cs="Arial"/>
          <w:color w:val="000000"/>
          <w:sz w:val="20"/>
          <w:szCs w:val="22"/>
        </w:rPr>
      </w:pPr>
      <w:r w:rsidRPr="00A13B27">
        <w:rPr>
          <w:rFonts w:ascii="Aptos" w:hAnsi="Aptos" w:cs="Arial"/>
          <w:color w:val="000000"/>
          <w:sz w:val="20"/>
          <w:szCs w:val="22"/>
        </w:rPr>
        <w:tab/>
      </w:r>
      <w:r w:rsidR="00D96081" w:rsidRPr="00A13B27">
        <w:rPr>
          <w:rFonts w:ascii="Aptos" w:hAnsi="Aptos" w:cs="Arial"/>
          <w:color w:val="000000"/>
          <w:sz w:val="20"/>
          <w:szCs w:val="22"/>
        </w:rPr>
        <w:t>Sur ces 30 séquences, 8 devront être disponibles en LSF</w:t>
      </w:r>
      <w:r w:rsidR="002059C9">
        <w:rPr>
          <w:rFonts w:ascii="Aptos" w:hAnsi="Aptos" w:cs="Arial"/>
          <w:color w:val="000000"/>
          <w:sz w:val="20"/>
          <w:szCs w:val="22"/>
        </w:rPr>
        <w:t> ;</w:t>
      </w:r>
    </w:p>
    <w:p w14:paraId="5069C342" w14:textId="36440A2B" w:rsidR="00EF4092" w:rsidRPr="004C52B9" w:rsidRDefault="000845B0" w:rsidP="009E12CF">
      <w:pPr>
        <w:pStyle w:val="Paragraphedeliste"/>
        <w:numPr>
          <w:ilvl w:val="0"/>
          <w:numId w:val="33"/>
        </w:numPr>
        <w:spacing w:after="0"/>
        <w:ind w:left="567" w:right="-169" w:hanging="283"/>
        <w:rPr>
          <w:rFonts w:ascii="Aptos" w:hAnsi="Aptos" w:cs="Arial"/>
          <w:color w:val="000000"/>
          <w:sz w:val="20"/>
          <w:szCs w:val="22"/>
        </w:rPr>
      </w:pPr>
      <w:r w:rsidRPr="004C52B9">
        <w:rPr>
          <w:rFonts w:ascii="Aptos" w:hAnsi="Aptos" w:cs="Arial"/>
          <w:color w:val="000000"/>
          <w:sz w:val="20"/>
          <w:szCs w:val="22"/>
        </w:rPr>
        <w:t>5</w:t>
      </w:r>
      <w:r w:rsidR="00EF4092" w:rsidRPr="004C52B9">
        <w:rPr>
          <w:rFonts w:ascii="Aptos" w:hAnsi="Aptos" w:cs="Arial"/>
          <w:color w:val="000000"/>
          <w:sz w:val="20"/>
          <w:szCs w:val="22"/>
        </w:rPr>
        <w:t xml:space="preserve"> </w:t>
      </w:r>
      <w:r w:rsidR="003443A2" w:rsidRPr="004C52B9">
        <w:rPr>
          <w:rFonts w:ascii="Aptos" w:hAnsi="Aptos" w:cs="Arial"/>
          <w:color w:val="000000"/>
          <w:sz w:val="20"/>
          <w:szCs w:val="22"/>
        </w:rPr>
        <w:t xml:space="preserve">séquences </w:t>
      </w:r>
      <w:r w:rsidR="00EF4092" w:rsidRPr="004C52B9">
        <w:rPr>
          <w:rFonts w:ascii="Aptos" w:hAnsi="Aptos" w:cs="Arial"/>
          <w:color w:val="000000"/>
          <w:sz w:val="20"/>
          <w:szCs w:val="22"/>
        </w:rPr>
        <w:t xml:space="preserve">de deux à </w:t>
      </w:r>
      <w:r w:rsidR="00DA329C" w:rsidRPr="004C52B9">
        <w:rPr>
          <w:rFonts w:ascii="Aptos" w:hAnsi="Aptos" w:cs="Arial"/>
          <w:color w:val="000000"/>
          <w:sz w:val="20"/>
          <w:szCs w:val="22"/>
        </w:rPr>
        <w:t>quatre</w:t>
      </w:r>
      <w:r w:rsidR="00EF4092" w:rsidRPr="004C52B9">
        <w:rPr>
          <w:rFonts w:ascii="Aptos" w:hAnsi="Aptos" w:cs="Arial"/>
          <w:color w:val="000000"/>
          <w:sz w:val="20"/>
          <w:szCs w:val="22"/>
        </w:rPr>
        <w:t xml:space="preserve"> minutes maximum pour les mises à jour et l’enrichissement du parcours en audiodescription</w:t>
      </w:r>
      <w:r w:rsidR="00054A59" w:rsidRPr="004C52B9">
        <w:rPr>
          <w:rFonts w:ascii="Aptos" w:hAnsi="Aptos" w:cs="Arial"/>
          <w:color w:val="000000"/>
          <w:sz w:val="20"/>
          <w:szCs w:val="22"/>
        </w:rPr>
        <w:t> ;</w:t>
      </w:r>
    </w:p>
    <w:p w14:paraId="161278F5" w14:textId="39E4FDD5" w:rsidR="000845B0" w:rsidRPr="004C52B9" w:rsidRDefault="000845B0" w:rsidP="009E12CF">
      <w:pPr>
        <w:pStyle w:val="Paragraphedeliste"/>
        <w:numPr>
          <w:ilvl w:val="0"/>
          <w:numId w:val="33"/>
        </w:numPr>
        <w:spacing w:after="0"/>
        <w:ind w:left="567" w:hanging="283"/>
        <w:rPr>
          <w:rFonts w:ascii="Aptos" w:hAnsi="Aptos" w:cs="Arial"/>
          <w:color w:val="000000"/>
          <w:sz w:val="20"/>
          <w:szCs w:val="22"/>
        </w:rPr>
      </w:pPr>
      <w:r w:rsidRPr="004C52B9">
        <w:rPr>
          <w:rFonts w:ascii="Aptos" w:hAnsi="Aptos" w:cs="Arial"/>
          <w:color w:val="000000"/>
          <w:sz w:val="20"/>
          <w:szCs w:val="22"/>
        </w:rPr>
        <w:t>15</w:t>
      </w:r>
      <w:r w:rsidR="00EF4092" w:rsidRPr="004C52B9">
        <w:rPr>
          <w:rFonts w:ascii="Aptos" w:hAnsi="Aptos" w:cs="Arial"/>
          <w:color w:val="000000"/>
          <w:sz w:val="20"/>
          <w:szCs w:val="22"/>
        </w:rPr>
        <w:t xml:space="preserve"> </w:t>
      </w:r>
      <w:r w:rsidR="003443A2" w:rsidRPr="004C52B9">
        <w:rPr>
          <w:rFonts w:ascii="Aptos" w:hAnsi="Aptos" w:cs="Arial"/>
          <w:color w:val="000000"/>
          <w:sz w:val="20"/>
          <w:szCs w:val="22"/>
        </w:rPr>
        <w:t>séquences</w:t>
      </w:r>
      <w:r w:rsidR="00EF4092" w:rsidRPr="004C52B9">
        <w:rPr>
          <w:rFonts w:ascii="Aptos" w:hAnsi="Aptos" w:cs="Arial"/>
          <w:color w:val="000000"/>
          <w:sz w:val="20"/>
          <w:szCs w:val="22"/>
        </w:rPr>
        <w:t xml:space="preserve"> d</w:t>
      </w:r>
      <w:r w:rsidR="004F01FA" w:rsidRPr="004C52B9">
        <w:rPr>
          <w:rFonts w:ascii="Aptos" w:hAnsi="Aptos" w:cs="Arial"/>
          <w:color w:val="000000"/>
          <w:sz w:val="20"/>
          <w:szCs w:val="22"/>
        </w:rPr>
        <w:t>e deux à quatre</w:t>
      </w:r>
      <w:r w:rsidR="00EF4092" w:rsidRPr="004C52B9">
        <w:rPr>
          <w:rFonts w:ascii="Aptos" w:hAnsi="Aptos" w:cs="Arial"/>
          <w:color w:val="000000"/>
          <w:sz w:val="20"/>
          <w:szCs w:val="22"/>
        </w:rPr>
        <w:t xml:space="preserve"> minutes maximum pour les mises à jour et l’enrichissement du parcours </w:t>
      </w:r>
      <w:r w:rsidR="00CA14B8">
        <w:rPr>
          <w:rFonts w:ascii="Aptos" w:hAnsi="Aptos" w:cs="Arial"/>
          <w:color w:val="000000"/>
          <w:sz w:val="20"/>
          <w:szCs w:val="22"/>
        </w:rPr>
        <w:t>enfant</w:t>
      </w:r>
      <w:r w:rsidR="00FB199B" w:rsidRPr="004C52B9">
        <w:rPr>
          <w:rFonts w:ascii="Aptos" w:hAnsi="Aptos" w:cs="Arial"/>
          <w:color w:val="000000"/>
          <w:sz w:val="20"/>
          <w:szCs w:val="22"/>
        </w:rPr>
        <w:t>, ainsi que</w:t>
      </w:r>
      <w:r w:rsidRPr="004C52B9">
        <w:rPr>
          <w:rFonts w:ascii="Aptos" w:hAnsi="Aptos" w:cs="Arial"/>
          <w:color w:val="000000"/>
          <w:sz w:val="20"/>
          <w:szCs w:val="22"/>
        </w:rPr>
        <w:t> :</w:t>
      </w:r>
    </w:p>
    <w:p w14:paraId="2FF143E9" w14:textId="076DE45E" w:rsidR="000845B0" w:rsidRPr="004C52B9" w:rsidRDefault="00486793" w:rsidP="009E12CF">
      <w:pPr>
        <w:pStyle w:val="Paragraphedeliste"/>
        <w:numPr>
          <w:ilvl w:val="1"/>
          <w:numId w:val="51"/>
        </w:numPr>
        <w:spacing w:after="0"/>
        <w:ind w:left="709" w:hanging="142"/>
        <w:rPr>
          <w:rFonts w:ascii="Aptos" w:hAnsi="Aptos" w:cs="Arial"/>
          <w:color w:val="000000"/>
          <w:sz w:val="20"/>
          <w:szCs w:val="22"/>
        </w:rPr>
      </w:pPr>
      <w:r w:rsidRPr="004C52B9">
        <w:rPr>
          <w:rFonts w:ascii="Aptos" w:hAnsi="Aptos" w:cs="Arial"/>
          <w:color w:val="000000"/>
          <w:sz w:val="20"/>
          <w:szCs w:val="22"/>
        </w:rPr>
        <w:t>15</w:t>
      </w:r>
      <w:r w:rsidR="000845B0" w:rsidRPr="004C52B9">
        <w:rPr>
          <w:rFonts w:ascii="Aptos" w:hAnsi="Aptos" w:cs="Arial"/>
          <w:color w:val="000000"/>
          <w:sz w:val="20"/>
          <w:szCs w:val="22"/>
        </w:rPr>
        <w:t xml:space="preserve"> séquences jeux (Quizz d’introduction / « </w:t>
      </w:r>
      <w:r w:rsidR="000845B0" w:rsidRPr="004C52B9">
        <w:rPr>
          <w:rFonts w:ascii="Aptos" w:hAnsi="Aptos" w:cs="Arial"/>
          <w:i/>
          <w:color w:val="000000"/>
          <w:sz w:val="20"/>
          <w:szCs w:val="22"/>
        </w:rPr>
        <w:t>A toi de jouer</w:t>
      </w:r>
      <w:r w:rsidR="000845B0" w:rsidRPr="004C52B9">
        <w:rPr>
          <w:rFonts w:ascii="Aptos" w:hAnsi="Aptos" w:cs="Arial"/>
          <w:color w:val="000000"/>
          <w:sz w:val="20"/>
          <w:szCs w:val="22"/>
        </w:rPr>
        <w:t xml:space="preserve"> » / « </w:t>
      </w:r>
      <w:r w:rsidR="000845B0" w:rsidRPr="004C52B9">
        <w:rPr>
          <w:rFonts w:ascii="Aptos" w:hAnsi="Aptos" w:cs="Arial"/>
          <w:i/>
          <w:color w:val="000000"/>
          <w:sz w:val="20"/>
          <w:szCs w:val="22"/>
        </w:rPr>
        <w:t>Et pour finir</w:t>
      </w:r>
      <w:r w:rsidR="000845B0" w:rsidRPr="004C52B9">
        <w:rPr>
          <w:rFonts w:ascii="Aptos" w:hAnsi="Aptos" w:cs="Arial"/>
          <w:color w:val="000000"/>
          <w:sz w:val="20"/>
          <w:szCs w:val="22"/>
        </w:rPr>
        <w:t xml:space="preserve"> ») ;</w:t>
      </w:r>
    </w:p>
    <w:p w14:paraId="55C720F4" w14:textId="76B8A50A" w:rsidR="000845B0" w:rsidRPr="004C52B9" w:rsidRDefault="00486793" w:rsidP="009E12CF">
      <w:pPr>
        <w:pStyle w:val="Paragraphedeliste"/>
        <w:numPr>
          <w:ilvl w:val="1"/>
          <w:numId w:val="51"/>
        </w:numPr>
        <w:spacing w:after="0"/>
        <w:ind w:left="709" w:hanging="142"/>
        <w:rPr>
          <w:rFonts w:ascii="Aptos" w:hAnsi="Aptos" w:cs="Arial"/>
          <w:color w:val="000000"/>
          <w:sz w:val="20"/>
          <w:szCs w:val="22"/>
        </w:rPr>
      </w:pPr>
      <w:r w:rsidRPr="004C52B9">
        <w:rPr>
          <w:rFonts w:ascii="Aptos" w:hAnsi="Aptos" w:cs="Arial"/>
          <w:color w:val="000000"/>
          <w:sz w:val="20"/>
          <w:szCs w:val="22"/>
        </w:rPr>
        <w:t>25</w:t>
      </w:r>
      <w:r w:rsidR="000845B0" w:rsidRPr="004C52B9">
        <w:rPr>
          <w:rFonts w:ascii="Aptos" w:hAnsi="Aptos" w:cs="Arial"/>
          <w:color w:val="000000"/>
          <w:sz w:val="20"/>
          <w:szCs w:val="22"/>
        </w:rPr>
        <w:t xml:space="preserve"> séquences bonus : « </w:t>
      </w:r>
      <w:r w:rsidR="000845B0" w:rsidRPr="004C52B9">
        <w:rPr>
          <w:rFonts w:ascii="Aptos" w:hAnsi="Aptos" w:cs="Arial"/>
          <w:i/>
          <w:color w:val="000000"/>
          <w:sz w:val="20"/>
          <w:szCs w:val="22"/>
        </w:rPr>
        <w:t>A toi de voir</w:t>
      </w:r>
      <w:r w:rsidR="000845B0" w:rsidRPr="004C52B9">
        <w:rPr>
          <w:rFonts w:ascii="Aptos" w:hAnsi="Aptos" w:cs="Arial"/>
          <w:color w:val="000000"/>
          <w:sz w:val="20"/>
          <w:szCs w:val="22"/>
        </w:rPr>
        <w:t xml:space="preserve"> », contes, « </w:t>
      </w:r>
      <w:r w:rsidR="000845B0" w:rsidRPr="004C52B9">
        <w:rPr>
          <w:rFonts w:ascii="Aptos" w:hAnsi="Aptos" w:cs="Arial"/>
          <w:i/>
          <w:color w:val="000000"/>
          <w:sz w:val="20"/>
          <w:szCs w:val="22"/>
        </w:rPr>
        <w:t>Le sais-tu ?</w:t>
      </w:r>
      <w:r w:rsidR="000845B0" w:rsidRPr="004C52B9">
        <w:rPr>
          <w:rFonts w:ascii="Aptos" w:hAnsi="Aptos" w:cs="Arial"/>
          <w:color w:val="000000"/>
          <w:sz w:val="20"/>
          <w:szCs w:val="22"/>
        </w:rPr>
        <w:t xml:space="preserve"> » ;</w:t>
      </w:r>
    </w:p>
    <w:p w14:paraId="41D4D33A" w14:textId="2EC96907" w:rsidR="000845B0" w:rsidRDefault="00903F25" w:rsidP="009E12CF">
      <w:pPr>
        <w:pStyle w:val="Paragraphedeliste"/>
        <w:numPr>
          <w:ilvl w:val="1"/>
          <w:numId w:val="51"/>
        </w:numPr>
        <w:spacing w:after="0"/>
        <w:ind w:left="709" w:hanging="142"/>
        <w:rPr>
          <w:rFonts w:ascii="Aptos" w:hAnsi="Aptos" w:cs="Arial"/>
          <w:color w:val="000000"/>
          <w:sz w:val="20"/>
          <w:szCs w:val="22"/>
        </w:rPr>
      </w:pPr>
      <w:r w:rsidRPr="004C52B9">
        <w:rPr>
          <w:rFonts w:ascii="Aptos" w:hAnsi="Aptos" w:cs="Arial"/>
          <w:color w:val="000000"/>
          <w:sz w:val="20"/>
          <w:szCs w:val="22"/>
        </w:rPr>
        <w:t xml:space="preserve">20 </w:t>
      </w:r>
      <w:r w:rsidR="003443A2" w:rsidRPr="004C52B9">
        <w:rPr>
          <w:rFonts w:ascii="Aptos" w:hAnsi="Aptos" w:cs="Arial"/>
          <w:color w:val="000000"/>
          <w:sz w:val="20"/>
          <w:szCs w:val="22"/>
        </w:rPr>
        <w:t>séquences directionnelles</w:t>
      </w:r>
      <w:r w:rsidRPr="004C52B9">
        <w:rPr>
          <w:rFonts w:ascii="Aptos" w:hAnsi="Aptos" w:cs="Arial"/>
          <w:color w:val="000000"/>
          <w:sz w:val="20"/>
          <w:szCs w:val="22"/>
        </w:rPr>
        <w:t xml:space="preserve"> « </w:t>
      </w:r>
      <w:r w:rsidRPr="004C52B9">
        <w:rPr>
          <w:rFonts w:ascii="Aptos" w:hAnsi="Aptos" w:cs="Arial"/>
          <w:i/>
          <w:color w:val="000000"/>
          <w:sz w:val="20"/>
          <w:szCs w:val="22"/>
        </w:rPr>
        <w:t>Vers l’étape suivante</w:t>
      </w:r>
      <w:r w:rsidRPr="004C52B9">
        <w:rPr>
          <w:rFonts w:ascii="Aptos" w:hAnsi="Aptos" w:cs="Arial"/>
          <w:color w:val="000000"/>
          <w:sz w:val="20"/>
          <w:szCs w:val="22"/>
        </w:rPr>
        <w:t xml:space="preserve"> »,</w:t>
      </w:r>
      <w:r w:rsidR="00FB199B" w:rsidRPr="004C52B9">
        <w:rPr>
          <w:rFonts w:ascii="Aptos" w:hAnsi="Aptos" w:cs="Arial"/>
          <w:color w:val="000000"/>
          <w:sz w:val="20"/>
          <w:szCs w:val="22"/>
        </w:rPr>
        <w:t xml:space="preserve"> tel</w:t>
      </w:r>
      <w:r w:rsidR="000845B0" w:rsidRPr="004C52B9">
        <w:rPr>
          <w:rFonts w:ascii="Aptos" w:hAnsi="Aptos" w:cs="Arial"/>
          <w:color w:val="000000"/>
          <w:sz w:val="20"/>
          <w:szCs w:val="22"/>
        </w:rPr>
        <w:t>les</w:t>
      </w:r>
      <w:r w:rsidR="00FB199B" w:rsidRPr="004C52B9">
        <w:rPr>
          <w:rFonts w:ascii="Aptos" w:hAnsi="Aptos" w:cs="Arial"/>
          <w:color w:val="000000"/>
          <w:sz w:val="20"/>
          <w:szCs w:val="22"/>
        </w:rPr>
        <w:t xml:space="preserve"> que décrit</w:t>
      </w:r>
      <w:r w:rsidR="000845B0" w:rsidRPr="004C52B9">
        <w:rPr>
          <w:rFonts w:ascii="Aptos" w:hAnsi="Aptos" w:cs="Arial"/>
          <w:color w:val="000000"/>
          <w:sz w:val="20"/>
          <w:szCs w:val="22"/>
        </w:rPr>
        <w:t>e</w:t>
      </w:r>
      <w:r w:rsidR="00FB199B" w:rsidRPr="004C52B9">
        <w:rPr>
          <w:rFonts w:ascii="Aptos" w:hAnsi="Aptos" w:cs="Arial"/>
          <w:color w:val="000000"/>
          <w:sz w:val="20"/>
          <w:szCs w:val="22"/>
        </w:rPr>
        <w:t>s dans l’annexe 1</w:t>
      </w:r>
      <w:r w:rsidR="00486793" w:rsidRPr="004C52B9">
        <w:rPr>
          <w:rFonts w:ascii="Aptos" w:hAnsi="Aptos" w:cs="Arial"/>
          <w:color w:val="000000"/>
          <w:sz w:val="20"/>
          <w:szCs w:val="22"/>
        </w:rPr>
        <w:t>.</w:t>
      </w:r>
      <w:r w:rsidR="000348A4" w:rsidRPr="004C52B9">
        <w:rPr>
          <w:rFonts w:ascii="Aptos" w:hAnsi="Aptos" w:cs="Arial"/>
          <w:color w:val="000000"/>
          <w:sz w:val="20"/>
          <w:szCs w:val="22"/>
        </w:rPr>
        <w:t> </w:t>
      </w:r>
    </w:p>
    <w:p w14:paraId="610FC238" w14:textId="40757F79" w:rsidR="00505C1B" w:rsidRDefault="00CA14B8" w:rsidP="00854B89">
      <w:pPr>
        <w:pStyle w:val="Paragraphedeliste"/>
        <w:spacing w:after="0"/>
        <w:ind w:left="567"/>
        <w:rPr>
          <w:rFonts w:ascii="Aptos" w:hAnsi="Aptos" w:cs="Arial"/>
          <w:sz w:val="20"/>
          <w:szCs w:val="22"/>
        </w:rPr>
      </w:pPr>
      <w:r>
        <w:rPr>
          <w:rFonts w:ascii="Aptos" w:hAnsi="Aptos" w:cs="Arial"/>
          <w:color w:val="000000"/>
          <w:sz w:val="20"/>
          <w:szCs w:val="22"/>
        </w:rPr>
        <w:t xml:space="preserve">Dans le cadre de l’adaptation du parcours enfant en LSF, devront être réalisés deux zones – Afrique et Asie </w:t>
      </w:r>
      <w:r w:rsidR="00505C1B">
        <w:rPr>
          <w:rFonts w:ascii="Aptos" w:hAnsi="Aptos" w:cs="Arial"/>
          <w:color w:val="000000"/>
          <w:sz w:val="20"/>
          <w:szCs w:val="22"/>
        </w:rPr>
        <w:t>– (correspondant à 15 séquences principales de deux à quatre minutes, accompagnées de 10 séquences jeux, 16 séquences bonus et 11 séquences directionnelles, telles que décrites dans l’annexe 1)</w:t>
      </w:r>
      <w:r>
        <w:rPr>
          <w:rFonts w:ascii="Aptos" w:hAnsi="Aptos" w:cs="Arial"/>
          <w:color w:val="000000"/>
          <w:sz w:val="20"/>
          <w:szCs w:val="22"/>
        </w:rPr>
        <w:t xml:space="preserve"> impliquant </w:t>
      </w:r>
      <w:r>
        <w:rPr>
          <w:rFonts w:ascii="Aptos" w:hAnsi="Aptos" w:cs="Arial"/>
          <w:sz w:val="20"/>
          <w:szCs w:val="22"/>
        </w:rPr>
        <w:t>des développements en termes d’interface et la production d’illustrations supplémentaires</w:t>
      </w:r>
      <w:r w:rsidR="002D36F8">
        <w:rPr>
          <w:rFonts w:ascii="Aptos" w:hAnsi="Aptos" w:cs="Arial"/>
          <w:sz w:val="20"/>
          <w:szCs w:val="22"/>
        </w:rPr>
        <w:t xml:space="preserve"> à la charge du concessionnaire</w:t>
      </w:r>
      <w:r>
        <w:rPr>
          <w:rFonts w:ascii="Aptos" w:hAnsi="Aptos" w:cs="Arial"/>
          <w:sz w:val="20"/>
          <w:szCs w:val="22"/>
        </w:rPr>
        <w:t>.</w:t>
      </w:r>
      <w:r w:rsidR="002D36F8">
        <w:rPr>
          <w:rFonts w:ascii="Aptos" w:hAnsi="Aptos" w:cs="Arial"/>
          <w:sz w:val="20"/>
          <w:szCs w:val="22"/>
        </w:rPr>
        <w:t xml:space="preserve"> Les vidéos LSF des parcours enfant seront, quant à elles, fournies par le musée du </w:t>
      </w:r>
      <w:proofErr w:type="gramStart"/>
      <w:r w:rsidR="002D36F8">
        <w:rPr>
          <w:rFonts w:ascii="Aptos" w:hAnsi="Aptos" w:cs="Arial"/>
          <w:sz w:val="20"/>
          <w:szCs w:val="22"/>
        </w:rPr>
        <w:t>quai</w:t>
      </w:r>
      <w:proofErr w:type="gramEnd"/>
      <w:r w:rsidR="002D36F8">
        <w:rPr>
          <w:rFonts w:ascii="Aptos" w:hAnsi="Aptos" w:cs="Arial"/>
          <w:sz w:val="20"/>
          <w:szCs w:val="22"/>
        </w:rPr>
        <w:t xml:space="preserve"> Branly-Jacques Chirac.</w:t>
      </w:r>
      <w:r w:rsidR="00505C1B">
        <w:rPr>
          <w:rFonts w:ascii="Aptos" w:hAnsi="Aptos" w:cs="Arial"/>
          <w:sz w:val="20"/>
          <w:szCs w:val="22"/>
        </w:rPr>
        <w:t xml:space="preserve"> </w:t>
      </w:r>
    </w:p>
    <w:p w14:paraId="230E41B6" w14:textId="20843675" w:rsidR="00CA14B8" w:rsidRPr="004C52B9" w:rsidRDefault="00505C1B" w:rsidP="00854B89">
      <w:pPr>
        <w:pStyle w:val="Paragraphedeliste"/>
        <w:spacing w:after="0"/>
        <w:ind w:left="567"/>
        <w:rPr>
          <w:rFonts w:ascii="Aptos" w:hAnsi="Aptos" w:cs="Arial"/>
          <w:color w:val="000000"/>
          <w:sz w:val="20"/>
          <w:szCs w:val="22"/>
        </w:rPr>
      </w:pPr>
      <w:r>
        <w:rPr>
          <w:rFonts w:ascii="Aptos" w:hAnsi="Aptos" w:cs="Arial"/>
          <w:color w:val="000000"/>
          <w:sz w:val="20"/>
          <w:szCs w:val="22"/>
        </w:rPr>
        <w:t xml:space="preserve">Il est par ailleurs entendu que toute modification de POI du parcours enfant impliquera une actualisation de la vidéo LSF correspondante, les </w:t>
      </w:r>
      <w:r>
        <w:rPr>
          <w:rFonts w:ascii="Aptos" w:hAnsi="Aptos" w:cs="Arial"/>
          <w:sz w:val="20"/>
          <w:szCs w:val="22"/>
        </w:rPr>
        <w:t>vidéos LSF du parcours enfants étant</w:t>
      </w:r>
      <w:r w:rsidR="002D36F8">
        <w:rPr>
          <w:rFonts w:ascii="Aptos" w:hAnsi="Aptos" w:cs="Arial"/>
          <w:sz w:val="20"/>
          <w:szCs w:val="22"/>
        </w:rPr>
        <w:t xml:space="preserve"> </w:t>
      </w:r>
      <w:r>
        <w:rPr>
          <w:rFonts w:ascii="Aptos" w:hAnsi="Aptos" w:cs="Arial"/>
          <w:sz w:val="20"/>
          <w:szCs w:val="22"/>
        </w:rPr>
        <w:t xml:space="preserve">fournies par le musée du </w:t>
      </w:r>
      <w:proofErr w:type="gramStart"/>
      <w:r>
        <w:rPr>
          <w:rFonts w:ascii="Aptos" w:hAnsi="Aptos" w:cs="Arial"/>
          <w:sz w:val="20"/>
          <w:szCs w:val="22"/>
        </w:rPr>
        <w:t>quai</w:t>
      </w:r>
      <w:proofErr w:type="gramEnd"/>
      <w:r>
        <w:rPr>
          <w:rFonts w:ascii="Aptos" w:hAnsi="Aptos" w:cs="Arial"/>
          <w:sz w:val="20"/>
          <w:szCs w:val="22"/>
        </w:rPr>
        <w:t xml:space="preserve"> Branly-Jacques</w:t>
      </w:r>
      <w:r w:rsidR="002D36F8">
        <w:rPr>
          <w:rFonts w:ascii="Aptos" w:hAnsi="Aptos" w:cs="Arial"/>
          <w:sz w:val="20"/>
          <w:szCs w:val="22"/>
        </w:rPr>
        <w:t xml:space="preserve"> Chirac</w:t>
      </w:r>
      <w:r>
        <w:rPr>
          <w:rFonts w:ascii="Aptos" w:hAnsi="Aptos" w:cs="Arial"/>
          <w:sz w:val="20"/>
          <w:szCs w:val="22"/>
        </w:rPr>
        <w:t xml:space="preserve">. </w:t>
      </w:r>
    </w:p>
    <w:p w14:paraId="0AA88322" w14:textId="0158634A" w:rsidR="00FB199B" w:rsidRPr="004C52B9" w:rsidRDefault="00646380" w:rsidP="009E12CF">
      <w:pPr>
        <w:pStyle w:val="Paragraphedeliste"/>
        <w:numPr>
          <w:ilvl w:val="0"/>
          <w:numId w:val="33"/>
        </w:numPr>
        <w:spacing w:after="0"/>
        <w:ind w:left="567" w:hanging="283"/>
        <w:rPr>
          <w:rFonts w:ascii="Aptos" w:hAnsi="Aptos" w:cs="Arial"/>
          <w:color w:val="000000"/>
          <w:sz w:val="20"/>
          <w:szCs w:val="22"/>
        </w:rPr>
      </w:pPr>
      <w:r w:rsidRPr="004C52B9">
        <w:rPr>
          <w:rFonts w:ascii="Aptos" w:hAnsi="Aptos" w:cs="Arial"/>
          <w:color w:val="000000"/>
          <w:sz w:val="20"/>
          <w:szCs w:val="22"/>
        </w:rPr>
        <w:t>15 séquences coulisses, de deux à trois minutes, qui se substitueront progressivement au parcours OFF pour</w:t>
      </w:r>
      <w:r w:rsidR="008F02A5" w:rsidRPr="004C52B9">
        <w:rPr>
          <w:rFonts w:ascii="Aptos" w:hAnsi="Aptos" w:cs="Arial"/>
          <w:color w:val="000000"/>
          <w:sz w:val="20"/>
          <w:szCs w:val="22"/>
        </w:rPr>
        <w:t>,</w:t>
      </w:r>
      <w:r w:rsidRPr="004C52B9">
        <w:rPr>
          <w:rFonts w:ascii="Aptos" w:hAnsi="Aptos" w:cs="Arial"/>
          <w:color w:val="000000"/>
          <w:sz w:val="20"/>
          <w:szCs w:val="22"/>
        </w:rPr>
        <w:t xml:space="preserve"> à terme</w:t>
      </w:r>
      <w:r w:rsidR="008F02A5" w:rsidRPr="004C52B9">
        <w:rPr>
          <w:rFonts w:ascii="Aptos" w:hAnsi="Aptos" w:cs="Arial"/>
          <w:color w:val="000000"/>
          <w:sz w:val="20"/>
          <w:szCs w:val="22"/>
        </w:rPr>
        <w:t>,</w:t>
      </w:r>
      <w:r w:rsidRPr="004C52B9">
        <w:rPr>
          <w:rFonts w:ascii="Aptos" w:hAnsi="Aptos" w:cs="Arial"/>
          <w:color w:val="000000"/>
          <w:sz w:val="20"/>
          <w:szCs w:val="22"/>
        </w:rPr>
        <w:t xml:space="preserve"> le remplacer. </w:t>
      </w:r>
    </w:p>
    <w:p w14:paraId="4A97E614" w14:textId="751A19B5" w:rsidR="00646380" w:rsidRPr="004C52B9" w:rsidRDefault="00CF3995" w:rsidP="00CF3995">
      <w:pPr>
        <w:pStyle w:val="Paragraphedeliste"/>
        <w:spacing w:after="0"/>
        <w:ind w:left="567" w:hanging="283"/>
        <w:rPr>
          <w:rFonts w:ascii="Aptos" w:hAnsi="Aptos" w:cs="Arial"/>
          <w:color w:val="000000"/>
          <w:sz w:val="20"/>
          <w:szCs w:val="22"/>
        </w:rPr>
      </w:pPr>
      <w:r w:rsidRPr="004C52B9">
        <w:rPr>
          <w:rFonts w:ascii="Aptos" w:hAnsi="Aptos" w:cs="Arial"/>
          <w:color w:val="000000"/>
          <w:sz w:val="20"/>
          <w:szCs w:val="22"/>
        </w:rPr>
        <w:tab/>
      </w:r>
      <w:r w:rsidR="00646380" w:rsidRPr="004C52B9">
        <w:rPr>
          <w:rFonts w:ascii="Aptos" w:hAnsi="Aptos" w:cs="Arial"/>
          <w:color w:val="000000"/>
          <w:sz w:val="20"/>
          <w:szCs w:val="22"/>
        </w:rPr>
        <w:t>Ces 15 séquences coulisses devront être disponibles en deux langues (français, anglais)</w:t>
      </w:r>
    </w:p>
    <w:p w14:paraId="734F906E" w14:textId="77777777" w:rsidR="00505C1B" w:rsidRDefault="00505C1B" w:rsidP="003A4CBD">
      <w:pPr>
        <w:spacing w:after="0"/>
        <w:ind w:left="284"/>
        <w:rPr>
          <w:rFonts w:ascii="Aptos" w:hAnsi="Aptos" w:cs="Arial"/>
          <w:color w:val="000000"/>
          <w:sz w:val="20"/>
          <w:szCs w:val="22"/>
        </w:rPr>
      </w:pPr>
    </w:p>
    <w:p w14:paraId="204695CB" w14:textId="436E235D" w:rsidR="003A4CBD" w:rsidRDefault="003A4CBD" w:rsidP="003A4CBD">
      <w:pPr>
        <w:spacing w:after="0"/>
        <w:ind w:left="284"/>
        <w:rPr>
          <w:rFonts w:ascii="Aptos" w:hAnsi="Aptos" w:cs="Arial"/>
          <w:color w:val="000000"/>
          <w:sz w:val="20"/>
          <w:szCs w:val="22"/>
        </w:rPr>
      </w:pPr>
      <w:r>
        <w:rPr>
          <w:rFonts w:ascii="Aptos" w:hAnsi="Aptos" w:cs="Arial"/>
          <w:color w:val="000000"/>
          <w:sz w:val="20"/>
          <w:szCs w:val="22"/>
        </w:rPr>
        <w:t>La création des nouveaux POI telle que décrite ci-dessus s’entend sur la durée de la concession.</w:t>
      </w:r>
    </w:p>
    <w:p w14:paraId="62AF7F61" w14:textId="7159E22C" w:rsidR="00FB7209" w:rsidRDefault="00A667A2" w:rsidP="009B205B">
      <w:pPr>
        <w:ind w:left="284"/>
        <w:rPr>
          <w:rFonts w:ascii="Aptos" w:hAnsi="Aptos" w:cs="Arial"/>
          <w:color w:val="000000"/>
          <w:sz w:val="20"/>
          <w:szCs w:val="22"/>
        </w:rPr>
      </w:pPr>
      <w:r w:rsidRPr="005C3E12">
        <w:rPr>
          <w:rFonts w:ascii="Aptos" w:hAnsi="Aptos" w:cs="Arial"/>
          <w:color w:val="000000"/>
          <w:sz w:val="20"/>
          <w:szCs w:val="22"/>
        </w:rPr>
        <w:t>Il est</w:t>
      </w:r>
      <w:r w:rsidR="00FB7209" w:rsidRPr="005C3E12">
        <w:rPr>
          <w:rFonts w:ascii="Aptos" w:hAnsi="Aptos" w:cs="Arial"/>
          <w:color w:val="000000"/>
          <w:sz w:val="20"/>
          <w:szCs w:val="22"/>
        </w:rPr>
        <w:t xml:space="preserve"> entendu que</w:t>
      </w:r>
      <w:r w:rsidRPr="005C3E12">
        <w:rPr>
          <w:rFonts w:ascii="Aptos" w:hAnsi="Aptos" w:cs="Arial"/>
          <w:color w:val="000000"/>
          <w:sz w:val="20"/>
          <w:szCs w:val="22"/>
        </w:rPr>
        <w:t xml:space="preserve"> le concessionnaire devra rendre inaccessibles les points d’arrêts correspondant à des œuvres qui ne sont plus présentées sur le </w:t>
      </w:r>
      <w:r w:rsidR="00FC0CF4" w:rsidRPr="005C3E12">
        <w:rPr>
          <w:rFonts w:ascii="Aptos" w:hAnsi="Aptos" w:cs="Arial"/>
          <w:color w:val="000000"/>
          <w:sz w:val="20"/>
          <w:szCs w:val="22"/>
        </w:rPr>
        <w:t>p</w:t>
      </w:r>
      <w:r w:rsidRPr="005C3E12">
        <w:rPr>
          <w:rFonts w:ascii="Aptos" w:hAnsi="Aptos" w:cs="Arial"/>
          <w:color w:val="000000"/>
          <w:sz w:val="20"/>
          <w:szCs w:val="22"/>
        </w:rPr>
        <w:t xml:space="preserve">lateau des </w:t>
      </w:r>
      <w:r w:rsidR="00FC0CF4" w:rsidRPr="005C3E12">
        <w:rPr>
          <w:rFonts w:ascii="Aptos" w:hAnsi="Aptos" w:cs="Arial"/>
          <w:color w:val="000000"/>
          <w:sz w:val="20"/>
          <w:szCs w:val="22"/>
        </w:rPr>
        <w:t>C</w:t>
      </w:r>
      <w:r w:rsidRPr="005C3E12">
        <w:rPr>
          <w:rFonts w:ascii="Aptos" w:hAnsi="Aptos" w:cs="Arial"/>
          <w:color w:val="000000"/>
          <w:sz w:val="20"/>
          <w:szCs w:val="22"/>
        </w:rPr>
        <w:t>ollections.</w:t>
      </w:r>
    </w:p>
    <w:p w14:paraId="602CF2C7" w14:textId="7DBAD8DC" w:rsidR="008555EE" w:rsidRPr="005C3E12" w:rsidRDefault="004F01FA" w:rsidP="009E12CF">
      <w:pPr>
        <w:numPr>
          <w:ilvl w:val="0"/>
          <w:numId w:val="19"/>
        </w:numPr>
        <w:spacing w:after="0"/>
        <w:ind w:left="284" w:right="-169" w:hanging="284"/>
        <w:rPr>
          <w:rFonts w:ascii="Aptos" w:hAnsi="Aptos" w:cs="Arial"/>
          <w:sz w:val="20"/>
          <w:szCs w:val="22"/>
        </w:rPr>
      </w:pPr>
      <w:r w:rsidRPr="005C3E12">
        <w:rPr>
          <w:rFonts w:ascii="Aptos" w:hAnsi="Aptos" w:cs="Arial"/>
          <w:sz w:val="20"/>
          <w:szCs w:val="22"/>
        </w:rPr>
        <w:t>La création des parcours d’</w:t>
      </w:r>
      <w:r w:rsidR="00EF4092" w:rsidRPr="005C3E12">
        <w:rPr>
          <w:rFonts w:ascii="Aptos" w:hAnsi="Aptos" w:cs="Arial"/>
          <w:sz w:val="20"/>
          <w:szCs w:val="22"/>
        </w:rPr>
        <w:t>expositions temporaires</w:t>
      </w:r>
      <w:r w:rsidRPr="005C3E12">
        <w:rPr>
          <w:rFonts w:ascii="Aptos" w:hAnsi="Aptos" w:cs="Arial"/>
          <w:sz w:val="20"/>
          <w:szCs w:val="22"/>
        </w:rPr>
        <w:t> :</w:t>
      </w:r>
      <w:r w:rsidR="008555EE" w:rsidRPr="005C3E12">
        <w:rPr>
          <w:rFonts w:ascii="Aptos" w:hAnsi="Aptos" w:cs="Arial"/>
          <w:sz w:val="20"/>
          <w:szCs w:val="22"/>
        </w:rPr>
        <w:t xml:space="preserve"> </w:t>
      </w:r>
    </w:p>
    <w:p w14:paraId="46229D97" w14:textId="77777777" w:rsidR="008555EE" w:rsidRPr="005C3E12" w:rsidRDefault="008555EE" w:rsidP="009B205B">
      <w:pPr>
        <w:spacing w:after="0"/>
        <w:ind w:left="284" w:right="-2"/>
        <w:rPr>
          <w:rFonts w:ascii="Aptos" w:hAnsi="Aptos" w:cs="Arial"/>
          <w:sz w:val="20"/>
          <w:szCs w:val="22"/>
        </w:rPr>
      </w:pPr>
      <w:r w:rsidRPr="00D46BBD">
        <w:rPr>
          <w:rFonts w:ascii="Aptos" w:hAnsi="Aptos" w:cs="Arial"/>
          <w:sz w:val="20"/>
          <w:szCs w:val="22"/>
        </w:rPr>
        <w:t xml:space="preserve">3 </w:t>
      </w:r>
      <w:r w:rsidR="00963E7C" w:rsidRPr="00D46BBD">
        <w:rPr>
          <w:rFonts w:ascii="Aptos" w:hAnsi="Aptos" w:cs="Arial"/>
          <w:sz w:val="20"/>
          <w:szCs w:val="22"/>
        </w:rPr>
        <w:t xml:space="preserve">à 4 </w:t>
      </w:r>
      <w:r w:rsidR="004F01FA" w:rsidRPr="00D46BBD">
        <w:rPr>
          <w:rFonts w:ascii="Aptos" w:hAnsi="Aptos" w:cs="Arial"/>
          <w:sz w:val="20"/>
          <w:szCs w:val="22"/>
        </w:rPr>
        <w:t>parcours d’expositions temporaires par saison, dans la limite de 1</w:t>
      </w:r>
      <w:r w:rsidR="00963E7C" w:rsidRPr="00D46BBD">
        <w:rPr>
          <w:rFonts w:ascii="Aptos" w:hAnsi="Aptos" w:cs="Arial"/>
          <w:sz w:val="20"/>
          <w:szCs w:val="22"/>
        </w:rPr>
        <w:t>4</w:t>
      </w:r>
      <w:r w:rsidR="004F01FA" w:rsidRPr="00D46BBD">
        <w:rPr>
          <w:rFonts w:ascii="Aptos" w:hAnsi="Aptos" w:cs="Arial"/>
          <w:sz w:val="20"/>
          <w:szCs w:val="22"/>
        </w:rPr>
        <w:t xml:space="preserve"> expositions sur la durée de la concession.</w:t>
      </w:r>
      <w:r w:rsidR="004F01FA" w:rsidRPr="005C3E12">
        <w:rPr>
          <w:rFonts w:ascii="Aptos" w:hAnsi="Aptos" w:cs="Arial"/>
          <w:sz w:val="20"/>
          <w:szCs w:val="22"/>
        </w:rPr>
        <w:t xml:space="preserve"> </w:t>
      </w:r>
    </w:p>
    <w:p w14:paraId="177F369F" w14:textId="2C5918F8" w:rsidR="008555EE" w:rsidRPr="005C3E12" w:rsidRDefault="004F01FA" w:rsidP="009B205B">
      <w:pPr>
        <w:spacing w:after="0"/>
        <w:ind w:left="284" w:right="-2"/>
        <w:rPr>
          <w:rFonts w:ascii="Aptos" w:hAnsi="Aptos" w:cs="Arial"/>
          <w:sz w:val="20"/>
          <w:szCs w:val="22"/>
        </w:rPr>
      </w:pPr>
      <w:r w:rsidRPr="005C3E12">
        <w:rPr>
          <w:rFonts w:ascii="Aptos" w:hAnsi="Aptos" w:cs="Arial"/>
          <w:sz w:val="20"/>
          <w:szCs w:val="22"/>
        </w:rPr>
        <w:t xml:space="preserve">Chaque parcours comprendra </w:t>
      </w:r>
      <w:r w:rsidR="00EF4092" w:rsidRPr="00D6218A">
        <w:rPr>
          <w:rFonts w:ascii="Aptos" w:hAnsi="Aptos" w:cs="Arial"/>
          <w:sz w:val="20"/>
          <w:szCs w:val="22"/>
        </w:rPr>
        <w:t xml:space="preserve">20 à 25 </w:t>
      </w:r>
      <w:r w:rsidR="00175AF2" w:rsidRPr="00D6218A">
        <w:rPr>
          <w:rFonts w:ascii="Aptos" w:hAnsi="Aptos" w:cs="Arial"/>
          <w:sz w:val="20"/>
          <w:szCs w:val="22"/>
        </w:rPr>
        <w:t>séquences</w:t>
      </w:r>
      <w:r w:rsidR="00EF4092" w:rsidRPr="00D6218A">
        <w:rPr>
          <w:rFonts w:ascii="Aptos" w:hAnsi="Aptos" w:cs="Arial"/>
          <w:sz w:val="20"/>
          <w:szCs w:val="22"/>
        </w:rPr>
        <w:t xml:space="preserve"> de deux à </w:t>
      </w:r>
      <w:r w:rsidRPr="00D6218A">
        <w:rPr>
          <w:rFonts w:ascii="Aptos" w:hAnsi="Aptos" w:cs="Arial"/>
          <w:sz w:val="20"/>
          <w:szCs w:val="22"/>
        </w:rPr>
        <w:t>quatre</w:t>
      </w:r>
      <w:r w:rsidR="00EF4092" w:rsidRPr="00D6218A">
        <w:rPr>
          <w:rFonts w:ascii="Aptos" w:hAnsi="Aptos" w:cs="Arial"/>
          <w:sz w:val="20"/>
          <w:szCs w:val="22"/>
        </w:rPr>
        <w:t xml:space="preserve"> minutes maximum chacun</w:t>
      </w:r>
      <w:r w:rsidR="00175AF2" w:rsidRPr="00D6218A">
        <w:rPr>
          <w:rFonts w:ascii="Aptos" w:hAnsi="Aptos" w:cs="Arial"/>
          <w:sz w:val="20"/>
          <w:szCs w:val="22"/>
        </w:rPr>
        <w:t>e</w:t>
      </w:r>
      <w:r w:rsidR="000B6E23" w:rsidRPr="00D6218A">
        <w:rPr>
          <w:rFonts w:ascii="Aptos" w:hAnsi="Aptos" w:cs="Arial"/>
          <w:sz w:val="20"/>
          <w:szCs w:val="22"/>
        </w:rPr>
        <w:t>.</w:t>
      </w:r>
      <w:r w:rsidR="008555EE" w:rsidRPr="005C3E12">
        <w:rPr>
          <w:rFonts w:ascii="Aptos" w:hAnsi="Aptos" w:cs="Arial"/>
          <w:sz w:val="20"/>
          <w:szCs w:val="22"/>
        </w:rPr>
        <w:t xml:space="preserve"> </w:t>
      </w:r>
    </w:p>
    <w:p w14:paraId="48C9FE45" w14:textId="404E537F" w:rsidR="000B6E23" w:rsidRPr="005C3E12" w:rsidRDefault="004F01FA" w:rsidP="009B205B">
      <w:pPr>
        <w:spacing w:after="0"/>
        <w:ind w:left="284" w:right="-2"/>
        <w:rPr>
          <w:rFonts w:ascii="Aptos" w:hAnsi="Aptos" w:cs="Arial"/>
          <w:sz w:val="20"/>
          <w:szCs w:val="22"/>
        </w:rPr>
      </w:pPr>
      <w:r w:rsidRPr="005C3E12">
        <w:rPr>
          <w:rFonts w:ascii="Aptos" w:hAnsi="Aptos" w:cs="Arial"/>
          <w:sz w:val="20"/>
          <w:szCs w:val="22"/>
        </w:rPr>
        <w:t xml:space="preserve">Chaque parcours sera disponible </w:t>
      </w:r>
      <w:r w:rsidR="00EF4092" w:rsidRPr="005C3E12">
        <w:rPr>
          <w:rFonts w:ascii="Aptos" w:hAnsi="Aptos" w:cs="Arial"/>
          <w:sz w:val="20"/>
          <w:szCs w:val="22"/>
        </w:rPr>
        <w:t>en deux langues (français et anglais) et</w:t>
      </w:r>
      <w:r w:rsidRPr="005C3E12">
        <w:rPr>
          <w:rFonts w:ascii="Aptos" w:hAnsi="Aptos" w:cs="Arial"/>
          <w:sz w:val="20"/>
          <w:szCs w:val="22"/>
        </w:rPr>
        <w:t>,</w:t>
      </w:r>
      <w:r w:rsidR="00EF4092" w:rsidRPr="005C3E12">
        <w:rPr>
          <w:rFonts w:ascii="Aptos" w:hAnsi="Aptos" w:cs="Arial"/>
          <w:sz w:val="20"/>
          <w:szCs w:val="22"/>
        </w:rPr>
        <w:t xml:space="preserve"> de manière exceptionnelle (dans la limite de deux expositions sur la durée de la concession)</w:t>
      </w:r>
      <w:r w:rsidRPr="005C3E12">
        <w:rPr>
          <w:rFonts w:ascii="Aptos" w:hAnsi="Aptos" w:cs="Arial"/>
          <w:sz w:val="20"/>
          <w:szCs w:val="22"/>
        </w:rPr>
        <w:t>,</w:t>
      </w:r>
      <w:r w:rsidR="00EF4092" w:rsidRPr="005C3E12">
        <w:rPr>
          <w:rFonts w:ascii="Aptos" w:hAnsi="Aptos" w:cs="Arial"/>
          <w:sz w:val="20"/>
          <w:szCs w:val="22"/>
        </w:rPr>
        <w:t xml:space="preserve"> dans une troisième langue</w:t>
      </w:r>
      <w:r w:rsidR="009B205B">
        <w:rPr>
          <w:rFonts w:ascii="Aptos" w:hAnsi="Aptos" w:cs="Arial"/>
          <w:sz w:val="20"/>
          <w:szCs w:val="22"/>
        </w:rPr>
        <w:t xml:space="preserve"> (</w:t>
      </w:r>
      <w:r w:rsidR="00EF4092" w:rsidRPr="005C3E12">
        <w:rPr>
          <w:rFonts w:ascii="Aptos" w:hAnsi="Aptos" w:cs="Arial"/>
          <w:sz w:val="20"/>
          <w:szCs w:val="22"/>
        </w:rPr>
        <w:t>l’esp</w:t>
      </w:r>
      <w:r w:rsidRPr="005C3E12">
        <w:rPr>
          <w:rFonts w:ascii="Aptos" w:hAnsi="Aptos" w:cs="Arial"/>
          <w:sz w:val="20"/>
          <w:szCs w:val="22"/>
        </w:rPr>
        <w:t>agnol</w:t>
      </w:r>
      <w:r w:rsidR="009B205B">
        <w:rPr>
          <w:rFonts w:ascii="Aptos" w:hAnsi="Aptos" w:cs="Arial"/>
          <w:sz w:val="20"/>
          <w:szCs w:val="22"/>
        </w:rPr>
        <w:t>)</w:t>
      </w:r>
      <w:r w:rsidR="009B6102">
        <w:rPr>
          <w:rFonts w:ascii="Aptos" w:hAnsi="Aptos" w:cs="Arial"/>
          <w:sz w:val="20"/>
          <w:szCs w:val="22"/>
        </w:rPr>
        <w:t xml:space="preserve"> ou sous </w:t>
      </w:r>
      <w:r w:rsidR="00CF3995">
        <w:rPr>
          <w:rFonts w:ascii="Aptos" w:hAnsi="Aptos" w:cs="Arial"/>
          <w:sz w:val="20"/>
          <w:szCs w:val="22"/>
        </w:rPr>
        <w:t xml:space="preserve">la </w:t>
      </w:r>
      <w:r w:rsidR="009B6102">
        <w:rPr>
          <w:rFonts w:ascii="Aptos" w:hAnsi="Aptos" w:cs="Arial"/>
          <w:sz w:val="20"/>
          <w:szCs w:val="22"/>
        </w:rPr>
        <w:t>forme d</w:t>
      </w:r>
      <w:r w:rsidR="009B205B">
        <w:rPr>
          <w:rFonts w:ascii="Aptos" w:hAnsi="Aptos" w:cs="Arial"/>
          <w:sz w:val="20"/>
          <w:szCs w:val="22"/>
        </w:rPr>
        <w:t xml:space="preserve">’un </w:t>
      </w:r>
      <w:r w:rsidR="009B6102">
        <w:rPr>
          <w:rFonts w:ascii="Aptos" w:hAnsi="Aptos" w:cs="Arial"/>
          <w:sz w:val="20"/>
          <w:szCs w:val="22"/>
        </w:rPr>
        <w:t xml:space="preserve">parcours </w:t>
      </w:r>
      <w:r w:rsidR="009B205B">
        <w:rPr>
          <w:rFonts w:ascii="Aptos" w:hAnsi="Aptos" w:cs="Arial"/>
          <w:sz w:val="20"/>
          <w:szCs w:val="22"/>
        </w:rPr>
        <w:t xml:space="preserve">dédié </w:t>
      </w:r>
      <w:r w:rsidR="009B6102">
        <w:rPr>
          <w:rFonts w:ascii="Aptos" w:hAnsi="Aptos" w:cs="Arial"/>
          <w:sz w:val="20"/>
          <w:szCs w:val="22"/>
        </w:rPr>
        <w:t>enfants/ados</w:t>
      </w:r>
    </w:p>
    <w:p w14:paraId="2F0DDA9B" w14:textId="77777777" w:rsidR="00054A59" w:rsidRPr="005C3E12" w:rsidRDefault="00054A59" w:rsidP="009B205B">
      <w:pPr>
        <w:spacing w:after="0"/>
        <w:ind w:left="284" w:right="-2"/>
        <w:rPr>
          <w:rFonts w:ascii="Aptos" w:hAnsi="Aptos" w:cs="Arial"/>
          <w:color w:val="000000"/>
          <w:sz w:val="20"/>
          <w:szCs w:val="22"/>
        </w:rPr>
      </w:pPr>
      <w:r w:rsidRPr="005C3E12">
        <w:rPr>
          <w:rFonts w:ascii="Aptos" w:hAnsi="Aptos" w:cs="Arial"/>
          <w:color w:val="000000"/>
          <w:sz w:val="20"/>
          <w:szCs w:val="22"/>
        </w:rPr>
        <w:t>Il est entendu qu’une saison s’étend du</w:t>
      </w:r>
      <w:r w:rsidR="000B6E23" w:rsidRPr="005C3E12">
        <w:rPr>
          <w:rFonts w:ascii="Aptos" w:hAnsi="Aptos" w:cs="Arial"/>
          <w:color w:val="000000"/>
          <w:sz w:val="20"/>
          <w:szCs w:val="22"/>
        </w:rPr>
        <w:t xml:space="preserve"> mois de septembre d’une année N au mois d’août de l’année N</w:t>
      </w:r>
      <w:r w:rsidRPr="005C3E12">
        <w:rPr>
          <w:rFonts w:ascii="Aptos" w:hAnsi="Aptos" w:cs="Arial"/>
          <w:color w:val="000000"/>
          <w:sz w:val="20"/>
          <w:szCs w:val="22"/>
        </w:rPr>
        <w:t>+1.</w:t>
      </w:r>
    </w:p>
    <w:p w14:paraId="4188439A" w14:textId="77777777" w:rsidR="001926B1" w:rsidRPr="005C3E12" w:rsidRDefault="001926B1" w:rsidP="000B6E23">
      <w:pPr>
        <w:spacing w:after="0"/>
        <w:ind w:right="-169"/>
        <w:rPr>
          <w:rFonts w:ascii="Aptos" w:hAnsi="Aptos" w:cs="Arial"/>
          <w:color w:val="000000"/>
          <w:sz w:val="20"/>
          <w:szCs w:val="22"/>
        </w:rPr>
      </w:pPr>
    </w:p>
    <w:p w14:paraId="239635E0" w14:textId="4CD467F1" w:rsidR="00EF4092" w:rsidRDefault="0075134F" w:rsidP="004D20DA">
      <w:pPr>
        <w:spacing w:after="0"/>
        <w:rPr>
          <w:rFonts w:ascii="Aptos" w:hAnsi="Aptos" w:cs="Arial"/>
          <w:sz w:val="20"/>
          <w:szCs w:val="22"/>
        </w:rPr>
      </w:pPr>
      <w:r w:rsidRPr="005C3E12">
        <w:rPr>
          <w:rFonts w:ascii="Aptos" w:hAnsi="Aptos" w:cs="Arial"/>
          <w:sz w:val="20"/>
          <w:szCs w:val="22"/>
        </w:rPr>
        <w:t>Selon les besoins identifiés pour les différents parcours, des ajustements pourront être effectués</w:t>
      </w:r>
      <w:r w:rsidR="00054A59" w:rsidRPr="005C3E12">
        <w:rPr>
          <w:rFonts w:ascii="Aptos" w:hAnsi="Aptos" w:cs="Arial"/>
          <w:sz w:val="20"/>
          <w:szCs w:val="22"/>
        </w:rPr>
        <w:t>,</w:t>
      </w:r>
      <w:r w:rsidRPr="005C3E12">
        <w:rPr>
          <w:rFonts w:ascii="Aptos" w:hAnsi="Aptos" w:cs="Arial"/>
          <w:sz w:val="20"/>
          <w:szCs w:val="22"/>
        </w:rPr>
        <w:t xml:space="preserve"> </w:t>
      </w:r>
      <w:r w:rsidR="00054A59" w:rsidRPr="005C3E12">
        <w:rPr>
          <w:rFonts w:ascii="Aptos" w:hAnsi="Aptos" w:cs="Arial"/>
          <w:sz w:val="20"/>
          <w:szCs w:val="22"/>
        </w:rPr>
        <w:t>ponctuellement et d’un commun accord entre le concédant et le concessionnaire,</w:t>
      </w:r>
      <w:r w:rsidR="00E835AB" w:rsidRPr="005C3E12">
        <w:rPr>
          <w:rFonts w:ascii="Aptos" w:hAnsi="Aptos" w:cs="Arial"/>
          <w:sz w:val="20"/>
          <w:szCs w:val="22"/>
        </w:rPr>
        <w:t xml:space="preserve"> </w:t>
      </w:r>
      <w:r w:rsidRPr="005C3E12">
        <w:rPr>
          <w:rFonts w:ascii="Aptos" w:hAnsi="Aptos" w:cs="Arial"/>
          <w:sz w:val="20"/>
          <w:szCs w:val="22"/>
        </w:rPr>
        <w:t>entre le volume des</w:t>
      </w:r>
      <w:r w:rsidR="00EA4FE1" w:rsidRPr="005C3E12">
        <w:rPr>
          <w:rFonts w:ascii="Aptos" w:hAnsi="Aptos" w:cs="Arial"/>
          <w:sz w:val="20"/>
          <w:szCs w:val="22"/>
        </w:rPr>
        <w:t xml:space="preserve"> création</w:t>
      </w:r>
      <w:r w:rsidR="009672A5" w:rsidRPr="005C3E12">
        <w:rPr>
          <w:rFonts w:ascii="Aptos" w:hAnsi="Aptos" w:cs="Arial"/>
          <w:sz w:val="20"/>
          <w:szCs w:val="22"/>
        </w:rPr>
        <w:t>s</w:t>
      </w:r>
      <w:r w:rsidR="00EA4FE1" w:rsidRPr="005C3E12">
        <w:rPr>
          <w:rFonts w:ascii="Aptos" w:hAnsi="Aptos" w:cs="Arial"/>
          <w:sz w:val="20"/>
          <w:szCs w:val="22"/>
        </w:rPr>
        <w:t xml:space="preserve"> ou actualisation</w:t>
      </w:r>
      <w:r w:rsidR="009672A5" w:rsidRPr="005C3E12">
        <w:rPr>
          <w:rFonts w:ascii="Aptos" w:hAnsi="Aptos" w:cs="Arial"/>
          <w:sz w:val="20"/>
          <w:szCs w:val="22"/>
        </w:rPr>
        <w:t>s</w:t>
      </w:r>
      <w:r w:rsidR="00EA4FE1" w:rsidRPr="005C3E12">
        <w:rPr>
          <w:rFonts w:ascii="Aptos" w:hAnsi="Aptos" w:cs="Arial"/>
          <w:sz w:val="20"/>
          <w:szCs w:val="22"/>
        </w:rPr>
        <w:t xml:space="preserve"> de</w:t>
      </w:r>
      <w:r w:rsidRPr="005C3E12">
        <w:rPr>
          <w:rFonts w:ascii="Aptos" w:hAnsi="Aptos" w:cs="Arial"/>
          <w:sz w:val="20"/>
          <w:szCs w:val="22"/>
        </w:rPr>
        <w:t xml:space="preserve"> </w:t>
      </w:r>
      <w:r w:rsidR="00220A5E" w:rsidRPr="005C3E12">
        <w:rPr>
          <w:rFonts w:ascii="Aptos" w:hAnsi="Aptos" w:cs="Arial"/>
          <w:sz w:val="20"/>
          <w:szCs w:val="22"/>
        </w:rPr>
        <w:t>séquences</w:t>
      </w:r>
      <w:r w:rsidRPr="005C3E12">
        <w:rPr>
          <w:rFonts w:ascii="Aptos" w:hAnsi="Aptos" w:cs="Arial"/>
          <w:sz w:val="20"/>
          <w:szCs w:val="22"/>
        </w:rPr>
        <w:t xml:space="preserve"> pour les parcours du </w:t>
      </w:r>
      <w:r w:rsidR="00FC0CF4" w:rsidRPr="005C3E12">
        <w:rPr>
          <w:rFonts w:ascii="Aptos" w:hAnsi="Aptos" w:cs="Arial"/>
          <w:sz w:val="20"/>
          <w:szCs w:val="22"/>
        </w:rPr>
        <w:t>p</w:t>
      </w:r>
      <w:r w:rsidRPr="005C3E12">
        <w:rPr>
          <w:rFonts w:ascii="Aptos" w:hAnsi="Aptos" w:cs="Arial"/>
          <w:sz w:val="20"/>
          <w:szCs w:val="22"/>
        </w:rPr>
        <w:t xml:space="preserve">lateau des </w:t>
      </w:r>
      <w:r w:rsidR="00FC0CF4" w:rsidRPr="005C3E12">
        <w:rPr>
          <w:rFonts w:ascii="Aptos" w:hAnsi="Aptos" w:cs="Arial"/>
          <w:sz w:val="20"/>
          <w:szCs w:val="22"/>
        </w:rPr>
        <w:t>C</w:t>
      </w:r>
      <w:r w:rsidRPr="005C3E12">
        <w:rPr>
          <w:rFonts w:ascii="Aptos" w:hAnsi="Aptos" w:cs="Arial"/>
          <w:sz w:val="20"/>
          <w:szCs w:val="22"/>
        </w:rPr>
        <w:t xml:space="preserve">ollections permanentes </w:t>
      </w:r>
      <w:r w:rsidR="009E2876" w:rsidRPr="005C3E12">
        <w:rPr>
          <w:rFonts w:ascii="Aptos" w:hAnsi="Aptos" w:cs="Arial"/>
          <w:sz w:val="20"/>
          <w:szCs w:val="22"/>
        </w:rPr>
        <w:t>détaillé ci-</w:t>
      </w:r>
      <w:r w:rsidR="009E2876" w:rsidRPr="004C52B9">
        <w:rPr>
          <w:rFonts w:ascii="Aptos" w:hAnsi="Aptos" w:cs="Arial"/>
          <w:sz w:val="20"/>
          <w:szCs w:val="22"/>
        </w:rPr>
        <w:t xml:space="preserve">dessus </w:t>
      </w:r>
      <w:r w:rsidRPr="00D46BBD">
        <w:rPr>
          <w:rFonts w:ascii="Aptos" w:hAnsi="Aptos" w:cs="Arial"/>
          <w:sz w:val="20"/>
          <w:szCs w:val="22"/>
        </w:rPr>
        <w:t>(</w:t>
      </w:r>
      <w:r w:rsidR="00C22815">
        <w:rPr>
          <w:rFonts w:ascii="Aptos" w:hAnsi="Aptos" w:cs="Arial"/>
          <w:sz w:val="20"/>
          <w:szCs w:val="22"/>
        </w:rPr>
        <w:t>6</w:t>
      </w:r>
      <w:r w:rsidR="002D36F8">
        <w:rPr>
          <w:rFonts w:ascii="Aptos" w:hAnsi="Aptos" w:cs="Arial"/>
          <w:sz w:val="20"/>
          <w:szCs w:val="22"/>
        </w:rPr>
        <w:t>5</w:t>
      </w:r>
      <w:r w:rsidR="001205E5" w:rsidRPr="00D46BBD">
        <w:rPr>
          <w:rFonts w:ascii="Aptos" w:hAnsi="Aptos" w:cs="Arial"/>
          <w:sz w:val="20"/>
          <w:szCs w:val="22"/>
        </w:rPr>
        <w:t xml:space="preserve"> </w:t>
      </w:r>
      <w:r w:rsidR="00175AF2" w:rsidRPr="00D46BBD">
        <w:rPr>
          <w:rFonts w:ascii="Aptos" w:hAnsi="Aptos" w:cs="Arial"/>
          <w:sz w:val="20"/>
          <w:szCs w:val="22"/>
        </w:rPr>
        <w:t>séquences</w:t>
      </w:r>
      <w:r w:rsidR="00FB199B" w:rsidRPr="00D46BBD">
        <w:rPr>
          <w:rFonts w:ascii="Aptos" w:hAnsi="Aptos" w:cs="Arial"/>
          <w:sz w:val="20"/>
          <w:szCs w:val="22"/>
        </w:rPr>
        <w:t xml:space="preserve">, </w:t>
      </w:r>
      <w:r w:rsidR="00175AF2" w:rsidRPr="00D46BBD">
        <w:rPr>
          <w:rFonts w:ascii="Aptos" w:hAnsi="Aptos" w:cs="Arial"/>
          <w:sz w:val="20"/>
          <w:szCs w:val="22"/>
        </w:rPr>
        <w:t>hors traduction</w:t>
      </w:r>
      <w:r w:rsidR="004A1FB6" w:rsidRPr="00D46BBD">
        <w:rPr>
          <w:rFonts w:ascii="Aptos" w:hAnsi="Aptos" w:cs="Arial"/>
          <w:sz w:val="20"/>
          <w:szCs w:val="22"/>
        </w:rPr>
        <w:t>s</w:t>
      </w:r>
      <w:r w:rsidR="00175AF2" w:rsidRPr="00D46BBD">
        <w:rPr>
          <w:rFonts w:ascii="Aptos" w:hAnsi="Aptos" w:cs="Arial"/>
          <w:sz w:val="20"/>
          <w:szCs w:val="22"/>
        </w:rPr>
        <w:t>, séquences jeu, séquences bonus</w:t>
      </w:r>
      <w:r w:rsidR="00C22815">
        <w:rPr>
          <w:rFonts w:ascii="Aptos" w:hAnsi="Aptos" w:cs="Arial"/>
          <w:sz w:val="20"/>
          <w:szCs w:val="22"/>
        </w:rPr>
        <w:t xml:space="preserve">, séquences </w:t>
      </w:r>
      <w:r w:rsidR="00175AF2" w:rsidRPr="00D46BBD">
        <w:rPr>
          <w:rFonts w:ascii="Aptos" w:hAnsi="Aptos" w:cs="Arial"/>
          <w:sz w:val="20"/>
          <w:szCs w:val="22"/>
        </w:rPr>
        <w:t>directionnelles</w:t>
      </w:r>
      <w:r w:rsidR="00C22815">
        <w:rPr>
          <w:rFonts w:ascii="Aptos" w:hAnsi="Aptos" w:cs="Arial"/>
          <w:sz w:val="20"/>
          <w:szCs w:val="22"/>
        </w:rPr>
        <w:t xml:space="preserve">, et adaptation des parcours enfants en LSF </w:t>
      </w:r>
      <w:r w:rsidR="001205E5" w:rsidRPr="00D46BBD">
        <w:rPr>
          <w:rFonts w:ascii="Aptos" w:hAnsi="Aptos" w:cs="Arial"/>
          <w:sz w:val="20"/>
          <w:szCs w:val="22"/>
        </w:rPr>
        <w:t xml:space="preserve"> sur la durée de la concession)</w:t>
      </w:r>
      <w:r w:rsidRPr="00D46BBD">
        <w:rPr>
          <w:rFonts w:ascii="Aptos" w:hAnsi="Aptos" w:cs="Arial"/>
          <w:sz w:val="20"/>
          <w:szCs w:val="22"/>
        </w:rPr>
        <w:t xml:space="preserve"> et le volume des </w:t>
      </w:r>
      <w:r w:rsidR="00175AF2" w:rsidRPr="00D46BBD">
        <w:rPr>
          <w:rFonts w:ascii="Aptos" w:hAnsi="Aptos" w:cs="Arial"/>
          <w:sz w:val="20"/>
          <w:szCs w:val="22"/>
        </w:rPr>
        <w:t>séquences</w:t>
      </w:r>
      <w:r w:rsidRPr="00D46BBD">
        <w:rPr>
          <w:rFonts w:ascii="Aptos" w:hAnsi="Aptos" w:cs="Arial"/>
          <w:sz w:val="20"/>
          <w:szCs w:val="22"/>
        </w:rPr>
        <w:t xml:space="preserve"> prévu</w:t>
      </w:r>
      <w:r w:rsidR="00175AF2" w:rsidRPr="00D46BBD">
        <w:rPr>
          <w:rFonts w:ascii="Aptos" w:hAnsi="Aptos" w:cs="Arial"/>
          <w:sz w:val="20"/>
          <w:szCs w:val="22"/>
        </w:rPr>
        <w:t>e</w:t>
      </w:r>
      <w:r w:rsidRPr="00D46BBD">
        <w:rPr>
          <w:rFonts w:ascii="Aptos" w:hAnsi="Aptos" w:cs="Arial"/>
          <w:sz w:val="20"/>
          <w:szCs w:val="22"/>
        </w:rPr>
        <w:t>s pour les parcours d’expositions temporaires</w:t>
      </w:r>
      <w:r w:rsidR="009E2876" w:rsidRPr="00D46BBD">
        <w:rPr>
          <w:rFonts w:ascii="Aptos" w:hAnsi="Aptos" w:cs="Arial"/>
          <w:sz w:val="20"/>
          <w:szCs w:val="22"/>
        </w:rPr>
        <w:t xml:space="preserve"> détaillé ci-dessus</w:t>
      </w:r>
      <w:r w:rsidR="001205E5" w:rsidRPr="00D46BBD">
        <w:rPr>
          <w:rFonts w:ascii="Aptos" w:hAnsi="Aptos" w:cs="Arial"/>
          <w:sz w:val="20"/>
          <w:szCs w:val="22"/>
        </w:rPr>
        <w:t xml:space="preserve"> (2</w:t>
      </w:r>
      <w:r w:rsidR="00EA4FE1" w:rsidRPr="00D46BBD">
        <w:rPr>
          <w:rFonts w:ascii="Aptos" w:hAnsi="Aptos" w:cs="Arial"/>
          <w:sz w:val="20"/>
          <w:szCs w:val="22"/>
        </w:rPr>
        <w:t>80</w:t>
      </w:r>
      <w:r w:rsidR="001205E5" w:rsidRPr="00D46BBD">
        <w:rPr>
          <w:rFonts w:ascii="Aptos" w:hAnsi="Aptos" w:cs="Arial"/>
          <w:sz w:val="20"/>
          <w:szCs w:val="22"/>
        </w:rPr>
        <w:t xml:space="preserve"> </w:t>
      </w:r>
      <w:r w:rsidR="009E2876" w:rsidRPr="00D46BBD">
        <w:rPr>
          <w:rFonts w:ascii="Aptos" w:hAnsi="Aptos" w:cs="Arial"/>
          <w:sz w:val="20"/>
          <w:szCs w:val="22"/>
        </w:rPr>
        <w:t>à</w:t>
      </w:r>
      <w:r w:rsidR="001205E5" w:rsidRPr="00D46BBD">
        <w:rPr>
          <w:rFonts w:ascii="Aptos" w:hAnsi="Aptos" w:cs="Arial"/>
          <w:sz w:val="20"/>
          <w:szCs w:val="22"/>
        </w:rPr>
        <w:t xml:space="preserve"> </w:t>
      </w:r>
      <w:r w:rsidR="00EA4FE1" w:rsidRPr="00D46BBD">
        <w:rPr>
          <w:rFonts w:ascii="Aptos" w:hAnsi="Aptos" w:cs="Arial"/>
          <w:sz w:val="20"/>
          <w:szCs w:val="22"/>
        </w:rPr>
        <w:t>3</w:t>
      </w:r>
      <w:r w:rsidR="001205E5" w:rsidRPr="00D46BBD">
        <w:rPr>
          <w:rFonts w:ascii="Aptos" w:hAnsi="Aptos" w:cs="Arial"/>
          <w:sz w:val="20"/>
          <w:szCs w:val="22"/>
        </w:rPr>
        <w:t xml:space="preserve">50 </w:t>
      </w:r>
      <w:r w:rsidR="00175AF2" w:rsidRPr="00D46BBD">
        <w:rPr>
          <w:rFonts w:ascii="Aptos" w:hAnsi="Aptos" w:cs="Arial"/>
          <w:sz w:val="20"/>
          <w:szCs w:val="22"/>
        </w:rPr>
        <w:t>séquences</w:t>
      </w:r>
      <w:r w:rsidR="009E2876" w:rsidRPr="00D46BBD">
        <w:rPr>
          <w:rFonts w:ascii="Aptos" w:hAnsi="Aptos" w:cs="Arial"/>
          <w:sz w:val="20"/>
          <w:szCs w:val="22"/>
        </w:rPr>
        <w:t xml:space="preserve"> hors traduction,</w:t>
      </w:r>
      <w:r w:rsidR="001205E5" w:rsidRPr="00D46BBD">
        <w:rPr>
          <w:rFonts w:ascii="Aptos" w:hAnsi="Aptos" w:cs="Arial"/>
          <w:sz w:val="20"/>
          <w:szCs w:val="22"/>
        </w:rPr>
        <w:t xml:space="preserve"> sur la durée de la concession)</w:t>
      </w:r>
      <w:r w:rsidRPr="00D46BBD">
        <w:rPr>
          <w:rFonts w:ascii="Aptos" w:hAnsi="Aptos" w:cs="Arial"/>
          <w:sz w:val="20"/>
          <w:szCs w:val="22"/>
        </w:rPr>
        <w:t>.</w:t>
      </w:r>
      <w:r w:rsidRPr="005C3E12">
        <w:rPr>
          <w:rFonts w:ascii="Aptos" w:hAnsi="Aptos" w:cs="Arial"/>
          <w:sz w:val="20"/>
          <w:szCs w:val="22"/>
        </w:rPr>
        <w:t xml:space="preserve"> </w:t>
      </w:r>
    </w:p>
    <w:p w14:paraId="42C10DA7" w14:textId="77777777" w:rsidR="004A1FB6" w:rsidRDefault="004A1FB6" w:rsidP="004D20DA">
      <w:pPr>
        <w:spacing w:after="0"/>
        <w:rPr>
          <w:rFonts w:ascii="Aptos" w:hAnsi="Aptos" w:cs="Arial"/>
          <w:sz w:val="20"/>
          <w:szCs w:val="22"/>
        </w:rPr>
      </w:pPr>
    </w:p>
    <w:p w14:paraId="549D9E6D" w14:textId="77777777" w:rsidR="004D20DA" w:rsidRPr="005C3E12" w:rsidRDefault="004D20DA" w:rsidP="00821C94">
      <w:pPr>
        <w:pStyle w:val="Titre2"/>
        <w:rPr>
          <w:rFonts w:ascii="Aptos" w:hAnsi="Aptos"/>
        </w:rPr>
      </w:pPr>
    </w:p>
    <w:p w14:paraId="3DD3A373" w14:textId="77777777" w:rsidR="00B24730" w:rsidRPr="005C3E12" w:rsidRDefault="004D20DA" w:rsidP="00821C94">
      <w:pPr>
        <w:pStyle w:val="Titre2"/>
        <w:rPr>
          <w:rFonts w:ascii="Aptos" w:hAnsi="Aptos"/>
        </w:rPr>
      </w:pPr>
      <w:bookmarkStart w:id="29" w:name="_Toc94862383"/>
      <w:r w:rsidRPr="005C3E12">
        <w:rPr>
          <w:rFonts w:ascii="Aptos" w:hAnsi="Aptos"/>
        </w:rPr>
        <w:t>6</w:t>
      </w:r>
      <w:r w:rsidR="0003728B" w:rsidRPr="005C3E12">
        <w:rPr>
          <w:rFonts w:ascii="Aptos" w:hAnsi="Aptos"/>
        </w:rPr>
        <w:t xml:space="preserve">.2 </w:t>
      </w:r>
      <w:r w:rsidR="00796BB4" w:rsidRPr="005C3E12">
        <w:rPr>
          <w:rFonts w:ascii="Aptos" w:hAnsi="Aptos"/>
        </w:rPr>
        <w:t>Méthodologie de la conception</w:t>
      </w:r>
      <w:r w:rsidR="00CF4A42" w:rsidRPr="005C3E12">
        <w:rPr>
          <w:rFonts w:ascii="Aptos" w:hAnsi="Aptos"/>
        </w:rPr>
        <w:t xml:space="preserve"> et de la production</w:t>
      </w:r>
      <w:bookmarkEnd w:id="29"/>
    </w:p>
    <w:p w14:paraId="7B32432C" w14:textId="77777777" w:rsidR="00821C94" w:rsidRPr="005C3E12" w:rsidRDefault="00821C94" w:rsidP="00821C94">
      <w:pPr>
        <w:spacing w:after="0"/>
        <w:rPr>
          <w:rFonts w:ascii="Aptos" w:hAnsi="Aptos"/>
        </w:rPr>
      </w:pPr>
    </w:p>
    <w:p w14:paraId="5247EB5D" w14:textId="1948AAED" w:rsidR="00CF4A42" w:rsidRPr="005C3E12" w:rsidRDefault="00D46BBD" w:rsidP="009B205B">
      <w:pPr>
        <w:spacing w:after="0"/>
        <w:ind w:right="-2"/>
        <w:rPr>
          <w:rFonts w:ascii="Aptos" w:hAnsi="Aptos" w:cs="Arial"/>
          <w:sz w:val="20"/>
          <w:szCs w:val="22"/>
        </w:rPr>
      </w:pPr>
      <w:r>
        <w:rPr>
          <w:rFonts w:ascii="Aptos" w:hAnsi="Aptos" w:cs="Arial"/>
          <w:color w:val="000000"/>
          <w:sz w:val="20"/>
          <w:szCs w:val="22"/>
        </w:rPr>
        <w:lastRenderedPageBreak/>
        <w:t xml:space="preserve">Etant </w:t>
      </w:r>
      <w:r w:rsidRPr="005C3E12">
        <w:rPr>
          <w:rFonts w:ascii="Aptos" w:hAnsi="Aptos" w:cs="Arial"/>
          <w:color w:val="000000"/>
          <w:sz w:val="20"/>
          <w:szCs w:val="22"/>
        </w:rPr>
        <w:t>entendu</w:t>
      </w:r>
      <w:r w:rsidR="009B205B" w:rsidRPr="005C3E12">
        <w:rPr>
          <w:rFonts w:ascii="Aptos" w:hAnsi="Aptos" w:cs="Arial"/>
          <w:color w:val="000000"/>
          <w:sz w:val="20"/>
          <w:szCs w:val="22"/>
        </w:rPr>
        <w:t xml:space="preserve"> qu’une saison s’étend du mois de septembre d’une année N au mois d’août de l’année N+1</w:t>
      </w:r>
      <w:r w:rsidR="009B205B">
        <w:rPr>
          <w:rFonts w:ascii="Aptos" w:hAnsi="Aptos" w:cs="Arial"/>
          <w:color w:val="000000"/>
          <w:sz w:val="20"/>
          <w:szCs w:val="22"/>
        </w:rPr>
        <w:t xml:space="preserve">, </w:t>
      </w:r>
      <w:r w:rsidR="009B205B">
        <w:rPr>
          <w:rFonts w:ascii="Aptos" w:hAnsi="Aptos" w:cs="Arial"/>
          <w:sz w:val="20"/>
          <w:szCs w:val="22"/>
        </w:rPr>
        <w:t>c</w:t>
      </w:r>
      <w:r w:rsidR="00CF4A42" w:rsidRPr="005C3E12">
        <w:rPr>
          <w:rFonts w:ascii="Aptos" w:hAnsi="Aptos" w:cs="Arial"/>
          <w:sz w:val="20"/>
          <w:szCs w:val="22"/>
        </w:rPr>
        <w:t>haque saison, sur la base d’une proposition faite par le concessionnaire, un calendrier prévisionnel sera établi d’un commun accord entre le concessionnaire et le concédant afin de préciser les différentes phases de conception et de production des parcours</w:t>
      </w:r>
      <w:r w:rsidR="00B46626" w:rsidRPr="005C3E12">
        <w:rPr>
          <w:rFonts w:ascii="Aptos" w:hAnsi="Aptos" w:cs="Arial"/>
          <w:sz w:val="20"/>
          <w:szCs w:val="22"/>
        </w:rPr>
        <w:t>.</w:t>
      </w:r>
    </w:p>
    <w:p w14:paraId="2C1D3CB5" w14:textId="77777777" w:rsidR="00821C94" w:rsidRPr="005C3E12" w:rsidRDefault="00821C94" w:rsidP="00821C94">
      <w:pPr>
        <w:spacing w:after="0"/>
        <w:rPr>
          <w:rFonts w:ascii="Aptos" w:hAnsi="Aptos" w:cs="Arial"/>
          <w:sz w:val="20"/>
          <w:szCs w:val="22"/>
        </w:rPr>
      </w:pPr>
    </w:p>
    <w:p w14:paraId="78AEB122" w14:textId="77777777" w:rsidR="00796BB4" w:rsidRPr="005C3E12" w:rsidRDefault="004D20DA" w:rsidP="00821C94">
      <w:pPr>
        <w:pStyle w:val="Titre3"/>
        <w:rPr>
          <w:rFonts w:ascii="Aptos" w:hAnsi="Aptos"/>
        </w:rPr>
      </w:pPr>
      <w:bookmarkStart w:id="30" w:name="_Toc94862384"/>
      <w:r w:rsidRPr="005C3E12">
        <w:rPr>
          <w:rFonts w:ascii="Aptos" w:hAnsi="Aptos"/>
        </w:rPr>
        <w:t>6</w:t>
      </w:r>
      <w:r w:rsidR="0003728B" w:rsidRPr="005C3E12">
        <w:rPr>
          <w:rFonts w:ascii="Aptos" w:hAnsi="Aptos"/>
        </w:rPr>
        <w:t xml:space="preserve">.2.1 </w:t>
      </w:r>
      <w:r w:rsidR="00796BB4" w:rsidRPr="005C3E12">
        <w:rPr>
          <w:rFonts w:ascii="Aptos" w:hAnsi="Aptos"/>
        </w:rPr>
        <w:t>Rédaction</w:t>
      </w:r>
      <w:r w:rsidR="00BA0A51" w:rsidRPr="005C3E12">
        <w:rPr>
          <w:rFonts w:ascii="Aptos" w:hAnsi="Aptos"/>
        </w:rPr>
        <w:t xml:space="preserve"> et </w:t>
      </w:r>
      <w:r w:rsidR="00C65FFA" w:rsidRPr="005C3E12">
        <w:rPr>
          <w:rFonts w:ascii="Aptos" w:hAnsi="Aptos"/>
        </w:rPr>
        <w:t xml:space="preserve">contenu </w:t>
      </w:r>
      <w:r w:rsidR="00A14E15" w:rsidRPr="005C3E12">
        <w:rPr>
          <w:rFonts w:ascii="Aptos" w:hAnsi="Aptos"/>
        </w:rPr>
        <w:t xml:space="preserve">média </w:t>
      </w:r>
      <w:r w:rsidR="00E14EB4" w:rsidRPr="005C3E12">
        <w:rPr>
          <w:rFonts w:ascii="Aptos" w:hAnsi="Aptos"/>
        </w:rPr>
        <w:t>(visuel, audio, audiovisuel)</w:t>
      </w:r>
      <w:bookmarkEnd w:id="30"/>
    </w:p>
    <w:p w14:paraId="60CE6D32" w14:textId="77777777" w:rsidR="00821C94" w:rsidRPr="005C3E12" w:rsidRDefault="00821C94" w:rsidP="00821C94">
      <w:pPr>
        <w:spacing w:after="0"/>
        <w:rPr>
          <w:rFonts w:ascii="Aptos" w:hAnsi="Aptos"/>
        </w:rPr>
      </w:pPr>
    </w:p>
    <w:p w14:paraId="6A3FFD24" w14:textId="77777777" w:rsidR="00796BB4" w:rsidRPr="005C3E12" w:rsidRDefault="00796BB4" w:rsidP="00821C94">
      <w:pPr>
        <w:spacing w:after="0"/>
        <w:rPr>
          <w:rFonts w:ascii="Aptos" w:hAnsi="Aptos" w:cs="Arial"/>
          <w:sz w:val="20"/>
        </w:rPr>
      </w:pPr>
      <w:r w:rsidRPr="005C3E12">
        <w:rPr>
          <w:rFonts w:ascii="Aptos" w:hAnsi="Aptos" w:cs="Arial"/>
          <w:sz w:val="20"/>
        </w:rPr>
        <w:t>La rédaction des contenus devra répondre aux exigences suivantes :</w:t>
      </w:r>
    </w:p>
    <w:p w14:paraId="33DF3016" w14:textId="77777777" w:rsidR="00821C94" w:rsidRPr="005C3E12" w:rsidRDefault="006C01F4" w:rsidP="009B205B">
      <w:pPr>
        <w:pStyle w:val="Paragraphedeliste"/>
        <w:numPr>
          <w:ilvl w:val="0"/>
          <w:numId w:val="8"/>
        </w:numPr>
        <w:spacing w:after="0"/>
        <w:ind w:left="284" w:hanging="284"/>
        <w:rPr>
          <w:rFonts w:ascii="Aptos" w:hAnsi="Aptos" w:cs="Arial"/>
          <w:sz w:val="20"/>
        </w:rPr>
      </w:pPr>
      <w:r w:rsidRPr="005C3E12">
        <w:rPr>
          <w:rFonts w:ascii="Aptos" w:hAnsi="Aptos" w:cs="Arial"/>
          <w:sz w:val="20"/>
        </w:rPr>
        <w:t xml:space="preserve">Les </w:t>
      </w:r>
      <w:r w:rsidR="00AF1DDD" w:rsidRPr="005C3E12">
        <w:rPr>
          <w:rFonts w:ascii="Aptos" w:hAnsi="Aptos" w:cs="Arial"/>
          <w:sz w:val="20"/>
        </w:rPr>
        <w:t xml:space="preserve">parcours </w:t>
      </w:r>
      <w:r w:rsidRPr="005C3E12">
        <w:rPr>
          <w:rFonts w:ascii="Aptos" w:hAnsi="Aptos" w:cs="Arial"/>
          <w:sz w:val="20"/>
        </w:rPr>
        <w:t xml:space="preserve">de nature variée </w:t>
      </w:r>
      <w:r w:rsidR="00AF1DDD" w:rsidRPr="005C3E12">
        <w:rPr>
          <w:rFonts w:ascii="Aptos" w:hAnsi="Aptos" w:cs="Arial"/>
          <w:sz w:val="20"/>
        </w:rPr>
        <w:t>d</w:t>
      </w:r>
      <w:r w:rsidRPr="005C3E12">
        <w:rPr>
          <w:rFonts w:ascii="Aptos" w:hAnsi="Aptos" w:cs="Arial"/>
          <w:sz w:val="20"/>
        </w:rPr>
        <w:t>evront être rédigés par des rédacteurs aux compétences riches et diversifiées afin de s’adapter</w:t>
      </w:r>
      <w:r w:rsidR="00AF1DDD" w:rsidRPr="005C3E12">
        <w:rPr>
          <w:rFonts w:ascii="Aptos" w:hAnsi="Aptos" w:cs="Arial"/>
          <w:sz w:val="20"/>
        </w:rPr>
        <w:t xml:space="preserve"> aux différents types de publics et d’expositions</w:t>
      </w:r>
      <w:r w:rsidRPr="005C3E12">
        <w:rPr>
          <w:rFonts w:ascii="Aptos" w:hAnsi="Aptos" w:cs="Arial"/>
          <w:sz w:val="20"/>
        </w:rPr>
        <w:t> ;</w:t>
      </w:r>
    </w:p>
    <w:p w14:paraId="144485F3" w14:textId="77777777" w:rsidR="00E14EB4" w:rsidRPr="005C3E12" w:rsidRDefault="006C01F4" w:rsidP="009B205B">
      <w:pPr>
        <w:pStyle w:val="Paragraphedeliste"/>
        <w:numPr>
          <w:ilvl w:val="0"/>
          <w:numId w:val="8"/>
        </w:numPr>
        <w:spacing w:after="0"/>
        <w:ind w:left="284" w:hanging="284"/>
        <w:rPr>
          <w:rFonts w:ascii="Aptos" w:hAnsi="Aptos" w:cs="Arial"/>
          <w:sz w:val="20"/>
        </w:rPr>
      </w:pPr>
      <w:r w:rsidRPr="005C3E12">
        <w:rPr>
          <w:rFonts w:ascii="Aptos" w:hAnsi="Aptos" w:cs="Arial"/>
          <w:sz w:val="20"/>
        </w:rPr>
        <w:t xml:space="preserve">Les trames scénaristiques des parcours, établis sur la base d’échanges entre le concessionnaire et le concédant, seront soumis à la validation du musée du </w:t>
      </w:r>
      <w:proofErr w:type="gramStart"/>
      <w:r w:rsidRPr="005C3E12">
        <w:rPr>
          <w:rFonts w:ascii="Aptos" w:hAnsi="Aptos" w:cs="Arial"/>
          <w:sz w:val="20"/>
        </w:rPr>
        <w:t>quai</w:t>
      </w:r>
      <w:proofErr w:type="gramEnd"/>
      <w:r w:rsidRPr="005C3E12">
        <w:rPr>
          <w:rFonts w:ascii="Aptos" w:hAnsi="Aptos" w:cs="Arial"/>
          <w:sz w:val="20"/>
        </w:rPr>
        <w:t xml:space="preserve"> Branly - Jacques Chirac ;</w:t>
      </w:r>
    </w:p>
    <w:p w14:paraId="23D37978" w14:textId="6BC80679" w:rsidR="00E14EB4" w:rsidRPr="005C3E12" w:rsidRDefault="006C01F4" w:rsidP="009B205B">
      <w:pPr>
        <w:pStyle w:val="Paragraphedeliste"/>
        <w:numPr>
          <w:ilvl w:val="0"/>
          <w:numId w:val="8"/>
        </w:numPr>
        <w:spacing w:after="0"/>
        <w:ind w:left="284" w:hanging="284"/>
        <w:rPr>
          <w:rFonts w:ascii="Aptos" w:hAnsi="Aptos" w:cs="Arial"/>
          <w:sz w:val="20"/>
        </w:rPr>
      </w:pPr>
      <w:r w:rsidRPr="005C3E12">
        <w:rPr>
          <w:rFonts w:ascii="Aptos" w:hAnsi="Aptos" w:cs="Arial"/>
          <w:sz w:val="20"/>
        </w:rPr>
        <w:t xml:space="preserve">Les textes et </w:t>
      </w:r>
      <w:r w:rsidR="009E09BA" w:rsidRPr="005C3E12">
        <w:rPr>
          <w:rFonts w:ascii="Aptos" w:hAnsi="Aptos" w:cs="Arial"/>
          <w:sz w:val="20"/>
        </w:rPr>
        <w:t>séquences</w:t>
      </w:r>
      <w:r w:rsidRPr="005C3E12">
        <w:rPr>
          <w:rFonts w:ascii="Aptos" w:hAnsi="Aptos" w:cs="Arial"/>
          <w:sz w:val="20"/>
        </w:rPr>
        <w:t xml:space="preserve"> sont rédigés par le concessionnaire sur la base du corpus documentaire fourni par le musée du </w:t>
      </w:r>
      <w:proofErr w:type="gramStart"/>
      <w:r w:rsidRPr="005C3E12">
        <w:rPr>
          <w:rFonts w:ascii="Aptos" w:hAnsi="Aptos" w:cs="Arial"/>
          <w:sz w:val="20"/>
        </w:rPr>
        <w:t>quai</w:t>
      </w:r>
      <w:proofErr w:type="gramEnd"/>
      <w:r w:rsidRPr="005C3E12">
        <w:rPr>
          <w:rFonts w:ascii="Aptos" w:hAnsi="Aptos" w:cs="Arial"/>
          <w:sz w:val="20"/>
        </w:rPr>
        <w:t xml:space="preserve"> Branly - Jacques Chirac et sont soumis à la validation du mu</w:t>
      </w:r>
      <w:r w:rsidR="00BE2386" w:rsidRPr="005C3E12">
        <w:rPr>
          <w:rFonts w:ascii="Aptos" w:hAnsi="Aptos" w:cs="Arial"/>
          <w:sz w:val="20"/>
        </w:rPr>
        <w:t>sée.</w:t>
      </w:r>
    </w:p>
    <w:p w14:paraId="02E7C14C" w14:textId="77777777" w:rsidR="00E14EB4" w:rsidRPr="005C3E12" w:rsidRDefault="00E14EB4" w:rsidP="00E14EB4">
      <w:pPr>
        <w:spacing w:after="0"/>
        <w:rPr>
          <w:rFonts w:ascii="Aptos" w:hAnsi="Aptos" w:cs="Arial"/>
          <w:sz w:val="20"/>
        </w:rPr>
      </w:pPr>
    </w:p>
    <w:p w14:paraId="0FEF25C7" w14:textId="77777777" w:rsidR="00E14EB4" w:rsidRPr="005C3E12" w:rsidRDefault="00E14EB4" w:rsidP="00E14EB4">
      <w:pPr>
        <w:spacing w:after="0"/>
        <w:rPr>
          <w:rFonts w:ascii="Aptos" w:hAnsi="Aptos" w:cs="Arial"/>
          <w:sz w:val="20"/>
        </w:rPr>
      </w:pPr>
      <w:r w:rsidRPr="005C3E12">
        <w:rPr>
          <w:rFonts w:ascii="Aptos" w:hAnsi="Aptos" w:cs="Arial"/>
          <w:sz w:val="20"/>
        </w:rPr>
        <w:t>Concernant les contenus média :</w:t>
      </w:r>
    </w:p>
    <w:p w14:paraId="6488FA5E" w14:textId="7A3E6019" w:rsidR="00796BB4" w:rsidRPr="005C3E12" w:rsidRDefault="00796BB4" w:rsidP="009B205B">
      <w:pPr>
        <w:pStyle w:val="Paragraphedeliste"/>
        <w:numPr>
          <w:ilvl w:val="0"/>
          <w:numId w:val="8"/>
        </w:numPr>
        <w:spacing w:after="0"/>
        <w:ind w:left="284" w:hanging="284"/>
        <w:rPr>
          <w:rFonts w:ascii="Aptos" w:hAnsi="Aptos" w:cs="Arial"/>
          <w:sz w:val="20"/>
        </w:rPr>
      </w:pPr>
      <w:r w:rsidRPr="005C3E12">
        <w:rPr>
          <w:rFonts w:ascii="Aptos" w:hAnsi="Aptos" w:cs="Arial"/>
          <w:sz w:val="20"/>
        </w:rPr>
        <w:t xml:space="preserve">Des entretiens avec les intervenants commentant les </w:t>
      </w:r>
      <w:r w:rsidR="00EB7323">
        <w:rPr>
          <w:rFonts w:ascii="Aptos" w:hAnsi="Aptos" w:cs="Arial"/>
          <w:sz w:val="20"/>
        </w:rPr>
        <w:t>œuvres</w:t>
      </w:r>
      <w:r w:rsidR="00EB7323" w:rsidRPr="005C3E12">
        <w:rPr>
          <w:rFonts w:ascii="Aptos" w:hAnsi="Aptos" w:cs="Arial"/>
          <w:sz w:val="20"/>
        </w:rPr>
        <w:t xml:space="preserve"> </w:t>
      </w:r>
      <w:r w:rsidRPr="005C3E12">
        <w:rPr>
          <w:rFonts w:ascii="Aptos" w:hAnsi="Aptos" w:cs="Arial"/>
          <w:sz w:val="20"/>
        </w:rPr>
        <w:t>devront être réalisés pour certaines expositions</w:t>
      </w:r>
      <w:r w:rsidR="00EB7323">
        <w:rPr>
          <w:rFonts w:ascii="Aptos" w:hAnsi="Aptos" w:cs="Arial"/>
          <w:sz w:val="20"/>
        </w:rPr>
        <w:t xml:space="preserve"> ou le parcours autour des Collections permanentes</w:t>
      </w:r>
      <w:r w:rsidRPr="005C3E12">
        <w:rPr>
          <w:rFonts w:ascii="Aptos" w:hAnsi="Aptos" w:cs="Arial"/>
          <w:sz w:val="20"/>
        </w:rPr>
        <w:t xml:space="preserve">. Les intervenants (conservateurs, experts, chercheurs, commissaires d’expositions, visiteurs, etc.) interrogés seront choisis par le musée du </w:t>
      </w:r>
      <w:proofErr w:type="gramStart"/>
      <w:r w:rsidRPr="005C3E12">
        <w:rPr>
          <w:rFonts w:ascii="Aptos" w:hAnsi="Aptos" w:cs="Arial"/>
          <w:sz w:val="20"/>
        </w:rPr>
        <w:t>quai</w:t>
      </w:r>
      <w:proofErr w:type="gramEnd"/>
      <w:r w:rsidRPr="005C3E12">
        <w:rPr>
          <w:rFonts w:ascii="Aptos" w:hAnsi="Aptos" w:cs="Arial"/>
          <w:sz w:val="20"/>
        </w:rPr>
        <w:t xml:space="preserve"> Branly - Jacques Chirac ;</w:t>
      </w:r>
    </w:p>
    <w:p w14:paraId="75F9C608" w14:textId="1D81A355" w:rsidR="008B44B5" w:rsidRPr="005C3E12" w:rsidRDefault="00796BB4" w:rsidP="009B205B">
      <w:pPr>
        <w:pStyle w:val="Paragraphedeliste"/>
        <w:numPr>
          <w:ilvl w:val="0"/>
          <w:numId w:val="8"/>
        </w:numPr>
        <w:spacing w:after="0"/>
        <w:ind w:left="284" w:hanging="284"/>
        <w:rPr>
          <w:rFonts w:ascii="Aptos" w:hAnsi="Aptos" w:cs="Arial"/>
          <w:sz w:val="20"/>
        </w:rPr>
      </w:pPr>
      <w:r w:rsidRPr="005C3E12">
        <w:rPr>
          <w:rFonts w:ascii="Aptos" w:hAnsi="Aptos" w:cs="Arial"/>
          <w:sz w:val="20"/>
        </w:rPr>
        <w:t>Les visuels</w:t>
      </w:r>
      <w:r w:rsidR="00EA4FE1" w:rsidRPr="005C3E12">
        <w:rPr>
          <w:rFonts w:ascii="Aptos" w:hAnsi="Aptos" w:cs="Arial"/>
          <w:sz w:val="20"/>
        </w:rPr>
        <w:t xml:space="preserve"> et</w:t>
      </w:r>
      <w:r w:rsidR="00E14EB4" w:rsidRPr="005C3E12">
        <w:rPr>
          <w:rFonts w:ascii="Aptos" w:hAnsi="Aptos" w:cs="Arial"/>
          <w:sz w:val="20"/>
        </w:rPr>
        <w:t xml:space="preserve"> </w:t>
      </w:r>
      <w:r w:rsidR="00EA4FE1" w:rsidRPr="005C3E12">
        <w:rPr>
          <w:rFonts w:ascii="Aptos" w:hAnsi="Aptos" w:cs="Arial"/>
          <w:sz w:val="20"/>
        </w:rPr>
        <w:t xml:space="preserve">les </w:t>
      </w:r>
      <w:r w:rsidR="00E14EB4" w:rsidRPr="005C3E12">
        <w:rPr>
          <w:rFonts w:ascii="Aptos" w:hAnsi="Aptos" w:cs="Arial"/>
          <w:sz w:val="20"/>
        </w:rPr>
        <w:t>contenus audiovisuel</w:t>
      </w:r>
      <w:r w:rsidR="00583C95">
        <w:rPr>
          <w:rFonts w:ascii="Aptos" w:hAnsi="Aptos" w:cs="Arial"/>
          <w:sz w:val="20"/>
        </w:rPr>
        <w:t>s</w:t>
      </w:r>
      <w:r w:rsidRPr="005C3E12">
        <w:rPr>
          <w:rFonts w:ascii="Aptos" w:hAnsi="Aptos" w:cs="Arial"/>
          <w:sz w:val="20"/>
        </w:rPr>
        <w:t xml:space="preserve"> utilisés sur </w:t>
      </w:r>
      <w:r w:rsidR="009672A5" w:rsidRPr="005C3E12">
        <w:rPr>
          <w:rFonts w:ascii="Aptos" w:hAnsi="Aptos" w:cs="Arial"/>
          <w:sz w:val="20"/>
        </w:rPr>
        <w:t>les supports multimédias</w:t>
      </w:r>
      <w:r w:rsidRPr="005C3E12">
        <w:rPr>
          <w:rFonts w:ascii="Aptos" w:hAnsi="Aptos" w:cs="Arial"/>
          <w:sz w:val="20"/>
        </w:rPr>
        <w:t xml:space="preserve"> sont choisis</w:t>
      </w:r>
      <w:r w:rsidR="002F58EA" w:rsidRPr="005C3E12">
        <w:rPr>
          <w:rFonts w:ascii="Aptos" w:hAnsi="Aptos" w:cs="Arial"/>
          <w:sz w:val="20"/>
        </w:rPr>
        <w:t xml:space="preserve"> </w:t>
      </w:r>
      <w:r w:rsidRPr="005C3E12">
        <w:rPr>
          <w:rFonts w:ascii="Aptos" w:hAnsi="Aptos" w:cs="Arial"/>
          <w:sz w:val="20"/>
        </w:rPr>
        <w:t xml:space="preserve">par le musée du </w:t>
      </w:r>
      <w:proofErr w:type="gramStart"/>
      <w:r w:rsidRPr="005C3E12">
        <w:rPr>
          <w:rFonts w:ascii="Aptos" w:hAnsi="Aptos" w:cs="Arial"/>
          <w:sz w:val="20"/>
        </w:rPr>
        <w:t>quai</w:t>
      </w:r>
      <w:proofErr w:type="gramEnd"/>
      <w:r w:rsidRPr="005C3E12">
        <w:rPr>
          <w:rFonts w:ascii="Aptos" w:hAnsi="Aptos" w:cs="Arial"/>
          <w:sz w:val="20"/>
        </w:rPr>
        <w:t xml:space="preserve"> Branly – Jacques Chirac.</w:t>
      </w:r>
      <w:r w:rsidR="00EA4FE1" w:rsidRPr="005C3E12">
        <w:rPr>
          <w:rFonts w:ascii="Aptos" w:hAnsi="Aptos" w:cs="Arial"/>
          <w:sz w:val="20"/>
        </w:rPr>
        <w:t xml:space="preserve"> </w:t>
      </w:r>
      <w:r w:rsidR="002F58EA" w:rsidRPr="005C3E12">
        <w:rPr>
          <w:rFonts w:ascii="Aptos" w:hAnsi="Aptos" w:cs="Arial"/>
          <w:sz w:val="20"/>
        </w:rPr>
        <w:t xml:space="preserve">Les sons utilisés sur </w:t>
      </w:r>
      <w:r w:rsidR="009672A5" w:rsidRPr="005C3E12">
        <w:rPr>
          <w:rFonts w:ascii="Aptos" w:hAnsi="Aptos" w:cs="Arial"/>
          <w:sz w:val="20"/>
        </w:rPr>
        <w:t>les supports multimédias</w:t>
      </w:r>
      <w:r w:rsidR="002F58EA" w:rsidRPr="005C3E12">
        <w:rPr>
          <w:rFonts w:ascii="Aptos" w:hAnsi="Aptos" w:cs="Arial"/>
          <w:sz w:val="20"/>
        </w:rPr>
        <w:t xml:space="preserve"> sont proposés par l</w:t>
      </w:r>
      <w:r w:rsidR="00EA4FE1" w:rsidRPr="005C3E12">
        <w:rPr>
          <w:rFonts w:ascii="Aptos" w:hAnsi="Aptos" w:cs="Arial"/>
          <w:sz w:val="20"/>
        </w:rPr>
        <w:t xml:space="preserve">e concessionnaire </w:t>
      </w:r>
      <w:r w:rsidR="002F58EA" w:rsidRPr="005C3E12">
        <w:rPr>
          <w:rFonts w:ascii="Aptos" w:hAnsi="Aptos" w:cs="Arial"/>
          <w:sz w:val="20"/>
        </w:rPr>
        <w:t xml:space="preserve">et validés par le musée du </w:t>
      </w:r>
      <w:proofErr w:type="gramStart"/>
      <w:r w:rsidR="002F58EA" w:rsidRPr="005C3E12">
        <w:rPr>
          <w:rFonts w:ascii="Aptos" w:hAnsi="Aptos" w:cs="Arial"/>
          <w:sz w:val="20"/>
        </w:rPr>
        <w:t>quai</w:t>
      </w:r>
      <w:proofErr w:type="gramEnd"/>
      <w:r w:rsidR="002F58EA" w:rsidRPr="005C3E12">
        <w:rPr>
          <w:rFonts w:ascii="Aptos" w:hAnsi="Aptos" w:cs="Arial"/>
          <w:sz w:val="20"/>
        </w:rPr>
        <w:t xml:space="preserve"> Branly – Jacques Chirac. </w:t>
      </w:r>
      <w:r w:rsidR="00AC7BA9" w:rsidRPr="005C3E12">
        <w:rPr>
          <w:rFonts w:ascii="Aptos" w:hAnsi="Aptos" w:cs="Arial"/>
          <w:sz w:val="20"/>
        </w:rPr>
        <w:t xml:space="preserve">Lorsque cela est pertinent, </w:t>
      </w:r>
      <w:r w:rsidR="00AC7BA9">
        <w:rPr>
          <w:rFonts w:ascii="Aptos" w:hAnsi="Aptos" w:cs="Arial"/>
          <w:sz w:val="20"/>
        </w:rPr>
        <w:t xml:space="preserve">il pourra être demandé au concessionnaire l’utilisation de musiques identifiées par le </w:t>
      </w:r>
      <w:r w:rsidR="00AC7BA9" w:rsidRPr="005C3E12">
        <w:rPr>
          <w:rFonts w:ascii="Aptos" w:hAnsi="Aptos" w:cs="Arial"/>
          <w:sz w:val="20"/>
        </w:rPr>
        <w:t xml:space="preserve">musée du </w:t>
      </w:r>
      <w:proofErr w:type="gramStart"/>
      <w:r w:rsidR="00AC7BA9" w:rsidRPr="005C3E12">
        <w:rPr>
          <w:rFonts w:ascii="Aptos" w:hAnsi="Aptos" w:cs="Arial"/>
          <w:sz w:val="20"/>
        </w:rPr>
        <w:t>quai</w:t>
      </w:r>
      <w:proofErr w:type="gramEnd"/>
      <w:r w:rsidR="00AC7BA9" w:rsidRPr="005C3E12">
        <w:rPr>
          <w:rFonts w:ascii="Aptos" w:hAnsi="Aptos" w:cs="Arial"/>
          <w:sz w:val="20"/>
        </w:rPr>
        <w:t xml:space="preserve"> Branly – Jacques Chirac. </w:t>
      </w:r>
    </w:p>
    <w:p w14:paraId="0A2F119A" w14:textId="77777777" w:rsidR="00BA0A51" w:rsidRPr="005C3E12" w:rsidRDefault="00BA0A51" w:rsidP="00BA0A51">
      <w:pPr>
        <w:pStyle w:val="Paragraphedeliste"/>
        <w:spacing w:after="0"/>
        <w:rPr>
          <w:rFonts w:ascii="Aptos" w:hAnsi="Aptos" w:cs="Arial"/>
          <w:sz w:val="20"/>
        </w:rPr>
      </w:pPr>
    </w:p>
    <w:p w14:paraId="7DD37C96" w14:textId="0AC9D417" w:rsidR="00796BB4" w:rsidRPr="005C3E12" w:rsidRDefault="004D20DA" w:rsidP="00821C94">
      <w:pPr>
        <w:pStyle w:val="Titre3"/>
        <w:rPr>
          <w:rFonts w:ascii="Aptos" w:hAnsi="Aptos"/>
        </w:rPr>
      </w:pPr>
      <w:bookmarkStart w:id="31" w:name="_Toc94862385"/>
      <w:r w:rsidRPr="005C3E12">
        <w:rPr>
          <w:rFonts w:ascii="Aptos" w:hAnsi="Aptos"/>
        </w:rPr>
        <w:t>6</w:t>
      </w:r>
      <w:r w:rsidR="0084313F" w:rsidRPr="005C3E12">
        <w:rPr>
          <w:rFonts w:ascii="Aptos" w:hAnsi="Aptos"/>
        </w:rPr>
        <w:t>.2.</w:t>
      </w:r>
      <w:r w:rsidR="00A35279" w:rsidRPr="005C3E12">
        <w:rPr>
          <w:rFonts w:ascii="Aptos" w:hAnsi="Aptos"/>
        </w:rPr>
        <w:t>2</w:t>
      </w:r>
      <w:r w:rsidR="0003728B" w:rsidRPr="005C3E12">
        <w:rPr>
          <w:rFonts w:ascii="Aptos" w:hAnsi="Aptos"/>
        </w:rPr>
        <w:t xml:space="preserve"> </w:t>
      </w:r>
      <w:r w:rsidR="00796BB4" w:rsidRPr="005C3E12">
        <w:rPr>
          <w:rFonts w:ascii="Aptos" w:hAnsi="Aptos"/>
        </w:rPr>
        <w:t>Traduction</w:t>
      </w:r>
      <w:bookmarkEnd w:id="31"/>
    </w:p>
    <w:p w14:paraId="355F8559" w14:textId="77777777" w:rsidR="00821C94" w:rsidRPr="005C3E12" w:rsidRDefault="00821C94" w:rsidP="00821C94">
      <w:pPr>
        <w:spacing w:after="0"/>
        <w:rPr>
          <w:rFonts w:ascii="Aptos" w:hAnsi="Aptos"/>
        </w:rPr>
      </w:pPr>
    </w:p>
    <w:p w14:paraId="2C8B6EBD" w14:textId="77777777" w:rsidR="00796BB4" w:rsidRPr="005C3E12" w:rsidRDefault="00054A59" w:rsidP="009B205B">
      <w:pPr>
        <w:rPr>
          <w:rFonts w:ascii="Aptos" w:hAnsi="Aptos" w:cs="Arial"/>
          <w:sz w:val="20"/>
          <w:u w:val="single"/>
        </w:rPr>
      </w:pPr>
      <w:r w:rsidRPr="005C3E12">
        <w:rPr>
          <w:rFonts w:ascii="Aptos" w:hAnsi="Aptos" w:cs="Arial"/>
          <w:sz w:val="20"/>
          <w:u w:val="single"/>
        </w:rPr>
        <w:t>Collections</w:t>
      </w:r>
      <w:r w:rsidR="00796BB4" w:rsidRPr="005C3E12">
        <w:rPr>
          <w:rFonts w:ascii="Aptos" w:hAnsi="Aptos" w:cs="Arial"/>
          <w:sz w:val="20"/>
          <w:u w:val="single"/>
        </w:rPr>
        <w:t xml:space="preserve"> permanentes</w:t>
      </w:r>
    </w:p>
    <w:p w14:paraId="11E4B352" w14:textId="561CC197" w:rsidR="00796BB4" w:rsidRPr="005C3E12" w:rsidRDefault="00796BB4" w:rsidP="00821C94">
      <w:pPr>
        <w:spacing w:after="0"/>
        <w:rPr>
          <w:rFonts w:ascii="Aptos" w:hAnsi="Aptos" w:cs="Arial"/>
          <w:sz w:val="20"/>
        </w:rPr>
      </w:pPr>
      <w:r w:rsidRPr="005C3E12">
        <w:rPr>
          <w:rFonts w:ascii="Aptos" w:hAnsi="Aptos" w:cs="Arial"/>
          <w:sz w:val="20"/>
        </w:rPr>
        <w:t>Les textes des collections permanentes devront être disponibles dans les langues suivantes :</w:t>
      </w:r>
    </w:p>
    <w:p w14:paraId="0DC00FA8" w14:textId="37BD5494" w:rsidR="00796BB4" w:rsidRPr="005C3E12" w:rsidRDefault="00796BB4" w:rsidP="009B205B">
      <w:pPr>
        <w:pStyle w:val="Paragraphedeliste"/>
        <w:numPr>
          <w:ilvl w:val="0"/>
          <w:numId w:val="9"/>
        </w:numPr>
        <w:spacing w:after="0"/>
        <w:ind w:left="284" w:hanging="284"/>
        <w:rPr>
          <w:rFonts w:ascii="Aptos" w:hAnsi="Aptos" w:cs="Arial"/>
          <w:sz w:val="20"/>
        </w:rPr>
      </w:pPr>
      <w:r w:rsidRPr="005C3E12">
        <w:rPr>
          <w:rFonts w:ascii="Aptos" w:hAnsi="Aptos" w:cs="Arial"/>
          <w:sz w:val="20"/>
        </w:rPr>
        <w:t>Français</w:t>
      </w:r>
      <w:r w:rsidR="007E0A3D">
        <w:rPr>
          <w:rFonts w:ascii="Aptos" w:hAnsi="Aptos" w:cs="Arial"/>
          <w:sz w:val="20"/>
        </w:rPr>
        <w:t> ;</w:t>
      </w:r>
    </w:p>
    <w:p w14:paraId="1C2562B8" w14:textId="4C57127E" w:rsidR="00796BB4" w:rsidRPr="005C3E12" w:rsidRDefault="00796BB4" w:rsidP="009B205B">
      <w:pPr>
        <w:pStyle w:val="Paragraphedeliste"/>
        <w:numPr>
          <w:ilvl w:val="0"/>
          <w:numId w:val="9"/>
        </w:numPr>
        <w:spacing w:after="0"/>
        <w:ind w:left="284" w:hanging="284"/>
        <w:rPr>
          <w:rFonts w:ascii="Aptos" w:hAnsi="Aptos" w:cs="Arial"/>
          <w:sz w:val="20"/>
        </w:rPr>
      </w:pPr>
      <w:r w:rsidRPr="005C3E12">
        <w:rPr>
          <w:rFonts w:ascii="Aptos" w:hAnsi="Aptos" w:cs="Arial"/>
          <w:sz w:val="20"/>
        </w:rPr>
        <w:t>Anglais</w:t>
      </w:r>
      <w:r w:rsidR="007E0A3D">
        <w:rPr>
          <w:rFonts w:ascii="Aptos" w:hAnsi="Aptos" w:cs="Arial"/>
          <w:sz w:val="20"/>
        </w:rPr>
        <w:t> ;</w:t>
      </w:r>
    </w:p>
    <w:p w14:paraId="6148F9A5" w14:textId="0C68C889" w:rsidR="00796BB4" w:rsidRPr="005C3E12" w:rsidRDefault="00796BB4" w:rsidP="009B205B">
      <w:pPr>
        <w:pStyle w:val="Paragraphedeliste"/>
        <w:numPr>
          <w:ilvl w:val="0"/>
          <w:numId w:val="9"/>
        </w:numPr>
        <w:ind w:left="284" w:hanging="284"/>
        <w:rPr>
          <w:rFonts w:ascii="Aptos" w:hAnsi="Aptos" w:cs="Arial"/>
          <w:sz w:val="20"/>
        </w:rPr>
      </w:pPr>
      <w:r w:rsidRPr="005C3E12">
        <w:rPr>
          <w:rFonts w:ascii="Aptos" w:hAnsi="Aptos" w:cs="Arial"/>
          <w:sz w:val="20"/>
        </w:rPr>
        <w:t>Espagnol</w:t>
      </w:r>
      <w:r w:rsidR="007E0A3D">
        <w:rPr>
          <w:rFonts w:ascii="Aptos" w:hAnsi="Aptos" w:cs="Arial"/>
          <w:sz w:val="20"/>
        </w:rPr>
        <w:t> ;</w:t>
      </w:r>
    </w:p>
    <w:p w14:paraId="479E0FC0" w14:textId="71C76BA8" w:rsidR="00796BB4" w:rsidRPr="005C3E12" w:rsidRDefault="00796BB4" w:rsidP="009B205B">
      <w:pPr>
        <w:pStyle w:val="Paragraphedeliste"/>
        <w:numPr>
          <w:ilvl w:val="0"/>
          <w:numId w:val="9"/>
        </w:numPr>
        <w:ind w:left="284" w:hanging="284"/>
        <w:rPr>
          <w:rFonts w:ascii="Aptos" w:hAnsi="Aptos" w:cs="Arial"/>
          <w:sz w:val="20"/>
        </w:rPr>
      </w:pPr>
      <w:r w:rsidRPr="005C3E12">
        <w:rPr>
          <w:rFonts w:ascii="Aptos" w:hAnsi="Aptos" w:cs="Arial"/>
          <w:sz w:val="20"/>
        </w:rPr>
        <w:t>Italien</w:t>
      </w:r>
      <w:r w:rsidR="00B87969" w:rsidRPr="005C3E12">
        <w:rPr>
          <w:rFonts w:ascii="Aptos" w:hAnsi="Aptos" w:cs="Arial"/>
          <w:sz w:val="20"/>
        </w:rPr>
        <w:t xml:space="preserve"> sur une sélection de points d’arrêt</w:t>
      </w:r>
      <w:r w:rsidR="007E0A3D">
        <w:rPr>
          <w:rFonts w:ascii="Aptos" w:hAnsi="Aptos" w:cs="Arial"/>
          <w:sz w:val="20"/>
        </w:rPr>
        <w:t> ;</w:t>
      </w:r>
    </w:p>
    <w:p w14:paraId="15CF064E" w14:textId="72341FD5" w:rsidR="00796BB4" w:rsidRPr="005C3E12" w:rsidRDefault="00796BB4" w:rsidP="009B205B">
      <w:pPr>
        <w:pStyle w:val="Paragraphedeliste"/>
        <w:numPr>
          <w:ilvl w:val="0"/>
          <w:numId w:val="9"/>
        </w:numPr>
        <w:ind w:left="284" w:hanging="284"/>
        <w:rPr>
          <w:rFonts w:ascii="Aptos" w:hAnsi="Aptos" w:cs="Arial"/>
          <w:sz w:val="20"/>
        </w:rPr>
      </w:pPr>
      <w:r w:rsidRPr="005C3E12">
        <w:rPr>
          <w:rFonts w:ascii="Aptos" w:hAnsi="Aptos" w:cs="Arial"/>
          <w:sz w:val="20"/>
        </w:rPr>
        <w:t>Allemand</w:t>
      </w:r>
      <w:r w:rsidR="00B87969" w:rsidRPr="005C3E12">
        <w:rPr>
          <w:rFonts w:ascii="Aptos" w:hAnsi="Aptos" w:cs="Arial"/>
          <w:sz w:val="20"/>
        </w:rPr>
        <w:t xml:space="preserve"> sur une sélection de points d’arrêt</w:t>
      </w:r>
      <w:r w:rsidR="007E0A3D">
        <w:rPr>
          <w:rFonts w:ascii="Aptos" w:hAnsi="Aptos" w:cs="Arial"/>
          <w:sz w:val="20"/>
        </w:rPr>
        <w:t> ;</w:t>
      </w:r>
    </w:p>
    <w:p w14:paraId="712963FA" w14:textId="170A2436" w:rsidR="004A1FB6" w:rsidRPr="005C3E12" w:rsidRDefault="004A1FB6" w:rsidP="009B205B">
      <w:pPr>
        <w:pStyle w:val="Paragraphedeliste"/>
        <w:numPr>
          <w:ilvl w:val="0"/>
          <w:numId w:val="9"/>
        </w:numPr>
        <w:ind w:left="284" w:hanging="284"/>
        <w:rPr>
          <w:rFonts w:ascii="Aptos" w:hAnsi="Aptos" w:cs="Arial"/>
          <w:sz w:val="20"/>
        </w:rPr>
      </w:pPr>
      <w:r w:rsidRPr="005C3E12">
        <w:rPr>
          <w:rFonts w:ascii="Aptos" w:hAnsi="Aptos" w:cs="Arial"/>
          <w:sz w:val="20"/>
        </w:rPr>
        <w:t>Chinois sur une sélection de points d’arrêt</w:t>
      </w:r>
      <w:r w:rsidR="007E0A3D">
        <w:rPr>
          <w:rFonts w:ascii="Aptos" w:hAnsi="Aptos" w:cs="Arial"/>
          <w:sz w:val="20"/>
        </w:rPr>
        <w:t> ;</w:t>
      </w:r>
    </w:p>
    <w:p w14:paraId="32C0E7F5" w14:textId="3F7B69DC" w:rsidR="001926B1" w:rsidRPr="007E0A3D" w:rsidRDefault="00796BB4" w:rsidP="007E0A3D">
      <w:pPr>
        <w:pStyle w:val="Paragraphedeliste"/>
        <w:numPr>
          <w:ilvl w:val="0"/>
          <w:numId w:val="9"/>
        </w:numPr>
        <w:ind w:left="284" w:hanging="284"/>
        <w:rPr>
          <w:rFonts w:ascii="Aptos" w:hAnsi="Aptos" w:cs="Arial"/>
          <w:sz w:val="20"/>
        </w:rPr>
      </w:pPr>
      <w:r w:rsidRPr="005C3E12">
        <w:rPr>
          <w:rFonts w:ascii="Aptos" w:hAnsi="Aptos" w:cs="Arial"/>
          <w:sz w:val="20"/>
        </w:rPr>
        <w:t xml:space="preserve">Langue des signes française (LSF) </w:t>
      </w:r>
      <w:r w:rsidR="00B87969" w:rsidRPr="005C3E12">
        <w:rPr>
          <w:rFonts w:ascii="Aptos" w:hAnsi="Aptos" w:cs="Arial"/>
          <w:sz w:val="20"/>
        </w:rPr>
        <w:t>sur une sélection de points d’arrêt</w:t>
      </w:r>
      <w:r w:rsidR="007E0A3D">
        <w:rPr>
          <w:rFonts w:ascii="Aptos" w:hAnsi="Aptos" w:cs="Arial"/>
          <w:sz w:val="20"/>
        </w:rPr>
        <w:t>.</w:t>
      </w:r>
    </w:p>
    <w:p w14:paraId="383CB216" w14:textId="25EE50B2" w:rsidR="00A35279" w:rsidRPr="005C3E12" w:rsidRDefault="00A35279" w:rsidP="009B205B">
      <w:pPr>
        <w:rPr>
          <w:rFonts w:ascii="Aptos" w:hAnsi="Aptos" w:cs="Arial"/>
          <w:sz w:val="20"/>
        </w:rPr>
      </w:pPr>
      <w:r w:rsidRPr="005C3E12">
        <w:rPr>
          <w:rFonts w:ascii="Aptos" w:hAnsi="Aptos" w:cs="Arial"/>
          <w:sz w:val="20"/>
        </w:rPr>
        <w:t xml:space="preserve">Le musée du </w:t>
      </w:r>
      <w:proofErr w:type="gramStart"/>
      <w:r w:rsidRPr="005C3E12">
        <w:rPr>
          <w:rFonts w:ascii="Aptos" w:hAnsi="Aptos" w:cs="Arial"/>
          <w:sz w:val="20"/>
        </w:rPr>
        <w:t>quai</w:t>
      </w:r>
      <w:proofErr w:type="gramEnd"/>
      <w:r w:rsidRPr="005C3E12">
        <w:rPr>
          <w:rFonts w:ascii="Aptos" w:hAnsi="Aptos" w:cs="Arial"/>
          <w:sz w:val="20"/>
        </w:rPr>
        <w:t xml:space="preserve"> Branly- Jacques Chirac se laisse la possibilité de vérifier à tout moment la qualité de la traduction des audioguides.</w:t>
      </w:r>
    </w:p>
    <w:p w14:paraId="1E1458B9" w14:textId="77777777" w:rsidR="00821C94" w:rsidRPr="005C3E12" w:rsidRDefault="00796BB4" w:rsidP="001926B1">
      <w:pPr>
        <w:spacing w:after="0"/>
        <w:rPr>
          <w:rFonts w:ascii="Aptos" w:hAnsi="Aptos" w:cs="Arial"/>
          <w:sz w:val="20"/>
        </w:rPr>
      </w:pPr>
      <w:r w:rsidRPr="005C3E12">
        <w:rPr>
          <w:rFonts w:ascii="Aptos" w:hAnsi="Aptos" w:cs="Arial"/>
          <w:sz w:val="20"/>
        </w:rPr>
        <w:t xml:space="preserve">Si, du fait du concessionnaire, des erreurs de traduction manifestes (erreur de grammaire ou contresens) sont décelées après la mise en exploitation, le musée du </w:t>
      </w:r>
      <w:proofErr w:type="gramStart"/>
      <w:r w:rsidRPr="005C3E12">
        <w:rPr>
          <w:rFonts w:ascii="Aptos" w:hAnsi="Aptos" w:cs="Arial"/>
          <w:sz w:val="20"/>
        </w:rPr>
        <w:t>quai</w:t>
      </w:r>
      <w:proofErr w:type="gramEnd"/>
      <w:r w:rsidRPr="005C3E12">
        <w:rPr>
          <w:rFonts w:ascii="Aptos" w:hAnsi="Aptos" w:cs="Arial"/>
          <w:sz w:val="20"/>
        </w:rPr>
        <w:t xml:space="preserve"> Branly - Jacques Chirac </w:t>
      </w:r>
      <w:proofErr w:type="gramStart"/>
      <w:r w:rsidRPr="005C3E12">
        <w:rPr>
          <w:rFonts w:ascii="Aptos" w:hAnsi="Aptos" w:cs="Arial"/>
          <w:sz w:val="20"/>
        </w:rPr>
        <w:t>demandera à ce</w:t>
      </w:r>
      <w:proofErr w:type="gramEnd"/>
      <w:r w:rsidRPr="005C3E12">
        <w:rPr>
          <w:rFonts w:ascii="Aptos" w:hAnsi="Aptos" w:cs="Arial"/>
          <w:sz w:val="20"/>
        </w:rPr>
        <w:t xml:space="preserve"> que les corrections nécessaires soient apportées. </w:t>
      </w:r>
    </w:p>
    <w:p w14:paraId="0D9C771E" w14:textId="5854C985" w:rsidR="00796BB4" w:rsidRPr="005C3E12" w:rsidRDefault="00796BB4" w:rsidP="00821C94">
      <w:pPr>
        <w:spacing w:after="0"/>
        <w:rPr>
          <w:rFonts w:ascii="Aptos" w:hAnsi="Aptos" w:cs="Arial"/>
          <w:sz w:val="20"/>
        </w:rPr>
      </w:pPr>
      <w:r w:rsidRPr="005C3E12">
        <w:rPr>
          <w:rFonts w:ascii="Aptos" w:hAnsi="Aptos" w:cs="Arial"/>
          <w:sz w:val="20"/>
        </w:rPr>
        <w:t xml:space="preserve">Le concessionnaire devra remédier à ces erreurs dans </w:t>
      </w:r>
      <w:r w:rsidR="00854B89">
        <w:rPr>
          <w:rFonts w:ascii="Aptos" w:hAnsi="Aptos" w:cs="Arial"/>
          <w:sz w:val="20"/>
        </w:rPr>
        <w:t>un délai maximum de 14 jours</w:t>
      </w:r>
      <w:r w:rsidRPr="005C3E12">
        <w:rPr>
          <w:rFonts w:ascii="Aptos" w:hAnsi="Aptos" w:cs="Arial"/>
          <w:sz w:val="20"/>
        </w:rPr>
        <w:t xml:space="preserve">, sans coût supplémentaire pour le musée du </w:t>
      </w:r>
      <w:proofErr w:type="gramStart"/>
      <w:r w:rsidRPr="005C3E12">
        <w:rPr>
          <w:rFonts w:ascii="Aptos" w:hAnsi="Aptos" w:cs="Arial"/>
          <w:sz w:val="20"/>
        </w:rPr>
        <w:t>quai</w:t>
      </w:r>
      <w:proofErr w:type="gramEnd"/>
      <w:r w:rsidRPr="005C3E12">
        <w:rPr>
          <w:rFonts w:ascii="Aptos" w:hAnsi="Aptos" w:cs="Arial"/>
          <w:sz w:val="20"/>
        </w:rPr>
        <w:t xml:space="preserve"> Branly - Jacques Chirac et ce pendant toute la durée du contrat de concession.</w:t>
      </w:r>
      <w:r w:rsidR="00854B89">
        <w:rPr>
          <w:rFonts w:ascii="Aptos" w:hAnsi="Aptos" w:cs="Arial"/>
          <w:sz w:val="20"/>
        </w:rPr>
        <w:t xml:space="preserve"> </w:t>
      </w:r>
    </w:p>
    <w:p w14:paraId="46927F6F" w14:textId="77777777" w:rsidR="00821C94" w:rsidRPr="005C3E12" w:rsidRDefault="00821C94" w:rsidP="00821C94">
      <w:pPr>
        <w:spacing w:after="0"/>
        <w:rPr>
          <w:rFonts w:ascii="Aptos" w:hAnsi="Aptos" w:cs="Arial"/>
          <w:sz w:val="20"/>
        </w:rPr>
      </w:pPr>
    </w:p>
    <w:p w14:paraId="7D2F8E60" w14:textId="7774C6CD" w:rsidR="00B24730" w:rsidRPr="005C3E12" w:rsidRDefault="00796BB4" w:rsidP="009B205B">
      <w:pPr>
        <w:rPr>
          <w:rFonts w:ascii="Aptos" w:hAnsi="Aptos" w:cs="Arial"/>
          <w:sz w:val="20"/>
          <w:u w:val="single"/>
        </w:rPr>
      </w:pPr>
      <w:r w:rsidRPr="005C3E12">
        <w:rPr>
          <w:rFonts w:ascii="Aptos" w:hAnsi="Aptos" w:cs="Arial"/>
          <w:sz w:val="20"/>
          <w:u w:val="single"/>
        </w:rPr>
        <w:t>Expositions temporaires</w:t>
      </w:r>
      <w:r w:rsidR="007E0A3D">
        <w:rPr>
          <w:rFonts w:ascii="Aptos" w:hAnsi="Aptos" w:cs="Arial"/>
          <w:sz w:val="20"/>
          <w:u w:val="single"/>
        </w:rPr>
        <w:t> :</w:t>
      </w:r>
    </w:p>
    <w:p w14:paraId="5D73DF7D" w14:textId="77777777" w:rsidR="00796BB4" w:rsidRPr="005C3E12" w:rsidRDefault="00796BB4" w:rsidP="00821C94">
      <w:pPr>
        <w:spacing w:after="0"/>
        <w:rPr>
          <w:rFonts w:ascii="Aptos" w:hAnsi="Aptos" w:cs="Arial"/>
          <w:sz w:val="20"/>
        </w:rPr>
      </w:pPr>
      <w:r w:rsidRPr="005C3E12">
        <w:rPr>
          <w:rFonts w:ascii="Aptos" w:hAnsi="Aptos" w:cs="Arial"/>
          <w:sz w:val="20"/>
        </w:rPr>
        <w:lastRenderedPageBreak/>
        <w:t>Les textes des expositions temporaires devront être disponibles dans les langues suivantes :</w:t>
      </w:r>
    </w:p>
    <w:p w14:paraId="4151B9BE" w14:textId="62CD267C" w:rsidR="00796BB4" w:rsidRPr="005C3E12" w:rsidRDefault="00796BB4" w:rsidP="009B205B">
      <w:pPr>
        <w:pStyle w:val="Paragraphedeliste"/>
        <w:numPr>
          <w:ilvl w:val="0"/>
          <w:numId w:val="10"/>
        </w:numPr>
        <w:spacing w:after="0"/>
        <w:ind w:left="284" w:hanging="284"/>
        <w:rPr>
          <w:rFonts w:ascii="Aptos" w:hAnsi="Aptos" w:cs="Arial"/>
          <w:sz w:val="20"/>
        </w:rPr>
      </w:pPr>
      <w:r w:rsidRPr="005C3E12">
        <w:rPr>
          <w:rFonts w:ascii="Aptos" w:hAnsi="Aptos" w:cs="Arial"/>
          <w:sz w:val="20"/>
        </w:rPr>
        <w:t>Français</w:t>
      </w:r>
      <w:r w:rsidR="007E0A3D">
        <w:rPr>
          <w:rFonts w:ascii="Aptos" w:hAnsi="Aptos" w:cs="Arial"/>
          <w:sz w:val="20"/>
        </w:rPr>
        <w:t> ;</w:t>
      </w:r>
    </w:p>
    <w:p w14:paraId="774F871C" w14:textId="6502186A" w:rsidR="00796BB4" w:rsidRPr="005C3E12" w:rsidRDefault="00796BB4" w:rsidP="009B205B">
      <w:pPr>
        <w:pStyle w:val="Paragraphedeliste"/>
        <w:numPr>
          <w:ilvl w:val="0"/>
          <w:numId w:val="10"/>
        </w:numPr>
        <w:spacing w:after="0"/>
        <w:ind w:left="284" w:hanging="284"/>
        <w:rPr>
          <w:rFonts w:ascii="Aptos" w:hAnsi="Aptos" w:cs="Arial"/>
          <w:sz w:val="20"/>
        </w:rPr>
      </w:pPr>
      <w:r w:rsidRPr="005C3E12">
        <w:rPr>
          <w:rFonts w:ascii="Aptos" w:hAnsi="Aptos" w:cs="Arial"/>
          <w:sz w:val="20"/>
        </w:rPr>
        <w:t>Anglais</w:t>
      </w:r>
      <w:r w:rsidR="007E0A3D">
        <w:rPr>
          <w:rFonts w:ascii="Aptos" w:hAnsi="Aptos" w:cs="Arial"/>
          <w:sz w:val="20"/>
        </w:rPr>
        <w:t>.</w:t>
      </w:r>
    </w:p>
    <w:p w14:paraId="030B68E5" w14:textId="378A319B" w:rsidR="00821C94" w:rsidRPr="005C3E12" w:rsidRDefault="004A2B33" w:rsidP="009B205B">
      <w:pPr>
        <w:ind w:right="-170"/>
        <w:rPr>
          <w:rFonts w:ascii="Aptos" w:hAnsi="Aptos" w:cs="Arial"/>
          <w:color w:val="000000"/>
          <w:sz w:val="20"/>
          <w:szCs w:val="22"/>
        </w:rPr>
      </w:pPr>
      <w:r w:rsidRPr="004C52B9">
        <w:rPr>
          <w:rFonts w:ascii="Aptos" w:hAnsi="Aptos" w:cs="Arial"/>
          <w:color w:val="000000"/>
          <w:sz w:val="20"/>
          <w:szCs w:val="22"/>
        </w:rPr>
        <w:t>De manière exceptionnelle (dans la limite de deux expositions sur la durée de la concession), les</w:t>
      </w:r>
      <w:r w:rsidR="00706AC3" w:rsidRPr="004C52B9">
        <w:rPr>
          <w:rFonts w:ascii="Aptos" w:hAnsi="Aptos" w:cs="Arial"/>
          <w:color w:val="000000"/>
          <w:sz w:val="20"/>
          <w:szCs w:val="22"/>
        </w:rPr>
        <w:t xml:space="preserve"> textes pourront être traduits </w:t>
      </w:r>
      <w:r w:rsidR="00B87969" w:rsidRPr="004C52B9">
        <w:rPr>
          <w:rFonts w:ascii="Aptos" w:hAnsi="Aptos" w:cs="Arial"/>
          <w:color w:val="000000"/>
          <w:sz w:val="20"/>
          <w:szCs w:val="22"/>
        </w:rPr>
        <w:t xml:space="preserve">en </w:t>
      </w:r>
      <w:r w:rsidRPr="004C52B9">
        <w:rPr>
          <w:rFonts w:ascii="Aptos" w:hAnsi="Aptos" w:cs="Arial"/>
          <w:color w:val="000000"/>
          <w:sz w:val="20"/>
          <w:szCs w:val="22"/>
        </w:rPr>
        <w:t>espagnol.</w:t>
      </w:r>
    </w:p>
    <w:p w14:paraId="67C3BB6E" w14:textId="4F4FDC59" w:rsidR="00796BB4" w:rsidRPr="005C3E12" w:rsidRDefault="00A35279" w:rsidP="00821C94">
      <w:pPr>
        <w:spacing w:after="0"/>
        <w:rPr>
          <w:rFonts w:ascii="Aptos" w:hAnsi="Aptos" w:cs="Arial"/>
          <w:sz w:val="20"/>
        </w:rPr>
      </w:pPr>
      <w:r w:rsidRPr="005C3E12">
        <w:rPr>
          <w:rFonts w:ascii="Aptos" w:hAnsi="Aptos" w:cs="Arial"/>
          <w:sz w:val="20"/>
        </w:rPr>
        <w:t xml:space="preserve">Le musée du </w:t>
      </w:r>
      <w:proofErr w:type="gramStart"/>
      <w:r w:rsidRPr="005C3E12">
        <w:rPr>
          <w:rFonts w:ascii="Aptos" w:hAnsi="Aptos" w:cs="Arial"/>
          <w:sz w:val="20"/>
        </w:rPr>
        <w:t>quai</w:t>
      </w:r>
      <w:proofErr w:type="gramEnd"/>
      <w:r w:rsidRPr="005C3E12">
        <w:rPr>
          <w:rFonts w:ascii="Aptos" w:hAnsi="Aptos" w:cs="Arial"/>
          <w:sz w:val="20"/>
        </w:rPr>
        <w:t xml:space="preserve"> Branly- Jacques Chirac se laisse la possibilité de vérifier à tout moment la qualité de la traduction des audioguides</w:t>
      </w:r>
      <w:r w:rsidR="00796BB4" w:rsidRPr="005C3E12">
        <w:rPr>
          <w:rFonts w:ascii="Aptos" w:hAnsi="Aptos" w:cs="Arial"/>
          <w:sz w:val="20"/>
        </w:rPr>
        <w:t xml:space="preserve">. </w:t>
      </w:r>
    </w:p>
    <w:p w14:paraId="53FC7249" w14:textId="28E8C7F9" w:rsidR="00796BB4" w:rsidRDefault="00796BB4" w:rsidP="0019509B">
      <w:pPr>
        <w:spacing w:after="0"/>
        <w:rPr>
          <w:rFonts w:ascii="Aptos" w:hAnsi="Aptos" w:cs="Arial"/>
          <w:sz w:val="20"/>
        </w:rPr>
      </w:pPr>
      <w:r w:rsidRPr="005C3E12">
        <w:rPr>
          <w:rFonts w:ascii="Aptos" w:hAnsi="Aptos" w:cs="Arial"/>
          <w:sz w:val="20"/>
        </w:rPr>
        <w:t xml:space="preserve">Si, du fait du concessionnaire, des erreurs de traduction manifestes (erreur de grammaire ou contresens) sont décelées après la mise en exploitation, le musée du </w:t>
      </w:r>
      <w:proofErr w:type="gramStart"/>
      <w:r w:rsidRPr="005C3E12">
        <w:rPr>
          <w:rFonts w:ascii="Aptos" w:hAnsi="Aptos" w:cs="Arial"/>
          <w:sz w:val="20"/>
        </w:rPr>
        <w:t>quai</w:t>
      </w:r>
      <w:proofErr w:type="gramEnd"/>
      <w:r w:rsidRPr="005C3E12">
        <w:rPr>
          <w:rFonts w:ascii="Aptos" w:hAnsi="Aptos" w:cs="Arial"/>
          <w:sz w:val="20"/>
        </w:rPr>
        <w:t xml:space="preserve"> Branly - Jacques Chirac </w:t>
      </w:r>
      <w:proofErr w:type="gramStart"/>
      <w:r w:rsidRPr="005C3E12">
        <w:rPr>
          <w:rFonts w:ascii="Aptos" w:hAnsi="Aptos" w:cs="Arial"/>
          <w:sz w:val="20"/>
        </w:rPr>
        <w:t>demandera à ce</w:t>
      </w:r>
      <w:proofErr w:type="gramEnd"/>
      <w:r w:rsidRPr="005C3E12">
        <w:rPr>
          <w:rFonts w:ascii="Aptos" w:hAnsi="Aptos" w:cs="Arial"/>
          <w:sz w:val="20"/>
        </w:rPr>
        <w:t xml:space="preserve"> que les corrections nécessaires soient apportées. Le concessionnaire devra remédier à ces erreurs </w:t>
      </w:r>
      <w:r w:rsidR="00854B89">
        <w:rPr>
          <w:rFonts w:ascii="Aptos" w:hAnsi="Aptos" w:cs="Arial"/>
          <w:sz w:val="20"/>
        </w:rPr>
        <w:t>dans un délai maximum de 14 j</w:t>
      </w:r>
      <w:r w:rsidR="00E83705">
        <w:rPr>
          <w:rFonts w:ascii="Aptos" w:hAnsi="Aptos" w:cs="Arial"/>
          <w:sz w:val="20"/>
        </w:rPr>
        <w:t>o</w:t>
      </w:r>
      <w:r w:rsidR="00854B89">
        <w:rPr>
          <w:rFonts w:ascii="Aptos" w:hAnsi="Aptos" w:cs="Arial"/>
          <w:sz w:val="20"/>
        </w:rPr>
        <w:t>u</w:t>
      </w:r>
      <w:r w:rsidR="00E83705">
        <w:rPr>
          <w:rFonts w:ascii="Aptos" w:hAnsi="Aptos" w:cs="Arial"/>
          <w:sz w:val="20"/>
        </w:rPr>
        <w:t>r</w:t>
      </w:r>
      <w:r w:rsidR="00854B89">
        <w:rPr>
          <w:rFonts w:ascii="Aptos" w:hAnsi="Aptos" w:cs="Arial"/>
          <w:sz w:val="20"/>
        </w:rPr>
        <w:t>s</w:t>
      </w:r>
      <w:r w:rsidRPr="005C3E12">
        <w:rPr>
          <w:rFonts w:ascii="Aptos" w:hAnsi="Aptos" w:cs="Arial"/>
          <w:sz w:val="20"/>
        </w:rPr>
        <w:t xml:space="preserve">, sans coût supplémentaire pour le musée du </w:t>
      </w:r>
      <w:proofErr w:type="gramStart"/>
      <w:r w:rsidRPr="005C3E12">
        <w:rPr>
          <w:rFonts w:ascii="Aptos" w:hAnsi="Aptos" w:cs="Arial"/>
          <w:sz w:val="20"/>
        </w:rPr>
        <w:t>quai</w:t>
      </w:r>
      <w:proofErr w:type="gramEnd"/>
      <w:r w:rsidRPr="005C3E12">
        <w:rPr>
          <w:rFonts w:ascii="Aptos" w:hAnsi="Aptos" w:cs="Arial"/>
          <w:sz w:val="20"/>
        </w:rPr>
        <w:t xml:space="preserve"> Branly - Jacques Chirac et ce, pendant toute la durée du contrat de concession.</w:t>
      </w:r>
    </w:p>
    <w:p w14:paraId="4E57DE59" w14:textId="77777777" w:rsidR="00854B89" w:rsidRDefault="00854B89" w:rsidP="0019509B">
      <w:pPr>
        <w:spacing w:after="0"/>
        <w:rPr>
          <w:rFonts w:ascii="Aptos" w:hAnsi="Aptos" w:cs="Arial"/>
          <w:sz w:val="20"/>
        </w:rPr>
      </w:pPr>
    </w:p>
    <w:p w14:paraId="58CADDCA" w14:textId="5091E0DE" w:rsidR="00854B89" w:rsidRPr="005C3E12" w:rsidRDefault="00854B89" w:rsidP="0019509B">
      <w:pPr>
        <w:spacing w:after="0"/>
        <w:rPr>
          <w:rFonts w:ascii="Aptos" w:hAnsi="Aptos" w:cs="Arial"/>
          <w:sz w:val="20"/>
        </w:rPr>
      </w:pPr>
      <w:r>
        <w:rPr>
          <w:rFonts w:ascii="Aptos" w:hAnsi="Aptos" w:cs="Arial"/>
          <w:sz w:val="20"/>
        </w:rPr>
        <w:t xml:space="preserve">En cas de non-respect de ces délais, le concessionnaire </w:t>
      </w:r>
      <w:r w:rsidR="000113D8" w:rsidRPr="000113D8">
        <w:rPr>
          <w:rFonts w:ascii="Aptos" w:hAnsi="Aptos" w:cs="Arial"/>
          <w:sz w:val="20"/>
        </w:rPr>
        <w:t>encoure la pénalité</w:t>
      </w:r>
      <w:r w:rsidR="00B72270">
        <w:rPr>
          <w:rFonts w:ascii="Aptos" w:hAnsi="Aptos" w:cs="Arial"/>
          <w:sz w:val="20"/>
        </w:rPr>
        <w:t xml:space="preserve"> décrite</w:t>
      </w:r>
      <w:r w:rsidR="000113D8" w:rsidRPr="000113D8">
        <w:rPr>
          <w:rFonts w:ascii="Aptos" w:hAnsi="Aptos" w:cs="Arial"/>
          <w:sz w:val="20"/>
        </w:rPr>
        <w:t xml:space="preserve"> à l’article </w:t>
      </w:r>
      <w:r w:rsidR="000113D8">
        <w:rPr>
          <w:rFonts w:ascii="Aptos" w:hAnsi="Aptos" w:cs="Arial"/>
          <w:sz w:val="20"/>
        </w:rPr>
        <w:t>12.1</w:t>
      </w:r>
      <w:r w:rsidR="000113D8" w:rsidRPr="000113D8">
        <w:rPr>
          <w:rFonts w:ascii="Aptos" w:hAnsi="Aptos" w:cs="Arial"/>
          <w:sz w:val="20"/>
        </w:rPr>
        <w:t>.</w:t>
      </w:r>
    </w:p>
    <w:p w14:paraId="16B93C9A" w14:textId="77777777" w:rsidR="0019509B" w:rsidRPr="005C3E12" w:rsidRDefault="0019509B" w:rsidP="0019509B">
      <w:pPr>
        <w:spacing w:after="0"/>
        <w:rPr>
          <w:rFonts w:ascii="Aptos" w:hAnsi="Aptos" w:cs="Arial"/>
          <w:sz w:val="20"/>
        </w:rPr>
      </w:pPr>
    </w:p>
    <w:p w14:paraId="5B56B0DE" w14:textId="783A596A" w:rsidR="00796BB4" w:rsidRPr="005C3E12" w:rsidRDefault="004D20DA" w:rsidP="0019509B">
      <w:pPr>
        <w:pStyle w:val="Titre3"/>
        <w:rPr>
          <w:rFonts w:ascii="Aptos" w:hAnsi="Aptos"/>
        </w:rPr>
      </w:pPr>
      <w:bookmarkStart w:id="32" w:name="_Toc94862386"/>
      <w:r w:rsidRPr="005C3E12">
        <w:rPr>
          <w:rFonts w:ascii="Aptos" w:hAnsi="Aptos"/>
        </w:rPr>
        <w:t>6</w:t>
      </w:r>
      <w:r w:rsidR="0084313F" w:rsidRPr="005C3E12">
        <w:rPr>
          <w:rFonts w:ascii="Aptos" w:hAnsi="Aptos"/>
        </w:rPr>
        <w:t>.2.</w:t>
      </w:r>
      <w:r w:rsidR="00A35279" w:rsidRPr="005C3E12">
        <w:rPr>
          <w:rFonts w:ascii="Aptos" w:hAnsi="Aptos"/>
        </w:rPr>
        <w:t>3</w:t>
      </w:r>
      <w:r w:rsidR="0003728B" w:rsidRPr="005C3E12">
        <w:rPr>
          <w:rFonts w:ascii="Aptos" w:hAnsi="Aptos"/>
        </w:rPr>
        <w:t xml:space="preserve"> </w:t>
      </w:r>
      <w:r w:rsidR="00796BB4" w:rsidRPr="005C3E12">
        <w:rPr>
          <w:rFonts w:ascii="Aptos" w:hAnsi="Aptos"/>
        </w:rPr>
        <w:t>Enregistrement</w:t>
      </w:r>
      <w:bookmarkEnd w:id="32"/>
    </w:p>
    <w:p w14:paraId="27CC1515" w14:textId="77777777" w:rsidR="0019509B" w:rsidRPr="005C3E12" w:rsidRDefault="0019509B" w:rsidP="0019509B">
      <w:pPr>
        <w:spacing w:after="0"/>
        <w:rPr>
          <w:rFonts w:ascii="Aptos" w:hAnsi="Aptos"/>
        </w:rPr>
      </w:pPr>
    </w:p>
    <w:p w14:paraId="5B5197B3" w14:textId="6827CB5D" w:rsidR="00796BB4" w:rsidRPr="005C3E12" w:rsidRDefault="00796BB4" w:rsidP="0019509B">
      <w:pPr>
        <w:spacing w:after="0"/>
        <w:rPr>
          <w:rFonts w:ascii="Aptos" w:hAnsi="Aptos" w:cs="Arial"/>
          <w:sz w:val="20"/>
        </w:rPr>
      </w:pPr>
      <w:r w:rsidRPr="005C3E12">
        <w:rPr>
          <w:rFonts w:ascii="Aptos" w:hAnsi="Aptos" w:cs="Arial"/>
          <w:sz w:val="20"/>
        </w:rPr>
        <w:t>L’enregistrement est réalisé par le concessionnai</w:t>
      </w:r>
      <w:r w:rsidR="005A02AC" w:rsidRPr="005C3E12">
        <w:rPr>
          <w:rFonts w:ascii="Aptos" w:hAnsi="Aptos" w:cs="Arial"/>
          <w:sz w:val="20"/>
        </w:rPr>
        <w:t>re et a lieu en studio (le concédant</w:t>
      </w:r>
      <w:r w:rsidRPr="005C3E12">
        <w:rPr>
          <w:rFonts w:ascii="Aptos" w:hAnsi="Aptos" w:cs="Arial"/>
          <w:sz w:val="20"/>
        </w:rPr>
        <w:t xml:space="preserve"> n’étant pas équipé pour accueillir une captation in situ).</w:t>
      </w:r>
    </w:p>
    <w:p w14:paraId="64359C65" w14:textId="77777777" w:rsidR="00796BB4" w:rsidRDefault="00796BB4" w:rsidP="0019509B">
      <w:pPr>
        <w:spacing w:after="0"/>
        <w:rPr>
          <w:rFonts w:ascii="Aptos" w:hAnsi="Aptos" w:cs="Arial"/>
          <w:sz w:val="20"/>
        </w:rPr>
      </w:pPr>
      <w:r w:rsidRPr="005C3E12">
        <w:rPr>
          <w:rFonts w:ascii="Aptos" w:hAnsi="Aptos" w:cs="Arial"/>
          <w:sz w:val="20"/>
        </w:rPr>
        <w:t>L’engagement des comédiens et leur rémunération, ainsi que l’enregistrement de l’ensemble des contenus, seront à la charge du concessionnaire. Celui-ci fera son affaire de tous les droits d’auteur et droits voisins auxquels l’utilisation de la voix des comédiens pourrait donner lieu</w:t>
      </w:r>
      <w:r w:rsidR="00270208" w:rsidRPr="005C3E12">
        <w:rPr>
          <w:rFonts w:ascii="Aptos" w:hAnsi="Aptos" w:cs="Arial"/>
          <w:sz w:val="20"/>
        </w:rPr>
        <w:t xml:space="preserve"> conformément à l’article 6.3.2 du présent contrat</w:t>
      </w:r>
      <w:r w:rsidRPr="005C3E12">
        <w:rPr>
          <w:rFonts w:ascii="Aptos" w:hAnsi="Aptos" w:cs="Arial"/>
          <w:sz w:val="20"/>
        </w:rPr>
        <w:t>.</w:t>
      </w:r>
    </w:p>
    <w:p w14:paraId="2B6008DF" w14:textId="47B7DFBF" w:rsidR="009B205B" w:rsidRPr="005C3E12" w:rsidRDefault="009B205B" w:rsidP="0019509B">
      <w:pPr>
        <w:spacing w:after="0"/>
        <w:rPr>
          <w:rFonts w:ascii="Aptos" w:hAnsi="Aptos" w:cs="Arial"/>
          <w:sz w:val="20"/>
        </w:rPr>
      </w:pPr>
      <w:r>
        <w:rPr>
          <w:rFonts w:ascii="Aptos" w:hAnsi="Aptos" w:cs="Arial"/>
          <w:sz w:val="20"/>
        </w:rPr>
        <w:t xml:space="preserve">Ponctuellement, en cas d’impossibilité pour un intervenant identifié de se rendre en studio pour l’enregistrement, des </w:t>
      </w:r>
      <w:r w:rsidR="004A5853">
        <w:rPr>
          <w:rFonts w:ascii="Aptos" w:hAnsi="Aptos" w:cs="Arial"/>
          <w:sz w:val="20"/>
        </w:rPr>
        <w:t>solutions</w:t>
      </w:r>
      <w:r>
        <w:rPr>
          <w:rFonts w:ascii="Aptos" w:hAnsi="Aptos" w:cs="Arial"/>
          <w:sz w:val="20"/>
        </w:rPr>
        <w:t xml:space="preserve"> alternatives </w:t>
      </w:r>
      <w:r w:rsidR="004A5853">
        <w:rPr>
          <w:rFonts w:ascii="Aptos" w:hAnsi="Aptos" w:cs="Arial"/>
          <w:sz w:val="20"/>
        </w:rPr>
        <w:t>devront pouvoir être</w:t>
      </w:r>
      <w:r>
        <w:rPr>
          <w:rFonts w:ascii="Aptos" w:hAnsi="Aptos" w:cs="Arial"/>
          <w:sz w:val="20"/>
        </w:rPr>
        <w:t xml:space="preserve"> </w:t>
      </w:r>
      <w:r w:rsidR="004A5853">
        <w:rPr>
          <w:rFonts w:ascii="Aptos" w:hAnsi="Aptos" w:cs="Arial"/>
          <w:sz w:val="20"/>
        </w:rPr>
        <w:t>proposées</w:t>
      </w:r>
      <w:r>
        <w:rPr>
          <w:rFonts w:ascii="Aptos" w:hAnsi="Aptos" w:cs="Arial"/>
          <w:sz w:val="20"/>
        </w:rPr>
        <w:t xml:space="preserve"> par le concessionnaire : </w:t>
      </w:r>
      <w:r w:rsidR="004A5853">
        <w:rPr>
          <w:rFonts w:ascii="Aptos" w:hAnsi="Aptos" w:cs="Arial"/>
          <w:sz w:val="20"/>
        </w:rPr>
        <w:t>enregistrements</w:t>
      </w:r>
      <w:r>
        <w:rPr>
          <w:rFonts w:ascii="Aptos" w:hAnsi="Aptos" w:cs="Arial"/>
          <w:sz w:val="20"/>
        </w:rPr>
        <w:t xml:space="preserve"> en différé, enregistrement à distance en </w:t>
      </w:r>
      <w:proofErr w:type="spellStart"/>
      <w:r>
        <w:rPr>
          <w:rFonts w:ascii="Aptos" w:hAnsi="Aptos" w:cs="Arial"/>
          <w:sz w:val="20"/>
        </w:rPr>
        <w:t>visio</w:t>
      </w:r>
      <w:proofErr w:type="spellEnd"/>
      <w:r w:rsidR="004A5853">
        <w:rPr>
          <w:rFonts w:ascii="Aptos" w:hAnsi="Aptos" w:cs="Arial"/>
          <w:sz w:val="20"/>
        </w:rPr>
        <w:t>,</w:t>
      </w:r>
      <w:r>
        <w:rPr>
          <w:rFonts w:ascii="Aptos" w:hAnsi="Aptos" w:cs="Arial"/>
          <w:sz w:val="20"/>
        </w:rPr>
        <w:t xml:space="preserve"> </w:t>
      </w:r>
      <w:r w:rsidR="004A5853">
        <w:rPr>
          <w:rFonts w:ascii="Aptos" w:hAnsi="Aptos" w:cs="Arial"/>
          <w:sz w:val="20"/>
        </w:rPr>
        <w:t>enregistrement dans un lieu tiers...</w:t>
      </w:r>
      <w:r>
        <w:rPr>
          <w:rFonts w:ascii="Aptos" w:hAnsi="Aptos" w:cs="Arial"/>
          <w:sz w:val="20"/>
        </w:rPr>
        <w:t xml:space="preserve"> </w:t>
      </w:r>
    </w:p>
    <w:p w14:paraId="09062A93" w14:textId="77777777" w:rsidR="0019509B" w:rsidRPr="005C3E12" w:rsidRDefault="0019509B" w:rsidP="0019509B">
      <w:pPr>
        <w:spacing w:after="0"/>
        <w:rPr>
          <w:rFonts w:ascii="Aptos" w:hAnsi="Aptos"/>
        </w:rPr>
      </w:pPr>
    </w:p>
    <w:p w14:paraId="4C9BEFEA" w14:textId="34CDE766" w:rsidR="00796BB4" w:rsidRPr="005C3E12" w:rsidRDefault="004D20DA" w:rsidP="0019509B">
      <w:pPr>
        <w:pStyle w:val="Titre3"/>
        <w:rPr>
          <w:rFonts w:ascii="Aptos" w:hAnsi="Aptos"/>
        </w:rPr>
      </w:pPr>
      <w:bookmarkStart w:id="33" w:name="_Toc94862387"/>
      <w:r w:rsidRPr="005C3E12">
        <w:rPr>
          <w:rFonts w:ascii="Aptos" w:hAnsi="Aptos"/>
        </w:rPr>
        <w:t>6</w:t>
      </w:r>
      <w:r w:rsidR="0084313F" w:rsidRPr="005C3E12">
        <w:rPr>
          <w:rFonts w:ascii="Aptos" w:hAnsi="Aptos"/>
        </w:rPr>
        <w:t>.2.</w:t>
      </w:r>
      <w:r w:rsidR="00A35279" w:rsidRPr="005C3E12">
        <w:rPr>
          <w:rFonts w:ascii="Aptos" w:hAnsi="Aptos"/>
        </w:rPr>
        <w:t>4</w:t>
      </w:r>
      <w:r w:rsidR="0003728B" w:rsidRPr="005C3E12">
        <w:rPr>
          <w:rFonts w:ascii="Aptos" w:hAnsi="Aptos"/>
        </w:rPr>
        <w:t xml:space="preserve"> </w:t>
      </w:r>
      <w:r w:rsidR="00796BB4" w:rsidRPr="005C3E12">
        <w:rPr>
          <w:rFonts w:ascii="Aptos" w:hAnsi="Aptos"/>
        </w:rPr>
        <w:t>Production audiovisuelle</w:t>
      </w:r>
      <w:r w:rsidR="009E51DA" w:rsidRPr="005C3E12">
        <w:rPr>
          <w:rFonts w:ascii="Aptos" w:hAnsi="Aptos"/>
        </w:rPr>
        <w:t xml:space="preserve"> et montage des contenus</w:t>
      </w:r>
      <w:bookmarkEnd w:id="33"/>
    </w:p>
    <w:p w14:paraId="154FCBC9" w14:textId="77777777" w:rsidR="0019509B" w:rsidRPr="005C3E12" w:rsidRDefault="0019509B" w:rsidP="0019509B">
      <w:pPr>
        <w:spacing w:after="0"/>
        <w:rPr>
          <w:rFonts w:ascii="Aptos" w:hAnsi="Aptos"/>
        </w:rPr>
      </w:pPr>
    </w:p>
    <w:p w14:paraId="3149A773" w14:textId="35BA7D6E" w:rsidR="00796BB4" w:rsidRPr="005C3E12" w:rsidRDefault="00796BB4" w:rsidP="0019509B">
      <w:pPr>
        <w:spacing w:after="0"/>
        <w:rPr>
          <w:rFonts w:ascii="Aptos" w:hAnsi="Aptos" w:cs="Arial"/>
          <w:sz w:val="20"/>
        </w:rPr>
      </w:pPr>
      <w:r w:rsidRPr="005C3E12">
        <w:rPr>
          <w:rFonts w:ascii="Aptos" w:hAnsi="Aptos" w:cs="Arial"/>
          <w:sz w:val="20"/>
        </w:rPr>
        <w:t xml:space="preserve">Le concessionnaire, en faisant appel à des professionnels de l’audiovisuel, assurera la production </w:t>
      </w:r>
      <w:r w:rsidR="009E51DA" w:rsidRPr="005C3E12">
        <w:rPr>
          <w:rFonts w:ascii="Aptos" w:hAnsi="Aptos" w:cs="Arial"/>
          <w:sz w:val="20"/>
        </w:rPr>
        <w:t xml:space="preserve">et le montage </w:t>
      </w:r>
      <w:r w:rsidRPr="005C3E12">
        <w:rPr>
          <w:rFonts w:ascii="Aptos" w:hAnsi="Aptos" w:cs="Arial"/>
          <w:sz w:val="20"/>
        </w:rPr>
        <w:t>des médias sonores et visuels (réalisateur, ingénieur du son, monteur). Ces professionnels disposeront de</w:t>
      </w:r>
      <w:r w:rsidR="00A13B27">
        <w:rPr>
          <w:rFonts w:ascii="Aptos" w:hAnsi="Aptos" w:cs="Arial"/>
          <w:sz w:val="20"/>
        </w:rPr>
        <w:t xml:space="preserve"> préférence de</w:t>
      </w:r>
      <w:r w:rsidRPr="005C3E12">
        <w:rPr>
          <w:rFonts w:ascii="Aptos" w:hAnsi="Aptos" w:cs="Arial"/>
          <w:sz w:val="20"/>
        </w:rPr>
        <w:t xml:space="preserve"> références radiophoniques</w:t>
      </w:r>
      <w:r w:rsidR="00DE23BA" w:rsidRPr="005C3E12">
        <w:rPr>
          <w:rFonts w:ascii="Aptos" w:hAnsi="Aptos" w:cs="Arial"/>
          <w:sz w:val="20"/>
        </w:rPr>
        <w:t>,</w:t>
      </w:r>
      <w:r w:rsidR="00A35279" w:rsidRPr="005C3E12">
        <w:rPr>
          <w:rFonts w:ascii="Aptos" w:hAnsi="Aptos" w:cs="Arial"/>
          <w:sz w:val="20"/>
        </w:rPr>
        <w:t xml:space="preserve"> </w:t>
      </w:r>
      <w:r w:rsidRPr="005C3E12">
        <w:rPr>
          <w:rFonts w:ascii="Aptos" w:hAnsi="Aptos" w:cs="Arial"/>
          <w:sz w:val="20"/>
        </w:rPr>
        <w:t>audiovisuelles</w:t>
      </w:r>
      <w:r w:rsidR="00DE23BA" w:rsidRPr="005C3E12">
        <w:rPr>
          <w:rFonts w:ascii="Aptos" w:hAnsi="Aptos" w:cs="Arial"/>
          <w:sz w:val="20"/>
        </w:rPr>
        <w:t xml:space="preserve"> et dans le domaine du podcast</w:t>
      </w:r>
      <w:r w:rsidRPr="005C3E12">
        <w:rPr>
          <w:rFonts w:ascii="Aptos" w:hAnsi="Aptos" w:cs="Arial"/>
          <w:sz w:val="20"/>
        </w:rPr>
        <w:t xml:space="preserve">. </w:t>
      </w:r>
    </w:p>
    <w:p w14:paraId="71A9C0EA" w14:textId="77777777" w:rsidR="0019509B" w:rsidRPr="005C3E12" w:rsidRDefault="0019509B" w:rsidP="0019509B">
      <w:pPr>
        <w:spacing w:after="0"/>
        <w:rPr>
          <w:rFonts w:ascii="Aptos" w:hAnsi="Aptos" w:cs="Arial"/>
          <w:sz w:val="20"/>
        </w:rPr>
      </w:pPr>
    </w:p>
    <w:p w14:paraId="185ABE8E" w14:textId="0D0C2DCA" w:rsidR="00CF4A42" w:rsidRPr="005C3E12" w:rsidRDefault="00706AC3" w:rsidP="0019509B">
      <w:pPr>
        <w:spacing w:after="0"/>
        <w:rPr>
          <w:rFonts w:ascii="Aptos" w:hAnsi="Aptos" w:cs="Arial"/>
          <w:sz w:val="20"/>
        </w:rPr>
      </w:pPr>
      <w:r w:rsidRPr="005C3E12">
        <w:rPr>
          <w:rFonts w:ascii="Aptos" w:hAnsi="Aptos" w:cs="Arial"/>
          <w:sz w:val="20"/>
        </w:rPr>
        <w:t xml:space="preserve">La validation des contenus audiovisuels par le musée du </w:t>
      </w:r>
      <w:proofErr w:type="gramStart"/>
      <w:r w:rsidRPr="005C3E12">
        <w:rPr>
          <w:rFonts w:ascii="Aptos" w:hAnsi="Aptos" w:cs="Arial"/>
          <w:sz w:val="20"/>
        </w:rPr>
        <w:t>quai</w:t>
      </w:r>
      <w:proofErr w:type="gramEnd"/>
      <w:r w:rsidRPr="005C3E12">
        <w:rPr>
          <w:rFonts w:ascii="Aptos" w:hAnsi="Aptos" w:cs="Arial"/>
          <w:sz w:val="20"/>
        </w:rPr>
        <w:t xml:space="preserve"> Branly - Jacques Chirac sera réputée définitive et, en conséquence, les contenus ainsi validés ne pourront pas faire l’objet de modifications ultérieures, sauf cas visé ci-dessus d’erreur de traduction manifeste</w:t>
      </w:r>
      <w:r w:rsidR="00026456">
        <w:rPr>
          <w:rFonts w:ascii="Aptos" w:hAnsi="Aptos" w:cs="Arial"/>
          <w:sz w:val="20"/>
        </w:rPr>
        <w:t xml:space="preserve"> et d’incohérence sonore au niveau du montage (volume sonore, égalisation et niveaux, </w:t>
      </w:r>
      <w:proofErr w:type="spellStart"/>
      <w:r w:rsidR="00026456">
        <w:rPr>
          <w:rFonts w:ascii="Aptos" w:hAnsi="Aptos" w:cs="Arial"/>
          <w:sz w:val="20"/>
        </w:rPr>
        <w:t>etc</w:t>
      </w:r>
      <w:proofErr w:type="spellEnd"/>
      <w:r w:rsidR="00A90C6D">
        <w:rPr>
          <w:rFonts w:ascii="Aptos" w:hAnsi="Aptos" w:cs="Arial"/>
          <w:sz w:val="20"/>
        </w:rPr>
        <w:t>).</w:t>
      </w:r>
    </w:p>
    <w:p w14:paraId="6C4D16A3" w14:textId="77777777" w:rsidR="005705EE" w:rsidRPr="005C3E12" w:rsidRDefault="005705EE" w:rsidP="0019509B">
      <w:pPr>
        <w:spacing w:after="0"/>
        <w:rPr>
          <w:rFonts w:ascii="Aptos" w:hAnsi="Aptos" w:cs="Arial"/>
          <w:sz w:val="20"/>
        </w:rPr>
      </w:pPr>
    </w:p>
    <w:p w14:paraId="646A6F3D" w14:textId="5F2A7B19" w:rsidR="00153E99" w:rsidRPr="005C3E12" w:rsidRDefault="004D20DA" w:rsidP="0019509B">
      <w:pPr>
        <w:pStyle w:val="Titre3"/>
        <w:rPr>
          <w:rFonts w:ascii="Aptos" w:hAnsi="Aptos"/>
        </w:rPr>
      </w:pPr>
      <w:bookmarkStart w:id="34" w:name="_Toc94862388"/>
      <w:r w:rsidRPr="005C3E12">
        <w:rPr>
          <w:rFonts w:ascii="Aptos" w:hAnsi="Aptos"/>
        </w:rPr>
        <w:t>6</w:t>
      </w:r>
      <w:r w:rsidR="00153E99" w:rsidRPr="005C3E12">
        <w:rPr>
          <w:rFonts w:ascii="Aptos" w:hAnsi="Aptos"/>
        </w:rPr>
        <w:t>.2.</w:t>
      </w:r>
      <w:r w:rsidR="00A35279" w:rsidRPr="005C3E12">
        <w:rPr>
          <w:rFonts w:ascii="Aptos" w:hAnsi="Aptos"/>
        </w:rPr>
        <w:t>5</w:t>
      </w:r>
      <w:r w:rsidR="00153E99" w:rsidRPr="005C3E12">
        <w:rPr>
          <w:rFonts w:ascii="Aptos" w:hAnsi="Aptos"/>
        </w:rPr>
        <w:t xml:space="preserve"> Conception, production et insertion </w:t>
      </w:r>
      <w:r w:rsidR="00F07C31" w:rsidRPr="005C3E12">
        <w:rPr>
          <w:rFonts w:ascii="Aptos" w:hAnsi="Aptos"/>
        </w:rPr>
        <w:t>séquences bonus et jeux</w:t>
      </w:r>
      <w:bookmarkEnd w:id="34"/>
      <w:r w:rsidR="00153E99" w:rsidRPr="005C3E12">
        <w:rPr>
          <w:rFonts w:ascii="Aptos" w:hAnsi="Aptos"/>
        </w:rPr>
        <w:t xml:space="preserve"> </w:t>
      </w:r>
    </w:p>
    <w:p w14:paraId="623A5318" w14:textId="77777777" w:rsidR="0019509B" w:rsidRPr="005C3E12" w:rsidRDefault="0019509B" w:rsidP="0019509B">
      <w:pPr>
        <w:spacing w:after="0"/>
        <w:rPr>
          <w:rFonts w:ascii="Aptos" w:hAnsi="Aptos"/>
        </w:rPr>
      </w:pPr>
    </w:p>
    <w:p w14:paraId="7292BB0C" w14:textId="57AA4F9C" w:rsidR="00153E99" w:rsidRPr="005C3E12" w:rsidRDefault="00153E99" w:rsidP="0019509B">
      <w:pPr>
        <w:spacing w:after="0"/>
        <w:rPr>
          <w:rFonts w:ascii="Aptos" w:eastAsiaTheme="majorEastAsia" w:hAnsi="Aptos" w:cs="Arial"/>
          <w:bCs/>
          <w:sz w:val="20"/>
        </w:rPr>
      </w:pPr>
      <w:r w:rsidRPr="005C3E12">
        <w:rPr>
          <w:rFonts w:ascii="Aptos" w:eastAsiaTheme="majorEastAsia" w:hAnsi="Aptos" w:cs="Arial"/>
          <w:bCs/>
          <w:sz w:val="20"/>
        </w:rPr>
        <w:t xml:space="preserve">Afin d’enrichir la qualité des parcours proposés, le concessionnaire pourra, le cas échéant, en accord avec le musée, concevoir et produire des </w:t>
      </w:r>
      <w:r w:rsidR="009E09BA" w:rsidRPr="005C3E12">
        <w:rPr>
          <w:rFonts w:ascii="Aptos" w:eastAsiaTheme="majorEastAsia" w:hAnsi="Aptos" w:cs="Arial"/>
          <w:bCs/>
          <w:sz w:val="20"/>
        </w:rPr>
        <w:t>séquences</w:t>
      </w:r>
      <w:r w:rsidRPr="005C3E12">
        <w:rPr>
          <w:rFonts w:ascii="Aptos" w:eastAsiaTheme="majorEastAsia" w:hAnsi="Aptos" w:cs="Arial"/>
          <w:bCs/>
          <w:sz w:val="20"/>
        </w:rPr>
        <w:t xml:space="preserve"> du type « plan », « jeux », « quizz »</w:t>
      </w:r>
      <w:r w:rsidR="00E23DFB" w:rsidRPr="005C3E12">
        <w:rPr>
          <w:rFonts w:ascii="Aptos" w:eastAsiaTheme="majorEastAsia" w:hAnsi="Aptos" w:cs="Arial"/>
          <w:bCs/>
          <w:sz w:val="20"/>
        </w:rPr>
        <w:t xml:space="preserve">, </w:t>
      </w:r>
      <w:r w:rsidRPr="005C3E12">
        <w:rPr>
          <w:rFonts w:ascii="Aptos" w:eastAsiaTheme="majorEastAsia" w:hAnsi="Aptos" w:cs="Arial"/>
          <w:bCs/>
          <w:sz w:val="20"/>
        </w:rPr>
        <w:t>etc.</w:t>
      </w:r>
      <w:r w:rsidR="00265F28" w:rsidRPr="005C3E12">
        <w:rPr>
          <w:rFonts w:ascii="Aptos" w:eastAsiaTheme="majorEastAsia" w:hAnsi="Aptos" w:cs="Arial"/>
          <w:bCs/>
          <w:sz w:val="20"/>
        </w:rPr>
        <w:t xml:space="preserve"> </w:t>
      </w:r>
    </w:p>
    <w:p w14:paraId="021EBAD1" w14:textId="77777777" w:rsidR="0019509B" w:rsidRPr="004A5853" w:rsidRDefault="0019509B" w:rsidP="0019509B">
      <w:pPr>
        <w:spacing w:after="0"/>
        <w:rPr>
          <w:rFonts w:ascii="Aptos" w:eastAsiaTheme="majorEastAsia" w:hAnsi="Aptos" w:cs="Arial"/>
          <w:bCs/>
          <w:sz w:val="24"/>
          <w:szCs w:val="24"/>
        </w:rPr>
      </w:pPr>
    </w:p>
    <w:p w14:paraId="52A6E5E3" w14:textId="7F8DEDA3" w:rsidR="009D276C" w:rsidRDefault="004D20DA" w:rsidP="0019509B">
      <w:pPr>
        <w:pStyle w:val="Titre3"/>
        <w:rPr>
          <w:rFonts w:ascii="Aptos" w:hAnsi="Aptos"/>
        </w:rPr>
      </w:pPr>
      <w:bookmarkStart w:id="35" w:name="_Toc94862389"/>
      <w:r w:rsidRPr="005C3E12">
        <w:rPr>
          <w:rFonts w:ascii="Aptos" w:hAnsi="Aptos"/>
        </w:rPr>
        <w:t>6</w:t>
      </w:r>
      <w:r w:rsidR="00CF4A42" w:rsidRPr="005C3E12">
        <w:rPr>
          <w:rFonts w:ascii="Aptos" w:hAnsi="Aptos"/>
        </w:rPr>
        <w:t>.</w:t>
      </w:r>
      <w:r w:rsidR="00153E99" w:rsidRPr="005C3E12">
        <w:rPr>
          <w:rFonts w:ascii="Aptos" w:hAnsi="Aptos"/>
        </w:rPr>
        <w:t>2.</w:t>
      </w:r>
      <w:r w:rsidR="00A35279" w:rsidRPr="005C3E12">
        <w:rPr>
          <w:rFonts w:ascii="Aptos" w:hAnsi="Aptos"/>
        </w:rPr>
        <w:t>6</w:t>
      </w:r>
      <w:r w:rsidR="00CF4A42" w:rsidRPr="005C3E12">
        <w:rPr>
          <w:rFonts w:ascii="Aptos" w:hAnsi="Aptos"/>
        </w:rPr>
        <w:t xml:space="preserve"> </w:t>
      </w:r>
      <w:r w:rsidR="009D276C">
        <w:rPr>
          <w:rFonts w:ascii="Aptos" w:hAnsi="Aptos"/>
        </w:rPr>
        <w:t>Modalités de recours à l’Intelligence artificielle</w:t>
      </w:r>
    </w:p>
    <w:p w14:paraId="7C3865BF" w14:textId="77777777" w:rsidR="009D276C" w:rsidRDefault="009D276C" w:rsidP="009D276C">
      <w:pPr>
        <w:spacing w:after="0"/>
      </w:pPr>
    </w:p>
    <w:p w14:paraId="1D9FD794" w14:textId="4B38993A" w:rsidR="009D276C" w:rsidRPr="00C03C50" w:rsidRDefault="009D276C" w:rsidP="004A5853">
      <w:pPr>
        <w:spacing w:after="0"/>
        <w:rPr>
          <w:rFonts w:ascii="Aptos" w:eastAsiaTheme="majorEastAsia" w:hAnsi="Aptos" w:cs="Arial"/>
          <w:bCs/>
          <w:sz w:val="20"/>
        </w:rPr>
      </w:pPr>
      <w:r w:rsidRPr="00C03C50">
        <w:rPr>
          <w:rFonts w:ascii="Aptos" w:eastAsiaTheme="majorEastAsia" w:hAnsi="Aptos" w:cs="Arial"/>
          <w:bCs/>
          <w:sz w:val="20"/>
        </w:rPr>
        <w:lastRenderedPageBreak/>
        <w:t xml:space="preserve">Tout recours à l’intelligence artificielle pour tout ou partie des phases de conception, production et traduction des contenus devra être explicité </w:t>
      </w:r>
      <w:r w:rsidR="00A12DC2">
        <w:rPr>
          <w:rFonts w:ascii="Aptos" w:eastAsiaTheme="majorEastAsia" w:hAnsi="Aptos" w:cs="Arial"/>
          <w:bCs/>
          <w:sz w:val="20"/>
        </w:rPr>
        <w:t>par le concessionnaire</w:t>
      </w:r>
      <w:r w:rsidRPr="00C03C50">
        <w:rPr>
          <w:rFonts w:ascii="Aptos" w:eastAsiaTheme="majorEastAsia" w:hAnsi="Aptos" w:cs="Arial"/>
          <w:bCs/>
          <w:sz w:val="20"/>
        </w:rPr>
        <w:t xml:space="preserve">. </w:t>
      </w:r>
    </w:p>
    <w:p w14:paraId="6F83ED9D" w14:textId="256B6C2C" w:rsidR="009D276C" w:rsidRPr="00C03C50" w:rsidRDefault="009D276C" w:rsidP="004A5853">
      <w:pPr>
        <w:spacing w:after="0"/>
        <w:rPr>
          <w:rFonts w:ascii="Aptos" w:eastAsiaTheme="majorEastAsia" w:hAnsi="Aptos" w:cs="Arial"/>
          <w:bCs/>
          <w:sz w:val="20"/>
        </w:rPr>
      </w:pPr>
      <w:r w:rsidRPr="00C03C50">
        <w:rPr>
          <w:rFonts w:ascii="Aptos" w:eastAsiaTheme="majorEastAsia" w:hAnsi="Aptos" w:cs="Arial"/>
          <w:bCs/>
          <w:sz w:val="20"/>
        </w:rPr>
        <w:t>Si, durant la concession, le concessionnaire envisage un nouvel usage de l’Intelligence artificielle, il devra en informer le musée afin d’obtenir un accord préalable de ce dernier.</w:t>
      </w:r>
    </w:p>
    <w:p w14:paraId="0ED5D0B7" w14:textId="77777777" w:rsidR="009D276C" w:rsidRDefault="009D276C" w:rsidP="0019509B">
      <w:pPr>
        <w:pStyle w:val="Titre3"/>
        <w:rPr>
          <w:rFonts w:ascii="Aptos" w:hAnsi="Aptos"/>
        </w:rPr>
      </w:pPr>
    </w:p>
    <w:p w14:paraId="6FF1965A" w14:textId="12855CE5" w:rsidR="00CF4A42" w:rsidRPr="005C3E12" w:rsidRDefault="009D276C" w:rsidP="009D276C">
      <w:pPr>
        <w:pStyle w:val="Titre3"/>
        <w:rPr>
          <w:rFonts w:ascii="Aptos" w:hAnsi="Aptos"/>
        </w:rPr>
      </w:pPr>
      <w:r>
        <w:rPr>
          <w:rFonts w:ascii="Aptos" w:hAnsi="Aptos"/>
        </w:rPr>
        <w:t xml:space="preserve">6.2.7 </w:t>
      </w:r>
      <w:r w:rsidR="00CF4A42" w:rsidRPr="005C3E12">
        <w:rPr>
          <w:rFonts w:ascii="Aptos" w:hAnsi="Aptos"/>
        </w:rPr>
        <w:t xml:space="preserve">Intégration des contenus produits ou des actualisations des </w:t>
      </w:r>
      <w:r w:rsidR="009E09BA" w:rsidRPr="005C3E12">
        <w:rPr>
          <w:rFonts w:ascii="Aptos" w:hAnsi="Aptos"/>
        </w:rPr>
        <w:t>séquences</w:t>
      </w:r>
      <w:r w:rsidR="00CF4A42" w:rsidRPr="005C3E12">
        <w:rPr>
          <w:rFonts w:ascii="Aptos" w:hAnsi="Aptos"/>
        </w:rPr>
        <w:t xml:space="preserve"> dans les parcours proposés aux publics</w:t>
      </w:r>
      <w:bookmarkEnd w:id="35"/>
    </w:p>
    <w:p w14:paraId="2221DDE8" w14:textId="77777777" w:rsidR="0019509B" w:rsidRPr="005C3E12" w:rsidRDefault="0019509B" w:rsidP="0019509B">
      <w:pPr>
        <w:spacing w:after="0"/>
        <w:rPr>
          <w:rFonts w:ascii="Aptos" w:hAnsi="Aptos"/>
        </w:rPr>
      </w:pPr>
    </w:p>
    <w:p w14:paraId="084AC45B" w14:textId="2262111D" w:rsidR="00063805" w:rsidRPr="005C3E12" w:rsidRDefault="00CF4A42" w:rsidP="00063805">
      <w:pPr>
        <w:spacing w:after="0"/>
        <w:rPr>
          <w:rFonts w:ascii="Aptos" w:eastAsiaTheme="majorEastAsia" w:hAnsi="Aptos" w:cs="Arial"/>
          <w:bCs/>
          <w:sz w:val="20"/>
        </w:rPr>
      </w:pPr>
      <w:r w:rsidRPr="005C3E12">
        <w:rPr>
          <w:rFonts w:ascii="Aptos" w:eastAsiaTheme="majorEastAsia" w:hAnsi="Aptos" w:cs="Arial"/>
          <w:bCs/>
          <w:sz w:val="20"/>
        </w:rPr>
        <w:t>Une fois les parcours produits ou les actualisations effectuées, le concessionnaire veillera à leur bonne intégration dans les appareils proposés au sein du musée ainsi que dans les parcours access</w:t>
      </w:r>
      <w:r w:rsidR="00B170DD" w:rsidRPr="005C3E12">
        <w:rPr>
          <w:rFonts w:ascii="Aptos" w:eastAsiaTheme="majorEastAsia" w:hAnsi="Aptos" w:cs="Arial"/>
          <w:bCs/>
          <w:sz w:val="20"/>
        </w:rPr>
        <w:t>ibles par téléchargement.</w:t>
      </w:r>
    </w:p>
    <w:p w14:paraId="2737563C" w14:textId="5DD37201" w:rsidR="004550C1" w:rsidRPr="005C3E12" w:rsidRDefault="004550C1" w:rsidP="00063805">
      <w:pPr>
        <w:spacing w:after="0"/>
        <w:rPr>
          <w:rFonts w:ascii="Aptos" w:eastAsiaTheme="majorEastAsia" w:hAnsi="Aptos" w:cs="Arial"/>
          <w:bCs/>
          <w:sz w:val="20"/>
        </w:rPr>
      </w:pPr>
    </w:p>
    <w:p w14:paraId="375B9DF1" w14:textId="3B601D2D" w:rsidR="00B52353" w:rsidRPr="005C3E12" w:rsidRDefault="004550C1" w:rsidP="00063805">
      <w:pPr>
        <w:spacing w:after="0"/>
        <w:rPr>
          <w:rFonts w:ascii="Aptos" w:eastAsiaTheme="majorEastAsia" w:hAnsi="Aptos" w:cs="Arial"/>
          <w:bCs/>
          <w:sz w:val="20"/>
        </w:rPr>
      </w:pPr>
      <w:r w:rsidRPr="005C3E12">
        <w:rPr>
          <w:rFonts w:ascii="Aptos" w:eastAsiaTheme="majorEastAsia" w:hAnsi="Aptos" w:cs="Arial"/>
          <w:bCs/>
          <w:sz w:val="20"/>
        </w:rPr>
        <w:t xml:space="preserve">Les parcours produits ou les actualisations effectuées </w:t>
      </w:r>
      <w:r w:rsidR="00C95F2B" w:rsidRPr="005C3E12">
        <w:rPr>
          <w:rFonts w:ascii="Aptos" w:eastAsiaTheme="majorEastAsia" w:hAnsi="Aptos" w:cs="Arial"/>
          <w:bCs/>
          <w:sz w:val="20"/>
        </w:rPr>
        <w:t xml:space="preserve">présentant des </w:t>
      </w:r>
      <w:r w:rsidR="00220A5E" w:rsidRPr="005C3E12">
        <w:rPr>
          <w:rFonts w:ascii="Aptos" w:eastAsiaTheme="majorEastAsia" w:hAnsi="Aptos" w:cs="Arial"/>
          <w:bCs/>
          <w:sz w:val="20"/>
        </w:rPr>
        <w:t xml:space="preserve">séquences jeux ou bonus </w:t>
      </w:r>
      <w:r w:rsidRPr="005C3E12">
        <w:rPr>
          <w:rFonts w:ascii="Aptos" w:eastAsiaTheme="majorEastAsia" w:hAnsi="Aptos" w:cs="Arial"/>
          <w:bCs/>
          <w:sz w:val="20"/>
        </w:rPr>
        <w:t>devront être pré-testé</w:t>
      </w:r>
      <w:r w:rsidR="00220A5E" w:rsidRPr="005C3E12">
        <w:rPr>
          <w:rFonts w:ascii="Aptos" w:eastAsiaTheme="majorEastAsia" w:hAnsi="Aptos" w:cs="Arial"/>
          <w:bCs/>
          <w:sz w:val="20"/>
        </w:rPr>
        <w:t>e</w:t>
      </w:r>
      <w:r w:rsidRPr="005C3E12">
        <w:rPr>
          <w:rFonts w:ascii="Aptos" w:eastAsiaTheme="majorEastAsia" w:hAnsi="Aptos" w:cs="Arial"/>
          <w:bCs/>
          <w:sz w:val="20"/>
        </w:rPr>
        <w:t>s et validé</w:t>
      </w:r>
      <w:r w:rsidR="00220A5E" w:rsidRPr="005C3E12">
        <w:rPr>
          <w:rFonts w:ascii="Aptos" w:eastAsiaTheme="majorEastAsia" w:hAnsi="Aptos" w:cs="Arial"/>
          <w:bCs/>
          <w:sz w:val="20"/>
        </w:rPr>
        <w:t>e</w:t>
      </w:r>
      <w:r w:rsidRPr="005C3E12">
        <w:rPr>
          <w:rFonts w:ascii="Aptos" w:eastAsiaTheme="majorEastAsia" w:hAnsi="Aptos" w:cs="Arial"/>
          <w:bCs/>
          <w:sz w:val="20"/>
        </w:rPr>
        <w:t xml:space="preserve">s sur </w:t>
      </w:r>
      <w:r w:rsidR="00C95F2B" w:rsidRPr="005C3E12">
        <w:rPr>
          <w:rFonts w:ascii="Aptos" w:eastAsiaTheme="majorEastAsia" w:hAnsi="Aptos" w:cs="Arial"/>
          <w:bCs/>
          <w:sz w:val="20"/>
        </w:rPr>
        <w:t xml:space="preserve">appareil ou via un lien téléchargeable </w:t>
      </w:r>
      <w:r w:rsidRPr="005C3E12">
        <w:rPr>
          <w:rFonts w:ascii="Aptos" w:eastAsiaTheme="majorEastAsia" w:hAnsi="Aptos" w:cs="Arial"/>
          <w:bCs/>
          <w:sz w:val="20"/>
        </w:rPr>
        <w:t>en amont de l’</w:t>
      </w:r>
      <w:proofErr w:type="spellStart"/>
      <w:r w:rsidRPr="005C3E12">
        <w:rPr>
          <w:rFonts w:ascii="Aptos" w:eastAsiaTheme="majorEastAsia" w:hAnsi="Aptos" w:cs="Arial"/>
          <w:bCs/>
          <w:sz w:val="20"/>
        </w:rPr>
        <w:t>upload</w:t>
      </w:r>
      <w:proofErr w:type="spellEnd"/>
      <w:r w:rsidRPr="005C3E12">
        <w:rPr>
          <w:rFonts w:ascii="Aptos" w:eastAsiaTheme="majorEastAsia" w:hAnsi="Aptos" w:cs="Arial"/>
          <w:bCs/>
          <w:sz w:val="20"/>
        </w:rPr>
        <w:t xml:space="preserve"> sur l’</w:t>
      </w:r>
      <w:r w:rsidR="00C95F2B" w:rsidRPr="005C3E12">
        <w:rPr>
          <w:rFonts w:ascii="Aptos" w:eastAsiaTheme="majorEastAsia" w:hAnsi="Aptos" w:cs="Arial"/>
          <w:bCs/>
          <w:sz w:val="20"/>
        </w:rPr>
        <w:t xml:space="preserve">ensemble du parc. </w:t>
      </w:r>
    </w:p>
    <w:p w14:paraId="5D10ED3F" w14:textId="3D854DBF" w:rsidR="00320620" w:rsidRPr="005C3E12" w:rsidRDefault="00320620" w:rsidP="00063805">
      <w:pPr>
        <w:spacing w:after="0"/>
        <w:rPr>
          <w:rFonts w:ascii="Aptos" w:eastAsiaTheme="majorEastAsia" w:hAnsi="Aptos" w:cs="Arial"/>
          <w:bCs/>
          <w:sz w:val="20"/>
        </w:rPr>
      </w:pPr>
    </w:p>
    <w:p w14:paraId="0E3668FF" w14:textId="38FBE297" w:rsidR="00320620" w:rsidRPr="005C3E12" w:rsidRDefault="00320620" w:rsidP="00320620">
      <w:pPr>
        <w:pStyle w:val="Titre3"/>
        <w:rPr>
          <w:rFonts w:ascii="Aptos" w:hAnsi="Aptos"/>
        </w:rPr>
      </w:pPr>
      <w:bookmarkStart w:id="36" w:name="_Toc94862390"/>
      <w:r w:rsidRPr="005C3E12">
        <w:rPr>
          <w:rFonts w:ascii="Aptos" w:hAnsi="Aptos"/>
        </w:rPr>
        <w:t>6.2.</w:t>
      </w:r>
      <w:r w:rsidR="009D276C">
        <w:rPr>
          <w:rFonts w:ascii="Aptos" w:hAnsi="Aptos"/>
        </w:rPr>
        <w:t>8</w:t>
      </w:r>
      <w:r w:rsidRPr="005C3E12">
        <w:rPr>
          <w:rFonts w:ascii="Aptos" w:hAnsi="Aptos"/>
        </w:rPr>
        <w:t xml:space="preserve"> Consultation des contenus</w:t>
      </w:r>
      <w:bookmarkEnd w:id="36"/>
    </w:p>
    <w:p w14:paraId="3E0467F6" w14:textId="33BA83D3" w:rsidR="00320620" w:rsidRPr="005C3E12" w:rsidRDefault="00320620" w:rsidP="00063805">
      <w:pPr>
        <w:spacing w:after="0"/>
        <w:rPr>
          <w:rFonts w:ascii="Aptos" w:eastAsiaTheme="majorEastAsia" w:hAnsi="Aptos" w:cs="Arial"/>
          <w:bCs/>
          <w:sz w:val="20"/>
        </w:rPr>
      </w:pPr>
    </w:p>
    <w:p w14:paraId="155FF44C" w14:textId="4336770B" w:rsidR="00320620" w:rsidRPr="005C3E12" w:rsidRDefault="00320620" w:rsidP="00063805">
      <w:pPr>
        <w:spacing w:after="0"/>
        <w:rPr>
          <w:rFonts w:ascii="Aptos" w:eastAsiaTheme="majorEastAsia" w:hAnsi="Aptos" w:cs="Arial"/>
          <w:bCs/>
          <w:sz w:val="20"/>
        </w:rPr>
      </w:pPr>
      <w:r w:rsidRPr="005C3E12">
        <w:rPr>
          <w:rFonts w:ascii="Aptos" w:eastAsiaTheme="majorEastAsia" w:hAnsi="Aptos" w:cs="Arial"/>
          <w:bCs/>
          <w:sz w:val="20"/>
        </w:rPr>
        <w:t xml:space="preserve">Le concessionnaire mettra à disposition du musée du </w:t>
      </w:r>
      <w:proofErr w:type="gramStart"/>
      <w:r w:rsidRPr="005C3E12">
        <w:rPr>
          <w:rFonts w:ascii="Aptos" w:eastAsiaTheme="majorEastAsia" w:hAnsi="Aptos" w:cs="Arial"/>
          <w:bCs/>
          <w:sz w:val="20"/>
        </w:rPr>
        <w:t>quai</w:t>
      </w:r>
      <w:proofErr w:type="gramEnd"/>
      <w:r w:rsidRPr="005C3E12">
        <w:rPr>
          <w:rFonts w:ascii="Aptos" w:eastAsiaTheme="majorEastAsia" w:hAnsi="Aptos" w:cs="Arial"/>
          <w:bCs/>
          <w:sz w:val="20"/>
        </w:rPr>
        <w:t xml:space="preserve"> Branly – Jacques Chirac un accès en ligne permettant la consultation d</w:t>
      </w:r>
      <w:r w:rsidR="009F2A33">
        <w:rPr>
          <w:rFonts w:ascii="Aptos" w:eastAsiaTheme="majorEastAsia" w:hAnsi="Aptos" w:cs="Arial"/>
          <w:bCs/>
          <w:sz w:val="20"/>
        </w:rPr>
        <w:t>e l’interface navigable et d</w:t>
      </w:r>
      <w:r w:rsidRPr="005C3E12">
        <w:rPr>
          <w:rFonts w:ascii="Aptos" w:eastAsiaTheme="majorEastAsia" w:hAnsi="Aptos" w:cs="Arial"/>
          <w:bCs/>
          <w:sz w:val="20"/>
        </w:rPr>
        <w:t xml:space="preserve">es contenus disponibles en temps réel </w:t>
      </w:r>
      <w:r w:rsidR="009F2A33">
        <w:rPr>
          <w:rFonts w:ascii="Aptos" w:eastAsiaTheme="majorEastAsia" w:hAnsi="Aptos" w:cs="Arial"/>
          <w:bCs/>
          <w:sz w:val="20"/>
        </w:rPr>
        <w:t xml:space="preserve">dans le </w:t>
      </w:r>
      <w:r w:rsidRPr="005C3E12">
        <w:rPr>
          <w:rFonts w:ascii="Aptos" w:eastAsiaTheme="majorEastAsia" w:hAnsi="Aptos" w:cs="Arial"/>
          <w:bCs/>
          <w:sz w:val="20"/>
        </w:rPr>
        <w:t>guide multimédia.</w:t>
      </w:r>
    </w:p>
    <w:p w14:paraId="059AFA0F" w14:textId="77777777" w:rsidR="00320620" w:rsidRPr="005C3E12" w:rsidRDefault="00320620" w:rsidP="00063805">
      <w:pPr>
        <w:spacing w:after="0"/>
        <w:rPr>
          <w:rFonts w:ascii="Aptos" w:eastAsiaTheme="majorEastAsia" w:hAnsi="Aptos" w:cs="Arial"/>
          <w:bCs/>
          <w:sz w:val="20"/>
        </w:rPr>
      </w:pPr>
    </w:p>
    <w:p w14:paraId="50C6F9F2" w14:textId="77777777" w:rsidR="00796BB4" w:rsidRPr="005C3E12" w:rsidRDefault="004D20DA" w:rsidP="0019509B">
      <w:pPr>
        <w:pStyle w:val="Titre2"/>
        <w:rPr>
          <w:rFonts w:ascii="Aptos" w:hAnsi="Aptos"/>
          <w:color w:val="000000" w:themeColor="text1"/>
        </w:rPr>
      </w:pPr>
      <w:bookmarkStart w:id="37" w:name="_Toc94862391"/>
      <w:r w:rsidRPr="005C3E12">
        <w:rPr>
          <w:rFonts w:ascii="Aptos" w:hAnsi="Aptos"/>
          <w:color w:val="000000" w:themeColor="text1"/>
        </w:rPr>
        <w:t>6</w:t>
      </w:r>
      <w:r w:rsidR="0003728B" w:rsidRPr="005C3E12">
        <w:rPr>
          <w:rFonts w:ascii="Aptos" w:hAnsi="Aptos"/>
          <w:color w:val="000000" w:themeColor="text1"/>
        </w:rPr>
        <w:t xml:space="preserve">.3 </w:t>
      </w:r>
      <w:r w:rsidR="00796BB4" w:rsidRPr="005C3E12">
        <w:rPr>
          <w:rFonts w:ascii="Aptos" w:hAnsi="Aptos"/>
          <w:color w:val="000000" w:themeColor="text1"/>
        </w:rPr>
        <w:t>Diffusion et cession de droits</w:t>
      </w:r>
      <w:bookmarkEnd w:id="37"/>
    </w:p>
    <w:p w14:paraId="7C6F991E" w14:textId="77777777" w:rsidR="0019509B" w:rsidRPr="005C3E12" w:rsidRDefault="0019509B" w:rsidP="0019509B">
      <w:pPr>
        <w:spacing w:after="0"/>
        <w:rPr>
          <w:rFonts w:ascii="Aptos" w:hAnsi="Aptos"/>
          <w:color w:val="000000" w:themeColor="text1"/>
        </w:rPr>
      </w:pPr>
    </w:p>
    <w:p w14:paraId="60521CCA" w14:textId="77777777" w:rsidR="00796BB4" w:rsidRPr="005C3E12" w:rsidRDefault="00A014BA" w:rsidP="0019509B">
      <w:pPr>
        <w:spacing w:after="0"/>
        <w:rPr>
          <w:rFonts w:ascii="Aptos" w:hAnsi="Aptos" w:cs="Arial"/>
          <w:color w:val="000000" w:themeColor="text1"/>
          <w:sz w:val="20"/>
        </w:rPr>
      </w:pPr>
      <w:r w:rsidRPr="005C3E12">
        <w:rPr>
          <w:rFonts w:ascii="Aptos" w:hAnsi="Aptos" w:cs="Arial"/>
          <w:color w:val="000000" w:themeColor="text1"/>
          <w:sz w:val="20"/>
        </w:rPr>
        <w:t>Les contenus sont destinés à une diffusion sur tous supports.</w:t>
      </w:r>
    </w:p>
    <w:p w14:paraId="49276C31" w14:textId="77777777" w:rsidR="0019509B" w:rsidRPr="005C3E12" w:rsidRDefault="0019509B" w:rsidP="0019509B">
      <w:pPr>
        <w:spacing w:after="0"/>
        <w:rPr>
          <w:rFonts w:ascii="Aptos" w:hAnsi="Aptos" w:cs="Arial"/>
          <w:color w:val="000000" w:themeColor="text1"/>
          <w:sz w:val="20"/>
        </w:rPr>
      </w:pPr>
    </w:p>
    <w:p w14:paraId="086E627B" w14:textId="77777777" w:rsidR="00A014BA" w:rsidRPr="005C3E12" w:rsidRDefault="004D20DA" w:rsidP="00824CF4">
      <w:pPr>
        <w:pStyle w:val="Titre3"/>
        <w:rPr>
          <w:rFonts w:ascii="Aptos" w:hAnsi="Aptos"/>
          <w:color w:val="000000" w:themeColor="text1"/>
        </w:rPr>
      </w:pPr>
      <w:bookmarkStart w:id="38" w:name="_Toc94862392"/>
      <w:r w:rsidRPr="005C3E12">
        <w:rPr>
          <w:rFonts w:ascii="Aptos" w:hAnsi="Aptos"/>
          <w:color w:val="000000" w:themeColor="text1"/>
        </w:rPr>
        <w:t>6</w:t>
      </w:r>
      <w:r w:rsidR="0003728B" w:rsidRPr="005C3E12">
        <w:rPr>
          <w:rFonts w:ascii="Aptos" w:hAnsi="Aptos"/>
          <w:color w:val="000000" w:themeColor="text1"/>
        </w:rPr>
        <w:t xml:space="preserve">.3.1 </w:t>
      </w:r>
      <w:r w:rsidR="00A014BA" w:rsidRPr="005C3E12">
        <w:rPr>
          <w:rFonts w:ascii="Aptos" w:hAnsi="Aptos"/>
          <w:color w:val="000000" w:themeColor="text1"/>
        </w:rPr>
        <w:t xml:space="preserve">Cession des droits des contenus existants par le musée du </w:t>
      </w:r>
      <w:proofErr w:type="gramStart"/>
      <w:r w:rsidR="00A014BA" w:rsidRPr="005C3E12">
        <w:rPr>
          <w:rFonts w:ascii="Aptos" w:hAnsi="Aptos"/>
          <w:color w:val="000000" w:themeColor="text1"/>
        </w:rPr>
        <w:t>quai</w:t>
      </w:r>
      <w:proofErr w:type="gramEnd"/>
      <w:r w:rsidR="00A014BA" w:rsidRPr="005C3E12">
        <w:rPr>
          <w:rFonts w:ascii="Aptos" w:hAnsi="Aptos"/>
          <w:color w:val="000000" w:themeColor="text1"/>
        </w:rPr>
        <w:t xml:space="preserve"> Branly - Jacques Chirac au </w:t>
      </w:r>
      <w:r w:rsidR="005C3C87" w:rsidRPr="005C3E12">
        <w:rPr>
          <w:rFonts w:ascii="Aptos" w:hAnsi="Aptos"/>
          <w:color w:val="000000" w:themeColor="text1"/>
        </w:rPr>
        <w:t>concessionnaire</w:t>
      </w:r>
      <w:bookmarkEnd w:id="38"/>
      <w:r w:rsidR="005C3C87" w:rsidRPr="005C3E12">
        <w:rPr>
          <w:rFonts w:ascii="Aptos" w:hAnsi="Aptos"/>
          <w:color w:val="000000" w:themeColor="text1"/>
        </w:rPr>
        <w:t xml:space="preserve"> </w:t>
      </w:r>
    </w:p>
    <w:p w14:paraId="0DC4B186" w14:textId="77777777" w:rsidR="00824CF4" w:rsidRPr="005C3E12" w:rsidRDefault="00824CF4" w:rsidP="00824CF4">
      <w:pPr>
        <w:spacing w:after="0"/>
        <w:rPr>
          <w:rFonts w:ascii="Aptos" w:hAnsi="Aptos"/>
          <w:color w:val="000000" w:themeColor="text1"/>
        </w:rPr>
      </w:pPr>
    </w:p>
    <w:p w14:paraId="4DDB14EE" w14:textId="1CA80E98" w:rsidR="00A014BA" w:rsidRPr="005C3E12" w:rsidRDefault="00A014BA" w:rsidP="00824CF4">
      <w:pPr>
        <w:spacing w:after="0"/>
        <w:rPr>
          <w:rFonts w:ascii="Aptos" w:hAnsi="Aptos" w:cs="Arial"/>
          <w:color w:val="000000" w:themeColor="text1"/>
          <w:sz w:val="20"/>
        </w:rPr>
      </w:pPr>
      <w:r w:rsidRPr="005C3E12">
        <w:rPr>
          <w:rFonts w:ascii="Aptos" w:hAnsi="Aptos" w:cs="Arial"/>
          <w:color w:val="000000" w:themeColor="text1"/>
          <w:sz w:val="20"/>
        </w:rPr>
        <w:t xml:space="preserve">Le musée du </w:t>
      </w:r>
      <w:proofErr w:type="gramStart"/>
      <w:r w:rsidRPr="005C3E12">
        <w:rPr>
          <w:rFonts w:ascii="Aptos" w:hAnsi="Aptos" w:cs="Arial"/>
          <w:color w:val="000000" w:themeColor="text1"/>
          <w:sz w:val="20"/>
        </w:rPr>
        <w:t>quai</w:t>
      </w:r>
      <w:proofErr w:type="gramEnd"/>
      <w:r w:rsidRPr="005C3E12">
        <w:rPr>
          <w:rFonts w:ascii="Aptos" w:hAnsi="Aptos" w:cs="Arial"/>
          <w:color w:val="000000" w:themeColor="text1"/>
          <w:sz w:val="20"/>
        </w:rPr>
        <w:t xml:space="preserve"> Branly - Jacques Chirac est propriétaire des droits d’exploitation des contenus existants liés au présent contrat et tels que décrits à l’article </w:t>
      </w:r>
      <w:r w:rsidR="00824CF4" w:rsidRPr="005C3E12">
        <w:rPr>
          <w:rFonts w:ascii="Aptos" w:hAnsi="Aptos" w:cs="Arial"/>
          <w:color w:val="000000" w:themeColor="text1"/>
          <w:sz w:val="20"/>
        </w:rPr>
        <w:t>4</w:t>
      </w:r>
      <w:r w:rsidRPr="005C3E12">
        <w:rPr>
          <w:rFonts w:ascii="Aptos" w:hAnsi="Aptos" w:cs="Arial"/>
          <w:color w:val="000000" w:themeColor="text1"/>
          <w:sz w:val="20"/>
        </w:rPr>
        <w:t>.2.1, à savoir :</w:t>
      </w:r>
    </w:p>
    <w:p w14:paraId="7644B063" w14:textId="77777777" w:rsidR="008555EE" w:rsidRPr="005C3E12" w:rsidRDefault="008555EE" w:rsidP="00824CF4">
      <w:pPr>
        <w:spacing w:after="0"/>
        <w:rPr>
          <w:rFonts w:ascii="Aptos" w:hAnsi="Aptos" w:cs="Arial"/>
          <w:color w:val="000000" w:themeColor="text1"/>
          <w:sz w:val="20"/>
        </w:rPr>
      </w:pPr>
    </w:p>
    <w:p w14:paraId="34EC8AF1" w14:textId="42DB7E86" w:rsidR="0071509C" w:rsidRPr="00166575" w:rsidRDefault="001A572A" w:rsidP="009E12CF">
      <w:pPr>
        <w:pStyle w:val="Paragraphedeliste"/>
        <w:numPr>
          <w:ilvl w:val="0"/>
          <w:numId w:val="48"/>
        </w:numPr>
        <w:spacing w:after="0"/>
        <w:ind w:left="284" w:hanging="284"/>
        <w:rPr>
          <w:rFonts w:ascii="Aptos" w:hAnsi="Aptos" w:cs="Arial"/>
          <w:sz w:val="20"/>
        </w:rPr>
      </w:pPr>
      <w:r w:rsidRPr="00166575">
        <w:rPr>
          <w:rFonts w:ascii="Aptos" w:hAnsi="Aptos" w:cs="Arial"/>
          <w:sz w:val="20"/>
        </w:rPr>
        <w:t>74</w:t>
      </w:r>
      <w:r w:rsidR="000B7776" w:rsidRPr="00166575">
        <w:rPr>
          <w:rFonts w:ascii="Aptos" w:hAnsi="Aptos" w:cs="Arial"/>
          <w:sz w:val="20"/>
        </w:rPr>
        <w:t xml:space="preserve"> séquences (1 introduction générale + </w:t>
      </w:r>
      <w:r w:rsidRPr="00166575">
        <w:rPr>
          <w:rFonts w:ascii="Aptos" w:hAnsi="Aptos" w:cs="Arial"/>
          <w:sz w:val="20"/>
        </w:rPr>
        <w:t>73</w:t>
      </w:r>
      <w:r w:rsidR="000B7776" w:rsidRPr="00166575">
        <w:rPr>
          <w:rFonts w:ascii="Aptos" w:hAnsi="Aptos" w:cs="Arial"/>
          <w:sz w:val="20"/>
        </w:rPr>
        <w:t xml:space="preserve"> séquences audio basés sur des interviews des responsables de collection)</w:t>
      </w:r>
      <w:r w:rsidR="00166575">
        <w:rPr>
          <w:rFonts w:ascii="Aptos" w:hAnsi="Aptos" w:cs="Arial"/>
          <w:sz w:val="20"/>
        </w:rPr>
        <w:t> ;</w:t>
      </w:r>
    </w:p>
    <w:p w14:paraId="759CFBF7" w14:textId="1592722F" w:rsidR="000B7776" w:rsidRPr="00166575" w:rsidRDefault="001A572A" w:rsidP="009E12CF">
      <w:pPr>
        <w:pStyle w:val="Paragraphedeliste"/>
        <w:numPr>
          <w:ilvl w:val="0"/>
          <w:numId w:val="48"/>
        </w:numPr>
        <w:spacing w:after="0"/>
        <w:ind w:left="284" w:hanging="284"/>
        <w:rPr>
          <w:rFonts w:ascii="Aptos" w:hAnsi="Aptos" w:cs="Arial"/>
          <w:sz w:val="20"/>
        </w:rPr>
      </w:pPr>
      <w:r w:rsidRPr="00166575">
        <w:rPr>
          <w:rFonts w:ascii="Aptos" w:hAnsi="Aptos" w:cs="Arial"/>
          <w:sz w:val="20"/>
        </w:rPr>
        <w:t>29</w:t>
      </w:r>
      <w:r w:rsidR="000B7776" w:rsidRPr="00166575">
        <w:rPr>
          <w:rFonts w:ascii="Aptos" w:hAnsi="Aptos" w:cs="Arial"/>
          <w:sz w:val="20"/>
        </w:rPr>
        <w:t xml:space="preserve"> séquences bonus (contenu audio ou multimédia : diaporama, vidéo, conte, carnet de voyage, texte d’auteur) ; </w:t>
      </w:r>
    </w:p>
    <w:p w14:paraId="227B1CFB" w14:textId="2E33233B" w:rsidR="000B7776" w:rsidRPr="004C52B9" w:rsidRDefault="004A5853" w:rsidP="004A5853">
      <w:pPr>
        <w:spacing w:after="0"/>
        <w:ind w:left="284" w:hanging="284"/>
        <w:rPr>
          <w:rFonts w:ascii="Aptos" w:hAnsi="Aptos" w:cs="Arial"/>
          <w:sz w:val="20"/>
        </w:rPr>
      </w:pPr>
      <w:r w:rsidRPr="004C52B9">
        <w:rPr>
          <w:rFonts w:ascii="Aptos" w:hAnsi="Aptos" w:cs="Arial"/>
          <w:sz w:val="20"/>
        </w:rPr>
        <w:tab/>
      </w:r>
      <w:r w:rsidR="000B7776" w:rsidRPr="004C52B9">
        <w:rPr>
          <w:rFonts w:ascii="Aptos" w:hAnsi="Aptos" w:cs="Arial"/>
          <w:sz w:val="20"/>
        </w:rPr>
        <w:t>Ces contenus sont en 3 langues (français, anglais, espagnol). Chaque séquence dure entre deux et quatre minutes</w:t>
      </w:r>
      <w:r w:rsidR="001A572A" w:rsidRPr="004C52B9">
        <w:rPr>
          <w:rFonts w:ascii="Aptos" w:hAnsi="Aptos" w:cs="Arial"/>
          <w:sz w:val="20"/>
        </w:rPr>
        <w:t>. 8 de ces séquences sont également en allemand, italien, chinois et LSF</w:t>
      </w:r>
      <w:r w:rsidR="00166575">
        <w:rPr>
          <w:rFonts w:ascii="Aptos" w:hAnsi="Aptos" w:cs="Arial"/>
          <w:sz w:val="20"/>
        </w:rPr>
        <w:t> ;</w:t>
      </w:r>
    </w:p>
    <w:p w14:paraId="3A485438" w14:textId="2EC58C17" w:rsidR="00EB7323" w:rsidRDefault="0071509C" w:rsidP="009E12CF">
      <w:pPr>
        <w:pStyle w:val="Paragraphedeliste"/>
        <w:numPr>
          <w:ilvl w:val="0"/>
          <w:numId w:val="48"/>
        </w:numPr>
        <w:spacing w:after="0"/>
        <w:ind w:left="284" w:hanging="284"/>
        <w:rPr>
          <w:rFonts w:ascii="Aptos" w:hAnsi="Aptos" w:cs="Arial"/>
          <w:sz w:val="20"/>
        </w:rPr>
      </w:pPr>
      <w:r w:rsidRPr="00166575">
        <w:rPr>
          <w:rFonts w:ascii="Aptos" w:hAnsi="Aptos" w:cs="Arial"/>
          <w:sz w:val="20"/>
        </w:rPr>
        <w:t>4</w:t>
      </w:r>
      <w:r w:rsidR="001A572A" w:rsidRPr="00166575">
        <w:rPr>
          <w:rFonts w:ascii="Aptos" w:hAnsi="Aptos" w:cs="Arial"/>
          <w:sz w:val="20"/>
        </w:rPr>
        <w:t xml:space="preserve">1 </w:t>
      </w:r>
      <w:r w:rsidR="000B7776" w:rsidRPr="00166575">
        <w:rPr>
          <w:rFonts w:ascii="Aptos" w:hAnsi="Aptos" w:cs="Arial"/>
          <w:sz w:val="20"/>
        </w:rPr>
        <w:t xml:space="preserve">séquences existant dans </w:t>
      </w:r>
      <w:r w:rsidR="00EB7323">
        <w:rPr>
          <w:rFonts w:ascii="Aptos" w:hAnsi="Aptos" w:cs="Arial"/>
          <w:sz w:val="20"/>
        </w:rPr>
        <w:t>3</w:t>
      </w:r>
      <w:r w:rsidR="000B7776" w:rsidRPr="004C52B9">
        <w:rPr>
          <w:rFonts w:ascii="Aptos" w:hAnsi="Aptos" w:cs="Arial"/>
          <w:sz w:val="20"/>
        </w:rPr>
        <w:t xml:space="preserve"> langues complémentaires : allemand, italien</w:t>
      </w:r>
      <w:r w:rsidR="00EB7323">
        <w:rPr>
          <w:rFonts w:ascii="Aptos" w:hAnsi="Aptos" w:cs="Arial"/>
          <w:sz w:val="20"/>
        </w:rPr>
        <w:t xml:space="preserve"> et</w:t>
      </w:r>
      <w:r w:rsidR="000B7776" w:rsidRPr="004C52B9">
        <w:rPr>
          <w:rFonts w:ascii="Aptos" w:hAnsi="Aptos" w:cs="Arial"/>
          <w:sz w:val="20"/>
        </w:rPr>
        <w:t xml:space="preserve"> chinois</w:t>
      </w:r>
      <w:r w:rsidR="00EB7323">
        <w:rPr>
          <w:rFonts w:ascii="Aptos" w:hAnsi="Aptos" w:cs="Arial"/>
          <w:sz w:val="20"/>
        </w:rPr>
        <w:t>.</w:t>
      </w:r>
      <w:r w:rsidR="00EB7323" w:rsidRPr="00EB7323">
        <w:rPr>
          <w:rFonts w:ascii="Aptos" w:hAnsi="Aptos" w:cs="Arial"/>
          <w:sz w:val="20"/>
        </w:rPr>
        <w:t xml:space="preserve"> </w:t>
      </w:r>
      <w:r w:rsidR="00EB7323" w:rsidRPr="004C52B9" w:rsidDel="00EB7323">
        <w:rPr>
          <w:rFonts w:ascii="Aptos" w:hAnsi="Aptos" w:cs="Arial"/>
          <w:sz w:val="20"/>
        </w:rPr>
        <w:t>Chaque séquence dure entre deux et quatre minutes</w:t>
      </w:r>
      <w:r w:rsidR="00EB7323">
        <w:rPr>
          <w:rFonts w:ascii="Aptos" w:hAnsi="Aptos" w:cs="Arial"/>
          <w:sz w:val="20"/>
        </w:rPr>
        <w:t> ;</w:t>
      </w:r>
      <w:r w:rsidR="00EB7323" w:rsidRPr="00EB7323">
        <w:rPr>
          <w:rFonts w:ascii="Aptos" w:hAnsi="Aptos" w:cs="Arial"/>
          <w:sz w:val="20"/>
        </w:rPr>
        <w:t xml:space="preserve"> </w:t>
      </w:r>
    </w:p>
    <w:p w14:paraId="68139289" w14:textId="163E3269" w:rsidR="000B7776" w:rsidRPr="00166575" w:rsidRDefault="00EB7323" w:rsidP="009E12CF">
      <w:pPr>
        <w:pStyle w:val="Paragraphedeliste"/>
        <w:numPr>
          <w:ilvl w:val="0"/>
          <w:numId w:val="48"/>
        </w:numPr>
        <w:spacing w:after="0"/>
        <w:ind w:left="284" w:hanging="284"/>
        <w:rPr>
          <w:rFonts w:ascii="Aptos" w:hAnsi="Aptos" w:cs="Arial"/>
          <w:sz w:val="20"/>
        </w:rPr>
      </w:pPr>
      <w:r>
        <w:rPr>
          <w:rFonts w:ascii="Aptos" w:hAnsi="Aptos" w:cs="Arial"/>
          <w:sz w:val="20"/>
        </w:rPr>
        <w:t>41 séquence</w:t>
      </w:r>
      <w:r w:rsidR="00C22815">
        <w:rPr>
          <w:rFonts w:ascii="Aptos" w:hAnsi="Aptos" w:cs="Arial"/>
          <w:sz w:val="20"/>
        </w:rPr>
        <w:t>s</w:t>
      </w:r>
      <w:r>
        <w:rPr>
          <w:rFonts w:ascii="Aptos" w:hAnsi="Aptos" w:cs="Arial"/>
          <w:sz w:val="20"/>
        </w:rPr>
        <w:t xml:space="preserve"> </w:t>
      </w:r>
      <w:proofErr w:type="gramStart"/>
      <w:r>
        <w:rPr>
          <w:rFonts w:ascii="Aptos" w:hAnsi="Aptos" w:cs="Arial"/>
          <w:sz w:val="20"/>
        </w:rPr>
        <w:t xml:space="preserve">en </w:t>
      </w:r>
      <w:r w:rsidR="000B7776" w:rsidRPr="004C52B9">
        <w:rPr>
          <w:rFonts w:ascii="Aptos" w:hAnsi="Aptos" w:cs="Arial"/>
          <w:sz w:val="20"/>
        </w:rPr>
        <w:t xml:space="preserve"> LSF</w:t>
      </w:r>
      <w:proofErr w:type="gramEnd"/>
      <w:r w:rsidR="000B7776" w:rsidRPr="004C52B9">
        <w:rPr>
          <w:rFonts w:ascii="Aptos" w:hAnsi="Aptos" w:cs="Arial"/>
          <w:sz w:val="20"/>
        </w:rPr>
        <w:t xml:space="preserve">. </w:t>
      </w:r>
      <w:r w:rsidR="000B7776" w:rsidRPr="004C52B9" w:rsidDel="00EB7323">
        <w:rPr>
          <w:rFonts w:ascii="Aptos" w:hAnsi="Aptos" w:cs="Arial"/>
          <w:sz w:val="20"/>
        </w:rPr>
        <w:t xml:space="preserve">Chaque séquence dure entre deux et quatre minutes ; </w:t>
      </w:r>
    </w:p>
    <w:p w14:paraId="51E98B4D" w14:textId="1C8876D9" w:rsidR="000B7776" w:rsidRPr="00166575" w:rsidRDefault="009F2A33" w:rsidP="009E12CF">
      <w:pPr>
        <w:pStyle w:val="Paragraphedeliste"/>
        <w:numPr>
          <w:ilvl w:val="0"/>
          <w:numId w:val="48"/>
        </w:numPr>
        <w:spacing w:after="0"/>
        <w:ind w:left="284" w:hanging="284"/>
        <w:rPr>
          <w:rFonts w:ascii="Aptos" w:hAnsi="Aptos" w:cs="Arial"/>
          <w:sz w:val="20"/>
        </w:rPr>
      </w:pPr>
      <w:r w:rsidRPr="00166575">
        <w:rPr>
          <w:rFonts w:ascii="Aptos" w:hAnsi="Aptos" w:cs="Arial"/>
          <w:sz w:val="20"/>
        </w:rPr>
        <w:t>32</w:t>
      </w:r>
      <w:r w:rsidR="000B7776" w:rsidRPr="00166575">
        <w:rPr>
          <w:rFonts w:ascii="Aptos" w:hAnsi="Aptos" w:cs="Arial"/>
          <w:sz w:val="20"/>
        </w:rPr>
        <w:t xml:space="preserve"> séquences pour le parcours famille (en langue française) auxquelles sont associées : </w:t>
      </w:r>
    </w:p>
    <w:p w14:paraId="0791FAA5" w14:textId="6556FACB" w:rsidR="000B7776" w:rsidRPr="00166575" w:rsidRDefault="009F2A33" w:rsidP="009E12CF">
      <w:pPr>
        <w:pStyle w:val="Paragraphedeliste"/>
        <w:numPr>
          <w:ilvl w:val="1"/>
          <w:numId w:val="60"/>
        </w:numPr>
        <w:spacing w:after="0"/>
        <w:ind w:left="567" w:hanging="283"/>
        <w:rPr>
          <w:rFonts w:ascii="Aptos" w:hAnsi="Aptos" w:cs="Arial"/>
          <w:sz w:val="20"/>
        </w:rPr>
      </w:pPr>
      <w:r w:rsidRPr="00166575">
        <w:rPr>
          <w:rFonts w:ascii="Aptos" w:hAnsi="Aptos" w:cs="Arial"/>
          <w:sz w:val="20"/>
        </w:rPr>
        <w:t>23</w:t>
      </w:r>
      <w:r w:rsidR="000B7776" w:rsidRPr="00166575">
        <w:rPr>
          <w:rFonts w:ascii="Aptos" w:hAnsi="Aptos" w:cs="Arial"/>
          <w:sz w:val="20"/>
        </w:rPr>
        <w:t xml:space="preserve"> séquences jeux (Quizz d’introduction / « </w:t>
      </w:r>
      <w:r w:rsidR="000B7776" w:rsidRPr="00166575">
        <w:rPr>
          <w:rFonts w:ascii="Aptos" w:hAnsi="Aptos" w:cs="Arial"/>
          <w:i/>
          <w:sz w:val="20"/>
        </w:rPr>
        <w:t>A toi de jouer</w:t>
      </w:r>
      <w:r w:rsidR="000B7776" w:rsidRPr="00166575">
        <w:rPr>
          <w:rFonts w:ascii="Aptos" w:hAnsi="Aptos" w:cs="Arial"/>
          <w:sz w:val="20"/>
        </w:rPr>
        <w:t xml:space="preserve"> » / « </w:t>
      </w:r>
      <w:r w:rsidR="000B7776" w:rsidRPr="00166575">
        <w:rPr>
          <w:rFonts w:ascii="Aptos" w:hAnsi="Aptos" w:cs="Arial"/>
          <w:i/>
          <w:sz w:val="20"/>
        </w:rPr>
        <w:t xml:space="preserve">Et pour finir </w:t>
      </w:r>
      <w:r w:rsidR="000B7776" w:rsidRPr="00166575">
        <w:rPr>
          <w:rFonts w:ascii="Aptos" w:hAnsi="Aptos" w:cs="Arial"/>
          <w:sz w:val="20"/>
        </w:rPr>
        <w:t>») ;</w:t>
      </w:r>
    </w:p>
    <w:p w14:paraId="06492E1D" w14:textId="77C8A926" w:rsidR="000B7776" w:rsidRPr="00166575" w:rsidRDefault="009F2A33" w:rsidP="009E12CF">
      <w:pPr>
        <w:pStyle w:val="Paragraphedeliste"/>
        <w:numPr>
          <w:ilvl w:val="1"/>
          <w:numId w:val="60"/>
        </w:numPr>
        <w:spacing w:after="0"/>
        <w:ind w:left="567" w:hanging="283"/>
        <w:rPr>
          <w:rFonts w:ascii="Aptos" w:hAnsi="Aptos" w:cs="Arial"/>
          <w:sz w:val="20"/>
        </w:rPr>
      </w:pPr>
      <w:r w:rsidRPr="00166575">
        <w:rPr>
          <w:rFonts w:ascii="Aptos" w:hAnsi="Aptos" w:cs="Arial"/>
          <w:sz w:val="20"/>
        </w:rPr>
        <w:t>36</w:t>
      </w:r>
      <w:r w:rsidR="000B7776" w:rsidRPr="00166575">
        <w:rPr>
          <w:rFonts w:ascii="Aptos" w:hAnsi="Aptos" w:cs="Arial"/>
          <w:sz w:val="20"/>
        </w:rPr>
        <w:t xml:space="preserve"> séquences bonus : 16 « </w:t>
      </w:r>
      <w:r w:rsidR="000B7776" w:rsidRPr="00166575">
        <w:rPr>
          <w:rFonts w:ascii="Aptos" w:hAnsi="Aptos" w:cs="Arial"/>
          <w:i/>
          <w:sz w:val="20"/>
        </w:rPr>
        <w:t>A toi de voi</w:t>
      </w:r>
      <w:r w:rsidR="000B7776" w:rsidRPr="00166575">
        <w:rPr>
          <w:rFonts w:ascii="Aptos" w:hAnsi="Aptos" w:cs="Arial"/>
          <w:sz w:val="20"/>
        </w:rPr>
        <w:t xml:space="preserve">r », 8 contes, 16 « </w:t>
      </w:r>
      <w:r w:rsidR="000B7776" w:rsidRPr="00166575">
        <w:rPr>
          <w:rFonts w:ascii="Aptos" w:hAnsi="Aptos" w:cs="Arial"/>
          <w:i/>
          <w:sz w:val="20"/>
        </w:rPr>
        <w:t xml:space="preserve">Le sais-tu ? </w:t>
      </w:r>
      <w:r w:rsidR="000B7776" w:rsidRPr="00166575">
        <w:rPr>
          <w:rFonts w:ascii="Aptos" w:hAnsi="Aptos" w:cs="Arial"/>
          <w:sz w:val="20"/>
        </w:rPr>
        <w:t>» ;</w:t>
      </w:r>
    </w:p>
    <w:p w14:paraId="407ABB6B" w14:textId="5473AB22" w:rsidR="000B7776" w:rsidRDefault="009F2A33" w:rsidP="009E12CF">
      <w:pPr>
        <w:pStyle w:val="Paragraphedeliste"/>
        <w:numPr>
          <w:ilvl w:val="1"/>
          <w:numId w:val="60"/>
        </w:numPr>
        <w:spacing w:after="0"/>
        <w:ind w:left="567" w:hanging="283"/>
        <w:rPr>
          <w:rFonts w:ascii="Aptos" w:hAnsi="Aptos" w:cs="Arial"/>
          <w:sz w:val="20"/>
        </w:rPr>
      </w:pPr>
      <w:r w:rsidRPr="00166575">
        <w:rPr>
          <w:rFonts w:ascii="Aptos" w:hAnsi="Aptos" w:cs="Arial"/>
          <w:sz w:val="20"/>
        </w:rPr>
        <w:t>24</w:t>
      </w:r>
      <w:r w:rsidR="000B7776" w:rsidRPr="00166575">
        <w:rPr>
          <w:rFonts w:ascii="Aptos" w:hAnsi="Aptos" w:cs="Arial"/>
          <w:sz w:val="20"/>
        </w:rPr>
        <w:t xml:space="preserve"> séquences directionnelles « </w:t>
      </w:r>
      <w:r w:rsidR="000B7776" w:rsidRPr="00166575">
        <w:rPr>
          <w:rFonts w:ascii="Aptos" w:hAnsi="Aptos" w:cs="Arial"/>
          <w:i/>
          <w:sz w:val="20"/>
        </w:rPr>
        <w:t>Vers l’étape suivante</w:t>
      </w:r>
      <w:r w:rsidR="000B7776" w:rsidRPr="00166575">
        <w:rPr>
          <w:rFonts w:ascii="Aptos" w:hAnsi="Aptos" w:cs="Arial"/>
          <w:sz w:val="20"/>
        </w:rPr>
        <w:t xml:space="preserve"> » (</w:t>
      </w:r>
      <w:r w:rsidR="000B7776" w:rsidRPr="004C52B9">
        <w:rPr>
          <w:rFonts w:ascii="Aptos" w:hAnsi="Aptos" w:cs="Arial"/>
          <w:sz w:val="20"/>
        </w:rPr>
        <w:t xml:space="preserve">Annexe 1 </w:t>
      </w:r>
      <w:r w:rsidR="000B7776" w:rsidRPr="00166575">
        <w:rPr>
          <w:rFonts w:ascii="Aptos" w:hAnsi="Aptos" w:cs="Arial"/>
          <w:sz w:val="20"/>
        </w:rPr>
        <w:t>du présent contrat) ;</w:t>
      </w:r>
    </w:p>
    <w:p w14:paraId="51D4F40B" w14:textId="472F95F1" w:rsidR="001D0E9D" w:rsidRPr="001D0E9D" w:rsidRDefault="001D0E9D" w:rsidP="009E12CF">
      <w:pPr>
        <w:pStyle w:val="Paragraphedeliste"/>
        <w:numPr>
          <w:ilvl w:val="1"/>
          <w:numId w:val="48"/>
        </w:numPr>
        <w:spacing w:after="0"/>
        <w:ind w:left="284" w:hanging="284"/>
        <w:rPr>
          <w:rFonts w:ascii="Aptos" w:hAnsi="Aptos" w:cs="Arial"/>
          <w:sz w:val="20"/>
        </w:rPr>
      </w:pPr>
      <w:r w:rsidRPr="00090463">
        <w:rPr>
          <w:rFonts w:ascii="Aptos" w:hAnsi="Aptos" w:cs="Arial"/>
          <w:sz w:val="20"/>
        </w:rPr>
        <w:t xml:space="preserve">16 séquences pour la version adaptée en LSF (adaptation des contenus et de l’interface) du parcours famille, pour les zones Océanie et Amériques, auxquelles sont associées : </w:t>
      </w:r>
    </w:p>
    <w:p w14:paraId="3E16325A" w14:textId="77777777" w:rsidR="001D0E9D" w:rsidRPr="00090463" w:rsidRDefault="001D0E9D" w:rsidP="009E12CF">
      <w:pPr>
        <w:pStyle w:val="Paragraphedeliste"/>
        <w:numPr>
          <w:ilvl w:val="2"/>
          <w:numId w:val="61"/>
        </w:numPr>
        <w:spacing w:after="0"/>
        <w:ind w:left="567" w:hanging="283"/>
        <w:rPr>
          <w:rFonts w:ascii="Aptos" w:hAnsi="Aptos" w:cs="Arial"/>
          <w:sz w:val="20"/>
        </w:rPr>
      </w:pPr>
      <w:r w:rsidRPr="00090463">
        <w:rPr>
          <w:rFonts w:ascii="Aptos" w:hAnsi="Aptos" w:cs="Arial"/>
          <w:sz w:val="20"/>
        </w:rPr>
        <w:lastRenderedPageBreak/>
        <w:t xml:space="preserve">12 séquences jeux (Quizz d’introduction / « </w:t>
      </w:r>
      <w:r w:rsidRPr="00090463">
        <w:rPr>
          <w:rFonts w:ascii="Aptos" w:hAnsi="Aptos" w:cs="Arial"/>
          <w:i/>
          <w:sz w:val="20"/>
        </w:rPr>
        <w:t>A toi de jouer</w:t>
      </w:r>
      <w:r w:rsidRPr="00090463">
        <w:rPr>
          <w:rFonts w:ascii="Aptos" w:hAnsi="Aptos" w:cs="Arial"/>
          <w:sz w:val="20"/>
        </w:rPr>
        <w:t xml:space="preserve"> » / « </w:t>
      </w:r>
      <w:r w:rsidRPr="00090463">
        <w:rPr>
          <w:rFonts w:ascii="Aptos" w:hAnsi="Aptos" w:cs="Arial"/>
          <w:i/>
          <w:sz w:val="20"/>
        </w:rPr>
        <w:t xml:space="preserve">Et pour finir </w:t>
      </w:r>
      <w:r w:rsidRPr="00090463">
        <w:rPr>
          <w:rFonts w:ascii="Aptos" w:hAnsi="Aptos" w:cs="Arial"/>
          <w:sz w:val="20"/>
        </w:rPr>
        <w:t>») ;</w:t>
      </w:r>
    </w:p>
    <w:p w14:paraId="74967D76" w14:textId="77777777" w:rsidR="001D0E9D" w:rsidRPr="00090463" w:rsidRDefault="001D0E9D" w:rsidP="009E12CF">
      <w:pPr>
        <w:pStyle w:val="Paragraphedeliste"/>
        <w:numPr>
          <w:ilvl w:val="2"/>
          <w:numId w:val="61"/>
        </w:numPr>
        <w:spacing w:after="0"/>
        <w:ind w:left="567" w:hanging="283"/>
        <w:rPr>
          <w:rFonts w:ascii="Aptos" w:hAnsi="Aptos" w:cs="Arial"/>
          <w:sz w:val="20"/>
        </w:rPr>
      </w:pPr>
      <w:r w:rsidRPr="00090463">
        <w:rPr>
          <w:rFonts w:ascii="Aptos" w:hAnsi="Aptos" w:cs="Arial"/>
          <w:sz w:val="20"/>
        </w:rPr>
        <w:t xml:space="preserve">20 séquences bonus (« </w:t>
      </w:r>
      <w:r w:rsidRPr="00090463">
        <w:rPr>
          <w:rFonts w:ascii="Aptos" w:hAnsi="Aptos" w:cs="Arial"/>
          <w:i/>
          <w:sz w:val="20"/>
        </w:rPr>
        <w:t>A toi de voi</w:t>
      </w:r>
      <w:r w:rsidRPr="00090463">
        <w:rPr>
          <w:rFonts w:ascii="Aptos" w:hAnsi="Aptos" w:cs="Arial"/>
          <w:sz w:val="20"/>
        </w:rPr>
        <w:t xml:space="preserve">r » / Contes, « </w:t>
      </w:r>
      <w:r w:rsidRPr="00090463">
        <w:rPr>
          <w:rFonts w:ascii="Aptos" w:hAnsi="Aptos" w:cs="Arial"/>
          <w:i/>
          <w:sz w:val="20"/>
        </w:rPr>
        <w:t xml:space="preserve">Le sais-tu ? </w:t>
      </w:r>
      <w:r w:rsidRPr="00090463">
        <w:rPr>
          <w:rFonts w:ascii="Aptos" w:hAnsi="Aptos" w:cs="Arial"/>
          <w:sz w:val="20"/>
        </w:rPr>
        <w:t>») ;</w:t>
      </w:r>
    </w:p>
    <w:p w14:paraId="4C57FEBE" w14:textId="77777777" w:rsidR="001D0E9D" w:rsidRPr="00090463" w:rsidRDefault="001D0E9D" w:rsidP="009E12CF">
      <w:pPr>
        <w:pStyle w:val="Paragraphedeliste"/>
        <w:numPr>
          <w:ilvl w:val="2"/>
          <w:numId w:val="61"/>
        </w:numPr>
        <w:spacing w:after="0"/>
        <w:ind w:left="567" w:hanging="283"/>
        <w:rPr>
          <w:rFonts w:ascii="Aptos" w:hAnsi="Aptos" w:cs="Arial"/>
          <w:sz w:val="20"/>
        </w:rPr>
      </w:pPr>
      <w:r w:rsidRPr="00090463">
        <w:rPr>
          <w:rFonts w:ascii="Aptos" w:hAnsi="Aptos" w:cs="Arial"/>
          <w:sz w:val="20"/>
        </w:rPr>
        <w:t xml:space="preserve">13 séquences directionnelles « </w:t>
      </w:r>
      <w:r w:rsidRPr="00090463">
        <w:rPr>
          <w:rFonts w:ascii="Aptos" w:hAnsi="Aptos" w:cs="Arial"/>
          <w:i/>
          <w:sz w:val="20"/>
        </w:rPr>
        <w:t>Vers l’étape suivante</w:t>
      </w:r>
      <w:r w:rsidRPr="00090463">
        <w:rPr>
          <w:rFonts w:ascii="Aptos" w:hAnsi="Aptos" w:cs="Arial"/>
          <w:sz w:val="20"/>
        </w:rPr>
        <w:t xml:space="preserve"> » ;</w:t>
      </w:r>
    </w:p>
    <w:p w14:paraId="32DB5FD5" w14:textId="332D07A6" w:rsidR="00166575" w:rsidRDefault="000B7776" w:rsidP="009E12CF">
      <w:pPr>
        <w:pStyle w:val="Paragraphedeliste"/>
        <w:numPr>
          <w:ilvl w:val="0"/>
          <w:numId w:val="48"/>
        </w:numPr>
        <w:spacing w:after="0"/>
        <w:ind w:left="284" w:hanging="284"/>
        <w:rPr>
          <w:rFonts w:ascii="Aptos" w:hAnsi="Aptos" w:cs="Arial"/>
          <w:sz w:val="20"/>
        </w:rPr>
      </w:pPr>
      <w:r w:rsidRPr="00166575">
        <w:rPr>
          <w:rFonts w:ascii="Aptos" w:hAnsi="Aptos" w:cs="Arial"/>
          <w:sz w:val="20"/>
        </w:rPr>
        <w:t>14 séquences en audiodescription ;</w:t>
      </w:r>
    </w:p>
    <w:p w14:paraId="768D8B1E" w14:textId="52E7F01B" w:rsidR="00824CF4" w:rsidRPr="00166575" w:rsidRDefault="009F2A33" w:rsidP="009E12CF">
      <w:pPr>
        <w:pStyle w:val="Paragraphedeliste"/>
        <w:numPr>
          <w:ilvl w:val="0"/>
          <w:numId w:val="48"/>
        </w:numPr>
        <w:spacing w:after="0"/>
        <w:ind w:left="284" w:hanging="284"/>
        <w:rPr>
          <w:rFonts w:ascii="Aptos" w:hAnsi="Aptos" w:cs="Arial"/>
          <w:sz w:val="20"/>
        </w:rPr>
      </w:pPr>
      <w:r w:rsidRPr="00166575">
        <w:rPr>
          <w:rFonts w:ascii="Aptos" w:hAnsi="Aptos" w:cs="Arial"/>
          <w:sz w:val="20"/>
        </w:rPr>
        <w:t>35 séquences (1 introduction, 11 POI composés de 3 séquences chacun, 1 conclusion) pour le parcours   OFF.</w:t>
      </w:r>
    </w:p>
    <w:p w14:paraId="2F1EF88F" w14:textId="77777777" w:rsidR="00A014BA" w:rsidRPr="005C3E12" w:rsidRDefault="00A014BA" w:rsidP="0095376D">
      <w:pPr>
        <w:spacing w:after="0"/>
        <w:rPr>
          <w:rFonts w:ascii="Aptos" w:hAnsi="Aptos" w:cs="Arial"/>
          <w:color w:val="000000" w:themeColor="text1"/>
          <w:sz w:val="20"/>
        </w:rPr>
      </w:pPr>
      <w:r w:rsidRPr="005C3E12">
        <w:rPr>
          <w:rFonts w:ascii="Aptos" w:hAnsi="Aptos" w:cs="Arial"/>
          <w:color w:val="000000" w:themeColor="text1"/>
          <w:sz w:val="20"/>
        </w:rPr>
        <w:t xml:space="preserve">Le musée du </w:t>
      </w:r>
      <w:proofErr w:type="gramStart"/>
      <w:r w:rsidRPr="005C3E12">
        <w:rPr>
          <w:rFonts w:ascii="Aptos" w:hAnsi="Aptos" w:cs="Arial"/>
          <w:color w:val="000000" w:themeColor="text1"/>
          <w:sz w:val="20"/>
        </w:rPr>
        <w:t>quai</w:t>
      </w:r>
      <w:proofErr w:type="gramEnd"/>
      <w:r w:rsidRPr="005C3E12">
        <w:rPr>
          <w:rFonts w:ascii="Aptos" w:hAnsi="Aptos" w:cs="Arial"/>
          <w:color w:val="000000" w:themeColor="text1"/>
          <w:sz w:val="20"/>
        </w:rPr>
        <w:t xml:space="preserve"> Branly - Jacques Chirac transmettra au concessionnaire lesdits contenus pour lesquels il est déjà titulaire des droits de propriété intellectuelle ou pour lesquels, compte tenu notamment de leur nature, il se chargerait d’en faire l’acquisition. En conséquence, le musée du </w:t>
      </w:r>
      <w:proofErr w:type="gramStart"/>
      <w:r w:rsidRPr="005C3E12">
        <w:rPr>
          <w:rFonts w:ascii="Aptos" w:hAnsi="Aptos" w:cs="Arial"/>
          <w:color w:val="000000" w:themeColor="text1"/>
          <w:sz w:val="20"/>
        </w:rPr>
        <w:t>quai</w:t>
      </w:r>
      <w:proofErr w:type="gramEnd"/>
      <w:r w:rsidRPr="005C3E12">
        <w:rPr>
          <w:rFonts w:ascii="Aptos" w:hAnsi="Aptos" w:cs="Arial"/>
          <w:color w:val="000000" w:themeColor="text1"/>
          <w:sz w:val="20"/>
        </w:rPr>
        <w:t xml:space="preserve"> Branly - Jacques Chirac garantit expressément le concessionnaire contre tout recours direct ou indirect à ce titre.</w:t>
      </w:r>
    </w:p>
    <w:p w14:paraId="523246C3" w14:textId="77777777" w:rsidR="0095376D" w:rsidRPr="005C3E12" w:rsidRDefault="0095376D" w:rsidP="0095376D">
      <w:pPr>
        <w:spacing w:after="0"/>
        <w:rPr>
          <w:rFonts w:ascii="Aptos" w:hAnsi="Aptos" w:cs="Arial"/>
          <w:color w:val="000000" w:themeColor="text1"/>
          <w:sz w:val="20"/>
        </w:rPr>
      </w:pPr>
    </w:p>
    <w:p w14:paraId="6DD1853F" w14:textId="77777777" w:rsidR="00824CF4" w:rsidRPr="005C3E12" w:rsidRDefault="00A014BA" w:rsidP="0095376D">
      <w:pPr>
        <w:spacing w:after="0"/>
        <w:rPr>
          <w:rFonts w:ascii="Aptos" w:hAnsi="Aptos" w:cs="Arial"/>
          <w:color w:val="000000" w:themeColor="text1"/>
          <w:sz w:val="20"/>
        </w:rPr>
      </w:pPr>
      <w:r w:rsidRPr="005C3E12">
        <w:rPr>
          <w:rFonts w:ascii="Aptos" w:hAnsi="Aptos" w:cs="Arial"/>
          <w:color w:val="000000" w:themeColor="text1"/>
          <w:sz w:val="20"/>
        </w:rPr>
        <w:t xml:space="preserve">Par le présent contrat, le musée du </w:t>
      </w:r>
      <w:proofErr w:type="gramStart"/>
      <w:r w:rsidRPr="005C3E12">
        <w:rPr>
          <w:rFonts w:ascii="Aptos" w:hAnsi="Aptos" w:cs="Arial"/>
          <w:color w:val="000000" w:themeColor="text1"/>
          <w:sz w:val="20"/>
        </w:rPr>
        <w:t>quai</w:t>
      </w:r>
      <w:proofErr w:type="gramEnd"/>
      <w:r w:rsidRPr="005C3E12">
        <w:rPr>
          <w:rFonts w:ascii="Aptos" w:hAnsi="Aptos" w:cs="Arial"/>
          <w:color w:val="000000" w:themeColor="text1"/>
          <w:sz w:val="20"/>
        </w:rPr>
        <w:t xml:space="preserve"> Branly - Jacques Chirac cède de manière non exclusive les droits suivants au concessionnaire :</w:t>
      </w:r>
    </w:p>
    <w:p w14:paraId="19F1BCFF" w14:textId="77777777" w:rsidR="00D83B57" w:rsidRPr="005C3E12" w:rsidRDefault="00D83B57" w:rsidP="0095376D">
      <w:pPr>
        <w:spacing w:after="0"/>
        <w:rPr>
          <w:rFonts w:ascii="Aptos" w:hAnsi="Aptos" w:cs="Arial"/>
          <w:color w:val="000000" w:themeColor="text1"/>
          <w:sz w:val="20"/>
        </w:rPr>
      </w:pPr>
    </w:p>
    <w:p w14:paraId="69EC46E5" w14:textId="0224407A" w:rsidR="00A014BA" w:rsidRPr="005C3E12" w:rsidRDefault="00A014BA" w:rsidP="0095376D">
      <w:pPr>
        <w:spacing w:after="0"/>
        <w:rPr>
          <w:rFonts w:ascii="Aptos" w:hAnsi="Aptos" w:cs="Arial"/>
          <w:color w:val="000000" w:themeColor="text1"/>
          <w:sz w:val="20"/>
        </w:rPr>
      </w:pPr>
      <w:r w:rsidRPr="005C3E12">
        <w:rPr>
          <w:rFonts w:ascii="Aptos" w:hAnsi="Aptos" w:cs="Arial"/>
          <w:color w:val="000000" w:themeColor="text1"/>
          <w:sz w:val="20"/>
          <w:u w:val="single"/>
        </w:rPr>
        <w:t>Droit de reproduction</w:t>
      </w:r>
      <w:r w:rsidR="00166575">
        <w:rPr>
          <w:rFonts w:ascii="Aptos" w:hAnsi="Aptos" w:cs="Arial"/>
          <w:color w:val="000000" w:themeColor="text1"/>
          <w:sz w:val="20"/>
          <w:u w:val="single"/>
        </w:rPr>
        <w:t> :</w:t>
      </w:r>
    </w:p>
    <w:p w14:paraId="2868AB3D" w14:textId="77777777" w:rsidR="00A014BA" w:rsidRPr="005C3E12" w:rsidRDefault="00A014BA" w:rsidP="0095376D">
      <w:pPr>
        <w:spacing w:after="0"/>
        <w:rPr>
          <w:rFonts w:ascii="Aptos" w:hAnsi="Aptos" w:cs="Arial"/>
          <w:color w:val="000000" w:themeColor="text1"/>
          <w:sz w:val="20"/>
        </w:rPr>
      </w:pPr>
      <w:r w:rsidRPr="005C3E12">
        <w:rPr>
          <w:rFonts w:ascii="Aptos" w:hAnsi="Aptos" w:cs="Arial"/>
          <w:color w:val="000000" w:themeColor="text1"/>
          <w:sz w:val="20"/>
        </w:rPr>
        <w:t>Le droit de reproduction s'entend comme le droit de fixer ou de faire fixer matériellement les contenus existants par tous procédés qui permettent de l'archiver, et notamment :</w:t>
      </w:r>
    </w:p>
    <w:p w14:paraId="527E1A27" w14:textId="77777777" w:rsidR="00A014BA" w:rsidRPr="005C3E12" w:rsidRDefault="00A014BA" w:rsidP="004A5853">
      <w:pPr>
        <w:pStyle w:val="Paragraphedeliste"/>
        <w:numPr>
          <w:ilvl w:val="0"/>
          <w:numId w:val="11"/>
        </w:numPr>
        <w:spacing w:after="0"/>
        <w:ind w:left="284" w:hanging="284"/>
        <w:rPr>
          <w:rFonts w:ascii="Aptos" w:hAnsi="Aptos" w:cs="Arial"/>
          <w:color w:val="000000" w:themeColor="text1"/>
          <w:sz w:val="20"/>
        </w:rPr>
      </w:pPr>
      <w:r w:rsidRPr="005C3E12">
        <w:rPr>
          <w:rFonts w:ascii="Aptos" w:hAnsi="Aptos" w:cs="Arial"/>
          <w:color w:val="000000" w:themeColor="text1"/>
          <w:sz w:val="20"/>
        </w:rPr>
        <w:t>le droit de reproduire ou d'enregistrer par copie, gravure, imprimerie, dessin, photographie, enregistrement mécanique, électrique, magnétique, numérique, cinématographique ou vidéographique sur tous supports tels que supports papier, carton, plastique, pellicules photographiques, films, diapositives, en couleur ou en noir et blanc, vidéodisques, CD-Rom, CDI, CD-Photo, DVD, bandes magnétiques, disques magnétiques et/ou optiques, microcartes, microfiches ou microfilms par voie analogique ou numérique et selon tous procédés connus ou inconnus à ce jour ;</w:t>
      </w:r>
    </w:p>
    <w:p w14:paraId="4ABE1F96" w14:textId="77777777" w:rsidR="00A014BA" w:rsidRPr="005C3E12" w:rsidRDefault="00A014BA" w:rsidP="004A5853">
      <w:pPr>
        <w:pStyle w:val="Paragraphedeliste"/>
        <w:numPr>
          <w:ilvl w:val="0"/>
          <w:numId w:val="11"/>
        </w:numPr>
        <w:spacing w:after="0"/>
        <w:ind w:left="284" w:hanging="284"/>
        <w:rPr>
          <w:rFonts w:ascii="Aptos" w:hAnsi="Aptos" w:cs="Arial"/>
          <w:color w:val="000000" w:themeColor="text1"/>
          <w:sz w:val="20"/>
        </w:rPr>
      </w:pPr>
      <w:proofErr w:type="gramStart"/>
      <w:r w:rsidRPr="005C3E12">
        <w:rPr>
          <w:rFonts w:ascii="Aptos" w:hAnsi="Aptos" w:cs="Arial"/>
          <w:color w:val="000000" w:themeColor="text1"/>
          <w:sz w:val="20"/>
        </w:rPr>
        <w:t>le</w:t>
      </w:r>
      <w:proofErr w:type="gramEnd"/>
      <w:r w:rsidRPr="005C3E12">
        <w:rPr>
          <w:rFonts w:ascii="Aptos" w:hAnsi="Aptos" w:cs="Arial"/>
          <w:color w:val="000000" w:themeColor="text1"/>
          <w:sz w:val="20"/>
        </w:rPr>
        <w:t xml:space="preserve"> droit d’établir des copies sur un nombre de postes informatiques strictement nécessaires à la réalisation des résultats des prestations objets de la présente concession.</w:t>
      </w:r>
    </w:p>
    <w:p w14:paraId="7ACE9A06" w14:textId="77777777" w:rsidR="00B53A4B" w:rsidRPr="005C3E12" w:rsidRDefault="00B53A4B" w:rsidP="00B53A4B">
      <w:pPr>
        <w:spacing w:after="0"/>
        <w:rPr>
          <w:rFonts w:ascii="Aptos" w:hAnsi="Aptos" w:cs="Arial"/>
          <w:color w:val="000000" w:themeColor="text1"/>
          <w:sz w:val="20"/>
        </w:rPr>
      </w:pPr>
    </w:p>
    <w:p w14:paraId="62F7E4E5" w14:textId="77777777" w:rsidR="00B53A4B" w:rsidRPr="005C3E12" w:rsidRDefault="00B53A4B" w:rsidP="00B53A4B">
      <w:pPr>
        <w:spacing w:after="0"/>
        <w:rPr>
          <w:rFonts w:ascii="Aptos" w:hAnsi="Aptos" w:cs="Arial"/>
          <w:color w:val="000000" w:themeColor="text1"/>
          <w:sz w:val="20"/>
          <w:u w:val="single"/>
        </w:rPr>
      </w:pPr>
      <w:r w:rsidRPr="005C3E12">
        <w:rPr>
          <w:rFonts w:ascii="Aptos" w:hAnsi="Aptos" w:cs="Arial"/>
          <w:color w:val="000000" w:themeColor="text1"/>
          <w:sz w:val="20"/>
          <w:u w:val="single"/>
        </w:rPr>
        <w:t xml:space="preserve">Droit de représentation : </w:t>
      </w:r>
    </w:p>
    <w:p w14:paraId="5B1503D3" w14:textId="77777777" w:rsidR="00B53A4B" w:rsidRPr="005C3E12" w:rsidRDefault="00B53A4B" w:rsidP="00B53A4B">
      <w:pPr>
        <w:spacing w:after="0"/>
        <w:rPr>
          <w:rFonts w:ascii="Aptos" w:hAnsi="Aptos" w:cs="Arial"/>
          <w:color w:val="000000" w:themeColor="text1"/>
          <w:sz w:val="20"/>
        </w:rPr>
      </w:pPr>
      <w:r w:rsidRPr="005C3E12">
        <w:rPr>
          <w:rFonts w:ascii="Aptos" w:hAnsi="Aptos" w:cs="Arial"/>
          <w:color w:val="000000" w:themeColor="text1"/>
          <w:sz w:val="20"/>
        </w:rPr>
        <w:t xml:space="preserve">Ce droit s'entend comme le droit de communiquer les </w:t>
      </w:r>
      <w:r w:rsidR="007072EA" w:rsidRPr="005C3E12">
        <w:rPr>
          <w:rFonts w:ascii="Aptos" w:hAnsi="Aptos" w:cs="Arial"/>
          <w:color w:val="000000" w:themeColor="text1"/>
          <w:sz w:val="20"/>
        </w:rPr>
        <w:t xml:space="preserve">contenus existants </w:t>
      </w:r>
      <w:r w:rsidRPr="005C3E12">
        <w:rPr>
          <w:rFonts w:ascii="Aptos" w:hAnsi="Aptos" w:cs="Arial"/>
          <w:color w:val="000000" w:themeColor="text1"/>
          <w:sz w:val="20"/>
        </w:rPr>
        <w:t>au public par quelque procédé que ce soit, connu ou inconnu à ce jour, et notamment :</w:t>
      </w:r>
    </w:p>
    <w:p w14:paraId="50409F4D" w14:textId="40CE192D" w:rsidR="00B53A4B" w:rsidRPr="005C3E12" w:rsidRDefault="003535B4" w:rsidP="009E12CF">
      <w:pPr>
        <w:pStyle w:val="Paragraphedeliste"/>
        <w:numPr>
          <w:ilvl w:val="0"/>
          <w:numId w:val="21"/>
        </w:numPr>
        <w:spacing w:after="0"/>
        <w:ind w:left="284" w:hanging="284"/>
        <w:rPr>
          <w:rFonts w:ascii="Aptos" w:hAnsi="Aptos" w:cs="Arial"/>
          <w:color w:val="000000" w:themeColor="text1"/>
          <w:sz w:val="20"/>
        </w:rPr>
      </w:pPr>
      <w:r>
        <w:rPr>
          <w:rFonts w:ascii="Aptos" w:hAnsi="Aptos" w:cs="Arial"/>
          <w:color w:val="000000" w:themeColor="text1"/>
          <w:sz w:val="20"/>
        </w:rPr>
        <w:t>L</w:t>
      </w:r>
      <w:r w:rsidR="00B53A4B" w:rsidRPr="005C3E12">
        <w:rPr>
          <w:rFonts w:ascii="Aptos" w:hAnsi="Aptos" w:cs="Arial"/>
          <w:color w:val="000000" w:themeColor="text1"/>
          <w:sz w:val="20"/>
        </w:rPr>
        <w:t>e droit d'éditer ou de fa</w:t>
      </w:r>
      <w:r w:rsidR="00096BD3" w:rsidRPr="005C3E12">
        <w:rPr>
          <w:rFonts w:ascii="Aptos" w:hAnsi="Aptos" w:cs="Arial"/>
          <w:color w:val="000000" w:themeColor="text1"/>
          <w:sz w:val="20"/>
        </w:rPr>
        <w:t xml:space="preserve">ire éditer, de communiquer les contenus existants </w:t>
      </w:r>
      <w:r w:rsidR="00B53A4B" w:rsidRPr="005C3E12">
        <w:rPr>
          <w:rFonts w:ascii="Aptos" w:hAnsi="Aptos" w:cs="Arial"/>
          <w:color w:val="000000" w:themeColor="text1"/>
          <w:sz w:val="20"/>
        </w:rPr>
        <w:t>en vue de leur diffusion dans le monde entier sous toute form</w:t>
      </w:r>
      <w:r w:rsidR="00B170DD" w:rsidRPr="005C3E12">
        <w:rPr>
          <w:rFonts w:ascii="Aptos" w:hAnsi="Aptos" w:cs="Arial"/>
          <w:color w:val="000000" w:themeColor="text1"/>
          <w:sz w:val="20"/>
        </w:rPr>
        <w:t>e</w:t>
      </w:r>
      <w:r>
        <w:rPr>
          <w:rFonts w:ascii="Aptos" w:hAnsi="Aptos" w:cs="Arial"/>
          <w:color w:val="000000" w:themeColor="text1"/>
          <w:sz w:val="20"/>
        </w:rPr>
        <w:t xml:space="preserve"> </w:t>
      </w:r>
      <w:r w:rsidR="00096BD3" w:rsidRPr="005C3E12">
        <w:rPr>
          <w:rFonts w:ascii="Aptos" w:hAnsi="Aptos" w:cs="Arial"/>
          <w:color w:val="000000" w:themeColor="text1"/>
          <w:sz w:val="20"/>
        </w:rPr>
        <w:t>;</w:t>
      </w:r>
      <w:r w:rsidR="00B170DD" w:rsidRPr="005C3E12">
        <w:rPr>
          <w:rFonts w:ascii="Aptos" w:hAnsi="Aptos" w:cs="Arial"/>
          <w:color w:val="000000" w:themeColor="text1"/>
          <w:sz w:val="20"/>
        </w:rPr>
        <w:t xml:space="preserve">  </w:t>
      </w:r>
    </w:p>
    <w:p w14:paraId="5A2C2B28" w14:textId="01D5C192" w:rsidR="00B53A4B" w:rsidRPr="005C3E12" w:rsidRDefault="003535B4" w:rsidP="009E12CF">
      <w:pPr>
        <w:pStyle w:val="Paragraphedeliste"/>
        <w:numPr>
          <w:ilvl w:val="0"/>
          <w:numId w:val="21"/>
        </w:numPr>
        <w:spacing w:after="0"/>
        <w:ind w:left="284" w:hanging="284"/>
        <w:rPr>
          <w:rFonts w:ascii="Aptos" w:hAnsi="Aptos" w:cs="Arial"/>
          <w:color w:val="000000" w:themeColor="text1"/>
          <w:sz w:val="20"/>
        </w:rPr>
      </w:pPr>
      <w:r>
        <w:rPr>
          <w:rFonts w:ascii="Aptos" w:hAnsi="Aptos" w:cs="Arial"/>
          <w:color w:val="000000" w:themeColor="text1"/>
          <w:sz w:val="20"/>
        </w:rPr>
        <w:t>L</w:t>
      </w:r>
      <w:r w:rsidR="00B53A4B" w:rsidRPr="005C3E12">
        <w:rPr>
          <w:rFonts w:ascii="Aptos" w:hAnsi="Aptos" w:cs="Arial"/>
          <w:color w:val="000000" w:themeColor="text1"/>
          <w:sz w:val="20"/>
        </w:rPr>
        <w:t xml:space="preserve">e droit de présenter ou de faire présenter publiquement </w:t>
      </w:r>
      <w:r w:rsidR="00096BD3" w:rsidRPr="005C3E12">
        <w:rPr>
          <w:rFonts w:ascii="Aptos" w:hAnsi="Aptos" w:cs="Arial"/>
          <w:color w:val="000000" w:themeColor="text1"/>
          <w:sz w:val="20"/>
        </w:rPr>
        <w:t xml:space="preserve">les contenus existants </w:t>
      </w:r>
      <w:r w:rsidR="00B53A4B" w:rsidRPr="005C3E12">
        <w:rPr>
          <w:rFonts w:ascii="Aptos" w:hAnsi="Aptos" w:cs="Arial"/>
          <w:color w:val="000000" w:themeColor="text1"/>
          <w:sz w:val="20"/>
        </w:rPr>
        <w:t>ou ses adaptations dans le monde entier sur les sites internet édités ou co-édités par le musée du quai Branly – Jacques Chirac ou par ses partenaires et sur tous les supports analogiques ou numériques, linéaires ou interactifs (CD, CD-Rom, DVD Rom, clés USB, Carte SD, disque dur, produits multimédias, tablette numérique, téléphonie mobile, smartphone, vidéo à la demande, diffusion, télédiffusion et tout réseau en ligne etc.), pour tous publics payants ou non</w:t>
      </w:r>
      <w:r>
        <w:rPr>
          <w:rFonts w:ascii="Aptos" w:hAnsi="Aptos" w:cs="Arial"/>
          <w:color w:val="000000" w:themeColor="text1"/>
          <w:sz w:val="20"/>
        </w:rPr>
        <w:t> ;</w:t>
      </w:r>
    </w:p>
    <w:p w14:paraId="6B8083BB" w14:textId="27B56B27" w:rsidR="00B53A4B" w:rsidRPr="005C3E12" w:rsidRDefault="003535B4" w:rsidP="009E12CF">
      <w:pPr>
        <w:pStyle w:val="Paragraphedeliste"/>
        <w:numPr>
          <w:ilvl w:val="0"/>
          <w:numId w:val="21"/>
        </w:numPr>
        <w:spacing w:after="0"/>
        <w:ind w:left="284" w:hanging="284"/>
        <w:rPr>
          <w:rFonts w:ascii="Aptos" w:hAnsi="Aptos" w:cs="Arial"/>
          <w:color w:val="000000" w:themeColor="text1"/>
          <w:sz w:val="20"/>
        </w:rPr>
      </w:pPr>
      <w:r>
        <w:rPr>
          <w:rFonts w:ascii="Aptos" w:hAnsi="Aptos" w:cs="Arial"/>
          <w:color w:val="000000" w:themeColor="text1"/>
          <w:sz w:val="20"/>
        </w:rPr>
        <w:t>L</w:t>
      </w:r>
      <w:r w:rsidR="00B53A4B" w:rsidRPr="005C3E12">
        <w:rPr>
          <w:rFonts w:ascii="Aptos" w:hAnsi="Aptos" w:cs="Arial"/>
          <w:color w:val="000000" w:themeColor="text1"/>
          <w:sz w:val="20"/>
        </w:rPr>
        <w:t>e droit de communiquer au public l'ensemble des reproductions, représentations et adaptations visées au présent article par tous moyens notamment vente, location, prêt, dépôt, ou autre procédé de communication au public existant ou à venir.</w:t>
      </w:r>
    </w:p>
    <w:p w14:paraId="3C4A93D8" w14:textId="77777777" w:rsidR="00824CF4" w:rsidRPr="005C3E12" w:rsidRDefault="00824CF4" w:rsidP="00D83B57">
      <w:pPr>
        <w:pStyle w:val="Paragraphedeliste"/>
        <w:spacing w:after="0"/>
        <w:rPr>
          <w:rFonts w:ascii="Aptos" w:hAnsi="Aptos" w:cs="Arial"/>
          <w:color w:val="000000" w:themeColor="text1"/>
          <w:sz w:val="20"/>
        </w:rPr>
      </w:pPr>
    </w:p>
    <w:p w14:paraId="1416A980" w14:textId="174D5EBA" w:rsidR="00A014BA" w:rsidRPr="005C3E12" w:rsidRDefault="00A014BA" w:rsidP="00D83B57">
      <w:pPr>
        <w:spacing w:after="0"/>
        <w:rPr>
          <w:rFonts w:ascii="Aptos" w:hAnsi="Aptos" w:cs="Arial"/>
          <w:color w:val="000000" w:themeColor="text1"/>
          <w:sz w:val="20"/>
          <w:u w:val="single"/>
        </w:rPr>
      </w:pPr>
      <w:r w:rsidRPr="005C3E12">
        <w:rPr>
          <w:rFonts w:ascii="Aptos" w:hAnsi="Aptos" w:cs="Arial"/>
          <w:color w:val="000000" w:themeColor="text1"/>
          <w:sz w:val="20"/>
          <w:u w:val="single"/>
        </w:rPr>
        <w:t>Droit de modification et d’adaptation</w:t>
      </w:r>
      <w:r w:rsidR="00A90C6D">
        <w:rPr>
          <w:rFonts w:ascii="Aptos" w:hAnsi="Aptos" w:cs="Arial"/>
          <w:color w:val="000000" w:themeColor="text1"/>
          <w:sz w:val="20"/>
          <w:u w:val="single"/>
        </w:rPr>
        <w:t xml:space="preserve"> </w:t>
      </w:r>
      <w:r w:rsidR="00C472C5" w:rsidRPr="005C3E12">
        <w:rPr>
          <w:rFonts w:ascii="Aptos" w:hAnsi="Aptos" w:cs="Arial"/>
          <w:color w:val="000000" w:themeColor="text1"/>
          <w:sz w:val="20"/>
          <w:u w:val="single"/>
        </w:rPr>
        <w:t>:</w:t>
      </w:r>
    </w:p>
    <w:p w14:paraId="447159C8" w14:textId="1E8011DE" w:rsidR="00A014BA" w:rsidRPr="005C3E12" w:rsidRDefault="00A014BA" w:rsidP="00D83B57">
      <w:pPr>
        <w:spacing w:after="0"/>
        <w:rPr>
          <w:rFonts w:ascii="Aptos" w:hAnsi="Aptos" w:cs="Arial"/>
          <w:color w:val="000000" w:themeColor="text1"/>
          <w:sz w:val="20"/>
        </w:rPr>
      </w:pPr>
      <w:r w:rsidRPr="005C3E12">
        <w:rPr>
          <w:rFonts w:ascii="Aptos" w:hAnsi="Aptos" w:cs="Arial"/>
          <w:color w:val="000000" w:themeColor="text1"/>
          <w:sz w:val="20"/>
        </w:rPr>
        <w:t>Le droit de traduction, d'adaptation et le droit de modification s'entendent, conformément à l'article L.122-4 du C</w:t>
      </w:r>
      <w:r w:rsidR="003535B4">
        <w:rPr>
          <w:rFonts w:ascii="Aptos" w:hAnsi="Aptos" w:cs="Arial"/>
          <w:color w:val="000000" w:themeColor="text1"/>
          <w:sz w:val="20"/>
        </w:rPr>
        <w:t>ode de la propriété intellectuelle</w:t>
      </w:r>
      <w:r w:rsidRPr="005C3E12">
        <w:rPr>
          <w:rFonts w:ascii="Aptos" w:hAnsi="Aptos" w:cs="Arial"/>
          <w:color w:val="000000" w:themeColor="text1"/>
          <w:sz w:val="20"/>
        </w:rPr>
        <w:t>, comme la possibilité de modifier ou d'adapter les contenus existants en fonction des différents supports cités précédemment, en fonction de l'intégration de celles-ci à d'autres œuvres ou en fonction d'impératifs liés à l'établissement public et notamment :</w:t>
      </w:r>
    </w:p>
    <w:p w14:paraId="4B8E3608" w14:textId="23EAB267" w:rsidR="00A014BA" w:rsidRPr="005C3E12" w:rsidRDefault="003535B4" w:rsidP="004A5853">
      <w:pPr>
        <w:pStyle w:val="Paragraphedeliste"/>
        <w:numPr>
          <w:ilvl w:val="0"/>
          <w:numId w:val="12"/>
        </w:numPr>
        <w:spacing w:after="0"/>
        <w:ind w:left="284" w:hanging="284"/>
        <w:rPr>
          <w:rFonts w:ascii="Aptos" w:hAnsi="Aptos" w:cs="Arial"/>
          <w:color w:val="000000" w:themeColor="text1"/>
          <w:sz w:val="20"/>
        </w:rPr>
      </w:pPr>
      <w:r>
        <w:rPr>
          <w:rFonts w:ascii="Aptos" w:hAnsi="Aptos" w:cs="Arial"/>
          <w:color w:val="000000" w:themeColor="text1"/>
          <w:sz w:val="20"/>
        </w:rPr>
        <w:lastRenderedPageBreak/>
        <w:t>L</w:t>
      </w:r>
      <w:r w:rsidR="00A014BA" w:rsidRPr="005C3E12">
        <w:rPr>
          <w:rFonts w:ascii="Aptos" w:hAnsi="Aptos" w:cs="Arial"/>
          <w:color w:val="000000" w:themeColor="text1"/>
          <w:sz w:val="20"/>
        </w:rPr>
        <w:t>e droit de reproduire tout ou partie des contenus existants, dans d’autres œuvres, en procédant le cas échéant aux modifications nécessaires</w:t>
      </w:r>
      <w:r>
        <w:rPr>
          <w:rFonts w:ascii="Aptos" w:hAnsi="Aptos" w:cs="Arial"/>
          <w:color w:val="000000" w:themeColor="text1"/>
          <w:sz w:val="20"/>
        </w:rPr>
        <w:t> ;</w:t>
      </w:r>
    </w:p>
    <w:p w14:paraId="29BBABB9" w14:textId="78067733" w:rsidR="00A014BA" w:rsidRPr="005C3E12" w:rsidRDefault="003535B4" w:rsidP="004A5853">
      <w:pPr>
        <w:pStyle w:val="Paragraphedeliste"/>
        <w:numPr>
          <w:ilvl w:val="0"/>
          <w:numId w:val="12"/>
        </w:numPr>
        <w:spacing w:after="0"/>
        <w:ind w:left="284" w:hanging="284"/>
        <w:rPr>
          <w:rFonts w:ascii="Aptos" w:hAnsi="Aptos" w:cs="Arial"/>
          <w:color w:val="000000" w:themeColor="text1"/>
          <w:sz w:val="20"/>
        </w:rPr>
      </w:pPr>
      <w:r>
        <w:rPr>
          <w:rFonts w:ascii="Aptos" w:hAnsi="Aptos" w:cs="Arial"/>
          <w:color w:val="000000" w:themeColor="text1"/>
          <w:sz w:val="20"/>
        </w:rPr>
        <w:t>L</w:t>
      </w:r>
      <w:r w:rsidR="00A014BA" w:rsidRPr="005C3E12">
        <w:rPr>
          <w:rFonts w:ascii="Aptos" w:hAnsi="Aptos" w:cs="Arial"/>
          <w:color w:val="000000" w:themeColor="text1"/>
          <w:sz w:val="20"/>
        </w:rPr>
        <w:t>e droit d'adapter les contenus existants sous forme d'éléments d'une œuvre collective ou d'une œuvre composite et notamment sous forme d'éléments d'une autre œuvre multimédia</w:t>
      </w:r>
      <w:r>
        <w:rPr>
          <w:rFonts w:ascii="Aptos" w:hAnsi="Aptos" w:cs="Arial"/>
          <w:color w:val="000000" w:themeColor="text1"/>
          <w:sz w:val="20"/>
        </w:rPr>
        <w:t> ;</w:t>
      </w:r>
    </w:p>
    <w:p w14:paraId="1FB79161" w14:textId="696E5262" w:rsidR="00824CF4" w:rsidRPr="005C3E12" w:rsidRDefault="003535B4" w:rsidP="004A5853">
      <w:pPr>
        <w:pStyle w:val="Paragraphedeliste"/>
        <w:numPr>
          <w:ilvl w:val="0"/>
          <w:numId w:val="12"/>
        </w:numPr>
        <w:spacing w:after="0"/>
        <w:ind w:left="284" w:hanging="284"/>
        <w:rPr>
          <w:rFonts w:ascii="Aptos" w:hAnsi="Aptos" w:cs="Arial"/>
          <w:color w:val="000000" w:themeColor="text1"/>
          <w:sz w:val="20"/>
        </w:rPr>
      </w:pPr>
      <w:r>
        <w:rPr>
          <w:rFonts w:ascii="Aptos" w:hAnsi="Aptos" w:cs="Arial"/>
          <w:color w:val="000000" w:themeColor="text1"/>
          <w:sz w:val="20"/>
        </w:rPr>
        <w:t>L</w:t>
      </w:r>
      <w:r w:rsidR="00A014BA" w:rsidRPr="005C3E12">
        <w:rPr>
          <w:rFonts w:ascii="Aptos" w:hAnsi="Aptos" w:cs="Arial"/>
          <w:color w:val="000000" w:themeColor="text1"/>
          <w:sz w:val="20"/>
        </w:rPr>
        <w:t>e droit de traduire tout ou partie des contenus existants ou leurs adaptations en toutes langues et de reproduire ces traductions sur tout support actuel ou futur, notamment ceux cités au présent article</w:t>
      </w:r>
      <w:r w:rsidR="00824CF4" w:rsidRPr="005C3E12">
        <w:rPr>
          <w:rFonts w:ascii="Aptos" w:hAnsi="Aptos" w:cs="Arial"/>
          <w:color w:val="000000" w:themeColor="text1"/>
          <w:sz w:val="20"/>
        </w:rPr>
        <w:t>.</w:t>
      </w:r>
    </w:p>
    <w:p w14:paraId="6051006A" w14:textId="77777777" w:rsidR="00824CF4" w:rsidRPr="005C3E12" w:rsidRDefault="00824CF4" w:rsidP="00824CF4">
      <w:pPr>
        <w:pStyle w:val="Paragraphedeliste"/>
        <w:spacing w:after="0"/>
        <w:rPr>
          <w:rFonts w:ascii="Aptos" w:hAnsi="Aptos" w:cs="Arial"/>
          <w:color w:val="000000" w:themeColor="text1"/>
          <w:sz w:val="20"/>
        </w:rPr>
      </w:pPr>
    </w:p>
    <w:p w14:paraId="1E89DBF8" w14:textId="069708BE" w:rsidR="00A014BA" w:rsidRPr="005C3E12" w:rsidRDefault="00A014BA" w:rsidP="00824CF4">
      <w:pPr>
        <w:spacing w:after="0"/>
        <w:rPr>
          <w:rFonts w:ascii="Aptos" w:hAnsi="Aptos" w:cs="Arial"/>
          <w:color w:val="000000" w:themeColor="text1"/>
          <w:sz w:val="20"/>
        </w:rPr>
      </w:pPr>
      <w:r w:rsidRPr="005C3E12">
        <w:rPr>
          <w:rFonts w:ascii="Aptos" w:hAnsi="Aptos" w:cs="Arial"/>
          <w:color w:val="000000" w:themeColor="text1"/>
          <w:sz w:val="20"/>
        </w:rPr>
        <w:t xml:space="preserve">La présente </w:t>
      </w:r>
      <w:proofErr w:type="spellStart"/>
      <w:r w:rsidRPr="005C3E12">
        <w:rPr>
          <w:rFonts w:ascii="Aptos" w:hAnsi="Aptos" w:cs="Arial"/>
          <w:color w:val="000000" w:themeColor="text1"/>
          <w:sz w:val="20"/>
        </w:rPr>
        <w:t>cession</w:t>
      </w:r>
      <w:proofErr w:type="spellEnd"/>
      <w:r w:rsidRPr="005C3E12">
        <w:rPr>
          <w:rFonts w:ascii="Aptos" w:hAnsi="Aptos" w:cs="Arial"/>
          <w:color w:val="000000" w:themeColor="text1"/>
          <w:sz w:val="20"/>
        </w:rPr>
        <w:t xml:space="preserve"> prend effet à compter de la date de </w:t>
      </w:r>
      <w:r w:rsidR="00103868" w:rsidRPr="005C3E12">
        <w:rPr>
          <w:rFonts w:ascii="Aptos" w:hAnsi="Aptos" w:cs="Arial"/>
          <w:color w:val="000000" w:themeColor="text1"/>
          <w:sz w:val="20"/>
        </w:rPr>
        <w:t xml:space="preserve">notification </w:t>
      </w:r>
      <w:r w:rsidRPr="005C3E12">
        <w:rPr>
          <w:rFonts w:ascii="Aptos" w:hAnsi="Aptos" w:cs="Arial"/>
          <w:color w:val="000000" w:themeColor="text1"/>
          <w:sz w:val="20"/>
        </w:rPr>
        <w:t xml:space="preserve">de la concession et est consentie pour le monde entier et pour la durée de la concession et aux seules fins de la réalisation par le concessionnaire des prestations objets de la présente concession pour le musée du </w:t>
      </w:r>
      <w:proofErr w:type="gramStart"/>
      <w:r w:rsidRPr="005C3E12">
        <w:rPr>
          <w:rFonts w:ascii="Aptos" w:hAnsi="Aptos" w:cs="Arial"/>
          <w:color w:val="000000" w:themeColor="text1"/>
          <w:sz w:val="20"/>
        </w:rPr>
        <w:t>quai</w:t>
      </w:r>
      <w:proofErr w:type="gramEnd"/>
      <w:r w:rsidRPr="005C3E12">
        <w:rPr>
          <w:rFonts w:ascii="Aptos" w:hAnsi="Aptos" w:cs="Arial"/>
          <w:color w:val="000000" w:themeColor="text1"/>
          <w:sz w:val="20"/>
        </w:rPr>
        <w:t xml:space="preserve"> Branly - Jacques Chirac, à l’exclusion de toute exploitation commerciale par le concessionnaire des contenus existants.</w:t>
      </w:r>
    </w:p>
    <w:p w14:paraId="2E1B2EA1" w14:textId="1B013499" w:rsidR="00270305" w:rsidRPr="005C3E12" w:rsidRDefault="00270305" w:rsidP="00824CF4">
      <w:pPr>
        <w:spacing w:after="0"/>
        <w:rPr>
          <w:rFonts w:ascii="Aptos" w:hAnsi="Aptos" w:cs="Arial"/>
          <w:color w:val="000000" w:themeColor="text1"/>
          <w:sz w:val="20"/>
        </w:rPr>
      </w:pPr>
    </w:p>
    <w:p w14:paraId="184B934C" w14:textId="2786C57B" w:rsidR="00270305" w:rsidRPr="005C3E12" w:rsidRDefault="00270305" w:rsidP="00824CF4">
      <w:pPr>
        <w:spacing w:after="0"/>
        <w:rPr>
          <w:rFonts w:ascii="Aptos" w:hAnsi="Aptos" w:cs="Arial"/>
          <w:color w:val="000000" w:themeColor="text1"/>
          <w:sz w:val="20"/>
        </w:rPr>
      </w:pPr>
      <w:r w:rsidRPr="005C3E12">
        <w:rPr>
          <w:rFonts w:ascii="Aptos" w:hAnsi="Aptos" w:cs="Arial"/>
          <w:color w:val="000000" w:themeColor="text1"/>
          <w:sz w:val="20"/>
        </w:rPr>
        <w:t xml:space="preserve">Le musée du </w:t>
      </w:r>
      <w:proofErr w:type="gramStart"/>
      <w:r w:rsidRPr="005C3E12">
        <w:rPr>
          <w:rFonts w:ascii="Aptos" w:hAnsi="Aptos" w:cs="Arial"/>
          <w:color w:val="000000" w:themeColor="text1"/>
          <w:sz w:val="20"/>
        </w:rPr>
        <w:t>quai</w:t>
      </w:r>
      <w:proofErr w:type="gramEnd"/>
      <w:r w:rsidRPr="005C3E12">
        <w:rPr>
          <w:rFonts w:ascii="Aptos" w:hAnsi="Aptos" w:cs="Arial"/>
          <w:color w:val="000000" w:themeColor="text1"/>
          <w:sz w:val="20"/>
        </w:rPr>
        <w:t xml:space="preserve"> Branly – Jacques Chirac s’engage à transmettre au concessionnaire toutes les mentions devant figurer au titre du droit moral des différents auteurs et artistes-interprètes.</w:t>
      </w:r>
    </w:p>
    <w:p w14:paraId="29C87D6E" w14:textId="77777777" w:rsidR="00824CF4" w:rsidRPr="005C3E12" w:rsidRDefault="00824CF4" w:rsidP="00824CF4">
      <w:pPr>
        <w:spacing w:after="0"/>
        <w:rPr>
          <w:rFonts w:ascii="Aptos" w:hAnsi="Aptos" w:cs="Arial"/>
          <w:color w:val="000000" w:themeColor="text1"/>
          <w:sz w:val="20"/>
        </w:rPr>
      </w:pPr>
    </w:p>
    <w:p w14:paraId="0B80B19E" w14:textId="3439C227" w:rsidR="00103868" w:rsidRDefault="00320620" w:rsidP="00824CF4">
      <w:pPr>
        <w:spacing w:after="0"/>
        <w:rPr>
          <w:rFonts w:ascii="Aptos" w:hAnsi="Aptos" w:cs="Arial"/>
          <w:color w:val="000000" w:themeColor="text1"/>
          <w:sz w:val="20"/>
        </w:rPr>
      </w:pPr>
      <w:r w:rsidRPr="005C3E12">
        <w:rPr>
          <w:rFonts w:ascii="Aptos" w:hAnsi="Aptos" w:cs="Arial"/>
          <w:color w:val="000000" w:themeColor="text1"/>
          <w:sz w:val="20"/>
        </w:rPr>
        <w:t xml:space="preserve">La cession des droits visés est consentie au concessionnaire par le musée du </w:t>
      </w:r>
      <w:proofErr w:type="gramStart"/>
      <w:r w:rsidRPr="005C3E12">
        <w:rPr>
          <w:rFonts w:ascii="Aptos" w:hAnsi="Aptos" w:cs="Arial"/>
          <w:color w:val="000000" w:themeColor="text1"/>
          <w:sz w:val="20"/>
        </w:rPr>
        <w:t>quai</w:t>
      </w:r>
      <w:proofErr w:type="gramEnd"/>
      <w:r w:rsidRPr="005C3E12">
        <w:rPr>
          <w:rFonts w:ascii="Aptos" w:hAnsi="Aptos" w:cs="Arial"/>
          <w:color w:val="000000" w:themeColor="text1"/>
          <w:sz w:val="20"/>
        </w:rPr>
        <w:t xml:space="preserve"> Branly – Jacques Chirac à titre gratuit.</w:t>
      </w:r>
    </w:p>
    <w:p w14:paraId="4402B750" w14:textId="77777777" w:rsidR="0051568D" w:rsidRDefault="0051568D" w:rsidP="00824CF4">
      <w:pPr>
        <w:spacing w:after="0"/>
        <w:rPr>
          <w:rFonts w:ascii="Aptos" w:hAnsi="Aptos" w:cs="Arial"/>
          <w:color w:val="000000" w:themeColor="text1"/>
          <w:sz w:val="20"/>
        </w:rPr>
      </w:pPr>
    </w:p>
    <w:p w14:paraId="48762A32" w14:textId="67A5F4A8" w:rsidR="00BA3B08" w:rsidRPr="005C3E12" w:rsidRDefault="0051568D" w:rsidP="00824CF4">
      <w:pPr>
        <w:spacing w:after="0"/>
        <w:rPr>
          <w:rFonts w:ascii="Aptos" w:hAnsi="Aptos" w:cs="Arial"/>
          <w:color w:val="000000" w:themeColor="text1"/>
          <w:sz w:val="20"/>
        </w:rPr>
      </w:pPr>
      <w:r>
        <w:rPr>
          <w:rFonts w:ascii="Aptos" w:hAnsi="Aptos" w:cs="Arial"/>
          <w:color w:val="000000" w:themeColor="text1"/>
          <w:sz w:val="20"/>
        </w:rPr>
        <w:t xml:space="preserve">Concernant les musiques, sons, visuels, extraits audiovisuels figurant dans les séquences listées ci-dessus (et listés dans le tableau </w:t>
      </w:r>
      <w:r w:rsidRPr="00224FE7">
        <w:rPr>
          <w:rFonts w:ascii="Aptos" w:hAnsi="Aptos" w:cs="Arial"/>
          <w:color w:val="000000" w:themeColor="text1"/>
          <w:sz w:val="20"/>
        </w:rPr>
        <w:t>en annexe</w:t>
      </w:r>
      <w:r w:rsidR="00BD524F" w:rsidRPr="00224FE7">
        <w:rPr>
          <w:rFonts w:ascii="Aptos" w:hAnsi="Aptos" w:cs="Arial"/>
          <w:color w:val="000000" w:themeColor="text1"/>
          <w:sz w:val="20"/>
        </w:rPr>
        <w:t xml:space="preserve"> 10</w:t>
      </w:r>
      <w:r w:rsidRPr="00982DE5">
        <w:rPr>
          <w:rFonts w:ascii="Aptos" w:hAnsi="Aptos" w:cs="Arial"/>
          <w:color w:val="000000" w:themeColor="text1"/>
          <w:sz w:val="20"/>
        </w:rPr>
        <w:t>)</w:t>
      </w:r>
      <w:r>
        <w:rPr>
          <w:rFonts w:ascii="Aptos" w:hAnsi="Aptos" w:cs="Arial"/>
          <w:color w:val="000000" w:themeColor="text1"/>
          <w:sz w:val="20"/>
        </w:rPr>
        <w:t xml:space="preserve"> et dont les droits d’exploitation arriveraient à échéance durant la concession, il appartiendra au concessionnaire de négocier à nouveau ces droits, selon le</w:t>
      </w:r>
      <w:r w:rsidR="002E3734">
        <w:rPr>
          <w:rFonts w:ascii="Aptos" w:hAnsi="Aptos" w:cs="Arial"/>
          <w:color w:val="000000" w:themeColor="text1"/>
          <w:sz w:val="20"/>
        </w:rPr>
        <w:t>s</w:t>
      </w:r>
      <w:r>
        <w:rPr>
          <w:rFonts w:ascii="Aptos" w:hAnsi="Aptos" w:cs="Arial"/>
          <w:color w:val="000000" w:themeColor="text1"/>
          <w:sz w:val="20"/>
        </w:rPr>
        <w:t xml:space="preserve"> modalités décrite</w:t>
      </w:r>
      <w:r w:rsidR="002E3734">
        <w:rPr>
          <w:rFonts w:ascii="Aptos" w:hAnsi="Aptos" w:cs="Arial"/>
          <w:color w:val="000000" w:themeColor="text1"/>
          <w:sz w:val="20"/>
        </w:rPr>
        <w:t>s</w:t>
      </w:r>
      <w:r>
        <w:rPr>
          <w:rFonts w:ascii="Aptos" w:hAnsi="Aptos" w:cs="Arial"/>
          <w:color w:val="000000" w:themeColor="text1"/>
          <w:sz w:val="20"/>
        </w:rPr>
        <w:t xml:space="preserve"> dans l’article 6.3.2</w:t>
      </w:r>
      <w:r w:rsidR="002E3734">
        <w:rPr>
          <w:rFonts w:ascii="Aptos" w:hAnsi="Aptos" w:cs="Arial"/>
          <w:color w:val="000000" w:themeColor="text1"/>
          <w:sz w:val="20"/>
        </w:rPr>
        <w:t>.</w:t>
      </w:r>
      <w:r>
        <w:rPr>
          <w:rFonts w:ascii="Aptos" w:hAnsi="Aptos" w:cs="Arial"/>
          <w:color w:val="000000" w:themeColor="text1"/>
          <w:sz w:val="20"/>
        </w:rPr>
        <w:t xml:space="preserve">  </w:t>
      </w:r>
    </w:p>
    <w:p w14:paraId="632AA6E7" w14:textId="77777777" w:rsidR="00103868" w:rsidRPr="005C3E12" w:rsidRDefault="00103868" w:rsidP="00824CF4">
      <w:pPr>
        <w:spacing w:after="0"/>
        <w:rPr>
          <w:rFonts w:ascii="Aptos" w:hAnsi="Aptos" w:cs="Arial"/>
          <w:color w:val="000000" w:themeColor="text1"/>
          <w:sz w:val="20"/>
        </w:rPr>
      </w:pPr>
    </w:p>
    <w:p w14:paraId="7651E812" w14:textId="3A2EA786" w:rsidR="00A014BA" w:rsidRPr="005C3E12" w:rsidRDefault="004D20DA" w:rsidP="00824CF4">
      <w:pPr>
        <w:pStyle w:val="Titre3"/>
        <w:rPr>
          <w:rStyle w:val="Titre3Car"/>
          <w:rFonts w:ascii="Aptos" w:hAnsi="Aptos"/>
          <w:b/>
          <w:color w:val="000000" w:themeColor="text1"/>
        </w:rPr>
      </w:pPr>
      <w:bookmarkStart w:id="39" w:name="_Toc94862393"/>
      <w:r w:rsidRPr="005C3E12">
        <w:rPr>
          <w:rFonts w:ascii="Aptos" w:hAnsi="Aptos"/>
          <w:color w:val="000000" w:themeColor="text1"/>
        </w:rPr>
        <w:t>6</w:t>
      </w:r>
      <w:r w:rsidR="0003728B" w:rsidRPr="005C3E12">
        <w:rPr>
          <w:rFonts w:ascii="Aptos" w:hAnsi="Aptos"/>
          <w:color w:val="000000" w:themeColor="text1"/>
        </w:rPr>
        <w:t xml:space="preserve">.3.2 </w:t>
      </w:r>
      <w:r w:rsidR="005071DF" w:rsidRPr="005C3E12">
        <w:rPr>
          <w:rFonts w:ascii="Aptos" w:hAnsi="Aptos"/>
          <w:color w:val="000000" w:themeColor="text1"/>
        </w:rPr>
        <w:t xml:space="preserve">Cession des droits des contenus </w:t>
      </w:r>
      <w:r w:rsidR="002E3734">
        <w:rPr>
          <w:rFonts w:ascii="Aptos" w:hAnsi="Aptos"/>
          <w:color w:val="000000" w:themeColor="text1"/>
        </w:rPr>
        <w:t xml:space="preserve">dont les droits arriveraient à échéance durant la concession, des contenus </w:t>
      </w:r>
      <w:r w:rsidR="005071DF" w:rsidRPr="005C3E12">
        <w:rPr>
          <w:rFonts w:ascii="Aptos" w:hAnsi="Aptos"/>
          <w:color w:val="000000" w:themeColor="text1"/>
        </w:rPr>
        <w:t xml:space="preserve">nouveaux et résultats des prestations du concessionnaire au musée du </w:t>
      </w:r>
      <w:proofErr w:type="gramStart"/>
      <w:r w:rsidR="005071DF" w:rsidRPr="005C3E12">
        <w:rPr>
          <w:rFonts w:ascii="Aptos" w:hAnsi="Aptos"/>
          <w:color w:val="000000" w:themeColor="text1"/>
        </w:rPr>
        <w:t>quai</w:t>
      </w:r>
      <w:proofErr w:type="gramEnd"/>
      <w:r w:rsidR="005071DF" w:rsidRPr="005C3E12">
        <w:rPr>
          <w:rFonts w:ascii="Aptos" w:hAnsi="Aptos"/>
          <w:color w:val="000000" w:themeColor="text1"/>
        </w:rPr>
        <w:t xml:space="preserve"> </w:t>
      </w:r>
      <w:r w:rsidR="005071DF" w:rsidRPr="005C3E12">
        <w:rPr>
          <w:rStyle w:val="Titre3Car"/>
          <w:rFonts w:ascii="Aptos" w:hAnsi="Aptos"/>
          <w:b/>
          <w:color w:val="000000" w:themeColor="text1"/>
        </w:rPr>
        <w:t>Branly - Jacques Chirac</w:t>
      </w:r>
      <w:bookmarkEnd w:id="39"/>
    </w:p>
    <w:p w14:paraId="3F40F9EB" w14:textId="77777777" w:rsidR="00824CF4" w:rsidRPr="005C3E12" w:rsidRDefault="00824CF4" w:rsidP="00824CF4">
      <w:pPr>
        <w:spacing w:after="0"/>
        <w:rPr>
          <w:rFonts w:ascii="Aptos" w:eastAsiaTheme="majorEastAsia" w:hAnsi="Aptos"/>
          <w:color w:val="000000" w:themeColor="text1"/>
        </w:rPr>
      </w:pPr>
    </w:p>
    <w:p w14:paraId="6237AD3C" w14:textId="7D0C1120" w:rsidR="000D6B21" w:rsidRPr="005C3E12" w:rsidRDefault="000D6B21" w:rsidP="000D6B21">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 xml:space="preserve">Sous réserve des dispositions légales applicables au droit d’auteur, le concessionnaire cèdera à titre exclusif les droits d’exploitation des contenus au musée du </w:t>
      </w:r>
      <w:proofErr w:type="gramStart"/>
      <w:r w:rsidRPr="005C3E12">
        <w:rPr>
          <w:rFonts w:ascii="Aptos" w:eastAsiaTheme="majorEastAsia" w:hAnsi="Aptos" w:cs="Arial"/>
          <w:color w:val="000000" w:themeColor="text1"/>
          <w:sz w:val="20"/>
        </w:rPr>
        <w:t>quai</w:t>
      </w:r>
      <w:proofErr w:type="gramEnd"/>
      <w:r w:rsidRPr="005C3E12">
        <w:rPr>
          <w:rFonts w:ascii="Aptos" w:eastAsiaTheme="majorEastAsia" w:hAnsi="Aptos" w:cs="Arial"/>
          <w:color w:val="000000" w:themeColor="text1"/>
          <w:sz w:val="20"/>
        </w:rPr>
        <w:t xml:space="preserve"> Branly - Jacques Chirac (à l’exception des éléments dont le musée du </w:t>
      </w:r>
      <w:proofErr w:type="gramStart"/>
      <w:r w:rsidRPr="005C3E12">
        <w:rPr>
          <w:rFonts w:ascii="Aptos" w:eastAsiaTheme="majorEastAsia" w:hAnsi="Aptos" w:cs="Arial"/>
          <w:color w:val="000000" w:themeColor="text1"/>
          <w:sz w:val="20"/>
        </w:rPr>
        <w:t>quai</w:t>
      </w:r>
      <w:proofErr w:type="gramEnd"/>
      <w:r w:rsidRPr="005C3E12">
        <w:rPr>
          <w:rFonts w:ascii="Aptos" w:eastAsiaTheme="majorEastAsia" w:hAnsi="Aptos" w:cs="Arial"/>
          <w:color w:val="000000" w:themeColor="text1"/>
          <w:sz w:val="20"/>
        </w:rPr>
        <w:t xml:space="preserve"> Branly - Jacques Chirac se déclare propriétaire ou bénéficiaire des droits d’exploitation) à la date de réception de chaque prestation. Le concessionnaire doit rechercher, négocier et acquitter les droits d’auteur et droits voisins à utilisation commerciale et non commerciale par le musée et ses partenaires, sur tous supports, de l’ensemble des ressources (sons, images, vidéos…) et les céder au musée pour toute la durée de protection des droits de propriété intellectuelle et pour le monde entier.</w:t>
      </w:r>
      <w:r w:rsidR="00F8412F">
        <w:rPr>
          <w:rFonts w:ascii="Aptos" w:eastAsiaTheme="majorEastAsia" w:hAnsi="Aptos" w:cs="Arial"/>
          <w:color w:val="000000" w:themeColor="text1"/>
          <w:sz w:val="20"/>
        </w:rPr>
        <w:t xml:space="preserve"> Les droits devront acquittés pour une durée minimale de 5 ans. </w:t>
      </w:r>
    </w:p>
    <w:p w14:paraId="0CFDCD69" w14:textId="77777777" w:rsidR="000D6B21" w:rsidRPr="005C3E12" w:rsidRDefault="000D6B21" w:rsidP="000D6B21">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La cession des droits est consentie à titre gratuit, en raison de la rémunération perçue au titre de la concession.</w:t>
      </w:r>
    </w:p>
    <w:p w14:paraId="024C209D" w14:textId="77777777" w:rsidR="00987EBC" w:rsidRPr="005C3E12" w:rsidRDefault="00987EBC" w:rsidP="00956720">
      <w:pPr>
        <w:spacing w:after="0"/>
        <w:rPr>
          <w:rFonts w:ascii="Aptos" w:eastAsiaTheme="majorEastAsia" w:hAnsi="Aptos" w:cs="Arial"/>
          <w:color w:val="000000" w:themeColor="text1"/>
          <w:sz w:val="20"/>
        </w:rPr>
      </w:pPr>
    </w:p>
    <w:p w14:paraId="05B32543" w14:textId="38E3387A" w:rsidR="005071DF" w:rsidRPr="005C3E12" w:rsidRDefault="005071DF" w:rsidP="00956720">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 xml:space="preserve">Le concessionnaire devra toujours transmettre au musée du </w:t>
      </w:r>
      <w:proofErr w:type="gramStart"/>
      <w:r w:rsidRPr="005C3E12">
        <w:rPr>
          <w:rFonts w:ascii="Aptos" w:eastAsiaTheme="majorEastAsia" w:hAnsi="Aptos" w:cs="Arial"/>
          <w:color w:val="000000" w:themeColor="text1"/>
          <w:sz w:val="20"/>
        </w:rPr>
        <w:t>quai</w:t>
      </w:r>
      <w:proofErr w:type="gramEnd"/>
      <w:r w:rsidRPr="005C3E12">
        <w:rPr>
          <w:rFonts w:ascii="Aptos" w:eastAsiaTheme="majorEastAsia" w:hAnsi="Aptos" w:cs="Arial"/>
          <w:color w:val="000000" w:themeColor="text1"/>
          <w:sz w:val="20"/>
        </w:rPr>
        <w:t xml:space="preserve"> Branly - Jacques Chirac pour accord les projets de contrats de cession de droits d’auteur et de droits voisins évoqués ci-dessus</w:t>
      </w:r>
      <w:r w:rsidR="007C5CCA" w:rsidRPr="005C3E12">
        <w:rPr>
          <w:rFonts w:ascii="Aptos" w:eastAsiaTheme="majorEastAsia" w:hAnsi="Aptos" w:cs="Arial"/>
          <w:color w:val="000000" w:themeColor="text1"/>
          <w:sz w:val="20"/>
        </w:rPr>
        <w:t xml:space="preserve"> ainsi qu’une copie de ces mêmes contrats signés</w:t>
      </w:r>
      <w:r w:rsidR="00C92865">
        <w:rPr>
          <w:rFonts w:ascii="Aptos" w:eastAsiaTheme="majorEastAsia" w:hAnsi="Aptos" w:cs="Arial"/>
          <w:color w:val="000000" w:themeColor="text1"/>
          <w:sz w:val="20"/>
        </w:rPr>
        <w:t xml:space="preserve"> dans le mois suivant sa signature</w:t>
      </w:r>
      <w:r w:rsidRPr="005C3E12">
        <w:rPr>
          <w:rFonts w:ascii="Aptos" w:eastAsiaTheme="majorEastAsia" w:hAnsi="Aptos" w:cs="Arial"/>
          <w:color w:val="000000" w:themeColor="text1"/>
          <w:sz w:val="20"/>
        </w:rPr>
        <w:t>.</w:t>
      </w:r>
    </w:p>
    <w:p w14:paraId="44A91F15" w14:textId="77777777" w:rsidR="005071DF" w:rsidRPr="005C3E12" w:rsidRDefault="005071DF" w:rsidP="00956720">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 xml:space="preserve">Le concessionnaire prendra en charge les questions de cession des droits afférents aux objets en dépôt ou en prêt ou sur lesquels le musée du </w:t>
      </w:r>
      <w:proofErr w:type="gramStart"/>
      <w:r w:rsidRPr="005C3E12">
        <w:rPr>
          <w:rFonts w:ascii="Aptos" w:eastAsiaTheme="majorEastAsia" w:hAnsi="Aptos" w:cs="Arial"/>
          <w:color w:val="000000" w:themeColor="text1"/>
          <w:sz w:val="20"/>
        </w:rPr>
        <w:t>quai</w:t>
      </w:r>
      <w:proofErr w:type="gramEnd"/>
      <w:r w:rsidRPr="005C3E12">
        <w:rPr>
          <w:rFonts w:ascii="Aptos" w:eastAsiaTheme="majorEastAsia" w:hAnsi="Aptos" w:cs="Arial"/>
          <w:color w:val="000000" w:themeColor="text1"/>
          <w:sz w:val="20"/>
        </w:rPr>
        <w:t xml:space="preserve"> Branly - Jacques Chirac ne détient pas de droits d’exploitation.</w:t>
      </w:r>
    </w:p>
    <w:p w14:paraId="271A34C2" w14:textId="77777777" w:rsidR="00956720" w:rsidRPr="005C3E12" w:rsidRDefault="00956720" w:rsidP="00956720">
      <w:pPr>
        <w:spacing w:after="0"/>
        <w:rPr>
          <w:rFonts w:ascii="Aptos" w:eastAsiaTheme="majorEastAsia" w:hAnsi="Aptos" w:cs="Arial"/>
          <w:color w:val="000000" w:themeColor="text1"/>
          <w:sz w:val="20"/>
        </w:rPr>
      </w:pPr>
    </w:p>
    <w:p w14:paraId="3366BEEF" w14:textId="77777777" w:rsidR="005071DF" w:rsidRPr="005C3E12" w:rsidRDefault="005071DF" w:rsidP="00956720">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lastRenderedPageBreak/>
        <w:t>Dans l’hypothèse dans laquelle le montant des droits d’auteur et voisins à acquérir seraient supérieur au montant figurant dans le compte d’exploitation prévisionnel, les parties discuteront de bonne foi de l’opportunité d’une telle acquisition.</w:t>
      </w:r>
    </w:p>
    <w:p w14:paraId="07B7A31B" w14:textId="77777777" w:rsidR="00956720" w:rsidRPr="005C3E12" w:rsidRDefault="00956720" w:rsidP="00956720">
      <w:pPr>
        <w:spacing w:after="0"/>
        <w:rPr>
          <w:rFonts w:ascii="Aptos" w:eastAsiaTheme="majorEastAsia" w:hAnsi="Aptos" w:cs="Arial"/>
          <w:color w:val="000000" w:themeColor="text1"/>
          <w:sz w:val="20"/>
        </w:rPr>
      </w:pPr>
    </w:p>
    <w:p w14:paraId="039A8417" w14:textId="41FD33BA" w:rsidR="00BD524F" w:rsidRPr="005C3E12" w:rsidRDefault="00BD524F" w:rsidP="00BD524F">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 xml:space="preserve">Le concédant aura également </w:t>
      </w:r>
      <w:r>
        <w:rPr>
          <w:rFonts w:ascii="Aptos" w:eastAsiaTheme="majorEastAsia" w:hAnsi="Aptos" w:cs="Arial"/>
          <w:color w:val="000000" w:themeColor="text1"/>
          <w:sz w:val="20"/>
        </w:rPr>
        <w:t>accès à l’ensemble des POI</w:t>
      </w:r>
      <w:r>
        <w:rPr>
          <w:rFonts w:ascii="Aptos" w:eastAsiaTheme="majorEastAsia" w:hAnsi="Aptos"/>
          <w:color w:val="000000" w:themeColor="text1"/>
          <w:sz w:val="20"/>
        </w:rPr>
        <w:t xml:space="preserve"> et parcours audioguidés exploités durant la concession sous forme de </w:t>
      </w:r>
      <w:r w:rsidRPr="005C3E12">
        <w:rPr>
          <w:rFonts w:ascii="Aptos" w:eastAsiaTheme="majorEastAsia" w:hAnsi="Aptos" w:cs="Arial"/>
          <w:color w:val="000000" w:themeColor="text1"/>
          <w:sz w:val="20"/>
        </w:rPr>
        <w:t xml:space="preserve">fichiers sources </w:t>
      </w:r>
      <w:proofErr w:type="spellStart"/>
      <w:r w:rsidRPr="005C3E12">
        <w:rPr>
          <w:rFonts w:ascii="Aptos" w:eastAsiaTheme="majorEastAsia" w:hAnsi="Aptos" w:cs="Arial"/>
          <w:color w:val="000000" w:themeColor="text1"/>
          <w:sz w:val="20"/>
        </w:rPr>
        <w:t>ré-exploitables</w:t>
      </w:r>
      <w:proofErr w:type="spellEnd"/>
      <w:r>
        <w:rPr>
          <w:rFonts w:ascii="Aptos" w:eastAsiaTheme="majorEastAsia" w:hAnsi="Aptos" w:cs="Arial"/>
          <w:color w:val="000000" w:themeColor="text1"/>
          <w:sz w:val="20"/>
        </w:rPr>
        <w:t xml:space="preserve"> (</w:t>
      </w:r>
      <w:r w:rsidRPr="005C3E12">
        <w:rPr>
          <w:rFonts w:ascii="Aptos" w:eastAsiaTheme="majorEastAsia" w:hAnsi="Aptos" w:cs="Arial"/>
          <w:color w:val="000000" w:themeColor="text1"/>
          <w:sz w:val="20"/>
        </w:rPr>
        <w:t>fichiers définitifs montés, fichiers voix montés, illustrations et visuels HD, fichiers source jeux</w:t>
      </w:r>
      <w:r>
        <w:rPr>
          <w:rFonts w:ascii="Aptos" w:eastAsiaTheme="majorEastAsia" w:hAnsi="Aptos" w:cs="Arial"/>
          <w:color w:val="000000" w:themeColor="text1"/>
          <w:sz w:val="20"/>
        </w:rPr>
        <w:t>,</w:t>
      </w:r>
      <w:r w:rsidRPr="005C3E12">
        <w:rPr>
          <w:rFonts w:ascii="Aptos" w:eastAsiaTheme="majorEastAsia" w:hAnsi="Aptos" w:cs="Arial"/>
          <w:color w:val="000000" w:themeColor="text1"/>
          <w:sz w:val="20"/>
        </w:rPr>
        <w:t xml:space="preserve"> </w:t>
      </w:r>
      <w:r>
        <w:rPr>
          <w:rFonts w:ascii="Aptos" w:eastAsiaTheme="majorEastAsia" w:hAnsi="Aptos"/>
          <w:color w:val="000000" w:themeColor="text1"/>
          <w:sz w:val="20"/>
        </w:rPr>
        <w:t>fichiers sons et musicaux</w:t>
      </w:r>
      <w:r w:rsidRPr="005C3E12">
        <w:rPr>
          <w:rFonts w:ascii="Aptos" w:eastAsiaTheme="majorEastAsia" w:hAnsi="Aptos" w:cs="Arial"/>
          <w:color w:val="000000" w:themeColor="text1"/>
          <w:sz w:val="20"/>
        </w:rPr>
        <w:t xml:space="preserve"> etc.), qu’il pourra utiliser, sans autre contrepartie, financière notamment, pour tout type d’édition commerciale ou non commerciale, en ligne, ou dans le cadre de ses activités culturelles et éditoriales.</w:t>
      </w:r>
    </w:p>
    <w:p w14:paraId="3DF1CA38" w14:textId="77777777" w:rsidR="005071DF" w:rsidRPr="005C3E12" w:rsidRDefault="005071DF" w:rsidP="00E81E74">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 xml:space="preserve">Le </w:t>
      </w:r>
      <w:r w:rsidR="005C3C87" w:rsidRPr="005C3E12">
        <w:rPr>
          <w:rFonts w:ascii="Aptos" w:eastAsiaTheme="majorEastAsia" w:hAnsi="Aptos" w:cs="Arial"/>
          <w:color w:val="000000" w:themeColor="text1"/>
          <w:sz w:val="20"/>
        </w:rPr>
        <w:t xml:space="preserve">concessionnaire </w:t>
      </w:r>
      <w:r w:rsidRPr="005C3E12">
        <w:rPr>
          <w:rFonts w:ascii="Aptos" w:eastAsiaTheme="majorEastAsia" w:hAnsi="Aptos" w:cs="Arial"/>
          <w:color w:val="000000" w:themeColor="text1"/>
          <w:sz w:val="20"/>
        </w:rPr>
        <w:t xml:space="preserve">cède expressément à titre exclusif au musée du quai Branly - Jacques Chirac ou tous tiers désignés par lui les droits d'exploitation portant sur les prestations réalisées dans le cadre du </w:t>
      </w:r>
      <w:r w:rsidR="005C3C87" w:rsidRPr="005C3E12">
        <w:rPr>
          <w:rFonts w:ascii="Aptos" w:eastAsiaTheme="majorEastAsia" w:hAnsi="Aptos" w:cs="Arial"/>
          <w:color w:val="000000" w:themeColor="text1"/>
          <w:sz w:val="20"/>
        </w:rPr>
        <w:t xml:space="preserve">contrat </w:t>
      </w:r>
      <w:r w:rsidRPr="005C3E12">
        <w:rPr>
          <w:rFonts w:ascii="Aptos" w:eastAsiaTheme="majorEastAsia" w:hAnsi="Aptos" w:cs="Arial"/>
          <w:color w:val="000000" w:themeColor="text1"/>
          <w:sz w:val="20"/>
        </w:rPr>
        <w:t>(ci-après « les résultats »). Les droits d'exploitation comprennent le droit d’utilisation, le droit d'adaptation, de modification du résultat des prestations.</w:t>
      </w:r>
    </w:p>
    <w:p w14:paraId="7FE7A9B2" w14:textId="77777777" w:rsidR="00E81E74" w:rsidRPr="005C3E12" w:rsidRDefault="00E81E74" w:rsidP="00E81E74">
      <w:pPr>
        <w:spacing w:after="0"/>
        <w:rPr>
          <w:rFonts w:ascii="Aptos" w:eastAsiaTheme="majorEastAsia" w:hAnsi="Aptos" w:cs="Arial"/>
          <w:color w:val="000000" w:themeColor="text1"/>
          <w:sz w:val="20"/>
        </w:rPr>
      </w:pPr>
    </w:p>
    <w:p w14:paraId="51338443" w14:textId="32CA1237" w:rsidR="000F5CC6" w:rsidRPr="005C3E12" w:rsidRDefault="005071DF" w:rsidP="00E81E74">
      <w:pPr>
        <w:spacing w:after="0"/>
        <w:rPr>
          <w:rFonts w:ascii="Aptos" w:eastAsiaTheme="majorEastAsia" w:hAnsi="Aptos" w:cs="Arial"/>
          <w:color w:val="000000" w:themeColor="text1"/>
          <w:sz w:val="20"/>
          <w:u w:val="single"/>
        </w:rPr>
      </w:pPr>
      <w:r w:rsidRPr="005C3E12">
        <w:rPr>
          <w:rFonts w:ascii="Aptos" w:eastAsiaTheme="majorEastAsia" w:hAnsi="Aptos" w:cs="Arial"/>
          <w:color w:val="000000" w:themeColor="text1"/>
          <w:sz w:val="20"/>
          <w:u w:val="single"/>
        </w:rPr>
        <w:t>Lieu et durée de la cession</w:t>
      </w:r>
    </w:p>
    <w:p w14:paraId="38FEDD2A" w14:textId="49AE33B2" w:rsidR="000D6B21" w:rsidRPr="005C3E12" w:rsidRDefault="000D6B21" w:rsidP="000D6B21">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 xml:space="preserve">La présente </w:t>
      </w:r>
      <w:proofErr w:type="spellStart"/>
      <w:r w:rsidRPr="005C3E12">
        <w:rPr>
          <w:rFonts w:ascii="Aptos" w:eastAsiaTheme="majorEastAsia" w:hAnsi="Aptos" w:cs="Arial"/>
          <w:color w:val="000000" w:themeColor="text1"/>
          <w:sz w:val="20"/>
        </w:rPr>
        <w:t>cession</w:t>
      </w:r>
      <w:proofErr w:type="spellEnd"/>
      <w:r w:rsidRPr="005C3E12">
        <w:rPr>
          <w:rFonts w:ascii="Aptos" w:eastAsiaTheme="majorEastAsia" w:hAnsi="Aptos" w:cs="Arial"/>
          <w:color w:val="000000" w:themeColor="text1"/>
          <w:sz w:val="20"/>
        </w:rPr>
        <w:t xml:space="preserve"> de droits prend effet à compter de la date de réception expresse ou tacite de chaque prestation, objet de la concession et est consentie pour le monde entier et pour toute la durée de la protection actuellement accordée ou qui sera accordée aux droits de propriété intellectuelle, y compris les prolongations, dans l’avenir par les lois et règlements français ainsi que par les conventions internationales.</w:t>
      </w:r>
      <w:r w:rsidR="00F8412F" w:rsidRPr="00F8412F">
        <w:rPr>
          <w:rFonts w:ascii="Aptos" w:eastAsiaTheme="majorEastAsia" w:hAnsi="Aptos" w:cs="Arial"/>
          <w:color w:val="000000" w:themeColor="text1"/>
          <w:sz w:val="20"/>
        </w:rPr>
        <w:t xml:space="preserve"> </w:t>
      </w:r>
      <w:r w:rsidR="00F8412F">
        <w:rPr>
          <w:rFonts w:ascii="Aptos" w:eastAsiaTheme="majorEastAsia" w:hAnsi="Aptos" w:cs="Arial"/>
          <w:color w:val="000000" w:themeColor="text1"/>
          <w:sz w:val="20"/>
        </w:rPr>
        <w:t>Les droits devront être acquittés pour une durée minimale de 5 ans.</w:t>
      </w:r>
    </w:p>
    <w:p w14:paraId="2873BE38" w14:textId="77777777" w:rsidR="00E81E74" w:rsidRPr="005C3E12" w:rsidRDefault="00E81E74" w:rsidP="00E81E74">
      <w:pPr>
        <w:spacing w:after="0"/>
        <w:rPr>
          <w:rFonts w:ascii="Aptos" w:eastAsiaTheme="majorEastAsia" w:hAnsi="Aptos" w:cs="Arial"/>
          <w:color w:val="000000" w:themeColor="text1"/>
          <w:sz w:val="20"/>
        </w:rPr>
      </w:pPr>
    </w:p>
    <w:p w14:paraId="1EE80C54" w14:textId="217B7E53" w:rsidR="000F5CC6" w:rsidRPr="005C3E12" w:rsidRDefault="005071DF" w:rsidP="008F0D23">
      <w:pPr>
        <w:spacing w:after="0"/>
        <w:rPr>
          <w:rFonts w:ascii="Aptos" w:eastAsiaTheme="majorEastAsia" w:hAnsi="Aptos" w:cs="Arial"/>
          <w:color w:val="000000" w:themeColor="text1"/>
          <w:sz w:val="20"/>
          <w:u w:val="single"/>
        </w:rPr>
      </w:pPr>
      <w:r w:rsidRPr="005C3E12">
        <w:rPr>
          <w:rFonts w:ascii="Aptos" w:eastAsiaTheme="majorEastAsia" w:hAnsi="Aptos" w:cs="Arial"/>
          <w:color w:val="000000" w:themeColor="text1"/>
          <w:sz w:val="20"/>
          <w:u w:val="single"/>
        </w:rPr>
        <w:t>Droit de reproduction</w:t>
      </w:r>
    </w:p>
    <w:p w14:paraId="0BADAFBB" w14:textId="63CDB589" w:rsidR="005071DF" w:rsidRPr="005C3E12" w:rsidRDefault="005071DF" w:rsidP="008F0D23">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Le droit de reproduction s'entend comme le droit de fixer ou de faire fixer matériellement tout ou partie des résultats des prestations par tous procédés qui permettent de l'archiver ou de la communiquer au public, et notamment :</w:t>
      </w:r>
    </w:p>
    <w:p w14:paraId="213B581A" w14:textId="753CB809" w:rsidR="005071DF" w:rsidRPr="005C3E12" w:rsidRDefault="003535B4" w:rsidP="009E12CF">
      <w:pPr>
        <w:pStyle w:val="Paragraphedeliste"/>
        <w:numPr>
          <w:ilvl w:val="0"/>
          <w:numId w:val="35"/>
        </w:numPr>
        <w:spacing w:after="0"/>
        <w:ind w:left="284" w:hanging="284"/>
        <w:rPr>
          <w:rFonts w:ascii="Aptos" w:eastAsiaTheme="majorEastAsia" w:hAnsi="Aptos" w:cs="Arial"/>
          <w:color w:val="000000" w:themeColor="text1"/>
          <w:sz w:val="20"/>
        </w:rPr>
      </w:pPr>
      <w:r>
        <w:rPr>
          <w:rFonts w:ascii="Aptos" w:eastAsiaTheme="majorEastAsia" w:hAnsi="Aptos" w:cs="Arial"/>
          <w:color w:val="000000" w:themeColor="text1"/>
          <w:sz w:val="20"/>
        </w:rPr>
        <w:t>L</w:t>
      </w:r>
      <w:r w:rsidR="005071DF" w:rsidRPr="005C3E12">
        <w:rPr>
          <w:rFonts w:ascii="Aptos" w:eastAsiaTheme="majorEastAsia" w:hAnsi="Aptos" w:cs="Arial"/>
          <w:color w:val="000000" w:themeColor="text1"/>
          <w:sz w:val="20"/>
        </w:rPr>
        <w:t>e droit de reproduire ou d'enregistrer par copie, gravure, imprimerie, dessin, photographie, enregistrement mécanique, électrique, magnétique, numérique, cinématographique ou vidéographique sur tous supports tels que supports papier, carton, plastique, pellicules photographiques, films, diapositives, en couleur ou en noir et blanc, vidéodisques, CD-Rom, CDI, CD-Photo, DVD, bandes magnétiques, disques magnétiques et/ou optiques, microcartes, microfiches ou microfilms par voie analogique ou numérique et selon tous procéd</w:t>
      </w:r>
      <w:r w:rsidR="000F5CC6" w:rsidRPr="005C3E12">
        <w:rPr>
          <w:rFonts w:ascii="Aptos" w:eastAsiaTheme="majorEastAsia" w:hAnsi="Aptos" w:cs="Arial"/>
          <w:color w:val="000000" w:themeColor="text1"/>
          <w:sz w:val="20"/>
        </w:rPr>
        <w:t>és connus ou inconnus à ce jour ;</w:t>
      </w:r>
    </w:p>
    <w:p w14:paraId="7CAF95A3" w14:textId="356D3033" w:rsidR="005071DF" w:rsidRPr="005C3E12" w:rsidRDefault="003535B4" w:rsidP="009E12CF">
      <w:pPr>
        <w:pStyle w:val="Paragraphedeliste"/>
        <w:numPr>
          <w:ilvl w:val="0"/>
          <w:numId w:val="35"/>
        </w:numPr>
        <w:spacing w:after="0"/>
        <w:ind w:left="284" w:hanging="284"/>
        <w:rPr>
          <w:rFonts w:ascii="Aptos" w:eastAsiaTheme="majorEastAsia" w:hAnsi="Aptos" w:cs="Arial"/>
          <w:color w:val="000000" w:themeColor="text1"/>
          <w:sz w:val="20"/>
        </w:rPr>
      </w:pPr>
      <w:r>
        <w:rPr>
          <w:rFonts w:ascii="Aptos" w:eastAsiaTheme="majorEastAsia" w:hAnsi="Aptos" w:cs="Arial"/>
          <w:color w:val="000000" w:themeColor="text1"/>
          <w:sz w:val="20"/>
        </w:rPr>
        <w:t>L</w:t>
      </w:r>
      <w:r w:rsidR="005071DF" w:rsidRPr="005C3E12">
        <w:rPr>
          <w:rFonts w:ascii="Aptos" w:eastAsiaTheme="majorEastAsia" w:hAnsi="Aptos" w:cs="Arial"/>
          <w:color w:val="000000" w:themeColor="text1"/>
          <w:sz w:val="20"/>
        </w:rPr>
        <w:t>e droit d'établir ou de faire établir en tel nombre qu'il plaira à l'établissement public ou à ses ayants droit, autant d'exemplaires, doubles ou copies, en tous formats et par tous procédés précédemment mentionnés.</w:t>
      </w:r>
    </w:p>
    <w:p w14:paraId="770C9741" w14:textId="77777777" w:rsidR="00E81E74" w:rsidRPr="005C3E12" w:rsidRDefault="00E81E74" w:rsidP="00E81E74">
      <w:pPr>
        <w:spacing w:after="0"/>
        <w:ind w:left="284" w:hanging="284"/>
        <w:rPr>
          <w:rFonts w:ascii="Aptos" w:eastAsiaTheme="majorEastAsia" w:hAnsi="Aptos" w:cs="Arial"/>
          <w:color w:val="000000" w:themeColor="text1"/>
          <w:sz w:val="20"/>
        </w:rPr>
      </w:pPr>
    </w:p>
    <w:p w14:paraId="2613B3C3" w14:textId="0EC221F6" w:rsidR="000F5CC6" w:rsidRPr="005C3E12" w:rsidRDefault="005071DF" w:rsidP="007D757E">
      <w:pPr>
        <w:spacing w:after="0"/>
        <w:ind w:left="284" w:hanging="284"/>
        <w:rPr>
          <w:rFonts w:ascii="Aptos" w:eastAsiaTheme="majorEastAsia" w:hAnsi="Aptos" w:cs="Arial"/>
          <w:color w:val="000000" w:themeColor="text1"/>
          <w:sz w:val="20"/>
          <w:u w:val="single"/>
        </w:rPr>
      </w:pPr>
      <w:r w:rsidRPr="005C3E12">
        <w:rPr>
          <w:rFonts w:ascii="Aptos" w:eastAsiaTheme="majorEastAsia" w:hAnsi="Aptos" w:cs="Arial"/>
          <w:color w:val="000000" w:themeColor="text1"/>
          <w:sz w:val="20"/>
          <w:u w:val="single"/>
        </w:rPr>
        <w:t>Droit de représentation</w:t>
      </w:r>
      <w:r w:rsidR="0057753D" w:rsidRPr="005C3E12">
        <w:rPr>
          <w:rFonts w:ascii="Aptos" w:eastAsiaTheme="majorEastAsia" w:hAnsi="Aptos" w:cs="Arial"/>
          <w:color w:val="000000" w:themeColor="text1"/>
          <w:sz w:val="20"/>
          <w:u w:val="single"/>
        </w:rPr>
        <w:t> :</w:t>
      </w:r>
    </w:p>
    <w:p w14:paraId="41220CEE" w14:textId="70195514" w:rsidR="005071DF" w:rsidRPr="005C3E12" w:rsidRDefault="005071DF" w:rsidP="00E81E74">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Ce droit s'entend comme le droit de communiquer tout ou partie des résultats des prestations au public par quelque procédé que ce soit, connu ou inconnu à ce jour, et notamment :</w:t>
      </w:r>
    </w:p>
    <w:p w14:paraId="5256DD61" w14:textId="38DEE2FA" w:rsidR="005071DF" w:rsidRPr="005C3E12" w:rsidRDefault="003535B4" w:rsidP="009E12CF">
      <w:pPr>
        <w:pStyle w:val="Paragraphedeliste"/>
        <w:numPr>
          <w:ilvl w:val="0"/>
          <w:numId w:val="36"/>
        </w:numPr>
        <w:spacing w:after="0"/>
        <w:ind w:left="284" w:hanging="284"/>
        <w:rPr>
          <w:rFonts w:ascii="Aptos" w:eastAsiaTheme="majorEastAsia" w:hAnsi="Aptos" w:cs="Arial"/>
          <w:color w:val="000000" w:themeColor="text1"/>
          <w:sz w:val="20"/>
        </w:rPr>
      </w:pPr>
      <w:r>
        <w:rPr>
          <w:rFonts w:ascii="Aptos" w:eastAsiaTheme="majorEastAsia" w:hAnsi="Aptos" w:cs="Arial"/>
          <w:color w:val="000000" w:themeColor="text1"/>
          <w:sz w:val="20"/>
        </w:rPr>
        <w:t>L</w:t>
      </w:r>
      <w:r w:rsidR="005071DF" w:rsidRPr="005C3E12">
        <w:rPr>
          <w:rFonts w:ascii="Aptos" w:eastAsiaTheme="majorEastAsia" w:hAnsi="Aptos" w:cs="Arial"/>
          <w:color w:val="000000" w:themeColor="text1"/>
          <w:sz w:val="20"/>
        </w:rPr>
        <w:t>e droit d'éditer ou de faire éditer, de communiquer tout ou partie des résultats des prestations en vue de leur diffusion dans le</w:t>
      </w:r>
      <w:r w:rsidR="000F5CC6" w:rsidRPr="005C3E12">
        <w:rPr>
          <w:rFonts w:ascii="Aptos" w:eastAsiaTheme="majorEastAsia" w:hAnsi="Aptos" w:cs="Arial"/>
          <w:color w:val="000000" w:themeColor="text1"/>
          <w:sz w:val="20"/>
        </w:rPr>
        <w:t xml:space="preserve"> monde entier sous toute forme ;</w:t>
      </w:r>
    </w:p>
    <w:p w14:paraId="14184A72" w14:textId="59B6717A" w:rsidR="000F5CC6" w:rsidRPr="005C3E12" w:rsidRDefault="003535B4" w:rsidP="009E12CF">
      <w:pPr>
        <w:pStyle w:val="Paragraphedeliste"/>
        <w:numPr>
          <w:ilvl w:val="0"/>
          <w:numId w:val="36"/>
        </w:numPr>
        <w:spacing w:after="0"/>
        <w:ind w:left="284" w:hanging="284"/>
        <w:rPr>
          <w:rFonts w:ascii="Aptos" w:eastAsiaTheme="majorEastAsia" w:hAnsi="Aptos" w:cs="Arial"/>
          <w:color w:val="000000" w:themeColor="text1"/>
          <w:sz w:val="20"/>
        </w:rPr>
      </w:pPr>
      <w:r>
        <w:rPr>
          <w:rFonts w:ascii="Aptos" w:eastAsiaTheme="majorEastAsia" w:hAnsi="Aptos" w:cs="Arial"/>
          <w:color w:val="000000" w:themeColor="text1"/>
          <w:sz w:val="20"/>
        </w:rPr>
        <w:t>L</w:t>
      </w:r>
      <w:r w:rsidR="005071DF" w:rsidRPr="005C3E12">
        <w:rPr>
          <w:rFonts w:ascii="Aptos" w:eastAsiaTheme="majorEastAsia" w:hAnsi="Aptos" w:cs="Arial"/>
          <w:color w:val="000000" w:themeColor="text1"/>
          <w:sz w:val="20"/>
        </w:rPr>
        <w:t xml:space="preserve">e droit de présenter ou de faire présenter publiquement </w:t>
      </w:r>
      <w:r w:rsidR="00E81E74" w:rsidRPr="005C3E12">
        <w:rPr>
          <w:rFonts w:ascii="Aptos" w:eastAsiaTheme="majorEastAsia" w:hAnsi="Aptos" w:cs="Arial"/>
          <w:color w:val="000000" w:themeColor="text1"/>
          <w:sz w:val="20"/>
        </w:rPr>
        <w:t xml:space="preserve">les résultats ou ses adaptations dans le monde entier sur les sites internet édités ou co-édités par le musée du </w:t>
      </w:r>
      <w:proofErr w:type="gramStart"/>
      <w:r w:rsidR="00E81E74" w:rsidRPr="005C3E12">
        <w:rPr>
          <w:rFonts w:ascii="Aptos" w:eastAsiaTheme="majorEastAsia" w:hAnsi="Aptos" w:cs="Arial"/>
          <w:color w:val="000000" w:themeColor="text1"/>
          <w:sz w:val="20"/>
        </w:rPr>
        <w:t>quai</w:t>
      </w:r>
      <w:proofErr w:type="gramEnd"/>
      <w:r w:rsidR="00E81E74" w:rsidRPr="005C3E12">
        <w:rPr>
          <w:rFonts w:ascii="Aptos" w:eastAsiaTheme="majorEastAsia" w:hAnsi="Aptos" w:cs="Arial"/>
          <w:color w:val="000000" w:themeColor="text1"/>
          <w:sz w:val="20"/>
        </w:rPr>
        <w:t xml:space="preserve"> Branly – Jacques Chirac ou par ses partenaires et sur tous les supports analogiques ou numériques, linéaires ou interactifs </w:t>
      </w:r>
      <w:r w:rsidR="005071DF" w:rsidRPr="005C3E12">
        <w:rPr>
          <w:rFonts w:ascii="Aptos" w:eastAsiaTheme="majorEastAsia" w:hAnsi="Aptos" w:cs="Arial"/>
          <w:color w:val="000000" w:themeColor="text1"/>
          <w:sz w:val="20"/>
        </w:rPr>
        <w:t>(CD, CD-Rom, DVD Rom, clés USB, Carte SD, disque dur, produits multimédias, tablette numérique, téléphonie mobile, smartphone, vidéo à la demande, etc.), p</w:t>
      </w:r>
      <w:r w:rsidR="000F5CC6" w:rsidRPr="005C3E12">
        <w:rPr>
          <w:rFonts w:ascii="Aptos" w:eastAsiaTheme="majorEastAsia" w:hAnsi="Aptos" w:cs="Arial"/>
          <w:color w:val="000000" w:themeColor="text1"/>
          <w:sz w:val="20"/>
        </w:rPr>
        <w:t>our tous publics payants ou non ;</w:t>
      </w:r>
    </w:p>
    <w:p w14:paraId="2D5C6099" w14:textId="472C3B4C" w:rsidR="005071DF" w:rsidRPr="005C3E12" w:rsidRDefault="003535B4" w:rsidP="009E12CF">
      <w:pPr>
        <w:pStyle w:val="Paragraphedeliste"/>
        <w:numPr>
          <w:ilvl w:val="0"/>
          <w:numId w:val="36"/>
        </w:numPr>
        <w:spacing w:after="0"/>
        <w:ind w:left="284" w:hanging="284"/>
        <w:rPr>
          <w:rFonts w:ascii="Aptos" w:eastAsiaTheme="majorEastAsia" w:hAnsi="Aptos" w:cs="Arial"/>
          <w:color w:val="000000" w:themeColor="text1"/>
          <w:sz w:val="20"/>
        </w:rPr>
      </w:pPr>
      <w:r>
        <w:rPr>
          <w:rFonts w:ascii="Aptos" w:eastAsiaTheme="majorEastAsia" w:hAnsi="Aptos" w:cs="Arial"/>
          <w:color w:val="000000" w:themeColor="text1"/>
          <w:sz w:val="20"/>
        </w:rPr>
        <w:lastRenderedPageBreak/>
        <w:t>L</w:t>
      </w:r>
      <w:r w:rsidR="005071DF" w:rsidRPr="005C3E12">
        <w:rPr>
          <w:rFonts w:ascii="Aptos" w:eastAsiaTheme="majorEastAsia" w:hAnsi="Aptos" w:cs="Arial"/>
          <w:color w:val="000000" w:themeColor="text1"/>
          <w:sz w:val="20"/>
        </w:rPr>
        <w:t>e droit de communiquer au public l'ensemble des reproductions, représentations et adaptations visées au présent article par tous moyens notamment vente, location, prêt, dépôt, ou autre procédé de communication au public existant ou à venir.</w:t>
      </w:r>
    </w:p>
    <w:p w14:paraId="4BF28D32" w14:textId="77777777" w:rsidR="0014420B" w:rsidRPr="005C3E12" w:rsidRDefault="0014420B" w:rsidP="0014420B">
      <w:pPr>
        <w:spacing w:after="0"/>
        <w:ind w:left="284" w:hanging="284"/>
        <w:rPr>
          <w:rFonts w:ascii="Aptos" w:eastAsiaTheme="majorEastAsia" w:hAnsi="Aptos" w:cs="Arial"/>
          <w:color w:val="000000" w:themeColor="text1"/>
          <w:sz w:val="20"/>
        </w:rPr>
      </w:pPr>
    </w:p>
    <w:p w14:paraId="3ED096A9" w14:textId="14CD8E19" w:rsidR="000F5CC6" w:rsidRPr="005C3E12" w:rsidRDefault="005071DF" w:rsidP="0014420B">
      <w:pPr>
        <w:spacing w:after="0"/>
        <w:rPr>
          <w:rFonts w:ascii="Aptos" w:eastAsiaTheme="majorEastAsia" w:hAnsi="Aptos" w:cs="Arial"/>
          <w:color w:val="000000" w:themeColor="text1"/>
          <w:sz w:val="20"/>
          <w:u w:val="single"/>
        </w:rPr>
      </w:pPr>
      <w:r w:rsidRPr="005C3E12">
        <w:rPr>
          <w:rFonts w:ascii="Aptos" w:eastAsiaTheme="majorEastAsia" w:hAnsi="Aptos" w:cs="Arial"/>
          <w:color w:val="000000" w:themeColor="text1"/>
          <w:sz w:val="20"/>
          <w:u w:val="single"/>
        </w:rPr>
        <w:t>Droit de traduction, de modification et d’adaptation</w:t>
      </w:r>
      <w:r w:rsidR="0057753D" w:rsidRPr="005C3E12">
        <w:rPr>
          <w:rFonts w:ascii="Aptos" w:eastAsiaTheme="majorEastAsia" w:hAnsi="Aptos" w:cs="Arial"/>
          <w:color w:val="000000" w:themeColor="text1"/>
          <w:sz w:val="20"/>
          <w:u w:val="single"/>
        </w:rPr>
        <w:t> :</w:t>
      </w:r>
    </w:p>
    <w:p w14:paraId="5E43F6F0" w14:textId="7E6F1AAE" w:rsidR="005071DF" w:rsidRPr="005C3E12" w:rsidRDefault="005071DF">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Le droit d'adaptation et le droit de modification s'entendent, conformément à l'article L.122-4 du CPI, comme la possibilité de modifier ou d'adapter tout ou partie des résultats des prestations en fonction des différents supports cités précédemment, en fonction de l'intégration de celles-ci à d'autres œuvres ou en fonction d'impératifs liés à l'établissement public et notamment :</w:t>
      </w:r>
    </w:p>
    <w:p w14:paraId="706539BD" w14:textId="5A4F0124" w:rsidR="005071DF" w:rsidRPr="005C3E12" w:rsidRDefault="003535B4" w:rsidP="009E12CF">
      <w:pPr>
        <w:pStyle w:val="Paragraphedeliste"/>
        <w:numPr>
          <w:ilvl w:val="0"/>
          <w:numId w:val="34"/>
        </w:numPr>
        <w:spacing w:after="0"/>
        <w:ind w:left="284" w:hanging="284"/>
        <w:rPr>
          <w:rFonts w:ascii="Aptos" w:eastAsiaTheme="majorEastAsia" w:hAnsi="Aptos" w:cs="Arial"/>
          <w:color w:val="000000" w:themeColor="text1"/>
          <w:sz w:val="20"/>
        </w:rPr>
      </w:pPr>
      <w:r>
        <w:rPr>
          <w:rFonts w:ascii="Aptos" w:eastAsiaTheme="majorEastAsia" w:hAnsi="Aptos" w:cs="Arial"/>
          <w:color w:val="000000" w:themeColor="text1"/>
          <w:sz w:val="20"/>
        </w:rPr>
        <w:t>L</w:t>
      </w:r>
      <w:r w:rsidR="005071DF" w:rsidRPr="005C3E12">
        <w:rPr>
          <w:rFonts w:ascii="Aptos" w:eastAsiaTheme="majorEastAsia" w:hAnsi="Aptos" w:cs="Arial"/>
          <w:color w:val="000000" w:themeColor="text1"/>
          <w:sz w:val="20"/>
        </w:rPr>
        <w:t>e droit de reproduire tout ou partie des résultats des prestations, dans d’autres œuvres, en procédant le cas échéant aux modifications nécessaires</w:t>
      </w:r>
      <w:r>
        <w:rPr>
          <w:rFonts w:ascii="Aptos" w:eastAsiaTheme="majorEastAsia" w:hAnsi="Aptos" w:cs="Arial"/>
          <w:color w:val="000000" w:themeColor="text1"/>
          <w:sz w:val="20"/>
        </w:rPr>
        <w:t> ;</w:t>
      </w:r>
    </w:p>
    <w:p w14:paraId="7664FEB8" w14:textId="21089533" w:rsidR="005071DF" w:rsidRPr="005C3E12" w:rsidRDefault="003535B4" w:rsidP="009E12CF">
      <w:pPr>
        <w:pStyle w:val="Paragraphedeliste"/>
        <w:numPr>
          <w:ilvl w:val="0"/>
          <w:numId w:val="34"/>
        </w:numPr>
        <w:spacing w:after="0"/>
        <w:ind w:left="284" w:hanging="284"/>
        <w:rPr>
          <w:rFonts w:ascii="Aptos" w:eastAsiaTheme="majorEastAsia" w:hAnsi="Aptos" w:cs="Arial"/>
          <w:color w:val="000000" w:themeColor="text1"/>
          <w:sz w:val="20"/>
        </w:rPr>
      </w:pPr>
      <w:r>
        <w:rPr>
          <w:rFonts w:ascii="Aptos" w:eastAsiaTheme="majorEastAsia" w:hAnsi="Aptos" w:cs="Arial"/>
          <w:color w:val="000000" w:themeColor="text1"/>
          <w:sz w:val="20"/>
        </w:rPr>
        <w:t>L</w:t>
      </w:r>
      <w:r w:rsidR="005071DF" w:rsidRPr="005C3E12">
        <w:rPr>
          <w:rFonts w:ascii="Aptos" w:eastAsiaTheme="majorEastAsia" w:hAnsi="Aptos" w:cs="Arial"/>
          <w:color w:val="000000" w:themeColor="text1"/>
          <w:sz w:val="20"/>
        </w:rPr>
        <w:t>e droit d'adapter tout ou partie des résultats des prestations sous forme d'éléments d'une œuvre collective ou d'une œuvre composite et notamment sous forme d'éléments d'une autre œuvre multimédia</w:t>
      </w:r>
      <w:r>
        <w:rPr>
          <w:rFonts w:ascii="Aptos" w:eastAsiaTheme="majorEastAsia" w:hAnsi="Aptos" w:cs="Arial"/>
          <w:color w:val="000000" w:themeColor="text1"/>
          <w:sz w:val="20"/>
        </w:rPr>
        <w:t> ;</w:t>
      </w:r>
    </w:p>
    <w:p w14:paraId="1B8CCAD0" w14:textId="615090FA" w:rsidR="005071DF" w:rsidRPr="005C3E12" w:rsidRDefault="003535B4" w:rsidP="009E12CF">
      <w:pPr>
        <w:pStyle w:val="Paragraphedeliste"/>
        <w:numPr>
          <w:ilvl w:val="0"/>
          <w:numId w:val="34"/>
        </w:numPr>
        <w:spacing w:after="0"/>
        <w:ind w:left="284" w:hanging="284"/>
        <w:rPr>
          <w:rFonts w:ascii="Aptos" w:eastAsiaTheme="majorEastAsia" w:hAnsi="Aptos" w:cs="Arial"/>
          <w:color w:val="000000" w:themeColor="text1"/>
          <w:sz w:val="20"/>
        </w:rPr>
      </w:pPr>
      <w:r>
        <w:rPr>
          <w:rFonts w:ascii="Aptos" w:eastAsiaTheme="majorEastAsia" w:hAnsi="Aptos" w:cs="Arial"/>
          <w:color w:val="000000" w:themeColor="text1"/>
          <w:sz w:val="20"/>
        </w:rPr>
        <w:t>L</w:t>
      </w:r>
      <w:r w:rsidR="005071DF" w:rsidRPr="005C3E12">
        <w:rPr>
          <w:rFonts w:ascii="Aptos" w:eastAsiaTheme="majorEastAsia" w:hAnsi="Aptos" w:cs="Arial"/>
          <w:color w:val="000000" w:themeColor="text1"/>
          <w:sz w:val="20"/>
        </w:rPr>
        <w:t>e droit de traduire tout ou partie des résultats des prestations ou leurs adaptations en toutes langues et de reproduire ces traductions sur tout support actuel ou futur, notamment ceux cités au présent article.</w:t>
      </w:r>
    </w:p>
    <w:p w14:paraId="034D4BAF" w14:textId="77777777" w:rsidR="00E81E74" w:rsidRPr="005C3E12" w:rsidRDefault="00E81E74" w:rsidP="00E81E74">
      <w:pPr>
        <w:spacing w:after="0"/>
        <w:rPr>
          <w:rFonts w:ascii="Aptos" w:eastAsiaTheme="majorEastAsia" w:hAnsi="Aptos" w:cs="Arial"/>
          <w:color w:val="000000" w:themeColor="text1"/>
          <w:sz w:val="20"/>
        </w:rPr>
      </w:pPr>
    </w:p>
    <w:p w14:paraId="0C1804A7" w14:textId="11AB84D5" w:rsidR="000F5CC6" w:rsidRPr="005C3E12" w:rsidRDefault="00E81E74" w:rsidP="00E81E74">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u w:val="single"/>
        </w:rPr>
        <w:t>Types d’e</w:t>
      </w:r>
      <w:r w:rsidR="005071DF" w:rsidRPr="005C3E12">
        <w:rPr>
          <w:rFonts w:ascii="Aptos" w:eastAsiaTheme="majorEastAsia" w:hAnsi="Aptos" w:cs="Arial"/>
          <w:color w:val="000000" w:themeColor="text1"/>
          <w:sz w:val="20"/>
          <w:u w:val="single"/>
        </w:rPr>
        <w:t>xploitations prévues pendant la durée de la concession</w:t>
      </w:r>
      <w:r w:rsidR="00DB3554" w:rsidRPr="005C3E12">
        <w:rPr>
          <w:rFonts w:ascii="Aptos" w:eastAsiaTheme="majorEastAsia" w:hAnsi="Aptos" w:cs="Arial"/>
          <w:color w:val="000000" w:themeColor="text1"/>
          <w:sz w:val="20"/>
          <w:u w:val="single"/>
        </w:rPr>
        <w:t> </w:t>
      </w:r>
      <w:r w:rsidR="00DB3554" w:rsidRPr="005C3E12">
        <w:rPr>
          <w:rFonts w:ascii="Aptos" w:eastAsiaTheme="majorEastAsia" w:hAnsi="Aptos" w:cs="Arial"/>
          <w:color w:val="000000" w:themeColor="text1"/>
          <w:sz w:val="20"/>
        </w:rPr>
        <w:t xml:space="preserve">: les droits sont cédés pour les </w:t>
      </w:r>
      <w:r w:rsidR="005071DF" w:rsidRPr="005C3E12">
        <w:rPr>
          <w:rFonts w:ascii="Aptos" w:eastAsiaTheme="majorEastAsia" w:hAnsi="Aptos" w:cs="Arial"/>
          <w:color w:val="000000" w:themeColor="text1"/>
          <w:sz w:val="20"/>
        </w:rPr>
        <w:t>exploitations suivantes :</w:t>
      </w:r>
    </w:p>
    <w:p w14:paraId="5A05BC33" w14:textId="6AD6C3A6" w:rsidR="005071DF" w:rsidRPr="005C3E12" w:rsidRDefault="003535B4" w:rsidP="009E12CF">
      <w:pPr>
        <w:pStyle w:val="Paragraphedeliste"/>
        <w:numPr>
          <w:ilvl w:val="0"/>
          <w:numId w:val="37"/>
        </w:numPr>
        <w:spacing w:after="0"/>
        <w:ind w:left="284" w:hanging="284"/>
        <w:rPr>
          <w:rFonts w:ascii="Aptos" w:eastAsiaTheme="majorEastAsia" w:hAnsi="Aptos" w:cs="Arial"/>
          <w:color w:val="000000" w:themeColor="text1"/>
          <w:sz w:val="20"/>
        </w:rPr>
      </w:pPr>
      <w:r>
        <w:rPr>
          <w:rFonts w:ascii="Aptos" w:eastAsiaTheme="majorEastAsia" w:hAnsi="Aptos" w:cs="Arial"/>
          <w:color w:val="000000" w:themeColor="text1"/>
          <w:sz w:val="20"/>
        </w:rPr>
        <w:t>L</w:t>
      </w:r>
      <w:r w:rsidR="00B6513D" w:rsidRPr="005C3E12">
        <w:rPr>
          <w:rFonts w:ascii="Aptos" w:eastAsiaTheme="majorEastAsia" w:hAnsi="Aptos" w:cs="Arial"/>
          <w:color w:val="000000" w:themeColor="text1"/>
          <w:sz w:val="20"/>
        </w:rPr>
        <w:t>’</w:t>
      </w:r>
      <w:r w:rsidR="000F5CC6" w:rsidRPr="005C3E12">
        <w:rPr>
          <w:rFonts w:ascii="Aptos" w:eastAsiaTheme="majorEastAsia" w:hAnsi="Aptos" w:cs="Arial"/>
          <w:color w:val="000000" w:themeColor="text1"/>
          <w:sz w:val="20"/>
        </w:rPr>
        <w:t>exploitation</w:t>
      </w:r>
      <w:r w:rsidR="005071DF" w:rsidRPr="005C3E12">
        <w:rPr>
          <w:rFonts w:ascii="Aptos" w:eastAsiaTheme="majorEastAsia" w:hAnsi="Aptos" w:cs="Arial"/>
          <w:color w:val="000000" w:themeColor="text1"/>
          <w:sz w:val="20"/>
        </w:rPr>
        <w:t xml:space="preserve"> sur l’audioguide objet de la présente </w:t>
      </w:r>
      <w:r w:rsidR="008F0D23" w:rsidRPr="005C3E12">
        <w:rPr>
          <w:rFonts w:ascii="Aptos" w:eastAsiaTheme="majorEastAsia" w:hAnsi="Aptos" w:cs="Arial"/>
          <w:color w:val="000000" w:themeColor="text1"/>
          <w:sz w:val="20"/>
        </w:rPr>
        <w:t>concession</w:t>
      </w:r>
      <w:r w:rsidR="005071DF" w:rsidRPr="005C3E12">
        <w:rPr>
          <w:rFonts w:ascii="Aptos" w:eastAsiaTheme="majorEastAsia" w:hAnsi="Aptos" w:cs="Arial"/>
          <w:color w:val="000000" w:themeColor="text1"/>
          <w:sz w:val="20"/>
        </w:rPr>
        <w:t>, à l’exclusion de tout autre s</w:t>
      </w:r>
      <w:r w:rsidR="00956720" w:rsidRPr="005C3E12">
        <w:rPr>
          <w:rFonts w:ascii="Aptos" w:eastAsiaTheme="majorEastAsia" w:hAnsi="Aptos" w:cs="Arial"/>
          <w:color w:val="000000" w:themeColor="text1"/>
          <w:sz w:val="20"/>
        </w:rPr>
        <w:t>ystème d’</w:t>
      </w:r>
      <w:proofErr w:type="spellStart"/>
      <w:r w:rsidR="00956720" w:rsidRPr="005C3E12">
        <w:rPr>
          <w:rFonts w:ascii="Aptos" w:eastAsiaTheme="majorEastAsia" w:hAnsi="Aptos" w:cs="Arial"/>
          <w:color w:val="000000" w:themeColor="text1"/>
          <w:sz w:val="20"/>
        </w:rPr>
        <w:t>audioguidage</w:t>
      </w:r>
      <w:proofErr w:type="spellEnd"/>
      <w:r w:rsidR="00956720" w:rsidRPr="005C3E12">
        <w:rPr>
          <w:rFonts w:ascii="Aptos" w:eastAsiaTheme="majorEastAsia" w:hAnsi="Aptos" w:cs="Arial"/>
          <w:color w:val="000000" w:themeColor="text1"/>
          <w:sz w:val="20"/>
        </w:rPr>
        <w:t xml:space="preserve"> similaire ;</w:t>
      </w:r>
    </w:p>
    <w:p w14:paraId="2911E498" w14:textId="027FA195" w:rsidR="005071DF" w:rsidRPr="005C3E12" w:rsidRDefault="003535B4" w:rsidP="009E12CF">
      <w:pPr>
        <w:pStyle w:val="Paragraphedeliste"/>
        <w:numPr>
          <w:ilvl w:val="0"/>
          <w:numId w:val="37"/>
        </w:numPr>
        <w:spacing w:after="0"/>
        <w:ind w:left="284" w:hanging="284"/>
        <w:rPr>
          <w:rFonts w:ascii="Aptos" w:eastAsiaTheme="majorEastAsia" w:hAnsi="Aptos" w:cs="Arial"/>
          <w:color w:val="000000" w:themeColor="text1"/>
          <w:sz w:val="20"/>
        </w:rPr>
      </w:pPr>
      <w:r>
        <w:rPr>
          <w:rFonts w:ascii="Aptos" w:eastAsiaTheme="majorEastAsia" w:hAnsi="Aptos" w:cs="Arial"/>
          <w:color w:val="000000" w:themeColor="text1"/>
          <w:sz w:val="20"/>
        </w:rPr>
        <w:t>L</w:t>
      </w:r>
      <w:r w:rsidR="00B6513D" w:rsidRPr="005C3E12">
        <w:rPr>
          <w:rFonts w:ascii="Aptos" w:eastAsiaTheme="majorEastAsia" w:hAnsi="Aptos" w:cs="Arial"/>
          <w:color w:val="000000" w:themeColor="text1"/>
          <w:sz w:val="20"/>
        </w:rPr>
        <w:t>’</w:t>
      </w:r>
      <w:r w:rsidR="000F5CC6" w:rsidRPr="005C3E12">
        <w:rPr>
          <w:rFonts w:ascii="Aptos" w:eastAsiaTheme="majorEastAsia" w:hAnsi="Aptos" w:cs="Arial"/>
          <w:color w:val="000000" w:themeColor="text1"/>
          <w:sz w:val="20"/>
        </w:rPr>
        <w:t>e</w:t>
      </w:r>
      <w:r w:rsidR="005071DF" w:rsidRPr="005C3E12">
        <w:rPr>
          <w:rFonts w:ascii="Aptos" w:eastAsiaTheme="majorEastAsia" w:hAnsi="Aptos" w:cs="Arial"/>
          <w:color w:val="000000" w:themeColor="text1"/>
          <w:sz w:val="20"/>
        </w:rPr>
        <w:t xml:space="preserve">xploitation sur le site </w:t>
      </w:r>
      <w:r w:rsidR="00BA3B08">
        <w:rPr>
          <w:rFonts w:ascii="Aptos" w:eastAsiaTheme="majorEastAsia" w:hAnsi="Aptos" w:cs="Arial"/>
          <w:color w:val="000000" w:themeColor="text1"/>
          <w:sz w:val="20"/>
        </w:rPr>
        <w:t>I</w:t>
      </w:r>
      <w:r w:rsidR="005071DF" w:rsidRPr="005C3E12">
        <w:rPr>
          <w:rFonts w:ascii="Aptos" w:eastAsiaTheme="majorEastAsia" w:hAnsi="Aptos" w:cs="Arial"/>
          <w:color w:val="000000" w:themeColor="text1"/>
          <w:sz w:val="20"/>
        </w:rPr>
        <w:t>nternet</w:t>
      </w:r>
      <w:r w:rsidR="007C5CCA" w:rsidRPr="005C3E12">
        <w:rPr>
          <w:rFonts w:ascii="Aptos" w:eastAsiaTheme="majorEastAsia" w:hAnsi="Aptos" w:cs="Arial"/>
          <w:color w:val="000000" w:themeColor="text1"/>
          <w:sz w:val="20"/>
        </w:rPr>
        <w:t xml:space="preserve">, </w:t>
      </w:r>
      <w:r w:rsidR="0029457D" w:rsidRPr="005C3E12">
        <w:rPr>
          <w:rFonts w:ascii="Aptos" w:eastAsiaTheme="majorEastAsia" w:hAnsi="Aptos" w:cs="Arial"/>
          <w:color w:val="000000" w:themeColor="text1"/>
          <w:sz w:val="20"/>
        </w:rPr>
        <w:t xml:space="preserve">supports de communication institutionnelle, </w:t>
      </w:r>
      <w:r w:rsidR="007C5CCA" w:rsidRPr="005C3E12">
        <w:rPr>
          <w:rFonts w:ascii="Aptos" w:eastAsiaTheme="majorEastAsia" w:hAnsi="Aptos" w:cs="Arial"/>
          <w:color w:val="000000" w:themeColor="text1"/>
          <w:sz w:val="20"/>
        </w:rPr>
        <w:t>les comptes sociaux</w:t>
      </w:r>
      <w:r w:rsidR="005071DF" w:rsidRPr="005C3E12">
        <w:rPr>
          <w:rFonts w:ascii="Aptos" w:eastAsiaTheme="majorEastAsia" w:hAnsi="Aptos" w:cs="Arial"/>
          <w:color w:val="000000" w:themeColor="text1"/>
          <w:sz w:val="20"/>
        </w:rPr>
        <w:t xml:space="preserve"> du musée du </w:t>
      </w:r>
      <w:proofErr w:type="gramStart"/>
      <w:r w:rsidR="005071DF" w:rsidRPr="005C3E12">
        <w:rPr>
          <w:rFonts w:ascii="Aptos" w:eastAsiaTheme="majorEastAsia" w:hAnsi="Aptos" w:cs="Arial"/>
          <w:color w:val="000000" w:themeColor="text1"/>
          <w:sz w:val="20"/>
        </w:rPr>
        <w:t>quai</w:t>
      </w:r>
      <w:proofErr w:type="gramEnd"/>
      <w:r w:rsidR="005071DF" w:rsidRPr="005C3E12">
        <w:rPr>
          <w:rFonts w:ascii="Aptos" w:eastAsiaTheme="majorEastAsia" w:hAnsi="Aptos" w:cs="Arial"/>
          <w:color w:val="000000" w:themeColor="text1"/>
          <w:sz w:val="20"/>
        </w:rPr>
        <w:t xml:space="preserve"> Branly - Jacques Chirac et sur toutes les plateformes de téléchargement payant auxquelles le musée du </w:t>
      </w:r>
      <w:proofErr w:type="gramStart"/>
      <w:r w:rsidR="005071DF" w:rsidRPr="005C3E12">
        <w:rPr>
          <w:rFonts w:ascii="Aptos" w:eastAsiaTheme="majorEastAsia" w:hAnsi="Aptos" w:cs="Arial"/>
          <w:color w:val="000000" w:themeColor="text1"/>
          <w:sz w:val="20"/>
        </w:rPr>
        <w:t>quai</w:t>
      </w:r>
      <w:proofErr w:type="gramEnd"/>
      <w:r w:rsidR="005071DF" w:rsidRPr="005C3E12">
        <w:rPr>
          <w:rFonts w:ascii="Aptos" w:eastAsiaTheme="majorEastAsia" w:hAnsi="Aptos" w:cs="Arial"/>
          <w:color w:val="000000" w:themeColor="text1"/>
          <w:sz w:val="20"/>
        </w:rPr>
        <w:t xml:space="preserve"> Bran</w:t>
      </w:r>
      <w:r w:rsidR="00956720" w:rsidRPr="005C3E12">
        <w:rPr>
          <w:rFonts w:ascii="Aptos" w:eastAsiaTheme="majorEastAsia" w:hAnsi="Aptos" w:cs="Arial"/>
          <w:color w:val="000000" w:themeColor="text1"/>
          <w:sz w:val="20"/>
        </w:rPr>
        <w:t>ly - Jacques Chirac est affilié ;</w:t>
      </w:r>
    </w:p>
    <w:p w14:paraId="2E7B5C8F" w14:textId="75669576" w:rsidR="007C5CCA" w:rsidRPr="005C3E12" w:rsidRDefault="003535B4" w:rsidP="009E12CF">
      <w:pPr>
        <w:pStyle w:val="Paragraphedeliste"/>
        <w:numPr>
          <w:ilvl w:val="0"/>
          <w:numId w:val="37"/>
        </w:numPr>
        <w:spacing w:after="0"/>
        <w:ind w:left="284" w:hanging="284"/>
        <w:rPr>
          <w:rFonts w:ascii="Aptos" w:eastAsiaTheme="majorEastAsia" w:hAnsi="Aptos" w:cs="Arial"/>
          <w:color w:val="000000" w:themeColor="text1"/>
          <w:sz w:val="20"/>
        </w:rPr>
      </w:pPr>
      <w:r>
        <w:rPr>
          <w:rFonts w:ascii="Aptos" w:eastAsiaTheme="majorEastAsia" w:hAnsi="Aptos" w:cs="Arial"/>
          <w:color w:val="000000" w:themeColor="text1"/>
          <w:sz w:val="20"/>
        </w:rPr>
        <w:t>L</w:t>
      </w:r>
      <w:r w:rsidR="00B6513D" w:rsidRPr="005C3E12">
        <w:rPr>
          <w:rFonts w:ascii="Aptos" w:eastAsiaTheme="majorEastAsia" w:hAnsi="Aptos" w:cs="Arial"/>
          <w:color w:val="000000" w:themeColor="text1"/>
          <w:sz w:val="20"/>
        </w:rPr>
        <w:t>’</w:t>
      </w:r>
      <w:r w:rsidR="000F5CC6" w:rsidRPr="005C3E12">
        <w:rPr>
          <w:rFonts w:ascii="Aptos" w:eastAsiaTheme="majorEastAsia" w:hAnsi="Aptos" w:cs="Arial"/>
          <w:color w:val="000000" w:themeColor="text1"/>
          <w:sz w:val="20"/>
        </w:rPr>
        <w:t>e</w:t>
      </w:r>
      <w:r w:rsidR="007C5CCA" w:rsidRPr="005C3E12">
        <w:rPr>
          <w:rFonts w:ascii="Aptos" w:eastAsiaTheme="majorEastAsia" w:hAnsi="Aptos" w:cs="Arial"/>
          <w:color w:val="000000" w:themeColor="text1"/>
          <w:sz w:val="20"/>
        </w:rPr>
        <w:t xml:space="preserve">xploitation dans l’enceinte du musée du </w:t>
      </w:r>
      <w:proofErr w:type="gramStart"/>
      <w:r w:rsidR="007C5CCA" w:rsidRPr="005C3E12">
        <w:rPr>
          <w:rFonts w:ascii="Aptos" w:eastAsiaTheme="majorEastAsia" w:hAnsi="Aptos" w:cs="Arial"/>
          <w:color w:val="000000" w:themeColor="text1"/>
          <w:sz w:val="20"/>
        </w:rPr>
        <w:t>quai</w:t>
      </w:r>
      <w:proofErr w:type="gramEnd"/>
      <w:r w:rsidR="007C5CCA" w:rsidRPr="005C3E12">
        <w:rPr>
          <w:rFonts w:ascii="Aptos" w:eastAsiaTheme="majorEastAsia" w:hAnsi="Aptos" w:cs="Arial"/>
          <w:color w:val="000000" w:themeColor="text1"/>
          <w:sz w:val="20"/>
        </w:rPr>
        <w:t xml:space="preserve"> Branly – Jacques Chirac, dans le cadre de dispositifs fixes de médiation</w:t>
      </w:r>
      <w:r w:rsidR="00956720" w:rsidRPr="005C3E12">
        <w:rPr>
          <w:rFonts w:ascii="Aptos" w:eastAsiaTheme="majorEastAsia" w:hAnsi="Aptos" w:cs="Arial"/>
          <w:color w:val="000000" w:themeColor="text1"/>
          <w:sz w:val="20"/>
        </w:rPr>
        <w:t> ;</w:t>
      </w:r>
    </w:p>
    <w:p w14:paraId="23C43D1A" w14:textId="15C141FA" w:rsidR="00FE5DF0" w:rsidRPr="005C3E12" w:rsidRDefault="003535B4" w:rsidP="009E12CF">
      <w:pPr>
        <w:pStyle w:val="Paragraphedeliste"/>
        <w:numPr>
          <w:ilvl w:val="0"/>
          <w:numId w:val="37"/>
        </w:numPr>
        <w:spacing w:after="0"/>
        <w:ind w:left="284" w:hanging="284"/>
        <w:rPr>
          <w:rFonts w:ascii="Aptos" w:eastAsiaTheme="majorEastAsia" w:hAnsi="Aptos" w:cs="Arial"/>
          <w:color w:val="000000" w:themeColor="text1"/>
          <w:sz w:val="20"/>
        </w:rPr>
      </w:pPr>
      <w:r>
        <w:rPr>
          <w:rFonts w:ascii="Aptos" w:eastAsiaTheme="majorEastAsia" w:hAnsi="Aptos" w:cs="Arial"/>
          <w:color w:val="000000" w:themeColor="text1"/>
          <w:sz w:val="20"/>
        </w:rPr>
        <w:t>L</w:t>
      </w:r>
      <w:r w:rsidR="00B6513D" w:rsidRPr="005C3E12">
        <w:rPr>
          <w:rFonts w:ascii="Aptos" w:eastAsiaTheme="majorEastAsia" w:hAnsi="Aptos" w:cs="Arial"/>
          <w:color w:val="000000" w:themeColor="text1"/>
          <w:sz w:val="20"/>
        </w:rPr>
        <w:t>’</w:t>
      </w:r>
      <w:r w:rsidR="000F5CC6" w:rsidRPr="005C3E12">
        <w:rPr>
          <w:rFonts w:ascii="Aptos" w:eastAsiaTheme="majorEastAsia" w:hAnsi="Aptos" w:cs="Arial"/>
          <w:color w:val="000000" w:themeColor="text1"/>
          <w:sz w:val="20"/>
        </w:rPr>
        <w:t>e</w:t>
      </w:r>
      <w:r w:rsidR="00956720" w:rsidRPr="005C3E12">
        <w:rPr>
          <w:rFonts w:ascii="Aptos" w:eastAsiaTheme="majorEastAsia" w:hAnsi="Aptos" w:cs="Arial"/>
          <w:color w:val="000000" w:themeColor="text1"/>
          <w:sz w:val="20"/>
        </w:rPr>
        <w:t>xploitation en vue du déploiement éventuel des Micro-</w:t>
      </w:r>
      <w:r w:rsidR="007936C0">
        <w:rPr>
          <w:rFonts w:ascii="Aptos" w:eastAsiaTheme="majorEastAsia" w:hAnsi="Aptos" w:cs="Arial"/>
          <w:color w:val="000000" w:themeColor="text1"/>
          <w:sz w:val="20"/>
        </w:rPr>
        <w:t>F</w:t>
      </w:r>
      <w:r w:rsidR="00956720" w:rsidRPr="005C3E12">
        <w:rPr>
          <w:rFonts w:ascii="Aptos" w:eastAsiaTheme="majorEastAsia" w:hAnsi="Aptos" w:cs="Arial"/>
          <w:color w:val="000000" w:themeColor="text1"/>
          <w:sz w:val="20"/>
        </w:rPr>
        <w:t>olies</w:t>
      </w:r>
      <w:r w:rsidR="007B5C22" w:rsidRPr="005C3E12">
        <w:rPr>
          <w:rFonts w:ascii="Aptos" w:eastAsiaTheme="majorEastAsia" w:hAnsi="Aptos" w:cs="Arial"/>
          <w:color w:val="000000" w:themeColor="text1"/>
          <w:sz w:val="20"/>
        </w:rPr>
        <w:t xml:space="preserve"> </w:t>
      </w:r>
      <w:r w:rsidR="00D92D21" w:rsidRPr="005C3E12">
        <w:rPr>
          <w:rFonts w:ascii="Aptos" w:eastAsiaTheme="majorEastAsia" w:hAnsi="Aptos" w:cs="Arial"/>
          <w:color w:val="000000" w:themeColor="text1"/>
          <w:sz w:val="20"/>
        </w:rPr>
        <w:t xml:space="preserve">ou d’un projet de même nature </w:t>
      </w:r>
      <w:r w:rsidR="007B5C22" w:rsidRPr="005C3E12">
        <w:rPr>
          <w:rFonts w:ascii="Aptos" w:eastAsiaTheme="majorEastAsia" w:hAnsi="Aptos" w:cs="Arial"/>
          <w:color w:val="000000" w:themeColor="text1"/>
          <w:sz w:val="20"/>
        </w:rPr>
        <w:t>au cours de l’exécution de la présente concession</w:t>
      </w:r>
      <w:r w:rsidR="00FE5DF0" w:rsidRPr="005C3E12">
        <w:rPr>
          <w:rFonts w:ascii="Aptos" w:eastAsiaTheme="majorEastAsia" w:hAnsi="Aptos" w:cs="Arial"/>
          <w:color w:val="000000" w:themeColor="text1"/>
          <w:sz w:val="20"/>
        </w:rPr>
        <w:t> ;</w:t>
      </w:r>
    </w:p>
    <w:p w14:paraId="40C88B63" w14:textId="320CE09F" w:rsidR="00FE5DF0" w:rsidRPr="005C3E12" w:rsidRDefault="003535B4" w:rsidP="009E12CF">
      <w:pPr>
        <w:pStyle w:val="Paragraphedeliste"/>
        <w:numPr>
          <w:ilvl w:val="0"/>
          <w:numId w:val="37"/>
        </w:numPr>
        <w:spacing w:after="0"/>
        <w:ind w:left="284" w:hanging="284"/>
        <w:rPr>
          <w:rFonts w:ascii="Aptos" w:eastAsiaTheme="majorEastAsia" w:hAnsi="Aptos" w:cs="Arial"/>
          <w:color w:val="000000" w:themeColor="text1"/>
          <w:sz w:val="20"/>
        </w:rPr>
      </w:pPr>
      <w:r>
        <w:rPr>
          <w:rFonts w:ascii="Aptos" w:eastAsiaTheme="majorEastAsia" w:hAnsi="Aptos" w:cs="Arial"/>
          <w:color w:val="000000" w:themeColor="text1"/>
          <w:sz w:val="20"/>
        </w:rPr>
        <w:t>L</w:t>
      </w:r>
      <w:r w:rsidR="00B6513D" w:rsidRPr="005C3E12">
        <w:rPr>
          <w:rFonts w:ascii="Aptos" w:eastAsiaTheme="majorEastAsia" w:hAnsi="Aptos" w:cs="Arial"/>
          <w:color w:val="000000" w:themeColor="text1"/>
          <w:sz w:val="20"/>
        </w:rPr>
        <w:t>’</w:t>
      </w:r>
      <w:r w:rsidR="000F5CC6" w:rsidRPr="005C3E12">
        <w:rPr>
          <w:rFonts w:ascii="Aptos" w:eastAsiaTheme="majorEastAsia" w:hAnsi="Aptos" w:cs="Arial"/>
          <w:color w:val="000000" w:themeColor="text1"/>
          <w:sz w:val="20"/>
        </w:rPr>
        <w:t>a</w:t>
      </w:r>
      <w:r w:rsidR="00FE5DF0" w:rsidRPr="005C3E12">
        <w:rPr>
          <w:rFonts w:ascii="Aptos" w:eastAsiaTheme="majorEastAsia" w:hAnsi="Aptos" w:cs="Arial"/>
          <w:color w:val="000000" w:themeColor="text1"/>
          <w:sz w:val="20"/>
        </w:rPr>
        <w:t>rchivage </w:t>
      </w:r>
      <w:r w:rsidR="0029457D" w:rsidRPr="005C3E12">
        <w:rPr>
          <w:rFonts w:ascii="Aptos" w:eastAsiaTheme="majorEastAsia" w:hAnsi="Aptos" w:cs="Arial"/>
          <w:color w:val="000000" w:themeColor="text1"/>
          <w:sz w:val="20"/>
        </w:rPr>
        <w:t>interne.</w:t>
      </w:r>
    </w:p>
    <w:p w14:paraId="7D83E9D4" w14:textId="77777777" w:rsidR="0029457D" w:rsidRPr="005C3E12" w:rsidRDefault="0029457D" w:rsidP="00947E5D">
      <w:pPr>
        <w:spacing w:after="0"/>
        <w:ind w:left="284" w:hanging="284"/>
        <w:rPr>
          <w:rFonts w:ascii="Aptos" w:eastAsiaTheme="majorEastAsia" w:hAnsi="Aptos" w:cs="Arial"/>
          <w:color w:val="000000" w:themeColor="text1"/>
          <w:sz w:val="20"/>
        </w:rPr>
      </w:pPr>
    </w:p>
    <w:p w14:paraId="2AECCA97" w14:textId="4ADBC1DA" w:rsidR="00E81E74" w:rsidRPr="005C3E12" w:rsidRDefault="00634BBC" w:rsidP="00947E5D">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 xml:space="preserve">Au terme, du </w:t>
      </w:r>
      <w:r w:rsidR="005071DF" w:rsidRPr="005C3E12">
        <w:rPr>
          <w:rFonts w:ascii="Aptos" w:eastAsiaTheme="majorEastAsia" w:hAnsi="Aptos" w:cs="Arial"/>
          <w:color w:val="000000" w:themeColor="text1"/>
          <w:sz w:val="20"/>
        </w:rPr>
        <w:t>présent contrat, que ce soit de manière anticipée ou bie</w:t>
      </w:r>
      <w:r w:rsidR="007D1411" w:rsidRPr="005C3E12">
        <w:rPr>
          <w:rFonts w:ascii="Aptos" w:eastAsiaTheme="majorEastAsia" w:hAnsi="Aptos" w:cs="Arial"/>
          <w:color w:val="000000" w:themeColor="text1"/>
          <w:sz w:val="20"/>
        </w:rPr>
        <w:t>n au terme prévu à l’article 4.1</w:t>
      </w:r>
      <w:r w:rsidR="005071DF" w:rsidRPr="005C3E12">
        <w:rPr>
          <w:rFonts w:ascii="Aptos" w:eastAsiaTheme="majorEastAsia" w:hAnsi="Aptos" w:cs="Arial"/>
          <w:color w:val="000000" w:themeColor="text1"/>
          <w:sz w:val="20"/>
        </w:rPr>
        <w:t xml:space="preserve">, cette restriction sera caduque Les droits patrimoniaux cédés dans le présent contrat pourront faire l'objet d'une exploitation directe ou indirecte, à titre commercial ou non commercial, pour toutes les exploitations effectuées par le musée du quai Branly - Jacques Chirac dans le cadre de ses missions statutaires, dans le monde entier et pour la durée légale de protection des droits d’auteur et droits voisins, en toutes langues, en version originale, doublée ou sous-titrée,  sur tous supports connus ou inconnus à ce jour et par tous modes de diffusion et notamment ceux mentionnés au présent contrat et à destination de tous publics payants ou non. </w:t>
      </w:r>
    </w:p>
    <w:p w14:paraId="5924CF48" w14:textId="77777777" w:rsidR="00AB3FF1" w:rsidRPr="005C3E12" w:rsidRDefault="005071DF" w:rsidP="009835BC">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 xml:space="preserve">Est également cédé le droit d’exploitation par l’établissement public du musée du </w:t>
      </w:r>
      <w:proofErr w:type="gramStart"/>
      <w:r w:rsidRPr="005C3E12">
        <w:rPr>
          <w:rFonts w:ascii="Aptos" w:eastAsiaTheme="majorEastAsia" w:hAnsi="Aptos" w:cs="Arial"/>
          <w:color w:val="000000" w:themeColor="text1"/>
          <w:sz w:val="20"/>
        </w:rPr>
        <w:t>quai</w:t>
      </w:r>
      <w:proofErr w:type="gramEnd"/>
      <w:r w:rsidRPr="005C3E12">
        <w:rPr>
          <w:rFonts w:ascii="Aptos" w:eastAsiaTheme="majorEastAsia" w:hAnsi="Aptos" w:cs="Arial"/>
          <w:color w:val="000000" w:themeColor="text1"/>
          <w:sz w:val="20"/>
        </w:rPr>
        <w:t xml:space="preserve"> Branly - Jacques Chirac en vue de la constitution et de l'exploitation d’un patrimoine d’archives par cet établissement ou tout ayant droit de l'établissement.</w:t>
      </w:r>
    </w:p>
    <w:p w14:paraId="7430E17B" w14:textId="16EF7F9B" w:rsidR="00E81E74" w:rsidRPr="005C3E12" w:rsidRDefault="00E81E74" w:rsidP="006F12D7">
      <w:pPr>
        <w:spacing w:after="0"/>
        <w:rPr>
          <w:rFonts w:ascii="Aptos" w:eastAsiaTheme="majorEastAsia" w:hAnsi="Aptos" w:cs="Arial"/>
          <w:color w:val="000000" w:themeColor="text1"/>
          <w:sz w:val="20"/>
        </w:rPr>
      </w:pPr>
    </w:p>
    <w:p w14:paraId="76D4BF0A" w14:textId="01866585" w:rsidR="00FE5DF0" w:rsidRPr="005C3E12" w:rsidRDefault="00FE5DF0" w:rsidP="006F12D7">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 xml:space="preserve">La clause d’exclusivité étant entendue, le concessionnaire s’interdit, sauf accord préalable écrit du musée du </w:t>
      </w:r>
      <w:proofErr w:type="gramStart"/>
      <w:r w:rsidRPr="005C3E12">
        <w:rPr>
          <w:rFonts w:ascii="Aptos" w:eastAsiaTheme="majorEastAsia" w:hAnsi="Aptos" w:cs="Arial"/>
          <w:color w:val="000000" w:themeColor="text1"/>
          <w:sz w:val="20"/>
        </w:rPr>
        <w:t>quai</w:t>
      </w:r>
      <w:proofErr w:type="gramEnd"/>
      <w:r w:rsidRPr="005C3E12">
        <w:rPr>
          <w:rFonts w:ascii="Aptos" w:eastAsiaTheme="majorEastAsia" w:hAnsi="Aptos" w:cs="Arial"/>
          <w:color w:val="000000" w:themeColor="text1"/>
          <w:sz w:val="20"/>
        </w:rPr>
        <w:t xml:space="preserve"> Branly – Jacques Chirac, d’exploiter les éléments créés de quelque manière que ce soit.</w:t>
      </w:r>
    </w:p>
    <w:p w14:paraId="1BF13FD6" w14:textId="2D369653" w:rsidR="00FE5DF0" w:rsidRPr="005C3E12" w:rsidRDefault="00FE5DF0" w:rsidP="006F12D7">
      <w:pPr>
        <w:spacing w:after="0"/>
        <w:rPr>
          <w:rFonts w:ascii="Aptos" w:eastAsiaTheme="majorEastAsia" w:hAnsi="Aptos" w:cs="Arial"/>
          <w:color w:val="000000" w:themeColor="text1"/>
          <w:sz w:val="20"/>
        </w:rPr>
      </w:pPr>
    </w:p>
    <w:p w14:paraId="2231B569" w14:textId="166B683B" w:rsidR="00FE5DF0" w:rsidRPr="005C3E12" w:rsidRDefault="00FE5DF0" w:rsidP="006F12D7">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lastRenderedPageBreak/>
        <w:t xml:space="preserve">Dans le cadre et pour les stricts besoins et la durée de la présence concession, le musée du </w:t>
      </w:r>
      <w:proofErr w:type="gramStart"/>
      <w:r w:rsidRPr="005C3E12">
        <w:rPr>
          <w:rFonts w:ascii="Aptos" w:eastAsiaTheme="majorEastAsia" w:hAnsi="Aptos" w:cs="Arial"/>
          <w:color w:val="000000" w:themeColor="text1"/>
          <w:sz w:val="20"/>
        </w:rPr>
        <w:t>quai</w:t>
      </w:r>
      <w:proofErr w:type="gramEnd"/>
      <w:r w:rsidRPr="005C3E12">
        <w:rPr>
          <w:rFonts w:ascii="Aptos" w:eastAsiaTheme="majorEastAsia" w:hAnsi="Aptos" w:cs="Arial"/>
          <w:color w:val="000000" w:themeColor="text1"/>
          <w:sz w:val="20"/>
        </w:rPr>
        <w:t xml:space="preserve"> Branly – Jacques Chirac concède au concessionnaire le droit non exclusif d’utiliser les éléments créés pour les e</w:t>
      </w:r>
      <w:r w:rsidR="000F5CC6" w:rsidRPr="005C3E12">
        <w:rPr>
          <w:rFonts w:ascii="Aptos" w:eastAsiaTheme="majorEastAsia" w:hAnsi="Aptos" w:cs="Arial"/>
          <w:color w:val="000000" w:themeColor="text1"/>
          <w:sz w:val="20"/>
        </w:rPr>
        <w:t>xploitations suivantes :</w:t>
      </w:r>
    </w:p>
    <w:p w14:paraId="6F4C8EEB" w14:textId="18EFD83E" w:rsidR="00FE5DF0" w:rsidRPr="005C3E12" w:rsidRDefault="009672A5" w:rsidP="009E12CF">
      <w:pPr>
        <w:pStyle w:val="Paragraphedeliste"/>
        <w:numPr>
          <w:ilvl w:val="0"/>
          <w:numId w:val="38"/>
        </w:numPr>
        <w:spacing w:after="0"/>
        <w:ind w:left="284" w:hanging="284"/>
        <w:rPr>
          <w:rFonts w:ascii="Aptos" w:eastAsiaTheme="majorEastAsia" w:hAnsi="Aptos" w:cs="Arial"/>
          <w:color w:val="000000" w:themeColor="text1"/>
          <w:sz w:val="20"/>
        </w:rPr>
      </w:pPr>
      <w:r w:rsidRPr="005C3E12">
        <w:rPr>
          <w:rFonts w:ascii="Aptos" w:eastAsiaTheme="majorEastAsia" w:hAnsi="Aptos" w:cs="Arial"/>
          <w:color w:val="000000" w:themeColor="text1"/>
          <w:sz w:val="20"/>
        </w:rPr>
        <w:t>L’exploitation</w:t>
      </w:r>
      <w:r w:rsidR="00FE5DF0" w:rsidRPr="005C3E12">
        <w:rPr>
          <w:rFonts w:ascii="Aptos" w:eastAsiaTheme="majorEastAsia" w:hAnsi="Aptos" w:cs="Arial"/>
          <w:color w:val="000000" w:themeColor="text1"/>
          <w:sz w:val="20"/>
        </w:rPr>
        <w:t xml:space="preserve"> sous forme d’un guide multimédia d’aide à la visite dans les locaux du musée du </w:t>
      </w:r>
      <w:proofErr w:type="gramStart"/>
      <w:r w:rsidR="00FE5DF0" w:rsidRPr="005C3E12">
        <w:rPr>
          <w:rFonts w:ascii="Aptos" w:eastAsiaTheme="majorEastAsia" w:hAnsi="Aptos" w:cs="Arial"/>
          <w:color w:val="000000" w:themeColor="text1"/>
          <w:sz w:val="20"/>
        </w:rPr>
        <w:t>quai</w:t>
      </w:r>
      <w:proofErr w:type="gramEnd"/>
      <w:r w:rsidR="00FE5DF0" w:rsidRPr="005C3E12">
        <w:rPr>
          <w:rFonts w:ascii="Aptos" w:eastAsiaTheme="majorEastAsia" w:hAnsi="Aptos" w:cs="Arial"/>
          <w:color w:val="000000" w:themeColor="text1"/>
          <w:sz w:val="20"/>
        </w:rPr>
        <w:t xml:space="preserve"> Branly – Jacques Chirac ;</w:t>
      </w:r>
    </w:p>
    <w:p w14:paraId="50951C20" w14:textId="651C0E6B" w:rsidR="00FE5DF0" w:rsidRPr="005C3E12" w:rsidRDefault="009672A5" w:rsidP="009E12CF">
      <w:pPr>
        <w:pStyle w:val="Paragraphedeliste"/>
        <w:numPr>
          <w:ilvl w:val="0"/>
          <w:numId w:val="38"/>
        </w:numPr>
        <w:spacing w:after="0"/>
        <w:ind w:left="284" w:hanging="284"/>
        <w:rPr>
          <w:rFonts w:ascii="Aptos" w:eastAsiaTheme="majorEastAsia" w:hAnsi="Aptos" w:cs="Arial"/>
          <w:color w:val="000000" w:themeColor="text1"/>
          <w:sz w:val="20"/>
        </w:rPr>
      </w:pPr>
      <w:r w:rsidRPr="005C3E12">
        <w:rPr>
          <w:rFonts w:ascii="Aptos" w:eastAsiaTheme="majorEastAsia" w:hAnsi="Aptos" w:cs="Arial"/>
          <w:color w:val="000000" w:themeColor="text1"/>
          <w:sz w:val="20"/>
        </w:rPr>
        <w:t>L’exploitation</w:t>
      </w:r>
      <w:r w:rsidR="00FE5DF0" w:rsidRPr="005C3E12">
        <w:rPr>
          <w:rFonts w:ascii="Aptos" w:eastAsiaTheme="majorEastAsia" w:hAnsi="Aptos" w:cs="Arial"/>
          <w:color w:val="000000" w:themeColor="text1"/>
          <w:sz w:val="20"/>
        </w:rPr>
        <w:t xml:space="preserve"> sous forme d’applications téléchargeables sur Smartphones, pour le monde entier ;</w:t>
      </w:r>
    </w:p>
    <w:p w14:paraId="7A2061FD" w14:textId="63DD3DC1" w:rsidR="00FE5DF0" w:rsidRPr="005C3E12" w:rsidRDefault="009672A5" w:rsidP="009E12CF">
      <w:pPr>
        <w:pStyle w:val="Paragraphedeliste"/>
        <w:numPr>
          <w:ilvl w:val="0"/>
          <w:numId w:val="38"/>
        </w:numPr>
        <w:spacing w:after="0"/>
        <w:ind w:left="284" w:hanging="284"/>
        <w:rPr>
          <w:rFonts w:ascii="Aptos" w:eastAsiaTheme="majorEastAsia" w:hAnsi="Aptos" w:cs="Arial"/>
          <w:color w:val="000000" w:themeColor="text1"/>
          <w:sz w:val="20"/>
        </w:rPr>
      </w:pPr>
      <w:r w:rsidRPr="005C3E12">
        <w:rPr>
          <w:rFonts w:ascii="Aptos" w:eastAsiaTheme="majorEastAsia" w:hAnsi="Aptos" w:cs="Arial"/>
          <w:color w:val="000000" w:themeColor="text1"/>
          <w:sz w:val="20"/>
        </w:rPr>
        <w:t>Sous</w:t>
      </w:r>
      <w:r w:rsidR="00FE5DF0" w:rsidRPr="005C3E12">
        <w:rPr>
          <w:rFonts w:ascii="Aptos" w:eastAsiaTheme="majorEastAsia" w:hAnsi="Aptos" w:cs="Arial"/>
          <w:color w:val="000000" w:themeColor="text1"/>
          <w:sz w:val="20"/>
        </w:rPr>
        <w:t xml:space="preserve"> réserve de l’accord préalable écrit du musée du </w:t>
      </w:r>
      <w:proofErr w:type="gramStart"/>
      <w:r w:rsidR="00FE5DF0" w:rsidRPr="005C3E12">
        <w:rPr>
          <w:rFonts w:ascii="Aptos" w:eastAsiaTheme="majorEastAsia" w:hAnsi="Aptos" w:cs="Arial"/>
          <w:color w:val="000000" w:themeColor="text1"/>
          <w:sz w:val="20"/>
        </w:rPr>
        <w:t>quai</w:t>
      </w:r>
      <w:proofErr w:type="gramEnd"/>
      <w:r w:rsidR="00FE5DF0" w:rsidRPr="005C3E12">
        <w:rPr>
          <w:rFonts w:ascii="Aptos" w:eastAsiaTheme="majorEastAsia" w:hAnsi="Aptos" w:cs="Arial"/>
          <w:color w:val="000000" w:themeColor="text1"/>
          <w:sz w:val="20"/>
        </w:rPr>
        <w:t xml:space="preserve"> Branly – Jacques Chirac sur les modalités et le support concerné, l’exploitation dans le cadre de la promotion de son activité.</w:t>
      </w:r>
    </w:p>
    <w:p w14:paraId="236C7E21" w14:textId="77777777" w:rsidR="00FE5DF0" w:rsidRPr="005C3E12" w:rsidRDefault="00FE5DF0" w:rsidP="006F12D7">
      <w:pPr>
        <w:spacing w:after="0"/>
        <w:rPr>
          <w:rFonts w:ascii="Aptos" w:eastAsiaTheme="majorEastAsia" w:hAnsi="Aptos" w:cs="Arial"/>
          <w:color w:val="000000" w:themeColor="text1"/>
          <w:sz w:val="20"/>
        </w:rPr>
      </w:pPr>
    </w:p>
    <w:p w14:paraId="12473435" w14:textId="77777777" w:rsidR="006F12D7" w:rsidRPr="005C3E12" w:rsidRDefault="004D20DA" w:rsidP="006F12D7">
      <w:pPr>
        <w:pStyle w:val="Titre3"/>
        <w:rPr>
          <w:rFonts w:ascii="Aptos" w:hAnsi="Aptos" w:cs="Arial"/>
          <w:color w:val="000000" w:themeColor="text1"/>
        </w:rPr>
      </w:pPr>
      <w:bookmarkStart w:id="40" w:name="_Toc94862394"/>
      <w:r w:rsidRPr="005C3E12">
        <w:rPr>
          <w:rFonts w:ascii="Aptos" w:hAnsi="Aptos" w:cs="Arial"/>
          <w:color w:val="000000" w:themeColor="text1"/>
        </w:rPr>
        <w:t>6</w:t>
      </w:r>
      <w:r w:rsidR="0003728B" w:rsidRPr="005C3E12">
        <w:rPr>
          <w:rFonts w:ascii="Aptos" w:hAnsi="Aptos" w:cs="Arial"/>
          <w:color w:val="000000" w:themeColor="text1"/>
        </w:rPr>
        <w:t xml:space="preserve">.3.3 </w:t>
      </w:r>
      <w:r w:rsidR="00D6640D" w:rsidRPr="005C3E12">
        <w:rPr>
          <w:rFonts w:ascii="Aptos" w:hAnsi="Aptos" w:cs="Arial"/>
          <w:color w:val="000000" w:themeColor="text1"/>
        </w:rPr>
        <w:t>Garanties</w:t>
      </w:r>
      <w:bookmarkEnd w:id="40"/>
    </w:p>
    <w:p w14:paraId="50AA86EE" w14:textId="77777777" w:rsidR="006F12D7" w:rsidRPr="005C3E12" w:rsidRDefault="006F12D7" w:rsidP="006F12D7">
      <w:pPr>
        <w:spacing w:after="0"/>
        <w:rPr>
          <w:rFonts w:ascii="Aptos" w:hAnsi="Aptos"/>
        </w:rPr>
      </w:pPr>
    </w:p>
    <w:p w14:paraId="390742B6" w14:textId="7D5CCEC7" w:rsidR="00D6640D" w:rsidRPr="005C3E12" w:rsidRDefault="00D6640D" w:rsidP="006F12D7">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 xml:space="preserve">Le concessionnaire </w:t>
      </w:r>
      <w:r w:rsidR="002D5EAC" w:rsidRPr="005C3E12">
        <w:rPr>
          <w:rFonts w:ascii="Aptos" w:eastAsiaTheme="majorEastAsia" w:hAnsi="Aptos" w:cs="Arial"/>
          <w:color w:val="000000" w:themeColor="text1"/>
          <w:sz w:val="20"/>
        </w:rPr>
        <w:t xml:space="preserve">garantit à l’établissement public du musée du </w:t>
      </w:r>
      <w:proofErr w:type="gramStart"/>
      <w:r w:rsidR="002D5EAC" w:rsidRPr="005C3E12">
        <w:rPr>
          <w:rFonts w:ascii="Aptos" w:eastAsiaTheme="majorEastAsia" w:hAnsi="Aptos" w:cs="Arial"/>
          <w:color w:val="000000" w:themeColor="text1"/>
          <w:sz w:val="20"/>
        </w:rPr>
        <w:t>quai</w:t>
      </w:r>
      <w:proofErr w:type="gramEnd"/>
      <w:r w:rsidR="002D5EAC" w:rsidRPr="005C3E12">
        <w:rPr>
          <w:rFonts w:ascii="Aptos" w:eastAsiaTheme="majorEastAsia" w:hAnsi="Aptos" w:cs="Arial"/>
          <w:color w:val="000000" w:themeColor="text1"/>
          <w:sz w:val="20"/>
        </w:rPr>
        <w:t xml:space="preserve"> Branly-Jacques Chirac être seul titulaire des droits de propriété intellectuelle cédés au titre du présent contrat et garantit en conséquence à l’établissement le libre exercice et une jouissance paisible des droits en question.</w:t>
      </w:r>
      <w:r w:rsidR="001F646F" w:rsidRPr="005C3E12">
        <w:rPr>
          <w:rFonts w:ascii="Aptos" w:eastAsiaTheme="majorEastAsia" w:hAnsi="Aptos" w:cs="Arial"/>
          <w:color w:val="000000" w:themeColor="text1"/>
          <w:sz w:val="20"/>
        </w:rPr>
        <w:t xml:space="preserve"> </w:t>
      </w:r>
      <w:r w:rsidR="002D5EAC" w:rsidRPr="005C3E12">
        <w:rPr>
          <w:rFonts w:ascii="Aptos" w:eastAsiaTheme="majorEastAsia" w:hAnsi="Aptos" w:cs="Arial"/>
          <w:color w:val="000000" w:themeColor="text1"/>
          <w:sz w:val="20"/>
        </w:rPr>
        <w:t xml:space="preserve">Le concessionnaire fait son affaire d’obtenir </w:t>
      </w:r>
      <w:r w:rsidRPr="005C3E12">
        <w:rPr>
          <w:rFonts w:ascii="Aptos" w:eastAsiaTheme="majorEastAsia" w:hAnsi="Aptos" w:cs="Arial"/>
          <w:color w:val="000000" w:themeColor="text1"/>
          <w:sz w:val="20"/>
        </w:rPr>
        <w:t>des différents auteurs, des traducteurs, des réalisateurs et des musiciens et artistes interprètes pour la France et le monde entier, pour la durée de protection des droits d’auteur et des droits voisins</w:t>
      </w:r>
      <w:r w:rsidR="002D5EAC" w:rsidRPr="005C3E12">
        <w:rPr>
          <w:rFonts w:ascii="Aptos" w:eastAsiaTheme="majorEastAsia" w:hAnsi="Aptos" w:cs="Arial"/>
          <w:color w:val="000000" w:themeColor="text1"/>
          <w:sz w:val="20"/>
        </w:rPr>
        <w:t>, la cession des droits de propriété intellectuelle précités</w:t>
      </w:r>
      <w:r w:rsidR="002E2223" w:rsidRPr="005C3E12">
        <w:rPr>
          <w:rFonts w:ascii="Aptos" w:eastAsiaTheme="majorEastAsia" w:hAnsi="Aptos" w:cs="Arial"/>
          <w:color w:val="000000" w:themeColor="text1"/>
          <w:sz w:val="20"/>
        </w:rPr>
        <w:t xml:space="preserve"> </w:t>
      </w:r>
      <w:r w:rsidRPr="005C3E12">
        <w:rPr>
          <w:rFonts w:ascii="Aptos" w:eastAsiaTheme="majorEastAsia" w:hAnsi="Aptos" w:cs="Arial"/>
          <w:color w:val="000000" w:themeColor="text1"/>
          <w:sz w:val="20"/>
        </w:rPr>
        <w:t xml:space="preserve">tels que définis à l’article </w:t>
      </w:r>
      <w:r w:rsidR="002D5EAC" w:rsidRPr="005C3E12">
        <w:rPr>
          <w:rFonts w:ascii="Aptos" w:eastAsiaTheme="majorEastAsia" w:hAnsi="Aptos" w:cs="Arial"/>
          <w:color w:val="000000" w:themeColor="text1"/>
          <w:sz w:val="20"/>
        </w:rPr>
        <w:t>6</w:t>
      </w:r>
      <w:r w:rsidRPr="005C3E12">
        <w:rPr>
          <w:rFonts w:ascii="Aptos" w:eastAsiaTheme="majorEastAsia" w:hAnsi="Aptos" w:cs="Arial"/>
          <w:color w:val="000000" w:themeColor="text1"/>
          <w:sz w:val="20"/>
        </w:rPr>
        <w:t>.</w:t>
      </w:r>
      <w:r w:rsidR="00153E99" w:rsidRPr="005C3E12">
        <w:rPr>
          <w:rFonts w:ascii="Aptos" w:eastAsiaTheme="majorEastAsia" w:hAnsi="Aptos" w:cs="Arial"/>
          <w:color w:val="000000" w:themeColor="text1"/>
          <w:sz w:val="20"/>
        </w:rPr>
        <w:t>3</w:t>
      </w:r>
      <w:r w:rsidRPr="005C3E12">
        <w:rPr>
          <w:rFonts w:ascii="Aptos" w:eastAsiaTheme="majorEastAsia" w:hAnsi="Aptos" w:cs="Arial"/>
          <w:color w:val="000000" w:themeColor="text1"/>
          <w:sz w:val="20"/>
        </w:rPr>
        <w:t>.2.</w:t>
      </w:r>
    </w:p>
    <w:p w14:paraId="66970952" w14:textId="77777777" w:rsidR="002D5EAC" w:rsidRPr="005C3E12" w:rsidRDefault="002D5EAC" w:rsidP="00947E5D">
      <w:pPr>
        <w:spacing w:after="0"/>
        <w:rPr>
          <w:rFonts w:ascii="Aptos" w:eastAsiaTheme="majorEastAsia" w:hAnsi="Aptos" w:cs="Arial"/>
          <w:color w:val="000000" w:themeColor="text1"/>
          <w:sz w:val="20"/>
        </w:rPr>
      </w:pPr>
    </w:p>
    <w:p w14:paraId="4B4D7A63" w14:textId="06065C54" w:rsidR="002D5EAC" w:rsidRPr="005C3E12" w:rsidRDefault="002D5EAC" w:rsidP="00947E5D">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 xml:space="preserve">En tout état de cause, le concessionnaire prémunit l’établissement public du musée du </w:t>
      </w:r>
      <w:proofErr w:type="gramStart"/>
      <w:r w:rsidRPr="005C3E12">
        <w:rPr>
          <w:rFonts w:ascii="Aptos" w:eastAsiaTheme="majorEastAsia" w:hAnsi="Aptos" w:cs="Arial"/>
          <w:color w:val="000000" w:themeColor="text1"/>
          <w:sz w:val="20"/>
        </w:rPr>
        <w:t>quai</w:t>
      </w:r>
      <w:proofErr w:type="gramEnd"/>
      <w:r w:rsidRPr="005C3E12">
        <w:rPr>
          <w:rFonts w:ascii="Aptos" w:eastAsiaTheme="majorEastAsia" w:hAnsi="Aptos" w:cs="Arial"/>
          <w:color w:val="000000" w:themeColor="text1"/>
          <w:sz w:val="20"/>
        </w:rPr>
        <w:t xml:space="preserve"> Branly – Jacques Chirac contre toute revendication des tiers quant aux droits de propriété intellectuelle et lui en garantit l’exercice paisible. </w:t>
      </w:r>
    </w:p>
    <w:p w14:paraId="765CFB82" w14:textId="77777777" w:rsidR="002D5EAC" w:rsidRPr="005C3E12" w:rsidRDefault="002D5EAC" w:rsidP="00947E5D">
      <w:pPr>
        <w:spacing w:after="0"/>
        <w:rPr>
          <w:rFonts w:ascii="Aptos" w:eastAsiaTheme="majorEastAsia" w:hAnsi="Aptos" w:cs="Arial"/>
          <w:color w:val="000000" w:themeColor="text1"/>
          <w:sz w:val="20"/>
        </w:rPr>
      </w:pPr>
    </w:p>
    <w:p w14:paraId="6829985E" w14:textId="77777777" w:rsidR="002D5EAC" w:rsidRPr="005C3E12" w:rsidRDefault="00D6640D" w:rsidP="00947E5D">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 xml:space="preserve">Le concessionnaire garantit </w:t>
      </w:r>
      <w:r w:rsidR="002D5EAC" w:rsidRPr="005C3E12">
        <w:rPr>
          <w:rFonts w:ascii="Aptos" w:eastAsiaTheme="majorEastAsia" w:hAnsi="Aptos" w:cs="Arial"/>
          <w:color w:val="000000" w:themeColor="text1"/>
          <w:sz w:val="20"/>
        </w:rPr>
        <w:t xml:space="preserve">ainsi </w:t>
      </w:r>
      <w:r w:rsidRPr="005C3E12">
        <w:rPr>
          <w:rFonts w:ascii="Aptos" w:eastAsiaTheme="majorEastAsia" w:hAnsi="Aptos" w:cs="Arial"/>
          <w:color w:val="000000" w:themeColor="text1"/>
          <w:sz w:val="20"/>
        </w:rPr>
        <w:t xml:space="preserve">le musée du quai Branly – Jacques Chirac contre tout recours ou toute action que pourrait former à un titre quelconque tout auteur (société d’auteurs) ou ayant droit d’œuvres picturales, sonores, et/ou photographiques préexistantes utilisées dans les contenus de l’audioguide, à l’exception des recours et/ou réclamations résultant de la communication au public des enregistrements et documents multimédia s’agissant des droits préalablement confiés aux sociétés d’auteur compétentes et dont l’acquisition et les paiements relatifs seront pris en charge par la partie assurant l’exploitation des contenus. </w:t>
      </w:r>
    </w:p>
    <w:p w14:paraId="1EC74EF4" w14:textId="77777777" w:rsidR="00D6640D" w:rsidRPr="005C3E12" w:rsidRDefault="00D6640D" w:rsidP="00947E5D">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 xml:space="preserve">Le concessionnaire garantit également le musée du </w:t>
      </w:r>
      <w:proofErr w:type="gramStart"/>
      <w:r w:rsidRPr="005C3E12">
        <w:rPr>
          <w:rFonts w:ascii="Aptos" w:eastAsiaTheme="majorEastAsia" w:hAnsi="Aptos" w:cs="Arial"/>
          <w:color w:val="000000" w:themeColor="text1"/>
          <w:sz w:val="20"/>
        </w:rPr>
        <w:t>quai</w:t>
      </w:r>
      <w:proofErr w:type="gramEnd"/>
      <w:r w:rsidRPr="005C3E12">
        <w:rPr>
          <w:rFonts w:ascii="Aptos" w:eastAsiaTheme="majorEastAsia" w:hAnsi="Aptos" w:cs="Arial"/>
          <w:color w:val="000000" w:themeColor="text1"/>
          <w:sz w:val="20"/>
        </w:rPr>
        <w:t xml:space="preserve"> Branly - Jacques Chirac contre tout recours ou action qui serait le fait de toute personne physique et morale qui, bien que n’ayant pas participé à la production ou à la réalisation, estimerait avoir des droits quelconques à faire valoir sur tout ou partie des contenus objet de la concession.</w:t>
      </w:r>
    </w:p>
    <w:p w14:paraId="5F2CA355" w14:textId="77777777" w:rsidR="00D6640D" w:rsidRPr="005C3E12" w:rsidRDefault="00D6640D" w:rsidP="00947E5D">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 xml:space="preserve">Il déclare notamment que les œuvres réalisées dans le cadre du présent contrat sont entièrement originales et ne contiennent aucun emprunt qui serait susceptible d’engager la responsabilité du musée du </w:t>
      </w:r>
      <w:proofErr w:type="gramStart"/>
      <w:r w:rsidRPr="005C3E12">
        <w:rPr>
          <w:rFonts w:ascii="Aptos" w:eastAsiaTheme="majorEastAsia" w:hAnsi="Aptos" w:cs="Arial"/>
          <w:color w:val="000000" w:themeColor="text1"/>
          <w:sz w:val="20"/>
        </w:rPr>
        <w:t>quai</w:t>
      </w:r>
      <w:proofErr w:type="gramEnd"/>
      <w:r w:rsidRPr="005C3E12">
        <w:rPr>
          <w:rFonts w:ascii="Aptos" w:eastAsiaTheme="majorEastAsia" w:hAnsi="Aptos" w:cs="Arial"/>
          <w:color w:val="000000" w:themeColor="text1"/>
          <w:sz w:val="20"/>
        </w:rPr>
        <w:t xml:space="preserve"> Branly - Jacques Chirac. </w:t>
      </w:r>
    </w:p>
    <w:p w14:paraId="4E82D2AA" w14:textId="606110EA" w:rsidR="00D6640D" w:rsidRPr="005C3E12" w:rsidRDefault="00D6640D" w:rsidP="00947E5D">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Le concessionnaire s’engage à demander toutes les autorisations ou cession de droits aux auteurs et à tout contributeur nécessaire, dont les œuvres ou contributions seraient intégrées aux contenus de l’audioguide réalisé au titre du présent contrat.</w:t>
      </w:r>
    </w:p>
    <w:p w14:paraId="65BA8207" w14:textId="004D91E0" w:rsidR="00FE5DF0" w:rsidRPr="005C3E12" w:rsidRDefault="00FE5DF0" w:rsidP="00947E5D">
      <w:pPr>
        <w:spacing w:after="0"/>
        <w:rPr>
          <w:rFonts w:ascii="Aptos" w:eastAsiaTheme="majorEastAsia" w:hAnsi="Aptos" w:cs="Arial"/>
          <w:color w:val="000000" w:themeColor="text1"/>
          <w:sz w:val="20"/>
        </w:rPr>
      </w:pPr>
    </w:p>
    <w:p w14:paraId="3AE1E065" w14:textId="07182A7E" w:rsidR="00FE5DF0" w:rsidRPr="005C3E12" w:rsidRDefault="00FE5DF0" w:rsidP="00947E5D">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 xml:space="preserve">Le concessionnaire s’engage à transmettre au musée du </w:t>
      </w:r>
      <w:proofErr w:type="gramStart"/>
      <w:r w:rsidRPr="005C3E12">
        <w:rPr>
          <w:rFonts w:ascii="Aptos" w:eastAsiaTheme="majorEastAsia" w:hAnsi="Aptos" w:cs="Arial"/>
          <w:color w:val="000000" w:themeColor="text1"/>
          <w:sz w:val="20"/>
        </w:rPr>
        <w:t>quai</w:t>
      </w:r>
      <w:proofErr w:type="gramEnd"/>
      <w:r w:rsidRPr="005C3E12">
        <w:rPr>
          <w:rFonts w:ascii="Aptos" w:eastAsiaTheme="majorEastAsia" w:hAnsi="Aptos" w:cs="Arial"/>
          <w:color w:val="000000" w:themeColor="text1"/>
          <w:sz w:val="20"/>
        </w:rPr>
        <w:t xml:space="preserve"> Branly – Jacques Chirac toutes les mentions devant figurer au titre du droit moral des différents auteurs et </w:t>
      </w:r>
      <w:r w:rsidR="00F93220" w:rsidRPr="005C3E12">
        <w:rPr>
          <w:rFonts w:ascii="Aptos" w:eastAsiaTheme="majorEastAsia" w:hAnsi="Aptos" w:cs="Arial"/>
          <w:color w:val="000000" w:themeColor="text1"/>
          <w:sz w:val="20"/>
        </w:rPr>
        <w:t>artistes</w:t>
      </w:r>
      <w:r w:rsidRPr="005C3E12">
        <w:rPr>
          <w:rFonts w:ascii="Aptos" w:eastAsiaTheme="majorEastAsia" w:hAnsi="Aptos" w:cs="Arial"/>
          <w:color w:val="000000" w:themeColor="text1"/>
          <w:sz w:val="20"/>
        </w:rPr>
        <w:t>-interprètes.</w:t>
      </w:r>
    </w:p>
    <w:p w14:paraId="0BD894FC" w14:textId="77777777" w:rsidR="002D5EAC" w:rsidRPr="005C3E12" w:rsidRDefault="002D5EAC" w:rsidP="00947E5D">
      <w:pPr>
        <w:spacing w:after="0"/>
        <w:rPr>
          <w:rFonts w:ascii="Aptos" w:eastAsiaTheme="majorEastAsia" w:hAnsi="Aptos" w:cs="Arial"/>
          <w:color w:val="000000" w:themeColor="text1"/>
          <w:sz w:val="20"/>
        </w:rPr>
      </w:pPr>
    </w:p>
    <w:p w14:paraId="0ED83721" w14:textId="77777777" w:rsidR="00D6640D" w:rsidRPr="005C3E12" w:rsidRDefault="00D6640D" w:rsidP="00947E5D">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Le concessionnaire est personnellement responsable tant vis</w:t>
      </w:r>
      <w:r w:rsidR="002D5EAC" w:rsidRPr="005C3E12">
        <w:rPr>
          <w:rFonts w:ascii="Aptos" w:eastAsiaTheme="majorEastAsia" w:hAnsi="Aptos" w:cs="Arial"/>
          <w:color w:val="000000" w:themeColor="text1"/>
          <w:sz w:val="20"/>
        </w:rPr>
        <w:t>-</w:t>
      </w:r>
      <w:r w:rsidRPr="005C3E12">
        <w:rPr>
          <w:rFonts w:ascii="Aptos" w:eastAsiaTheme="majorEastAsia" w:hAnsi="Aptos" w:cs="Arial"/>
          <w:color w:val="000000" w:themeColor="text1"/>
          <w:sz w:val="20"/>
        </w:rPr>
        <w:t>à</w:t>
      </w:r>
      <w:r w:rsidR="002D5EAC" w:rsidRPr="005C3E12">
        <w:rPr>
          <w:rFonts w:ascii="Aptos" w:eastAsiaTheme="majorEastAsia" w:hAnsi="Aptos" w:cs="Arial"/>
          <w:color w:val="000000" w:themeColor="text1"/>
          <w:sz w:val="20"/>
        </w:rPr>
        <w:t>-</w:t>
      </w:r>
      <w:r w:rsidRPr="005C3E12">
        <w:rPr>
          <w:rFonts w:ascii="Aptos" w:eastAsiaTheme="majorEastAsia" w:hAnsi="Aptos" w:cs="Arial"/>
          <w:color w:val="000000" w:themeColor="text1"/>
          <w:sz w:val="20"/>
        </w:rPr>
        <w:t xml:space="preserve">vis des tiers que du musée du </w:t>
      </w:r>
      <w:proofErr w:type="gramStart"/>
      <w:r w:rsidRPr="005C3E12">
        <w:rPr>
          <w:rFonts w:ascii="Aptos" w:eastAsiaTheme="majorEastAsia" w:hAnsi="Aptos" w:cs="Arial"/>
          <w:color w:val="000000" w:themeColor="text1"/>
          <w:sz w:val="20"/>
        </w:rPr>
        <w:t>quai</w:t>
      </w:r>
      <w:proofErr w:type="gramEnd"/>
      <w:r w:rsidRPr="005C3E12">
        <w:rPr>
          <w:rFonts w:ascii="Aptos" w:eastAsiaTheme="majorEastAsia" w:hAnsi="Aptos" w:cs="Arial"/>
          <w:color w:val="000000" w:themeColor="text1"/>
          <w:sz w:val="20"/>
        </w:rPr>
        <w:t xml:space="preserve"> Branly - Jacques Chirac, en cas de </w:t>
      </w:r>
      <w:proofErr w:type="gramStart"/>
      <w:r w:rsidRPr="005C3E12">
        <w:rPr>
          <w:rFonts w:ascii="Aptos" w:eastAsiaTheme="majorEastAsia" w:hAnsi="Aptos" w:cs="Arial"/>
          <w:color w:val="000000" w:themeColor="text1"/>
          <w:sz w:val="20"/>
        </w:rPr>
        <w:t>non observance</w:t>
      </w:r>
      <w:proofErr w:type="gramEnd"/>
      <w:r w:rsidRPr="005C3E12">
        <w:rPr>
          <w:rFonts w:ascii="Aptos" w:eastAsiaTheme="majorEastAsia" w:hAnsi="Aptos" w:cs="Arial"/>
          <w:color w:val="000000" w:themeColor="text1"/>
          <w:sz w:val="20"/>
        </w:rPr>
        <w:t xml:space="preserve"> de la présente clause. </w:t>
      </w:r>
    </w:p>
    <w:p w14:paraId="17C7AD94" w14:textId="555AAC93" w:rsidR="002D5EAC" w:rsidRPr="005C3E12" w:rsidRDefault="00D6640D" w:rsidP="00947E5D">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 xml:space="preserve">A ce titre, le concessionnaire s’engage à assumer les conséquences financières de tout recours qui serait engagé à l’encontre du musée du </w:t>
      </w:r>
      <w:proofErr w:type="gramStart"/>
      <w:r w:rsidRPr="005C3E12">
        <w:rPr>
          <w:rFonts w:ascii="Aptos" w:eastAsiaTheme="majorEastAsia" w:hAnsi="Aptos" w:cs="Arial"/>
          <w:color w:val="000000" w:themeColor="text1"/>
          <w:sz w:val="20"/>
        </w:rPr>
        <w:t>quai</w:t>
      </w:r>
      <w:proofErr w:type="gramEnd"/>
      <w:r w:rsidRPr="005C3E12">
        <w:rPr>
          <w:rFonts w:ascii="Aptos" w:eastAsiaTheme="majorEastAsia" w:hAnsi="Aptos" w:cs="Arial"/>
          <w:color w:val="000000" w:themeColor="text1"/>
          <w:sz w:val="20"/>
        </w:rPr>
        <w:t xml:space="preserve"> Branly - Jacques Chirac et à faire toute diligence pour permettre une libre et complète exploitation des contenus réalisés au titre du présent contrat.</w:t>
      </w:r>
    </w:p>
    <w:p w14:paraId="129B66D6" w14:textId="3CCE6C54" w:rsidR="00987EBC" w:rsidRPr="005C3E12" w:rsidRDefault="00987EBC" w:rsidP="00947E5D">
      <w:pPr>
        <w:spacing w:after="0"/>
        <w:rPr>
          <w:rFonts w:ascii="Aptos" w:eastAsiaTheme="majorEastAsia" w:hAnsi="Aptos" w:cs="Arial"/>
          <w:color w:val="000000" w:themeColor="text1"/>
          <w:sz w:val="20"/>
        </w:rPr>
      </w:pPr>
    </w:p>
    <w:p w14:paraId="561EA0E4" w14:textId="77777777" w:rsidR="00987EBC" w:rsidRPr="005C3E12" w:rsidRDefault="00987EBC" w:rsidP="00947E5D">
      <w:pPr>
        <w:spacing w:after="0"/>
        <w:rPr>
          <w:rFonts w:ascii="Aptos" w:eastAsiaTheme="majorEastAsia" w:hAnsi="Aptos" w:cs="Arial"/>
          <w:color w:val="000000" w:themeColor="text1"/>
          <w:sz w:val="20"/>
        </w:rPr>
      </w:pPr>
    </w:p>
    <w:p w14:paraId="350AE7EC" w14:textId="157B93AD" w:rsidR="00987EBC" w:rsidRPr="005C3E12" w:rsidRDefault="00987EBC" w:rsidP="00987EBC">
      <w:pPr>
        <w:pStyle w:val="Titre3"/>
        <w:rPr>
          <w:rFonts w:ascii="Aptos" w:hAnsi="Aptos" w:cs="Arial"/>
          <w:color w:val="000000" w:themeColor="text1"/>
        </w:rPr>
      </w:pPr>
      <w:bookmarkStart w:id="41" w:name="_Toc94862395"/>
      <w:r w:rsidRPr="005C3E12">
        <w:rPr>
          <w:rFonts w:ascii="Aptos" w:hAnsi="Aptos" w:cs="Arial"/>
          <w:color w:val="000000" w:themeColor="text1"/>
        </w:rPr>
        <w:t>6.3.4 Réversibilité</w:t>
      </w:r>
      <w:bookmarkEnd w:id="41"/>
    </w:p>
    <w:p w14:paraId="625AD045" w14:textId="14907E07" w:rsidR="004D20DA" w:rsidRPr="005C3E12" w:rsidRDefault="004D20DA" w:rsidP="001B3F82">
      <w:pPr>
        <w:pStyle w:val="Titre1"/>
        <w:rPr>
          <w:rFonts w:ascii="Aptos" w:hAnsi="Aptos" w:cs="Arial"/>
          <w:sz w:val="20"/>
          <w:szCs w:val="20"/>
        </w:rPr>
      </w:pPr>
    </w:p>
    <w:p w14:paraId="688B00DE" w14:textId="77777777" w:rsidR="00400C2B" w:rsidRPr="005C3E12" w:rsidRDefault="00987EBC" w:rsidP="00400C2B">
      <w:pPr>
        <w:pStyle w:val="Default"/>
        <w:jc w:val="both"/>
        <w:rPr>
          <w:rFonts w:ascii="Aptos" w:eastAsiaTheme="majorEastAsia" w:hAnsi="Aptos"/>
          <w:color w:val="000000" w:themeColor="text1"/>
          <w:sz w:val="20"/>
          <w:szCs w:val="20"/>
          <w:lang w:eastAsia="fr-FR"/>
        </w:rPr>
      </w:pPr>
      <w:r w:rsidRPr="005C3E12">
        <w:rPr>
          <w:rFonts w:ascii="Aptos" w:eastAsiaTheme="majorEastAsia" w:hAnsi="Aptos"/>
          <w:color w:val="000000" w:themeColor="text1"/>
          <w:sz w:val="20"/>
          <w:szCs w:val="20"/>
          <w:lang w:eastAsia="fr-FR"/>
        </w:rPr>
        <w:t xml:space="preserve">Le </w:t>
      </w:r>
      <w:r w:rsidR="00400C2B" w:rsidRPr="005C3E12">
        <w:rPr>
          <w:rFonts w:ascii="Aptos" w:eastAsiaTheme="majorEastAsia" w:hAnsi="Aptos"/>
          <w:color w:val="000000" w:themeColor="text1"/>
          <w:sz w:val="20"/>
          <w:szCs w:val="20"/>
          <w:lang w:eastAsia="fr-FR"/>
        </w:rPr>
        <w:t>concessionnaire</w:t>
      </w:r>
      <w:r w:rsidRPr="005C3E12">
        <w:rPr>
          <w:rFonts w:ascii="Aptos" w:eastAsiaTheme="majorEastAsia" w:hAnsi="Aptos"/>
          <w:color w:val="000000" w:themeColor="text1"/>
          <w:sz w:val="20"/>
          <w:szCs w:val="20"/>
          <w:lang w:eastAsia="fr-FR"/>
        </w:rPr>
        <w:t xml:space="preserve"> s’engage à apporter l’assistance nécessaire durant toute la durée d’exécution des prestations pour faciliter le transfert des moyens de sécurité matériels et logiciels. Le </w:t>
      </w:r>
      <w:r w:rsidR="00400C2B" w:rsidRPr="005C3E12">
        <w:rPr>
          <w:rFonts w:ascii="Aptos" w:eastAsiaTheme="majorEastAsia" w:hAnsi="Aptos"/>
          <w:color w:val="000000" w:themeColor="text1"/>
          <w:sz w:val="20"/>
          <w:szCs w:val="20"/>
          <w:lang w:eastAsia="fr-FR"/>
        </w:rPr>
        <w:t>concessionnaire</w:t>
      </w:r>
      <w:r w:rsidRPr="005C3E12">
        <w:rPr>
          <w:rFonts w:ascii="Aptos" w:eastAsiaTheme="majorEastAsia" w:hAnsi="Aptos"/>
          <w:color w:val="000000" w:themeColor="text1"/>
          <w:sz w:val="20"/>
          <w:szCs w:val="20"/>
          <w:lang w:eastAsia="fr-FR"/>
        </w:rPr>
        <w:t xml:space="preserve"> s’engage à garantir, lors du transfert, la sécurité des données et des applications qui lui ont été confiées, conformément à ses obligations. </w:t>
      </w:r>
    </w:p>
    <w:p w14:paraId="32527F73" w14:textId="33B1D0BE" w:rsidR="00987EBC" w:rsidRPr="005C3E12" w:rsidRDefault="00987EBC" w:rsidP="00400C2B">
      <w:pPr>
        <w:pStyle w:val="Default"/>
        <w:jc w:val="both"/>
        <w:rPr>
          <w:rFonts w:ascii="Aptos" w:eastAsiaTheme="majorEastAsia" w:hAnsi="Aptos"/>
          <w:color w:val="000000" w:themeColor="text1"/>
          <w:sz w:val="20"/>
          <w:szCs w:val="20"/>
          <w:lang w:eastAsia="fr-FR"/>
        </w:rPr>
      </w:pPr>
      <w:r w:rsidRPr="005C3E12">
        <w:rPr>
          <w:rFonts w:ascii="Aptos" w:eastAsiaTheme="majorEastAsia" w:hAnsi="Aptos"/>
          <w:color w:val="000000" w:themeColor="text1"/>
          <w:sz w:val="20"/>
          <w:szCs w:val="20"/>
          <w:lang w:eastAsia="fr-FR"/>
        </w:rPr>
        <w:t>En outre, la phase de réversibilité ne doit pas, en principe, modifier la qualité, les termes et les conditions des service</w:t>
      </w:r>
      <w:r w:rsidR="00CA5ED3" w:rsidRPr="005C3E12">
        <w:rPr>
          <w:rFonts w:ascii="Aptos" w:eastAsiaTheme="majorEastAsia" w:hAnsi="Aptos"/>
          <w:color w:val="000000" w:themeColor="text1"/>
          <w:sz w:val="20"/>
          <w:szCs w:val="20"/>
          <w:lang w:eastAsia="fr-FR"/>
        </w:rPr>
        <w:t xml:space="preserve">s fournis durant l’exécution du contrat. </w:t>
      </w:r>
      <w:r w:rsidRPr="005C3E12">
        <w:rPr>
          <w:rFonts w:ascii="Aptos" w:eastAsiaTheme="majorEastAsia" w:hAnsi="Aptos"/>
          <w:color w:val="000000" w:themeColor="text1"/>
          <w:sz w:val="20"/>
          <w:szCs w:val="20"/>
          <w:lang w:eastAsia="fr-FR"/>
        </w:rPr>
        <w:t xml:space="preserve">En cas d'arrêt des prestations confiées au </w:t>
      </w:r>
      <w:r w:rsidR="00CA5ED3" w:rsidRPr="005C3E12">
        <w:rPr>
          <w:rFonts w:ascii="Aptos" w:eastAsiaTheme="majorEastAsia" w:hAnsi="Aptos"/>
          <w:color w:val="000000" w:themeColor="text1"/>
          <w:sz w:val="20"/>
          <w:szCs w:val="20"/>
          <w:lang w:eastAsia="fr-FR"/>
        </w:rPr>
        <w:t>concessionnaire</w:t>
      </w:r>
      <w:r w:rsidRPr="005C3E12">
        <w:rPr>
          <w:rFonts w:ascii="Aptos" w:eastAsiaTheme="majorEastAsia" w:hAnsi="Aptos"/>
          <w:color w:val="000000" w:themeColor="text1"/>
          <w:sz w:val="20"/>
          <w:szCs w:val="20"/>
          <w:lang w:eastAsia="fr-FR"/>
        </w:rPr>
        <w:t xml:space="preserve"> par </w:t>
      </w:r>
      <w:r w:rsidR="00CA5ED3" w:rsidRPr="005C3E12">
        <w:rPr>
          <w:rFonts w:ascii="Aptos" w:eastAsiaTheme="majorEastAsia" w:hAnsi="Aptos"/>
          <w:color w:val="000000" w:themeColor="text1"/>
          <w:sz w:val="20"/>
          <w:szCs w:val="20"/>
          <w:lang w:eastAsia="fr-FR"/>
        </w:rPr>
        <w:t>le concédant</w:t>
      </w:r>
      <w:r w:rsidRPr="005C3E12">
        <w:rPr>
          <w:rFonts w:ascii="Aptos" w:eastAsiaTheme="majorEastAsia" w:hAnsi="Aptos"/>
          <w:color w:val="000000" w:themeColor="text1"/>
          <w:sz w:val="20"/>
          <w:szCs w:val="20"/>
          <w:lang w:eastAsia="fr-FR"/>
        </w:rPr>
        <w:t xml:space="preserve">, l'ensemble des matériels, logiciels et documentations confiés et produits par le titulaire doit être restitué. </w:t>
      </w:r>
    </w:p>
    <w:p w14:paraId="453C6AE8" w14:textId="77777777" w:rsidR="00CA5ED3" w:rsidRPr="005C3E12" w:rsidRDefault="00987EBC" w:rsidP="00400C2B">
      <w:pPr>
        <w:pStyle w:val="Default"/>
        <w:jc w:val="both"/>
        <w:rPr>
          <w:rFonts w:ascii="Aptos" w:eastAsiaTheme="majorEastAsia" w:hAnsi="Aptos"/>
          <w:color w:val="000000" w:themeColor="text1"/>
          <w:sz w:val="20"/>
          <w:szCs w:val="20"/>
          <w:lang w:eastAsia="fr-FR"/>
        </w:rPr>
      </w:pPr>
      <w:r w:rsidRPr="005C3E12">
        <w:rPr>
          <w:rFonts w:ascii="Aptos" w:eastAsiaTheme="majorEastAsia" w:hAnsi="Aptos"/>
          <w:color w:val="000000" w:themeColor="text1"/>
          <w:sz w:val="20"/>
          <w:szCs w:val="20"/>
          <w:lang w:eastAsia="fr-FR"/>
        </w:rPr>
        <w:t xml:space="preserve">Une restitution partielle peut également être demandée </w:t>
      </w:r>
      <w:r w:rsidR="00CA5ED3" w:rsidRPr="005C3E12">
        <w:rPr>
          <w:rFonts w:ascii="Aptos" w:eastAsiaTheme="majorEastAsia" w:hAnsi="Aptos"/>
          <w:color w:val="000000" w:themeColor="text1"/>
          <w:sz w:val="20"/>
          <w:szCs w:val="20"/>
          <w:lang w:eastAsia="fr-FR"/>
        </w:rPr>
        <w:t>par le concédant</w:t>
      </w:r>
      <w:r w:rsidRPr="005C3E12">
        <w:rPr>
          <w:rFonts w:ascii="Aptos" w:eastAsiaTheme="majorEastAsia" w:hAnsi="Aptos"/>
          <w:color w:val="000000" w:themeColor="text1"/>
          <w:sz w:val="20"/>
          <w:szCs w:val="20"/>
          <w:lang w:eastAsia="fr-FR"/>
        </w:rPr>
        <w:t xml:space="preserve">, en cas d’arrêt d’une partie des prestations avant la fin de la durée d’exécution du </w:t>
      </w:r>
      <w:r w:rsidR="00CA5ED3" w:rsidRPr="005C3E12">
        <w:rPr>
          <w:rFonts w:ascii="Aptos" w:eastAsiaTheme="majorEastAsia" w:hAnsi="Aptos"/>
          <w:color w:val="000000" w:themeColor="text1"/>
          <w:sz w:val="20"/>
          <w:szCs w:val="20"/>
          <w:lang w:eastAsia="fr-FR"/>
        </w:rPr>
        <w:t>contrat</w:t>
      </w:r>
      <w:r w:rsidRPr="005C3E12">
        <w:rPr>
          <w:rFonts w:ascii="Aptos" w:eastAsiaTheme="majorEastAsia" w:hAnsi="Aptos"/>
          <w:color w:val="000000" w:themeColor="text1"/>
          <w:sz w:val="20"/>
          <w:szCs w:val="20"/>
          <w:lang w:eastAsia="fr-FR"/>
        </w:rPr>
        <w:t xml:space="preserve">. Dans ce cas, le </w:t>
      </w:r>
      <w:r w:rsidR="00CA5ED3" w:rsidRPr="005C3E12">
        <w:rPr>
          <w:rFonts w:ascii="Aptos" w:eastAsiaTheme="majorEastAsia" w:hAnsi="Aptos"/>
          <w:color w:val="000000" w:themeColor="text1"/>
          <w:sz w:val="20"/>
          <w:szCs w:val="20"/>
          <w:lang w:eastAsia="fr-FR"/>
        </w:rPr>
        <w:t>concessionnaire</w:t>
      </w:r>
      <w:r w:rsidRPr="005C3E12">
        <w:rPr>
          <w:rFonts w:ascii="Aptos" w:eastAsiaTheme="majorEastAsia" w:hAnsi="Aptos"/>
          <w:color w:val="000000" w:themeColor="text1"/>
          <w:sz w:val="20"/>
          <w:szCs w:val="20"/>
          <w:lang w:eastAsia="fr-FR"/>
        </w:rPr>
        <w:t xml:space="preserve"> en sera informé par courriel avec accusé de réception au moins un mois avant la fin des prestations.</w:t>
      </w:r>
    </w:p>
    <w:p w14:paraId="21F02E94" w14:textId="446A8350" w:rsidR="00987EBC" w:rsidRPr="005C3E12" w:rsidRDefault="00987EBC" w:rsidP="00400C2B">
      <w:pPr>
        <w:pStyle w:val="Default"/>
        <w:jc w:val="both"/>
        <w:rPr>
          <w:rFonts w:ascii="Aptos" w:eastAsiaTheme="majorEastAsia" w:hAnsi="Aptos"/>
          <w:color w:val="000000" w:themeColor="text1"/>
          <w:sz w:val="20"/>
          <w:szCs w:val="20"/>
          <w:lang w:eastAsia="fr-FR"/>
        </w:rPr>
      </w:pPr>
      <w:r w:rsidRPr="005C3E12">
        <w:rPr>
          <w:rFonts w:ascii="Aptos" w:eastAsiaTheme="majorEastAsia" w:hAnsi="Aptos"/>
          <w:color w:val="000000" w:themeColor="text1"/>
          <w:sz w:val="20"/>
          <w:szCs w:val="20"/>
          <w:lang w:eastAsia="fr-FR"/>
        </w:rPr>
        <w:t xml:space="preserve"> </w:t>
      </w:r>
    </w:p>
    <w:p w14:paraId="1637A867" w14:textId="4C404762" w:rsidR="00987EBC" w:rsidRPr="005C3E12" w:rsidRDefault="00987EBC" w:rsidP="00400C2B">
      <w:pPr>
        <w:pStyle w:val="Default"/>
        <w:jc w:val="both"/>
        <w:rPr>
          <w:rFonts w:ascii="Aptos" w:eastAsiaTheme="majorEastAsia" w:hAnsi="Aptos"/>
          <w:color w:val="000000" w:themeColor="text1"/>
          <w:sz w:val="20"/>
          <w:szCs w:val="20"/>
          <w:lang w:eastAsia="fr-FR"/>
        </w:rPr>
      </w:pPr>
      <w:r w:rsidRPr="005C3E12">
        <w:rPr>
          <w:rFonts w:ascii="Aptos" w:eastAsiaTheme="majorEastAsia" w:hAnsi="Aptos"/>
          <w:color w:val="000000" w:themeColor="text1"/>
          <w:sz w:val="20"/>
          <w:szCs w:val="20"/>
          <w:lang w:eastAsia="fr-FR"/>
        </w:rPr>
        <w:t xml:space="preserve">Avant le terme du délai d’exécution du </w:t>
      </w:r>
      <w:r w:rsidR="00CA5ED3" w:rsidRPr="005C3E12">
        <w:rPr>
          <w:rFonts w:ascii="Aptos" w:eastAsiaTheme="majorEastAsia" w:hAnsi="Aptos"/>
          <w:color w:val="000000" w:themeColor="text1"/>
          <w:sz w:val="20"/>
          <w:szCs w:val="20"/>
          <w:lang w:eastAsia="fr-FR"/>
        </w:rPr>
        <w:t>contrat</w:t>
      </w:r>
      <w:r w:rsidRPr="005C3E12">
        <w:rPr>
          <w:rFonts w:ascii="Aptos" w:eastAsiaTheme="majorEastAsia" w:hAnsi="Aptos"/>
          <w:color w:val="000000" w:themeColor="text1"/>
          <w:sz w:val="20"/>
          <w:szCs w:val="20"/>
          <w:lang w:eastAsia="fr-FR"/>
        </w:rPr>
        <w:t xml:space="preserve">, le </w:t>
      </w:r>
      <w:r w:rsidR="00CA5ED3" w:rsidRPr="005C3E12">
        <w:rPr>
          <w:rFonts w:ascii="Aptos" w:eastAsiaTheme="majorEastAsia" w:hAnsi="Aptos"/>
          <w:color w:val="000000" w:themeColor="text1"/>
          <w:sz w:val="20"/>
          <w:szCs w:val="20"/>
          <w:lang w:eastAsia="fr-FR"/>
        </w:rPr>
        <w:t>concessionnaire</w:t>
      </w:r>
      <w:r w:rsidRPr="005C3E12">
        <w:rPr>
          <w:rFonts w:ascii="Aptos" w:eastAsiaTheme="majorEastAsia" w:hAnsi="Aptos"/>
          <w:color w:val="000000" w:themeColor="text1"/>
          <w:sz w:val="20"/>
          <w:szCs w:val="20"/>
          <w:lang w:eastAsia="fr-FR"/>
        </w:rPr>
        <w:t xml:space="preserve"> est tenu : </w:t>
      </w:r>
    </w:p>
    <w:p w14:paraId="7D6CC060" w14:textId="045F9389" w:rsidR="00CA5ED3" w:rsidRPr="005C3E12" w:rsidRDefault="00B74EFF" w:rsidP="009E12CF">
      <w:pPr>
        <w:pStyle w:val="Default"/>
        <w:numPr>
          <w:ilvl w:val="0"/>
          <w:numId w:val="49"/>
        </w:numPr>
        <w:spacing w:after="61"/>
        <w:jc w:val="both"/>
        <w:rPr>
          <w:rFonts w:ascii="Aptos" w:eastAsiaTheme="majorEastAsia" w:hAnsi="Aptos"/>
          <w:color w:val="000000" w:themeColor="text1"/>
          <w:sz w:val="20"/>
          <w:szCs w:val="20"/>
          <w:lang w:eastAsia="fr-FR"/>
        </w:rPr>
      </w:pPr>
      <w:r>
        <w:rPr>
          <w:rFonts w:ascii="Aptos" w:eastAsiaTheme="majorEastAsia" w:hAnsi="Aptos"/>
          <w:color w:val="000000" w:themeColor="text1"/>
          <w:sz w:val="20"/>
          <w:szCs w:val="20"/>
          <w:lang w:eastAsia="fr-FR"/>
        </w:rPr>
        <w:t>D</w:t>
      </w:r>
      <w:r w:rsidR="00987EBC" w:rsidRPr="005C3E12">
        <w:rPr>
          <w:rFonts w:ascii="Aptos" w:eastAsiaTheme="majorEastAsia" w:hAnsi="Aptos"/>
          <w:color w:val="000000" w:themeColor="text1"/>
          <w:sz w:val="20"/>
          <w:szCs w:val="20"/>
          <w:lang w:eastAsia="fr-FR"/>
        </w:rPr>
        <w:t xml:space="preserve">e transférer à l’établissement public du musée du </w:t>
      </w:r>
      <w:proofErr w:type="gramStart"/>
      <w:r w:rsidR="00987EBC" w:rsidRPr="005C3E12">
        <w:rPr>
          <w:rFonts w:ascii="Aptos" w:eastAsiaTheme="majorEastAsia" w:hAnsi="Aptos"/>
          <w:color w:val="000000" w:themeColor="text1"/>
          <w:sz w:val="20"/>
          <w:szCs w:val="20"/>
          <w:lang w:eastAsia="fr-FR"/>
        </w:rPr>
        <w:t>quai</w:t>
      </w:r>
      <w:proofErr w:type="gramEnd"/>
      <w:r w:rsidR="00987EBC" w:rsidRPr="005C3E12">
        <w:rPr>
          <w:rFonts w:ascii="Aptos" w:eastAsiaTheme="majorEastAsia" w:hAnsi="Aptos"/>
          <w:color w:val="000000" w:themeColor="text1"/>
          <w:sz w:val="20"/>
          <w:szCs w:val="20"/>
          <w:lang w:eastAsia="fr-FR"/>
        </w:rPr>
        <w:t xml:space="preserve"> Branly - Jacques Chirac les informations sur le conte</w:t>
      </w:r>
      <w:r w:rsidR="00CA5ED3" w:rsidRPr="005C3E12">
        <w:rPr>
          <w:rFonts w:ascii="Aptos" w:eastAsiaTheme="majorEastAsia" w:hAnsi="Aptos"/>
          <w:color w:val="000000" w:themeColor="text1"/>
          <w:sz w:val="20"/>
          <w:szCs w:val="20"/>
          <w:lang w:eastAsia="fr-FR"/>
        </w:rPr>
        <w:t xml:space="preserve">xte fonctionnel et technique du guide multimédia </w:t>
      </w:r>
      <w:r w:rsidR="00987EBC" w:rsidRPr="005C3E12">
        <w:rPr>
          <w:rFonts w:ascii="Aptos" w:eastAsiaTheme="majorEastAsia" w:hAnsi="Aptos"/>
          <w:color w:val="000000" w:themeColor="text1"/>
          <w:sz w:val="20"/>
          <w:szCs w:val="20"/>
          <w:lang w:eastAsia="fr-FR"/>
        </w:rPr>
        <w:t xml:space="preserve">ainsi que sur les aspects de suivi du projet ; </w:t>
      </w:r>
    </w:p>
    <w:p w14:paraId="25B8CFFA" w14:textId="61ABB281" w:rsidR="00CA5ED3" w:rsidRPr="005C3E12" w:rsidRDefault="00B74EFF" w:rsidP="009E12CF">
      <w:pPr>
        <w:pStyle w:val="Default"/>
        <w:numPr>
          <w:ilvl w:val="0"/>
          <w:numId w:val="49"/>
        </w:numPr>
        <w:spacing w:after="61"/>
        <w:jc w:val="both"/>
        <w:rPr>
          <w:rFonts w:ascii="Aptos" w:eastAsiaTheme="majorEastAsia" w:hAnsi="Aptos"/>
          <w:color w:val="000000" w:themeColor="text1"/>
          <w:sz w:val="20"/>
          <w:szCs w:val="20"/>
          <w:lang w:eastAsia="fr-FR"/>
        </w:rPr>
      </w:pPr>
      <w:r>
        <w:rPr>
          <w:rFonts w:ascii="Aptos" w:eastAsiaTheme="majorEastAsia" w:hAnsi="Aptos"/>
          <w:color w:val="000000" w:themeColor="text1"/>
          <w:sz w:val="20"/>
          <w:szCs w:val="20"/>
          <w:lang w:eastAsia="fr-FR"/>
        </w:rPr>
        <w:t>D</w:t>
      </w:r>
      <w:r w:rsidR="00987EBC" w:rsidRPr="005C3E12">
        <w:rPr>
          <w:rFonts w:ascii="Aptos" w:eastAsiaTheme="majorEastAsia" w:hAnsi="Aptos"/>
          <w:color w:val="000000" w:themeColor="text1"/>
          <w:sz w:val="20"/>
          <w:szCs w:val="20"/>
          <w:lang w:eastAsia="fr-FR"/>
        </w:rPr>
        <w:t xml:space="preserve">e préparer un support informatique défini par l’établissement public du musée du </w:t>
      </w:r>
      <w:proofErr w:type="gramStart"/>
      <w:r w:rsidR="00987EBC" w:rsidRPr="005C3E12">
        <w:rPr>
          <w:rFonts w:ascii="Aptos" w:eastAsiaTheme="majorEastAsia" w:hAnsi="Aptos"/>
          <w:color w:val="000000" w:themeColor="text1"/>
          <w:sz w:val="20"/>
          <w:szCs w:val="20"/>
          <w:lang w:eastAsia="fr-FR"/>
        </w:rPr>
        <w:t>quai</w:t>
      </w:r>
      <w:proofErr w:type="gramEnd"/>
      <w:r w:rsidR="00987EBC" w:rsidRPr="005C3E12">
        <w:rPr>
          <w:rFonts w:ascii="Aptos" w:eastAsiaTheme="majorEastAsia" w:hAnsi="Aptos"/>
          <w:color w:val="000000" w:themeColor="text1"/>
          <w:sz w:val="20"/>
          <w:szCs w:val="20"/>
          <w:lang w:eastAsia="fr-FR"/>
        </w:rPr>
        <w:t xml:space="preserve"> Branly - Jacques Chirac contenant tous les éléments (documentations, </w:t>
      </w:r>
      <w:r w:rsidR="00CA5ED3" w:rsidRPr="005C3E12">
        <w:rPr>
          <w:rFonts w:ascii="Aptos" w:eastAsiaTheme="majorEastAsia" w:hAnsi="Aptos"/>
          <w:color w:val="000000" w:themeColor="text1"/>
          <w:sz w:val="20"/>
          <w:szCs w:val="20"/>
          <w:lang w:eastAsia="fr-FR"/>
        </w:rPr>
        <w:t>fichiers sources non montés, séquences finalisées</w:t>
      </w:r>
      <w:r w:rsidR="00987EBC" w:rsidRPr="005C3E12">
        <w:rPr>
          <w:rFonts w:ascii="Aptos" w:eastAsiaTheme="majorEastAsia" w:hAnsi="Aptos"/>
          <w:color w:val="000000" w:themeColor="text1"/>
          <w:sz w:val="20"/>
          <w:szCs w:val="20"/>
          <w:lang w:eastAsia="fr-FR"/>
        </w:rPr>
        <w:t xml:space="preserve">) gérés par le </w:t>
      </w:r>
      <w:r w:rsidR="00CA5ED3" w:rsidRPr="005C3E12">
        <w:rPr>
          <w:rFonts w:ascii="Aptos" w:eastAsiaTheme="majorEastAsia" w:hAnsi="Aptos"/>
          <w:color w:val="000000" w:themeColor="text1"/>
          <w:sz w:val="20"/>
          <w:szCs w:val="20"/>
          <w:lang w:eastAsia="fr-FR"/>
        </w:rPr>
        <w:t>concessionnaire</w:t>
      </w:r>
      <w:r w:rsidR="00544475" w:rsidRPr="005C3E12">
        <w:rPr>
          <w:rFonts w:ascii="Aptos" w:eastAsiaTheme="majorEastAsia" w:hAnsi="Aptos"/>
          <w:color w:val="000000" w:themeColor="text1"/>
          <w:sz w:val="20"/>
          <w:szCs w:val="20"/>
          <w:lang w:eastAsia="fr-FR"/>
        </w:rPr>
        <w:t>.</w:t>
      </w:r>
    </w:p>
    <w:p w14:paraId="6C0F2EC2" w14:textId="77777777" w:rsidR="00987EBC" w:rsidRPr="005C3E12" w:rsidRDefault="00987EBC" w:rsidP="00400C2B">
      <w:pPr>
        <w:pStyle w:val="Default"/>
        <w:jc w:val="both"/>
        <w:rPr>
          <w:rFonts w:ascii="Aptos" w:eastAsiaTheme="majorEastAsia" w:hAnsi="Aptos"/>
          <w:color w:val="000000" w:themeColor="text1"/>
          <w:sz w:val="20"/>
          <w:szCs w:val="20"/>
          <w:lang w:eastAsia="fr-FR"/>
        </w:rPr>
      </w:pPr>
    </w:p>
    <w:p w14:paraId="4FA8E9EB" w14:textId="1982EF38" w:rsidR="000062D0" w:rsidRPr="005C3E12" w:rsidRDefault="00987EBC" w:rsidP="00400C2B">
      <w:pPr>
        <w:pStyle w:val="Commentaire"/>
        <w:rPr>
          <w:rFonts w:ascii="Aptos" w:eastAsiaTheme="majorEastAsia" w:hAnsi="Aptos" w:cs="Arial"/>
          <w:color w:val="000000" w:themeColor="text1"/>
        </w:rPr>
      </w:pPr>
      <w:r w:rsidRPr="005C3E12">
        <w:rPr>
          <w:rFonts w:ascii="Aptos" w:eastAsiaTheme="majorEastAsia" w:hAnsi="Aptos" w:cs="Arial"/>
          <w:color w:val="000000" w:themeColor="text1"/>
        </w:rPr>
        <w:t xml:space="preserve">La phase de réversibilité sortante débute trois mois avant le terme du présent </w:t>
      </w:r>
      <w:r w:rsidR="00400C2B" w:rsidRPr="005C3E12">
        <w:rPr>
          <w:rFonts w:ascii="Aptos" w:eastAsiaTheme="majorEastAsia" w:hAnsi="Aptos" w:cs="Arial"/>
          <w:color w:val="000000" w:themeColor="text1"/>
        </w:rPr>
        <w:t>contrat</w:t>
      </w:r>
      <w:r w:rsidRPr="005C3E12">
        <w:rPr>
          <w:rFonts w:ascii="Aptos" w:eastAsiaTheme="majorEastAsia" w:hAnsi="Aptos" w:cs="Arial"/>
          <w:color w:val="000000" w:themeColor="text1"/>
        </w:rPr>
        <w:t xml:space="preserve"> et se termine un mois avant le terme de celui-ci. </w:t>
      </w:r>
    </w:p>
    <w:p w14:paraId="71CAE0B2" w14:textId="77777777" w:rsidR="00987EBC" w:rsidRPr="005C3E12" w:rsidRDefault="00987EBC" w:rsidP="00987EBC">
      <w:pPr>
        <w:pStyle w:val="Commentaire"/>
        <w:rPr>
          <w:rFonts w:ascii="Aptos" w:eastAsiaTheme="majorEastAsia" w:hAnsi="Aptos" w:cs="Arial"/>
          <w:color w:val="000000" w:themeColor="text1"/>
        </w:rPr>
      </w:pPr>
    </w:p>
    <w:p w14:paraId="50F4C82C" w14:textId="77777777" w:rsidR="00D6640D" w:rsidRPr="005C3E12" w:rsidRDefault="001F0027" w:rsidP="00705657">
      <w:pPr>
        <w:pStyle w:val="Titre1"/>
        <w:rPr>
          <w:rFonts w:ascii="Aptos" w:hAnsi="Aptos"/>
        </w:rPr>
      </w:pPr>
      <w:bookmarkStart w:id="42" w:name="_Toc94862396"/>
      <w:r w:rsidRPr="005C3E12">
        <w:rPr>
          <w:rFonts w:ascii="Aptos" w:hAnsi="Aptos"/>
        </w:rPr>
        <w:t>A</w:t>
      </w:r>
      <w:r w:rsidR="002D5EAC" w:rsidRPr="005C3E12">
        <w:rPr>
          <w:rFonts w:ascii="Aptos" w:hAnsi="Aptos"/>
        </w:rPr>
        <w:t>RTICLE 7 – EXPLOITATION DE LA CONCESSION</w:t>
      </w:r>
      <w:bookmarkEnd w:id="42"/>
      <w:r w:rsidR="002D5EAC" w:rsidRPr="005C3E12">
        <w:rPr>
          <w:rFonts w:ascii="Aptos" w:hAnsi="Aptos"/>
        </w:rPr>
        <w:t xml:space="preserve"> </w:t>
      </w:r>
      <w:r w:rsidR="0003728B" w:rsidRPr="005C3E12">
        <w:rPr>
          <w:rFonts w:ascii="Aptos" w:hAnsi="Aptos"/>
        </w:rPr>
        <w:t xml:space="preserve"> </w:t>
      </w:r>
    </w:p>
    <w:p w14:paraId="59B02968" w14:textId="77777777" w:rsidR="002D5EAC" w:rsidRPr="005C3E12" w:rsidRDefault="002D5EAC" w:rsidP="00705657">
      <w:pPr>
        <w:spacing w:after="0"/>
        <w:rPr>
          <w:rFonts w:ascii="Aptos" w:hAnsi="Aptos"/>
        </w:rPr>
      </w:pPr>
    </w:p>
    <w:p w14:paraId="56316A6C" w14:textId="77777777" w:rsidR="007F305A" w:rsidRPr="005C3E12" w:rsidRDefault="00705657" w:rsidP="00705657">
      <w:pPr>
        <w:pStyle w:val="Titre2"/>
        <w:rPr>
          <w:rFonts w:ascii="Aptos" w:hAnsi="Aptos"/>
        </w:rPr>
      </w:pPr>
      <w:bookmarkStart w:id="43" w:name="_Toc94862397"/>
      <w:r w:rsidRPr="005C3E12">
        <w:rPr>
          <w:rFonts w:ascii="Aptos" w:hAnsi="Aptos"/>
        </w:rPr>
        <w:t>7</w:t>
      </w:r>
      <w:r w:rsidR="0003728B" w:rsidRPr="005C3E12">
        <w:rPr>
          <w:rFonts w:ascii="Aptos" w:hAnsi="Aptos"/>
        </w:rPr>
        <w:t xml:space="preserve">.1 </w:t>
      </w:r>
      <w:r w:rsidR="00A50737" w:rsidRPr="005C3E12">
        <w:rPr>
          <w:rFonts w:ascii="Aptos" w:hAnsi="Aptos"/>
        </w:rPr>
        <w:t>Lieux d’exercice de la concession et conditions d’exploitation</w:t>
      </w:r>
      <w:bookmarkEnd w:id="43"/>
    </w:p>
    <w:p w14:paraId="40CCA3CD" w14:textId="77777777" w:rsidR="00705657" w:rsidRPr="005C3E12" w:rsidRDefault="00705657" w:rsidP="00705657">
      <w:pPr>
        <w:spacing w:after="0"/>
        <w:rPr>
          <w:rFonts w:ascii="Aptos" w:hAnsi="Aptos"/>
        </w:rPr>
      </w:pPr>
    </w:p>
    <w:p w14:paraId="05B4BEE7" w14:textId="77777777" w:rsidR="00A50737" w:rsidRPr="005C3E12" w:rsidRDefault="00705657" w:rsidP="00705657">
      <w:pPr>
        <w:pStyle w:val="Titre3"/>
        <w:rPr>
          <w:rFonts w:ascii="Aptos" w:hAnsi="Aptos"/>
        </w:rPr>
      </w:pPr>
      <w:bookmarkStart w:id="44" w:name="_Toc94862398"/>
      <w:r w:rsidRPr="005C3E12">
        <w:rPr>
          <w:rFonts w:ascii="Aptos" w:hAnsi="Aptos"/>
        </w:rPr>
        <w:t>7</w:t>
      </w:r>
      <w:r w:rsidR="0003728B" w:rsidRPr="005C3E12">
        <w:rPr>
          <w:rFonts w:ascii="Aptos" w:hAnsi="Aptos"/>
        </w:rPr>
        <w:t xml:space="preserve">.1.1 </w:t>
      </w:r>
      <w:r w:rsidR="00A50737" w:rsidRPr="005C3E12">
        <w:rPr>
          <w:rFonts w:ascii="Aptos" w:hAnsi="Aptos"/>
        </w:rPr>
        <w:t>Lieu</w:t>
      </w:r>
      <w:r w:rsidRPr="005C3E12">
        <w:rPr>
          <w:rFonts w:ascii="Aptos" w:hAnsi="Aptos"/>
        </w:rPr>
        <w:t xml:space="preserve"> d’exécution des prestations</w:t>
      </w:r>
      <w:bookmarkEnd w:id="44"/>
      <w:r w:rsidRPr="005C3E12">
        <w:rPr>
          <w:rFonts w:ascii="Aptos" w:hAnsi="Aptos"/>
        </w:rPr>
        <w:t xml:space="preserve"> </w:t>
      </w:r>
      <w:r w:rsidR="00A50737" w:rsidRPr="005C3E12">
        <w:rPr>
          <w:rFonts w:ascii="Aptos" w:hAnsi="Aptos"/>
        </w:rPr>
        <w:t xml:space="preserve"> </w:t>
      </w:r>
    </w:p>
    <w:p w14:paraId="020C45B7" w14:textId="77777777" w:rsidR="00705657" w:rsidRPr="005C3E12" w:rsidRDefault="00705657" w:rsidP="00705657">
      <w:pPr>
        <w:spacing w:after="0"/>
        <w:rPr>
          <w:rFonts w:ascii="Aptos" w:hAnsi="Aptos"/>
        </w:rPr>
      </w:pPr>
    </w:p>
    <w:p w14:paraId="2BDB2DE3" w14:textId="77777777" w:rsidR="00705657" w:rsidRPr="005C3E12" w:rsidRDefault="000677E8" w:rsidP="00705657">
      <w:pPr>
        <w:spacing w:after="0"/>
        <w:rPr>
          <w:rFonts w:ascii="Aptos" w:hAnsi="Aptos" w:cs="Arial"/>
          <w:sz w:val="20"/>
        </w:rPr>
      </w:pPr>
      <w:r w:rsidRPr="005C3E12">
        <w:rPr>
          <w:rFonts w:ascii="Aptos" w:hAnsi="Aptos" w:cs="Arial"/>
          <w:sz w:val="20"/>
        </w:rPr>
        <w:t xml:space="preserve">Les prestations </w:t>
      </w:r>
      <w:r w:rsidR="00FF4633" w:rsidRPr="005C3E12">
        <w:rPr>
          <w:rFonts w:ascii="Aptos" w:hAnsi="Aptos" w:cs="Arial"/>
          <w:sz w:val="20"/>
        </w:rPr>
        <w:t xml:space="preserve">d’exploitation </w:t>
      </w:r>
      <w:r w:rsidRPr="005C3E12">
        <w:rPr>
          <w:rFonts w:ascii="Aptos" w:hAnsi="Aptos" w:cs="Arial"/>
          <w:sz w:val="20"/>
        </w:rPr>
        <w:t>seront exécutées à l’adresse suivante :</w:t>
      </w:r>
    </w:p>
    <w:p w14:paraId="127C1DFC" w14:textId="77777777" w:rsidR="00D07B86" w:rsidRPr="005C3E12" w:rsidRDefault="00D07B86" w:rsidP="00705657">
      <w:pPr>
        <w:spacing w:after="0"/>
        <w:rPr>
          <w:rFonts w:ascii="Aptos" w:hAnsi="Aptos" w:cs="Arial"/>
          <w:sz w:val="20"/>
        </w:rPr>
      </w:pPr>
    </w:p>
    <w:p w14:paraId="3E96FFB9" w14:textId="77777777" w:rsidR="000677E8" w:rsidRPr="005C3E12" w:rsidRDefault="000677E8" w:rsidP="00705657">
      <w:pPr>
        <w:pStyle w:val="Paragraphetexte"/>
        <w:spacing w:before="0" w:after="0" w:line="276" w:lineRule="auto"/>
        <w:ind w:left="-567" w:right="-169"/>
        <w:jc w:val="center"/>
        <w:rPr>
          <w:rFonts w:ascii="Aptos" w:hAnsi="Aptos" w:cs="Arial"/>
          <w:b/>
          <w:bCs/>
          <w:sz w:val="20"/>
        </w:rPr>
      </w:pPr>
      <w:r w:rsidRPr="005C3E12">
        <w:rPr>
          <w:rFonts w:ascii="Aptos" w:hAnsi="Aptos" w:cs="Arial"/>
          <w:b/>
          <w:sz w:val="20"/>
        </w:rPr>
        <w:t xml:space="preserve"> </w:t>
      </w:r>
      <w:r w:rsidR="00705657" w:rsidRPr="005C3E12">
        <w:rPr>
          <w:rFonts w:ascii="Aptos" w:hAnsi="Aptos" w:cs="Arial"/>
          <w:b/>
          <w:sz w:val="20"/>
        </w:rPr>
        <w:t>Etablissement public du m</w:t>
      </w:r>
      <w:r w:rsidRPr="005C3E12">
        <w:rPr>
          <w:rFonts w:ascii="Aptos" w:hAnsi="Aptos" w:cs="Arial"/>
          <w:b/>
          <w:sz w:val="20"/>
        </w:rPr>
        <w:t xml:space="preserve">usée du </w:t>
      </w:r>
      <w:proofErr w:type="gramStart"/>
      <w:r w:rsidRPr="005C3E12">
        <w:rPr>
          <w:rFonts w:ascii="Aptos" w:hAnsi="Aptos" w:cs="Arial"/>
          <w:b/>
          <w:sz w:val="20"/>
        </w:rPr>
        <w:t>quai</w:t>
      </w:r>
      <w:proofErr w:type="gramEnd"/>
      <w:r w:rsidRPr="005C3E12">
        <w:rPr>
          <w:rFonts w:ascii="Aptos" w:hAnsi="Aptos" w:cs="Arial"/>
          <w:b/>
          <w:sz w:val="20"/>
        </w:rPr>
        <w:t xml:space="preserve"> Branly - Jacques Chirac</w:t>
      </w:r>
    </w:p>
    <w:p w14:paraId="41DD385E" w14:textId="77777777" w:rsidR="000677E8" w:rsidRDefault="000677E8" w:rsidP="00AB3844">
      <w:pPr>
        <w:pStyle w:val="Paragraphetexte"/>
        <w:spacing w:before="0" w:after="0" w:line="276" w:lineRule="auto"/>
        <w:ind w:left="-567" w:right="-169"/>
        <w:jc w:val="center"/>
        <w:rPr>
          <w:rFonts w:ascii="Aptos" w:hAnsi="Aptos" w:cs="Arial"/>
          <w:b/>
          <w:bCs/>
          <w:sz w:val="20"/>
        </w:rPr>
      </w:pPr>
      <w:r w:rsidRPr="005C3E12">
        <w:rPr>
          <w:rFonts w:ascii="Aptos" w:hAnsi="Aptos" w:cs="Arial"/>
          <w:b/>
          <w:bCs/>
          <w:sz w:val="20"/>
        </w:rPr>
        <w:t>222, rue de l’Université</w:t>
      </w:r>
    </w:p>
    <w:p w14:paraId="79981F1C" w14:textId="5A9A057F" w:rsidR="001432E0" w:rsidRDefault="001432E0" w:rsidP="00AB3844">
      <w:pPr>
        <w:pStyle w:val="Paragraphetexte"/>
        <w:spacing w:before="0" w:after="0" w:line="276" w:lineRule="auto"/>
        <w:ind w:left="-567" w:right="-169"/>
        <w:jc w:val="center"/>
        <w:rPr>
          <w:rFonts w:ascii="Aptos" w:hAnsi="Aptos" w:cs="Arial"/>
          <w:b/>
          <w:bCs/>
          <w:sz w:val="20"/>
        </w:rPr>
      </w:pPr>
      <w:r>
        <w:rPr>
          <w:rFonts w:ascii="Aptos" w:hAnsi="Aptos" w:cs="Arial"/>
          <w:b/>
          <w:bCs/>
          <w:sz w:val="20"/>
        </w:rPr>
        <w:t>CS60851</w:t>
      </w:r>
    </w:p>
    <w:p w14:paraId="30EED805" w14:textId="3E86B836" w:rsidR="001432E0" w:rsidRPr="005C3E12" w:rsidRDefault="001432E0" w:rsidP="00AB3844">
      <w:pPr>
        <w:pStyle w:val="Paragraphetexte"/>
        <w:spacing w:before="0" w:after="0" w:line="276" w:lineRule="auto"/>
        <w:ind w:left="-567" w:right="-169"/>
        <w:jc w:val="center"/>
        <w:rPr>
          <w:rFonts w:ascii="Aptos" w:hAnsi="Aptos" w:cs="Arial"/>
          <w:b/>
          <w:bCs/>
          <w:sz w:val="20"/>
        </w:rPr>
      </w:pPr>
      <w:r>
        <w:rPr>
          <w:rFonts w:ascii="Aptos" w:hAnsi="Aptos" w:cs="Arial"/>
          <w:b/>
          <w:bCs/>
          <w:sz w:val="20"/>
        </w:rPr>
        <w:t xml:space="preserve">765281 Paris </w:t>
      </w:r>
      <w:r w:rsidR="00F51987">
        <w:rPr>
          <w:rFonts w:ascii="Aptos" w:hAnsi="Aptos" w:cs="Arial"/>
          <w:b/>
          <w:bCs/>
          <w:sz w:val="20"/>
        </w:rPr>
        <w:t>Cedex</w:t>
      </w:r>
      <w:r>
        <w:rPr>
          <w:rFonts w:ascii="Aptos" w:hAnsi="Aptos" w:cs="Arial"/>
          <w:b/>
          <w:bCs/>
          <w:sz w:val="20"/>
        </w:rPr>
        <w:t xml:space="preserve"> 07</w:t>
      </w:r>
    </w:p>
    <w:p w14:paraId="46E5AAE8" w14:textId="77777777" w:rsidR="000677E8" w:rsidRPr="005C3E12" w:rsidRDefault="000677E8" w:rsidP="00AB3844">
      <w:pPr>
        <w:spacing w:after="0"/>
        <w:rPr>
          <w:rFonts w:ascii="Aptos" w:hAnsi="Aptos" w:cs="Arial"/>
          <w:sz w:val="20"/>
        </w:rPr>
      </w:pPr>
    </w:p>
    <w:p w14:paraId="73DA601E" w14:textId="77777777" w:rsidR="00A50737" w:rsidRPr="005C3E12" w:rsidRDefault="00705657" w:rsidP="00AB3844">
      <w:pPr>
        <w:pStyle w:val="Titre3"/>
        <w:rPr>
          <w:rFonts w:ascii="Aptos" w:hAnsi="Aptos"/>
        </w:rPr>
      </w:pPr>
      <w:bookmarkStart w:id="45" w:name="_Toc94862399"/>
      <w:r w:rsidRPr="005C3E12">
        <w:rPr>
          <w:rFonts w:ascii="Aptos" w:hAnsi="Aptos"/>
        </w:rPr>
        <w:t>7</w:t>
      </w:r>
      <w:r w:rsidR="0003728B" w:rsidRPr="005C3E12">
        <w:rPr>
          <w:rFonts w:ascii="Aptos" w:hAnsi="Aptos"/>
        </w:rPr>
        <w:t xml:space="preserve">.1.2 </w:t>
      </w:r>
      <w:r w:rsidR="00A50737" w:rsidRPr="005C3E12">
        <w:rPr>
          <w:rFonts w:ascii="Aptos" w:hAnsi="Aptos"/>
        </w:rPr>
        <w:t>Aménagement de la banque d’accueil pour la distribution du matériel</w:t>
      </w:r>
      <w:bookmarkEnd w:id="45"/>
    </w:p>
    <w:p w14:paraId="1BA656F0" w14:textId="77777777" w:rsidR="00705657" w:rsidRPr="005C3E12" w:rsidRDefault="00705657" w:rsidP="00AB3844">
      <w:pPr>
        <w:spacing w:after="0"/>
        <w:rPr>
          <w:rFonts w:ascii="Aptos" w:hAnsi="Aptos"/>
        </w:rPr>
      </w:pPr>
    </w:p>
    <w:p w14:paraId="5761E85D" w14:textId="77777777" w:rsidR="00AB3844" w:rsidRPr="005C3E12" w:rsidRDefault="00705657" w:rsidP="00AB3844">
      <w:pPr>
        <w:spacing w:after="0"/>
        <w:rPr>
          <w:rFonts w:ascii="Aptos" w:eastAsiaTheme="majorEastAsia" w:hAnsi="Aptos" w:cs="Arial"/>
          <w:sz w:val="20"/>
        </w:rPr>
      </w:pPr>
      <w:r w:rsidRPr="005C3E12">
        <w:rPr>
          <w:rFonts w:ascii="Aptos" w:eastAsiaTheme="majorEastAsia" w:hAnsi="Aptos" w:cs="Arial"/>
          <w:sz w:val="20"/>
        </w:rPr>
        <w:t xml:space="preserve">La banque d’accueil située dans le hall d’accueil du musée est mise à disposition du concessionnaire pour la distribution, le stockage et l’alimentation du matériel. Le concessionnaire devra assurer la mise en place du matériel de guidage multimédia dans les banques d’accueil. Pour cela, le concessionnaire devra soumettre préalablement au musée du </w:t>
      </w:r>
      <w:proofErr w:type="gramStart"/>
      <w:r w:rsidRPr="005C3E12">
        <w:rPr>
          <w:rFonts w:ascii="Aptos" w:eastAsiaTheme="majorEastAsia" w:hAnsi="Aptos" w:cs="Arial"/>
          <w:sz w:val="20"/>
        </w:rPr>
        <w:t>quai</w:t>
      </w:r>
      <w:proofErr w:type="gramEnd"/>
      <w:r w:rsidRPr="005C3E12">
        <w:rPr>
          <w:rFonts w:ascii="Aptos" w:eastAsiaTheme="majorEastAsia" w:hAnsi="Aptos" w:cs="Arial"/>
          <w:sz w:val="20"/>
        </w:rPr>
        <w:t xml:space="preserve"> Branly - Jacques Chirac le cahier des charges des contraintes techniques liées au rangement du matériel de guidage multimédia (poids, dimensions, etc.). </w:t>
      </w:r>
    </w:p>
    <w:p w14:paraId="621C13F2" w14:textId="09B6D98B" w:rsidR="00705657" w:rsidRPr="005C3E12" w:rsidRDefault="00705657" w:rsidP="00AB3844">
      <w:pPr>
        <w:spacing w:after="0"/>
        <w:rPr>
          <w:rFonts w:ascii="Aptos" w:eastAsiaTheme="majorEastAsia" w:hAnsi="Aptos" w:cs="Arial"/>
          <w:sz w:val="20"/>
        </w:rPr>
      </w:pPr>
      <w:r w:rsidRPr="005C3E12">
        <w:rPr>
          <w:rFonts w:ascii="Aptos" w:eastAsiaTheme="majorEastAsia" w:hAnsi="Aptos" w:cs="Arial"/>
          <w:sz w:val="20"/>
        </w:rPr>
        <w:lastRenderedPageBreak/>
        <w:t xml:space="preserve">Les dispositifs techniques proposés devront respecter les normes de sécurité définies pour ce type de matériel de manière à n'entraîner aucun risque pour le bâtiment, </w:t>
      </w:r>
      <w:r w:rsidR="00AB3844" w:rsidRPr="005C3E12">
        <w:rPr>
          <w:rFonts w:ascii="Aptos" w:eastAsiaTheme="majorEastAsia" w:hAnsi="Aptos" w:cs="Arial"/>
          <w:sz w:val="20"/>
        </w:rPr>
        <w:t xml:space="preserve">le personnel et les visiteurs. </w:t>
      </w:r>
      <w:r w:rsidRPr="005C3E12">
        <w:rPr>
          <w:rFonts w:ascii="Aptos" w:eastAsiaTheme="majorEastAsia" w:hAnsi="Aptos" w:cs="Arial"/>
          <w:sz w:val="20"/>
        </w:rPr>
        <w:t>Le matériel de guidage multimédia, les racks et les supports de chargement devront s’intégrer harmonieusement dans les banques d’accueil. Un espace de stockage complémentaire sera également mis à la disposition du concessionnaire.</w:t>
      </w:r>
    </w:p>
    <w:p w14:paraId="46C46823" w14:textId="70C3893E" w:rsidR="00AB3726" w:rsidRPr="005C3E12" w:rsidRDefault="00AB3726" w:rsidP="00AB3844">
      <w:pPr>
        <w:spacing w:after="0"/>
        <w:rPr>
          <w:rFonts w:ascii="Aptos" w:eastAsiaTheme="majorEastAsia" w:hAnsi="Aptos" w:cs="Arial"/>
          <w:sz w:val="20"/>
        </w:rPr>
      </w:pPr>
      <w:r w:rsidRPr="005C3E12">
        <w:rPr>
          <w:rFonts w:ascii="Aptos" w:eastAsiaTheme="majorEastAsia" w:hAnsi="Aptos" w:cs="Arial"/>
          <w:sz w:val="20"/>
        </w:rPr>
        <w:t>En cas de projet de réaménagement de l’espace de la banque d’accueil pour la distribution du matériel, les éventuels travaux seront assurés par le musée.</w:t>
      </w:r>
    </w:p>
    <w:p w14:paraId="6A3614C9" w14:textId="77777777" w:rsidR="00705657" w:rsidRPr="005C3E12" w:rsidRDefault="00705657" w:rsidP="00705657">
      <w:pPr>
        <w:spacing w:after="0"/>
        <w:rPr>
          <w:rFonts w:ascii="Aptos" w:eastAsiaTheme="majorEastAsia" w:hAnsi="Aptos" w:cs="Arial"/>
          <w:sz w:val="20"/>
        </w:rPr>
      </w:pPr>
    </w:p>
    <w:p w14:paraId="37C8561C" w14:textId="77777777" w:rsidR="00705657" w:rsidRPr="005C3E12" w:rsidRDefault="00705657" w:rsidP="00705657">
      <w:pPr>
        <w:spacing w:after="0"/>
        <w:rPr>
          <w:rFonts w:ascii="Aptos" w:eastAsiaTheme="majorEastAsia" w:hAnsi="Aptos" w:cs="Arial"/>
          <w:sz w:val="20"/>
        </w:rPr>
      </w:pPr>
      <w:r w:rsidRPr="005C3E12">
        <w:rPr>
          <w:rFonts w:ascii="Aptos" w:eastAsiaTheme="majorEastAsia" w:hAnsi="Aptos" w:cs="Arial"/>
          <w:sz w:val="20"/>
        </w:rPr>
        <w:t>Un plan de prévention et un état des lieux contradictoires seront établis par les parties dans les 30 jours suivant le début de la phase d’exploitation.</w:t>
      </w:r>
    </w:p>
    <w:p w14:paraId="1B9C4A03" w14:textId="77777777" w:rsidR="00705657" w:rsidRPr="005C3E12" w:rsidRDefault="00705657" w:rsidP="00705657">
      <w:pPr>
        <w:spacing w:after="0"/>
        <w:rPr>
          <w:rFonts w:ascii="Aptos" w:eastAsiaTheme="majorEastAsia" w:hAnsi="Aptos" w:cs="Arial"/>
          <w:sz w:val="20"/>
        </w:rPr>
      </w:pPr>
    </w:p>
    <w:p w14:paraId="55D026C3" w14:textId="77777777" w:rsidR="00A50737" w:rsidRPr="005C3E12" w:rsidRDefault="00A50737" w:rsidP="00705657">
      <w:pPr>
        <w:spacing w:after="0"/>
        <w:rPr>
          <w:rFonts w:ascii="Aptos" w:eastAsiaTheme="majorEastAsia" w:hAnsi="Aptos" w:cs="Arial"/>
          <w:sz w:val="20"/>
        </w:rPr>
      </w:pPr>
      <w:r w:rsidRPr="005C3E12">
        <w:rPr>
          <w:rFonts w:ascii="Aptos" w:eastAsiaTheme="majorEastAsia" w:hAnsi="Aptos" w:cs="Arial"/>
          <w:sz w:val="20"/>
        </w:rPr>
        <w:t>Pour veiller à une bonne sécurité des stocks, les armoires de stockage des terminaux seront sécurisées par le concessionnaire.</w:t>
      </w:r>
    </w:p>
    <w:p w14:paraId="2D6BE03B" w14:textId="77777777" w:rsidR="00705657" w:rsidRPr="005C3E12" w:rsidRDefault="00705657" w:rsidP="00705657">
      <w:pPr>
        <w:spacing w:after="0"/>
        <w:rPr>
          <w:rFonts w:ascii="Aptos" w:eastAsiaTheme="majorEastAsia" w:hAnsi="Aptos" w:cs="Arial"/>
          <w:sz w:val="20"/>
        </w:rPr>
      </w:pPr>
    </w:p>
    <w:p w14:paraId="1E8605A9" w14:textId="0FF5523F" w:rsidR="00A50737" w:rsidRPr="005C3E12" w:rsidRDefault="00154057" w:rsidP="00705657">
      <w:pPr>
        <w:spacing w:after="0"/>
        <w:rPr>
          <w:rFonts w:ascii="Aptos" w:eastAsiaTheme="majorEastAsia" w:hAnsi="Aptos" w:cs="Arial"/>
          <w:sz w:val="20"/>
        </w:rPr>
      </w:pPr>
      <w:r w:rsidRPr="00642C24">
        <w:rPr>
          <w:rFonts w:ascii="Aptos" w:eastAsiaTheme="majorEastAsia" w:hAnsi="Aptos" w:cs="Arial"/>
          <w:sz w:val="20"/>
        </w:rPr>
        <w:t>En dehors du Wi-Fi proposé au public, aucune connexion Internet ne sera mise à disposition du conces</w:t>
      </w:r>
      <w:r w:rsidR="00491B1C" w:rsidRPr="00642C24">
        <w:rPr>
          <w:rFonts w:ascii="Aptos" w:eastAsiaTheme="majorEastAsia" w:hAnsi="Aptos" w:cs="Arial"/>
          <w:sz w:val="20"/>
        </w:rPr>
        <w:t>sionnaire par le concédant au s</w:t>
      </w:r>
      <w:r w:rsidRPr="00642C24">
        <w:rPr>
          <w:rFonts w:ascii="Aptos" w:eastAsiaTheme="majorEastAsia" w:hAnsi="Aptos" w:cs="Arial"/>
          <w:sz w:val="20"/>
        </w:rPr>
        <w:t>e</w:t>
      </w:r>
      <w:r w:rsidR="00491B1C" w:rsidRPr="00642C24">
        <w:rPr>
          <w:rFonts w:ascii="Aptos" w:eastAsiaTheme="majorEastAsia" w:hAnsi="Aptos" w:cs="Arial"/>
          <w:sz w:val="20"/>
        </w:rPr>
        <w:t>i</w:t>
      </w:r>
      <w:r w:rsidRPr="00642C24">
        <w:rPr>
          <w:rFonts w:ascii="Aptos" w:eastAsiaTheme="majorEastAsia" w:hAnsi="Aptos" w:cs="Arial"/>
          <w:sz w:val="20"/>
        </w:rPr>
        <w:t xml:space="preserve">n du musée. </w:t>
      </w:r>
      <w:r w:rsidR="00642C24" w:rsidRPr="00C11584">
        <w:rPr>
          <w:rFonts w:ascii="Aptos" w:eastAsiaTheme="majorEastAsia" w:hAnsi="Aptos" w:cs="Arial"/>
          <w:sz w:val="20"/>
        </w:rPr>
        <w:t>L</w:t>
      </w:r>
      <w:r w:rsidR="00A50737" w:rsidRPr="00642C24">
        <w:rPr>
          <w:rFonts w:ascii="Aptos" w:eastAsiaTheme="majorEastAsia" w:hAnsi="Aptos" w:cs="Arial"/>
          <w:sz w:val="20"/>
        </w:rPr>
        <w:t>e concessionnaire devra</w:t>
      </w:r>
      <w:r w:rsidRPr="00642C24">
        <w:rPr>
          <w:rFonts w:ascii="Aptos" w:eastAsiaTheme="majorEastAsia" w:hAnsi="Aptos" w:cs="Arial"/>
          <w:sz w:val="20"/>
        </w:rPr>
        <w:t xml:space="preserve"> donc se charger de mettre en place un système de connexion Internet</w:t>
      </w:r>
      <w:r w:rsidR="00A50737" w:rsidRPr="00642C24">
        <w:rPr>
          <w:rFonts w:ascii="Aptos" w:eastAsiaTheme="majorEastAsia" w:hAnsi="Aptos" w:cs="Arial"/>
          <w:sz w:val="20"/>
        </w:rPr>
        <w:t xml:space="preserve"> à la banque d’accueil, dans le respect des recommandations du service des systèmes d’information du musée du </w:t>
      </w:r>
      <w:proofErr w:type="gramStart"/>
      <w:r w:rsidR="00A50737" w:rsidRPr="00642C24">
        <w:rPr>
          <w:rFonts w:ascii="Aptos" w:eastAsiaTheme="majorEastAsia" w:hAnsi="Aptos" w:cs="Arial"/>
          <w:sz w:val="20"/>
        </w:rPr>
        <w:t>quai</w:t>
      </w:r>
      <w:proofErr w:type="gramEnd"/>
      <w:r w:rsidR="00A50737" w:rsidRPr="00642C24">
        <w:rPr>
          <w:rFonts w:ascii="Aptos" w:eastAsiaTheme="majorEastAsia" w:hAnsi="Aptos" w:cs="Arial"/>
          <w:sz w:val="20"/>
        </w:rPr>
        <w:t xml:space="preserve"> Branly - Jacques Chirac, qui lui seront communiquées lors de la phase de transition.</w:t>
      </w:r>
    </w:p>
    <w:p w14:paraId="1693F026" w14:textId="77777777" w:rsidR="00705657" w:rsidRPr="005C3E12" w:rsidRDefault="00705657" w:rsidP="00705657">
      <w:pPr>
        <w:spacing w:after="0"/>
        <w:rPr>
          <w:rFonts w:ascii="Aptos" w:eastAsiaTheme="majorEastAsia" w:hAnsi="Aptos" w:cs="Arial"/>
          <w:sz w:val="20"/>
        </w:rPr>
      </w:pPr>
    </w:p>
    <w:p w14:paraId="4470ADC8" w14:textId="77777777" w:rsidR="008D3DF8" w:rsidRPr="005C3E12" w:rsidRDefault="00705657" w:rsidP="00705657">
      <w:pPr>
        <w:pStyle w:val="Titre3"/>
        <w:rPr>
          <w:rFonts w:ascii="Aptos" w:hAnsi="Aptos"/>
        </w:rPr>
      </w:pPr>
      <w:bookmarkStart w:id="46" w:name="_Toc94862400"/>
      <w:r w:rsidRPr="005C3E12">
        <w:rPr>
          <w:rFonts w:ascii="Aptos" w:hAnsi="Aptos"/>
        </w:rPr>
        <w:t>7</w:t>
      </w:r>
      <w:r w:rsidR="0003728B" w:rsidRPr="005C3E12">
        <w:rPr>
          <w:rFonts w:ascii="Aptos" w:hAnsi="Aptos"/>
        </w:rPr>
        <w:t xml:space="preserve">.1.3 </w:t>
      </w:r>
      <w:r w:rsidR="008D3DF8" w:rsidRPr="005C3E12">
        <w:rPr>
          <w:rFonts w:ascii="Aptos" w:hAnsi="Aptos"/>
        </w:rPr>
        <w:t>Conditions d’exploitation pour le concessionnaire – jours et heures d’ouverture</w:t>
      </w:r>
      <w:bookmarkEnd w:id="46"/>
    </w:p>
    <w:p w14:paraId="31C7B28A" w14:textId="77777777" w:rsidR="00705657" w:rsidRPr="005C3E12" w:rsidRDefault="00705657" w:rsidP="00705657">
      <w:pPr>
        <w:spacing w:after="0"/>
        <w:rPr>
          <w:rFonts w:ascii="Aptos" w:hAnsi="Aptos"/>
        </w:rPr>
      </w:pPr>
    </w:p>
    <w:p w14:paraId="03606B49" w14:textId="2FE1CB30" w:rsidR="00B9511B" w:rsidRDefault="008D3DF8" w:rsidP="00705657">
      <w:pPr>
        <w:spacing w:after="0"/>
        <w:rPr>
          <w:rFonts w:ascii="Aptos" w:eastAsiaTheme="majorEastAsia" w:hAnsi="Aptos" w:cs="Arial"/>
          <w:sz w:val="20"/>
        </w:rPr>
      </w:pPr>
      <w:r w:rsidRPr="005C3E12">
        <w:rPr>
          <w:rFonts w:ascii="Aptos" w:eastAsiaTheme="majorEastAsia" w:hAnsi="Aptos" w:cs="Arial"/>
          <w:sz w:val="20"/>
        </w:rPr>
        <w:t>Le service d’</w:t>
      </w:r>
      <w:proofErr w:type="spellStart"/>
      <w:r w:rsidRPr="005C3E12">
        <w:rPr>
          <w:rFonts w:ascii="Aptos" w:eastAsiaTheme="majorEastAsia" w:hAnsi="Aptos" w:cs="Arial"/>
          <w:sz w:val="20"/>
        </w:rPr>
        <w:t>audioguidage</w:t>
      </w:r>
      <w:proofErr w:type="spellEnd"/>
      <w:r w:rsidRPr="005C3E12">
        <w:rPr>
          <w:rFonts w:ascii="Aptos" w:eastAsiaTheme="majorEastAsia" w:hAnsi="Aptos" w:cs="Arial"/>
          <w:sz w:val="20"/>
        </w:rPr>
        <w:t xml:space="preserve"> fonctionne aux jours et heures d’ouverture au public</w:t>
      </w:r>
      <w:r w:rsidR="001432E0">
        <w:rPr>
          <w:rFonts w:ascii="Aptos" w:eastAsiaTheme="majorEastAsia" w:hAnsi="Aptos" w:cs="Arial"/>
          <w:sz w:val="20"/>
        </w:rPr>
        <w:t xml:space="preserve"> : du mardi au samedi </w:t>
      </w:r>
      <w:r w:rsidRPr="005C3E12">
        <w:rPr>
          <w:rFonts w:ascii="Aptos" w:eastAsiaTheme="majorEastAsia" w:hAnsi="Aptos" w:cs="Arial"/>
          <w:sz w:val="20"/>
        </w:rPr>
        <w:t xml:space="preserve">de </w:t>
      </w:r>
      <w:r w:rsidR="00BC3224" w:rsidRPr="005C3E12">
        <w:rPr>
          <w:rFonts w:ascii="Aptos" w:eastAsiaTheme="majorEastAsia" w:hAnsi="Aptos" w:cs="Arial"/>
          <w:sz w:val="20"/>
        </w:rPr>
        <w:t>9h30</w:t>
      </w:r>
      <w:r w:rsidRPr="005C3E12">
        <w:rPr>
          <w:rFonts w:ascii="Aptos" w:eastAsiaTheme="majorEastAsia" w:hAnsi="Aptos" w:cs="Arial"/>
          <w:sz w:val="20"/>
        </w:rPr>
        <w:t>h à 19h</w:t>
      </w:r>
      <w:r w:rsidR="001432E0">
        <w:rPr>
          <w:rFonts w:ascii="Aptos" w:eastAsiaTheme="majorEastAsia" w:hAnsi="Aptos" w:cs="Arial"/>
          <w:sz w:val="20"/>
        </w:rPr>
        <w:t xml:space="preserve"> (jusqu’à 22</w:t>
      </w:r>
      <w:r w:rsidR="00B9511B">
        <w:rPr>
          <w:rFonts w:ascii="Aptos" w:eastAsiaTheme="majorEastAsia" w:hAnsi="Aptos" w:cs="Arial"/>
          <w:sz w:val="20"/>
        </w:rPr>
        <w:t>h</w:t>
      </w:r>
      <w:r w:rsidR="001432E0">
        <w:rPr>
          <w:rFonts w:ascii="Aptos" w:eastAsiaTheme="majorEastAsia" w:hAnsi="Aptos" w:cs="Arial"/>
          <w:sz w:val="20"/>
        </w:rPr>
        <w:t xml:space="preserve"> le </w:t>
      </w:r>
      <w:r w:rsidR="00B9511B">
        <w:rPr>
          <w:rFonts w:ascii="Aptos" w:eastAsiaTheme="majorEastAsia" w:hAnsi="Aptos" w:cs="Arial"/>
          <w:sz w:val="20"/>
        </w:rPr>
        <w:t>jeudi)</w:t>
      </w:r>
      <w:r w:rsidR="001432E0">
        <w:rPr>
          <w:rFonts w:ascii="Aptos" w:eastAsiaTheme="majorEastAsia" w:hAnsi="Aptos" w:cs="Arial"/>
          <w:sz w:val="20"/>
        </w:rPr>
        <w:t xml:space="preserve"> et le dimanche de 10h30 à 19h</w:t>
      </w:r>
      <w:r w:rsidR="00C11584">
        <w:rPr>
          <w:rFonts w:ascii="Aptos" w:eastAsiaTheme="majorEastAsia" w:hAnsi="Aptos" w:cs="Arial"/>
          <w:sz w:val="20"/>
        </w:rPr>
        <w:t>.</w:t>
      </w:r>
    </w:p>
    <w:p w14:paraId="55192CA7" w14:textId="043CAC3C" w:rsidR="00705657" w:rsidRPr="005C3E12" w:rsidRDefault="00B9511B" w:rsidP="00705657">
      <w:pPr>
        <w:spacing w:after="0"/>
        <w:rPr>
          <w:rFonts w:ascii="Aptos" w:eastAsiaTheme="majorEastAsia" w:hAnsi="Aptos" w:cs="Arial"/>
          <w:sz w:val="20"/>
        </w:rPr>
      </w:pPr>
      <w:r>
        <w:rPr>
          <w:rFonts w:ascii="Aptos" w:eastAsiaTheme="majorEastAsia" w:hAnsi="Aptos" w:cs="Arial"/>
          <w:sz w:val="20"/>
        </w:rPr>
        <w:t>Le musée est ouvert tous les lundis des vacances scolaires de Toussaint, Noël, hiver et printemps (zones A, B et C) de 9h30 à 19h</w:t>
      </w:r>
      <w:r w:rsidR="008D3DF8" w:rsidRPr="005C3E12">
        <w:rPr>
          <w:rFonts w:ascii="Aptos" w:eastAsiaTheme="majorEastAsia" w:hAnsi="Aptos" w:cs="Arial"/>
          <w:sz w:val="20"/>
        </w:rPr>
        <w:t xml:space="preserve">. </w:t>
      </w:r>
    </w:p>
    <w:p w14:paraId="41D2D850" w14:textId="1C92EB77" w:rsidR="008D3DF8" w:rsidRPr="005C3E12" w:rsidRDefault="008D3DF8" w:rsidP="00705657">
      <w:pPr>
        <w:spacing w:after="0"/>
        <w:rPr>
          <w:rFonts w:ascii="Aptos" w:eastAsiaTheme="majorEastAsia" w:hAnsi="Aptos" w:cs="Arial"/>
          <w:sz w:val="20"/>
        </w:rPr>
      </w:pPr>
      <w:r w:rsidRPr="005C3E12">
        <w:rPr>
          <w:rFonts w:ascii="Aptos" w:eastAsiaTheme="majorEastAsia" w:hAnsi="Aptos" w:cs="Arial"/>
          <w:sz w:val="20"/>
        </w:rPr>
        <w:t xml:space="preserve">Le musée est fermé </w:t>
      </w:r>
      <w:r w:rsidR="001432E0">
        <w:rPr>
          <w:rFonts w:ascii="Aptos" w:eastAsiaTheme="majorEastAsia" w:hAnsi="Aptos" w:cs="Arial"/>
          <w:sz w:val="20"/>
        </w:rPr>
        <w:t>le lundi</w:t>
      </w:r>
      <w:r w:rsidR="00B9511B">
        <w:rPr>
          <w:rFonts w:ascii="Aptos" w:eastAsiaTheme="majorEastAsia" w:hAnsi="Aptos" w:cs="Arial"/>
          <w:sz w:val="20"/>
        </w:rPr>
        <w:t xml:space="preserve"> (exceptions listées en supra)</w:t>
      </w:r>
      <w:r w:rsidR="001432E0">
        <w:rPr>
          <w:rFonts w:ascii="Aptos" w:eastAsiaTheme="majorEastAsia" w:hAnsi="Aptos" w:cs="Arial"/>
          <w:sz w:val="20"/>
        </w:rPr>
        <w:t xml:space="preserve">, </w:t>
      </w:r>
      <w:r w:rsidRPr="005C3E12">
        <w:rPr>
          <w:rFonts w:ascii="Aptos" w:eastAsiaTheme="majorEastAsia" w:hAnsi="Aptos" w:cs="Arial"/>
          <w:sz w:val="20"/>
        </w:rPr>
        <w:t>le 1</w:t>
      </w:r>
      <w:r w:rsidR="001432E0" w:rsidRPr="00C11584">
        <w:rPr>
          <w:rFonts w:ascii="Aptos" w:eastAsiaTheme="majorEastAsia" w:hAnsi="Aptos" w:cs="Arial"/>
          <w:sz w:val="20"/>
          <w:vertAlign w:val="superscript"/>
        </w:rPr>
        <w:t>er</w:t>
      </w:r>
      <w:r w:rsidR="001432E0">
        <w:rPr>
          <w:rFonts w:ascii="Aptos" w:eastAsiaTheme="majorEastAsia" w:hAnsi="Aptos" w:cs="Arial"/>
          <w:sz w:val="20"/>
        </w:rPr>
        <w:t xml:space="preserve"> </w:t>
      </w:r>
      <w:r w:rsidRPr="005C3E12">
        <w:rPr>
          <w:rFonts w:ascii="Aptos" w:eastAsiaTheme="majorEastAsia" w:hAnsi="Aptos" w:cs="Arial"/>
          <w:sz w:val="20"/>
        </w:rPr>
        <w:t>mai</w:t>
      </w:r>
      <w:r w:rsidR="00B9511B">
        <w:rPr>
          <w:rFonts w:ascii="Aptos" w:eastAsiaTheme="majorEastAsia" w:hAnsi="Aptos" w:cs="Arial"/>
          <w:sz w:val="20"/>
        </w:rPr>
        <w:t xml:space="preserve"> et </w:t>
      </w:r>
      <w:r w:rsidRPr="005C3E12">
        <w:rPr>
          <w:rFonts w:ascii="Aptos" w:eastAsiaTheme="majorEastAsia" w:hAnsi="Aptos" w:cs="Arial"/>
          <w:sz w:val="20"/>
        </w:rPr>
        <w:t>le 25 décembre</w:t>
      </w:r>
      <w:r w:rsidR="00B9511B">
        <w:rPr>
          <w:rFonts w:ascii="Aptos" w:eastAsiaTheme="majorEastAsia" w:hAnsi="Aptos" w:cs="Arial"/>
          <w:sz w:val="20"/>
        </w:rPr>
        <w:t>.</w:t>
      </w:r>
      <w:r w:rsidRPr="005C3E12">
        <w:rPr>
          <w:rFonts w:ascii="Aptos" w:eastAsiaTheme="majorEastAsia" w:hAnsi="Aptos" w:cs="Arial"/>
          <w:sz w:val="20"/>
        </w:rPr>
        <w:t xml:space="preserve"> </w:t>
      </w:r>
    </w:p>
    <w:p w14:paraId="50C14024" w14:textId="77777777" w:rsidR="00705657" w:rsidRPr="005C3E12" w:rsidRDefault="00705657" w:rsidP="00705657">
      <w:pPr>
        <w:spacing w:after="0"/>
        <w:rPr>
          <w:rFonts w:ascii="Aptos" w:eastAsiaTheme="majorEastAsia" w:hAnsi="Aptos" w:cs="Arial"/>
          <w:sz w:val="20"/>
        </w:rPr>
      </w:pPr>
    </w:p>
    <w:p w14:paraId="20C67F12" w14:textId="6D7FAAAD" w:rsidR="008D3DF8" w:rsidRPr="005C3E12" w:rsidRDefault="008D3DF8" w:rsidP="00705657">
      <w:pPr>
        <w:spacing w:after="0"/>
        <w:rPr>
          <w:rFonts w:ascii="Aptos" w:eastAsiaTheme="majorEastAsia" w:hAnsi="Aptos" w:cs="Arial"/>
          <w:sz w:val="20"/>
        </w:rPr>
      </w:pPr>
      <w:r w:rsidRPr="005C3E12">
        <w:rPr>
          <w:rFonts w:ascii="Aptos" w:eastAsiaTheme="majorEastAsia" w:hAnsi="Aptos" w:cs="Arial"/>
          <w:sz w:val="20"/>
        </w:rPr>
        <w:t xml:space="preserve">Le concessionnaire s'engage à respecter ces horaires et à assurer un service permanent et régulier, y compris pendant les pauses </w:t>
      </w:r>
      <w:r w:rsidR="00C11584">
        <w:rPr>
          <w:rFonts w:ascii="Aptos" w:eastAsiaTheme="majorEastAsia" w:hAnsi="Aptos" w:cs="Arial"/>
          <w:sz w:val="20"/>
        </w:rPr>
        <w:t>méridiennes</w:t>
      </w:r>
      <w:r w:rsidRPr="005C3E12">
        <w:rPr>
          <w:rFonts w:ascii="Aptos" w:eastAsiaTheme="majorEastAsia" w:hAnsi="Aptos" w:cs="Arial"/>
          <w:sz w:val="20"/>
        </w:rPr>
        <w:t>. L’organisation du service doit prendre en compte les variations saisonnières ainsi que les périodes de congés scolaires.</w:t>
      </w:r>
    </w:p>
    <w:p w14:paraId="7A058EC8" w14:textId="77777777" w:rsidR="00705657" w:rsidRPr="005C3E12" w:rsidRDefault="00705657" w:rsidP="00705657">
      <w:pPr>
        <w:spacing w:after="0"/>
        <w:rPr>
          <w:rFonts w:ascii="Aptos" w:eastAsiaTheme="majorEastAsia" w:hAnsi="Aptos" w:cs="Arial"/>
          <w:sz w:val="20"/>
        </w:rPr>
      </w:pPr>
    </w:p>
    <w:p w14:paraId="4243862B" w14:textId="6F404068" w:rsidR="008D3DF8" w:rsidRPr="005C3E12" w:rsidRDefault="008D3DF8" w:rsidP="00705657">
      <w:pPr>
        <w:spacing w:after="0"/>
        <w:rPr>
          <w:rFonts w:ascii="Aptos" w:eastAsiaTheme="majorEastAsia" w:hAnsi="Aptos" w:cs="Arial"/>
          <w:sz w:val="20"/>
        </w:rPr>
      </w:pPr>
      <w:r w:rsidRPr="005C3E12">
        <w:rPr>
          <w:rFonts w:ascii="Aptos" w:eastAsiaTheme="majorEastAsia" w:hAnsi="Aptos" w:cs="Arial"/>
          <w:sz w:val="20"/>
        </w:rPr>
        <w:t xml:space="preserve">Les plages horaires et les jours de fermeture pourront être modifiés en fonction de la politique du concédant ou du </w:t>
      </w:r>
      <w:r w:rsidR="00CA5ED3" w:rsidRPr="005C3E12">
        <w:rPr>
          <w:rFonts w:ascii="Aptos" w:eastAsiaTheme="majorEastAsia" w:hAnsi="Aptos" w:cs="Arial"/>
          <w:sz w:val="20"/>
        </w:rPr>
        <w:t>ministère de la Culture</w:t>
      </w:r>
      <w:r w:rsidRPr="005C3E12">
        <w:rPr>
          <w:rFonts w:ascii="Aptos" w:eastAsiaTheme="majorEastAsia" w:hAnsi="Aptos" w:cs="Arial"/>
          <w:sz w:val="20"/>
        </w:rPr>
        <w:t>. En cas de changement des jours et des horaires d’ouverture fixés au présent article, le concédant préviendra le concessionnaire par écrit avec préavis de quinze jours</w:t>
      </w:r>
      <w:r w:rsidR="00C11584">
        <w:rPr>
          <w:rFonts w:ascii="Aptos" w:eastAsiaTheme="majorEastAsia" w:hAnsi="Aptos" w:cs="Arial"/>
          <w:sz w:val="20"/>
        </w:rPr>
        <w:t xml:space="preserve"> avant le changement</w:t>
      </w:r>
      <w:r w:rsidRPr="005C3E12">
        <w:rPr>
          <w:rFonts w:ascii="Aptos" w:eastAsiaTheme="majorEastAsia" w:hAnsi="Aptos" w:cs="Arial"/>
          <w:sz w:val="20"/>
        </w:rPr>
        <w:t>. En cas d’événement exceptionnel</w:t>
      </w:r>
      <w:r w:rsidR="00491B1C" w:rsidRPr="005C3E12">
        <w:rPr>
          <w:rFonts w:ascii="Aptos" w:eastAsiaTheme="majorEastAsia" w:hAnsi="Aptos" w:cs="Arial"/>
          <w:sz w:val="20"/>
        </w:rPr>
        <w:t>, hors force majeure,</w:t>
      </w:r>
      <w:r w:rsidRPr="005C3E12">
        <w:rPr>
          <w:rFonts w:ascii="Aptos" w:eastAsiaTheme="majorEastAsia" w:hAnsi="Aptos" w:cs="Arial"/>
          <w:sz w:val="20"/>
        </w:rPr>
        <w:t xml:space="preserve"> nécessitant la fermeture du musée, le concédant préviendra le concessionnaire avec préavis de 48h lorsque cela est possible. </w:t>
      </w:r>
    </w:p>
    <w:p w14:paraId="337EEEAC" w14:textId="77777777" w:rsidR="00705657" w:rsidRPr="005C3E12" w:rsidRDefault="00705657" w:rsidP="00705657">
      <w:pPr>
        <w:spacing w:after="0"/>
        <w:rPr>
          <w:rFonts w:ascii="Aptos" w:eastAsiaTheme="majorEastAsia" w:hAnsi="Aptos" w:cs="Arial"/>
          <w:sz w:val="20"/>
        </w:rPr>
      </w:pPr>
    </w:p>
    <w:p w14:paraId="2797082A" w14:textId="7851DC8F" w:rsidR="00FE7BA7" w:rsidRPr="005C3E12" w:rsidRDefault="00DE0903" w:rsidP="00705657">
      <w:pPr>
        <w:spacing w:after="0"/>
        <w:rPr>
          <w:rFonts w:ascii="Aptos" w:eastAsiaTheme="majorEastAsia" w:hAnsi="Aptos" w:cs="Arial"/>
          <w:sz w:val="20"/>
        </w:rPr>
      </w:pPr>
      <w:r w:rsidRPr="005C3E12">
        <w:rPr>
          <w:rFonts w:ascii="Aptos" w:eastAsiaTheme="majorEastAsia" w:hAnsi="Aptos" w:cs="Arial"/>
          <w:sz w:val="20"/>
        </w:rPr>
        <w:t xml:space="preserve">Un </w:t>
      </w:r>
      <w:r w:rsidR="00FE7BA7" w:rsidRPr="005C3E12">
        <w:rPr>
          <w:rFonts w:ascii="Aptos" w:eastAsiaTheme="majorEastAsia" w:hAnsi="Aptos" w:cs="Arial"/>
          <w:sz w:val="20"/>
        </w:rPr>
        <w:t>maximum de quatre soirées par an définies par le concédant</w:t>
      </w:r>
      <w:r w:rsidRPr="005C3E12">
        <w:rPr>
          <w:rFonts w:ascii="Aptos" w:eastAsiaTheme="majorEastAsia" w:hAnsi="Aptos" w:cs="Arial"/>
          <w:sz w:val="20"/>
        </w:rPr>
        <w:t xml:space="preserve"> pourra impliquer</w:t>
      </w:r>
      <w:r w:rsidR="00FE7BA7" w:rsidRPr="005C3E12">
        <w:rPr>
          <w:rFonts w:ascii="Aptos" w:eastAsiaTheme="majorEastAsia" w:hAnsi="Aptos" w:cs="Arial"/>
          <w:sz w:val="20"/>
        </w:rPr>
        <w:t xml:space="preserve"> une distribution sur site des appareils jusqu’à </w:t>
      </w:r>
      <w:r w:rsidR="002453FD">
        <w:rPr>
          <w:rFonts w:ascii="Aptos" w:eastAsiaTheme="majorEastAsia" w:hAnsi="Aptos" w:cs="Arial"/>
          <w:sz w:val="20"/>
        </w:rPr>
        <w:t>1</w:t>
      </w:r>
      <w:r w:rsidR="002453FD" w:rsidRPr="005C3E12">
        <w:rPr>
          <w:rFonts w:ascii="Aptos" w:eastAsiaTheme="majorEastAsia" w:hAnsi="Aptos" w:cs="Arial"/>
          <w:sz w:val="20"/>
        </w:rPr>
        <w:t>h0</w:t>
      </w:r>
      <w:r w:rsidR="00FE7BA7" w:rsidRPr="005C3E12">
        <w:rPr>
          <w:rFonts w:ascii="Aptos" w:eastAsiaTheme="majorEastAsia" w:hAnsi="Aptos" w:cs="Arial"/>
          <w:sz w:val="20"/>
        </w:rPr>
        <w:t>0</w:t>
      </w:r>
      <w:r w:rsidRPr="005C3E12">
        <w:rPr>
          <w:rFonts w:ascii="Aptos" w:eastAsiaTheme="majorEastAsia" w:hAnsi="Aptos" w:cs="Arial"/>
          <w:sz w:val="20"/>
        </w:rPr>
        <w:t>.</w:t>
      </w:r>
    </w:p>
    <w:p w14:paraId="6820F844" w14:textId="77777777" w:rsidR="00705657" w:rsidRPr="005C3E12" w:rsidRDefault="00705657" w:rsidP="00705657">
      <w:pPr>
        <w:spacing w:after="0"/>
        <w:rPr>
          <w:rFonts w:ascii="Aptos" w:eastAsiaTheme="majorEastAsia" w:hAnsi="Aptos" w:cs="Arial"/>
          <w:sz w:val="20"/>
        </w:rPr>
      </w:pPr>
    </w:p>
    <w:p w14:paraId="2AED7AEF" w14:textId="76F1A77B" w:rsidR="003A3BF1" w:rsidRPr="005C3E12" w:rsidRDefault="003A3BF1" w:rsidP="00705657">
      <w:pPr>
        <w:spacing w:after="0"/>
        <w:rPr>
          <w:rFonts w:ascii="Aptos" w:eastAsiaTheme="majorEastAsia" w:hAnsi="Aptos" w:cs="Arial"/>
          <w:sz w:val="20"/>
        </w:rPr>
      </w:pPr>
      <w:r w:rsidRPr="005C3E12">
        <w:rPr>
          <w:rFonts w:ascii="Aptos" w:eastAsiaTheme="majorEastAsia" w:hAnsi="Aptos" w:cs="Arial"/>
          <w:sz w:val="20"/>
        </w:rPr>
        <w:t>Par ai</w:t>
      </w:r>
      <w:r w:rsidR="00FB38EE" w:rsidRPr="005C3E12">
        <w:rPr>
          <w:rFonts w:ascii="Aptos" w:eastAsiaTheme="majorEastAsia" w:hAnsi="Aptos" w:cs="Arial"/>
          <w:sz w:val="20"/>
        </w:rPr>
        <w:t xml:space="preserve">lleurs à l’occasion d’évènements spécifiques (tels que les privations de mécènes, les soirées pour les adhérents du musée), des demandes de location d’audioguides et le cas échéant l’ouverture de la banque audioguides pour délivrer et récupérer les appareils pourront être effectuées. Ces demandes feront l’objet </w:t>
      </w:r>
      <w:r w:rsidR="00FB38EE" w:rsidRPr="00861BBE">
        <w:rPr>
          <w:rFonts w:ascii="Aptos" w:eastAsiaTheme="majorEastAsia" w:hAnsi="Aptos" w:cs="Arial"/>
          <w:sz w:val="20"/>
        </w:rPr>
        <w:t>d’un devis</w:t>
      </w:r>
      <w:r w:rsidR="00FB38EE" w:rsidRPr="005C3E12">
        <w:rPr>
          <w:rFonts w:ascii="Aptos" w:eastAsiaTheme="majorEastAsia" w:hAnsi="Aptos" w:cs="Arial"/>
          <w:sz w:val="20"/>
        </w:rPr>
        <w:t xml:space="preserve"> spécifique, </w:t>
      </w:r>
      <w:r w:rsidR="00FB38EE" w:rsidRPr="005C3E12">
        <w:rPr>
          <w:rFonts w:ascii="Aptos" w:hAnsi="Aptos" w:cs="Arial"/>
          <w:sz w:val="20"/>
        </w:rPr>
        <w:t xml:space="preserve">prévoyant une indemnisation au concessionnaire par le concédant pour un montant défini au cas par cas et qui ne saurait dépasser les tarifs proposés aux publics du musée au titre du présent contrat pour la location des appareils. </w:t>
      </w:r>
    </w:p>
    <w:p w14:paraId="52D389F1" w14:textId="77777777" w:rsidR="003A3BF1" w:rsidRPr="005C3E12" w:rsidRDefault="003A3BF1" w:rsidP="00705657">
      <w:pPr>
        <w:spacing w:after="0"/>
        <w:rPr>
          <w:rFonts w:ascii="Aptos" w:eastAsiaTheme="majorEastAsia" w:hAnsi="Aptos" w:cs="Arial"/>
          <w:sz w:val="20"/>
        </w:rPr>
      </w:pPr>
    </w:p>
    <w:p w14:paraId="53E12DB5" w14:textId="77777777" w:rsidR="008D3DF8" w:rsidRPr="005C3E12" w:rsidRDefault="008D3DF8" w:rsidP="00705657">
      <w:pPr>
        <w:spacing w:after="0"/>
        <w:rPr>
          <w:rFonts w:ascii="Aptos" w:eastAsiaTheme="majorEastAsia" w:hAnsi="Aptos" w:cs="Arial"/>
          <w:sz w:val="20"/>
        </w:rPr>
      </w:pPr>
      <w:r w:rsidRPr="005C3E12">
        <w:rPr>
          <w:rFonts w:ascii="Aptos" w:eastAsiaTheme="majorEastAsia" w:hAnsi="Aptos" w:cs="Arial"/>
          <w:sz w:val="20"/>
        </w:rPr>
        <w:t>Le concessionnaire est tenu d’accepter toutes modifications d’horaires, d’une heure par jour au maximum en plus ou en moins, ou toute décision exceptionnelle de fermeture, dans la limite de 15 jours par an, pour quelque cause que ce soit, sans pouvoir prétendre à une quelconque indemnisation.</w:t>
      </w:r>
    </w:p>
    <w:p w14:paraId="00A34CE7" w14:textId="77777777" w:rsidR="00DE0903" w:rsidRPr="005C3E12" w:rsidRDefault="00DE0903" w:rsidP="00705657">
      <w:pPr>
        <w:spacing w:after="0"/>
        <w:rPr>
          <w:rFonts w:ascii="Aptos" w:eastAsiaTheme="majorEastAsia" w:hAnsi="Aptos" w:cs="Arial"/>
          <w:sz w:val="20"/>
        </w:rPr>
      </w:pPr>
    </w:p>
    <w:p w14:paraId="2945722E" w14:textId="0D82240E" w:rsidR="00851AAE" w:rsidRPr="005C3E12" w:rsidRDefault="008D3DF8" w:rsidP="00E249EA">
      <w:pPr>
        <w:spacing w:after="0"/>
        <w:rPr>
          <w:rFonts w:ascii="Aptos" w:eastAsiaTheme="majorEastAsia" w:hAnsi="Aptos" w:cs="Arial"/>
          <w:sz w:val="20"/>
        </w:rPr>
      </w:pPr>
      <w:r w:rsidRPr="005C3E12">
        <w:rPr>
          <w:rFonts w:ascii="Aptos" w:eastAsiaTheme="majorEastAsia" w:hAnsi="Aptos" w:cs="Arial"/>
          <w:sz w:val="20"/>
        </w:rPr>
        <w:t xml:space="preserve">Dans l’hypothèse </w:t>
      </w:r>
      <w:r w:rsidR="00DE0903" w:rsidRPr="005C3E12">
        <w:rPr>
          <w:rFonts w:ascii="Aptos" w:eastAsiaTheme="majorEastAsia" w:hAnsi="Aptos" w:cs="Arial"/>
          <w:sz w:val="20"/>
        </w:rPr>
        <w:t xml:space="preserve">où le </w:t>
      </w:r>
      <w:r w:rsidRPr="005C3E12">
        <w:rPr>
          <w:rFonts w:ascii="Aptos" w:eastAsiaTheme="majorEastAsia" w:hAnsi="Aptos" w:cs="Arial"/>
          <w:sz w:val="20"/>
        </w:rPr>
        <w:t xml:space="preserve">musée du </w:t>
      </w:r>
      <w:proofErr w:type="gramStart"/>
      <w:r w:rsidRPr="005C3E12">
        <w:rPr>
          <w:rFonts w:ascii="Aptos" w:eastAsiaTheme="majorEastAsia" w:hAnsi="Aptos" w:cs="Arial"/>
          <w:sz w:val="20"/>
        </w:rPr>
        <w:t>quai</w:t>
      </w:r>
      <w:proofErr w:type="gramEnd"/>
      <w:r w:rsidRPr="005C3E12">
        <w:rPr>
          <w:rFonts w:ascii="Aptos" w:eastAsiaTheme="majorEastAsia" w:hAnsi="Aptos" w:cs="Arial"/>
          <w:sz w:val="20"/>
        </w:rPr>
        <w:t xml:space="preserve"> Branly - Jacques Chirac serait fermé, en totalité ou partiellement ou serait inaccessible, en totalité ou partiellement, pendant plus de 15 jours</w:t>
      </w:r>
      <w:r w:rsidR="00F67A39" w:rsidRPr="005C3E12">
        <w:rPr>
          <w:rFonts w:ascii="Aptos" w:eastAsiaTheme="majorEastAsia" w:hAnsi="Aptos" w:cs="Arial"/>
          <w:sz w:val="20"/>
        </w:rPr>
        <w:t xml:space="preserve"> ouvrés</w:t>
      </w:r>
      <w:r w:rsidRPr="005C3E12">
        <w:rPr>
          <w:rFonts w:ascii="Aptos" w:eastAsiaTheme="majorEastAsia" w:hAnsi="Aptos" w:cs="Arial"/>
          <w:sz w:val="20"/>
        </w:rPr>
        <w:t xml:space="preserve">, le musée du </w:t>
      </w:r>
      <w:proofErr w:type="gramStart"/>
      <w:r w:rsidRPr="005C3E12">
        <w:rPr>
          <w:rFonts w:ascii="Aptos" w:eastAsiaTheme="majorEastAsia" w:hAnsi="Aptos" w:cs="Arial"/>
          <w:sz w:val="20"/>
        </w:rPr>
        <w:t>quai</w:t>
      </w:r>
      <w:proofErr w:type="gramEnd"/>
      <w:r w:rsidRPr="005C3E12">
        <w:rPr>
          <w:rFonts w:ascii="Aptos" w:eastAsiaTheme="majorEastAsia" w:hAnsi="Aptos" w:cs="Arial"/>
          <w:sz w:val="20"/>
        </w:rPr>
        <w:t xml:space="preserve"> Branly - Jacques Chirac s’engage à indemniser le concessionnaire du préjudice financier induit par ces</w:t>
      </w:r>
      <w:r w:rsidR="00CC1CCA" w:rsidRPr="005C3E12">
        <w:rPr>
          <w:rFonts w:ascii="Aptos" w:eastAsiaTheme="majorEastAsia" w:hAnsi="Aptos" w:cs="Arial"/>
          <w:sz w:val="20"/>
        </w:rPr>
        <w:t xml:space="preserve"> fermetures ou inaccessibilité. </w:t>
      </w:r>
      <w:r w:rsidRPr="005C3E12">
        <w:rPr>
          <w:rFonts w:ascii="Aptos" w:eastAsiaTheme="majorEastAsia" w:hAnsi="Aptos" w:cs="Arial"/>
          <w:sz w:val="20"/>
        </w:rPr>
        <w:t>L’indemnisation sera calculée au prorata du nombre de jours de fermeture et du chiffre d’affaires moyen quotidien sur une année. Elle ne s’appliquera pas en cas de fermeture pour cause de force majeure, de grève ou d’acte terroriste.</w:t>
      </w:r>
    </w:p>
    <w:p w14:paraId="1207511E" w14:textId="3D20FF39" w:rsidR="009109F3" w:rsidRPr="005C3E12" w:rsidRDefault="009109F3" w:rsidP="00E249EA">
      <w:pPr>
        <w:spacing w:after="0"/>
        <w:rPr>
          <w:rFonts w:ascii="Aptos" w:eastAsiaTheme="majorEastAsia" w:hAnsi="Aptos" w:cs="Arial"/>
          <w:sz w:val="20"/>
        </w:rPr>
      </w:pPr>
    </w:p>
    <w:p w14:paraId="6D71958B" w14:textId="25C5CEA4" w:rsidR="009109F3" w:rsidRPr="005C3E12" w:rsidRDefault="009109F3" w:rsidP="00E249EA">
      <w:pPr>
        <w:spacing w:after="0"/>
        <w:rPr>
          <w:rFonts w:ascii="Aptos" w:eastAsiaTheme="majorEastAsia" w:hAnsi="Aptos" w:cs="Arial"/>
          <w:sz w:val="20"/>
        </w:rPr>
      </w:pPr>
      <w:r w:rsidRPr="005C3E12">
        <w:rPr>
          <w:rFonts w:ascii="Aptos" w:eastAsiaTheme="majorEastAsia" w:hAnsi="Aptos" w:cs="Arial"/>
          <w:sz w:val="20"/>
        </w:rPr>
        <w:t xml:space="preserve">En cas de fermeture administrative du musée </w:t>
      </w:r>
      <w:r w:rsidR="00616AA1" w:rsidRPr="005C3E12">
        <w:rPr>
          <w:rFonts w:ascii="Aptos" w:eastAsiaTheme="majorEastAsia" w:hAnsi="Aptos" w:cs="Arial"/>
          <w:sz w:val="20"/>
        </w:rPr>
        <w:t>d’une durée égale ou supérieure à un mois liée au contexte sanitaire et aux consignes gouvernementales</w:t>
      </w:r>
      <w:r w:rsidRPr="005C3E12">
        <w:rPr>
          <w:rFonts w:ascii="Aptos" w:eastAsiaTheme="majorEastAsia" w:hAnsi="Aptos" w:cs="Arial"/>
          <w:sz w:val="20"/>
        </w:rPr>
        <w:t xml:space="preserve">, les conditions d’exécution de la présente concession pourront être adaptées (prolongation par avenant, ajustement du calcul de la redevance en fonction des mois d’ouverture). Les seuils de chiffres </w:t>
      </w:r>
      <w:r w:rsidR="00642C24" w:rsidRPr="005C3E12">
        <w:rPr>
          <w:rFonts w:ascii="Aptos" w:eastAsiaTheme="majorEastAsia" w:hAnsi="Aptos" w:cs="Arial"/>
          <w:sz w:val="20"/>
        </w:rPr>
        <w:t>d’affaires</w:t>
      </w:r>
      <w:r w:rsidRPr="005C3E12">
        <w:rPr>
          <w:rFonts w:ascii="Aptos" w:eastAsiaTheme="majorEastAsia" w:hAnsi="Aptos" w:cs="Arial"/>
          <w:sz w:val="20"/>
        </w:rPr>
        <w:t xml:space="preserve"> permettant le calcul de la redevance variable seront ajustés</w:t>
      </w:r>
      <w:r w:rsidR="00616AA1" w:rsidRPr="005C3E12">
        <w:rPr>
          <w:rFonts w:ascii="Aptos" w:eastAsiaTheme="majorEastAsia" w:hAnsi="Aptos" w:cs="Arial"/>
          <w:sz w:val="20"/>
        </w:rPr>
        <w:t xml:space="preserve"> en fin d’année de concession</w:t>
      </w:r>
      <w:r w:rsidRPr="005C3E12">
        <w:rPr>
          <w:rFonts w:ascii="Aptos" w:eastAsiaTheme="majorEastAsia" w:hAnsi="Aptos" w:cs="Arial"/>
          <w:sz w:val="20"/>
        </w:rPr>
        <w:t xml:space="preserve"> au prorata du taux d’ouverture annuel du musée. </w:t>
      </w:r>
    </w:p>
    <w:p w14:paraId="448B2E87" w14:textId="77777777" w:rsidR="00E85B26" w:rsidRPr="005C3E12" w:rsidRDefault="00E85B26" w:rsidP="00E249EA">
      <w:pPr>
        <w:spacing w:after="0"/>
        <w:rPr>
          <w:rFonts w:ascii="Aptos" w:eastAsiaTheme="majorEastAsia" w:hAnsi="Aptos" w:cs="Arial"/>
          <w:sz w:val="20"/>
        </w:rPr>
      </w:pPr>
    </w:p>
    <w:p w14:paraId="2A84D4A9" w14:textId="77777777" w:rsidR="007501F5" w:rsidRPr="005C3E12" w:rsidRDefault="00705657" w:rsidP="00E249EA">
      <w:pPr>
        <w:pStyle w:val="Titre3"/>
        <w:rPr>
          <w:rFonts w:ascii="Aptos" w:hAnsi="Aptos"/>
        </w:rPr>
      </w:pPr>
      <w:bookmarkStart w:id="47" w:name="_Toc94862401"/>
      <w:r w:rsidRPr="005C3E12">
        <w:rPr>
          <w:rFonts w:ascii="Aptos" w:hAnsi="Aptos"/>
        </w:rPr>
        <w:t>7</w:t>
      </w:r>
      <w:r w:rsidR="0003728B" w:rsidRPr="005C3E12">
        <w:rPr>
          <w:rFonts w:ascii="Aptos" w:hAnsi="Aptos"/>
        </w:rPr>
        <w:t xml:space="preserve">.1.4 </w:t>
      </w:r>
      <w:r w:rsidR="007501F5" w:rsidRPr="005C3E12">
        <w:rPr>
          <w:rFonts w:ascii="Aptos" w:hAnsi="Aptos"/>
        </w:rPr>
        <w:t>Modalité d’entretien et de surveillance des espaces</w:t>
      </w:r>
      <w:bookmarkEnd w:id="47"/>
    </w:p>
    <w:p w14:paraId="44DF30DC" w14:textId="77777777" w:rsidR="00E249EA" w:rsidRPr="005C3E12" w:rsidRDefault="00E249EA" w:rsidP="00E249EA">
      <w:pPr>
        <w:spacing w:after="0"/>
        <w:rPr>
          <w:rFonts w:ascii="Aptos" w:hAnsi="Aptos"/>
        </w:rPr>
      </w:pPr>
    </w:p>
    <w:p w14:paraId="41623D1E" w14:textId="77777777" w:rsidR="007501F5" w:rsidRPr="005C3E12" w:rsidRDefault="007501F5" w:rsidP="00E249EA">
      <w:pPr>
        <w:spacing w:after="0"/>
        <w:rPr>
          <w:rFonts w:ascii="Aptos" w:eastAsiaTheme="majorEastAsia" w:hAnsi="Aptos" w:cs="Arial"/>
          <w:sz w:val="20"/>
        </w:rPr>
      </w:pPr>
      <w:r w:rsidRPr="005C3E12">
        <w:rPr>
          <w:rFonts w:ascii="Aptos" w:eastAsiaTheme="majorEastAsia" w:hAnsi="Aptos" w:cs="Arial"/>
          <w:sz w:val="20"/>
        </w:rPr>
        <w:t xml:space="preserve">Le concessionnaire s'engage à </w:t>
      </w:r>
      <w:r w:rsidR="00651478" w:rsidRPr="005C3E12">
        <w:rPr>
          <w:rFonts w:ascii="Aptos" w:eastAsiaTheme="majorEastAsia" w:hAnsi="Aptos" w:cs="Arial"/>
          <w:sz w:val="20"/>
        </w:rPr>
        <w:t xml:space="preserve">respecter l’état des espaces et du mobilier mis à disposition par le concédant en garantissant leur bon entretien. </w:t>
      </w:r>
    </w:p>
    <w:p w14:paraId="70CF6F87" w14:textId="560A5C23" w:rsidR="007501F5" w:rsidRPr="005C3E12" w:rsidRDefault="007501F5" w:rsidP="00E249EA">
      <w:pPr>
        <w:spacing w:after="0"/>
        <w:rPr>
          <w:rFonts w:ascii="Aptos" w:eastAsiaTheme="majorEastAsia" w:hAnsi="Aptos" w:cs="Arial"/>
          <w:sz w:val="20"/>
        </w:rPr>
      </w:pPr>
      <w:r w:rsidRPr="005C3E12">
        <w:rPr>
          <w:rFonts w:ascii="Aptos" w:eastAsiaTheme="majorEastAsia" w:hAnsi="Aptos" w:cs="Arial"/>
          <w:sz w:val="20"/>
        </w:rPr>
        <w:t xml:space="preserve">Le concessionnaire assure le nettoyage de </w:t>
      </w:r>
      <w:r w:rsidR="00651478" w:rsidRPr="005C3E12">
        <w:rPr>
          <w:rFonts w:ascii="Aptos" w:eastAsiaTheme="majorEastAsia" w:hAnsi="Aptos" w:cs="Arial"/>
          <w:sz w:val="20"/>
        </w:rPr>
        <w:t>se</w:t>
      </w:r>
      <w:r w:rsidRPr="005C3E12">
        <w:rPr>
          <w:rFonts w:ascii="Aptos" w:eastAsiaTheme="majorEastAsia" w:hAnsi="Aptos" w:cs="Arial"/>
          <w:sz w:val="20"/>
        </w:rPr>
        <w:t>s installations et matériels de manière à garantir le respect des règles d’hygiène</w:t>
      </w:r>
      <w:r w:rsidR="001A2908" w:rsidRPr="005C3E12">
        <w:rPr>
          <w:rFonts w:ascii="Aptos" w:eastAsiaTheme="majorEastAsia" w:hAnsi="Aptos" w:cs="Arial"/>
          <w:sz w:val="20"/>
        </w:rPr>
        <w:t xml:space="preserve"> et les consignes sanitaires en vigueur.</w:t>
      </w:r>
    </w:p>
    <w:p w14:paraId="60F680C2" w14:textId="77777777" w:rsidR="00E249EA" w:rsidRPr="005C3E12" w:rsidRDefault="00FE7BA7" w:rsidP="00C92109">
      <w:pPr>
        <w:spacing w:after="0"/>
        <w:rPr>
          <w:rFonts w:ascii="Aptos" w:eastAsiaTheme="majorEastAsia" w:hAnsi="Aptos" w:cs="Arial"/>
          <w:sz w:val="20"/>
        </w:rPr>
      </w:pPr>
      <w:r w:rsidRPr="005C3E12">
        <w:rPr>
          <w:rFonts w:ascii="Aptos" w:eastAsiaTheme="majorEastAsia" w:hAnsi="Aptos" w:cs="Arial"/>
          <w:sz w:val="20"/>
        </w:rPr>
        <w:t xml:space="preserve">Pour veiller à la bonne sécurité des stocks, les armoires de stockage seront sécurisées par le concessionnaire. </w:t>
      </w:r>
    </w:p>
    <w:p w14:paraId="6BB66FE9" w14:textId="77777777" w:rsidR="00982432" w:rsidRPr="005C3E12" w:rsidRDefault="00982432" w:rsidP="00C92109">
      <w:pPr>
        <w:spacing w:after="0"/>
        <w:rPr>
          <w:rFonts w:ascii="Aptos" w:eastAsiaTheme="majorEastAsia" w:hAnsi="Aptos" w:cs="Arial"/>
          <w:sz w:val="20"/>
        </w:rPr>
      </w:pPr>
    </w:p>
    <w:p w14:paraId="26746AA8" w14:textId="77777777" w:rsidR="009B381E" w:rsidRPr="005C3E12" w:rsidRDefault="00705657" w:rsidP="00683D20">
      <w:pPr>
        <w:pStyle w:val="Titre3"/>
        <w:rPr>
          <w:rFonts w:ascii="Aptos" w:hAnsi="Aptos"/>
        </w:rPr>
      </w:pPr>
      <w:bookmarkStart w:id="48" w:name="_Toc94862402"/>
      <w:r w:rsidRPr="005C3E12">
        <w:rPr>
          <w:rFonts w:ascii="Aptos" w:hAnsi="Aptos"/>
        </w:rPr>
        <w:t>7</w:t>
      </w:r>
      <w:r w:rsidR="0003728B" w:rsidRPr="005C3E12">
        <w:rPr>
          <w:rFonts w:ascii="Aptos" w:hAnsi="Aptos"/>
        </w:rPr>
        <w:t xml:space="preserve">.1.5 </w:t>
      </w:r>
      <w:r w:rsidR="009B381E" w:rsidRPr="005C3E12">
        <w:rPr>
          <w:rFonts w:ascii="Aptos" w:hAnsi="Aptos"/>
        </w:rPr>
        <w:t>Participations du concessionnaire aux dépenses du concédant</w:t>
      </w:r>
      <w:bookmarkEnd w:id="48"/>
    </w:p>
    <w:p w14:paraId="5B2C8952" w14:textId="77777777" w:rsidR="005405DB" w:rsidRPr="005C3E12" w:rsidRDefault="005405DB" w:rsidP="00D14240">
      <w:pPr>
        <w:spacing w:after="0"/>
        <w:rPr>
          <w:rFonts w:ascii="Aptos" w:hAnsi="Aptos"/>
        </w:rPr>
      </w:pPr>
    </w:p>
    <w:p w14:paraId="569CE3E8" w14:textId="77777777" w:rsidR="009B381E" w:rsidRPr="005C3E12" w:rsidRDefault="009B381E" w:rsidP="005405DB">
      <w:pPr>
        <w:spacing w:after="0"/>
        <w:rPr>
          <w:rFonts w:ascii="Aptos" w:eastAsiaTheme="majorEastAsia" w:hAnsi="Aptos" w:cs="Arial"/>
          <w:sz w:val="20"/>
        </w:rPr>
      </w:pPr>
      <w:r w:rsidRPr="005C3E12">
        <w:rPr>
          <w:rFonts w:ascii="Aptos" w:eastAsiaTheme="majorEastAsia" w:hAnsi="Aptos" w:cs="Arial"/>
          <w:sz w:val="20"/>
        </w:rPr>
        <w:t>Le concessionnaire ne doit pas dépasser, pour ses installations électriques, la puissance qui lui sera communiquée par le concédant. Toute installation d’appareils électriques est subordonnée à l’autorisation du concédant.</w:t>
      </w:r>
    </w:p>
    <w:p w14:paraId="5BE0224E" w14:textId="77777777" w:rsidR="005405DB" w:rsidRPr="005C3E12" w:rsidRDefault="005405DB" w:rsidP="005405DB">
      <w:pPr>
        <w:spacing w:after="0"/>
        <w:rPr>
          <w:rFonts w:ascii="Aptos" w:eastAsiaTheme="majorEastAsia" w:hAnsi="Aptos" w:cs="Arial"/>
          <w:sz w:val="20"/>
        </w:rPr>
      </w:pPr>
    </w:p>
    <w:p w14:paraId="4091012C" w14:textId="06D2D932" w:rsidR="00BB55D5" w:rsidRPr="005C3E12" w:rsidRDefault="00BB55D5" w:rsidP="005405DB">
      <w:pPr>
        <w:spacing w:after="0"/>
        <w:rPr>
          <w:rFonts w:ascii="Aptos" w:eastAsiaTheme="majorEastAsia" w:hAnsi="Aptos" w:cs="Arial"/>
          <w:sz w:val="20"/>
        </w:rPr>
      </w:pPr>
      <w:r w:rsidRPr="005C3E12">
        <w:rPr>
          <w:rFonts w:ascii="Aptos" w:eastAsiaTheme="majorEastAsia" w:hAnsi="Aptos" w:cs="Arial"/>
          <w:sz w:val="20"/>
        </w:rPr>
        <w:t xml:space="preserve">En dehors du Wi-Fi proposé au public, aucune connexion </w:t>
      </w:r>
      <w:r w:rsidR="005405DB" w:rsidRPr="005C3E12">
        <w:rPr>
          <w:rFonts w:ascii="Aptos" w:eastAsiaTheme="majorEastAsia" w:hAnsi="Aptos" w:cs="Arial"/>
          <w:sz w:val="20"/>
        </w:rPr>
        <w:t>i</w:t>
      </w:r>
      <w:r w:rsidRPr="005C3E12">
        <w:rPr>
          <w:rFonts w:ascii="Aptos" w:eastAsiaTheme="majorEastAsia" w:hAnsi="Aptos" w:cs="Arial"/>
          <w:sz w:val="20"/>
        </w:rPr>
        <w:t xml:space="preserve">nternet ne sera mise à disposition du concessionnaire par le concédant au sein du musée. </w:t>
      </w:r>
      <w:r w:rsidR="00B9511B">
        <w:rPr>
          <w:rFonts w:ascii="Aptos" w:eastAsiaTheme="majorEastAsia" w:hAnsi="Aptos" w:cs="Arial"/>
          <w:sz w:val="20"/>
        </w:rPr>
        <w:t>L</w:t>
      </w:r>
      <w:r w:rsidRPr="005C3E12">
        <w:rPr>
          <w:rFonts w:ascii="Aptos" w:eastAsiaTheme="majorEastAsia" w:hAnsi="Aptos" w:cs="Arial"/>
          <w:sz w:val="20"/>
        </w:rPr>
        <w:t>e concessionnaire devra donc se charger de mettre en</w:t>
      </w:r>
      <w:r w:rsidR="005405DB" w:rsidRPr="005C3E12">
        <w:rPr>
          <w:rFonts w:ascii="Aptos" w:eastAsiaTheme="majorEastAsia" w:hAnsi="Aptos" w:cs="Arial"/>
          <w:sz w:val="20"/>
        </w:rPr>
        <w:t xml:space="preserve"> place un système de connexion i</w:t>
      </w:r>
      <w:r w:rsidRPr="005C3E12">
        <w:rPr>
          <w:rFonts w:ascii="Aptos" w:eastAsiaTheme="majorEastAsia" w:hAnsi="Aptos" w:cs="Arial"/>
          <w:sz w:val="20"/>
        </w:rPr>
        <w:t xml:space="preserve">nternet à la banque d’accueil, dans le respect des recommandations du service des systèmes d’information du musée du </w:t>
      </w:r>
      <w:proofErr w:type="gramStart"/>
      <w:r w:rsidRPr="005C3E12">
        <w:rPr>
          <w:rFonts w:ascii="Aptos" w:eastAsiaTheme="majorEastAsia" w:hAnsi="Aptos" w:cs="Arial"/>
          <w:sz w:val="20"/>
        </w:rPr>
        <w:t>quai</w:t>
      </w:r>
      <w:proofErr w:type="gramEnd"/>
      <w:r w:rsidRPr="005C3E12">
        <w:rPr>
          <w:rFonts w:ascii="Aptos" w:eastAsiaTheme="majorEastAsia" w:hAnsi="Aptos" w:cs="Arial"/>
          <w:sz w:val="20"/>
        </w:rPr>
        <w:t xml:space="preserve"> Branly - Jacques Chirac, qui lui seront communiquées lors de la phase de transition.</w:t>
      </w:r>
    </w:p>
    <w:p w14:paraId="15E6D1F9" w14:textId="77777777" w:rsidR="005405DB" w:rsidRPr="005C3E12" w:rsidRDefault="005405DB" w:rsidP="005405DB">
      <w:pPr>
        <w:spacing w:after="0"/>
        <w:rPr>
          <w:rFonts w:ascii="Aptos" w:eastAsiaTheme="majorEastAsia" w:hAnsi="Aptos" w:cs="Arial"/>
          <w:sz w:val="20"/>
        </w:rPr>
      </w:pPr>
    </w:p>
    <w:p w14:paraId="531200E4" w14:textId="77777777" w:rsidR="009B381E" w:rsidRPr="005C3E12" w:rsidRDefault="009B381E" w:rsidP="005405DB">
      <w:pPr>
        <w:spacing w:after="0"/>
        <w:rPr>
          <w:rFonts w:ascii="Aptos" w:eastAsiaTheme="majorEastAsia" w:hAnsi="Aptos" w:cs="Arial"/>
          <w:sz w:val="20"/>
        </w:rPr>
      </w:pPr>
      <w:r w:rsidRPr="005C3E12">
        <w:rPr>
          <w:rFonts w:ascii="Aptos" w:eastAsiaTheme="majorEastAsia" w:hAnsi="Aptos" w:cs="Arial"/>
          <w:sz w:val="20"/>
        </w:rPr>
        <w:t>Pour l’ensemble des prestations visées ci-dessus, les frais de branchements nécessaires, les dépenses d’entretien et de location des branchements et des compteurs divisionnaires ainsi que les frais de téléphone sont à la charge du concessionnaire qui devra, le cas échéant, en rembourser le concédant sur présentation de factures, sous réserve que lesdits frais aient été communiqués préalablement au concessionnaire.</w:t>
      </w:r>
    </w:p>
    <w:p w14:paraId="74B916F2" w14:textId="77777777" w:rsidR="005405DB" w:rsidRPr="005C3E12" w:rsidRDefault="005405DB" w:rsidP="005405DB">
      <w:pPr>
        <w:pStyle w:val="Titre2"/>
        <w:rPr>
          <w:rFonts w:ascii="Aptos" w:hAnsi="Aptos"/>
        </w:rPr>
      </w:pPr>
    </w:p>
    <w:p w14:paraId="7BB2463C" w14:textId="77777777" w:rsidR="00A50737" w:rsidRPr="005C3E12" w:rsidRDefault="00705657" w:rsidP="005405DB">
      <w:pPr>
        <w:pStyle w:val="Titre2"/>
        <w:rPr>
          <w:rFonts w:ascii="Aptos" w:hAnsi="Aptos"/>
        </w:rPr>
      </w:pPr>
      <w:bookmarkStart w:id="49" w:name="_Toc94862403"/>
      <w:r w:rsidRPr="005C3E12">
        <w:rPr>
          <w:rFonts w:ascii="Aptos" w:hAnsi="Aptos"/>
        </w:rPr>
        <w:t>7</w:t>
      </w:r>
      <w:r w:rsidR="0003728B" w:rsidRPr="005C3E12">
        <w:rPr>
          <w:rFonts w:ascii="Aptos" w:hAnsi="Aptos"/>
        </w:rPr>
        <w:t xml:space="preserve">.2 </w:t>
      </w:r>
      <w:r w:rsidR="00A50737" w:rsidRPr="005C3E12">
        <w:rPr>
          <w:rFonts w:ascii="Aptos" w:hAnsi="Aptos"/>
        </w:rPr>
        <w:t>Mise à disposition et maintenance du matériel</w:t>
      </w:r>
      <w:bookmarkEnd w:id="49"/>
    </w:p>
    <w:p w14:paraId="013D639D" w14:textId="77777777" w:rsidR="00A50737" w:rsidRPr="005C3E12" w:rsidRDefault="00A50737" w:rsidP="005405DB">
      <w:pPr>
        <w:spacing w:after="0"/>
        <w:rPr>
          <w:rFonts w:ascii="Aptos" w:eastAsiaTheme="majorEastAsia" w:hAnsi="Aptos"/>
        </w:rPr>
      </w:pPr>
    </w:p>
    <w:p w14:paraId="2B231C3C" w14:textId="77777777" w:rsidR="00A50737" w:rsidRPr="005C3E12" w:rsidRDefault="00705657" w:rsidP="005405DB">
      <w:pPr>
        <w:pStyle w:val="Titre3"/>
        <w:rPr>
          <w:rFonts w:ascii="Aptos" w:hAnsi="Aptos"/>
        </w:rPr>
      </w:pPr>
      <w:bookmarkStart w:id="50" w:name="_Toc94862404"/>
      <w:r w:rsidRPr="005C3E12">
        <w:rPr>
          <w:rFonts w:ascii="Aptos" w:hAnsi="Aptos"/>
        </w:rPr>
        <w:t>7</w:t>
      </w:r>
      <w:r w:rsidR="0003728B" w:rsidRPr="005C3E12">
        <w:rPr>
          <w:rFonts w:ascii="Aptos" w:hAnsi="Aptos"/>
        </w:rPr>
        <w:t xml:space="preserve">.2.1 </w:t>
      </w:r>
      <w:r w:rsidR="008D3DF8" w:rsidRPr="005C3E12">
        <w:rPr>
          <w:rFonts w:ascii="Aptos" w:hAnsi="Aptos"/>
        </w:rPr>
        <w:t>Mise à disposition</w:t>
      </w:r>
      <w:bookmarkEnd w:id="50"/>
      <w:r w:rsidR="008D3DF8" w:rsidRPr="005C3E12">
        <w:rPr>
          <w:rFonts w:ascii="Aptos" w:hAnsi="Aptos"/>
        </w:rPr>
        <w:t xml:space="preserve"> </w:t>
      </w:r>
    </w:p>
    <w:p w14:paraId="7CFEE4FD" w14:textId="77777777" w:rsidR="005405DB" w:rsidRPr="005C3E12" w:rsidRDefault="005405DB" w:rsidP="005405DB">
      <w:pPr>
        <w:spacing w:after="0"/>
        <w:rPr>
          <w:rFonts w:ascii="Aptos" w:hAnsi="Aptos"/>
        </w:rPr>
      </w:pPr>
    </w:p>
    <w:p w14:paraId="4DAD3781" w14:textId="77777777" w:rsidR="00AD3924" w:rsidRPr="005C3E12" w:rsidRDefault="008D3DF8" w:rsidP="00947E5D">
      <w:pPr>
        <w:spacing w:after="0"/>
        <w:rPr>
          <w:rFonts w:ascii="Aptos" w:eastAsiaTheme="majorEastAsia" w:hAnsi="Aptos" w:cs="Arial"/>
          <w:sz w:val="20"/>
        </w:rPr>
      </w:pPr>
      <w:r w:rsidRPr="005C3E12">
        <w:rPr>
          <w:rFonts w:ascii="Aptos" w:eastAsiaTheme="majorEastAsia" w:hAnsi="Aptos" w:cs="Arial"/>
          <w:sz w:val="20"/>
        </w:rPr>
        <w:t xml:space="preserve">Le parc de matériels nécessaire à l'exécution du service sera maintenu en bon état de marche. </w:t>
      </w:r>
    </w:p>
    <w:p w14:paraId="59A3B648" w14:textId="4DE9E5D0" w:rsidR="00C92109" w:rsidRPr="005C3E12" w:rsidRDefault="008D3DF8" w:rsidP="00947E5D">
      <w:pPr>
        <w:spacing w:after="0"/>
        <w:rPr>
          <w:rFonts w:ascii="Aptos" w:eastAsiaTheme="majorEastAsia" w:hAnsi="Aptos" w:cs="Arial"/>
          <w:sz w:val="20"/>
        </w:rPr>
      </w:pPr>
      <w:r w:rsidRPr="005C3E12">
        <w:rPr>
          <w:rFonts w:ascii="Aptos" w:eastAsiaTheme="majorEastAsia" w:hAnsi="Aptos" w:cs="Arial"/>
          <w:sz w:val="20"/>
        </w:rPr>
        <w:t>Le concessionnaire remet</w:t>
      </w:r>
      <w:r w:rsidR="005B2007" w:rsidRPr="005C3E12">
        <w:rPr>
          <w:rFonts w:ascii="Aptos" w:eastAsiaTheme="majorEastAsia" w:hAnsi="Aptos" w:cs="Arial"/>
          <w:sz w:val="20"/>
        </w:rPr>
        <w:t xml:space="preserve"> à chaque visiteur, sur présentation du billet audioguide</w:t>
      </w:r>
      <w:r w:rsidRPr="005C3E12">
        <w:rPr>
          <w:rFonts w:ascii="Aptos" w:eastAsiaTheme="majorEastAsia" w:hAnsi="Aptos" w:cs="Arial"/>
          <w:sz w:val="20"/>
        </w:rPr>
        <w:t xml:space="preserve"> </w:t>
      </w:r>
      <w:r w:rsidR="005B2007" w:rsidRPr="005C3E12">
        <w:rPr>
          <w:rFonts w:ascii="Aptos" w:eastAsiaTheme="majorEastAsia" w:hAnsi="Aptos" w:cs="Arial"/>
          <w:sz w:val="20"/>
        </w:rPr>
        <w:t>ou du justificatif d’exonération pour le parcours audioguide (conformément aux conditions tarifaires en v</w:t>
      </w:r>
      <w:r w:rsidR="00B94956" w:rsidRPr="005C3E12">
        <w:rPr>
          <w:rFonts w:ascii="Aptos" w:eastAsiaTheme="majorEastAsia" w:hAnsi="Aptos" w:cs="Arial"/>
          <w:sz w:val="20"/>
        </w:rPr>
        <w:t>igueur décrites dans l’article 9</w:t>
      </w:r>
      <w:r w:rsidR="005B2007" w:rsidRPr="005C3E12">
        <w:rPr>
          <w:rFonts w:ascii="Aptos" w:eastAsiaTheme="majorEastAsia" w:hAnsi="Aptos" w:cs="Arial"/>
          <w:sz w:val="20"/>
        </w:rPr>
        <w:t>.1.1</w:t>
      </w:r>
      <w:r w:rsidR="00B94956" w:rsidRPr="005C3E12">
        <w:rPr>
          <w:rFonts w:ascii="Aptos" w:eastAsiaTheme="majorEastAsia" w:hAnsi="Aptos" w:cs="Arial"/>
          <w:sz w:val="20"/>
        </w:rPr>
        <w:t xml:space="preserve"> du présent contrat</w:t>
      </w:r>
      <w:r w:rsidR="005B2007" w:rsidRPr="005C3E12">
        <w:rPr>
          <w:rFonts w:ascii="Aptos" w:eastAsiaTheme="majorEastAsia" w:hAnsi="Aptos" w:cs="Arial"/>
          <w:sz w:val="20"/>
        </w:rPr>
        <w:t xml:space="preserve">), un </w:t>
      </w:r>
      <w:r w:rsidR="00AD3924" w:rsidRPr="005C3E12">
        <w:rPr>
          <w:rFonts w:ascii="Aptos" w:eastAsiaTheme="majorEastAsia" w:hAnsi="Aptos" w:cs="Arial"/>
          <w:sz w:val="20"/>
        </w:rPr>
        <w:t>appareil paramétré</w:t>
      </w:r>
      <w:r w:rsidR="005B2007" w:rsidRPr="005C3E12">
        <w:rPr>
          <w:rFonts w:ascii="Aptos" w:eastAsiaTheme="majorEastAsia" w:hAnsi="Aptos" w:cs="Arial"/>
          <w:sz w:val="20"/>
        </w:rPr>
        <w:t xml:space="preserve"> selon la prestation achetée ou demandée dans le cas des exonérations. </w:t>
      </w:r>
    </w:p>
    <w:p w14:paraId="016B019E" w14:textId="6121677A" w:rsidR="00FB38EE" w:rsidRPr="005C3E12" w:rsidRDefault="00FB38EE" w:rsidP="00947E5D">
      <w:pPr>
        <w:spacing w:after="0"/>
        <w:rPr>
          <w:rFonts w:ascii="Aptos" w:eastAsiaTheme="majorEastAsia" w:hAnsi="Aptos" w:cs="Arial"/>
          <w:sz w:val="20"/>
        </w:rPr>
      </w:pPr>
    </w:p>
    <w:p w14:paraId="617A0FDF" w14:textId="77777777" w:rsidR="00FB38EE" w:rsidRPr="005C3E12" w:rsidRDefault="00FB38EE" w:rsidP="00FB38EE">
      <w:pPr>
        <w:ind w:right="-35"/>
        <w:rPr>
          <w:rFonts w:ascii="Aptos" w:hAnsi="Aptos" w:cs="Arial"/>
          <w:sz w:val="20"/>
        </w:rPr>
      </w:pPr>
      <w:r w:rsidRPr="005C3E12">
        <w:rPr>
          <w:rFonts w:ascii="Aptos" w:hAnsi="Aptos" w:cs="Arial"/>
          <w:sz w:val="20"/>
        </w:rPr>
        <w:t>Le concessionnaire met gratuitement à disposition du concédant un forfait équivalent à 150 mises à disposition d’audioguides par année civile pendant toute la durée du contrat. Ces mises à disposition sont attribuées par le musée aux bénéficiaires de son choix. Le cas échéant, le concédant informe le concessionnaire des dates de mise à disposition et du nombre d’appareils concernés dans les meilleurs délais. En cas de dépassement du volume forfaitaire d’appareils mis à disposition, le concessionnaire est indemnisé par le concédant pour un montant défini au cas par cas et qui ne saurait dépasser les tarifs proposés aux publics du musée au titre du présent contrat.</w:t>
      </w:r>
    </w:p>
    <w:p w14:paraId="7894CDD5" w14:textId="77777777" w:rsidR="00B94956" w:rsidRPr="005C3E12" w:rsidRDefault="00B94956" w:rsidP="00947E5D">
      <w:pPr>
        <w:spacing w:after="0"/>
        <w:rPr>
          <w:rFonts w:ascii="Aptos" w:eastAsiaTheme="majorEastAsia" w:hAnsi="Aptos" w:cs="Arial"/>
          <w:sz w:val="20"/>
        </w:rPr>
      </w:pPr>
    </w:p>
    <w:p w14:paraId="7FA950DF" w14:textId="76EBC3AE" w:rsidR="00C905B1" w:rsidRPr="005C3E12" w:rsidRDefault="00C905B1" w:rsidP="00C92109">
      <w:pPr>
        <w:spacing w:after="0"/>
        <w:rPr>
          <w:rFonts w:ascii="Aptos" w:eastAsiaTheme="majorEastAsia" w:hAnsi="Aptos" w:cs="Arial"/>
          <w:sz w:val="20"/>
        </w:rPr>
      </w:pPr>
      <w:r w:rsidRPr="005C3E12">
        <w:rPr>
          <w:rFonts w:ascii="Aptos" w:eastAsiaTheme="majorEastAsia" w:hAnsi="Aptos" w:cs="Arial"/>
          <w:sz w:val="20"/>
        </w:rPr>
        <w:t>A</w:t>
      </w:r>
      <w:r w:rsidR="005B2007" w:rsidRPr="005C3E12">
        <w:rPr>
          <w:rFonts w:ascii="Aptos" w:eastAsiaTheme="majorEastAsia" w:hAnsi="Aptos" w:cs="Arial"/>
          <w:sz w:val="20"/>
        </w:rPr>
        <w:t>fin de garantir la continuité de service</w:t>
      </w:r>
      <w:r w:rsidRPr="005C3E12">
        <w:rPr>
          <w:rFonts w:ascii="Aptos" w:eastAsiaTheme="majorEastAsia" w:hAnsi="Aptos" w:cs="Arial"/>
          <w:sz w:val="20"/>
        </w:rPr>
        <w:t>, le concessionnaire</w:t>
      </w:r>
      <w:r w:rsidR="008D3DF8" w:rsidRPr="005C3E12">
        <w:rPr>
          <w:rFonts w:ascii="Aptos" w:eastAsiaTheme="majorEastAsia" w:hAnsi="Aptos" w:cs="Arial"/>
          <w:sz w:val="20"/>
        </w:rPr>
        <w:t xml:space="preserve"> doit assurer </w:t>
      </w:r>
      <w:r w:rsidR="00CC1CCA" w:rsidRPr="005C3E12">
        <w:rPr>
          <w:rFonts w:ascii="Aptos" w:eastAsiaTheme="majorEastAsia" w:hAnsi="Aptos" w:cs="Arial"/>
          <w:sz w:val="20"/>
        </w:rPr>
        <w:t xml:space="preserve">à tout moment </w:t>
      </w:r>
      <w:r w:rsidR="008D3DF8" w:rsidRPr="005C3E12">
        <w:rPr>
          <w:rFonts w:ascii="Aptos" w:eastAsiaTheme="majorEastAsia" w:hAnsi="Aptos" w:cs="Arial"/>
          <w:sz w:val="20"/>
        </w:rPr>
        <w:t xml:space="preserve">la mise à disposition </w:t>
      </w:r>
      <w:r w:rsidR="005B2007" w:rsidRPr="005C3E12">
        <w:rPr>
          <w:rFonts w:ascii="Aptos" w:eastAsiaTheme="majorEastAsia" w:hAnsi="Aptos" w:cs="Arial"/>
          <w:sz w:val="20"/>
        </w:rPr>
        <w:t xml:space="preserve">au public </w:t>
      </w:r>
      <w:r w:rsidR="008D3DF8" w:rsidRPr="005C3E12">
        <w:rPr>
          <w:rFonts w:ascii="Aptos" w:eastAsiaTheme="majorEastAsia" w:hAnsi="Aptos" w:cs="Arial"/>
          <w:sz w:val="20"/>
        </w:rPr>
        <w:t>d’un nombre minimum d’appareils</w:t>
      </w:r>
      <w:r w:rsidR="00CC1CCA" w:rsidRPr="005C3E12">
        <w:rPr>
          <w:rFonts w:ascii="Aptos" w:eastAsiaTheme="majorEastAsia" w:hAnsi="Aptos" w:cs="Arial"/>
          <w:sz w:val="20"/>
        </w:rPr>
        <w:t>, spécifiés par le concessionnaire dans son offre,</w:t>
      </w:r>
      <w:r w:rsidR="008D3DF8" w:rsidRPr="005C3E12">
        <w:rPr>
          <w:rFonts w:ascii="Aptos" w:eastAsiaTheme="majorEastAsia" w:hAnsi="Aptos" w:cs="Arial"/>
          <w:sz w:val="20"/>
        </w:rPr>
        <w:t xml:space="preserve"> </w:t>
      </w:r>
      <w:r w:rsidR="005B2007" w:rsidRPr="005C3E12">
        <w:rPr>
          <w:rFonts w:ascii="Aptos" w:eastAsiaTheme="majorEastAsia" w:hAnsi="Aptos" w:cs="Arial"/>
          <w:sz w:val="20"/>
        </w:rPr>
        <w:t xml:space="preserve">proposant les contenus dans toutes les langues prévues à l’article </w:t>
      </w:r>
      <w:r w:rsidR="00FD76F7" w:rsidRPr="005C3E12">
        <w:rPr>
          <w:rFonts w:ascii="Aptos" w:eastAsiaTheme="majorEastAsia" w:hAnsi="Aptos" w:cs="Arial"/>
          <w:sz w:val="20"/>
        </w:rPr>
        <w:t>5</w:t>
      </w:r>
      <w:r w:rsidR="005B2007" w:rsidRPr="005C3E12">
        <w:rPr>
          <w:rFonts w:ascii="Aptos" w:eastAsiaTheme="majorEastAsia" w:hAnsi="Aptos" w:cs="Arial"/>
          <w:sz w:val="20"/>
        </w:rPr>
        <w:t>.</w:t>
      </w:r>
      <w:r w:rsidR="00616AA1" w:rsidRPr="005C3E12">
        <w:rPr>
          <w:rFonts w:ascii="Aptos" w:eastAsiaTheme="majorEastAsia" w:hAnsi="Aptos" w:cs="Arial"/>
          <w:sz w:val="20"/>
        </w:rPr>
        <w:t>5</w:t>
      </w:r>
      <w:r w:rsidR="00B94956" w:rsidRPr="005C3E12">
        <w:rPr>
          <w:rFonts w:ascii="Aptos" w:eastAsiaTheme="majorEastAsia" w:hAnsi="Aptos" w:cs="Arial"/>
          <w:sz w:val="20"/>
        </w:rPr>
        <w:t xml:space="preserve"> du présent contrat</w:t>
      </w:r>
      <w:r w:rsidR="008D3DF8" w:rsidRPr="005C3E12">
        <w:rPr>
          <w:rFonts w:ascii="Aptos" w:eastAsiaTheme="majorEastAsia" w:hAnsi="Aptos" w:cs="Arial"/>
          <w:sz w:val="20"/>
        </w:rPr>
        <w:t xml:space="preserve"> </w:t>
      </w:r>
      <w:r w:rsidR="005B2007" w:rsidRPr="00E753B5">
        <w:rPr>
          <w:rFonts w:ascii="Aptos" w:eastAsiaTheme="majorEastAsia" w:hAnsi="Aptos" w:cs="Arial"/>
          <w:sz w:val="20"/>
        </w:rPr>
        <w:t xml:space="preserve">(à titre indicatif le parc actuel correspond à environ </w:t>
      </w:r>
      <w:r w:rsidR="007936C0" w:rsidRPr="00C22815">
        <w:rPr>
          <w:rFonts w:ascii="Aptos" w:eastAsiaTheme="majorEastAsia" w:hAnsi="Aptos" w:cs="Arial"/>
          <w:sz w:val="20"/>
        </w:rPr>
        <w:t xml:space="preserve">270 </w:t>
      </w:r>
      <w:r w:rsidR="008D3DF8" w:rsidRPr="00C22815">
        <w:rPr>
          <w:rFonts w:ascii="Aptos" w:eastAsiaTheme="majorEastAsia" w:hAnsi="Aptos" w:cs="Arial"/>
          <w:sz w:val="20"/>
        </w:rPr>
        <w:t>appareils</w:t>
      </w:r>
      <w:r w:rsidR="005B2007" w:rsidRPr="00E753B5">
        <w:rPr>
          <w:rFonts w:ascii="Aptos" w:eastAsiaTheme="majorEastAsia" w:hAnsi="Aptos" w:cs="Arial"/>
          <w:sz w:val="20"/>
        </w:rPr>
        <w:t>)</w:t>
      </w:r>
      <w:r w:rsidR="008D3DF8" w:rsidRPr="00E753B5">
        <w:rPr>
          <w:rFonts w:ascii="Aptos" w:eastAsiaTheme="majorEastAsia" w:hAnsi="Aptos" w:cs="Arial"/>
          <w:sz w:val="20"/>
        </w:rPr>
        <w:t>.</w:t>
      </w:r>
      <w:r w:rsidR="008D3DF8" w:rsidRPr="005C3E12">
        <w:rPr>
          <w:rFonts w:ascii="Aptos" w:eastAsiaTheme="majorEastAsia" w:hAnsi="Aptos" w:cs="Arial"/>
          <w:sz w:val="20"/>
        </w:rPr>
        <w:t xml:space="preserve">  </w:t>
      </w:r>
    </w:p>
    <w:p w14:paraId="1D907BD1" w14:textId="77777777" w:rsidR="00C92109" w:rsidRPr="005C3E12" w:rsidRDefault="00C92109" w:rsidP="00C92109">
      <w:pPr>
        <w:spacing w:after="0"/>
        <w:rPr>
          <w:rFonts w:ascii="Aptos" w:eastAsiaTheme="majorEastAsia" w:hAnsi="Aptos" w:cs="Arial"/>
          <w:sz w:val="20"/>
        </w:rPr>
      </w:pPr>
    </w:p>
    <w:p w14:paraId="4AEABDB1" w14:textId="1B504F1C" w:rsidR="00C905B1" w:rsidRPr="005C3E12" w:rsidRDefault="00C905B1" w:rsidP="00C92109">
      <w:pPr>
        <w:spacing w:after="0"/>
        <w:rPr>
          <w:rFonts w:ascii="Aptos" w:eastAsiaTheme="majorEastAsia" w:hAnsi="Aptos" w:cs="Arial"/>
          <w:sz w:val="20"/>
        </w:rPr>
      </w:pPr>
      <w:r w:rsidRPr="005C3E12">
        <w:rPr>
          <w:rFonts w:ascii="Aptos" w:eastAsiaTheme="majorEastAsia" w:hAnsi="Aptos" w:cs="Arial"/>
          <w:sz w:val="20"/>
        </w:rPr>
        <w:t>Ce parc d’appareils devra être ajusté, le cas échéant, en fonction des besoins spécifiques (par ex : appareils d’audiodescription durant la semaine de l’accessibilité) ou augmenté de façon significative dans les périodes de forte affluence (week-end, jours fériés, vacances scolaires</w:t>
      </w:r>
      <w:r w:rsidR="00AF544D" w:rsidRPr="005C3E12">
        <w:rPr>
          <w:rFonts w:ascii="Aptos" w:eastAsiaTheme="majorEastAsia" w:hAnsi="Aptos" w:cs="Arial"/>
          <w:sz w:val="20"/>
        </w:rPr>
        <w:t>, expositions temporaires à succès</w:t>
      </w:r>
      <w:r w:rsidRPr="005C3E12">
        <w:rPr>
          <w:rFonts w:ascii="Aptos" w:eastAsiaTheme="majorEastAsia" w:hAnsi="Aptos" w:cs="Arial"/>
          <w:sz w:val="20"/>
        </w:rPr>
        <w:t>) en se référant aux chif</w:t>
      </w:r>
      <w:r w:rsidR="003A4E6D" w:rsidRPr="005C3E12">
        <w:rPr>
          <w:rFonts w:ascii="Aptos" w:eastAsiaTheme="majorEastAsia" w:hAnsi="Aptos" w:cs="Arial"/>
          <w:sz w:val="20"/>
        </w:rPr>
        <w:t xml:space="preserve">fres de fréquentation présentés </w:t>
      </w:r>
      <w:r w:rsidRPr="005C3E12">
        <w:rPr>
          <w:rFonts w:ascii="Aptos" w:eastAsiaTheme="majorEastAsia" w:hAnsi="Aptos" w:cs="Arial"/>
          <w:sz w:val="20"/>
        </w:rPr>
        <w:t xml:space="preserve">dans </w:t>
      </w:r>
      <w:r w:rsidRPr="00E753B5">
        <w:rPr>
          <w:rFonts w:ascii="Aptos" w:eastAsiaTheme="majorEastAsia" w:hAnsi="Aptos" w:cs="Arial"/>
          <w:sz w:val="20"/>
        </w:rPr>
        <w:t xml:space="preserve">l’annexe </w:t>
      </w:r>
      <w:r w:rsidR="0041679C">
        <w:rPr>
          <w:rFonts w:ascii="Aptos" w:eastAsiaTheme="majorEastAsia" w:hAnsi="Aptos" w:cs="Arial"/>
          <w:sz w:val="20"/>
        </w:rPr>
        <w:t>4</w:t>
      </w:r>
      <w:r w:rsidRPr="005C3E12">
        <w:rPr>
          <w:rFonts w:ascii="Aptos" w:eastAsiaTheme="majorEastAsia" w:hAnsi="Aptos" w:cs="Arial"/>
          <w:sz w:val="20"/>
        </w:rPr>
        <w:t xml:space="preserve"> </w:t>
      </w:r>
      <w:r w:rsidR="00FE7BA7" w:rsidRPr="005C3E12">
        <w:rPr>
          <w:rFonts w:ascii="Aptos" w:eastAsiaTheme="majorEastAsia" w:hAnsi="Aptos" w:cs="Arial"/>
          <w:sz w:val="20"/>
        </w:rPr>
        <w:t xml:space="preserve">et observées au cours de la phase d’exploitation </w:t>
      </w:r>
      <w:r w:rsidRPr="005C3E12">
        <w:rPr>
          <w:rFonts w:ascii="Aptos" w:eastAsiaTheme="majorEastAsia" w:hAnsi="Aptos" w:cs="Arial"/>
          <w:sz w:val="20"/>
        </w:rPr>
        <w:t>pour fixer les quantités d’appareils nécessaires à la prestation.</w:t>
      </w:r>
    </w:p>
    <w:p w14:paraId="2A7C150E" w14:textId="77777777" w:rsidR="00C92109" w:rsidRPr="005C3E12" w:rsidRDefault="00C92109" w:rsidP="00C92109">
      <w:pPr>
        <w:spacing w:after="0"/>
        <w:rPr>
          <w:rFonts w:ascii="Aptos" w:eastAsiaTheme="majorEastAsia" w:hAnsi="Aptos" w:cs="Arial"/>
          <w:sz w:val="20"/>
        </w:rPr>
      </w:pPr>
    </w:p>
    <w:p w14:paraId="510BAF45" w14:textId="169FC0FD" w:rsidR="00E753B5" w:rsidRPr="005C3E12" w:rsidRDefault="008D3DF8" w:rsidP="00C92109">
      <w:pPr>
        <w:spacing w:after="0"/>
        <w:rPr>
          <w:rFonts w:ascii="Aptos" w:eastAsiaTheme="majorEastAsia" w:hAnsi="Aptos" w:cs="Arial"/>
          <w:sz w:val="20"/>
        </w:rPr>
      </w:pPr>
      <w:r w:rsidRPr="005C3E12">
        <w:rPr>
          <w:rFonts w:ascii="Aptos" w:eastAsiaTheme="majorEastAsia" w:hAnsi="Aptos" w:cs="Arial"/>
          <w:sz w:val="20"/>
        </w:rPr>
        <w:t xml:space="preserve">Le délai de délivrance de l’appareil sera au maximum de 10 minutes à partir de l’arrivée du visiteur dans la file d’attente, quelle que soit l’affluence. Le personnel chargé de la distribution sera formé par le concessionnaire et devra expliquer le mode de fonctionnement des appareils aux visiteurs. </w:t>
      </w:r>
    </w:p>
    <w:p w14:paraId="478F12C1" w14:textId="77777777" w:rsidR="00ED77EE" w:rsidRPr="005C3E12" w:rsidRDefault="00ED77EE" w:rsidP="00C92109">
      <w:pPr>
        <w:spacing w:after="0"/>
        <w:rPr>
          <w:rFonts w:ascii="Aptos" w:eastAsiaTheme="majorEastAsia" w:hAnsi="Aptos" w:cs="Arial"/>
          <w:sz w:val="20"/>
        </w:rPr>
      </w:pPr>
    </w:p>
    <w:p w14:paraId="56CF598B" w14:textId="77777777" w:rsidR="008D3DF8" w:rsidRPr="005C3E12" w:rsidRDefault="00705657" w:rsidP="00C92109">
      <w:pPr>
        <w:pStyle w:val="Titre3"/>
        <w:rPr>
          <w:rFonts w:ascii="Aptos" w:hAnsi="Aptos"/>
        </w:rPr>
      </w:pPr>
      <w:bookmarkStart w:id="51" w:name="_Toc94862405"/>
      <w:r w:rsidRPr="005C3E12">
        <w:rPr>
          <w:rFonts w:ascii="Aptos" w:hAnsi="Aptos"/>
        </w:rPr>
        <w:t>7</w:t>
      </w:r>
      <w:r w:rsidR="0003728B" w:rsidRPr="005C3E12">
        <w:rPr>
          <w:rFonts w:ascii="Aptos" w:hAnsi="Aptos"/>
        </w:rPr>
        <w:t xml:space="preserve">.2.2 </w:t>
      </w:r>
      <w:r w:rsidR="008D3DF8" w:rsidRPr="005C3E12">
        <w:rPr>
          <w:rFonts w:ascii="Aptos" w:hAnsi="Aptos"/>
        </w:rPr>
        <w:t>Tests</w:t>
      </w:r>
      <w:bookmarkEnd w:id="51"/>
    </w:p>
    <w:p w14:paraId="6BAB04C2" w14:textId="77777777" w:rsidR="00C92109" w:rsidRPr="005C3E12" w:rsidRDefault="00C92109" w:rsidP="00C92109">
      <w:pPr>
        <w:spacing w:after="0"/>
        <w:rPr>
          <w:rFonts w:ascii="Aptos" w:hAnsi="Aptos"/>
        </w:rPr>
      </w:pPr>
    </w:p>
    <w:p w14:paraId="1AE26976" w14:textId="3972C9F8" w:rsidR="00C92109" w:rsidRPr="005C3E12" w:rsidRDefault="008D3DF8" w:rsidP="00C92109">
      <w:pPr>
        <w:spacing w:after="0"/>
        <w:rPr>
          <w:rFonts w:ascii="Aptos" w:eastAsiaTheme="majorEastAsia" w:hAnsi="Aptos" w:cs="Arial"/>
          <w:sz w:val="20"/>
        </w:rPr>
      </w:pPr>
      <w:r w:rsidRPr="005C3E12">
        <w:rPr>
          <w:rFonts w:ascii="Aptos" w:eastAsiaTheme="majorEastAsia" w:hAnsi="Aptos" w:cs="Arial"/>
          <w:sz w:val="20"/>
        </w:rPr>
        <w:t>Des tests qualitatifs et quantitatifs sur la qualité et la conformité des matériels – terminaux, coques, armoires de chargement : contrôle des capacités des terminaux et des applications</w:t>
      </w:r>
      <w:r w:rsidR="00225AF5" w:rsidRPr="005C3E12">
        <w:rPr>
          <w:rFonts w:ascii="Aptos" w:eastAsiaTheme="majorEastAsia" w:hAnsi="Aptos" w:cs="Arial"/>
          <w:sz w:val="20"/>
        </w:rPr>
        <w:t xml:space="preserve"> </w:t>
      </w:r>
      <w:r w:rsidRPr="005C3E12">
        <w:rPr>
          <w:rFonts w:ascii="Aptos" w:eastAsiaTheme="majorEastAsia" w:hAnsi="Aptos" w:cs="Arial"/>
          <w:sz w:val="20"/>
        </w:rPr>
        <w:t xml:space="preserve">- seront </w:t>
      </w:r>
      <w:r w:rsidR="00AF544D" w:rsidRPr="005C3E12">
        <w:rPr>
          <w:rFonts w:ascii="Aptos" w:eastAsiaTheme="majorEastAsia" w:hAnsi="Aptos" w:cs="Arial"/>
          <w:sz w:val="20"/>
        </w:rPr>
        <w:t xml:space="preserve">régulièrement </w:t>
      </w:r>
      <w:r w:rsidRPr="005C3E12">
        <w:rPr>
          <w:rFonts w:ascii="Aptos" w:eastAsiaTheme="majorEastAsia" w:hAnsi="Aptos" w:cs="Arial"/>
          <w:sz w:val="20"/>
        </w:rPr>
        <w:t>effectués</w:t>
      </w:r>
      <w:r w:rsidR="00B94956" w:rsidRPr="005C3E12">
        <w:rPr>
          <w:rFonts w:ascii="Aptos" w:eastAsiaTheme="majorEastAsia" w:hAnsi="Aptos" w:cs="Arial"/>
          <w:sz w:val="20"/>
        </w:rPr>
        <w:t xml:space="preserve"> par le concessionnaire</w:t>
      </w:r>
      <w:r w:rsidRPr="005C3E12">
        <w:rPr>
          <w:rFonts w:ascii="Aptos" w:eastAsiaTheme="majorEastAsia" w:hAnsi="Aptos" w:cs="Arial"/>
          <w:sz w:val="20"/>
        </w:rPr>
        <w:t xml:space="preserve">. </w:t>
      </w:r>
    </w:p>
    <w:p w14:paraId="7AF48564" w14:textId="77777777" w:rsidR="008D3DF8" w:rsidRPr="005C3E12" w:rsidRDefault="008D3DF8" w:rsidP="00C92109">
      <w:pPr>
        <w:spacing w:after="0"/>
        <w:rPr>
          <w:rFonts w:ascii="Aptos" w:eastAsiaTheme="majorEastAsia" w:hAnsi="Aptos" w:cs="Arial"/>
          <w:sz w:val="20"/>
        </w:rPr>
      </w:pPr>
      <w:r w:rsidRPr="005C3E12">
        <w:rPr>
          <w:rFonts w:ascii="Aptos" w:eastAsiaTheme="majorEastAsia" w:hAnsi="Aptos" w:cs="Arial"/>
          <w:sz w:val="20"/>
        </w:rPr>
        <w:t>Ces tests auront lieu sur site en conditions réelles, et donneront lieu à des corrections après prise en compte des propositions de modifications après tests.</w:t>
      </w:r>
    </w:p>
    <w:p w14:paraId="11AE5002" w14:textId="77777777" w:rsidR="00C92109" w:rsidRPr="005C3E12" w:rsidRDefault="00C92109" w:rsidP="00C92109">
      <w:pPr>
        <w:spacing w:after="0"/>
        <w:rPr>
          <w:rFonts w:ascii="Aptos" w:eastAsiaTheme="majorEastAsia" w:hAnsi="Aptos"/>
        </w:rPr>
      </w:pPr>
    </w:p>
    <w:p w14:paraId="674007CF" w14:textId="77777777" w:rsidR="007F305A" w:rsidRPr="005C3E12" w:rsidRDefault="00705657" w:rsidP="00C92109">
      <w:pPr>
        <w:pStyle w:val="Titre3"/>
        <w:rPr>
          <w:rFonts w:ascii="Aptos" w:hAnsi="Aptos"/>
        </w:rPr>
      </w:pPr>
      <w:bookmarkStart w:id="52" w:name="_Toc94862406"/>
      <w:r w:rsidRPr="005C3E12">
        <w:rPr>
          <w:rFonts w:ascii="Aptos" w:hAnsi="Aptos"/>
        </w:rPr>
        <w:t>7</w:t>
      </w:r>
      <w:r w:rsidR="0003728B" w:rsidRPr="005C3E12">
        <w:rPr>
          <w:rFonts w:ascii="Aptos" w:hAnsi="Aptos"/>
        </w:rPr>
        <w:t xml:space="preserve">.2.3 </w:t>
      </w:r>
      <w:r w:rsidR="008D3DF8" w:rsidRPr="005C3E12">
        <w:rPr>
          <w:rFonts w:ascii="Aptos" w:hAnsi="Aptos"/>
        </w:rPr>
        <w:t>Maintenance et remplacement du matériel</w:t>
      </w:r>
      <w:bookmarkEnd w:id="52"/>
    </w:p>
    <w:p w14:paraId="1E787B0D" w14:textId="77777777" w:rsidR="00C92109" w:rsidRPr="005C3E12" w:rsidRDefault="00C92109" w:rsidP="00C92109">
      <w:pPr>
        <w:spacing w:after="0"/>
        <w:rPr>
          <w:rFonts w:ascii="Aptos" w:hAnsi="Aptos"/>
        </w:rPr>
      </w:pPr>
    </w:p>
    <w:p w14:paraId="0F1555F3" w14:textId="77777777" w:rsidR="008D3DF8" w:rsidRPr="005C3E12" w:rsidRDefault="008D3DF8" w:rsidP="00C92109">
      <w:pPr>
        <w:spacing w:after="0"/>
        <w:rPr>
          <w:rFonts w:ascii="Aptos" w:eastAsiaTheme="majorEastAsia" w:hAnsi="Aptos" w:cs="Arial"/>
          <w:sz w:val="20"/>
        </w:rPr>
      </w:pPr>
      <w:r w:rsidRPr="005C3E12">
        <w:rPr>
          <w:rFonts w:ascii="Aptos" w:eastAsiaTheme="majorEastAsia" w:hAnsi="Aptos" w:cs="Arial"/>
          <w:sz w:val="20"/>
        </w:rPr>
        <w:lastRenderedPageBreak/>
        <w:t>Le parc de matériels nécessaire à l'exécution du service est maintenu en bon état de marche, et tout appareil défectueux remplacé dans un délai maximum de trois jours ouvrables à compter de la notification de la panne.</w:t>
      </w:r>
    </w:p>
    <w:p w14:paraId="408F15E8" w14:textId="77777777" w:rsidR="00C92109" w:rsidRPr="005C3E12" w:rsidRDefault="00C92109" w:rsidP="00C92109">
      <w:pPr>
        <w:spacing w:after="0"/>
        <w:rPr>
          <w:rFonts w:ascii="Aptos" w:eastAsiaTheme="majorEastAsia" w:hAnsi="Aptos" w:cs="Arial"/>
          <w:sz w:val="20"/>
        </w:rPr>
      </w:pPr>
    </w:p>
    <w:p w14:paraId="4C483BD3" w14:textId="61078CB4" w:rsidR="008D3DF8" w:rsidRPr="005C3E12" w:rsidRDefault="008D3DF8" w:rsidP="00C92109">
      <w:pPr>
        <w:spacing w:after="0"/>
        <w:rPr>
          <w:rFonts w:ascii="Aptos" w:eastAsiaTheme="majorEastAsia" w:hAnsi="Aptos" w:cs="Arial"/>
          <w:sz w:val="20"/>
        </w:rPr>
      </w:pPr>
      <w:r w:rsidRPr="005C3E12">
        <w:rPr>
          <w:rFonts w:ascii="Aptos" w:eastAsiaTheme="majorEastAsia" w:hAnsi="Aptos" w:cs="Arial"/>
          <w:sz w:val="20"/>
        </w:rPr>
        <w:t>Le matériel fourni doit se conformer aux normes européennes en vigueur en matière d’hygiène</w:t>
      </w:r>
      <w:r w:rsidR="00AD3924" w:rsidRPr="005C3E12">
        <w:rPr>
          <w:rFonts w:ascii="Aptos" w:eastAsiaTheme="majorEastAsia" w:hAnsi="Aptos" w:cs="Arial"/>
          <w:sz w:val="20"/>
        </w:rPr>
        <w:t xml:space="preserve"> et détailler le protocole de nettoyage</w:t>
      </w:r>
      <w:r w:rsidRPr="005C3E12">
        <w:rPr>
          <w:rFonts w:ascii="Aptos" w:eastAsiaTheme="majorEastAsia" w:hAnsi="Aptos" w:cs="Arial"/>
          <w:sz w:val="20"/>
        </w:rPr>
        <w:t>. Le concessionnaire doit donner toute indication utile pour le nettoyage et l’entretien du matériel au personnel en charge de la distribution du matériel de guidage multimédia.</w:t>
      </w:r>
    </w:p>
    <w:p w14:paraId="46B58BB2" w14:textId="77777777" w:rsidR="00616AA1" w:rsidRPr="005C3E12" w:rsidRDefault="00616AA1" w:rsidP="00C92109">
      <w:pPr>
        <w:spacing w:after="0"/>
        <w:rPr>
          <w:rFonts w:ascii="Aptos" w:eastAsiaTheme="majorEastAsia" w:hAnsi="Aptos" w:cs="Arial"/>
          <w:sz w:val="20"/>
        </w:rPr>
      </w:pPr>
    </w:p>
    <w:p w14:paraId="0A2BDFA1" w14:textId="77777777" w:rsidR="00C92109" w:rsidRPr="005C3E12" w:rsidRDefault="00C92109" w:rsidP="00C92109">
      <w:pPr>
        <w:spacing w:after="0"/>
        <w:rPr>
          <w:rFonts w:ascii="Aptos" w:eastAsiaTheme="majorEastAsia" w:hAnsi="Aptos" w:cs="Arial"/>
          <w:sz w:val="20"/>
        </w:rPr>
      </w:pPr>
    </w:p>
    <w:p w14:paraId="502ECC06" w14:textId="77777777" w:rsidR="008D3DF8" w:rsidRPr="005C3E12" w:rsidRDefault="00705657" w:rsidP="00C92109">
      <w:pPr>
        <w:pStyle w:val="Titre2"/>
        <w:rPr>
          <w:rFonts w:ascii="Aptos" w:hAnsi="Aptos"/>
        </w:rPr>
      </w:pPr>
      <w:bookmarkStart w:id="53" w:name="_Toc94862407"/>
      <w:r w:rsidRPr="005C3E12">
        <w:rPr>
          <w:rFonts w:ascii="Aptos" w:hAnsi="Aptos"/>
        </w:rPr>
        <w:t>7</w:t>
      </w:r>
      <w:r w:rsidR="0003728B" w:rsidRPr="005C3E12">
        <w:rPr>
          <w:rFonts w:ascii="Aptos" w:hAnsi="Aptos"/>
        </w:rPr>
        <w:t xml:space="preserve">.3 </w:t>
      </w:r>
      <w:r w:rsidR="008D3DF8" w:rsidRPr="005C3E12">
        <w:rPr>
          <w:rFonts w:ascii="Aptos" w:hAnsi="Aptos"/>
        </w:rPr>
        <w:t>Distribution</w:t>
      </w:r>
      <w:bookmarkEnd w:id="53"/>
    </w:p>
    <w:p w14:paraId="2E55E649" w14:textId="77777777" w:rsidR="00C92109" w:rsidRPr="005C3E12" w:rsidRDefault="00C92109" w:rsidP="00C92109">
      <w:pPr>
        <w:spacing w:after="0"/>
        <w:rPr>
          <w:rFonts w:ascii="Aptos" w:hAnsi="Aptos"/>
        </w:rPr>
      </w:pPr>
    </w:p>
    <w:p w14:paraId="30704BC6" w14:textId="77777777" w:rsidR="008D3DF8" w:rsidRPr="005C3E12" w:rsidRDefault="00705657" w:rsidP="00C92109">
      <w:pPr>
        <w:pStyle w:val="Titre3"/>
        <w:rPr>
          <w:rFonts w:ascii="Aptos" w:hAnsi="Aptos"/>
        </w:rPr>
      </w:pPr>
      <w:bookmarkStart w:id="54" w:name="_Toc94862408"/>
      <w:r w:rsidRPr="005C3E12">
        <w:rPr>
          <w:rFonts w:ascii="Aptos" w:hAnsi="Aptos"/>
        </w:rPr>
        <w:t>7</w:t>
      </w:r>
      <w:r w:rsidR="0003728B" w:rsidRPr="005C3E12">
        <w:rPr>
          <w:rFonts w:ascii="Aptos" w:hAnsi="Aptos"/>
        </w:rPr>
        <w:t xml:space="preserve">.3.1 </w:t>
      </w:r>
      <w:r w:rsidR="008D3DF8" w:rsidRPr="005C3E12">
        <w:rPr>
          <w:rFonts w:ascii="Aptos" w:hAnsi="Aptos"/>
        </w:rPr>
        <w:t>Personnel recruté par le concessionnaire</w:t>
      </w:r>
      <w:bookmarkEnd w:id="54"/>
      <w:r w:rsidR="00C92109" w:rsidRPr="005C3E12">
        <w:rPr>
          <w:rFonts w:ascii="Aptos" w:hAnsi="Aptos"/>
        </w:rPr>
        <w:t xml:space="preserve"> </w:t>
      </w:r>
    </w:p>
    <w:p w14:paraId="5F17A8D2" w14:textId="77777777" w:rsidR="00C92109" w:rsidRPr="005C3E12" w:rsidRDefault="00C92109" w:rsidP="00C92109">
      <w:pPr>
        <w:spacing w:after="0"/>
        <w:rPr>
          <w:rFonts w:ascii="Aptos" w:hAnsi="Aptos"/>
        </w:rPr>
      </w:pPr>
    </w:p>
    <w:p w14:paraId="29B45B7A" w14:textId="77777777" w:rsidR="008D3DF8" w:rsidRPr="005C3E12" w:rsidRDefault="008D3DF8" w:rsidP="00C92109">
      <w:pPr>
        <w:spacing w:after="0"/>
        <w:rPr>
          <w:rFonts w:ascii="Aptos" w:eastAsiaTheme="majorEastAsia" w:hAnsi="Aptos" w:cs="Arial"/>
          <w:sz w:val="20"/>
        </w:rPr>
      </w:pPr>
      <w:r w:rsidRPr="005C3E12">
        <w:rPr>
          <w:rFonts w:ascii="Aptos" w:eastAsiaTheme="majorEastAsia" w:hAnsi="Aptos" w:cs="Arial"/>
          <w:sz w:val="20"/>
        </w:rPr>
        <w:t>Le personnel affecté au service d’</w:t>
      </w:r>
      <w:proofErr w:type="spellStart"/>
      <w:r w:rsidRPr="005C3E12">
        <w:rPr>
          <w:rFonts w:ascii="Aptos" w:eastAsiaTheme="majorEastAsia" w:hAnsi="Aptos" w:cs="Arial"/>
          <w:sz w:val="20"/>
        </w:rPr>
        <w:t>audioguidage</w:t>
      </w:r>
      <w:proofErr w:type="spellEnd"/>
      <w:r w:rsidRPr="005C3E12">
        <w:rPr>
          <w:rFonts w:ascii="Aptos" w:eastAsiaTheme="majorEastAsia" w:hAnsi="Aptos" w:cs="Arial"/>
          <w:sz w:val="20"/>
        </w:rPr>
        <w:t xml:space="preserve"> par le concessionnaire sera chargé de distribuer les appareils, d’en expliquer le fonctionnement, de les récupérer à la fin de la visite et de gérer l</w:t>
      </w:r>
      <w:r w:rsidR="00E60DD0" w:rsidRPr="005C3E12">
        <w:rPr>
          <w:rFonts w:ascii="Aptos" w:eastAsiaTheme="majorEastAsia" w:hAnsi="Aptos" w:cs="Arial"/>
          <w:sz w:val="20"/>
        </w:rPr>
        <w:t>’</w:t>
      </w:r>
      <w:r w:rsidR="00C92109" w:rsidRPr="005C3E12">
        <w:rPr>
          <w:rFonts w:ascii="Aptos" w:eastAsiaTheme="majorEastAsia" w:hAnsi="Aptos" w:cs="Arial"/>
          <w:sz w:val="20"/>
        </w:rPr>
        <w:t>éventuelle</w:t>
      </w:r>
      <w:r w:rsidRPr="005C3E12">
        <w:rPr>
          <w:rFonts w:ascii="Aptos" w:eastAsiaTheme="majorEastAsia" w:hAnsi="Aptos" w:cs="Arial"/>
          <w:sz w:val="20"/>
        </w:rPr>
        <w:t xml:space="preserve"> consigne</w:t>
      </w:r>
      <w:r w:rsidR="00E60DD0" w:rsidRPr="005C3E12">
        <w:rPr>
          <w:rFonts w:ascii="Aptos" w:eastAsiaTheme="majorEastAsia" w:hAnsi="Aptos" w:cs="Arial"/>
          <w:sz w:val="20"/>
        </w:rPr>
        <w:t xml:space="preserve"> de pièces d’identité</w:t>
      </w:r>
      <w:r w:rsidRPr="005C3E12">
        <w:rPr>
          <w:rFonts w:ascii="Aptos" w:eastAsiaTheme="majorEastAsia" w:hAnsi="Aptos" w:cs="Arial"/>
          <w:sz w:val="20"/>
        </w:rPr>
        <w:t xml:space="preserve">. </w:t>
      </w:r>
    </w:p>
    <w:p w14:paraId="07263356" w14:textId="77777777" w:rsidR="00C92109" w:rsidRPr="005C3E12" w:rsidRDefault="00C92109" w:rsidP="00C92109">
      <w:pPr>
        <w:spacing w:after="0"/>
        <w:rPr>
          <w:rFonts w:ascii="Aptos" w:eastAsiaTheme="majorEastAsia" w:hAnsi="Aptos" w:cs="Arial"/>
          <w:sz w:val="20"/>
        </w:rPr>
      </w:pPr>
    </w:p>
    <w:p w14:paraId="5F8C1FD0" w14:textId="51F976D7" w:rsidR="00C92109" w:rsidRPr="005C3E12" w:rsidRDefault="008D3DF8" w:rsidP="00C92109">
      <w:pPr>
        <w:spacing w:after="0"/>
        <w:rPr>
          <w:rFonts w:ascii="Aptos" w:eastAsiaTheme="majorEastAsia" w:hAnsi="Aptos" w:cs="Arial"/>
          <w:sz w:val="20"/>
        </w:rPr>
      </w:pPr>
      <w:r w:rsidRPr="005C3E12">
        <w:rPr>
          <w:rFonts w:ascii="Aptos" w:eastAsiaTheme="majorEastAsia" w:hAnsi="Aptos" w:cs="Arial"/>
          <w:sz w:val="20"/>
        </w:rPr>
        <w:t xml:space="preserve">Le personnel affecté à la réalisation des prestations doit être </w:t>
      </w:r>
      <w:r w:rsidR="00052FD5" w:rsidRPr="005C3E12">
        <w:rPr>
          <w:rFonts w:ascii="Aptos" w:eastAsiaTheme="majorEastAsia" w:hAnsi="Aptos" w:cs="Arial"/>
          <w:sz w:val="20"/>
        </w:rPr>
        <w:t xml:space="preserve">compétent, courtois, </w:t>
      </w:r>
      <w:r w:rsidRPr="005C3E12">
        <w:rPr>
          <w:rFonts w:ascii="Aptos" w:eastAsiaTheme="majorEastAsia" w:hAnsi="Aptos" w:cs="Arial"/>
          <w:sz w:val="20"/>
        </w:rPr>
        <w:t>disponible</w:t>
      </w:r>
      <w:r w:rsidR="00CC1CCA" w:rsidRPr="005C3E12">
        <w:rPr>
          <w:rFonts w:ascii="Aptos" w:eastAsiaTheme="majorEastAsia" w:hAnsi="Aptos" w:cs="Arial"/>
          <w:sz w:val="20"/>
        </w:rPr>
        <w:t xml:space="preserve"> et en mesure de répondre aux </w:t>
      </w:r>
      <w:r w:rsidR="00052FD5" w:rsidRPr="005C3E12">
        <w:rPr>
          <w:rFonts w:ascii="Aptos" w:eastAsiaTheme="majorEastAsia" w:hAnsi="Aptos" w:cs="Arial"/>
          <w:sz w:val="20"/>
        </w:rPr>
        <w:t>sollicitations de personnes</w:t>
      </w:r>
      <w:r w:rsidR="004B53A4">
        <w:rPr>
          <w:rFonts w:ascii="Aptos" w:eastAsiaTheme="majorEastAsia" w:hAnsi="Aptos" w:cs="Arial"/>
          <w:sz w:val="20"/>
        </w:rPr>
        <w:t xml:space="preserve"> francophones et</w:t>
      </w:r>
      <w:r w:rsidR="00052FD5" w:rsidRPr="005C3E12">
        <w:rPr>
          <w:rFonts w:ascii="Aptos" w:eastAsiaTheme="majorEastAsia" w:hAnsi="Aptos" w:cs="Arial"/>
          <w:sz w:val="20"/>
        </w:rPr>
        <w:t xml:space="preserve"> anglophones</w:t>
      </w:r>
      <w:r w:rsidRPr="005C3E12">
        <w:rPr>
          <w:rFonts w:ascii="Aptos" w:eastAsiaTheme="majorEastAsia" w:hAnsi="Aptos" w:cs="Arial"/>
          <w:sz w:val="20"/>
        </w:rPr>
        <w:t xml:space="preserve">. Il est réputé connaître et maîtriser les techniques nécessaires à l’exécution du contrat. </w:t>
      </w:r>
    </w:p>
    <w:p w14:paraId="1DAD69E6" w14:textId="77777777" w:rsidR="00C92109" w:rsidRPr="005C3E12" w:rsidRDefault="00C92109" w:rsidP="00C92109">
      <w:pPr>
        <w:spacing w:after="0"/>
        <w:rPr>
          <w:rFonts w:ascii="Aptos" w:eastAsiaTheme="majorEastAsia" w:hAnsi="Aptos" w:cs="Arial"/>
          <w:sz w:val="20"/>
        </w:rPr>
      </w:pPr>
    </w:p>
    <w:p w14:paraId="20C44F49" w14:textId="77777777" w:rsidR="00C92109" w:rsidRPr="005C3E12" w:rsidRDefault="008D3DF8" w:rsidP="00C92109">
      <w:pPr>
        <w:spacing w:after="0"/>
        <w:rPr>
          <w:rFonts w:ascii="Aptos" w:eastAsiaTheme="majorEastAsia" w:hAnsi="Aptos" w:cs="Arial"/>
          <w:sz w:val="20"/>
        </w:rPr>
      </w:pPr>
      <w:r w:rsidRPr="005C3E12">
        <w:rPr>
          <w:rFonts w:ascii="Aptos" w:eastAsiaTheme="majorEastAsia" w:hAnsi="Aptos" w:cs="Arial"/>
          <w:sz w:val="20"/>
        </w:rPr>
        <w:t xml:space="preserve">Le concessionnaire se charge du recrutement, de la formation et de la rémunération de ce personnel. Cette formation doit comporter une séance de sensibilisation aux handicaps et à l’accueil des publics en situation de handicap. Il est de même chargé de l’organisation du travail des équipes et de leur encadrement. </w:t>
      </w:r>
    </w:p>
    <w:p w14:paraId="262255E0" w14:textId="77777777" w:rsidR="00C92109" w:rsidRPr="005C3E12" w:rsidRDefault="00C92109" w:rsidP="00C92109">
      <w:pPr>
        <w:spacing w:after="0"/>
        <w:rPr>
          <w:rFonts w:ascii="Aptos" w:eastAsiaTheme="majorEastAsia" w:hAnsi="Aptos" w:cs="Arial"/>
          <w:sz w:val="20"/>
        </w:rPr>
      </w:pPr>
    </w:p>
    <w:p w14:paraId="0E452840" w14:textId="6E4F1CF9" w:rsidR="00C92109" w:rsidRPr="005C3E12" w:rsidRDefault="008D3DF8" w:rsidP="00C92109">
      <w:pPr>
        <w:spacing w:after="0"/>
        <w:rPr>
          <w:rFonts w:ascii="Aptos" w:eastAsiaTheme="majorEastAsia" w:hAnsi="Aptos" w:cs="Arial"/>
          <w:sz w:val="20"/>
        </w:rPr>
      </w:pPr>
      <w:r w:rsidRPr="005C3E12">
        <w:rPr>
          <w:rFonts w:ascii="Aptos" w:eastAsiaTheme="majorEastAsia" w:hAnsi="Aptos" w:cs="Arial"/>
          <w:sz w:val="20"/>
        </w:rPr>
        <w:t>Correctement vêtu, le personnel porte de mani</w:t>
      </w:r>
      <w:r w:rsidR="00D1439E" w:rsidRPr="005C3E12">
        <w:rPr>
          <w:rFonts w:ascii="Aptos" w:eastAsiaTheme="majorEastAsia" w:hAnsi="Aptos" w:cs="Arial"/>
          <w:sz w:val="20"/>
        </w:rPr>
        <w:t>ère apparente le badge d’accès délivré</w:t>
      </w:r>
      <w:r w:rsidRPr="005C3E12">
        <w:rPr>
          <w:rFonts w:ascii="Aptos" w:eastAsiaTheme="majorEastAsia" w:hAnsi="Aptos" w:cs="Arial"/>
          <w:sz w:val="20"/>
        </w:rPr>
        <w:t xml:space="preserve"> par le concédant. Il doit se conformer au règlement intérieur des lieux</w:t>
      </w:r>
      <w:r w:rsidR="00A42A47" w:rsidRPr="00A42A47">
        <w:rPr>
          <w:rFonts w:ascii="Segoe UI" w:hAnsi="Segoe UI" w:cs="Segoe UI"/>
          <w:sz w:val="18"/>
          <w:szCs w:val="18"/>
        </w:rPr>
        <w:t xml:space="preserve"> </w:t>
      </w:r>
      <w:r w:rsidR="00A42A47">
        <w:rPr>
          <w:rFonts w:ascii="Segoe UI" w:hAnsi="Segoe UI" w:cs="Segoe UI"/>
          <w:sz w:val="18"/>
          <w:szCs w:val="18"/>
        </w:rPr>
        <w:t>q</w:t>
      </w:r>
      <w:r w:rsidR="00A42A47" w:rsidRPr="00A42A47">
        <w:rPr>
          <w:rFonts w:ascii="Aptos" w:eastAsiaTheme="majorEastAsia" w:hAnsi="Aptos" w:cs="Arial"/>
          <w:sz w:val="20"/>
        </w:rPr>
        <w:t xml:space="preserve">ui sera communiqué au </w:t>
      </w:r>
      <w:r w:rsidR="00A42A47">
        <w:rPr>
          <w:rFonts w:ascii="Aptos" w:eastAsiaTheme="majorEastAsia" w:hAnsi="Aptos" w:cs="Arial"/>
          <w:sz w:val="20"/>
        </w:rPr>
        <w:t>concessionnaire</w:t>
      </w:r>
      <w:r w:rsidR="00A42A47" w:rsidRPr="00A42A47">
        <w:rPr>
          <w:rFonts w:ascii="Aptos" w:eastAsiaTheme="majorEastAsia" w:hAnsi="Aptos" w:cs="Arial"/>
          <w:sz w:val="20"/>
        </w:rPr>
        <w:t xml:space="preserve"> après notification</w:t>
      </w:r>
      <w:r w:rsidR="00A42A47">
        <w:rPr>
          <w:rFonts w:ascii="Aptos" w:eastAsiaTheme="majorEastAsia" w:hAnsi="Aptos" w:cs="Arial"/>
          <w:sz w:val="20"/>
        </w:rPr>
        <w:t>,</w:t>
      </w:r>
      <w:r w:rsidRPr="005C3E12">
        <w:rPr>
          <w:rFonts w:ascii="Aptos" w:eastAsiaTheme="majorEastAsia" w:hAnsi="Aptos" w:cs="Arial"/>
          <w:sz w:val="20"/>
        </w:rPr>
        <w:t xml:space="preserve"> ainsi qu’aux consignes données par le concédant, notamment en matière de sécurité. Un plan de prévention sera établi avec le concédant à cet effet. </w:t>
      </w:r>
    </w:p>
    <w:p w14:paraId="0E25E9BB" w14:textId="77777777" w:rsidR="008D3DF8" w:rsidRPr="005C3E12" w:rsidRDefault="008D3DF8" w:rsidP="00C92109">
      <w:pPr>
        <w:spacing w:after="0"/>
        <w:rPr>
          <w:rFonts w:ascii="Aptos" w:eastAsiaTheme="majorEastAsia" w:hAnsi="Aptos" w:cs="Arial"/>
          <w:sz w:val="20"/>
        </w:rPr>
      </w:pPr>
      <w:r w:rsidRPr="005C3E12">
        <w:rPr>
          <w:rFonts w:ascii="Aptos" w:eastAsiaTheme="majorEastAsia" w:hAnsi="Aptos" w:cs="Arial"/>
          <w:sz w:val="20"/>
        </w:rPr>
        <w:t>Le concédant se réserve le droit de vérifier la compétence et la qualification du personnel mis en place par le concessionnaire et d'exiger le départ ou le remplacement immédiat de tout employé dont le comportement ou la tenue dans l’exercice de ses fonctions serait susceptible de porter préjudice – à un titre quelconque – au renom du concédant ou qui ne respecterait pas les dispositions du règlement intérieur.</w:t>
      </w:r>
    </w:p>
    <w:p w14:paraId="5F84738A" w14:textId="77777777" w:rsidR="00C92109" w:rsidRPr="005C3E12" w:rsidRDefault="00C92109" w:rsidP="00C92109">
      <w:pPr>
        <w:spacing w:after="0"/>
        <w:rPr>
          <w:rFonts w:ascii="Aptos" w:eastAsiaTheme="majorEastAsia" w:hAnsi="Aptos" w:cs="Arial"/>
          <w:sz w:val="20"/>
        </w:rPr>
      </w:pPr>
    </w:p>
    <w:p w14:paraId="77514F58" w14:textId="77777777" w:rsidR="008D3DF8" w:rsidRPr="005C3E12" w:rsidRDefault="008D3DF8" w:rsidP="00C92109">
      <w:pPr>
        <w:spacing w:after="0"/>
        <w:rPr>
          <w:rFonts w:ascii="Aptos" w:eastAsiaTheme="majorEastAsia" w:hAnsi="Aptos" w:cs="Arial"/>
          <w:sz w:val="20"/>
        </w:rPr>
      </w:pPr>
      <w:r w:rsidRPr="005C3E12">
        <w:rPr>
          <w:rFonts w:ascii="Aptos" w:eastAsiaTheme="majorEastAsia" w:hAnsi="Aptos" w:cs="Arial"/>
          <w:sz w:val="20"/>
        </w:rPr>
        <w:t>Le concessionnaire doit se faire représenter en permanence par un agent</w:t>
      </w:r>
      <w:r w:rsidR="005A6AAB" w:rsidRPr="005C3E12">
        <w:rPr>
          <w:rFonts w:ascii="Aptos" w:eastAsiaTheme="majorEastAsia" w:hAnsi="Aptos" w:cs="Arial"/>
          <w:sz w:val="20"/>
        </w:rPr>
        <w:t xml:space="preserve"> responsable de site</w:t>
      </w:r>
      <w:r w:rsidR="00CC1CCA" w:rsidRPr="005C3E12">
        <w:rPr>
          <w:rFonts w:ascii="Aptos" w:eastAsiaTheme="majorEastAsia" w:hAnsi="Aptos" w:cs="Arial"/>
          <w:sz w:val="20"/>
        </w:rPr>
        <w:t xml:space="preserve"> </w:t>
      </w:r>
      <w:r w:rsidR="00ED77EE" w:rsidRPr="005C3E12">
        <w:rPr>
          <w:rFonts w:ascii="Aptos" w:eastAsiaTheme="majorEastAsia" w:hAnsi="Aptos" w:cs="Arial"/>
          <w:sz w:val="20"/>
        </w:rPr>
        <w:t xml:space="preserve">(pas nécessairement présent physiquement sur site) </w:t>
      </w:r>
      <w:r w:rsidRPr="005C3E12">
        <w:rPr>
          <w:rFonts w:ascii="Aptos" w:eastAsiaTheme="majorEastAsia" w:hAnsi="Aptos" w:cs="Arial"/>
          <w:sz w:val="20"/>
        </w:rPr>
        <w:t>apte à prendre toute décision urgente dont il sera entiè</w:t>
      </w:r>
      <w:r w:rsidR="00ED77EE" w:rsidRPr="005C3E12">
        <w:rPr>
          <w:rFonts w:ascii="Aptos" w:eastAsiaTheme="majorEastAsia" w:hAnsi="Aptos" w:cs="Arial"/>
          <w:sz w:val="20"/>
        </w:rPr>
        <w:t>rement responsable</w:t>
      </w:r>
      <w:r w:rsidR="00CC1CCA" w:rsidRPr="005C3E12">
        <w:rPr>
          <w:rFonts w:ascii="Aptos" w:eastAsiaTheme="majorEastAsia" w:hAnsi="Aptos" w:cs="Arial"/>
          <w:sz w:val="20"/>
        </w:rPr>
        <w:t xml:space="preserve">. </w:t>
      </w:r>
      <w:r w:rsidR="00690059" w:rsidRPr="005C3E12">
        <w:rPr>
          <w:rFonts w:ascii="Aptos" w:eastAsiaTheme="majorEastAsia" w:hAnsi="Aptos" w:cs="Arial"/>
          <w:sz w:val="20"/>
        </w:rPr>
        <w:t>Il centralise l’ensemble des demandes et informations relatives au bon fonctionnement du service sur site.</w:t>
      </w:r>
      <w:r w:rsidRPr="005C3E12">
        <w:rPr>
          <w:rFonts w:ascii="Aptos" w:eastAsiaTheme="majorEastAsia" w:hAnsi="Aptos" w:cs="Arial"/>
          <w:sz w:val="20"/>
        </w:rPr>
        <w:t xml:space="preserve"> Le concédant doit être préalablement informé par écrit de l’engagement ou du remplacement de ce représentant et se réserve la faculté de ne pas l’agréer. Il peut demander son départ ou son remplacement pour les raisons évoquées ci-dessus.</w:t>
      </w:r>
    </w:p>
    <w:p w14:paraId="055DD77C" w14:textId="77777777" w:rsidR="00C92109" w:rsidRPr="005C3E12" w:rsidRDefault="00C92109" w:rsidP="00C92109">
      <w:pPr>
        <w:spacing w:after="0"/>
        <w:rPr>
          <w:rFonts w:ascii="Aptos" w:eastAsiaTheme="majorEastAsia" w:hAnsi="Aptos" w:cs="Arial"/>
          <w:sz w:val="20"/>
        </w:rPr>
      </w:pPr>
    </w:p>
    <w:p w14:paraId="7C2074E7" w14:textId="7F3E6429" w:rsidR="008D3DF8" w:rsidRPr="005C3E12" w:rsidRDefault="008D3DF8" w:rsidP="00C92109">
      <w:pPr>
        <w:spacing w:after="0"/>
        <w:rPr>
          <w:rFonts w:ascii="Aptos" w:eastAsiaTheme="majorEastAsia" w:hAnsi="Aptos" w:cs="Arial"/>
          <w:sz w:val="20"/>
        </w:rPr>
      </w:pPr>
      <w:r w:rsidRPr="005C3E12">
        <w:rPr>
          <w:rFonts w:ascii="Aptos" w:eastAsiaTheme="majorEastAsia" w:hAnsi="Aptos" w:cs="Arial"/>
          <w:sz w:val="20"/>
        </w:rPr>
        <w:t xml:space="preserve">Afin d’assurer un service continu sans rupture de charge aux heures d’affluence et </w:t>
      </w:r>
      <w:r w:rsidR="00584363">
        <w:rPr>
          <w:rFonts w:ascii="Aptos" w:eastAsiaTheme="majorEastAsia" w:hAnsi="Aptos" w:cs="Arial"/>
          <w:sz w:val="20"/>
        </w:rPr>
        <w:t>lors de la pause méridienne</w:t>
      </w:r>
      <w:r w:rsidRPr="005C3E12">
        <w:rPr>
          <w:rFonts w:ascii="Aptos" w:eastAsiaTheme="majorEastAsia" w:hAnsi="Aptos" w:cs="Arial"/>
          <w:sz w:val="20"/>
        </w:rPr>
        <w:t>, le concessionnaire a l’obligation de mettre à disposition du concédant des effectifs en nombre suffisant pour garantir l'efficacité et la rapidité du service.</w:t>
      </w:r>
    </w:p>
    <w:p w14:paraId="0431BF5A" w14:textId="4A8B3A3A" w:rsidR="005002E6" w:rsidRPr="005C3E12" w:rsidRDefault="008D3DF8" w:rsidP="00D7369F">
      <w:pPr>
        <w:spacing w:after="0"/>
        <w:rPr>
          <w:rFonts w:ascii="Aptos" w:eastAsiaTheme="majorEastAsia" w:hAnsi="Aptos" w:cs="Arial"/>
          <w:sz w:val="20"/>
        </w:rPr>
      </w:pPr>
      <w:r w:rsidRPr="005C3E12">
        <w:rPr>
          <w:rFonts w:ascii="Aptos" w:eastAsiaTheme="majorEastAsia" w:hAnsi="Aptos" w:cs="Arial"/>
          <w:sz w:val="20"/>
        </w:rPr>
        <w:t>Le concessionnaire doit fournir, dès la notification du</w:t>
      </w:r>
      <w:r w:rsidR="005C3C87" w:rsidRPr="005C3E12">
        <w:rPr>
          <w:rFonts w:ascii="Aptos" w:eastAsiaTheme="majorEastAsia" w:hAnsi="Aptos" w:cs="Arial"/>
          <w:sz w:val="20"/>
        </w:rPr>
        <w:t xml:space="preserve"> </w:t>
      </w:r>
      <w:r w:rsidR="00AD3924" w:rsidRPr="005C3E12">
        <w:rPr>
          <w:rFonts w:ascii="Aptos" w:eastAsiaTheme="majorEastAsia" w:hAnsi="Aptos" w:cs="Arial"/>
          <w:sz w:val="20"/>
        </w:rPr>
        <w:t>contrat,</w:t>
      </w:r>
      <w:r w:rsidRPr="005C3E12">
        <w:rPr>
          <w:rFonts w:ascii="Aptos" w:eastAsiaTheme="majorEastAsia" w:hAnsi="Aptos" w:cs="Arial"/>
          <w:sz w:val="20"/>
        </w:rPr>
        <w:t xml:space="preserve"> la liste nominative des personnels présents sur le site afin que le concédant mette à disposition du concessionnaire des badges d’accès </w:t>
      </w:r>
      <w:r w:rsidRPr="005C3E12">
        <w:rPr>
          <w:rFonts w:ascii="Aptos" w:eastAsiaTheme="majorEastAsia" w:hAnsi="Aptos" w:cs="Arial"/>
          <w:sz w:val="20"/>
        </w:rPr>
        <w:lastRenderedPageBreak/>
        <w:t>qui sont rendus en fin de contrat ou dès le départ du détenteur. Le concessionnaire veille à la mise à jour permanente de cette liste, et communique toute modification au concédant.</w:t>
      </w:r>
    </w:p>
    <w:p w14:paraId="038695DF" w14:textId="77777777" w:rsidR="008D3DF8" w:rsidRPr="005C3E12" w:rsidRDefault="008D3DF8" w:rsidP="00D7369F">
      <w:pPr>
        <w:spacing w:after="0"/>
        <w:rPr>
          <w:rFonts w:ascii="Aptos" w:eastAsiaTheme="majorEastAsia" w:hAnsi="Aptos" w:cs="Arial"/>
          <w:sz w:val="20"/>
        </w:rPr>
      </w:pPr>
      <w:r w:rsidRPr="005C3E12">
        <w:rPr>
          <w:rFonts w:ascii="Aptos" w:eastAsiaTheme="majorEastAsia" w:hAnsi="Aptos" w:cs="Arial"/>
          <w:sz w:val="20"/>
        </w:rPr>
        <w:t>Le concessionnaire s’engage expressément à ce que les prestations soient exécutées par des salariés régulièrement employés au regard des articles L 3243-1 et suivants, L 1221-13, 15, 10 et suivants du Code du Travail, et il atteste n’avoir pas fait l’objet, au cours des cinq dernières années, d’une condamnation inscrite au bulletin n°2 du casier judiciaire pour les infractions visées aux articles L8221-1, L8221-3 et L8221-5, L5221, L8231-1 et L8241-1 et L8241-2 du Code du Travail.</w:t>
      </w:r>
    </w:p>
    <w:p w14:paraId="5D304C00" w14:textId="77777777" w:rsidR="00C92109" w:rsidRPr="005C3E12" w:rsidRDefault="00C92109" w:rsidP="00D7369F">
      <w:pPr>
        <w:spacing w:after="0"/>
        <w:rPr>
          <w:rFonts w:ascii="Aptos" w:eastAsiaTheme="majorEastAsia" w:hAnsi="Aptos" w:cs="Arial"/>
          <w:sz w:val="20"/>
        </w:rPr>
      </w:pPr>
    </w:p>
    <w:p w14:paraId="20E07A7D" w14:textId="77777777" w:rsidR="008D3DF8" w:rsidRPr="005C3E12" w:rsidRDefault="00705657" w:rsidP="00D7369F">
      <w:pPr>
        <w:pStyle w:val="Titre3"/>
        <w:rPr>
          <w:rFonts w:ascii="Aptos" w:hAnsi="Aptos"/>
        </w:rPr>
      </w:pPr>
      <w:bookmarkStart w:id="55" w:name="_Toc94862409"/>
      <w:r w:rsidRPr="005C3E12">
        <w:rPr>
          <w:rFonts w:ascii="Aptos" w:hAnsi="Aptos"/>
        </w:rPr>
        <w:t>7</w:t>
      </w:r>
      <w:r w:rsidR="0003728B" w:rsidRPr="005C3E12">
        <w:rPr>
          <w:rFonts w:ascii="Aptos" w:hAnsi="Aptos"/>
        </w:rPr>
        <w:t xml:space="preserve">.3.2 </w:t>
      </w:r>
      <w:r w:rsidR="008D3DF8" w:rsidRPr="005C3E12">
        <w:rPr>
          <w:rFonts w:ascii="Aptos" w:hAnsi="Aptos"/>
        </w:rPr>
        <w:t>Continuité de service</w:t>
      </w:r>
      <w:bookmarkEnd w:id="55"/>
    </w:p>
    <w:p w14:paraId="5EC7C2C2" w14:textId="77777777" w:rsidR="00C92109" w:rsidRPr="005C3E12" w:rsidRDefault="00C92109" w:rsidP="00D7369F">
      <w:pPr>
        <w:spacing w:after="0"/>
        <w:rPr>
          <w:rFonts w:ascii="Aptos" w:hAnsi="Aptos"/>
        </w:rPr>
      </w:pPr>
    </w:p>
    <w:p w14:paraId="308772E8" w14:textId="77777777" w:rsidR="008D3DF8" w:rsidRPr="005C3E12" w:rsidRDefault="008D3DF8" w:rsidP="00D7369F">
      <w:pPr>
        <w:spacing w:after="0"/>
        <w:rPr>
          <w:rFonts w:ascii="Aptos" w:eastAsiaTheme="majorEastAsia" w:hAnsi="Aptos" w:cs="Arial"/>
          <w:sz w:val="20"/>
        </w:rPr>
      </w:pPr>
      <w:r w:rsidRPr="005C3E12">
        <w:rPr>
          <w:rFonts w:ascii="Aptos" w:eastAsiaTheme="majorEastAsia" w:hAnsi="Aptos" w:cs="Arial"/>
          <w:sz w:val="20"/>
        </w:rPr>
        <w:t>Le concessionnaire est tenu d’assurer la continuité du service qui lui est confié.</w:t>
      </w:r>
    </w:p>
    <w:p w14:paraId="574FED5F" w14:textId="1D540EC4" w:rsidR="008D3DF8" w:rsidRPr="005C3E12" w:rsidRDefault="008D3DF8" w:rsidP="00D7369F">
      <w:pPr>
        <w:spacing w:after="0"/>
        <w:rPr>
          <w:rFonts w:ascii="Aptos" w:eastAsiaTheme="majorEastAsia" w:hAnsi="Aptos" w:cs="Arial"/>
          <w:sz w:val="20"/>
        </w:rPr>
      </w:pPr>
      <w:r w:rsidRPr="005C3E12">
        <w:rPr>
          <w:rFonts w:ascii="Aptos" w:eastAsiaTheme="majorEastAsia" w:hAnsi="Aptos" w:cs="Arial"/>
          <w:sz w:val="20"/>
        </w:rPr>
        <w:t>Toute interruption imprévue dans l’exploitation du service devra être signifiée et motivée dans l’heure au concédant. Le concessionnaire n’est exonéré de sa responsabilité en cas d’arrêt du service que dans les hypothèses suivantes :</w:t>
      </w:r>
    </w:p>
    <w:p w14:paraId="3CC72828" w14:textId="77777777" w:rsidR="00255F33" w:rsidRPr="005C3E12" w:rsidRDefault="00255F33" w:rsidP="00D7369F">
      <w:pPr>
        <w:spacing w:after="0"/>
        <w:rPr>
          <w:rFonts w:ascii="Aptos" w:eastAsiaTheme="majorEastAsia" w:hAnsi="Aptos" w:cs="Arial"/>
          <w:sz w:val="20"/>
        </w:rPr>
      </w:pPr>
    </w:p>
    <w:p w14:paraId="30522D1B" w14:textId="77777777" w:rsidR="00D1439E" w:rsidRPr="005C3E12" w:rsidRDefault="00D1439E" w:rsidP="009E12CF">
      <w:pPr>
        <w:pStyle w:val="Paragraphedeliste"/>
        <w:numPr>
          <w:ilvl w:val="0"/>
          <w:numId w:val="22"/>
        </w:numPr>
        <w:spacing w:after="0"/>
        <w:rPr>
          <w:rFonts w:ascii="Aptos" w:eastAsiaTheme="majorEastAsia" w:hAnsi="Aptos" w:cs="Arial"/>
          <w:sz w:val="20"/>
        </w:rPr>
      </w:pPr>
      <w:r w:rsidRPr="005C3E12">
        <w:rPr>
          <w:rFonts w:ascii="Aptos" w:eastAsiaTheme="majorEastAsia" w:hAnsi="Aptos" w:cs="Arial"/>
          <w:sz w:val="20"/>
        </w:rPr>
        <w:t>Evénement pouvant être qualifié de force majeure ;</w:t>
      </w:r>
    </w:p>
    <w:p w14:paraId="5B99253F" w14:textId="64F99131" w:rsidR="008D3DF8" w:rsidRPr="005C3E12" w:rsidRDefault="008D3DF8" w:rsidP="009E12CF">
      <w:pPr>
        <w:pStyle w:val="Paragraphedeliste"/>
        <w:numPr>
          <w:ilvl w:val="0"/>
          <w:numId w:val="13"/>
        </w:numPr>
        <w:spacing w:after="0"/>
        <w:rPr>
          <w:rFonts w:ascii="Aptos" w:eastAsiaTheme="majorEastAsia" w:hAnsi="Aptos" w:cs="Arial"/>
          <w:sz w:val="20"/>
        </w:rPr>
      </w:pPr>
      <w:r w:rsidRPr="005C3E12">
        <w:rPr>
          <w:rFonts w:ascii="Aptos" w:eastAsiaTheme="majorEastAsia" w:hAnsi="Aptos" w:cs="Arial"/>
          <w:sz w:val="20"/>
        </w:rPr>
        <w:t>Destruction totale des matériels</w:t>
      </w:r>
      <w:r w:rsidR="00D162D7">
        <w:rPr>
          <w:rFonts w:ascii="Aptos" w:eastAsiaTheme="majorEastAsia" w:hAnsi="Aptos" w:cs="Arial"/>
          <w:sz w:val="20"/>
        </w:rPr>
        <w:t xml:space="preserve"> liée à un événement extérieur</w:t>
      </w:r>
      <w:r w:rsidR="00CA3C95">
        <w:rPr>
          <w:rFonts w:ascii="Aptos" w:eastAsiaTheme="majorEastAsia" w:hAnsi="Aptos" w:cs="Arial"/>
          <w:sz w:val="20"/>
        </w:rPr>
        <w:t> ;</w:t>
      </w:r>
    </w:p>
    <w:p w14:paraId="1D36C3D2" w14:textId="7CBE9A16" w:rsidR="008D3DF8" w:rsidRPr="005C3E12" w:rsidRDefault="008D3DF8" w:rsidP="009E12CF">
      <w:pPr>
        <w:pStyle w:val="Paragraphedeliste"/>
        <w:numPr>
          <w:ilvl w:val="0"/>
          <w:numId w:val="13"/>
        </w:numPr>
        <w:spacing w:after="0"/>
        <w:rPr>
          <w:rFonts w:ascii="Aptos" w:eastAsiaTheme="majorEastAsia" w:hAnsi="Aptos" w:cs="Arial"/>
          <w:sz w:val="20"/>
        </w:rPr>
      </w:pPr>
      <w:r w:rsidRPr="005C3E12">
        <w:rPr>
          <w:rFonts w:ascii="Aptos" w:eastAsiaTheme="majorEastAsia" w:hAnsi="Aptos" w:cs="Arial"/>
          <w:sz w:val="20"/>
        </w:rPr>
        <w:t xml:space="preserve">Arrêt du service dû à un manquement du concédant à l’une </w:t>
      </w:r>
      <w:r w:rsidR="005A6AAB" w:rsidRPr="005C3E12">
        <w:rPr>
          <w:rFonts w:ascii="Aptos" w:eastAsiaTheme="majorEastAsia" w:hAnsi="Aptos" w:cs="Arial"/>
          <w:sz w:val="20"/>
        </w:rPr>
        <w:t xml:space="preserve">de ses </w:t>
      </w:r>
      <w:r w:rsidR="00CF6C37" w:rsidRPr="005C3E12">
        <w:rPr>
          <w:rFonts w:ascii="Aptos" w:eastAsiaTheme="majorEastAsia" w:hAnsi="Aptos" w:cs="Arial"/>
          <w:sz w:val="20"/>
        </w:rPr>
        <w:t>obligations</w:t>
      </w:r>
      <w:r w:rsidR="00CA3C95">
        <w:rPr>
          <w:rFonts w:ascii="Aptos" w:eastAsiaTheme="majorEastAsia" w:hAnsi="Aptos" w:cs="Arial"/>
          <w:sz w:val="20"/>
        </w:rPr>
        <w:t>.</w:t>
      </w:r>
    </w:p>
    <w:p w14:paraId="65E0F01A" w14:textId="77777777" w:rsidR="00D7369F" w:rsidRPr="005C3E12" w:rsidRDefault="00D7369F" w:rsidP="00D7369F">
      <w:pPr>
        <w:pStyle w:val="Paragraphedeliste"/>
        <w:spacing w:after="0"/>
        <w:rPr>
          <w:rFonts w:ascii="Aptos" w:eastAsiaTheme="majorEastAsia" w:hAnsi="Aptos" w:cs="Arial"/>
          <w:sz w:val="20"/>
        </w:rPr>
      </w:pPr>
    </w:p>
    <w:p w14:paraId="52EA484C" w14:textId="69620107" w:rsidR="007A169C" w:rsidRPr="003A3581" w:rsidRDefault="005A6AAB" w:rsidP="00F93195">
      <w:pPr>
        <w:rPr>
          <w:rFonts w:ascii="Aptos" w:eastAsiaTheme="majorEastAsia" w:hAnsi="Aptos" w:cs="Arial"/>
          <w:sz w:val="20"/>
        </w:rPr>
      </w:pPr>
      <w:r w:rsidRPr="005C3E12">
        <w:rPr>
          <w:rFonts w:ascii="Aptos" w:eastAsiaTheme="majorEastAsia" w:hAnsi="Aptos" w:cs="Arial"/>
          <w:sz w:val="20"/>
        </w:rPr>
        <w:t xml:space="preserve">Dans </w:t>
      </w:r>
      <w:r w:rsidR="00C92109" w:rsidRPr="005C3E12">
        <w:rPr>
          <w:rFonts w:ascii="Aptos" w:eastAsiaTheme="majorEastAsia" w:hAnsi="Aptos" w:cs="Arial"/>
          <w:sz w:val="20"/>
        </w:rPr>
        <w:t xml:space="preserve">tout autre cas de rupture de la </w:t>
      </w:r>
      <w:r w:rsidRPr="005C3E12">
        <w:rPr>
          <w:rFonts w:ascii="Aptos" w:eastAsiaTheme="majorEastAsia" w:hAnsi="Aptos" w:cs="Arial"/>
          <w:sz w:val="20"/>
        </w:rPr>
        <w:t xml:space="preserve">continuité du service, </w:t>
      </w:r>
      <w:r w:rsidR="00C92109" w:rsidRPr="005C3E12">
        <w:rPr>
          <w:rFonts w:ascii="Aptos" w:eastAsiaTheme="majorEastAsia" w:hAnsi="Aptos" w:cs="Arial"/>
          <w:sz w:val="20"/>
        </w:rPr>
        <w:t>l</w:t>
      </w:r>
      <w:r w:rsidRPr="005C3E12">
        <w:rPr>
          <w:rFonts w:ascii="Aptos" w:eastAsiaTheme="majorEastAsia" w:hAnsi="Aptos" w:cs="Arial"/>
          <w:sz w:val="20"/>
        </w:rPr>
        <w:t xml:space="preserve">es </w:t>
      </w:r>
      <w:r w:rsidR="00F41AD0" w:rsidRPr="005C3E12">
        <w:rPr>
          <w:rFonts w:ascii="Aptos" w:eastAsiaTheme="majorEastAsia" w:hAnsi="Aptos" w:cs="Arial"/>
          <w:sz w:val="20"/>
        </w:rPr>
        <w:t xml:space="preserve">pénalités </w:t>
      </w:r>
      <w:r w:rsidR="00C92109" w:rsidRPr="005C3E12">
        <w:rPr>
          <w:rFonts w:ascii="Aptos" w:eastAsiaTheme="majorEastAsia" w:hAnsi="Aptos" w:cs="Arial"/>
          <w:sz w:val="20"/>
        </w:rPr>
        <w:t xml:space="preserve">prévues à </w:t>
      </w:r>
      <w:r w:rsidR="00D7369F" w:rsidRPr="005C3E12">
        <w:rPr>
          <w:rFonts w:ascii="Aptos" w:eastAsiaTheme="majorEastAsia" w:hAnsi="Aptos" w:cs="Arial"/>
          <w:sz w:val="20"/>
        </w:rPr>
        <w:t>l’article 12</w:t>
      </w:r>
      <w:r w:rsidR="00C92109" w:rsidRPr="005C3E12">
        <w:rPr>
          <w:rFonts w:ascii="Aptos" w:eastAsiaTheme="majorEastAsia" w:hAnsi="Aptos" w:cs="Arial"/>
          <w:sz w:val="20"/>
        </w:rPr>
        <w:t xml:space="preserve">.1 </w:t>
      </w:r>
      <w:r w:rsidR="00D7369F" w:rsidRPr="005C3E12">
        <w:rPr>
          <w:rFonts w:ascii="Aptos" w:eastAsiaTheme="majorEastAsia" w:hAnsi="Aptos" w:cs="Arial"/>
          <w:sz w:val="20"/>
        </w:rPr>
        <w:t xml:space="preserve">du présent contrat </w:t>
      </w:r>
      <w:r w:rsidR="00C92109" w:rsidRPr="005C3E12">
        <w:rPr>
          <w:rFonts w:ascii="Aptos" w:eastAsiaTheme="majorEastAsia" w:hAnsi="Aptos" w:cs="Arial"/>
          <w:sz w:val="20"/>
        </w:rPr>
        <w:t xml:space="preserve">seront applicables. </w:t>
      </w:r>
      <w:r w:rsidRPr="005C3E12">
        <w:rPr>
          <w:rFonts w:ascii="Aptos" w:eastAsiaTheme="majorEastAsia" w:hAnsi="Aptos" w:cs="Arial"/>
          <w:sz w:val="20"/>
        </w:rPr>
        <w:t xml:space="preserve"> </w:t>
      </w:r>
    </w:p>
    <w:p w14:paraId="0FA64367" w14:textId="45EF93B4" w:rsidR="00730C97" w:rsidRPr="005C3E12" w:rsidRDefault="00730C97" w:rsidP="0037621D">
      <w:pPr>
        <w:pStyle w:val="Titre2"/>
        <w:rPr>
          <w:rFonts w:ascii="Aptos" w:hAnsi="Aptos"/>
        </w:rPr>
      </w:pPr>
    </w:p>
    <w:p w14:paraId="452F9812" w14:textId="561DC8A4" w:rsidR="00520D58" w:rsidRPr="005C3E12" w:rsidRDefault="00520D58" w:rsidP="00C92109">
      <w:pPr>
        <w:spacing w:after="0"/>
        <w:rPr>
          <w:rFonts w:ascii="Aptos" w:eastAsiaTheme="majorEastAsia" w:hAnsi="Aptos" w:cs="Arial"/>
          <w:sz w:val="20"/>
        </w:rPr>
      </w:pPr>
    </w:p>
    <w:p w14:paraId="60EF5792" w14:textId="74C8B7A3" w:rsidR="008D3DF8" w:rsidRPr="005C3E12" w:rsidRDefault="00C92109" w:rsidP="00C92109">
      <w:pPr>
        <w:pStyle w:val="Titre1"/>
        <w:rPr>
          <w:rFonts w:ascii="Aptos" w:hAnsi="Aptos"/>
        </w:rPr>
      </w:pPr>
      <w:bookmarkStart w:id="56" w:name="_Toc94862410"/>
      <w:r w:rsidRPr="005C3E12">
        <w:rPr>
          <w:rFonts w:ascii="Aptos" w:hAnsi="Aptos"/>
        </w:rPr>
        <w:t xml:space="preserve">ARTICLE 8 </w:t>
      </w:r>
      <w:r w:rsidR="00642C24" w:rsidRPr="005C3E12">
        <w:rPr>
          <w:rFonts w:ascii="Aptos" w:hAnsi="Aptos"/>
        </w:rPr>
        <w:t>- PROCESSUS</w:t>
      </w:r>
      <w:r w:rsidRPr="005C3E12">
        <w:rPr>
          <w:rFonts w:ascii="Aptos" w:hAnsi="Aptos"/>
        </w:rPr>
        <w:t xml:space="preserve"> DE VALIDATION</w:t>
      </w:r>
      <w:r w:rsidR="008D3DF8" w:rsidRPr="005C3E12">
        <w:rPr>
          <w:rFonts w:ascii="Aptos" w:hAnsi="Aptos"/>
        </w:rPr>
        <w:t xml:space="preserve"> </w:t>
      </w:r>
      <w:r w:rsidRPr="005C3E12">
        <w:rPr>
          <w:rFonts w:ascii="Aptos" w:hAnsi="Aptos"/>
        </w:rPr>
        <w:t>ET DE RECETTAGE</w:t>
      </w:r>
      <w:bookmarkEnd w:id="56"/>
    </w:p>
    <w:p w14:paraId="58FF5727" w14:textId="77777777" w:rsidR="00C92109" w:rsidRPr="005C3E12" w:rsidRDefault="00C92109" w:rsidP="00C92109">
      <w:pPr>
        <w:spacing w:after="0"/>
        <w:rPr>
          <w:rFonts w:ascii="Aptos" w:hAnsi="Aptos"/>
        </w:rPr>
      </w:pPr>
    </w:p>
    <w:p w14:paraId="56BF4836" w14:textId="77777777" w:rsidR="008D3DF8" w:rsidRPr="005C3E12" w:rsidRDefault="00C92109" w:rsidP="00C92109">
      <w:pPr>
        <w:pStyle w:val="Titre2"/>
        <w:rPr>
          <w:rFonts w:ascii="Aptos" w:hAnsi="Aptos"/>
        </w:rPr>
      </w:pPr>
      <w:bookmarkStart w:id="57" w:name="_Toc94862411"/>
      <w:r w:rsidRPr="005C3E12">
        <w:rPr>
          <w:rFonts w:ascii="Aptos" w:hAnsi="Aptos"/>
        </w:rPr>
        <w:t>8</w:t>
      </w:r>
      <w:r w:rsidR="006E0429" w:rsidRPr="005C3E12">
        <w:rPr>
          <w:rFonts w:ascii="Aptos" w:hAnsi="Aptos"/>
        </w:rPr>
        <w:t xml:space="preserve">.1 </w:t>
      </w:r>
      <w:r w:rsidR="008D3DF8" w:rsidRPr="005C3E12">
        <w:rPr>
          <w:rFonts w:ascii="Aptos" w:hAnsi="Aptos"/>
        </w:rPr>
        <w:t>Recette provisoire</w:t>
      </w:r>
      <w:bookmarkEnd w:id="57"/>
    </w:p>
    <w:p w14:paraId="03421FAE" w14:textId="77777777" w:rsidR="00C92109" w:rsidRPr="005C3E12" w:rsidRDefault="00C92109" w:rsidP="00C92109">
      <w:pPr>
        <w:spacing w:after="0"/>
        <w:rPr>
          <w:rFonts w:ascii="Aptos" w:hAnsi="Aptos"/>
        </w:rPr>
      </w:pPr>
    </w:p>
    <w:p w14:paraId="1AC60472" w14:textId="77777777" w:rsidR="008D3DF8" w:rsidRPr="005C3E12" w:rsidRDefault="008D3DF8" w:rsidP="00C92109">
      <w:pPr>
        <w:spacing w:after="0"/>
        <w:rPr>
          <w:rFonts w:ascii="Aptos" w:eastAsiaTheme="majorEastAsia" w:hAnsi="Aptos" w:cs="Arial"/>
          <w:sz w:val="20"/>
        </w:rPr>
      </w:pPr>
      <w:r w:rsidRPr="005C3E12">
        <w:rPr>
          <w:rFonts w:ascii="Aptos" w:eastAsiaTheme="majorEastAsia" w:hAnsi="Aptos" w:cs="Arial"/>
          <w:sz w:val="20"/>
        </w:rPr>
        <w:t xml:space="preserve">Le musée du </w:t>
      </w:r>
      <w:proofErr w:type="gramStart"/>
      <w:r w:rsidRPr="005C3E12">
        <w:rPr>
          <w:rFonts w:ascii="Aptos" w:eastAsiaTheme="majorEastAsia" w:hAnsi="Aptos" w:cs="Arial"/>
          <w:sz w:val="20"/>
        </w:rPr>
        <w:t>quai</w:t>
      </w:r>
      <w:proofErr w:type="gramEnd"/>
      <w:r w:rsidRPr="005C3E12">
        <w:rPr>
          <w:rFonts w:ascii="Aptos" w:eastAsiaTheme="majorEastAsia" w:hAnsi="Aptos" w:cs="Arial"/>
          <w:sz w:val="20"/>
        </w:rPr>
        <w:t xml:space="preserve"> Branly - Jacques Chirac procédera au contrôle des équipements et des prestations avant</w:t>
      </w:r>
      <w:r w:rsidR="00524019" w:rsidRPr="005C3E12">
        <w:rPr>
          <w:rFonts w:ascii="Aptos" w:eastAsiaTheme="majorEastAsia" w:hAnsi="Aptos" w:cs="Arial"/>
          <w:sz w:val="20"/>
        </w:rPr>
        <w:t xml:space="preserve"> </w:t>
      </w:r>
      <w:r w:rsidR="00A25774" w:rsidRPr="005C3E12">
        <w:rPr>
          <w:rFonts w:ascii="Aptos" w:eastAsiaTheme="majorEastAsia" w:hAnsi="Aptos" w:cs="Arial"/>
          <w:sz w:val="20"/>
        </w:rPr>
        <w:t>la fin de la phase de transition</w:t>
      </w:r>
      <w:r w:rsidRPr="005C3E12">
        <w:rPr>
          <w:rFonts w:ascii="Aptos" w:eastAsiaTheme="majorEastAsia" w:hAnsi="Aptos" w:cs="Arial"/>
          <w:sz w:val="20"/>
        </w:rPr>
        <w:t xml:space="preserve">. Ces contrôles permettront de s'assurer que les équipements et prestations fournis par le </w:t>
      </w:r>
      <w:r w:rsidR="005C3C87" w:rsidRPr="005C3E12">
        <w:rPr>
          <w:rFonts w:ascii="Aptos" w:eastAsiaTheme="majorEastAsia" w:hAnsi="Aptos" w:cs="Arial"/>
          <w:sz w:val="20"/>
        </w:rPr>
        <w:t xml:space="preserve">concessionnaire </w:t>
      </w:r>
      <w:r w:rsidRPr="005C3E12">
        <w:rPr>
          <w:rFonts w:ascii="Aptos" w:eastAsiaTheme="majorEastAsia" w:hAnsi="Aptos" w:cs="Arial"/>
          <w:sz w:val="20"/>
        </w:rPr>
        <w:t>sont conformes aux spécifications décrites dans l</w:t>
      </w:r>
      <w:r w:rsidR="00C72F1C" w:rsidRPr="005C3E12">
        <w:rPr>
          <w:rFonts w:ascii="Aptos" w:eastAsiaTheme="majorEastAsia" w:hAnsi="Aptos" w:cs="Arial"/>
          <w:sz w:val="20"/>
        </w:rPr>
        <w:t>e présent contrat de</w:t>
      </w:r>
      <w:r w:rsidRPr="005C3E12">
        <w:rPr>
          <w:rFonts w:ascii="Aptos" w:eastAsiaTheme="majorEastAsia" w:hAnsi="Aptos" w:cs="Arial"/>
          <w:sz w:val="20"/>
        </w:rPr>
        <w:t xml:space="preserve"> </w:t>
      </w:r>
      <w:r w:rsidR="008D327C" w:rsidRPr="005C3E12">
        <w:rPr>
          <w:rFonts w:ascii="Aptos" w:eastAsiaTheme="majorEastAsia" w:hAnsi="Aptos" w:cs="Arial"/>
          <w:sz w:val="20"/>
        </w:rPr>
        <w:t>concession</w:t>
      </w:r>
      <w:r w:rsidRPr="005C3E12">
        <w:rPr>
          <w:rFonts w:ascii="Aptos" w:eastAsiaTheme="majorEastAsia" w:hAnsi="Aptos" w:cs="Arial"/>
          <w:sz w:val="20"/>
        </w:rPr>
        <w:t xml:space="preserve"> et fournies dans les délais prévus. </w:t>
      </w:r>
    </w:p>
    <w:p w14:paraId="39A53FAA" w14:textId="77777777" w:rsidR="00524019" w:rsidRPr="005C3E12" w:rsidRDefault="00524019" w:rsidP="00C92109">
      <w:pPr>
        <w:spacing w:after="0"/>
        <w:rPr>
          <w:rFonts w:ascii="Aptos" w:eastAsiaTheme="majorEastAsia" w:hAnsi="Aptos" w:cs="Arial"/>
          <w:sz w:val="20"/>
        </w:rPr>
      </w:pPr>
    </w:p>
    <w:p w14:paraId="6693BED8" w14:textId="3409DFA3" w:rsidR="00523282" w:rsidRPr="005C3E12" w:rsidRDefault="008D3DF8" w:rsidP="00947E5D">
      <w:pPr>
        <w:spacing w:after="0"/>
        <w:rPr>
          <w:rFonts w:ascii="Aptos" w:eastAsiaTheme="majorEastAsia" w:hAnsi="Aptos" w:cs="Arial"/>
          <w:sz w:val="20"/>
        </w:rPr>
      </w:pPr>
      <w:r w:rsidRPr="005C3E12">
        <w:rPr>
          <w:rFonts w:ascii="Aptos" w:eastAsiaTheme="majorEastAsia" w:hAnsi="Aptos" w:cs="Arial"/>
          <w:sz w:val="20"/>
        </w:rPr>
        <w:t>Les divers éléments de ce contrôle seront les suivants :</w:t>
      </w:r>
    </w:p>
    <w:p w14:paraId="6C417623" w14:textId="369F24E9" w:rsidR="00524019" w:rsidRPr="005C3E12" w:rsidRDefault="00523282" w:rsidP="009E12CF">
      <w:pPr>
        <w:pStyle w:val="Paragraphedeliste"/>
        <w:numPr>
          <w:ilvl w:val="0"/>
          <w:numId w:val="39"/>
        </w:numPr>
        <w:spacing w:after="0"/>
        <w:ind w:left="284" w:hanging="284"/>
        <w:rPr>
          <w:rFonts w:ascii="Aptos" w:eastAsiaTheme="majorEastAsia" w:hAnsi="Aptos" w:cs="Arial"/>
          <w:sz w:val="20"/>
        </w:rPr>
      </w:pPr>
      <w:proofErr w:type="gramStart"/>
      <w:r w:rsidRPr="005C3E12">
        <w:rPr>
          <w:rFonts w:ascii="Aptos" w:eastAsiaTheme="majorEastAsia" w:hAnsi="Aptos" w:cs="Arial"/>
          <w:sz w:val="20"/>
        </w:rPr>
        <w:t>r</w:t>
      </w:r>
      <w:r w:rsidR="008D3DF8" w:rsidRPr="005C3E12">
        <w:rPr>
          <w:rFonts w:ascii="Aptos" w:eastAsiaTheme="majorEastAsia" w:hAnsi="Aptos" w:cs="Arial"/>
          <w:sz w:val="20"/>
        </w:rPr>
        <w:t>ecette</w:t>
      </w:r>
      <w:proofErr w:type="gramEnd"/>
      <w:r w:rsidR="008D3DF8" w:rsidRPr="005C3E12">
        <w:rPr>
          <w:rFonts w:ascii="Aptos" w:eastAsiaTheme="majorEastAsia" w:hAnsi="Aptos" w:cs="Arial"/>
          <w:sz w:val="20"/>
        </w:rPr>
        <w:t xml:space="preserve"> qualitative et quantitative : elle permettra de s'assurer de la bonne qualité et de la conformité des matériels livrés (terminaux, coques, armoires de chargement), inventaire des matériels, contrôle des capacités des terminaux et des applica</w:t>
      </w:r>
      <w:r w:rsidRPr="005C3E12">
        <w:rPr>
          <w:rFonts w:ascii="Aptos" w:eastAsiaTheme="majorEastAsia" w:hAnsi="Aptos" w:cs="Arial"/>
          <w:sz w:val="20"/>
        </w:rPr>
        <w:t>tions, adéquation des logiciels ;</w:t>
      </w:r>
    </w:p>
    <w:p w14:paraId="265E1FFE" w14:textId="7BEC6301" w:rsidR="008D3DF8" w:rsidRPr="005C3E12" w:rsidRDefault="00523282" w:rsidP="009E12CF">
      <w:pPr>
        <w:pStyle w:val="Paragraphedeliste"/>
        <w:numPr>
          <w:ilvl w:val="0"/>
          <w:numId w:val="39"/>
        </w:numPr>
        <w:spacing w:after="0"/>
        <w:ind w:left="284" w:hanging="284"/>
        <w:rPr>
          <w:rFonts w:ascii="Aptos" w:eastAsiaTheme="majorEastAsia" w:hAnsi="Aptos" w:cs="Arial"/>
          <w:sz w:val="20"/>
        </w:rPr>
      </w:pPr>
      <w:proofErr w:type="gramStart"/>
      <w:r w:rsidRPr="005C3E12">
        <w:rPr>
          <w:rFonts w:ascii="Aptos" w:eastAsiaTheme="majorEastAsia" w:hAnsi="Aptos" w:cs="Arial"/>
          <w:sz w:val="20"/>
        </w:rPr>
        <w:t>r</w:t>
      </w:r>
      <w:r w:rsidR="008D3DF8" w:rsidRPr="005C3E12">
        <w:rPr>
          <w:rFonts w:ascii="Aptos" w:eastAsiaTheme="majorEastAsia" w:hAnsi="Aptos" w:cs="Arial"/>
          <w:sz w:val="20"/>
        </w:rPr>
        <w:t>ecette</w:t>
      </w:r>
      <w:proofErr w:type="gramEnd"/>
      <w:r w:rsidR="008D3DF8" w:rsidRPr="005C3E12">
        <w:rPr>
          <w:rFonts w:ascii="Aptos" w:eastAsiaTheme="majorEastAsia" w:hAnsi="Aptos" w:cs="Arial"/>
          <w:sz w:val="20"/>
        </w:rPr>
        <w:t xml:space="preserve"> fonctionnelle : le guide multimédia comprenant les fonctionnalités prévues, le contrôle qualitatif de t</w:t>
      </w:r>
      <w:r w:rsidRPr="005C3E12">
        <w:rPr>
          <w:rFonts w:ascii="Aptos" w:eastAsiaTheme="majorEastAsia" w:hAnsi="Aptos" w:cs="Arial"/>
          <w:sz w:val="20"/>
        </w:rPr>
        <w:t>ous les terminaux sera effectué ;</w:t>
      </w:r>
      <w:r w:rsidR="008D3DF8" w:rsidRPr="005C3E12">
        <w:rPr>
          <w:rFonts w:ascii="Aptos" w:eastAsiaTheme="majorEastAsia" w:hAnsi="Aptos" w:cs="Arial"/>
          <w:sz w:val="20"/>
        </w:rPr>
        <w:t xml:space="preserve"> </w:t>
      </w:r>
    </w:p>
    <w:p w14:paraId="03FE0FBF" w14:textId="7AE34574" w:rsidR="008D3DF8" w:rsidRPr="005C3E12" w:rsidRDefault="00523282" w:rsidP="009E12CF">
      <w:pPr>
        <w:pStyle w:val="Paragraphedeliste"/>
        <w:numPr>
          <w:ilvl w:val="0"/>
          <w:numId w:val="39"/>
        </w:numPr>
        <w:spacing w:after="0"/>
        <w:ind w:left="284" w:hanging="284"/>
        <w:rPr>
          <w:rFonts w:ascii="Aptos" w:eastAsiaTheme="majorEastAsia" w:hAnsi="Aptos" w:cs="Arial"/>
          <w:sz w:val="20"/>
        </w:rPr>
      </w:pPr>
      <w:proofErr w:type="gramStart"/>
      <w:r w:rsidRPr="005C3E12">
        <w:rPr>
          <w:rFonts w:ascii="Aptos" w:eastAsiaTheme="majorEastAsia" w:hAnsi="Aptos" w:cs="Arial"/>
          <w:sz w:val="20"/>
        </w:rPr>
        <w:t>r</w:t>
      </w:r>
      <w:r w:rsidR="008D3DF8" w:rsidRPr="005C3E12">
        <w:rPr>
          <w:rFonts w:ascii="Aptos" w:eastAsiaTheme="majorEastAsia" w:hAnsi="Aptos" w:cs="Arial"/>
          <w:sz w:val="20"/>
        </w:rPr>
        <w:t>ecette</w:t>
      </w:r>
      <w:proofErr w:type="gramEnd"/>
      <w:r w:rsidR="008D3DF8" w:rsidRPr="005C3E12">
        <w:rPr>
          <w:rFonts w:ascii="Aptos" w:eastAsiaTheme="majorEastAsia" w:hAnsi="Aptos" w:cs="Arial"/>
          <w:sz w:val="20"/>
        </w:rPr>
        <w:t xml:space="preserve"> des contenus et médias intégrés pour les parcours des collections permanentes</w:t>
      </w:r>
      <w:r w:rsidR="008D327C" w:rsidRPr="005C3E12">
        <w:rPr>
          <w:rFonts w:ascii="Aptos" w:eastAsiaTheme="majorEastAsia" w:hAnsi="Aptos" w:cs="Arial"/>
          <w:sz w:val="20"/>
        </w:rPr>
        <w:t xml:space="preserve"> et des expositions en cours</w:t>
      </w:r>
      <w:r w:rsidR="008D3DF8" w:rsidRPr="005C3E12">
        <w:rPr>
          <w:rFonts w:ascii="Aptos" w:eastAsiaTheme="majorEastAsia" w:hAnsi="Aptos" w:cs="Arial"/>
          <w:sz w:val="20"/>
        </w:rPr>
        <w:t>.</w:t>
      </w:r>
    </w:p>
    <w:p w14:paraId="0EC72407" w14:textId="77777777" w:rsidR="00255F33" w:rsidRPr="005C3E12" w:rsidRDefault="00255F33" w:rsidP="00255F33">
      <w:pPr>
        <w:pStyle w:val="Paragraphedeliste"/>
        <w:spacing w:after="0"/>
        <w:rPr>
          <w:rFonts w:ascii="Aptos" w:eastAsiaTheme="majorEastAsia" w:hAnsi="Aptos" w:cs="Arial"/>
          <w:sz w:val="20"/>
        </w:rPr>
      </w:pPr>
    </w:p>
    <w:p w14:paraId="7D853C80" w14:textId="77777777" w:rsidR="008D3DF8" w:rsidRPr="005C3E12" w:rsidRDefault="008D3DF8" w:rsidP="00524019">
      <w:pPr>
        <w:spacing w:after="0"/>
        <w:rPr>
          <w:rFonts w:ascii="Aptos" w:eastAsiaTheme="majorEastAsia" w:hAnsi="Aptos" w:cs="Arial"/>
          <w:sz w:val="20"/>
        </w:rPr>
      </w:pPr>
      <w:r w:rsidRPr="005C3E12">
        <w:rPr>
          <w:rFonts w:ascii="Aptos" w:eastAsiaTheme="majorEastAsia" w:hAnsi="Aptos" w:cs="Arial"/>
          <w:sz w:val="20"/>
        </w:rPr>
        <w:t xml:space="preserve">Le </w:t>
      </w:r>
      <w:r w:rsidR="008D327C" w:rsidRPr="005C3E12">
        <w:rPr>
          <w:rFonts w:ascii="Aptos" w:eastAsiaTheme="majorEastAsia" w:hAnsi="Aptos" w:cs="Arial"/>
          <w:sz w:val="20"/>
        </w:rPr>
        <w:t>concessionnaire</w:t>
      </w:r>
      <w:r w:rsidRPr="005C3E12">
        <w:rPr>
          <w:rFonts w:ascii="Aptos" w:eastAsiaTheme="majorEastAsia" w:hAnsi="Aptos" w:cs="Arial"/>
          <w:sz w:val="20"/>
        </w:rPr>
        <w:t xml:space="preserve"> devra obligatoirement être présent sur le site durant toute la période de recette.</w:t>
      </w:r>
    </w:p>
    <w:p w14:paraId="7B6EF5AE" w14:textId="77777777" w:rsidR="007C2049" w:rsidRPr="005C3E12" w:rsidRDefault="008D3DF8" w:rsidP="00524019">
      <w:pPr>
        <w:spacing w:after="0"/>
        <w:rPr>
          <w:rFonts w:ascii="Aptos" w:eastAsiaTheme="majorEastAsia" w:hAnsi="Aptos" w:cs="Arial"/>
          <w:sz w:val="20"/>
        </w:rPr>
      </w:pPr>
      <w:r w:rsidRPr="005C3E12">
        <w:rPr>
          <w:rFonts w:ascii="Aptos" w:eastAsiaTheme="majorEastAsia" w:hAnsi="Aptos" w:cs="Arial"/>
          <w:sz w:val="20"/>
        </w:rPr>
        <w:t xml:space="preserve">Le concessionnaire proposera un cahier de recette qui sera remis au musée du </w:t>
      </w:r>
      <w:proofErr w:type="gramStart"/>
      <w:r w:rsidRPr="005C3E12">
        <w:rPr>
          <w:rFonts w:ascii="Aptos" w:eastAsiaTheme="majorEastAsia" w:hAnsi="Aptos" w:cs="Arial"/>
          <w:sz w:val="20"/>
        </w:rPr>
        <w:t>quai</w:t>
      </w:r>
      <w:proofErr w:type="gramEnd"/>
      <w:r w:rsidRPr="005C3E12">
        <w:rPr>
          <w:rFonts w:ascii="Aptos" w:eastAsiaTheme="majorEastAsia" w:hAnsi="Aptos" w:cs="Arial"/>
          <w:sz w:val="20"/>
        </w:rPr>
        <w:t xml:space="preserve"> Branly - Jacques Chirac deux semaines avant la recette, pour validation.</w:t>
      </w:r>
    </w:p>
    <w:p w14:paraId="6AD405BA" w14:textId="77777777" w:rsidR="008D3DF8" w:rsidRPr="005C3E12" w:rsidRDefault="008D3DF8" w:rsidP="00524019">
      <w:pPr>
        <w:spacing w:after="0"/>
        <w:rPr>
          <w:rFonts w:ascii="Aptos" w:eastAsiaTheme="majorEastAsia" w:hAnsi="Aptos" w:cs="Arial"/>
          <w:sz w:val="20"/>
        </w:rPr>
      </w:pPr>
      <w:r w:rsidRPr="005C3E12">
        <w:rPr>
          <w:rFonts w:ascii="Aptos" w:eastAsiaTheme="majorEastAsia" w:hAnsi="Aptos" w:cs="Arial"/>
          <w:sz w:val="20"/>
        </w:rPr>
        <w:t xml:space="preserve">A l'issue de la recette provisoire sur site, le musée du </w:t>
      </w:r>
      <w:proofErr w:type="gramStart"/>
      <w:r w:rsidRPr="005C3E12">
        <w:rPr>
          <w:rFonts w:ascii="Aptos" w:eastAsiaTheme="majorEastAsia" w:hAnsi="Aptos" w:cs="Arial"/>
          <w:sz w:val="20"/>
        </w:rPr>
        <w:t>quai</w:t>
      </w:r>
      <w:proofErr w:type="gramEnd"/>
      <w:r w:rsidRPr="005C3E12">
        <w:rPr>
          <w:rFonts w:ascii="Aptos" w:eastAsiaTheme="majorEastAsia" w:hAnsi="Aptos" w:cs="Arial"/>
          <w:sz w:val="20"/>
        </w:rPr>
        <w:t xml:space="preserve"> Branly - Jacques Chirac établira un procès-verbal de recette provisoire.</w:t>
      </w:r>
    </w:p>
    <w:p w14:paraId="62EC919A" w14:textId="77777777" w:rsidR="00524019" w:rsidRPr="005C3E12" w:rsidRDefault="00524019" w:rsidP="00524019">
      <w:pPr>
        <w:spacing w:after="0"/>
        <w:rPr>
          <w:rFonts w:ascii="Aptos" w:eastAsiaTheme="majorEastAsia" w:hAnsi="Aptos" w:cs="Arial"/>
          <w:sz w:val="20"/>
        </w:rPr>
      </w:pPr>
    </w:p>
    <w:p w14:paraId="289AA37A" w14:textId="77777777" w:rsidR="008D3DF8" w:rsidRPr="005C3E12" w:rsidRDefault="00C92109" w:rsidP="00524019">
      <w:pPr>
        <w:pStyle w:val="Titre2"/>
        <w:rPr>
          <w:rFonts w:ascii="Aptos" w:hAnsi="Aptos"/>
        </w:rPr>
      </w:pPr>
      <w:bookmarkStart w:id="58" w:name="_Toc94862412"/>
      <w:r w:rsidRPr="005C3E12">
        <w:rPr>
          <w:rFonts w:ascii="Aptos" w:hAnsi="Aptos"/>
        </w:rPr>
        <w:lastRenderedPageBreak/>
        <w:t>8</w:t>
      </w:r>
      <w:r w:rsidR="006E0429" w:rsidRPr="005C3E12">
        <w:rPr>
          <w:rFonts w:ascii="Aptos" w:hAnsi="Aptos"/>
        </w:rPr>
        <w:t xml:space="preserve">.2 </w:t>
      </w:r>
      <w:r w:rsidR="008D3DF8" w:rsidRPr="005C3E12">
        <w:rPr>
          <w:rFonts w:ascii="Aptos" w:hAnsi="Aptos"/>
        </w:rPr>
        <w:t>Recette finale</w:t>
      </w:r>
      <w:bookmarkEnd w:id="58"/>
    </w:p>
    <w:p w14:paraId="4F7E53B0" w14:textId="77777777" w:rsidR="00524019" w:rsidRPr="005C3E12" w:rsidRDefault="00524019" w:rsidP="00524019">
      <w:pPr>
        <w:spacing w:after="0"/>
        <w:rPr>
          <w:rFonts w:ascii="Aptos" w:hAnsi="Aptos"/>
        </w:rPr>
      </w:pPr>
    </w:p>
    <w:p w14:paraId="3C5D7502" w14:textId="77777777" w:rsidR="008D3DF8" w:rsidRPr="005C3E12" w:rsidRDefault="008D3DF8" w:rsidP="00524019">
      <w:pPr>
        <w:spacing w:after="0"/>
        <w:rPr>
          <w:rFonts w:ascii="Aptos" w:eastAsiaTheme="majorEastAsia" w:hAnsi="Aptos" w:cs="Arial"/>
          <w:sz w:val="20"/>
        </w:rPr>
      </w:pPr>
      <w:r w:rsidRPr="005C3E12">
        <w:rPr>
          <w:rFonts w:ascii="Aptos" w:eastAsiaTheme="majorEastAsia" w:hAnsi="Aptos" w:cs="Arial"/>
          <w:sz w:val="20"/>
        </w:rPr>
        <w:t xml:space="preserve">Lorsque le guide multimédia sera </w:t>
      </w:r>
      <w:r w:rsidR="00C72F1C" w:rsidRPr="005C3E12">
        <w:rPr>
          <w:rFonts w:ascii="Aptos" w:eastAsiaTheme="majorEastAsia" w:hAnsi="Aptos" w:cs="Arial"/>
          <w:sz w:val="20"/>
        </w:rPr>
        <w:t>mis en service</w:t>
      </w:r>
      <w:r w:rsidRPr="005C3E12">
        <w:rPr>
          <w:rFonts w:ascii="Aptos" w:eastAsiaTheme="majorEastAsia" w:hAnsi="Aptos" w:cs="Arial"/>
          <w:sz w:val="20"/>
        </w:rPr>
        <w:t xml:space="preserve">, le musée fera procéder à une recette de conformité. Ces contrôles permettent de s’assurer que les équipements et prestations fournis sont conformes aux spécifications techniques décrites et fournies dans les délais prévus. </w:t>
      </w:r>
    </w:p>
    <w:p w14:paraId="685EA10B" w14:textId="77777777" w:rsidR="00524019" w:rsidRPr="005C3E12" w:rsidRDefault="00524019" w:rsidP="00524019">
      <w:pPr>
        <w:spacing w:after="0"/>
        <w:rPr>
          <w:rFonts w:ascii="Aptos" w:eastAsiaTheme="majorEastAsia" w:hAnsi="Aptos" w:cs="Arial"/>
          <w:sz w:val="20"/>
        </w:rPr>
      </w:pPr>
    </w:p>
    <w:p w14:paraId="239C8867" w14:textId="158FD645" w:rsidR="00523282" w:rsidRPr="005C3E12" w:rsidRDefault="008D3DF8" w:rsidP="00524019">
      <w:pPr>
        <w:spacing w:after="0"/>
        <w:rPr>
          <w:rFonts w:ascii="Aptos" w:eastAsiaTheme="majorEastAsia" w:hAnsi="Aptos" w:cs="Arial"/>
          <w:sz w:val="20"/>
        </w:rPr>
      </w:pPr>
      <w:r w:rsidRPr="005C3E12">
        <w:rPr>
          <w:rFonts w:ascii="Aptos" w:eastAsiaTheme="majorEastAsia" w:hAnsi="Aptos" w:cs="Arial"/>
          <w:sz w:val="20"/>
        </w:rPr>
        <w:t>La recette du guide multimédia comprendra différentes phases se rapportant :</w:t>
      </w:r>
    </w:p>
    <w:p w14:paraId="0A1D2E3D" w14:textId="3804B5D7" w:rsidR="008D3DF8" w:rsidRPr="005C3E12" w:rsidRDefault="00523282" w:rsidP="009E12CF">
      <w:pPr>
        <w:pStyle w:val="Paragraphedeliste"/>
        <w:numPr>
          <w:ilvl w:val="0"/>
          <w:numId w:val="40"/>
        </w:numPr>
        <w:spacing w:after="0"/>
        <w:rPr>
          <w:rFonts w:ascii="Aptos" w:eastAsiaTheme="majorEastAsia" w:hAnsi="Aptos" w:cs="Arial"/>
          <w:sz w:val="20"/>
        </w:rPr>
      </w:pPr>
      <w:proofErr w:type="gramStart"/>
      <w:r w:rsidRPr="005C3E12">
        <w:rPr>
          <w:rFonts w:ascii="Aptos" w:eastAsiaTheme="majorEastAsia" w:hAnsi="Aptos" w:cs="Arial"/>
          <w:sz w:val="20"/>
        </w:rPr>
        <w:t>a</w:t>
      </w:r>
      <w:r w:rsidR="008D3DF8" w:rsidRPr="005C3E12">
        <w:rPr>
          <w:rFonts w:ascii="Aptos" w:eastAsiaTheme="majorEastAsia" w:hAnsi="Aptos" w:cs="Arial"/>
          <w:sz w:val="20"/>
        </w:rPr>
        <w:t>u</w:t>
      </w:r>
      <w:proofErr w:type="gramEnd"/>
      <w:r w:rsidR="008D3DF8" w:rsidRPr="005C3E12">
        <w:rPr>
          <w:rFonts w:ascii="Aptos" w:eastAsiaTheme="majorEastAsia" w:hAnsi="Aptos" w:cs="Arial"/>
          <w:sz w:val="20"/>
        </w:rPr>
        <w:t xml:space="preserve"> contrôle de l’inventaire : qui permettra de vérifier l’adéquation des matériels installés par rapport au descriptif indiqué dans l</w:t>
      </w:r>
      <w:r w:rsidR="00C72F1C" w:rsidRPr="005C3E12">
        <w:rPr>
          <w:rFonts w:ascii="Aptos" w:eastAsiaTheme="majorEastAsia" w:hAnsi="Aptos" w:cs="Arial"/>
          <w:sz w:val="20"/>
        </w:rPr>
        <w:t xml:space="preserve">e présent contrat de </w:t>
      </w:r>
      <w:r w:rsidR="008D327C" w:rsidRPr="005C3E12">
        <w:rPr>
          <w:rFonts w:ascii="Aptos" w:eastAsiaTheme="majorEastAsia" w:hAnsi="Aptos" w:cs="Arial"/>
          <w:sz w:val="20"/>
        </w:rPr>
        <w:t>concession</w:t>
      </w:r>
      <w:r w:rsidR="00524019" w:rsidRPr="005C3E12">
        <w:rPr>
          <w:rFonts w:ascii="Aptos" w:eastAsiaTheme="majorEastAsia" w:hAnsi="Aptos" w:cs="Arial"/>
          <w:sz w:val="20"/>
        </w:rPr>
        <w:t> ;</w:t>
      </w:r>
    </w:p>
    <w:p w14:paraId="1C8387CB" w14:textId="27C0CA54" w:rsidR="008D3DF8" w:rsidRPr="005C3E12" w:rsidRDefault="00523282" w:rsidP="009E12CF">
      <w:pPr>
        <w:pStyle w:val="Paragraphedeliste"/>
        <w:numPr>
          <w:ilvl w:val="0"/>
          <w:numId w:val="40"/>
        </w:numPr>
        <w:spacing w:after="0"/>
        <w:rPr>
          <w:rFonts w:ascii="Aptos" w:eastAsiaTheme="majorEastAsia" w:hAnsi="Aptos" w:cs="Arial"/>
          <w:sz w:val="20"/>
        </w:rPr>
      </w:pPr>
      <w:proofErr w:type="gramStart"/>
      <w:r w:rsidRPr="005C3E12">
        <w:rPr>
          <w:rFonts w:ascii="Aptos" w:eastAsiaTheme="majorEastAsia" w:hAnsi="Aptos" w:cs="Arial"/>
          <w:sz w:val="20"/>
        </w:rPr>
        <w:t>a</w:t>
      </w:r>
      <w:r w:rsidR="008D3DF8" w:rsidRPr="005C3E12">
        <w:rPr>
          <w:rFonts w:ascii="Aptos" w:eastAsiaTheme="majorEastAsia" w:hAnsi="Aptos" w:cs="Arial"/>
          <w:sz w:val="20"/>
        </w:rPr>
        <w:t>u</w:t>
      </w:r>
      <w:proofErr w:type="gramEnd"/>
      <w:r w:rsidR="008D3DF8" w:rsidRPr="005C3E12">
        <w:rPr>
          <w:rFonts w:ascii="Aptos" w:eastAsiaTheme="majorEastAsia" w:hAnsi="Aptos" w:cs="Arial"/>
          <w:sz w:val="20"/>
        </w:rPr>
        <w:t xml:space="preserve"> contrôle qualitatif : qui aura pour principal objectif de vérifier la qualité de fabrication des différents dispositifs installés et de s’assurer du respect des règles de l’art dans l’ins</w:t>
      </w:r>
      <w:r w:rsidR="00524019" w:rsidRPr="005C3E12">
        <w:rPr>
          <w:rFonts w:ascii="Aptos" w:eastAsiaTheme="majorEastAsia" w:hAnsi="Aptos" w:cs="Arial"/>
          <w:sz w:val="20"/>
        </w:rPr>
        <w:t>tallation des guides multimédia ;</w:t>
      </w:r>
    </w:p>
    <w:p w14:paraId="7CFD41F9" w14:textId="2A1ECE76" w:rsidR="008D3DF8" w:rsidRPr="005C3E12" w:rsidRDefault="00523282" w:rsidP="009E12CF">
      <w:pPr>
        <w:pStyle w:val="Paragraphedeliste"/>
        <w:numPr>
          <w:ilvl w:val="0"/>
          <w:numId w:val="40"/>
        </w:numPr>
        <w:spacing w:after="0"/>
        <w:rPr>
          <w:rFonts w:ascii="Aptos" w:eastAsiaTheme="majorEastAsia" w:hAnsi="Aptos" w:cs="Arial"/>
          <w:sz w:val="20"/>
        </w:rPr>
      </w:pPr>
      <w:proofErr w:type="gramStart"/>
      <w:r w:rsidRPr="005C3E12">
        <w:rPr>
          <w:rFonts w:ascii="Aptos" w:eastAsiaTheme="majorEastAsia" w:hAnsi="Aptos" w:cs="Arial"/>
          <w:sz w:val="20"/>
        </w:rPr>
        <w:t>a</w:t>
      </w:r>
      <w:r w:rsidR="008D3DF8" w:rsidRPr="005C3E12">
        <w:rPr>
          <w:rFonts w:ascii="Aptos" w:eastAsiaTheme="majorEastAsia" w:hAnsi="Aptos" w:cs="Arial"/>
          <w:sz w:val="20"/>
        </w:rPr>
        <w:t>u</w:t>
      </w:r>
      <w:proofErr w:type="gramEnd"/>
      <w:r w:rsidR="008D3DF8" w:rsidRPr="005C3E12">
        <w:rPr>
          <w:rFonts w:ascii="Aptos" w:eastAsiaTheme="majorEastAsia" w:hAnsi="Aptos" w:cs="Arial"/>
          <w:sz w:val="20"/>
        </w:rPr>
        <w:t xml:space="preserve"> contrôle des terminaux (ces tests et vérifications permettront de s’assurer que toutes les fonctions décrites dans la documentation technique et validées dans le </w:t>
      </w:r>
      <w:r w:rsidR="005C3C87" w:rsidRPr="005C3E12">
        <w:rPr>
          <w:rFonts w:ascii="Aptos" w:eastAsiaTheme="majorEastAsia" w:hAnsi="Aptos" w:cs="Arial"/>
          <w:sz w:val="20"/>
        </w:rPr>
        <w:t xml:space="preserve">contrat </w:t>
      </w:r>
      <w:r w:rsidR="00524019" w:rsidRPr="005C3E12">
        <w:rPr>
          <w:rFonts w:ascii="Aptos" w:eastAsiaTheme="majorEastAsia" w:hAnsi="Aptos" w:cs="Arial"/>
          <w:sz w:val="20"/>
        </w:rPr>
        <w:t>peuvent être mises en œuvre).</w:t>
      </w:r>
    </w:p>
    <w:p w14:paraId="1AD8D563" w14:textId="77777777" w:rsidR="00524019" w:rsidRPr="005C3E12" w:rsidRDefault="00524019" w:rsidP="00524019">
      <w:pPr>
        <w:spacing w:after="0"/>
        <w:ind w:left="284" w:hanging="284"/>
        <w:rPr>
          <w:rFonts w:ascii="Aptos" w:eastAsiaTheme="majorEastAsia" w:hAnsi="Aptos" w:cs="Arial"/>
          <w:sz w:val="20"/>
        </w:rPr>
      </w:pPr>
    </w:p>
    <w:p w14:paraId="0B7EE80C" w14:textId="77777777" w:rsidR="00524019" w:rsidRPr="005C3E12" w:rsidRDefault="008D3DF8" w:rsidP="00524019">
      <w:pPr>
        <w:spacing w:after="0"/>
        <w:rPr>
          <w:rFonts w:ascii="Aptos" w:eastAsiaTheme="majorEastAsia" w:hAnsi="Aptos" w:cs="Arial"/>
          <w:sz w:val="20"/>
        </w:rPr>
      </w:pPr>
      <w:r w:rsidRPr="005C3E12">
        <w:rPr>
          <w:rFonts w:ascii="Aptos" w:eastAsiaTheme="majorEastAsia" w:hAnsi="Aptos" w:cs="Arial"/>
          <w:sz w:val="20"/>
        </w:rPr>
        <w:t xml:space="preserve">A l’issue de la recette sur site, le musée fera établir un procès-verbal de recette </w:t>
      </w:r>
      <w:r w:rsidR="008D327C" w:rsidRPr="005C3E12">
        <w:rPr>
          <w:rFonts w:ascii="Aptos" w:eastAsiaTheme="majorEastAsia" w:hAnsi="Aptos" w:cs="Arial"/>
          <w:sz w:val="20"/>
        </w:rPr>
        <w:t>définitive</w:t>
      </w:r>
      <w:r w:rsidRPr="005C3E12">
        <w:rPr>
          <w:rFonts w:ascii="Aptos" w:eastAsiaTheme="majorEastAsia" w:hAnsi="Aptos" w:cs="Arial"/>
          <w:sz w:val="20"/>
        </w:rPr>
        <w:t xml:space="preserve"> avec éventuellement constat des réserves. En cas de résultats non satisfaisants de la part du concessionnaire, le musée pourra proposer d’effectuer une nouvelle recette technique qui sera supportée financièrement par le concessionnaire.  </w:t>
      </w:r>
    </w:p>
    <w:p w14:paraId="1E98C6DD" w14:textId="77777777" w:rsidR="00524019" w:rsidRPr="005C3E12" w:rsidRDefault="00524019" w:rsidP="00524019">
      <w:pPr>
        <w:spacing w:after="0"/>
        <w:rPr>
          <w:rFonts w:ascii="Aptos" w:eastAsiaTheme="majorEastAsia" w:hAnsi="Aptos" w:cs="Arial"/>
          <w:sz w:val="20"/>
        </w:rPr>
      </w:pPr>
    </w:p>
    <w:p w14:paraId="6611D018" w14:textId="77777777" w:rsidR="008D3DF8" w:rsidRPr="005C3E12" w:rsidRDefault="008D3DF8" w:rsidP="00524019">
      <w:pPr>
        <w:spacing w:after="0"/>
        <w:rPr>
          <w:rFonts w:ascii="Aptos" w:eastAsiaTheme="majorEastAsia" w:hAnsi="Aptos" w:cs="Arial"/>
          <w:sz w:val="20"/>
        </w:rPr>
      </w:pPr>
      <w:r w:rsidRPr="005C3E12">
        <w:rPr>
          <w:rFonts w:ascii="Aptos" w:eastAsiaTheme="majorEastAsia" w:hAnsi="Aptos" w:cs="Arial"/>
          <w:sz w:val="20"/>
        </w:rPr>
        <w:t>Dès que l’ensemble des prestations de fourniture et mise en œuvre sera conforme en totalité à la concession, le musée fera établir les procès-verbaux de réception définitive.</w:t>
      </w:r>
    </w:p>
    <w:p w14:paraId="54691151" w14:textId="77777777" w:rsidR="008D3DF8" w:rsidRPr="005C3E12" w:rsidRDefault="008D3DF8" w:rsidP="00524019">
      <w:pPr>
        <w:spacing w:after="0"/>
        <w:rPr>
          <w:rFonts w:ascii="Aptos" w:eastAsiaTheme="majorEastAsia" w:hAnsi="Aptos" w:cs="Arial"/>
          <w:sz w:val="20"/>
        </w:rPr>
      </w:pPr>
      <w:r w:rsidRPr="005C3E12">
        <w:rPr>
          <w:rFonts w:ascii="Aptos" w:eastAsiaTheme="majorEastAsia" w:hAnsi="Aptos" w:cs="Arial"/>
          <w:sz w:val="20"/>
        </w:rPr>
        <w:t>Elle aura lieu après 30 jours ouvrables successifs de fonctionnement sans anomalie</w:t>
      </w:r>
      <w:r w:rsidR="00A25774" w:rsidRPr="005C3E12">
        <w:rPr>
          <w:rFonts w:ascii="Aptos" w:eastAsiaTheme="majorEastAsia" w:hAnsi="Aptos" w:cs="Arial"/>
          <w:sz w:val="20"/>
        </w:rPr>
        <w:t xml:space="preserve"> lors de la phase d’exploitation</w:t>
      </w:r>
      <w:r w:rsidRPr="005C3E12">
        <w:rPr>
          <w:rFonts w:ascii="Aptos" w:eastAsiaTheme="majorEastAsia" w:hAnsi="Aptos" w:cs="Arial"/>
          <w:sz w:val="20"/>
        </w:rPr>
        <w:t>, à la condition que toutes les réserves aient</w:t>
      </w:r>
      <w:r w:rsidR="00CF6C37" w:rsidRPr="005C3E12">
        <w:rPr>
          <w:rFonts w:ascii="Aptos" w:eastAsiaTheme="majorEastAsia" w:hAnsi="Aptos" w:cs="Arial"/>
          <w:sz w:val="20"/>
        </w:rPr>
        <w:t xml:space="preserve"> été levées sans préjudice des </w:t>
      </w:r>
      <w:r w:rsidR="00F41AD0" w:rsidRPr="005C3E12">
        <w:rPr>
          <w:rFonts w:ascii="Aptos" w:eastAsiaTheme="majorEastAsia" w:hAnsi="Aptos" w:cs="Arial"/>
          <w:sz w:val="20"/>
        </w:rPr>
        <w:t>pénalités</w:t>
      </w:r>
      <w:r w:rsidRPr="005C3E12">
        <w:rPr>
          <w:rFonts w:ascii="Aptos" w:eastAsiaTheme="majorEastAsia" w:hAnsi="Aptos" w:cs="Arial"/>
          <w:sz w:val="20"/>
        </w:rPr>
        <w:t xml:space="preserve"> prévues à l’article 1</w:t>
      </w:r>
      <w:r w:rsidR="00E416CD" w:rsidRPr="005C3E12">
        <w:rPr>
          <w:rFonts w:ascii="Aptos" w:eastAsiaTheme="majorEastAsia" w:hAnsi="Aptos" w:cs="Arial"/>
          <w:sz w:val="20"/>
        </w:rPr>
        <w:t>2</w:t>
      </w:r>
      <w:r w:rsidRPr="005C3E12">
        <w:rPr>
          <w:rFonts w:ascii="Aptos" w:eastAsiaTheme="majorEastAsia" w:hAnsi="Aptos" w:cs="Arial"/>
          <w:sz w:val="20"/>
        </w:rPr>
        <w:t>.1</w:t>
      </w:r>
      <w:r w:rsidR="00524019" w:rsidRPr="005C3E12">
        <w:rPr>
          <w:rFonts w:ascii="Aptos" w:eastAsiaTheme="majorEastAsia" w:hAnsi="Aptos" w:cs="Arial"/>
          <w:sz w:val="20"/>
        </w:rPr>
        <w:t xml:space="preserve"> du présent contrat</w:t>
      </w:r>
      <w:r w:rsidRPr="005C3E12">
        <w:rPr>
          <w:rFonts w:ascii="Aptos" w:eastAsiaTheme="majorEastAsia" w:hAnsi="Aptos" w:cs="Arial"/>
          <w:sz w:val="20"/>
        </w:rPr>
        <w:t>. Toutes modifications de logiciel ou de matériel pourront entraîner la réinitialisation de cette période de 30 jours.</w:t>
      </w:r>
    </w:p>
    <w:p w14:paraId="5DCA4024" w14:textId="77777777" w:rsidR="00CF6C37" w:rsidRPr="005C3E12" w:rsidRDefault="00CF6C37" w:rsidP="00524019">
      <w:pPr>
        <w:spacing w:after="0"/>
        <w:rPr>
          <w:rFonts w:ascii="Aptos" w:eastAsiaTheme="majorEastAsia" w:hAnsi="Aptos" w:cs="Arial"/>
          <w:sz w:val="20"/>
        </w:rPr>
      </w:pPr>
    </w:p>
    <w:p w14:paraId="330B9E9D" w14:textId="77777777" w:rsidR="00CF6C37" w:rsidRPr="005C3E12" w:rsidRDefault="00CF6C37" w:rsidP="00524019">
      <w:pPr>
        <w:spacing w:after="0"/>
        <w:rPr>
          <w:rFonts w:ascii="Aptos" w:eastAsiaTheme="majorEastAsia" w:hAnsi="Aptos" w:cs="Arial"/>
          <w:sz w:val="20"/>
        </w:rPr>
      </w:pPr>
    </w:p>
    <w:p w14:paraId="5FD0B856" w14:textId="77777777" w:rsidR="008D3DF8" w:rsidRPr="005C3E12" w:rsidRDefault="006E0429" w:rsidP="00524019">
      <w:pPr>
        <w:pStyle w:val="Titre1"/>
        <w:rPr>
          <w:rFonts w:ascii="Aptos" w:hAnsi="Aptos"/>
        </w:rPr>
      </w:pPr>
      <w:bookmarkStart w:id="59" w:name="_Toc94862413"/>
      <w:r w:rsidRPr="005C3E12">
        <w:rPr>
          <w:rFonts w:ascii="Aptos" w:hAnsi="Aptos"/>
        </w:rPr>
        <w:t>A</w:t>
      </w:r>
      <w:r w:rsidR="00524019" w:rsidRPr="005C3E12">
        <w:rPr>
          <w:rFonts w:ascii="Aptos" w:hAnsi="Aptos"/>
        </w:rPr>
        <w:t>RTICLE 9 – CONDITIONS FINANCIERES</w:t>
      </w:r>
      <w:bookmarkEnd w:id="59"/>
      <w:r w:rsidR="00524019" w:rsidRPr="005C3E12">
        <w:rPr>
          <w:rFonts w:ascii="Aptos" w:hAnsi="Aptos"/>
        </w:rPr>
        <w:t xml:space="preserve"> </w:t>
      </w:r>
    </w:p>
    <w:p w14:paraId="653CAA22" w14:textId="77777777" w:rsidR="00524019" w:rsidRPr="005C3E12" w:rsidRDefault="00524019" w:rsidP="00524019">
      <w:pPr>
        <w:spacing w:after="0"/>
        <w:rPr>
          <w:rFonts w:ascii="Aptos" w:hAnsi="Aptos"/>
        </w:rPr>
      </w:pPr>
    </w:p>
    <w:p w14:paraId="6357D3F5" w14:textId="77777777" w:rsidR="008D3DF8" w:rsidRPr="005C3E12" w:rsidRDefault="00524019" w:rsidP="00524019">
      <w:pPr>
        <w:pStyle w:val="Titre2"/>
        <w:rPr>
          <w:rFonts w:ascii="Aptos" w:hAnsi="Aptos"/>
        </w:rPr>
      </w:pPr>
      <w:bookmarkStart w:id="60" w:name="_Toc94862414"/>
      <w:r w:rsidRPr="005C3E12">
        <w:rPr>
          <w:rFonts w:ascii="Aptos" w:hAnsi="Aptos"/>
        </w:rPr>
        <w:t>9</w:t>
      </w:r>
      <w:r w:rsidR="006E0429" w:rsidRPr="005C3E12">
        <w:rPr>
          <w:rFonts w:ascii="Aptos" w:hAnsi="Aptos"/>
        </w:rPr>
        <w:t xml:space="preserve">.1 </w:t>
      </w:r>
      <w:r w:rsidR="00BD5DA7" w:rsidRPr="005C3E12">
        <w:rPr>
          <w:rFonts w:ascii="Aptos" w:hAnsi="Aptos"/>
        </w:rPr>
        <w:t xml:space="preserve">Tarifs </w:t>
      </w:r>
      <w:r w:rsidR="00850E5A" w:rsidRPr="005C3E12">
        <w:rPr>
          <w:rFonts w:ascii="Aptos" w:hAnsi="Aptos"/>
        </w:rPr>
        <w:t xml:space="preserve">applicables aux usagers </w:t>
      </w:r>
      <w:r w:rsidR="00BD5DA7" w:rsidRPr="005C3E12">
        <w:rPr>
          <w:rFonts w:ascii="Aptos" w:hAnsi="Aptos"/>
        </w:rPr>
        <w:t>et encaissement des recettes</w:t>
      </w:r>
      <w:bookmarkEnd w:id="60"/>
    </w:p>
    <w:p w14:paraId="3B6B56A4" w14:textId="77777777" w:rsidR="00524019" w:rsidRPr="005C3E12" w:rsidRDefault="00524019" w:rsidP="00524019">
      <w:pPr>
        <w:spacing w:after="0"/>
        <w:rPr>
          <w:rFonts w:ascii="Aptos" w:hAnsi="Aptos"/>
        </w:rPr>
      </w:pPr>
    </w:p>
    <w:p w14:paraId="1FE795FD" w14:textId="77777777" w:rsidR="00BD5DA7" w:rsidRPr="005C3E12" w:rsidRDefault="00524019" w:rsidP="00524019">
      <w:pPr>
        <w:pStyle w:val="Titre3"/>
        <w:rPr>
          <w:rFonts w:ascii="Aptos" w:hAnsi="Aptos"/>
        </w:rPr>
      </w:pPr>
      <w:bookmarkStart w:id="61" w:name="_Toc94862415"/>
      <w:r w:rsidRPr="005C3E12">
        <w:rPr>
          <w:rFonts w:ascii="Aptos" w:hAnsi="Aptos"/>
        </w:rPr>
        <w:t>9</w:t>
      </w:r>
      <w:r w:rsidR="006E0429" w:rsidRPr="005C3E12">
        <w:rPr>
          <w:rFonts w:ascii="Aptos" w:hAnsi="Aptos"/>
        </w:rPr>
        <w:t xml:space="preserve">.1.1 </w:t>
      </w:r>
      <w:r w:rsidR="00BD5DA7" w:rsidRPr="005C3E12">
        <w:rPr>
          <w:rFonts w:ascii="Aptos" w:hAnsi="Aptos"/>
        </w:rPr>
        <w:t>Tarifs applicables</w:t>
      </w:r>
      <w:bookmarkEnd w:id="61"/>
    </w:p>
    <w:p w14:paraId="1271DE89" w14:textId="77777777" w:rsidR="00524019" w:rsidRPr="005C3E12" w:rsidRDefault="00524019" w:rsidP="00524019">
      <w:pPr>
        <w:spacing w:after="0"/>
        <w:rPr>
          <w:rFonts w:ascii="Aptos" w:hAnsi="Aptos"/>
        </w:rPr>
      </w:pPr>
    </w:p>
    <w:p w14:paraId="3572D628" w14:textId="77777777" w:rsidR="00BD5DA7" w:rsidRPr="005C3E12" w:rsidRDefault="00BD5DA7" w:rsidP="00524019">
      <w:pPr>
        <w:spacing w:after="0"/>
        <w:rPr>
          <w:rFonts w:ascii="Aptos" w:hAnsi="Aptos" w:cs="Arial"/>
          <w:sz w:val="20"/>
        </w:rPr>
      </w:pPr>
      <w:r w:rsidRPr="005C3E12">
        <w:rPr>
          <w:rFonts w:ascii="Aptos" w:hAnsi="Aptos" w:cs="Arial"/>
          <w:sz w:val="20"/>
        </w:rPr>
        <w:t>Les contenus seront mis à disposition des publics aux tarifs suivants :</w:t>
      </w:r>
    </w:p>
    <w:p w14:paraId="118E92B4" w14:textId="77777777" w:rsidR="00BD5DA7" w:rsidRPr="00D162D7" w:rsidRDefault="00BD5DA7" w:rsidP="009E12CF">
      <w:pPr>
        <w:pStyle w:val="Paragraphedeliste"/>
        <w:numPr>
          <w:ilvl w:val="0"/>
          <w:numId w:val="14"/>
        </w:numPr>
        <w:spacing w:after="0"/>
        <w:ind w:left="284" w:hanging="284"/>
        <w:rPr>
          <w:rFonts w:ascii="Aptos" w:hAnsi="Aptos" w:cs="Arial"/>
          <w:sz w:val="20"/>
        </w:rPr>
      </w:pPr>
      <w:r w:rsidRPr="00D162D7">
        <w:rPr>
          <w:rFonts w:ascii="Aptos" w:hAnsi="Aptos" w:cs="Arial"/>
          <w:sz w:val="20"/>
        </w:rPr>
        <w:t>5 (cinq) euros par guide multimédia loué à tarif plein</w:t>
      </w:r>
      <w:r w:rsidR="00524019" w:rsidRPr="00D162D7">
        <w:rPr>
          <w:rFonts w:ascii="Aptos" w:hAnsi="Aptos" w:cs="Arial"/>
          <w:sz w:val="20"/>
        </w:rPr>
        <w:t> ;</w:t>
      </w:r>
    </w:p>
    <w:p w14:paraId="7993FFE4" w14:textId="63937D0A" w:rsidR="00F27495" w:rsidRPr="005C3E12" w:rsidRDefault="00BD5DA7" w:rsidP="009E12CF">
      <w:pPr>
        <w:pStyle w:val="Paragraphedeliste"/>
        <w:numPr>
          <w:ilvl w:val="0"/>
          <w:numId w:val="14"/>
        </w:numPr>
        <w:spacing w:after="0"/>
        <w:ind w:left="284" w:hanging="284"/>
        <w:rPr>
          <w:rFonts w:ascii="Aptos" w:hAnsi="Aptos" w:cs="Arial"/>
          <w:sz w:val="20"/>
        </w:rPr>
      </w:pPr>
      <w:r w:rsidRPr="00D162D7">
        <w:rPr>
          <w:rFonts w:ascii="Aptos" w:hAnsi="Aptos" w:cs="Arial"/>
          <w:sz w:val="20"/>
        </w:rPr>
        <w:t xml:space="preserve">3 (trois) euros par guide </w:t>
      </w:r>
      <w:r w:rsidR="00524019" w:rsidRPr="00D162D7">
        <w:rPr>
          <w:rFonts w:ascii="Aptos" w:hAnsi="Aptos" w:cs="Arial"/>
          <w:sz w:val="20"/>
        </w:rPr>
        <w:t>multimédia loué à tarif réduit</w:t>
      </w:r>
      <w:r w:rsidR="00524019" w:rsidRPr="005C3E12">
        <w:rPr>
          <w:rFonts w:ascii="Aptos" w:hAnsi="Aptos" w:cs="Arial"/>
          <w:sz w:val="20"/>
        </w:rPr>
        <w:t>. L</w:t>
      </w:r>
      <w:r w:rsidRPr="005C3E12">
        <w:rPr>
          <w:rFonts w:ascii="Aptos" w:hAnsi="Aptos" w:cs="Arial"/>
          <w:sz w:val="20"/>
        </w:rPr>
        <w:t>es bén</w:t>
      </w:r>
      <w:r w:rsidR="00D83434" w:rsidRPr="005C3E12">
        <w:rPr>
          <w:rFonts w:ascii="Aptos" w:hAnsi="Aptos" w:cs="Arial"/>
          <w:sz w:val="20"/>
        </w:rPr>
        <w:t>éficiaires du tarif réduit sont</w:t>
      </w:r>
      <w:r w:rsidRPr="005C3E12">
        <w:rPr>
          <w:rFonts w:ascii="Aptos" w:hAnsi="Aptos" w:cs="Arial"/>
          <w:sz w:val="20"/>
        </w:rPr>
        <w:t xml:space="preserve">: les </w:t>
      </w:r>
      <w:r w:rsidR="00590BD2">
        <w:rPr>
          <w:rFonts w:ascii="Aptos" w:hAnsi="Aptos" w:cs="Arial"/>
          <w:sz w:val="20"/>
        </w:rPr>
        <w:t>enfant</w:t>
      </w:r>
      <w:r w:rsidR="00D162D7">
        <w:rPr>
          <w:rFonts w:ascii="Aptos" w:hAnsi="Aptos" w:cs="Arial"/>
          <w:sz w:val="20"/>
        </w:rPr>
        <w:t>s</w:t>
      </w:r>
      <w:r w:rsidR="00590BD2">
        <w:rPr>
          <w:rFonts w:ascii="Aptos" w:hAnsi="Aptos" w:cs="Arial"/>
          <w:sz w:val="20"/>
        </w:rPr>
        <w:t xml:space="preserve"> de moins de 18 ans, </w:t>
      </w:r>
      <w:r w:rsidR="00524019" w:rsidRPr="005C3E12">
        <w:rPr>
          <w:rFonts w:ascii="Aptos" w:hAnsi="Aptos" w:cs="Arial"/>
          <w:sz w:val="20"/>
        </w:rPr>
        <w:t xml:space="preserve">personnes âgées de </w:t>
      </w:r>
      <w:r w:rsidRPr="005C3E12">
        <w:rPr>
          <w:rFonts w:ascii="Aptos" w:hAnsi="Aptos" w:cs="Arial"/>
          <w:sz w:val="20"/>
        </w:rPr>
        <w:t>moins de</w:t>
      </w:r>
      <w:r w:rsidR="00590BD2">
        <w:rPr>
          <w:rFonts w:ascii="Aptos" w:hAnsi="Aptos" w:cs="Arial"/>
          <w:sz w:val="20"/>
        </w:rPr>
        <w:t xml:space="preserve"> </w:t>
      </w:r>
      <w:r w:rsidRPr="005C3E12">
        <w:rPr>
          <w:rFonts w:ascii="Aptos" w:hAnsi="Aptos" w:cs="Arial"/>
          <w:sz w:val="20"/>
        </w:rPr>
        <w:t>26 ans</w:t>
      </w:r>
      <w:r w:rsidR="00590BD2">
        <w:rPr>
          <w:rFonts w:ascii="Aptos" w:hAnsi="Aptos" w:cs="Arial"/>
          <w:sz w:val="20"/>
        </w:rPr>
        <w:t xml:space="preserve"> résidents des pays de l’Espace Economique européen</w:t>
      </w:r>
      <w:r w:rsidRPr="005C3E12">
        <w:rPr>
          <w:rFonts w:ascii="Aptos" w:hAnsi="Aptos" w:cs="Arial"/>
          <w:sz w:val="20"/>
        </w:rPr>
        <w:t>,</w:t>
      </w:r>
      <w:r w:rsidR="00D162D7">
        <w:rPr>
          <w:rFonts w:ascii="Aptos" w:hAnsi="Aptos" w:cs="Arial"/>
          <w:sz w:val="20"/>
        </w:rPr>
        <w:t xml:space="preserve"> </w:t>
      </w:r>
      <w:r w:rsidR="00E02562">
        <w:rPr>
          <w:rFonts w:ascii="Aptos" w:hAnsi="Aptos" w:cs="Arial"/>
          <w:sz w:val="20"/>
        </w:rPr>
        <w:t xml:space="preserve">les détenteurs du </w:t>
      </w:r>
      <w:proofErr w:type="spellStart"/>
      <w:r w:rsidR="00E02562" w:rsidRPr="00E02562">
        <w:rPr>
          <w:rFonts w:ascii="Aptos" w:hAnsi="Aptos" w:cs="Arial"/>
          <w:sz w:val="20"/>
        </w:rPr>
        <w:t>Pass</w:t>
      </w:r>
      <w:proofErr w:type="spellEnd"/>
      <w:r w:rsidR="00E02562" w:rsidRPr="00E02562">
        <w:rPr>
          <w:rFonts w:ascii="Aptos" w:hAnsi="Aptos" w:cs="Arial"/>
          <w:sz w:val="20"/>
        </w:rPr>
        <w:t xml:space="preserve"> Education</w:t>
      </w:r>
      <w:r w:rsidR="00E02562">
        <w:rPr>
          <w:rFonts w:ascii="Aptos" w:hAnsi="Aptos" w:cs="Arial"/>
          <w:sz w:val="20"/>
        </w:rPr>
        <w:t>, l</w:t>
      </w:r>
      <w:r w:rsidR="00E02562" w:rsidRPr="00E02562">
        <w:rPr>
          <w:rFonts w:ascii="Aptos" w:hAnsi="Aptos" w:cs="Arial"/>
          <w:sz w:val="20"/>
        </w:rPr>
        <w:t>es étudiants d’un établissement d’enseignement supérieur français</w:t>
      </w:r>
      <w:r w:rsidR="00E02562">
        <w:rPr>
          <w:rFonts w:ascii="Aptos" w:hAnsi="Aptos" w:cs="Arial"/>
          <w:sz w:val="20"/>
        </w:rPr>
        <w:t>,</w:t>
      </w:r>
      <w:r w:rsidRPr="005C3E12">
        <w:rPr>
          <w:rFonts w:ascii="Aptos" w:hAnsi="Aptos" w:cs="Arial"/>
          <w:sz w:val="20"/>
        </w:rPr>
        <w:t xml:space="preserve"> les bénéficiaires de minima sociaux, les demandeurs d’emploi, les adhérents titulaires d’un </w:t>
      </w:r>
      <w:proofErr w:type="spellStart"/>
      <w:r w:rsidR="006C6B6F">
        <w:rPr>
          <w:rFonts w:ascii="Aptos" w:hAnsi="Aptos" w:cs="Arial"/>
          <w:sz w:val="20"/>
        </w:rPr>
        <w:t>P</w:t>
      </w:r>
      <w:r w:rsidRPr="005C3E12">
        <w:rPr>
          <w:rFonts w:ascii="Aptos" w:hAnsi="Aptos" w:cs="Arial"/>
          <w:sz w:val="20"/>
        </w:rPr>
        <w:t>ass</w:t>
      </w:r>
      <w:proofErr w:type="spellEnd"/>
      <w:r w:rsidRPr="005C3E12">
        <w:rPr>
          <w:rFonts w:ascii="Aptos" w:hAnsi="Aptos" w:cs="Arial"/>
          <w:sz w:val="20"/>
        </w:rPr>
        <w:t xml:space="preserve"> quai Branly - Jacques Chirac, les amis du musée du quai Branly - Jacques Chirac, les titulaires de la carte famille nombreuse, les personnels du musée le visitant pendant leur temps de loisir</w:t>
      </w:r>
      <w:r w:rsidR="00524019" w:rsidRPr="005C3E12">
        <w:rPr>
          <w:rFonts w:ascii="Aptos" w:hAnsi="Aptos" w:cs="Arial"/>
          <w:sz w:val="20"/>
        </w:rPr>
        <w:t>.</w:t>
      </w:r>
      <w:r w:rsidR="00F27495" w:rsidRPr="005C3E12">
        <w:rPr>
          <w:rFonts w:ascii="Aptos" w:hAnsi="Aptos" w:cs="Arial"/>
          <w:sz w:val="20"/>
        </w:rPr>
        <w:t xml:space="preserve"> </w:t>
      </w:r>
    </w:p>
    <w:p w14:paraId="54337BD2" w14:textId="5EF9B1EA" w:rsidR="00524019" w:rsidRPr="005C3E12" w:rsidRDefault="00BD5DA7" w:rsidP="000D651C">
      <w:pPr>
        <w:pStyle w:val="Paragraphedeliste"/>
        <w:spacing w:after="0"/>
        <w:ind w:left="284"/>
        <w:rPr>
          <w:rFonts w:ascii="Aptos" w:hAnsi="Aptos" w:cs="Arial"/>
          <w:sz w:val="20"/>
        </w:rPr>
      </w:pPr>
      <w:r w:rsidRPr="005C3E12">
        <w:rPr>
          <w:rFonts w:ascii="Aptos" w:hAnsi="Aptos" w:cs="Arial"/>
          <w:sz w:val="20"/>
        </w:rPr>
        <w:t xml:space="preserve">Les </w:t>
      </w:r>
      <w:r w:rsidR="00F27495" w:rsidRPr="005C3E12">
        <w:rPr>
          <w:rFonts w:ascii="Aptos" w:hAnsi="Aptos" w:cs="Arial"/>
          <w:sz w:val="20"/>
        </w:rPr>
        <w:t xml:space="preserve">éventuels </w:t>
      </w:r>
      <w:r w:rsidRPr="005C3E12">
        <w:rPr>
          <w:rFonts w:ascii="Aptos" w:hAnsi="Aptos" w:cs="Arial"/>
          <w:sz w:val="20"/>
        </w:rPr>
        <w:t>contenus téléchargés sur Int</w:t>
      </w:r>
      <w:r w:rsidR="00524019" w:rsidRPr="005C3E12">
        <w:rPr>
          <w:rFonts w:ascii="Aptos" w:hAnsi="Aptos" w:cs="Arial"/>
          <w:sz w:val="20"/>
        </w:rPr>
        <w:t xml:space="preserve">ernet seront vendus au prix de </w:t>
      </w:r>
      <w:r w:rsidR="009420E9" w:rsidRPr="005C3E12">
        <w:rPr>
          <w:rFonts w:ascii="Aptos" w:hAnsi="Aptos" w:cs="Arial"/>
          <w:sz w:val="20"/>
        </w:rPr>
        <w:t>2,99</w:t>
      </w:r>
      <w:r w:rsidR="00524019" w:rsidRPr="005C3E12">
        <w:rPr>
          <w:rFonts w:ascii="Aptos" w:hAnsi="Aptos" w:cs="Arial"/>
          <w:sz w:val="20"/>
        </w:rPr>
        <w:t xml:space="preserve"> €</w:t>
      </w:r>
      <w:r w:rsidRPr="005C3E12">
        <w:rPr>
          <w:rFonts w:ascii="Aptos" w:hAnsi="Aptos" w:cs="Arial"/>
          <w:sz w:val="20"/>
        </w:rPr>
        <w:t xml:space="preserve"> (</w:t>
      </w:r>
      <w:r w:rsidR="009420E9" w:rsidRPr="005C3E12">
        <w:rPr>
          <w:rFonts w:ascii="Aptos" w:hAnsi="Aptos" w:cs="Arial"/>
          <w:sz w:val="20"/>
        </w:rPr>
        <w:t>deux euro</w:t>
      </w:r>
      <w:r w:rsidRPr="005C3E12">
        <w:rPr>
          <w:rFonts w:ascii="Aptos" w:hAnsi="Aptos" w:cs="Arial"/>
          <w:sz w:val="20"/>
        </w:rPr>
        <w:t>s</w:t>
      </w:r>
      <w:r w:rsidR="00524019" w:rsidRPr="005C3E12">
        <w:rPr>
          <w:rFonts w:ascii="Aptos" w:hAnsi="Aptos" w:cs="Arial"/>
          <w:sz w:val="20"/>
        </w:rPr>
        <w:t xml:space="preserve"> et </w:t>
      </w:r>
      <w:r w:rsidR="009420E9" w:rsidRPr="005C3E12">
        <w:rPr>
          <w:rFonts w:ascii="Aptos" w:hAnsi="Aptos" w:cs="Arial"/>
          <w:sz w:val="20"/>
        </w:rPr>
        <w:t>quatre-vingt-dix-neuf</w:t>
      </w:r>
      <w:r w:rsidR="00524019" w:rsidRPr="005C3E12">
        <w:rPr>
          <w:rFonts w:ascii="Aptos" w:hAnsi="Aptos" w:cs="Arial"/>
          <w:sz w:val="20"/>
        </w:rPr>
        <w:t xml:space="preserve"> centimes</w:t>
      </w:r>
      <w:r w:rsidRPr="005C3E12">
        <w:rPr>
          <w:rFonts w:ascii="Aptos" w:hAnsi="Aptos" w:cs="Arial"/>
          <w:sz w:val="20"/>
        </w:rPr>
        <w:t xml:space="preserve">). </w:t>
      </w:r>
    </w:p>
    <w:p w14:paraId="72D4122C" w14:textId="3A198236" w:rsidR="00E62E3C" w:rsidRPr="005C3E12" w:rsidRDefault="00D83434" w:rsidP="00524019">
      <w:pPr>
        <w:spacing w:after="0"/>
        <w:rPr>
          <w:rFonts w:ascii="Aptos" w:hAnsi="Aptos" w:cs="Arial"/>
          <w:sz w:val="20"/>
        </w:rPr>
      </w:pPr>
      <w:r w:rsidRPr="005C3E12">
        <w:rPr>
          <w:rFonts w:ascii="Aptos" w:hAnsi="Aptos" w:cs="Arial"/>
          <w:sz w:val="20"/>
        </w:rPr>
        <w:t>Des codes promotionnels</w:t>
      </w:r>
      <w:r w:rsidR="00E62E3C" w:rsidRPr="005C3E12">
        <w:rPr>
          <w:rFonts w:ascii="Aptos" w:hAnsi="Aptos" w:cs="Arial"/>
          <w:sz w:val="20"/>
        </w:rPr>
        <w:t xml:space="preserve"> à utilisation interne pour le concédant, notamment lors d’événements</w:t>
      </w:r>
      <w:r w:rsidR="000F6B40" w:rsidRPr="005C3E12">
        <w:rPr>
          <w:rFonts w:ascii="Aptos" w:hAnsi="Aptos" w:cs="Arial"/>
          <w:sz w:val="20"/>
        </w:rPr>
        <w:t xml:space="preserve"> organisés par celui-ci</w:t>
      </w:r>
      <w:r w:rsidR="00E62E3C" w:rsidRPr="005C3E12">
        <w:rPr>
          <w:rFonts w:ascii="Aptos" w:hAnsi="Aptos" w:cs="Arial"/>
          <w:sz w:val="20"/>
        </w:rPr>
        <w:t>, pourront être fournis par le concessionnaire.</w:t>
      </w:r>
    </w:p>
    <w:p w14:paraId="1DD95FF8" w14:textId="70A7AE84" w:rsidR="00FA3E6F" w:rsidRDefault="00FA3E6F" w:rsidP="00F27495">
      <w:pPr>
        <w:spacing w:after="0"/>
        <w:rPr>
          <w:rFonts w:ascii="Aptos" w:hAnsi="Aptos" w:cs="Arial"/>
          <w:sz w:val="20"/>
        </w:rPr>
      </w:pPr>
      <w:r>
        <w:rPr>
          <w:rFonts w:ascii="Aptos" w:hAnsi="Aptos" w:cs="Arial"/>
          <w:sz w:val="20"/>
        </w:rPr>
        <w:lastRenderedPageBreak/>
        <w:t xml:space="preserve">Ces tarifs sont susceptibles d’être modifiés par le concédant durant la concession. </w:t>
      </w:r>
    </w:p>
    <w:p w14:paraId="24ED54D8" w14:textId="10C44F37" w:rsidR="00FA3E6F" w:rsidRDefault="00BD5DA7" w:rsidP="00F27495">
      <w:pPr>
        <w:spacing w:after="0"/>
        <w:rPr>
          <w:rFonts w:ascii="Aptos" w:hAnsi="Aptos" w:cs="Arial"/>
          <w:sz w:val="20"/>
        </w:rPr>
      </w:pPr>
      <w:r w:rsidRPr="005C3E12">
        <w:rPr>
          <w:rFonts w:ascii="Aptos" w:hAnsi="Aptos" w:cs="Arial"/>
          <w:sz w:val="20"/>
        </w:rPr>
        <w:t>Les appareils seront loués gratuitement aux personnes en situation de handicap et à leur accompagnateur</w:t>
      </w:r>
      <w:r w:rsidR="00FA3E6F">
        <w:rPr>
          <w:rFonts w:ascii="Aptos" w:hAnsi="Aptos" w:cs="Arial"/>
          <w:sz w:val="20"/>
        </w:rPr>
        <w:t>.</w:t>
      </w:r>
      <w:r w:rsidR="00FA3E6F" w:rsidRPr="005C3E12">
        <w:rPr>
          <w:rFonts w:ascii="Aptos" w:hAnsi="Aptos" w:cs="Arial"/>
          <w:sz w:val="20"/>
        </w:rPr>
        <w:t xml:space="preserve"> </w:t>
      </w:r>
    </w:p>
    <w:p w14:paraId="525488D1" w14:textId="77777777" w:rsidR="00FA3E6F" w:rsidRDefault="00FA3E6F" w:rsidP="00F27495">
      <w:pPr>
        <w:spacing w:after="0"/>
        <w:rPr>
          <w:rFonts w:ascii="Aptos" w:hAnsi="Aptos" w:cs="Arial"/>
          <w:sz w:val="20"/>
        </w:rPr>
      </w:pPr>
    </w:p>
    <w:p w14:paraId="74EF5172" w14:textId="2271D840" w:rsidR="00F27495" w:rsidRPr="005C3E12" w:rsidRDefault="00FA3E6F" w:rsidP="00F27495">
      <w:pPr>
        <w:spacing w:after="0"/>
        <w:rPr>
          <w:rFonts w:ascii="Aptos" w:eastAsiaTheme="majorEastAsia" w:hAnsi="Aptos" w:cs="Arial"/>
          <w:sz w:val="20"/>
        </w:rPr>
      </w:pPr>
      <w:r>
        <w:rPr>
          <w:rFonts w:ascii="Aptos" w:hAnsi="Aptos" w:cs="Arial"/>
          <w:sz w:val="20"/>
        </w:rPr>
        <w:t xml:space="preserve"> Dans le cadre de l’exercice de leurs fonctions </w:t>
      </w:r>
      <w:r w:rsidRPr="005C3E12">
        <w:rPr>
          <w:rFonts w:ascii="Aptos" w:eastAsiaTheme="majorEastAsia" w:hAnsi="Aptos" w:cs="Arial"/>
          <w:sz w:val="20"/>
        </w:rPr>
        <w:t>(formations, vérification du parcours</w:t>
      </w:r>
      <w:r>
        <w:rPr>
          <w:rFonts w:ascii="Aptos" w:eastAsiaTheme="majorEastAsia" w:hAnsi="Aptos" w:cs="Arial"/>
          <w:sz w:val="20"/>
        </w:rPr>
        <w:t xml:space="preserve"> …</w:t>
      </w:r>
      <w:r w:rsidRPr="005C3E12">
        <w:rPr>
          <w:rFonts w:ascii="Aptos" w:eastAsiaTheme="majorEastAsia" w:hAnsi="Aptos" w:cs="Arial"/>
          <w:sz w:val="20"/>
        </w:rPr>
        <w:t>)</w:t>
      </w:r>
      <w:r>
        <w:rPr>
          <w:rFonts w:ascii="Aptos" w:eastAsiaTheme="majorEastAsia" w:hAnsi="Aptos" w:cs="Arial"/>
          <w:sz w:val="20"/>
        </w:rPr>
        <w:t xml:space="preserve">, et </w:t>
      </w:r>
      <w:r w:rsidRPr="005C3E12">
        <w:rPr>
          <w:rFonts w:ascii="Aptos" w:eastAsiaTheme="majorEastAsia" w:hAnsi="Aptos" w:cs="Arial"/>
          <w:sz w:val="20"/>
        </w:rPr>
        <w:t>sur présentation de leur badge professionnel</w:t>
      </w:r>
      <w:r>
        <w:rPr>
          <w:rFonts w:ascii="Aptos" w:hAnsi="Aptos" w:cs="Arial"/>
          <w:sz w:val="20"/>
        </w:rPr>
        <w:t xml:space="preserve">, </w:t>
      </w:r>
      <w:r w:rsidR="00BD5DA7" w:rsidRPr="005C3E12">
        <w:rPr>
          <w:rFonts w:ascii="Aptos" w:hAnsi="Aptos" w:cs="Arial"/>
          <w:sz w:val="20"/>
        </w:rPr>
        <w:t xml:space="preserve"> </w:t>
      </w:r>
      <w:r>
        <w:rPr>
          <w:rFonts w:ascii="Aptos" w:hAnsi="Aptos" w:cs="Arial"/>
          <w:sz w:val="20"/>
        </w:rPr>
        <w:t xml:space="preserve">les </w:t>
      </w:r>
      <w:r w:rsidR="00BD5DA7" w:rsidRPr="005C3E12">
        <w:rPr>
          <w:rFonts w:ascii="Aptos" w:hAnsi="Aptos" w:cs="Arial"/>
          <w:sz w:val="20"/>
        </w:rPr>
        <w:t>agents du concédant</w:t>
      </w:r>
      <w:r w:rsidR="00590BD2">
        <w:rPr>
          <w:rFonts w:ascii="Aptos" w:hAnsi="Aptos" w:cs="Arial"/>
          <w:sz w:val="20"/>
        </w:rPr>
        <w:t xml:space="preserve">, </w:t>
      </w:r>
      <w:r w:rsidR="00F27495" w:rsidRPr="005C3E12">
        <w:rPr>
          <w:rFonts w:ascii="Aptos" w:hAnsi="Aptos" w:cs="Arial"/>
          <w:sz w:val="20"/>
        </w:rPr>
        <w:t>du prestataire d’accueil et de sécurité</w:t>
      </w:r>
      <w:r w:rsidR="00BD5DA7" w:rsidRPr="005C3E12">
        <w:rPr>
          <w:rFonts w:ascii="Aptos" w:hAnsi="Aptos" w:cs="Arial"/>
          <w:sz w:val="20"/>
        </w:rPr>
        <w:t xml:space="preserve">, </w:t>
      </w:r>
      <w:r>
        <w:rPr>
          <w:rFonts w:ascii="Aptos" w:eastAsiaTheme="majorEastAsia" w:hAnsi="Aptos" w:cs="Arial"/>
          <w:sz w:val="20"/>
        </w:rPr>
        <w:t xml:space="preserve">pourront bénéficier d’audioguides. </w:t>
      </w:r>
    </w:p>
    <w:p w14:paraId="21C7BF16" w14:textId="77777777" w:rsidR="00524019" w:rsidRPr="005C3E12" w:rsidRDefault="00524019" w:rsidP="00524019">
      <w:pPr>
        <w:spacing w:after="0"/>
        <w:rPr>
          <w:rFonts w:ascii="Aptos" w:hAnsi="Aptos" w:cs="Arial"/>
          <w:sz w:val="20"/>
        </w:rPr>
      </w:pPr>
    </w:p>
    <w:p w14:paraId="06FA67DE" w14:textId="77777777" w:rsidR="00BD5DA7" w:rsidRPr="005C3E12" w:rsidRDefault="00524019" w:rsidP="00524019">
      <w:pPr>
        <w:pStyle w:val="Titre3"/>
        <w:rPr>
          <w:rFonts w:ascii="Aptos" w:hAnsi="Aptos"/>
        </w:rPr>
      </w:pPr>
      <w:bookmarkStart w:id="62" w:name="_Toc94862416"/>
      <w:r w:rsidRPr="005C3E12">
        <w:rPr>
          <w:rFonts w:ascii="Aptos" w:hAnsi="Aptos"/>
        </w:rPr>
        <w:t>9</w:t>
      </w:r>
      <w:r w:rsidR="006E0429" w:rsidRPr="005C3E12">
        <w:rPr>
          <w:rFonts w:ascii="Aptos" w:hAnsi="Aptos"/>
        </w:rPr>
        <w:t xml:space="preserve">.1.2 </w:t>
      </w:r>
      <w:r w:rsidR="00BD5DA7" w:rsidRPr="005C3E12">
        <w:rPr>
          <w:rFonts w:ascii="Aptos" w:hAnsi="Aptos"/>
        </w:rPr>
        <w:t>Encaissement des recettes</w:t>
      </w:r>
      <w:bookmarkEnd w:id="62"/>
    </w:p>
    <w:p w14:paraId="4F6F5DF4" w14:textId="77777777" w:rsidR="00524019" w:rsidRPr="005C3E12" w:rsidRDefault="00524019" w:rsidP="00524019">
      <w:pPr>
        <w:spacing w:after="0"/>
        <w:rPr>
          <w:rFonts w:ascii="Aptos" w:hAnsi="Aptos"/>
        </w:rPr>
      </w:pPr>
    </w:p>
    <w:p w14:paraId="7E743D38" w14:textId="77777777" w:rsidR="00BD5DA7" w:rsidRPr="005C3E12" w:rsidRDefault="00BD5DA7" w:rsidP="00524019">
      <w:pPr>
        <w:spacing w:after="0"/>
        <w:rPr>
          <w:rFonts w:ascii="Aptos" w:hAnsi="Aptos" w:cs="Arial"/>
          <w:sz w:val="20"/>
        </w:rPr>
      </w:pPr>
      <w:r w:rsidRPr="005C3E12">
        <w:rPr>
          <w:rFonts w:ascii="Aptos" w:hAnsi="Aptos" w:cs="Arial"/>
          <w:sz w:val="20"/>
        </w:rPr>
        <w:t>Les recettes provenant de la location d’audioguide</w:t>
      </w:r>
      <w:r w:rsidR="00524019" w:rsidRPr="005C3E12">
        <w:rPr>
          <w:rFonts w:ascii="Aptos" w:hAnsi="Aptos" w:cs="Arial"/>
          <w:sz w:val="20"/>
        </w:rPr>
        <w:t>s</w:t>
      </w:r>
      <w:r w:rsidRPr="005C3E12">
        <w:rPr>
          <w:rFonts w:ascii="Aptos" w:hAnsi="Aptos" w:cs="Arial"/>
          <w:sz w:val="20"/>
        </w:rPr>
        <w:t xml:space="preserve"> sont assimilées aux droits d’entrée et sont, par suite, exclues du champ d’application de la TVA.</w:t>
      </w:r>
    </w:p>
    <w:p w14:paraId="4C5D768B" w14:textId="77777777" w:rsidR="00524019" w:rsidRPr="005C3E12" w:rsidRDefault="00524019" w:rsidP="00524019">
      <w:pPr>
        <w:spacing w:after="0"/>
        <w:rPr>
          <w:rFonts w:ascii="Aptos" w:hAnsi="Aptos" w:cs="Arial"/>
          <w:sz w:val="20"/>
        </w:rPr>
      </w:pPr>
    </w:p>
    <w:p w14:paraId="38998D3C" w14:textId="04958351" w:rsidR="00BD5DA7" w:rsidRPr="005C3E12" w:rsidRDefault="00BD5DA7" w:rsidP="00524019">
      <w:pPr>
        <w:spacing w:after="0"/>
        <w:rPr>
          <w:rFonts w:ascii="Aptos" w:hAnsi="Aptos" w:cs="Arial"/>
          <w:sz w:val="20"/>
        </w:rPr>
      </w:pPr>
      <w:r w:rsidRPr="005C3E12">
        <w:rPr>
          <w:rFonts w:ascii="Aptos" w:hAnsi="Aptos" w:cs="Arial"/>
          <w:sz w:val="20"/>
          <w:u w:val="single"/>
        </w:rPr>
        <w:t xml:space="preserve">Cas de la vente sur place au musée du </w:t>
      </w:r>
      <w:proofErr w:type="gramStart"/>
      <w:r w:rsidRPr="005C3E12">
        <w:rPr>
          <w:rFonts w:ascii="Aptos" w:hAnsi="Aptos" w:cs="Arial"/>
          <w:sz w:val="20"/>
          <w:u w:val="single"/>
        </w:rPr>
        <w:t>quai</w:t>
      </w:r>
      <w:proofErr w:type="gramEnd"/>
      <w:r w:rsidRPr="005C3E12">
        <w:rPr>
          <w:rFonts w:ascii="Aptos" w:hAnsi="Aptos" w:cs="Arial"/>
          <w:sz w:val="20"/>
          <w:u w:val="single"/>
        </w:rPr>
        <w:t xml:space="preserve"> Branly-Jacques Chirac et de la vente dématérialisée</w:t>
      </w:r>
      <w:r w:rsidRPr="005C3E12">
        <w:rPr>
          <w:rFonts w:ascii="Aptos" w:hAnsi="Aptos" w:cs="Arial"/>
          <w:sz w:val="20"/>
        </w:rPr>
        <w:t>: le conc</w:t>
      </w:r>
      <w:r w:rsidR="00E416CD" w:rsidRPr="005C3E12">
        <w:rPr>
          <w:rFonts w:ascii="Aptos" w:hAnsi="Aptos" w:cs="Arial"/>
          <w:sz w:val="20"/>
        </w:rPr>
        <w:t>édant</w:t>
      </w:r>
      <w:r w:rsidRPr="005C3E12">
        <w:rPr>
          <w:rFonts w:ascii="Aptos" w:hAnsi="Aptos" w:cs="Arial"/>
          <w:sz w:val="20"/>
        </w:rPr>
        <w:t xml:space="preserve"> perçoit les recettes provenant de l’exploitation du service d’</w:t>
      </w:r>
      <w:proofErr w:type="spellStart"/>
      <w:r w:rsidRPr="005C3E12">
        <w:rPr>
          <w:rFonts w:ascii="Aptos" w:hAnsi="Aptos" w:cs="Arial"/>
          <w:sz w:val="20"/>
        </w:rPr>
        <w:t>audioguidage</w:t>
      </w:r>
      <w:proofErr w:type="spellEnd"/>
      <w:r w:rsidRPr="005C3E12">
        <w:rPr>
          <w:rFonts w:ascii="Aptos" w:hAnsi="Aptos" w:cs="Arial"/>
          <w:sz w:val="20"/>
        </w:rPr>
        <w:t xml:space="preserve"> aux caisses du musée ou par tout autre canal de vente dématérialisée (Apple Store, Google Play entre autres).</w:t>
      </w:r>
    </w:p>
    <w:p w14:paraId="75CC0F5C" w14:textId="77777777" w:rsidR="00524019" w:rsidRPr="005C3E12" w:rsidRDefault="00524019" w:rsidP="00524019">
      <w:pPr>
        <w:spacing w:after="0"/>
        <w:rPr>
          <w:rFonts w:ascii="Aptos" w:hAnsi="Aptos" w:cs="Arial"/>
          <w:sz w:val="20"/>
        </w:rPr>
      </w:pPr>
    </w:p>
    <w:p w14:paraId="30763116" w14:textId="77777777" w:rsidR="007D3836" w:rsidRPr="005C3E12" w:rsidRDefault="00BD5DA7" w:rsidP="00524019">
      <w:pPr>
        <w:spacing w:after="0"/>
        <w:rPr>
          <w:rFonts w:ascii="Aptos" w:hAnsi="Aptos" w:cs="Arial"/>
          <w:sz w:val="20"/>
        </w:rPr>
      </w:pPr>
      <w:r w:rsidRPr="005C3E12">
        <w:rPr>
          <w:rFonts w:ascii="Aptos" w:hAnsi="Aptos" w:cs="Arial"/>
          <w:sz w:val="20"/>
          <w:u w:val="single"/>
        </w:rPr>
        <w:t xml:space="preserve">Cas particulier de la vente à distance via les délégataires de vente du musée du </w:t>
      </w:r>
      <w:proofErr w:type="gramStart"/>
      <w:r w:rsidRPr="005C3E12">
        <w:rPr>
          <w:rFonts w:ascii="Aptos" w:hAnsi="Aptos" w:cs="Arial"/>
          <w:sz w:val="20"/>
          <w:u w:val="single"/>
        </w:rPr>
        <w:t>quai</w:t>
      </w:r>
      <w:proofErr w:type="gramEnd"/>
      <w:r w:rsidRPr="005C3E12">
        <w:rPr>
          <w:rFonts w:ascii="Aptos" w:hAnsi="Aptos" w:cs="Arial"/>
          <w:sz w:val="20"/>
          <w:u w:val="single"/>
        </w:rPr>
        <w:t xml:space="preserve"> Branly - Jacques Chirac :</w:t>
      </w:r>
      <w:r w:rsidR="00524019" w:rsidRPr="005C3E12">
        <w:rPr>
          <w:rFonts w:ascii="Aptos" w:hAnsi="Aptos" w:cs="Arial"/>
          <w:sz w:val="20"/>
        </w:rPr>
        <w:t xml:space="preserve"> l</w:t>
      </w:r>
      <w:r w:rsidRPr="005C3E12">
        <w:rPr>
          <w:rFonts w:ascii="Aptos" w:hAnsi="Aptos" w:cs="Arial"/>
          <w:sz w:val="20"/>
        </w:rPr>
        <w:t xml:space="preserve">es délégataires de vente du musée du </w:t>
      </w:r>
      <w:proofErr w:type="gramStart"/>
      <w:r w:rsidRPr="005C3E12">
        <w:rPr>
          <w:rFonts w:ascii="Aptos" w:hAnsi="Aptos" w:cs="Arial"/>
          <w:sz w:val="20"/>
        </w:rPr>
        <w:t>quai</w:t>
      </w:r>
      <w:proofErr w:type="gramEnd"/>
      <w:r w:rsidRPr="005C3E12">
        <w:rPr>
          <w:rFonts w:ascii="Aptos" w:hAnsi="Aptos" w:cs="Arial"/>
          <w:sz w:val="20"/>
        </w:rPr>
        <w:t xml:space="preserve"> Branly - Jacques Chirac perçoivent les recettes provenant des ventes réalisées par leur intermédiaire et les reversent au musée du </w:t>
      </w:r>
      <w:proofErr w:type="gramStart"/>
      <w:r w:rsidRPr="005C3E12">
        <w:rPr>
          <w:rFonts w:ascii="Aptos" w:hAnsi="Aptos" w:cs="Arial"/>
          <w:sz w:val="20"/>
        </w:rPr>
        <w:t>quai</w:t>
      </w:r>
      <w:proofErr w:type="gramEnd"/>
      <w:r w:rsidRPr="005C3E12">
        <w:rPr>
          <w:rFonts w:ascii="Aptos" w:hAnsi="Aptos" w:cs="Arial"/>
          <w:sz w:val="20"/>
        </w:rPr>
        <w:t xml:space="preserve"> Branly - Jacques Chirac selon les modalités expressément convenues entre eux.</w:t>
      </w:r>
    </w:p>
    <w:p w14:paraId="4145EBCA" w14:textId="345CD0D4" w:rsidR="00524019" w:rsidRPr="005C3E12" w:rsidRDefault="00524019" w:rsidP="00524019">
      <w:pPr>
        <w:spacing w:after="0"/>
        <w:rPr>
          <w:rFonts w:ascii="Aptos" w:hAnsi="Aptos" w:cs="Arial"/>
          <w:sz w:val="20"/>
        </w:rPr>
      </w:pPr>
    </w:p>
    <w:p w14:paraId="67C426FC" w14:textId="77777777" w:rsidR="007459D7" w:rsidRPr="005C3E12" w:rsidRDefault="007459D7" w:rsidP="00524019">
      <w:pPr>
        <w:spacing w:after="0"/>
        <w:rPr>
          <w:rFonts w:ascii="Aptos" w:hAnsi="Aptos" w:cs="Arial"/>
          <w:sz w:val="20"/>
        </w:rPr>
      </w:pPr>
    </w:p>
    <w:p w14:paraId="32737335" w14:textId="77777777" w:rsidR="00BD5DA7" w:rsidRPr="005C3E12" w:rsidRDefault="00524019" w:rsidP="00524019">
      <w:pPr>
        <w:pStyle w:val="Titre2"/>
        <w:rPr>
          <w:rFonts w:ascii="Aptos" w:hAnsi="Aptos"/>
        </w:rPr>
      </w:pPr>
      <w:bookmarkStart w:id="63" w:name="_Toc94862417"/>
      <w:r w:rsidRPr="005C3E12">
        <w:rPr>
          <w:rFonts w:ascii="Aptos" w:hAnsi="Aptos"/>
        </w:rPr>
        <w:t>9</w:t>
      </w:r>
      <w:r w:rsidR="006E0429" w:rsidRPr="005C3E12">
        <w:rPr>
          <w:rFonts w:ascii="Aptos" w:hAnsi="Aptos"/>
        </w:rPr>
        <w:t xml:space="preserve">.2 </w:t>
      </w:r>
      <w:r w:rsidR="000578EF" w:rsidRPr="005C3E12">
        <w:rPr>
          <w:rFonts w:ascii="Aptos" w:hAnsi="Aptos"/>
        </w:rPr>
        <w:t>Rémunération du concessionnaire</w:t>
      </w:r>
      <w:bookmarkEnd w:id="63"/>
    </w:p>
    <w:p w14:paraId="12179565" w14:textId="77777777" w:rsidR="00524019" w:rsidRPr="005C3E12" w:rsidRDefault="00524019" w:rsidP="00524019">
      <w:pPr>
        <w:spacing w:after="0"/>
        <w:rPr>
          <w:rFonts w:ascii="Aptos" w:hAnsi="Aptos"/>
        </w:rPr>
      </w:pPr>
    </w:p>
    <w:p w14:paraId="2DCAEEB4" w14:textId="67F2486B" w:rsidR="00524019" w:rsidRPr="005C3E12" w:rsidRDefault="00524019" w:rsidP="006F12D7">
      <w:pPr>
        <w:pStyle w:val="Titre3"/>
        <w:rPr>
          <w:rFonts w:ascii="Aptos" w:hAnsi="Aptos"/>
        </w:rPr>
      </w:pPr>
      <w:bookmarkStart w:id="64" w:name="_Toc94862418"/>
      <w:r w:rsidRPr="005C3E12">
        <w:rPr>
          <w:rFonts w:ascii="Aptos" w:hAnsi="Aptos"/>
        </w:rPr>
        <w:t>9</w:t>
      </w:r>
      <w:r w:rsidR="006E0429" w:rsidRPr="005C3E12">
        <w:rPr>
          <w:rFonts w:ascii="Aptos" w:hAnsi="Aptos"/>
        </w:rPr>
        <w:t>.2.</w:t>
      </w:r>
      <w:r w:rsidR="008B2C73" w:rsidRPr="005C3E12">
        <w:rPr>
          <w:rFonts w:ascii="Aptos" w:hAnsi="Aptos"/>
        </w:rPr>
        <w:t>1</w:t>
      </w:r>
      <w:r w:rsidR="006E0429" w:rsidRPr="005C3E12">
        <w:rPr>
          <w:rFonts w:ascii="Aptos" w:hAnsi="Aptos"/>
        </w:rPr>
        <w:t xml:space="preserve"> </w:t>
      </w:r>
      <w:r w:rsidR="00676810" w:rsidRPr="005C3E12">
        <w:rPr>
          <w:rFonts w:ascii="Aptos" w:hAnsi="Aptos"/>
        </w:rPr>
        <w:t>Redevance fixe pour occupation du domaine public</w:t>
      </w:r>
      <w:bookmarkEnd w:id="64"/>
    </w:p>
    <w:p w14:paraId="365031F3" w14:textId="30B60B2A" w:rsidR="00676810" w:rsidRPr="005C3E12" w:rsidRDefault="00676810" w:rsidP="00520D58">
      <w:pPr>
        <w:rPr>
          <w:rFonts w:ascii="Aptos" w:hAnsi="Aptos" w:cs="Arial"/>
          <w:sz w:val="20"/>
        </w:rPr>
      </w:pPr>
    </w:p>
    <w:p w14:paraId="5D342CE8" w14:textId="7F6914B3" w:rsidR="0032738E" w:rsidRPr="005C3E12" w:rsidRDefault="00676810" w:rsidP="00524019">
      <w:pPr>
        <w:spacing w:after="0"/>
        <w:rPr>
          <w:rFonts w:ascii="Aptos" w:hAnsi="Aptos" w:cs="Arial"/>
          <w:sz w:val="20"/>
        </w:rPr>
      </w:pPr>
      <w:r w:rsidRPr="005C3E12">
        <w:rPr>
          <w:rFonts w:ascii="Aptos" w:hAnsi="Aptos" w:cs="Arial"/>
          <w:sz w:val="20"/>
        </w:rPr>
        <w:t xml:space="preserve">Le concessionnaire s’engage à </w:t>
      </w:r>
      <w:r w:rsidR="00BC5022" w:rsidRPr="005C3E12">
        <w:rPr>
          <w:rFonts w:ascii="Aptos" w:hAnsi="Aptos" w:cs="Arial"/>
          <w:sz w:val="20"/>
        </w:rPr>
        <w:t>devoir</w:t>
      </w:r>
      <w:r w:rsidRPr="005C3E12">
        <w:rPr>
          <w:rFonts w:ascii="Aptos" w:hAnsi="Aptos" w:cs="Arial"/>
          <w:sz w:val="20"/>
        </w:rPr>
        <w:t xml:space="preserve"> au concédant une redevance fixe au titre de l’occupation des espaces mis à sa disposition pour les besoins de la délégation. </w:t>
      </w:r>
    </w:p>
    <w:p w14:paraId="48D88D15" w14:textId="1F39B308" w:rsidR="00676810" w:rsidRPr="005C3E12" w:rsidRDefault="00676810" w:rsidP="00524019">
      <w:pPr>
        <w:spacing w:after="0"/>
        <w:rPr>
          <w:rFonts w:ascii="Aptos" w:hAnsi="Aptos" w:cs="Arial"/>
          <w:sz w:val="20"/>
        </w:rPr>
      </w:pPr>
    </w:p>
    <w:p w14:paraId="0395F1E2" w14:textId="5B4E6CD0" w:rsidR="00676810" w:rsidRPr="005C3E12" w:rsidRDefault="00676810" w:rsidP="00524019">
      <w:pPr>
        <w:spacing w:after="0"/>
        <w:rPr>
          <w:rFonts w:ascii="Aptos" w:hAnsi="Aptos" w:cs="Arial"/>
          <w:sz w:val="20"/>
        </w:rPr>
      </w:pPr>
      <w:r w:rsidRPr="005C3E12">
        <w:rPr>
          <w:rFonts w:ascii="Aptos" w:hAnsi="Aptos" w:cs="Arial"/>
          <w:sz w:val="20"/>
        </w:rPr>
        <w:t>Ce montan</w:t>
      </w:r>
      <w:r w:rsidR="00D83434" w:rsidRPr="005C3E12">
        <w:rPr>
          <w:rFonts w:ascii="Aptos" w:hAnsi="Aptos" w:cs="Arial"/>
          <w:sz w:val="20"/>
        </w:rPr>
        <w:t xml:space="preserve">t est défini à </w:t>
      </w:r>
      <w:r w:rsidR="003A4E6D" w:rsidRPr="00FD0509">
        <w:rPr>
          <w:rFonts w:ascii="Aptos" w:hAnsi="Aptos" w:cs="Arial"/>
          <w:sz w:val="20"/>
        </w:rPr>
        <w:t xml:space="preserve">l’annexe </w:t>
      </w:r>
      <w:r w:rsidR="0041679C" w:rsidRPr="00FD0509">
        <w:rPr>
          <w:rFonts w:ascii="Aptos" w:hAnsi="Aptos" w:cs="Arial"/>
          <w:sz w:val="20"/>
        </w:rPr>
        <w:t>7</w:t>
      </w:r>
      <w:r w:rsidRPr="005C3E12">
        <w:rPr>
          <w:rFonts w:ascii="Aptos" w:hAnsi="Aptos" w:cs="Arial"/>
          <w:sz w:val="20"/>
        </w:rPr>
        <w:t xml:space="preserve"> – Modalités de calcul de la redevance et compte de résultat prévisionnel.</w:t>
      </w:r>
    </w:p>
    <w:p w14:paraId="547A57BD" w14:textId="01FBEFF6" w:rsidR="00676810" w:rsidRPr="005C3E12" w:rsidRDefault="00676810" w:rsidP="00524019">
      <w:pPr>
        <w:spacing w:after="0"/>
        <w:rPr>
          <w:rFonts w:ascii="Aptos" w:hAnsi="Aptos" w:cs="Arial"/>
          <w:sz w:val="20"/>
        </w:rPr>
      </w:pPr>
    </w:p>
    <w:p w14:paraId="393152D6" w14:textId="56D80C6C" w:rsidR="00BC5022" w:rsidRPr="005C3E12" w:rsidRDefault="00BC5022" w:rsidP="00524019">
      <w:pPr>
        <w:spacing w:after="0"/>
        <w:rPr>
          <w:rFonts w:ascii="Aptos" w:hAnsi="Aptos" w:cs="Arial"/>
          <w:sz w:val="20"/>
        </w:rPr>
      </w:pPr>
      <w:r w:rsidRPr="005C3E12">
        <w:rPr>
          <w:rFonts w:ascii="Aptos" w:hAnsi="Aptos" w:cs="Arial"/>
          <w:sz w:val="20"/>
        </w:rPr>
        <w:t xml:space="preserve">Ce montant sera déduit </w:t>
      </w:r>
      <w:r w:rsidR="001A2908" w:rsidRPr="005C3E12">
        <w:rPr>
          <w:rFonts w:ascii="Aptos" w:hAnsi="Aptos" w:cs="Arial"/>
          <w:sz w:val="20"/>
        </w:rPr>
        <w:t xml:space="preserve">lors de la régularisation annuelle </w:t>
      </w:r>
      <w:r w:rsidR="0053179D">
        <w:rPr>
          <w:rFonts w:ascii="Aptos" w:hAnsi="Aptos" w:cs="Arial"/>
          <w:sz w:val="20"/>
        </w:rPr>
        <w:t xml:space="preserve">du chiffre d’affaires </w:t>
      </w:r>
      <w:r w:rsidRPr="005C3E12">
        <w:rPr>
          <w:rFonts w:ascii="Aptos" w:hAnsi="Aptos" w:cs="Arial"/>
          <w:sz w:val="20"/>
        </w:rPr>
        <w:t>versée par le concédant au concessionnaire, telle que définie à l’article 9.2.3.</w:t>
      </w:r>
    </w:p>
    <w:p w14:paraId="19294F93" w14:textId="77777777" w:rsidR="00BC5022" w:rsidRPr="005C3E12" w:rsidRDefault="00BC5022" w:rsidP="00524019">
      <w:pPr>
        <w:spacing w:after="0"/>
        <w:rPr>
          <w:rFonts w:ascii="Aptos" w:hAnsi="Aptos"/>
        </w:rPr>
      </w:pPr>
    </w:p>
    <w:p w14:paraId="50908105" w14:textId="39BCA620" w:rsidR="00676810" w:rsidRPr="005C3E12" w:rsidRDefault="00676810" w:rsidP="00676810">
      <w:pPr>
        <w:pStyle w:val="Titre3"/>
        <w:rPr>
          <w:rFonts w:ascii="Aptos" w:hAnsi="Aptos"/>
        </w:rPr>
      </w:pPr>
      <w:bookmarkStart w:id="65" w:name="_Toc94862419"/>
      <w:r w:rsidRPr="005C3E12">
        <w:rPr>
          <w:rFonts w:ascii="Aptos" w:hAnsi="Aptos"/>
        </w:rPr>
        <w:t xml:space="preserve">9.2.2 Redevance </w:t>
      </w:r>
      <w:r w:rsidR="00BC5022" w:rsidRPr="005C3E12">
        <w:rPr>
          <w:rFonts w:ascii="Aptos" w:hAnsi="Aptos"/>
        </w:rPr>
        <w:t>variable indexée sur le chiffre d’affaires</w:t>
      </w:r>
      <w:bookmarkEnd w:id="65"/>
    </w:p>
    <w:p w14:paraId="6E16D946" w14:textId="77777777" w:rsidR="00523282" w:rsidRPr="005C3E12" w:rsidRDefault="00523282" w:rsidP="00520D58">
      <w:pPr>
        <w:rPr>
          <w:rFonts w:ascii="Aptos" w:hAnsi="Aptos" w:cs="Arial"/>
          <w:sz w:val="20"/>
        </w:rPr>
      </w:pPr>
    </w:p>
    <w:p w14:paraId="3A46688F" w14:textId="7A267035" w:rsidR="00414A30" w:rsidRPr="005C3E12" w:rsidRDefault="00676810" w:rsidP="000D651C">
      <w:pPr>
        <w:spacing w:after="0"/>
        <w:rPr>
          <w:rFonts w:ascii="Aptos" w:hAnsi="Aptos" w:cs="Arial"/>
          <w:sz w:val="20"/>
        </w:rPr>
      </w:pPr>
      <w:r w:rsidRPr="005C3E12">
        <w:rPr>
          <w:rFonts w:ascii="Aptos" w:hAnsi="Aptos" w:cs="Arial"/>
          <w:sz w:val="20"/>
        </w:rPr>
        <w:t xml:space="preserve">Le concessionnaire </w:t>
      </w:r>
      <w:r w:rsidR="00BC5022" w:rsidRPr="005C3E12">
        <w:rPr>
          <w:rFonts w:ascii="Aptos" w:hAnsi="Aptos" w:cs="Arial"/>
          <w:sz w:val="20"/>
        </w:rPr>
        <w:t>devra proposer</w:t>
      </w:r>
      <w:r w:rsidRPr="005C3E12">
        <w:rPr>
          <w:rFonts w:ascii="Aptos" w:hAnsi="Aptos" w:cs="Arial"/>
          <w:sz w:val="20"/>
        </w:rPr>
        <w:t xml:space="preserve"> au concédant </w:t>
      </w:r>
      <w:r w:rsidR="00BC5022" w:rsidRPr="005C3E12">
        <w:rPr>
          <w:rFonts w:ascii="Aptos" w:hAnsi="Aptos" w:cs="Arial"/>
          <w:sz w:val="20"/>
        </w:rPr>
        <w:t>le calcul d’</w:t>
      </w:r>
      <w:r w:rsidRPr="005C3E12">
        <w:rPr>
          <w:rFonts w:ascii="Aptos" w:hAnsi="Aptos" w:cs="Arial"/>
          <w:sz w:val="20"/>
        </w:rPr>
        <w:t>une redevance variable indexée sur le chiffre d’affaires lié à la vente des guides multimédia dans le cadre d’une exploitation commerciale directe par le musée et indirecte par le biais des délégataires de vente.</w:t>
      </w:r>
      <w:r w:rsidR="008B6B51" w:rsidRPr="005C3E12">
        <w:rPr>
          <w:rFonts w:ascii="Aptos" w:hAnsi="Aptos" w:cs="Arial"/>
          <w:sz w:val="20"/>
        </w:rPr>
        <w:t xml:space="preserve"> Au même titre que les recettes provenant de la location des audioguides, la redevance variable indexée sur le chiffre d’affaire</w:t>
      </w:r>
      <w:r w:rsidR="000E6808" w:rsidRPr="005C3E12">
        <w:rPr>
          <w:rFonts w:ascii="Aptos" w:hAnsi="Aptos" w:cs="Arial"/>
          <w:sz w:val="20"/>
        </w:rPr>
        <w:t>s</w:t>
      </w:r>
      <w:r w:rsidR="008B6B51" w:rsidRPr="005C3E12">
        <w:rPr>
          <w:rFonts w:ascii="Aptos" w:hAnsi="Aptos" w:cs="Arial"/>
          <w:sz w:val="20"/>
        </w:rPr>
        <w:t xml:space="preserve"> est exclue du champ d’application de la TVA</w:t>
      </w:r>
      <w:r w:rsidR="001A2908" w:rsidRPr="005C3E12">
        <w:rPr>
          <w:rFonts w:ascii="Aptos" w:hAnsi="Aptos" w:cs="Arial"/>
          <w:sz w:val="20"/>
        </w:rPr>
        <w:t xml:space="preserve">. </w:t>
      </w:r>
    </w:p>
    <w:p w14:paraId="425B551B" w14:textId="1B275600" w:rsidR="004D1B43" w:rsidRPr="005C3E12" w:rsidRDefault="00676810" w:rsidP="004D1B43">
      <w:pPr>
        <w:spacing w:after="0"/>
        <w:rPr>
          <w:rFonts w:ascii="Aptos" w:eastAsiaTheme="majorEastAsia" w:hAnsi="Aptos" w:cs="Arial"/>
          <w:sz w:val="20"/>
        </w:rPr>
      </w:pPr>
      <w:r w:rsidRPr="005C3E12">
        <w:rPr>
          <w:rFonts w:ascii="Aptos" w:hAnsi="Aptos" w:cs="Arial"/>
          <w:sz w:val="20"/>
        </w:rPr>
        <w:t xml:space="preserve">Ce mode de calcul est défini à </w:t>
      </w:r>
      <w:r w:rsidR="003A4E6D" w:rsidRPr="005C3E12">
        <w:rPr>
          <w:rFonts w:ascii="Aptos" w:hAnsi="Aptos" w:cs="Arial"/>
          <w:sz w:val="20"/>
        </w:rPr>
        <w:t xml:space="preserve">l’annexe </w:t>
      </w:r>
      <w:r w:rsidR="0041679C">
        <w:rPr>
          <w:rFonts w:ascii="Aptos" w:hAnsi="Aptos" w:cs="Arial"/>
          <w:sz w:val="20"/>
        </w:rPr>
        <w:t>7</w:t>
      </w:r>
      <w:r w:rsidRPr="005C3E12">
        <w:rPr>
          <w:rFonts w:ascii="Aptos" w:hAnsi="Aptos" w:cs="Arial"/>
          <w:sz w:val="20"/>
        </w:rPr>
        <w:t xml:space="preserve"> – Modalités de calcul de la redevance et compte de résultat prévisionnel.</w:t>
      </w:r>
      <w:r w:rsidR="00FD0509">
        <w:rPr>
          <w:rFonts w:ascii="Aptos" w:hAnsi="Aptos" w:cs="Arial"/>
          <w:sz w:val="20"/>
        </w:rPr>
        <w:t xml:space="preserve"> </w:t>
      </w:r>
      <w:r w:rsidR="004D1B43" w:rsidRPr="005C3E12">
        <w:rPr>
          <w:rFonts w:ascii="Aptos" w:eastAsiaTheme="majorEastAsia" w:hAnsi="Aptos" w:cs="Arial"/>
          <w:sz w:val="20"/>
        </w:rPr>
        <w:t>La période de référence est d’une année d’exploitation date à date. Le calcul de la redevance démarre</w:t>
      </w:r>
      <w:r w:rsidR="00CF6C37" w:rsidRPr="005C3E12">
        <w:rPr>
          <w:rFonts w:ascii="Aptos" w:eastAsiaTheme="majorEastAsia" w:hAnsi="Aptos" w:cs="Arial"/>
          <w:sz w:val="20"/>
        </w:rPr>
        <w:t xml:space="preserve"> à compter du </w:t>
      </w:r>
      <w:r w:rsidR="000B250B">
        <w:rPr>
          <w:rFonts w:ascii="Aptos" w:eastAsiaTheme="majorEastAsia" w:hAnsi="Aptos" w:cs="Arial"/>
          <w:sz w:val="20"/>
        </w:rPr>
        <w:t>8 février</w:t>
      </w:r>
      <w:r w:rsidRPr="005C3E12">
        <w:rPr>
          <w:rFonts w:ascii="Aptos" w:eastAsiaTheme="majorEastAsia" w:hAnsi="Aptos" w:cs="Arial"/>
          <w:sz w:val="20"/>
        </w:rPr>
        <w:t xml:space="preserve"> 202</w:t>
      </w:r>
      <w:r w:rsidR="0005738F">
        <w:rPr>
          <w:rFonts w:ascii="Aptos" w:eastAsiaTheme="majorEastAsia" w:hAnsi="Aptos" w:cs="Arial"/>
          <w:sz w:val="20"/>
        </w:rPr>
        <w:t>7</w:t>
      </w:r>
      <w:r w:rsidRPr="005C3E12">
        <w:rPr>
          <w:rFonts w:ascii="Aptos" w:eastAsiaTheme="majorEastAsia" w:hAnsi="Aptos" w:cs="Arial"/>
          <w:sz w:val="20"/>
        </w:rPr>
        <w:t>.</w:t>
      </w:r>
    </w:p>
    <w:p w14:paraId="44DCD363" w14:textId="77777777" w:rsidR="004D1B43" w:rsidRPr="005C3E12" w:rsidRDefault="004D1B43" w:rsidP="00524019">
      <w:pPr>
        <w:spacing w:after="0"/>
        <w:rPr>
          <w:rFonts w:ascii="Aptos" w:eastAsiaTheme="majorEastAsia" w:hAnsi="Aptos" w:cs="Arial"/>
          <w:sz w:val="20"/>
        </w:rPr>
      </w:pPr>
    </w:p>
    <w:p w14:paraId="66A649FD" w14:textId="77777777" w:rsidR="007F534F" w:rsidRPr="005C3E12" w:rsidRDefault="007F534F" w:rsidP="00524019">
      <w:pPr>
        <w:spacing w:after="0"/>
        <w:rPr>
          <w:rFonts w:ascii="Aptos" w:eastAsiaTheme="majorEastAsia" w:hAnsi="Aptos" w:cs="Arial"/>
          <w:sz w:val="20"/>
        </w:rPr>
      </w:pPr>
      <w:r w:rsidRPr="005C3E12">
        <w:rPr>
          <w:rFonts w:ascii="Aptos" w:eastAsiaTheme="majorEastAsia" w:hAnsi="Aptos" w:cs="Arial"/>
          <w:sz w:val="20"/>
        </w:rPr>
        <w:lastRenderedPageBreak/>
        <w:t>Le montant de la redevance est défini dans le bordereau de réponse du</w:t>
      </w:r>
      <w:r w:rsidR="005C3C87" w:rsidRPr="005C3E12">
        <w:rPr>
          <w:rFonts w:ascii="Aptos" w:eastAsiaTheme="majorEastAsia" w:hAnsi="Aptos" w:cs="Arial"/>
          <w:sz w:val="20"/>
        </w:rPr>
        <w:t xml:space="preserve"> concessionnaire</w:t>
      </w:r>
      <w:r w:rsidRPr="005C3E12">
        <w:rPr>
          <w:rFonts w:ascii="Aptos" w:eastAsiaTheme="majorEastAsia" w:hAnsi="Aptos" w:cs="Arial"/>
          <w:sz w:val="20"/>
        </w:rPr>
        <w:t xml:space="preserve">. </w:t>
      </w:r>
    </w:p>
    <w:p w14:paraId="147164A0" w14:textId="77777777" w:rsidR="007F534F" w:rsidRPr="005C3E12" w:rsidRDefault="007F534F" w:rsidP="00524019">
      <w:pPr>
        <w:spacing w:after="0"/>
        <w:rPr>
          <w:rFonts w:ascii="Aptos" w:eastAsiaTheme="majorEastAsia" w:hAnsi="Aptos" w:cs="Arial"/>
          <w:sz w:val="20"/>
        </w:rPr>
      </w:pPr>
    </w:p>
    <w:p w14:paraId="7E5E32C7" w14:textId="4ABB7FA0" w:rsidR="00BD5DA7" w:rsidRPr="005C3E12" w:rsidRDefault="000578EF" w:rsidP="0029077B">
      <w:pPr>
        <w:spacing w:after="0"/>
        <w:rPr>
          <w:rFonts w:ascii="Aptos" w:eastAsiaTheme="majorEastAsia" w:hAnsi="Aptos" w:cs="Arial"/>
          <w:sz w:val="20"/>
        </w:rPr>
      </w:pPr>
      <w:r w:rsidRPr="005C3E12">
        <w:rPr>
          <w:rFonts w:ascii="Aptos" w:eastAsiaTheme="majorEastAsia" w:hAnsi="Aptos" w:cs="Arial"/>
          <w:sz w:val="20"/>
        </w:rPr>
        <w:t>Afin de permettre au concessionnaire de déterminer le</w:t>
      </w:r>
      <w:r w:rsidR="000E6808" w:rsidRPr="005C3E12">
        <w:rPr>
          <w:rFonts w:ascii="Aptos" w:eastAsiaTheme="majorEastAsia" w:hAnsi="Aptos" w:cs="Arial"/>
          <w:sz w:val="20"/>
        </w:rPr>
        <w:t xml:space="preserve"> montant de la redevance indexée sur le chiffre d’affaires à percevoir</w:t>
      </w:r>
      <w:r w:rsidRPr="005C3E12">
        <w:rPr>
          <w:rFonts w:ascii="Aptos" w:eastAsiaTheme="majorEastAsia" w:hAnsi="Aptos" w:cs="Arial"/>
          <w:sz w:val="20"/>
        </w:rPr>
        <w:t>, le concédant s’engage à communiqu</w:t>
      </w:r>
      <w:r w:rsidR="0029077B" w:rsidRPr="005C3E12">
        <w:rPr>
          <w:rFonts w:ascii="Aptos" w:eastAsiaTheme="majorEastAsia" w:hAnsi="Aptos" w:cs="Arial"/>
          <w:sz w:val="20"/>
        </w:rPr>
        <w:t>er mensuellement (avant le 10</w:t>
      </w:r>
      <w:r w:rsidR="0029077B" w:rsidRPr="005C3E12">
        <w:rPr>
          <w:rFonts w:ascii="Aptos" w:eastAsiaTheme="majorEastAsia" w:hAnsi="Aptos" w:cs="Arial"/>
          <w:sz w:val="20"/>
          <w:vertAlign w:val="superscript"/>
        </w:rPr>
        <w:t>ème</w:t>
      </w:r>
      <w:r w:rsidRPr="005C3E12">
        <w:rPr>
          <w:rFonts w:ascii="Aptos" w:eastAsiaTheme="majorEastAsia" w:hAnsi="Aptos" w:cs="Arial"/>
          <w:sz w:val="20"/>
        </w:rPr>
        <w:t xml:space="preserve"> jour du mois suivant) au concessionnaire un état résumant l’intégralité des ventes (sous quelque forme que ce soit) au cours du mois expiré.</w:t>
      </w:r>
    </w:p>
    <w:p w14:paraId="722DE8CB" w14:textId="160019ED" w:rsidR="003A65F4" w:rsidRPr="005C3E12" w:rsidRDefault="003A65F4" w:rsidP="0029077B">
      <w:pPr>
        <w:spacing w:after="0"/>
        <w:rPr>
          <w:rFonts w:ascii="Aptos" w:eastAsiaTheme="majorEastAsia" w:hAnsi="Aptos" w:cs="Arial"/>
          <w:sz w:val="20"/>
        </w:rPr>
      </w:pPr>
    </w:p>
    <w:p w14:paraId="69B85591" w14:textId="676CD571" w:rsidR="009109F3" w:rsidRPr="005C3E12" w:rsidRDefault="009109F3" w:rsidP="0029077B">
      <w:pPr>
        <w:spacing w:after="0"/>
        <w:rPr>
          <w:rFonts w:ascii="Aptos" w:eastAsiaTheme="majorEastAsia" w:hAnsi="Aptos" w:cs="Arial"/>
          <w:sz w:val="20"/>
        </w:rPr>
      </w:pPr>
      <w:r w:rsidRPr="005C3E12">
        <w:rPr>
          <w:rFonts w:ascii="Aptos" w:eastAsiaTheme="majorEastAsia" w:hAnsi="Aptos" w:cs="Arial"/>
          <w:sz w:val="20"/>
        </w:rPr>
        <w:t>En cas de fermeture administrative du musée d’une durée égale ou supérieure à un mois sur chaque année de la concession, les conditions d’exécution de la présente concession pourront être adaptées (prolongation par avenant, ajustement du calcul de la redevance en fonction des mois d’ouverture). Les seuils du chiffre d’affaires permettant le calcul de la redevance variable seront ajustés au prorata du taux d’ouverture annuel du musée.</w:t>
      </w:r>
    </w:p>
    <w:p w14:paraId="7ECEE8B6" w14:textId="77777777" w:rsidR="00524019" w:rsidRPr="005C3E12" w:rsidRDefault="00524019" w:rsidP="0029077B">
      <w:pPr>
        <w:spacing w:after="0"/>
        <w:rPr>
          <w:rFonts w:ascii="Aptos" w:eastAsiaTheme="majorEastAsia" w:hAnsi="Aptos" w:cs="Arial"/>
          <w:sz w:val="20"/>
        </w:rPr>
      </w:pPr>
    </w:p>
    <w:p w14:paraId="62C28806" w14:textId="0C833ECC" w:rsidR="000578EF" w:rsidRPr="005C3E12" w:rsidRDefault="00524019" w:rsidP="0029077B">
      <w:pPr>
        <w:pStyle w:val="Titre3"/>
        <w:rPr>
          <w:rFonts w:ascii="Aptos" w:hAnsi="Aptos"/>
        </w:rPr>
      </w:pPr>
      <w:bookmarkStart w:id="66" w:name="_Toc94862420"/>
      <w:r w:rsidRPr="005C3E12">
        <w:rPr>
          <w:rFonts w:ascii="Aptos" w:hAnsi="Aptos"/>
        </w:rPr>
        <w:t>9</w:t>
      </w:r>
      <w:r w:rsidR="006E0429" w:rsidRPr="005C3E12">
        <w:rPr>
          <w:rFonts w:ascii="Aptos" w:hAnsi="Aptos"/>
        </w:rPr>
        <w:t>.2.</w:t>
      </w:r>
      <w:r w:rsidR="00BC5022" w:rsidRPr="005C3E12">
        <w:rPr>
          <w:rFonts w:ascii="Aptos" w:hAnsi="Aptos"/>
        </w:rPr>
        <w:t>3</w:t>
      </w:r>
      <w:r w:rsidR="006E0429" w:rsidRPr="005C3E12">
        <w:rPr>
          <w:rFonts w:ascii="Aptos" w:hAnsi="Aptos"/>
        </w:rPr>
        <w:t xml:space="preserve"> </w:t>
      </w:r>
      <w:r w:rsidR="000578EF" w:rsidRPr="005C3E12">
        <w:rPr>
          <w:rFonts w:ascii="Aptos" w:hAnsi="Aptos"/>
        </w:rPr>
        <w:t xml:space="preserve">Calendrier et mode de </w:t>
      </w:r>
      <w:r w:rsidR="00CA100F">
        <w:rPr>
          <w:rFonts w:ascii="Aptos" w:hAnsi="Aptos"/>
        </w:rPr>
        <w:t>versement</w:t>
      </w:r>
      <w:r w:rsidR="000578EF" w:rsidRPr="005C3E12">
        <w:rPr>
          <w:rFonts w:ascii="Aptos" w:hAnsi="Aptos"/>
        </w:rPr>
        <w:t xml:space="preserve"> de la rémunération</w:t>
      </w:r>
      <w:bookmarkEnd w:id="66"/>
    </w:p>
    <w:p w14:paraId="5BE93C66" w14:textId="77777777" w:rsidR="0029077B" w:rsidRPr="005C3E12" w:rsidRDefault="0029077B" w:rsidP="0029077B">
      <w:pPr>
        <w:spacing w:after="0"/>
        <w:rPr>
          <w:rFonts w:ascii="Aptos" w:hAnsi="Aptos"/>
        </w:rPr>
      </w:pPr>
    </w:p>
    <w:p w14:paraId="38ED785A" w14:textId="77777777" w:rsidR="00B50659" w:rsidRDefault="008F7275" w:rsidP="008F7275">
      <w:pPr>
        <w:spacing w:after="0"/>
        <w:rPr>
          <w:rFonts w:ascii="Aptos" w:eastAsiaTheme="majorEastAsia" w:hAnsi="Aptos" w:cs="Arial"/>
          <w:sz w:val="20"/>
        </w:rPr>
      </w:pPr>
      <w:r w:rsidRPr="005C3E12">
        <w:rPr>
          <w:rFonts w:ascii="Aptos" w:eastAsiaTheme="majorEastAsia" w:hAnsi="Aptos" w:cs="Arial"/>
          <w:sz w:val="20"/>
        </w:rPr>
        <w:t xml:space="preserve">Le musée du </w:t>
      </w:r>
      <w:proofErr w:type="gramStart"/>
      <w:r w:rsidRPr="005C3E12">
        <w:rPr>
          <w:rFonts w:ascii="Aptos" w:eastAsiaTheme="majorEastAsia" w:hAnsi="Aptos" w:cs="Arial"/>
          <w:sz w:val="20"/>
        </w:rPr>
        <w:t>quai</w:t>
      </w:r>
      <w:proofErr w:type="gramEnd"/>
      <w:r w:rsidRPr="005C3E12">
        <w:rPr>
          <w:rFonts w:ascii="Aptos" w:eastAsiaTheme="majorEastAsia" w:hAnsi="Aptos" w:cs="Arial"/>
          <w:sz w:val="20"/>
        </w:rPr>
        <w:t xml:space="preserve"> Branly - Jacques Chirac s’engage à </w:t>
      </w:r>
      <w:r w:rsidR="008F61DC">
        <w:rPr>
          <w:rFonts w:ascii="Aptos" w:eastAsiaTheme="majorEastAsia" w:hAnsi="Aptos" w:cs="Arial"/>
          <w:sz w:val="20"/>
        </w:rPr>
        <w:t>re</w:t>
      </w:r>
      <w:r w:rsidRPr="005C3E12">
        <w:rPr>
          <w:rFonts w:ascii="Aptos" w:eastAsiaTheme="majorEastAsia" w:hAnsi="Aptos" w:cs="Arial"/>
          <w:sz w:val="20"/>
        </w:rPr>
        <w:t xml:space="preserve">verser au concessionnaire mensuellement </w:t>
      </w:r>
      <w:r w:rsidR="008F61DC">
        <w:rPr>
          <w:rFonts w:ascii="Aptos" w:eastAsiaTheme="majorEastAsia" w:hAnsi="Aptos" w:cs="Arial"/>
          <w:sz w:val="20"/>
        </w:rPr>
        <w:t>75% du</w:t>
      </w:r>
      <w:r w:rsidRPr="005C3E12">
        <w:rPr>
          <w:rFonts w:ascii="Aptos" w:eastAsiaTheme="majorEastAsia" w:hAnsi="Aptos" w:cs="Arial"/>
          <w:sz w:val="20"/>
        </w:rPr>
        <w:t xml:space="preserve"> chiffre d’affaires</w:t>
      </w:r>
      <w:r w:rsidR="008F61DC">
        <w:rPr>
          <w:rFonts w:ascii="Aptos" w:eastAsiaTheme="majorEastAsia" w:hAnsi="Aptos" w:cs="Arial"/>
          <w:sz w:val="20"/>
        </w:rPr>
        <w:t xml:space="preserve"> qu’il reçoit directement.</w:t>
      </w:r>
    </w:p>
    <w:p w14:paraId="5BB6112F" w14:textId="7E8D87A5" w:rsidR="00B50659" w:rsidRDefault="008F61DC" w:rsidP="008F7275">
      <w:pPr>
        <w:spacing w:after="0"/>
        <w:rPr>
          <w:rFonts w:ascii="Aptos" w:eastAsiaTheme="majorEastAsia" w:hAnsi="Aptos" w:cs="Arial"/>
          <w:sz w:val="20"/>
        </w:rPr>
      </w:pPr>
      <w:r>
        <w:rPr>
          <w:rFonts w:ascii="Aptos" w:eastAsiaTheme="majorEastAsia" w:hAnsi="Aptos" w:cs="Arial"/>
          <w:sz w:val="20"/>
        </w:rPr>
        <w:t>La</w:t>
      </w:r>
      <w:r w:rsidR="008F7275">
        <w:rPr>
          <w:rFonts w:ascii="Aptos" w:eastAsiaTheme="majorEastAsia" w:hAnsi="Aptos" w:cs="Arial"/>
          <w:sz w:val="20"/>
        </w:rPr>
        <w:t xml:space="preserve"> redevance variable</w:t>
      </w:r>
      <w:r>
        <w:rPr>
          <w:rFonts w:ascii="Aptos" w:eastAsiaTheme="majorEastAsia" w:hAnsi="Aptos" w:cs="Arial"/>
          <w:sz w:val="20"/>
        </w:rPr>
        <w:t xml:space="preserve"> due au musée du </w:t>
      </w:r>
      <w:proofErr w:type="gramStart"/>
      <w:r>
        <w:rPr>
          <w:rFonts w:ascii="Aptos" w:eastAsiaTheme="majorEastAsia" w:hAnsi="Aptos" w:cs="Arial"/>
          <w:sz w:val="20"/>
        </w:rPr>
        <w:t>quai</w:t>
      </w:r>
      <w:proofErr w:type="gramEnd"/>
      <w:r>
        <w:rPr>
          <w:rFonts w:ascii="Aptos" w:eastAsiaTheme="majorEastAsia" w:hAnsi="Aptos" w:cs="Arial"/>
          <w:sz w:val="20"/>
        </w:rPr>
        <w:t xml:space="preserve"> Branly</w:t>
      </w:r>
      <w:r w:rsidR="00B50659">
        <w:rPr>
          <w:rFonts w:ascii="Aptos" w:eastAsiaTheme="majorEastAsia" w:hAnsi="Aptos" w:cs="Arial"/>
          <w:sz w:val="20"/>
        </w:rPr>
        <w:t xml:space="preserve"> est </w:t>
      </w:r>
      <w:r w:rsidR="008F7275" w:rsidRPr="005C3E12">
        <w:rPr>
          <w:rFonts w:ascii="Aptos" w:eastAsiaTheme="majorEastAsia" w:hAnsi="Aptos" w:cs="Arial"/>
          <w:sz w:val="20"/>
        </w:rPr>
        <w:t>définie à l’article 9.2.2</w:t>
      </w:r>
      <w:r w:rsidR="00B50659">
        <w:rPr>
          <w:rFonts w:ascii="Aptos" w:eastAsiaTheme="majorEastAsia" w:hAnsi="Aptos" w:cs="Arial"/>
          <w:sz w:val="20"/>
        </w:rPr>
        <w:t xml:space="preserve"> de la présente convention</w:t>
      </w:r>
      <w:r>
        <w:rPr>
          <w:rFonts w:ascii="Aptos" w:eastAsiaTheme="majorEastAsia" w:hAnsi="Aptos" w:cs="Arial"/>
          <w:sz w:val="20"/>
        </w:rPr>
        <w:t>. L</w:t>
      </w:r>
      <w:r w:rsidR="00B50659">
        <w:rPr>
          <w:rFonts w:ascii="Aptos" w:eastAsiaTheme="majorEastAsia" w:hAnsi="Aptos" w:cs="Arial"/>
          <w:sz w:val="20"/>
        </w:rPr>
        <w:t>e</w:t>
      </w:r>
      <w:r>
        <w:rPr>
          <w:rFonts w:ascii="Aptos" w:eastAsiaTheme="majorEastAsia" w:hAnsi="Aptos" w:cs="Arial"/>
          <w:sz w:val="20"/>
        </w:rPr>
        <w:t xml:space="preserve"> </w:t>
      </w:r>
      <w:r w:rsidR="00B50659">
        <w:rPr>
          <w:rFonts w:ascii="Aptos" w:eastAsiaTheme="majorEastAsia" w:hAnsi="Aptos" w:cs="Arial"/>
          <w:sz w:val="20"/>
        </w:rPr>
        <w:t xml:space="preserve">paiement effectif </w:t>
      </w:r>
      <w:r>
        <w:rPr>
          <w:rFonts w:ascii="Aptos" w:eastAsiaTheme="majorEastAsia" w:hAnsi="Aptos" w:cs="Arial"/>
          <w:sz w:val="20"/>
        </w:rPr>
        <w:t xml:space="preserve">de cette redevance se fera </w:t>
      </w:r>
      <w:r w:rsidR="00B50659">
        <w:rPr>
          <w:rFonts w:ascii="Aptos" w:eastAsiaTheme="majorEastAsia" w:hAnsi="Aptos" w:cs="Arial"/>
          <w:sz w:val="20"/>
        </w:rPr>
        <w:t xml:space="preserve">par complément ou déduction </w:t>
      </w:r>
      <w:r w:rsidR="00F3045D">
        <w:rPr>
          <w:rFonts w:ascii="Aptos" w:eastAsiaTheme="majorEastAsia" w:hAnsi="Aptos" w:cs="Arial"/>
          <w:sz w:val="20"/>
        </w:rPr>
        <w:t xml:space="preserve">des 25% du chiffre </w:t>
      </w:r>
      <w:r w:rsidR="007100C6">
        <w:rPr>
          <w:rFonts w:ascii="Aptos" w:eastAsiaTheme="majorEastAsia" w:hAnsi="Aptos" w:cs="Arial"/>
          <w:sz w:val="20"/>
        </w:rPr>
        <w:t>d’affaires</w:t>
      </w:r>
      <w:r w:rsidR="00B50659">
        <w:rPr>
          <w:rFonts w:ascii="Aptos" w:eastAsiaTheme="majorEastAsia" w:hAnsi="Aptos" w:cs="Arial"/>
          <w:sz w:val="20"/>
        </w:rPr>
        <w:t xml:space="preserve"> en fonction du montant contractuel de redevance</w:t>
      </w:r>
      <w:r w:rsidR="008F7275" w:rsidRPr="005C3E12">
        <w:rPr>
          <w:rFonts w:ascii="Aptos" w:eastAsiaTheme="majorEastAsia" w:hAnsi="Aptos" w:cs="Arial"/>
          <w:sz w:val="20"/>
        </w:rPr>
        <w:t>.</w:t>
      </w:r>
    </w:p>
    <w:p w14:paraId="1F705F8A" w14:textId="19F476DA" w:rsidR="008F7275" w:rsidRPr="005C3E12" w:rsidRDefault="008F7275" w:rsidP="008F7275">
      <w:pPr>
        <w:spacing w:after="0"/>
        <w:rPr>
          <w:rFonts w:ascii="Aptos" w:eastAsiaTheme="majorEastAsia" w:hAnsi="Aptos" w:cs="Arial"/>
          <w:sz w:val="20"/>
        </w:rPr>
      </w:pPr>
      <w:r w:rsidRPr="005C3E12">
        <w:rPr>
          <w:rFonts w:ascii="Aptos" w:eastAsiaTheme="majorEastAsia" w:hAnsi="Aptos" w:cs="Arial"/>
          <w:sz w:val="20"/>
        </w:rPr>
        <w:t xml:space="preserve">Le montant correspondant à la redevance fixe telle que définie à l’article 9.2.1 </w:t>
      </w:r>
      <w:r w:rsidR="00E754F7">
        <w:rPr>
          <w:rFonts w:ascii="Aptos" w:eastAsiaTheme="majorEastAsia" w:hAnsi="Aptos" w:cs="Arial"/>
          <w:sz w:val="20"/>
        </w:rPr>
        <w:t xml:space="preserve">et sera reversée au musée du </w:t>
      </w:r>
      <w:proofErr w:type="gramStart"/>
      <w:r w:rsidR="00E754F7">
        <w:rPr>
          <w:rFonts w:ascii="Aptos" w:eastAsiaTheme="majorEastAsia" w:hAnsi="Aptos" w:cs="Arial"/>
          <w:sz w:val="20"/>
        </w:rPr>
        <w:t>quai</w:t>
      </w:r>
      <w:proofErr w:type="gramEnd"/>
      <w:r w:rsidR="00E754F7">
        <w:rPr>
          <w:rFonts w:ascii="Aptos" w:eastAsiaTheme="majorEastAsia" w:hAnsi="Aptos" w:cs="Arial"/>
          <w:sz w:val="20"/>
        </w:rPr>
        <w:t xml:space="preserve"> Branly – Jacques Chirac aux mêmes conditions que la</w:t>
      </w:r>
      <w:r w:rsidR="00E40645">
        <w:rPr>
          <w:rFonts w:ascii="Aptos" w:eastAsiaTheme="majorEastAsia" w:hAnsi="Aptos" w:cs="Arial"/>
          <w:sz w:val="20"/>
        </w:rPr>
        <w:t xml:space="preserve"> redevance</w:t>
      </w:r>
      <w:r w:rsidR="00E754F7">
        <w:rPr>
          <w:rFonts w:ascii="Aptos" w:eastAsiaTheme="majorEastAsia" w:hAnsi="Aptos" w:cs="Arial"/>
          <w:sz w:val="20"/>
        </w:rPr>
        <w:t xml:space="preserve"> variable. </w:t>
      </w:r>
    </w:p>
    <w:p w14:paraId="2F91D52A" w14:textId="77777777" w:rsidR="008F7275" w:rsidRPr="005C3E12" w:rsidRDefault="008F7275" w:rsidP="0029077B">
      <w:pPr>
        <w:spacing w:after="0"/>
        <w:rPr>
          <w:rFonts w:ascii="Aptos" w:eastAsiaTheme="majorEastAsia" w:hAnsi="Aptos" w:cs="Arial"/>
          <w:sz w:val="20"/>
        </w:rPr>
      </w:pPr>
    </w:p>
    <w:p w14:paraId="267665F0" w14:textId="48E226B8" w:rsidR="009C4E74" w:rsidRPr="005C3E12" w:rsidRDefault="000578EF" w:rsidP="009C4E74">
      <w:pPr>
        <w:spacing w:after="0"/>
        <w:rPr>
          <w:rFonts w:ascii="Aptos" w:hAnsi="Aptos" w:cs="Arial"/>
          <w:sz w:val="20"/>
        </w:rPr>
      </w:pPr>
      <w:r w:rsidRPr="005C3E12">
        <w:rPr>
          <w:rFonts w:ascii="Aptos" w:eastAsiaTheme="majorEastAsia" w:hAnsi="Aptos" w:cs="Arial"/>
          <w:sz w:val="20"/>
        </w:rPr>
        <w:t xml:space="preserve">Ce versement s’effectue sur présentation d’une facture établie par le concessionnaire </w:t>
      </w:r>
      <w:r w:rsidR="009C4E74" w:rsidRPr="005C3E12">
        <w:rPr>
          <w:rFonts w:ascii="Aptos" w:eastAsiaTheme="majorEastAsia" w:hAnsi="Aptos" w:cs="Arial"/>
          <w:sz w:val="20"/>
        </w:rPr>
        <w:t>et déposée sur la plateforme</w:t>
      </w:r>
      <w:r w:rsidR="009C4E74" w:rsidRPr="005C3E12">
        <w:rPr>
          <w:rFonts w:ascii="Aptos" w:hAnsi="Aptos" w:cs="Arial"/>
          <w:sz w:val="20"/>
        </w:rPr>
        <w:t xml:space="preserve"> Chorus Pro (https://chorus-pro.gouv.fr) en utilisant les données suivantes : </w:t>
      </w:r>
    </w:p>
    <w:p w14:paraId="27317777" w14:textId="77777777" w:rsidR="009C4E74" w:rsidRPr="005C3E12" w:rsidRDefault="009C4E74" w:rsidP="009C4E74">
      <w:pPr>
        <w:spacing w:after="0"/>
        <w:rPr>
          <w:rFonts w:ascii="Aptos" w:hAnsi="Aptos" w:cs="Arial"/>
          <w:sz w:val="20"/>
        </w:rPr>
      </w:pPr>
    </w:p>
    <w:p w14:paraId="2FC0CA73" w14:textId="77777777" w:rsidR="009C4E74" w:rsidRPr="005C3E12" w:rsidRDefault="009C4E74" w:rsidP="009C4E74">
      <w:pPr>
        <w:spacing w:after="0"/>
        <w:rPr>
          <w:rFonts w:ascii="Aptos" w:hAnsi="Aptos" w:cs="Arial"/>
          <w:sz w:val="20"/>
        </w:rPr>
      </w:pPr>
      <w:r w:rsidRPr="005C3E12">
        <w:rPr>
          <w:rFonts w:ascii="Aptos" w:hAnsi="Aptos" w:cs="Arial"/>
          <w:sz w:val="20"/>
        </w:rPr>
        <w:t xml:space="preserve">- Numéro de SIRET du musée du </w:t>
      </w:r>
      <w:proofErr w:type="gramStart"/>
      <w:r w:rsidRPr="005C3E12">
        <w:rPr>
          <w:rFonts w:ascii="Aptos" w:hAnsi="Aptos" w:cs="Arial"/>
          <w:sz w:val="20"/>
        </w:rPr>
        <w:t>quai</w:t>
      </w:r>
      <w:proofErr w:type="gramEnd"/>
      <w:r w:rsidRPr="005C3E12">
        <w:rPr>
          <w:rFonts w:ascii="Aptos" w:hAnsi="Aptos" w:cs="Arial"/>
          <w:sz w:val="20"/>
        </w:rPr>
        <w:t xml:space="preserve"> Branly – Jacques Chirac : 180 092 140 00037 </w:t>
      </w:r>
    </w:p>
    <w:p w14:paraId="12237CCA" w14:textId="77777777" w:rsidR="009C4E74" w:rsidRPr="005C3E12" w:rsidRDefault="009C4E74" w:rsidP="009C4E74">
      <w:pPr>
        <w:spacing w:after="0"/>
        <w:rPr>
          <w:rFonts w:ascii="Aptos" w:hAnsi="Aptos" w:cs="Arial"/>
          <w:sz w:val="20"/>
        </w:rPr>
      </w:pPr>
      <w:r w:rsidRPr="005C3E12">
        <w:rPr>
          <w:rFonts w:ascii="Aptos" w:hAnsi="Aptos" w:cs="Arial"/>
          <w:sz w:val="20"/>
        </w:rPr>
        <w:t>- Numéro d’engagement : EJ/SAF/AAAA/000XXXX (cette référence sera communiquée au titulaire lors de l’envoi de la commande ou de la notification de l’accord-cadre)</w:t>
      </w:r>
    </w:p>
    <w:p w14:paraId="76771125" w14:textId="77777777" w:rsidR="009C4E74" w:rsidRPr="005C3E12" w:rsidRDefault="009C4E74" w:rsidP="009C4E74">
      <w:pPr>
        <w:spacing w:after="0"/>
        <w:rPr>
          <w:rFonts w:ascii="Aptos" w:hAnsi="Aptos" w:cs="Arial"/>
          <w:sz w:val="20"/>
        </w:rPr>
      </w:pPr>
      <w:r w:rsidRPr="005C3E12">
        <w:rPr>
          <w:rFonts w:ascii="Aptos" w:hAnsi="Aptos" w:cs="Arial"/>
          <w:sz w:val="20"/>
        </w:rPr>
        <w:t>- Code service : SFACT</w:t>
      </w:r>
    </w:p>
    <w:p w14:paraId="50D9A862" w14:textId="77777777" w:rsidR="009C4E74" w:rsidRPr="005C3E12" w:rsidRDefault="009C4E74" w:rsidP="009C4E74">
      <w:pPr>
        <w:spacing w:after="0"/>
        <w:rPr>
          <w:rFonts w:ascii="Aptos" w:hAnsi="Aptos" w:cs="Arial"/>
          <w:sz w:val="20"/>
        </w:rPr>
      </w:pPr>
      <w:r w:rsidRPr="005C3E12">
        <w:rPr>
          <w:rFonts w:ascii="Aptos" w:hAnsi="Aptos" w:cs="Arial"/>
          <w:sz w:val="20"/>
        </w:rPr>
        <w:t xml:space="preserve">Ce service est entièrement gratuit. </w:t>
      </w:r>
    </w:p>
    <w:p w14:paraId="491D9FD4" w14:textId="77777777" w:rsidR="009C4E74" w:rsidRPr="005C3E12" w:rsidRDefault="009C4E74" w:rsidP="009C4E74">
      <w:pPr>
        <w:spacing w:after="0"/>
        <w:rPr>
          <w:rFonts w:ascii="Aptos" w:hAnsi="Aptos" w:cs="Arial"/>
          <w:sz w:val="20"/>
        </w:rPr>
      </w:pPr>
    </w:p>
    <w:p w14:paraId="7F8A969A" w14:textId="77777777" w:rsidR="009C4E74" w:rsidRPr="005C3E12" w:rsidRDefault="009C4E74" w:rsidP="009C4E74">
      <w:pPr>
        <w:spacing w:after="0"/>
        <w:rPr>
          <w:rFonts w:ascii="Aptos" w:hAnsi="Aptos" w:cs="Arial"/>
          <w:sz w:val="20"/>
        </w:rPr>
      </w:pPr>
    </w:p>
    <w:p w14:paraId="02C081BE" w14:textId="77777777" w:rsidR="009C4E74" w:rsidRPr="005C3E12" w:rsidRDefault="009C4E74" w:rsidP="009C4E74">
      <w:pPr>
        <w:spacing w:after="0"/>
        <w:rPr>
          <w:rFonts w:ascii="Aptos" w:hAnsi="Aptos" w:cs="Arial"/>
          <w:sz w:val="20"/>
        </w:rPr>
      </w:pPr>
      <w:r w:rsidRPr="005C3E12">
        <w:rPr>
          <w:rFonts w:ascii="Aptos" w:hAnsi="Aptos" w:cs="Arial"/>
          <w:sz w:val="20"/>
        </w:rPr>
        <w:t xml:space="preserve">En cas de défaillance matérielle de cet outil, les factures pourront être envoyées à l’adresse postale suivante : </w:t>
      </w:r>
    </w:p>
    <w:p w14:paraId="2E3E09CD" w14:textId="77777777" w:rsidR="009C4E74" w:rsidRPr="005C3E12" w:rsidRDefault="009C4E74" w:rsidP="009C4E74">
      <w:pPr>
        <w:spacing w:after="0"/>
        <w:jc w:val="center"/>
        <w:rPr>
          <w:rFonts w:ascii="Aptos" w:hAnsi="Aptos" w:cs="Arial"/>
          <w:sz w:val="20"/>
        </w:rPr>
      </w:pPr>
      <w:r w:rsidRPr="005C3E12">
        <w:rPr>
          <w:rFonts w:ascii="Aptos" w:hAnsi="Aptos" w:cs="Arial"/>
          <w:sz w:val="20"/>
        </w:rPr>
        <w:t xml:space="preserve">Établissement public du musée du </w:t>
      </w:r>
      <w:proofErr w:type="gramStart"/>
      <w:r w:rsidRPr="005C3E12">
        <w:rPr>
          <w:rFonts w:ascii="Aptos" w:hAnsi="Aptos" w:cs="Arial"/>
          <w:sz w:val="20"/>
        </w:rPr>
        <w:t>quai</w:t>
      </w:r>
      <w:proofErr w:type="gramEnd"/>
      <w:r w:rsidRPr="005C3E12">
        <w:rPr>
          <w:rFonts w:ascii="Aptos" w:hAnsi="Aptos" w:cs="Arial"/>
          <w:sz w:val="20"/>
        </w:rPr>
        <w:t xml:space="preserve"> Branly – Jacques Chirac</w:t>
      </w:r>
    </w:p>
    <w:p w14:paraId="1D0AC4A9" w14:textId="77777777" w:rsidR="009C4E74" w:rsidRPr="005C3E12" w:rsidRDefault="009C4E74" w:rsidP="009C4E74">
      <w:pPr>
        <w:spacing w:after="0"/>
        <w:jc w:val="center"/>
        <w:rPr>
          <w:rFonts w:ascii="Aptos" w:hAnsi="Aptos" w:cs="Arial"/>
          <w:sz w:val="20"/>
        </w:rPr>
      </w:pPr>
      <w:r w:rsidRPr="005C3E12">
        <w:rPr>
          <w:rFonts w:ascii="Aptos" w:hAnsi="Aptos" w:cs="Arial"/>
          <w:sz w:val="20"/>
        </w:rPr>
        <w:t>Direction comptable Service facturier et centralisateur des dépenses</w:t>
      </w:r>
    </w:p>
    <w:p w14:paraId="2FA93336" w14:textId="77777777" w:rsidR="004B53A4" w:rsidRPr="004B53A4" w:rsidRDefault="004B53A4" w:rsidP="004B53A4">
      <w:pPr>
        <w:spacing w:after="0"/>
        <w:jc w:val="center"/>
        <w:rPr>
          <w:rFonts w:ascii="Aptos" w:hAnsi="Aptos" w:cs="Arial"/>
          <w:sz w:val="20"/>
        </w:rPr>
      </w:pPr>
      <w:r w:rsidRPr="004B53A4">
        <w:rPr>
          <w:rFonts w:ascii="Aptos" w:hAnsi="Aptos" w:cs="Arial"/>
          <w:b/>
          <w:bCs/>
          <w:sz w:val="20"/>
        </w:rPr>
        <w:t xml:space="preserve">222 rue de l’université </w:t>
      </w:r>
    </w:p>
    <w:p w14:paraId="091E705E" w14:textId="77777777" w:rsidR="004B53A4" w:rsidRPr="004B53A4" w:rsidRDefault="004B53A4" w:rsidP="004B53A4">
      <w:pPr>
        <w:spacing w:after="0"/>
        <w:jc w:val="center"/>
        <w:rPr>
          <w:rFonts w:ascii="Aptos" w:hAnsi="Aptos" w:cs="Arial"/>
          <w:sz w:val="20"/>
        </w:rPr>
      </w:pPr>
      <w:r w:rsidRPr="004B53A4">
        <w:rPr>
          <w:rFonts w:ascii="Aptos" w:hAnsi="Aptos" w:cs="Arial"/>
          <w:b/>
          <w:bCs/>
          <w:sz w:val="20"/>
        </w:rPr>
        <w:t>CS60851</w:t>
      </w:r>
    </w:p>
    <w:p w14:paraId="6FC98024" w14:textId="1670F13B" w:rsidR="004B53A4" w:rsidRPr="004B53A4" w:rsidRDefault="004B53A4" w:rsidP="004B53A4">
      <w:pPr>
        <w:spacing w:after="0"/>
        <w:jc w:val="center"/>
        <w:rPr>
          <w:rFonts w:ascii="Aptos" w:hAnsi="Aptos" w:cs="Arial"/>
          <w:sz w:val="20"/>
        </w:rPr>
      </w:pPr>
      <w:r w:rsidRPr="004B53A4">
        <w:rPr>
          <w:rFonts w:ascii="Aptos" w:hAnsi="Aptos" w:cs="Arial"/>
          <w:b/>
          <w:bCs/>
          <w:sz w:val="20"/>
        </w:rPr>
        <w:t xml:space="preserve">765281 Paris </w:t>
      </w:r>
      <w:r w:rsidR="00F51987" w:rsidRPr="004B53A4">
        <w:rPr>
          <w:rFonts w:ascii="Aptos" w:hAnsi="Aptos" w:cs="Arial"/>
          <w:b/>
          <w:bCs/>
          <w:sz w:val="20"/>
        </w:rPr>
        <w:t>Cedex</w:t>
      </w:r>
      <w:r w:rsidRPr="004B53A4">
        <w:rPr>
          <w:rFonts w:ascii="Aptos" w:hAnsi="Aptos" w:cs="Arial"/>
          <w:b/>
          <w:bCs/>
          <w:sz w:val="20"/>
        </w:rPr>
        <w:t xml:space="preserve"> 07</w:t>
      </w:r>
    </w:p>
    <w:p w14:paraId="19F32436" w14:textId="77777777" w:rsidR="009C4E74" w:rsidRPr="005C3E12" w:rsidRDefault="009C4E74" w:rsidP="009C4E74">
      <w:pPr>
        <w:spacing w:after="0"/>
        <w:jc w:val="center"/>
        <w:rPr>
          <w:rFonts w:ascii="Aptos" w:hAnsi="Aptos" w:cs="Arial"/>
          <w:sz w:val="20"/>
        </w:rPr>
      </w:pPr>
      <w:proofErr w:type="gramStart"/>
      <w:r w:rsidRPr="005C3E12">
        <w:rPr>
          <w:rFonts w:ascii="Aptos" w:hAnsi="Aptos" w:cs="Arial"/>
          <w:sz w:val="20"/>
        </w:rPr>
        <w:t>ou</w:t>
      </w:r>
      <w:proofErr w:type="gramEnd"/>
      <w:r w:rsidRPr="005C3E12">
        <w:rPr>
          <w:rFonts w:ascii="Aptos" w:hAnsi="Aptos" w:cs="Arial"/>
          <w:sz w:val="20"/>
        </w:rPr>
        <w:t xml:space="preserve"> par courriel à l’adresse : </w:t>
      </w:r>
      <w:hyperlink r:id="rId9" w:history="1">
        <w:r w:rsidRPr="005C3E12">
          <w:rPr>
            <w:rStyle w:val="Lienhypertexte"/>
            <w:rFonts w:ascii="Aptos" w:hAnsi="Aptos" w:cs="Arial"/>
            <w:sz w:val="20"/>
          </w:rPr>
          <w:t>service-facturier@quaibranly.fr</w:t>
        </w:r>
      </w:hyperlink>
    </w:p>
    <w:p w14:paraId="46E1FA61" w14:textId="77777777" w:rsidR="009C4E74" w:rsidRPr="005C3E12" w:rsidRDefault="009C4E74" w:rsidP="009C4E74">
      <w:pPr>
        <w:spacing w:after="0"/>
        <w:rPr>
          <w:rFonts w:ascii="Aptos" w:hAnsi="Aptos" w:cs="Arial"/>
          <w:sz w:val="20"/>
        </w:rPr>
      </w:pPr>
    </w:p>
    <w:p w14:paraId="664F3CA5" w14:textId="77777777" w:rsidR="009C4E74" w:rsidRPr="005C3E12" w:rsidRDefault="009C4E74" w:rsidP="009C4E74">
      <w:pPr>
        <w:spacing w:after="0"/>
        <w:rPr>
          <w:rFonts w:ascii="Aptos" w:hAnsi="Aptos" w:cs="Arial"/>
          <w:sz w:val="20"/>
        </w:rPr>
      </w:pPr>
      <w:r w:rsidRPr="005C3E12">
        <w:rPr>
          <w:rFonts w:ascii="Aptos" w:hAnsi="Aptos" w:cs="Arial"/>
          <w:sz w:val="20"/>
        </w:rPr>
        <w:t xml:space="preserve">Chaque facture portera, outre les mentions légales, les indications suivantes : </w:t>
      </w:r>
    </w:p>
    <w:p w14:paraId="08D664E1" w14:textId="77777777" w:rsidR="009C4E74" w:rsidRPr="005C3E12" w:rsidRDefault="009C4E74" w:rsidP="009C4E74">
      <w:pPr>
        <w:spacing w:after="0"/>
        <w:rPr>
          <w:rFonts w:ascii="Aptos" w:hAnsi="Aptos" w:cs="Arial"/>
          <w:sz w:val="20"/>
        </w:rPr>
      </w:pPr>
      <w:r w:rsidRPr="005C3E12">
        <w:rPr>
          <w:rFonts w:ascii="Aptos" w:hAnsi="Aptos" w:cs="Arial"/>
          <w:sz w:val="20"/>
        </w:rPr>
        <w:t xml:space="preserve">- La date d’émission de la facture, </w:t>
      </w:r>
    </w:p>
    <w:p w14:paraId="23E8C489" w14:textId="77777777" w:rsidR="009C4E74" w:rsidRPr="005C3E12" w:rsidRDefault="009C4E74" w:rsidP="009C4E74">
      <w:pPr>
        <w:spacing w:after="0"/>
        <w:rPr>
          <w:rFonts w:ascii="Aptos" w:hAnsi="Aptos" w:cs="Arial"/>
          <w:sz w:val="20"/>
        </w:rPr>
      </w:pPr>
      <w:r w:rsidRPr="005C3E12">
        <w:rPr>
          <w:rFonts w:ascii="Aptos" w:hAnsi="Aptos" w:cs="Arial"/>
          <w:sz w:val="20"/>
        </w:rPr>
        <w:t xml:space="preserve">- La numérotation de la facture, </w:t>
      </w:r>
    </w:p>
    <w:p w14:paraId="33C88979" w14:textId="77777777" w:rsidR="009C4E74" w:rsidRPr="005C3E12" w:rsidRDefault="009C4E74" w:rsidP="009C4E74">
      <w:pPr>
        <w:spacing w:after="0"/>
        <w:rPr>
          <w:rFonts w:ascii="Aptos" w:hAnsi="Aptos" w:cs="Arial"/>
          <w:sz w:val="20"/>
        </w:rPr>
      </w:pPr>
      <w:r w:rsidRPr="005C3E12">
        <w:rPr>
          <w:rFonts w:ascii="Aptos" w:hAnsi="Aptos" w:cs="Arial"/>
          <w:sz w:val="20"/>
        </w:rPr>
        <w:t xml:space="preserve">- La date de réalisation de la prestation, </w:t>
      </w:r>
    </w:p>
    <w:p w14:paraId="2F4EA84C" w14:textId="77777777" w:rsidR="009C4E74" w:rsidRPr="005C3E12" w:rsidRDefault="009C4E74" w:rsidP="009C4E74">
      <w:pPr>
        <w:spacing w:after="0"/>
        <w:rPr>
          <w:rFonts w:ascii="Aptos" w:hAnsi="Aptos" w:cs="Arial"/>
          <w:sz w:val="20"/>
        </w:rPr>
      </w:pPr>
      <w:r w:rsidRPr="005C3E12">
        <w:rPr>
          <w:rFonts w:ascii="Aptos" w:hAnsi="Aptos" w:cs="Arial"/>
          <w:sz w:val="20"/>
        </w:rPr>
        <w:t xml:space="preserve">- Les nom et adresse du titulaire, </w:t>
      </w:r>
    </w:p>
    <w:p w14:paraId="779B2E11" w14:textId="77777777" w:rsidR="009C4E74" w:rsidRPr="005C3E12" w:rsidRDefault="009C4E74" w:rsidP="009C4E74">
      <w:pPr>
        <w:spacing w:after="0"/>
        <w:rPr>
          <w:rFonts w:ascii="Aptos" w:hAnsi="Aptos" w:cs="Arial"/>
          <w:sz w:val="20"/>
        </w:rPr>
      </w:pPr>
      <w:r w:rsidRPr="005C3E12">
        <w:rPr>
          <w:rFonts w:ascii="Aptos" w:hAnsi="Aptos" w:cs="Arial"/>
          <w:sz w:val="20"/>
        </w:rPr>
        <w:t xml:space="preserve">- L’identité de l’acheteur, </w:t>
      </w:r>
    </w:p>
    <w:p w14:paraId="174346CD" w14:textId="77777777" w:rsidR="009C4E74" w:rsidRPr="005C3E12" w:rsidRDefault="009C4E74" w:rsidP="009C4E74">
      <w:pPr>
        <w:spacing w:after="0"/>
        <w:rPr>
          <w:rFonts w:ascii="Aptos" w:hAnsi="Aptos" w:cs="Arial"/>
          <w:sz w:val="20"/>
        </w:rPr>
      </w:pPr>
      <w:r w:rsidRPr="005C3E12">
        <w:rPr>
          <w:rFonts w:ascii="Aptos" w:hAnsi="Aptos" w:cs="Arial"/>
          <w:sz w:val="20"/>
        </w:rPr>
        <w:t xml:space="preserve">- Le numéro individuel d’identification à la TVA du titulaire et de l’acheteur, </w:t>
      </w:r>
    </w:p>
    <w:p w14:paraId="0AFFED6F" w14:textId="77777777" w:rsidR="009C4E74" w:rsidRPr="005C3E12" w:rsidRDefault="009C4E74" w:rsidP="009C4E74">
      <w:pPr>
        <w:spacing w:after="0"/>
        <w:rPr>
          <w:rFonts w:ascii="Aptos" w:hAnsi="Aptos" w:cs="Arial"/>
          <w:sz w:val="20"/>
        </w:rPr>
      </w:pPr>
      <w:r w:rsidRPr="005C3E12">
        <w:rPr>
          <w:rFonts w:ascii="Aptos" w:hAnsi="Aptos" w:cs="Arial"/>
          <w:sz w:val="20"/>
        </w:rPr>
        <w:lastRenderedPageBreak/>
        <w:t xml:space="preserve">- La désignation de la prestation, </w:t>
      </w:r>
    </w:p>
    <w:p w14:paraId="17446F54" w14:textId="77777777" w:rsidR="009C4E74" w:rsidRPr="005C3E12" w:rsidRDefault="009C4E74" w:rsidP="009C4E74">
      <w:pPr>
        <w:spacing w:after="0"/>
        <w:rPr>
          <w:rFonts w:ascii="Aptos" w:hAnsi="Aptos" w:cs="Arial"/>
          <w:sz w:val="20"/>
        </w:rPr>
      </w:pPr>
      <w:r w:rsidRPr="005C3E12">
        <w:rPr>
          <w:rFonts w:ascii="Aptos" w:hAnsi="Aptos" w:cs="Arial"/>
          <w:sz w:val="20"/>
        </w:rPr>
        <w:t xml:space="preserve">- Le montant HT de la facture, </w:t>
      </w:r>
    </w:p>
    <w:p w14:paraId="376F9F3D" w14:textId="77777777" w:rsidR="009C4E74" w:rsidRPr="005C3E12" w:rsidRDefault="009C4E74" w:rsidP="009C4E74">
      <w:pPr>
        <w:spacing w:after="0"/>
        <w:rPr>
          <w:rFonts w:ascii="Aptos" w:hAnsi="Aptos" w:cs="Arial"/>
          <w:sz w:val="20"/>
        </w:rPr>
      </w:pPr>
      <w:r w:rsidRPr="005C3E12">
        <w:rPr>
          <w:rFonts w:ascii="Aptos" w:hAnsi="Aptos" w:cs="Arial"/>
          <w:sz w:val="20"/>
        </w:rPr>
        <w:t xml:space="preserve">- Le (s) taux de TVA, le montant total de TVA, </w:t>
      </w:r>
    </w:p>
    <w:p w14:paraId="503CCA11" w14:textId="77777777" w:rsidR="009C4E74" w:rsidRPr="005C3E12" w:rsidRDefault="009C4E74" w:rsidP="009C4E74">
      <w:pPr>
        <w:spacing w:after="0"/>
        <w:rPr>
          <w:rFonts w:ascii="Aptos" w:hAnsi="Aptos" w:cs="Arial"/>
          <w:sz w:val="20"/>
        </w:rPr>
      </w:pPr>
      <w:r w:rsidRPr="005C3E12">
        <w:rPr>
          <w:rFonts w:ascii="Aptos" w:hAnsi="Aptos" w:cs="Arial"/>
          <w:sz w:val="20"/>
        </w:rPr>
        <w:t xml:space="preserve">- Le montant TTC de la facture, </w:t>
      </w:r>
    </w:p>
    <w:p w14:paraId="4720BF06" w14:textId="77777777" w:rsidR="009C4E74" w:rsidRPr="005C3E12" w:rsidRDefault="009C4E74" w:rsidP="009C4E74">
      <w:pPr>
        <w:spacing w:after="0"/>
        <w:rPr>
          <w:rFonts w:ascii="Aptos" w:hAnsi="Aptos" w:cs="Arial"/>
          <w:sz w:val="20"/>
        </w:rPr>
      </w:pPr>
      <w:r w:rsidRPr="005C3E12">
        <w:rPr>
          <w:rFonts w:ascii="Aptos" w:hAnsi="Aptos" w:cs="Arial"/>
          <w:sz w:val="20"/>
        </w:rPr>
        <w:t xml:space="preserve">- La référence de l’accord-cadre et de la commande émise par le pouvoir adjudicateur. </w:t>
      </w:r>
    </w:p>
    <w:p w14:paraId="68E9FAA5" w14:textId="77777777" w:rsidR="009C4E74" w:rsidRPr="005C3E12" w:rsidRDefault="009C4E74" w:rsidP="0029077B">
      <w:pPr>
        <w:spacing w:after="0"/>
        <w:rPr>
          <w:rFonts w:ascii="Aptos" w:eastAsiaTheme="majorEastAsia" w:hAnsi="Aptos" w:cs="Arial"/>
          <w:sz w:val="20"/>
        </w:rPr>
      </w:pPr>
    </w:p>
    <w:p w14:paraId="09D8FA73" w14:textId="77777777" w:rsidR="000578EF" w:rsidRPr="005C3E12" w:rsidRDefault="000578EF" w:rsidP="004D1B43">
      <w:pPr>
        <w:spacing w:after="0"/>
        <w:rPr>
          <w:rFonts w:ascii="Aptos" w:eastAsiaTheme="majorEastAsia" w:hAnsi="Aptos" w:cs="Arial"/>
          <w:sz w:val="20"/>
        </w:rPr>
      </w:pPr>
      <w:r w:rsidRPr="005C3E12">
        <w:rPr>
          <w:rFonts w:ascii="Aptos" w:eastAsiaTheme="majorEastAsia" w:hAnsi="Aptos" w:cs="Arial"/>
          <w:sz w:val="20"/>
        </w:rPr>
        <w:t>Le délai global de paiement est de trente (30) jours à compter de la date de réception de la facture par l’établissement public, sauf suspension de droit.</w:t>
      </w:r>
    </w:p>
    <w:p w14:paraId="640CBBA2" w14:textId="77777777" w:rsidR="004D1B43" w:rsidRPr="005C3E12" w:rsidRDefault="004D1B43" w:rsidP="004D1B43">
      <w:pPr>
        <w:spacing w:after="0"/>
        <w:rPr>
          <w:rFonts w:ascii="Aptos" w:eastAsiaTheme="majorEastAsia" w:hAnsi="Aptos" w:cs="Arial"/>
          <w:sz w:val="20"/>
        </w:rPr>
      </w:pPr>
    </w:p>
    <w:p w14:paraId="578715FC" w14:textId="77777777" w:rsidR="000578EF" w:rsidRPr="005C3E12" w:rsidRDefault="000578EF" w:rsidP="004D1B43">
      <w:pPr>
        <w:spacing w:after="0"/>
        <w:rPr>
          <w:rFonts w:ascii="Aptos" w:eastAsiaTheme="majorEastAsia" w:hAnsi="Aptos" w:cs="Arial"/>
          <w:sz w:val="20"/>
        </w:rPr>
      </w:pPr>
      <w:r w:rsidRPr="005C3E12">
        <w:rPr>
          <w:rFonts w:ascii="Aptos" w:eastAsiaTheme="majorEastAsia" w:hAnsi="Aptos" w:cs="Arial"/>
          <w:sz w:val="20"/>
        </w:rPr>
        <w:t>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(8) points.</w:t>
      </w:r>
    </w:p>
    <w:p w14:paraId="7463401B" w14:textId="77777777" w:rsidR="004D1B43" w:rsidRPr="005C3E12" w:rsidRDefault="004D1B43" w:rsidP="004D1B43">
      <w:pPr>
        <w:spacing w:after="0"/>
        <w:rPr>
          <w:rFonts w:ascii="Aptos" w:eastAsiaTheme="majorEastAsia" w:hAnsi="Aptos" w:cs="Arial"/>
          <w:sz w:val="20"/>
        </w:rPr>
      </w:pPr>
    </w:p>
    <w:p w14:paraId="4061B80D" w14:textId="20658511" w:rsidR="00CB09FB" w:rsidRPr="005C3E12" w:rsidRDefault="000578EF" w:rsidP="00850E5A">
      <w:pPr>
        <w:spacing w:after="0"/>
        <w:rPr>
          <w:rFonts w:ascii="Aptos" w:eastAsiaTheme="majorEastAsia" w:hAnsi="Aptos" w:cs="Arial"/>
          <w:sz w:val="20"/>
        </w:rPr>
      </w:pPr>
      <w:r w:rsidRPr="005C3E12">
        <w:rPr>
          <w:rFonts w:ascii="Aptos" w:eastAsiaTheme="majorEastAsia" w:hAnsi="Aptos" w:cs="Arial"/>
          <w:sz w:val="20"/>
        </w:rPr>
        <w:t>A la fin</w:t>
      </w:r>
      <w:r w:rsidR="00CF6C37" w:rsidRPr="005C3E12">
        <w:rPr>
          <w:rFonts w:ascii="Aptos" w:eastAsiaTheme="majorEastAsia" w:hAnsi="Aptos" w:cs="Arial"/>
          <w:sz w:val="20"/>
        </w:rPr>
        <w:t xml:space="preserve"> de chaque période annuelle, la somme </w:t>
      </w:r>
      <w:r w:rsidRPr="005C3E12">
        <w:rPr>
          <w:rFonts w:ascii="Aptos" w:eastAsiaTheme="majorEastAsia" w:hAnsi="Aptos" w:cs="Arial"/>
          <w:sz w:val="20"/>
        </w:rPr>
        <w:t>revenant au concessionnaire est recalculé</w:t>
      </w:r>
      <w:r w:rsidR="00CF6C37" w:rsidRPr="005C3E12">
        <w:rPr>
          <w:rFonts w:ascii="Aptos" w:eastAsiaTheme="majorEastAsia" w:hAnsi="Aptos" w:cs="Arial"/>
          <w:sz w:val="20"/>
        </w:rPr>
        <w:t>e</w:t>
      </w:r>
      <w:r w:rsidRPr="005C3E12">
        <w:rPr>
          <w:rFonts w:ascii="Aptos" w:eastAsiaTheme="majorEastAsia" w:hAnsi="Aptos" w:cs="Arial"/>
          <w:sz w:val="20"/>
        </w:rPr>
        <w:t xml:space="preserve"> sur la base du chiffre d’affaires de l’année écoulée</w:t>
      </w:r>
      <w:r w:rsidR="003C3886" w:rsidRPr="005C3E12">
        <w:rPr>
          <w:rFonts w:ascii="Aptos" w:eastAsiaTheme="majorEastAsia" w:hAnsi="Aptos" w:cs="Arial"/>
          <w:sz w:val="20"/>
        </w:rPr>
        <w:t>, en application d</w:t>
      </w:r>
      <w:r w:rsidR="003A4E6D" w:rsidRPr="005C3E12">
        <w:rPr>
          <w:rFonts w:ascii="Aptos" w:eastAsiaTheme="majorEastAsia" w:hAnsi="Aptos" w:cs="Arial"/>
          <w:sz w:val="20"/>
        </w:rPr>
        <w:t xml:space="preserve">u taux correspondant (cf. annexe </w:t>
      </w:r>
      <w:r w:rsidR="0041679C">
        <w:rPr>
          <w:rFonts w:ascii="Aptos" w:eastAsiaTheme="majorEastAsia" w:hAnsi="Aptos" w:cs="Arial"/>
          <w:sz w:val="20"/>
        </w:rPr>
        <w:t>7</w:t>
      </w:r>
      <w:r w:rsidR="003C3886" w:rsidRPr="005C3E12">
        <w:rPr>
          <w:rFonts w:ascii="Aptos" w:eastAsiaTheme="majorEastAsia" w:hAnsi="Aptos" w:cs="Arial"/>
          <w:sz w:val="20"/>
        </w:rPr>
        <w:t>).</w:t>
      </w:r>
      <w:r w:rsidR="00B947A6" w:rsidRPr="005C3E12">
        <w:rPr>
          <w:rFonts w:ascii="Aptos" w:eastAsiaTheme="majorEastAsia" w:hAnsi="Aptos" w:cs="Arial"/>
          <w:sz w:val="20"/>
        </w:rPr>
        <w:t xml:space="preserve"> </w:t>
      </w:r>
      <w:r w:rsidRPr="005C3E12">
        <w:rPr>
          <w:rFonts w:ascii="Aptos" w:eastAsiaTheme="majorEastAsia" w:hAnsi="Aptos" w:cs="Arial"/>
          <w:sz w:val="20"/>
        </w:rPr>
        <w:t>La différence entre les sommes reversées au concessionnair</w:t>
      </w:r>
      <w:r w:rsidR="00CF6C37" w:rsidRPr="005C3E12">
        <w:rPr>
          <w:rFonts w:ascii="Aptos" w:eastAsiaTheme="majorEastAsia" w:hAnsi="Aptos" w:cs="Arial"/>
          <w:sz w:val="20"/>
        </w:rPr>
        <w:t>e les onze derniers mois et la somme</w:t>
      </w:r>
      <w:r w:rsidRPr="005C3E12">
        <w:rPr>
          <w:rFonts w:ascii="Aptos" w:eastAsiaTheme="majorEastAsia" w:hAnsi="Aptos" w:cs="Arial"/>
          <w:sz w:val="20"/>
        </w:rPr>
        <w:t xml:space="preserve"> réelle </w:t>
      </w:r>
      <w:r w:rsidR="00CF6C37" w:rsidRPr="005C3E12">
        <w:rPr>
          <w:rFonts w:ascii="Aptos" w:eastAsiaTheme="majorEastAsia" w:hAnsi="Aptos" w:cs="Arial"/>
          <w:sz w:val="20"/>
        </w:rPr>
        <w:t xml:space="preserve">à percevoir, </w:t>
      </w:r>
      <w:r w:rsidRPr="005C3E12">
        <w:rPr>
          <w:rFonts w:ascii="Aptos" w:eastAsiaTheme="majorEastAsia" w:hAnsi="Aptos" w:cs="Arial"/>
          <w:sz w:val="20"/>
        </w:rPr>
        <w:t xml:space="preserve">calculée sur le chiffre d’affaires de la période sera alors déduite ou ajoutée à la facturation du dernier mois de la période. </w:t>
      </w:r>
      <w:r w:rsidR="003C3886" w:rsidRPr="005C3E12">
        <w:rPr>
          <w:rFonts w:ascii="Aptos" w:eastAsiaTheme="majorEastAsia" w:hAnsi="Aptos" w:cs="Arial"/>
          <w:sz w:val="20"/>
        </w:rPr>
        <w:t xml:space="preserve">Lors de cette régularisation annuelle, l’intégralité de la redevance fixe telle que décrite à l’article 9.2.1 sera déduite de la facturation du dernier mois de la période. </w:t>
      </w:r>
      <w:r w:rsidRPr="005C3E12">
        <w:rPr>
          <w:rFonts w:ascii="Aptos" w:eastAsiaTheme="majorEastAsia" w:hAnsi="Aptos" w:cs="Arial"/>
          <w:sz w:val="20"/>
        </w:rPr>
        <w:t>Si la régularisation n’est pas couverte par le chiffre d’affaires du dernier mois de l’exploitation, elle sera répartie sur les premières facturations de la période annuelle suivante.</w:t>
      </w:r>
    </w:p>
    <w:p w14:paraId="6000232A" w14:textId="77777777" w:rsidR="004D1B43" w:rsidRPr="005C3E12" w:rsidRDefault="004D1B43" w:rsidP="00850E5A">
      <w:pPr>
        <w:spacing w:after="0"/>
        <w:rPr>
          <w:rFonts w:ascii="Aptos" w:eastAsiaTheme="majorEastAsia" w:hAnsi="Aptos"/>
        </w:rPr>
      </w:pPr>
    </w:p>
    <w:p w14:paraId="0051E012" w14:textId="77777777" w:rsidR="000578EF" w:rsidRPr="005C3E12" w:rsidRDefault="00524019" w:rsidP="00850E5A">
      <w:pPr>
        <w:pStyle w:val="Titre3"/>
        <w:rPr>
          <w:rFonts w:ascii="Aptos" w:hAnsi="Aptos"/>
        </w:rPr>
      </w:pPr>
      <w:bookmarkStart w:id="67" w:name="_Toc94862421"/>
      <w:r w:rsidRPr="005C3E12">
        <w:rPr>
          <w:rFonts w:ascii="Aptos" w:hAnsi="Aptos"/>
        </w:rPr>
        <w:t>9</w:t>
      </w:r>
      <w:r w:rsidR="006E0429" w:rsidRPr="005C3E12">
        <w:rPr>
          <w:rFonts w:ascii="Aptos" w:hAnsi="Aptos"/>
        </w:rPr>
        <w:t>.2.</w:t>
      </w:r>
      <w:r w:rsidR="00D57CCD" w:rsidRPr="005C3E12">
        <w:rPr>
          <w:rFonts w:ascii="Aptos" w:hAnsi="Aptos"/>
        </w:rPr>
        <w:t>3</w:t>
      </w:r>
      <w:r w:rsidR="006E0429" w:rsidRPr="005C3E12">
        <w:rPr>
          <w:rFonts w:ascii="Aptos" w:hAnsi="Aptos"/>
        </w:rPr>
        <w:t xml:space="preserve"> </w:t>
      </w:r>
      <w:r w:rsidR="009B381E" w:rsidRPr="005C3E12">
        <w:rPr>
          <w:rFonts w:ascii="Aptos" w:hAnsi="Aptos"/>
        </w:rPr>
        <w:t>Impôts et taxes / Société de gestion</w:t>
      </w:r>
      <w:bookmarkEnd w:id="67"/>
    </w:p>
    <w:p w14:paraId="600DD5E6" w14:textId="77777777" w:rsidR="00850E5A" w:rsidRPr="005C3E12" w:rsidRDefault="00850E5A" w:rsidP="00850E5A">
      <w:pPr>
        <w:spacing w:after="0"/>
        <w:rPr>
          <w:rFonts w:ascii="Aptos" w:hAnsi="Aptos"/>
        </w:rPr>
      </w:pPr>
    </w:p>
    <w:p w14:paraId="0F21B939" w14:textId="18AFCD33" w:rsidR="001C3AE0" w:rsidRPr="005C3E12" w:rsidRDefault="009B381E" w:rsidP="00850E5A">
      <w:pPr>
        <w:spacing w:after="0"/>
        <w:rPr>
          <w:rFonts w:ascii="Aptos" w:eastAsiaTheme="majorEastAsia" w:hAnsi="Aptos" w:cs="Arial"/>
          <w:sz w:val="20"/>
        </w:rPr>
      </w:pPr>
      <w:r w:rsidRPr="005C3E12">
        <w:rPr>
          <w:rFonts w:ascii="Aptos" w:eastAsiaTheme="majorEastAsia" w:hAnsi="Aptos" w:cs="Arial"/>
          <w:sz w:val="20"/>
        </w:rPr>
        <w:t>Le concessionnaire acquitte directement les impôts de toute nature auxquels il peut être assujetti du fait de son exploitation</w:t>
      </w:r>
      <w:r w:rsidR="00850E5A" w:rsidRPr="005C3E12">
        <w:rPr>
          <w:rFonts w:ascii="Aptos" w:eastAsiaTheme="majorEastAsia" w:hAnsi="Aptos" w:cs="Arial"/>
          <w:sz w:val="20"/>
        </w:rPr>
        <w:t xml:space="preserve"> et de l’utilisation donnée pendant la durée de l’autorisation, aux espaces occupés et notamment les impôts immobiliers, patente, licences, taxes, droits de douane et autres impôts et contributions actuels et futurs, perçus soit par l’Etat, soit par d</w:t>
      </w:r>
      <w:r w:rsidR="007459D7" w:rsidRPr="005C3E12">
        <w:rPr>
          <w:rFonts w:ascii="Aptos" w:eastAsiaTheme="majorEastAsia" w:hAnsi="Aptos" w:cs="Arial"/>
          <w:sz w:val="20"/>
        </w:rPr>
        <w:t>es collectivités territoriales.</w:t>
      </w:r>
    </w:p>
    <w:p w14:paraId="1BCB8BD6" w14:textId="77777777" w:rsidR="00DF3951" w:rsidRPr="005C3E12" w:rsidRDefault="001C3AE0" w:rsidP="001C3AE0">
      <w:pPr>
        <w:spacing w:after="0"/>
        <w:rPr>
          <w:rFonts w:ascii="Aptos" w:eastAsiaTheme="majorEastAsia" w:hAnsi="Aptos" w:cs="Arial"/>
          <w:sz w:val="20"/>
        </w:rPr>
      </w:pPr>
      <w:r w:rsidRPr="005C3E12">
        <w:rPr>
          <w:rFonts w:ascii="Aptos" w:eastAsiaTheme="majorEastAsia" w:hAnsi="Aptos" w:cs="Arial"/>
          <w:sz w:val="20"/>
        </w:rPr>
        <w:t xml:space="preserve">Le concessionnaire est tenu de déposer une copie du présent contrat auprès du service des impôts dont il dépend et un autre exemplaire auprès du service des impôts dont relève le concédant et ce, dans le mois qui suit la signature du contrat. </w:t>
      </w:r>
    </w:p>
    <w:p w14:paraId="702AC5CD" w14:textId="2B578114" w:rsidR="00F51933" w:rsidRPr="005C3E12" w:rsidRDefault="009B381E" w:rsidP="001C3AE0">
      <w:pPr>
        <w:spacing w:after="0"/>
        <w:rPr>
          <w:rFonts w:ascii="Aptos" w:eastAsiaTheme="majorEastAsia" w:hAnsi="Aptos" w:cs="Arial"/>
          <w:sz w:val="20"/>
        </w:rPr>
      </w:pPr>
      <w:r w:rsidRPr="00F51987">
        <w:rPr>
          <w:rFonts w:ascii="Aptos" w:eastAsiaTheme="majorEastAsia" w:hAnsi="Aptos" w:cs="Arial"/>
          <w:sz w:val="20"/>
        </w:rPr>
        <w:t>Le concessionnaire est tenu de déclarer et de payer les droits dus aux sociétés de gestion des droits d’auteur (notamment SACEM).</w:t>
      </w:r>
    </w:p>
    <w:p w14:paraId="1B3EE406" w14:textId="77777777" w:rsidR="00520D58" w:rsidRPr="005C3E12" w:rsidRDefault="00520D58" w:rsidP="001C3AE0">
      <w:pPr>
        <w:spacing w:after="0"/>
        <w:rPr>
          <w:rFonts w:ascii="Aptos" w:eastAsiaTheme="majorEastAsia" w:hAnsi="Aptos" w:cs="Arial"/>
          <w:sz w:val="20"/>
        </w:rPr>
      </w:pPr>
    </w:p>
    <w:p w14:paraId="33F3463B" w14:textId="77777777" w:rsidR="000578EF" w:rsidRPr="005C3E12" w:rsidRDefault="001C3AE0" w:rsidP="001C3AE0">
      <w:pPr>
        <w:pStyle w:val="Titre1"/>
        <w:rPr>
          <w:rFonts w:ascii="Aptos" w:hAnsi="Aptos"/>
        </w:rPr>
      </w:pPr>
      <w:bookmarkStart w:id="68" w:name="_Toc94862422"/>
      <w:r w:rsidRPr="005C3E12">
        <w:rPr>
          <w:rFonts w:ascii="Aptos" w:hAnsi="Aptos"/>
        </w:rPr>
        <w:t>ARTICLE 10 – CONTROLE DE LA CONCESSION</w:t>
      </w:r>
      <w:bookmarkEnd w:id="68"/>
      <w:r w:rsidR="006E0429" w:rsidRPr="005C3E12">
        <w:rPr>
          <w:rFonts w:ascii="Aptos" w:hAnsi="Aptos"/>
        </w:rPr>
        <w:t xml:space="preserve"> </w:t>
      </w:r>
    </w:p>
    <w:p w14:paraId="16DA098C" w14:textId="77777777" w:rsidR="001C3AE0" w:rsidRPr="005C3E12" w:rsidRDefault="001C3AE0" w:rsidP="001C3AE0">
      <w:pPr>
        <w:spacing w:after="0"/>
        <w:rPr>
          <w:rFonts w:ascii="Aptos" w:hAnsi="Aptos"/>
        </w:rPr>
      </w:pPr>
    </w:p>
    <w:p w14:paraId="45ACF79B" w14:textId="7A8D97F5" w:rsidR="001C3AE0" w:rsidRPr="005C3E12" w:rsidRDefault="009B381E" w:rsidP="001C3AE0">
      <w:pPr>
        <w:spacing w:after="0"/>
        <w:rPr>
          <w:rFonts w:ascii="Aptos" w:eastAsiaTheme="majorEastAsia" w:hAnsi="Aptos" w:cs="Arial"/>
          <w:sz w:val="20"/>
        </w:rPr>
      </w:pPr>
      <w:r w:rsidRPr="005C3E12">
        <w:rPr>
          <w:rFonts w:ascii="Aptos" w:eastAsiaTheme="majorEastAsia" w:hAnsi="Aptos" w:cs="Arial"/>
          <w:sz w:val="20"/>
        </w:rPr>
        <w:t xml:space="preserve">Afin de permettre au musée du </w:t>
      </w:r>
      <w:proofErr w:type="gramStart"/>
      <w:r w:rsidRPr="005C3E12">
        <w:rPr>
          <w:rFonts w:ascii="Aptos" w:eastAsiaTheme="majorEastAsia" w:hAnsi="Aptos" w:cs="Arial"/>
          <w:sz w:val="20"/>
        </w:rPr>
        <w:t>quai</w:t>
      </w:r>
      <w:proofErr w:type="gramEnd"/>
      <w:r w:rsidRPr="005C3E12">
        <w:rPr>
          <w:rFonts w:ascii="Aptos" w:eastAsiaTheme="majorEastAsia" w:hAnsi="Aptos" w:cs="Arial"/>
          <w:sz w:val="20"/>
        </w:rPr>
        <w:t xml:space="preserve"> Branly - Jacques Chirac d’exercer son pouvoir de contrôle, le concessionnaire devra lui adresser, chaque année avant le </w:t>
      </w:r>
      <w:r w:rsidR="006D194C" w:rsidRPr="005C3E12">
        <w:rPr>
          <w:rFonts w:ascii="Aptos" w:eastAsiaTheme="majorEastAsia" w:hAnsi="Aptos" w:cs="Arial"/>
          <w:sz w:val="20"/>
        </w:rPr>
        <w:t>5 janvier</w:t>
      </w:r>
      <w:r w:rsidR="00F14745" w:rsidRPr="005C3E12">
        <w:rPr>
          <w:rFonts w:ascii="Aptos" w:eastAsiaTheme="majorEastAsia" w:hAnsi="Aptos" w:cs="Arial"/>
          <w:sz w:val="20"/>
        </w:rPr>
        <w:t>, un compte-rendu comportant trois</w:t>
      </w:r>
      <w:r w:rsidRPr="005C3E12">
        <w:rPr>
          <w:rFonts w:ascii="Aptos" w:eastAsiaTheme="majorEastAsia" w:hAnsi="Aptos" w:cs="Arial"/>
          <w:sz w:val="20"/>
        </w:rPr>
        <w:t xml:space="preserve"> parties : </w:t>
      </w:r>
    </w:p>
    <w:p w14:paraId="17A3D48C" w14:textId="1DD6637C" w:rsidR="001C3AE0" w:rsidRPr="005C3E12" w:rsidRDefault="00D83434" w:rsidP="009E12CF">
      <w:pPr>
        <w:pStyle w:val="Paragraphedeliste"/>
        <w:numPr>
          <w:ilvl w:val="0"/>
          <w:numId w:val="41"/>
        </w:numPr>
        <w:spacing w:after="0"/>
        <w:ind w:left="284" w:hanging="284"/>
        <w:rPr>
          <w:rFonts w:ascii="Aptos" w:eastAsiaTheme="majorEastAsia" w:hAnsi="Aptos" w:cs="Arial"/>
          <w:sz w:val="20"/>
        </w:rPr>
      </w:pPr>
      <w:r w:rsidRPr="005C3E12">
        <w:rPr>
          <w:rFonts w:ascii="Aptos" w:eastAsiaTheme="majorEastAsia" w:hAnsi="Aptos" w:cs="Arial"/>
          <w:sz w:val="20"/>
        </w:rPr>
        <w:t>Les</w:t>
      </w:r>
      <w:r w:rsidR="009B381E" w:rsidRPr="005C3E12">
        <w:rPr>
          <w:rFonts w:ascii="Aptos" w:eastAsiaTheme="majorEastAsia" w:hAnsi="Aptos" w:cs="Arial"/>
          <w:sz w:val="20"/>
        </w:rPr>
        <w:t xml:space="preserve"> don</w:t>
      </w:r>
      <w:r w:rsidR="00616AA1" w:rsidRPr="005C3E12">
        <w:rPr>
          <w:rFonts w:ascii="Aptos" w:eastAsiaTheme="majorEastAsia" w:hAnsi="Aptos" w:cs="Arial"/>
          <w:sz w:val="20"/>
        </w:rPr>
        <w:t xml:space="preserve">nées comptables, </w:t>
      </w:r>
      <w:r w:rsidR="001C3AE0" w:rsidRPr="005C3E12">
        <w:rPr>
          <w:rFonts w:ascii="Aptos" w:eastAsiaTheme="majorEastAsia" w:hAnsi="Aptos" w:cs="Arial"/>
          <w:sz w:val="20"/>
        </w:rPr>
        <w:t>financières</w:t>
      </w:r>
      <w:r w:rsidR="00616AA1" w:rsidRPr="005C3E12">
        <w:rPr>
          <w:rFonts w:ascii="Aptos" w:eastAsiaTheme="majorEastAsia" w:hAnsi="Aptos" w:cs="Arial"/>
          <w:sz w:val="20"/>
        </w:rPr>
        <w:t xml:space="preserve"> et juridiques</w:t>
      </w:r>
      <w:r w:rsidR="001C3AE0" w:rsidRPr="005C3E12">
        <w:rPr>
          <w:rFonts w:ascii="Aptos" w:eastAsiaTheme="majorEastAsia" w:hAnsi="Aptos" w:cs="Arial"/>
          <w:sz w:val="20"/>
        </w:rPr>
        <w:t> ;</w:t>
      </w:r>
    </w:p>
    <w:p w14:paraId="031DAD2B" w14:textId="2044C373" w:rsidR="001C3AE0" w:rsidRPr="005C3E12" w:rsidRDefault="00D83434" w:rsidP="009E12CF">
      <w:pPr>
        <w:pStyle w:val="Paragraphedeliste"/>
        <w:numPr>
          <w:ilvl w:val="0"/>
          <w:numId w:val="41"/>
        </w:numPr>
        <w:spacing w:after="0"/>
        <w:ind w:left="284" w:hanging="284"/>
        <w:rPr>
          <w:rFonts w:ascii="Aptos" w:eastAsiaTheme="majorEastAsia" w:hAnsi="Aptos" w:cs="Arial"/>
          <w:sz w:val="20"/>
        </w:rPr>
      </w:pPr>
      <w:r w:rsidRPr="005C3E12">
        <w:rPr>
          <w:rFonts w:ascii="Aptos" w:eastAsiaTheme="majorEastAsia" w:hAnsi="Aptos" w:cs="Arial"/>
          <w:sz w:val="20"/>
        </w:rPr>
        <w:t>L’analyse</w:t>
      </w:r>
      <w:r w:rsidR="009B381E" w:rsidRPr="005C3E12">
        <w:rPr>
          <w:rFonts w:ascii="Aptos" w:eastAsiaTheme="majorEastAsia" w:hAnsi="Aptos" w:cs="Arial"/>
          <w:sz w:val="20"/>
        </w:rPr>
        <w:t xml:space="preserve"> de</w:t>
      </w:r>
      <w:r w:rsidR="001C3AE0" w:rsidRPr="005C3E12">
        <w:rPr>
          <w:rFonts w:ascii="Aptos" w:eastAsiaTheme="majorEastAsia" w:hAnsi="Aptos" w:cs="Arial"/>
          <w:sz w:val="20"/>
        </w:rPr>
        <w:t xml:space="preserve"> la qualité du service rendu ;</w:t>
      </w:r>
    </w:p>
    <w:p w14:paraId="248907D7" w14:textId="3E989AA7" w:rsidR="009B381E" w:rsidRPr="005C3E12" w:rsidRDefault="00D83434" w:rsidP="009E12CF">
      <w:pPr>
        <w:pStyle w:val="Paragraphedeliste"/>
        <w:numPr>
          <w:ilvl w:val="0"/>
          <w:numId w:val="41"/>
        </w:numPr>
        <w:spacing w:after="0"/>
        <w:ind w:left="284" w:hanging="284"/>
        <w:rPr>
          <w:rFonts w:ascii="Aptos" w:eastAsiaTheme="majorEastAsia" w:hAnsi="Aptos" w:cs="Arial"/>
          <w:sz w:val="20"/>
        </w:rPr>
      </w:pPr>
      <w:r w:rsidRPr="005C3E12">
        <w:rPr>
          <w:rFonts w:ascii="Aptos" w:eastAsiaTheme="majorEastAsia" w:hAnsi="Aptos" w:cs="Arial"/>
          <w:sz w:val="20"/>
        </w:rPr>
        <w:t>Les</w:t>
      </w:r>
      <w:r w:rsidR="009B381E" w:rsidRPr="005C3E12">
        <w:rPr>
          <w:rFonts w:ascii="Aptos" w:eastAsiaTheme="majorEastAsia" w:hAnsi="Aptos" w:cs="Arial"/>
          <w:sz w:val="20"/>
        </w:rPr>
        <w:t xml:space="preserve"> conditions d’exécution de la concession.</w:t>
      </w:r>
    </w:p>
    <w:p w14:paraId="63727EF1" w14:textId="77777777" w:rsidR="00523282" w:rsidRPr="005C3E12" w:rsidRDefault="00523282" w:rsidP="001C3AE0">
      <w:pPr>
        <w:spacing w:after="0"/>
        <w:rPr>
          <w:rFonts w:ascii="Aptos" w:eastAsiaTheme="majorEastAsia" w:hAnsi="Aptos" w:cs="Arial"/>
          <w:sz w:val="20"/>
        </w:rPr>
      </w:pPr>
    </w:p>
    <w:p w14:paraId="37FE85F2" w14:textId="5207BC55" w:rsidR="009B381E" w:rsidRPr="005C3E12" w:rsidRDefault="009B381E" w:rsidP="001C3AE0">
      <w:pPr>
        <w:spacing w:after="0"/>
        <w:rPr>
          <w:rFonts w:ascii="Aptos" w:eastAsiaTheme="majorEastAsia" w:hAnsi="Aptos" w:cs="Arial"/>
          <w:sz w:val="20"/>
        </w:rPr>
      </w:pPr>
      <w:r w:rsidRPr="005C3E12">
        <w:rPr>
          <w:rFonts w:ascii="Aptos" w:eastAsiaTheme="majorEastAsia" w:hAnsi="Aptos" w:cs="Arial"/>
          <w:sz w:val="20"/>
        </w:rPr>
        <w:t xml:space="preserve">Le non-respect par le concessionnaire de ces obligations </w:t>
      </w:r>
      <w:r w:rsidR="00556B2F" w:rsidRPr="005C3E12">
        <w:rPr>
          <w:rFonts w:ascii="Aptos" w:eastAsiaTheme="majorEastAsia" w:hAnsi="Aptos" w:cs="Arial"/>
          <w:sz w:val="20"/>
        </w:rPr>
        <w:t xml:space="preserve">entrainera </w:t>
      </w:r>
      <w:r w:rsidRPr="005C3E12">
        <w:rPr>
          <w:rFonts w:ascii="Aptos" w:eastAsiaTheme="majorEastAsia" w:hAnsi="Aptos" w:cs="Arial"/>
          <w:sz w:val="20"/>
        </w:rPr>
        <w:t xml:space="preserve">l’application des pénalités prévues </w:t>
      </w:r>
      <w:r w:rsidR="00DF3951" w:rsidRPr="005C3E12">
        <w:rPr>
          <w:rFonts w:ascii="Aptos" w:eastAsiaTheme="majorEastAsia" w:hAnsi="Aptos" w:cs="Arial"/>
          <w:sz w:val="20"/>
        </w:rPr>
        <w:t xml:space="preserve">à l’article 12 </w:t>
      </w:r>
      <w:r w:rsidR="001C3AE0" w:rsidRPr="005C3E12">
        <w:rPr>
          <w:rFonts w:ascii="Aptos" w:eastAsiaTheme="majorEastAsia" w:hAnsi="Aptos" w:cs="Arial"/>
          <w:sz w:val="20"/>
        </w:rPr>
        <w:t>du présent contrat e</w:t>
      </w:r>
      <w:r w:rsidR="00DF3951" w:rsidRPr="005C3E12">
        <w:rPr>
          <w:rFonts w:ascii="Aptos" w:eastAsiaTheme="majorEastAsia" w:hAnsi="Aptos" w:cs="Arial"/>
          <w:sz w:val="20"/>
        </w:rPr>
        <w:t xml:space="preserve">n </w:t>
      </w:r>
      <w:r w:rsidRPr="005C3E12">
        <w:rPr>
          <w:rFonts w:ascii="Aptos" w:eastAsiaTheme="majorEastAsia" w:hAnsi="Aptos" w:cs="Arial"/>
          <w:sz w:val="20"/>
        </w:rPr>
        <w:t>cas de non-production, de production incomplète</w:t>
      </w:r>
      <w:r w:rsidR="00523282" w:rsidRPr="005C3E12">
        <w:rPr>
          <w:rFonts w:ascii="Aptos" w:eastAsiaTheme="majorEastAsia" w:hAnsi="Aptos" w:cs="Arial"/>
          <w:sz w:val="20"/>
        </w:rPr>
        <w:t xml:space="preserve"> </w:t>
      </w:r>
      <w:r w:rsidR="001C3AE0" w:rsidRPr="005C3E12">
        <w:rPr>
          <w:rFonts w:ascii="Aptos" w:eastAsiaTheme="majorEastAsia" w:hAnsi="Aptos" w:cs="Arial"/>
          <w:sz w:val="20"/>
        </w:rPr>
        <w:t xml:space="preserve">de </w:t>
      </w:r>
      <w:r w:rsidRPr="005C3E12">
        <w:rPr>
          <w:rFonts w:ascii="Aptos" w:eastAsiaTheme="majorEastAsia" w:hAnsi="Aptos" w:cs="Arial"/>
          <w:sz w:val="20"/>
        </w:rPr>
        <w:t xml:space="preserve">retard, </w:t>
      </w:r>
      <w:r w:rsidR="001C3AE0" w:rsidRPr="005C3E12">
        <w:rPr>
          <w:rFonts w:ascii="Aptos" w:eastAsiaTheme="majorEastAsia" w:hAnsi="Aptos" w:cs="Arial"/>
          <w:sz w:val="20"/>
        </w:rPr>
        <w:t xml:space="preserve">d’erreur </w:t>
      </w:r>
      <w:r w:rsidRPr="005C3E12">
        <w:rPr>
          <w:rFonts w:ascii="Aptos" w:eastAsiaTheme="majorEastAsia" w:hAnsi="Aptos" w:cs="Arial"/>
          <w:sz w:val="20"/>
        </w:rPr>
        <w:t>ou en cas d’incohérence des informations ci-dessus énumérées.</w:t>
      </w:r>
    </w:p>
    <w:p w14:paraId="3A65604B" w14:textId="77777777" w:rsidR="001C3AE0" w:rsidRPr="005C3E12" w:rsidRDefault="001C3AE0" w:rsidP="001C3AE0">
      <w:pPr>
        <w:spacing w:after="0"/>
        <w:rPr>
          <w:rFonts w:ascii="Aptos" w:eastAsiaTheme="majorEastAsia" w:hAnsi="Aptos" w:cs="Arial"/>
          <w:sz w:val="20"/>
        </w:rPr>
      </w:pPr>
    </w:p>
    <w:p w14:paraId="5E2BECBE" w14:textId="77777777" w:rsidR="001C3AE0" w:rsidRPr="005C3E12" w:rsidRDefault="009B381E" w:rsidP="001C3AE0">
      <w:pPr>
        <w:spacing w:after="0"/>
        <w:rPr>
          <w:rFonts w:ascii="Aptos" w:eastAsiaTheme="majorEastAsia" w:hAnsi="Aptos" w:cs="Arial"/>
          <w:sz w:val="20"/>
        </w:rPr>
      </w:pPr>
      <w:r w:rsidRPr="005C3E12">
        <w:rPr>
          <w:rFonts w:ascii="Aptos" w:eastAsiaTheme="majorEastAsia" w:hAnsi="Aptos" w:cs="Arial"/>
          <w:sz w:val="20"/>
        </w:rPr>
        <w:lastRenderedPageBreak/>
        <w:t xml:space="preserve">Le concessionnaire tiendra à la disposition du concédant les pièces justificatives de manière à permettre le contrôle et la vérification des documents produits. </w:t>
      </w:r>
    </w:p>
    <w:p w14:paraId="56262A83" w14:textId="0FD72045" w:rsidR="001C3AE0" w:rsidRPr="005C3E12" w:rsidRDefault="009B381E" w:rsidP="001C3AE0">
      <w:pPr>
        <w:spacing w:after="0"/>
        <w:rPr>
          <w:rFonts w:ascii="Aptos" w:eastAsiaTheme="majorEastAsia" w:hAnsi="Aptos" w:cs="Arial"/>
          <w:sz w:val="20"/>
        </w:rPr>
      </w:pPr>
      <w:r w:rsidRPr="005C3E12">
        <w:rPr>
          <w:rFonts w:ascii="Aptos" w:eastAsiaTheme="majorEastAsia" w:hAnsi="Aptos" w:cs="Arial"/>
          <w:sz w:val="20"/>
        </w:rPr>
        <w:t>Le concédant devra pouvoir à tout moment contrôler la bonne exécution du contrat et procéder à des contrôles sur pièces ou engager une procédure d’audit.</w:t>
      </w:r>
    </w:p>
    <w:p w14:paraId="1DAEC8BD" w14:textId="1C7C7893" w:rsidR="001C3AE0" w:rsidRDefault="001C3AE0" w:rsidP="001C3AE0">
      <w:pPr>
        <w:spacing w:after="0"/>
        <w:rPr>
          <w:rFonts w:ascii="Aptos" w:eastAsiaTheme="majorEastAsia" w:hAnsi="Aptos" w:cs="Arial"/>
          <w:sz w:val="20"/>
        </w:rPr>
      </w:pPr>
    </w:p>
    <w:p w14:paraId="3B96ADCA" w14:textId="77777777" w:rsidR="00466265" w:rsidRPr="00AC1546" w:rsidRDefault="00466265" w:rsidP="00466265">
      <w:pPr>
        <w:spacing w:after="0"/>
        <w:rPr>
          <w:rFonts w:ascii="Aptos" w:eastAsiaTheme="majorEastAsia" w:hAnsi="Aptos" w:cs="Arial"/>
          <w:sz w:val="20"/>
        </w:rPr>
      </w:pPr>
      <w:r>
        <w:rPr>
          <w:rFonts w:ascii="Aptos" w:eastAsiaTheme="majorEastAsia" w:hAnsi="Aptos" w:cs="Arial"/>
          <w:sz w:val="20"/>
        </w:rPr>
        <w:t xml:space="preserve">Le concessionnaire et le concédant mettront en place une réunion hebdomadaire permettant le bon suivi de la production des contenus et de l’exploitation. Le compte-rendu de la réunion hebdomadaire sera à la charge du concessionnaire.   </w:t>
      </w:r>
    </w:p>
    <w:p w14:paraId="07E681C0" w14:textId="77777777" w:rsidR="00466265" w:rsidRPr="005C3E12" w:rsidRDefault="00466265" w:rsidP="001C3AE0">
      <w:pPr>
        <w:spacing w:after="0"/>
        <w:rPr>
          <w:rFonts w:ascii="Aptos" w:eastAsiaTheme="majorEastAsia" w:hAnsi="Aptos" w:cs="Arial"/>
          <w:sz w:val="20"/>
        </w:rPr>
      </w:pPr>
    </w:p>
    <w:p w14:paraId="5557CB5B" w14:textId="4C64E0B1" w:rsidR="00AA2BC7" w:rsidRPr="005C3E12" w:rsidRDefault="00AA2BC7" w:rsidP="001C3AE0">
      <w:pPr>
        <w:spacing w:after="0"/>
        <w:rPr>
          <w:rFonts w:ascii="Aptos" w:eastAsiaTheme="majorEastAsia" w:hAnsi="Aptos" w:cs="Arial"/>
          <w:sz w:val="20"/>
        </w:rPr>
      </w:pPr>
      <w:r w:rsidRPr="005C3E12">
        <w:rPr>
          <w:rFonts w:ascii="Aptos" w:eastAsiaTheme="majorEastAsia" w:hAnsi="Aptos" w:cs="Arial"/>
          <w:sz w:val="20"/>
        </w:rPr>
        <w:t>Les parties conviendront en outre d</w:t>
      </w:r>
      <w:r w:rsidR="00466265">
        <w:rPr>
          <w:rFonts w:ascii="Aptos" w:eastAsiaTheme="majorEastAsia" w:hAnsi="Aptos" w:cs="Arial"/>
          <w:sz w:val="20"/>
        </w:rPr>
        <w:t xml:space="preserve">’une réunion de bilan annuel </w:t>
      </w:r>
      <w:r w:rsidRPr="005C3E12">
        <w:rPr>
          <w:rFonts w:ascii="Aptos" w:eastAsiaTheme="majorEastAsia" w:hAnsi="Aptos" w:cs="Arial"/>
          <w:sz w:val="20"/>
        </w:rPr>
        <w:t xml:space="preserve">permettant de lister </w:t>
      </w:r>
      <w:r w:rsidR="00466265">
        <w:rPr>
          <w:rFonts w:ascii="Aptos" w:eastAsiaTheme="majorEastAsia" w:hAnsi="Aptos" w:cs="Arial"/>
          <w:sz w:val="20"/>
        </w:rPr>
        <w:t>le bilan financier, le bilan d’exploitation, le</w:t>
      </w:r>
      <w:r w:rsidR="006D02FC" w:rsidRPr="005C3E12">
        <w:rPr>
          <w:rFonts w:ascii="Aptos" w:eastAsiaTheme="majorEastAsia" w:hAnsi="Aptos" w:cs="Arial"/>
          <w:sz w:val="20"/>
        </w:rPr>
        <w:t xml:space="preserve"> retroplanning</w:t>
      </w:r>
      <w:r w:rsidR="00466265">
        <w:rPr>
          <w:rFonts w:ascii="Aptos" w:eastAsiaTheme="majorEastAsia" w:hAnsi="Aptos" w:cs="Arial"/>
          <w:sz w:val="20"/>
        </w:rPr>
        <w:t xml:space="preserve"> des projets à venir</w:t>
      </w:r>
      <w:r w:rsidR="006D02FC" w:rsidRPr="005C3E12">
        <w:rPr>
          <w:rFonts w:ascii="Aptos" w:eastAsiaTheme="majorEastAsia" w:hAnsi="Aptos" w:cs="Arial"/>
          <w:sz w:val="20"/>
        </w:rPr>
        <w:t xml:space="preserve">, </w:t>
      </w:r>
      <w:r w:rsidRPr="005C3E12">
        <w:rPr>
          <w:rFonts w:ascii="Aptos" w:eastAsiaTheme="majorEastAsia" w:hAnsi="Aptos" w:cs="Arial"/>
          <w:sz w:val="20"/>
        </w:rPr>
        <w:t>les différentes problématiques rencontrées</w:t>
      </w:r>
      <w:r w:rsidR="00466265">
        <w:rPr>
          <w:rFonts w:ascii="Aptos" w:eastAsiaTheme="majorEastAsia" w:hAnsi="Aptos" w:cs="Arial"/>
          <w:sz w:val="20"/>
        </w:rPr>
        <w:t xml:space="preserve"> sur l’année écoulée</w:t>
      </w:r>
      <w:r w:rsidR="006D02FC" w:rsidRPr="005C3E12">
        <w:rPr>
          <w:rFonts w:ascii="Aptos" w:eastAsiaTheme="majorEastAsia" w:hAnsi="Aptos" w:cs="Arial"/>
          <w:sz w:val="20"/>
        </w:rPr>
        <w:t>, la revue des indicateurs d’exploitation et de production</w:t>
      </w:r>
      <w:r w:rsidR="00466265">
        <w:rPr>
          <w:rFonts w:ascii="Aptos" w:eastAsiaTheme="majorEastAsia" w:hAnsi="Aptos" w:cs="Arial"/>
          <w:sz w:val="20"/>
        </w:rPr>
        <w:t xml:space="preserve"> et le document de veille stratégique</w:t>
      </w:r>
      <w:r w:rsidR="008C6435">
        <w:rPr>
          <w:rFonts w:ascii="Aptos" w:eastAsiaTheme="majorEastAsia" w:hAnsi="Aptos" w:cs="Arial"/>
          <w:sz w:val="20"/>
        </w:rPr>
        <w:t>, avant la fin de mois de février</w:t>
      </w:r>
      <w:r w:rsidR="00536518" w:rsidRPr="005C3E12">
        <w:rPr>
          <w:rFonts w:ascii="Aptos" w:eastAsiaTheme="majorEastAsia" w:hAnsi="Aptos" w:cs="Arial"/>
          <w:sz w:val="20"/>
        </w:rPr>
        <w:t>.</w:t>
      </w:r>
    </w:p>
    <w:p w14:paraId="242153F4" w14:textId="77777777" w:rsidR="001C3AE0" w:rsidRPr="005C3E12" w:rsidRDefault="001C3AE0" w:rsidP="001C3AE0">
      <w:pPr>
        <w:spacing w:after="0"/>
        <w:rPr>
          <w:rFonts w:ascii="Aptos" w:eastAsiaTheme="majorEastAsia" w:hAnsi="Aptos" w:cs="Arial"/>
          <w:sz w:val="20"/>
        </w:rPr>
      </w:pPr>
    </w:p>
    <w:p w14:paraId="2D9E6EB7" w14:textId="2EE9F318" w:rsidR="009B381E" w:rsidRPr="005C3E12" w:rsidRDefault="009B381E" w:rsidP="001C3AE0">
      <w:pPr>
        <w:spacing w:after="0"/>
        <w:rPr>
          <w:rFonts w:ascii="Aptos" w:eastAsiaTheme="majorEastAsia" w:hAnsi="Aptos" w:cs="Arial"/>
          <w:sz w:val="20"/>
        </w:rPr>
      </w:pPr>
      <w:r w:rsidRPr="005C3E12">
        <w:rPr>
          <w:rFonts w:ascii="Aptos" w:eastAsiaTheme="majorEastAsia" w:hAnsi="Aptos" w:cs="Arial"/>
          <w:sz w:val="20"/>
        </w:rPr>
        <w:t>Le concédant communiquera au concessionnaire les éléments nécessaires au suivi de son activité et à la mise en œuvre des obligations du présent article.</w:t>
      </w:r>
    </w:p>
    <w:p w14:paraId="320A295D" w14:textId="3F6AE946" w:rsidR="001C3AE0" w:rsidRPr="005C3E12" w:rsidRDefault="001C3AE0" w:rsidP="001C3AE0">
      <w:pPr>
        <w:spacing w:after="0"/>
        <w:rPr>
          <w:rFonts w:ascii="Aptos" w:eastAsiaTheme="majorEastAsia" w:hAnsi="Aptos" w:cs="Arial"/>
          <w:sz w:val="20"/>
        </w:rPr>
      </w:pPr>
    </w:p>
    <w:p w14:paraId="4AE1A82E" w14:textId="77777777" w:rsidR="009B381E" w:rsidRPr="005C3E12" w:rsidRDefault="001C3AE0" w:rsidP="001C3AE0">
      <w:pPr>
        <w:pStyle w:val="Titre2"/>
        <w:rPr>
          <w:rFonts w:ascii="Aptos" w:hAnsi="Aptos"/>
        </w:rPr>
      </w:pPr>
      <w:bookmarkStart w:id="69" w:name="_Toc94862423"/>
      <w:r w:rsidRPr="005C3E12">
        <w:rPr>
          <w:rFonts w:ascii="Aptos" w:hAnsi="Aptos"/>
        </w:rPr>
        <w:t>10</w:t>
      </w:r>
      <w:r w:rsidR="006E0429" w:rsidRPr="005C3E12">
        <w:rPr>
          <w:rFonts w:ascii="Aptos" w:hAnsi="Aptos"/>
        </w:rPr>
        <w:t xml:space="preserve">.1 </w:t>
      </w:r>
      <w:r w:rsidR="009B381E" w:rsidRPr="005C3E12">
        <w:rPr>
          <w:rFonts w:ascii="Aptos" w:hAnsi="Aptos"/>
        </w:rPr>
        <w:t>La partie financière</w:t>
      </w:r>
      <w:bookmarkEnd w:id="69"/>
    </w:p>
    <w:p w14:paraId="4DFDCCEB" w14:textId="77777777" w:rsidR="001C3AE0" w:rsidRPr="005C3E12" w:rsidRDefault="001C3AE0" w:rsidP="001C3AE0">
      <w:pPr>
        <w:spacing w:after="0"/>
        <w:rPr>
          <w:rFonts w:ascii="Aptos" w:hAnsi="Aptos"/>
        </w:rPr>
      </w:pPr>
    </w:p>
    <w:p w14:paraId="1CAB35E7" w14:textId="77777777" w:rsidR="009B381E" w:rsidRPr="005C3E12" w:rsidRDefault="009B381E" w:rsidP="001C3AE0">
      <w:pPr>
        <w:spacing w:after="0"/>
        <w:rPr>
          <w:rFonts w:ascii="Aptos" w:eastAsiaTheme="majorEastAsia" w:hAnsi="Aptos" w:cs="Arial"/>
          <w:sz w:val="20"/>
        </w:rPr>
      </w:pPr>
      <w:r w:rsidRPr="005C3E12">
        <w:rPr>
          <w:rFonts w:ascii="Aptos" w:eastAsiaTheme="majorEastAsia" w:hAnsi="Aptos" w:cs="Arial"/>
          <w:sz w:val="20"/>
        </w:rPr>
        <w:t>La partie financière se compose des documents suivants :</w:t>
      </w:r>
    </w:p>
    <w:p w14:paraId="6F3FB349" w14:textId="77777777" w:rsidR="001C3AE0" w:rsidRPr="005C3E12" w:rsidRDefault="001C3AE0" w:rsidP="001C3AE0">
      <w:pPr>
        <w:spacing w:after="0"/>
        <w:rPr>
          <w:rFonts w:ascii="Aptos" w:eastAsiaTheme="majorEastAsia" w:hAnsi="Aptos" w:cs="Arial"/>
          <w:sz w:val="20"/>
        </w:rPr>
      </w:pPr>
    </w:p>
    <w:p w14:paraId="79CDE596" w14:textId="77777777" w:rsidR="00842740" w:rsidRPr="005C3E12" w:rsidRDefault="001C3AE0" w:rsidP="001C3AE0">
      <w:pPr>
        <w:pStyle w:val="Titre3"/>
        <w:rPr>
          <w:rFonts w:ascii="Aptos" w:hAnsi="Aptos"/>
        </w:rPr>
      </w:pPr>
      <w:bookmarkStart w:id="70" w:name="_Toc94862424"/>
      <w:r w:rsidRPr="005C3E12">
        <w:rPr>
          <w:rFonts w:ascii="Aptos" w:hAnsi="Aptos"/>
        </w:rPr>
        <w:t xml:space="preserve">10.1.1 </w:t>
      </w:r>
      <w:r w:rsidR="00842740" w:rsidRPr="005C3E12">
        <w:rPr>
          <w:rFonts w:ascii="Aptos" w:hAnsi="Aptos"/>
        </w:rPr>
        <w:t>Un compte prévisionnel d’exploitation</w:t>
      </w:r>
      <w:bookmarkEnd w:id="70"/>
    </w:p>
    <w:p w14:paraId="6AEDA540" w14:textId="77777777" w:rsidR="001C3AE0" w:rsidRPr="005C3E12" w:rsidRDefault="001C3AE0" w:rsidP="001C3AE0">
      <w:pPr>
        <w:spacing w:after="0"/>
        <w:rPr>
          <w:rFonts w:ascii="Aptos" w:eastAsiaTheme="majorEastAsia" w:hAnsi="Aptos"/>
        </w:rPr>
      </w:pPr>
    </w:p>
    <w:p w14:paraId="39E96889" w14:textId="223757D0" w:rsidR="00842740" w:rsidRPr="005C3E12" w:rsidRDefault="001A4947" w:rsidP="001C3AE0">
      <w:pPr>
        <w:spacing w:after="0"/>
        <w:rPr>
          <w:rFonts w:ascii="Aptos" w:eastAsiaTheme="majorEastAsia" w:hAnsi="Aptos" w:cs="Arial"/>
          <w:sz w:val="20"/>
        </w:rPr>
      </w:pPr>
      <w:r w:rsidRPr="005C3E12">
        <w:rPr>
          <w:rFonts w:ascii="Aptos" w:eastAsiaTheme="majorEastAsia" w:hAnsi="Aptos" w:cs="Arial"/>
          <w:sz w:val="20"/>
        </w:rPr>
        <w:t>Le</w:t>
      </w:r>
      <w:r w:rsidR="00EC0623">
        <w:rPr>
          <w:rFonts w:ascii="Aptos" w:eastAsiaTheme="majorEastAsia" w:hAnsi="Aptos" w:cs="Arial"/>
          <w:sz w:val="20"/>
        </w:rPr>
        <w:t xml:space="preserve"> concessionnaire devra remettre un</w:t>
      </w:r>
      <w:r w:rsidRPr="005C3E12">
        <w:rPr>
          <w:rFonts w:ascii="Aptos" w:eastAsiaTheme="majorEastAsia" w:hAnsi="Aptos" w:cs="Arial"/>
          <w:sz w:val="20"/>
        </w:rPr>
        <w:t xml:space="preserve"> </w:t>
      </w:r>
      <w:r w:rsidR="00842740" w:rsidRPr="005C3E12">
        <w:rPr>
          <w:rFonts w:ascii="Aptos" w:eastAsiaTheme="majorEastAsia" w:hAnsi="Aptos" w:cs="Arial"/>
          <w:sz w:val="20"/>
        </w:rPr>
        <w:t>compte prévisionnel d’exploitation</w:t>
      </w:r>
      <w:r w:rsidRPr="005C3E12">
        <w:rPr>
          <w:rFonts w:ascii="Aptos" w:eastAsiaTheme="majorEastAsia" w:hAnsi="Aptos" w:cs="Arial"/>
          <w:sz w:val="20"/>
        </w:rPr>
        <w:t xml:space="preserve"> </w:t>
      </w:r>
      <w:r w:rsidR="00842740" w:rsidRPr="005C3E12">
        <w:rPr>
          <w:rFonts w:ascii="Aptos" w:eastAsiaTheme="majorEastAsia" w:hAnsi="Aptos" w:cs="Arial"/>
          <w:sz w:val="20"/>
        </w:rPr>
        <w:t>chaque année.</w:t>
      </w:r>
    </w:p>
    <w:p w14:paraId="4A5C12FB" w14:textId="77777777" w:rsidR="001C3AE0" w:rsidRPr="005C3E12" w:rsidRDefault="001C3AE0" w:rsidP="001C3AE0">
      <w:pPr>
        <w:spacing w:after="0"/>
        <w:rPr>
          <w:rFonts w:ascii="Aptos" w:eastAsiaTheme="majorEastAsia" w:hAnsi="Aptos" w:cs="Arial"/>
          <w:sz w:val="20"/>
        </w:rPr>
      </w:pPr>
    </w:p>
    <w:p w14:paraId="4950FE66" w14:textId="77777777" w:rsidR="00842740" w:rsidRPr="005C3E12" w:rsidRDefault="00842740" w:rsidP="001C3AE0">
      <w:pPr>
        <w:spacing w:after="0"/>
        <w:rPr>
          <w:rFonts w:ascii="Aptos" w:eastAsiaTheme="majorEastAsia" w:hAnsi="Aptos" w:cs="Arial"/>
          <w:sz w:val="20"/>
        </w:rPr>
      </w:pPr>
      <w:r w:rsidRPr="005C3E12">
        <w:rPr>
          <w:rFonts w:ascii="Aptos" w:eastAsiaTheme="majorEastAsia" w:hAnsi="Aptos" w:cs="Arial"/>
          <w:sz w:val="20"/>
        </w:rPr>
        <w:t>Les charges devront être imputées par affectation directe pour les charges directes et selon des critères internes issus de la comptabilité analytique ou selon une clé de répartition dont les modalités (méthodes et éléments de calcul) sont précisées, dans l’offre, pour les charges indirectes et les charges calculées.</w:t>
      </w:r>
    </w:p>
    <w:p w14:paraId="701A5831" w14:textId="01F09877" w:rsidR="00933DD7" w:rsidRPr="005C3E12" w:rsidRDefault="00933DD7" w:rsidP="007459D7">
      <w:pPr>
        <w:spacing w:after="0"/>
        <w:rPr>
          <w:rFonts w:ascii="Aptos" w:eastAsiaTheme="majorEastAsia" w:hAnsi="Aptos" w:cs="Arial"/>
          <w:sz w:val="20"/>
        </w:rPr>
      </w:pPr>
    </w:p>
    <w:p w14:paraId="5EA21CAF" w14:textId="77777777" w:rsidR="009B381E" w:rsidRPr="005C3E12" w:rsidRDefault="001C3AE0" w:rsidP="001C3AE0">
      <w:pPr>
        <w:pStyle w:val="Titre3"/>
        <w:rPr>
          <w:rFonts w:ascii="Aptos" w:hAnsi="Aptos"/>
        </w:rPr>
      </w:pPr>
      <w:bookmarkStart w:id="71" w:name="_Toc94862425"/>
      <w:r w:rsidRPr="005C3E12">
        <w:rPr>
          <w:rFonts w:ascii="Aptos" w:hAnsi="Aptos"/>
        </w:rPr>
        <w:t xml:space="preserve">10.1.2 </w:t>
      </w:r>
      <w:r w:rsidR="009B381E" w:rsidRPr="005C3E12">
        <w:rPr>
          <w:rFonts w:ascii="Aptos" w:hAnsi="Aptos"/>
        </w:rPr>
        <w:t>Un compte d’exploitation et un bilan</w:t>
      </w:r>
      <w:bookmarkEnd w:id="71"/>
    </w:p>
    <w:p w14:paraId="0C3340D7" w14:textId="77777777" w:rsidR="001C3AE0" w:rsidRPr="005C3E12" w:rsidRDefault="001C3AE0" w:rsidP="001C3AE0">
      <w:pPr>
        <w:spacing w:after="0"/>
        <w:rPr>
          <w:rFonts w:ascii="Aptos" w:eastAsiaTheme="majorEastAsia" w:hAnsi="Aptos"/>
        </w:rPr>
      </w:pPr>
    </w:p>
    <w:p w14:paraId="254B34B9" w14:textId="24D163DB" w:rsidR="0077748C" w:rsidRPr="005C3E12" w:rsidRDefault="0077748C" w:rsidP="001C3AE0">
      <w:pPr>
        <w:spacing w:after="0"/>
        <w:rPr>
          <w:rFonts w:ascii="Aptos" w:eastAsiaTheme="majorEastAsia" w:hAnsi="Aptos" w:cs="Arial"/>
          <w:sz w:val="20"/>
        </w:rPr>
      </w:pPr>
      <w:r w:rsidRPr="005C3E12">
        <w:rPr>
          <w:rFonts w:ascii="Aptos" w:eastAsiaTheme="majorEastAsia" w:hAnsi="Aptos" w:cs="Arial"/>
          <w:sz w:val="20"/>
        </w:rPr>
        <w:t>Les charges doivent être imputées par affectation directe pour les charges directes et selon des critères internes issus de la comptabilité analytique ou selon une clé de répartition dont les modalités (méthodes et éléments de calcul) sont précisées dans le rapport pour les charges indirectes et les charges calculées.</w:t>
      </w:r>
    </w:p>
    <w:p w14:paraId="0FF089AD" w14:textId="77777777" w:rsidR="00523282" w:rsidRPr="005C3E12" w:rsidRDefault="00523282" w:rsidP="001C3AE0">
      <w:pPr>
        <w:spacing w:after="0"/>
        <w:rPr>
          <w:rFonts w:ascii="Aptos" w:eastAsiaTheme="majorEastAsia" w:hAnsi="Aptos" w:cs="Arial"/>
          <w:sz w:val="20"/>
        </w:rPr>
      </w:pPr>
    </w:p>
    <w:p w14:paraId="00141F36" w14:textId="09D32406" w:rsidR="00523282" w:rsidRPr="005C3E12" w:rsidRDefault="0077748C" w:rsidP="001C3AE0">
      <w:pPr>
        <w:spacing w:after="0"/>
        <w:rPr>
          <w:rFonts w:ascii="Aptos" w:eastAsiaTheme="majorEastAsia" w:hAnsi="Aptos" w:cs="Arial"/>
          <w:sz w:val="20"/>
        </w:rPr>
      </w:pPr>
      <w:r w:rsidRPr="005C3E12">
        <w:rPr>
          <w:rFonts w:ascii="Aptos" w:eastAsiaTheme="majorEastAsia" w:hAnsi="Aptos" w:cs="Arial"/>
          <w:sz w:val="20"/>
        </w:rPr>
        <w:t>Seront également précisés :</w:t>
      </w:r>
    </w:p>
    <w:p w14:paraId="17C03C87" w14:textId="62578FE9" w:rsidR="0077748C" w:rsidRPr="005C3E12" w:rsidRDefault="00F14745" w:rsidP="009E12CF">
      <w:pPr>
        <w:pStyle w:val="Paragraphedeliste"/>
        <w:numPr>
          <w:ilvl w:val="0"/>
          <w:numId w:val="15"/>
        </w:numPr>
        <w:spacing w:after="0"/>
        <w:rPr>
          <w:rFonts w:ascii="Aptos" w:eastAsiaTheme="majorEastAsia" w:hAnsi="Aptos" w:cs="Arial"/>
          <w:sz w:val="20"/>
        </w:rPr>
      </w:pPr>
      <w:r w:rsidRPr="005C3E12">
        <w:rPr>
          <w:rFonts w:ascii="Aptos" w:eastAsiaTheme="majorEastAsia" w:hAnsi="Aptos" w:cs="Arial"/>
          <w:sz w:val="20"/>
        </w:rPr>
        <w:t>L</w:t>
      </w:r>
      <w:r w:rsidR="0077748C" w:rsidRPr="005C3E12">
        <w:rPr>
          <w:rFonts w:ascii="Aptos" w:eastAsiaTheme="majorEastAsia" w:hAnsi="Aptos" w:cs="Arial"/>
          <w:sz w:val="20"/>
        </w:rPr>
        <w:t>e</w:t>
      </w:r>
      <w:r w:rsidR="00333944" w:rsidRPr="005C3E12">
        <w:rPr>
          <w:rFonts w:ascii="Aptos" w:eastAsiaTheme="majorEastAsia" w:hAnsi="Aptos" w:cs="Arial"/>
          <w:sz w:val="20"/>
        </w:rPr>
        <w:t xml:space="preserve"> détail par nature des dépenses ;</w:t>
      </w:r>
    </w:p>
    <w:p w14:paraId="44DEB63F" w14:textId="6B7B343B" w:rsidR="0077748C" w:rsidRPr="005C3E12" w:rsidRDefault="00F14745" w:rsidP="009E12CF">
      <w:pPr>
        <w:pStyle w:val="Paragraphedeliste"/>
        <w:numPr>
          <w:ilvl w:val="0"/>
          <w:numId w:val="15"/>
        </w:numPr>
        <w:spacing w:after="0"/>
        <w:rPr>
          <w:rFonts w:ascii="Aptos" w:eastAsiaTheme="majorEastAsia" w:hAnsi="Aptos" w:cs="Arial"/>
          <w:sz w:val="20"/>
        </w:rPr>
      </w:pPr>
      <w:r w:rsidRPr="005C3E12">
        <w:rPr>
          <w:rFonts w:ascii="Aptos" w:eastAsiaTheme="majorEastAsia" w:hAnsi="Aptos" w:cs="Arial"/>
          <w:sz w:val="20"/>
        </w:rPr>
        <w:t>L</w:t>
      </w:r>
      <w:r w:rsidR="0077748C" w:rsidRPr="005C3E12">
        <w:rPr>
          <w:rFonts w:ascii="Aptos" w:eastAsiaTheme="majorEastAsia" w:hAnsi="Aptos" w:cs="Arial"/>
          <w:sz w:val="20"/>
        </w:rPr>
        <w:t>e détail des recettes (expositions temporaires ou permanentes) et la nature du support de vente (physique, mp3 ou applications)</w:t>
      </w:r>
      <w:r w:rsidR="00333944" w:rsidRPr="005C3E12">
        <w:rPr>
          <w:rFonts w:ascii="Aptos" w:eastAsiaTheme="majorEastAsia" w:hAnsi="Aptos" w:cs="Arial"/>
          <w:sz w:val="20"/>
        </w:rPr>
        <w:t> ;</w:t>
      </w:r>
    </w:p>
    <w:p w14:paraId="2F02795C" w14:textId="5C566C8B" w:rsidR="0077748C" w:rsidRPr="005C3E12" w:rsidRDefault="00F14745" w:rsidP="009E12CF">
      <w:pPr>
        <w:pStyle w:val="Paragraphedeliste"/>
        <w:numPr>
          <w:ilvl w:val="0"/>
          <w:numId w:val="15"/>
        </w:numPr>
        <w:spacing w:after="0"/>
        <w:rPr>
          <w:rFonts w:ascii="Aptos" w:eastAsiaTheme="majorEastAsia" w:hAnsi="Aptos" w:cs="Arial"/>
          <w:sz w:val="20"/>
        </w:rPr>
      </w:pPr>
      <w:r w:rsidRPr="005C3E12">
        <w:rPr>
          <w:rFonts w:ascii="Aptos" w:eastAsiaTheme="majorEastAsia" w:hAnsi="Aptos" w:cs="Arial"/>
          <w:sz w:val="20"/>
        </w:rPr>
        <w:t>Une</w:t>
      </w:r>
      <w:r w:rsidR="00333944" w:rsidRPr="005C3E12">
        <w:rPr>
          <w:rFonts w:ascii="Aptos" w:eastAsiaTheme="majorEastAsia" w:hAnsi="Aptos" w:cs="Arial"/>
          <w:sz w:val="20"/>
        </w:rPr>
        <w:t xml:space="preserve"> situation de trésorerie ;</w:t>
      </w:r>
    </w:p>
    <w:p w14:paraId="0CF69C89" w14:textId="5ABCB8A7" w:rsidR="00333944" w:rsidRPr="005C3E12" w:rsidRDefault="00F14745" w:rsidP="009E12CF">
      <w:pPr>
        <w:pStyle w:val="Paragraphedeliste"/>
        <w:numPr>
          <w:ilvl w:val="0"/>
          <w:numId w:val="15"/>
        </w:numPr>
        <w:spacing w:after="0"/>
        <w:rPr>
          <w:rFonts w:ascii="Aptos" w:eastAsiaTheme="majorEastAsia" w:hAnsi="Aptos" w:cs="Arial"/>
          <w:sz w:val="20"/>
        </w:rPr>
      </w:pPr>
      <w:r w:rsidRPr="005C3E12">
        <w:rPr>
          <w:rFonts w:ascii="Aptos" w:eastAsiaTheme="majorEastAsia" w:hAnsi="Aptos" w:cs="Arial"/>
          <w:sz w:val="20"/>
        </w:rPr>
        <w:t>Un</w:t>
      </w:r>
      <w:r w:rsidR="0077748C" w:rsidRPr="005C3E12">
        <w:rPr>
          <w:rFonts w:ascii="Aptos" w:eastAsiaTheme="majorEastAsia" w:hAnsi="Aptos" w:cs="Arial"/>
          <w:sz w:val="20"/>
        </w:rPr>
        <w:t xml:space="preserve"> bilan selon le plan comptable général comprenant un état de l’actif et du passif du concessionnaire au titre du contrat de </w:t>
      </w:r>
      <w:r w:rsidRPr="005C3E12">
        <w:rPr>
          <w:rFonts w:ascii="Aptos" w:eastAsiaTheme="majorEastAsia" w:hAnsi="Aptos" w:cs="Arial"/>
          <w:sz w:val="20"/>
        </w:rPr>
        <w:t>concession et</w:t>
      </w:r>
      <w:r w:rsidR="0077748C" w:rsidRPr="005C3E12">
        <w:rPr>
          <w:rFonts w:ascii="Aptos" w:eastAsiaTheme="majorEastAsia" w:hAnsi="Aptos" w:cs="Arial"/>
          <w:sz w:val="20"/>
        </w:rPr>
        <w:t xml:space="preserve"> un état des dettes du concessionnaire au titre du</w:t>
      </w:r>
      <w:r w:rsidR="005C3C87" w:rsidRPr="005C3E12">
        <w:rPr>
          <w:rFonts w:ascii="Aptos" w:eastAsiaTheme="majorEastAsia" w:hAnsi="Aptos" w:cs="Arial"/>
          <w:sz w:val="20"/>
        </w:rPr>
        <w:t>dit</w:t>
      </w:r>
      <w:r w:rsidR="0077748C" w:rsidRPr="005C3E12">
        <w:rPr>
          <w:rFonts w:ascii="Aptos" w:eastAsiaTheme="majorEastAsia" w:hAnsi="Aptos" w:cs="Arial"/>
          <w:sz w:val="20"/>
        </w:rPr>
        <w:t xml:space="preserve"> contrat</w:t>
      </w:r>
      <w:r w:rsidR="00333944" w:rsidRPr="005C3E12">
        <w:rPr>
          <w:rFonts w:ascii="Aptos" w:eastAsiaTheme="majorEastAsia" w:hAnsi="Aptos" w:cs="Arial"/>
          <w:sz w:val="20"/>
        </w:rPr>
        <w:t>.</w:t>
      </w:r>
    </w:p>
    <w:p w14:paraId="30445E1C" w14:textId="77777777" w:rsidR="00523282" w:rsidRPr="005C3E12" w:rsidRDefault="00523282" w:rsidP="00F14745">
      <w:pPr>
        <w:pStyle w:val="Paragraphedeliste"/>
        <w:spacing w:after="0"/>
        <w:rPr>
          <w:rFonts w:ascii="Aptos" w:eastAsiaTheme="majorEastAsia" w:hAnsi="Aptos" w:cs="Arial"/>
          <w:sz w:val="20"/>
        </w:rPr>
      </w:pPr>
    </w:p>
    <w:p w14:paraId="0ED221D4" w14:textId="35295E0B" w:rsidR="00523282" w:rsidRPr="005C3E12" w:rsidRDefault="0077748C" w:rsidP="001C3AE0">
      <w:pPr>
        <w:spacing w:after="0"/>
        <w:rPr>
          <w:rFonts w:ascii="Aptos" w:eastAsiaTheme="majorEastAsia" w:hAnsi="Aptos" w:cs="Arial"/>
          <w:sz w:val="20"/>
        </w:rPr>
      </w:pPr>
      <w:r w:rsidRPr="005C3E12">
        <w:rPr>
          <w:rFonts w:ascii="Aptos" w:eastAsiaTheme="majorEastAsia" w:hAnsi="Aptos" w:cs="Arial"/>
          <w:sz w:val="20"/>
        </w:rPr>
        <w:t>Y seront annexés :</w:t>
      </w:r>
    </w:p>
    <w:p w14:paraId="08862440" w14:textId="65CD064C" w:rsidR="0077748C" w:rsidRPr="005C3E12" w:rsidRDefault="00F14745" w:rsidP="009E12CF">
      <w:pPr>
        <w:pStyle w:val="Paragraphedeliste"/>
        <w:numPr>
          <w:ilvl w:val="0"/>
          <w:numId w:val="16"/>
        </w:numPr>
        <w:spacing w:after="0"/>
        <w:rPr>
          <w:rFonts w:ascii="Aptos" w:eastAsiaTheme="majorEastAsia" w:hAnsi="Aptos" w:cs="Arial"/>
          <w:sz w:val="20"/>
        </w:rPr>
      </w:pPr>
      <w:r w:rsidRPr="005C3E12">
        <w:rPr>
          <w:rFonts w:ascii="Aptos" w:eastAsiaTheme="majorEastAsia" w:hAnsi="Aptos" w:cs="Arial"/>
          <w:sz w:val="20"/>
        </w:rPr>
        <w:t>Les</w:t>
      </w:r>
      <w:r w:rsidR="0077748C" w:rsidRPr="005C3E12">
        <w:rPr>
          <w:rFonts w:ascii="Aptos" w:eastAsiaTheme="majorEastAsia" w:hAnsi="Aptos" w:cs="Arial"/>
          <w:sz w:val="20"/>
        </w:rPr>
        <w:t xml:space="preserve"> pénalités éventuellement infligées au titre du présent contrat ;</w:t>
      </w:r>
    </w:p>
    <w:p w14:paraId="1D29689E" w14:textId="64BB5EB6" w:rsidR="00333944" w:rsidRPr="005C3E12" w:rsidRDefault="00F14745" w:rsidP="009E12CF">
      <w:pPr>
        <w:pStyle w:val="Paragraphedeliste"/>
        <w:numPr>
          <w:ilvl w:val="0"/>
          <w:numId w:val="16"/>
        </w:numPr>
        <w:spacing w:after="0"/>
        <w:rPr>
          <w:rFonts w:ascii="Aptos" w:eastAsiaTheme="majorEastAsia" w:hAnsi="Aptos" w:cs="Arial"/>
          <w:sz w:val="20"/>
          <w:szCs w:val="22"/>
        </w:rPr>
      </w:pPr>
      <w:r w:rsidRPr="005C3E12">
        <w:rPr>
          <w:rFonts w:ascii="Aptos" w:eastAsiaTheme="majorEastAsia" w:hAnsi="Aptos" w:cs="Arial"/>
          <w:sz w:val="20"/>
          <w:szCs w:val="22"/>
        </w:rPr>
        <w:lastRenderedPageBreak/>
        <w:t>L’état</w:t>
      </w:r>
      <w:r w:rsidR="0077748C" w:rsidRPr="005C3E12">
        <w:rPr>
          <w:rFonts w:ascii="Aptos" w:eastAsiaTheme="majorEastAsia" w:hAnsi="Aptos" w:cs="Arial"/>
          <w:sz w:val="20"/>
          <w:szCs w:val="22"/>
        </w:rPr>
        <w:t xml:space="preserve"> des prestataires extérieurs (nom, emploi, fréquence, recette, suivi).</w:t>
      </w:r>
    </w:p>
    <w:p w14:paraId="480E925B" w14:textId="77777777" w:rsidR="006D194C" w:rsidRPr="005C3E12" w:rsidRDefault="006D194C" w:rsidP="00520D58">
      <w:pPr>
        <w:pStyle w:val="Paragraphedeliste"/>
        <w:spacing w:after="0"/>
        <w:rPr>
          <w:rFonts w:ascii="Aptos" w:eastAsiaTheme="majorEastAsia" w:hAnsi="Aptos" w:cs="Arial"/>
          <w:sz w:val="20"/>
          <w:szCs w:val="22"/>
        </w:rPr>
      </w:pPr>
    </w:p>
    <w:p w14:paraId="589F462C" w14:textId="77777777" w:rsidR="00333944" w:rsidRPr="005C3E12" w:rsidRDefault="00333944" w:rsidP="00333944">
      <w:pPr>
        <w:pStyle w:val="Titre3"/>
        <w:rPr>
          <w:rFonts w:ascii="Aptos" w:hAnsi="Aptos"/>
        </w:rPr>
      </w:pPr>
      <w:bookmarkStart w:id="72" w:name="_Toc94862426"/>
      <w:r w:rsidRPr="005C3E12">
        <w:rPr>
          <w:rFonts w:ascii="Aptos" w:hAnsi="Aptos"/>
        </w:rPr>
        <w:t xml:space="preserve">10.1.3 </w:t>
      </w:r>
      <w:r w:rsidR="0000044C" w:rsidRPr="005C3E12">
        <w:rPr>
          <w:rFonts w:ascii="Aptos" w:hAnsi="Aptos"/>
        </w:rPr>
        <w:t>L’état du patrimoine mobilier</w:t>
      </w:r>
      <w:bookmarkEnd w:id="72"/>
    </w:p>
    <w:p w14:paraId="7153D87A" w14:textId="77777777" w:rsidR="00333944" w:rsidRPr="005C3E12" w:rsidRDefault="00333944" w:rsidP="001C3AE0">
      <w:pPr>
        <w:spacing w:after="0"/>
        <w:rPr>
          <w:rFonts w:ascii="Aptos" w:eastAsiaTheme="majorEastAsia" w:hAnsi="Aptos" w:cs="Arial"/>
          <w:sz w:val="20"/>
          <w:szCs w:val="22"/>
          <w:u w:val="single"/>
        </w:rPr>
      </w:pPr>
    </w:p>
    <w:p w14:paraId="38A4C000" w14:textId="77777777" w:rsidR="0000044C" w:rsidRPr="005C3E12" w:rsidRDefault="0000044C" w:rsidP="001C3AE0">
      <w:pPr>
        <w:spacing w:after="0"/>
        <w:rPr>
          <w:rFonts w:ascii="Aptos" w:eastAsiaTheme="majorEastAsia" w:hAnsi="Aptos" w:cs="Arial"/>
          <w:sz w:val="20"/>
          <w:szCs w:val="22"/>
        </w:rPr>
      </w:pPr>
      <w:r w:rsidRPr="005C3E12">
        <w:rPr>
          <w:rFonts w:ascii="Aptos" w:eastAsiaTheme="majorEastAsia" w:hAnsi="Aptos" w:cs="Arial"/>
          <w:sz w:val="20"/>
          <w:szCs w:val="22"/>
        </w:rPr>
        <w:t>Il doit être fait état du patrimoine mobilier et des variations intervenues dans le cadre du contrat.</w:t>
      </w:r>
    </w:p>
    <w:p w14:paraId="23668742" w14:textId="77777777" w:rsidR="00333944" w:rsidRPr="005C3E12" w:rsidRDefault="0000044C" w:rsidP="001C3AE0">
      <w:pPr>
        <w:spacing w:after="0"/>
        <w:rPr>
          <w:rFonts w:ascii="Aptos" w:eastAsiaTheme="majorEastAsia" w:hAnsi="Aptos" w:cs="Arial"/>
          <w:sz w:val="20"/>
          <w:szCs w:val="22"/>
        </w:rPr>
      </w:pPr>
      <w:r w:rsidRPr="005C3E12">
        <w:rPr>
          <w:rFonts w:ascii="Aptos" w:eastAsiaTheme="majorEastAsia" w:hAnsi="Aptos" w:cs="Arial"/>
          <w:sz w:val="20"/>
          <w:szCs w:val="22"/>
        </w:rPr>
        <w:t>Le rapport doit également comporter un compte-rendu de la situation des biens et immobilisations nécessaires à l’exploitation du service public concédé, ainsi que des dépenses d’investissements ou de renouvellements réalisés.</w:t>
      </w:r>
    </w:p>
    <w:p w14:paraId="2F5FBEDA" w14:textId="77777777" w:rsidR="00333944" w:rsidRPr="005C3E12" w:rsidRDefault="00333944" w:rsidP="001C3AE0">
      <w:pPr>
        <w:spacing w:after="0"/>
        <w:rPr>
          <w:rFonts w:ascii="Aptos" w:eastAsiaTheme="majorEastAsia" w:hAnsi="Aptos" w:cs="Arial"/>
          <w:sz w:val="20"/>
          <w:szCs w:val="22"/>
        </w:rPr>
      </w:pPr>
    </w:p>
    <w:p w14:paraId="07297CCD" w14:textId="77777777" w:rsidR="0000044C" w:rsidRPr="005C3E12" w:rsidRDefault="0000044C" w:rsidP="00333944">
      <w:pPr>
        <w:spacing w:after="0"/>
        <w:rPr>
          <w:rFonts w:ascii="Aptos" w:eastAsiaTheme="majorEastAsia" w:hAnsi="Aptos" w:cs="Arial"/>
          <w:sz w:val="20"/>
          <w:szCs w:val="22"/>
        </w:rPr>
      </w:pPr>
      <w:r w:rsidRPr="005C3E12">
        <w:rPr>
          <w:rFonts w:ascii="Aptos" w:eastAsiaTheme="majorEastAsia" w:hAnsi="Aptos" w:cs="Arial"/>
          <w:sz w:val="20"/>
          <w:szCs w:val="22"/>
        </w:rPr>
        <w:t>Un inventaire des biens désignés au contrat comme biens de retour et biens de reprise du service concédé doit également être dressé.</w:t>
      </w:r>
    </w:p>
    <w:p w14:paraId="5DA58283" w14:textId="69500DFC" w:rsidR="00333944" w:rsidRPr="005C3E12" w:rsidRDefault="00333944" w:rsidP="00333944">
      <w:pPr>
        <w:spacing w:after="0"/>
        <w:rPr>
          <w:rFonts w:ascii="Aptos" w:eastAsiaTheme="majorEastAsia" w:hAnsi="Aptos" w:cs="Arial"/>
          <w:sz w:val="20"/>
          <w:szCs w:val="22"/>
        </w:rPr>
      </w:pPr>
    </w:p>
    <w:p w14:paraId="3F355ACF" w14:textId="225EAE0B" w:rsidR="003C266A" w:rsidRPr="005C3E12" w:rsidRDefault="003C266A" w:rsidP="003C266A">
      <w:pPr>
        <w:pStyle w:val="Titre3"/>
        <w:rPr>
          <w:rFonts w:ascii="Aptos" w:hAnsi="Aptos"/>
        </w:rPr>
      </w:pPr>
      <w:bookmarkStart w:id="73" w:name="_Toc94862427"/>
      <w:r w:rsidRPr="005C3E12">
        <w:rPr>
          <w:rFonts w:ascii="Aptos" w:hAnsi="Aptos"/>
        </w:rPr>
        <w:t>10.1.4 Les justificatifs liés aux cessions de droits</w:t>
      </w:r>
      <w:bookmarkEnd w:id="73"/>
    </w:p>
    <w:p w14:paraId="2547A5CD" w14:textId="77777777" w:rsidR="003C266A" w:rsidRPr="005C3E12" w:rsidRDefault="003C266A" w:rsidP="00C91F5B">
      <w:pPr>
        <w:spacing w:after="0"/>
        <w:rPr>
          <w:rFonts w:ascii="Aptos" w:eastAsiaTheme="majorEastAsia" w:hAnsi="Aptos"/>
        </w:rPr>
      </w:pPr>
    </w:p>
    <w:p w14:paraId="7964861A" w14:textId="78EC965E" w:rsidR="003C266A" w:rsidRPr="005C3E12" w:rsidRDefault="003C266A" w:rsidP="003C266A">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 xml:space="preserve">Conformément aux dispositions de l’article 6.3.2 du présent contrat, le concessionnaire devra toujours transmettre au musée du </w:t>
      </w:r>
      <w:proofErr w:type="gramStart"/>
      <w:r w:rsidRPr="005C3E12">
        <w:rPr>
          <w:rFonts w:ascii="Aptos" w:eastAsiaTheme="majorEastAsia" w:hAnsi="Aptos" w:cs="Arial"/>
          <w:color w:val="000000" w:themeColor="text1"/>
          <w:sz w:val="20"/>
        </w:rPr>
        <w:t>quai</w:t>
      </w:r>
      <w:proofErr w:type="gramEnd"/>
      <w:r w:rsidRPr="005C3E12">
        <w:rPr>
          <w:rFonts w:ascii="Aptos" w:eastAsiaTheme="majorEastAsia" w:hAnsi="Aptos" w:cs="Arial"/>
          <w:color w:val="000000" w:themeColor="text1"/>
          <w:sz w:val="20"/>
        </w:rPr>
        <w:t xml:space="preserve"> Branly - Jacques Chirac pour accord les projets de contrats de cession de droits d’auteur et de droits voisins évoqués ci-dessus ainsi qu’une copie de ces mêmes contrats signés.</w:t>
      </w:r>
    </w:p>
    <w:p w14:paraId="20799F90" w14:textId="4BA18281" w:rsidR="003C266A" w:rsidRPr="005C3E12" w:rsidRDefault="003C266A" w:rsidP="003C266A">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Le concessionnaire prendra en charge les questions de cession des droits afférents aux objets en dépôt ou en prêt</w:t>
      </w:r>
      <w:r w:rsidR="00F969D4">
        <w:rPr>
          <w:rFonts w:ascii="Aptos" w:eastAsiaTheme="majorEastAsia" w:hAnsi="Aptos" w:cs="Arial"/>
          <w:color w:val="000000" w:themeColor="text1"/>
          <w:sz w:val="20"/>
        </w:rPr>
        <w:t xml:space="preserve">, aux musiques ou vidéos retenues pour habiller le parcours </w:t>
      </w:r>
      <w:r w:rsidR="00642C24">
        <w:rPr>
          <w:rFonts w:ascii="Aptos" w:eastAsiaTheme="majorEastAsia" w:hAnsi="Aptos" w:cs="Arial"/>
          <w:color w:val="000000" w:themeColor="text1"/>
          <w:sz w:val="20"/>
        </w:rPr>
        <w:t>audioguidé</w:t>
      </w:r>
      <w:r w:rsidR="00642C24" w:rsidRPr="005C3E12">
        <w:rPr>
          <w:rFonts w:ascii="Aptos" w:eastAsiaTheme="majorEastAsia" w:hAnsi="Aptos" w:cs="Arial"/>
          <w:color w:val="000000" w:themeColor="text1"/>
          <w:sz w:val="20"/>
        </w:rPr>
        <w:t xml:space="preserve"> ou</w:t>
      </w:r>
      <w:r w:rsidRPr="005C3E12">
        <w:rPr>
          <w:rFonts w:ascii="Aptos" w:eastAsiaTheme="majorEastAsia" w:hAnsi="Aptos" w:cs="Arial"/>
          <w:color w:val="000000" w:themeColor="text1"/>
          <w:sz w:val="20"/>
        </w:rPr>
        <w:t xml:space="preserve"> sur lesquels le musée du </w:t>
      </w:r>
      <w:proofErr w:type="gramStart"/>
      <w:r w:rsidRPr="005C3E12">
        <w:rPr>
          <w:rFonts w:ascii="Aptos" w:eastAsiaTheme="majorEastAsia" w:hAnsi="Aptos" w:cs="Arial"/>
          <w:color w:val="000000" w:themeColor="text1"/>
          <w:sz w:val="20"/>
        </w:rPr>
        <w:t>quai</w:t>
      </w:r>
      <w:proofErr w:type="gramEnd"/>
      <w:r w:rsidRPr="005C3E12">
        <w:rPr>
          <w:rFonts w:ascii="Aptos" w:eastAsiaTheme="majorEastAsia" w:hAnsi="Aptos" w:cs="Arial"/>
          <w:color w:val="000000" w:themeColor="text1"/>
          <w:sz w:val="20"/>
        </w:rPr>
        <w:t xml:space="preserve"> Branly - Jacques Chirac ne détient pas de droits d’exploitation.</w:t>
      </w:r>
    </w:p>
    <w:p w14:paraId="74EB2490" w14:textId="77777777" w:rsidR="003C266A" w:rsidRPr="005C3E12" w:rsidRDefault="003C266A" w:rsidP="003C266A">
      <w:pPr>
        <w:spacing w:after="0"/>
        <w:rPr>
          <w:rFonts w:ascii="Aptos" w:eastAsiaTheme="majorEastAsia" w:hAnsi="Aptos" w:cs="Arial"/>
          <w:color w:val="000000" w:themeColor="text1"/>
          <w:sz w:val="20"/>
        </w:rPr>
      </w:pPr>
    </w:p>
    <w:p w14:paraId="2B82DBB0" w14:textId="73DDD351" w:rsidR="003C266A" w:rsidRPr="005C3E12" w:rsidRDefault="003C266A" w:rsidP="003C266A">
      <w:pPr>
        <w:spacing w:after="0"/>
        <w:rPr>
          <w:rFonts w:ascii="Aptos" w:eastAsiaTheme="majorEastAsia" w:hAnsi="Aptos" w:cs="Arial"/>
          <w:color w:val="000000" w:themeColor="text1"/>
          <w:sz w:val="20"/>
        </w:rPr>
      </w:pPr>
      <w:r w:rsidRPr="005C3E12">
        <w:rPr>
          <w:rFonts w:ascii="Aptos" w:eastAsiaTheme="majorEastAsia" w:hAnsi="Aptos" w:cs="Arial"/>
          <w:color w:val="000000" w:themeColor="text1"/>
          <w:sz w:val="20"/>
        </w:rPr>
        <w:t xml:space="preserve">Dans l’hypothèse dans laquelle le montant des droits d’auteur et voisins </w:t>
      </w:r>
      <w:r w:rsidR="00F969D4">
        <w:rPr>
          <w:rFonts w:ascii="Aptos" w:eastAsiaTheme="majorEastAsia" w:hAnsi="Aptos" w:cs="Arial"/>
          <w:color w:val="000000" w:themeColor="text1"/>
          <w:sz w:val="20"/>
        </w:rPr>
        <w:t xml:space="preserve">(visuels d’œuvres, illustrations, musiques et vidéos) </w:t>
      </w:r>
      <w:r w:rsidRPr="005C3E12">
        <w:rPr>
          <w:rFonts w:ascii="Aptos" w:eastAsiaTheme="majorEastAsia" w:hAnsi="Aptos" w:cs="Arial"/>
          <w:color w:val="000000" w:themeColor="text1"/>
          <w:sz w:val="20"/>
        </w:rPr>
        <w:t>à acquérir seraient supérieur au montant figurant dans le compte d’exploitation prévisionnel, les parties discuteront de bonne foi de l’opportunité d’une telle acquisition.</w:t>
      </w:r>
    </w:p>
    <w:p w14:paraId="6DF8DC4A" w14:textId="77777777" w:rsidR="003C266A" w:rsidRPr="005C3E12" w:rsidRDefault="003C266A" w:rsidP="00333944">
      <w:pPr>
        <w:pStyle w:val="Titre2"/>
        <w:rPr>
          <w:rFonts w:ascii="Aptos" w:hAnsi="Aptos"/>
        </w:rPr>
      </w:pPr>
    </w:p>
    <w:p w14:paraId="318CC4B7" w14:textId="5416138D" w:rsidR="00D84B6B" w:rsidRPr="005C3E12" w:rsidRDefault="001C3AE0" w:rsidP="00333944">
      <w:pPr>
        <w:pStyle w:val="Titre2"/>
        <w:rPr>
          <w:rFonts w:ascii="Aptos" w:hAnsi="Aptos"/>
        </w:rPr>
      </w:pPr>
      <w:bookmarkStart w:id="74" w:name="_Toc94862428"/>
      <w:r w:rsidRPr="005C3E12">
        <w:rPr>
          <w:rFonts w:ascii="Aptos" w:hAnsi="Aptos"/>
        </w:rPr>
        <w:t>10</w:t>
      </w:r>
      <w:r w:rsidR="006E0429" w:rsidRPr="005C3E12">
        <w:rPr>
          <w:rFonts w:ascii="Aptos" w:hAnsi="Aptos"/>
        </w:rPr>
        <w:t xml:space="preserve">.2 </w:t>
      </w:r>
      <w:r w:rsidR="00D84B6B" w:rsidRPr="005C3E12">
        <w:rPr>
          <w:rFonts w:ascii="Aptos" w:hAnsi="Aptos"/>
        </w:rPr>
        <w:t>La qualité du service</w:t>
      </w:r>
      <w:bookmarkEnd w:id="74"/>
    </w:p>
    <w:p w14:paraId="00637441" w14:textId="77777777" w:rsidR="00333944" w:rsidRPr="005C3E12" w:rsidRDefault="00333944" w:rsidP="00333944">
      <w:pPr>
        <w:spacing w:after="0"/>
        <w:rPr>
          <w:rFonts w:ascii="Aptos" w:hAnsi="Aptos"/>
        </w:rPr>
      </w:pPr>
    </w:p>
    <w:p w14:paraId="0B25A7CF" w14:textId="14C1D12C" w:rsidR="003C266A" w:rsidRPr="00C91F5B" w:rsidRDefault="00D84B6B" w:rsidP="00C91F5B">
      <w:pPr>
        <w:spacing w:after="0"/>
        <w:rPr>
          <w:rFonts w:ascii="Aptos" w:eastAsiaTheme="majorEastAsia" w:hAnsi="Aptos" w:cs="Arial"/>
          <w:sz w:val="20"/>
          <w:szCs w:val="22"/>
          <w:highlight w:val="yellow"/>
        </w:rPr>
      </w:pPr>
      <w:r w:rsidRPr="00C91F5B">
        <w:rPr>
          <w:rFonts w:ascii="Aptos" w:eastAsiaTheme="majorEastAsia" w:hAnsi="Aptos" w:cs="Arial"/>
          <w:sz w:val="20"/>
          <w:szCs w:val="22"/>
        </w:rPr>
        <w:t>Les éléments permettant d’apprécier la qualité du service rendu sont les suivants :</w:t>
      </w:r>
    </w:p>
    <w:p w14:paraId="6E064FAB" w14:textId="327E0301" w:rsidR="003C266A" w:rsidRPr="005C3E12" w:rsidRDefault="007C3CA4" w:rsidP="009E12CF">
      <w:pPr>
        <w:pStyle w:val="Paragraphedeliste"/>
        <w:numPr>
          <w:ilvl w:val="0"/>
          <w:numId w:val="17"/>
        </w:numPr>
        <w:spacing w:after="0"/>
        <w:ind w:left="284" w:hanging="284"/>
        <w:rPr>
          <w:rFonts w:ascii="Aptos" w:eastAsiaTheme="majorEastAsia" w:hAnsi="Aptos" w:cs="Arial"/>
          <w:sz w:val="20"/>
          <w:szCs w:val="22"/>
        </w:rPr>
      </w:pPr>
      <w:r w:rsidRPr="005C3E12">
        <w:rPr>
          <w:rFonts w:ascii="Aptos" w:eastAsiaTheme="majorEastAsia" w:hAnsi="Aptos" w:cs="Arial"/>
          <w:sz w:val="20"/>
          <w:szCs w:val="22"/>
        </w:rPr>
        <w:t>Le concessionnaire s’engage à préciser les indicateurs qu’il est en me</w:t>
      </w:r>
      <w:r w:rsidR="003A4E6D" w:rsidRPr="005C3E12">
        <w:rPr>
          <w:rFonts w:ascii="Aptos" w:eastAsiaTheme="majorEastAsia" w:hAnsi="Aptos" w:cs="Arial"/>
          <w:sz w:val="20"/>
          <w:szCs w:val="22"/>
        </w:rPr>
        <w:t xml:space="preserve">sure de fournir </w:t>
      </w:r>
      <w:r w:rsidR="003A4E6D" w:rsidRPr="00F75336">
        <w:rPr>
          <w:rFonts w:ascii="Aptos" w:eastAsiaTheme="majorEastAsia" w:hAnsi="Aptos" w:cs="Arial"/>
          <w:sz w:val="20"/>
          <w:szCs w:val="22"/>
        </w:rPr>
        <w:t xml:space="preserve">dans l’annexe </w:t>
      </w:r>
      <w:r w:rsidR="0041679C" w:rsidRPr="00F75336">
        <w:rPr>
          <w:rFonts w:ascii="Aptos" w:eastAsiaTheme="majorEastAsia" w:hAnsi="Aptos" w:cs="Arial"/>
          <w:sz w:val="20"/>
          <w:szCs w:val="22"/>
        </w:rPr>
        <w:t>8</w:t>
      </w:r>
      <w:r w:rsidR="003A4E6D" w:rsidRPr="005C3E12">
        <w:rPr>
          <w:rFonts w:ascii="Aptos" w:eastAsiaTheme="majorEastAsia" w:hAnsi="Aptos" w:cs="Arial"/>
          <w:sz w:val="20"/>
          <w:szCs w:val="22"/>
        </w:rPr>
        <w:t xml:space="preserve"> qui peuvent faire l’objet de demandes ponctuelles de la part du concédant</w:t>
      </w:r>
      <w:r w:rsidRPr="005C3E12">
        <w:rPr>
          <w:rFonts w:ascii="Aptos" w:eastAsiaTheme="majorEastAsia" w:hAnsi="Aptos" w:cs="Arial"/>
          <w:sz w:val="20"/>
          <w:szCs w:val="22"/>
        </w:rPr>
        <w:t xml:space="preserve">. Ces derniers feront l’objet d’une transmission mensuelle </w:t>
      </w:r>
      <w:r w:rsidR="003C266A" w:rsidRPr="005C3E12">
        <w:rPr>
          <w:rFonts w:ascii="Aptos" w:eastAsiaTheme="majorEastAsia" w:hAnsi="Aptos" w:cs="Arial"/>
          <w:sz w:val="20"/>
          <w:szCs w:val="22"/>
        </w:rPr>
        <w:t xml:space="preserve">au concédant </w:t>
      </w:r>
      <w:r w:rsidRPr="005C3E12">
        <w:rPr>
          <w:rFonts w:ascii="Aptos" w:eastAsiaTheme="majorEastAsia" w:hAnsi="Aptos" w:cs="Arial"/>
          <w:sz w:val="20"/>
          <w:szCs w:val="22"/>
        </w:rPr>
        <w:t>via le tableau de</w:t>
      </w:r>
      <w:r w:rsidR="003C266A" w:rsidRPr="005C3E12">
        <w:rPr>
          <w:rFonts w:ascii="Aptos" w:eastAsiaTheme="majorEastAsia" w:hAnsi="Aptos" w:cs="Arial"/>
          <w:sz w:val="20"/>
          <w:szCs w:val="22"/>
        </w:rPr>
        <w:t xml:space="preserve"> </w:t>
      </w:r>
      <w:proofErr w:type="spellStart"/>
      <w:r w:rsidR="003C266A" w:rsidRPr="005C3E12">
        <w:rPr>
          <w:rFonts w:ascii="Aptos" w:eastAsiaTheme="majorEastAsia" w:hAnsi="Aptos" w:cs="Arial"/>
          <w:sz w:val="20"/>
          <w:szCs w:val="22"/>
        </w:rPr>
        <w:t>reporting</w:t>
      </w:r>
      <w:proofErr w:type="spellEnd"/>
      <w:r w:rsidR="003C266A" w:rsidRPr="005C3E12">
        <w:rPr>
          <w:rFonts w:ascii="Aptos" w:eastAsiaTheme="majorEastAsia" w:hAnsi="Aptos" w:cs="Arial"/>
          <w:sz w:val="20"/>
          <w:szCs w:val="22"/>
        </w:rPr>
        <w:t xml:space="preserve"> </w:t>
      </w:r>
      <w:r w:rsidRPr="005C3E12">
        <w:rPr>
          <w:rFonts w:ascii="Aptos" w:eastAsiaTheme="majorEastAsia" w:hAnsi="Aptos" w:cs="Arial"/>
          <w:sz w:val="20"/>
          <w:szCs w:val="22"/>
        </w:rPr>
        <w:t>présenté à l’a</w:t>
      </w:r>
      <w:r w:rsidR="003A4E6D" w:rsidRPr="005C3E12">
        <w:rPr>
          <w:rFonts w:ascii="Aptos" w:eastAsiaTheme="majorEastAsia" w:hAnsi="Aptos" w:cs="Arial"/>
          <w:sz w:val="20"/>
          <w:szCs w:val="22"/>
        </w:rPr>
        <w:t xml:space="preserve">nnexe </w:t>
      </w:r>
      <w:r w:rsidR="0041679C">
        <w:rPr>
          <w:rFonts w:ascii="Aptos" w:eastAsiaTheme="majorEastAsia" w:hAnsi="Aptos" w:cs="Arial"/>
          <w:sz w:val="20"/>
          <w:szCs w:val="22"/>
        </w:rPr>
        <w:t>9</w:t>
      </w:r>
      <w:r w:rsidRPr="005C3E12">
        <w:rPr>
          <w:rFonts w:ascii="Aptos" w:eastAsiaTheme="majorEastAsia" w:hAnsi="Aptos" w:cs="Arial"/>
          <w:sz w:val="20"/>
          <w:szCs w:val="22"/>
        </w:rPr>
        <w:t xml:space="preserve"> du présent contrat</w:t>
      </w:r>
      <w:r w:rsidR="003C266A" w:rsidRPr="005C3E12">
        <w:rPr>
          <w:rFonts w:ascii="Aptos" w:eastAsiaTheme="majorEastAsia" w:hAnsi="Aptos" w:cs="Arial"/>
          <w:sz w:val="20"/>
          <w:szCs w:val="22"/>
        </w:rPr>
        <w:t>.</w:t>
      </w:r>
      <w:r w:rsidR="003A4E6D" w:rsidRPr="005C3E12">
        <w:rPr>
          <w:rFonts w:ascii="Aptos" w:eastAsiaTheme="majorEastAsia" w:hAnsi="Aptos" w:cs="Arial"/>
          <w:sz w:val="20"/>
          <w:szCs w:val="22"/>
        </w:rPr>
        <w:t xml:space="preserve"> </w:t>
      </w:r>
    </w:p>
    <w:p w14:paraId="71748ACF" w14:textId="77777777" w:rsidR="007C3CA4" w:rsidRPr="005C3E12" w:rsidRDefault="007C3CA4" w:rsidP="008F7569">
      <w:pPr>
        <w:pStyle w:val="Paragraphedeliste"/>
        <w:ind w:left="284" w:hanging="284"/>
        <w:rPr>
          <w:rFonts w:ascii="Aptos" w:eastAsiaTheme="majorEastAsia" w:hAnsi="Aptos" w:cs="Arial"/>
          <w:sz w:val="20"/>
          <w:szCs w:val="22"/>
        </w:rPr>
      </w:pPr>
    </w:p>
    <w:p w14:paraId="78D1271D" w14:textId="77777777" w:rsidR="007C3CA4" w:rsidRPr="005C3E12" w:rsidRDefault="007C3CA4" w:rsidP="009E12CF">
      <w:pPr>
        <w:pStyle w:val="Paragraphedeliste"/>
        <w:numPr>
          <w:ilvl w:val="0"/>
          <w:numId w:val="17"/>
        </w:numPr>
        <w:spacing w:after="0"/>
        <w:ind w:left="284" w:hanging="284"/>
        <w:rPr>
          <w:rFonts w:ascii="Aptos" w:eastAsiaTheme="majorEastAsia" w:hAnsi="Aptos" w:cs="Arial"/>
          <w:sz w:val="20"/>
        </w:rPr>
      </w:pPr>
      <w:r w:rsidRPr="005C3E12">
        <w:rPr>
          <w:rFonts w:ascii="Aptos" w:eastAsiaTheme="majorEastAsia" w:hAnsi="Aptos" w:cs="Arial"/>
          <w:sz w:val="20"/>
        </w:rPr>
        <w:t>Concernant les prestations détaillées à l’article 6.1, le concessionnaire devra produire et actualiser un document de suivi de la production et modification des parcours en temps réel (nombre de POI crées et modifiés), précisant les volumes de contenus produits et modifiés par rapport aux objectifs annuels et cumulés prévus. Le format du document devra être préalablement validé par le concédant pendant la phase de transition.</w:t>
      </w:r>
    </w:p>
    <w:p w14:paraId="0AD68B62" w14:textId="239F37F1" w:rsidR="007C3CA4" w:rsidRPr="005C3E12" w:rsidRDefault="008F7569" w:rsidP="008F7569">
      <w:pPr>
        <w:pStyle w:val="Paragraphedeliste"/>
        <w:spacing w:after="0"/>
        <w:ind w:left="284" w:hanging="284"/>
        <w:rPr>
          <w:rFonts w:ascii="Aptos" w:eastAsiaTheme="majorEastAsia" w:hAnsi="Aptos" w:cs="Arial"/>
          <w:sz w:val="20"/>
        </w:rPr>
      </w:pPr>
      <w:r>
        <w:rPr>
          <w:rFonts w:ascii="Aptos" w:eastAsiaTheme="majorEastAsia" w:hAnsi="Aptos" w:cs="Arial"/>
          <w:sz w:val="20"/>
        </w:rPr>
        <w:tab/>
      </w:r>
      <w:r w:rsidR="007C3CA4" w:rsidRPr="005C3E12">
        <w:rPr>
          <w:rFonts w:ascii="Aptos" w:eastAsiaTheme="majorEastAsia" w:hAnsi="Aptos" w:cs="Arial"/>
          <w:sz w:val="20"/>
        </w:rPr>
        <w:t>Les données transmises devront être claires, compréhensibles par des non spécialistes et permettre des comparaisons d’une année sur l’autre.</w:t>
      </w:r>
    </w:p>
    <w:p w14:paraId="38055E52" w14:textId="7C421FA6" w:rsidR="007C3CA4" w:rsidRPr="005C3E12" w:rsidRDefault="007C3CA4" w:rsidP="008F7569">
      <w:pPr>
        <w:pStyle w:val="Paragraphedeliste"/>
        <w:spacing w:after="0"/>
        <w:ind w:left="284" w:hanging="284"/>
        <w:rPr>
          <w:rFonts w:ascii="Aptos" w:eastAsiaTheme="majorEastAsia" w:hAnsi="Aptos" w:cs="Arial"/>
          <w:sz w:val="20"/>
        </w:rPr>
      </w:pPr>
    </w:p>
    <w:p w14:paraId="5CCE340E" w14:textId="3F8D9A4D" w:rsidR="005F0D93" w:rsidRDefault="007C3CA4" w:rsidP="009E12CF">
      <w:pPr>
        <w:pStyle w:val="Paragraphedeliste"/>
        <w:numPr>
          <w:ilvl w:val="0"/>
          <w:numId w:val="17"/>
        </w:numPr>
        <w:spacing w:after="0"/>
        <w:ind w:left="284" w:hanging="284"/>
        <w:rPr>
          <w:rFonts w:ascii="Aptos" w:eastAsiaTheme="majorEastAsia" w:hAnsi="Aptos" w:cs="Arial"/>
          <w:sz w:val="20"/>
        </w:rPr>
      </w:pPr>
      <w:r w:rsidRPr="005C3E12">
        <w:rPr>
          <w:rFonts w:ascii="Aptos" w:eastAsiaTheme="majorEastAsia" w:hAnsi="Aptos" w:cs="Arial"/>
          <w:sz w:val="20"/>
        </w:rPr>
        <w:t>Le concessionnaire devra mettre à la disposition du concédant les informations relatives aux contenus disponibles sur les guides multimédias</w:t>
      </w:r>
      <w:r w:rsidR="00B925D0">
        <w:rPr>
          <w:rFonts w:ascii="Aptos" w:eastAsiaTheme="majorEastAsia" w:hAnsi="Aptos" w:cs="Arial"/>
          <w:sz w:val="20"/>
        </w:rPr>
        <w:t xml:space="preserve"> </w:t>
      </w:r>
      <w:r w:rsidR="00B925D0">
        <w:rPr>
          <w:rFonts w:ascii="Aptos" w:eastAsiaTheme="majorEastAsia" w:hAnsi="Aptos" w:cs="Arial"/>
          <w:bCs/>
          <w:sz w:val="20"/>
        </w:rPr>
        <w:t>grâce à</w:t>
      </w:r>
      <w:r w:rsidR="00B925D0" w:rsidRPr="005C3E12">
        <w:rPr>
          <w:rFonts w:ascii="Aptos" w:eastAsiaTheme="majorEastAsia" w:hAnsi="Aptos" w:cs="Arial"/>
          <w:bCs/>
          <w:sz w:val="20"/>
        </w:rPr>
        <w:t xml:space="preserve"> un accès en ligne permettant la consultation d</w:t>
      </w:r>
      <w:r w:rsidR="00B925D0">
        <w:rPr>
          <w:rFonts w:ascii="Aptos" w:eastAsiaTheme="majorEastAsia" w:hAnsi="Aptos" w:cs="Arial"/>
          <w:bCs/>
          <w:sz w:val="20"/>
        </w:rPr>
        <w:t>e l’interface navigable et d</w:t>
      </w:r>
      <w:r w:rsidR="00B925D0" w:rsidRPr="005C3E12">
        <w:rPr>
          <w:rFonts w:ascii="Aptos" w:eastAsiaTheme="majorEastAsia" w:hAnsi="Aptos" w:cs="Arial"/>
          <w:bCs/>
          <w:sz w:val="20"/>
        </w:rPr>
        <w:t xml:space="preserve">es contenus disponibles en temps réel </w:t>
      </w:r>
      <w:r w:rsidR="00B925D0">
        <w:rPr>
          <w:rFonts w:ascii="Aptos" w:eastAsiaTheme="majorEastAsia" w:hAnsi="Aptos" w:cs="Arial"/>
          <w:bCs/>
          <w:sz w:val="20"/>
        </w:rPr>
        <w:t xml:space="preserve">dans le </w:t>
      </w:r>
      <w:r w:rsidR="00B925D0" w:rsidRPr="005C3E12">
        <w:rPr>
          <w:rFonts w:ascii="Aptos" w:eastAsiaTheme="majorEastAsia" w:hAnsi="Aptos" w:cs="Arial"/>
          <w:bCs/>
          <w:sz w:val="20"/>
        </w:rPr>
        <w:t>guide multimédia.</w:t>
      </w:r>
    </w:p>
    <w:p w14:paraId="01C99957" w14:textId="7F973D0B" w:rsidR="00333944" w:rsidRPr="005C3E12" w:rsidRDefault="00333944" w:rsidP="0024420A">
      <w:pPr>
        <w:spacing w:after="0"/>
        <w:rPr>
          <w:rFonts w:ascii="Aptos" w:eastAsiaTheme="majorEastAsia" w:hAnsi="Aptos" w:cs="Arial"/>
          <w:sz w:val="20"/>
          <w:szCs w:val="22"/>
        </w:rPr>
      </w:pPr>
    </w:p>
    <w:p w14:paraId="4F0708EC" w14:textId="77777777" w:rsidR="007459D7" w:rsidRPr="005C3E12" w:rsidRDefault="007459D7" w:rsidP="0024420A">
      <w:pPr>
        <w:spacing w:after="0"/>
        <w:rPr>
          <w:rFonts w:ascii="Aptos" w:eastAsiaTheme="majorEastAsia" w:hAnsi="Aptos" w:cs="Arial"/>
          <w:sz w:val="20"/>
          <w:szCs w:val="22"/>
        </w:rPr>
      </w:pPr>
    </w:p>
    <w:p w14:paraId="2E0C4AD1" w14:textId="77777777" w:rsidR="00842740" w:rsidRPr="005C3E12" w:rsidRDefault="001C3AE0" w:rsidP="00333944">
      <w:pPr>
        <w:pStyle w:val="Titre2"/>
        <w:rPr>
          <w:rFonts w:ascii="Aptos" w:hAnsi="Aptos"/>
        </w:rPr>
      </w:pPr>
      <w:bookmarkStart w:id="75" w:name="_Toc94862429"/>
      <w:r w:rsidRPr="005C3E12">
        <w:rPr>
          <w:rFonts w:ascii="Aptos" w:hAnsi="Aptos"/>
        </w:rPr>
        <w:t>10</w:t>
      </w:r>
      <w:r w:rsidR="006E0429" w:rsidRPr="005C3E12">
        <w:rPr>
          <w:rFonts w:ascii="Aptos" w:hAnsi="Aptos"/>
        </w:rPr>
        <w:t xml:space="preserve">.3 </w:t>
      </w:r>
      <w:r w:rsidR="00842740" w:rsidRPr="005C3E12">
        <w:rPr>
          <w:rFonts w:ascii="Aptos" w:hAnsi="Aptos"/>
        </w:rPr>
        <w:t>Veille stratégique</w:t>
      </w:r>
      <w:bookmarkEnd w:id="75"/>
    </w:p>
    <w:p w14:paraId="289EEDD9" w14:textId="77777777" w:rsidR="00333944" w:rsidRPr="005C3E12" w:rsidRDefault="00333944" w:rsidP="00333944">
      <w:pPr>
        <w:spacing w:after="0"/>
        <w:rPr>
          <w:rFonts w:ascii="Aptos" w:hAnsi="Aptos"/>
        </w:rPr>
      </w:pPr>
    </w:p>
    <w:p w14:paraId="741777F8" w14:textId="128DF78F" w:rsidR="00CC1CCA" w:rsidRPr="005C3E12" w:rsidRDefault="00AA2BC7" w:rsidP="00333944">
      <w:pPr>
        <w:spacing w:after="0"/>
        <w:rPr>
          <w:rFonts w:ascii="Aptos" w:hAnsi="Aptos" w:cs="Arial"/>
          <w:sz w:val="20"/>
        </w:rPr>
      </w:pPr>
      <w:r w:rsidRPr="005C3E12">
        <w:rPr>
          <w:rFonts w:ascii="Aptos" w:hAnsi="Aptos" w:cs="Arial"/>
          <w:sz w:val="20"/>
        </w:rPr>
        <w:t xml:space="preserve">Au titre de son rôle de conseil et d’accompagnement du concédant, le concessionnaire transmettra par voie électronique au concédant chaque </w:t>
      </w:r>
      <w:r w:rsidR="001F4D5C" w:rsidRPr="005C3E12">
        <w:rPr>
          <w:rFonts w:ascii="Aptos" w:hAnsi="Aptos" w:cs="Arial"/>
          <w:sz w:val="20"/>
        </w:rPr>
        <w:t>année</w:t>
      </w:r>
      <w:r w:rsidR="00A35279" w:rsidRPr="005C3E12">
        <w:rPr>
          <w:rFonts w:ascii="Aptos" w:hAnsi="Aptos" w:cs="Arial"/>
          <w:sz w:val="20"/>
        </w:rPr>
        <w:t xml:space="preserve"> </w:t>
      </w:r>
      <w:r w:rsidRPr="005C3E12">
        <w:rPr>
          <w:rFonts w:ascii="Aptos" w:hAnsi="Aptos" w:cs="Arial"/>
          <w:sz w:val="20"/>
        </w:rPr>
        <w:t xml:space="preserve">un document de veille stratégique du </w:t>
      </w:r>
      <w:r w:rsidR="005C3C87" w:rsidRPr="005C3E12">
        <w:rPr>
          <w:rFonts w:ascii="Aptos" w:hAnsi="Aptos" w:cs="Arial"/>
          <w:sz w:val="20"/>
        </w:rPr>
        <w:t xml:space="preserve">contrat de concession </w:t>
      </w:r>
      <w:r w:rsidRPr="005C3E12">
        <w:rPr>
          <w:rFonts w:ascii="Aptos" w:hAnsi="Aptos" w:cs="Arial"/>
          <w:sz w:val="20"/>
        </w:rPr>
        <w:t>et des innovations de la médiation numérique. Outre les exemples qui y seront développés, le concessionnaire utilisera ce document pour faire des recommandations stratégiques sur le type de contenu, de matériel ou les modifications d’exploitation pouvant être envisagées dans le cadre de la concession.</w:t>
      </w:r>
      <w:r w:rsidR="00642C24">
        <w:rPr>
          <w:rFonts w:ascii="Aptos" w:hAnsi="Aptos" w:cs="Arial"/>
          <w:sz w:val="20"/>
        </w:rPr>
        <w:t xml:space="preserve"> Le document sera présenté à l’occasion de la réunion de bilan annuel organisé en début de chaque année</w:t>
      </w:r>
      <w:r w:rsidR="00AE64FD">
        <w:rPr>
          <w:rFonts w:ascii="Aptos" w:hAnsi="Aptos" w:cs="Arial"/>
          <w:sz w:val="20"/>
        </w:rPr>
        <w:t>.</w:t>
      </w:r>
    </w:p>
    <w:p w14:paraId="436252A4" w14:textId="3D232835" w:rsidR="00CC1CCA" w:rsidRPr="005C3E12" w:rsidRDefault="00CC1CCA" w:rsidP="00333944">
      <w:pPr>
        <w:spacing w:after="0"/>
        <w:rPr>
          <w:rFonts w:ascii="Aptos" w:hAnsi="Aptos" w:cs="Arial"/>
          <w:sz w:val="20"/>
        </w:rPr>
      </w:pPr>
    </w:p>
    <w:p w14:paraId="08CA545F" w14:textId="77777777" w:rsidR="00520D58" w:rsidRPr="005C3E12" w:rsidRDefault="00520D58" w:rsidP="00333944">
      <w:pPr>
        <w:spacing w:after="0"/>
        <w:rPr>
          <w:rFonts w:ascii="Aptos" w:hAnsi="Aptos" w:cs="Arial"/>
          <w:sz w:val="20"/>
        </w:rPr>
      </w:pPr>
    </w:p>
    <w:p w14:paraId="2E0926A2" w14:textId="4A00FCFE" w:rsidR="007741D4" w:rsidRPr="005C3E12" w:rsidRDefault="00333944" w:rsidP="00333944">
      <w:pPr>
        <w:pStyle w:val="Titre1"/>
        <w:rPr>
          <w:rFonts w:ascii="Aptos" w:hAnsi="Aptos"/>
        </w:rPr>
      </w:pPr>
      <w:bookmarkStart w:id="76" w:name="_Toc94862430"/>
      <w:r w:rsidRPr="005C3E12">
        <w:rPr>
          <w:rFonts w:ascii="Aptos" w:hAnsi="Aptos"/>
        </w:rPr>
        <w:t xml:space="preserve">ARTICLE 11 </w:t>
      </w:r>
      <w:r w:rsidR="007936C0" w:rsidRPr="005C3E12">
        <w:rPr>
          <w:rFonts w:ascii="Aptos" w:hAnsi="Aptos"/>
        </w:rPr>
        <w:t>- CONFIDENTIALITE</w:t>
      </w:r>
      <w:r w:rsidR="007741D4" w:rsidRPr="005C3E12">
        <w:rPr>
          <w:rFonts w:ascii="Aptos" w:hAnsi="Aptos"/>
        </w:rPr>
        <w:t xml:space="preserve"> </w:t>
      </w:r>
      <w:r w:rsidR="007D3836" w:rsidRPr="005C3E12">
        <w:rPr>
          <w:rFonts w:ascii="Aptos" w:hAnsi="Aptos"/>
        </w:rPr>
        <w:t>–</w:t>
      </w:r>
      <w:r w:rsidR="007741D4" w:rsidRPr="005C3E12">
        <w:rPr>
          <w:rFonts w:ascii="Aptos" w:hAnsi="Aptos"/>
        </w:rPr>
        <w:t xml:space="preserve"> P</w:t>
      </w:r>
      <w:r w:rsidR="007D3836" w:rsidRPr="005C3E12">
        <w:rPr>
          <w:rFonts w:ascii="Aptos" w:hAnsi="Aptos"/>
        </w:rPr>
        <w:t>ROTECTION DES DONNE</w:t>
      </w:r>
      <w:r w:rsidR="00F41AD0" w:rsidRPr="005C3E12">
        <w:rPr>
          <w:rFonts w:ascii="Aptos" w:hAnsi="Aptos"/>
        </w:rPr>
        <w:t>E</w:t>
      </w:r>
      <w:r w:rsidR="007D3836" w:rsidRPr="005C3E12">
        <w:rPr>
          <w:rFonts w:ascii="Aptos" w:hAnsi="Aptos"/>
        </w:rPr>
        <w:t>S A CARACTERE PERSONNEL</w:t>
      </w:r>
      <w:bookmarkEnd w:id="76"/>
    </w:p>
    <w:p w14:paraId="301BF283" w14:textId="77777777" w:rsidR="00333944" w:rsidRPr="005C3E12" w:rsidRDefault="00333944" w:rsidP="00333944">
      <w:pPr>
        <w:spacing w:after="0"/>
        <w:rPr>
          <w:rFonts w:ascii="Aptos" w:hAnsi="Aptos"/>
        </w:rPr>
      </w:pPr>
    </w:p>
    <w:p w14:paraId="3B336761" w14:textId="77777777" w:rsidR="00976C09" w:rsidRPr="005C3E12" w:rsidRDefault="00333944" w:rsidP="00333944">
      <w:pPr>
        <w:pStyle w:val="Titre2"/>
        <w:rPr>
          <w:rFonts w:ascii="Aptos" w:hAnsi="Aptos"/>
        </w:rPr>
      </w:pPr>
      <w:bookmarkStart w:id="77" w:name="_Toc94862431"/>
      <w:r w:rsidRPr="005C3E12">
        <w:rPr>
          <w:rFonts w:ascii="Aptos" w:hAnsi="Aptos"/>
        </w:rPr>
        <w:t>11</w:t>
      </w:r>
      <w:r w:rsidR="006E0429" w:rsidRPr="005C3E12">
        <w:rPr>
          <w:rFonts w:ascii="Aptos" w:hAnsi="Aptos"/>
        </w:rPr>
        <w:t xml:space="preserve">.1 </w:t>
      </w:r>
      <w:r w:rsidR="00976C09" w:rsidRPr="005C3E12">
        <w:rPr>
          <w:rFonts w:ascii="Aptos" w:hAnsi="Aptos"/>
        </w:rPr>
        <w:t>Confidentialité</w:t>
      </w:r>
      <w:bookmarkEnd w:id="77"/>
    </w:p>
    <w:p w14:paraId="3E11BB45" w14:textId="77777777" w:rsidR="00333944" w:rsidRPr="005C3E12" w:rsidRDefault="00333944" w:rsidP="00333944">
      <w:pPr>
        <w:spacing w:after="0"/>
        <w:rPr>
          <w:rFonts w:ascii="Aptos" w:hAnsi="Aptos" w:cs="Arial"/>
          <w:sz w:val="20"/>
          <w:szCs w:val="22"/>
        </w:rPr>
      </w:pPr>
    </w:p>
    <w:p w14:paraId="494A2766" w14:textId="77777777" w:rsidR="00333944" w:rsidRPr="005C3E12" w:rsidRDefault="005C3C87" w:rsidP="00333944">
      <w:pPr>
        <w:spacing w:after="0"/>
        <w:rPr>
          <w:rFonts w:ascii="Aptos" w:hAnsi="Aptos" w:cs="Arial"/>
          <w:sz w:val="20"/>
          <w:szCs w:val="22"/>
        </w:rPr>
      </w:pPr>
      <w:r w:rsidRPr="005C3E12">
        <w:rPr>
          <w:rFonts w:ascii="Aptos" w:hAnsi="Aptos" w:cs="Arial"/>
          <w:sz w:val="20"/>
          <w:szCs w:val="22"/>
        </w:rPr>
        <w:t>Le concessionnaire</w:t>
      </w:r>
      <w:r w:rsidR="00333944" w:rsidRPr="005C3E12">
        <w:rPr>
          <w:rFonts w:ascii="Aptos" w:hAnsi="Aptos" w:cs="Arial"/>
          <w:sz w:val="20"/>
          <w:szCs w:val="22"/>
        </w:rPr>
        <w:t xml:space="preserve"> s’engage à garder confidentielles et à ne pas utiliser, divulguer ou communiquer par quelque moyen que ce soit, toutes les informations écrites ou orales échangées entre les parties à l’occasion de l’exécution des prestations et notamment tout ou partie du travail effectué dans le cadre des prestations sociales, pendant une durée de deux (2) ans à compter de la fin du présent </w:t>
      </w:r>
      <w:r w:rsidRPr="005C3E12">
        <w:rPr>
          <w:rFonts w:ascii="Aptos" w:hAnsi="Aptos" w:cs="Arial"/>
          <w:sz w:val="20"/>
          <w:szCs w:val="22"/>
        </w:rPr>
        <w:t xml:space="preserve">contrat de concession </w:t>
      </w:r>
      <w:r w:rsidR="00333944" w:rsidRPr="005C3E12">
        <w:rPr>
          <w:rFonts w:ascii="Aptos" w:hAnsi="Aptos" w:cs="Arial"/>
          <w:sz w:val="20"/>
          <w:szCs w:val="22"/>
        </w:rPr>
        <w:t>quelle qu’en soit la cause.</w:t>
      </w:r>
    </w:p>
    <w:p w14:paraId="3CD64C05" w14:textId="77777777" w:rsidR="00333944" w:rsidRPr="005C3E12" w:rsidRDefault="00333944" w:rsidP="00333944">
      <w:pPr>
        <w:spacing w:after="0"/>
        <w:rPr>
          <w:rFonts w:ascii="Aptos" w:hAnsi="Aptos" w:cs="Arial"/>
          <w:sz w:val="20"/>
          <w:szCs w:val="22"/>
        </w:rPr>
      </w:pPr>
    </w:p>
    <w:p w14:paraId="042F3F1A" w14:textId="6E5702AC" w:rsidR="00333944" w:rsidRPr="005C3E12" w:rsidRDefault="005C3C87" w:rsidP="00333944">
      <w:pPr>
        <w:spacing w:after="0"/>
        <w:rPr>
          <w:rFonts w:ascii="Aptos" w:hAnsi="Aptos" w:cs="Arial"/>
          <w:sz w:val="20"/>
          <w:szCs w:val="22"/>
        </w:rPr>
      </w:pPr>
      <w:r w:rsidRPr="005C3E12">
        <w:rPr>
          <w:rFonts w:ascii="Aptos" w:hAnsi="Aptos" w:cs="Arial"/>
          <w:sz w:val="20"/>
          <w:szCs w:val="22"/>
        </w:rPr>
        <w:t>Le concessionnaire</w:t>
      </w:r>
      <w:r w:rsidR="00333944" w:rsidRPr="005C3E12">
        <w:rPr>
          <w:rFonts w:ascii="Aptos" w:hAnsi="Aptos" w:cs="Arial"/>
          <w:sz w:val="20"/>
          <w:szCs w:val="22"/>
        </w:rPr>
        <w:t xml:space="preserve"> se porte fort, au sens de l’article 1204 du Code Civil, du respect par ses préposés, mandataires ou sous-traitants dûment autorisés, de l’obligation de confidentialité visée ci-dessus.</w:t>
      </w:r>
    </w:p>
    <w:p w14:paraId="1B0E8170" w14:textId="77777777" w:rsidR="006C4445" w:rsidRPr="005C3E12" w:rsidRDefault="006C4445" w:rsidP="00333944">
      <w:pPr>
        <w:spacing w:after="0"/>
        <w:rPr>
          <w:rFonts w:ascii="Aptos" w:hAnsi="Aptos" w:cs="Arial"/>
          <w:sz w:val="20"/>
          <w:szCs w:val="22"/>
        </w:rPr>
      </w:pPr>
    </w:p>
    <w:p w14:paraId="23946F69" w14:textId="4B84373A" w:rsidR="00DF3951" w:rsidRPr="005C3E12" w:rsidRDefault="00333944" w:rsidP="00333944">
      <w:pPr>
        <w:spacing w:after="0"/>
        <w:rPr>
          <w:rFonts w:ascii="Aptos" w:hAnsi="Aptos" w:cs="Arial"/>
          <w:sz w:val="20"/>
          <w:szCs w:val="22"/>
        </w:rPr>
      </w:pPr>
      <w:r w:rsidRPr="005C3E12">
        <w:rPr>
          <w:rFonts w:ascii="Aptos" w:hAnsi="Aptos" w:cs="Arial"/>
          <w:sz w:val="20"/>
          <w:szCs w:val="22"/>
        </w:rPr>
        <w:t>L’obligation de confidentialité ne s’appli</w:t>
      </w:r>
      <w:r w:rsidR="00DF3951" w:rsidRPr="005C3E12">
        <w:rPr>
          <w:rFonts w:ascii="Aptos" w:hAnsi="Aptos" w:cs="Arial"/>
          <w:sz w:val="20"/>
          <w:szCs w:val="22"/>
        </w:rPr>
        <w:t xml:space="preserve">que pas aux informations qui : </w:t>
      </w:r>
    </w:p>
    <w:p w14:paraId="1082D402" w14:textId="68308DBE" w:rsidR="00DF3951" w:rsidRPr="005C3E12" w:rsidRDefault="00333944" w:rsidP="009E12CF">
      <w:pPr>
        <w:pStyle w:val="Paragraphedeliste"/>
        <w:numPr>
          <w:ilvl w:val="0"/>
          <w:numId w:val="42"/>
        </w:numPr>
        <w:spacing w:after="0"/>
        <w:rPr>
          <w:rFonts w:ascii="Aptos" w:hAnsi="Aptos" w:cs="Arial"/>
          <w:sz w:val="20"/>
          <w:szCs w:val="22"/>
        </w:rPr>
      </w:pPr>
      <w:proofErr w:type="gramStart"/>
      <w:r w:rsidRPr="005C3E12">
        <w:rPr>
          <w:rFonts w:ascii="Aptos" w:hAnsi="Aptos" w:cs="Arial"/>
          <w:sz w:val="20"/>
          <w:szCs w:val="22"/>
        </w:rPr>
        <w:t>seraient</w:t>
      </w:r>
      <w:proofErr w:type="gramEnd"/>
      <w:r w:rsidRPr="005C3E12">
        <w:rPr>
          <w:rFonts w:ascii="Aptos" w:hAnsi="Aptos" w:cs="Arial"/>
          <w:sz w:val="20"/>
          <w:szCs w:val="22"/>
        </w:rPr>
        <w:t xml:space="preserve"> dans le domaine public ou qui viendraient à y tomber sans que cela résulte de son fait</w:t>
      </w:r>
      <w:r w:rsidR="007029FA">
        <w:rPr>
          <w:rFonts w:ascii="Aptos" w:hAnsi="Aptos" w:cs="Arial"/>
          <w:sz w:val="20"/>
          <w:szCs w:val="22"/>
        </w:rPr>
        <w:t xml:space="preserve"> </w:t>
      </w:r>
      <w:r w:rsidRPr="005C3E12">
        <w:rPr>
          <w:rFonts w:ascii="Aptos" w:hAnsi="Aptos" w:cs="Arial"/>
          <w:sz w:val="20"/>
          <w:szCs w:val="22"/>
        </w:rPr>
        <w:t>;</w:t>
      </w:r>
    </w:p>
    <w:p w14:paraId="060C016F" w14:textId="304C29DE" w:rsidR="00DF3951" w:rsidRPr="005C3E12" w:rsidRDefault="00333944" w:rsidP="009E12CF">
      <w:pPr>
        <w:pStyle w:val="Paragraphedeliste"/>
        <w:numPr>
          <w:ilvl w:val="0"/>
          <w:numId w:val="42"/>
        </w:numPr>
        <w:spacing w:after="0"/>
        <w:rPr>
          <w:rFonts w:ascii="Aptos" w:hAnsi="Aptos" w:cs="Arial"/>
          <w:sz w:val="20"/>
          <w:szCs w:val="22"/>
        </w:rPr>
      </w:pPr>
      <w:proofErr w:type="gramStart"/>
      <w:r w:rsidRPr="005C3E12">
        <w:rPr>
          <w:rFonts w:ascii="Aptos" w:hAnsi="Aptos" w:cs="Arial"/>
          <w:sz w:val="20"/>
          <w:szCs w:val="22"/>
        </w:rPr>
        <w:t>étaient</w:t>
      </w:r>
      <w:proofErr w:type="gramEnd"/>
      <w:r w:rsidRPr="005C3E12">
        <w:rPr>
          <w:rFonts w:ascii="Aptos" w:hAnsi="Aptos" w:cs="Arial"/>
          <w:sz w:val="20"/>
          <w:szCs w:val="22"/>
        </w:rPr>
        <w:t xml:space="preserve"> connues de la partie réceptrice avant sa divulgation ;</w:t>
      </w:r>
    </w:p>
    <w:p w14:paraId="159FB55A" w14:textId="179D7E77" w:rsidR="00333944" w:rsidRPr="005C3E12" w:rsidRDefault="00333944" w:rsidP="009E12CF">
      <w:pPr>
        <w:pStyle w:val="Paragraphedeliste"/>
        <w:numPr>
          <w:ilvl w:val="0"/>
          <w:numId w:val="42"/>
        </w:numPr>
        <w:spacing w:after="0"/>
        <w:rPr>
          <w:rFonts w:ascii="Aptos" w:hAnsi="Aptos" w:cs="Arial"/>
          <w:sz w:val="20"/>
          <w:szCs w:val="22"/>
        </w:rPr>
      </w:pPr>
      <w:proofErr w:type="gramStart"/>
      <w:r w:rsidRPr="005C3E12">
        <w:rPr>
          <w:rFonts w:ascii="Aptos" w:hAnsi="Aptos" w:cs="Arial"/>
          <w:sz w:val="20"/>
          <w:szCs w:val="22"/>
        </w:rPr>
        <w:t>ont</w:t>
      </w:r>
      <w:proofErr w:type="gramEnd"/>
      <w:r w:rsidRPr="005C3E12">
        <w:rPr>
          <w:rFonts w:ascii="Aptos" w:hAnsi="Aptos" w:cs="Arial"/>
          <w:sz w:val="20"/>
          <w:szCs w:val="22"/>
        </w:rPr>
        <w:t xml:space="preserve"> été portées légalement à la connaissance de la partie réceptrice par un tiers non lié par un engagement de confidentialité à l’égard de l’autre partie.</w:t>
      </w:r>
    </w:p>
    <w:p w14:paraId="5B8060AA" w14:textId="77777777" w:rsidR="00523282" w:rsidRPr="005C3E12" w:rsidRDefault="00523282" w:rsidP="00333944">
      <w:pPr>
        <w:spacing w:after="0"/>
        <w:rPr>
          <w:rFonts w:ascii="Aptos" w:hAnsi="Aptos" w:cs="Arial"/>
          <w:sz w:val="20"/>
          <w:szCs w:val="22"/>
        </w:rPr>
      </w:pPr>
    </w:p>
    <w:p w14:paraId="2AFCEFC0" w14:textId="78471F15" w:rsidR="00333944" w:rsidRPr="005C3E12" w:rsidRDefault="00333944" w:rsidP="00333944">
      <w:pPr>
        <w:spacing w:after="0"/>
        <w:rPr>
          <w:rFonts w:ascii="Aptos" w:hAnsi="Aptos" w:cs="Arial"/>
          <w:sz w:val="20"/>
          <w:szCs w:val="22"/>
        </w:rPr>
      </w:pPr>
      <w:r w:rsidRPr="005C3E12">
        <w:rPr>
          <w:rFonts w:ascii="Aptos" w:hAnsi="Aptos" w:cs="Arial"/>
          <w:sz w:val="20"/>
          <w:szCs w:val="22"/>
        </w:rPr>
        <w:t>Le concessionnaire est tenu de prendre toutes mesures nécessaires afin d’éviter que les informations, documents ou éléments transmis dans le cadre du contrat, y compris si ces derniers ne présentent pas un caractère confidentiel, ne soient divulgués à un tiers. Ne sont pas couverts par cette obligation les informations, documents ou éléments que le pouvoir adjudicateur a ou aura lui-même rendus publics.</w:t>
      </w:r>
    </w:p>
    <w:p w14:paraId="4486591D" w14:textId="77777777" w:rsidR="00333944" w:rsidRPr="005C3E12" w:rsidRDefault="00333944" w:rsidP="00333944">
      <w:pPr>
        <w:spacing w:after="0"/>
        <w:rPr>
          <w:rFonts w:ascii="Aptos" w:hAnsi="Aptos" w:cs="Arial"/>
          <w:sz w:val="20"/>
          <w:szCs w:val="22"/>
        </w:rPr>
      </w:pPr>
    </w:p>
    <w:p w14:paraId="7115887F" w14:textId="77777777" w:rsidR="00333944" w:rsidRPr="005C3E12" w:rsidRDefault="00333944" w:rsidP="00333944">
      <w:pPr>
        <w:spacing w:after="0"/>
        <w:rPr>
          <w:rFonts w:ascii="Aptos" w:hAnsi="Aptos" w:cs="Arial"/>
          <w:sz w:val="20"/>
          <w:szCs w:val="22"/>
        </w:rPr>
      </w:pPr>
      <w:r w:rsidRPr="005C3E12">
        <w:rPr>
          <w:rFonts w:ascii="Aptos" w:hAnsi="Aptos" w:cs="Arial"/>
          <w:sz w:val="20"/>
          <w:szCs w:val="22"/>
        </w:rPr>
        <w:t>Les documents remis aux prestataires par l’établissement public demeurent la propriété exclusive de ce dernier et devront par conséquent lui être restitués après exécution des prestations.</w:t>
      </w:r>
    </w:p>
    <w:p w14:paraId="62225D9B" w14:textId="77777777" w:rsidR="00333944" w:rsidRPr="005C3E12" w:rsidRDefault="00333944" w:rsidP="00333944">
      <w:pPr>
        <w:spacing w:after="0"/>
        <w:rPr>
          <w:rFonts w:ascii="Aptos" w:hAnsi="Aptos" w:cs="Arial"/>
          <w:sz w:val="20"/>
          <w:szCs w:val="22"/>
        </w:rPr>
      </w:pPr>
      <w:r w:rsidRPr="005C3E12">
        <w:rPr>
          <w:rFonts w:ascii="Aptos" w:hAnsi="Aptos" w:cs="Arial"/>
          <w:sz w:val="20"/>
          <w:szCs w:val="22"/>
        </w:rPr>
        <w:t>Ils s’interdisent notamment toute communication écrite ou verbale et toute remise de documents à des tiers sans l’accord expresse préalable du représentant du pouvoir adjudicateur.</w:t>
      </w:r>
    </w:p>
    <w:p w14:paraId="5B6DEBAF" w14:textId="77777777" w:rsidR="00333944" w:rsidRPr="005C3E12" w:rsidRDefault="00333944" w:rsidP="00333944">
      <w:pPr>
        <w:spacing w:after="0"/>
        <w:rPr>
          <w:rFonts w:ascii="Aptos" w:hAnsi="Aptos" w:cs="Arial"/>
          <w:sz w:val="20"/>
          <w:szCs w:val="22"/>
        </w:rPr>
      </w:pPr>
      <w:r w:rsidRPr="005C3E12">
        <w:rPr>
          <w:rFonts w:ascii="Aptos" w:hAnsi="Aptos" w:cs="Arial"/>
          <w:sz w:val="20"/>
          <w:szCs w:val="22"/>
        </w:rPr>
        <w:t>L’utilisation de tout ou partie des prestations ou des dispositifs informatiques ou contenus à des fins de démonstration ou de promotion, sans accord préalable du représentant du pouvoir adjudicateur est interdite.</w:t>
      </w:r>
    </w:p>
    <w:p w14:paraId="22F77364" w14:textId="77777777" w:rsidR="00333944" w:rsidRPr="005C3E12" w:rsidRDefault="00333944" w:rsidP="00333944">
      <w:pPr>
        <w:spacing w:after="0"/>
        <w:rPr>
          <w:rFonts w:ascii="Aptos" w:hAnsi="Aptos" w:cs="Arial"/>
          <w:sz w:val="20"/>
          <w:szCs w:val="22"/>
        </w:rPr>
      </w:pPr>
    </w:p>
    <w:p w14:paraId="0A127C81" w14:textId="77777777" w:rsidR="00333944" w:rsidRPr="005C3E12" w:rsidRDefault="00333944" w:rsidP="00333944">
      <w:pPr>
        <w:spacing w:after="0"/>
        <w:rPr>
          <w:rFonts w:ascii="Aptos" w:hAnsi="Aptos" w:cs="Arial"/>
          <w:sz w:val="20"/>
          <w:szCs w:val="22"/>
        </w:rPr>
      </w:pPr>
      <w:r w:rsidRPr="005C3E12">
        <w:rPr>
          <w:rFonts w:ascii="Aptos" w:hAnsi="Aptos" w:cs="Arial"/>
          <w:sz w:val="20"/>
          <w:szCs w:val="22"/>
        </w:rPr>
        <w:t>Il est entendu que ces obligations s’appliquent au concessionnaire, à ses co-traitants, sous-traitants éventuels, et à chacun de leur préposé à titre personnel.</w:t>
      </w:r>
    </w:p>
    <w:p w14:paraId="023F04AF" w14:textId="77777777" w:rsidR="00333944" w:rsidRPr="005C3E12" w:rsidRDefault="00333944" w:rsidP="00333944">
      <w:pPr>
        <w:spacing w:after="0"/>
        <w:rPr>
          <w:rFonts w:ascii="Aptos" w:hAnsi="Aptos" w:cs="Arial"/>
          <w:sz w:val="20"/>
          <w:szCs w:val="22"/>
        </w:rPr>
      </w:pPr>
    </w:p>
    <w:p w14:paraId="46A35A4E" w14:textId="317A9DC3" w:rsidR="00333944" w:rsidRPr="005C3E12" w:rsidRDefault="005C3C87" w:rsidP="00333944">
      <w:pPr>
        <w:spacing w:after="0"/>
        <w:rPr>
          <w:rFonts w:ascii="Aptos" w:hAnsi="Aptos" w:cs="Arial"/>
          <w:sz w:val="20"/>
          <w:szCs w:val="22"/>
        </w:rPr>
      </w:pPr>
      <w:r w:rsidRPr="005C3E12">
        <w:rPr>
          <w:rFonts w:ascii="Aptos" w:hAnsi="Aptos" w:cs="Arial"/>
          <w:sz w:val="20"/>
          <w:szCs w:val="22"/>
        </w:rPr>
        <w:t>Le concessionnaire</w:t>
      </w:r>
      <w:r w:rsidR="00333944" w:rsidRPr="005C3E12">
        <w:rPr>
          <w:rFonts w:ascii="Aptos" w:hAnsi="Aptos" w:cs="Arial"/>
          <w:sz w:val="20"/>
          <w:szCs w:val="22"/>
        </w:rPr>
        <w:t xml:space="preserve"> reconnaît avoir été informé que toute divulgation d’information confidentielle est susceptible de tomber sous le coup </w:t>
      </w:r>
      <w:r w:rsidR="006C4445" w:rsidRPr="005C3E12">
        <w:rPr>
          <w:rFonts w:ascii="Aptos" w:hAnsi="Aptos" w:cs="Arial"/>
          <w:sz w:val="20"/>
          <w:szCs w:val="22"/>
        </w:rPr>
        <w:t xml:space="preserve">de </w:t>
      </w:r>
      <w:r w:rsidR="00333944" w:rsidRPr="005C3E12">
        <w:rPr>
          <w:rFonts w:ascii="Aptos" w:hAnsi="Aptos" w:cs="Arial"/>
          <w:sz w:val="20"/>
          <w:szCs w:val="22"/>
        </w:rPr>
        <w:t>:</w:t>
      </w:r>
    </w:p>
    <w:p w14:paraId="03CC4D0A" w14:textId="449E363D" w:rsidR="00333944" w:rsidRPr="005C3E12" w:rsidRDefault="00333944" w:rsidP="009E12CF">
      <w:pPr>
        <w:pStyle w:val="Paragraphedeliste"/>
        <w:numPr>
          <w:ilvl w:val="0"/>
          <w:numId w:val="43"/>
        </w:numPr>
        <w:spacing w:after="0"/>
        <w:ind w:left="284" w:hanging="284"/>
        <w:rPr>
          <w:rFonts w:ascii="Aptos" w:hAnsi="Aptos" w:cs="Arial"/>
          <w:sz w:val="20"/>
          <w:szCs w:val="22"/>
        </w:rPr>
      </w:pPr>
      <w:proofErr w:type="gramStart"/>
      <w:r w:rsidRPr="005C3E12">
        <w:rPr>
          <w:rFonts w:ascii="Aptos" w:hAnsi="Aptos" w:cs="Arial"/>
          <w:sz w:val="20"/>
          <w:szCs w:val="22"/>
        </w:rPr>
        <w:t>l’article</w:t>
      </w:r>
      <w:proofErr w:type="gramEnd"/>
      <w:r w:rsidRPr="005C3E12">
        <w:rPr>
          <w:rFonts w:ascii="Aptos" w:hAnsi="Aptos" w:cs="Arial"/>
          <w:sz w:val="20"/>
          <w:szCs w:val="22"/>
        </w:rPr>
        <w:t xml:space="preserve"> 226-13 du Code pénal</w:t>
      </w:r>
      <w:r w:rsidR="007029FA">
        <w:rPr>
          <w:rFonts w:ascii="Aptos" w:hAnsi="Aptos" w:cs="Arial"/>
          <w:sz w:val="20"/>
          <w:szCs w:val="22"/>
        </w:rPr>
        <w:t> ;</w:t>
      </w:r>
    </w:p>
    <w:p w14:paraId="4FB435EC" w14:textId="42BFEB52" w:rsidR="007C2049" w:rsidRPr="005C3E12" w:rsidRDefault="006C4445" w:rsidP="009E12CF">
      <w:pPr>
        <w:pStyle w:val="Paragraphedeliste"/>
        <w:numPr>
          <w:ilvl w:val="0"/>
          <w:numId w:val="43"/>
        </w:numPr>
        <w:spacing w:after="0"/>
        <w:ind w:left="284" w:hanging="284"/>
        <w:rPr>
          <w:rFonts w:ascii="Aptos" w:hAnsi="Aptos" w:cs="Arial"/>
          <w:sz w:val="20"/>
          <w:szCs w:val="22"/>
        </w:rPr>
      </w:pPr>
      <w:proofErr w:type="gramStart"/>
      <w:r w:rsidRPr="005C3E12">
        <w:rPr>
          <w:rFonts w:ascii="Aptos" w:hAnsi="Aptos" w:cs="Arial"/>
          <w:sz w:val="20"/>
          <w:szCs w:val="22"/>
        </w:rPr>
        <w:t>l</w:t>
      </w:r>
      <w:r w:rsidR="00333944" w:rsidRPr="005C3E12">
        <w:rPr>
          <w:rFonts w:ascii="Aptos" w:hAnsi="Aptos" w:cs="Arial"/>
          <w:sz w:val="20"/>
          <w:szCs w:val="22"/>
        </w:rPr>
        <w:t>’article</w:t>
      </w:r>
      <w:proofErr w:type="gramEnd"/>
      <w:r w:rsidR="00333944" w:rsidRPr="005C3E12">
        <w:rPr>
          <w:rFonts w:ascii="Aptos" w:hAnsi="Aptos" w:cs="Arial"/>
          <w:sz w:val="20"/>
          <w:szCs w:val="22"/>
        </w:rPr>
        <w:t xml:space="preserve"> 43 de la loi 78.17 du 6 janvier 1978 (loi relative à l’informatique, aux fichiers et aux libertés).</w:t>
      </w:r>
    </w:p>
    <w:p w14:paraId="4F858EE7" w14:textId="77777777" w:rsidR="00556B2F" w:rsidRPr="005C3E12" w:rsidRDefault="00556B2F" w:rsidP="00DF3951">
      <w:pPr>
        <w:spacing w:after="0"/>
        <w:rPr>
          <w:rFonts w:ascii="Aptos" w:hAnsi="Aptos" w:cs="Arial"/>
          <w:sz w:val="20"/>
          <w:szCs w:val="22"/>
        </w:rPr>
      </w:pPr>
    </w:p>
    <w:p w14:paraId="51C80A89" w14:textId="77777777" w:rsidR="007741D4" w:rsidRPr="005C3E12" w:rsidRDefault="00333944" w:rsidP="00DF3951">
      <w:pPr>
        <w:pStyle w:val="Titre2"/>
        <w:rPr>
          <w:rFonts w:ascii="Aptos" w:hAnsi="Aptos"/>
        </w:rPr>
      </w:pPr>
      <w:bookmarkStart w:id="78" w:name="_Toc94862432"/>
      <w:r w:rsidRPr="005C3E12">
        <w:rPr>
          <w:rFonts w:ascii="Aptos" w:hAnsi="Aptos"/>
        </w:rPr>
        <w:t>11</w:t>
      </w:r>
      <w:r w:rsidR="006E0429" w:rsidRPr="005C3E12">
        <w:rPr>
          <w:rFonts w:ascii="Aptos" w:hAnsi="Aptos"/>
        </w:rPr>
        <w:t xml:space="preserve">.2 </w:t>
      </w:r>
      <w:r w:rsidR="00976C09" w:rsidRPr="005C3E12">
        <w:rPr>
          <w:rFonts w:ascii="Aptos" w:hAnsi="Aptos"/>
        </w:rPr>
        <w:t>Protection des données à caractère personnel</w:t>
      </w:r>
      <w:bookmarkEnd w:id="78"/>
    </w:p>
    <w:p w14:paraId="024902B7" w14:textId="77777777" w:rsidR="00DF3951" w:rsidRPr="005C3E12" w:rsidRDefault="00DF3951" w:rsidP="00DF3951">
      <w:pPr>
        <w:spacing w:after="0"/>
        <w:rPr>
          <w:rFonts w:ascii="Aptos" w:hAnsi="Aptos"/>
        </w:rPr>
      </w:pPr>
    </w:p>
    <w:p w14:paraId="45F9CAE5" w14:textId="73A640DF" w:rsidR="00333944" w:rsidRPr="005C3E12" w:rsidRDefault="00333944" w:rsidP="00DF3951">
      <w:pPr>
        <w:spacing w:after="0"/>
        <w:rPr>
          <w:rFonts w:ascii="Aptos" w:hAnsi="Aptos" w:cs="Arial"/>
          <w:sz w:val="20"/>
        </w:rPr>
      </w:pPr>
      <w:bookmarkStart w:id="79" w:name="_Toc501022802"/>
      <w:bookmarkStart w:id="80" w:name="_Toc501116834"/>
      <w:bookmarkStart w:id="81" w:name="_Toc501357569"/>
      <w:bookmarkStart w:id="82" w:name="_Toc501378585"/>
      <w:bookmarkStart w:id="83" w:name="_Toc501378981"/>
      <w:bookmarkStart w:id="84" w:name="_Toc501379451"/>
      <w:bookmarkStart w:id="85" w:name="_Toc503883058"/>
      <w:r w:rsidRPr="005C3E12">
        <w:rPr>
          <w:rFonts w:ascii="Aptos" w:hAnsi="Aptos" w:cs="Arial"/>
          <w:bCs/>
          <w:sz w:val="20"/>
        </w:rPr>
        <w:t xml:space="preserve">Le concédant et le concessionnaire </w:t>
      </w:r>
      <w:r w:rsidRPr="005C3E12">
        <w:rPr>
          <w:rFonts w:ascii="Aptos" w:hAnsi="Aptos" w:cs="Arial"/>
          <w:sz w:val="20"/>
        </w:rPr>
        <w:t>s’engagent à respecter la réglementation en vigueur applicable au traitement de données à caractère personnel et, en particulier, le règlement (UE) 2016/679 du Parlement européen et du Conseil du 27 avril 2016 applicable à compter du 25 mai 2018 (ci-après,</w:t>
      </w:r>
      <w:r w:rsidR="006C4445" w:rsidRPr="005C3E12">
        <w:rPr>
          <w:rFonts w:ascii="Aptos" w:hAnsi="Aptos" w:cs="Arial"/>
          <w:sz w:val="20"/>
        </w:rPr>
        <w:t xml:space="preserve"> «</w:t>
      </w:r>
      <w:r w:rsidR="006C4445" w:rsidRPr="005C3E12">
        <w:rPr>
          <w:rFonts w:ascii="Aptos" w:hAnsi="Aptos" w:cs="Arial"/>
          <w:bCs/>
          <w:i/>
          <w:iCs/>
          <w:sz w:val="20"/>
        </w:rPr>
        <w:t xml:space="preserve"> le</w:t>
      </w:r>
      <w:r w:rsidRPr="005C3E12">
        <w:rPr>
          <w:rFonts w:ascii="Aptos" w:hAnsi="Aptos" w:cs="Arial"/>
          <w:bCs/>
          <w:i/>
          <w:iCs/>
          <w:sz w:val="20"/>
        </w:rPr>
        <w:t xml:space="preserve"> règlement général sur la protection des </w:t>
      </w:r>
      <w:r w:rsidR="006C4445" w:rsidRPr="005C3E12">
        <w:rPr>
          <w:rFonts w:ascii="Aptos" w:hAnsi="Aptos" w:cs="Arial"/>
          <w:bCs/>
          <w:i/>
          <w:iCs/>
          <w:sz w:val="20"/>
        </w:rPr>
        <w:t>données</w:t>
      </w:r>
      <w:r w:rsidR="006C4445" w:rsidRPr="005C3E12">
        <w:rPr>
          <w:rFonts w:ascii="Aptos" w:hAnsi="Aptos" w:cs="Arial"/>
          <w:sz w:val="20"/>
        </w:rPr>
        <w:t xml:space="preserve"> »</w:t>
      </w:r>
      <w:r w:rsidRPr="005C3E12">
        <w:rPr>
          <w:rFonts w:ascii="Aptos" w:hAnsi="Aptos" w:cs="Arial"/>
          <w:sz w:val="20"/>
        </w:rPr>
        <w:t>).</w:t>
      </w:r>
      <w:bookmarkEnd w:id="79"/>
      <w:bookmarkEnd w:id="80"/>
      <w:bookmarkEnd w:id="81"/>
      <w:bookmarkEnd w:id="82"/>
      <w:bookmarkEnd w:id="83"/>
      <w:bookmarkEnd w:id="84"/>
      <w:bookmarkEnd w:id="85"/>
    </w:p>
    <w:p w14:paraId="1AE997AD" w14:textId="3DACD437" w:rsidR="00DF3951" w:rsidRPr="005C3E12" w:rsidRDefault="00DF3951" w:rsidP="00DF3951">
      <w:pPr>
        <w:spacing w:after="0"/>
        <w:rPr>
          <w:rFonts w:ascii="Aptos" w:hAnsi="Aptos" w:cs="Arial"/>
          <w:bCs/>
          <w:sz w:val="20"/>
        </w:rPr>
      </w:pPr>
    </w:p>
    <w:p w14:paraId="2A560CE9" w14:textId="77777777" w:rsidR="00520D58" w:rsidRPr="005C3E12" w:rsidRDefault="00520D58" w:rsidP="00DF3951">
      <w:pPr>
        <w:spacing w:after="0"/>
        <w:rPr>
          <w:rFonts w:ascii="Aptos" w:hAnsi="Aptos" w:cs="Arial"/>
          <w:bCs/>
          <w:sz w:val="20"/>
        </w:rPr>
      </w:pPr>
    </w:p>
    <w:p w14:paraId="0E6C8238" w14:textId="5CDEFAEF" w:rsidR="00842740" w:rsidRPr="005C3E12" w:rsidRDefault="00BD40F7" w:rsidP="00BD40F7">
      <w:pPr>
        <w:pStyle w:val="Titre1"/>
        <w:rPr>
          <w:rFonts w:ascii="Aptos" w:hAnsi="Aptos"/>
        </w:rPr>
      </w:pPr>
      <w:bookmarkStart w:id="86" w:name="_Toc94862433"/>
      <w:r w:rsidRPr="005C3E12">
        <w:rPr>
          <w:rFonts w:ascii="Aptos" w:hAnsi="Aptos"/>
        </w:rPr>
        <w:t>ARTICLE 12 –</w:t>
      </w:r>
      <w:r w:rsidR="00F41AD0" w:rsidRPr="005C3E12">
        <w:rPr>
          <w:rFonts w:ascii="Aptos" w:hAnsi="Aptos"/>
        </w:rPr>
        <w:t xml:space="preserve"> PENALITES</w:t>
      </w:r>
      <w:bookmarkEnd w:id="86"/>
      <w:r w:rsidR="00F41AD0" w:rsidRPr="005C3E12">
        <w:rPr>
          <w:rFonts w:ascii="Aptos" w:hAnsi="Aptos"/>
        </w:rPr>
        <w:t xml:space="preserve"> </w:t>
      </w:r>
    </w:p>
    <w:p w14:paraId="73CC64EC" w14:textId="77777777" w:rsidR="00BD40F7" w:rsidRPr="005C3E12" w:rsidRDefault="00BD40F7" w:rsidP="00BD40F7">
      <w:pPr>
        <w:spacing w:after="0"/>
        <w:rPr>
          <w:rFonts w:ascii="Aptos" w:hAnsi="Aptos"/>
        </w:rPr>
      </w:pPr>
    </w:p>
    <w:p w14:paraId="0348B5FD" w14:textId="77777777" w:rsidR="00CB5CBD" w:rsidRPr="005C3E12" w:rsidRDefault="00BD40F7" w:rsidP="00BD40F7">
      <w:pPr>
        <w:pStyle w:val="Titre2"/>
        <w:rPr>
          <w:rFonts w:ascii="Aptos" w:hAnsi="Aptos"/>
        </w:rPr>
      </w:pPr>
      <w:bookmarkStart w:id="87" w:name="_Toc94862434"/>
      <w:r w:rsidRPr="005C3E12">
        <w:rPr>
          <w:rFonts w:ascii="Aptos" w:hAnsi="Aptos"/>
        </w:rPr>
        <w:t>12</w:t>
      </w:r>
      <w:r w:rsidR="006E0429" w:rsidRPr="005C3E12">
        <w:rPr>
          <w:rFonts w:ascii="Aptos" w:hAnsi="Aptos"/>
        </w:rPr>
        <w:t xml:space="preserve">.1 </w:t>
      </w:r>
      <w:r w:rsidR="00F41AD0" w:rsidRPr="005C3E12">
        <w:rPr>
          <w:rFonts w:ascii="Aptos" w:hAnsi="Aptos"/>
        </w:rPr>
        <w:t>Pénalités</w:t>
      </w:r>
      <w:bookmarkEnd w:id="87"/>
    </w:p>
    <w:p w14:paraId="177A4EF4" w14:textId="77777777" w:rsidR="00BD40F7" w:rsidRPr="005C3E12" w:rsidRDefault="00BD40F7" w:rsidP="00BD40F7">
      <w:pPr>
        <w:spacing w:after="0"/>
        <w:rPr>
          <w:rFonts w:ascii="Aptos" w:hAnsi="Aptos" w:cs="Arial"/>
          <w:sz w:val="20"/>
        </w:rPr>
      </w:pPr>
    </w:p>
    <w:p w14:paraId="4A33A848" w14:textId="77777777" w:rsidR="00BD40F7" w:rsidRPr="005C3E12" w:rsidRDefault="00CB5CBD" w:rsidP="00BD40F7">
      <w:pPr>
        <w:spacing w:after="0"/>
        <w:rPr>
          <w:rFonts w:ascii="Aptos" w:eastAsiaTheme="majorEastAsia" w:hAnsi="Aptos" w:cs="Arial"/>
          <w:sz w:val="20"/>
        </w:rPr>
      </w:pPr>
      <w:r w:rsidRPr="005C3E12">
        <w:rPr>
          <w:rFonts w:ascii="Aptos" w:eastAsiaTheme="majorEastAsia" w:hAnsi="Aptos" w:cs="Arial"/>
          <w:sz w:val="20"/>
        </w:rPr>
        <w:t xml:space="preserve">Dans les conditions prévues ci-dessous, faute pour le concessionnaire de remplir les obligations qui lui seront imposées par le contrat, des </w:t>
      </w:r>
      <w:r w:rsidR="00F41AD0" w:rsidRPr="005C3E12">
        <w:rPr>
          <w:rFonts w:ascii="Aptos" w:eastAsiaTheme="majorEastAsia" w:hAnsi="Aptos" w:cs="Arial"/>
          <w:sz w:val="20"/>
        </w:rPr>
        <w:t xml:space="preserve">pénalités </w:t>
      </w:r>
      <w:r w:rsidRPr="005C3E12">
        <w:rPr>
          <w:rFonts w:ascii="Aptos" w:eastAsiaTheme="majorEastAsia" w:hAnsi="Aptos" w:cs="Arial"/>
          <w:sz w:val="20"/>
        </w:rPr>
        <w:t xml:space="preserve">pourront lui être infligées par le concédant. </w:t>
      </w:r>
    </w:p>
    <w:p w14:paraId="3ACBA122" w14:textId="77777777" w:rsidR="00CB5CBD" w:rsidRPr="005C3E12" w:rsidRDefault="00CB5CBD" w:rsidP="008F7569">
      <w:pPr>
        <w:rPr>
          <w:rFonts w:ascii="Aptos" w:eastAsiaTheme="majorEastAsia" w:hAnsi="Aptos" w:cs="Arial"/>
          <w:sz w:val="20"/>
        </w:rPr>
      </w:pPr>
      <w:r w:rsidRPr="005C3E12">
        <w:rPr>
          <w:rFonts w:ascii="Aptos" w:eastAsiaTheme="majorEastAsia" w:hAnsi="Aptos" w:cs="Arial"/>
          <w:sz w:val="20"/>
        </w:rPr>
        <w:t xml:space="preserve">Ces </w:t>
      </w:r>
      <w:r w:rsidR="00F41AD0" w:rsidRPr="005C3E12">
        <w:rPr>
          <w:rFonts w:ascii="Aptos" w:eastAsiaTheme="majorEastAsia" w:hAnsi="Aptos" w:cs="Arial"/>
          <w:sz w:val="20"/>
        </w:rPr>
        <w:t xml:space="preserve">pénalités </w:t>
      </w:r>
      <w:r w:rsidRPr="005C3E12">
        <w:rPr>
          <w:rFonts w:ascii="Aptos" w:eastAsiaTheme="majorEastAsia" w:hAnsi="Aptos" w:cs="Arial"/>
          <w:sz w:val="20"/>
        </w:rPr>
        <w:t xml:space="preserve">trouveront à s’appliquer sans préjudice non seulement des </w:t>
      </w:r>
      <w:r w:rsidR="00F41AD0" w:rsidRPr="005C3E12">
        <w:rPr>
          <w:rFonts w:ascii="Aptos" w:eastAsiaTheme="majorEastAsia" w:hAnsi="Aptos" w:cs="Arial"/>
          <w:sz w:val="20"/>
        </w:rPr>
        <w:t xml:space="preserve">pénalités </w:t>
      </w:r>
      <w:r w:rsidRPr="005C3E12">
        <w:rPr>
          <w:rFonts w:ascii="Aptos" w:eastAsiaTheme="majorEastAsia" w:hAnsi="Aptos" w:cs="Arial"/>
          <w:sz w:val="20"/>
        </w:rPr>
        <w:t>résolutoires applicables mais également s’il y a lieu, de devoir supporter la charge des dommages-intérêts dus aux tiers ou au concédant.</w:t>
      </w:r>
    </w:p>
    <w:p w14:paraId="3618E0F2" w14:textId="77777777" w:rsidR="00CB5CBD" w:rsidRPr="005C3E12" w:rsidRDefault="00CB5CBD" w:rsidP="009E12CF">
      <w:pPr>
        <w:pStyle w:val="Paragraphedeliste"/>
        <w:numPr>
          <w:ilvl w:val="0"/>
          <w:numId w:val="18"/>
        </w:numPr>
        <w:ind w:left="284" w:hanging="284"/>
        <w:contextualSpacing w:val="0"/>
        <w:rPr>
          <w:rFonts w:ascii="Aptos" w:eastAsiaTheme="majorEastAsia" w:hAnsi="Aptos" w:cs="Arial"/>
          <w:sz w:val="20"/>
        </w:rPr>
      </w:pPr>
      <w:r w:rsidRPr="005C3E12">
        <w:rPr>
          <w:rFonts w:ascii="Aptos" w:eastAsiaTheme="majorEastAsia" w:hAnsi="Aptos" w:cs="Arial"/>
          <w:sz w:val="20"/>
        </w:rPr>
        <w:t>En cas de réserves non levées au moment de la recette finale dans le délai imparti par l’autorité c</w:t>
      </w:r>
      <w:r w:rsidR="00F56603" w:rsidRPr="005C3E12">
        <w:rPr>
          <w:rFonts w:ascii="Aptos" w:eastAsiaTheme="majorEastAsia" w:hAnsi="Aptos" w:cs="Arial"/>
          <w:sz w:val="20"/>
        </w:rPr>
        <w:t xml:space="preserve">oncédante ou, à défaut, dans un </w:t>
      </w:r>
      <w:r w:rsidRPr="005C3E12">
        <w:rPr>
          <w:rFonts w:ascii="Aptos" w:eastAsiaTheme="majorEastAsia" w:hAnsi="Aptos" w:cs="Arial"/>
          <w:sz w:val="20"/>
        </w:rPr>
        <w:t xml:space="preserve">délai de 30 jours, une pénalité forfaitaire de </w:t>
      </w:r>
      <w:r w:rsidR="00BD40F7" w:rsidRPr="005C3E12">
        <w:rPr>
          <w:rFonts w:ascii="Aptos" w:eastAsiaTheme="majorEastAsia" w:hAnsi="Aptos" w:cs="Arial"/>
          <w:sz w:val="20"/>
        </w:rPr>
        <w:t xml:space="preserve">soixante-quinze (75) euros </w:t>
      </w:r>
      <w:r w:rsidRPr="005C3E12">
        <w:rPr>
          <w:rFonts w:ascii="Aptos" w:eastAsiaTheme="majorEastAsia" w:hAnsi="Aptos" w:cs="Arial"/>
          <w:sz w:val="20"/>
        </w:rPr>
        <w:t>par réserve non levé et par jour sera appliquée ;</w:t>
      </w:r>
    </w:p>
    <w:p w14:paraId="39155661" w14:textId="7C060D58" w:rsidR="00BD40F7" w:rsidRPr="005C3E12" w:rsidRDefault="00CB5CBD" w:rsidP="009E12CF">
      <w:pPr>
        <w:pStyle w:val="Paragraphedeliste"/>
        <w:numPr>
          <w:ilvl w:val="0"/>
          <w:numId w:val="18"/>
        </w:numPr>
        <w:ind w:left="284" w:hanging="284"/>
        <w:contextualSpacing w:val="0"/>
        <w:rPr>
          <w:rFonts w:ascii="Aptos" w:eastAsiaTheme="majorEastAsia" w:hAnsi="Aptos" w:cs="Arial"/>
          <w:sz w:val="20"/>
        </w:rPr>
      </w:pPr>
      <w:r w:rsidRPr="005C3E12">
        <w:rPr>
          <w:rFonts w:ascii="Aptos" w:eastAsiaTheme="majorEastAsia" w:hAnsi="Aptos" w:cs="Arial"/>
          <w:sz w:val="20"/>
        </w:rPr>
        <w:t xml:space="preserve">A partir du démarrage de l’exploitation et pendant toute la durée du contrat, en cas de mise à disposition des matériels mais en quantité </w:t>
      </w:r>
      <w:r w:rsidR="00CC1CCA" w:rsidRPr="005C3E12">
        <w:rPr>
          <w:rFonts w:ascii="Aptos" w:eastAsiaTheme="majorEastAsia" w:hAnsi="Aptos" w:cs="Arial"/>
          <w:sz w:val="20"/>
        </w:rPr>
        <w:t xml:space="preserve">inférieure aux </w:t>
      </w:r>
      <w:r w:rsidRPr="005C3E12">
        <w:rPr>
          <w:rFonts w:ascii="Aptos" w:eastAsiaTheme="majorEastAsia" w:hAnsi="Aptos" w:cs="Arial"/>
          <w:sz w:val="20"/>
        </w:rPr>
        <w:t xml:space="preserve">engagements pris dans son offre, il sera appliqué, sans mise en demeure préalable à compter de la date de réception par la concessionnaire du constat effectué par l’établissement public une pénalité de </w:t>
      </w:r>
      <w:r w:rsidR="00BD40F7" w:rsidRPr="005C3E12">
        <w:rPr>
          <w:rFonts w:ascii="Aptos" w:eastAsiaTheme="majorEastAsia" w:hAnsi="Aptos" w:cs="Arial"/>
          <w:sz w:val="20"/>
        </w:rPr>
        <w:t>quinze (</w:t>
      </w:r>
      <w:r w:rsidRPr="005C3E12">
        <w:rPr>
          <w:rFonts w:ascii="Aptos" w:eastAsiaTheme="majorEastAsia" w:hAnsi="Aptos" w:cs="Arial"/>
          <w:sz w:val="20"/>
        </w:rPr>
        <w:t>15</w:t>
      </w:r>
      <w:r w:rsidR="00BD40F7" w:rsidRPr="005C3E12">
        <w:rPr>
          <w:rFonts w:ascii="Aptos" w:eastAsiaTheme="majorEastAsia" w:hAnsi="Aptos" w:cs="Arial"/>
          <w:sz w:val="20"/>
        </w:rPr>
        <w:t>) euros</w:t>
      </w:r>
      <w:r w:rsidRPr="005C3E12">
        <w:rPr>
          <w:rFonts w:ascii="Aptos" w:eastAsiaTheme="majorEastAsia" w:hAnsi="Aptos" w:cs="Arial"/>
          <w:sz w:val="20"/>
        </w:rPr>
        <w:t xml:space="preserve"> par jour et par équipement manquant ;</w:t>
      </w:r>
    </w:p>
    <w:p w14:paraId="3E35ED7E" w14:textId="77777777" w:rsidR="00CC1CCA" w:rsidRPr="005C3E12" w:rsidRDefault="00CC1CCA" w:rsidP="009E12CF">
      <w:pPr>
        <w:pStyle w:val="Paragraphedeliste"/>
        <w:numPr>
          <w:ilvl w:val="0"/>
          <w:numId w:val="18"/>
        </w:numPr>
        <w:ind w:left="284" w:hanging="284"/>
        <w:contextualSpacing w:val="0"/>
        <w:rPr>
          <w:rFonts w:ascii="Aptos" w:eastAsiaTheme="majorEastAsia" w:hAnsi="Aptos" w:cs="Arial"/>
          <w:sz w:val="20"/>
        </w:rPr>
      </w:pPr>
      <w:r w:rsidRPr="005C3E12">
        <w:rPr>
          <w:rFonts w:ascii="Aptos" w:eastAsiaTheme="majorEastAsia" w:hAnsi="Aptos" w:cs="Arial"/>
          <w:sz w:val="20"/>
        </w:rPr>
        <w:t xml:space="preserve">En cas de plus de deux ruptures de stock </w:t>
      </w:r>
      <w:r w:rsidR="00BB54DA" w:rsidRPr="005C3E12">
        <w:rPr>
          <w:rFonts w:ascii="Aptos" w:eastAsiaTheme="majorEastAsia" w:hAnsi="Aptos" w:cs="Arial"/>
          <w:sz w:val="20"/>
        </w:rPr>
        <w:t xml:space="preserve">par mois </w:t>
      </w:r>
      <w:r w:rsidRPr="005C3E12">
        <w:rPr>
          <w:rFonts w:ascii="Aptos" w:eastAsiaTheme="majorEastAsia" w:hAnsi="Aptos" w:cs="Arial"/>
          <w:sz w:val="20"/>
        </w:rPr>
        <w:t xml:space="preserve">générant un arrêt de la location des appareils, le concessionnaire sera redevable d’une pénalité forfaitaire égale à cent cinquante (150) euros par rupture supplémentaire constatée ; </w:t>
      </w:r>
    </w:p>
    <w:p w14:paraId="27E2A685" w14:textId="31295008" w:rsidR="00CB5CBD" w:rsidRPr="005C3E12" w:rsidRDefault="00CB5CBD" w:rsidP="009E12CF">
      <w:pPr>
        <w:pStyle w:val="Paragraphedeliste"/>
        <w:numPr>
          <w:ilvl w:val="0"/>
          <w:numId w:val="18"/>
        </w:numPr>
        <w:ind w:left="284" w:hanging="284"/>
        <w:contextualSpacing w:val="0"/>
        <w:rPr>
          <w:rFonts w:ascii="Aptos" w:eastAsiaTheme="majorEastAsia" w:hAnsi="Aptos" w:cs="Arial"/>
          <w:sz w:val="20"/>
        </w:rPr>
      </w:pPr>
      <w:r w:rsidRPr="005C3E12">
        <w:rPr>
          <w:rFonts w:ascii="Aptos" w:eastAsiaTheme="majorEastAsia" w:hAnsi="Aptos" w:cs="Arial"/>
          <w:sz w:val="20"/>
        </w:rPr>
        <w:t>En cas de non-conformité de l’exploitation aux prescriptions techniques applicables, de non-respect des règles d’hygiène et de sécurité, de négligence dans l’entretien ou la maintenance des équipements et matériels, après une mise en demeu</w:t>
      </w:r>
      <w:r w:rsidR="00BD40F7" w:rsidRPr="005C3E12">
        <w:rPr>
          <w:rFonts w:ascii="Aptos" w:eastAsiaTheme="majorEastAsia" w:hAnsi="Aptos" w:cs="Arial"/>
          <w:sz w:val="20"/>
        </w:rPr>
        <w:t>re restée infructueuse pendant cinq</w:t>
      </w:r>
      <w:r w:rsidRPr="005C3E12">
        <w:rPr>
          <w:rFonts w:ascii="Aptos" w:eastAsiaTheme="majorEastAsia" w:hAnsi="Aptos" w:cs="Arial"/>
          <w:sz w:val="20"/>
        </w:rPr>
        <w:t xml:space="preserve"> jours ouvrables, le concessionnaire sera redevable sur simple décision du concédant, d’une pénalité forfaitaire égale à </w:t>
      </w:r>
      <w:r w:rsidR="00BD40F7" w:rsidRPr="005C3E12">
        <w:rPr>
          <w:rFonts w:ascii="Aptos" w:eastAsiaTheme="majorEastAsia" w:hAnsi="Aptos" w:cs="Arial"/>
          <w:sz w:val="20"/>
        </w:rPr>
        <w:t>cent cinquante (</w:t>
      </w:r>
      <w:r w:rsidRPr="005C3E12">
        <w:rPr>
          <w:rFonts w:ascii="Aptos" w:eastAsiaTheme="majorEastAsia" w:hAnsi="Aptos" w:cs="Arial"/>
          <w:sz w:val="20"/>
        </w:rPr>
        <w:t>150</w:t>
      </w:r>
      <w:r w:rsidR="00BD40F7" w:rsidRPr="005C3E12">
        <w:rPr>
          <w:rFonts w:ascii="Aptos" w:eastAsiaTheme="majorEastAsia" w:hAnsi="Aptos" w:cs="Arial"/>
          <w:sz w:val="20"/>
        </w:rPr>
        <w:t xml:space="preserve">) euros par jour à compter du cinquième </w:t>
      </w:r>
      <w:r w:rsidRPr="005C3E12">
        <w:rPr>
          <w:rFonts w:ascii="Aptos" w:eastAsiaTheme="majorEastAsia" w:hAnsi="Aptos" w:cs="Arial"/>
          <w:sz w:val="20"/>
        </w:rPr>
        <w:t>jour ouvrable suivant la première présentation du courrier, par le concessionnaire, de la mise en demeure restée infructueuse et sans effet ;</w:t>
      </w:r>
    </w:p>
    <w:p w14:paraId="18F00EE3" w14:textId="2A9B461F" w:rsidR="006D194C" w:rsidRPr="005C3E12" w:rsidRDefault="006D194C" w:rsidP="009E12CF">
      <w:pPr>
        <w:pStyle w:val="Paragraphedeliste"/>
        <w:numPr>
          <w:ilvl w:val="0"/>
          <w:numId w:val="18"/>
        </w:numPr>
        <w:ind w:left="284" w:hanging="284"/>
        <w:contextualSpacing w:val="0"/>
        <w:rPr>
          <w:rFonts w:ascii="Aptos" w:eastAsiaTheme="majorEastAsia" w:hAnsi="Aptos" w:cs="Arial"/>
          <w:sz w:val="20"/>
        </w:rPr>
      </w:pPr>
      <w:r w:rsidRPr="005C3E12">
        <w:rPr>
          <w:rFonts w:ascii="Aptos" w:eastAsiaTheme="majorEastAsia" w:hAnsi="Aptos" w:cs="Arial"/>
          <w:sz w:val="20"/>
        </w:rPr>
        <w:t>En cas de non-production, de production tardive ou non conforme aux exigences formulées dans la présente convention ou adressées au concessionnaire dans le cadre de son exécution, de l’offre de guidage multimédia, il sera appliqué au concessionnaire une pénalité égale à deux cinquante</w:t>
      </w:r>
      <w:r w:rsidR="007029FA">
        <w:rPr>
          <w:rFonts w:ascii="Aptos" w:eastAsiaTheme="majorEastAsia" w:hAnsi="Aptos" w:cs="Arial"/>
          <w:sz w:val="20"/>
        </w:rPr>
        <w:t xml:space="preserve"> (250)</w:t>
      </w:r>
      <w:r w:rsidRPr="005C3E12">
        <w:rPr>
          <w:rFonts w:ascii="Aptos" w:eastAsiaTheme="majorEastAsia" w:hAnsi="Aptos" w:cs="Arial"/>
          <w:sz w:val="20"/>
        </w:rPr>
        <w:t xml:space="preserve"> euros par jour de retard ;</w:t>
      </w:r>
    </w:p>
    <w:p w14:paraId="4ED2B1E3" w14:textId="4739F751" w:rsidR="00367597" w:rsidRDefault="00367597" w:rsidP="009E12CF">
      <w:pPr>
        <w:pStyle w:val="Paragraphedeliste"/>
        <w:numPr>
          <w:ilvl w:val="0"/>
          <w:numId w:val="18"/>
        </w:numPr>
        <w:spacing w:after="0"/>
        <w:ind w:left="284" w:hanging="284"/>
        <w:rPr>
          <w:rFonts w:ascii="Aptos" w:eastAsiaTheme="majorEastAsia" w:hAnsi="Aptos" w:cs="Arial"/>
          <w:sz w:val="20"/>
        </w:rPr>
      </w:pPr>
      <w:r>
        <w:rPr>
          <w:rFonts w:ascii="Aptos" w:eastAsiaTheme="majorEastAsia" w:hAnsi="Aptos" w:cs="Arial"/>
          <w:sz w:val="20"/>
        </w:rPr>
        <w:lastRenderedPageBreak/>
        <w:t xml:space="preserve">En cas de dépassement du délai maximum de corrections des erreurs de traduction, </w:t>
      </w:r>
      <w:r w:rsidRPr="005C3E12">
        <w:rPr>
          <w:rFonts w:ascii="Aptos" w:eastAsiaTheme="majorEastAsia" w:hAnsi="Aptos" w:cs="Arial"/>
          <w:sz w:val="20"/>
        </w:rPr>
        <w:t xml:space="preserve">une pénalité de </w:t>
      </w:r>
      <w:r>
        <w:rPr>
          <w:rFonts w:ascii="Aptos" w:eastAsiaTheme="majorEastAsia" w:hAnsi="Aptos" w:cs="Arial"/>
          <w:sz w:val="20"/>
        </w:rPr>
        <w:t>cent</w:t>
      </w:r>
      <w:r w:rsidRPr="005C3E12">
        <w:rPr>
          <w:rFonts w:ascii="Aptos" w:eastAsiaTheme="majorEastAsia" w:hAnsi="Aptos" w:cs="Arial"/>
          <w:sz w:val="20"/>
        </w:rPr>
        <w:t xml:space="preserve"> </w:t>
      </w:r>
      <w:r>
        <w:rPr>
          <w:rFonts w:ascii="Aptos" w:eastAsiaTheme="majorEastAsia" w:hAnsi="Aptos" w:cs="Arial"/>
          <w:sz w:val="20"/>
        </w:rPr>
        <w:t>(100)</w:t>
      </w:r>
      <w:r w:rsidRPr="005C3E12">
        <w:rPr>
          <w:rFonts w:ascii="Aptos" w:eastAsiaTheme="majorEastAsia" w:hAnsi="Aptos" w:cs="Arial"/>
          <w:sz w:val="20"/>
        </w:rPr>
        <w:t xml:space="preserve"> euros</w:t>
      </w:r>
      <w:r w:rsidRPr="000113D8">
        <w:rPr>
          <w:rFonts w:ascii="Aptos" w:eastAsiaTheme="majorEastAsia" w:hAnsi="Aptos" w:cs="Arial"/>
          <w:sz w:val="20"/>
        </w:rPr>
        <w:t xml:space="preserve"> </w:t>
      </w:r>
      <w:r w:rsidRPr="005C3E12">
        <w:rPr>
          <w:rFonts w:ascii="Aptos" w:eastAsiaTheme="majorEastAsia" w:hAnsi="Aptos" w:cs="Arial"/>
          <w:sz w:val="20"/>
        </w:rPr>
        <w:t>par jour sera appliquée</w:t>
      </w:r>
      <w:r>
        <w:rPr>
          <w:rFonts w:ascii="Aptos" w:eastAsiaTheme="majorEastAsia" w:hAnsi="Aptos" w:cs="Arial"/>
          <w:sz w:val="20"/>
        </w:rPr>
        <w:t> ;</w:t>
      </w:r>
    </w:p>
    <w:p w14:paraId="0362A03A" w14:textId="604B9652" w:rsidR="00367597" w:rsidRPr="005C3E12" w:rsidRDefault="00367597" w:rsidP="00224FE7">
      <w:pPr>
        <w:pStyle w:val="Paragraphedeliste"/>
        <w:spacing w:after="0"/>
        <w:ind w:left="284"/>
        <w:rPr>
          <w:rFonts w:ascii="Aptos" w:eastAsiaTheme="majorEastAsia" w:hAnsi="Aptos" w:cs="Arial"/>
          <w:sz w:val="20"/>
        </w:rPr>
      </w:pPr>
      <w:r>
        <w:rPr>
          <w:rFonts w:ascii="Aptos" w:eastAsiaTheme="majorEastAsia" w:hAnsi="Aptos" w:cs="Arial"/>
          <w:sz w:val="20"/>
        </w:rPr>
        <w:t xml:space="preserve"> </w:t>
      </w:r>
    </w:p>
    <w:p w14:paraId="51FFFBC8" w14:textId="3EE67BF0" w:rsidR="00CB5CBD" w:rsidRPr="005C3E12" w:rsidRDefault="00BD40F7" w:rsidP="009E12CF">
      <w:pPr>
        <w:pStyle w:val="Paragraphedeliste"/>
        <w:numPr>
          <w:ilvl w:val="0"/>
          <w:numId w:val="18"/>
        </w:numPr>
        <w:ind w:left="284" w:hanging="284"/>
        <w:contextualSpacing w:val="0"/>
        <w:rPr>
          <w:rFonts w:ascii="Aptos" w:eastAsiaTheme="majorEastAsia" w:hAnsi="Aptos" w:cs="Arial"/>
          <w:sz w:val="20"/>
        </w:rPr>
      </w:pPr>
      <w:r w:rsidRPr="005C3E12">
        <w:rPr>
          <w:rFonts w:ascii="Aptos" w:eastAsiaTheme="majorEastAsia" w:hAnsi="Aptos" w:cs="Arial"/>
          <w:sz w:val="20"/>
        </w:rPr>
        <w:t>Non-p</w:t>
      </w:r>
      <w:r w:rsidR="00CB5CBD" w:rsidRPr="005C3E12">
        <w:rPr>
          <w:rFonts w:ascii="Aptos" w:eastAsiaTheme="majorEastAsia" w:hAnsi="Aptos" w:cs="Arial"/>
          <w:sz w:val="20"/>
        </w:rPr>
        <w:t xml:space="preserve">roduction des documents : en cas de </w:t>
      </w:r>
      <w:proofErr w:type="gramStart"/>
      <w:r w:rsidR="00CB5CBD" w:rsidRPr="005C3E12">
        <w:rPr>
          <w:rFonts w:ascii="Aptos" w:eastAsiaTheme="majorEastAsia" w:hAnsi="Aptos" w:cs="Arial"/>
          <w:sz w:val="20"/>
        </w:rPr>
        <w:t>non production</w:t>
      </w:r>
      <w:proofErr w:type="gramEnd"/>
      <w:r w:rsidR="00CB5CBD" w:rsidRPr="005C3E12">
        <w:rPr>
          <w:rFonts w:ascii="Aptos" w:eastAsiaTheme="majorEastAsia" w:hAnsi="Aptos" w:cs="Arial"/>
          <w:sz w:val="20"/>
        </w:rPr>
        <w:t xml:space="preserve"> des </w:t>
      </w:r>
      <w:r w:rsidRPr="005C3E12">
        <w:rPr>
          <w:rFonts w:ascii="Aptos" w:eastAsiaTheme="majorEastAsia" w:hAnsi="Aptos" w:cs="Arial"/>
          <w:sz w:val="20"/>
        </w:rPr>
        <w:t xml:space="preserve">documents prévus </w:t>
      </w:r>
      <w:r w:rsidR="00FF72D4" w:rsidRPr="005C3E12">
        <w:rPr>
          <w:rFonts w:ascii="Aptos" w:eastAsiaTheme="majorEastAsia" w:hAnsi="Aptos" w:cs="Arial"/>
          <w:sz w:val="20"/>
        </w:rPr>
        <w:t xml:space="preserve">aux articles </w:t>
      </w:r>
      <w:r w:rsidRPr="005C3E12">
        <w:rPr>
          <w:rFonts w:ascii="Aptos" w:eastAsiaTheme="majorEastAsia" w:hAnsi="Aptos" w:cs="Arial"/>
          <w:sz w:val="20"/>
        </w:rPr>
        <w:t>9</w:t>
      </w:r>
      <w:r w:rsidR="003A3581">
        <w:rPr>
          <w:rFonts w:ascii="Aptos" w:eastAsiaTheme="majorEastAsia" w:hAnsi="Aptos" w:cs="Arial"/>
          <w:sz w:val="20"/>
        </w:rPr>
        <w:t xml:space="preserve">, </w:t>
      </w:r>
      <w:r w:rsidR="00FF72D4" w:rsidRPr="005C3E12">
        <w:rPr>
          <w:rFonts w:ascii="Aptos" w:eastAsiaTheme="majorEastAsia" w:hAnsi="Aptos" w:cs="Arial"/>
          <w:sz w:val="20"/>
        </w:rPr>
        <w:t xml:space="preserve">10 </w:t>
      </w:r>
      <w:r w:rsidR="003A3581">
        <w:rPr>
          <w:rFonts w:ascii="Aptos" w:eastAsiaTheme="majorEastAsia" w:hAnsi="Aptos" w:cs="Arial"/>
          <w:sz w:val="20"/>
        </w:rPr>
        <w:t xml:space="preserve">et 16 </w:t>
      </w:r>
      <w:r w:rsidR="00CB5CBD" w:rsidRPr="005C3E12">
        <w:rPr>
          <w:rFonts w:ascii="Aptos" w:eastAsiaTheme="majorEastAsia" w:hAnsi="Aptos" w:cs="Arial"/>
          <w:sz w:val="20"/>
        </w:rPr>
        <w:t xml:space="preserve">du présent contrat, dans les délais impartis par </w:t>
      </w:r>
      <w:r w:rsidR="003A3581">
        <w:rPr>
          <w:rFonts w:ascii="Aptos" w:eastAsiaTheme="majorEastAsia" w:hAnsi="Aptos" w:cs="Arial"/>
          <w:sz w:val="20"/>
        </w:rPr>
        <w:t>ces</w:t>
      </w:r>
      <w:r w:rsidR="00CB5CBD" w:rsidRPr="005C3E12">
        <w:rPr>
          <w:rFonts w:ascii="Aptos" w:eastAsiaTheme="majorEastAsia" w:hAnsi="Aptos" w:cs="Arial"/>
          <w:sz w:val="20"/>
        </w:rPr>
        <w:t xml:space="preserve"> article</w:t>
      </w:r>
      <w:r w:rsidR="003A3581">
        <w:rPr>
          <w:rFonts w:ascii="Aptos" w:eastAsiaTheme="majorEastAsia" w:hAnsi="Aptos" w:cs="Arial"/>
          <w:sz w:val="20"/>
        </w:rPr>
        <w:t>s</w:t>
      </w:r>
      <w:r w:rsidR="00CB5CBD" w:rsidRPr="005C3E12">
        <w:rPr>
          <w:rFonts w:ascii="Aptos" w:eastAsiaTheme="majorEastAsia" w:hAnsi="Aptos" w:cs="Arial"/>
          <w:sz w:val="20"/>
        </w:rPr>
        <w:t xml:space="preserve">, et après mise en demeure préalable, envoyée par courrier avec accusé de réception, demeurée sans réponse dans un délai de cinq jours calendaires à compter de sa première présentation, une pénalité égale à </w:t>
      </w:r>
      <w:r w:rsidRPr="005C3E12">
        <w:rPr>
          <w:rFonts w:ascii="Aptos" w:eastAsiaTheme="majorEastAsia" w:hAnsi="Aptos" w:cs="Arial"/>
          <w:sz w:val="20"/>
        </w:rPr>
        <w:t xml:space="preserve">trois </w:t>
      </w:r>
      <w:proofErr w:type="gramStart"/>
      <w:r w:rsidRPr="005C3E12">
        <w:rPr>
          <w:rFonts w:ascii="Aptos" w:eastAsiaTheme="majorEastAsia" w:hAnsi="Aptos" w:cs="Arial"/>
          <w:sz w:val="20"/>
        </w:rPr>
        <w:t>cent</w:t>
      </w:r>
      <w:proofErr w:type="gramEnd"/>
      <w:r w:rsidRPr="005C3E12">
        <w:rPr>
          <w:rFonts w:ascii="Aptos" w:eastAsiaTheme="majorEastAsia" w:hAnsi="Aptos" w:cs="Arial"/>
          <w:sz w:val="20"/>
        </w:rPr>
        <w:t xml:space="preserve"> (</w:t>
      </w:r>
      <w:r w:rsidR="00CB5CBD" w:rsidRPr="005C3E12">
        <w:rPr>
          <w:rFonts w:ascii="Aptos" w:eastAsiaTheme="majorEastAsia" w:hAnsi="Aptos" w:cs="Arial"/>
          <w:sz w:val="20"/>
        </w:rPr>
        <w:t>300</w:t>
      </w:r>
      <w:r w:rsidRPr="005C3E12">
        <w:rPr>
          <w:rFonts w:ascii="Aptos" w:eastAsiaTheme="majorEastAsia" w:hAnsi="Aptos" w:cs="Arial"/>
          <w:sz w:val="20"/>
        </w:rPr>
        <w:t>) euros</w:t>
      </w:r>
      <w:r w:rsidR="00CB5CBD" w:rsidRPr="005C3E12">
        <w:rPr>
          <w:rFonts w:ascii="Aptos" w:eastAsiaTheme="majorEastAsia" w:hAnsi="Aptos" w:cs="Arial"/>
          <w:sz w:val="20"/>
        </w:rPr>
        <w:t xml:space="preserve"> par jour de retard et par document sera appliquée ;</w:t>
      </w:r>
    </w:p>
    <w:p w14:paraId="79AF0516" w14:textId="77777777" w:rsidR="005C32A9" w:rsidRPr="005C3E12" w:rsidRDefault="00CB5CBD" w:rsidP="009E12CF">
      <w:pPr>
        <w:pStyle w:val="Paragraphedeliste"/>
        <w:numPr>
          <w:ilvl w:val="0"/>
          <w:numId w:val="18"/>
        </w:numPr>
        <w:ind w:left="284" w:hanging="284"/>
        <w:contextualSpacing w:val="0"/>
        <w:rPr>
          <w:rFonts w:ascii="Aptos" w:eastAsiaTheme="majorEastAsia" w:hAnsi="Aptos" w:cs="Arial"/>
          <w:sz w:val="20"/>
        </w:rPr>
      </w:pPr>
      <w:r w:rsidRPr="005C3E12">
        <w:rPr>
          <w:rFonts w:ascii="Aptos" w:eastAsiaTheme="majorEastAsia" w:hAnsi="Aptos" w:cs="Arial"/>
          <w:sz w:val="20"/>
        </w:rPr>
        <w:t>En cas de mise en danger des personnes, telle que cette notion est définie à l’article 121-3 du Code Péna</w:t>
      </w:r>
      <w:r w:rsidR="00BD40F7" w:rsidRPr="005C3E12">
        <w:rPr>
          <w:rFonts w:ascii="Aptos" w:eastAsiaTheme="majorEastAsia" w:hAnsi="Aptos" w:cs="Arial"/>
          <w:sz w:val="20"/>
        </w:rPr>
        <w:t xml:space="preserve">l, une indemnité égale à mille cinq </w:t>
      </w:r>
      <w:proofErr w:type="gramStart"/>
      <w:r w:rsidR="00BD40F7" w:rsidRPr="005C3E12">
        <w:rPr>
          <w:rFonts w:ascii="Aptos" w:eastAsiaTheme="majorEastAsia" w:hAnsi="Aptos" w:cs="Arial"/>
          <w:sz w:val="20"/>
        </w:rPr>
        <w:t>cent</w:t>
      </w:r>
      <w:proofErr w:type="gramEnd"/>
      <w:r w:rsidR="00BD40F7" w:rsidRPr="005C3E12">
        <w:rPr>
          <w:rFonts w:ascii="Aptos" w:eastAsiaTheme="majorEastAsia" w:hAnsi="Aptos" w:cs="Arial"/>
          <w:sz w:val="20"/>
        </w:rPr>
        <w:t xml:space="preserve"> (1.500) euros</w:t>
      </w:r>
      <w:r w:rsidRPr="005C3E12">
        <w:rPr>
          <w:rFonts w:ascii="Aptos" w:eastAsiaTheme="majorEastAsia" w:hAnsi="Aptos" w:cs="Arial"/>
          <w:sz w:val="20"/>
        </w:rPr>
        <w:t xml:space="preserve"> par jour sera due à compter du jour de la constatation de l’infraction par le concédant, et jusqu’au jour de cessation de la situation de mise en danger, sans préjudice des poursuites pénales éventuellement ouvertes.</w:t>
      </w:r>
    </w:p>
    <w:p w14:paraId="58F36702" w14:textId="0DBDAF04" w:rsidR="005C32A9" w:rsidRDefault="005C32A9" w:rsidP="009E12CF">
      <w:pPr>
        <w:pStyle w:val="Paragraphedeliste"/>
        <w:numPr>
          <w:ilvl w:val="0"/>
          <w:numId w:val="18"/>
        </w:numPr>
        <w:spacing w:after="0"/>
        <w:ind w:left="284" w:hanging="284"/>
        <w:rPr>
          <w:rFonts w:ascii="Aptos" w:eastAsiaTheme="majorEastAsia" w:hAnsi="Aptos" w:cs="Arial"/>
          <w:sz w:val="20"/>
        </w:rPr>
      </w:pPr>
      <w:r w:rsidRPr="005C3E12">
        <w:rPr>
          <w:rFonts w:ascii="Aptos" w:eastAsiaTheme="majorEastAsia" w:hAnsi="Aptos" w:cs="Arial"/>
          <w:sz w:val="20"/>
        </w:rPr>
        <w:t xml:space="preserve">En cas de non-communication </w:t>
      </w:r>
      <w:r w:rsidR="00A44A78" w:rsidRPr="005C3E12">
        <w:rPr>
          <w:rFonts w:ascii="Aptos" w:eastAsiaTheme="majorEastAsia" w:hAnsi="Aptos" w:cs="Arial"/>
          <w:sz w:val="20"/>
        </w:rPr>
        <w:t xml:space="preserve">annuelle </w:t>
      </w:r>
      <w:r w:rsidRPr="005C3E12">
        <w:rPr>
          <w:rFonts w:ascii="Aptos" w:eastAsiaTheme="majorEastAsia" w:hAnsi="Aptos" w:cs="Arial"/>
          <w:sz w:val="20"/>
        </w:rPr>
        <w:t xml:space="preserve">des éléments relatifs à l’engagement social du candidat, une pénalité de deux </w:t>
      </w:r>
      <w:r w:rsidR="007029FA" w:rsidRPr="005C3E12">
        <w:rPr>
          <w:rFonts w:ascii="Aptos" w:eastAsiaTheme="majorEastAsia" w:hAnsi="Aptos" w:cs="Arial"/>
          <w:sz w:val="20"/>
        </w:rPr>
        <w:t>cents</w:t>
      </w:r>
      <w:r w:rsidR="007029FA">
        <w:rPr>
          <w:rFonts w:ascii="Aptos" w:eastAsiaTheme="majorEastAsia" w:hAnsi="Aptos" w:cs="Arial"/>
          <w:sz w:val="20"/>
        </w:rPr>
        <w:t xml:space="preserve"> (200)</w:t>
      </w:r>
      <w:r w:rsidRPr="005C3E12">
        <w:rPr>
          <w:rFonts w:ascii="Aptos" w:eastAsiaTheme="majorEastAsia" w:hAnsi="Aptos" w:cs="Arial"/>
          <w:sz w:val="20"/>
        </w:rPr>
        <w:t xml:space="preserve"> euros sera appliquée.</w:t>
      </w:r>
    </w:p>
    <w:p w14:paraId="0CC3A1AE" w14:textId="77777777" w:rsidR="00BD40F7" w:rsidRPr="005C3E12" w:rsidRDefault="00BD40F7" w:rsidP="00BD40F7">
      <w:pPr>
        <w:spacing w:after="0"/>
        <w:rPr>
          <w:rFonts w:ascii="Aptos" w:eastAsiaTheme="majorEastAsia" w:hAnsi="Aptos" w:cs="Arial"/>
          <w:sz w:val="20"/>
        </w:rPr>
      </w:pPr>
    </w:p>
    <w:p w14:paraId="481E3D8B" w14:textId="77777777" w:rsidR="00CB5CBD" w:rsidRPr="005C3E12" w:rsidRDefault="00CB5CBD" w:rsidP="00BD40F7">
      <w:pPr>
        <w:spacing w:after="0"/>
        <w:rPr>
          <w:rFonts w:ascii="Aptos" w:eastAsiaTheme="majorEastAsia" w:hAnsi="Aptos" w:cs="Arial"/>
          <w:sz w:val="20"/>
        </w:rPr>
      </w:pPr>
      <w:r w:rsidRPr="005C3E12">
        <w:rPr>
          <w:rFonts w:ascii="Aptos" w:eastAsiaTheme="majorEastAsia" w:hAnsi="Aptos" w:cs="Arial"/>
          <w:sz w:val="20"/>
        </w:rPr>
        <w:t>Le montant des pénalités, arrêté par le concédant, sera prélevé sur le versement de la redevance</w:t>
      </w:r>
      <w:r w:rsidR="00FF72D4" w:rsidRPr="005C3E12">
        <w:rPr>
          <w:rFonts w:ascii="Aptos" w:eastAsiaTheme="majorEastAsia" w:hAnsi="Aptos" w:cs="Arial"/>
          <w:sz w:val="20"/>
        </w:rPr>
        <w:t xml:space="preserve"> au concessionnaire</w:t>
      </w:r>
      <w:r w:rsidRPr="005C3E12">
        <w:rPr>
          <w:rFonts w:ascii="Aptos" w:eastAsiaTheme="majorEastAsia" w:hAnsi="Aptos" w:cs="Arial"/>
          <w:sz w:val="20"/>
        </w:rPr>
        <w:t xml:space="preserve"> décrite à l’article </w:t>
      </w:r>
      <w:r w:rsidR="00BD40F7" w:rsidRPr="005C3E12">
        <w:rPr>
          <w:rFonts w:ascii="Aptos" w:eastAsiaTheme="majorEastAsia" w:hAnsi="Aptos" w:cs="Arial"/>
          <w:sz w:val="20"/>
        </w:rPr>
        <w:t>9</w:t>
      </w:r>
      <w:r w:rsidRPr="005C3E12">
        <w:rPr>
          <w:rFonts w:ascii="Aptos" w:eastAsiaTheme="majorEastAsia" w:hAnsi="Aptos" w:cs="Arial"/>
          <w:sz w:val="20"/>
        </w:rPr>
        <w:t>.2. Ces pénalités ne seront pas considérées comme des charges d’exploitation du service concédé.</w:t>
      </w:r>
    </w:p>
    <w:p w14:paraId="4B2BD337" w14:textId="77777777" w:rsidR="00BD40F7" w:rsidRPr="005C3E12" w:rsidRDefault="00BD40F7" w:rsidP="00BD40F7">
      <w:pPr>
        <w:spacing w:after="0"/>
        <w:rPr>
          <w:rFonts w:ascii="Aptos" w:eastAsiaTheme="majorEastAsia" w:hAnsi="Aptos" w:cs="Arial"/>
          <w:sz w:val="20"/>
        </w:rPr>
      </w:pPr>
    </w:p>
    <w:p w14:paraId="6B52B706" w14:textId="77777777" w:rsidR="00CB5CBD" w:rsidRPr="005C3E12" w:rsidRDefault="00BD40F7" w:rsidP="00BD40F7">
      <w:pPr>
        <w:pStyle w:val="Titre2"/>
        <w:rPr>
          <w:rFonts w:ascii="Aptos" w:hAnsi="Aptos"/>
        </w:rPr>
      </w:pPr>
      <w:bookmarkStart w:id="88" w:name="_Toc94862435"/>
      <w:r w:rsidRPr="005C3E12">
        <w:rPr>
          <w:rFonts w:ascii="Aptos" w:hAnsi="Aptos"/>
        </w:rPr>
        <w:t>12</w:t>
      </w:r>
      <w:r w:rsidR="006E0429" w:rsidRPr="005C3E12">
        <w:rPr>
          <w:rFonts w:ascii="Aptos" w:hAnsi="Aptos"/>
        </w:rPr>
        <w:t xml:space="preserve">.2 </w:t>
      </w:r>
      <w:r w:rsidR="006A47B7" w:rsidRPr="005C3E12">
        <w:rPr>
          <w:rFonts w:ascii="Aptos" w:hAnsi="Aptos"/>
        </w:rPr>
        <w:t>Faute grave du concessionnaire dans l’exécution du contrat</w:t>
      </w:r>
      <w:bookmarkEnd w:id="88"/>
    </w:p>
    <w:p w14:paraId="5F445D69" w14:textId="77777777" w:rsidR="00BD40F7" w:rsidRPr="005C3E12" w:rsidRDefault="00BD40F7" w:rsidP="00BD40F7">
      <w:pPr>
        <w:spacing w:after="0"/>
        <w:rPr>
          <w:rFonts w:ascii="Aptos" w:hAnsi="Aptos"/>
        </w:rPr>
      </w:pPr>
    </w:p>
    <w:p w14:paraId="5CC06547" w14:textId="32DACE95" w:rsidR="006A47B7" w:rsidRPr="005C3E12" w:rsidRDefault="006A47B7" w:rsidP="00BD40F7">
      <w:pPr>
        <w:spacing w:after="0"/>
        <w:rPr>
          <w:rFonts w:ascii="Aptos" w:eastAsiaTheme="majorEastAsia" w:hAnsi="Aptos" w:cs="Arial"/>
          <w:sz w:val="20"/>
        </w:rPr>
      </w:pPr>
      <w:r w:rsidRPr="005C3E12">
        <w:rPr>
          <w:rFonts w:ascii="Aptos" w:eastAsiaTheme="majorEastAsia" w:hAnsi="Aptos" w:cs="Arial"/>
          <w:sz w:val="20"/>
        </w:rPr>
        <w:t>Au titre du contrat, il est considéré que le concessionnaire commet une faute grave dans les cas suivants :</w:t>
      </w:r>
    </w:p>
    <w:p w14:paraId="5BFA305B" w14:textId="77777777" w:rsidR="006A47B7" w:rsidRPr="005C3E12" w:rsidRDefault="006A47B7" w:rsidP="009E12CF">
      <w:pPr>
        <w:pStyle w:val="Paragraphedeliste"/>
        <w:numPr>
          <w:ilvl w:val="0"/>
          <w:numId w:val="20"/>
        </w:numPr>
        <w:spacing w:after="0"/>
        <w:ind w:left="284" w:hanging="284"/>
        <w:rPr>
          <w:rFonts w:ascii="Aptos" w:eastAsiaTheme="majorEastAsia" w:hAnsi="Aptos" w:cs="Arial"/>
          <w:sz w:val="20"/>
        </w:rPr>
      </w:pPr>
      <w:r w:rsidRPr="005C3E12">
        <w:rPr>
          <w:rFonts w:ascii="Aptos" w:eastAsiaTheme="majorEastAsia" w:hAnsi="Aptos" w:cs="Arial"/>
          <w:sz w:val="20"/>
        </w:rPr>
        <w:t>Si le concessionnaire méconnaît de façon répétée les termes du présent contrat ;</w:t>
      </w:r>
    </w:p>
    <w:p w14:paraId="281DEB8D" w14:textId="77777777" w:rsidR="006A47B7" w:rsidRPr="005C3E12" w:rsidRDefault="006A47B7" w:rsidP="009E12CF">
      <w:pPr>
        <w:pStyle w:val="Paragraphedeliste"/>
        <w:numPr>
          <w:ilvl w:val="0"/>
          <w:numId w:val="20"/>
        </w:numPr>
        <w:spacing w:after="0"/>
        <w:ind w:left="284" w:hanging="284"/>
        <w:rPr>
          <w:rFonts w:ascii="Aptos" w:eastAsiaTheme="majorEastAsia" w:hAnsi="Aptos" w:cs="Arial"/>
          <w:sz w:val="20"/>
        </w:rPr>
      </w:pPr>
      <w:r w:rsidRPr="005C3E12">
        <w:rPr>
          <w:rFonts w:ascii="Aptos" w:eastAsiaTheme="majorEastAsia" w:hAnsi="Aptos" w:cs="Arial"/>
          <w:sz w:val="20"/>
        </w:rPr>
        <w:t>Si le concessionnaire refuse d’obéir aux injonctions et mises en demeure du concédant ;</w:t>
      </w:r>
    </w:p>
    <w:p w14:paraId="1EE2478F" w14:textId="77777777" w:rsidR="006A47B7" w:rsidRPr="005C3E12" w:rsidRDefault="006A47B7" w:rsidP="009E12CF">
      <w:pPr>
        <w:pStyle w:val="Paragraphedeliste"/>
        <w:numPr>
          <w:ilvl w:val="0"/>
          <w:numId w:val="20"/>
        </w:numPr>
        <w:spacing w:after="0"/>
        <w:ind w:left="284" w:hanging="284"/>
        <w:rPr>
          <w:rFonts w:ascii="Aptos" w:eastAsiaTheme="majorEastAsia" w:hAnsi="Aptos" w:cs="Arial"/>
          <w:sz w:val="20"/>
        </w:rPr>
      </w:pPr>
      <w:r w:rsidRPr="005C3E12">
        <w:rPr>
          <w:rFonts w:ascii="Aptos" w:eastAsiaTheme="majorEastAsia" w:hAnsi="Aptos" w:cs="Arial"/>
          <w:sz w:val="20"/>
        </w:rPr>
        <w:t xml:space="preserve">Si le concessionnaire interrompt l’exécution du service dont il a la charge, sauf en cas de force majeure, de destruction totale </w:t>
      </w:r>
      <w:r w:rsidR="00FE7BA7" w:rsidRPr="005C3E12">
        <w:rPr>
          <w:rFonts w:ascii="Aptos" w:eastAsiaTheme="majorEastAsia" w:hAnsi="Aptos" w:cs="Arial"/>
          <w:sz w:val="20"/>
        </w:rPr>
        <w:t>du parc</w:t>
      </w:r>
      <w:r w:rsidRPr="005C3E12">
        <w:rPr>
          <w:rFonts w:ascii="Aptos" w:eastAsiaTheme="majorEastAsia" w:hAnsi="Aptos" w:cs="Arial"/>
          <w:sz w:val="20"/>
        </w:rPr>
        <w:t xml:space="preserve"> ou de retard imputable au concédant ;</w:t>
      </w:r>
    </w:p>
    <w:p w14:paraId="69DFE96D" w14:textId="77777777" w:rsidR="006A47B7" w:rsidRPr="005C3E12" w:rsidRDefault="006A47B7" w:rsidP="009E12CF">
      <w:pPr>
        <w:pStyle w:val="Paragraphedeliste"/>
        <w:numPr>
          <w:ilvl w:val="0"/>
          <w:numId w:val="20"/>
        </w:numPr>
        <w:spacing w:after="0"/>
        <w:ind w:left="284" w:hanging="284"/>
        <w:rPr>
          <w:rFonts w:ascii="Aptos" w:eastAsiaTheme="majorEastAsia" w:hAnsi="Aptos" w:cs="Arial"/>
          <w:sz w:val="20"/>
        </w:rPr>
      </w:pPr>
      <w:r w:rsidRPr="005C3E12">
        <w:rPr>
          <w:rFonts w:ascii="Aptos" w:eastAsiaTheme="majorEastAsia" w:hAnsi="Aptos" w:cs="Arial"/>
          <w:sz w:val="20"/>
        </w:rPr>
        <w:t>Si le concessionnaire refuse de respecter les conditions et obligations financières prévues au titre du présent contrat ;</w:t>
      </w:r>
    </w:p>
    <w:p w14:paraId="4E0AE871" w14:textId="77777777" w:rsidR="005D407C" w:rsidRPr="005C3E12" w:rsidRDefault="006A47B7" w:rsidP="009E12CF">
      <w:pPr>
        <w:pStyle w:val="Paragraphedeliste"/>
        <w:numPr>
          <w:ilvl w:val="0"/>
          <w:numId w:val="20"/>
        </w:numPr>
        <w:spacing w:after="0"/>
        <w:ind w:left="284" w:hanging="284"/>
        <w:rPr>
          <w:rFonts w:ascii="Aptos" w:eastAsiaTheme="majorEastAsia" w:hAnsi="Aptos" w:cs="Arial"/>
          <w:sz w:val="20"/>
        </w:rPr>
      </w:pPr>
      <w:r w:rsidRPr="005C3E12">
        <w:rPr>
          <w:rFonts w:ascii="Aptos" w:eastAsiaTheme="majorEastAsia" w:hAnsi="Aptos" w:cs="Arial"/>
          <w:sz w:val="20"/>
        </w:rPr>
        <w:t>Si le service du concessionnaire génère une menace importante à l’hygiène ou à la sécurité des usages ou met en danger les personnes, tel que défini à l’article 121-3 du Code Pénal.</w:t>
      </w:r>
    </w:p>
    <w:p w14:paraId="13841BD5" w14:textId="77777777" w:rsidR="00BD40F7" w:rsidRPr="005C3E12" w:rsidRDefault="00BD40F7" w:rsidP="00BD40F7">
      <w:pPr>
        <w:pStyle w:val="Paragraphedeliste"/>
        <w:spacing w:after="0"/>
        <w:rPr>
          <w:rFonts w:ascii="Aptos" w:eastAsiaTheme="majorEastAsia" w:hAnsi="Aptos" w:cs="Arial"/>
          <w:sz w:val="20"/>
        </w:rPr>
      </w:pPr>
    </w:p>
    <w:p w14:paraId="4E2C799E" w14:textId="77777777" w:rsidR="005D407C" w:rsidRPr="005C3E12" w:rsidRDefault="006A47B7" w:rsidP="00BD40F7">
      <w:pPr>
        <w:spacing w:after="0"/>
        <w:rPr>
          <w:rFonts w:ascii="Aptos" w:eastAsiaTheme="majorEastAsia" w:hAnsi="Aptos" w:cs="Arial"/>
          <w:sz w:val="20"/>
        </w:rPr>
      </w:pPr>
      <w:r w:rsidRPr="005C3E12">
        <w:rPr>
          <w:rFonts w:ascii="Aptos" w:eastAsiaTheme="majorEastAsia" w:hAnsi="Aptos" w:cs="Arial"/>
          <w:sz w:val="20"/>
        </w:rPr>
        <w:t xml:space="preserve">En cas de constat de faute grave du concessionnaire, le concédant adresse une mise en demeure motivée par lettre recommandée avec accusé de réception au concédant. Cette mise en demeure fait apparaître le délai accordé au concessionnaire pour corriger les manquements remarqués et la </w:t>
      </w:r>
      <w:r w:rsidR="00F41AD0" w:rsidRPr="005C3E12">
        <w:rPr>
          <w:rFonts w:ascii="Aptos" w:eastAsiaTheme="majorEastAsia" w:hAnsi="Aptos" w:cs="Arial"/>
          <w:sz w:val="20"/>
        </w:rPr>
        <w:t xml:space="preserve">pénalités </w:t>
      </w:r>
      <w:r w:rsidRPr="005C3E12">
        <w:rPr>
          <w:rFonts w:ascii="Aptos" w:eastAsiaTheme="majorEastAsia" w:hAnsi="Aptos" w:cs="Arial"/>
          <w:sz w:val="20"/>
        </w:rPr>
        <w:t>encourue, soit la mise en régie provisoire ou la déchéance.</w:t>
      </w:r>
    </w:p>
    <w:p w14:paraId="1B4287EE" w14:textId="77777777" w:rsidR="00BD40F7" w:rsidRPr="005C3E12" w:rsidRDefault="00BD40F7" w:rsidP="00BD40F7">
      <w:pPr>
        <w:spacing w:after="0"/>
        <w:rPr>
          <w:rFonts w:ascii="Aptos" w:eastAsiaTheme="majorEastAsia" w:hAnsi="Aptos" w:cs="Arial"/>
          <w:sz w:val="20"/>
        </w:rPr>
      </w:pPr>
    </w:p>
    <w:p w14:paraId="1451306D" w14:textId="77777777" w:rsidR="006A47B7" w:rsidRPr="005C3E12" w:rsidRDefault="00BD40F7" w:rsidP="00BD40F7">
      <w:pPr>
        <w:pStyle w:val="Titre3"/>
        <w:rPr>
          <w:rFonts w:ascii="Aptos" w:hAnsi="Aptos"/>
        </w:rPr>
      </w:pPr>
      <w:bookmarkStart w:id="89" w:name="_Toc94862436"/>
      <w:r w:rsidRPr="005C3E12">
        <w:rPr>
          <w:rFonts w:ascii="Aptos" w:hAnsi="Aptos"/>
        </w:rPr>
        <w:t xml:space="preserve">12.2.1 </w:t>
      </w:r>
      <w:r w:rsidR="006A47B7" w:rsidRPr="005C3E12">
        <w:rPr>
          <w:rFonts w:ascii="Aptos" w:hAnsi="Aptos"/>
        </w:rPr>
        <w:t>Mise en régie provisoire</w:t>
      </w:r>
      <w:bookmarkEnd w:id="89"/>
    </w:p>
    <w:p w14:paraId="09BB8511" w14:textId="77777777" w:rsidR="00BD40F7" w:rsidRPr="005C3E12" w:rsidRDefault="00BD40F7" w:rsidP="00BD40F7">
      <w:pPr>
        <w:spacing w:after="0"/>
        <w:rPr>
          <w:rFonts w:ascii="Aptos" w:eastAsiaTheme="majorEastAsia" w:hAnsi="Aptos"/>
        </w:rPr>
      </w:pPr>
    </w:p>
    <w:p w14:paraId="79EC8AE1" w14:textId="77777777" w:rsidR="00242C06" w:rsidRPr="005C3E12" w:rsidRDefault="00242C06" w:rsidP="00BD40F7">
      <w:pPr>
        <w:spacing w:after="0"/>
        <w:rPr>
          <w:rFonts w:ascii="Aptos" w:eastAsiaTheme="majorEastAsia" w:hAnsi="Aptos" w:cs="Arial"/>
          <w:sz w:val="20"/>
        </w:rPr>
      </w:pPr>
      <w:r w:rsidRPr="005C3E12">
        <w:rPr>
          <w:rFonts w:ascii="Aptos" w:eastAsiaTheme="majorEastAsia" w:hAnsi="Aptos" w:cs="Arial"/>
          <w:sz w:val="20"/>
        </w:rPr>
        <w:t xml:space="preserve">En cas de faute grave du concessionnaire, et notamment si la continuité du service n’est pas assurée en toutes circonstances, sauf en cas de force majeure, la destruction totale des ouvrages ou un retard imputable au concédant, celui-ci pourra prendre toutes les mesures nécessaires pour assurer le service par les moyens qu’il jugera bon. </w:t>
      </w:r>
    </w:p>
    <w:p w14:paraId="0298D24D" w14:textId="77777777" w:rsidR="00242C06" w:rsidRPr="005C3E12" w:rsidRDefault="00242C06" w:rsidP="00BD40F7">
      <w:pPr>
        <w:spacing w:after="0"/>
        <w:rPr>
          <w:rFonts w:ascii="Aptos" w:eastAsiaTheme="majorEastAsia" w:hAnsi="Aptos" w:cs="Arial"/>
          <w:sz w:val="20"/>
        </w:rPr>
      </w:pPr>
    </w:p>
    <w:p w14:paraId="3BC8917D" w14:textId="77777777" w:rsidR="00BD40F7" w:rsidRPr="005C3E12" w:rsidRDefault="006A47B7" w:rsidP="00BD40F7">
      <w:pPr>
        <w:spacing w:after="0"/>
        <w:rPr>
          <w:rFonts w:ascii="Aptos" w:eastAsiaTheme="majorEastAsia" w:hAnsi="Aptos" w:cs="Arial"/>
          <w:sz w:val="20"/>
        </w:rPr>
      </w:pPr>
      <w:r w:rsidRPr="005C3E12">
        <w:rPr>
          <w:rFonts w:ascii="Aptos" w:eastAsiaTheme="majorEastAsia" w:hAnsi="Aptos" w:cs="Arial"/>
          <w:sz w:val="20"/>
        </w:rPr>
        <w:t xml:space="preserve">La mise en régie provisoire est précédée d’une mise en demeure restée en tout ou partie infructueuse pendant le délai accordé par le concédant au titre de celle-ci. </w:t>
      </w:r>
    </w:p>
    <w:p w14:paraId="18824720" w14:textId="77777777" w:rsidR="00BD40F7" w:rsidRPr="005C3E12" w:rsidRDefault="00BD40F7" w:rsidP="00BD40F7">
      <w:pPr>
        <w:spacing w:after="0"/>
        <w:rPr>
          <w:rFonts w:ascii="Aptos" w:eastAsiaTheme="majorEastAsia" w:hAnsi="Aptos" w:cs="Arial"/>
          <w:sz w:val="20"/>
        </w:rPr>
      </w:pPr>
    </w:p>
    <w:p w14:paraId="58EF5184" w14:textId="77777777" w:rsidR="006A47B7" w:rsidRPr="005C3E12" w:rsidRDefault="006A47B7" w:rsidP="00BD40F7">
      <w:pPr>
        <w:spacing w:after="0"/>
        <w:rPr>
          <w:rFonts w:ascii="Aptos" w:eastAsiaTheme="majorEastAsia" w:hAnsi="Aptos" w:cs="Arial"/>
          <w:sz w:val="20"/>
        </w:rPr>
      </w:pPr>
      <w:r w:rsidRPr="005C3E12">
        <w:rPr>
          <w:rFonts w:ascii="Aptos" w:eastAsiaTheme="majorEastAsia" w:hAnsi="Aptos" w:cs="Arial"/>
          <w:sz w:val="20"/>
        </w:rPr>
        <w:lastRenderedPageBreak/>
        <w:t xml:space="preserve">En cas de mise en régie provisoire, </w:t>
      </w:r>
      <w:r w:rsidR="00874300" w:rsidRPr="005C3E12">
        <w:rPr>
          <w:rFonts w:ascii="Aptos" w:eastAsiaTheme="majorEastAsia" w:hAnsi="Aptos" w:cs="Arial"/>
          <w:sz w:val="20"/>
        </w:rPr>
        <w:t>le service est assuré par le concédant aux frais et risques du concessionnaire. Le concédant prend alors possession des espaces mis à disposition du concessionnaire, des matériels nécessaires à l’exploitation du service et dispose également de la charge des personnels affectés à l’exécution de ce service.</w:t>
      </w:r>
    </w:p>
    <w:p w14:paraId="70172C50" w14:textId="77777777" w:rsidR="00BD40F7" w:rsidRPr="005C3E12" w:rsidRDefault="00BD40F7" w:rsidP="00BD40F7">
      <w:pPr>
        <w:spacing w:after="0"/>
        <w:rPr>
          <w:rFonts w:ascii="Aptos" w:eastAsiaTheme="majorEastAsia" w:hAnsi="Aptos" w:cs="Arial"/>
          <w:sz w:val="20"/>
        </w:rPr>
      </w:pPr>
    </w:p>
    <w:p w14:paraId="440BE077" w14:textId="77777777" w:rsidR="00874300" w:rsidRPr="005C3E12" w:rsidRDefault="00874300" w:rsidP="00BD40F7">
      <w:pPr>
        <w:spacing w:after="0"/>
        <w:rPr>
          <w:rFonts w:ascii="Aptos" w:eastAsiaTheme="majorEastAsia" w:hAnsi="Aptos" w:cs="Arial"/>
          <w:sz w:val="20"/>
        </w:rPr>
      </w:pPr>
      <w:r w:rsidRPr="005C3E12">
        <w:rPr>
          <w:rFonts w:ascii="Aptos" w:eastAsiaTheme="majorEastAsia" w:hAnsi="Aptos" w:cs="Arial"/>
          <w:sz w:val="20"/>
        </w:rPr>
        <w:t>La mise en régie prend fin quand le concessionnaire justifie qu’il est en situation de respecter les conditions d’exécution de service prévues au titre du présent contrat ou si la déchéance du concessionnaire est prononcée.</w:t>
      </w:r>
    </w:p>
    <w:p w14:paraId="16AF022F" w14:textId="77777777" w:rsidR="00242C06" w:rsidRPr="005C3E12" w:rsidRDefault="00242C06" w:rsidP="00BD40F7">
      <w:pPr>
        <w:spacing w:after="0"/>
        <w:rPr>
          <w:rFonts w:ascii="Aptos" w:eastAsiaTheme="majorEastAsia" w:hAnsi="Aptos" w:cs="Arial"/>
          <w:sz w:val="20"/>
        </w:rPr>
      </w:pPr>
    </w:p>
    <w:p w14:paraId="52F38D74" w14:textId="77777777" w:rsidR="00874300" w:rsidRPr="005C3E12" w:rsidRDefault="00BD40F7" w:rsidP="00BD40F7">
      <w:pPr>
        <w:pStyle w:val="Titre3"/>
        <w:rPr>
          <w:rFonts w:ascii="Aptos" w:hAnsi="Aptos"/>
        </w:rPr>
      </w:pPr>
      <w:bookmarkStart w:id="90" w:name="_Toc94862437"/>
      <w:r w:rsidRPr="005C3E12">
        <w:rPr>
          <w:rFonts w:ascii="Aptos" w:hAnsi="Aptos"/>
        </w:rPr>
        <w:t xml:space="preserve">12.2.2 </w:t>
      </w:r>
      <w:r w:rsidR="00874300" w:rsidRPr="005C3E12">
        <w:rPr>
          <w:rFonts w:ascii="Aptos" w:hAnsi="Aptos"/>
        </w:rPr>
        <w:t>Déchéance</w:t>
      </w:r>
      <w:bookmarkEnd w:id="90"/>
    </w:p>
    <w:p w14:paraId="648686D0" w14:textId="77777777" w:rsidR="00BD40F7" w:rsidRPr="005C3E12" w:rsidRDefault="00BD40F7" w:rsidP="00BD40F7">
      <w:pPr>
        <w:spacing w:after="0"/>
        <w:rPr>
          <w:rFonts w:ascii="Aptos" w:eastAsiaTheme="majorEastAsia" w:hAnsi="Aptos" w:cs="Arial"/>
          <w:sz w:val="20"/>
          <w:u w:val="single"/>
        </w:rPr>
      </w:pPr>
    </w:p>
    <w:p w14:paraId="17EEB414" w14:textId="77777777" w:rsidR="00CC1CCA" w:rsidRPr="005C3E12" w:rsidRDefault="00874300" w:rsidP="00242C06">
      <w:pPr>
        <w:spacing w:after="0"/>
        <w:rPr>
          <w:rFonts w:ascii="Aptos" w:eastAsiaTheme="majorEastAsia" w:hAnsi="Aptos" w:cs="Arial"/>
          <w:sz w:val="20"/>
        </w:rPr>
      </w:pPr>
      <w:r w:rsidRPr="005C3E12">
        <w:rPr>
          <w:rFonts w:ascii="Aptos" w:eastAsiaTheme="majorEastAsia" w:hAnsi="Aptos" w:cs="Arial"/>
          <w:sz w:val="20"/>
        </w:rPr>
        <w:t xml:space="preserve">En cas de constat de faute grave du concessionnaire, le concédant peut adresser au concessionnaire une </w:t>
      </w:r>
      <w:r w:rsidR="00CC1CCA" w:rsidRPr="005C3E12">
        <w:rPr>
          <w:rFonts w:ascii="Aptos" w:eastAsiaTheme="majorEastAsia" w:hAnsi="Aptos" w:cs="Arial"/>
          <w:sz w:val="20"/>
        </w:rPr>
        <w:t>mise en demeure comprenant une pénalité</w:t>
      </w:r>
      <w:r w:rsidRPr="005C3E12">
        <w:rPr>
          <w:rFonts w:ascii="Aptos" w:eastAsiaTheme="majorEastAsia" w:hAnsi="Aptos" w:cs="Arial"/>
          <w:sz w:val="20"/>
        </w:rPr>
        <w:t xml:space="preserve"> de déchéance. Cette mesure est appliquée en cas d’absence d’effet de la mise en demeure transmise au concédant, dans le délai prévu par celle-ci. Le concessionnaire ne peut alors prétendre au versement d’une indemnité. </w:t>
      </w:r>
    </w:p>
    <w:p w14:paraId="3B7F26ED" w14:textId="77777777" w:rsidR="00874300" w:rsidRPr="005C3E12" w:rsidRDefault="00874300" w:rsidP="00242C06">
      <w:pPr>
        <w:spacing w:after="0"/>
        <w:rPr>
          <w:rFonts w:ascii="Aptos" w:eastAsiaTheme="majorEastAsia" w:hAnsi="Aptos" w:cs="Arial"/>
          <w:sz w:val="20"/>
        </w:rPr>
      </w:pPr>
      <w:r w:rsidRPr="005C3E12">
        <w:rPr>
          <w:rFonts w:ascii="Aptos" w:eastAsiaTheme="majorEastAsia" w:hAnsi="Aptos" w:cs="Arial"/>
          <w:sz w:val="20"/>
        </w:rPr>
        <w:t>Le concédant dispose de la possibilité de reprendre à son nom les contrats conclus par le concessionnaire pour l’exploitation du service dont il avait la responsabilité.</w:t>
      </w:r>
    </w:p>
    <w:p w14:paraId="18052CC3" w14:textId="77777777" w:rsidR="00242C06" w:rsidRPr="005C3E12" w:rsidRDefault="00242C06">
      <w:pPr>
        <w:spacing w:after="0"/>
        <w:rPr>
          <w:rFonts w:ascii="Aptos" w:eastAsiaTheme="majorEastAsia" w:hAnsi="Aptos" w:cs="Arial"/>
          <w:sz w:val="20"/>
        </w:rPr>
      </w:pPr>
    </w:p>
    <w:p w14:paraId="19930670" w14:textId="77777777" w:rsidR="00242C06" w:rsidRPr="005C3E12" w:rsidRDefault="00242C06">
      <w:pPr>
        <w:pStyle w:val="Titre3"/>
        <w:rPr>
          <w:rFonts w:ascii="Aptos" w:hAnsi="Aptos"/>
        </w:rPr>
      </w:pPr>
      <w:bookmarkStart w:id="91" w:name="_Toc94862438"/>
      <w:r w:rsidRPr="005C3E12">
        <w:rPr>
          <w:rFonts w:ascii="Aptos" w:hAnsi="Aptos"/>
        </w:rPr>
        <w:t>12.2.3 Mesure d’urgence</w:t>
      </w:r>
      <w:bookmarkEnd w:id="91"/>
      <w:r w:rsidRPr="005C3E12">
        <w:rPr>
          <w:rFonts w:ascii="Aptos" w:hAnsi="Aptos"/>
        </w:rPr>
        <w:t xml:space="preserve"> </w:t>
      </w:r>
    </w:p>
    <w:p w14:paraId="386AC91C" w14:textId="77777777" w:rsidR="00242C06" w:rsidRPr="005C3E12" w:rsidRDefault="00242C06" w:rsidP="00242C06">
      <w:pPr>
        <w:spacing w:after="0"/>
        <w:rPr>
          <w:rFonts w:ascii="Aptos" w:eastAsiaTheme="majorEastAsia" w:hAnsi="Aptos"/>
        </w:rPr>
      </w:pPr>
    </w:p>
    <w:p w14:paraId="73B20984" w14:textId="77777777" w:rsidR="00242C06" w:rsidRPr="005C3E12" w:rsidRDefault="00242C06" w:rsidP="006F12D7">
      <w:pPr>
        <w:spacing w:after="0"/>
        <w:rPr>
          <w:rFonts w:ascii="Aptos" w:eastAsiaTheme="majorEastAsia" w:hAnsi="Aptos" w:cs="Arial"/>
          <w:sz w:val="20"/>
        </w:rPr>
      </w:pPr>
      <w:r w:rsidRPr="005C3E12">
        <w:rPr>
          <w:rFonts w:ascii="Aptos" w:eastAsiaTheme="majorEastAsia" w:hAnsi="Aptos" w:cs="Arial"/>
          <w:sz w:val="20"/>
        </w:rPr>
        <w:t xml:space="preserve">Outres les mesures prévues ci-dessus, le concédant peut, en cas de carence grave du concessionnaire, de menace importante à l’hygiène ou à la sécurité des usagers, de mise en danger des personnes telles que cette notion est définie à l’article 121.-3 du Code pénal, prendre d’office toute mesure adaptée à la situation, y compris le retrait des guides multimédia des banques d’accueil. </w:t>
      </w:r>
    </w:p>
    <w:p w14:paraId="02E029B1" w14:textId="77777777" w:rsidR="004C45B6" w:rsidRPr="005C3E12" w:rsidRDefault="004C45B6" w:rsidP="006F12D7">
      <w:pPr>
        <w:spacing w:after="0"/>
        <w:rPr>
          <w:rFonts w:ascii="Aptos" w:eastAsiaTheme="majorEastAsia" w:hAnsi="Aptos" w:cs="Arial"/>
          <w:sz w:val="20"/>
        </w:rPr>
      </w:pPr>
    </w:p>
    <w:p w14:paraId="4FEEC250" w14:textId="77777777" w:rsidR="00242C06" w:rsidRPr="005C3E12" w:rsidRDefault="00242C06" w:rsidP="006F12D7">
      <w:pPr>
        <w:pStyle w:val="Titre3"/>
        <w:rPr>
          <w:rFonts w:ascii="Aptos" w:hAnsi="Aptos"/>
        </w:rPr>
      </w:pPr>
      <w:bookmarkStart w:id="92" w:name="_Toc94862439"/>
      <w:r w:rsidRPr="005C3E12">
        <w:rPr>
          <w:rFonts w:ascii="Aptos" w:hAnsi="Aptos"/>
        </w:rPr>
        <w:t xml:space="preserve">12.2.4 </w:t>
      </w:r>
      <w:r w:rsidR="00F41AD0" w:rsidRPr="005C3E12">
        <w:rPr>
          <w:rFonts w:ascii="Aptos" w:hAnsi="Aptos"/>
        </w:rPr>
        <w:t xml:space="preserve">Pénalités </w:t>
      </w:r>
      <w:r w:rsidRPr="005C3E12">
        <w:rPr>
          <w:rFonts w:ascii="Aptos" w:hAnsi="Aptos"/>
        </w:rPr>
        <w:t>résolutoires</w:t>
      </w:r>
      <w:bookmarkEnd w:id="92"/>
    </w:p>
    <w:p w14:paraId="15A15420" w14:textId="77777777" w:rsidR="006F12D7" w:rsidRPr="005C3E12" w:rsidRDefault="006F12D7" w:rsidP="006F12D7">
      <w:pPr>
        <w:spacing w:after="0"/>
        <w:rPr>
          <w:rFonts w:ascii="Aptos" w:hAnsi="Aptos"/>
        </w:rPr>
      </w:pPr>
    </w:p>
    <w:p w14:paraId="69251A07" w14:textId="77777777" w:rsidR="00242C06" w:rsidRPr="005C3E12" w:rsidRDefault="00242C06" w:rsidP="006F12D7">
      <w:pPr>
        <w:spacing w:after="0"/>
        <w:rPr>
          <w:rFonts w:ascii="Aptos" w:eastAsiaTheme="majorEastAsia" w:hAnsi="Aptos" w:cs="Arial"/>
          <w:sz w:val="20"/>
        </w:rPr>
      </w:pPr>
      <w:r w:rsidRPr="005C3E12">
        <w:rPr>
          <w:rFonts w:ascii="Aptos" w:eastAsiaTheme="majorEastAsia" w:hAnsi="Aptos" w:cs="Arial"/>
          <w:sz w:val="20"/>
        </w:rPr>
        <w:t>En cas de manquement grave présentant un caractère irréversible, la résolution pourra être prononcée s</w:t>
      </w:r>
      <w:r w:rsidR="00CC1CCA" w:rsidRPr="005C3E12">
        <w:rPr>
          <w:rFonts w:ascii="Aptos" w:eastAsiaTheme="majorEastAsia" w:hAnsi="Aptos" w:cs="Arial"/>
          <w:sz w:val="20"/>
        </w:rPr>
        <w:t xml:space="preserve">ans mise en demeure préalable. </w:t>
      </w:r>
    </w:p>
    <w:p w14:paraId="4F64668B" w14:textId="77777777" w:rsidR="00242C06" w:rsidRPr="005C3E12" w:rsidRDefault="00242C06" w:rsidP="00242C06">
      <w:pPr>
        <w:rPr>
          <w:rFonts w:ascii="Aptos" w:eastAsiaTheme="majorEastAsia" w:hAnsi="Aptos" w:cs="Arial"/>
          <w:sz w:val="20"/>
        </w:rPr>
      </w:pPr>
      <w:r w:rsidRPr="005C3E12">
        <w:rPr>
          <w:rFonts w:ascii="Aptos" w:eastAsiaTheme="majorEastAsia" w:hAnsi="Aptos" w:cs="Arial"/>
          <w:sz w:val="20"/>
        </w:rPr>
        <w:t xml:space="preserve">De même, le contrat pourra être résilié de plein droit, sans aucun préavis ni formalité et sans aucune indemnité dans l’hypothèse où le concessionnaire aurait fait l’objet d’un jugement de liquidation judiciaire, sauf le cas dans lequel il aurait été exceptionnellement autorité à poursuivre son activité. </w:t>
      </w:r>
    </w:p>
    <w:p w14:paraId="59BEC0D4" w14:textId="77777777" w:rsidR="00BD40F7" w:rsidRPr="005C3E12" w:rsidRDefault="00BD40F7" w:rsidP="00BD40F7">
      <w:pPr>
        <w:spacing w:after="0"/>
        <w:rPr>
          <w:rFonts w:ascii="Aptos" w:eastAsiaTheme="majorEastAsia" w:hAnsi="Aptos" w:cs="Arial"/>
          <w:sz w:val="20"/>
        </w:rPr>
      </w:pPr>
    </w:p>
    <w:p w14:paraId="05F87929" w14:textId="77777777" w:rsidR="005D407C" w:rsidRPr="005C3E12" w:rsidRDefault="00BD40F7" w:rsidP="00BD40F7">
      <w:pPr>
        <w:pStyle w:val="Titre2"/>
        <w:rPr>
          <w:rFonts w:ascii="Aptos" w:hAnsi="Aptos"/>
        </w:rPr>
      </w:pPr>
      <w:bookmarkStart w:id="93" w:name="_Toc94862440"/>
      <w:r w:rsidRPr="005C3E12">
        <w:rPr>
          <w:rFonts w:ascii="Aptos" w:hAnsi="Aptos"/>
        </w:rPr>
        <w:t>12</w:t>
      </w:r>
      <w:r w:rsidR="004A04E6" w:rsidRPr="005C3E12">
        <w:rPr>
          <w:rFonts w:ascii="Aptos" w:hAnsi="Aptos"/>
        </w:rPr>
        <w:t>.3</w:t>
      </w:r>
      <w:r w:rsidR="006E0429" w:rsidRPr="005C3E12">
        <w:rPr>
          <w:rFonts w:ascii="Aptos" w:hAnsi="Aptos"/>
        </w:rPr>
        <w:t xml:space="preserve"> </w:t>
      </w:r>
      <w:r w:rsidR="005D407C" w:rsidRPr="005C3E12">
        <w:rPr>
          <w:rFonts w:ascii="Aptos" w:hAnsi="Aptos"/>
        </w:rPr>
        <w:t>Résiliation pour motif d’intérêt général</w:t>
      </w:r>
      <w:bookmarkEnd w:id="93"/>
    </w:p>
    <w:p w14:paraId="284CBBD7" w14:textId="77777777" w:rsidR="00BD40F7" w:rsidRPr="005C3E12" w:rsidRDefault="00BD40F7" w:rsidP="00BD40F7">
      <w:pPr>
        <w:spacing w:after="0"/>
        <w:rPr>
          <w:rFonts w:ascii="Aptos" w:hAnsi="Aptos"/>
        </w:rPr>
      </w:pPr>
    </w:p>
    <w:p w14:paraId="22CEE573" w14:textId="77777777" w:rsidR="005D407C" w:rsidRPr="005C3E12" w:rsidRDefault="005D407C" w:rsidP="00BD40F7">
      <w:pPr>
        <w:spacing w:after="0"/>
        <w:rPr>
          <w:rFonts w:ascii="Aptos" w:eastAsiaTheme="majorEastAsia" w:hAnsi="Aptos" w:cs="Arial"/>
          <w:sz w:val="20"/>
        </w:rPr>
      </w:pPr>
      <w:r w:rsidRPr="005C3E12">
        <w:rPr>
          <w:rFonts w:ascii="Aptos" w:eastAsiaTheme="majorEastAsia" w:hAnsi="Aptos" w:cs="Arial"/>
          <w:sz w:val="20"/>
        </w:rPr>
        <w:t>Moyennant indemnisation intégrale du préjudice subi de ce chef par le concessionnaire, le concédant pourra à tout moment, pour un motif d’intérêt général, mettre fin de façon anticipée au contrat, moyennant le respect d’un préavis d’un mois.</w:t>
      </w:r>
    </w:p>
    <w:p w14:paraId="7645250C" w14:textId="77777777" w:rsidR="0052678A" w:rsidRPr="005C3E12" w:rsidRDefault="0052678A" w:rsidP="00BD40F7">
      <w:pPr>
        <w:spacing w:after="0"/>
        <w:rPr>
          <w:rFonts w:ascii="Aptos" w:eastAsiaTheme="majorEastAsia" w:hAnsi="Aptos" w:cs="Arial"/>
          <w:sz w:val="20"/>
        </w:rPr>
      </w:pPr>
    </w:p>
    <w:p w14:paraId="55AB2702" w14:textId="77777777" w:rsidR="00B9236C" w:rsidRPr="005C3E12" w:rsidRDefault="005D407C" w:rsidP="009B00C1">
      <w:pPr>
        <w:spacing w:after="0"/>
        <w:rPr>
          <w:rFonts w:ascii="Aptos" w:eastAsiaTheme="majorEastAsia" w:hAnsi="Aptos" w:cs="Arial"/>
          <w:sz w:val="20"/>
        </w:rPr>
      </w:pPr>
      <w:r w:rsidRPr="005C3E12">
        <w:rPr>
          <w:rFonts w:ascii="Aptos" w:eastAsiaTheme="majorEastAsia" w:hAnsi="Aptos" w:cs="Arial"/>
          <w:sz w:val="20"/>
        </w:rPr>
        <w:t>Il en informera le concessionnaire par lettre recommandée avec accusé de réception.</w:t>
      </w:r>
    </w:p>
    <w:p w14:paraId="22045610" w14:textId="77777777" w:rsidR="005C32A9" w:rsidRPr="005C3E12" w:rsidRDefault="005D407C" w:rsidP="009B00C1">
      <w:pPr>
        <w:spacing w:after="0"/>
        <w:rPr>
          <w:rFonts w:ascii="Aptos" w:eastAsiaTheme="majorEastAsia" w:hAnsi="Aptos" w:cs="Arial"/>
          <w:sz w:val="20"/>
        </w:rPr>
      </w:pPr>
      <w:r w:rsidRPr="005C3E12">
        <w:rPr>
          <w:rFonts w:ascii="Aptos" w:eastAsiaTheme="majorEastAsia" w:hAnsi="Aptos" w:cs="Arial"/>
          <w:sz w:val="20"/>
        </w:rPr>
        <w:t>Les biens et équipements d’exploitation seront remis au concédant dans les c</w:t>
      </w:r>
      <w:r w:rsidR="0052678A" w:rsidRPr="005C3E12">
        <w:rPr>
          <w:rFonts w:ascii="Aptos" w:eastAsiaTheme="majorEastAsia" w:hAnsi="Aptos" w:cs="Arial"/>
          <w:sz w:val="20"/>
        </w:rPr>
        <w:t>onditions prévues à l’article 13</w:t>
      </w:r>
      <w:r w:rsidRPr="005C3E12">
        <w:rPr>
          <w:rFonts w:ascii="Aptos" w:eastAsiaTheme="majorEastAsia" w:hAnsi="Aptos" w:cs="Arial"/>
          <w:sz w:val="20"/>
        </w:rPr>
        <w:t>.2 du présent contrat.</w:t>
      </w:r>
    </w:p>
    <w:p w14:paraId="1B667197" w14:textId="26F9F5E3" w:rsidR="00BD40F7" w:rsidRPr="005C3E12" w:rsidRDefault="00BD40F7" w:rsidP="009B00C1">
      <w:pPr>
        <w:spacing w:after="0"/>
        <w:rPr>
          <w:rFonts w:ascii="Aptos" w:eastAsiaTheme="majorEastAsia" w:hAnsi="Aptos"/>
        </w:rPr>
      </w:pPr>
    </w:p>
    <w:p w14:paraId="5E5ACF1E" w14:textId="77777777" w:rsidR="00520D58" w:rsidRPr="005C3E12" w:rsidRDefault="00520D58" w:rsidP="009B00C1">
      <w:pPr>
        <w:spacing w:after="0"/>
        <w:rPr>
          <w:rFonts w:ascii="Aptos" w:eastAsiaTheme="majorEastAsia" w:hAnsi="Aptos"/>
        </w:rPr>
      </w:pPr>
    </w:p>
    <w:p w14:paraId="44207629" w14:textId="77777777" w:rsidR="005D407C" w:rsidRPr="005C3E12" w:rsidRDefault="006E0429" w:rsidP="009B00C1">
      <w:pPr>
        <w:pStyle w:val="Titre1"/>
        <w:rPr>
          <w:rFonts w:ascii="Aptos" w:hAnsi="Aptos"/>
        </w:rPr>
      </w:pPr>
      <w:bookmarkStart w:id="94" w:name="_Toc94862441"/>
      <w:r w:rsidRPr="005C3E12">
        <w:rPr>
          <w:rFonts w:ascii="Aptos" w:hAnsi="Aptos"/>
        </w:rPr>
        <w:lastRenderedPageBreak/>
        <w:t>A</w:t>
      </w:r>
      <w:r w:rsidR="009B00C1" w:rsidRPr="005C3E12">
        <w:rPr>
          <w:rFonts w:ascii="Aptos" w:hAnsi="Aptos"/>
        </w:rPr>
        <w:t>RTICLE 13 – FIN DU CONTRAT</w:t>
      </w:r>
      <w:bookmarkEnd w:id="94"/>
      <w:r w:rsidR="009B00C1" w:rsidRPr="005C3E12">
        <w:rPr>
          <w:rFonts w:ascii="Aptos" w:hAnsi="Aptos"/>
        </w:rPr>
        <w:t xml:space="preserve"> </w:t>
      </w:r>
    </w:p>
    <w:p w14:paraId="2C61E79A" w14:textId="77777777" w:rsidR="009B00C1" w:rsidRPr="005C3E12" w:rsidRDefault="009B00C1" w:rsidP="009B00C1">
      <w:pPr>
        <w:pStyle w:val="Titre2"/>
        <w:rPr>
          <w:rFonts w:ascii="Aptos" w:hAnsi="Aptos"/>
        </w:rPr>
      </w:pPr>
    </w:p>
    <w:p w14:paraId="42FEB737" w14:textId="77777777" w:rsidR="00CB565D" w:rsidRPr="005C3E12" w:rsidRDefault="009B00C1" w:rsidP="009B00C1">
      <w:pPr>
        <w:pStyle w:val="Titre2"/>
        <w:rPr>
          <w:rFonts w:ascii="Aptos" w:hAnsi="Aptos"/>
        </w:rPr>
      </w:pPr>
      <w:bookmarkStart w:id="95" w:name="_Toc94862442"/>
      <w:r w:rsidRPr="005C3E12">
        <w:rPr>
          <w:rFonts w:ascii="Aptos" w:hAnsi="Aptos"/>
        </w:rPr>
        <w:t>13</w:t>
      </w:r>
      <w:r w:rsidR="006E0429" w:rsidRPr="005C3E12">
        <w:rPr>
          <w:rFonts w:ascii="Aptos" w:hAnsi="Aptos"/>
        </w:rPr>
        <w:t xml:space="preserve">.1 </w:t>
      </w:r>
      <w:r w:rsidR="00CB565D" w:rsidRPr="005C3E12">
        <w:rPr>
          <w:rFonts w:ascii="Aptos" w:hAnsi="Aptos"/>
        </w:rPr>
        <w:t>Continuité du service en fin de contrat</w:t>
      </w:r>
      <w:bookmarkEnd w:id="95"/>
    </w:p>
    <w:p w14:paraId="40C7A2A1" w14:textId="77777777" w:rsidR="009B00C1" w:rsidRPr="005C3E12" w:rsidRDefault="009B00C1" w:rsidP="009B00C1">
      <w:pPr>
        <w:spacing w:after="0"/>
        <w:rPr>
          <w:rFonts w:ascii="Aptos" w:hAnsi="Aptos"/>
        </w:rPr>
      </w:pPr>
    </w:p>
    <w:p w14:paraId="45B6D8AC" w14:textId="77777777" w:rsidR="00CB565D" w:rsidRPr="005C3E12" w:rsidRDefault="00CB565D" w:rsidP="009B00C1">
      <w:pPr>
        <w:spacing w:after="0"/>
        <w:rPr>
          <w:rFonts w:ascii="Aptos" w:eastAsiaTheme="majorEastAsia" w:hAnsi="Aptos" w:cs="Arial"/>
          <w:sz w:val="20"/>
        </w:rPr>
      </w:pPr>
      <w:r w:rsidRPr="005C3E12">
        <w:rPr>
          <w:rFonts w:ascii="Aptos" w:eastAsiaTheme="majorEastAsia" w:hAnsi="Aptos" w:cs="Arial"/>
          <w:sz w:val="20"/>
        </w:rPr>
        <w:t>Pendant les six mois précédant l’expiration de la concession, sans qu’il en résulte un droit à indemnité pour le concessionnaire, le concédant aura la faculté de prendre toutes les mesures utiles pour assurer la continuité du service en fin de contrat, en réduisant, autant que possible, la gêne ainsi occasionnée pour le concessionnaire.</w:t>
      </w:r>
    </w:p>
    <w:p w14:paraId="12A324B1" w14:textId="77777777" w:rsidR="009B00C1" w:rsidRPr="005C3E12" w:rsidRDefault="009B00C1" w:rsidP="009B00C1">
      <w:pPr>
        <w:spacing w:after="0"/>
        <w:rPr>
          <w:rFonts w:ascii="Aptos" w:eastAsiaTheme="majorEastAsia" w:hAnsi="Aptos" w:cs="Arial"/>
          <w:sz w:val="20"/>
        </w:rPr>
      </w:pPr>
    </w:p>
    <w:p w14:paraId="17C3447D" w14:textId="3A679572" w:rsidR="00CB565D" w:rsidRDefault="00CB565D" w:rsidP="009B00C1">
      <w:pPr>
        <w:spacing w:after="0"/>
        <w:rPr>
          <w:rFonts w:ascii="Aptos" w:eastAsiaTheme="majorEastAsia" w:hAnsi="Aptos" w:cs="Arial"/>
          <w:sz w:val="20"/>
        </w:rPr>
      </w:pPr>
      <w:r w:rsidRPr="005C3E12">
        <w:rPr>
          <w:rFonts w:ascii="Aptos" w:eastAsiaTheme="majorEastAsia" w:hAnsi="Aptos" w:cs="Arial"/>
          <w:sz w:val="20"/>
        </w:rPr>
        <w:t xml:space="preserve">En cas de remise en concurrence de l’exploitation du service </w:t>
      </w:r>
      <w:r w:rsidR="009B00C1" w:rsidRPr="005C3E12">
        <w:rPr>
          <w:rFonts w:ascii="Aptos" w:eastAsiaTheme="majorEastAsia" w:hAnsi="Aptos" w:cs="Arial"/>
          <w:sz w:val="20"/>
        </w:rPr>
        <w:t>concédé</w:t>
      </w:r>
      <w:r w:rsidRPr="005C3E12">
        <w:rPr>
          <w:rFonts w:ascii="Aptos" w:eastAsiaTheme="majorEastAsia" w:hAnsi="Aptos" w:cs="Arial"/>
          <w:sz w:val="20"/>
        </w:rPr>
        <w:t xml:space="preserve">, le concédant peut organiser une ou plusieurs visites sur le site afin de permettre à tous les candidats d’acquérir une connaissance suffisante garantissant l’égalité de traitement des matériels nécessaires à l’exploitation du service </w:t>
      </w:r>
      <w:r w:rsidR="004C45B6" w:rsidRPr="005C3E12">
        <w:rPr>
          <w:rFonts w:ascii="Aptos" w:eastAsiaTheme="majorEastAsia" w:hAnsi="Aptos" w:cs="Arial"/>
          <w:sz w:val="20"/>
        </w:rPr>
        <w:t>des guides multimédias</w:t>
      </w:r>
      <w:r w:rsidRPr="005C3E12">
        <w:rPr>
          <w:rFonts w:ascii="Aptos" w:eastAsiaTheme="majorEastAsia" w:hAnsi="Aptos" w:cs="Arial"/>
          <w:sz w:val="20"/>
        </w:rPr>
        <w:t>.</w:t>
      </w:r>
    </w:p>
    <w:p w14:paraId="5B79291B" w14:textId="77777777" w:rsidR="00B4472F" w:rsidRDefault="00B4472F" w:rsidP="00B4472F">
      <w:pPr>
        <w:spacing w:after="0"/>
        <w:rPr>
          <w:rFonts w:ascii="Aptos" w:eastAsiaTheme="majorEastAsia" w:hAnsi="Aptos" w:cs="Arial"/>
          <w:sz w:val="20"/>
        </w:rPr>
      </w:pPr>
      <w:r>
        <w:rPr>
          <w:rFonts w:ascii="Aptos" w:eastAsiaTheme="majorEastAsia" w:hAnsi="Aptos" w:cs="Arial"/>
          <w:sz w:val="20"/>
        </w:rPr>
        <w:t xml:space="preserve">Par ailleurs, une période de transition de 2 à 4 mois impliquant le futur concessionnaire pourra précéder l’expiration de la présente concession. Durant cette période le concessionnaire continuera l’exploitation en cours et finalisera les productions lancées. </w:t>
      </w:r>
    </w:p>
    <w:p w14:paraId="522AE58C" w14:textId="77777777" w:rsidR="00B4472F" w:rsidRDefault="00B4472F" w:rsidP="00B4472F">
      <w:pPr>
        <w:spacing w:after="0"/>
        <w:rPr>
          <w:rFonts w:ascii="Aptos" w:eastAsiaTheme="majorEastAsia" w:hAnsi="Aptos" w:cs="Arial"/>
          <w:sz w:val="20"/>
        </w:rPr>
      </w:pPr>
      <w:r>
        <w:rPr>
          <w:rFonts w:ascii="Aptos" w:eastAsiaTheme="majorEastAsia" w:hAnsi="Aptos" w:cs="Arial"/>
          <w:sz w:val="20"/>
        </w:rPr>
        <w:t xml:space="preserve">Dans l’hypothèse où l’ensemble des contenus des parcours audioguide proposés pendant la concession et les contrats de cession de droits y afférant n’auraient pas tous été transmis au concédant, ils devront l’être dans les deux premières semaines de la phase de transition. </w:t>
      </w:r>
    </w:p>
    <w:p w14:paraId="52B5058C" w14:textId="77777777" w:rsidR="00B4472F" w:rsidRDefault="00B4472F" w:rsidP="00B4472F">
      <w:pPr>
        <w:spacing w:after="0"/>
        <w:rPr>
          <w:rFonts w:ascii="Aptos" w:eastAsiaTheme="majorEastAsia" w:hAnsi="Aptos" w:cs="Arial"/>
          <w:sz w:val="20"/>
        </w:rPr>
      </w:pPr>
    </w:p>
    <w:p w14:paraId="70AD5C6D" w14:textId="05A2B5F6" w:rsidR="00B4472F" w:rsidRPr="005C3E12" w:rsidRDefault="00B4472F" w:rsidP="00B4472F">
      <w:pPr>
        <w:spacing w:after="0"/>
        <w:rPr>
          <w:rFonts w:ascii="Aptos" w:eastAsiaTheme="majorEastAsia" w:hAnsi="Aptos" w:cs="Arial"/>
          <w:sz w:val="20"/>
        </w:rPr>
      </w:pPr>
      <w:r>
        <w:rPr>
          <w:rFonts w:ascii="Aptos" w:eastAsiaTheme="majorEastAsia" w:hAnsi="Aptos" w:cs="Arial"/>
          <w:sz w:val="20"/>
        </w:rPr>
        <w:t>Les fichiers de l’ensemble des contenus devront être livrés en format montés et non montés (enregistrements voix sans habillage sonore, habillages sonores et musicaux, visuels, vidéos, illustrations, scripts etc.) et devront être dans un format réexploitable par le nouveau concessionnaire. Feront exception les fichiers transmis par le concédant au concessionnaire en début de concessionnaire sous un format déjà monté.</w:t>
      </w:r>
    </w:p>
    <w:p w14:paraId="37CF5F58" w14:textId="77777777" w:rsidR="009B00C1" w:rsidRPr="005C3E12" w:rsidRDefault="009B00C1" w:rsidP="009B00C1">
      <w:pPr>
        <w:spacing w:after="0"/>
        <w:rPr>
          <w:rFonts w:ascii="Aptos" w:eastAsiaTheme="majorEastAsia" w:hAnsi="Aptos" w:cs="Arial"/>
          <w:sz w:val="20"/>
        </w:rPr>
      </w:pPr>
    </w:p>
    <w:p w14:paraId="1D02B1D7" w14:textId="77777777" w:rsidR="009B00C1" w:rsidRPr="005C3E12" w:rsidRDefault="009B00C1" w:rsidP="00683D20">
      <w:pPr>
        <w:spacing w:after="0"/>
        <w:rPr>
          <w:rFonts w:ascii="Aptos" w:eastAsiaTheme="majorEastAsia" w:hAnsi="Aptos" w:cs="Arial"/>
          <w:sz w:val="20"/>
        </w:rPr>
      </w:pPr>
    </w:p>
    <w:p w14:paraId="0B6D3D88" w14:textId="77777777" w:rsidR="00CB565D" w:rsidRPr="005C3E12" w:rsidRDefault="006E0429" w:rsidP="00B947A6">
      <w:pPr>
        <w:pStyle w:val="Titre2"/>
        <w:rPr>
          <w:rFonts w:ascii="Aptos" w:hAnsi="Aptos"/>
        </w:rPr>
      </w:pPr>
      <w:bookmarkStart w:id="96" w:name="_Toc94862443"/>
      <w:r w:rsidRPr="005C3E12">
        <w:rPr>
          <w:rFonts w:ascii="Aptos" w:hAnsi="Aptos"/>
        </w:rPr>
        <w:t>1</w:t>
      </w:r>
      <w:r w:rsidR="009B00C1" w:rsidRPr="005C3E12">
        <w:rPr>
          <w:rFonts w:ascii="Aptos" w:hAnsi="Aptos"/>
        </w:rPr>
        <w:t>3</w:t>
      </w:r>
      <w:r w:rsidRPr="005C3E12">
        <w:rPr>
          <w:rFonts w:ascii="Aptos" w:hAnsi="Aptos"/>
        </w:rPr>
        <w:t xml:space="preserve">.2 </w:t>
      </w:r>
      <w:r w:rsidR="00CB565D" w:rsidRPr="005C3E12">
        <w:rPr>
          <w:rFonts w:ascii="Aptos" w:hAnsi="Aptos"/>
        </w:rPr>
        <w:t>Sort des biens</w:t>
      </w:r>
      <w:bookmarkEnd w:id="96"/>
    </w:p>
    <w:p w14:paraId="78DE3543" w14:textId="77777777" w:rsidR="009B00C1" w:rsidRPr="005C3E12" w:rsidRDefault="009B00C1" w:rsidP="009B00C1">
      <w:pPr>
        <w:spacing w:after="0"/>
        <w:rPr>
          <w:rFonts w:ascii="Aptos" w:hAnsi="Aptos"/>
        </w:rPr>
      </w:pPr>
    </w:p>
    <w:p w14:paraId="7FAE47A4" w14:textId="77777777" w:rsidR="00CB565D" w:rsidRPr="005C3E12" w:rsidRDefault="00CB565D" w:rsidP="009B00C1">
      <w:pPr>
        <w:spacing w:after="0"/>
        <w:rPr>
          <w:rFonts w:ascii="Aptos" w:eastAsiaTheme="majorEastAsia" w:hAnsi="Aptos" w:cs="Arial"/>
          <w:sz w:val="20"/>
        </w:rPr>
      </w:pPr>
      <w:r w:rsidRPr="005C3E12">
        <w:rPr>
          <w:rFonts w:ascii="Aptos" w:eastAsiaTheme="majorEastAsia" w:hAnsi="Aptos" w:cs="Arial"/>
          <w:sz w:val="20"/>
        </w:rPr>
        <w:t>Les biens susceptibles d’être utilisés par le concessionnaire dans le cadre de la présente concession peuvent revêtir des caractéristiques juridiques différentes selon qu’ils font partie de l’une des trois catégories suivantes : biens de retour, biens de reprise, biens propres.</w:t>
      </w:r>
    </w:p>
    <w:p w14:paraId="70DDD9A4" w14:textId="3EC1C64C" w:rsidR="00386C67" w:rsidRPr="005C3E12" w:rsidRDefault="00CC5CB7" w:rsidP="00AD17DA">
      <w:pPr>
        <w:spacing w:after="0"/>
        <w:rPr>
          <w:rFonts w:ascii="Aptos" w:eastAsiaTheme="majorEastAsia" w:hAnsi="Aptos" w:cs="Arial"/>
          <w:sz w:val="20"/>
        </w:rPr>
      </w:pPr>
      <w:r w:rsidRPr="005C3E12">
        <w:rPr>
          <w:rFonts w:ascii="Aptos" w:eastAsiaTheme="majorEastAsia" w:hAnsi="Aptos" w:cs="Arial"/>
          <w:sz w:val="20"/>
        </w:rPr>
        <w:t>Un état des lieux est dressé contradictoirement, entre le concédant et le concessionnaire au terme du présent contrat.</w:t>
      </w:r>
    </w:p>
    <w:p w14:paraId="52372EC0" w14:textId="10D7E45A" w:rsidR="004C45B6" w:rsidRPr="005C3E12" w:rsidRDefault="004C45B6" w:rsidP="00AD17DA">
      <w:pPr>
        <w:spacing w:after="0"/>
        <w:rPr>
          <w:rFonts w:ascii="Aptos" w:eastAsiaTheme="majorEastAsia" w:hAnsi="Aptos" w:cs="Arial"/>
          <w:sz w:val="20"/>
        </w:rPr>
      </w:pPr>
    </w:p>
    <w:p w14:paraId="09F34C89" w14:textId="77777777" w:rsidR="00CB565D" w:rsidRPr="005C3E12" w:rsidRDefault="009B00C1" w:rsidP="00AD17DA">
      <w:pPr>
        <w:pStyle w:val="Titre3"/>
        <w:rPr>
          <w:rFonts w:ascii="Aptos" w:hAnsi="Aptos"/>
        </w:rPr>
      </w:pPr>
      <w:bookmarkStart w:id="97" w:name="_Toc94862444"/>
      <w:r w:rsidRPr="005C3E12">
        <w:rPr>
          <w:rFonts w:ascii="Aptos" w:hAnsi="Aptos"/>
        </w:rPr>
        <w:t>13</w:t>
      </w:r>
      <w:r w:rsidR="006E0429" w:rsidRPr="005C3E12">
        <w:rPr>
          <w:rFonts w:ascii="Aptos" w:hAnsi="Aptos"/>
        </w:rPr>
        <w:t>.2.1</w:t>
      </w:r>
      <w:r w:rsidR="0051538A" w:rsidRPr="005C3E12">
        <w:rPr>
          <w:rFonts w:ascii="Aptos" w:hAnsi="Aptos"/>
        </w:rPr>
        <w:t xml:space="preserve"> </w:t>
      </w:r>
      <w:r w:rsidR="00CB565D" w:rsidRPr="005C3E12">
        <w:rPr>
          <w:rFonts w:ascii="Aptos" w:hAnsi="Aptos"/>
        </w:rPr>
        <w:t>Biens de retour</w:t>
      </w:r>
      <w:bookmarkEnd w:id="97"/>
    </w:p>
    <w:p w14:paraId="55CBE33C" w14:textId="77777777" w:rsidR="00AD17DA" w:rsidRPr="005C3E12" w:rsidRDefault="00AD17DA" w:rsidP="00AD17DA">
      <w:pPr>
        <w:spacing w:after="0"/>
        <w:rPr>
          <w:rFonts w:ascii="Aptos" w:hAnsi="Aptos"/>
        </w:rPr>
      </w:pPr>
    </w:p>
    <w:p w14:paraId="09D948DF" w14:textId="61E31420" w:rsidR="00CB565D" w:rsidRPr="005C3E12" w:rsidRDefault="00AD17DA" w:rsidP="00AD17DA">
      <w:pPr>
        <w:spacing w:after="0"/>
        <w:rPr>
          <w:rFonts w:ascii="Aptos" w:eastAsiaTheme="majorEastAsia" w:hAnsi="Aptos" w:cs="Arial"/>
          <w:sz w:val="20"/>
        </w:rPr>
      </w:pPr>
      <w:r w:rsidRPr="005C3E12">
        <w:rPr>
          <w:rFonts w:ascii="Aptos" w:eastAsiaTheme="majorEastAsia" w:hAnsi="Aptos" w:cs="Arial"/>
          <w:sz w:val="20"/>
        </w:rPr>
        <w:t>L</w:t>
      </w:r>
      <w:r w:rsidR="00CB565D" w:rsidRPr="005C3E12">
        <w:rPr>
          <w:rFonts w:ascii="Aptos" w:eastAsiaTheme="majorEastAsia" w:hAnsi="Aptos" w:cs="Arial"/>
          <w:sz w:val="20"/>
        </w:rPr>
        <w:t>es biens</w:t>
      </w:r>
      <w:r w:rsidRPr="005C3E12">
        <w:rPr>
          <w:rFonts w:ascii="Aptos" w:eastAsiaTheme="majorEastAsia" w:hAnsi="Aptos" w:cs="Arial"/>
          <w:sz w:val="20"/>
        </w:rPr>
        <w:t xml:space="preserve"> de retour sont des biens</w:t>
      </w:r>
      <w:r w:rsidR="00CB565D" w:rsidRPr="005C3E12">
        <w:rPr>
          <w:rFonts w:ascii="Aptos" w:eastAsiaTheme="majorEastAsia" w:hAnsi="Aptos" w:cs="Arial"/>
          <w:sz w:val="20"/>
        </w:rPr>
        <w:t xml:space="preserve"> indispensables au service </w:t>
      </w:r>
      <w:r w:rsidRPr="005C3E12">
        <w:rPr>
          <w:rFonts w:ascii="Aptos" w:eastAsiaTheme="majorEastAsia" w:hAnsi="Aptos" w:cs="Arial"/>
          <w:sz w:val="20"/>
        </w:rPr>
        <w:t xml:space="preserve">et </w:t>
      </w:r>
      <w:r w:rsidR="00CB565D" w:rsidRPr="005C3E12">
        <w:rPr>
          <w:rFonts w:ascii="Aptos" w:eastAsiaTheme="majorEastAsia" w:hAnsi="Aptos" w:cs="Arial"/>
          <w:sz w:val="20"/>
        </w:rPr>
        <w:t>appartiennent dès l’origine au concédant qui en re</w:t>
      </w:r>
      <w:r w:rsidRPr="005C3E12">
        <w:rPr>
          <w:rFonts w:ascii="Aptos" w:eastAsiaTheme="majorEastAsia" w:hAnsi="Aptos" w:cs="Arial"/>
          <w:sz w:val="20"/>
        </w:rPr>
        <w:t xml:space="preserve">trouve </w:t>
      </w:r>
      <w:r w:rsidR="00CB565D" w:rsidRPr="005C3E12">
        <w:rPr>
          <w:rFonts w:ascii="Aptos" w:eastAsiaTheme="majorEastAsia" w:hAnsi="Aptos" w:cs="Arial"/>
          <w:sz w:val="20"/>
        </w:rPr>
        <w:t>automatiquement la possession à la fin</w:t>
      </w:r>
      <w:r w:rsidRPr="005C3E12">
        <w:rPr>
          <w:rFonts w:ascii="Aptos" w:eastAsiaTheme="majorEastAsia" w:hAnsi="Aptos" w:cs="Arial"/>
          <w:sz w:val="20"/>
        </w:rPr>
        <w:t xml:space="preserve"> du contrat. </w:t>
      </w:r>
      <w:r w:rsidR="00CB565D" w:rsidRPr="005C3E12">
        <w:rPr>
          <w:rFonts w:ascii="Aptos" w:eastAsiaTheme="majorEastAsia" w:hAnsi="Aptos" w:cs="Arial"/>
          <w:sz w:val="20"/>
        </w:rPr>
        <w:t>Il s’agit des banques d’accueil</w:t>
      </w:r>
      <w:r w:rsidR="00D77DE8" w:rsidRPr="005C3E12">
        <w:rPr>
          <w:rFonts w:ascii="Aptos" w:eastAsiaTheme="majorEastAsia" w:hAnsi="Aptos" w:cs="Arial"/>
          <w:sz w:val="20"/>
        </w:rPr>
        <w:t xml:space="preserve"> et </w:t>
      </w:r>
      <w:r w:rsidR="00536518" w:rsidRPr="005C3E12">
        <w:rPr>
          <w:rFonts w:ascii="Aptos" w:eastAsiaTheme="majorEastAsia" w:hAnsi="Aptos" w:cs="Arial"/>
          <w:sz w:val="20"/>
        </w:rPr>
        <w:t>l’intégralité des parcours exploités</w:t>
      </w:r>
      <w:r w:rsidR="00D77DE8" w:rsidRPr="005C3E12">
        <w:rPr>
          <w:rFonts w:ascii="Aptos" w:eastAsiaTheme="majorEastAsia" w:hAnsi="Aptos" w:cs="Arial"/>
          <w:sz w:val="20"/>
        </w:rPr>
        <w:t xml:space="preserve"> par le concessionnaire durant la concession</w:t>
      </w:r>
      <w:r w:rsidR="00CC1CCA" w:rsidRPr="005C3E12">
        <w:rPr>
          <w:rFonts w:ascii="Aptos" w:eastAsiaTheme="majorEastAsia" w:hAnsi="Aptos" w:cs="Arial"/>
          <w:sz w:val="20"/>
        </w:rPr>
        <w:t xml:space="preserve"> (sous format de masters ou de fichiers sources</w:t>
      </w:r>
      <w:r w:rsidR="00357E64" w:rsidRPr="005C3E12">
        <w:rPr>
          <w:rFonts w:ascii="Aptos" w:eastAsiaTheme="majorEastAsia" w:hAnsi="Aptos" w:cs="Arial"/>
          <w:sz w:val="20"/>
        </w:rPr>
        <w:t xml:space="preserve"> ré</w:t>
      </w:r>
      <w:r w:rsidR="001D39B9" w:rsidRPr="005C3E12">
        <w:rPr>
          <w:rFonts w:ascii="Aptos" w:eastAsiaTheme="majorEastAsia" w:hAnsi="Aptos" w:cs="Arial"/>
          <w:sz w:val="20"/>
        </w:rPr>
        <w:t>exploitabl</w:t>
      </w:r>
      <w:r w:rsidR="00357E64" w:rsidRPr="005C3E12">
        <w:rPr>
          <w:rFonts w:ascii="Aptos" w:eastAsiaTheme="majorEastAsia" w:hAnsi="Aptos" w:cs="Arial"/>
          <w:sz w:val="20"/>
        </w:rPr>
        <w:t>es</w:t>
      </w:r>
      <w:r w:rsidR="00B4472F">
        <w:rPr>
          <w:rFonts w:ascii="Aptos" w:eastAsiaTheme="majorEastAsia" w:hAnsi="Aptos" w:cs="Arial"/>
          <w:sz w:val="20"/>
        </w:rPr>
        <w:t xml:space="preserve"> : enregistrements des voix, habillages sonores et musicaux, visuels, vidéos, illustrations, script etc. </w:t>
      </w:r>
      <w:r w:rsidR="00B4472F" w:rsidRPr="005C3E12">
        <w:rPr>
          <w:rFonts w:ascii="Aptos" w:eastAsiaTheme="majorEastAsia" w:hAnsi="Aptos" w:cs="Arial"/>
          <w:sz w:val="20"/>
        </w:rPr>
        <w:t>).</w:t>
      </w:r>
    </w:p>
    <w:p w14:paraId="6FCD3ED8" w14:textId="77777777" w:rsidR="00AD17DA" w:rsidRPr="005C3E12" w:rsidRDefault="00AD17DA" w:rsidP="00AD17DA">
      <w:pPr>
        <w:spacing w:after="0"/>
        <w:rPr>
          <w:rFonts w:ascii="Aptos" w:eastAsiaTheme="majorEastAsia" w:hAnsi="Aptos" w:cs="Arial"/>
          <w:sz w:val="20"/>
        </w:rPr>
      </w:pPr>
    </w:p>
    <w:p w14:paraId="2FF0C846" w14:textId="77777777" w:rsidR="00CB565D" w:rsidRPr="005C3E12" w:rsidRDefault="00CB565D" w:rsidP="00AD17DA">
      <w:pPr>
        <w:spacing w:after="0"/>
        <w:rPr>
          <w:rFonts w:ascii="Aptos" w:eastAsiaTheme="majorEastAsia" w:hAnsi="Aptos" w:cs="Arial"/>
          <w:sz w:val="20"/>
        </w:rPr>
      </w:pPr>
      <w:r w:rsidRPr="005C3E12">
        <w:rPr>
          <w:rFonts w:ascii="Aptos" w:eastAsiaTheme="majorEastAsia" w:hAnsi="Aptos" w:cs="Arial"/>
          <w:sz w:val="20"/>
        </w:rPr>
        <w:t>Un mois avant l’expiration de la convention, les parties arrêtent et estiment, le cas échéant, après expertise, les prestations d’entretien ou de remise en état des biens de retour que le concessionnaire est tenu d’exécuter avant l’expiration du contrat.</w:t>
      </w:r>
    </w:p>
    <w:p w14:paraId="433FFD2C" w14:textId="77777777" w:rsidR="00CB565D" w:rsidRPr="005C3E12" w:rsidRDefault="00CB565D" w:rsidP="00AD17DA">
      <w:pPr>
        <w:spacing w:after="0"/>
        <w:rPr>
          <w:rFonts w:ascii="Aptos" w:eastAsiaTheme="majorEastAsia" w:hAnsi="Aptos" w:cs="Arial"/>
          <w:sz w:val="20"/>
        </w:rPr>
      </w:pPr>
      <w:r w:rsidRPr="005C3E12">
        <w:rPr>
          <w:rFonts w:ascii="Aptos" w:eastAsiaTheme="majorEastAsia" w:hAnsi="Aptos" w:cs="Arial"/>
          <w:sz w:val="20"/>
        </w:rPr>
        <w:t>A défaut, les frais correspondant à ces prestations exécutées par le concédant seront prélevés par le concédant sur la redevance.</w:t>
      </w:r>
    </w:p>
    <w:p w14:paraId="08E04F5D" w14:textId="77777777" w:rsidR="00AD17DA" w:rsidRPr="005C3E12" w:rsidRDefault="00AD17DA" w:rsidP="00AD17DA">
      <w:pPr>
        <w:spacing w:after="0"/>
        <w:rPr>
          <w:rFonts w:ascii="Aptos" w:eastAsiaTheme="majorEastAsia" w:hAnsi="Aptos" w:cs="Arial"/>
          <w:sz w:val="20"/>
        </w:rPr>
      </w:pPr>
    </w:p>
    <w:p w14:paraId="2051561D" w14:textId="77777777" w:rsidR="00CB565D" w:rsidRPr="005C3E12" w:rsidRDefault="00CB565D" w:rsidP="00AD17DA">
      <w:pPr>
        <w:spacing w:after="0"/>
        <w:rPr>
          <w:rFonts w:ascii="Aptos" w:eastAsiaTheme="majorEastAsia" w:hAnsi="Aptos" w:cs="Arial"/>
          <w:sz w:val="20"/>
        </w:rPr>
      </w:pPr>
      <w:r w:rsidRPr="005C3E12">
        <w:rPr>
          <w:rFonts w:ascii="Aptos" w:eastAsiaTheme="majorEastAsia" w:hAnsi="Aptos" w:cs="Arial"/>
          <w:sz w:val="20"/>
        </w:rPr>
        <w:t>Le concédant n’est tenu de verser aucune indemnité d’aucune sorte au concessionnaire lors du retour de ces biens et équipements d’exploitation lesquels doivent être intégralement amortis sur la durée de la concession.</w:t>
      </w:r>
    </w:p>
    <w:p w14:paraId="6B615A45" w14:textId="77777777" w:rsidR="00AD17DA" w:rsidRPr="005C3E12" w:rsidRDefault="00AD17DA" w:rsidP="00AD17DA">
      <w:pPr>
        <w:spacing w:after="0"/>
        <w:rPr>
          <w:rFonts w:ascii="Aptos" w:eastAsiaTheme="majorEastAsia" w:hAnsi="Aptos" w:cs="Arial"/>
          <w:sz w:val="20"/>
        </w:rPr>
      </w:pPr>
    </w:p>
    <w:p w14:paraId="10D0EAB4" w14:textId="77777777" w:rsidR="00AD17DA" w:rsidRPr="005C3E12" w:rsidRDefault="00CB565D" w:rsidP="00AD17DA">
      <w:pPr>
        <w:spacing w:after="0"/>
        <w:rPr>
          <w:rFonts w:ascii="Aptos" w:eastAsiaTheme="majorEastAsia" w:hAnsi="Aptos" w:cs="Arial"/>
          <w:sz w:val="20"/>
        </w:rPr>
      </w:pPr>
      <w:r w:rsidRPr="005C3E12">
        <w:rPr>
          <w:rFonts w:ascii="Aptos" w:eastAsiaTheme="majorEastAsia" w:hAnsi="Aptos" w:cs="Arial"/>
          <w:sz w:val="20"/>
        </w:rPr>
        <w:t xml:space="preserve">Les acquisitions nouvelles et les améliorations apportées par le concessionnaire aux biens de retour, avec l’accord exprès et préalable du concédant, sont également remises au concédant moyennant, si ces biens ne sont pas amortis, une indemnité correspondant à leurs valeurs nettes comptables résiduelles. </w:t>
      </w:r>
    </w:p>
    <w:p w14:paraId="39C8A294" w14:textId="77777777" w:rsidR="00CB565D" w:rsidRPr="005C3E12" w:rsidRDefault="00CB565D" w:rsidP="00AD17DA">
      <w:pPr>
        <w:spacing w:after="0"/>
        <w:rPr>
          <w:rFonts w:ascii="Aptos" w:eastAsiaTheme="majorEastAsia" w:hAnsi="Aptos" w:cs="Arial"/>
          <w:sz w:val="20"/>
        </w:rPr>
      </w:pPr>
      <w:r w:rsidRPr="005C3E12">
        <w:rPr>
          <w:rFonts w:ascii="Aptos" w:eastAsiaTheme="majorEastAsia" w:hAnsi="Aptos" w:cs="Arial"/>
          <w:sz w:val="20"/>
        </w:rPr>
        <w:t>Cette indemnité sera payée au plus tard dans un délai de 90 jours calendaires suivant la remise.</w:t>
      </w:r>
    </w:p>
    <w:p w14:paraId="6111E187" w14:textId="77777777" w:rsidR="00AD17DA" w:rsidRPr="005C3E12" w:rsidRDefault="00AD17DA" w:rsidP="00AD17DA">
      <w:pPr>
        <w:spacing w:after="0"/>
        <w:rPr>
          <w:rFonts w:ascii="Aptos" w:eastAsiaTheme="majorEastAsia" w:hAnsi="Aptos" w:cs="Arial"/>
          <w:sz w:val="20"/>
        </w:rPr>
      </w:pPr>
    </w:p>
    <w:p w14:paraId="2E3A054C" w14:textId="77777777" w:rsidR="00CB565D" w:rsidRPr="005C3E12" w:rsidRDefault="009B00C1" w:rsidP="00AD17DA">
      <w:pPr>
        <w:pStyle w:val="Titre3"/>
        <w:rPr>
          <w:rFonts w:ascii="Aptos" w:hAnsi="Aptos"/>
        </w:rPr>
      </w:pPr>
      <w:bookmarkStart w:id="98" w:name="_Toc94862446"/>
      <w:r w:rsidRPr="005C3E12">
        <w:rPr>
          <w:rFonts w:ascii="Aptos" w:hAnsi="Aptos"/>
        </w:rPr>
        <w:t>13</w:t>
      </w:r>
      <w:r w:rsidR="006E0429" w:rsidRPr="005C3E12">
        <w:rPr>
          <w:rFonts w:ascii="Aptos" w:hAnsi="Aptos"/>
        </w:rPr>
        <w:t xml:space="preserve">.2.3 </w:t>
      </w:r>
      <w:r w:rsidR="00CB565D" w:rsidRPr="005C3E12">
        <w:rPr>
          <w:rFonts w:ascii="Aptos" w:hAnsi="Aptos"/>
        </w:rPr>
        <w:t>Biens propres</w:t>
      </w:r>
      <w:bookmarkEnd w:id="98"/>
    </w:p>
    <w:p w14:paraId="02E9FEB8" w14:textId="77777777" w:rsidR="00AD17DA" w:rsidRPr="005C3E12" w:rsidRDefault="00AD17DA" w:rsidP="00AD17DA">
      <w:pPr>
        <w:spacing w:after="0"/>
        <w:rPr>
          <w:rFonts w:ascii="Aptos" w:hAnsi="Aptos"/>
        </w:rPr>
      </w:pPr>
    </w:p>
    <w:p w14:paraId="3DE235A9" w14:textId="4737038A" w:rsidR="00B4472F" w:rsidRPr="005C3E12" w:rsidRDefault="00B4472F" w:rsidP="00B4472F">
      <w:pPr>
        <w:spacing w:after="0"/>
        <w:rPr>
          <w:rFonts w:ascii="Aptos" w:eastAsiaTheme="majorEastAsia" w:hAnsi="Aptos" w:cs="Arial"/>
          <w:sz w:val="20"/>
        </w:rPr>
      </w:pPr>
      <w:r w:rsidRPr="005C3E12">
        <w:rPr>
          <w:rFonts w:ascii="Aptos" w:eastAsiaTheme="majorEastAsia" w:hAnsi="Aptos" w:cs="Arial"/>
          <w:sz w:val="20"/>
        </w:rPr>
        <w:t xml:space="preserve">Tous les autres biens, non visés </w:t>
      </w:r>
      <w:r>
        <w:rPr>
          <w:rFonts w:ascii="Aptos" w:eastAsiaTheme="majorEastAsia" w:hAnsi="Aptos" w:cs="Arial"/>
          <w:sz w:val="20"/>
        </w:rPr>
        <w:t>à l’</w:t>
      </w:r>
      <w:r w:rsidRPr="005C3E12">
        <w:rPr>
          <w:rFonts w:ascii="Aptos" w:eastAsiaTheme="majorEastAsia" w:hAnsi="Aptos" w:cs="Arial"/>
          <w:sz w:val="20"/>
        </w:rPr>
        <w:t>article précédent, et propriété du concessionnaire</w:t>
      </w:r>
      <w:r>
        <w:rPr>
          <w:rFonts w:ascii="Aptos" w:eastAsiaTheme="majorEastAsia" w:hAnsi="Aptos" w:cs="Arial"/>
          <w:sz w:val="20"/>
        </w:rPr>
        <w:t>,</w:t>
      </w:r>
      <w:r w:rsidRPr="005C3E12">
        <w:rPr>
          <w:rFonts w:ascii="Aptos" w:eastAsiaTheme="majorEastAsia" w:hAnsi="Aptos" w:cs="Arial"/>
          <w:sz w:val="20"/>
        </w:rPr>
        <w:t xml:space="preserve"> </w:t>
      </w:r>
      <w:r>
        <w:rPr>
          <w:rFonts w:ascii="Aptos" w:eastAsiaTheme="majorEastAsia" w:hAnsi="Aptos" w:cs="Arial"/>
          <w:sz w:val="20"/>
        </w:rPr>
        <w:t>seront repris par le concessionnaire au terme du contrat dans un délai de 48 heures</w:t>
      </w:r>
      <w:r w:rsidRPr="005C3E12">
        <w:rPr>
          <w:rFonts w:ascii="Aptos" w:eastAsiaTheme="majorEastAsia" w:hAnsi="Aptos" w:cs="Arial"/>
          <w:sz w:val="20"/>
        </w:rPr>
        <w:t>.</w:t>
      </w:r>
    </w:p>
    <w:p w14:paraId="05EF47FC" w14:textId="7408EE84" w:rsidR="00520D58" w:rsidRPr="005C3E12" w:rsidRDefault="00520D58" w:rsidP="00AD17DA">
      <w:pPr>
        <w:spacing w:after="0"/>
        <w:rPr>
          <w:rFonts w:ascii="Aptos" w:eastAsiaTheme="majorEastAsia" w:hAnsi="Aptos" w:cs="Arial"/>
          <w:sz w:val="20"/>
        </w:rPr>
      </w:pPr>
    </w:p>
    <w:p w14:paraId="15B33A43" w14:textId="77777777" w:rsidR="00520D58" w:rsidRPr="005C3E12" w:rsidRDefault="00520D58" w:rsidP="00AD17DA">
      <w:pPr>
        <w:spacing w:after="0"/>
        <w:rPr>
          <w:rFonts w:ascii="Aptos" w:eastAsiaTheme="majorEastAsia" w:hAnsi="Aptos" w:cs="Arial"/>
          <w:sz w:val="20"/>
        </w:rPr>
      </w:pPr>
    </w:p>
    <w:p w14:paraId="5838A844" w14:textId="77777777" w:rsidR="008936EE" w:rsidRPr="005C3E12" w:rsidRDefault="007A2255" w:rsidP="007A2255">
      <w:pPr>
        <w:pStyle w:val="Titre1"/>
        <w:rPr>
          <w:rFonts w:ascii="Aptos" w:hAnsi="Aptos"/>
        </w:rPr>
      </w:pPr>
      <w:bookmarkStart w:id="99" w:name="_Toc94862447"/>
      <w:r w:rsidRPr="005C3E12">
        <w:rPr>
          <w:rFonts w:ascii="Aptos" w:hAnsi="Aptos"/>
        </w:rPr>
        <w:t>ARTICLE 14 – MISE EN DEMEURE</w:t>
      </w:r>
      <w:bookmarkEnd w:id="99"/>
      <w:r w:rsidRPr="005C3E12">
        <w:rPr>
          <w:rFonts w:ascii="Aptos" w:hAnsi="Aptos"/>
        </w:rPr>
        <w:t xml:space="preserve"> </w:t>
      </w:r>
      <w:r w:rsidR="006E0429" w:rsidRPr="005C3E12">
        <w:rPr>
          <w:rFonts w:ascii="Aptos" w:hAnsi="Aptos"/>
        </w:rPr>
        <w:t xml:space="preserve"> </w:t>
      </w:r>
    </w:p>
    <w:p w14:paraId="109C2C78" w14:textId="77777777" w:rsidR="007A2255" w:rsidRPr="005C3E12" w:rsidRDefault="007A2255" w:rsidP="007A2255">
      <w:pPr>
        <w:spacing w:after="0"/>
        <w:rPr>
          <w:rFonts w:ascii="Aptos" w:hAnsi="Aptos"/>
        </w:rPr>
      </w:pPr>
    </w:p>
    <w:p w14:paraId="5262C36C" w14:textId="77777777" w:rsidR="008936EE" w:rsidRPr="005C3E12" w:rsidRDefault="008936EE" w:rsidP="007A2255">
      <w:pPr>
        <w:spacing w:after="0"/>
        <w:rPr>
          <w:rFonts w:ascii="Aptos" w:eastAsiaTheme="majorEastAsia" w:hAnsi="Aptos" w:cs="Arial"/>
          <w:sz w:val="20"/>
        </w:rPr>
      </w:pPr>
      <w:r w:rsidRPr="005C3E12">
        <w:rPr>
          <w:rFonts w:ascii="Aptos" w:eastAsiaTheme="majorEastAsia" w:hAnsi="Aptos" w:cs="Arial"/>
          <w:sz w:val="20"/>
        </w:rPr>
        <w:t>Toute mise en demeure dans le cadre des présentes, sauf stipulation contraire expresse, sera réalisée soit par lettre recommandée avec accusé de réception, soit par courrier électronique avec accusé de réception.</w:t>
      </w:r>
    </w:p>
    <w:p w14:paraId="31EFD92E" w14:textId="77777777" w:rsidR="007A2255" w:rsidRPr="005C3E12" w:rsidRDefault="007A2255" w:rsidP="007A2255">
      <w:pPr>
        <w:spacing w:after="0"/>
        <w:rPr>
          <w:rFonts w:ascii="Aptos" w:eastAsiaTheme="majorEastAsia" w:hAnsi="Aptos" w:cs="Arial"/>
          <w:sz w:val="20"/>
        </w:rPr>
      </w:pPr>
    </w:p>
    <w:p w14:paraId="596B9679" w14:textId="77777777" w:rsidR="00CD676B" w:rsidRPr="005C3E12" w:rsidRDefault="008936EE" w:rsidP="00F51933">
      <w:pPr>
        <w:spacing w:after="0"/>
        <w:rPr>
          <w:rFonts w:ascii="Aptos" w:eastAsiaTheme="majorEastAsia" w:hAnsi="Aptos" w:cs="Arial"/>
          <w:sz w:val="20"/>
        </w:rPr>
      </w:pPr>
      <w:r w:rsidRPr="005C3E12">
        <w:rPr>
          <w:rFonts w:ascii="Aptos" w:eastAsiaTheme="majorEastAsia" w:hAnsi="Aptos" w:cs="Arial"/>
          <w:sz w:val="20"/>
        </w:rPr>
        <w:t xml:space="preserve">Tout délai fixé par une mise en demeure, sauf stipulation contraire court à partir de sa date de première présentation du courrier par le </w:t>
      </w:r>
      <w:r w:rsidR="005C3C87" w:rsidRPr="005C3E12">
        <w:rPr>
          <w:rFonts w:ascii="Aptos" w:eastAsiaTheme="majorEastAsia" w:hAnsi="Aptos" w:cs="Arial"/>
          <w:sz w:val="20"/>
        </w:rPr>
        <w:t xml:space="preserve">concessionnaire. </w:t>
      </w:r>
    </w:p>
    <w:p w14:paraId="0F7874DB" w14:textId="2AFD3B9C" w:rsidR="008A2030" w:rsidRPr="005C3E12" w:rsidRDefault="008A2030" w:rsidP="00F51933">
      <w:pPr>
        <w:spacing w:after="0"/>
        <w:rPr>
          <w:rFonts w:ascii="Aptos" w:eastAsiaTheme="majorEastAsia" w:hAnsi="Aptos" w:cs="Arial"/>
          <w:sz w:val="20"/>
        </w:rPr>
      </w:pPr>
    </w:p>
    <w:p w14:paraId="4FE49C79" w14:textId="77777777" w:rsidR="00520D58" w:rsidRPr="005C3E12" w:rsidRDefault="00520D58" w:rsidP="00F51933">
      <w:pPr>
        <w:spacing w:after="0"/>
        <w:rPr>
          <w:rFonts w:ascii="Aptos" w:eastAsiaTheme="majorEastAsia" w:hAnsi="Aptos" w:cs="Arial"/>
          <w:sz w:val="20"/>
        </w:rPr>
      </w:pPr>
    </w:p>
    <w:p w14:paraId="1B27A152" w14:textId="77777777" w:rsidR="008A2030" w:rsidRPr="005C3E12" w:rsidRDefault="00CD676B" w:rsidP="00F51933">
      <w:pPr>
        <w:pStyle w:val="Titre1"/>
        <w:rPr>
          <w:rFonts w:ascii="Aptos" w:hAnsi="Aptos"/>
        </w:rPr>
      </w:pPr>
      <w:bookmarkStart w:id="100" w:name="_Toc94862448"/>
      <w:r w:rsidRPr="005C3E12">
        <w:rPr>
          <w:rFonts w:ascii="Aptos" w:hAnsi="Aptos"/>
        </w:rPr>
        <w:t>ARTICLE 15 – OBLIGATIONS SOCIALE</w:t>
      </w:r>
      <w:r w:rsidR="00837BE6" w:rsidRPr="005C3E12">
        <w:rPr>
          <w:rFonts w:ascii="Aptos" w:hAnsi="Aptos"/>
        </w:rPr>
        <w:t xml:space="preserve"> ET FISCALE</w:t>
      </w:r>
      <w:r w:rsidRPr="005C3E12">
        <w:rPr>
          <w:rFonts w:ascii="Aptos" w:hAnsi="Aptos"/>
        </w:rPr>
        <w:t xml:space="preserve"> DU CONCESSIONNAIRE</w:t>
      </w:r>
      <w:bookmarkEnd w:id="100"/>
    </w:p>
    <w:p w14:paraId="5A647D43" w14:textId="77777777" w:rsidR="00F51933" w:rsidRPr="005C3E12" w:rsidRDefault="00F51933" w:rsidP="00F51933">
      <w:pPr>
        <w:spacing w:after="0"/>
        <w:rPr>
          <w:rFonts w:ascii="Aptos" w:hAnsi="Aptos"/>
        </w:rPr>
      </w:pPr>
    </w:p>
    <w:p w14:paraId="5C264F33" w14:textId="77777777" w:rsidR="00CD676B" w:rsidRPr="005C3E12" w:rsidRDefault="00CD676B" w:rsidP="00F51933">
      <w:pPr>
        <w:spacing w:after="0"/>
        <w:rPr>
          <w:rFonts w:ascii="Aptos" w:hAnsi="Aptos" w:cs="Arial"/>
          <w:sz w:val="20"/>
        </w:rPr>
      </w:pPr>
      <w:r w:rsidRPr="005C3E12">
        <w:rPr>
          <w:rFonts w:ascii="Aptos" w:hAnsi="Aptos" w:cs="Arial"/>
          <w:sz w:val="20"/>
        </w:rPr>
        <w:t xml:space="preserve">Le </w:t>
      </w:r>
      <w:r w:rsidR="002A1F4C" w:rsidRPr="005C3E12">
        <w:rPr>
          <w:rFonts w:ascii="Aptos" w:hAnsi="Aptos" w:cs="Arial"/>
          <w:sz w:val="20"/>
        </w:rPr>
        <w:t xml:space="preserve">concessionnaire </w:t>
      </w:r>
      <w:r w:rsidRPr="005C3E12">
        <w:rPr>
          <w:rFonts w:ascii="Aptos" w:hAnsi="Aptos" w:cs="Arial"/>
          <w:sz w:val="20"/>
        </w:rPr>
        <w:t xml:space="preserve">atteste sur l’honneur que les prestations nécessaires à l’exécution de la présente concession seront </w:t>
      </w:r>
      <w:proofErr w:type="gramStart"/>
      <w:r w:rsidRPr="005C3E12">
        <w:rPr>
          <w:rFonts w:ascii="Aptos" w:hAnsi="Aptos" w:cs="Arial"/>
          <w:sz w:val="20"/>
        </w:rPr>
        <w:t>effectués</w:t>
      </w:r>
      <w:proofErr w:type="gramEnd"/>
      <w:r w:rsidRPr="005C3E12">
        <w:rPr>
          <w:rFonts w:ascii="Aptos" w:hAnsi="Aptos" w:cs="Arial"/>
          <w:sz w:val="20"/>
        </w:rPr>
        <w:t xml:space="preserve"> par des salariés employés régulièrement au regard de la législation du travail et de la sécurité sociale en vigueur et particulièrement au regard des articles L1221-10, L3243-1 et R3243-3 du Code du travail.</w:t>
      </w:r>
    </w:p>
    <w:p w14:paraId="44B94BE4" w14:textId="77777777" w:rsidR="00CD676B" w:rsidRPr="005C3E12" w:rsidRDefault="00CD676B" w:rsidP="008A2030">
      <w:pPr>
        <w:spacing w:after="0"/>
        <w:rPr>
          <w:rFonts w:ascii="Aptos" w:hAnsi="Aptos" w:cs="Arial"/>
          <w:sz w:val="20"/>
        </w:rPr>
      </w:pPr>
    </w:p>
    <w:p w14:paraId="13A1470B" w14:textId="77777777" w:rsidR="00CD676B" w:rsidRPr="005C3E12" w:rsidRDefault="00CD676B" w:rsidP="008A2030">
      <w:pPr>
        <w:spacing w:after="0"/>
        <w:rPr>
          <w:rFonts w:ascii="Aptos" w:hAnsi="Aptos" w:cs="Arial"/>
          <w:sz w:val="20"/>
        </w:rPr>
      </w:pPr>
      <w:r w:rsidRPr="005C3E12">
        <w:rPr>
          <w:rFonts w:ascii="Aptos" w:hAnsi="Aptos" w:cs="Arial"/>
          <w:sz w:val="20"/>
        </w:rPr>
        <w:t>Le concessionnaire s’engage à communiquer à la personne publique, avant la notification de la concession et, par la suite, tous les six mois jusqu’à la fin de l’exécution du contrat, les documents visés à l’article D8222-5 du code du travail à savoir :</w:t>
      </w:r>
    </w:p>
    <w:p w14:paraId="2D2F22FA" w14:textId="77777777" w:rsidR="00CD676B" w:rsidRPr="005C3E12" w:rsidRDefault="00CD676B" w:rsidP="008A2030">
      <w:pPr>
        <w:spacing w:after="0"/>
        <w:rPr>
          <w:rFonts w:ascii="Aptos" w:hAnsi="Aptos" w:cs="Arial"/>
          <w:sz w:val="20"/>
        </w:rPr>
      </w:pPr>
    </w:p>
    <w:p w14:paraId="045D8A38" w14:textId="62930326" w:rsidR="00CD676B" w:rsidRPr="005C3E12" w:rsidRDefault="00CD676B" w:rsidP="009E12CF">
      <w:pPr>
        <w:pStyle w:val="Paragraphedeliste"/>
        <w:numPr>
          <w:ilvl w:val="0"/>
          <w:numId w:val="44"/>
        </w:numPr>
        <w:spacing w:after="0"/>
        <w:rPr>
          <w:rFonts w:ascii="Aptos" w:hAnsi="Aptos" w:cs="Arial"/>
          <w:sz w:val="20"/>
        </w:rPr>
      </w:pPr>
      <w:proofErr w:type="gramStart"/>
      <w:r w:rsidRPr="005C3E12">
        <w:rPr>
          <w:rFonts w:ascii="Aptos" w:hAnsi="Aptos" w:cs="Arial"/>
          <w:sz w:val="20"/>
        </w:rPr>
        <w:t>une</w:t>
      </w:r>
      <w:proofErr w:type="gramEnd"/>
      <w:r w:rsidRPr="005C3E12">
        <w:rPr>
          <w:rFonts w:ascii="Aptos" w:hAnsi="Aptos" w:cs="Arial"/>
          <w:sz w:val="20"/>
        </w:rPr>
        <w:t xml:space="preserve"> attestation de fourn</w:t>
      </w:r>
      <w:r w:rsidR="00520D58" w:rsidRPr="005C3E12">
        <w:rPr>
          <w:rFonts w:ascii="Aptos" w:hAnsi="Aptos" w:cs="Arial"/>
          <w:sz w:val="20"/>
        </w:rPr>
        <w:t xml:space="preserve">iture de déclarations sociales </w:t>
      </w:r>
      <w:r w:rsidRPr="005C3E12">
        <w:rPr>
          <w:rFonts w:ascii="Aptos" w:hAnsi="Aptos" w:cs="Arial"/>
          <w:sz w:val="20"/>
        </w:rPr>
        <w:t xml:space="preserve">émanant de l’organisme de protection sociale chargé du recouvrement des cotisations et des contributions sociales incombant au </w:t>
      </w:r>
      <w:r w:rsidR="002A1F4C" w:rsidRPr="005C3E12">
        <w:rPr>
          <w:rFonts w:ascii="Aptos" w:hAnsi="Aptos" w:cs="Arial"/>
          <w:sz w:val="20"/>
        </w:rPr>
        <w:t xml:space="preserve">concessionnaire </w:t>
      </w:r>
      <w:r w:rsidRPr="005C3E12">
        <w:rPr>
          <w:rFonts w:ascii="Aptos" w:hAnsi="Aptos" w:cs="Arial"/>
          <w:sz w:val="20"/>
        </w:rPr>
        <w:t>et datant de moins de six mois</w:t>
      </w:r>
      <w:r w:rsidR="007029FA">
        <w:rPr>
          <w:rFonts w:ascii="Aptos" w:hAnsi="Aptos" w:cs="Arial"/>
          <w:sz w:val="20"/>
        </w:rPr>
        <w:t> ;</w:t>
      </w:r>
    </w:p>
    <w:p w14:paraId="138C3F11" w14:textId="4B5F9D32" w:rsidR="00CD676B" w:rsidRPr="005C3E12" w:rsidRDefault="00CD676B" w:rsidP="009E12CF">
      <w:pPr>
        <w:pStyle w:val="Paragraphedeliste"/>
        <w:numPr>
          <w:ilvl w:val="0"/>
          <w:numId w:val="44"/>
        </w:numPr>
        <w:spacing w:after="0"/>
        <w:rPr>
          <w:rFonts w:ascii="Aptos" w:hAnsi="Aptos" w:cs="Arial"/>
          <w:sz w:val="20"/>
        </w:rPr>
      </w:pPr>
      <w:r w:rsidRPr="005C3E12">
        <w:rPr>
          <w:rFonts w:ascii="Aptos" w:hAnsi="Aptos" w:cs="Arial"/>
          <w:sz w:val="20"/>
        </w:rPr>
        <w:t xml:space="preserve">une attestation sur l'honneur du </w:t>
      </w:r>
      <w:r w:rsidR="002A1F4C" w:rsidRPr="005C3E12">
        <w:rPr>
          <w:rFonts w:ascii="Aptos" w:hAnsi="Aptos" w:cs="Arial"/>
          <w:sz w:val="20"/>
        </w:rPr>
        <w:t xml:space="preserve">concessionnaire </w:t>
      </w:r>
      <w:r w:rsidRPr="005C3E12">
        <w:rPr>
          <w:rFonts w:ascii="Aptos" w:hAnsi="Aptos" w:cs="Arial"/>
          <w:sz w:val="20"/>
        </w:rPr>
        <w:t xml:space="preserve">du dépôt auprès de l'administration fiscale, à la date de l'attestation, de l'ensemble des déclarations fiscales obligatoires et le récépissé du dépôt de déclaration auprès d'un centre de formalités des entreprises lorsque le concessionnaire n'est pas tenu de s'immatriculer au registre du commerce et des sociétés ou au répertoire des métiers et n'est pas en mesure de produire un extrait de l’inscription au </w:t>
      </w:r>
      <w:r w:rsidRPr="005C3E12">
        <w:rPr>
          <w:rFonts w:ascii="Aptos" w:hAnsi="Aptos" w:cs="Arial"/>
          <w:sz w:val="20"/>
        </w:rPr>
        <w:lastRenderedPageBreak/>
        <w:t>registre du commerce et des sociétés ou une carte d’identification justifiant de l’inscription au répertoire des métiers.</w:t>
      </w:r>
    </w:p>
    <w:p w14:paraId="065C35E9" w14:textId="77777777" w:rsidR="00CD676B" w:rsidRPr="005C3E12" w:rsidRDefault="00CD676B" w:rsidP="008A2030">
      <w:pPr>
        <w:spacing w:after="0"/>
        <w:rPr>
          <w:rFonts w:ascii="Aptos" w:hAnsi="Aptos" w:cs="Arial"/>
          <w:sz w:val="20"/>
        </w:rPr>
      </w:pPr>
    </w:p>
    <w:p w14:paraId="1A8CF11B" w14:textId="3BD594B2" w:rsidR="00CD676B" w:rsidRPr="005C3E12" w:rsidRDefault="00CD676B" w:rsidP="008A2030">
      <w:pPr>
        <w:spacing w:after="0"/>
        <w:rPr>
          <w:rFonts w:ascii="Aptos" w:hAnsi="Aptos" w:cs="Arial"/>
          <w:sz w:val="20"/>
        </w:rPr>
      </w:pPr>
      <w:r w:rsidRPr="005C3E12">
        <w:rPr>
          <w:rFonts w:ascii="Aptos" w:hAnsi="Aptos" w:cs="Arial"/>
          <w:sz w:val="20"/>
        </w:rPr>
        <w:t>Lorsque l'immatriculation du concessionnaire au registre du commerce et des sociétés ou au répertoire des métiers est obligatoire ou lorsqu'il s'agit d'une profession réglementée, l'u</w:t>
      </w:r>
      <w:r w:rsidR="000A6358" w:rsidRPr="005C3E12">
        <w:rPr>
          <w:rFonts w:ascii="Aptos" w:hAnsi="Aptos" w:cs="Arial"/>
          <w:sz w:val="20"/>
        </w:rPr>
        <w:t>n des documents suivants :</w:t>
      </w:r>
    </w:p>
    <w:p w14:paraId="0BB63E25" w14:textId="77777777" w:rsidR="000A6358" w:rsidRPr="005C3E12" w:rsidRDefault="000A6358" w:rsidP="008A2030">
      <w:pPr>
        <w:spacing w:after="0"/>
        <w:rPr>
          <w:rFonts w:ascii="Aptos" w:hAnsi="Aptos" w:cs="Arial"/>
          <w:sz w:val="20"/>
        </w:rPr>
      </w:pPr>
    </w:p>
    <w:p w14:paraId="2C0A5AE6" w14:textId="0B721253" w:rsidR="00CD676B" w:rsidRPr="005C3E12" w:rsidRDefault="00CD676B" w:rsidP="009E12CF">
      <w:pPr>
        <w:pStyle w:val="Paragraphedeliste"/>
        <w:numPr>
          <w:ilvl w:val="0"/>
          <w:numId w:val="45"/>
        </w:numPr>
        <w:spacing w:after="0"/>
        <w:rPr>
          <w:rFonts w:ascii="Aptos" w:hAnsi="Aptos" w:cs="Arial"/>
          <w:sz w:val="20"/>
        </w:rPr>
      </w:pPr>
      <w:proofErr w:type="gramStart"/>
      <w:r w:rsidRPr="005C3E12">
        <w:rPr>
          <w:rFonts w:ascii="Aptos" w:hAnsi="Aptos" w:cs="Arial"/>
          <w:sz w:val="20"/>
        </w:rPr>
        <w:t>un</w:t>
      </w:r>
      <w:proofErr w:type="gramEnd"/>
      <w:r w:rsidRPr="005C3E12">
        <w:rPr>
          <w:rFonts w:ascii="Aptos" w:hAnsi="Aptos" w:cs="Arial"/>
          <w:sz w:val="20"/>
        </w:rPr>
        <w:t xml:space="preserve"> extrait de l'inscription au registre du commer</w:t>
      </w:r>
      <w:r w:rsidR="000A6358" w:rsidRPr="005C3E12">
        <w:rPr>
          <w:rFonts w:ascii="Aptos" w:hAnsi="Aptos" w:cs="Arial"/>
          <w:sz w:val="20"/>
        </w:rPr>
        <w:t>ce et des sociétés (K ou K bis) ;</w:t>
      </w:r>
    </w:p>
    <w:p w14:paraId="244DE4FA" w14:textId="4A7F8F60" w:rsidR="00CD676B" w:rsidRPr="005C3E12" w:rsidRDefault="00CD676B" w:rsidP="009E12CF">
      <w:pPr>
        <w:pStyle w:val="Paragraphedeliste"/>
        <w:numPr>
          <w:ilvl w:val="0"/>
          <w:numId w:val="45"/>
        </w:numPr>
        <w:spacing w:after="0"/>
        <w:rPr>
          <w:rFonts w:ascii="Aptos" w:hAnsi="Aptos" w:cs="Arial"/>
          <w:sz w:val="20"/>
        </w:rPr>
      </w:pPr>
      <w:proofErr w:type="gramStart"/>
      <w:r w:rsidRPr="005C3E12">
        <w:rPr>
          <w:rFonts w:ascii="Aptos" w:hAnsi="Aptos" w:cs="Arial"/>
          <w:sz w:val="20"/>
        </w:rPr>
        <w:t>une</w:t>
      </w:r>
      <w:proofErr w:type="gramEnd"/>
      <w:r w:rsidRPr="005C3E12">
        <w:rPr>
          <w:rFonts w:ascii="Aptos" w:hAnsi="Aptos" w:cs="Arial"/>
          <w:sz w:val="20"/>
        </w:rPr>
        <w:t xml:space="preserve"> carte d'identification justifiant de l'inscri</w:t>
      </w:r>
      <w:r w:rsidR="000A6358" w:rsidRPr="005C3E12">
        <w:rPr>
          <w:rFonts w:ascii="Aptos" w:hAnsi="Aptos" w:cs="Arial"/>
          <w:sz w:val="20"/>
        </w:rPr>
        <w:t>ption au répertoire des métiers ;</w:t>
      </w:r>
    </w:p>
    <w:p w14:paraId="5B55FFDE" w14:textId="7E8CC2DB" w:rsidR="00CD676B" w:rsidRPr="005C3E12" w:rsidRDefault="00CD676B" w:rsidP="009E12CF">
      <w:pPr>
        <w:pStyle w:val="Paragraphedeliste"/>
        <w:numPr>
          <w:ilvl w:val="0"/>
          <w:numId w:val="45"/>
        </w:numPr>
        <w:spacing w:after="0"/>
        <w:rPr>
          <w:rFonts w:ascii="Aptos" w:hAnsi="Aptos" w:cs="Arial"/>
          <w:sz w:val="20"/>
        </w:rPr>
      </w:pPr>
      <w:proofErr w:type="gramStart"/>
      <w:r w:rsidRPr="005C3E12">
        <w:rPr>
          <w:rFonts w:ascii="Aptos" w:hAnsi="Aptos" w:cs="Arial"/>
          <w:sz w:val="20"/>
        </w:rPr>
        <w:t>un</w:t>
      </w:r>
      <w:proofErr w:type="gramEnd"/>
      <w:r w:rsidRPr="005C3E12">
        <w:rPr>
          <w:rFonts w:ascii="Aptos" w:hAnsi="Aptos" w:cs="Arial"/>
          <w:sz w:val="20"/>
        </w:rPr>
        <w:t xml:space="preserve"> devis, un document publicitaire ou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w:t>
      </w:r>
      <w:r w:rsidR="000A6358" w:rsidRPr="005C3E12">
        <w:rPr>
          <w:rFonts w:ascii="Aptos" w:hAnsi="Aptos" w:cs="Arial"/>
          <w:sz w:val="20"/>
        </w:rPr>
        <w:t>livré par l'autorité compétente ;</w:t>
      </w:r>
    </w:p>
    <w:p w14:paraId="0D45D892" w14:textId="4B6D9DCD" w:rsidR="00CD676B" w:rsidRPr="005C3E12" w:rsidRDefault="00CD676B" w:rsidP="009E12CF">
      <w:pPr>
        <w:pStyle w:val="Paragraphedeliste"/>
        <w:numPr>
          <w:ilvl w:val="0"/>
          <w:numId w:val="45"/>
        </w:numPr>
        <w:spacing w:after="0"/>
        <w:rPr>
          <w:rFonts w:ascii="Aptos" w:hAnsi="Aptos" w:cs="Arial"/>
          <w:sz w:val="20"/>
        </w:rPr>
      </w:pPr>
      <w:proofErr w:type="gramStart"/>
      <w:r w:rsidRPr="005C3E12">
        <w:rPr>
          <w:rFonts w:ascii="Aptos" w:hAnsi="Aptos" w:cs="Arial"/>
          <w:sz w:val="20"/>
        </w:rPr>
        <w:t>un</w:t>
      </w:r>
      <w:proofErr w:type="gramEnd"/>
      <w:r w:rsidRPr="005C3E12">
        <w:rPr>
          <w:rFonts w:ascii="Aptos" w:hAnsi="Aptos" w:cs="Arial"/>
          <w:sz w:val="20"/>
        </w:rPr>
        <w:t xml:space="preserve"> récépissé du dépôt de déclaration auprès d'un centre de formalités des entreprises pour les personnes physiques ou morales en cours d'inscription.</w:t>
      </w:r>
    </w:p>
    <w:p w14:paraId="4B920240" w14:textId="77777777" w:rsidR="00CD676B" w:rsidRPr="005C3E12" w:rsidRDefault="00CD676B" w:rsidP="008A2030">
      <w:pPr>
        <w:spacing w:after="0"/>
        <w:rPr>
          <w:rFonts w:ascii="Aptos" w:hAnsi="Aptos" w:cs="Arial"/>
          <w:sz w:val="20"/>
        </w:rPr>
      </w:pPr>
    </w:p>
    <w:p w14:paraId="3B6D2758" w14:textId="6AB82B1B" w:rsidR="00CD676B" w:rsidRPr="005C3E12" w:rsidRDefault="00CD676B" w:rsidP="008A2030">
      <w:pPr>
        <w:spacing w:after="0"/>
        <w:rPr>
          <w:rFonts w:ascii="Aptos" w:hAnsi="Aptos" w:cs="Arial"/>
          <w:sz w:val="20"/>
        </w:rPr>
      </w:pPr>
      <w:r w:rsidRPr="005C3E12">
        <w:rPr>
          <w:rFonts w:ascii="Aptos" w:hAnsi="Aptos" w:cs="Arial"/>
          <w:sz w:val="20"/>
        </w:rPr>
        <w:t>Si le concessionnaire est établi ou domicilié à l’étranger, il remettra avant la notification du contrat et tous les six mois jusqu’à la fin de son exécution :</w:t>
      </w:r>
    </w:p>
    <w:p w14:paraId="365A9E0D" w14:textId="77777777" w:rsidR="000A6358" w:rsidRPr="005C3E12" w:rsidRDefault="000A6358" w:rsidP="008A2030">
      <w:pPr>
        <w:spacing w:after="0"/>
        <w:rPr>
          <w:rFonts w:ascii="Aptos" w:hAnsi="Aptos" w:cs="Arial"/>
          <w:sz w:val="20"/>
        </w:rPr>
      </w:pPr>
    </w:p>
    <w:p w14:paraId="658B297E" w14:textId="5D49C469" w:rsidR="00CD676B" w:rsidRPr="005C3E12" w:rsidRDefault="00CD676B" w:rsidP="009E12CF">
      <w:pPr>
        <w:pStyle w:val="Paragraphedeliste"/>
        <w:numPr>
          <w:ilvl w:val="0"/>
          <w:numId w:val="46"/>
        </w:numPr>
        <w:spacing w:after="0"/>
        <w:rPr>
          <w:rFonts w:ascii="Aptos" w:hAnsi="Aptos" w:cs="Arial"/>
          <w:sz w:val="20"/>
        </w:rPr>
      </w:pPr>
      <w:proofErr w:type="gramStart"/>
      <w:r w:rsidRPr="005C3E12">
        <w:rPr>
          <w:rFonts w:ascii="Aptos" w:hAnsi="Aptos" w:cs="Arial"/>
          <w:sz w:val="20"/>
        </w:rPr>
        <w:t>un</w:t>
      </w:r>
      <w:proofErr w:type="gramEnd"/>
      <w:r w:rsidRPr="005C3E12">
        <w:rPr>
          <w:rFonts w:ascii="Aptos" w:hAnsi="Aptos" w:cs="Arial"/>
          <w:sz w:val="20"/>
        </w:rPr>
        <w:t xml:space="preserve"> document mentionnant son numéro individuel d'identification attribué en application de l'article 286 ter du c</w:t>
      </w:r>
      <w:r w:rsidR="002A1F4C" w:rsidRPr="005C3E12">
        <w:rPr>
          <w:rFonts w:ascii="Aptos" w:hAnsi="Aptos" w:cs="Arial"/>
          <w:sz w:val="20"/>
        </w:rPr>
        <w:t>ode général des impôts ; si le concessionnaire</w:t>
      </w:r>
      <w:r w:rsidRPr="005C3E12">
        <w:rPr>
          <w:rFonts w:ascii="Aptos" w:hAnsi="Aptos" w:cs="Arial"/>
          <w:sz w:val="20"/>
        </w:rPr>
        <w:t xml:space="preserve"> n'est pas tenu d'avoir un tel numéro, un document mentionnant son identité et son adresse ou, le cas échéant, les coordonnées de son représe</w:t>
      </w:r>
      <w:r w:rsidR="000A6358" w:rsidRPr="005C3E12">
        <w:rPr>
          <w:rFonts w:ascii="Aptos" w:hAnsi="Aptos" w:cs="Arial"/>
          <w:sz w:val="20"/>
        </w:rPr>
        <w:t>ntant fiscal ponctuel en France ;</w:t>
      </w:r>
    </w:p>
    <w:p w14:paraId="26C3AE67" w14:textId="2005D817" w:rsidR="00CD676B" w:rsidRPr="005C3E12" w:rsidRDefault="00CD676B" w:rsidP="009E12CF">
      <w:pPr>
        <w:pStyle w:val="Paragraphedeliste"/>
        <w:numPr>
          <w:ilvl w:val="0"/>
          <w:numId w:val="46"/>
        </w:numPr>
        <w:spacing w:after="0"/>
        <w:rPr>
          <w:rFonts w:ascii="Aptos" w:hAnsi="Aptos" w:cs="Arial"/>
          <w:sz w:val="20"/>
        </w:rPr>
      </w:pPr>
      <w:proofErr w:type="gramStart"/>
      <w:r w:rsidRPr="005C3E12">
        <w:rPr>
          <w:rFonts w:ascii="Aptos" w:hAnsi="Aptos" w:cs="Arial"/>
          <w:sz w:val="20"/>
        </w:rPr>
        <w:t>un</w:t>
      </w:r>
      <w:proofErr w:type="gramEnd"/>
      <w:r w:rsidRPr="005C3E12">
        <w:rPr>
          <w:rFonts w:ascii="Aptos" w:hAnsi="Aptos" w:cs="Arial"/>
          <w:sz w:val="20"/>
        </w:rPr>
        <w:t xml:space="preserve"> document attestant la régularité de sa situation sociale au regard du règlement (CEE) n° 1408/71 du 14 juin 1971 ou d'une convention internationale de sécurité sociale ou, à défaut, une attestation de fourniture de déclarations sociales émanant de l'organisme français de protection sociale chargé du recouvrement des cotisations sociales incombant au </w:t>
      </w:r>
      <w:r w:rsidR="002A1F4C" w:rsidRPr="005C3E12">
        <w:rPr>
          <w:rFonts w:ascii="Aptos" w:hAnsi="Aptos" w:cs="Arial"/>
          <w:sz w:val="20"/>
        </w:rPr>
        <w:t xml:space="preserve">concessionnaire </w:t>
      </w:r>
      <w:r w:rsidRPr="005C3E12">
        <w:rPr>
          <w:rFonts w:ascii="Aptos" w:hAnsi="Aptos" w:cs="Arial"/>
          <w:sz w:val="20"/>
        </w:rPr>
        <w:t>et datant de moins de six mois.</w:t>
      </w:r>
    </w:p>
    <w:p w14:paraId="3C0660E9" w14:textId="77777777" w:rsidR="00CD676B" w:rsidRPr="005C3E12" w:rsidRDefault="00CD676B" w:rsidP="008A2030">
      <w:pPr>
        <w:spacing w:after="0"/>
        <w:rPr>
          <w:rFonts w:ascii="Aptos" w:hAnsi="Aptos" w:cs="Arial"/>
          <w:sz w:val="20"/>
        </w:rPr>
      </w:pPr>
    </w:p>
    <w:p w14:paraId="5BC0AD06" w14:textId="0B15983D" w:rsidR="00CD676B" w:rsidRPr="005C3E12" w:rsidRDefault="00CD676B" w:rsidP="008A2030">
      <w:pPr>
        <w:spacing w:after="0"/>
        <w:rPr>
          <w:rFonts w:ascii="Aptos" w:hAnsi="Aptos" w:cs="Arial"/>
          <w:sz w:val="20"/>
        </w:rPr>
      </w:pPr>
      <w:r w:rsidRPr="005C3E12">
        <w:rPr>
          <w:rFonts w:ascii="Aptos" w:hAnsi="Aptos" w:cs="Arial"/>
          <w:sz w:val="20"/>
        </w:rPr>
        <w:t xml:space="preserve">Lorsque l'immatriculation du </w:t>
      </w:r>
      <w:r w:rsidR="002A1F4C" w:rsidRPr="005C3E12">
        <w:rPr>
          <w:rFonts w:ascii="Aptos" w:hAnsi="Aptos" w:cs="Arial"/>
          <w:sz w:val="20"/>
        </w:rPr>
        <w:t xml:space="preserve">concessionnaire </w:t>
      </w:r>
      <w:r w:rsidRPr="005C3E12">
        <w:rPr>
          <w:rFonts w:ascii="Aptos" w:hAnsi="Aptos" w:cs="Arial"/>
          <w:sz w:val="20"/>
        </w:rPr>
        <w:t>à un registre professionnel est obligatoire dans le pays d'établissement ou de domiciliation, l'un des documents suivants :</w:t>
      </w:r>
    </w:p>
    <w:p w14:paraId="567E13AE" w14:textId="77777777" w:rsidR="000A6358" w:rsidRPr="005C3E12" w:rsidRDefault="000A6358" w:rsidP="008A2030">
      <w:pPr>
        <w:spacing w:after="0"/>
        <w:rPr>
          <w:rFonts w:ascii="Aptos" w:hAnsi="Aptos" w:cs="Arial"/>
          <w:sz w:val="20"/>
        </w:rPr>
      </w:pPr>
    </w:p>
    <w:p w14:paraId="09BAABFB" w14:textId="54949AB5" w:rsidR="00CD676B" w:rsidRPr="005C3E12" w:rsidRDefault="00CD676B" w:rsidP="009E12CF">
      <w:pPr>
        <w:pStyle w:val="Paragraphedeliste"/>
        <w:numPr>
          <w:ilvl w:val="0"/>
          <w:numId w:val="47"/>
        </w:numPr>
        <w:spacing w:after="0"/>
        <w:rPr>
          <w:rFonts w:ascii="Aptos" w:hAnsi="Aptos" w:cs="Arial"/>
          <w:sz w:val="20"/>
        </w:rPr>
      </w:pPr>
      <w:proofErr w:type="gramStart"/>
      <w:r w:rsidRPr="005C3E12">
        <w:rPr>
          <w:rFonts w:ascii="Aptos" w:hAnsi="Aptos" w:cs="Arial"/>
          <w:sz w:val="20"/>
        </w:rPr>
        <w:t>un</w:t>
      </w:r>
      <w:proofErr w:type="gramEnd"/>
      <w:r w:rsidRPr="005C3E12">
        <w:rPr>
          <w:rFonts w:ascii="Aptos" w:hAnsi="Aptos" w:cs="Arial"/>
          <w:sz w:val="20"/>
        </w:rPr>
        <w:t xml:space="preserve"> document émanant des autorités tenant le registre professionnel ou un document équivale</w:t>
      </w:r>
      <w:r w:rsidR="000A6358" w:rsidRPr="005C3E12">
        <w:rPr>
          <w:rFonts w:ascii="Aptos" w:hAnsi="Aptos" w:cs="Arial"/>
          <w:sz w:val="20"/>
        </w:rPr>
        <w:t>nt certifiant cette inscription ;</w:t>
      </w:r>
    </w:p>
    <w:p w14:paraId="7BA10922" w14:textId="4C3D19A3" w:rsidR="00CD676B" w:rsidRPr="005C3E12" w:rsidRDefault="00CD676B" w:rsidP="009E12CF">
      <w:pPr>
        <w:pStyle w:val="Paragraphedeliste"/>
        <w:numPr>
          <w:ilvl w:val="0"/>
          <w:numId w:val="47"/>
        </w:numPr>
        <w:spacing w:after="0"/>
        <w:rPr>
          <w:rFonts w:ascii="Aptos" w:hAnsi="Aptos" w:cs="Arial"/>
          <w:sz w:val="20"/>
        </w:rPr>
      </w:pPr>
      <w:proofErr w:type="gramStart"/>
      <w:r w:rsidRPr="005C3E12">
        <w:rPr>
          <w:rFonts w:ascii="Aptos" w:hAnsi="Aptos" w:cs="Arial"/>
          <w:sz w:val="20"/>
        </w:rPr>
        <w:t>pour</w:t>
      </w:r>
      <w:proofErr w:type="gramEnd"/>
      <w:r w:rsidRPr="005C3E12">
        <w:rPr>
          <w:rFonts w:ascii="Aptos" w:hAnsi="Aptos" w:cs="Arial"/>
          <w:sz w:val="20"/>
        </w:rPr>
        <w:t xml:space="preserve"> les entreprises en cours de création, un document datant de moins de six mois émanant de l'autorité habilitée à recevoir l'inscription au registre professionnel et attestant de la demande d'immatriculation audit registre.</w:t>
      </w:r>
    </w:p>
    <w:p w14:paraId="6BE863FF" w14:textId="77777777" w:rsidR="00CD676B" w:rsidRPr="005C3E12" w:rsidRDefault="00CD676B" w:rsidP="008A2030">
      <w:pPr>
        <w:spacing w:after="0"/>
        <w:rPr>
          <w:rFonts w:ascii="Aptos" w:hAnsi="Aptos" w:cs="Arial"/>
          <w:sz w:val="20"/>
        </w:rPr>
      </w:pPr>
    </w:p>
    <w:p w14:paraId="4D511736" w14:textId="77777777" w:rsidR="00CD676B" w:rsidRPr="005C3E12" w:rsidRDefault="00CD676B" w:rsidP="008A2030">
      <w:pPr>
        <w:spacing w:after="0"/>
        <w:rPr>
          <w:rFonts w:ascii="Aptos" w:hAnsi="Aptos" w:cs="Arial"/>
          <w:sz w:val="20"/>
        </w:rPr>
      </w:pPr>
      <w:r w:rsidRPr="005C3E12">
        <w:rPr>
          <w:rFonts w:ascii="Aptos" w:hAnsi="Aptos" w:cs="Arial"/>
          <w:sz w:val="20"/>
        </w:rPr>
        <w:t>Lorsque le concessionnaire emploie des salariés pour effectuer une prestation de services d'une durée supérieure à un mois, une attestation sur l'honneur établie par ce</w:t>
      </w:r>
      <w:r w:rsidR="002A1F4C" w:rsidRPr="005C3E12">
        <w:rPr>
          <w:rFonts w:ascii="Aptos" w:hAnsi="Aptos" w:cs="Arial"/>
          <w:sz w:val="20"/>
        </w:rPr>
        <w:t xml:space="preserve"> concessionnaire</w:t>
      </w:r>
      <w:r w:rsidRPr="005C3E12">
        <w:rPr>
          <w:rFonts w:ascii="Aptos" w:hAnsi="Aptos" w:cs="Arial"/>
          <w:sz w:val="20"/>
        </w:rPr>
        <w:t>, à la date de signature du contrat et tous les six mois jusqu'à la fin de son exécution, certifiant de la fourniture à ces salariés de bulletins de paie comportant les mentions prévues à l'article R. 3243-3, ou de documents équivalents.</w:t>
      </w:r>
    </w:p>
    <w:p w14:paraId="3AF449E9" w14:textId="77777777" w:rsidR="00CD676B" w:rsidRPr="005C3E12" w:rsidRDefault="00CD676B" w:rsidP="008A2030">
      <w:pPr>
        <w:spacing w:after="0"/>
        <w:rPr>
          <w:rFonts w:ascii="Aptos" w:hAnsi="Aptos" w:cs="Arial"/>
          <w:sz w:val="20"/>
        </w:rPr>
      </w:pPr>
    </w:p>
    <w:p w14:paraId="48C43A93" w14:textId="77777777" w:rsidR="00CD676B" w:rsidRPr="005C3E12" w:rsidRDefault="00CD676B" w:rsidP="008A2030">
      <w:pPr>
        <w:spacing w:after="0"/>
        <w:rPr>
          <w:rFonts w:ascii="Aptos" w:hAnsi="Aptos" w:cs="Arial"/>
          <w:sz w:val="20"/>
        </w:rPr>
      </w:pPr>
      <w:r w:rsidRPr="005C3E12">
        <w:rPr>
          <w:rFonts w:ascii="Aptos" w:hAnsi="Aptos" w:cs="Arial"/>
          <w:sz w:val="20"/>
        </w:rPr>
        <w:t>Lorsque le concessionnaire emploie au moins 20 salariés, un certificat attestant de la régularité de la situation de l’employeur au regard de l’obligation d’emploi des travailleurs handicapés prévue aux articles L.5212-2 à L.5212-5 du code du travail et délivré par l’Association de gestion du fonds de développement pour l’insertion professionnelle des handicapés.</w:t>
      </w:r>
    </w:p>
    <w:p w14:paraId="2B07E575" w14:textId="77777777" w:rsidR="00CD676B" w:rsidRPr="005C3E12" w:rsidRDefault="00CD676B" w:rsidP="008A2030">
      <w:pPr>
        <w:spacing w:after="0"/>
        <w:rPr>
          <w:rFonts w:ascii="Aptos" w:hAnsi="Aptos" w:cs="Arial"/>
          <w:sz w:val="20"/>
        </w:rPr>
      </w:pPr>
      <w:r w:rsidRPr="005C3E12">
        <w:rPr>
          <w:rFonts w:ascii="Aptos" w:hAnsi="Aptos" w:cs="Arial"/>
          <w:sz w:val="20"/>
        </w:rPr>
        <w:lastRenderedPageBreak/>
        <w:t xml:space="preserve">Les documents et attestations énumérés ci-dessus doivent être rédigés en langue française ou être accompagnés d'une traduction en langue française. </w:t>
      </w:r>
    </w:p>
    <w:p w14:paraId="68FA7AFD" w14:textId="77777777" w:rsidR="00CD676B" w:rsidRPr="005C3E12" w:rsidRDefault="00CD676B" w:rsidP="008A2030">
      <w:pPr>
        <w:spacing w:after="0"/>
        <w:rPr>
          <w:rFonts w:ascii="Aptos" w:hAnsi="Aptos" w:cs="Arial"/>
          <w:sz w:val="20"/>
        </w:rPr>
      </w:pPr>
    </w:p>
    <w:p w14:paraId="6C4D32AB" w14:textId="77777777" w:rsidR="00CD676B" w:rsidRPr="005C3E12" w:rsidRDefault="00CD676B" w:rsidP="008A2030">
      <w:pPr>
        <w:spacing w:after="0"/>
        <w:rPr>
          <w:rFonts w:ascii="Aptos" w:hAnsi="Aptos" w:cs="Arial"/>
          <w:sz w:val="20"/>
        </w:rPr>
      </w:pPr>
      <w:r w:rsidRPr="005C3E12">
        <w:rPr>
          <w:rFonts w:ascii="Aptos" w:hAnsi="Aptos" w:cs="Arial"/>
          <w:sz w:val="20"/>
        </w:rPr>
        <w:t xml:space="preserve">En cas de recours à des sous-traitants, le </w:t>
      </w:r>
      <w:r w:rsidR="002A1F4C" w:rsidRPr="005C3E12">
        <w:rPr>
          <w:rFonts w:ascii="Aptos" w:hAnsi="Aptos" w:cs="Arial"/>
          <w:sz w:val="20"/>
        </w:rPr>
        <w:t xml:space="preserve">concessionnaire </w:t>
      </w:r>
      <w:r w:rsidRPr="005C3E12">
        <w:rPr>
          <w:rFonts w:ascii="Aptos" w:hAnsi="Aptos" w:cs="Arial"/>
          <w:sz w:val="20"/>
        </w:rPr>
        <w:t>du contrat s’engage à s’assurer que le sous-traitant auquel il a recours est régulièrement immatriculé, effectue ses déclarations sociales et fiscales obligatoires et emploie régulièrement son personnel au regard de la législation du travail et de la sécurité sociale en vigueur. Le concessionnaire s’engage à produire pour ses sous-traitants les mêmes documents que ceux qu’il est tenu de communiquer à la personne publique et selon la même fréquence.</w:t>
      </w:r>
    </w:p>
    <w:p w14:paraId="689DC680" w14:textId="77777777" w:rsidR="00CD676B" w:rsidRPr="005C3E12" w:rsidRDefault="00CD676B" w:rsidP="008A2030">
      <w:pPr>
        <w:spacing w:after="0"/>
        <w:rPr>
          <w:rFonts w:ascii="Aptos" w:hAnsi="Aptos" w:cs="Arial"/>
          <w:sz w:val="20"/>
        </w:rPr>
      </w:pPr>
    </w:p>
    <w:p w14:paraId="07D50A6C" w14:textId="77777777" w:rsidR="00CD676B" w:rsidRPr="005C3E12" w:rsidRDefault="00CD676B" w:rsidP="008A2030">
      <w:pPr>
        <w:spacing w:after="0"/>
        <w:rPr>
          <w:rFonts w:ascii="Aptos" w:hAnsi="Aptos" w:cs="Arial"/>
          <w:sz w:val="20"/>
        </w:rPr>
      </w:pPr>
      <w:r w:rsidRPr="005C3E12">
        <w:rPr>
          <w:rFonts w:ascii="Aptos" w:hAnsi="Aptos" w:cs="Arial"/>
          <w:sz w:val="20"/>
        </w:rPr>
        <w:t xml:space="preserve">Dans l’hypothèse où il s’avérerait que le concessionnaire, bien qu’ayant produit les documents visés à l’article D8222-5 du code du travail, a recours au travail dissimulé, la personne publique se réserve la possibilité de prononcer la résiliation du contrat, sans avoir à verser une quelconque indemnité, et ce sous réserve que le recours au travail dissimulé soit avéré. </w:t>
      </w:r>
    </w:p>
    <w:p w14:paraId="12FD969F" w14:textId="77777777" w:rsidR="00CD676B" w:rsidRPr="005C3E12" w:rsidRDefault="002A1F4C" w:rsidP="008A2030">
      <w:pPr>
        <w:spacing w:after="0"/>
        <w:rPr>
          <w:rFonts w:ascii="Aptos" w:hAnsi="Aptos" w:cs="Arial"/>
          <w:sz w:val="20"/>
        </w:rPr>
      </w:pPr>
      <w:r w:rsidRPr="005C3E12">
        <w:rPr>
          <w:rFonts w:ascii="Aptos" w:hAnsi="Aptos" w:cs="Arial"/>
          <w:sz w:val="20"/>
        </w:rPr>
        <w:t>À défaut pour le concessionnaire</w:t>
      </w:r>
      <w:r w:rsidR="00CD676B" w:rsidRPr="005C3E12">
        <w:rPr>
          <w:rFonts w:ascii="Aptos" w:hAnsi="Aptos" w:cs="Arial"/>
          <w:sz w:val="20"/>
        </w:rPr>
        <w:t xml:space="preserve"> d’avoir mis fin aux pratiques litigieuses dans un délai de huit jours calendaires après réception d’une mise en demeure adressée par la personne publique et d’en avoir justifié, ou d’avoir fourni toutes les explications permettant de démontrer qu’il n’existe pas de travail dissimulé, la personne publique pourra décider</w:t>
      </w:r>
      <w:r w:rsidRPr="005C3E12">
        <w:rPr>
          <w:rFonts w:ascii="Aptos" w:hAnsi="Aptos" w:cs="Arial"/>
          <w:sz w:val="20"/>
        </w:rPr>
        <w:t xml:space="preserve"> de prononcer la résiliation du contrat </w:t>
      </w:r>
      <w:r w:rsidR="00CD676B" w:rsidRPr="005C3E12">
        <w:rPr>
          <w:rFonts w:ascii="Aptos" w:hAnsi="Aptos" w:cs="Arial"/>
          <w:sz w:val="20"/>
        </w:rPr>
        <w:t>aux torts exclusifs du concessionnaire.</w:t>
      </w:r>
    </w:p>
    <w:p w14:paraId="25880CE2" w14:textId="77777777" w:rsidR="00CD676B" w:rsidRPr="005C3E12" w:rsidRDefault="00CD676B" w:rsidP="008A2030">
      <w:pPr>
        <w:tabs>
          <w:tab w:val="left" w:pos="1134"/>
          <w:tab w:val="left" w:pos="1985"/>
          <w:tab w:val="left" w:pos="7938"/>
        </w:tabs>
        <w:spacing w:after="0"/>
        <w:rPr>
          <w:rFonts w:ascii="Aptos" w:hAnsi="Aptos"/>
          <w:sz w:val="20"/>
        </w:rPr>
      </w:pPr>
    </w:p>
    <w:p w14:paraId="6F62F9A3" w14:textId="77777777" w:rsidR="00CD676B" w:rsidRPr="005C3E12" w:rsidRDefault="00CD676B" w:rsidP="006F12D7">
      <w:pPr>
        <w:tabs>
          <w:tab w:val="left" w:pos="1134"/>
          <w:tab w:val="left" w:pos="1985"/>
          <w:tab w:val="left" w:pos="7938"/>
        </w:tabs>
        <w:spacing w:after="0"/>
        <w:rPr>
          <w:rFonts w:ascii="Aptos" w:hAnsi="Aptos"/>
          <w:sz w:val="20"/>
        </w:rPr>
      </w:pPr>
      <w:r w:rsidRPr="005C3E12">
        <w:rPr>
          <w:rFonts w:ascii="Aptos" w:hAnsi="Aptos"/>
          <w:sz w:val="20"/>
        </w:rPr>
        <w:t xml:space="preserve">En cas d’inexactitude des renseignements mentionnés à l’article 45 de l’ordonnance n° 2015-899 du 23 juillet 2015, le présent contrat pourra être résilié par la personne publique aux torts exclusifs du </w:t>
      </w:r>
      <w:r w:rsidR="002A1F4C" w:rsidRPr="005C3E12">
        <w:rPr>
          <w:rFonts w:ascii="Aptos" w:hAnsi="Aptos"/>
          <w:sz w:val="20"/>
        </w:rPr>
        <w:t xml:space="preserve">concessionnaire </w:t>
      </w:r>
      <w:r w:rsidRPr="005C3E12">
        <w:rPr>
          <w:rFonts w:ascii="Aptos" w:hAnsi="Aptos"/>
          <w:sz w:val="20"/>
        </w:rPr>
        <w:t xml:space="preserve">sans mise en demeure préalable mais après que le concessionnaire </w:t>
      </w:r>
      <w:proofErr w:type="gramStart"/>
      <w:r w:rsidRPr="005C3E12">
        <w:rPr>
          <w:rFonts w:ascii="Aptos" w:hAnsi="Aptos"/>
          <w:sz w:val="20"/>
        </w:rPr>
        <w:t>ait</w:t>
      </w:r>
      <w:proofErr w:type="gramEnd"/>
      <w:r w:rsidRPr="005C3E12">
        <w:rPr>
          <w:rFonts w:ascii="Aptos" w:hAnsi="Aptos"/>
          <w:sz w:val="20"/>
        </w:rPr>
        <w:t xml:space="preserve"> été informé </w:t>
      </w:r>
      <w:r w:rsidR="00F41AD0" w:rsidRPr="005C3E12">
        <w:rPr>
          <w:rFonts w:ascii="Aptos" w:hAnsi="Aptos"/>
          <w:sz w:val="20"/>
        </w:rPr>
        <w:t xml:space="preserve">de la pénalité </w:t>
      </w:r>
      <w:r w:rsidRPr="005C3E12">
        <w:rPr>
          <w:rFonts w:ascii="Aptos" w:hAnsi="Aptos"/>
          <w:sz w:val="20"/>
        </w:rPr>
        <w:t>envisagée et invité à présenter ses observations dans un d</w:t>
      </w:r>
      <w:r w:rsidR="006F12D7" w:rsidRPr="005C3E12">
        <w:rPr>
          <w:rFonts w:ascii="Aptos" w:hAnsi="Aptos"/>
          <w:sz w:val="20"/>
        </w:rPr>
        <w:t>élai de huit jours calendaire.</w:t>
      </w:r>
    </w:p>
    <w:p w14:paraId="430FE39E" w14:textId="77777777" w:rsidR="00386C67" w:rsidRPr="005C3E12" w:rsidRDefault="00386C67" w:rsidP="00386C67">
      <w:pPr>
        <w:tabs>
          <w:tab w:val="left" w:pos="708"/>
          <w:tab w:val="left" w:pos="1344"/>
          <w:tab w:val="right" w:pos="9071"/>
        </w:tabs>
        <w:autoSpaceDN w:val="0"/>
        <w:spacing w:after="0" w:line="240" w:lineRule="auto"/>
        <w:rPr>
          <w:rFonts w:ascii="Aptos" w:hAnsi="Aptos"/>
          <w:sz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3"/>
      </w:tblGrid>
      <w:tr w:rsidR="00386C67" w:rsidRPr="005C3E12" w14:paraId="7F237B7A" w14:textId="77777777" w:rsidTr="000021A0">
        <w:trPr>
          <w:trHeight w:val="841"/>
        </w:trPr>
        <w:tc>
          <w:tcPr>
            <w:tcW w:w="8425" w:type="dxa"/>
            <w:tcBorders>
              <w:top w:val="single" w:sz="4" w:space="0" w:color="auto"/>
              <w:left w:val="single" w:sz="4" w:space="0" w:color="auto"/>
              <w:bottom w:val="single" w:sz="4" w:space="0" w:color="auto"/>
              <w:right w:val="single" w:sz="4" w:space="0" w:color="auto"/>
            </w:tcBorders>
          </w:tcPr>
          <w:p w14:paraId="539BF28C" w14:textId="77777777" w:rsidR="000021A0" w:rsidRPr="005C3E12" w:rsidRDefault="000021A0" w:rsidP="00386C67">
            <w:pPr>
              <w:tabs>
                <w:tab w:val="left" w:pos="708"/>
                <w:tab w:val="left" w:pos="1344"/>
                <w:tab w:val="right" w:pos="9071"/>
              </w:tabs>
              <w:autoSpaceDN w:val="0"/>
              <w:spacing w:after="0" w:line="240" w:lineRule="auto"/>
              <w:rPr>
                <w:rFonts w:ascii="Aptos" w:hAnsi="Aptos"/>
                <w:color w:val="FF0000"/>
                <w:sz w:val="20"/>
              </w:rPr>
            </w:pPr>
          </w:p>
          <w:p w14:paraId="20B4D002" w14:textId="77777777" w:rsidR="00386C67" w:rsidRPr="005C3E12" w:rsidRDefault="00386C67" w:rsidP="00C76AAD">
            <w:pPr>
              <w:tabs>
                <w:tab w:val="left" w:pos="708"/>
                <w:tab w:val="left" w:pos="1344"/>
                <w:tab w:val="right" w:pos="9071"/>
              </w:tabs>
              <w:autoSpaceDN w:val="0"/>
              <w:spacing w:after="0"/>
              <w:rPr>
                <w:rFonts w:ascii="Aptos" w:hAnsi="Aptos"/>
                <w:b/>
                <w:color w:val="FF0000"/>
                <w:sz w:val="20"/>
              </w:rPr>
            </w:pPr>
            <w:r w:rsidRPr="005C3E12">
              <w:rPr>
                <w:rFonts w:ascii="Aptos" w:hAnsi="Aptos"/>
                <w:b/>
                <w:color w:val="FF0000"/>
                <w:sz w:val="20"/>
              </w:rPr>
              <w:t>Les pièces et attestations mentionnées ci-dessus devront être déposées par le titulaire sur la plateforme en ligne mise à disposition, gratuitemen</w:t>
            </w:r>
            <w:r w:rsidR="000021A0" w:rsidRPr="005C3E12">
              <w:rPr>
                <w:rFonts w:ascii="Aptos" w:hAnsi="Aptos"/>
                <w:b/>
                <w:color w:val="FF0000"/>
                <w:sz w:val="20"/>
              </w:rPr>
              <w:t xml:space="preserve">t, par le musée du </w:t>
            </w:r>
            <w:proofErr w:type="gramStart"/>
            <w:r w:rsidR="000021A0" w:rsidRPr="005C3E12">
              <w:rPr>
                <w:rFonts w:ascii="Aptos" w:hAnsi="Aptos"/>
                <w:b/>
                <w:color w:val="FF0000"/>
                <w:sz w:val="20"/>
              </w:rPr>
              <w:t>quai</w:t>
            </w:r>
            <w:proofErr w:type="gramEnd"/>
            <w:r w:rsidR="000021A0" w:rsidRPr="005C3E12">
              <w:rPr>
                <w:rFonts w:ascii="Aptos" w:hAnsi="Aptos"/>
                <w:b/>
                <w:color w:val="FF0000"/>
                <w:sz w:val="20"/>
              </w:rPr>
              <w:t xml:space="preserve"> Branly – J</w:t>
            </w:r>
            <w:r w:rsidRPr="005C3E12">
              <w:rPr>
                <w:rFonts w:ascii="Aptos" w:hAnsi="Aptos"/>
                <w:b/>
                <w:color w:val="FF0000"/>
                <w:sz w:val="20"/>
              </w:rPr>
              <w:t xml:space="preserve">acques Chirac, à l’adresse suivante : </w:t>
            </w:r>
          </w:p>
          <w:p w14:paraId="539CACD3" w14:textId="77777777" w:rsidR="00386C67" w:rsidRPr="005C3E12" w:rsidRDefault="00386C67" w:rsidP="00C76AAD">
            <w:pPr>
              <w:tabs>
                <w:tab w:val="left" w:pos="708"/>
                <w:tab w:val="left" w:pos="1344"/>
                <w:tab w:val="right" w:pos="9071"/>
              </w:tabs>
              <w:autoSpaceDN w:val="0"/>
              <w:spacing w:after="0"/>
              <w:jc w:val="center"/>
              <w:rPr>
                <w:rFonts w:ascii="Aptos" w:hAnsi="Aptos"/>
                <w:b/>
                <w:color w:val="FF0000"/>
                <w:sz w:val="20"/>
              </w:rPr>
            </w:pPr>
            <w:hyperlink r:id="rId10" w:history="1">
              <w:r w:rsidRPr="005C3E12">
                <w:rPr>
                  <w:rFonts w:ascii="Aptos" w:hAnsi="Aptos"/>
                  <w:b/>
                  <w:color w:val="0000FF"/>
                  <w:sz w:val="20"/>
                  <w:u w:val="single"/>
                </w:rPr>
                <w:t>http://www.e-attestation.fr</w:t>
              </w:r>
            </w:hyperlink>
          </w:p>
          <w:p w14:paraId="3C9EFB29" w14:textId="77777777" w:rsidR="00386C67" w:rsidRPr="005C3E12" w:rsidRDefault="00386C67" w:rsidP="00C76AAD">
            <w:pPr>
              <w:tabs>
                <w:tab w:val="left" w:pos="708"/>
                <w:tab w:val="left" w:pos="1344"/>
                <w:tab w:val="right" w:pos="9071"/>
              </w:tabs>
              <w:autoSpaceDN w:val="0"/>
              <w:spacing w:after="0"/>
              <w:rPr>
                <w:rFonts w:ascii="Aptos" w:hAnsi="Aptos"/>
                <w:color w:val="FF0000"/>
                <w:sz w:val="20"/>
              </w:rPr>
            </w:pPr>
          </w:p>
          <w:p w14:paraId="3A162BF0" w14:textId="77777777" w:rsidR="000021A0" w:rsidRPr="005C3E12" w:rsidRDefault="000021A0" w:rsidP="00C76AAD">
            <w:pPr>
              <w:tabs>
                <w:tab w:val="left" w:pos="708"/>
                <w:tab w:val="left" w:pos="1344"/>
                <w:tab w:val="right" w:pos="9071"/>
              </w:tabs>
              <w:autoSpaceDN w:val="0"/>
              <w:spacing w:after="0"/>
              <w:rPr>
                <w:rFonts w:ascii="Aptos" w:hAnsi="Aptos"/>
                <w:sz w:val="20"/>
              </w:rPr>
            </w:pPr>
          </w:p>
          <w:p w14:paraId="7FA05A12" w14:textId="77777777" w:rsidR="00386C67" w:rsidRPr="005C3E12" w:rsidRDefault="00386C67" w:rsidP="00C76AAD">
            <w:pPr>
              <w:tabs>
                <w:tab w:val="left" w:pos="708"/>
                <w:tab w:val="left" w:pos="1344"/>
                <w:tab w:val="right" w:pos="9071"/>
              </w:tabs>
              <w:autoSpaceDN w:val="0"/>
              <w:spacing w:after="0"/>
              <w:rPr>
                <w:rFonts w:ascii="Aptos" w:hAnsi="Aptos"/>
                <w:color w:val="0000FF"/>
                <w:sz w:val="20"/>
                <w:u w:val="single"/>
              </w:rPr>
            </w:pPr>
            <w:r w:rsidRPr="005C3E12">
              <w:rPr>
                <w:rFonts w:ascii="Aptos" w:hAnsi="Aptos"/>
                <w:sz w:val="20"/>
              </w:rPr>
              <w:t xml:space="preserve">En cas de difficultés dans le dépôt des documents, il est possible de contacter le service juridique et des achats : </w:t>
            </w:r>
            <w:hyperlink r:id="rId11" w:history="1">
              <w:r w:rsidRPr="005C3E12">
                <w:rPr>
                  <w:rFonts w:ascii="Aptos" w:hAnsi="Aptos"/>
                  <w:color w:val="0000FF"/>
                  <w:sz w:val="20"/>
                  <w:u w:val="single"/>
                </w:rPr>
                <w:t>marches-publics@quaibranly.fr</w:t>
              </w:r>
            </w:hyperlink>
          </w:p>
          <w:p w14:paraId="45AC541B" w14:textId="77777777" w:rsidR="00C76AAD" w:rsidRPr="005C3E12" w:rsidRDefault="00C76AAD" w:rsidP="00386C67">
            <w:pPr>
              <w:tabs>
                <w:tab w:val="left" w:pos="708"/>
                <w:tab w:val="left" w:pos="1344"/>
                <w:tab w:val="right" w:pos="9071"/>
              </w:tabs>
              <w:autoSpaceDN w:val="0"/>
              <w:spacing w:after="0" w:line="240" w:lineRule="auto"/>
              <w:rPr>
                <w:rFonts w:ascii="Aptos" w:hAnsi="Aptos"/>
                <w:sz w:val="20"/>
              </w:rPr>
            </w:pPr>
          </w:p>
        </w:tc>
      </w:tr>
    </w:tbl>
    <w:p w14:paraId="094D0B02" w14:textId="77777777" w:rsidR="001F1BC3" w:rsidRDefault="001F1BC3" w:rsidP="00837BE6">
      <w:pPr>
        <w:pStyle w:val="Titre1"/>
        <w:rPr>
          <w:rFonts w:ascii="Aptos" w:hAnsi="Aptos"/>
        </w:rPr>
      </w:pPr>
      <w:bookmarkStart w:id="101" w:name="_Toc94862449"/>
    </w:p>
    <w:p w14:paraId="392F0D0E" w14:textId="77777777" w:rsidR="00FF7249" w:rsidRDefault="00FF7249" w:rsidP="00FF7249"/>
    <w:p w14:paraId="03051E28" w14:textId="066D1DA2" w:rsidR="00FF7249" w:rsidRDefault="00FF7249" w:rsidP="00FF7249">
      <w:pPr>
        <w:pStyle w:val="Titre1"/>
        <w:rPr>
          <w:rFonts w:ascii="Aptos" w:hAnsi="Aptos"/>
        </w:rPr>
      </w:pPr>
      <w:r w:rsidRPr="005C3E12">
        <w:rPr>
          <w:rFonts w:ascii="Aptos" w:hAnsi="Aptos"/>
        </w:rPr>
        <w:t xml:space="preserve">ARTICLE </w:t>
      </w:r>
      <w:r>
        <w:rPr>
          <w:rFonts w:ascii="Aptos" w:hAnsi="Aptos"/>
        </w:rPr>
        <w:t>16</w:t>
      </w:r>
      <w:r w:rsidRPr="005C3E12">
        <w:rPr>
          <w:rFonts w:ascii="Aptos" w:hAnsi="Aptos"/>
        </w:rPr>
        <w:t xml:space="preserve"> </w:t>
      </w:r>
      <w:r>
        <w:rPr>
          <w:rFonts w:ascii="Aptos" w:hAnsi="Aptos"/>
        </w:rPr>
        <w:t>–</w:t>
      </w:r>
      <w:r w:rsidRPr="005C3E12">
        <w:rPr>
          <w:rFonts w:ascii="Aptos" w:hAnsi="Aptos"/>
        </w:rPr>
        <w:t xml:space="preserve"> </w:t>
      </w:r>
      <w:r>
        <w:rPr>
          <w:rFonts w:ascii="Aptos" w:hAnsi="Aptos"/>
        </w:rPr>
        <w:t>OBLIGATION ENVIRONNEMENTAL</w:t>
      </w:r>
    </w:p>
    <w:p w14:paraId="76629DB3" w14:textId="77777777" w:rsidR="00FF7249" w:rsidRDefault="00FF7249" w:rsidP="00FF7249"/>
    <w:p w14:paraId="4048CC93" w14:textId="5C1CF9E8" w:rsidR="00FF7249" w:rsidRDefault="00FF7249" w:rsidP="00FF7249">
      <w:pPr>
        <w:pStyle w:val="Titre2"/>
        <w:rPr>
          <w:rFonts w:ascii="Aptos" w:hAnsi="Aptos"/>
        </w:rPr>
      </w:pPr>
      <w:r>
        <w:rPr>
          <w:rFonts w:ascii="Aptos" w:hAnsi="Aptos"/>
        </w:rPr>
        <w:t>16.1</w:t>
      </w:r>
      <w:r w:rsidRPr="005C3E12">
        <w:rPr>
          <w:rFonts w:ascii="Aptos" w:hAnsi="Aptos"/>
        </w:rPr>
        <w:t xml:space="preserve"> </w:t>
      </w:r>
      <w:r>
        <w:rPr>
          <w:rFonts w:ascii="Aptos" w:hAnsi="Aptos"/>
        </w:rPr>
        <w:t xml:space="preserve">Exigences techniques </w:t>
      </w:r>
    </w:p>
    <w:p w14:paraId="43DCE736" w14:textId="77777777" w:rsidR="00FF7249" w:rsidRPr="00265336" w:rsidRDefault="00FF7249" w:rsidP="00C91F5B">
      <w:pPr>
        <w:spacing w:after="0"/>
      </w:pPr>
    </w:p>
    <w:p w14:paraId="0C9EEB38" w14:textId="77777777" w:rsidR="00FF7249" w:rsidRPr="00C91F5B" w:rsidRDefault="00FF7249" w:rsidP="00C91F5B">
      <w:pPr>
        <w:spacing w:after="0"/>
        <w:rPr>
          <w:rFonts w:ascii="Aptos" w:hAnsi="Aptos"/>
          <w:sz w:val="20"/>
        </w:rPr>
      </w:pPr>
      <w:r w:rsidRPr="00C91F5B">
        <w:rPr>
          <w:rFonts w:ascii="Aptos" w:hAnsi="Aptos"/>
          <w:sz w:val="20"/>
        </w:rPr>
        <w:t>Le matériel du concessionnaire devra respecter les exigences techniques suivantes :</w:t>
      </w:r>
    </w:p>
    <w:p w14:paraId="47B28CB3" w14:textId="77777777" w:rsidR="00FF7249" w:rsidRPr="00C91F5B" w:rsidRDefault="00FF7249" w:rsidP="009E12CF">
      <w:pPr>
        <w:pStyle w:val="Paragraphedeliste"/>
        <w:numPr>
          <w:ilvl w:val="0"/>
          <w:numId w:val="52"/>
        </w:numPr>
        <w:spacing w:after="160" w:line="259" w:lineRule="auto"/>
        <w:rPr>
          <w:rFonts w:ascii="Aptos" w:hAnsi="Aptos"/>
          <w:sz w:val="20"/>
        </w:rPr>
      </w:pPr>
      <w:r w:rsidRPr="00C91F5B">
        <w:rPr>
          <w:rFonts w:ascii="Aptos" w:hAnsi="Aptos"/>
          <w:sz w:val="20"/>
        </w:rPr>
        <w:t>Fournir des appareils dont la durée de vie est supérieure à la durée du marché ;</w:t>
      </w:r>
    </w:p>
    <w:p w14:paraId="27CC8233" w14:textId="77777777" w:rsidR="00FF7249" w:rsidRPr="00C91F5B" w:rsidRDefault="00FF7249" w:rsidP="009E12CF">
      <w:pPr>
        <w:pStyle w:val="Paragraphedeliste"/>
        <w:numPr>
          <w:ilvl w:val="0"/>
          <w:numId w:val="52"/>
        </w:numPr>
        <w:spacing w:after="160" w:line="259" w:lineRule="auto"/>
        <w:rPr>
          <w:rFonts w:ascii="Aptos" w:hAnsi="Aptos"/>
          <w:sz w:val="20"/>
        </w:rPr>
      </w:pPr>
      <w:r w:rsidRPr="00C91F5B">
        <w:rPr>
          <w:rFonts w:ascii="Aptos" w:hAnsi="Aptos"/>
          <w:sz w:val="20"/>
        </w:rPr>
        <w:t>Fournir des appareils réparables ;</w:t>
      </w:r>
    </w:p>
    <w:p w14:paraId="6BABA9D4" w14:textId="77777777" w:rsidR="00FF7249" w:rsidRPr="00C91F5B" w:rsidRDefault="00FF7249" w:rsidP="009E12CF">
      <w:pPr>
        <w:pStyle w:val="Paragraphedeliste"/>
        <w:numPr>
          <w:ilvl w:val="0"/>
          <w:numId w:val="52"/>
        </w:numPr>
        <w:spacing w:after="160" w:line="259" w:lineRule="auto"/>
        <w:rPr>
          <w:rFonts w:ascii="Aptos" w:hAnsi="Aptos"/>
          <w:sz w:val="20"/>
        </w:rPr>
      </w:pPr>
      <w:r w:rsidRPr="00C91F5B">
        <w:rPr>
          <w:rFonts w:ascii="Aptos" w:hAnsi="Aptos"/>
          <w:sz w:val="20"/>
        </w:rPr>
        <w:t>Fournir des appareils dont les batteries sont toujours remplaçables ;</w:t>
      </w:r>
    </w:p>
    <w:p w14:paraId="339F18E9" w14:textId="77777777" w:rsidR="00FF7249" w:rsidRPr="00C91F5B" w:rsidRDefault="00FF7249" w:rsidP="009E12CF">
      <w:pPr>
        <w:pStyle w:val="Paragraphedeliste"/>
        <w:numPr>
          <w:ilvl w:val="0"/>
          <w:numId w:val="52"/>
        </w:numPr>
        <w:spacing w:after="160" w:line="259" w:lineRule="auto"/>
        <w:rPr>
          <w:rFonts w:ascii="Aptos" w:hAnsi="Aptos"/>
          <w:sz w:val="20"/>
        </w:rPr>
      </w:pPr>
      <w:r w:rsidRPr="00C91F5B">
        <w:rPr>
          <w:rFonts w:ascii="Aptos" w:hAnsi="Aptos"/>
          <w:sz w:val="20"/>
        </w:rPr>
        <w:t>Fournir des appareils dont les batteries ont une durée de vie de 2 ans minimum.</w:t>
      </w:r>
    </w:p>
    <w:p w14:paraId="798B75E3" w14:textId="77777777" w:rsidR="00FF7249" w:rsidRDefault="00FF7249" w:rsidP="00FF7249">
      <w:pPr>
        <w:pStyle w:val="Titre2"/>
        <w:rPr>
          <w:rFonts w:ascii="Aptos" w:hAnsi="Aptos"/>
        </w:rPr>
      </w:pPr>
    </w:p>
    <w:p w14:paraId="76367E19" w14:textId="21745675" w:rsidR="00FF7249" w:rsidRDefault="00FF7249" w:rsidP="00FF7249">
      <w:pPr>
        <w:pStyle w:val="Titre2"/>
        <w:rPr>
          <w:rFonts w:ascii="Aptos" w:hAnsi="Aptos"/>
        </w:rPr>
      </w:pPr>
      <w:r>
        <w:rPr>
          <w:rFonts w:ascii="Aptos" w:hAnsi="Aptos"/>
        </w:rPr>
        <w:t>16</w:t>
      </w:r>
      <w:r w:rsidRPr="005C3E12">
        <w:rPr>
          <w:rFonts w:ascii="Aptos" w:hAnsi="Aptos"/>
        </w:rPr>
        <w:t>.</w:t>
      </w:r>
      <w:r>
        <w:rPr>
          <w:rFonts w:ascii="Aptos" w:hAnsi="Aptos"/>
        </w:rPr>
        <w:t>2</w:t>
      </w:r>
      <w:r w:rsidRPr="005C3E12">
        <w:rPr>
          <w:rFonts w:ascii="Aptos" w:hAnsi="Aptos"/>
        </w:rPr>
        <w:t xml:space="preserve"> </w:t>
      </w:r>
      <w:r>
        <w:rPr>
          <w:rFonts w:ascii="Aptos" w:hAnsi="Aptos"/>
        </w:rPr>
        <w:t xml:space="preserve">Clause de suivi des engagements environnementaux </w:t>
      </w:r>
    </w:p>
    <w:p w14:paraId="0860080C" w14:textId="77777777" w:rsidR="00C91F5B" w:rsidRDefault="00C91F5B" w:rsidP="00C91F5B">
      <w:pPr>
        <w:spacing w:after="0"/>
      </w:pPr>
    </w:p>
    <w:p w14:paraId="7725B7FE" w14:textId="77BC2839" w:rsidR="00FF7249" w:rsidRPr="00C91F5B" w:rsidRDefault="00FF7249" w:rsidP="00C91F5B">
      <w:pPr>
        <w:spacing w:after="0"/>
        <w:rPr>
          <w:rFonts w:ascii="Aptos" w:hAnsi="Aptos"/>
          <w:sz w:val="20"/>
        </w:rPr>
      </w:pPr>
      <w:r w:rsidRPr="00C91F5B">
        <w:rPr>
          <w:rFonts w:ascii="Aptos" w:hAnsi="Aptos"/>
          <w:sz w:val="20"/>
        </w:rPr>
        <w:t>Au moment de la mise en place des audioguides, le concessionnaire devra apporter les preuves associées à la fabrication indiquées à la première question de l’annexe 12 au présent contrat.</w:t>
      </w:r>
    </w:p>
    <w:p w14:paraId="7D107F1C" w14:textId="77777777" w:rsidR="00FF7249" w:rsidRPr="00C91F5B" w:rsidRDefault="00FF7249" w:rsidP="00C91F5B">
      <w:pPr>
        <w:spacing w:after="0"/>
        <w:rPr>
          <w:rFonts w:ascii="Aptos" w:hAnsi="Aptos"/>
          <w:sz w:val="20"/>
        </w:rPr>
      </w:pPr>
      <w:r w:rsidRPr="00C91F5B">
        <w:rPr>
          <w:rFonts w:ascii="Aptos" w:hAnsi="Aptos"/>
          <w:sz w:val="20"/>
        </w:rPr>
        <w:t>Au cours du marché le titulaire assurera le suivi de ces engagements au moyen d’un Tableau de Suivi des Services Faits (TSSF) ou de tout document de suivi.</w:t>
      </w:r>
    </w:p>
    <w:p w14:paraId="7CE94E7A" w14:textId="77777777" w:rsidR="00FF7249" w:rsidRPr="00C91F5B" w:rsidRDefault="00FF7249" w:rsidP="00C91F5B">
      <w:pPr>
        <w:spacing w:after="0"/>
        <w:rPr>
          <w:rFonts w:ascii="Aptos" w:hAnsi="Aptos"/>
          <w:sz w:val="20"/>
        </w:rPr>
      </w:pPr>
      <w:r w:rsidRPr="00C91F5B">
        <w:rPr>
          <w:rFonts w:ascii="Aptos" w:hAnsi="Aptos"/>
          <w:sz w:val="20"/>
        </w:rPr>
        <w:t>À ce titre, le concessionnaire transmettra :</w:t>
      </w:r>
    </w:p>
    <w:p w14:paraId="1D74A186" w14:textId="77777777" w:rsidR="00FF7249" w:rsidRPr="00C91F5B" w:rsidRDefault="00FF7249" w:rsidP="009E12CF">
      <w:pPr>
        <w:numPr>
          <w:ilvl w:val="0"/>
          <w:numId w:val="53"/>
        </w:numPr>
        <w:spacing w:after="0" w:line="259" w:lineRule="auto"/>
        <w:rPr>
          <w:rFonts w:ascii="Aptos" w:hAnsi="Aptos"/>
          <w:sz w:val="20"/>
        </w:rPr>
      </w:pPr>
      <w:r w:rsidRPr="00C91F5B">
        <w:rPr>
          <w:rFonts w:ascii="Aptos" w:hAnsi="Aptos"/>
          <w:sz w:val="20"/>
        </w:rPr>
        <w:t>Un état d’avancement des engagements environnementaux,</w:t>
      </w:r>
    </w:p>
    <w:p w14:paraId="1E654741" w14:textId="77777777" w:rsidR="00FF7249" w:rsidRPr="00C91F5B" w:rsidRDefault="00FF7249" w:rsidP="009E12CF">
      <w:pPr>
        <w:numPr>
          <w:ilvl w:val="0"/>
          <w:numId w:val="53"/>
        </w:numPr>
        <w:spacing w:after="0" w:line="259" w:lineRule="auto"/>
        <w:rPr>
          <w:rFonts w:ascii="Aptos" w:hAnsi="Aptos"/>
          <w:sz w:val="20"/>
        </w:rPr>
      </w:pPr>
      <w:r w:rsidRPr="00C91F5B">
        <w:rPr>
          <w:rFonts w:ascii="Aptos" w:hAnsi="Aptos"/>
          <w:sz w:val="20"/>
        </w:rPr>
        <w:t>Les indicateurs de suivi annoncés dans son offre,</w:t>
      </w:r>
    </w:p>
    <w:p w14:paraId="2E6B5D95" w14:textId="77777777" w:rsidR="00FF7249" w:rsidRPr="00C91F5B" w:rsidRDefault="00FF7249" w:rsidP="009E12CF">
      <w:pPr>
        <w:numPr>
          <w:ilvl w:val="0"/>
          <w:numId w:val="53"/>
        </w:numPr>
        <w:spacing w:after="0" w:line="259" w:lineRule="auto"/>
        <w:rPr>
          <w:rFonts w:ascii="Aptos" w:hAnsi="Aptos"/>
          <w:sz w:val="20"/>
        </w:rPr>
      </w:pPr>
      <w:r w:rsidRPr="00C91F5B">
        <w:rPr>
          <w:rFonts w:ascii="Aptos" w:hAnsi="Aptos"/>
          <w:sz w:val="20"/>
        </w:rPr>
        <w:t>Les éventuelles difficultés rencontrées,</w:t>
      </w:r>
    </w:p>
    <w:p w14:paraId="67F1F637" w14:textId="77777777" w:rsidR="00FF7249" w:rsidRPr="00C91F5B" w:rsidRDefault="00FF7249" w:rsidP="009E12CF">
      <w:pPr>
        <w:numPr>
          <w:ilvl w:val="0"/>
          <w:numId w:val="53"/>
        </w:numPr>
        <w:spacing w:after="0" w:line="259" w:lineRule="auto"/>
        <w:rPr>
          <w:rFonts w:ascii="Aptos" w:hAnsi="Aptos"/>
          <w:sz w:val="20"/>
        </w:rPr>
      </w:pPr>
      <w:r w:rsidRPr="00C91F5B">
        <w:rPr>
          <w:rFonts w:ascii="Aptos" w:hAnsi="Aptos"/>
          <w:sz w:val="20"/>
        </w:rPr>
        <w:t>Les mesures correctives mises en œuvre le cas échéant,</w:t>
      </w:r>
    </w:p>
    <w:p w14:paraId="487F9B0F" w14:textId="77777777" w:rsidR="00FF7249" w:rsidRPr="00C91F5B" w:rsidRDefault="00FF7249" w:rsidP="009E12CF">
      <w:pPr>
        <w:numPr>
          <w:ilvl w:val="0"/>
          <w:numId w:val="53"/>
        </w:numPr>
        <w:spacing w:after="0" w:line="259" w:lineRule="auto"/>
        <w:rPr>
          <w:rFonts w:ascii="Aptos" w:hAnsi="Aptos"/>
          <w:sz w:val="20"/>
        </w:rPr>
      </w:pPr>
      <w:r w:rsidRPr="00C91F5B">
        <w:rPr>
          <w:rFonts w:ascii="Aptos" w:hAnsi="Aptos"/>
          <w:sz w:val="20"/>
        </w:rPr>
        <w:t>Les preuves documentaires associées.</w:t>
      </w:r>
    </w:p>
    <w:p w14:paraId="626C6AAF" w14:textId="4D30A6C0" w:rsidR="00FF7249" w:rsidRPr="00C91F5B" w:rsidRDefault="00FF7249" w:rsidP="00C91F5B">
      <w:pPr>
        <w:spacing w:after="0"/>
        <w:rPr>
          <w:rFonts w:ascii="Aptos" w:hAnsi="Aptos"/>
          <w:sz w:val="20"/>
        </w:rPr>
      </w:pPr>
      <w:r w:rsidRPr="00C91F5B">
        <w:rPr>
          <w:rFonts w:ascii="Aptos" w:hAnsi="Aptos"/>
          <w:sz w:val="20"/>
        </w:rPr>
        <w:t xml:space="preserve">Ce compte rendu devra être transmis tous les </w:t>
      </w:r>
      <w:r w:rsidR="00122BDE" w:rsidRPr="00C91F5B">
        <w:rPr>
          <w:rFonts w:ascii="Aptos" w:hAnsi="Aptos"/>
          <w:sz w:val="20"/>
        </w:rPr>
        <w:t xml:space="preserve">ans </w:t>
      </w:r>
      <w:r w:rsidRPr="00C91F5B">
        <w:rPr>
          <w:rFonts w:ascii="Aptos" w:hAnsi="Aptos"/>
          <w:sz w:val="20"/>
        </w:rPr>
        <w:t>à compter de la notification.</w:t>
      </w:r>
      <w:r w:rsidR="00B91DAC" w:rsidRPr="00C91F5B">
        <w:rPr>
          <w:rFonts w:ascii="Aptos" w:hAnsi="Aptos"/>
          <w:sz w:val="20"/>
        </w:rPr>
        <w:t xml:space="preserve"> En cas de retard dans l</w:t>
      </w:r>
      <w:r w:rsidR="00C91F5B">
        <w:rPr>
          <w:rFonts w:ascii="Aptos" w:hAnsi="Aptos"/>
          <w:sz w:val="20"/>
        </w:rPr>
        <w:t>a</w:t>
      </w:r>
      <w:r w:rsidR="00B91DAC" w:rsidRPr="00C91F5B">
        <w:rPr>
          <w:rFonts w:ascii="Aptos" w:hAnsi="Aptos"/>
          <w:sz w:val="20"/>
        </w:rPr>
        <w:t xml:space="preserve"> fourniture de ce document, le concessionnaire encourt la pénalité mentionnée à l’article 12.1 du présent contrat. </w:t>
      </w:r>
    </w:p>
    <w:p w14:paraId="02E03627" w14:textId="77777777" w:rsidR="00FF7249" w:rsidRPr="00C91F5B" w:rsidRDefault="00FF7249" w:rsidP="00C91F5B">
      <w:pPr>
        <w:spacing w:after="0"/>
        <w:rPr>
          <w:rFonts w:ascii="Aptos" w:hAnsi="Aptos"/>
          <w:sz w:val="20"/>
        </w:rPr>
      </w:pPr>
    </w:p>
    <w:p w14:paraId="692C8C19" w14:textId="193F507C" w:rsidR="00837BE6" w:rsidRPr="005C3E12" w:rsidRDefault="00837BE6" w:rsidP="00837BE6">
      <w:pPr>
        <w:pStyle w:val="Titre1"/>
        <w:rPr>
          <w:rFonts w:ascii="Aptos" w:hAnsi="Aptos"/>
        </w:rPr>
      </w:pPr>
      <w:r w:rsidRPr="005C3E12">
        <w:rPr>
          <w:rFonts w:ascii="Aptos" w:hAnsi="Aptos"/>
        </w:rPr>
        <w:t>ARTICLE 1</w:t>
      </w:r>
      <w:r w:rsidR="00FF7249">
        <w:rPr>
          <w:rFonts w:ascii="Aptos" w:hAnsi="Aptos"/>
        </w:rPr>
        <w:t>7</w:t>
      </w:r>
      <w:r w:rsidRPr="005C3E12">
        <w:rPr>
          <w:rFonts w:ascii="Aptos" w:hAnsi="Aptos"/>
        </w:rPr>
        <w:t xml:space="preserve"> – ASSURANCES</w:t>
      </w:r>
      <w:bookmarkEnd w:id="101"/>
    </w:p>
    <w:p w14:paraId="6D07930A" w14:textId="77777777" w:rsidR="00837BE6" w:rsidRPr="005C3E12" w:rsidRDefault="00837BE6" w:rsidP="00837BE6">
      <w:pPr>
        <w:spacing w:after="0"/>
        <w:rPr>
          <w:rFonts w:ascii="Aptos" w:hAnsi="Aptos" w:cs="Arial"/>
          <w:sz w:val="20"/>
        </w:rPr>
      </w:pPr>
    </w:p>
    <w:p w14:paraId="56A0DF6B" w14:textId="77777777" w:rsidR="00837BE6" w:rsidRPr="005C3E12" w:rsidRDefault="00837BE6" w:rsidP="00837BE6">
      <w:pPr>
        <w:spacing w:after="0"/>
        <w:rPr>
          <w:rFonts w:ascii="Aptos" w:hAnsi="Aptos" w:cs="Arial"/>
          <w:sz w:val="20"/>
        </w:rPr>
      </w:pPr>
      <w:r w:rsidRPr="005C3E12">
        <w:rPr>
          <w:rFonts w:ascii="Aptos" w:hAnsi="Aptos" w:cs="Arial"/>
          <w:sz w:val="20"/>
        </w:rPr>
        <w:t>Le concessionnaire assurera l’ensemble des biens pour son compte et pour le compte du concédant. Le délégant aura alors la qualité d’assuré additionnel.</w:t>
      </w:r>
    </w:p>
    <w:p w14:paraId="74A7DE37" w14:textId="77777777" w:rsidR="00837BE6" w:rsidRPr="005C3E12" w:rsidRDefault="00837BE6" w:rsidP="00837BE6">
      <w:pPr>
        <w:spacing w:after="0"/>
        <w:rPr>
          <w:rFonts w:ascii="Aptos" w:hAnsi="Aptos" w:cs="Arial"/>
          <w:sz w:val="20"/>
        </w:rPr>
      </w:pPr>
    </w:p>
    <w:p w14:paraId="6704D5B8" w14:textId="77777777" w:rsidR="00837BE6" w:rsidRPr="005C3E12" w:rsidRDefault="00837BE6" w:rsidP="00837BE6">
      <w:pPr>
        <w:spacing w:after="0"/>
        <w:rPr>
          <w:rFonts w:ascii="Aptos" w:hAnsi="Aptos" w:cs="Arial"/>
          <w:sz w:val="20"/>
        </w:rPr>
      </w:pPr>
      <w:r w:rsidRPr="005C3E12">
        <w:rPr>
          <w:rFonts w:ascii="Aptos" w:hAnsi="Aptos" w:cs="Arial"/>
          <w:sz w:val="20"/>
        </w:rPr>
        <w:t>Le concessionnaire communiquera aux compagnies d’assurances les termes spécifiques de la convention afin de rédiger en conséquence leurs polices.</w:t>
      </w:r>
    </w:p>
    <w:p w14:paraId="3F87E9DB" w14:textId="77777777" w:rsidR="00837BE6" w:rsidRPr="005C3E12" w:rsidRDefault="00837BE6" w:rsidP="00837BE6">
      <w:pPr>
        <w:spacing w:after="0"/>
        <w:rPr>
          <w:rFonts w:ascii="Aptos" w:hAnsi="Aptos"/>
        </w:rPr>
      </w:pPr>
    </w:p>
    <w:p w14:paraId="5C23539E" w14:textId="77777777" w:rsidR="00CD676B" w:rsidRPr="005C3E12" w:rsidRDefault="00837BE6" w:rsidP="006F12D7">
      <w:pPr>
        <w:keepLines/>
        <w:spacing w:after="0"/>
        <w:rPr>
          <w:rFonts w:ascii="Aptos" w:eastAsia="Arial Unicode MS" w:hAnsi="Aptos" w:cs="Arial"/>
          <w:sz w:val="20"/>
        </w:rPr>
      </w:pPr>
      <w:r w:rsidRPr="005C3E12">
        <w:rPr>
          <w:rFonts w:ascii="Aptos" w:eastAsia="Arial Unicode MS" w:hAnsi="Aptos" w:cs="Arial"/>
          <w:sz w:val="20"/>
        </w:rPr>
        <w:t>Dans un délai de quinze (15) jours à compter de la notification de la présente concession, et avant tout commencement d'exécution, le concessionnaire devra justifier qu'il est titulaire d'une assurance de responsabilité civile contractée auprès d'une compagnie d'assurance de solvabilité notoire, couvrant les conséquences pécuniaires des responsabilités pouvant lui incomber du fait ou à l'occasion des prestations qu'il est chargé de réaliser conformément aux termes du contrat, à raison des dommages de toute nature survenant penda</w:t>
      </w:r>
      <w:r w:rsidR="006F12D7" w:rsidRPr="005C3E12">
        <w:rPr>
          <w:rFonts w:ascii="Aptos" w:eastAsia="Arial Unicode MS" w:hAnsi="Aptos" w:cs="Arial"/>
          <w:sz w:val="20"/>
        </w:rPr>
        <w:t>nt l'exécution des prestations.</w:t>
      </w:r>
    </w:p>
    <w:p w14:paraId="524BC52A" w14:textId="77777777" w:rsidR="00386C67" w:rsidRPr="005C3E12" w:rsidRDefault="00386C67" w:rsidP="006F12D7">
      <w:pPr>
        <w:keepLines/>
        <w:spacing w:after="0"/>
        <w:rPr>
          <w:rFonts w:ascii="Aptos" w:eastAsia="Arial Unicode MS" w:hAnsi="Aptos" w:cs="Arial"/>
          <w:sz w:val="20"/>
        </w:rPr>
      </w:pPr>
    </w:p>
    <w:p w14:paraId="3FD7C442" w14:textId="77777777" w:rsidR="00386C67" w:rsidRPr="005C3E12" w:rsidRDefault="00386C67" w:rsidP="00386C67">
      <w:pPr>
        <w:tabs>
          <w:tab w:val="left" w:pos="1134"/>
          <w:tab w:val="left" w:pos="1985"/>
          <w:tab w:val="left" w:pos="7938"/>
        </w:tabs>
        <w:spacing w:after="0" w:line="240" w:lineRule="auto"/>
        <w:rPr>
          <w:rFonts w:ascii="Aptos" w:hAnsi="Aptos"/>
          <w:sz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3"/>
      </w:tblGrid>
      <w:tr w:rsidR="00386C67" w:rsidRPr="005C3E12" w14:paraId="2332CF34" w14:textId="77777777" w:rsidTr="000021A0">
        <w:trPr>
          <w:trHeight w:val="2228"/>
        </w:trPr>
        <w:tc>
          <w:tcPr>
            <w:tcW w:w="8262" w:type="dxa"/>
            <w:tcBorders>
              <w:top w:val="single" w:sz="4" w:space="0" w:color="auto"/>
              <w:left w:val="single" w:sz="4" w:space="0" w:color="auto"/>
              <w:bottom w:val="single" w:sz="4" w:space="0" w:color="auto"/>
              <w:right w:val="single" w:sz="4" w:space="0" w:color="auto"/>
            </w:tcBorders>
          </w:tcPr>
          <w:p w14:paraId="5390F64F" w14:textId="77777777" w:rsidR="00386C67" w:rsidRPr="005C3E12" w:rsidRDefault="00386C67" w:rsidP="00B9236C">
            <w:pPr>
              <w:tabs>
                <w:tab w:val="left" w:pos="1134"/>
                <w:tab w:val="left" w:pos="1985"/>
                <w:tab w:val="left" w:pos="7938"/>
              </w:tabs>
              <w:spacing w:after="0" w:line="240" w:lineRule="auto"/>
              <w:rPr>
                <w:rFonts w:ascii="Aptos" w:hAnsi="Aptos"/>
                <w:sz w:val="20"/>
              </w:rPr>
            </w:pPr>
          </w:p>
          <w:p w14:paraId="7B4628D6" w14:textId="77777777" w:rsidR="00386C67" w:rsidRPr="005C3E12" w:rsidRDefault="00386C67" w:rsidP="00B9236C">
            <w:pPr>
              <w:tabs>
                <w:tab w:val="left" w:pos="1134"/>
                <w:tab w:val="left" w:pos="1985"/>
                <w:tab w:val="left" w:pos="7938"/>
              </w:tabs>
              <w:spacing w:after="0"/>
              <w:rPr>
                <w:rFonts w:ascii="Aptos" w:hAnsi="Aptos"/>
                <w:b/>
                <w:color w:val="FF0000"/>
                <w:sz w:val="20"/>
              </w:rPr>
            </w:pPr>
            <w:r w:rsidRPr="005C3E12">
              <w:rPr>
                <w:rFonts w:ascii="Aptos" w:hAnsi="Aptos"/>
                <w:b/>
                <w:color w:val="FF0000"/>
                <w:sz w:val="20"/>
              </w:rPr>
              <w:t>L’attestation d’assurance responsabilité civile devra être déposée par le titulaire sur la plateforme en ligne mise à di</w:t>
            </w:r>
            <w:r w:rsidR="003C3DA0" w:rsidRPr="005C3E12">
              <w:rPr>
                <w:rFonts w:ascii="Aptos" w:hAnsi="Aptos"/>
                <w:b/>
                <w:color w:val="FF0000"/>
                <w:sz w:val="20"/>
              </w:rPr>
              <w:t xml:space="preserve">sposition gratuitement, par le musée du </w:t>
            </w:r>
            <w:proofErr w:type="gramStart"/>
            <w:r w:rsidR="003C3DA0" w:rsidRPr="005C3E12">
              <w:rPr>
                <w:rFonts w:ascii="Aptos" w:hAnsi="Aptos"/>
                <w:b/>
                <w:color w:val="FF0000"/>
                <w:sz w:val="20"/>
              </w:rPr>
              <w:t>quai</w:t>
            </w:r>
            <w:proofErr w:type="gramEnd"/>
            <w:r w:rsidR="003C3DA0" w:rsidRPr="005C3E12">
              <w:rPr>
                <w:rFonts w:ascii="Aptos" w:hAnsi="Aptos"/>
                <w:b/>
                <w:color w:val="FF0000"/>
                <w:sz w:val="20"/>
              </w:rPr>
              <w:t xml:space="preserve"> Branly – J</w:t>
            </w:r>
            <w:r w:rsidRPr="005C3E12">
              <w:rPr>
                <w:rFonts w:ascii="Aptos" w:hAnsi="Aptos"/>
                <w:b/>
                <w:color w:val="FF0000"/>
                <w:sz w:val="20"/>
              </w:rPr>
              <w:t>acques Chirac, à l’adresse suivante :</w:t>
            </w:r>
          </w:p>
          <w:p w14:paraId="4D998869" w14:textId="77777777" w:rsidR="00386C67" w:rsidRPr="005C3E12" w:rsidRDefault="00386C67" w:rsidP="00B9236C">
            <w:pPr>
              <w:tabs>
                <w:tab w:val="left" w:pos="1134"/>
                <w:tab w:val="left" w:pos="1985"/>
                <w:tab w:val="left" w:pos="7938"/>
              </w:tabs>
              <w:spacing w:after="0"/>
              <w:jc w:val="center"/>
              <w:rPr>
                <w:rFonts w:ascii="Aptos" w:hAnsi="Aptos"/>
                <w:b/>
                <w:sz w:val="20"/>
              </w:rPr>
            </w:pPr>
            <w:hyperlink r:id="rId12" w:history="1">
              <w:r w:rsidRPr="005C3E12">
                <w:rPr>
                  <w:rFonts w:ascii="Aptos" w:hAnsi="Aptos"/>
                  <w:b/>
                  <w:color w:val="0000FF"/>
                  <w:sz w:val="20"/>
                  <w:u w:val="single"/>
                </w:rPr>
                <w:t>http://www.e-attestation.fr</w:t>
              </w:r>
            </w:hyperlink>
          </w:p>
          <w:p w14:paraId="161308ED" w14:textId="77777777" w:rsidR="00386C67" w:rsidRPr="005C3E12" w:rsidRDefault="00386C67" w:rsidP="00B9236C">
            <w:pPr>
              <w:tabs>
                <w:tab w:val="left" w:pos="1134"/>
                <w:tab w:val="left" w:pos="1985"/>
                <w:tab w:val="left" w:pos="7938"/>
              </w:tabs>
              <w:spacing w:after="0"/>
              <w:rPr>
                <w:rFonts w:ascii="Aptos" w:hAnsi="Aptos"/>
                <w:sz w:val="20"/>
              </w:rPr>
            </w:pPr>
          </w:p>
          <w:p w14:paraId="734A2B56" w14:textId="77777777" w:rsidR="00386C67" w:rsidRPr="005C3E12" w:rsidRDefault="00386C67" w:rsidP="00B9236C">
            <w:pPr>
              <w:tabs>
                <w:tab w:val="left" w:pos="1134"/>
                <w:tab w:val="left" w:pos="1985"/>
                <w:tab w:val="left" w:pos="7938"/>
              </w:tabs>
              <w:spacing w:after="0"/>
              <w:rPr>
                <w:rFonts w:ascii="Aptos" w:hAnsi="Aptos"/>
                <w:sz w:val="20"/>
              </w:rPr>
            </w:pPr>
            <w:r w:rsidRPr="005C3E12">
              <w:rPr>
                <w:rFonts w:ascii="Aptos" w:hAnsi="Aptos"/>
                <w:sz w:val="20"/>
              </w:rPr>
              <w:t xml:space="preserve">En cas de difficultés dans le dépôt des documents, il est possible de contacter le service juridique et des achats : </w:t>
            </w:r>
            <w:hyperlink r:id="rId13" w:history="1">
              <w:r w:rsidRPr="005C3E12">
                <w:rPr>
                  <w:rFonts w:ascii="Aptos" w:hAnsi="Aptos"/>
                  <w:b/>
                  <w:color w:val="0000FF"/>
                  <w:sz w:val="20"/>
                  <w:u w:val="single"/>
                </w:rPr>
                <w:t>marches-publics@quaibranly.fr</w:t>
              </w:r>
            </w:hyperlink>
          </w:p>
          <w:p w14:paraId="7F6D67C4" w14:textId="77777777" w:rsidR="00386C67" w:rsidRPr="005C3E12" w:rsidRDefault="00386C67" w:rsidP="00B9236C">
            <w:pPr>
              <w:tabs>
                <w:tab w:val="left" w:pos="1134"/>
                <w:tab w:val="left" w:pos="1985"/>
                <w:tab w:val="left" w:pos="7938"/>
              </w:tabs>
              <w:spacing w:after="0" w:line="240" w:lineRule="auto"/>
              <w:rPr>
                <w:rFonts w:ascii="Aptos" w:hAnsi="Aptos"/>
                <w:sz w:val="20"/>
              </w:rPr>
            </w:pPr>
          </w:p>
        </w:tc>
      </w:tr>
    </w:tbl>
    <w:p w14:paraId="6F43C140" w14:textId="77777777" w:rsidR="00B9236C" w:rsidRPr="005C3E12" w:rsidRDefault="00B9236C" w:rsidP="00B9236C">
      <w:pPr>
        <w:spacing w:after="0"/>
        <w:jc w:val="left"/>
        <w:rPr>
          <w:rFonts w:ascii="Aptos" w:eastAsiaTheme="majorEastAsia" w:hAnsi="Aptos" w:cstheme="majorBidi"/>
          <w:b/>
          <w:bCs/>
          <w:sz w:val="28"/>
          <w:szCs w:val="28"/>
        </w:rPr>
      </w:pPr>
    </w:p>
    <w:p w14:paraId="15599968" w14:textId="39A28B37" w:rsidR="00C76AAD" w:rsidRPr="005C3E12" w:rsidRDefault="00C76AAD" w:rsidP="00B9236C">
      <w:pPr>
        <w:pStyle w:val="Titre1"/>
        <w:rPr>
          <w:rFonts w:ascii="Aptos" w:hAnsi="Aptos"/>
        </w:rPr>
      </w:pPr>
      <w:bookmarkStart w:id="102" w:name="_Toc94862450"/>
      <w:r w:rsidRPr="005C3E12">
        <w:rPr>
          <w:rFonts w:ascii="Aptos" w:hAnsi="Aptos"/>
        </w:rPr>
        <w:t>ARTICLE 1</w:t>
      </w:r>
      <w:r w:rsidR="00FF7249">
        <w:rPr>
          <w:rFonts w:ascii="Aptos" w:hAnsi="Aptos"/>
        </w:rPr>
        <w:t>8</w:t>
      </w:r>
      <w:r w:rsidRPr="005C3E12">
        <w:rPr>
          <w:rFonts w:ascii="Aptos" w:hAnsi="Aptos"/>
        </w:rPr>
        <w:t xml:space="preserve"> – PLAN D’ASSURANCE SECURITE</w:t>
      </w:r>
      <w:bookmarkEnd w:id="102"/>
    </w:p>
    <w:p w14:paraId="295EE6A7" w14:textId="77777777" w:rsidR="00C76AAD" w:rsidRPr="005C3E12" w:rsidRDefault="00C76AAD" w:rsidP="00B9236C">
      <w:pPr>
        <w:pStyle w:val="Titre1"/>
        <w:rPr>
          <w:rFonts w:ascii="Aptos" w:hAnsi="Aptos" w:cs="Arial"/>
          <w:b w:val="0"/>
          <w:sz w:val="20"/>
          <w:szCs w:val="20"/>
        </w:rPr>
      </w:pPr>
    </w:p>
    <w:p w14:paraId="38C34D2A" w14:textId="127884C5" w:rsidR="0099705A" w:rsidRPr="005C3E12" w:rsidRDefault="005C0938" w:rsidP="004B4BEF">
      <w:pPr>
        <w:rPr>
          <w:rFonts w:ascii="Aptos" w:eastAsia="Arial Unicode MS" w:hAnsi="Aptos" w:cs="Arial"/>
          <w:sz w:val="20"/>
        </w:rPr>
      </w:pPr>
      <w:bookmarkStart w:id="103" w:name="_Toc505605148"/>
      <w:bookmarkStart w:id="104" w:name="_Toc505607978"/>
      <w:r w:rsidRPr="005C3E12">
        <w:rPr>
          <w:rFonts w:ascii="Aptos" w:eastAsia="Arial Unicode MS" w:hAnsi="Aptos" w:cs="Arial"/>
          <w:sz w:val="20"/>
        </w:rPr>
        <w:t>T</w:t>
      </w:r>
      <w:r w:rsidR="00C76AAD" w:rsidRPr="005C3E12">
        <w:rPr>
          <w:rFonts w:ascii="Aptos" w:eastAsia="Arial Unicode MS" w:hAnsi="Aptos" w:cs="Arial"/>
          <w:sz w:val="20"/>
        </w:rPr>
        <w:t>oute prestation dans le domaine des Systèmes d’Information est encadrée par des clauses de sécurité décrites dans le</w:t>
      </w:r>
      <w:r w:rsidR="00520D58" w:rsidRPr="005C3E12">
        <w:rPr>
          <w:rFonts w:ascii="Aptos" w:eastAsia="Arial Unicode MS" w:hAnsi="Aptos" w:cs="Arial"/>
          <w:sz w:val="20"/>
        </w:rPr>
        <w:t xml:space="preserve"> « Plan</w:t>
      </w:r>
      <w:r w:rsidR="00395D68" w:rsidRPr="005C3E12">
        <w:rPr>
          <w:rFonts w:ascii="Aptos" w:eastAsia="Arial Unicode MS" w:hAnsi="Aptos" w:cs="Arial"/>
          <w:sz w:val="20"/>
        </w:rPr>
        <w:t xml:space="preserve"> d’Assurance </w:t>
      </w:r>
      <w:r w:rsidR="00520D58" w:rsidRPr="005C3E12">
        <w:rPr>
          <w:rFonts w:ascii="Aptos" w:eastAsia="Arial Unicode MS" w:hAnsi="Aptos" w:cs="Arial"/>
          <w:sz w:val="20"/>
        </w:rPr>
        <w:t>Sécurité »</w:t>
      </w:r>
      <w:r w:rsidR="0048670D" w:rsidRPr="005C3E12">
        <w:rPr>
          <w:rFonts w:ascii="Aptos" w:eastAsia="Arial Unicode MS" w:hAnsi="Aptos" w:cs="Arial"/>
          <w:sz w:val="20"/>
        </w:rPr>
        <w:t xml:space="preserve">. </w:t>
      </w:r>
      <w:r w:rsidR="00C76AAD" w:rsidRPr="005C3E12">
        <w:rPr>
          <w:rFonts w:ascii="Aptos" w:eastAsia="Arial Unicode MS" w:hAnsi="Aptos" w:cs="Arial"/>
          <w:sz w:val="20"/>
        </w:rPr>
        <w:t xml:space="preserve">Ces clauses spécifient les mesures de </w:t>
      </w:r>
      <w:r w:rsidR="00C76AAD" w:rsidRPr="005C3E12">
        <w:rPr>
          <w:rFonts w:ascii="Aptos" w:eastAsia="Arial Unicode MS" w:hAnsi="Aptos" w:cs="Arial"/>
          <w:sz w:val="20"/>
        </w:rPr>
        <w:lastRenderedPageBreak/>
        <w:t>Sécurité du Système d’Info</w:t>
      </w:r>
      <w:r w:rsidR="00091FDA" w:rsidRPr="005C3E12">
        <w:rPr>
          <w:rFonts w:ascii="Aptos" w:eastAsia="Arial Unicode MS" w:hAnsi="Aptos" w:cs="Arial"/>
          <w:sz w:val="20"/>
        </w:rPr>
        <w:t>rmation (SSI) que le concessionnaire</w:t>
      </w:r>
      <w:r w:rsidR="00C76AAD" w:rsidRPr="005C3E12">
        <w:rPr>
          <w:rFonts w:ascii="Aptos" w:eastAsia="Arial Unicode MS" w:hAnsi="Aptos" w:cs="Arial"/>
          <w:sz w:val="20"/>
        </w:rPr>
        <w:t xml:space="preserve"> doit respecter dans le cadre de ses activités et sont précisées </w:t>
      </w:r>
      <w:bookmarkEnd w:id="103"/>
      <w:r w:rsidR="00091FDA" w:rsidRPr="005C3E12">
        <w:rPr>
          <w:rFonts w:ascii="Aptos" w:eastAsia="Arial Unicode MS" w:hAnsi="Aptos" w:cs="Arial"/>
          <w:sz w:val="20"/>
        </w:rPr>
        <w:t>ci-dessous.</w:t>
      </w:r>
      <w:bookmarkEnd w:id="104"/>
    </w:p>
    <w:p w14:paraId="37741C73" w14:textId="77777777" w:rsidR="00091FDA" w:rsidRPr="005C3E12" w:rsidRDefault="00091FDA" w:rsidP="00091FDA">
      <w:pPr>
        <w:spacing w:after="0"/>
        <w:rPr>
          <w:rFonts w:ascii="Aptos" w:hAnsi="Aptos"/>
        </w:rPr>
      </w:pPr>
    </w:p>
    <w:p w14:paraId="7C743998" w14:textId="596A9716" w:rsidR="0099705A" w:rsidRPr="005C3E12" w:rsidRDefault="0099705A" w:rsidP="00091FDA">
      <w:pPr>
        <w:pStyle w:val="Titre2"/>
        <w:rPr>
          <w:rFonts w:ascii="Aptos" w:hAnsi="Aptos"/>
        </w:rPr>
      </w:pPr>
      <w:bookmarkStart w:id="105" w:name="_Toc94862451"/>
      <w:r w:rsidRPr="005C3E12">
        <w:rPr>
          <w:rFonts w:ascii="Aptos" w:hAnsi="Aptos"/>
        </w:rPr>
        <w:t>1</w:t>
      </w:r>
      <w:r w:rsidR="00FF7249">
        <w:rPr>
          <w:rFonts w:ascii="Aptos" w:hAnsi="Aptos"/>
        </w:rPr>
        <w:t>8</w:t>
      </w:r>
      <w:r w:rsidRPr="005C3E12">
        <w:rPr>
          <w:rFonts w:ascii="Aptos" w:hAnsi="Aptos"/>
        </w:rPr>
        <w:t>.1 Maîtrise des prestations</w:t>
      </w:r>
      <w:bookmarkEnd w:id="105"/>
    </w:p>
    <w:p w14:paraId="1CAFC1E0" w14:textId="77777777" w:rsidR="00FF06A4" w:rsidRPr="00150446" w:rsidRDefault="00FF06A4" w:rsidP="00150446">
      <w:pPr>
        <w:spacing w:after="0"/>
        <w:rPr>
          <w:rFonts w:ascii="Aptos" w:hAnsi="Aptos" w:cs="Arial"/>
          <w:sz w:val="20"/>
        </w:rPr>
      </w:pPr>
    </w:p>
    <w:p w14:paraId="57E68972" w14:textId="5BBA0836" w:rsidR="00520D58" w:rsidRPr="005C3E12" w:rsidRDefault="00395D68" w:rsidP="0099705A">
      <w:pPr>
        <w:spacing w:after="0"/>
        <w:rPr>
          <w:rFonts w:ascii="Aptos" w:hAnsi="Aptos" w:cs="Arial"/>
          <w:sz w:val="20"/>
          <w:u w:val="single"/>
        </w:rPr>
      </w:pPr>
      <w:r w:rsidRPr="005C3E12">
        <w:rPr>
          <w:rFonts w:ascii="Aptos" w:hAnsi="Aptos" w:cs="Arial"/>
          <w:sz w:val="20"/>
          <w:u w:val="single"/>
        </w:rPr>
        <w:t xml:space="preserve">Clauses de </w:t>
      </w:r>
      <w:r w:rsidR="0099705A" w:rsidRPr="005C3E12">
        <w:rPr>
          <w:rFonts w:ascii="Aptos" w:hAnsi="Aptos" w:cs="Arial"/>
          <w:sz w:val="20"/>
          <w:u w:val="single"/>
        </w:rPr>
        <w:t>sous-traitance de développement informatique</w:t>
      </w:r>
      <w:r w:rsidR="00DF26AE">
        <w:rPr>
          <w:rFonts w:ascii="Aptos" w:hAnsi="Aptos" w:cs="Arial"/>
          <w:sz w:val="20"/>
          <w:u w:val="single"/>
        </w:rPr>
        <w:t> :</w:t>
      </w:r>
    </w:p>
    <w:p w14:paraId="08B6EC74" w14:textId="3EEE34E1" w:rsidR="0099705A" w:rsidRPr="005C3E12" w:rsidRDefault="003D16A8" w:rsidP="009E12CF">
      <w:pPr>
        <w:pStyle w:val="Paragraphedeliste"/>
        <w:numPr>
          <w:ilvl w:val="0"/>
          <w:numId w:val="23"/>
        </w:numPr>
        <w:spacing w:after="0"/>
        <w:rPr>
          <w:rFonts w:ascii="Aptos" w:hAnsi="Aptos" w:cs="Arial"/>
          <w:sz w:val="20"/>
        </w:rPr>
      </w:pPr>
      <w:proofErr w:type="gramStart"/>
      <w:r>
        <w:rPr>
          <w:rFonts w:ascii="Aptos" w:hAnsi="Aptos" w:cs="Arial"/>
          <w:sz w:val="20"/>
        </w:rPr>
        <w:t>f</w:t>
      </w:r>
      <w:r w:rsidRPr="005C3E12">
        <w:rPr>
          <w:rFonts w:ascii="Aptos" w:hAnsi="Aptos" w:cs="Arial"/>
          <w:sz w:val="20"/>
        </w:rPr>
        <w:t>ormation</w:t>
      </w:r>
      <w:proofErr w:type="gramEnd"/>
      <w:r w:rsidRPr="005C3E12">
        <w:rPr>
          <w:rFonts w:ascii="Aptos" w:hAnsi="Aptos" w:cs="Arial"/>
          <w:sz w:val="20"/>
        </w:rPr>
        <w:t xml:space="preserve"> </w:t>
      </w:r>
      <w:r w:rsidR="0099705A" w:rsidRPr="005C3E12">
        <w:rPr>
          <w:rFonts w:ascii="Aptos" w:hAnsi="Aptos" w:cs="Arial"/>
          <w:sz w:val="20"/>
        </w:rPr>
        <w:t>obligatoire des développeurs sur le développement sécurisé et sur les vulnérabilités classiques ;</w:t>
      </w:r>
    </w:p>
    <w:p w14:paraId="6C99CEEB" w14:textId="5A08A008" w:rsidR="0099705A" w:rsidRPr="005C3E12" w:rsidRDefault="003D16A8" w:rsidP="009E12CF">
      <w:pPr>
        <w:pStyle w:val="Paragraphedeliste"/>
        <w:numPr>
          <w:ilvl w:val="0"/>
          <w:numId w:val="23"/>
        </w:numPr>
        <w:spacing w:after="0"/>
        <w:rPr>
          <w:rFonts w:ascii="Aptos" w:hAnsi="Aptos" w:cs="Arial"/>
          <w:sz w:val="20"/>
        </w:rPr>
      </w:pPr>
      <w:proofErr w:type="gramStart"/>
      <w:r>
        <w:rPr>
          <w:rFonts w:ascii="Aptos" w:hAnsi="Aptos" w:cs="Arial"/>
          <w:sz w:val="20"/>
        </w:rPr>
        <w:t>u</w:t>
      </w:r>
      <w:r w:rsidRPr="005C3E12">
        <w:rPr>
          <w:rFonts w:ascii="Aptos" w:hAnsi="Aptos" w:cs="Arial"/>
          <w:sz w:val="20"/>
        </w:rPr>
        <w:t>tilisation</w:t>
      </w:r>
      <w:proofErr w:type="gramEnd"/>
      <w:r w:rsidRPr="005C3E12">
        <w:rPr>
          <w:rFonts w:ascii="Aptos" w:hAnsi="Aptos" w:cs="Arial"/>
          <w:sz w:val="20"/>
        </w:rPr>
        <w:t xml:space="preserve"> </w:t>
      </w:r>
      <w:r w:rsidR="0099705A" w:rsidRPr="005C3E12">
        <w:rPr>
          <w:rFonts w:ascii="Aptos" w:hAnsi="Aptos" w:cs="Arial"/>
          <w:sz w:val="20"/>
        </w:rPr>
        <w:t>obligatoire d’outils permettant de minimiser les erreurs introduites durant le développement (outils gratuits d’analyse statique de code, utilisation de bibliothèques réputées pour leur sécurité, etc.) ;</w:t>
      </w:r>
    </w:p>
    <w:p w14:paraId="63A3F0B9" w14:textId="033231F1" w:rsidR="0099705A" w:rsidRPr="005C3E12" w:rsidRDefault="003D16A8" w:rsidP="009E12CF">
      <w:pPr>
        <w:pStyle w:val="Paragraphedeliste"/>
        <w:numPr>
          <w:ilvl w:val="0"/>
          <w:numId w:val="23"/>
        </w:numPr>
        <w:spacing w:after="0"/>
        <w:rPr>
          <w:rFonts w:ascii="Aptos" w:hAnsi="Aptos" w:cs="Arial"/>
          <w:sz w:val="20"/>
        </w:rPr>
      </w:pPr>
      <w:proofErr w:type="gramStart"/>
      <w:r>
        <w:rPr>
          <w:rFonts w:ascii="Aptos" w:hAnsi="Aptos" w:cs="Arial"/>
          <w:sz w:val="20"/>
        </w:rPr>
        <w:t>p</w:t>
      </w:r>
      <w:r w:rsidRPr="005C3E12">
        <w:rPr>
          <w:rFonts w:ascii="Aptos" w:hAnsi="Aptos" w:cs="Arial"/>
          <w:sz w:val="20"/>
        </w:rPr>
        <w:t>roduction</w:t>
      </w:r>
      <w:proofErr w:type="gramEnd"/>
      <w:r w:rsidRPr="005C3E12">
        <w:rPr>
          <w:rFonts w:ascii="Aptos" w:hAnsi="Aptos" w:cs="Arial"/>
          <w:sz w:val="20"/>
        </w:rPr>
        <w:t xml:space="preserve"> </w:t>
      </w:r>
      <w:r w:rsidR="0099705A" w:rsidRPr="005C3E12">
        <w:rPr>
          <w:rFonts w:ascii="Aptos" w:hAnsi="Aptos" w:cs="Arial"/>
          <w:sz w:val="20"/>
        </w:rPr>
        <w:t>de documentation technique décrivant l’implantation des protections développées (gestion de l’authentification, stockage des mots de passe, gestion des droits, chiffrement, etc.) ;</w:t>
      </w:r>
    </w:p>
    <w:p w14:paraId="2356E404" w14:textId="1C932B07" w:rsidR="0099705A" w:rsidRPr="005C3E12" w:rsidRDefault="003D16A8" w:rsidP="009E12CF">
      <w:pPr>
        <w:pStyle w:val="Paragraphedeliste"/>
        <w:numPr>
          <w:ilvl w:val="0"/>
          <w:numId w:val="23"/>
        </w:numPr>
        <w:spacing w:after="0"/>
        <w:rPr>
          <w:rFonts w:ascii="Aptos" w:hAnsi="Aptos" w:cs="Arial"/>
          <w:sz w:val="20"/>
        </w:rPr>
      </w:pPr>
      <w:proofErr w:type="gramStart"/>
      <w:r>
        <w:rPr>
          <w:rFonts w:ascii="Aptos" w:hAnsi="Aptos" w:cs="Arial"/>
          <w:sz w:val="20"/>
        </w:rPr>
        <w:t>r</w:t>
      </w:r>
      <w:r w:rsidRPr="005C3E12">
        <w:rPr>
          <w:rFonts w:ascii="Aptos" w:hAnsi="Aptos" w:cs="Arial"/>
          <w:sz w:val="20"/>
        </w:rPr>
        <w:t>espect</w:t>
      </w:r>
      <w:proofErr w:type="gramEnd"/>
      <w:r w:rsidRPr="005C3E12">
        <w:rPr>
          <w:rFonts w:ascii="Aptos" w:hAnsi="Aptos" w:cs="Arial"/>
          <w:sz w:val="20"/>
        </w:rPr>
        <w:t xml:space="preserve"> </w:t>
      </w:r>
      <w:r w:rsidR="0099705A" w:rsidRPr="005C3E12">
        <w:rPr>
          <w:rFonts w:ascii="Aptos" w:hAnsi="Aptos" w:cs="Arial"/>
          <w:sz w:val="20"/>
        </w:rPr>
        <w:t>de normes de développement sécurisé, qu’elles soient propres au développeur, publiques ou propres au commanditaire ;</w:t>
      </w:r>
    </w:p>
    <w:p w14:paraId="57763C20" w14:textId="3EAA00D2" w:rsidR="0099705A" w:rsidRPr="005C3E12" w:rsidRDefault="003D16A8" w:rsidP="009E12CF">
      <w:pPr>
        <w:pStyle w:val="Paragraphedeliste"/>
        <w:numPr>
          <w:ilvl w:val="0"/>
          <w:numId w:val="23"/>
        </w:numPr>
        <w:spacing w:after="0"/>
        <w:rPr>
          <w:rFonts w:ascii="Aptos" w:hAnsi="Aptos" w:cs="Arial"/>
          <w:sz w:val="20"/>
        </w:rPr>
      </w:pPr>
      <w:proofErr w:type="gramStart"/>
      <w:r>
        <w:rPr>
          <w:rFonts w:ascii="Aptos" w:hAnsi="Aptos" w:cs="Arial"/>
          <w:sz w:val="20"/>
        </w:rPr>
        <w:t>o</w:t>
      </w:r>
      <w:r w:rsidRPr="005C3E12">
        <w:rPr>
          <w:rFonts w:ascii="Aptos" w:hAnsi="Aptos" w:cs="Arial"/>
          <w:sz w:val="20"/>
        </w:rPr>
        <w:t>bligation</w:t>
      </w:r>
      <w:proofErr w:type="gramEnd"/>
      <w:r w:rsidRPr="005C3E12">
        <w:rPr>
          <w:rFonts w:ascii="Aptos" w:hAnsi="Aptos" w:cs="Arial"/>
          <w:sz w:val="20"/>
        </w:rPr>
        <w:t xml:space="preserve"> </w:t>
      </w:r>
      <w:r w:rsidR="0099705A" w:rsidRPr="005C3E12">
        <w:rPr>
          <w:rFonts w:ascii="Aptos" w:hAnsi="Aptos" w:cs="Arial"/>
          <w:sz w:val="20"/>
        </w:rPr>
        <w:t>pour le prestataire de corriger, dans un temps raisonnable et pour un prix défini, les vulnérabilités introduites durant le développement et qui lui sont remontées, en incluant automatiquement les corrections des autres occurrences des mêmes erreurs de programmation.</w:t>
      </w:r>
    </w:p>
    <w:p w14:paraId="6DED8D2F" w14:textId="77777777" w:rsidR="0099705A" w:rsidRPr="005C3E12" w:rsidRDefault="0099705A" w:rsidP="0099705A">
      <w:pPr>
        <w:pStyle w:val="Paragraphedeliste"/>
        <w:spacing w:after="0"/>
        <w:rPr>
          <w:rFonts w:ascii="Aptos" w:hAnsi="Aptos" w:cs="Arial"/>
          <w:sz w:val="20"/>
        </w:rPr>
      </w:pPr>
    </w:p>
    <w:p w14:paraId="4D4E440D" w14:textId="1C004EA4" w:rsidR="0099705A" w:rsidRPr="005C3E12" w:rsidRDefault="0099705A" w:rsidP="0099705A">
      <w:pPr>
        <w:spacing w:after="0"/>
        <w:rPr>
          <w:rFonts w:ascii="Aptos" w:hAnsi="Aptos" w:cs="Arial"/>
          <w:sz w:val="20"/>
        </w:rPr>
      </w:pPr>
      <w:r w:rsidRPr="005C3E12">
        <w:rPr>
          <w:rFonts w:ascii="Aptos" w:hAnsi="Aptos" w:cs="Arial"/>
          <w:sz w:val="20"/>
          <w:u w:val="single"/>
        </w:rPr>
        <w:t>Limiter les fuites d’information</w:t>
      </w:r>
      <w:r w:rsidR="00DF26AE">
        <w:rPr>
          <w:rFonts w:ascii="Aptos" w:hAnsi="Aptos" w:cs="Arial"/>
          <w:sz w:val="20"/>
          <w:u w:val="single"/>
        </w:rPr>
        <w:t> :</w:t>
      </w:r>
    </w:p>
    <w:p w14:paraId="4E9589DA" w14:textId="77777777" w:rsidR="0099705A" w:rsidRPr="005C3E12" w:rsidRDefault="0099705A" w:rsidP="0099705A">
      <w:pPr>
        <w:spacing w:after="0"/>
        <w:rPr>
          <w:rFonts w:ascii="Aptos" w:hAnsi="Aptos" w:cs="Arial"/>
          <w:sz w:val="20"/>
        </w:rPr>
      </w:pPr>
      <w:r w:rsidRPr="005C3E12">
        <w:rPr>
          <w:rFonts w:ascii="Aptos" w:hAnsi="Aptos" w:cs="Arial"/>
          <w:sz w:val="20"/>
        </w:rPr>
        <w:t>Les fuites d’informations techniques sur les logiciels utilisés permettent aux attaquants de déceler plus facilement d’éventuelles vulnérabilités. Il est impératif de limiter fortement la diffusion d’informations au sujet des produits utilisés, même si cette précaution ne constitue pas une protection en tant que telle.</w:t>
      </w:r>
    </w:p>
    <w:p w14:paraId="59D655F2" w14:textId="77777777" w:rsidR="007E0EFE" w:rsidRPr="005C3E12" w:rsidRDefault="007E0EFE" w:rsidP="0099705A">
      <w:pPr>
        <w:spacing w:after="0"/>
        <w:rPr>
          <w:rFonts w:ascii="Aptos" w:hAnsi="Aptos" w:cs="Arial"/>
          <w:sz w:val="20"/>
        </w:rPr>
      </w:pPr>
    </w:p>
    <w:p w14:paraId="7F048603" w14:textId="622324D5" w:rsidR="0099705A" w:rsidRPr="005C3E12" w:rsidRDefault="0099705A" w:rsidP="0099705A">
      <w:pPr>
        <w:spacing w:after="0"/>
        <w:rPr>
          <w:rFonts w:ascii="Aptos" w:hAnsi="Aptos" w:cs="Arial"/>
          <w:sz w:val="20"/>
        </w:rPr>
      </w:pPr>
      <w:r w:rsidRPr="005C3E12">
        <w:rPr>
          <w:rFonts w:ascii="Aptos" w:hAnsi="Aptos" w:cs="Arial"/>
          <w:sz w:val="20"/>
          <w:u w:val="single"/>
        </w:rPr>
        <w:t>Intégrer la sécurité dans le cycle de vie logiciel</w:t>
      </w:r>
      <w:r w:rsidR="00DF26AE">
        <w:rPr>
          <w:rFonts w:ascii="Aptos" w:hAnsi="Aptos" w:cs="Arial"/>
          <w:sz w:val="20"/>
          <w:u w:val="single"/>
        </w:rPr>
        <w:t> :</w:t>
      </w:r>
    </w:p>
    <w:p w14:paraId="6B9622CA" w14:textId="77777777" w:rsidR="0099705A" w:rsidRPr="005C3E12" w:rsidRDefault="0099705A" w:rsidP="0099705A">
      <w:pPr>
        <w:spacing w:after="0"/>
        <w:rPr>
          <w:rFonts w:ascii="Aptos" w:hAnsi="Aptos" w:cs="Arial"/>
          <w:sz w:val="20"/>
        </w:rPr>
      </w:pPr>
      <w:r w:rsidRPr="005C3E12">
        <w:rPr>
          <w:rFonts w:ascii="Aptos" w:hAnsi="Aptos" w:cs="Arial"/>
          <w:sz w:val="20"/>
        </w:rPr>
        <w:t>La sécurité doit être intégrée à toutes les étapes du cycle de vie du projet, depuis l’expression des besoins jusqu’à la maintenance applicative, en passant par la rédaction du cahier des charges et les phases de recette.</w:t>
      </w:r>
    </w:p>
    <w:p w14:paraId="79C18967" w14:textId="77777777" w:rsidR="0099705A" w:rsidRPr="005C3E12" w:rsidRDefault="0099705A" w:rsidP="0099705A">
      <w:pPr>
        <w:spacing w:after="0"/>
        <w:rPr>
          <w:rFonts w:ascii="Aptos" w:hAnsi="Aptos" w:cs="Arial"/>
          <w:sz w:val="20"/>
        </w:rPr>
      </w:pPr>
    </w:p>
    <w:p w14:paraId="10C13586" w14:textId="4D967744" w:rsidR="0099705A" w:rsidRPr="005C3E12" w:rsidRDefault="0099705A" w:rsidP="0099705A">
      <w:pPr>
        <w:pStyle w:val="Titre2"/>
        <w:rPr>
          <w:rFonts w:ascii="Aptos" w:hAnsi="Aptos"/>
        </w:rPr>
      </w:pPr>
      <w:bookmarkStart w:id="106" w:name="_Toc94862452"/>
      <w:r w:rsidRPr="005C3E12">
        <w:rPr>
          <w:rFonts w:ascii="Aptos" w:hAnsi="Aptos"/>
        </w:rPr>
        <w:t>1</w:t>
      </w:r>
      <w:r w:rsidR="00FF7249">
        <w:rPr>
          <w:rFonts w:ascii="Aptos" w:hAnsi="Aptos"/>
        </w:rPr>
        <w:t>8</w:t>
      </w:r>
      <w:r w:rsidRPr="005C3E12">
        <w:rPr>
          <w:rFonts w:ascii="Aptos" w:hAnsi="Aptos"/>
        </w:rPr>
        <w:t>.2 Sécurité physique</w:t>
      </w:r>
      <w:bookmarkEnd w:id="106"/>
      <w:r w:rsidRPr="005C3E12">
        <w:rPr>
          <w:rFonts w:ascii="Aptos" w:hAnsi="Aptos"/>
        </w:rPr>
        <w:t xml:space="preserve"> </w:t>
      </w:r>
    </w:p>
    <w:p w14:paraId="5F2F07F4" w14:textId="77777777" w:rsidR="0099705A" w:rsidRPr="005C3E12" w:rsidRDefault="0099705A" w:rsidP="0099705A">
      <w:pPr>
        <w:spacing w:after="0"/>
        <w:rPr>
          <w:rFonts w:ascii="Aptos" w:hAnsi="Aptos"/>
        </w:rPr>
      </w:pPr>
    </w:p>
    <w:p w14:paraId="2A511746" w14:textId="0135E5C3" w:rsidR="0099705A" w:rsidRPr="005C3E12" w:rsidRDefault="0099705A" w:rsidP="0099705A">
      <w:pPr>
        <w:spacing w:after="0"/>
        <w:rPr>
          <w:rFonts w:ascii="Aptos" w:hAnsi="Aptos" w:cs="Arial"/>
          <w:sz w:val="20"/>
          <w:u w:val="single"/>
        </w:rPr>
      </w:pPr>
      <w:r w:rsidRPr="005C3E12">
        <w:rPr>
          <w:rFonts w:ascii="Aptos" w:hAnsi="Aptos" w:cs="Arial"/>
          <w:sz w:val="20"/>
          <w:u w:val="single"/>
        </w:rPr>
        <w:t>Accès réseau en zone d’accueil du public</w:t>
      </w:r>
      <w:r w:rsidR="00DF26AE">
        <w:rPr>
          <w:rFonts w:ascii="Aptos" w:hAnsi="Aptos" w:cs="Arial"/>
          <w:sz w:val="20"/>
          <w:u w:val="single"/>
        </w:rPr>
        <w:t> :</w:t>
      </w:r>
    </w:p>
    <w:p w14:paraId="03F6A709" w14:textId="77777777" w:rsidR="0099705A" w:rsidRPr="005C3E12" w:rsidRDefault="0099705A" w:rsidP="0099705A">
      <w:pPr>
        <w:spacing w:after="0"/>
        <w:rPr>
          <w:rFonts w:ascii="Aptos" w:hAnsi="Aptos" w:cs="Arial"/>
          <w:sz w:val="20"/>
        </w:rPr>
      </w:pPr>
      <w:r w:rsidRPr="005C3E12">
        <w:rPr>
          <w:rFonts w:ascii="Aptos" w:hAnsi="Aptos" w:cs="Arial"/>
          <w:sz w:val="20"/>
        </w:rPr>
        <w:t>Tout accès réseau installé dans une zone d’accueil du public doit être filtré ou isolé du reste du réseau informatique de l’entité.</w:t>
      </w:r>
    </w:p>
    <w:p w14:paraId="2872A624" w14:textId="77777777" w:rsidR="0099705A" w:rsidRPr="005C3E12" w:rsidRDefault="0099705A" w:rsidP="0099705A">
      <w:pPr>
        <w:spacing w:after="0"/>
        <w:rPr>
          <w:rFonts w:ascii="Aptos" w:hAnsi="Aptos" w:cs="Arial"/>
          <w:sz w:val="20"/>
          <w:u w:val="single"/>
        </w:rPr>
      </w:pPr>
    </w:p>
    <w:p w14:paraId="515C6A73" w14:textId="669BD447" w:rsidR="0099705A" w:rsidRPr="005C3E12" w:rsidRDefault="0099705A" w:rsidP="0099705A">
      <w:pPr>
        <w:spacing w:after="0"/>
        <w:rPr>
          <w:rFonts w:ascii="Aptos" w:hAnsi="Aptos" w:cs="Arial"/>
          <w:sz w:val="20"/>
        </w:rPr>
      </w:pPr>
      <w:r w:rsidRPr="005C3E12">
        <w:rPr>
          <w:rFonts w:ascii="Aptos" w:hAnsi="Aptos" w:cs="Arial"/>
          <w:sz w:val="20"/>
          <w:u w:val="single"/>
        </w:rPr>
        <w:t>Protection des informations sensibles au sein des zones d’accueil</w:t>
      </w:r>
      <w:r w:rsidR="00DF26AE">
        <w:rPr>
          <w:rFonts w:ascii="Aptos" w:hAnsi="Aptos" w:cs="Arial"/>
          <w:sz w:val="20"/>
          <w:u w:val="single"/>
        </w:rPr>
        <w:t> :</w:t>
      </w:r>
      <w:r w:rsidRPr="005C3E12">
        <w:rPr>
          <w:rFonts w:ascii="Aptos" w:hAnsi="Aptos" w:cs="Arial"/>
          <w:sz w:val="20"/>
        </w:rPr>
        <w:tab/>
      </w:r>
    </w:p>
    <w:p w14:paraId="616CA088" w14:textId="77777777" w:rsidR="0099705A" w:rsidRPr="005C3E12" w:rsidRDefault="0099705A" w:rsidP="0099705A">
      <w:pPr>
        <w:spacing w:after="0"/>
        <w:rPr>
          <w:rFonts w:ascii="Aptos" w:hAnsi="Aptos" w:cs="Arial"/>
          <w:sz w:val="20"/>
        </w:rPr>
      </w:pPr>
      <w:r w:rsidRPr="005C3E12">
        <w:rPr>
          <w:rFonts w:ascii="Aptos" w:hAnsi="Aptos" w:cs="Arial"/>
          <w:sz w:val="20"/>
        </w:rPr>
        <w:t>Le traitement d’informations sensibles au sein des zones d’accueil est à éviter. Si un tel traitement est strictement nécessaire, il doit rester ponctuel et exceptionnel. Des mesures particulières sont alors adoptées, notamment en matière de protection audiovisuelle, ainsi qu’en matière de protection des informations stockées sur les supports.</w:t>
      </w:r>
    </w:p>
    <w:p w14:paraId="1F576AAF" w14:textId="77777777" w:rsidR="0099705A" w:rsidRPr="005C3E12" w:rsidRDefault="0099705A" w:rsidP="0099705A">
      <w:pPr>
        <w:spacing w:after="0"/>
        <w:rPr>
          <w:rFonts w:ascii="Aptos" w:hAnsi="Aptos" w:cs="Arial"/>
          <w:sz w:val="20"/>
        </w:rPr>
      </w:pPr>
    </w:p>
    <w:p w14:paraId="77A476EA" w14:textId="628915C4" w:rsidR="0099705A" w:rsidRPr="005C3E12" w:rsidRDefault="0099705A" w:rsidP="0099705A">
      <w:pPr>
        <w:spacing w:after="0"/>
        <w:rPr>
          <w:rFonts w:ascii="Aptos" w:hAnsi="Aptos" w:cs="Arial"/>
          <w:sz w:val="20"/>
        </w:rPr>
      </w:pPr>
      <w:r w:rsidRPr="005C3E12">
        <w:rPr>
          <w:rFonts w:ascii="Aptos" w:hAnsi="Aptos" w:cs="Arial"/>
          <w:sz w:val="20"/>
          <w:u w:val="single"/>
        </w:rPr>
        <w:t>Systèmes autorisés sur le réseau</w:t>
      </w:r>
      <w:r w:rsidR="00DF26AE">
        <w:rPr>
          <w:rFonts w:ascii="Aptos" w:hAnsi="Aptos" w:cs="Arial"/>
          <w:sz w:val="20"/>
          <w:u w:val="single"/>
        </w:rPr>
        <w:t> :</w:t>
      </w:r>
      <w:r w:rsidRPr="005C3E12">
        <w:rPr>
          <w:rFonts w:ascii="Aptos" w:hAnsi="Aptos" w:cs="Arial"/>
          <w:sz w:val="20"/>
        </w:rPr>
        <w:tab/>
      </w:r>
    </w:p>
    <w:p w14:paraId="7B72E9D0" w14:textId="77777777" w:rsidR="0099705A" w:rsidRPr="005C3E12" w:rsidRDefault="0099705A" w:rsidP="0099705A">
      <w:pPr>
        <w:spacing w:after="0"/>
        <w:rPr>
          <w:rFonts w:ascii="Aptos" w:hAnsi="Aptos" w:cs="Arial"/>
          <w:sz w:val="20"/>
        </w:rPr>
      </w:pPr>
      <w:r w:rsidRPr="005C3E12">
        <w:rPr>
          <w:rFonts w:ascii="Aptos" w:hAnsi="Aptos" w:cs="Arial"/>
          <w:sz w:val="20"/>
        </w:rPr>
        <w:t>Seuls les équipements gérés et configurés par les équipes informatiques habilitées peuvent être connectés au réseau local d’une entité.</w:t>
      </w:r>
    </w:p>
    <w:p w14:paraId="0280C5AE" w14:textId="77777777" w:rsidR="0099705A" w:rsidRPr="005C3E12" w:rsidRDefault="0099705A" w:rsidP="0099705A">
      <w:pPr>
        <w:spacing w:after="0"/>
        <w:rPr>
          <w:rFonts w:ascii="Aptos" w:hAnsi="Aptos" w:cs="Arial"/>
          <w:sz w:val="20"/>
        </w:rPr>
      </w:pPr>
    </w:p>
    <w:p w14:paraId="212C5418" w14:textId="4359AF1A" w:rsidR="0099705A" w:rsidRPr="005C3E12" w:rsidRDefault="0099705A" w:rsidP="0099705A">
      <w:pPr>
        <w:spacing w:after="0"/>
        <w:rPr>
          <w:rFonts w:ascii="Aptos" w:hAnsi="Aptos" w:cs="Arial"/>
          <w:sz w:val="20"/>
        </w:rPr>
      </w:pPr>
      <w:r w:rsidRPr="005C3E12">
        <w:rPr>
          <w:rFonts w:ascii="Aptos" w:hAnsi="Aptos" w:cs="Arial"/>
          <w:sz w:val="20"/>
          <w:u w:val="single"/>
        </w:rPr>
        <w:lastRenderedPageBreak/>
        <w:t>Interconnexion avec des réseaux externes</w:t>
      </w:r>
      <w:r w:rsidR="00DF26AE">
        <w:rPr>
          <w:rFonts w:ascii="Aptos" w:hAnsi="Aptos" w:cs="Arial"/>
          <w:sz w:val="20"/>
          <w:u w:val="single"/>
        </w:rPr>
        <w:t> :</w:t>
      </w:r>
      <w:r w:rsidRPr="005C3E12">
        <w:rPr>
          <w:rFonts w:ascii="Aptos" w:hAnsi="Aptos" w:cs="Arial"/>
          <w:sz w:val="20"/>
        </w:rPr>
        <w:tab/>
      </w:r>
    </w:p>
    <w:p w14:paraId="3CA2D2D2" w14:textId="77777777" w:rsidR="0099705A" w:rsidRPr="005C3E12" w:rsidRDefault="0099705A" w:rsidP="0099705A">
      <w:pPr>
        <w:spacing w:after="0"/>
        <w:rPr>
          <w:rFonts w:ascii="Aptos" w:hAnsi="Aptos" w:cs="Arial"/>
          <w:sz w:val="20"/>
        </w:rPr>
      </w:pPr>
      <w:r w:rsidRPr="005C3E12">
        <w:rPr>
          <w:rFonts w:ascii="Aptos" w:hAnsi="Aptos" w:cs="Arial"/>
          <w:sz w:val="20"/>
        </w:rPr>
        <w:t>Toute interconnexion entre les réseaux locaux d’une entité et un réseau externe (réseau d’un tiers, Internet, etc.) doit être réalisée via les infrastructures nationales.</w:t>
      </w:r>
    </w:p>
    <w:p w14:paraId="4D7E9250" w14:textId="77777777" w:rsidR="0099705A" w:rsidRPr="005C3E12" w:rsidRDefault="0099705A" w:rsidP="0099705A">
      <w:pPr>
        <w:spacing w:after="0"/>
        <w:rPr>
          <w:rFonts w:ascii="Aptos" w:hAnsi="Aptos" w:cs="Arial"/>
          <w:sz w:val="20"/>
        </w:rPr>
      </w:pPr>
    </w:p>
    <w:p w14:paraId="0BBFE09B" w14:textId="35C4DF76" w:rsidR="0099705A" w:rsidRPr="005C3E12" w:rsidRDefault="0099705A" w:rsidP="0099705A">
      <w:pPr>
        <w:spacing w:after="0"/>
        <w:rPr>
          <w:rFonts w:ascii="Aptos" w:hAnsi="Aptos" w:cs="Arial"/>
          <w:sz w:val="20"/>
        </w:rPr>
      </w:pPr>
      <w:r w:rsidRPr="005C3E12">
        <w:rPr>
          <w:rFonts w:ascii="Aptos" w:hAnsi="Aptos" w:cs="Arial"/>
          <w:sz w:val="20"/>
          <w:u w:val="single"/>
        </w:rPr>
        <w:t>Mettre en place un filtrage réseau pour les flux sortants et entrants</w:t>
      </w:r>
      <w:r w:rsidR="00DF26AE">
        <w:rPr>
          <w:rFonts w:ascii="Aptos" w:hAnsi="Aptos" w:cs="Arial"/>
          <w:sz w:val="20"/>
          <w:u w:val="single"/>
        </w:rPr>
        <w:t> :</w:t>
      </w:r>
      <w:r w:rsidRPr="005C3E12">
        <w:rPr>
          <w:rFonts w:ascii="Aptos" w:hAnsi="Aptos" w:cs="Arial"/>
          <w:sz w:val="20"/>
        </w:rPr>
        <w:tab/>
      </w:r>
    </w:p>
    <w:p w14:paraId="5B18501B" w14:textId="77777777" w:rsidR="0099705A" w:rsidRPr="005C3E12" w:rsidRDefault="0099705A" w:rsidP="0099705A">
      <w:pPr>
        <w:spacing w:after="0"/>
        <w:rPr>
          <w:rFonts w:ascii="Aptos" w:hAnsi="Aptos" w:cs="Arial"/>
          <w:sz w:val="20"/>
        </w:rPr>
      </w:pPr>
      <w:r w:rsidRPr="005C3E12">
        <w:rPr>
          <w:rFonts w:ascii="Aptos" w:hAnsi="Aptos" w:cs="Arial"/>
          <w:sz w:val="20"/>
        </w:rPr>
        <w:t>Dans l’optique de réduire les possibilités offertes à un attaquant, les connexions des machines du réseau interne vers l’extérieur doivent être filtrées.</w:t>
      </w:r>
    </w:p>
    <w:p w14:paraId="4EC605AF" w14:textId="77777777" w:rsidR="0099705A" w:rsidRPr="005C3E12" w:rsidRDefault="0099705A" w:rsidP="0099705A">
      <w:pPr>
        <w:spacing w:after="0"/>
        <w:rPr>
          <w:rFonts w:ascii="Aptos" w:hAnsi="Aptos" w:cs="Arial"/>
          <w:sz w:val="20"/>
        </w:rPr>
      </w:pPr>
    </w:p>
    <w:p w14:paraId="1DD4D74E" w14:textId="1169DFE8" w:rsidR="0099705A" w:rsidRPr="005C3E12" w:rsidRDefault="0099705A" w:rsidP="0099705A">
      <w:pPr>
        <w:pStyle w:val="Titre2"/>
        <w:rPr>
          <w:rFonts w:ascii="Aptos" w:hAnsi="Aptos"/>
        </w:rPr>
      </w:pPr>
      <w:bookmarkStart w:id="107" w:name="_Toc94862453"/>
      <w:r w:rsidRPr="005C3E12">
        <w:rPr>
          <w:rFonts w:ascii="Aptos" w:hAnsi="Aptos"/>
        </w:rPr>
        <w:t>1</w:t>
      </w:r>
      <w:r w:rsidR="00FF7249">
        <w:rPr>
          <w:rFonts w:ascii="Aptos" w:hAnsi="Aptos"/>
        </w:rPr>
        <w:t>8</w:t>
      </w:r>
      <w:r w:rsidRPr="005C3E12">
        <w:rPr>
          <w:rFonts w:ascii="Aptos" w:hAnsi="Aptos"/>
        </w:rPr>
        <w:t>.3 Accès spécifiques</w:t>
      </w:r>
      <w:bookmarkEnd w:id="107"/>
    </w:p>
    <w:p w14:paraId="09547ED1" w14:textId="77777777" w:rsidR="0099705A" w:rsidRPr="005C3E12" w:rsidRDefault="0099705A" w:rsidP="0099705A">
      <w:pPr>
        <w:spacing w:after="0"/>
        <w:rPr>
          <w:rFonts w:ascii="Aptos" w:hAnsi="Aptos"/>
        </w:rPr>
      </w:pPr>
    </w:p>
    <w:p w14:paraId="0991C33D" w14:textId="2A197672" w:rsidR="0099705A" w:rsidRPr="005C3E12" w:rsidRDefault="0099705A" w:rsidP="0099705A">
      <w:pPr>
        <w:spacing w:after="0"/>
        <w:rPr>
          <w:rFonts w:ascii="Aptos" w:hAnsi="Aptos" w:cs="Arial"/>
          <w:sz w:val="20"/>
        </w:rPr>
      </w:pPr>
      <w:r w:rsidRPr="005C3E12">
        <w:rPr>
          <w:rFonts w:ascii="Aptos" w:hAnsi="Aptos" w:cs="Arial"/>
          <w:sz w:val="20"/>
          <w:u w:val="single"/>
        </w:rPr>
        <w:t>Cas particulier des accès spécifiques dans une entité</w:t>
      </w:r>
      <w:r w:rsidR="00793E70">
        <w:rPr>
          <w:rFonts w:ascii="Aptos" w:hAnsi="Aptos" w:cs="Arial"/>
          <w:sz w:val="20"/>
          <w:u w:val="single"/>
        </w:rPr>
        <w:t> :</w:t>
      </w:r>
      <w:r w:rsidRPr="005C3E12">
        <w:rPr>
          <w:rFonts w:ascii="Aptos" w:hAnsi="Aptos" w:cs="Arial"/>
          <w:sz w:val="20"/>
        </w:rPr>
        <w:tab/>
      </w:r>
    </w:p>
    <w:p w14:paraId="37FBAE30" w14:textId="77777777" w:rsidR="0099705A" w:rsidRPr="005C3E12" w:rsidRDefault="0099705A" w:rsidP="0099705A">
      <w:pPr>
        <w:spacing w:after="0"/>
        <w:rPr>
          <w:rFonts w:ascii="Aptos" w:hAnsi="Aptos" w:cs="Arial"/>
          <w:sz w:val="20"/>
        </w:rPr>
      </w:pPr>
      <w:r w:rsidRPr="005C3E12">
        <w:rPr>
          <w:rFonts w:ascii="Aptos" w:hAnsi="Aptos" w:cs="Arial"/>
          <w:sz w:val="20"/>
        </w:rPr>
        <w:t>Les accès spécifiques à Internet nécessitant des droits particuliers pour un usage métier ne peuvent être mis en place que sur dérogation dûment justifiée, et sur des machines isolées physiquement et séparées du réseau de l’entité, après validation préalable de l’autorité d’homologation.</w:t>
      </w:r>
    </w:p>
    <w:p w14:paraId="4D5635AA" w14:textId="77777777" w:rsidR="0099705A" w:rsidRPr="005C3E12" w:rsidRDefault="0099705A" w:rsidP="0099705A">
      <w:pPr>
        <w:spacing w:after="0"/>
        <w:rPr>
          <w:rFonts w:ascii="Aptos" w:hAnsi="Aptos"/>
        </w:rPr>
      </w:pPr>
    </w:p>
    <w:p w14:paraId="7F558682" w14:textId="66E72D3D" w:rsidR="0099705A" w:rsidRPr="005C3E12" w:rsidRDefault="0099705A" w:rsidP="0099705A">
      <w:pPr>
        <w:pStyle w:val="Titre2"/>
        <w:rPr>
          <w:rFonts w:ascii="Aptos" w:hAnsi="Aptos"/>
        </w:rPr>
      </w:pPr>
      <w:bookmarkStart w:id="108" w:name="_Toc94862454"/>
      <w:r w:rsidRPr="005C3E12">
        <w:rPr>
          <w:rFonts w:ascii="Aptos" w:hAnsi="Aptos"/>
        </w:rPr>
        <w:t>1</w:t>
      </w:r>
      <w:r w:rsidR="00FF7249">
        <w:rPr>
          <w:rFonts w:ascii="Aptos" w:hAnsi="Aptos"/>
        </w:rPr>
        <w:t>8</w:t>
      </w:r>
      <w:r w:rsidRPr="005C3E12">
        <w:rPr>
          <w:rFonts w:ascii="Aptos" w:hAnsi="Aptos"/>
        </w:rPr>
        <w:t>.4 Sécurisation de l’exploitation</w:t>
      </w:r>
      <w:bookmarkEnd w:id="108"/>
    </w:p>
    <w:p w14:paraId="0F161B92" w14:textId="77777777" w:rsidR="0099705A" w:rsidRPr="005C3E12" w:rsidRDefault="0099705A" w:rsidP="0099705A">
      <w:pPr>
        <w:spacing w:after="0"/>
        <w:rPr>
          <w:rFonts w:ascii="Aptos" w:hAnsi="Aptos"/>
        </w:rPr>
      </w:pPr>
    </w:p>
    <w:p w14:paraId="5E2C6AB5" w14:textId="1575CFCE" w:rsidR="0099705A" w:rsidRPr="005C3E12" w:rsidRDefault="0099705A" w:rsidP="0099705A">
      <w:pPr>
        <w:spacing w:after="0"/>
        <w:rPr>
          <w:rFonts w:ascii="Aptos" w:hAnsi="Aptos" w:cs="Arial"/>
          <w:sz w:val="20"/>
        </w:rPr>
      </w:pPr>
      <w:r w:rsidRPr="005C3E12">
        <w:rPr>
          <w:rFonts w:ascii="Aptos" w:hAnsi="Aptos" w:cs="Arial"/>
          <w:sz w:val="20"/>
          <w:u w:val="single"/>
        </w:rPr>
        <w:t>Protection contre les codes malveillants</w:t>
      </w:r>
      <w:r w:rsidR="00793E70">
        <w:rPr>
          <w:rFonts w:ascii="Aptos" w:hAnsi="Aptos" w:cs="Arial"/>
          <w:sz w:val="20"/>
          <w:u w:val="single"/>
        </w:rPr>
        <w:t> :</w:t>
      </w:r>
      <w:r w:rsidRPr="005C3E12">
        <w:rPr>
          <w:rFonts w:ascii="Aptos" w:hAnsi="Aptos" w:cs="Arial"/>
          <w:sz w:val="20"/>
        </w:rPr>
        <w:tab/>
      </w:r>
    </w:p>
    <w:p w14:paraId="69068435" w14:textId="77777777" w:rsidR="0099705A" w:rsidRPr="005C3E12" w:rsidRDefault="0099705A" w:rsidP="0099705A">
      <w:pPr>
        <w:spacing w:after="0"/>
        <w:rPr>
          <w:rFonts w:ascii="Aptos" w:hAnsi="Aptos" w:cs="Arial"/>
          <w:sz w:val="20"/>
        </w:rPr>
      </w:pPr>
      <w:r w:rsidRPr="005C3E12">
        <w:rPr>
          <w:rFonts w:ascii="Aptos" w:hAnsi="Aptos" w:cs="Arial"/>
          <w:sz w:val="20"/>
        </w:rPr>
        <w:t>Des logiciels de protection contre les codes malveillants, appelés communément antivirus, doivent être installés sur l’ensemble des serveurs d’interconnexion, serveurs applicatifs et de développement et postes de travail de l’entité. Ces logiciels de protection doivent être distincts pour ces trois catégories au moins, et le dépouillement de leurs journaux doit être corrélé</w:t>
      </w:r>
      <w:r w:rsidR="0096015C" w:rsidRPr="005C3E12">
        <w:rPr>
          <w:rFonts w:ascii="Aptos" w:hAnsi="Aptos" w:cs="Arial"/>
          <w:sz w:val="20"/>
        </w:rPr>
        <w:t>.</w:t>
      </w:r>
    </w:p>
    <w:p w14:paraId="3A0AD905" w14:textId="77777777" w:rsidR="0096015C" w:rsidRPr="005C3E12" w:rsidRDefault="0096015C" w:rsidP="0099705A">
      <w:pPr>
        <w:spacing w:after="0"/>
        <w:rPr>
          <w:rFonts w:ascii="Aptos" w:hAnsi="Aptos" w:cs="Arial"/>
          <w:sz w:val="20"/>
        </w:rPr>
      </w:pPr>
    </w:p>
    <w:p w14:paraId="4D3460A5" w14:textId="3716A155" w:rsidR="0096015C" w:rsidRPr="005C3E12" w:rsidRDefault="0099705A" w:rsidP="0099705A">
      <w:pPr>
        <w:spacing w:after="0"/>
        <w:rPr>
          <w:rFonts w:ascii="Aptos" w:hAnsi="Aptos" w:cs="Arial"/>
          <w:sz w:val="20"/>
        </w:rPr>
      </w:pPr>
      <w:r w:rsidRPr="005C3E12">
        <w:rPr>
          <w:rFonts w:ascii="Aptos" w:hAnsi="Aptos" w:cs="Arial"/>
          <w:sz w:val="20"/>
          <w:u w:val="single"/>
        </w:rPr>
        <w:t>Maîtrise des matériels</w:t>
      </w:r>
      <w:r w:rsidR="00793E70">
        <w:rPr>
          <w:rFonts w:ascii="Aptos" w:hAnsi="Aptos" w:cs="Arial"/>
          <w:sz w:val="20"/>
          <w:u w:val="single"/>
        </w:rPr>
        <w:t> :</w:t>
      </w:r>
    </w:p>
    <w:p w14:paraId="6D6C6CE2" w14:textId="77777777" w:rsidR="0099705A" w:rsidRPr="005C3E12" w:rsidRDefault="0099705A" w:rsidP="0099705A">
      <w:pPr>
        <w:spacing w:after="0"/>
        <w:rPr>
          <w:rFonts w:ascii="Aptos" w:hAnsi="Aptos" w:cs="Arial"/>
          <w:sz w:val="20"/>
        </w:rPr>
      </w:pPr>
      <w:r w:rsidRPr="005C3E12">
        <w:rPr>
          <w:rFonts w:ascii="Aptos" w:hAnsi="Aptos" w:cs="Arial"/>
          <w:sz w:val="20"/>
        </w:rPr>
        <w:t>Les postes de travail - y compris dans le cas d’une location - sont fournis à l’utilisateur par l’établissement, gérés et configurés sous la responsabilité de l’établissement. La connexion d’équipements non maîtrisés, non administrés ou non mis à jour par l’établissement (qu’il s’agisse d’ordiphones, d’équipements informatiques nomades et fixes ou de supports de stockage amovibles) sur des équipements et des réseaux professionnels est interdite.</w:t>
      </w:r>
    </w:p>
    <w:p w14:paraId="739A1D39" w14:textId="77777777" w:rsidR="0096015C" w:rsidRPr="005C3E12" w:rsidRDefault="0096015C" w:rsidP="0099705A">
      <w:pPr>
        <w:spacing w:after="0"/>
        <w:rPr>
          <w:rFonts w:ascii="Aptos" w:hAnsi="Aptos" w:cs="Arial"/>
          <w:sz w:val="20"/>
        </w:rPr>
      </w:pPr>
    </w:p>
    <w:p w14:paraId="7A600F1C" w14:textId="5B9F71C3" w:rsidR="0096015C" w:rsidRPr="005C3E12" w:rsidRDefault="0099705A" w:rsidP="0099705A">
      <w:pPr>
        <w:spacing w:after="0"/>
        <w:rPr>
          <w:rFonts w:ascii="Aptos" w:hAnsi="Aptos" w:cs="Arial"/>
          <w:sz w:val="20"/>
        </w:rPr>
      </w:pPr>
      <w:r w:rsidRPr="005C3E12">
        <w:rPr>
          <w:rFonts w:ascii="Aptos" w:hAnsi="Aptos" w:cs="Arial"/>
          <w:sz w:val="20"/>
          <w:u w:val="single"/>
        </w:rPr>
        <w:t>Mesures de protection contre le vol</w:t>
      </w:r>
      <w:r w:rsidR="00793E70">
        <w:rPr>
          <w:rFonts w:ascii="Aptos" w:hAnsi="Aptos" w:cs="Arial"/>
          <w:sz w:val="20"/>
          <w:u w:val="single"/>
        </w:rPr>
        <w:t> :</w:t>
      </w:r>
      <w:r w:rsidRPr="005C3E12">
        <w:rPr>
          <w:rFonts w:ascii="Aptos" w:hAnsi="Aptos" w:cs="Arial"/>
          <w:sz w:val="20"/>
        </w:rPr>
        <w:tab/>
      </w:r>
    </w:p>
    <w:p w14:paraId="5230ABAB" w14:textId="77777777" w:rsidR="0099705A" w:rsidRPr="005C3E12" w:rsidRDefault="0099705A" w:rsidP="0099705A">
      <w:pPr>
        <w:spacing w:after="0"/>
        <w:rPr>
          <w:rFonts w:ascii="Aptos" w:hAnsi="Aptos" w:cs="Arial"/>
          <w:sz w:val="20"/>
        </w:rPr>
      </w:pPr>
      <w:r w:rsidRPr="005C3E12">
        <w:rPr>
          <w:rFonts w:ascii="Aptos" w:hAnsi="Aptos" w:cs="Arial"/>
          <w:sz w:val="20"/>
        </w:rPr>
        <w:t>Les postes fixes ou nomades doivent bénéficier de mesures de protection physique. Chaque utilisateur doit veiller à la sécurité des supports amovibles (postes nomades, clés USB et disques amovibles), notamment en les conservant dans un endroit sûr. Il est recommandé de chiffrer les données contenues sur ces supports. Les supports contenant des données sensibles doivent être stockés dans des meubles fermant à clef.</w:t>
      </w:r>
    </w:p>
    <w:p w14:paraId="30369AC2" w14:textId="77777777" w:rsidR="0096015C" w:rsidRPr="005C3E12" w:rsidRDefault="0096015C" w:rsidP="0099705A">
      <w:pPr>
        <w:spacing w:after="0"/>
        <w:rPr>
          <w:rFonts w:ascii="Aptos" w:hAnsi="Aptos" w:cs="Arial"/>
          <w:sz w:val="20"/>
        </w:rPr>
      </w:pPr>
    </w:p>
    <w:p w14:paraId="39DBE3F0" w14:textId="61A9657E" w:rsidR="0096015C" w:rsidRPr="005C3E12" w:rsidRDefault="0096015C" w:rsidP="0099705A">
      <w:pPr>
        <w:spacing w:after="0"/>
        <w:rPr>
          <w:rFonts w:ascii="Aptos" w:hAnsi="Aptos" w:cs="Arial"/>
          <w:sz w:val="20"/>
        </w:rPr>
      </w:pPr>
      <w:r w:rsidRPr="005C3E12">
        <w:rPr>
          <w:rFonts w:ascii="Aptos" w:hAnsi="Aptos" w:cs="Arial"/>
          <w:sz w:val="20"/>
          <w:u w:val="single"/>
        </w:rPr>
        <w:t>Déclarer les pertes et vols</w:t>
      </w:r>
      <w:r w:rsidR="00793E70">
        <w:rPr>
          <w:rFonts w:ascii="Aptos" w:hAnsi="Aptos" w:cs="Arial"/>
          <w:sz w:val="20"/>
          <w:u w:val="single"/>
        </w:rPr>
        <w:t> :</w:t>
      </w:r>
      <w:r w:rsidR="0099705A" w:rsidRPr="005C3E12">
        <w:rPr>
          <w:rFonts w:ascii="Aptos" w:hAnsi="Aptos" w:cs="Arial"/>
          <w:sz w:val="20"/>
        </w:rPr>
        <w:tab/>
      </w:r>
    </w:p>
    <w:p w14:paraId="43C43166" w14:textId="77777777" w:rsidR="0096015C" w:rsidRPr="005C3E12" w:rsidRDefault="0099705A" w:rsidP="0099705A">
      <w:pPr>
        <w:spacing w:after="0"/>
        <w:rPr>
          <w:rFonts w:ascii="Aptos" w:hAnsi="Aptos" w:cs="Arial"/>
          <w:sz w:val="20"/>
        </w:rPr>
      </w:pPr>
      <w:r w:rsidRPr="005C3E12">
        <w:rPr>
          <w:rFonts w:ascii="Aptos" w:hAnsi="Aptos" w:cs="Arial"/>
          <w:sz w:val="20"/>
        </w:rPr>
        <w:t>Toute perte ou vol d’une ressource d’un système d’information doit être déclarée au RSSI de l’établissement.</w:t>
      </w:r>
    </w:p>
    <w:p w14:paraId="58A7ED45" w14:textId="77777777" w:rsidR="0096015C" w:rsidRPr="005C3E12" w:rsidRDefault="0096015C" w:rsidP="0099705A">
      <w:pPr>
        <w:spacing w:after="0"/>
        <w:rPr>
          <w:rFonts w:ascii="Aptos" w:hAnsi="Aptos" w:cs="Arial"/>
          <w:sz w:val="20"/>
        </w:rPr>
      </w:pPr>
    </w:p>
    <w:p w14:paraId="3D465A64" w14:textId="783F83FB" w:rsidR="0096015C" w:rsidRPr="005C3E12" w:rsidRDefault="0099705A" w:rsidP="0099705A">
      <w:pPr>
        <w:spacing w:after="0"/>
        <w:rPr>
          <w:rFonts w:ascii="Aptos" w:hAnsi="Aptos" w:cs="Arial"/>
          <w:sz w:val="20"/>
        </w:rPr>
      </w:pPr>
      <w:r w:rsidRPr="005C3E12">
        <w:rPr>
          <w:rFonts w:ascii="Aptos" w:hAnsi="Aptos" w:cs="Arial"/>
          <w:sz w:val="20"/>
          <w:u w:val="single"/>
        </w:rPr>
        <w:t>Déclaration des équipements nomades aptes à traiter des informations sensibles</w:t>
      </w:r>
      <w:r w:rsidR="00793E70">
        <w:rPr>
          <w:rFonts w:ascii="Aptos" w:hAnsi="Aptos" w:cs="Arial"/>
          <w:sz w:val="20"/>
          <w:u w:val="single"/>
        </w:rPr>
        <w:t> :</w:t>
      </w:r>
      <w:r w:rsidRPr="005C3E12">
        <w:rPr>
          <w:rFonts w:ascii="Aptos" w:hAnsi="Aptos" w:cs="Arial"/>
          <w:sz w:val="20"/>
        </w:rPr>
        <w:tab/>
      </w:r>
    </w:p>
    <w:p w14:paraId="4F067E80" w14:textId="77777777" w:rsidR="0099705A" w:rsidRPr="005C3E12" w:rsidRDefault="0099705A" w:rsidP="005A591D">
      <w:pPr>
        <w:spacing w:after="0"/>
        <w:rPr>
          <w:rFonts w:ascii="Aptos" w:hAnsi="Aptos" w:cs="Arial"/>
          <w:sz w:val="20"/>
        </w:rPr>
      </w:pPr>
      <w:r w:rsidRPr="005C3E12">
        <w:rPr>
          <w:rFonts w:ascii="Aptos" w:hAnsi="Aptos" w:cs="Arial"/>
          <w:sz w:val="20"/>
        </w:rPr>
        <w:t>L’autorité d’homologation du SI valide les usages possibles des équipements nomades vis-à-vis du traitement des informations sensibles ; les usages non explicitement autorisés sont interdits.</w:t>
      </w:r>
    </w:p>
    <w:p w14:paraId="472FDBFA" w14:textId="77777777" w:rsidR="0099705A" w:rsidRPr="005C3E12" w:rsidRDefault="0099705A" w:rsidP="005A591D">
      <w:pPr>
        <w:spacing w:after="0"/>
        <w:rPr>
          <w:rFonts w:ascii="Aptos" w:hAnsi="Aptos"/>
        </w:rPr>
      </w:pPr>
    </w:p>
    <w:p w14:paraId="1216D9BE" w14:textId="7C0E665F" w:rsidR="0099705A" w:rsidRPr="005C3E12" w:rsidRDefault="005A591D" w:rsidP="005A591D">
      <w:pPr>
        <w:pStyle w:val="Titre2"/>
        <w:rPr>
          <w:rFonts w:ascii="Aptos" w:hAnsi="Aptos"/>
        </w:rPr>
      </w:pPr>
      <w:bookmarkStart w:id="109" w:name="_Toc94862455"/>
      <w:r w:rsidRPr="005C3E12">
        <w:rPr>
          <w:rFonts w:ascii="Aptos" w:hAnsi="Aptos"/>
        </w:rPr>
        <w:t>1</w:t>
      </w:r>
      <w:r w:rsidR="00FF7249">
        <w:rPr>
          <w:rFonts w:ascii="Aptos" w:hAnsi="Aptos"/>
        </w:rPr>
        <w:t>8</w:t>
      </w:r>
      <w:r w:rsidRPr="005C3E12">
        <w:rPr>
          <w:rFonts w:ascii="Aptos" w:hAnsi="Aptos"/>
        </w:rPr>
        <w:t xml:space="preserve">.5 </w:t>
      </w:r>
      <w:r w:rsidR="0099705A" w:rsidRPr="005C3E12">
        <w:rPr>
          <w:rFonts w:ascii="Aptos" w:hAnsi="Aptos"/>
        </w:rPr>
        <w:t>Sauvegardes</w:t>
      </w:r>
      <w:bookmarkEnd w:id="109"/>
    </w:p>
    <w:p w14:paraId="11AC1249" w14:textId="77777777" w:rsidR="0099705A" w:rsidRPr="005C3E12" w:rsidRDefault="0099705A" w:rsidP="005A591D">
      <w:pPr>
        <w:spacing w:after="0"/>
        <w:rPr>
          <w:rFonts w:ascii="Aptos" w:hAnsi="Aptos"/>
          <w:u w:val="single"/>
        </w:rPr>
      </w:pPr>
    </w:p>
    <w:p w14:paraId="11464035" w14:textId="1D5DF654" w:rsidR="005A591D" w:rsidRPr="005C3E12" w:rsidRDefault="0099705A" w:rsidP="005A591D">
      <w:pPr>
        <w:spacing w:after="0"/>
        <w:rPr>
          <w:rFonts w:ascii="Aptos" w:hAnsi="Aptos" w:cs="Arial"/>
          <w:sz w:val="20"/>
        </w:rPr>
      </w:pPr>
      <w:r w:rsidRPr="005C3E12">
        <w:rPr>
          <w:rFonts w:ascii="Aptos" w:hAnsi="Aptos" w:cs="Arial"/>
          <w:sz w:val="20"/>
          <w:u w:val="single"/>
        </w:rPr>
        <w:t>Sauvegarde / synchronisation des données locales</w:t>
      </w:r>
      <w:r w:rsidR="00793E70">
        <w:rPr>
          <w:rFonts w:ascii="Aptos" w:hAnsi="Aptos" w:cs="Arial"/>
          <w:sz w:val="20"/>
          <w:u w:val="single"/>
        </w:rPr>
        <w:t> :</w:t>
      </w:r>
      <w:r w:rsidRPr="005C3E12">
        <w:rPr>
          <w:rFonts w:ascii="Aptos" w:hAnsi="Aptos" w:cs="Arial"/>
          <w:sz w:val="20"/>
        </w:rPr>
        <w:t xml:space="preserve"> </w:t>
      </w:r>
      <w:r w:rsidRPr="005C3E12">
        <w:rPr>
          <w:rFonts w:ascii="Aptos" w:hAnsi="Aptos" w:cs="Arial"/>
          <w:sz w:val="20"/>
        </w:rPr>
        <w:tab/>
      </w:r>
    </w:p>
    <w:p w14:paraId="4F19E1E2" w14:textId="77777777" w:rsidR="0099705A" w:rsidRPr="005C3E12" w:rsidRDefault="0099705A" w:rsidP="005A591D">
      <w:pPr>
        <w:spacing w:after="0"/>
        <w:rPr>
          <w:rFonts w:ascii="Aptos" w:hAnsi="Aptos" w:cs="Arial"/>
          <w:sz w:val="20"/>
        </w:rPr>
      </w:pPr>
      <w:r w:rsidRPr="005C3E12">
        <w:rPr>
          <w:rFonts w:ascii="Aptos" w:hAnsi="Aptos" w:cs="Arial"/>
          <w:sz w:val="20"/>
        </w:rPr>
        <w:lastRenderedPageBreak/>
        <w:t xml:space="preserve">Les sources des développements ou </w:t>
      </w:r>
      <w:r w:rsidR="005A591D" w:rsidRPr="005C3E12">
        <w:rPr>
          <w:rFonts w:ascii="Aptos" w:hAnsi="Aptos" w:cs="Arial"/>
          <w:sz w:val="20"/>
        </w:rPr>
        <w:t>toutes autres données constitutives</w:t>
      </w:r>
      <w:r w:rsidRPr="005C3E12">
        <w:rPr>
          <w:rFonts w:ascii="Aptos" w:hAnsi="Aptos" w:cs="Arial"/>
          <w:sz w:val="20"/>
        </w:rPr>
        <w:t xml:space="preserve"> du produit final doivent être sauvegardées suivant un plan de maintenance en assurant l’intégrité et la pérennité. Dans le cas où des données doivent être stockées en local sur le poste de travail, des moyens de synchronisation ou de sauvegarde doivent être fournis aux utilisateurs.</w:t>
      </w:r>
    </w:p>
    <w:p w14:paraId="2EFB7085" w14:textId="77777777" w:rsidR="005A591D" w:rsidRPr="005C3E12" w:rsidRDefault="005A591D" w:rsidP="005A591D">
      <w:pPr>
        <w:spacing w:after="0"/>
        <w:rPr>
          <w:rFonts w:ascii="Aptos" w:hAnsi="Aptos" w:cs="Arial"/>
          <w:sz w:val="20"/>
        </w:rPr>
      </w:pPr>
    </w:p>
    <w:p w14:paraId="7F187AD9" w14:textId="6EE90FED" w:rsidR="005A591D" w:rsidRPr="005C3E12" w:rsidRDefault="0099705A" w:rsidP="005A591D">
      <w:pPr>
        <w:spacing w:after="0"/>
        <w:rPr>
          <w:rFonts w:ascii="Aptos" w:hAnsi="Aptos" w:cs="Arial"/>
          <w:sz w:val="20"/>
        </w:rPr>
      </w:pPr>
      <w:r w:rsidRPr="005C3E12">
        <w:rPr>
          <w:rFonts w:ascii="Aptos" w:hAnsi="Aptos" w:cs="Arial"/>
          <w:sz w:val="20"/>
          <w:u w:val="single"/>
        </w:rPr>
        <w:t>Protection de la disponibilité des sauvegardes</w:t>
      </w:r>
      <w:r w:rsidR="00793E70">
        <w:rPr>
          <w:rFonts w:ascii="Aptos" w:hAnsi="Aptos" w:cs="Arial"/>
          <w:sz w:val="20"/>
          <w:u w:val="single"/>
        </w:rPr>
        <w:t> :</w:t>
      </w:r>
    </w:p>
    <w:p w14:paraId="207F507F" w14:textId="0A85BC1F" w:rsidR="005A591D" w:rsidRPr="005C3E12" w:rsidRDefault="0099705A" w:rsidP="005A591D">
      <w:pPr>
        <w:spacing w:after="0"/>
        <w:rPr>
          <w:rFonts w:ascii="Aptos" w:hAnsi="Aptos" w:cs="Arial"/>
          <w:sz w:val="20"/>
        </w:rPr>
      </w:pPr>
      <w:r w:rsidRPr="005C3E12">
        <w:rPr>
          <w:rFonts w:ascii="Aptos" w:hAnsi="Aptos" w:cs="Arial"/>
          <w:sz w:val="20"/>
        </w:rPr>
        <w:t>Les sauvegardes de données ne doivent pas être soumises aux mêmes risques de sinistres que les données sauvegardées.</w:t>
      </w:r>
    </w:p>
    <w:p w14:paraId="0F59402A" w14:textId="77777777" w:rsidR="00FF06A4" w:rsidRPr="005C3E12" w:rsidRDefault="00FF06A4" w:rsidP="005A591D">
      <w:pPr>
        <w:spacing w:after="0"/>
        <w:rPr>
          <w:rFonts w:ascii="Aptos" w:hAnsi="Aptos" w:cs="Arial"/>
          <w:sz w:val="20"/>
        </w:rPr>
      </w:pPr>
    </w:p>
    <w:p w14:paraId="4F3FDB6C" w14:textId="273A1ED7" w:rsidR="005A591D" w:rsidRPr="005C3E12" w:rsidRDefault="0099705A" w:rsidP="005A591D">
      <w:pPr>
        <w:spacing w:after="0"/>
        <w:rPr>
          <w:rFonts w:ascii="Aptos" w:hAnsi="Aptos" w:cs="Arial"/>
          <w:sz w:val="20"/>
        </w:rPr>
      </w:pPr>
      <w:r w:rsidRPr="005C3E12">
        <w:rPr>
          <w:rFonts w:ascii="Aptos" w:hAnsi="Aptos" w:cs="Arial"/>
          <w:sz w:val="20"/>
          <w:u w:val="single"/>
        </w:rPr>
        <w:t>Protection de la confidentialité des sauvegardes</w:t>
      </w:r>
      <w:r w:rsidR="00793E70">
        <w:rPr>
          <w:rFonts w:ascii="Aptos" w:hAnsi="Aptos" w:cs="Arial"/>
          <w:sz w:val="20"/>
          <w:u w:val="single"/>
        </w:rPr>
        <w:t> :</w:t>
      </w:r>
    </w:p>
    <w:p w14:paraId="5FD19C6B" w14:textId="644942B7" w:rsidR="0099705A" w:rsidRDefault="0099705A" w:rsidP="005A591D">
      <w:pPr>
        <w:spacing w:after="0"/>
        <w:rPr>
          <w:rFonts w:ascii="Aptos" w:hAnsi="Aptos" w:cs="Arial"/>
          <w:sz w:val="20"/>
        </w:rPr>
      </w:pPr>
      <w:r w:rsidRPr="005C3E12">
        <w:rPr>
          <w:rFonts w:ascii="Aptos" w:hAnsi="Aptos" w:cs="Arial"/>
          <w:sz w:val="20"/>
        </w:rPr>
        <w:t>Les sauvegardes doivent être traitées de manière à garantir leur confidentialité et leur intégrité</w:t>
      </w:r>
      <w:r w:rsidR="00AF2B1A">
        <w:rPr>
          <w:rFonts w:ascii="Aptos" w:hAnsi="Aptos" w:cs="Arial"/>
          <w:sz w:val="20"/>
        </w:rPr>
        <w:t>.</w:t>
      </w:r>
    </w:p>
    <w:p w14:paraId="6D5EA4D4" w14:textId="77777777" w:rsidR="00150446" w:rsidRDefault="00150446" w:rsidP="005A591D">
      <w:pPr>
        <w:spacing w:after="0"/>
        <w:rPr>
          <w:rFonts w:ascii="Aptos" w:hAnsi="Aptos" w:cs="Arial"/>
          <w:sz w:val="20"/>
        </w:rPr>
      </w:pPr>
    </w:p>
    <w:p w14:paraId="5AC61D67" w14:textId="1C5ADB96" w:rsidR="00150446" w:rsidRPr="005C3E12" w:rsidRDefault="00150446" w:rsidP="00150446">
      <w:pPr>
        <w:pStyle w:val="Titre1"/>
        <w:rPr>
          <w:rFonts w:ascii="Aptos" w:hAnsi="Aptos"/>
        </w:rPr>
      </w:pPr>
      <w:r w:rsidRPr="005C3E12">
        <w:rPr>
          <w:rFonts w:ascii="Aptos" w:hAnsi="Aptos"/>
        </w:rPr>
        <w:t>ARTICLE 1</w:t>
      </w:r>
      <w:r>
        <w:rPr>
          <w:rFonts w:ascii="Aptos" w:hAnsi="Aptos"/>
        </w:rPr>
        <w:t>9</w:t>
      </w:r>
      <w:r w:rsidRPr="005C3E12">
        <w:rPr>
          <w:rFonts w:ascii="Aptos" w:hAnsi="Aptos"/>
        </w:rPr>
        <w:t xml:space="preserve"> – </w:t>
      </w:r>
      <w:r>
        <w:rPr>
          <w:rFonts w:ascii="Aptos" w:hAnsi="Aptos"/>
        </w:rPr>
        <w:t>POLITIQUE DE SECURITE DU NUMERIQUE</w:t>
      </w:r>
      <w:r w:rsidRPr="005C3E12">
        <w:rPr>
          <w:rFonts w:ascii="Aptos" w:hAnsi="Aptos"/>
        </w:rPr>
        <w:t xml:space="preserve"> </w:t>
      </w:r>
    </w:p>
    <w:p w14:paraId="24DCBD08" w14:textId="77777777" w:rsidR="00150446" w:rsidRDefault="00150446" w:rsidP="005A591D">
      <w:pPr>
        <w:spacing w:after="0"/>
        <w:rPr>
          <w:rFonts w:ascii="Aptos" w:hAnsi="Aptos" w:cs="Arial"/>
          <w:sz w:val="20"/>
        </w:rPr>
      </w:pPr>
    </w:p>
    <w:p w14:paraId="129CEBBF" w14:textId="1147AAAE" w:rsidR="00150446" w:rsidRDefault="00150446" w:rsidP="00150446">
      <w:pPr>
        <w:pStyle w:val="Titre2"/>
        <w:rPr>
          <w:rFonts w:ascii="Aptos" w:hAnsi="Aptos"/>
        </w:rPr>
      </w:pPr>
      <w:r>
        <w:rPr>
          <w:rFonts w:ascii="Aptos" w:hAnsi="Aptos"/>
        </w:rPr>
        <w:t>19</w:t>
      </w:r>
      <w:r w:rsidRPr="005C3E12">
        <w:rPr>
          <w:rFonts w:ascii="Aptos" w:hAnsi="Aptos"/>
        </w:rPr>
        <w:t xml:space="preserve">.1 </w:t>
      </w:r>
      <w:r>
        <w:rPr>
          <w:rFonts w:ascii="Aptos" w:hAnsi="Aptos"/>
        </w:rPr>
        <w:t>Présentation</w:t>
      </w:r>
    </w:p>
    <w:p w14:paraId="612A5ADE" w14:textId="77777777" w:rsidR="00150446" w:rsidRPr="00150446" w:rsidRDefault="00150446" w:rsidP="00150446">
      <w:pPr>
        <w:pStyle w:val="Corps"/>
        <w:rPr>
          <w:sz w:val="20"/>
          <w:szCs w:val="20"/>
        </w:rPr>
      </w:pPr>
      <w:r w:rsidRPr="00150446">
        <w:rPr>
          <w:sz w:val="20"/>
          <w:szCs w:val="20"/>
        </w:rPr>
        <w:t>Le cadre de gouvernance de la sécurité numérique de l’État, corédigé avec l’ensemble des ministères, renforce la prise en compte du risque numérique dans la mise en œuvre et l’exploitation des systèmes d’information et de communication de l’État par les ministères et les établissements publics d’État.</w:t>
      </w:r>
    </w:p>
    <w:p w14:paraId="30ECE35F" w14:textId="77777777" w:rsidR="00150446" w:rsidRPr="00150446" w:rsidRDefault="00150446" w:rsidP="00150446">
      <w:pPr>
        <w:pStyle w:val="Corps"/>
        <w:rPr>
          <w:sz w:val="20"/>
          <w:szCs w:val="20"/>
        </w:rPr>
      </w:pPr>
      <w:r w:rsidRPr="00150446">
        <w:rPr>
          <w:sz w:val="20"/>
          <w:szCs w:val="20"/>
        </w:rPr>
        <w:t>Ce cadre vise à :</w:t>
      </w:r>
    </w:p>
    <w:p w14:paraId="0ADB7C7F" w14:textId="77777777" w:rsidR="00150446" w:rsidRPr="00150446" w:rsidRDefault="00150446" w:rsidP="009E12CF">
      <w:pPr>
        <w:pStyle w:val="Corps"/>
        <w:numPr>
          <w:ilvl w:val="0"/>
          <w:numId w:val="54"/>
        </w:numPr>
        <w:tabs>
          <w:tab w:val="left" w:pos="284"/>
        </w:tabs>
        <w:spacing w:before="60" w:after="60"/>
        <w:rPr>
          <w:sz w:val="20"/>
          <w:szCs w:val="20"/>
        </w:rPr>
      </w:pPr>
      <w:r w:rsidRPr="00150446">
        <w:rPr>
          <w:sz w:val="20"/>
          <w:szCs w:val="20"/>
        </w:rPr>
        <w:t>Responsabiliser les dirigeants (par exemple les directeurs d’administration centrale ou les responsables d’établissement) à la sécurité numérique ;</w:t>
      </w:r>
    </w:p>
    <w:p w14:paraId="2143C478" w14:textId="77777777" w:rsidR="00150446" w:rsidRPr="00150446" w:rsidRDefault="00150446" w:rsidP="009E12CF">
      <w:pPr>
        <w:pStyle w:val="Corps"/>
        <w:numPr>
          <w:ilvl w:val="0"/>
          <w:numId w:val="54"/>
        </w:numPr>
        <w:tabs>
          <w:tab w:val="left" w:pos="284"/>
        </w:tabs>
        <w:spacing w:before="60" w:after="60"/>
        <w:rPr>
          <w:sz w:val="20"/>
          <w:szCs w:val="20"/>
        </w:rPr>
      </w:pPr>
      <w:r w:rsidRPr="00150446">
        <w:rPr>
          <w:sz w:val="20"/>
          <w:szCs w:val="20"/>
        </w:rPr>
        <w:t>Renforcer la sécurité numérique des établissements publics de l’État ;</w:t>
      </w:r>
    </w:p>
    <w:p w14:paraId="3FD4E924" w14:textId="77777777" w:rsidR="00150446" w:rsidRPr="00150446" w:rsidRDefault="00150446" w:rsidP="009E12CF">
      <w:pPr>
        <w:pStyle w:val="Corps"/>
        <w:numPr>
          <w:ilvl w:val="0"/>
          <w:numId w:val="54"/>
        </w:numPr>
        <w:tabs>
          <w:tab w:val="left" w:pos="284"/>
        </w:tabs>
        <w:spacing w:before="60" w:after="60"/>
        <w:rPr>
          <w:sz w:val="20"/>
          <w:szCs w:val="20"/>
        </w:rPr>
      </w:pPr>
      <w:r w:rsidRPr="00150446">
        <w:rPr>
          <w:sz w:val="20"/>
          <w:szCs w:val="20"/>
        </w:rPr>
        <w:t>Responsabiliser les acteurs de la transformation numérique ;</w:t>
      </w:r>
    </w:p>
    <w:p w14:paraId="6600D0BC" w14:textId="3258935B" w:rsidR="00150446" w:rsidRPr="00150446" w:rsidRDefault="00150446" w:rsidP="009E12CF">
      <w:pPr>
        <w:pStyle w:val="Corps"/>
        <w:numPr>
          <w:ilvl w:val="0"/>
          <w:numId w:val="54"/>
        </w:numPr>
        <w:tabs>
          <w:tab w:val="left" w:pos="284"/>
        </w:tabs>
        <w:spacing w:before="60" w:after="60"/>
        <w:rPr>
          <w:sz w:val="20"/>
          <w:szCs w:val="20"/>
        </w:rPr>
      </w:pPr>
      <w:r w:rsidRPr="00150446">
        <w:rPr>
          <w:sz w:val="20"/>
          <w:szCs w:val="20"/>
        </w:rPr>
        <w:t>Assurer la cohérence avec les principaux textes réglementaires définissant une gouvernance en matière de numérique ou de sécurité, notamment la nouvelle IGI 1300 et le décret no 2019-1088 définissant les responsabilités de la direction interministérielle du numérique (DINUM);</w:t>
      </w:r>
    </w:p>
    <w:p w14:paraId="4854A126" w14:textId="77777777" w:rsidR="00150446" w:rsidRPr="00150446" w:rsidRDefault="00150446" w:rsidP="009E12CF">
      <w:pPr>
        <w:pStyle w:val="Corps"/>
        <w:numPr>
          <w:ilvl w:val="0"/>
          <w:numId w:val="54"/>
        </w:numPr>
        <w:tabs>
          <w:tab w:val="left" w:pos="284"/>
        </w:tabs>
        <w:spacing w:before="60" w:after="60"/>
        <w:rPr>
          <w:sz w:val="20"/>
          <w:szCs w:val="20"/>
        </w:rPr>
      </w:pPr>
      <w:r w:rsidRPr="00150446">
        <w:rPr>
          <w:sz w:val="20"/>
          <w:szCs w:val="20"/>
        </w:rPr>
        <w:t>Assurer la gouvernance aux différents niveaux de l’État via la mise en place d’une procédure de prise de décision aux niveaux interministériel et ministériel.</w:t>
      </w:r>
    </w:p>
    <w:p w14:paraId="71B71B60" w14:textId="77777777" w:rsidR="00150446" w:rsidRPr="00150446" w:rsidRDefault="00150446" w:rsidP="00150446">
      <w:pPr>
        <w:pStyle w:val="Corps"/>
        <w:rPr>
          <w:sz w:val="20"/>
          <w:szCs w:val="20"/>
        </w:rPr>
      </w:pPr>
      <w:r w:rsidRPr="00150446">
        <w:rPr>
          <w:sz w:val="20"/>
          <w:szCs w:val="20"/>
        </w:rPr>
        <w:t>Le cadre de gouvernance, à terme, se substituera à la circulaire du Premier ministre n° 5725/SG du 17 juillet 2014 introduisant la politique de sécurité des systèmes d’information de l’État (PSSIE). Actuellement les deux cohabitent et se complètent, surtout en ce qui concerne les règles de sécurité prévues par cette PSSI.</w:t>
      </w:r>
    </w:p>
    <w:p w14:paraId="18A21349" w14:textId="77777777" w:rsidR="00150446" w:rsidRPr="00150446" w:rsidRDefault="00150446" w:rsidP="00150446">
      <w:pPr>
        <w:pStyle w:val="Corps"/>
        <w:rPr>
          <w:sz w:val="20"/>
          <w:szCs w:val="20"/>
        </w:rPr>
      </w:pPr>
      <w:r w:rsidRPr="00150446">
        <w:rPr>
          <w:sz w:val="20"/>
          <w:szCs w:val="20"/>
        </w:rPr>
        <w:t>Ce cadre s’articule autour :</w:t>
      </w:r>
    </w:p>
    <w:p w14:paraId="1CCA9018" w14:textId="77777777" w:rsidR="00150446" w:rsidRPr="00150446" w:rsidRDefault="00150446" w:rsidP="009E12CF">
      <w:pPr>
        <w:pStyle w:val="Corps"/>
        <w:numPr>
          <w:ilvl w:val="0"/>
          <w:numId w:val="55"/>
        </w:numPr>
        <w:tabs>
          <w:tab w:val="left" w:pos="284"/>
        </w:tabs>
        <w:spacing w:before="60" w:after="60"/>
        <w:rPr>
          <w:sz w:val="20"/>
          <w:szCs w:val="20"/>
        </w:rPr>
      </w:pPr>
      <w:r w:rsidRPr="00150446">
        <w:rPr>
          <w:sz w:val="20"/>
          <w:szCs w:val="20"/>
        </w:rPr>
        <w:t>Du décret n° 2019-1088 du 25 octobre 2019 relatif au système d'information et de communication de l'État et à la direction interministérielle du numérique modifié par le décret n° 2022-513 du 8 avril 2022 relatif à la sécurité numérique du système d'information et de communication de l'État et de ses établissements publics.</w:t>
      </w:r>
    </w:p>
    <w:p w14:paraId="2206A184" w14:textId="77777777" w:rsidR="00150446" w:rsidRPr="00150446" w:rsidRDefault="00150446" w:rsidP="009E12CF">
      <w:pPr>
        <w:pStyle w:val="Corps"/>
        <w:numPr>
          <w:ilvl w:val="0"/>
          <w:numId w:val="55"/>
        </w:numPr>
        <w:tabs>
          <w:tab w:val="left" w:pos="284"/>
        </w:tabs>
        <w:spacing w:before="60" w:after="60"/>
        <w:rPr>
          <w:sz w:val="20"/>
          <w:szCs w:val="20"/>
        </w:rPr>
      </w:pPr>
      <w:r w:rsidRPr="00150446">
        <w:rPr>
          <w:sz w:val="20"/>
          <w:szCs w:val="20"/>
        </w:rPr>
        <w:t>De l’instruction générale interministérielle n°1337/SGDSN/ANSSI sur l’organisation de la gouvernance de la sécurité numérique de l’État, approuvée par arrêté.</w:t>
      </w:r>
    </w:p>
    <w:p w14:paraId="736F12A7" w14:textId="77777777" w:rsidR="00150446" w:rsidRPr="00150446" w:rsidRDefault="00150446" w:rsidP="009E12CF">
      <w:pPr>
        <w:pStyle w:val="Corps"/>
        <w:numPr>
          <w:ilvl w:val="0"/>
          <w:numId w:val="55"/>
        </w:numPr>
        <w:tabs>
          <w:tab w:val="left" w:pos="284"/>
        </w:tabs>
        <w:spacing w:before="60" w:after="60"/>
        <w:rPr>
          <w:sz w:val="20"/>
          <w:szCs w:val="20"/>
        </w:rPr>
      </w:pPr>
      <w:r w:rsidRPr="00150446">
        <w:rPr>
          <w:sz w:val="20"/>
          <w:szCs w:val="20"/>
        </w:rPr>
        <w:t>La circulaire du Premier ministre n° 5725/SG du 17 juillet 2014 introduisant la politique de sécurité des systèmes d’information de l’État (PSSIE).</w:t>
      </w:r>
    </w:p>
    <w:p w14:paraId="072B785F" w14:textId="77777777" w:rsidR="00150446" w:rsidRPr="00150446" w:rsidRDefault="00150446" w:rsidP="00150446">
      <w:pPr>
        <w:pStyle w:val="Corps"/>
        <w:rPr>
          <w:sz w:val="20"/>
          <w:szCs w:val="20"/>
        </w:rPr>
      </w:pPr>
      <w:hyperlink r:id="rId14" w:history="1">
        <w:r w:rsidRPr="00150446">
          <w:rPr>
            <w:rStyle w:val="Lienhypertexte"/>
            <w:sz w:val="20"/>
            <w:szCs w:val="20"/>
          </w:rPr>
          <w:t>https://cyber.gouv.fr/cadre-de-gouvernance-de-la-securite-numerique-de-letat-pssie</w:t>
        </w:r>
      </w:hyperlink>
    </w:p>
    <w:p w14:paraId="1403769C" w14:textId="77777777" w:rsidR="00150446" w:rsidRDefault="00150446" w:rsidP="00150446"/>
    <w:p w14:paraId="4F4F49AC" w14:textId="0CE87143" w:rsidR="00150446" w:rsidRDefault="00150446" w:rsidP="00150446">
      <w:pPr>
        <w:pStyle w:val="Titre2"/>
        <w:rPr>
          <w:rFonts w:ascii="Aptos" w:hAnsi="Aptos"/>
        </w:rPr>
      </w:pPr>
      <w:r>
        <w:rPr>
          <w:rFonts w:ascii="Aptos" w:hAnsi="Aptos"/>
        </w:rPr>
        <w:lastRenderedPageBreak/>
        <w:t>19</w:t>
      </w:r>
      <w:r w:rsidRPr="005C3E12">
        <w:rPr>
          <w:rFonts w:ascii="Aptos" w:hAnsi="Aptos"/>
        </w:rPr>
        <w:t>.</w:t>
      </w:r>
      <w:r>
        <w:rPr>
          <w:rFonts w:ascii="Aptos" w:hAnsi="Aptos"/>
        </w:rPr>
        <w:t>2</w:t>
      </w:r>
      <w:r w:rsidRPr="005C3E12">
        <w:rPr>
          <w:rFonts w:ascii="Aptos" w:hAnsi="Aptos"/>
        </w:rPr>
        <w:t xml:space="preserve"> </w:t>
      </w:r>
      <w:r>
        <w:rPr>
          <w:rFonts w:ascii="Aptos" w:hAnsi="Aptos"/>
        </w:rPr>
        <w:t>Les obligations</w:t>
      </w:r>
    </w:p>
    <w:p w14:paraId="25FC00B3" w14:textId="60DA332D" w:rsidR="00150446" w:rsidRPr="00150446" w:rsidRDefault="00150446" w:rsidP="00150446">
      <w:pPr>
        <w:pStyle w:val="Corps"/>
        <w:rPr>
          <w:sz w:val="20"/>
          <w:szCs w:val="20"/>
        </w:rPr>
      </w:pPr>
      <w:r w:rsidRPr="00150446">
        <w:rPr>
          <w:sz w:val="20"/>
          <w:szCs w:val="20"/>
        </w:rPr>
        <w:t xml:space="preserve">Le </w:t>
      </w:r>
      <w:r>
        <w:rPr>
          <w:sz w:val="20"/>
          <w:szCs w:val="20"/>
        </w:rPr>
        <w:t>concessionnaire</w:t>
      </w:r>
      <w:r w:rsidRPr="00150446">
        <w:rPr>
          <w:sz w:val="20"/>
          <w:szCs w:val="20"/>
        </w:rPr>
        <w:t xml:space="preserve"> devra respecter la Politique de sécurité du numérique du ministère de la culture (Arrêté du 21 janvier 2022).</w:t>
      </w:r>
    </w:p>
    <w:p w14:paraId="4FB3A932" w14:textId="77777777" w:rsidR="00150446" w:rsidRPr="00150446" w:rsidRDefault="00150446" w:rsidP="00150446">
      <w:pPr>
        <w:pStyle w:val="Corps"/>
        <w:rPr>
          <w:sz w:val="20"/>
          <w:szCs w:val="20"/>
        </w:rPr>
      </w:pPr>
      <w:r w:rsidRPr="00150446">
        <w:rPr>
          <w:sz w:val="20"/>
          <w:szCs w:val="20"/>
        </w:rPr>
        <w:t>En conformité avec les réglementations françaises et européennes, le ministère de la culture a élaboré sa politique en tenant compte de ses enjeux et de ses besoins.</w:t>
      </w:r>
    </w:p>
    <w:p w14:paraId="3A6EB8A8" w14:textId="2DEA2BDA" w:rsidR="00150446" w:rsidRPr="00150446" w:rsidRDefault="00150446" w:rsidP="00150446">
      <w:pPr>
        <w:pStyle w:val="Corps"/>
        <w:rPr>
          <w:sz w:val="20"/>
          <w:szCs w:val="20"/>
        </w:rPr>
      </w:pPr>
      <w:r w:rsidRPr="00150446">
        <w:rPr>
          <w:sz w:val="20"/>
          <w:szCs w:val="20"/>
        </w:rPr>
        <w:t>Ainsi, les principes ministériels de gouvernance que la présente politique décrit, doivent être conformes à l'instruction relative à la gouvernance de la sécurité numérique de l'Etat (2021). En outre, les règles de sécurité du numérique appliquées au sein du ministère et des établissements publics doivent être cohérents avec la politique de sécurité des systèmes d'information de l'Etat (PSSIE)</w:t>
      </w:r>
      <w:r>
        <w:rPr>
          <w:sz w:val="20"/>
          <w:szCs w:val="20"/>
        </w:rPr>
        <w:t>.</w:t>
      </w:r>
    </w:p>
    <w:p w14:paraId="44AEE889" w14:textId="77777777" w:rsidR="00150446" w:rsidRPr="00150446" w:rsidRDefault="00150446" w:rsidP="00150446">
      <w:pPr>
        <w:pStyle w:val="Corps"/>
        <w:rPr>
          <w:sz w:val="20"/>
          <w:szCs w:val="20"/>
        </w:rPr>
      </w:pPr>
      <w:r w:rsidRPr="00150446">
        <w:rPr>
          <w:sz w:val="20"/>
          <w:szCs w:val="20"/>
        </w:rPr>
        <w:t>La Politique de Sécurité des Systèmes d’Information de l’Etat (PSSIE) fixe les règles de protection applicables aux systèmes d’information de l’État. Celle-ci est portée par la circulaire du Premier ministre n° 5725/SG du 17 juillet 2014.</w:t>
      </w:r>
    </w:p>
    <w:p w14:paraId="051BB201" w14:textId="77777777" w:rsidR="00150446" w:rsidRPr="00150446" w:rsidRDefault="00150446" w:rsidP="00150446">
      <w:pPr>
        <w:pStyle w:val="Corps"/>
        <w:rPr>
          <w:sz w:val="20"/>
          <w:szCs w:val="20"/>
        </w:rPr>
      </w:pPr>
      <w:r w:rsidRPr="00150446">
        <w:rPr>
          <w:sz w:val="20"/>
          <w:szCs w:val="20"/>
        </w:rPr>
        <w:t>La PSSIE s’applique à tous les systèmes d’information des administrations de l’État : ministères, établissements publics sous tutelle d’un ministère, services déconcentrés de l’État et autorités administratives indépendantes.</w:t>
      </w:r>
    </w:p>
    <w:p w14:paraId="128888DD" w14:textId="77777777" w:rsidR="00150446" w:rsidRPr="00150446" w:rsidRDefault="00150446" w:rsidP="00150446">
      <w:pPr>
        <w:pStyle w:val="Corps"/>
        <w:rPr>
          <w:sz w:val="20"/>
          <w:szCs w:val="20"/>
        </w:rPr>
      </w:pPr>
      <w:r w:rsidRPr="00150446">
        <w:rPr>
          <w:sz w:val="20"/>
          <w:szCs w:val="20"/>
        </w:rPr>
        <w:t>La PSSIE concerne l’ensemble des personnes physiques ou morales intervenant dans ces systèmes d’information, qu’il s’agisse des administrations de l’État et de leurs agents ou bien de tiers agissant au nom et pour le compte des administrations de l’État (prestataires ou sous-traitants) et de leurs employés.</w:t>
      </w:r>
    </w:p>
    <w:p w14:paraId="1AF7381D" w14:textId="77777777" w:rsidR="00150446" w:rsidRPr="00150446" w:rsidRDefault="00150446" w:rsidP="00150446">
      <w:pPr>
        <w:pStyle w:val="Corps"/>
        <w:rPr>
          <w:sz w:val="20"/>
          <w:szCs w:val="20"/>
        </w:rPr>
      </w:pPr>
      <w:r w:rsidRPr="00150446">
        <w:rPr>
          <w:sz w:val="20"/>
          <w:szCs w:val="20"/>
        </w:rPr>
        <w:t>Par ailleurs, certains périmètres sensibles font l'objet d'exigences particulières :</w:t>
      </w:r>
    </w:p>
    <w:p w14:paraId="1930825C" w14:textId="77777777" w:rsidR="00150446" w:rsidRPr="00150446" w:rsidRDefault="00150446" w:rsidP="009E12CF">
      <w:pPr>
        <w:pStyle w:val="Corps"/>
        <w:numPr>
          <w:ilvl w:val="0"/>
          <w:numId w:val="56"/>
        </w:numPr>
        <w:tabs>
          <w:tab w:val="left" w:pos="284"/>
        </w:tabs>
        <w:spacing w:before="60" w:after="60"/>
        <w:rPr>
          <w:sz w:val="20"/>
          <w:szCs w:val="20"/>
        </w:rPr>
      </w:pPr>
      <w:r w:rsidRPr="00150446">
        <w:rPr>
          <w:sz w:val="20"/>
          <w:szCs w:val="20"/>
        </w:rPr>
        <w:t>Les systèmes d'information mis en œuvre par le ministère dans ses relations avec les autres autorités administratives et avec les citoyens doivent respecter le Référentiel Général de Sécurité (RGS) ;</w:t>
      </w:r>
    </w:p>
    <w:p w14:paraId="7505C462" w14:textId="77777777" w:rsidR="00150446" w:rsidRPr="00150446" w:rsidRDefault="00150446" w:rsidP="009E12CF">
      <w:pPr>
        <w:pStyle w:val="Corps"/>
        <w:numPr>
          <w:ilvl w:val="0"/>
          <w:numId w:val="56"/>
        </w:numPr>
        <w:tabs>
          <w:tab w:val="left" w:pos="284"/>
        </w:tabs>
        <w:spacing w:before="60" w:after="60"/>
        <w:rPr>
          <w:sz w:val="20"/>
          <w:szCs w:val="20"/>
        </w:rPr>
      </w:pPr>
      <w:r w:rsidRPr="00150446">
        <w:rPr>
          <w:sz w:val="20"/>
          <w:szCs w:val="20"/>
        </w:rPr>
        <w:t>Les services numériques traitant des données à caractère personnel doivent être conformes avec le Règlement Général sur la protection des données (RGPD) ;</w:t>
      </w:r>
    </w:p>
    <w:p w14:paraId="794BCFF2" w14:textId="0BA11042" w:rsidR="00150446" w:rsidRPr="00150446" w:rsidRDefault="00150446" w:rsidP="009E12CF">
      <w:pPr>
        <w:pStyle w:val="Corps"/>
        <w:numPr>
          <w:ilvl w:val="0"/>
          <w:numId w:val="56"/>
        </w:numPr>
        <w:tabs>
          <w:tab w:val="left" w:pos="284"/>
        </w:tabs>
        <w:spacing w:before="60" w:after="60"/>
        <w:rPr>
          <w:sz w:val="20"/>
          <w:szCs w:val="20"/>
        </w:rPr>
      </w:pPr>
      <w:r w:rsidRPr="00150446">
        <w:rPr>
          <w:sz w:val="20"/>
          <w:szCs w:val="20"/>
        </w:rPr>
        <w:t xml:space="preserve">Les transactions électroniques et les systèmes d'authentification électronique doivent respecter le règlement </w:t>
      </w:r>
      <w:proofErr w:type="spellStart"/>
      <w:r w:rsidRPr="00150446">
        <w:rPr>
          <w:sz w:val="20"/>
          <w:szCs w:val="20"/>
        </w:rPr>
        <w:t>elDAS</w:t>
      </w:r>
      <w:proofErr w:type="spellEnd"/>
      <w:r w:rsidRPr="00150446">
        <w:rPr>
          <w:sz w:val="20"/>
          <w:szCs w:val="20"/>
        </w:rPr>
        <w:t xml:space="preserve"> portant sur la confiance numérique</w:t>
      </w:r>
      <w:r>
        <w:rPr>
          <w:sz w:val="20"/>
          <w:szCs w:val="20"/>
        </w:rPr>
        <w:t>.</w:t>
      </w:r>
    </w:p>
    <w:p w14:paraId="6C7569ED" w14:textId="06B55F49" w:rsidR="00150446" w:rsidRPr="00150446" w:rsidRDefault="00150446" w:rsidP="00150446">
      <w:pPr>
        <w:pStyle w:val="Corps"/>
        <w:rPr>
          <w:sz w:val="20"/>
          <w:szCs w:val="20"/>
        </w:rPr>
      </w:pPr>
      <w:r w:rsidRPr="00150446">
        <w:rPr>
          <w:sz w:val="20"/>
          <w:szCs w:val="20"/>
        </w:rPr>
        <w:t xml:space="preserve"> Le </w:t>
      </w:r>
      <w:r>
        <w:rPr>
          <w:sz w:val="20"/>
          <w:szCs w:val="20"/>
        </w:rPr>
        <w:t>concessionnaire</w:t>
      </w:r>
      <w:r w:rsidRPr="00150446">
        <w:rPr>
          <w:sz w:val="20"/>
          <w:szCs w:val="20"/>
        </w:rPr>
        <w:t xml:space="preserve"> doit obligatoirement respecter les dispositions et directives de la PSSIE ainsi que les exigences particulières.</w:t>
      </w:r>
    </w:p>
    <w:p w14:paraId="6F6DA267" w14:textId="77777777" w:rsidR="00150446" w:rsidRPr="00150446" w:rsidRDefault="00150446" w:rsidP="00150446">
      <w:pPr>
        <w:pStyle w:val="Corps"/>
        <w:rPr>
          <w:sz w:val="20"/>
          <w:szCs w:val="20"/>
        </w:rPr>
      </w:pPr>
      <w:r w:rsidRPr="00150446">
        <w:rPr>
          <w:sz w:val="20"/>
          <w:szCs w:val="20"/>
        </w:rPr>
        <w:t>Dans le cadre d’un hébergement de sa solution en mode Saas il devra obligatoirement respecter le référentiel d’exigences applicables aux prestataires de services cloud défini par l’ANSSI (</w:t>
      </w:r>
      <w:proofErr w:type="spellStart"/>
      <w:r w:rsidRPr="00150446">
        <w:rPr>
          <w:sz w:val="20"/>
          <w:szCs w:val="20"/>
        </w:rPr>
        <w:t>SecNumCloud</w:t>
      </w:r>
      <w:proofErr w:type="spellEnd"/>
      <w:r w:rsidRPr="00150446">
        <w:rPr>
          <w:sz w:val="20"/>
          <w:szCs w:val="20"/>
        </w:rPr>
        <w:t>). Cette qualification atteste de la qualité et de la robustesse de la prestation, de la compétence du prestataire ainsi que de la confiance pouvant lui être accordée.</w:t>
      </w:r>
    </w:p>
    <w:p w14:paraId="5BFC4C9E" w14:textId="77777777" w:rsidR="00150446" w:rsidRPr="00150446" w:rsidRDefault="00150446" w:rsidP="00150446">
      <w:pPr>
        <w:pStyle w:val="Corps"/>
        <w:rPr>
          <w:sz w:val="20"/>
          <w:szCs w:val="20"/>
        </w:rPr>
      </w:pPr>
      <w:hyperlink r:id="rId15" w:history="1">
        <w:r w:rsidRPr="00150446">
          <w:rPr>
            <w:rStyle w:val="Lienhypertexte"/>
            <w:sz w:val="20"/>
            <w:szCs w:val="20"/>
          </w:rPr>
          <w:t>https://cyber.gouv.fr/actualites/lanssi-actualise-le-referentiel-secnumcloud</w:t>
        </w:r>
      </w:hyperlink>
    </w:p>
    <w:p w14:paraId="79142555" w14:textId="77777777" w:rsidR="00150446" w:rsidRPr="00150446" w:rsidRDefault="00150446" w:rsidP="00150446">
      <w:pPr>
        <w:pStyle w:val="Corps"/>
        <w:rPr>
          <w:rFonts w:eastAsiaTheme="majorEastAsia"/>
          <w:sz w:val="20"/>
          <w:szCs w:val="20"/>
        </w:rPr>
      </w:pPr>
    </w:p>
    <w:p w14:paraId="14E92937" w14:textId="77777777" w:rsidR="00150446" w:rsidRPr="00150446" w:rsidRDefault="00150446" w:rsidP="00150446">
      <w:pPr>
        <w:pStyle w:val="Corps"/>
        <w:rPr>
          <w:sz w:val="20"/>
          <w:szCs w:val="20"/>
        </w:rPr>
      </w:pPr>
      <w:r w:rsidRPr="00150446">
        <w:rPr>
          <w:sz w:val="20"/>
          <w:szCs w:val="20"/>
        </w:rPr>
        <w:t>Il devra fournir un Plan d’Assurance Sécurité (PAS) dans lequel il décrira l'ensemble des dispositions spécifiques que celui-ci prendra pour garantir le respect des exigences de sécurité de la PSSIE et du donneur d'ordre.</w:t>
      </w:r>
    </w:p>
    <w:p w14:paraId="4FDED5DB" w14:textId="2ED3CA3B" w:rsidR="00150446" w:rsidRPr="00150446" w:rsidRDefault="00150446" w:rsidP="00150446">
      <w:pPr>
        <w:pStyle w:val="Corps"/>
        <w:rPr>
          <w:sz w:val="20"/>
          <w:szCs w:val="20"/>
        </w:rPr>
      </w:pPr>
      <w:r w:rsidRPr="00150446">
        <w:rPr>
          <w:sz w:val="20"/>
          <w:szCs w:val="20"/>
        </w:rPr>
        <w:t xml:space="preserve">Le PAS pourra être modifié lors de l'exécution </w:t>
      </w:r>
      <w:r>
        <w:rPr>
          <w:sz w:val="20"/>
          <w:szCs w:val="20"/>
        </w:rPr>
        <w:t>de la présente concession</w:t>
      </w:r>
      <w:r w:rsidRPr="00150446">
        <w:rPr>
          <w:sz w:val="20"/>
          <w:szCs w:val="20"/>
        </w:rPr>
        <w:t xml:space="preserve"> pour répondre à des évolutions du système, de son environnement ou du périmètre de l'opération. Cette souplesse garantit que les mesures prises par le titulaire seront toujours adaptées aux exigences de sécurité.</w:t>
      </w:r>
    </w:p>
    <w:p w14:paraId="32BF1936" w14:textId="77777777" w:rsidR="00150446" w:rsidRPr="00150446" w:rsidRDefault="00150446" w:rsidP="00150446">
      <w:pPr>
        <w:pStyle w:val="Corps"/>
        <w:rPr>
          <w:sz w:val="20"/>
          <w:szCs w:val="20"/>
        </w:rPr>
      </w:pPr>
      <w:r w:rsidRPr="00150446">
        <w:rPr>
          <w:sz w:val="20"/>
          <w:szCs w:val="20"/>
        </w:rPr>
        <w:t>Celui-ci devra plus particulièrement détailler les mesures mises en œuvre pour :</w:t>
      </w:r>
    </w:p>
    <w:p w14:paraId="6837009C" w14:textId="77777777" w:rsidR="00150446" w:rsidRPr="00150446" w:rsidRDefault="00150446" w:rsidP="009E12CF">
      <w:pPr>
        <w:pStyle w:val="Corps"/>
        <w:numPr>
          <w:ilvl w:val="0"/>
          <w:numId w:val="57"/>
        </w:numPr>
        <w:tabs>
          <w:tab w:val="left" w:pos="284"/>
        </w:tabs>
        <w:spacing w:before="60" w:after="60"/>
        <w:rPr>
          <w:sz w:val="20"/>
          <w:szCs w:val="20"/>
        </w:rPr>
      </w:pPr>
      <w:r w:rsidRPr="00150446">
        <w:rPr>
          <w:sz w:val="20"/>
          <w:szCs w:val="20"/>
        </w:rPr>
        <w:t>L’exploitation sécurisée des centres informatiques (solutions en mode Saas ou éléments constitutifs de la solution, tel que l’API) ;</w:t>
      </w:r>
    </w:p>
    <w:p w14:paraId="211F5244" w14:textId="77777777" w:rsidR="00150446" w:rsidRPr="00150446" w:rsidRDefault="00150446" w:rsidP="009E12CF">
      <w:pPr>
        <w:pStyle w:val="Corps"/>
        <w:numPr>
          <w:ilvl w:val="0"/>
          <w:numId w:val="57"/>
        </w:numPr>
        <w:tabs>
          <w:tab w:val="left" w:pos="284"/>
        </w:tabs>
        <w:spacing w:before="60" w:after="60"/>
        <w:rPr>
          <w:sz w:val="20"/>
          <w:szCs w:val="20"/>
        </w:rPr>
      </w:pPr>
      <w:r w:rsidRPr="00150446">
        <w:rPr>
          <w:sz w:val="20"/>
          <w:szCs w:val="20"/>
        </w:rPr>
        <w:t xml:space="preserve">La prise en compte de la sécurité dans le développement des logiciels (solution de guidage, développements de contenus) ; </w:t>
      </w:r>
    </w:p>
    <w:p w14:paraId="49A3BC44" w14:textId="77777777" w:rsidR="00150446" w:rsidRPr="00150446" w:rsidRDefault="00150446" w:rsidP="009E12CF">
      <w:pPr>
        <w:pStyle w:val="Corps"/>
        <w:numPr>
          <w:ilvl w:val="0"/>
          <w:numId w:val="57"/>
        </w:numPr>
        <w:tabs>
          <w:tab w:val="left" w:pos="284"/>
        </w:tabs>
        <w:spacing w:before="60" w:after="60"/>
        <w:rPr>
          <w:sz w:val="20"/>
          <w:szCs w:val="20"/>
        </w:rPr>
      </w:pPr>
      <w:r w:rsidRPr="00150446">
        <w:rPr>
          <w:sz w:val="20"/>
          <w:szCs w:val="20"/>
        </w:rPr>
        <w:lastRenderedPageBreak/>
        <w:t>La sécurisation des passerelles mises en œuvre avec un autre élément du SI du musée (API ou Webservices) ;</w:t>
      </w:r>
    </w:p>
    <w:p w14:paraId="297A5412" w14:textId="77777777" w:rsidR="00150446" w:rsidRPr="00150446" w:rsidRDefault="00150446" w:rsidP="009E12CF">
      <w:pPr>
        <w:pStyle w:val="Corps"/>
        <w:numPr>
          <w:ilvl w:val="0"/>
          <w:numId w:val="57"/>
        </w:numPr>
        <w:tabs>
          <w:tab w:val="left" w:pos="284"/>
        </w:tabs>
        <w:spacing w:before="60" w:after="60"/>
        <w:rPr>
          <w:sz w:val="20"/>
          <w:szCs w:val="20"/>
        </w:rPr>
      </w:pPr>
      <w:r w:rsidRPr="00150446">
        <w:rPr>
          <w:sz w:val="20"/>
          <w:szCs w:val="20"/>
        </w:rPr>
        <w:t>La sécurisation de l’exploitation de la solution (restriction, habilitation, autorisation, procédures, traçabilité, sauvegardes, ...) ;</w:t>
      </w:r>
    </w:p>
    <w:p w14:paraId="54F8086F" w14:textId="4270F3F3" w:rsidR="00150446" w:rsidRPr="00150446" w:rsidRDefault="00150446" w:rsidP="009E12CF">
      <w:pPr>
        <w:pStyle w:val="Corps"/>
        <w:numPr>
          <w:ilvl w:val="0"/>
          <w:numId w:val="57"/>
        </w:numPr>
        <w:tabs>
          <w:tab w:val="left" w:pos="284"/>
        </w:tabs>
        <w:spacing w:before="60" w:after="60"/>
        <w:rPr>
          <w:sz w:val="20"/>
          <w:szCs w:val="20"/>
        </w:rPr>
      </w:pPr>
      <w:r w:rsidRPr="00150446">
        <w:rPr>
          <w:sz w:val="20"/>
          <w:szCs w:val="20"/>
        </w:rPr>
        <w:t xml:space="preserve">Tout autre document que le </w:t>
      </w:r>
      <w:r>
        <w:rPr>
          <w:sz w:val="20"/>
          <w:szCs w:val="20"/>
        </w:rPr>
        <w:t>concessionnaire</w:t>
      </w:r>
      <w:r w:rsidRPr="00150446">
        <w:rPr>
          <w:sz w:val="20"/>
          <w:szCs w:val="20"/>
        </w:rPr>
        <w:t xml:space="preserve"> jugera nécessaire de fournir pour justifier les mesures de sécurité qu’il prend dans le cadre de ses prestations.</w:t>
      </w:r>
    </w:p>
    <w:p w14:paraId="4A68789E" w14:textId="77777777" w:rsidR="00150446" w:rsidRPr="00150446" w:rsidRDefault="00150446" w:rsidP="00150446">
      <w:pPr>
        <w:rPr>
          <w:rFonts w:ascii="Aptos" w:eastAsiaTheme="majorEastAsia" w:hAnsi="Aptos"/>
          <w:sz w:val="20"/>
        </w:rPr>
      </w:pPr>
    </w:p>
    <w:p w14:paraId="24E82DA0" w14:textId="57E6D027" w:rsidR="00150446" w:rsidRPr="00150446" w:rsidRDefault="00150446" w:rsidP="00150446">
      <w:pPr>
        <w:pStyle w:val="Corps"/>
        <w:rPr>
          <w:sz w:val="20"/>
          <w:szCs w:val="20"/>
        </w:rPr>
      </w:pPr>
      <w:r w:rsidRPr="00150446">
        <w:rPr>
          <w:b/>
          <w:bCs/>
          <w:sz w:val="20"/>
          <w:szCs w:val="20"/>
          <w:u w:val="single"/>
        </w:rPr>
        <w:t>Important</w:t>
      </w:r>
      <w:r w:rsidRPr="00150446">
        <w:rPr>
          <w:sz w:val="20"/>
          <w:szCs w:val="20"/>
        </w:rPr>
        <w:t xml:space="preserve"> : Le </w:t>
      </w:r>
      <w:r>
        <w:rPr>
          <w:sz w:val="20"/>
          <w:szCs w:val="20"/>
        </w:rPr>
        <w:t>concessionnaire</w:t>
      </w:r>
      <w:r w:rsidRPr="00150446">
        <w:rPr>
          <w:sz w:val="20"/>
          <w:szCs w:val="20"/>
        </w:rPr>
        <w:t xml:space="preserve"> doit assurer une veille de sécurité sur tous les composants matériels (audioguide), systèmes et logiciels de sa solution de guidage multimédia que cela soit en mode Saas ou en mode On-Premise dont il a la maintenance et de tous les éléments qu’il serait amené à développer dans sa solution de guidage multimédia en mode Saas ou en mode On-Premise ou de matériels qu’il serait amené à ajouter ou changer.</w:t>
      </w:r>
    </w:p>
    <w:p w14:paraId="7A2B2000" w14:textId="77777777" w:rsidR="00150446" w:rsidRPr="00150446" w:rsidRDefault="00150446" w:rsidP="00150446">
      <w:pPr>
        <w:pStyle w:val="Corps"/>
        <w:rPr>
          <w:sz w:val="20"/>
          <w:szCs w:val="20"/>
        </w:rPr>
      </w:pPr>
    </w:p>
    <w:p w14:paraId="637787C6" w14:textId="33BD1A63" w:rsidR="00150446" w:rsidRPr="00150446" w:rsidRDefault="00150446" w:rsidP="00150446">
      <w:pPr>
        <w:pStyle w:val="Corps"/>
        <w:rPr>
          <w:sz w:val="20"/>
          <w:szCs w:val="20"/>
        </w:rPr>
      </w:pPr>
      <w:r w:rsidRPr="00150446">
        <w:rPr>
          <w:sz w:val="20"/>
          <w:szCs w:val="20"/>
        </w:rPr>
        <w:t xml:space="preserve"> Le </w:t>
      </w:r>
      <w:r>
        <w:rPr>
          <w:sz w:val="20"/>
          <w:szCs w:val="20"/>
        </w:rPr>
        <w:t>concessionnaire</w:t>
      </w:r>
      <w:r w:rsidRPr="00150446">
        <w:rPr>
          <w:sz w:val="20"/>
          <w:szCs w:val="20"/>
        </w:rPr>
        <w:t xml:space="preserve"> a l’obligation d’informer l’Etablissement public du musée du Quai Branly - Jacques Chirac de tout problème impliquant sa solution ou ses matériels pouvant menacer la sécurité du Système d’Information de l’Etablissement, et il doit fournir une procédure et la méthodologie à appliquer pour y remédier.</w:t>
      </w:r>
    </w:p>
    <w:p w14:paraId="7BA0A6CB" w14:textId="77777777" w:rsidR="00150446" w:rsidRPr="00150446" w:rsidRDefault="00150446" w:rsidP="00150446">
      <w:pPr>
        <w:rPr>
          <w:rFonts w:ascii="Aptos" w:eastAsiaTheme="majorEastAsia" w:hAnsi="Aptos"/>
          <w:sz w:val="20"/>
        </w:rPr>
      </w:pPr>
    </w:p>
    <w:p w14:paraId="5D2BC137" w14:textId="77777777" w:rsidR="00150446" w:rsidRPr="00150446" w:rsidRDefault="00150446" w:rsidP="00150446">
      <w:pPr>
        <w:pStyle w:val="Corps"/>
        <w:rPr>
          <w:sz w:val="20"/>
          <w:szCs w:val="20"/>
        </w:rPr>
      </w:pPr>
      <w:r w:rsidRPr="00150446">
        <w:rPr>
          <w:sz w:val="20"/>
          <w:szCs w:val="20"/>
        </w:rPr>
        <w:t>De plus, à partir de 2026, il devra se mettre en conformité avec la directive NIS 2.</w:t>
      </w:r>
    </w:p>
    <w:p w14:paraId="6E5EF16D" w14:textId="77777777" w:rsidR="00150446" w:rsidRPr="00150446" w:rsidRDefault="00150446" w:rsidP="00150446"/>
    <w:p w14:paraId="3B080965" w14:textId="24A87539" w:rsidR="00150446" w:rsidRDefault="00150446" w:rsidP="00150446">
      <w:pPr>
        <w:pStyle w:val="Titre2"/>
        <w:rPr>
          <w:rFonts w:ascii="Aptos" w:hAnsi="Aptos"/>
        </w:rPr>
      </w:pPr>
      <w:r>
        <w:rPr>
          <w:rFonts w:ascii="Aptos" w:hAnsi="Aptos"/>
        </w:rPr>
        <w:t>19</w:t>
      </w:r>
      <w:r w:rsidRPr="005C3E12">
        <w:rPr>
          <w:rFonts w:ascii="Aptos" w:hAnsi="Aptos"/>
        </w:rPr>
        <w:t>.</w:t>
      </w:r>
      <w:r>
        <w:rPr>
          <w:rFonts w:ascii="Aptos" w:hAnsi="Aptos"/>
        </w:rPr>
        <w:t>3</w:t>
      </w:r>
      <w:r w:rsidRPr="005C3E12">
        <w:rPr>
          <w:rFonts w:ascii="Aptos" w:hAnsi="Aptos"/>
        </w:rPr>
        <w:t xml:space="preserve"> </w:t>
      </w:r>
      <w:r>
        <w:rPr>
          <w:rFonts w:ascii="Aptos" w:hAnsi="Aptos"/>
        </w:rPr>
        <w:t xml:space="preserve">homologation de sécurité </w:t>
      </w:r>
    </w:p>
    <w:p w14:paraId="5E72A712" w14:textId="77777777" w:rsidR="00150446" w:rsidRPr="00150446" w:rsidRDefault="00150446" w:rsidP="00150446">
      <w:pPr>
        <w:pStyle w:val="Corps"/>
        <w:rPr>
          <w:sz w:val="20"/>
          <w:szCs w:val="22"/>
        </w:rPr>
      </w:pPr>
      <w:r w:rsidRPr="00150446">
        <w:rPr>
          <w:sz w:val="20"/>
          <w:szCs w:val="22"/>
        </w:rPr>
        <w:t>Avant son utilisation en production la solution devra être homologuée par l’établissement, cette démarche étant réglementaire.</w:t>
      </w:r>
    </w:p>
    <w:p w14:paraId="6F805127" w14:textId="77777777" w:rsidR="00150446" w:rsidRPr="00150446" w:rsidRDefault="00150446" w:rsidP="00150446">
      <w:pPr>
        <w:pStyle w:val="Corps"/>
        <w:rPr>
          <w:sz w:val="20"/>
          <w:szCs w:val="22"/>
        </w:rPr>
      </w:pPr>
      <w:r w:rsidRPr="00150446">
        <w:rPr>
          <w:sz w:val="20"/>
          <w:szCs w:val="22"/>
        </w:rPr>
        <w:t>L’homologation permet à un responsable de s’informer et d’attester aux utilisateurs d’un système d’information ou d’un service numérique que les risques qui pèsent sur eux, sur les informations qu’ils manipulent et sur les services qu’ils rendent ou dont ils bénéficient, sont connus et maîtrisés.</w:t>
      </w:r>
    </w:p>
    <w:p w14:paraId="28B6296C" w14:textId="77777777" w:rsidR="00150446" w:rsidRPr="00150446" w:rsidRDefault="00150446" w:rsidP="00150446">
      <w:pPr>
        <w:pStyle w:val="Corps"/>
        <w:rPr>
          <w:sz w:val="20"/>
          <w:szCs w:val="22"/>
        </w:rPr>
      </w:pPr>
      <w:r w:rsidRPr="00150446">
        <w:rPr>
          <w:sz w:val="20"/>
          <w:szCs w:val="22"/>
        </w:rPr>
        <w:t>L’homologation est d’autant plus nécessaire, aujourd’hui, que les systèmes d’information sont de plus en plus complexes et que les impacts potentiels d’un incident sont de plus en plus graves.</w:t>
      </w:r>
    </w:p>
    <w:p w14:paraId="6F5FEF92" w14:textId="77777777" w:rsidR="00150446" w:rsidRPr="00150446" w:rsidRDefault="00150446" w:rsidP="00150446">
      <w:pPr>
        <w:pStyle w:val="Corps"/>
        <w:rPr>
          <w:sz w:val="20"/>
          <w:szCs w:val="22"/>
        </w:rPr>
      </w:pPr>
      <w:r w:rsidRPr="00150446">
        <w:rPr>
          <w:sz w:val="20"/>
          <w:szCs w:val="22"/>
        </w:rPr>
        <w:t>Pour un certain nombre de systèmes, cette recommandation est même rendue obligatoire par des textes, tels que l’Instruction générale interministérielle no 1300 (IGI1300, le référentiel général de sécurité (RGS) et la politique de sécurité des systèmes d’information de l’État (PSSIE).</w:t>
      </w:r>
    </w:p>
    <w:p w14:paraId="1FF29009" w14:textId="77777777" w:rsidR="00150446" w:rsidRDefault="00150446" w:rsidP="00150446"/>
    <w:p w14:paraId="3377D64E" w14:textId="57784B8E" w:rsidR="00150446" w:rsidRDefault="00150446" w:rsidP="00150446">
      <w:pPr>
        <w:pStyle w:val="Titre2"/>
        <w:rPr>
          <w:rFonts w:ascii="Aptos" w:hAnsi="Aptos"/>
        </w:rPr>
      </w:pPr>
      <w:r>
        <w:rPr>
          <w:rFonts w:ascii="Aptos" w:hAnsi="Aptos"/>
        </w:rPr>
        <w:t>19</w:t>
      </w:r>
      <w:r w:rsidRPr="005C3E12">
        <w:rPr>
          <w:rFonts w:ascii="Aptos" w:hAnsi="Aptos"/>
        </w:rPr>
        <w:t>.</w:t>
      </w:r>
      <w:r>
        <w:rPr>
          <w:rFonts w:ascii="Aptos" w:hAnsi="Aptos"/>
        </w:rPr>
        <w:t>4</w:t>
      </w:r>
      <w:r w:rsidRPr="005C3E12">
        <w:rPr>
          <w:rFonts w:ascii="Aptos" w:hAnsi="Aptos"/>
        </w:rPr>
        <w:t xml:space="preserve"> </w:t>
      </w:r>
      <w:r>
        <w:rPr>
          <w:rFonts w:ascii="Aptos" w:hAnsi="Aptos"/>
        </w:rPr>
        <w:t xml:space="preserve">homologation de sécurité </w:t>
      </w:r>
    </w:p>
    <w:p w14:paraId="13B0C0CA" w14:textId="77777777" w:rsidR="00150446" w:rsidRPr="00150446" w:rsidRDefault="00150446" w:rsidP="00150446">
      <w:pPr>
        <w:rPr>
          <w:rFonts w:ascii="Aptos" w:hAnsi="Aptos"/>
          <w:sz w:val="20"/>
          <w:szCs w:val="18"/>
        </w:rPr>
      </w:pPr>
      <w:r w:rsidRPr="00150446">
        <w:rPr>
          <w:rFonts w:ascii="Aptos" w:hAnsi="Aptos"/>
          <w:sz w:val="20"/>
          <w:szCs w:val="18"/>
        </w:rPr>
        <w:t>Si des technologies utilisées sont opérées en mode Saas, les livrables suivant sont attendus :</w:t>
      </w:r>
    </w:p>
    <w:p w14:paraId="0CCA90FD" w14:textId="77777777" w:rsidR="00150446" w:rsidRPr="00150446" w:rsidRDefault="00150446" w:rsidP="009E12CF">
      <w:pPr>
        <w:pStyle w:val="Corps"/>
        <w:numPr>
          <w:ilvl w:val="0"/>
          <w:numId w:val="58"/>
        </w:numPr>
        <w:tabs>
          <w:tab w:val="left" w:pos="284"/>
        </w:tabs>
        <w:spacing w:before="60" w:after="60"/>
        <w:rPr>
          <w:sz w:val="20"/>
          <w:szCs w:val="22"/>
        </w:rPr>
      </w:pPr>
      <w:r w:rsidRPr="00150446">
        <w:rPr>
          <w:sz w:val="20"/>
          <w:szCs w:val="22"/>
        </w:rPr>
        <w:t>Attestation annuelle de conformité RGPD &amp; ANSSI/</w:t>
      </w:r>
      <w:proofErr w:type="spellStart"/>
      <w:r w:rsidRPr="00150446">
        <w:rPr>
          <w:sz w:val="20"/>
          <w:szCs w:val="22"/>
        </w:rPr>
        <w:t>SecNumCloud</w:t>
      </w:r>
      <w:proofErr w:type="spellEnd"/>
    </w:p>
    <w:p w14:paraId="5228E4B2" w14:textId="77777777" w:rsidR="00150446" w:rsidRPr="00150446" w:rsidRDefault="00150446" w:rsidP="009E12CF">
      <w:pPr>
        <w:pStyle w:val="Corps"/>
        <w:numPr>
          <w:ilvl w:val="0"/>
          <w:numId w:val="58"/>
        </w:numPr>
        <w:tabs>
          <w:tab w:val="left" w:pos="284"/>
        </w:tabs>
        <w:spacing w:before="60" w:after="60"/>
        <w:rPr>
          <w:sz w:val="20"/>
          <w:szCs w:val="22"/>
        </w:rPr>
      </w:pPr>
      <w:r w:rsidRPr="00150446">
        <w:rPr>
          <w:sz w:val="20"/>
          <w:szCs w:val="22"/>
        </w:rPr>
        <w:t>Plan d’assurance sécurité</w:t>
      </w:r>
    </w:p>
    <w:p w14:paraId="05DA4FA4" w14:textId="77777777" w:rsidR="00150446" w:rsidRPr="00150446" w:rsidRDefault="00150446" w:rsidP="009E12CF">
      <w:pPr>
        <w:pStyle w:val="Corps"/>
        <w:numPr>
          <w:ilvl w:val="0"/>
          <w:numId w:val="58"/>
        </w:numPr>
        <w:tabs>
          <w:tab w:val="left" w:pos="284"/>
        </w:tabs>
        <w:spacing w:before="60" w:after="60"/>
        <w:rPr>
          <w:sz w:val="20"/>
          <w:szCs w:val="22"/>
        </w:rPr>
      </w:pPr>
      <w:r w:rsidRPr="00150446">
        <w:rPr>
          <w:sz w:val="20"/>
          <w:szCs w:val="22"/>
        </w:rPr>
        <w:t>Rapport de disponibilité et d’incidents (mensuel)</w:t>
      </w:r>
    </w:p>
    <w:p w14:paraId="232E0B4A" w14:textId="77777777" w:rsidR="00150446" w:rsidRPr="00150446" w:rsidRDefault="00150446" w:rsidP="009E12CF">
      <w:pPr>
        <w:pStyle w:val="Corps"/>
        <w:numPr>
          <w:ilvl w:val="0"/>
          <w:numId w:val="58"/>
        </w:numPr>
        <w:tabs>
          <w:tab w:val="left" w:pos="284"/>
        </w:tabs>
        <w:spacing w:before="60" w:after="60"/>
        <w:rPr>
          <w:sz w:val="20"/>
          <w:szCs w:val="22"/>
        </w:rPr>
      </w:pPr>
      <w:r w:rsidRPr="00150446">
        <w:rPr>
          <w:sz w:val="20"/>
          <w:szCs w:val="22"/>
        </w:rPr>
        <w:t>Registre des interventions de maintenance</w:t>
      </w:r>
    </w:p>
    <w:p w14:paraId="3873DF03" w14:textId="77777777" w:rsidR="00150446" w:rsidRPr="00150446" w:rsidRDefault="00150446" w:rsidP="009E12CF">
      <w:pPr>
        <w:pStyle w:val="Corps"/>
        <w:numPr>
          <w:ilvl w:val="0"/>
          <w:numId w:val="58"/>
        </w:numPr>
        <w:tabs>
          <w:tab w:val="left" w:pos="284"/>
        </w:tabs>
        <w:spacing w:before="60" w:after="60"/>
        <w:rPr>
          <w:sz w:val="20"/>
          <w:szCs w:val="22"/>
        </w:rPr>
      </w:pPr>
      <w:r w:rsidRPr="00150446">
        <w:rPr>
          <w:sz w:val="20"/>
          <w:szCs w:val="22"/>
        </w:rPr>
        <w:t>Rapport annuel de tests de PRA</w:t>
      </w:r>
    </w:p>
    <w:p w14:paraId="503F5AB8" w14:textId="77777777" w:rsidR="00150446" w:rsidRPr="00150446" w:rsidRDefault="00150446" w:rsidP="009E12CF">
      <w:pPr>
        <w:pStyle w:val="Corps"/>
        <w:numPr>
          <w:ilvl w:val="0"/>
          <w:numId w:val="58"/>
        </w:numPr>
        <w:tabs>
          <w:tab w:val="left" w:pos="284"/>
        </w:tabs>
        <w:spacing w:before="60" w:after="60"/>
        <w:rPr>
          <w:sz w:val="20"/>
          <w:szCs w:val="22"/>
        </w:rPr>
      </w:pPr>
      <w:r w:rsidRPr="00150446">
        <w:rPr>
          <w:sz w:val="20"/>
          <w:szCs w:val="22"/>
        </w:rPr>
        <w:t>Documentation technique et utilisateur</w:t>
      </w:r>
    </w:p>
    <w:p w14:paraId="3D7686C1" w14:textId="77777777" w:rsidR="009369E0" w:rsidRDefault="009369E0" w:rsidP="00150446">
      <w:pPr>
        <w:pStyle w:val="Titre2"/>
        <w:rPr>
          <w:rFonts w:ascii="Aptos" w:hAnsi="Aptos"/>
        </w:rPr>
      </w:pPr>
    </w:p>
    <w:p w14:paraId="6E30C867" w14:textId="084E433F" w:rsidR="00150446" w:rsidRDefault="00150446" w:rsidP="00150446">
      <w:pPr>
        <w:pStyle w:val="Titre2"/>
        <w:rPr>
          <w:rFonts w:ascii="Aptos" w:hAnsi="Aptos"/>
        </w:rPr>
      </w:pPr>
      <w:r>
        <w:rPr>
          <w:rFonts w:ascii="Aptos" w:hAnsi="Aptos"/>
        </w:rPr>
        <w:t>19</w:t>
      </w:r>
      <w:r w:rsidRPr="005C3E12">
        <w:rPr>
          <w:rFonts w:ascii="Aptos" w:hAnsi="Aptos"/>
        </w:rPr>
        <w:t>.</w:t>
      </w:r>
      <w:r>
        <w:rPr>
          <w:rFonts w:ascii="Aptos" w:hAnsi="Aptos"/>
        </w:rPr>
        <w:t>5</w:t>
      </w:r>
      <w:r w:rsidRPr="005C3E12">
        <w:rPr>
          <w:rFonts w:ascii="Aptos" w:hAnsi="Aptos"/>
        </w:rPr>
        <w:t xml:space="preserve"> </w:t>
      </w:r>
      <w:r>
        <w:rPr>
          <w:rFonts w:ascii="Aptos" w:hAnsi="Aptos"/>
        </w:rPr>
        <w:t>Suivi de l’exécution – clause de contrôle</w:t>
      </w:r>
    </w:p>
    <w:p w14:paraId="532590AD" w14:textId="2E0E597B" w:rsidR="00150446" w:rsidRPr="00150446" w:rsidRDefault="00150446" w:rsidP="009E12CF">
      <w:pPr>
        <w:pStyle w:val="Corps"/>
        <w:numPr>
          <w:ilvl w:val="0"/>
          <w:numId w:val="59"/>
        </w:numPr>
        <w:tabs>
          <w:tab w:val="left" w:pos="284"/>
        </w:tabs>
        <w:spacing w:before="60" w:after="60"/>
        <w:rPr>
          <w:sz w:val="20"/>
          <w:szCs w:val="22"/>
        </w:rPr>
      </w:pPr>
      <w:r w:rsidRPr="00150446">
        <w:rPr>
          <w:sz w:val="20"/>
          <w:szCs w:val="22"/>
        </w:rPr>
        <w:t>Droit de contrôle/audit annuel par le pouvoir adjudicateur (ou un tiers mandaté)</w:t>
      </w:r>
      <w:r>
        <w:rPr>
          <w:sz w:val="20"/>
          <w:szCs w:val="22"/>
        </w:rPr>
        <w:t> ;</w:t>
      </w:r>
    </w:p>
    <w:p w14:paraId="632C0E38" w14:textId="3F5E0F6D" w:rsidR="00150446" w:rsidRPr="00150446" w:rsidRDefault="00150446" w:rsidP="009E12CF">
      <w:pPr>
        <w:pStyle w:val="Corps"/>
        <w:numPr>
          <w:ilvl w:val="0"/>
          <w:numId w:val="59"/>
        </w:numPr>
        <w:tabs>
          <w:tab w:val="left" w:pos="284"/>
        </w:tabs>
        <w:spacing w:before="60" w:after="60"/>
        <w:rPr>
          <w:sz w:val="20"/>
          <w:szCs w:val="22"/>
        </w:rPr>
      </w:pPr>
      <w:r w:rsidRPr="00150446">
        <w:rPr>
          <w:sz w:val="20"/>
          <w:szCs w:val="22"/>
        </w:rPr>
        <w:lastRenderedPageBreak/>
        <w:t>Mise à disposition des journaux de traçabilité sur demande</w:t>
      </w:r>
      <w:r>
        <w:rPr>
          <w:sz w:val="20"/>
          <w:szCs w:val="22"/>
        </w:rPr>
        <w:t> ;</w:t>
      </w:r>
    </w:p>
    <w:p w14:paraId="2C2A5E3A" w14:textId="1682945A" w:rsidR="00150446" w:rsidRPr="00150446" w:rsidRDefault="00150446" w:rsidP="009E12CF">
      <w:pPr>
        <w:pStyle w:val="Corps"/>
        <w:numPr>
          <w:ilvl w:val="0"/>
          <w:numId w:val="59"/>
        </w:numPr>
        <w:tabs>
          <w:tab w:val="left" w:pos="284"/>
        </w:tabs>
        <w:spacing w:before="60" w:after="60"/>
        <w:rPr>
          <w:sz w:val="20"/>
          <w:szCs w:val="22"/>
        </w:rPr>
      </w:pPr>
      <w:r w:rsidRPr="00150446">
        <w:rPr>
          <w:sz w:val="20"/>
          <w:szCs w:val="22"/>
        </w:rPr>
        <w:t>Application de pénalités en cas de non-respect des obligations de sécurité, des SLA ou des obligations réglementaires</w:t>
      </w:r>
      <w:r>
        <w:rPr>
          <w:sz w:val="20"/>
          <w:szCs w:val="22"/>
        </w:rPr>
        <w:t>.</w:t>
      </w:r>
    </w:p>
    <w:p w14:paraId="2B22432F" w14:textId="77777777" w:rsidR="009369E0" w:rsidRDefault="009369E0" w:rsidP="00150446">
      <w:pPr>
        <w:pStyle w:val="Titre2"/>
        <w:rPr>
          <w:rFonts w:ascii="Aptos" w:hAnsi="Aptos"/>
        </w:rPr>
      </w:pPr>
    </w:p>
    <w:p w14:paraId="45ACD209" w14:textId="1988AB59" w:rsidR="00150446" w:rsidRDefault="00150446" w:rsidP="00150446">
      <w:pPr>
        <w:pStyle w:val="Titre2"/>
        <w:rPr>
          <w:rFonts w:ascii="Aptos" w:hAnsi="Aptos"/>
        </w:rPr>
      </w:pPr>
      <w:r>
        <w:rPr>
          <w:rFonts w:ascii="Aptos" w:hAnsi="Aptos"/>
        </w:rPr>
        <w:t>19</w:t>
      </w:r>
      <w:r w:rsidRPr="005C3E12">
        <w:rPr>
          <w:rFonts w:ascii="Aptos" w:hAnsi="Aptos"/>
        </w:rPr>
        <w:t>.</w:t>
      </w:r>
      <w:r>
        <w:rPr>
          <w:rFonts w:ascii="Aptos" w:hAnsi="Aptos"/>
        </w:rPr>
        <w:t>6</w:t>
      </w:r>
      <w:r w:rsidRPr="005C3E12">
        <w:rPr>
          <w:rFonts w:ascii="Aptos" w:hAnsi="Aptos"/>
        </w:rPr>
        <w:t xml:space="preserve"> </w:t>
      </w:r>
      <w:r>
        <w:rPr>
          <w:rFonts w:ascii="Aptos" w:hAnsi="Aptos"/>
        </w:rPr>
        <w:t>Assurances – couverture des risques de sécurité informatique</w:t>
      </w:r>
    </w:p>
    <w:p w14:paraId="4D853319" w14:textId="7B0C2EDB" w:rsidR="00150446" w:rsidRPr="00150446" w:rsidRDefault="00150446" w:rsidP="00150446">
      <w:pPr>
        <w:rPr>
          <w:rFonts w:ascii="Aptos" w:hAnsi="Aptos"/>
          <w:sz w:val="20"/>
          <w:szCs w:val="18"/>
        </w:rPr>
      </w:pPr>
      <w:r w:rsidRPr="00150446">
        <w:rPr>
          <w:rFonts w:ascii="Aptos" w:hAnsi="Aptos"/>
          <w:sz w:val="20"/>
          <w:szCs w:val="18"/>
        </w:rPr>
        <w:t xml:space="preserve">Le </w:t>
      </w:r>
      <w:r>
        <w:rPr>
          <w:rFonts w:ascii="Aptos" w:hAnsi="Aptos"/>
          <w:sz w:val="20"/>
          <w:szCs w:val="18"/>
        </w:rPr>
        <w:t>concessionnaire</w:t>
      </w:r>
      <w:r w:rsidRPr="00150446">
        <w:rPr>
          <w:rFonts w:ascii="Aptos" w:hAnsi="Aptos"/>
          <w:sz w:val="20"/>
          <w:szCs w:val="18"/>
        </w:rPr>
        <w:t xml:space="preserve"> devra justifier, lors de la remise de son offre, de la souscription d’une police d’assurance en cours de validité couvrant expressément les risques liés à la sécurité des systèmes d’information, incluant notamment les atteintes à la confidentialité, à l’intégrité et à la disponibilité des données, les incidents de cybersécurité, les intrusions, pertes, destructions ou corruptions de données, ainsi que toute défaillance de sécurité pouvant survenir dans le cadre de l’exécution des prestations.</w:t>
      </w:r>
    </w:p>
    <w:p w14:paraId="2711FD45" w14:textId="3A44A61D" w:rsidR="00150446" w:rsidRPr="00150446" w:rsidRDefault="00150446" w:rsidP="00150446">
      <w:pPr>
        <w:rPr>
          <w:rFonts w:ascii="Aptos" w:hAnsi="Aptos"/>
          <w:sz w:val="20"/>
          <w:szCs w:val="18"/>
        </w:rPr>
      </w:pPr>
      <w:r w:rsidRPr="00150446">
        <w:rPr>
          <w:rFonts w:ascii="Aptos" w:hAnsi="Aptos"/>
          <w:sz w:val="20"/>
          <w:szCs w:val="18"/>
        </w:rPr>
        <w:t xml:space="preserve"> À ce titre, le </w:t>
      </w:r>
      <w:r>
        <w:rPr>
          <w:rFonts w:ascii="Aptos" w:hAnsi="Aptos"/>
          <w:sz w:val="20"/>
          <w:szCs w:val="18"/>
        </w:rPr>
        <w:t>concessionnaire</w:t>
      </w:r>
      <w:r w:rsidRPr="00150446">
        <w:rPr>
          <w:rFonts w:ascii="Aptos" w:hAnsi="Aptos"/>
          <w:sz w:val="20"/>
          <w:szCs w:val="18"/>
        </w:rPr>
        <w:t xml:space="preserve"> devra fournir l’ensemble des clauses, conditions générales et particulières de son contrat d’assurance afférentes à ces risques, en précisant les garanties souscrites, les plafonds de couverture, les franchises applicables, les exclusions ainsi que la durée de validité des garanties.</w:t>
      </w:r>
    </w:p>
    <w:p w14:paraId="1BB5EA2E" w14:textId="77777777" w:rsidR="00150446" w:rsidRPr="00150446" w:rsidRDefault="00150446" w:rsidP="00150446">
      <w:pPr>
        <w:rPr>
          <w:rFonts w:ascii="Aptos" w:hAnsi="Aptos"/>
          <w:sz w:val="20"/>
          <w:szCs w:val="18"/>
        </w:rPr>
      </w:pPr>
      <w:r w:rsidRPr="00150446">
        <w:rPr>
          <w:rFonts w:ascii="Aptos" w:hAnsi="Aptos"/>
          <w:sz w:val="20"/>
          <w:szCs w:val="18"/>
        </w:rPr>
        <w:t>L’Etablissement public du musée du Quai Branly - Jacques Chirac se réserve le droit de demander toute précision complémentaire jugée nécessaire et de refuser toute assurance dont l’étendue des garanties serait jugée insuffisante au regard des enjeux de sécurité informatique du marché.</w:t>
      </w:r>
    </w:p>
    <w:p w14:paraId="076A9B14" w14:textId="77777777" w:rsidR="00C76AAD" w:rsidRPr="005C3E12" w:rsidRDefault="00C76AAD" w:rsidP="007A2255">
      <w:pPr>
        <w:pStyle w:val="Titre1"/>
        <w:rPr>
          <w:rFonts w:ascii="Aptos" w:hAnsi="Aptos"/>
        </w:rPr>
      </w:pPr>
    </w:p>
    <w:p w14:paraId="1FCBF874" w14:textId="02611328" w:rsidR="008936EE" w:rsidRPr="005C3E12" w:rsidRDefault="00C76AAD" w:rsidP="007A2255">
      <w:pPr>
        <w:pStyle w:val="Titre1"/>
        <w:rPr>
          <w:rFonts w:ascii="Aptos" w:hAnsi="Aptos"/>
        </w:rPr>
      </w:pPr>
      <w:bookmarkStart w:id="110" w:name="_Toc94862456"/>
      <w:r w:rsidRPr="005C3E12">
        <w:rPr>
          <w:rFonts w:ascii="Aptos" w:hAnsi="Aptos"/>
        </w:rPr>
        <w:t xml:space="preserve">ARTICLE </w:t>
      </w:r>
      <w:r w:rsidR="00150446">
        <w:rPr>
          <w:rFonts w:ascii="Aptos" w:hAnsi="Aptos"/>
        </w:rPr>
        <w:t>20</w:t>
      </w:r>
      <w:r w:rsidR="007A2255" w:rsidRPr="005C3E12">
        <w:rPr>
          <w:rFonts w:ascii="Aptos" w:hAnsi="Aptos"/>
        </w:rPr>
        <w:t xml:space="preserve"> – REGLEMENT DES LITIGES</w:t>
      </w:r>
      <w:bookmarkEnd w:id="110"/>
      <w:r w:rsidR="006E0429" w:rsidRPr="005C3E12">
        <w:rPr>
          <w:rFonts w:ascii="Aptos" w:hAnsi="Aptos"/>
        </w:rPr>
        <w:t xml:space="preserve"> </w:t>
      </w:r>
    </w:p>
    <w:p w14:paraId="6F0737BB" w14:textId="77777777" w:rsidR="007A2255" w:rsidRPr="005C3E12" w:rsidRDefault="007A2255" w:rsidP="007A2255">
      <w:pPr>
        <w:spacing w:after="0"/>
        <w:rPr>
          <w:rFonts w:ascii="Aptos" w:hAnsi="Aptos"/>
        </w:rPr>
      </w:pPr>
    </w:p>
    <w:p w14:paraId="3768D34C" w14:textId="79F28E53" w:rsidR="00FF7249" w:rsidRPr="005C3E12" w:rsidRDefault="00CC5CB7" w:rsidP="00FF7249">
      <w:pPr>
        <w:spacing w:after="0"/>
        <w:rPr>
          <w:rFonts w:ascii="Aptos" w:eastAsiaTheme="majorEastAsia" w:hAnsi="Aptos" w:cs="Arial"/>
          <w:sz w:val="20"/>
        </w:rPr>
      </w:pPr>
      <w:r w:rsidRPr="005C3E12">
        <w:rPr>
          <w:rFonts w:ascii="Aptos" w:eastAsiaTheme="majorEastAsia" w:hAnsi="Aptos" w:cs="Arial"/>
          <w:sz w:val="20"/>
        </w:rPr>
        <w:t>Le présent contrat est soumis aux lois et réglementations applicables sur le territoire français. Après épuisement des voies de règlement amiables, l</w:t>
      </w:r>
      <w:r w:rsidR="00897865" w:rsidRPr="005C3E12">
        <w:rPr>
          <w:rFonts w:ascii="Aptos" w:eastAsiaTheme="majorEastAsia" w:hAnsi="Aptos" w:cs="Arial"/>
          <w:sz w:val="20"/>
        </w:rPr>
        <w:t>es éventuels litiges relatifs au présent contrat seront soumis aux t</w:t>
      </w:r>
      <w:r w:rsidR="007A2255" w:rsidRPr="005C3E12">
        <w:rPr>
          <w:rFonts w:ascii="Aptos" w:eastAsiaTheme="majorEastAsia" w:hAnsi="Aptos" w:cs="Arial"/>
          <w:sz w:val="20"/>
        </w:rPr>
        <w:t>ribunaux administratifs de Paris</w:t>
      </w:r>
      <w:r w:rsidR="00897865" w:rsidRPr="005C3E12">
        <w:rPr>
          <w:rFonts w:ascii="Aptos" w:eastAsiaTheme="majorEastAsia" w:hAnsi="Aptos" w:cs="Arial"/>
          <w:sz w:val="20"/>
        </w:rPr>
        <w:t>.</w:t>
      </w:r>
    </w:p>
    <w:p w14:paraId="1528DB3F" w14:textId="77777777" w:rsidR="007A2255" w:rsidRPr="005C3E12" w:rsidRDefault="007A2255" w:rsidP="007A2255">
      <w:pPr>
        <w:spacing w:after="0"/>
        <w:rPr>
          <w:rFonts w:ascii="Aptos" w:eastAsiaTheme="majorEastAsia" w:hAnsi="Aptos" w:cs="Arial"/>
          <w:sz w:val="20"/>
        </w:rPr>
      </w:pPr>
    </w:p>
    <w:p w14:paraId="5B6FBAEE" w14:textId="79DF90CB" w:rsidR="00184B3C" w:rsidRPr="005C3E12" w:rsidRDefault="00184B3C" w:rsidP="007A2255">
      <w:pPr>
        <w:pStyle w:val="Titre1"/>
        <w:rPr>
          <w:rFonts w:ascii="Aptos" w:hAnsi="Aptos"/>
        </w:rPr>
      </w:pPr>
      <w:bookmarkStart w:id="111" w:name="_Toc94862457"/>
      <w:r w:rsidRPr="005C3E12">
        <w:rPr>
          <w:rFonts w:ascii="Aptos" w:hAnsi="Aptos"/>
        </w:rPr>
        <w:t>A</w:t>
      </w:r>
      <w:r w:rsidR="0048670D" w:rsidRPr="005C3E12">
        <w:rPr>
          <w:rFonts w:ascii="Aptos" w:hAnsi="Aptos"/>
        </w:rPr>
        <w:t xml:space="preserve">RTICLE </w:t>
      </w:r>
      <w:r w:rsidR="00150446">
        <w:rPr>
          <w:rFonts w:ascii="Aptos" w:hAnsi="Aptos"/>
        </w:rPr>
        <w:t>21</w:t>
      </w:r>
      <w:r w:rsidR="007A2255" w:rsidRPr="005C3E12">
        <w:rPr>
          <w:rFonts w:ascii="Aptos" w:hAnsi="Aptos"/>
        </w:rPr>
        <w:t xml:space="preserve"> – ANNEXES</w:t>
      </w:r>
      <w:bookmarkEnd w:id="111"/>
      <w:r w:rsidR="007A2255" w:rsidRPr="005C3E12">
        <w:rPr>
          <w:rFonts w:ascii="Aptos" w:hAnsi="Aptos"/>
        </w:rPr>
        <w:t xml:space="preserve"> </w:t>
      </w:r>
      <w:r w:rsidR="006E0429" w:rsidRPr="005C3E12">
        <w:rPr>
          <w:rFonts w:ascii="Aptos" w:hAnsi="Aptos"/>
        </w:rPr>
        <w:t xml:space="preserve"> </w:t>
      </w:r>
    </w:p>
    <w:p w14:paraId="68633265" w14:textId="77777777" w:rsidR="007A2255" w:rsidRPr="005C3E12" w:rsidRDefault="007A2255" w:rsidP="007A2255">
      <w:pPr>
        <w:spacing w:after="0"/>
        <w:rPr>
          <w:rFonts w:ascii="Aptos" w:hAnsi="Aptos"/>
        </w:rPr>
      </w:pPr>
    </w:p>
    <w:p w14:paraId="40914926" w14:textId="1A5223C9" w:rsidR="001F73C1" w:rsidRPr="005C3E12" w:rsidRDefault="00FF7249" w:rsidP="007A2255">
      <w:pPr>
        <w:pStyle w:val="Titre2"/>
        <w:rPr>
          <w:rFonts w:ascii="Aptos" w:hAnsi="Aptos"/>
        </w:rPr>
      </w:pPr>
      <w:bookmarkStart w:id="112" w:name="_Toc94862458"/>
      <w:r>
        <w:rPr>
          <w:rFonts w:ascii="Aptos" w:hAnsi="Aptos"/>
        </w:rPr>
        <w:t>2</w:t>
      </w:r>
      <w:r w:rsidR="00150446">
        <w:rPr>
          <w:rFonts w:ascii="Aptos" w:hAnsi="Aptos"/>
        </w:rPr>
        <w:t>1</w:t>
      </w:r>
      <w:r w:rsidR="001F73C1" w:rsidRPr="005C3E12">
        <w:rPr>
          <w:rFonts w:ascii="Aptos" w:hAnsi="Aptos"/>
        </w:rPr>
        <w:t>.1 Eléments fournis par le concédant au moment de la consultation</w:t>
      </w:r>
      <w:bookmarkEnd w:id="112"/>
    </w:p>
    <w:p w14:paraId="20B00555" w14:textId="77777777" w:rsidR="007A2255" w:rsidRPr="005C3E12" w:rsidRDefault="007A2255" w:rsidP="007A2255">
      <w:pPr>
        <w:spacing w:after="0"/>
        <w:rPr>
          <w:rFonts w:ascii="Aptos" w:hAnsi="Aptos"/>
        </w:rPr>
      </w:pPr>
    </w:p>
    <w:p w14:paraId="1BC94F25" w14:textId="77777777" w:rsidR="00801F35" w:rsidRDefault="001F73C1" w:rsidP="007A2255">
      <w:pPr>
        <w:spacing w:after="0"/>
        <w:rPr>
          <w:rFonts w:ascii="Aptos" w:eastAsiaTheme="majorEastAsia" w:hAnsi="Aptos" w:cs="Arial"/>
          <w:sz w:val="20"/>
        </w:rPr>
      </w:pPr>
      <w:r w:rsidRPr="005C3E12">
        <w:rPr>
          <w:rFonts w:ascii="Aptos" w:eastAsiaTheme="majorEastAsia" w:hAnsi="Aptos" w:cs="Arial"/>
          <w:sz w:val="20"/>
        </w:rPr>
        <w:t>Annexe 1</w:t>
      </w:r>
      <w:r w:rsidR="00801F35" w:rsidRPr="005C3E12">
        <w:rPr>
          <w:rFonts w:ascii="Aptos" w:eastAsiaTheme="majorEastAsia" w:hAnsi="Aptos" w:cs="Arial"/>
          <w:sz w:val="20"/>
        </w:rPr>
        <w:t xml:space="preserve">. </w:t>
      </w:r>
      <w:r w:rsidR="000F44DA" w:rsidRPr="005C3E12">
        <w:rPr>
          <w:rFonts w:ascii="Aptos" w:eastAsiaTheme="majorEastAsia" w:hAnsi="Aptos" w:cs="Arial"/>
          <w:sz w:val="20"/>
        </w:rPr>
        <w:t xml:space="preserve">Présentation et </w:t>
      </w:r>
      <w:r w:rsidR="00801F35" w:rsidRPr="005C3E12">
        <w:rPr>
          <w:rFonts w:ascii="Aptos" w:eastAsiaTheme="majorEastAsia" w:hAnsi="Aptos" w:cs="Arial"/>
          <w:sz w:val="20"/>
        </w:rPr>
        <w:t>architecture de navigation</w:t>
      </w:r>
      <w:r w:rsidR="007A2255" w:rsidRPr="005C3E12">
        <w:rPr>
          <w:rFonts w:ascii="Aptos" w:eastAsiaTheme="majorEastAsia" w:hAnsi="Aptos" w:cs="Arial"/>
          <w:sz w:val="20"/>
        </w:rPr>
        <w:t> ;</w:t>
      </w:r>
    </w:p>
    <w:p w14:paraId="7C15BB5E" w14:textId="7CB6E390" w:rsidR="0041679C" w:rsidRPr="005C3E12" w:rsidRDefault="0041679C" w:rsidP="007A2255">
      <w:pPr>
        <w:spacing w:after="0"/>
        <w:rPr>
          <w:rFonts w:ascii="Aptos" w:eastAsiaTheme="majorEastAsia" w:hAnsi="Aptos" w:cs="Arial"/>
          <w:sz w:val="20"/>
        </w:rPr>
      </w:pPr>
      <w:r>
        <w:rPr>
          <w:rFonts w:ascii="Aptos" w:eastAsiaTheme="majorEastAsia" w:hAnsi="Aptos" w:cs="Arial"/>
          <w:sz w:val="20"/>
        </w:rPr>
        <w:t xml:space="preserve">Annexe 2. </w:t>
      </w:r>
      <w:r w:rsidR="007936C0">
        <w:rPr>
          <w:rFonts w:ascii="Aptos" w:eastAsiaTheme="majorEastAsia" w:hAnsi="Aptos" w:cs="Arial"/>
          <w:sz w:val="20"/>
        </w:rPr>
        <w:t>Présentation de la g</w:t>
      </w:r>
      <w:r>
        <w:rPr>
          <w:rFonts w:ascii="Aptos" w:eastAsiaTheme="majorEastAsia" w:hAnsi="Aptos" w:cs="Arial"/>
          <w:sz w:val="20"/>
        </w:rPr>
        <w:t>éolocalisation ;</w:t>
      </w:r>
    </w:p>
    <w:p w14:paraId="14EDF9F0" w14:textId="0F5AE106" w:rsidR="00801F35" w:rsidRPr="005C3E12" w:rsidRDefault="001F73C1" w:rsidP="007A2255">
      <w:pPr>
        <w:spacing w:after="0"/>
        <w:rPr>
          <w:rFonts w:ascii="Aptos" w:eastAsiaTheme="majorEastAsia" w:hAnsi="Aptos" w:cs="Arial"/>
          <w:sz w:val="20"/>
        </w:rPr>
      </w:pPr>
      <w:r w:rsidRPr="005C3E12">
        <w:rPr>
          <w:rFonts w:ascii="Aptos" w:eastAsiaTheme="majorEastAsia" w:hAnsi="Aptos" w:cs="Arial"/>
          <w:sz w:val="20"/>
        </w:rPr>
        <w:t xml:space="preserve">Annexe </w:t>
      </w:r>
      <w:r w:rsidR="0041679C">
        <w:rPr>
          <w:rFonts w:ascii="Aptos" w:eastAsiaTheme="majorEastAsia" w:hAnsi="Aptos" w:cs="Arial"/>
          <w:sz w:val="20"/>
        </w:rPr>
        <w:t>3</w:t>
      </w:r>
      <w:r w:rsidR="008A2030" w:rsidRPr="005C3E12">
        <w:rPr>
          <w:rFonts w:ascii="Aptos" w:eastAsiaTheme="majorEastAsia" w:hAnsi="Aptos" w:cs="Arial"/>
          <w:sz w:val="20"/>
        </w:rPr>
        <w:t>. Présentation des contenus</w:t>
      </w:r>
      <w:r w:rsidR="006F65C0" w:rsidRPr="005C3E12">
        <w:rPr>
          <w:rFonts w:ascii="Aptos" w:eastAsiaTheme="majorEastAsia" w:hAnsi="Aptos" w:cs="Arial"/>
          <w:sz w:val="20"/>
        </w:rPr>
        <w:t xml:space="preserve"> (liste des points d’arrêt</w:t>
      </w:r>
      <w:r w:rsidR="00B14D23" w:rsidRPr="005C3E12">
        <w:rPr>
          <w:rFonts w:ascii="Aptos" w:eastAsiaTheme="majorEastAsia" w:hAnsi="Aptos" w:cs="Arial"/>
          <w:sz w:val="20"/>
        </w:rPr>
        <w:t>)</w:t>
      </w:r>
      <w:r w:rsidR="001F1BC3" w:rsidRPr="005C3E12">
        <w:rPr>
          <w:rFonts w:ascii="Aptos" w:eastAsiaTheme="majorEastAsia" w:hAnsi="Aptos" w:cs="Arial"/>
          <w:sz w:val="20"/>
        </w:rPr>
        <w:t xml:space="preserve"> </w:t>
      </w:r>
      <w:r w:rsidR="007A2255" w:rsidRPr="005C3E12">
        <w:rPr>
          <w:rFonts w:ascii="Aptos" w:eastAsiaTheme="majorEastAsia" w:hAnsi="Aptos" w:cs="Arial"/>
          <w:sz w:val="20"/>
        </w:rPr>
        <w:t>;</w:t>
      </w:r>
    </w:p>
    <w:p w14:paraId="089A2835" w14:textId="2C774FB0" w:rsidR="00801F35" w:rsidRPr="005C3E12" w:rsidRDefault="001F73C1" w:rsidP="007A2255">
      <w:pPr>
        <w:spacing w:after="0"/>
        <w:rPr>
          <w:rFonts w:ascii="Aptos" w:eastAsiaTheme="majorEastAsia" w:hAnsi="Aptos" w:cs="Arial"/>
          <w:sz w:val="20"/>
        </w:rPr>
      </w:pPr>
      <w:r w:rsidRPr="005C3E12">
        <w:rPr>
          <w:rFonts w:ascii="Aptos" w:eastAsiaTheme="majorEastAsia" w:hAnsi="Aptos" w:cs="Arial"/>
          <w:sz w:val="20"/>
        </w:rPr>
        <w:t xml:space="preserve">Annexe </w:t>
      </w:r>
      <w:r w:rsidR="0041679C">
        <w:rPr>
          <w:rFonts w:ascii="Aptos" w:eastAsiaTheme="majorEastAsia" w:hAnsi="Aptos" w:cs="Arial"/>
          <w:sz w:val="20"/>
        </w:rPr>
        <w:t>4</w:t>
      </w:r>
      <w:r w:rsidR="00801F35" w:rsidRPr="005C3E12">
        <w:rPr>
          <w:rFonts w:ascii="Aptos" w:eastAsiaTheme="majorEastAsia" w:hAnsi="Aptos" w:cs="Arial"/>
          <w:sz w:val="20"/>
        </w:rPr>
        <w:t xml:space="preserve">. Descriptif du musée du </w:t>
      </w:r>
      <w:proofErr w:type="gramStart"/>
      <w:r w:rsidR="00801F35" w:rsidRPr="005C3E12">
        <w:rPr>
          <w:rFonts w:ascii="Aptos" w:eastAsiaTheme="majorEastAsia" w:hAnsi="Aptos" w:cs="Arial"/>
          <w:sz w:val="20"/>
        </w:rPr>
        <w:t>quai</w:t>
      </w:r>
      <w:proofErr w:type="gramEnd"/>
      <w:r w:rsidR="00801F35" w:rsidRPr="005C3E12">
        <w:rPr>
          <w:rFonts w:ascii="Aptos" w:eastAsiaTheme="majorEastAsia" w:hAnsi="Aptos" w:cs="Arial"/>
          <w:sz w:val="20"/>
        </w:rPr>
        <w:t xml:space="preserve"> Branly - Jacques Chirac et de son public</w:t>
      </w:r>
      <w:r w:rsidR="007A2255" w:rsidRPr="005C3E12">
        <w:rPr>
          <w:rFonts w:ascii="Aptos" w:eastAsiaTheme="majorEastAsia" w:hAnsi="Aptos" w:cs="Arial"/>
          <w:sz w:val="20"/>
        </w:rPr>
        <w:t> ;</w:t>
      </w:r>
    </w:p>
    <w:p w14:paraId="1D053FB0" w14:textId="7838E8BA" w:rsidR="00801F35" w:rsidRPr="005C3E12" w:rsidRDefault="001F73C1" w:rsidP="007A2255">
      <w:pPr>
        <w:spacing w:after="0"/>
        <w:rPr>
          <w:rFonts w:ascii="Aptos" w:eastAsiaTheme="majorEastAsia" w:hAnsi="Aptos" w:cs="Arial"/>
          <w:sz w:val="20"/>
        </w:rPr>
      </w:pPr>
      <w:r w:rsidRPr="005C3E12">
        <w:rPr>
          <w:rFonts w:ascii="Aptos" w:eastAsiaTheme="majorEastAsia" w:hAnsi="Aptos" w:cs="Arial"/>
          <w:sz w:val="20"/>
        </w:rPr>
        <w:t xml:space="preserve">Annexe </w:t>
      </w:r>
      <w:r w:rsidR="0041679C">
        <w:rPr>
          <w:rFonts w:ascii="Aptos" w:eastAsiaTheme="majorEastAsia" w:hAnsi="Aptos" w:cs="Arial"/>
          <w:sz w:val="20"/>
        </w:rPr>
        <w:t>5</w:t>
      </w:r>
      <w:r w:rsidR="00801F35" w:rsidRPr="005C3E12">
        <w:rPr>
          <w:rFonts w:ascii="Aptos" w:eastAsiaTheme="majorEastAsia" w:hAnsi="Aptos" w:cs="Arial"/>
          <w:sz w:val="20"/>
        </w:rPr>
        <w:t xml:space="preserve">. Charte graphique du musée du </w:t>
      </w:r>
      <w:proofErr w:type="gramStart"/>
      <w:r w:rsidR="00801F35" w:rsidRPr="005C3E12">
        <w:rPr>
          <w:rFonts w:ascii="Aptos" w:eastAsiaTheme="majorEastAsia" w:hAnsi="Aptos" w:cs="Arial"/>
          <w:sz w:val="20"/>
        </w:rPr>
        <w:t>quai</w:t>
      </w:r>
      <w:proofErr w:type="gramEnd"/>
      <w:r w:rsidR="00801F35" w:rsidRPr="005C3E12">
        <w:rPr>
          <w:rFonts w:ascii="Aptos" w:eastAsiaTheme="majorEastAsia" w:hAnsi="Aptos" w:cs="Arial"/>
          <w:sz w:val="20"/>
        </w:rPr>
        <w:t xml:space="preserve"> Branly - Jacques Chirac</w:t>
      </w:r>
      <w:r w:rsidR="00B14D23" w:rsidRPr="005C3E12">
        <w:rPr>
          <w:rFonts w:ascii="Aptos" w:eastAsiaTheme="majorEastAsia" w:hAnsi="Aptos" w:cs="Arial"/>
          <w:sz w:val="20"/>
        </w:rPr>
        <w:t> ;</w:t>
      </w:r>
    </w:p>
    <w:p w14:paraId="6D6912E2" w14:textId="3A4526F3" w:rsidR="00250EB9" w:rsidRPr="005C3E12" w:rsidRDefault="00982B63" w:rsidP="00250EB9">
      <w:pPr>
        <w:spacing w:after="0"/>
        <w:rPr>
          <w:rFonts w:ascii="Aptos" w:eastAsiaTheme="majorEastAsia" w:hAnsi="Aptos" w:cs="Arial"/>
          <w:sz w:val="20"/>
        </w:rPr>
      </w:pPr>
      <w:r w:rsidRPr="005C3E12">
        <w:rPr>
          <w:rFonts w:ascii="Aptos" w:eastAsiaTheme="majorEastAsia" w:hAnsi="Aptos" w:cs="Arial"/>
          <w:sz w:val="20"/>
        </w:rPr>
        <w:t>Annexe</w:t>
      </w:r>
      <w:r w:rsidRPr="005C3E12">
        <w:rPr>
          <w:rFonts w:ascii="Aptos" w:eastAsiaTheme="majorEastAsia" w:hAnsi="Aptos" w:cs="Arial"/>
          <w:sz w:val="20"/>
        </w:rPr>
        <w:tab/>
      </w:r>
      <w:r w:rsidR="0041679C">
        <w:rPr>
          <w:rFonts w:ascii="Aptos" w:eastAsiaTheme="majorEastAsia" w:hAnsi="Aptos" w:cs="Arial"/>
          <w:sz w:val="20"/>
        </w:rPr>
        <w:t>6</w:t>
      </w:r>
      <w:r w:rsidR="006F65C0" w:rsidRPr="005C3E12">
        <w:rPr>
          <w:rFonts w:ascii="Aptos" w:eastAsiaTheme="majorEastAsia" w:hAnsi="Aptos" w:cs="Arial"/>
          <w:sz w:val="20"/>
        </w:rPr>
        <w:t>. Planning prévisionnel (</w:t>
      </w:r>
      <w:r w:rsidR="00B14D23" w:rsidRPr="005C3E12">
        <w:rPr>
          <w:rFonts w:ascii="Aptos" w:eastAsiaTheme="majorEastAsia" w:hAnsi="Aptos" w:cs="Arial"/>
          <w:sz w:val="20"/>
        </w:rPr>
        <w:t>p</w:t>
      </w:r>
      <w:r w:rsidR="008A2030" w:rsidRPr="005C3E12">
        <w:rPr>
          <w:rFonts w:ascii="Aptos" w:eastAsiaTheme="majorEastAsia" w:hAnsi="Aptos" w:cs="Arial"/>
          <w:sz w:val="20"/>
        </w:rPr>
        <w:t>hase de tr</w:t>
      </w:r>
      <w:r w:rsidR="003A4E6D" w:rsidRPr="005C3E12">
        <w:rPr>
          <w:rFonts w:ascii="Aptos" w:eastAsiaTheme="majorEastAsia" w:hAnsi="Aptos" w:cs="Arial"/>
          <w:sz w:val="20"/>
        </w:rPr>
        <w:t>ansition</w:t>
      </w:r>
      <w:r w:rsidR="006F65C0" w:rsidRPr="005C3E12">
        <w:rPr>
          <w:rFonts w:ascii="Aptos" w:eastAsiaTheme="majorEastAsia" w:hAnsi="Aptos" w:cs="Arial"/>
          <w:sz w:val="20"/>
        </w:rPr>
        <w:t>)</w:t>
      </w:r>
      <w:r w:rsidRPr="005C3E12">
        <w:rPr>
          <w:rFonts w:ascii="Aptos" w:eastAsiaTheme="majorEastAsia" w:hAnsi="Aptos" w:cs="Arial"/>
          <w:sz w:val="20"/>
        </w:rPr>
        <w:t>, à remplir par le candidat</w:t>
      </w:r>
      <w:r w:rsidR="003A4E6D" w:rsidRPr="005C3E12">
        <w:rPr>
          <w:rFonts w:ascii="Aptos" w:eastAsiaTheme="majorEastAsia" w:hAnsi="Aptos" w:cs="Arial"/>
          <w:sz w:val="20"/>
        </w:rPr>
        <w:t xml:space="preserve"> </w:t>
      </w:r>
      <w:r w:rsidR="00B14D23" w:rsidRPr="005C3E12">
        <w:rPr>
          <w:rFonts w:ascii="Aptos" w:eastAsiaTheme="majorEastAsia" w:hAnsi="Aptos" w:cs="Arial"/>
          <w:sz w:val="20"/>
        </w:rPr>
        <w:t>;</w:t>
      </w:r>
    </w:p>
    <w:p w14:paraId="73066108" w14:textId="09F40A07" w:rsidR="008A2030" w:rsidRPr="005C3E12" w:rsidRDefault="001223B7" w:rsidP="00250EB9">
      <w:pPr>
        <w:spacing w:after="0"/>
        <w:rPr>
          <w:rFonts w:ascii="Aptos" w:eastAsiaTheme="majorEastAsia" w:hAnsi="Aptos" w:cs="Arial"/>
          <w:sz w:val="20"/>
        </w:rPr>
      </w:pPr>
      <w:r w:rsidRPr="005C3E12">
        <w:rPr>
          <w:rFonts w:ascii="Aptos" w:eastAsiaTheme="majorEastAsia" w:hAnsi="Aptos" w:cs="Arial"/>
          <w:sz w:val="20"/>
        </w:rPr>
        <w:t xml:space="preserve">Annexe </w:t>
      </w:r>
      <w:r w:rsidR="0041679C">
        <w:rPr>
          <w:rFonts w:ascii="Aptos" w:eastAsiaTheme="majorEastAsia" w:hAnsi="Aptos" w:cs="Arial"/>
          <w:sz w:val="20"/>
        </w:rPr>
        <w:t>7</w:t>
      </w:r>
      <w:r w:rsidRPr="005C3E12">
        <w:rPr>
          <w:rFonts w:ascii="Aptos" w:eastAsiaTheme="majorEastAsia" w:hAnsi="Aptos" w:cs="Arial"/>
          <w:sz w:val="20"/>
        </w:rPr>
        <w:t xml:space="preserve">. </w:t>
      </w:r>
      <w:r w:rsidR="008A2030" w:rsidRPr="005C3E12">
        <w:rPr>
          <w:rFonts w:ascii="Aptos" w:eastAsiaTheme="majorEastAsia" w:hAnsi="Aptos" w:cs="Arial"/>
          <w:sz w:val="20"/>
        </w:rPr>
        <w:t xml:space="preserve">Modalités de calcul de la redevance, </w:t>
      </w:r>
      <w:r w:rsidR="003A4E6D" w:rsidRPr="005C3E12">
        <w:rPr>
          <w:rFonts w:ascii="Aptos" w:eastAsiaTheme="majorEastAsia" w:hAnsi="Aptos" w:cs="Arial"/>
          <w:sz w:val="20"/>
        </w:rPr>
        <w:t>à remplir par le candidat</w:t>
      </w:r>
      <w:r w:rsidR="00B14D23" w:rsidRPr="005C3E12">
        <w:rPr>
          <w:rFonts w:ascii="Aptos" w:eastAsiaTheme="majorEastAsia" w:hAnsi="Aptos" w:cs="Arial"/>
          <w:sz w:val="20"/>
        </w:rPr>
        <w:t> ;</w:t>
      </w:r>
      <w:r w:rsidR="008A2030" w:rsidRPr="005C3E12">
        <w:rPr>
          <w:rFonts w:ascii="Aptos" w:eastAsiaTheme="majorEastAsia" w:hAnsi="Aptos" w:cs="Arial"/>
          <w:sz w:val="20"/>
        </w:rPr>
        <w:t> </w:t>
      </w:r>
    </w:p>
    <w:p w14:paraId="56C576B4" w14:textId="72316889" w:rsidR="001223B7" w:rsidRPr="005C3E12" w:rsidRDefault="00982B63" w:rsidP="00250EB9">
      <w:pPr>
        <w:spacing w:after="0"/>
        <w:rPr>
          <w:rFonts w:ascii="Aptos" w:eastAsiaTheme="majorEastAsia" w:hAnsi="Aptos" w:cs="Arial"/>
          <w:sz w:val="20"/>
        </w:rPr>
      </w:pPr>
      <w:r w:rsidRPr="005C3E12">
        <w:rPr>
          <w:rFonts w:ascii="Aptos" w:eastAsiaTheme="majorEastAsia" w:hAnsi="Aptos" w:cs="Arial"/>
          <w:sz w:val="20"/>
        </w:rPr>
        <w:t>Annexe</w:t>
      </w:r>
      <w:r w:rsidRPr="005C3E12">
        <w:rPr>
          <w:rFonts w:ascii="Aptos" w:eastAsiaTheme="majorEastAsia" w:hAnsi="Aptos" w:cs="Arial"/>
          <w:sz w:val="20"/>
        </w:rPr>
        <w:tab/>
      </w:r>
      <w:r w:rsidR="0041679C">
        <w:rPr>
          <w:rFonts w:ascii="Aptos" w:eastAsiaTheme="majorEastAsia" w:hAnsi="Aptos" w:cs="Arial"/>
          <w:sz w:val="20"/>
        </w:rPr>
        <w:t>8</w:t>
      </w:r>
      <w:r w:rsidR="008A2030" w:rsidRPr="005C3E12">
        <w:rPr>
          <w:rFonts w:ascii="Aptos" w:eastAsiaTheme="majorEastAsia" w:hAnsi="Aptos" w:cs="Arial"/>
          <w:sz w:val="20"/>
        </w:rPr>
        <w:t xml:space="preserve">. </w:t>
      </w:r>
      <w:r w:rsidR="003A4E6D" w:rsidRPr="005C3E12">
        <w:rPr>
          <w:rFonts w:ascii="Aptos" w:eastAsiaTheme="majorEastAsia" w:hAnsi="Aptos" w:cs="Arial"/>
          <w:sz w:val="20"/>
        </w:rPr>
        <w:t>Données statistiques sur l’utilisation du service ;</w:t>
      </w:r>
    </w:p>
    <w:p w14:paraId="35615918" w14:textId="77777777" w:rsidR="005C7CEB" w:rsidRDefault="003A4E6D" w:rsidP="00250EB9">
      <w:pPr>
        <w:spacing w:after="0"/>
        <w:rPr>
          <w:rFonts w:ascii="Aptos" w:eastAsiaTheme="majorEastAsia" w:hAnsi="Aptos" w:cs="Arial"/>
          <w:sz w:val="20"/>
        </w:rPr>
      </w:pPr>
      <w:r w:rsidRPr="005C3E12">
        <w:rPr>
          <w:rFonts w:ascii="Aptos" w:eastAsiaTheme="majorEastAsia" w:hAnsi="Aptos" w:cs="Arial"/>
          <w:sz w:val="20"/>
        </w:rPr>
        <w:t xml:space="preserve">Annexe </w:t>
      </w:r>
      <w:r w:rsidR="0041679C">
        <w:rPr>
          <w:rFonts w:ascii="Aptos" w:eastAsiaTheme="majorEastAsia" w:hAnsi="Aptos" w:cs="Arial"/>
          <w:sz w:val="20"/>
        </w:rPr>
        <w:t>9</w:t>
      </w:r>
      <w:r w:rsidRPr="005C3E12">
        <w:rPr>
          <w:rFonts w:ascii="Aptos" w:eastAsiaTheme="majorEastAsia" w:hAnsi="Aptos" w:cs="Arial"/>
          <w:sz w:val="20"/>
        </w:rPr>
        <w:t xml:space="preserve">. Tableau de </w:t>
      </w:r>
      <w:proofErr w:type="spellStart"/>
      <w:r w:rsidRPr="005C3E12">
        <w:rPr>
          <w:rFonts w:ascii="Aptos" w:eastAsiaTheme="majorEastAsia" w:hAnsi="Aptos" w:cs="Arial"/>
          <w:sz w:val="20"/>
        </w:rPr>
        <w:t>reporting</w:t>
      </w:r>
      <w:proofErr w:type="spellEnd"/>
      <w:r w:rsidRPr="005C3E12">
        <w:rPr>
          <w:rFonts w:ascii="Aptos" w:eastAsiaTheme="majorEastAsia" w:hAnsi="Aptos" w:cs="Arial"/>
          <w:sz w:val="20"/>
        </w:rPr>
        <w:t xml:space="preserve"> mensuel</w:t>
      </w:r>
      <w:r w:rsidR="005C7CEB">
        <w:rPr>
          <w:rFonts w:ascii="Aptos" w:eastAsiaTheme="majorEastAsia" w:hAnsi="Aptos" w:cs="Arial"/>
          <w:sz w:val="20"/>
        </w:rPr>
        <w:t> ;</w:t>
      </w:r>
    </w:p>
    <w:p w14:paraId="5EB01BCB" w14:textId="3B2C6BB4" w:rsidR="003A4E6D" w:rsidRPr="005C3E12" w:rsidRDefault="005C7CEB" w:rsidP="00250EB9">
      <w:pPr>
        <w:spacing w:after="0"/>
        <w:rPr>
          <w:rFonts w:ascii="Aptos" w:eastAsiaTheme="majorEastAsia" w:hAnsi="Aptos" w:cs="Arial"/>
          <w:sz w:val="20"/>
        </w:rPr>
      </w:pPr>
      <w:r>
        <w:rPr>
          <w:rFonts w:ascii="Aptos" w:eastAsiaTheme="majorEastAsia" w:hAnsi="Aptos" w:cs="Arial"/>
          <w:sz w:val="20"/>
        </w:rPr>
        <w:t>Annexe 10. Cessions de droits visuels, musiques audioguide.</w:t>
      </w:r>
    </w:p>
    <w:p w14:paraId="7067A889" w14:textId="77777777" w:rsidR="007A2255" w:rsidRPr="005C3E12" w:rsidRDefault="00B8592E" w:rsidP="00B8592E">
      <w:pPr>
        <w:tabs>
          <w:tab w:val="left" w:pos="978"/>
        </w:tabs>
        <w:spacing w:after="0"/>
        <w:rPr>
          <w:rFonts w:ascii="Aptos" w:eastAsiaTheme="majorEastAsia" w:hAnsi="Aptos"/>
        </w:rPr>
      </w:pPr>
      <w:r w:rsidRPr="005C3E12">
        <w:rPr>
          <w:rFonts w:ascii="Aptos" w:eastAsiaTheme="majorEastAsia" w:hAnsi="Aptos"/>
        </w:rPr>
        <w:tab/>
      </w:r>
    </w:p>
    <w:p w14:paraId="53B9851B" w14:textId="4111B498" w:rsidR="001F73C1" w:rsidRPr="005C3E12" w:rsidRDefault="00FF7249" w:rsidP="00AB0CB7">
      <w:pPr>
        <w:pStyle w:val="Titre2"/>
        <w:rPr>
          <w:rFonts w:ascii="Aptos" w:hAnsi="Aptos"/>
        </w:rPr>
      </w:pPr>
      <w:bookmarkStart w:id="113" w:name="_Toc94862459"/>
      <w:r>
        <w:rPr>
          <w:rFonts w:ascii="Aptos" w:hAnsi="Aptos"/>
        </w:rPr>
        <w:t>2</w:t>
      </w:r>
      <w:r w:rsidR="00150446">
        <w:rPr>
          <w:rFonts w:ascii="Aptos" w:hAnsi="Aptos"/>
        </w:rPr>
        <w:t>1</w:t>
      </w:r>
      <w:r w:rsidR="001F73C1" w:rsidRPr="005C3E12">
        <w:rPr>
          <w:rFonts w:ascii="Aptos" w:hAnsi="Aptos"/>
        </w:rPr>
        <w:t>.2 Eléments fournis par le concessionnaire au moment de la consultation</w:t>
      </w:r>
      <w:bookmarkEnd w:id="113"/>
    </w:p>
    <w:p w14:paraId="0F344809" w14:textId="77777777" w:rsidR="007A2255" w:rsidRPr="005C3E12" w:rsidRDefault="007A2255" w:rsidP="007A2255">
      <w:pPr>
        <w:spacing w:after="0"/>
        <w:rPr>
          <w:rFonts w:ascii="Aptos" w:hAnsi="Aptos" w:cs="Arial"/>
          <w:sz w:val="20"/>
        </w:rPr>
      </w:pPr>
    </w:p>
    <w:p w14:paraId="4574E3D4" w14:textId="552354A0" w:rsidR="001F73C1" w:rsidRPr="005C3E12" w:rsidRDefault="001F73C1" w:rsidP="007A2255">
      <w:pPr>
        <w:spacing w:after="0"/>
        <w:rPr>
          <w:rFonts w:ascii="Aptos" w:eastAsiaTheme="majorEastAsia" w:hAnsi="Aptos" w:cs="Arial"/>
          <w:sz w:val="20"/>
        </w:rPr>
      </w:pPr>
      <w:r w:rsidRPr="005C3E12">
        <w:rPr>
          <w:rFonts w:ascii="Aptos" w:eastAsiaTheme="majorEastAsia" w:hAnsi="Aptos" w:cs="Arial"/>
          <w:sz w:val="20"/>
        </w:rPr>
        <w:t xml:space="preserve">Annexe </w:t>
      </w:r>
      <w:r w:rsidR="001F1BC3" w:rsidRPr="005C3E12">
        <w:rPr>
          <w:rFonts w:ascii="Aptos" w:eastAsiaTheme="majorEastAsia" w:hAnsi="Aptos" w:cs="Arial"/>
          <w:sz w:val="20"/>
        </w:rPr>
        <w:t>11</w:t>
      </w:r>
      <w:r w:rsidRPr="005C3E12">
        <w:rPr>
          <w:rFonts w:ascii="Aptos" w:eastAsiaTheme="majorEastAsia" w:hAnsi="Aptos" w:cs="Arial"/>
          <w:sz w:val="20"/>
        </w:rPr>
        <w:t>. Compte prévisionnel d’exploitation</w:t>
      </w:r>
      <w:r w:rsidR="007A2255" w:rsidRPr="005C3E12">
        <w:rPr>
          <w:rFonts w:ascii="Aptos" w:eastAsiaTheme="majorEastAsia" w:hAnsi="Aptos" w:cs="Arial"/>
          <w:sz w:val="20"/>
        </w:rPr>
        <w:t> ;</w:t>
      </w:r>
    </w:p>
    <w:p w14:paraId="39E373EB" w14:textId="5D8E4E7C" w:rsidR="00DF70C4" w:rsidRPr="005C3E12" w:rsidRDefault="001F1BC3" w:rsidP="00DF70C4">
      <w:pPr>
        <w:spacing w:after="0"/>
        <w:rPr>
          <w:rFonts w:ascii="Aptos" w:eastAsiaTheme="majorEastAsia" w:hAnsi="Aptos" w:cs="Arial"/>
          <w:sz w:val="20"/>
        </w:rPr>
      </w:pPr>
      <w:r w:rsidRPr="005C3E12">
        <w:rPr>
          <w:rFonts w:ascii="Aptos" w:eastAsiaTheme="majorEastAsia" w:hAnsi="Aptos" w:cs="Arial"/>
          <w:sz w:val="20"/>
        </w:rPr>
        <w:lastRenderedPageBreak/>
        <w:t xml:space="preserve">Annexe </w:t>
      </w:r>
      <w:r w:rsidR="00DF70C4" w:rsidRPr="005C3E12">
        <w:rPr>
          <w:rFonts w:ascii="Aptos" w:eastAsiaTheme="majorEastAsia" w:hAnsi="Aptos" w:cs="Arial"/>
          <w:sz w:val="20"/>
        </w:rPr>
        <w:t>12. Demande d’acceptation du ou des sous-traitants et d’agrément des conditions de paiement du ou des contrats de sous-traitance</w:t>
      </w:r>
      <w:r w:rsidRPr="005C3E12">
        <w:rPr>
          <w:rFonts w:ascii="Aptos" w:eastAsiaTheme="majorEastAsia" w:hAnsi="Aptos" w:cs="Arial"/>
          <w:sz w:val="20"/>
        </w:rPr>
        <w:t>, le cas échéant.</w:t>
      </w:r>
    </w:p>
    <w:p w14:paraId="65E2E206" w14:textId="77777777" w:rsidR="001F73C1" w:rsidRPr="005C3E12" w:rsidRDefault="001F73C1" w:rsidP="007A2255">
      <w:pPr>
        <w:spacing w:after="0"/>
        <w:rPr>
          <w:rFonts w:ascii="Aptos" w:eastAsiaTheme="majorEastAsia" w:hAnsi="Aptos"/>
        </w:rPr>
      </w:pPr>
    </w:p>
    <w:p w14:paraId="4C05F059" w14:textId="32D3E31A" w:rsidR="00A255A4" w:rsidRPr="005C3E12" w:rsidRDefault="0048670D" w:rsidP="00A255A4">
      <w:pPr>
        <w:pStyle w:val="Titre1"/>
        <w:rPr>
          <w:rFonts w:ascii="Aptos" w:eastAsia="Arial" w:hAnsi="Aptos"/>
          <w:lang w:eastAsia="ar-SA"/>
        </w:rPr>
      </w:pPr>
      <w:bookmarkStart w:id="114" w:name="_Toc503775230"/>
      <w:bookmarkStart w:id="115" w:name="_Toc94862460"/>
      <w:r w:rsidRPr="005C3E12">
        <w:rPr>
          <w:rFonts w:ascii="Aptos" w:eastAsia="Arial" w:hAnsi="Aptos"/>
          <w:lang w:eastAsia="ar-SA"/>
        </w:rPr>
        <w:t>ARTICLE 2</w:t>
      </w:r>
      <w:r w:rsidR="00150446">
        <w:rPr>
          <w:rFonts w:ascii="Aptos" w:eastAsia="Arial" w:hAnsi="Aptos"/>
          <w:lang w:eastAsia="ar-SA"/>
        </w:rPr>
        <w:t>2</w:t>
      </w:r>
      <w:r w:rsidR="00A255A4" w:rsidRPr="005C3E12">
        <w:rPr>
          <w:rFonts w:ascii="Aptos" w:eastAsia="Arial" w:hAnsi="Aptos"/>
          <w:lang w:eastAsia="ar-SA"/>
        </w:rPr>
        <w:t xml:space="preserve"> – SIGNATURE DU </w:t>
      </w:r>
      <w:bookmarkEnd w:id="114"/>
      <w:r w:rsidR="00A255A4" w:rsidRPr="005C3E12">
        <w:rPr>
          <w:rFonts w:ascii="Aptos" w:eastAsia="Arial" w:hAnsi="Aptos"/>
          <w:lang w:eastAsia="ar-SA"/>
        </w:rPr>
        <w:t>CONCESSIONNAIRE</w:t>
      </w:r>
      <w:bookmarkEnd w:id="115"/>
      <w:r w:rsidR="00A255A4" w:rsidRPr="005C3E12">
        <w:rPr>
          <w:rFonts w:ascii="Aptos" w:eastAsia="Arial" w:hAnsi="Aptos"/>
          <w:lang w:eastAsia="ar-SA"/>
        </w:rPr>
        <w:t xml:space="preserve"> </w:t>
      </w:r>
    </w:p>
    <w:p w14:paraId="1AE25CF4" w14:textId="77777777" w:rsidR="00A255A4" w:rsidRPr="005C3E12" w:rsidRDefault="00A255A4" w:rsidP="00A255A4">
      <w:pPr>
        <w:keepNext/>
        <w:keepLines/>
        <w:widowControl w:val="0"/>
        <w:suppressAutoHyphens/>
        <w:spacing w:after="0" w:line="240" w:lineRule="auto"/>
        <w:rPr>
          <w:rFonts w:ascii="Aptos" w:hAnsi="Aptos"/>
          <w:sz w:val="20"/>
          <w:szCs w:val="24"/>
          <w:lang w:eastAsia="ar-SA"/>
        </w:rPr>
      </w:pPr>
    </w:p>
    <w:p w14:paraId="7914AF37" w14:textId="77777777" w:rsidR="00A255A4" w:rsidRPr="005C3E12" w:rsidRDefault="00A255A4" w:rsidP="00A255A4">
      <w:pPr>
        <w:keepNext/>
        <w:keepLines/>
        <w:widowControl w:val="0"/>
        <w:suppressAutoHyphens/>
        <w:spacing w:after="0" w:line="240" w:lineRule="auto"/>
        <w:rPr>
          <w:rFonts w:ascii="Aptos" w:hAnsi="Aptos"/>
          <w:sz w:val="20"/>
          <w:szCs w:val="24"/>
          <w:lang w:eastAsia="ar-SA"/>
        </w:rPr>
      </w:pPr>
      <w:r w:rsidRPr="005C3E12">
        <w:rPr>
          <w:rFonts w:ascii="Aptos" w:hAnsi="Aptos"/>
          <w:sz w:val="20"/>
          <w:szCs w:val="24"/>
          <w:lang w:eastAsia="ar-SA"/>
        </w:rPr>
        <w:t>Fait en un seul original,</w:t>
      </w:r>
    </w:p>
    <w:p w14:paraId="2992C220" w14:textId="77777777" w:rsidR="00A255A4" w:rsidRPr="005C3E12" w:rsidRDefault="00A255A4" w:rsidP="00A255A4">
      <w:pPr>
        <w:keepNext/>
        <w:keepLines/>
        <w:tabs>
          <w:tab w:val="left" w:pos="2835"/>
        </w:tabs>
        <w:overflowPunct w:val="0"/>
        <w:autoSpaceDE w:val="0"/>
        <w:autoSpaceDN w:val="0"/>
        <w:adjustRightInd w:val="0"/>
        <w:spacing w:after="0" w:line="240" w:lineRule="auto"/>
        <w:textAlignment w:val="baseline"/>
        <w:rPr>
          <w:rFonts w:ascii="Aptos" w:hAnsi="Aptos" w:cs="Arial"/>
          <w:noProof/>
          <w:sz w:val="20"/>
        </w:rPr>
      </w:pPr>
    </w:p>
    <w:p w14:paraId="7E2E03E3" w14:textId="4176B529" w:rsidR="00A255A4" w:rsidRPr="005C3E12" w:rsidRDefault="00A255A4" w:rsidP="00A255A4">
      <w:pPr>
        <w:keepNext/>
        <w:keepLines/>
        <w:tabs>
          <w:tab w:val="left" w:pos="2835"/>
        </w:tabs>
        <w:overflowPunct w:val="0"/>
        <w:autoSpaceDE w:val="0"/>
        <w:autoSpaceDN w:val="0"/>
        <w:adjustRightInd w:val="0"/>
        <w:spacing w:after="0" w:line="240" w:lineRule="auto"/>
        <w:textAlignment w:val="baseline"/>
        <w:rPr>
          <w:rFonts w:ascii="Aptos" w:hAnsi="Aptos" w:cs="Arial"/>
          <w:noProof/>
          <w:sz w:val="20"/>
        </w:rPr>
      </w:pPr>
      <w:r w:rsidRPr="005C3E12">
        <w:rPr>
          <w:rFonts w:ascii="Aptos" w:hAnsi="Aptos" w:cs="Arial"/>
          <w:noProof/>
          <w:sz w:val="20"/>
        </w:rPr>
        <w:t xml:space="preserve">À         </w:t>
      </w:r>
      <w:r w:rsidR="005C7CEB">
        <w:rPr>
          <w:rFonts w:ascii="Aptos" w:hAnsi="Aptos" w:cs="Arial"/>
          <w:noProof/>
          <w:sz w:val="20"/>
        </w:rPr>
        <w:t xml:space="preserve">                                                                   </w:t>
      </w:r>
      <w:r w:rsidRPr="005C3E12">
        <w:rPr>
          <w:rFonts w:ascii="Aptos" w:hAnsi="Aptos" w:cs="Arial"/>
          <w:noProof/>
          <w:sz w:val="20"/>
        </w:rPr>
        <w:t xml:space="preserve">  ,   le </w:t>
      </w:r>
    </w:p>
    <w:p w14:paraId="4658197F" w14:textId="77777777" w:rsidR="00A255A4" w:rsidRPr="005C3E12" w:rsidRDefault="00A255A4" w:rsidP="00A255A4">
      <w:pPr>
        <w:keepNext/>
        <w:keepLines/>
        <w:widowControl w:val="0"/>
        <w:suppressAutoHyphens/>
        <w:spacing w:after="0" w:line="240" w:lineRule="auto"/>
        <w:rPr>
          <w:rFonts w:ascii="Aptos" w:hAnsi="Aptos"/>
          <w:sz w:val="20"/>
          <w:szCs w:val="24"/>
          <w:lang w:eastAsia="ar-SA"/>
        </w:rPr>
      </w:pPr>
    </w:p>
    <w:p w14:paraId="3CD6E4B2" w14:textId="77777777" w:rsidR="00A255A4" w:rsidRPr="005C3E12" w:rsidRDefault="00A255A4" w:rsidP="00A255A4">
      <w:pPr>
        <w:keepNext/>
        <w:keepLines/>
        <w:widowControl w:val="0"/>
        <w:suppressAutoHyphens/>
        <w:spacing w:after="0" w:line="240" w:lineRule="auto"/>
        <w:rPr>
          <w:rFonts w:ascii="Aptos" w:hAnsi="Aptos"/>
          <w:sz w:val="20"/>
          <w:szCs w:val="24"/>
          <w:lang w:eastAsia="ar-SA"/>
        </w:rPr>
      </w:pPr>
    </w:p>
    <w:p w14:paraId="1B10460D" w14:textId="77777777" w:rsidR="00A255A4" w:rsidRPr="005C3E12" w:rsidRDefault="00A255A4" w:rsidP="00A255A4">
      <w:pPr>
        <w:keepNext/>
        <w:keepLines/>
        <w:widowControl w:val="0"/>
        <w:suppressAutoHyphens/>
        <w:spacing w:after="0" w:line="240" w:lineRule="auto"/>
        <w:rPr>
          <w:rFonts w:ascii="Aptos" w:hAnsi="Aptos"/>
          <w:sz w:val="20"/>
          <w:szCs w:val="24"/>
          <w:lang w:eastAsia="ar-SA"/>
        </w:rPr>
      </w:pPr>
      <w:r w:rsidRPr="005C3E12">
        <w:rPr>
          <w:rFonts w:ascii="Aptos" w:hAnsi="Aptos"/>
          <w:sz w:val="20"/>
          <w:szCs w:val="24"/>
          <w:lang w:eastAsia="ar-SA"/>
        </w:rPr>
        <w:t>Cachet et signature des contractants</w:t>
      </w:r>
    </w:p>
    <w:p w14:paraId="5A5C1BD7" w14:textId="77777777" w:rsidR="00A255A4" w:rsidRPr="005C3E12" w:rsidRDefault="00A255A4" w:rsidP="00A255A4">
      <w:pPr>
        <w:keepNext/>
        <w:keepLines/>
        <w:widowControl w:val="0"/>
        <w:suppressAutoHyphens/>
        <w:spacing w:after="0" w:line="240" w:lineRule="auto"/>
        <w:rPr>
          <w:rFonts w:ascii="Aptos" w:hAnsi="Aptos"/>
          <w:sz w:val="20"/>
          <w:szCs w:val="24"/>
          <w:lang w:eastAsia="ar-SA"/>
        </w:rPr>
      </w:pPr>
    </w:p>
    <w:p w14:paraId="1AA4ED03" w14:textId="3E00778E" w:rsidR="00A255A4" w:rsidRPr="005C3E12" w:rsidRDefault="00A255A4" w:rsidP="00A255A4">
      <w:pPr>
        <w:keepNext/>
        <w:keepLines/>
        <w:widowControl w:val="0"/>
        <w:suppressAutoHyphens/>
        <w:spacing w:after="0" w:line="240" w:lineRule="auto"/>
        <w:rPr>
          <w:rFonts w:ascii="Aptos" w:hAnsi="Aptos"/>
          <w:sz w:val="20"/>
          <w:szCs w:val="24"/>
          <w:lang w:eastAsia="ar-SA"/>
        </w:rPr>
      </w:pPr>
      <w:r w:rsidRPr="005C3E12">
        <w:rPr>
          <w:rFonts w:ascii="Aptos" w:hAnsi="Aptos"/>
          <w:sz w:val="20"/>
          <w:szCs w:val="24"/>
          <w:lang w:eastAsia="ar-SA"/>
        </w:rPr>
        <w:t>Précédée de la mention « </w:t>
      </w:r>
      <w:r w:rsidRPr="005C3E12">
        <w:rPr>
          <w:rFonts w:ascii="Aptos" w:hAnsi="Aptos"/>
          <w:b/>
          <w:sz w:val="20"/>
          <w:szCs w:val="24"/>
          <w:lang w:eastAsia="ar-SA"/>
        </w:rPr>
        <w:t>lu et approuvé</w:t>
      </w:r>
      <w:r w:rsidRPr="005C3E12">
        <w:rPr>
          <w:rFonts w:ascii="Aptos" w:hAnsi="Aptos"/>
          <w:sz w:val="20"/>
          <w:szCs w:val="24"/>
          <w:lang w:eastAsia="ar-SA"/>
        </w:rPr>
        <w:t> » :</w:t>
      </w:r>
    </w:p>
    <w:p w14:paraId="32F75C20" w14:textId="77777777" w:rsidR="00DA329C" w:rsidRPr="005C3E12" w:rsidRDefault="00DA329C" w:rsidP="00A255A4">
      <w:pPr>
        <w:keepNext/>
        <w:keepLines/>
        <w:widowControl w:val="0"/>
        <w:suppressAutoHyphens/>
        <w:spacing w:after="0" w:line="240" w:lineRule="auto"/>
        <w:rPr>
          <w:rFonts w:ascii="Aptos" w:hAnsi="Aptos"/>
          <w:b/>
          <w:sz w:val="20"/>
          <w:szCs w:val="24"/>
          <w:lang w:eastAsia="ar-SA"/>
        </w:rPr>
      </w:pPr>
    </w:p>
    <w:p w14:paraId="442540C4" w14:textId="77777777" w:rsidR="00A255A4" w:rsidRPr="005C3E12" w:rsidRDefault="00A255A4" w:rsidP="00A255A4">
      <w:pPr>
        <w:keepNext/>
        <w:keepLines/>
        <w:widowControl w:val="0"/>
        <w:tabs>
          <w:tab w:val="left" w:pos="2835"/>
          <w:tab w:val="center" w:pos="4536"/>
          <w:tab w:val="right" w:pos="9072"/>
        </w:tabs>
        <w:suppressAutoHyphens/>
        <w:overflowPunct w:val="0"/>
        <w:autoSpaceDE w:val="0"/>
        <w:spacing w:after="0" w:line="240" w:lineRule="auto"/>
        <w:textAlignment w:val="baseline"/>
        <w:rPr>
          <w:rFonts w:ascii="Aptos" w:hAnsi="Aptos" w:cs="Arial"/>
          <w:sz w:val="16"/>
          <w:lang w:eastAsia="ar-SA"/>
        </w:rPr>
      </w:pPr>
    </w:p>
    <w:tbl>
      <w:tblPr>
        <w:tblW w:w="816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323"/>
        <w:gridCol w:w="3841"/>
      </w:tblGrid>
      <w:tr w:rsidR="00A255A4" w:rsidRPr="005C3E12" w14:paraId="29D8C4AE" w14:textId="77777777" w:rsidTr="00F14BDB">
        <w:trPr>
          <w:trHeight w:val="459"/>
        </w:trPr>
        <w:tc>
          <w:tcPr>
            <w:tcW w:w="4323" w:type="dxa"/>
            <w:tcBorders>
              <w:top w:val="single" w:sz="12" w:space="0" w:color="auto"/>
              <w:left w:val="single" w:sz="6" w:space="0" w:color="auto"/>
              <w:bottom w:val="single" w:sz="12" w:space="0" w:color="auto"/>
              <w:right w:val="single" w:sz="6" w:space="0" w:color="auto"/>
            </w:tcBorders>
          </w:tcPr>
          <w:p w14:paraId="64326D47" w14:textId="77777777" w:rsidR="00A255A4" w:rsidRPr="005C3E12" w:rsidRDefault="00A255A4" w:rsidP="00F14BDB">
            <w:pPr>
              <w:keepNext/>
              <w:keepLines/>
              <w:tabs>
                <w:tab w:val="left" w:pos="2835"/>
              </w:tabs>
              <w:overflowPunct w:val="0"/>
              <w:autoSpaceDE w:val="0"/>
              <w:autoSpaceDN w:val="0"/>
              <w:adjustRightInd w:val="0"/>
              <w:spacing w:after="0" w:line="240" w:lineRule="auto"/>
              <w:ind w:left="268" w:hanging="268"/>
              <w:jc w:val="left"/>
              <w:textAlignment w:val="baseline"/>
              <w:rPr>
                <w:rFonts w:ascii="Aptos" w:hAnsi="Aptos" w:cs="Arial"/>
                <w:b/>
                <w:noProof/>
                <w:sz w:val="20"/>
              </w:rPr>
            </w:pPr>
            <w:r w:rsidRPr="005C3E12">
              <w:rPr>
                <w:rFonts w:ascii="Aptos" w:hAnsi="Aptos" w:cs="Arial"/>
                <w:b/>
                <w:noProof/>
                <w:sz w:val="20"/>
              </w:rPr>
              <w:t>Contractant ou 1</w:t>
            </w:r>
            <w:r w:rsidRPr="005C3E12">
              <w:rPr>
                <w:rFonts w:ascii="Aptos" w:hAnsi="Aptos" w:cs="Arial"/>
                <w:b/>
                <w:noProof/>
                <w:sz w:val="20"/>
                <w:vertAlign w:val="superscript"/>
              </w:rPr>
              <w:t>er</w:t>
            </w:r>
            <w:r w:rsidRPr="005C3E12">
              <w:rPr>
                <w:rFonts w:ascii="Aptos" w:hAnsi="Aptos" w:cs="Arial"/>
                <w:b/>
                <w:noProof/>
                <w:sz w:val="20"/>
              </w:rPr>
              <w:t xml:space="preserve"> contractant </w:t>
            </w:r>
          </w:p>
        </w:tc>
        <w:tc>
          <w:tcPr>
            <w:tcW w:w="3841" w:type="dxa"/>
            <w:tcBorders>
              <w:top w:val="single" w:sz="12" w:space="0" w:color="auto"/>
              <w:left w:val="single" w:sz="6" w:space="0" w:color="auto"/>
              <w:bottom w:val="single" w:sz="12" w:space="0" w:color="auto"/>
              <w:right w:val="single" w:sz="6" w:space="0" w:color="auto"/>
            </w:tcBorders>
          </w:tcPr>
          <w:p w14:paraId="7D9720F8" w14:textId="77777777" w:rsidR="00A255A4" w:rsidRPr="005C3E12" w:rsidRDefault="00A255A4" w:rsidP="00F14BDB">
            <w:pPr>
              <w:keepNext/>
              <w:keepLines/>
              <w:tabs>
                <w:tab w:val="left" w:pos="2835"/>
              </w:tabs>
              <w:overflowPunct w:val="0"/>
              <w:autoSpaceDE w:val="0"/>
              <w:autoSpaceDN w:val="0"/>
              <w:adjustRightInd w:val="0"/>
              <w:spacing w:after="0" w:line="240" w:lineRule="auto"/>
              <w:ind w:left="268" w:hanging="268"/>
              <w:jc w:val="left"/>
              <w:textAlignment w:val="baseline"/>
              <w:rPr>
                <w:rFonts w:ascii="Aptos" w:hAnsi="Aptos" w:cs="Arial"/>
                <w:b/>
                <w:noProof/>
                <w:sz w:val="20"/>
              </w:rPr>
            </w:pPr>
            <w:r w:rsidRPr="005C3E12">
              <w:rPr>
                <w:rFonts w:ascii="Aptos" w:hAnsi="Aptos" w:cs="Arial"/>
                <w:b/>
                <w:noProof/>
                <w:sz w:val="20"/>
              </w:rPr>
              <w:t>2</w:t>
            </w:r>
            <w:r w:rsidRPr="005C3E12">
              <w:rPr>
                <w:rFonts w:ascii="Aptos" w:hAnsi="Aptos" w:cs="Arial"/>
                <w:b/>
                <w:noProof/>
                <w:sz w:val="20"/>
                <w:vertAlign w:val="superscript"/>
              </w:rPr>
              <w:t>e</w:t>
            </w:r>
            <w:r w:rsidRPr="005C3E12">
              <w:rPr>
                <w:rFonts w:ascii="Aptos" w:hAnsi="Aptos" w:cs="Arial"/>
                <w:b/>
                <w:noProof/>
                <w:sz w:val="20"/>
              </w:rPr>
              <w:t xml:space="preserve"> contractant</w:t>
            </w:r>
          </w:p>
        </w:tc>
      </w:tr>
      <w:tr w:rsidR="00A255A4" w:rsidRPr="005C3E12" w14:paraId="5ABD1007" w14:textId="77777777" w:rsidTr="00F14BDB">
        <w:trPr>
          <w:trHeight w:val="891"/>
        </w:trPr>
        <w:tc>
          <w:tcPr>
            <w:tcW w:w="4323" w:type="dxa"/>
            <w:tcBorders>
              <w:top w:val="single" w:sz="12" w:space="0" w:color="auto"/>
              <w:left w:val="single" w:sz="6" w:space="0" w:color="auto"/>
              <w:bottom w:val="single" w:sz="6" w:space="0" w:color="auto"/>
              <w:right w:val="single" w:sz="6" w:space="0" w:color="auto"/>
            </w:tcBorders>
          </w:tcPr>
          <w:p w14:paraId="7BFE00FA" w14:textId="77777777" w:rsidR="00A255A4" w:rsidRPr="005C3E12" w:rsidRDefault="00A255A4" w:rsidP="00F14BDB">
            <w:pPr>
              <w:keepNext/>
              <w:keepLines/>
              <w:tabs>
                <w:tab w:val="left" w:pos="2835"/>
              </w:tabs>
              <w:overflowPunct w:val="0"/>
              <w:autoSpaceDE w:val="0"/>
              <w:autoSpaceDN w:val="0"/>
              <w:adjustRightInd w:val="0"/>
              <w:spacing w:after="0" w:line="240" w:lineRule="auto"/>
              <w:ind w:left="268" w:hanging="268"/>
              <w:jc w:val="left"/>
              <w:textAlignment w:val="baseline"/>
              <w:rPr>
                <w:rFonts w:ascii="Aptos" w:hAnsi="Aptos" w:cs="Arial"/>
                <w:b/>
                <w:noProof/>
                <w:sz w:val="20"/>
              </w:rPr>
            </w:pPr>
          </w:p>
        </w:tc>
        <w:tc>
          <w:tcPr>
            <w:tcW w:w="3841" w:type="dxa"/>
            <w:tcBorders>
              <w:top w:val="single" w:sz="12" w:space="0" w:color="auto"/>
              <w:left w:val="single" w:sz="6" w:space="0" w:color="auto"/>
              <w:bottom w:val="single" w:sz="6" w:space="0" w:color="auto"/>
              <w:right w:val="single" w:sz="6" w:space="0" w:color="auto"/>
            </w:tcBorders>
          </w:tcPr>
          <w:p w14:paraId="5A7878BF" w14:textId="77777777" w:rsidR="00A255A4" w:rsidRPr="005C3E12" w:rsidRDefault="00A255A4" w:rsidP="00F14BDB">
            <w:pPr>
              <w:keepNext/>
              <w:keepLines/>
              <w:tabs>
                <w:tab w:val="left" w:pos="2835"/>
              </w:tabs>
              <w:overflowPunct w:val="0"/>
              <w:autoSpaceDE w:val="0"/>
              <w:autoSpaceDN w:val="0"/>
              <w:adjustRightInd w:val="0"/>
              <w:spacing w:after="0" w:line="240" w:lineRule="auto"/>
              <w:ind w:left="268" w:hanging="268"/>
              <w:jc w:val="left"/>
              <w:textAlignment w:val="baseline"/>
              <w:rPr>
                <w:rFonts w:ascii="Aptos" w:hAnsi="Aptos" w:cs="Arial"/>
                <w:b/>
                <w:noProof/>
                <w:sz w:val="20"/>
              </w:rPr>
            </w:pPr>
          </w:p>
        </w:tc>
      </w:tr>
    </w:tbl>
    <w:p w14:paraId="221CB1D0" w14:textId="77777777" w:rsidR="00A255A4" w:rsidRPr="005C3E12" w:rsidRDefault="00A255A4" w:rsidP="00A255A4">
      <w:pPr>
        <w:keepLines/>
        <w:widowControl w:val="0"/>
        <w:suppressAutoHyphens/>
        <w:spacing w:after="0" w:line="240" w:lineRule="auto"/>
        <w:rPr>
          <w:rFonts w:ascii="Aptos" w:hAnsi="Aptos" w:cs="Arial"/>
          <w:szCs w:val="22"/>
          <w:lang w:eastAsia="ar-SA"/>
        </w:rPr>
      </w:pPr>
    </w:p>
    <w:p w14:paraId="41DE472A" w14:textId="77777777" w:rsidR="000E698C" w:rsidRPr="005C3E12" w:rsidRDefault="000E698C" w:rsidP="00A255A4">
      <w:pPr>
        <w:pStyle w:val="Titre1"/>
        <w:rPr>
          <w:rFonts w:ascii="Aptos" w:eastAsia="Arial" w:hAnsi="Aptos"/>
          <w:noProof/>
        </w:rPr>
      </w:pPr>
      <w:bookmarkStart w:id="116" w:name="_Toc501438860"/>
      <w:bookmarkStart w:id="117" w:name="_Toc503775231"/>
    </w:p>
    <w:p w14:paraId="075CDE7E" w14:textId="1CEC2931" w:rsidR="00A255A4" w:rsidRPr="005C3E12" w:rsidRDefault="0048670D" w:rsidP="00A255A4">
      <w:pPr>
        <w:pStyle w:val="Titre1"/>
        <w:rPr>
          <w:rFonts w:ascii="Aptos" w:eastAsia="Arial" w:hAnsi="Aptos"/>
          <w:noProof/>
        </w:rPr>
      </w:pPr>
      <w:bookmarkStart w:id="118" w:name="_Toc94862461"/>
      <w:r w:rsidRPr="005C3E12">
        <w:rPr>
          <w:rFonts w:ascii="Aptos" w:eastAsia="Arial" w:hAnsi="Aptos"/>
          <w:noProof/>
        </w:rPr>
        <w:t>ARTICLE 2</w:t>
      </w:r>
      <w:r w:rsidR="00150446">
        <w:rPr>
          <w:rFonts w:ascii="Aptos" w:eastAsia="Arial" w:hAnsi="Aptos"/>
          <w:noProof/>
        </w:rPr>
        <w:t>3</w:t>
      </w:r>
      <w:r w:rsidR="00A255A4" w:rsidRPr="005C3E12">
        <w:rPr>
          <w:rFonts w:ascii="Aptos" w:eastAsia="Arial" w:hAnsi="Aptos"/>
          <w:noProof/>
        </w:rPr>
        <w:t xml:space="preserve"> – A</w:t>
      </w:r>
      <w:bookmarkEnd w:id="116"/>
      <w:bookmarkEnd w:id="117"/>
      <w:r w:rsidR="00A255A4" w:rsidRPr="005C3E12">
        <w:rPr>
          <w:rFonts w:ascii="Aptos" w:eastAsia="Arial" w:hAnsi="Aptos"/>
          <w:noProof/>
        </w:rPr>
        <w:t>CCEPTATION DE L’OFFRE PAR LE CONCEDANT</w:t>
      </w:r>
      <w:bookmarkEnd w:id="118"/>
      <w:r w:rsidR="00A255A4" w:rsidRPr="005C3E12">
        <w:rPr>
          <w:rFonts w:ascii="Aptos" w:eastAsia="Arial" w:hAnsi="Aptos"/>
          <w:noProof/>
        </w:rPr>
        <w:t xml:space="preserve"> </w:t>
      </w:r>
    </w:p>
    <w:p w14:paraId="10D03F26" w14:textId="77777777" w:rsidR="00A255A4" w:rsidRPr="005C3E12" w:rsidRDefault="00A255A4" w:rsidP="00A255A4">
      <w:pPr>
        <w:spacing w:after="0" w:line="240" w:lineRule="auto"/>
        <w:rPr>
          <w:rFonts w:ascii="Aptos" w:hAnsi="Aptos" w:cs="Arial"/>
          <w:noProof/>
          <w:color w:val="000000"/>
          <w:sz w:val="20"/>
        </w:rPr>
      </w:pPr>
    </w:p>
    <w:p w14:paraId="20135133" w14:textId="77777777" w:rsidR="00A255A4" w:rsidRPr="005C3E12" w:rsidRDefault="00A255A4" w:rsidP="00A255A4">
      <w:pPr>
        <w:keepLines/>
        <w:widowControl w:val="0"/>
        <w:suppressAutoHyphens/>
        <w:spacing w:after="0" w:line="240" w:lineRule="auto"/>
        <w:rPr>
          <w:rFonts w:ascii="Aptos" w:hAnsi="Aptos"/>
          <w:sz w:val="20"/>
          <w:szCs w:val="24"/>
          <w:lang w:eastAsia="ar-SA"/>
        </w:rPr>
      </w:pPr>
      <w:r w:rsidRPr="005C3E12">
        <w:rPr>
          <w:rFonts w:ascii="Aptos" w:hAnsi="Aptos"/>
          <w:sz w:val="20"/>
          <w:szCs w:val="24"/>
          <w:lang w:eastAsia="ar-SA"/>
        </w:rPr>
        <w:t>Pour valoir contrat, est acceptée la présente offre :</w:t>
      </w:r>
    </w:p>
    <w:p w14:paraId="201ED471" w14:textId="77777777" w:rsidR="00A255A4" w:rsidRPr="005C3E12" w:rsidRDefault="00A255A4" w:rsidP="00A255A4">
      <w:pPr>
        <w:keepLines/>
        <w:widowControl w:val="0"/>
        <w:suppressAutoHyphens/>
        <w:spacing w:after="0" w:line="240" w:lineRule="auto"/>
        <w:rPr>
          <w:rFonts w:ascii="Aptos" w:hAnsi="Aptos"/>
          <w:sz w:val="20"/>
          <w:szCs w:val="24"/>
          <w:lang w:eastAsia="ar-SA"/>
        </w:rPr>
      </w:pPr>
    </w:p>
    <w:p w14:paraId="59C8AE65" w14:textId="77777777" w:rsidR="00A255A4" w:rsidRPr="005C3E12" w:rsidRDefault="00A255A4" w:rsidP="00A255A4">
      <w:pPr>
        <w:keepLines/>
        <w:widowControl w:val="0"/>
        <w:suppressAutoHyphens/>
        <w:spacing w:after="0" w:line="240" w:lineRule="auto"/>
        <w:rPr>
          <w:rFonts w:ascii="Aptos" w:hAnsi="Aptos"/>
          <w:sz w:val="20"/>
          <w:szCs w:val="24"/>
          <w:lang w:eastAsia="ar-SA"/>
        </w:rPr>
      </w:pPr>
      <w:r w:rsidRPr="005C3E12">
        <w:rPr>
          <w:rFonts w:ascii="Aptos" w:hAnsi="Aptos"/>
          <w:sz w:val="20"/>
          <w:szCs w:val="24"/>
          <w:lang w:eastAsia="ar-SA"/>
        </w:rPr>
        <w:t>Fait à Paris, le</w:t>
      </w:r>
    </w:p>
    <w:p w14:paraId="02D72D24" w14:textId="77777777" w:rsidR="00A255A4" w:rsidRPr="005C3E12" w:rsidRDefault="00A255A4" w:rsidP="00A255A4">
      <w:pPr>
        <w:keepLines/>
        <w:widowControl w:val="0"/>
        <w:suppressAutoHyphens/>
        <w:spacing w:after="0" w:line="240" w:lineRule="auto"/>
        <w:rPr>
          <w:rFonts w:ascii="Aptos" w:hAnsi="Aptos"/>
          <w:sz w:val="20"/>
          <w:szCs w:val="24"/>
          <w:lang w:eastAsia="ar-SA"/>
        </w:rPr>
      </w:pPr>
    </w:p>
    <w:p w14:paraId="13EB6664" w14:textId="1E58E797" w:rsidR="00A255A4" w:rsidRPr="005C3E12" w:rsidRDefault="00A255A4" w:rsidP="00A255A4">
      <w:pPr>
        <w:keepLines/>
        <w:widowControl w:val="0"/>
        <w:suppressAutoHyphens/>
        <w:spacing w:before="60" w:after="0" w:line="240" w:lineRule="auto"/>
        <w:rPr>
          <w:rFonts w:ascii="Aptos" w:hAnsi="Aptos"/>
          <w:sz w:val="20"/>
          <w:szCs w:val="24"/>
          <w:lang w:eastAsia="ar-SA"/>
        </w:rPr>
      </w:pPr>
      <w:r w:rsidRPr="005C3E12">
        <w:rPr>
          <w:rFonts w:ascii="Aptos" w:hAnsi="Aptos"/>
          <w:sz w:val="20"/>
          <w:szCs w:val="24"/>
          <w:lang w:eastAsia="ar-SA"/>
        </w:rPr>
        <w:t>Monsieur le Président</w:t>
      </w:r>
      <w:r w:rsidR="00177F48">
        <w:rPr>
          <w:rFonts w:ascii="Aptos" w:hAnsi="Aptos"/>
          <w:sz w:val="20"/>
          <w:szCs w:val="24"/>
          <w:lang w:eastAsia="ar-SA"/>
        </w:rPr>
        <w:t xml:space="preserve"> par intérim</w:t>
      </w:r>
      <w:r w:rsidRPr="005C3E12">
        <w:rPr>
          <w:rFonts w:ascii="Aptos" w:hAnsi="Aptos"/>
          <w:sz w:val="20"/>
          <w:szCs w:val="24"/>
          <w:lang w:eastAsia="ar-SA"/>
        </w:rPr>
        <w:t xml:space="preserve"> </w:t>
      </w:r>
      <w:r w:rsidRPr="005C3E12">
        <w:rPr>
          <w:rFonts w:ascii="Aptos" w:hAnsi="Aptos"/>
          <w:sz w:val="20"/>
          <w:szCs w:val="24"/>
          <w:lang w:eastAsia="ar-SA"/>
        </w:rPr>
        <w:t xml:space="preserve">de l'Établissement public du musée du </w:t>
      </w:r>
      <w:proofErr w:type="gramStart"/>
      <w:r w:rsidRPr="005C3E12">
        <w:rPr>
          <w:rFonts w:ascii="Aptos" w:hAnsi="Aptos"/>
          <w:sz w:val="20"/>
          <w:szCs w:val="24"/>
          <w:lang w:eastAsia="ar-SA"/>
        </w:rPr>
        <w:t>quai</w:t>
      </w:r>
      <w:proofErr w:type="gramEnd"/>
      <w:r w:rsidRPr="005C3E12">
        <w:rPr>
          <w:rFonts w:ascii="Aptos" w:hAnsi="Aptos"/>
          <w:sz w:val="20"/>
          <w:szCs w:val="24"/>
          <w:lang w:eastAsia="ar-SA"/>
        </w:rPr>
        <w:t xml:space="preserve"> Branly – Jacques Chirac </w:t>
      </w:r>
    </w:p>
    <w:p w14:paraId="48C3D988" w14:textId="77777777" w:rsidR="00801F35" w:rsidRDefault="00801F35" w:rsidP="008936EE">
      <w:pPr>
        <w:rPr>
          <w:rFonts w:ascii="Aptos" w:eastAsiaTheme="majorEastAsia" w:hAnsi="Aptos"/>
        </w:rPr>
      </w:pPr>
    </w:p>
    <w:p w14:paraId="7AEEE250" w14:textId="77777777" w:rsidR="00FF7249" w:rsidRDefault="00FF7249" w:rsidP="008936EE">
      <w:pPr>
        <w:rPr>
          <w:rFonts w:ascii="Aptos" w:eastAsiaTheme="majorEastAsia" w:hAnsi="Aptos"/>
        </w:rPr>
      </w:pPr>
    </w:p>
    <w:p w14:paraId="4C747E73" w14:textId="292B38D6" w:rsidR="00FF7249" w:rsidRPr="005C3E12" w:rsidRDefault="00FF7249" w:rsidP="008936EE">
      <w:pPr>
        <w:rPr>
          <w:rFonts w:ascii="Aptos" w:eastAsiaTheme="majorEastAsia" w:hAnsi="Aptos"/>
        </w:rPr>
      </w:pPr>
      <w:r>
        <w:rPr>
          <w:rFonts w:ascii="Aptos" w:eastAsiaTheme="majorEastAsia" w:hAnsi="Aptos"/>
        </w:rPr>
        <w:t>#SIGNATURE#</w:t>
      </w:r>
    </w:p>
    <w:sectPr w:rsidR="00FF7249" w:rsidRPr="005C3E12" w:rsidSect="00FC0CF4">
      <w:headerReference w:type="default" r:id="rId16"/>
      <w:footerReference w:type="default" r:id="rId17"/>
      <w:pgSz w:w="11906" w:h="16838" w:code="9"/>
      <w:pgMar w:top="1418" w:right="1418" w:bottom="1418" w:left="1843" w:header="624"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E6005" w14:textId="77777777" w:rsidR="003639F1" w:rsidRDefault="003639F1" w:rsidP="00C10BC0">
      <w:pPr>
        <w:spacing w:after="0" w:line="240" w:lineRule="auto"/>
      </w:pPr>
      <w:r>
        <w:separator/>
      </w:r>
    </w:p>
  </w:endnote>
  <w:endnote w:type="continuationSeparator" w:id="0">
    <w:p w14:paraId="2D0FB3A2" w14:textId="77777777" w:rsidR="003639F1" w:rsidRDefault="003639F1" w:rsidP="00C10BC0">
      <w:pPr>
        <w:spacing w:after="0" w:line="240" w:lineRule="auto"/>
      </w:pPr>
      <w:r>
        <w:continuationSeparator/>
      </w:r>
    </w:p>
  </w:endnote>
  <w:endnote w:type="continuationNotice" w:id="1">
    <w:p w14:paraId="7B103A52" w14:textId="77777777" w:rsidR="003639F1" w:rsidRDefault="003639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1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591666"/>
      <w:docPartObj>
        <w:docPartGallery w:val="Page Numbers (Bottom of Page)"/>
        <w:docPartUnique/>
      </w:docPartObj>
    </w:sdtPr>
    <w:sdtEndPr/>
    <w:sdtContent>
      <w:p w14:paraId="5508AAAA" w14:textId="6CA34586" w:rsidR="003F0D2A" w:rsidRDefault="003F0D2A">
        <w:pPr>
          <w:pStyle w:val="Pieddepage"/>
          <w:jc w:val="center"/>
        </w:pPr>
        <w:r>
          <w:fldChar w:fldCharType="begin"/>
        </w:r>
        <w:r>
          <w:instrText>PAGE   \* MERGEFORMAT</w:instrText>
        </w:r>
        <w:r>
          <w:fldChar w:fldCharType="separate"/>
        </w:r>
        <w:r w:rsidR="006B57C4">
          <w:rPr>
            <w:noProof/>
          </w:rPr>
          <w:t>46</w:t>
        </w:r>
        <w:r>
          <w:fldChar w:fldCharType="end"/>
        </w:r>
      </w:p>
    </w:sdtContent>
  </w:sdt>
  <w:p w14:paraId="488819DE" w14:textId="77777777" w:rsidR="003F0D2A" w:rsidRDefault="003F0D2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8BB43" w14:textId="77777777" w:rsidR="003639F1" w:rsidRDefault="003639F1" w:rsidP="00C10BC0">
      <w:pPr>
        <w:spacing w:after="0" w:line="240" w:lineRule="auto"/>
      </w:pPr>
      <w:r>
        <w:separator/>
      </w:r>
    </w:p>
  </w:footnote>
  <w:footnote w:type="continuationSeparator" w:id="0">
    <w:p w14:paraId="1F290317" w14:textId="77777777" w:rsidR="003639F1" w:rsidRDefault="003639F1" w:rsidP="00C10BC0">
      <w:pPr>
        <w:spacing w:after="0" w:line="240" w:lineRule="auto"/>
      </w:pPr>
      <w:r>
        <w:continuationSeparator/>
      </w:r>
    </w:p>
  </w:footnote>
  <w:footnote w:type="continuationNotice" w:id="1">
    <w:p w14:paraId="560E6E35" w14:textId="77777777" w:rsidR="003639F1" w:rsidRDefault="003639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D7263" w14:textId="079B4642" w:rsidR="003F0D2A" w:rsidRPr="001616DE" w:rsidRDefault="003F0D2A">
    <w:pPr>
      <w:pStyle w:val="En-tte"/>
      <w:rPr>
        <w:sz w:val="20"/>
      </w:rPr>
    </w:pPr>
    <w:r w:rsidRPr="001616DE">
      <w:rPr>
        <w:sz w:val="20"/>
      </w:rPr>
      <w:t xml:space="preserve">Etablissement public du musée du </w:t>
    </w:r>
    <w:proofErr w:type="gramStart"/>
    <w:r w:rsidRPr="001616DE">
      <w:rPr>
        <w:sz w:val="20"/>
      </w:rPr>
      <w:t>quai</w:t>
    </w:r>
    <w:proofErr w:type="gramEnd"/>
    <w:r w:rsidRPr="001616DE">
      <w:rPr>
        <w:sz w:val="20"/>
      </w:rPr>
      <w:t xml:space="preserve"> Branly – Jacques Chirac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1098E"/>
    <w:multiLevelType w:val="hybridMultilevel"/>
    <w:tmpl w:val="0EAACEC0"/>
    <w:lvl w:ilvl="0" w:tplc="FFFFFFFF">
      <w:start w:val="1"/>
      <w:numFmt w:val="bullet"/>
      <w:lvlText w:val=""/>
      <w:lvlJc w:val="left"/>
      <w:pPr>
        <w:ind w:left="720" w:hanging="360"/>
      </w:pPr>
      <w:rPr>
        <w:rFonts w:ascii="Symbol" w:hAnsi="Symbol" w:hint="default"/>
      </w:rPr>
    </w:lvl>
    <w:lvl w:ilvl="1" w:tplc="7C88D68C">
      <w:start w:val="1"/>
      <w:numFmt w:val="bullet"/>
      <w:lvlText w:val="­"/>
      <w:lvlJc w:val="left"/>
      <w:pPr>
        <w:ind w:left="1440" w:hanging="360"/>
      </w:pPr>
      <w:rPr>
        <w:rFonts w:ascii="Aptos" w:hAnsi="Apto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767BE8"/>
    <w:multiLevelType w:val="hybridMultilevel"/>
    <w:tmpl w:val="A0CAF0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961B55"/>
    <w:multiLevelType w:val="hybridMultilevel"/>
    <w:tmpl w:val="11C049EC"/>
    <w:lvl w:ilvl="0" w:tplc="FFFFFFFF">
      <w:start w:val="1"/>
      <w:numFmt w:val="bullet"/>
      <w:lvlText w:val=""/>
      <w:lvlJc w:val="left"/>
      <w:pPr>
        <w:ind w:left="720" w:hanging="360"/>
      </w:pPr>
      <w:rPr>
        <w:rFonts w:ascii="Symbol" w:hAnsi="Symbol" w:hint="default"/>
      </w:rPr>
    </w:lvl>
    <w:lvl w:ilvl="1" w:tplc="6D083244">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5F1ECD"/>
    <w:multiLevelType w:val="hybridMultilevel"/>
    <w:tmpl w:val="8F9A7B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F002F3"/>
    <w:multiLevelType w:val="hybridMultilevel"/>
    <w:tmpl w:val="9ACE51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5736B2"/>
    <w:multiLevelType w:val="hybridMultilevel"/>
    <w:tmpl w:val="23640F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AE3112"/>
    <w:multiLevelType w:val="hybridMultilevel"/>
    <w:tmpl w:val="9E50D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437443E"/>
    <w:multiLevelType w:val="hybridMultilevel"/>
    <w:tmpl w:val="107A82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39703F"/>
    <w:multiLevelType w:val="hybridMultilevel"/>
    <w:tmpl w:val="E44CDA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EC48BD"/>
    <w:multiLevelType w:val="multilevel"/>
    <w:tmpl w:val="803C0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AE1E08"/>
    <w:multiLevelType w:val="hybridMultilevel"/>
    <w:tmpl w:val="FA38CD76"/>
    <w:lvl w:ilvl="0" w:tplc="A4086E6E">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2556065"/>
    <w:multiLevelType w:val="hybridMultilevel"/>
    <w:tmpl w:val="71CAD3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627126"/>
    <w:multiLevelType w:val="hybridMultilevel"/>
    <w:tmpl w:val="057E30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6613A9"/>
    <w:multiLevelType w:val="hybridMultilevel"/>
    <w:tmpl w:val="E5E40D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6A320C"/>
    <w:multiLevelType w:val="hybridMultilevel"/>
    <w:tmpl w:val="9B22ED3E"/>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4E52C17"/>
    <w:multiLevelType w:val="hybridMultilevel"/>
    <w:tmpl w:val="2EEA57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A523EFE"/>
    <w:multiLevelType w:val="hybridMultilevel"/>
    <w:tmpl w:val="C08677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A6070BE"/>
    <w:multiLevelType w:val="hybridMultilevel"/>
    <w:tmpl w:val="60D68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B896537"/>
    <w:multiLevelType w:val="hybridMultilevel"/>
    <w:tmpl w:val="7B2231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6E368A"/>
    <w:multiLevelType w:val="hybridMultilevel"/>
    <w:tmpl w:val="47CCAD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DE319CA"/>
    <w:multiLevelType w:val="hybridMultilevel"/>
    <w:tmpl w:val="E5CAF6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EDA0BB0"/>
    <w:multiLevelType w:val="hybridMultilevel"/>
    <w:tmpl w:val="26FCE2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6B0307D"/>
    <w:multiLevelType w:val="hybridMultilevel"/>
    <w:tmpl w:val="D0B658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74D40DF"/>
    <w:multiLevelType w:val="hybridMultilevel"/>
    <w:tmpl w:val="A2980C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D62F42"/>
    <w:multiLevelType w:val="hybridMultilevel"/>
    <w:tmpl w:val="7ABC1D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CF70E81"/>
    <w:multiLevelType w:val="hybridMultilevel"/>
    <w:tmpl w:val="2FF89588"/>
    <w:lvl w:ilvl="0" w:tplc="040C0001">
      <w:start w:val="1"/>
      <w:numFmt w:val="bullet"/>
      <w:lvlText w:val=""/>
      <w:lvlJc w:val="left"/>
      <w:pPr>
        <w:ind w:left="360" w:hanging="360"/>
      </w:pPr>
      <w:rPr>
        <w:rFonts w:ascii="Symbol" w:hAnsi="Symbol" w:hint="default"/>
      </w:rPr>
    </w:lvl>
    <w:lvl w:ilvl="1" w:tplc="161819E6" w:tentative="1">
      <w:start w:val="1"/>
      <w:numFmt w:val="bullet"/>
      <w:lvlText w:val="o"/>
      <w:lvlJc w:val="left"/>
      <w:pPr>
        <w:ind w:left="1440" w:hanging="360"/>
      </w:pPr>
      <w:rPr>
        <w:rFonts w:ascii="Courier New" w:hAnsi="Courier New" w:hint="default"/>
      </w:rPr>
    </w:lvl>
    <w:lvl w:ilvl="2" w:tplc="0B063D0A" w:tentative="1">
      <w:start w:val="1"/>
      <w:numFmt w:val="bullet"/>
      <w:lvlText w:val=""/>
      <w:lvlJc w:val="left"/>
      <w:pPr>
        <w:ind w:left="2160" w:hanging="360"/>
      </w:pPr>
      <w:rPr>
        <w:rFonts w:ascii="Wingdings" w:hAnsi="Wingdings" w:hint="default"/>
      </w:rPr>
    </w:lvl>
    <w:lvl w:ilvl="3" w:tplc="3B78BD88" w:tentative="1">
      <w:start w:val="1"/>
      <w:numFmt w:val="bullet"/>
      <w:lvlText w:val=""/>
      <w:lvlJc w:val="left"/>
      <w:pPr>
        <w:ind w:left="2880" w:hanging="360"/>
      </w:pPr>
      <w:rPr>
        <w:rFonts w:ascii="Symbol" w:hAnsi="Symbol" w:hint="default"/>
      </w:rPr>
    </w:lvl>
    <w:lvl w:ilvl="4" w:tplc="ABE28D3C" w:tentative="1">
      <w:start w:val="1"/>
      <w:numFmt w:val="bullet"/>
      <w:lvlText w:val="o"/>
      <w:lvlJc w:val="left"/>
      <w:pPr>
        <w:ind w:left="3600" w:hanging="360"/>
      </w:pPr>
      <w:rPr>
        <w:rFonts w:ascii="Courier New" w:hAnsi="Courier New" w:hint="default"/>
      </w:rPr>
    </w:lvl>
    <w:lvl w:ilvl="5" w:tplc="CD641A72" w:tentative="1">
      <w:start w:val="1"/>
      <w:numFmt w:val="bullet"/>
      <w:lvlText w:val=""/>
      <w:lvlJc w:val="left"/>
      <w:pPr>
        <w:ind w:left="4320" w:hanging="360"/>
      </w:pPr>
      <w:rPr>
        <w:rFonts w:ascii="Wingdings" w:hAnsi="Wingdings" w:hint="default"/>
      </w:rPr>
    </w:lvl>
    <w:lvl w:ilvl="6" w:tplc="FE8287BA" w:tentative="1">
      <w:start w:val="1"/>
      <w:numFmt w:val="bullet"/>
      <w:lvlText w:val=""/>
      <w:lvlJc w:val="left"/>
      <w:pPr>
        <w:ind w:left="5040" w:hanging="360"/>
      </w:pPr>
      <w:rPr>
        <w:rFonts w:ascii="Symbol" w:hAnsi="Symbol" w:hint="default"/>
      </w:rPr>
    </w:lvl>
    <w:lvl w:ilvl="7" w:tplc="71F2DA7C" w:tentative="1">
      <w:start w:val="1"/>
      <w:numFmt w:val="bullet"/>
      <w:lvlText w:val="o"/>
      <w:lvlJc w:val="left"/>
      <w:pPr>
        <w:ind w:left="5760" w:hanging="360"/>
      </w:pPr>
      <w:rPr>
        <w:rFonts w:ascii="Courier New" w:hAnsi="Courier New" w:hint="default"/>
      </w:rPr>
    </w:lvl>
    <w:lvl w:ilvl="8" w:tplc="59A8E7E8" w:tentative="1">
      <w:start w:val="1"/>
      <w:numFmt w:val="bullet"/>
      <w:lvlText w:val=""/>
      <w:lvlJc w:val="left"/>
      <w:pPr>
        <w:ind w:left="6480" w:hanging="360"/>
      </w:pPr>
      <w:rPr>
        <w:rFonts w:ascii="Wingdings" w:hAnsi="Wingdings" w:hint="default"/>
      </w:rPr>
    </w:lvl>
  </w:abstractNum>
  <w:abstractNum w:abstractNumId="26" w15:restartNumberingAfterBreak="0">
    <w:nsid w:val="3F2E0F07"/>
    <w:multiLevelType w:val="hybridMultilevel"/>
    <w:tmpl w:val="41082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0EF5C92"/>
    <w:multiLevelType w:val="hybridMultilevel"/>
    <w:tmpl w:val="563A5F16"/>
    <w:lvl w:ilvl="0" w:tplc="040C0001">
      <w:start w:val="1"/>
      <w:numFmt w:val="bullet"/>
      <w:lvlText w:val=""/>
      <w:lvlJc w:val="left"/>
      <w:pPr>
        <w:ind w:left="360" w:hanging="360"/>
      </w:pPr>
      <w:rPr>
        <w:rFonts w:ascii="Symbol" w:hAnsi="Symbol" w:hint="default"/>
      </w:rPr>
    </w:lvl>
    <w:lvl w:ilvl="1" w:tplc="161819E6" w:tentative="1">
      <w:start w:val="1"/>
      <w:numFmt w:val="bullet"/>
      <w:lvlText w:val="o"/>
      <w:lvlJc w:val="left"/>
      <w:pPr>
        <w:ind w:left="1440" w:hanging="360"/>
      </w:pPr>
      <w:rPr>
        <w:rFonts w:ascii="Courier New" w:hAnsi="Courier New" w:hint="default"/>
      </w:rPr>
    </w:lvl>
    <w:lvl w:ilvl="2" w:tplc="0B063D0A" w:tentative="1">
      <w:start w:val="1"/>
      <w:numFmt w:val="bullet"/>
      <w:lvlText w:val=""/>
      <w:lvlJc w:val="left"/>
      <w:pPr>
        <w:ind w:left="2160" w:hanging="360"/>
      </w:pPr>
      <w:rPr>
        <w:rFonts w:ascii="Wingdings" w:hAnsi="Wingdings" w:hint="default"/>
      </w:rPr>
    </w:lvl>
    <w:lvl w:ilvl="3" w:tplc="3B78BD88" w:tentative="1">
      <w:start w:val="1"/>
      <w:numFmt w:val="bullet"/>
      <w:lvlText w:val=""/>
      <w:lvlJc w:val="left"/>
      <w:pPr>
        <w:ind w:left="2880" w:hanging="360"/>
      </w:pPr>
      <w:rPr>
        <w:rFonts w:ascii="Symbol" w:hAnsi="Symbol" w:hint="default"/>
      </w:rPr>
    </w:lvl>
    <w:lvl w:ilvl="4" w:tplc="ABE28D3C" w:tentative="1">
      <w:start w:val="1"/>
      <w:numFmt w:val="bullet"/>
      <w:lvlText w:val="o"/>
      <w:lvlJc w:val="left"/>
      <w:pPr>
        <w:ind w:left="3600" w:hanging="360"/>
      </w:pPr>
      <w:rPr>
        <w:rFonts w:ascii="Courier New" w:hAnsi="Courier New" w:hint="default"/>
      </w:rPr>
    </w:lvl>
    <w:lvl w:ilvl="5" w:tplc="CD641A72" w:tentative="1">
      <w:start w:val="1"/>
      <w:numFmt w:val="bullet"/>
      <w:lvlText w:val=""/>
      <w:lvlJc w:val="left"/>
      <w:pPr>
        <w:ind w:left="4320" w:hanging="360"/>
      </w:pPr>
      <w:rPr>
        <w:rFonts w:ascii="Wingdings" w:hAnsi="Wingdings" w:hint="default"/>
      </w:rPr>
    </w:lvl>
    <w:lvl w:ilvl="6" w:tplc="FE8287BA" w:tentative="1">
      <w:start w:val="1"/>
      <w:numFmt w:val="bullet"/>
      <w:lvlText w:val=""/>
      <w:lvlJc w:val="left"/>
      <w:pPr>
        <w:ind w:left="5040" w:hanging="360"/>
      </w:pPr>
      <w:rPr>
        <w:rFonts w:ascii="Symbol" w:hAnsi="Symbol" w:hint="default"/>
      </w:rPr>
    </w:lvl>
    <w:lvl w:ilvl="7" w:tplc="71F2DA7C" w:tentative="1">
      <w:start w:val="1"/>
      <w:numFmt w:val="bullet"/>
      <w:lvlText w:val="o"/>
      <w:lvlJc w:val="left"/>
      <w:pPr>
        <w:ind w:left="5760" w:hanging="360"/>
      </w:pPr>
      <w:rPr>
        <w:rFonts w:ascii="Courier New" w:hAnsi="Courier New" w:hint="default"/>
      </w:rPr>
    </w:lvl>
    <w:lvl w:ilvl="8" w:tplc="59A8E7E8" w:tentative="1">
      <w:start w:val="1"/>
      <w:numFmt w:val="bullet"/>
      <w:lvlText w:val=""/>
      <w:lvlJc w:val="left"/>
      <w:pPr>
        <w:ind w:left="6480" w:hanging="360"/>
      </w:pPr>
      <w:rPr>
        <w:rFonts w:ascii="Wingdings" w:hAnsi="Wingdings" w:hint="default"/>
      </w:rPr>
    </w:lvl>
  </w:abstractNum>
  <w:abstractNum w:abstractNumId="28" w15:restartNumberingAfterBreak="0">
    <w:nsid w:val="44FB2162"/>
    <w:multiLevelType w:val="hybridMultilevel"/>
    <w:tmpl w:val="AF3ABE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75C5681"/>
    <w:multiLevelType w:val="hybridMultilevel"/>
    <w:tmpl w:val="A0846E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7B76F8D"/>
    <w:multiLevelType w:val="hybridMultilevel"/>
    <w:tmpl w:val="8E7A81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B1118EF"/>
    <w:multiLevelType w:val="hybridMultilevel"/>
    <w:tmpl w:val="679AE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D6150D8"/>
    <w:multiLevelType w:val="hybridMultilevel"/>
    <w:tmpl w:val="61B4BD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E4C0C01"/>
    <w:multiLevelType w:val="hybridMultilevel"/>
    <w:tmpl w:val="3E80308C"/>
    <w:lvl w:ilvl="0" w:tplc="040C000D">
      <w:start w:val="1"/>
      <w:numFmt w:val="bullet"/>
      <w:lvlText w:val=""/>
      <w:lvlJc w:val="left"/>
      <w:pPr>
        <w:ind w:left="720" w:hanging="360"/>
      </w:pPr>
      <w:rPr>
        <w:rFonts w:ascii="Wingdings" w:hAnsi="Wingdings" w:hint="default"/>
      </w:rPr>
    </w:lvl>
    <w:lvl w:ilvl="1" w:tplc="6D083244">
      <w:start w:val="1"/>
      <w:numFmt w:val="bullet"/>
      <w:lvlText w:val=""/>
      <w:lvlJc w:val="left"/>
      <w:pPr>
        <w:ind w:left="1440"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FE8482A"/>
    <w:multiLevelType w:val="hybridMultilevel"/>
    <w:tmpl w:val="763EA4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1421197"/>
    <w:multiLevelType w:val="hybridMultilevel"/>
    <w:tmpl w:val="B184B3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19D4211"/>
    <w:multiLevelType w:val="hybridMultilevel"/>
    <w:tmpl w:val="715AE3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21F25A2"/>
    <w:multiLevelType w:val="hybridMultilevel"/>
    <w:tmpl w:val="F13E98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44527FC"/>
    <w:multiLevelType w:val="hybridMultilevel"/>
    <w:tmpl w:val="531252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64A20F4"/>
    <w:multiLevelType w:val="hybridMultilevel"/>
    <w:tmpl w:val="E35A8D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A2B5E97"/>
    <w:multiLevelType w:val="hybridMultilevel"/>
    <w:tmpl w:val="36803664"/>
    <w:lvl w:ilvl="0" w:tplc="040C0001">
      <w:start w:val="1"/>
      <w:numFmt w:val="bullet"/>
      <w:lvlText w:val=""/>
      <w:lvlJc w:val="left"/>
      <w:pPr>
        <w:ind w:left="720" w:hanging="360"/>
      </w:pPr>
      <w:rPr>
        <w:rFonts w:ascii="Symbol" w:hAnsi="Symbol" w:hint="default"/>
      </w:rPr>
    </w:lvl>
    <w:lvl w:ilvl="1" w:tplc="6D083244">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AD43B85"/>
    <w:multiLevelType w:val="hybridMultilevel"/>
    <w:tmpl w:val="29749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AE82E66"/>
    <w:multiLevelType w:val="hybridMultilevel"/>
    <w:tmpl w:val="57281E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20B1385"/>
    <w:multiLevelType w:val="hybridMultilevel"/>
    <w:tmpl w:val="1DB62D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3A3231C"/>
    <w:multiLevelType w:val="hybridMultilevel"/>
    <w:tmpl w:val="63AE76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4222BC0"/>
    <w:multiLevelType w:val="hybridMultilevel"/>
    <w:tmpl w:val="1EDC4022"/>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6D083244">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90531B5"/>
    <w:multiLevelType w:val="hybridMultilevel"/>
    <w:tmpl w:val="6082F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9D020E0"/>
    <w:multiLevelType w:val="hybridMultilevel"/>
    <w:tmpl w:val="D6E46D42"/>
    <w:lvl w:ilvl="0" w:tplc="040C0001">
      <w:start w:val="1"/>
      <w:numFmt w:val="bullet"/>
      <w:lvlText w:val=""/>
      <w:lvlJc w:val="left"/>
      <w:pPr>
        <w:ind w:left="720" w:hanging="360"/>
      </w:pPr>
      <w:rPr>
        <w:rFonts w:ascii="Symbol" w:hAnsi="Symbol" w:hint="default"/>
      </w:rPr>
    </w:lvl>
    <w:lvl w:ilvl="1" w:tplc="6D083244">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A226298"/>
    <w:multiLevelType w:val="hybridMultilevel"/>
    <w:tmpl w:val="5D54B6A8"/>
    <w:lvl w:ilvl="0" w:tplc="040C0001">
      <w:start w:val="1"/>
      <w:numFmt w:val="bullet"/>
      <w:lvlText w:val=""/>
      <w:lvlJc w:val="left"/>
      <w:pPr>
        <w:ind w:left="720" w:hanging="360"/>
      </w:pPr>
      <w:rPr>
        <w:rFonts w:ascii="Symbol" w:hAnsi="Symbol" w:hint="default"/>
      </w:rPr>
    </w:lvl>
    <w:lvl w:ilvl="1" w:tplc="6D083244">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AE93736"/>
    <w:multiLevelType w:val="hybridMultilevel"/>
    <w:tmpl w:val="C3647D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D646D87"/>
    <w:multiLevelType w:val="hybridMultilevel"/>
    <w:tmpl w:val="5FC6C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17A171C"/>
    <w:multiLevelType w:val="hybridMultilevel"/>
    <w:tmpl w:val="932ED1B8"/>
    <w:lvl w:ilvl="0" w:tplc="040C0001">
      <w:start w:val="1"/>
      <w:numFmt w:val="bullet"/>
      <w:lvlText w:val=""/>
      <w:lvlJc w:val="left"/>
      <w:pPr>
        <w:ind w:left="720" w:hanging="360"/>
      </w:pPr>
      <w:rPr>
        <w:rFonts w:ascii="Symbol" w:hAnsi="Symbol" w:hint="default"/>
      </w:rPr>
    </w:lvl>
    <w:lvl w:ilvl="1" w:tplc="6D083244">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2C94AA4"/>
    <w:multiLevelType w:val="hybridMultilevel"/>
    <w:tmpl w:val="3BD47F4C"/>
    <w:lvl w:ilvl="0" w:tplc="6D083244">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6992A85"/>
    <w:multiLevelType w:val="hybridMultilevel"/>
    <w:tmpl w:val="E4FE7C92"/>
    <w:lvl w:ilvl="0" w:tplc="040C0001">
      <w:start w:val="1"/>
      <w:numFmt w:val="bullet"/>
      <w:lvlText w:val=""/>
      <w:lvlJc w:val="left"/>
      <w:pPr>
        <w:ind w:left="720" w:hanging="360"/>
      </w:pPr>
      <w:rPr>
        <w:rFonts w:ascii="Symbol" w:hAnsi="Symbol" w:hint="default"/>
      </w:rPr>
    </w:lvl>
    <w:lvl w:ilvl="1" w:tplc="6D083244">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69E5AB6"/>
    <w:multiLevelType w:val="hybridMultilevel"/>
    <w:tmpl w:val="814A9B30"/>
    <w:lvl w:ilvl="0" w:tplc="040C0001">
      <w:start w:val="1"/>
      <w:numFmt w:val="bullet"/>
      <w:lvlText w:val=""/>
      <w:lvlJc w:val="left"/>
      <w:pPr>
        <w:ind w:left="720" w:hanging="360"/>
      </w:pPr>
      <w:rPr>
        <w:rFonts w:ascii="Symbol" w:hAnsi="Symbol" w:hint="default"/>
      </w:rPr>
    </w:lvl>
    <w:lvl w:ilvl="1" w:tplc="6D083244">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A8350A1"/>
    <w:multiLevelType w:val="hybridMultilevel"/>
    <w:tmpl w:val="09DEF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ADA46AF"/>
    <w:multiLevelType w:val="hybridMultilevel"/>
    <w:tmpl w:val="E84A11D8"/>
    <w:lvl w:ilvl="0" w:tplc="040C0001">
      <w:start w:val="1"/>
      <w:numFmt w:val="bullet"/>
      <w:lvlText w:val=""/>
      <w:lvlJc w:val="left"/>
      <w:pPr>
        <w:ind w:left="720" w:hanging="360"/>
      </w:pPr>
      <w:rPr>
        <w:rFonts w:ascii="Symbol" w:hAnsi="Symbol" w:hint="default"/>
      </w:rPr>
    </w:lvl>
    <w:lvl w:ilvl="1" w:tplc="6D083244">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B4F5447"/>
    <w:multiLevelType w:val="hybridMultilevel"/>
    <w:tmpl w:val="F6B65D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C2F72FD"/>
    <w:multiLevelType w:val="hybridMultilevel"/>
    <w:tmpl w:val="661231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C6C004C"/>
    <w:multiLevelType w:val="hybridMultilevel"/>
    <w:tmpl w:val="35FED4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E473F0F"/>
    <w:multiLevelType w:val="hybridMultilevel"/>
    <w:tmpl w:val="AD2268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65168484">
    <w:abstractNumId w:val="13"/>
  </w:num>
  <w:num w:numId="2" w16cid:durableId="415522060">
    <w:abstractNumId w:val="20"/>
  </w:num>
  <w:num w:numId="3" w16cid:durableId="1971394180">
    <w:abstractNumId w:val="42"/>
  </w:num>
  <w:num w:numId="4" w16cid:durableId="1513296727">
    <w:abstractNumId w:val="7"/>
  </w:num>
  <w:num w:numId="5" w16cid:durableId="1483278653">
    <w:abstractNumId w:val="23"/>
  </w:num>
  <w:num w:numId="6" w16cid:durableId="637301682">
    <w:abstractNumId w:val="55"/>
  </w:num>
  <w:num w:numId="7" w16cid:durableId="1500317013">
    <w:abstractNumId w:val="28"/>
  </w:num>
  <w:num w:numId="8" w16cid:durableId="659582837">
    <w:abstractNumId w:val="15"/>
  </w:num>
  <w:num w:numId="9" w16cid:durableId="1886257412">
    <w:abstractNumId w:val="4"/>
  </w:num>
  <w:num w:numId="10" w16cid:durableId="2086876084">
    <w:abstractNumId w:val="35"/>
  </w:num>
  <w:num w:numId="11" w16cid:durableId="781145164">
    <w:abstractNumId w:val="18"/>
  </w:num>
  <w:num w:numId="12" w16cid:durableId="734737784">
    <w:abstractNumId w:val="24"/>
  </w:num>
  <w:num w:numId="13" w16cid:durableId="1802112605">
    <w:abstractNumId w:val="17"/>
  </w:num>
  <w:num w:numId="14" w16cid:durableId="956524294">
    <w:abstractNumId w:val="11"/>
  </w:num>
  <w:num w:numId="15" w16cid:durableId="1608078895">
    <w:abstractNumId w:val="32"/>
  </w:num>
  <w:num w:numId="16" w16cid:durableId="1392968659">
    <w:abstractNumId w:val="31"/>
  </w:num>
  <w:num w:numId="17" w16cid:durableId="196236854">
    <w:abstractNumId w:val="39"/>
  </w:num>
  <w:num w:numId="18" w16cid:durableId="219243742">
    <w:abstractNumId w:val="19"/>
  </w:num>
  <w:num w:numId="19" w16cid:durableId="1844859597">
    <w:abstractNumId w:val="27"/>
  </w:num>
  <w:num w:numId="20" w16cid:durableId="1795517299">
    <w:abstractNumId w:val="30"/>
  </w:num>
  <w:num w:numId="21" w16cid:durableId="1406340954">
    <w:abstractNumId w:val="37"/>
  </w:num>
  <w:num w:numId="22" w16cid:durableId="2019454387">
    <w:abstractNumId w:val="5"/>
  </w:num>
  <w:num w:numId="23" w16cid:durableId="1629704293">
    <w:abstractNumId w:val="16"/>
  </w:num>
  <w:num w:numId="24" w16cid:durableId="1827866490">
    <w:abstractNumId w:val="33"/>
  </w:num>
  <w:num w:numId="25" w16cid:durableId="155733664">
    <w:abstractNumId w:val="60"/>
  </w:num>
  <w:num w:numId="26" w16cid:durableId="2127309905">
    <w:abstractNumId w:val="40"/>
  </w:num>
  <w:num w:numId="27" w16cid:durableId="692607258">
    <w:abstractNumId w:val="51"/>
  </w:num>
  <w:num w:numId="28" w16cid:durableId="2058553151">
    <w:abstractNumId w:val="56"/>
  </w:num>
  <w:num w:numId="29" w16cid:durableId="1461415300">
    <w:abstractNumId w:val="53"/>
  </w:num>
  <w:num w:numId="30" w16cid:durableId="131991765">
    <w:abstractNumId w:val="54"/>
  </w:num>
  <w:num w:numId="31" w16cid:durableId="384839598">
    <w:abstractNumId w:val="48"/>
  </w:num>
  <w:num w:numId="32" w16cid:durableId="985747256">
    <w:abstractNumId w:val="47"/>
  </w:num>
  <w:num w:numId="33" w16cid:durableId="1469082639">
    <w:abstractNumId w:val="52"/>
  </w:num>
  <w:num w:numId="34" w16cid:durableId="399788230">
    <w:abstractNumId w:val="43"/>
  </w:num>
  <w:num w:numId="35" w16cid:durableId="1691377352">
    <w:abstractNumId w:val="8"/>
  </w:num>
  <w:num w:numId="36" w16cid:durableId="1273437614">
    <w:abstractNumId w:val="3"/>
  </w:num>
  <w:num w:numId="37" w16cid:durableId="1416972838">
    <w:abstractNumId w:val="58"/>
  </w:num>
  <w:num w:numId="38" w16cid:durableId="171994722">
    <w:abstractNumId w:val="59"/>
  </w:num>
  <w:num w:numId="39" w16cid:durableId="385222068">
    <w:abstractNumId w:val="36"/>
  </w:num>
  <w:num w:numId="40" w16cid:durableId="517472843">
    <w:abstractNumId w:val="49"/>
  </w:num>
  <w:num w:numId="41" w16cid:durableId="1787038001">
    <w:abstractNumId w:val="21"/>
  </w:num>
  <w:num w:numId="42" w16cid:durableId="1385720635">
    <w:abstractNumId w:val="25"/>
  </w:num>
  <w:num w:numId="43" w16cid:durableId="156923765">
    <w:abstractNumId w:val="22"/>
  </w:num>
  <w:num w:numId="44" w16cid:durableId="14424322">
    <w:abstractNumId w:val="38"/>
  </w:num>
  <w:num w:numId="45" w16cid:durableId="975913873">
    <w:abstractNumId w:val="1"/>
  </w:num>
  <w:num w:numId="46" w16cid:durableId="2008360468">
    <w:abstractNumId w:val="57"/>
  </w:num>
  <w:num w:numId="47" w16cid:durableId="1366561767">
    <w:abstractNumId w:val="34"/>
  </w:num>
  <w:num w:numId="48" w16cid:durableId="1330250384">
    <w:abstractNumId w:val="14"/>
  </w:num>
  <w:num w:numId="49" w16cid:durableId="1338463258">
    <w:abstractNumId w:val="6"/>
  </w:num>
  <w:num w:numId="50" w16cid:durableId="942761199">
    <w:abstractNumId w:val="50"/>
  </w:num>
  <w:num w:numId="51" w16cid:durableId="751437196">
    <w:abstractNumId w:val="0"/>
  </w:num>
  <w:num w:numId="52" w16cid:durableId="572593521">
    <w:abstractNumId w:val="10"/>
  </w:num>
  <w:num w:numId="53" w16cid:durableId="1697389117">
    <w:abstractNumId w:val="9"/>
  </w:num>
  <w:num w:numId="54" w16cid:durableId="1460412908">
    <w:abstractNumId w:val="26"/>
  </w:num>
  <w:num w:numId="55" w16cid:durableId="1713769293">
    <w:abstractNumId w:val="41"/>
  </w:num>
  <w:num w:numId="56" w16cid:durableId="849491351">
    <w:abstractNumId w:val="44"/>
  </w:num>
  <w:num w:numId="57" w16cid:durableId="1062753843">
    <w:abstractNumId w:val="12"/>
  </w:num>
  <w:num w:numId="58" w16cid:durableId="892278598">
    <w:abstractNumId w:val="46"/>
  </w:num>
  <w:num w:numId="59" w16cid:durableId="1265919748">
    <w:abstractNumId w:val="29"/>
  </w:num>
  <w:num w:numId="60" w16cid:durableId="1232275215">
    <w:abstractNumId w:val="2"/>
  </w:num>
  <w:num w:numId="61" w16cid:durableId="834036268">
    <w:abstractNumId w:val="4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BC7"/>
    <w:rsid w:val="00000205"/>
    <w:rsid w:val="0000044C"/>
    <w:rsid w:val="000021A0"/>
    <w:rsid w:val="000062D0"/>
    <w:rsid w:val="0001137D"/>
    <w:rsid w:val="000113D8"/>
    <w:rsid w:val="00011884"/>
    <w:rsid w:val="00013D2D"/>
    <w:rsid w:val="00015232"/>
    <w:rsid w:val="00015602"/>
    <w:rsid w:val="00021824"/>
    <w:rsid w:val="0002358B"/>
    <w:rsid w:val="0002603D"/>
    <w:rsid w:val="00026456"/>
    <w:rsid w:val="00027488"/>
    <w:rsid w:val="000316D5"/>
    <w:rsid w:val="0003264F"/>
    <w:rsid w:val="00032778"/>
    <w:rsid w:val="00033CA7"/>
    <w:rsid w:val="000348A4"/>
    <w:rsid w:val="0003728B"/>
    <w:rsid w:val="000433A9"/>
    <w:rsid w:val="000453DA"/>
    <w:rsid w:val="00052FD5"/>
    <w:rsid w:val="00054A59"/>
    <w:rsid w:val="0005531D"/>
    <w:rsid w:val="0005738F"/>
    <w:rsid w:val="000575D9"/>
    <w:rsid w:val="000578EF"/>
    <w:rsid w:val="00063805"/>
    <w:rsid w:val="00066F5F"/>
    <w:rsid w:val="000677E8"/>
    <w:rsid w:val="00075A75"/>
    <w:rsid w:val="00077B7E"/>
    <w:rsid w:val="000840C6"/>
    <w:rsid w:val="000845B0"/>
    <w:rsid w:val="00090463"/>
    <w:rsid w:val="0009195B"/>
    <w:rsid w:val="00091FDA"/>
    <w:rsid w:val="00096BD3"/>
    <w:rsid w:val="000A5BF7"/>
    <w:rsid w:val="000A6358"/>
    <w:rsid w:val="000A6ECC"/>
    <w:rsid w:val="000A7632"/>
    <w:rsid w:val="000B1D19"/>
    <w:rsid w:val="000B250B"/>
    <w:rsid w:val="000B5049"/>
    <w:rsid w:val="000B5E63"/>
    <w:rsid w:val="000B638A"/>
    <w:rsid w:val="000B6E23"/>
    <w:rsid w:val="000B7776"/>
    <w:rsid w:val="000C0086"/>
    <w:rsid w:val="000C33F0"/>
    <w:rsid w:val="000C4F75"/>
    <w:rsid w:val="000D5F5E"/>
    <w:rsid w:val="000D651C"/>
    <w:rsid w:val="000D6B21"/>
    <w:rsid w:val="000D7DE6"/>
    <w:rsid w:val="000E131C"/>
    <w:rsid w:val="000E6808"/>
    <w:rsid w:val="000E698C"/>
    <w:rsid w:val="000F44DA"/>
    <w:rsid w:val="000F5CC6"/>
    <w:rsid w:val="000F6B40"/>
    <w:rsid w:val="00100580"/>
    <w:rsid w:val="00101092"/>
    <w:rsid w:val="00103868"/>
    <w:rsid w:val="001045F9"/>
    <w:rsid w:val="00116813"/>
    <w:rsid w:val="001205E5"/>
    <w:rsid w:val="001206D3"/>
    <w:rsid w:val="001223B7"/>
    <w:rsid w:val="00122BDE"/>
    <w:rsid w:val="001233EC"/>
    <w:rsid w:val="00130A79"/>
    <w:rsid w:val="00131212"/>
    <w:rsid w:val="00134626"/>
    <w:rsid w:val="00140536"/>
    <w:rsid w:val="001421F4"/>
    <w:rsid w:val="001432E0"/>
    <w:rsid w:val="0014420B"/>
    <w:rsid w:val="001456B1"/>
    <w:rsid w:val="00150446"/>
    <w:rsid w:val="00153E99"/>
    <w:rsid w:val="00154057"/>
    <w:rsid w:val="001616DE"/>
    <w:rsid w:val="00163591"/>
    <w:rsid w:val="00166575"/>
    <w:rsid w:val="00167BF4"/>
    <w:rsid w:val="00170DB6"/>
    <w:rsid w:val="00175AF2"/>
    <w:rsid w:val="00177961"/>
    <w:rsid w:val="00177C9A"/>
    <w:rsid w:val="00177F48"/>
    <w:rsid w:val="00180545"/>
    <w:rsid w:val="00183668"/>
    <w:rsid w:val="00184B3C"/>
    <w:rsid w:val="0018707B"/>
    <w:rsid w:val="001926B1"/>
    <w:rsid w:val="001931AF"/>
    <w:rsid w:val="0019509B"/>
    <w:rsid w:val="0019553E"/>
    <w:rsid w:val="00197B94"/>
    <w:rsid w:val="001A02F2"/>
    <w:rsid w:val="001A0600"/>
    <w:rsid w:val="001A2908"/>
    <w:rsid w:val="001A441B"/>
    <w:rsid w:val="001A4947"/>
    <w:rsid w:val="001A572A"/>
    <w:rsid w:val="001B3F82"/>
    <w:rsid w:val="001C015C"/>
    <w:rsid w:val="001C15EA"/>
    <w:rsid w:val="001C2FA6"/>
    <w:rsid w:val="001C3AE0"/>
    <w:rsid w:val="001D0CA0"/>
    <w:rsid w:val="001D0E9D"/>
    <w:rsid w:val="001D39B9"/>
    <w:rsid w:val="001D5765"/>
    <w:rsid w:val="001D5F4A"/>
    <w:rsid w:val="001D6A50"/>
    <w:rsid w:val="001E066D"/>
    <w:rsid w:val="001E0B95"/>
    <w:rsid w:val="001F0027"/>
    <w:rsid w:val="001F1BC3"/>
    <w:rsid w:val="001F2801"/>
    <w:rsid w:val="001F4D5C"/>
    <w:rsid w:val="001F58E4"/>
    <w:rsid w:val="001F646F"/>
    <w:rsid w:val="001F73C1"/>
    <w:rsid w:val="002059C9"/>
    <w:rsid w:val="00212C61"/>
    <w:rsid w:val="002161EC"/>
    <w:rsid w:val="0021750D"/>
    <w:rsid w:val="00220A5E"/>
    <w:rsid w:val="00224FE7"/>
    <w:rsid w:val="00225AF5"/>
    <w:rsid w:val="00226C09"/>
    <w:rsid w:val="002366A6"/>
    <w:rsid w:val="0024012D"/>
    <w:rsid w:val="00242C06"/>
    <w:rsid w:val="0024420A"/>
    <w:rsid w:val="002453FD"/>
    <w:rsid w:val="002457AF"/>
    <w:rsid w:val="00250EB9"/>
    <w:rsid w:val="002524C9"/>
    <w:rsid w:val="00252686"/>
    <w:rsid w:val="00255F33"/>
    <w:rsid w:val="0026171C"/>
    <w:rsid w:val="00265336"/>
    <w:rsid w:val="00265F28"/>
    <w:rsid w:val="002673E6"/>
    <w:rsid w:val="002700C8"/>
    <w:rsid w:val="00270197"/>
    <w:rsid w:val="00270208"/>
    <w:rsid w:val="00270305"/>
    <w:rsid w:val="0027121C"/>
    <w:rsid w:val="002730E6"/>
    <w:rsid w:val="00281181"/>
    <w:rsid w:val="00284975"/>
    <w:rsid w:val="002859B1"/>
    <w:rsid w:val="002870F0"/>
    <w:rsid w:val="0029077B"/>
    <w:rsid w:val="00293521"/>
    <w:rsid w:val="0029457D"/>
    <w:rsid w:val="002966BC"/>
    <w:rsid w:val="002A1F4C"/>
    <w:rsid w:val="002B736B"/>
    <w:rsid w:val="002B790B"/>
    <w:rsid w:val="002C0C6C"/>
    <w:rsid w:val="002C2E71"/>
    <w:rsid w:val="002D17A0"/>
    <w:rsid w:val="002D36F8"/>
    <w:rsid w:val="002D5EAC"/>
    <w:rsid w:val="002D6BA3"/>
    <w:rsid w:val="002D6C40"/>
    <w:rsid w:val="002D6C82"/>
    <w:rsid w:val="002D72D4"/>
    <w:rsid w:val="002E13B4"/>
    <w:rsid w:val="002E2223"/>
    <w:rsid w:val="002E23FC"/>
    <w:rsid w:val="002E2C6F"/>
    <w:rsid w:val="002E3734"/>
    <w:rsid w:val="002F18ED"/>
    <w:rsid w:val="002F58EA"/>
    <w:rsid w:val="002F6ED9"/>
    <w:rsid w:val="00300181"/>
    <w:rsid w:val="003003AC"/>
    <w:rsid w:val="003056D9"/>
    <w:rsid w:val="00306BFC"/>
    <w:rsid w:val="00314EE8"/>
    <w:rsid w:val="00315E21"/>
    <w:rsid w:val="00320620"/>
    <w:rsid w:val="0032738E"/>
    <w:rsid w:val="003309FA"/>
    <w:rsid w:val="00333944"/>
    <w:rsid w:val="00337B26"/>
    <w:rsid w:val="00340AFE"/>
    <w:rsid w:val="00340F57"/>
    <w:rsid w:val="00341028"/>
    <w:rsid w:val="00341C3B"/>
    <w:rsid w:val="00341ED9"/>
    <w:rsid w:val="003443A2"/>
    <w:rsid w:val="003535B4"/>
    <w:rsid w:val="00357E64"/>
    <w:rsid w:val="00360E0C"/>
    <w:rsid w:val="003639F1"/>
    <w:rsid w:val="00367597"/>
    <w:rsid w:val="003720AD"/>
    <w:rsid w:val="003748BF"/>
    <w:rsid w:val="0037621D"/>
    <w:rsid w:val="0038648F"/>
    <w:rsid w:val="00386C67"/>
    <w:rsid w:val="003927D5"/>
    <w:rsid w:val="00394375"/>
    <w:rsid w:val="0039456D"/>
    <w:rsid w:val="00395D68"/>
    <w:rsid w:val="003A1ED8"/>
    <w:rsid w:val="003A3581"/>
    <w:rsid w:val="003A3BF1"/>
    <w:rsid w:val="003A4CBD"/>
    <w:rsid w:val="003A4E6D"/>
    <w:rsid w:val="003A523F"/>
    <w:rsid w:val="003A5699"/>
    <w:rsid w:val="003A65F4"/>
    <w:rsid w:val="003A7489"/>
    <w:rsid w:val="003B2D8A"/>
    <w:rsid w:val="003B41E1"/>
    <w:rsid w:val="003B4AB3"/>
    <w:rsid w:val="003C07C5"/>
    <w:rsid w:val="003C266A"/>
    <w:rsid w:val="003C2E81"/>
    <w:rsid w:val="003C2FC2"/>
    <w:rsid w:val="003C34B2"/>
    <w:rsid w:val="003C3886"/>
    <w:rsid w:val="003C3DA0"/>
    <w:rsid w:val="003C4FE3"/>
    <w:rsid w:val="003C67EC"/>
    <w:rsid w:val="003C6E3E"/>
    <w:rsid w:val="003D16A8"/>
    <w:rsid w:val="003D5980"/>
    <w:rsid w:val="003D7224"/>
    <w:rsid w:val="003E3D05"/>
    <w:rsid w:val="003E4AD5"/>
    <w:rsid w:val="003F0D2A"/>
    <w:rsid w:val="003F376B"/>
    <w:rsid w:val="003F4EC5"/>
    <w:rsid w:val="00400C2B"/>
    <w:rsid w:val="00407767"/>
    <w:rsid w:val="00407C03"/>
    <w:rsid w:val="004106BA"/>
    <w:rsid w:val="00414A30"/>
    <w:rsid w:val="0041679C"/>
    <w:rsid w:val="00420105"/>
    <w:rsid w:val="00425673"/>
    <w:rsid w:val="00426B73"/>
    <w:rsid w:val="0043164E"/>
    <w:rsid w:val="00432E17"/>
    <w:rsid w:val="004334F4"/>
    <w:rsid w:val="00434B14"/>
    <w:rsid w:val="00440818"/>
    <w:rsid w:val="00446C04"/>
    <w:rsid w:val="00452665"/>
    <w:rsid w:val="0045287B"/>
    <w:rsid w:val="004550C1"/>
    <w:rsid w:val="0045741C"/>
    <w:rsid w:val="00465306"/>
    <w:rsid w:val="00466265"/>
    <w:rsid w:val="00473DEA"/>
    <w:rsid w:val="00480DDB"/>
    <w:rsid w:val="00481576"/>
    <w:rsid w:val="00485628"/>
    <w:rsid w:val="0048670D"/>
    <w:rsid w:val="00486793"/>
    <w:rsid w:val="00491B1C"/>
    <w:rsid w:val="00492254"/>
    <w:rsid w:val="00495764"/>
    <w:rsid w:val="004A04E6"/>
    <w:rsid w:val="004A1FB6"/>
    <w:rsid w:val="004A2B33"/>
    <w:rsid w:val="004A5853"/>
    <w:rsid w:val="004A7A03"/>
    <w:rsid w:val="004B19FF"/>
    <w:rsid w:val="004B4BEF"/>
    <w:rsid w:val="004B53A4"/>
    <w:rsid w:val="004C0BA4"/>
    <w:rsid w:val="004C45B6"/>
    <w:rsid w:val="004C52B9"/>
    <w:rsid w:val="004C56AE"/>
    <w:rsid w:val="004D1B43"/>
    <w:rsid w:val="004D20DA"/>
    <w:rsid w:val="004F01FA"/>
    <w:rsid w:val="004F090C"/>
    <w:rsid w:val="005002E6"/>
    <w:rsid w:val="00500A93"/>
    <w:rsid w:val="00502932"/>
    <w:rsid w:val="00502F82"/>
    <w:rsid w:val="00504707"/>
    <w:rsid w:val="00505C1B"/>
    <w:rsid w:val="005071DF"/>
    <w:rsid w:val="005103DA"/>
    <w:rsid w:val="00511313"/>
    <w:rsid w:val="00511CBD"/>
    <w:rsid w:val="00513823"/>
    <w:rsid w:val="0051538A"/>
    <w:rsid w:val="0051568D"/>
    <w:rsid w:val="00520D58"/>
    <w:rsid w:val="005212DF"/>
    <w:rsid w:val="00521817"/>
    <w:rsid w:val="00523282"/>
    <w:rsid w:val="00524019"/>
    <w:rsid w:val="005258D2"/>
    <w:rsid w:val="0052678A"/>
    <w:rsid w:val="005302BC"/>
    <w:rsid w:val="0053179D"/>
    <w:rsid w:val="00532824"/>
    <w:rsid w:val="00536518"/>
    <w:rsid w:val="00536B89"/>
    <w:rsid w:val="005405DB"/>
    <w:rsid w:val="00542E20"/>
    <w:rsid w:val="00544475"/>
    <w:rsid w:val="00545461"/>
    <w:rsid w:val="0054655F"/>
    <w:rsid w:val="00550088"/>
    <w:rsid w:val="005501F6"/>
    <w:rsid w:val="00556B2F"/>
    <w:rsid w:val="005601DD"/>
    <w:rsid w:val="00561314"/>
    <w:rsid w:val="005625FD"/>
    <w:rsid w:val="005705EE"/>
    <w:rsid w:val="00573205"/>
    <w:rsid w:val="0057601C"/>
    <w:rsid w:val="005765F3"/>
    <w:rsid w:val="0057753D"/>
    <w:rsid w:val="00577967"/>
    <w:rsid w:val="00580A37"/>
    <w:rsid w:val="00581CDB"/>
    <w:rsid w:val="00583C95"/>
    <w:rsid w:val="00584363"/>
    <w:rsid w:val="00585E07"/>
    <w:rsid w:val="00590BD2"/>
    <w:rsid w:val="00591882"/>
    <w:rsid w:val="00593104"/>
    <w:rsid w:val="0059598B"/>
    <w:rsid w:val="005A02AC"/>
    <w:rsid w:val="005A4A97"/>
    <w:rsid w:val="005A591D"/>
    <w:rsid w:val="005A6AAB"/>
    <w:rsid w:val="005B2007"/>
    <w:rsid w:val="005B3634"/>
    <w:rsid w:val="005B4E82"/>
    <w:rsid w:val="005C0938"/>
    <w:rsid w:val="005C32A9"/>
    <w:rsid w:val="005C3C87"/>
    <w:rsid w:val="005C3E12"/>
    <w:rsid w:val="005C7CEB"/>
    <w:rsid w:val="005D2FC0"/>
    <w:rsid w:val="005D3746"/>
    <w:rsid w:val="005D407C"/>
    <w:rsid w:val="005D5C21"/>
    <w:rsid w:val="005D6B63"/>
    <w:rsid w:val="005E446D"/>
    <w:rsid w:val="005E61BF"/>
    <w:rsid w:val="005F0D93"/>
    <w:rsid w:val="005F0F87"/>
    <w:rsid w:val="005F6D9F"/>
    <w:rsid w:val="006011FD"/>
    <w:rsid w:val="0060270B"/>
    <w:rsid w:val="006066E1"/>
    <w:rsid w:val="006116F3"/>
    <w:rsid w:val="006128D7"/>
    <w:rsid w:val="00615FF3"/>
    <w:rsid w:val="00616AA1"/>
    <w:rsid w:val="006212AE"/>
    <w:rsid w:val="00624779"/>
    <w:rsid w:val="00634BBC"/>
    <w:rsid w:val="00642C24"/>
    <w:rsid w:val="00643A9C"/>
    <w:rsid w:val="00645DFD"/>
    <w:rsid w:val="00646380"/>
    <w:rsid w:val="0064710F"/>
    <w:rsid w:val="00647E65"/>
    <w:rsid w:val="00651478"/>
    <w:rsid w:val="00652D76"/>
    <w:rsid w:val="006636A1"/>
    <w:rsid w:val="00663A31"/>
    <w:rsid w:val="00671CB7"/>
    <w:rsid w:val="006730D2"/>
    <w:rsid w:val="006753EB"/>
    <w:rsid w:val="00676810"/>
    <w:rsid w:val="00683D20"/>
    <w:rsid w:val="00685F99"/>
    <w:rsid w:val="00687B59"/>
    <w:rsid w:val="00690059"/>
    <w:rsid w:val="00696931"/>
    <w:rsid w:val="006979DE"/>
    <w:rsid w:val="006A014F"/>
    <w:rsid w:val="006A47B7"/>
    <w:rsid w:val="006A52A4"/>
    <w:rsid w:val="006A7ECD"/>
    <w:rsid w:val="006B5715"/>
    <w:rsid w:val="006B57C4"/>
    <w:rsid w:val="006B7522"/>
    <w:rsid w:val="006C01F4"/>
    <w:rsid w:val="006C1CCE"/>
    <w:rsid w:val="006C4445"/>
    <w:rsid w:val="006C5A80"/>
    <w:rsid w:val="006C5CF0"/>
    <w:rsid w:val="006C6B6F"/>
    <w:rsid w:val="006D02FC"/>
    <w:rsid w:val="006D194C"/>
    <w:rsid w:val="006D2946"/>
    <w:rsid w:val="006D5648"/>
    <w:rsid w:val="006D6923"/>
    <w:rsid w:val="006D7FF5"/>
    <w:rsid w:val="006E0429"/>
    <w:rsid w:val="006E1ED7"/>
    <w:rsid w:val="006F0BDC"/>
    <w:rsid w:val="006F12D7"/>
    <w:rsid w:val="006F65C0"/>
    <w:rsid w:val="007029FA"/>
    <w:rsid w:val="0070493B"/>
    <w:rsid w:val="00705657"/>
    <w:rsid w:val="00706AC3"/>
    <w:rsid w:val="007072EA"/>
    <w:rsid w:val="00707BAD"/>
    <w:rsid w:val="007100C6"/>
    <w:rsid w:val="00714D71"/>
    <w:rsid w:val="0071508D"/>
    <w:rsid w:val="0071509C"/>
    <w:rsid w:val="0071793B"/>
    <w:rsid w:val="00721B71"/>
    <w:rsid w:val="00730C97"/>
    <w:rsid w:val="00731247"/>
    <w:rsid w:val="00736C67"/>
    <w:rsid w:val="0074190B"/>
    <w:rsid w:val="00743E6E"/>
    <w:rsid w:val="0074504C"/>
    <w:rsid w:val="007459D7"/>
    <w:rsid w:val="0074704F"/>
    <w:rsid w:val="007501F5"/>
    <w:rsid w:val="007509AC"/>
    <w:rsid w:val="0075134F"/>
    <w:rsid w:val="00751F52"/>
    <w:rsid w:val="0075240A"/>
    <w:rsid w:val="007525E6"/>
    <w:rsid w:val="00752AF3"/>
    <w:rsid w:val="00753732"/>
    <w:rsid w:val="00755A01"/>
    <w:rsid w:val="00757B26"/>
    <w:rsid w:val="00760970"/>
    <w:rsid w:val="00763212"/>
    <w:rsid w:val="007647CA"/>
    <w:rsid w:val="00764D9F"/>
    <w:rsid w:val="00770859"/>
    <w:rsid w:val="007741D4"/>
    <w:rsid w:val="0077748C"/>
    <w:rsid w:val="007859AD"/>
    <w:rsid w:val="00786756"/>
    <w:rsid w:val="007936C0"/>
    <w:rsid w:val="00793E70"/>
    <w:rsid w:val="00796BB4"/>
    <w:rsid w:val="007A02BC"/>
    <w:rsid w:val="007A110D"/>
    <w:rsid w:val="007A169C"/>
    <w:rsid w:val="007A2255"/>
    <w:rsid w:val="007B0ED7"/>
    <w:rsid w:val="007B34C8"/>
    <w:rsid w:val="007B5BAE"/>
    <w:rsid w:val="007B5C22"/>
    <w:rsid w:val="007C2049"/>
    <w:rsid w:val="007C3CA4"/>
    <w:rsid w:val="007C5CCA"/>
    <w:rsid w:val="007D0082"/>
    <w:rsid w:val="007D1411"/>
    <w:rsid w:val="007D3836"/>
    <w:rsid w:val="007D7113"/>
    <w:rsid w:val="007D757E"/>
    <w:rsid w:val="007E0A3D"/>
    <w:rsid w:val="007E0EFE"/>
    <w:rsid w:val="007E1014"/>
    <w:rsid w:val="007E3F65"/>
    <w:rsid w:val="007F2B06"/>
    <w:rsid w:val="007F2DBC"/>
    <w:rsid w:val="007F305A"/>
    <w:rsid w:val="007F534F"/>
    <w:rsid w:val="007F6FCD"/>
    <w:rsid w:val="007F771A"/>
    <w:rsid w:val="008001B3"/>
    <w:rsid w:val="00801F35"/>
    <w:rsid w:val="008173F4"/>
    <w:rsid w:val="00821C94"/>
    <w:rsid w:val="00824421"/>
    <w:rsid w:val="00824CF4"/>
    <w:rsid w:val="00831595"/>
    <w:rsid w:val="008330D1"/>
    <w:rsid w:val="00833B2C"/>
    <w:rsid w:val="00837BE6"/>
    <w:rsid w:val="00840A9C"/>
    <w:rsid w:val="00842740"/>
    <w:rsid w:val="0084313F"/>
    <w:rsid w:val="008453C2"/>
    <w:rsid w:val="008465A0"/>
    <w:rsid w:val="00847A3A"/>
    <w:rsid w:val="00850E5A"/>
    <w:rsid w:val="00850EDB"/>
    <w:rsid w:val="00851025"/>
    <w:rsid w:val="00851AAE"/>
    <w:rsid w:val="0085369D"/>
    <w:rsid w:val="00854B89"/>
    <w:rsid w:val="008555EE"/>
    <w:rsid w:val="0085660B"/>
    <w:rsid w:val="00860431"/>
    <w:rsid w:val="00861498"/>
    <w:rsid w:val="00861BBE"/>
    <w:rsid w:val="00862536"/>
    <w:rsid w:val="008671A0"/>
    <w:rsid w:val="00867A8B"/>
    <w:rsid w:val="00871920"/>
    <w:rsid w:val="00872534"/>
    <w:rsid w:val="00873565"/>
    <w:rsid w:val="00873CB9"/>
    <w:rsid w:val="00874300"/>
    <w:rsid w:val="00875644"/>
    <w:rsid w:val="00876E5F"/>
    <w:rsid w:val="00880FD6"/>
    <w:rsid w:val="00883C10"/>
    <w:rsid w:val="008936EE"/>
    <w:rsid w:val="00893E66"/>
    <w:rsid w:val="00895961"/>
    <w:rsid w:val="008959AD"/>
    <w:rsid w:val="00895A18"/>
    <w:rsid w:val="00897865"/>
    <w:rsid w:val="008A2030"/>
    <w:rsid w:val="008A4CDC"/>
    <w:rsid w:val="008A6B73"/>
    <w:rsid w:val="008B221F"/>
    <w:rsid w:val="008B2C73"/>
    <w:rsid w:val="008B44B5"/>
    <w:rsid w:val="008B51F6"/>
    <w:rsid w:val="008B6B51"/>
    <w:rsid w:val="008C5B07"/>
    <w:rsid w:val="008C6435"/>
    <w:rsid w:val="008D0247"/>
    <w:rsid w:val="008D0513"/>
    <w:rsid w:val="008D1F1C"/>
    <w:rsid w:val="008D20A5"/>
    <w:rsid w:val="008D327C"/>
    <w:rsid w:val="008D3DF8"/>
    <w:rsid w:val="008D520B"/>
    <w:rsid w:val="008D66E9"/>
    <w:rsid w:val="008F02A5"/>
    <w:rsid w:val="008F0D23"/>
    <w:rsid w:val="008F1108"/>
    <w:rsid w:val="008F38EA"/>
    <w:rsid w:val="008F44B0"/>
    <w:rsid w:val="008F61DC"/>
    <w:rsid w:val="008F7275"/>
    <w:rsid w:val="008F7569"/>
    <w:rsid w:val="00901D7D"/>
    <w:rsid w:val="00902889"/>
    <w:rsid w:val="00902DD5"/>
    <w:rsid w:val="00903F25"/>
    <w:rsid w:val="009055B4"/>
    <w:rsid w:val="009109F3"/>
    <w:rsid w:val="00910EDA"/>
    <w:rsid w:val="009121F2"/>
    <w:rsid w:val="00925BD7"/>
    <w:rsid w:val="00933B56"/>
    <w:rsid w:val="00933DD7"/>
    <w:rsid w:val="009369E0"/>
    <w:rsid w:val="00937F4C"/>
    <w:rsid w:val="009420E9"/>
    <w:rsid w:val="00947E5D"/>
    <w:rsid w:val="0095376D"/>
    <w:rsid w:val="00953C88"/>
    <w:rsid w:val="009557F7"/>
    <w:rsid w:val="00955DAC"/>
    <w:rsid w:val="00955FD6"/>
    <w:rsid w:val="00956720"/>
    <w:rsid w:val="00956980"/>
    <w:rsid w:val="0096015C"/>
    <w:rsid w:val="0096211A"/>
    <w:rsid w:val="00963E7C"/>
    <w:rsid w:val="009672A5"/>
    <w:rsid w:val="009733B1"/>
    <w:rsid w:val="00973EF2"/>
    <w:rsid w:val="00976C09"/>
    <w:rsid w:val="00982432"/>
    <w:rsid w:val="00982B63"/>
    <w:rsid w:val="00982DE5"/>
    <w:rsid w:val="009835BC"/>
    <w:rsid w:val="00985CF7"/>
    <w:rsid w:val="00987EBC"/>
    <w:rsid w:val="0099157E"/>
    <w:rsid w:val="00992F7F"/>
    <w:rsid w:val="00993CA3"/>
    <w:rsid w:val="00994521"/>
    <w:rsid w:val="009967CE"/>
    <w:rsid w:val="0099705A"/>
    <w:rsid w:val="009A0186"/>
    <w:rsid w:val="009A656B"/>
    <w:rsid w:val="009A6766"/>
    <w:rsid w:val="009B00C1"/>
    <w:rsid w:val="009B087C"/>
    <w:rsid w:val="009B1B6D"/>
    <w:rsid w:val="009B205B"/>
    <w:rsid w:val="009B381E"/>
    <w:rsid w:val="009B4C78"/>
    <w:rsid w:val="009B4CFB"/>
    <w:rsid w:val="009B6102"/>
    <w:rsid w:val="009B64AA"/>
    <w:rsid w:val="009C4E74"/>
    <w:rsid w:val="009C5103"/>
    <w:rsid w:val="009D0391"/>
    <w:rsid w:val="009D1A18"/>
    <w:rsid w:val="009D2606"/>
    <w:rsid w:val="009D276C"/>
    <w:rsid w:val="009D5C82"/>
    <w:rsid w:val="009E09BA"/>
    <w:rsid w:val="009E12CF"/>
    <w:rsid w:val="009E2876"/>
    <w:rsid w:val="009E51DA"/>
    <w:rsid w:val="009F0085"/>
    <w:rsid w:val="009F2589"/>
    <w:rsid w:val="009F2A33"/>
    <w:rsid w:val="009F3F92"/>
    <w:rsid w:val="009F5AAD"/>
    <w:rsid w:val="00A008D1"/>
    <w:rsid w:val="00A00FC6"/>
    <w:rsid w:val="00A014BA"/>
    <w:rsid w:val="00A01928"/>
    <w:rsid w:val="00A0753B"/>
    <w:rsid w:val="00A12DC2"/>
    <w:rsid w:val="00A13903"/>
    <w:rsid w:val="00A13B27"/>
    <w:rsid w:val="00A14E15"/>
    <w:rsid w:val="00A20284"/>
    <w:rsid w:val="00A20930"/>
    <w:rsid w:val="00A215DD"/>
    <w:rsid w:val="00A255A4"/>
    <w:rsid w:val="00A25774"/>
    <w:rsid w:val="00A34C47"/>
    <w:rsid w:val="00A35279"/>
    <w:rsid w:val="00A368CC"/>
    <w:rsid w:val="00A41ABE"/>
    <w:rsid w:val="00A42A47"/>
    <w:rsid w:val="00A44A78"/>
    <w:rsid w:val="00A458B1"/>
    <w:rsid w:val="00A50737"/>
    <w:rsid w:val="00A56184"/>
    <w:rsid w:val="00A625EB"/>
    <w:rsid w:val="00A667A2"/>
    <w:rsid w:val="00A7186E"/>
    <w:rsid w:val="00A72062"/>
    <w:rsid w:val="00A75841"/>
    <w:rsid w:val="00A80A4B"/>
    <w:rsid w:val="00A87CF6"/>
    <w:rsid w:val="00A908A4"/>
    <w:rsid w:val="00A90C6D"/>
    <w:rsid w:val="00A91502"/>
    <w:rsid w:val="00A91871"/>
    <w:rsid w:val="00A92B0B"/>
    <w:rsid w:val="00A95A27"/>
    <w:rsid w:val="00AA2BC7"/>
    <w:rsid w:val="00AA5F32"/>
    <w:rsid w:val="00AA7D90"/>
    <w:rsid w:val="00AB03FF"/>
    <w:rsid w:val="00AB095B"/>
    <w:rsid w:val="00AB0CB7"/>
    <w:rsid w:val="00AB3726"/>
    <w:rsid w:val="00AB3844"/>
    <w:rsid w:val="00AB3FF1"/>
    <w:rsid w:val="00AB6979"/>
    <w:rsid w:val="00AC1B63"/>
    <w:rsid w:val="00AC6847"/>
    <w:rsid w:val="00AC6ED8"/>
    <w:rsid w:val="00AC7BA9"/>
    <w:rsid w:val="00AD06B7"/>
    <w:rsid w:val="00AD17DA"/>
    <w:rsid w:val="00AD3924"/>
    <w:rsid w:val="00AD4339"/>
    <w:rsid w:val="00AE2672"/>
    <w:rsid w:val="00AE63EC"/>
    <w:rsid w:val="00AE64FD"/>
    <w:rsid w:val="00AE798F"/>
    <w:rsid w:val="00AF0338"/>
    <w:rsid w:val="00AF1DDD"/>
    <w:rsid w:val="00AF2B1A"/>
    <w:rsid w:val="00AF544D"/>
    <w:rsid w:val="00B07237"/>
    <w:rsid w:val="00B14D23"/>
    <w:rsid w:val="00B16A32"/>
    <w:rsid w:val="00B16F8D"/>
    <w:rsid w:val="00B170DD"/>
    <w:rsid w:val="00B20B9A"/>
    <w:rsid w:val="00B220F6"/>
    <w:rsid w:val="00B24730"/>
    <w:rsid w:val="00B25A4D"/>
    <w:rsid w:val="00B26F3D"/>
    <w:rsid w:val="00B2743D"/>
    <w:rsid w:val="00B302E0"/>
    <w:rsid w:val="00B3166A"/>
    <w:rsid w:val="00B42C2E"/>
    <w:rsid w:val="00B4472F"/>
    <w:rsid w:val="00B450F4"/>
    <w:rsid w:val="00B46626"/>
    <w:rsid w:val="00B5022E"/>
    <w:rsid w:val="00B50659"/>
    <w:rsid w:val="00B510CB"/>
    <w:rsid w:val="00B52353"/>
    <w:rsid w:val="00B52537"/>
    <w:rsid w:val="00B52F24"/>
    <w:rsid w:val="00B53A4B"/>
    <w:rsid w:val="00B555D6"/>
    <w:rsid w:val="00B64335"/>
    <w:rsid w:val="00B6513D"/>
    <w:rsid w:val="00B66A68"/>
    <w:rsid w:val="00B66C06"/>
    <w:rsid w:val="00B67142"/>
    <w:rsid w:val="00B72270"/>
    <w:rsid w:val="00B74EFF"/>
    <w:rsid w:val="00B80BA1"/>
    <w:rsid w:val="00B81177"/>
    <w:rsid w:val="00B8592E"/>
    <w:rsid w:val="00B8593D"/>
    <w:rsid w:val="00B87969"/>
    <w:rsid w:val="00B91AC7"/>
    <w:rsid w:val="00B91DAC"/>
    <w:rsid w:val="00B9236C"/>
    <w:rsid w:val="00B9256F"/>
    <w:rsid w:val="00B925D0"/>
    <w:rsid w:val="00B9381D"/>
    <w:rsid w:val="00B947A6"/>
    <w:rsid w:val="00B94956"/>
    <w:rsid w:val="00B9511B"/>
    <w:rsid w:val="00B96759"/>
    <w:rsid w:val="00BA0A51"/>
    <w:rsid w:val="00BA2EA0"/>
    <w:rsid w:val="00BA3B08"/>
    <w:rsid w:val="00BB1B81"/>
    <w:rsid w:val="00BB2454"/>
    <w:rsid w:val="00BB54DA"/>
    <w:rsid w:val="00BB55D5"/>
    <w:rsid w:val="00BC0792"/>
    <w:rsid w:val="00BC2ACC"/>
    <w:rsid w:val="00BC3224"/>
    <w:rsid w:val="00BC3E1D"/>
    <w:rsid w:val="00BC5022"/>
    <w:rsid w:val="00BD0D86"/>
    <w:rsid w:val="00BD226C"/>
    <w:rsid w:val="00BD263A"/>
    <w:rsid w:val="00BD40F7"/>
    <w:rsid w:val="00BD524F"/>
    <w:rsid w:val="00BD5DA7"/>
    <w:rsid w:val="00BD64D3"/>
    <w:rsid w:val="00BE209D"/>
    <w:rsid w:val="00BE2386"/>
    <w:rsid w:val="00BE4D3C"/>
    <w:rsid w:val="00BE61B4"/>
    <w:rsid w:val="00BE63F9"/>
    <w:rsid w:val="00BF068E"/>
    <w:rsid w:val="00BF0BC7"/>
    <w:rsid w:val="00BF34D1"/>
    <w:rsid w:val="00BF3ACC"/>
    <w:rsid w:val="00BF5371"/>
    <w:rsid w:val="00BF5CD9"/>
    <w:rsid w:val="00C03C50"/>
    <w:rsid w:val="00C07CEF"/>
    <w:rsid w:val="00C10BC0"/>
    <w:rsid w:val="00C11584"/>
    <w:rsid w:val="00C13AA0"/>
    <w:rsid w:val="00C16746"/>
    <w:rsid w:val="00C22815"/>
    <w:rsid w:val="00C30098"/>
    <w:rsid w:val="00C31BB1"/>
    <w:rsid w:val="00C320BD"/>
    <w:rsid w:val="00C3493A"/>
    <w:rsid w:val="00C41A03"/>
    <w:rsid w:val="00C472C5"/>
    <w:rsid w:val="00C53CB1"/>
    <w:rsid w:val="00C53FD6"/>
    <w:rsid w:val="00C6571D"/>
    <w:rsid w:val="00C65FFA"/>
    <w:rsid w:val="00C66B97"/>
    <w:rsid w:val="00C72F1C"/>
    <w:rsid w:val="00C73C57"/>
    <w:rsid w:val="00C7450C"/>
    <w:rsid w:val="00C74E55"/>
    <w:rsid w:val="00C76AAD"/>
    <w:rsid w:val="00C83DC0"/>
    <w:rsid w:val="00C87D9D"/>
    <w:rsid w:val="00C905B1"/>
    <w:rsid w:val="00C911EB"/>
    <w:rsid w:val="00C91F5B"/>
    <w:rsid w:val="00C92109"/>
    <w:rsid w:val="00C92865"/>
    <w:rsid w:val="00C93909"/>
    <w:rsid w:val="00C95F2B"/>
    <w:rsid w:val="00C965C7"/>
    <w:rsid w:val="00CA100F"/>
    <w:rsid w:val="00CA14B8"/>
    <w:rsid w:val="00CA3C95"/>
    <w:rsid w:val="00CA5ED3"/>
    <w:rsid w:val="00CA656A"/>
    <w:rsid w:val="00CB09FB"/>
    <w:rsid w:val="00CB565D"/>
    <w:rsid w:val="00CB5CBD"/>
    <w:rsid w:val="00CB6C3C"/>
    <w:rsid w:val="00CC1CCA"/>
    <w:rsid w:val="00CC2776"/>
    <w:rsid w:val="00CC3BDA"/>
    <w:rsid w:val="00CC3DD7"/>
    <w:rsid w:val="00CC5CB7"/>
    <w:rsid w:val="00CC76FC"/>
    <w:rsid w:val="00CD0516"/>
    <w:rsid w:val="00CD28DB"/>
    <w:rsid w:val="00CD676B"/>
    <w:rsid w:val="00CD6DE9"/>
    <w:rsid w:val="00CE39BD"/>
    <w:rsid w:val="00CE48BE"/>
    <w:rsid w:val="00CE6373"/>
    <w:rsid w:val="00CE7A9C"/>
    <w:rsid w:val="00CF053B"/>
    <w:rsid w:val="00CF2168"/>
    <w:rsid w:val="00CF26C9"/>
    <w:rsid w:val="00CF3090"/>
    <w:rsid w:val="00CF3995"/>
    <w:rsid w:val="00CF4A42"/>
    <w:rsid w:val="00CF6C37"/>
    <w:rsid w:val="00CF6F51"/>
    <w:rsid w:val="00D00A11"/>
    <w:rsid w:val="00D00D77"/>
    <w:rsid w:val="00D02B6A"/>
    <w:rsid w:val="00D07B86"/>
    <w:rsid w:val="00D13A22"/>
    <w:rsid w:val="00D14240"/>
    <w:rsid w:val="00D1439E"/>
    <w:rsid w:val="00D162D7"/>
    <w:rsid w:val="00D2113A"/>
    <w:rsid w:val="00D3068D"/>
    <w:rsid w:val="00D32CD5"/>
    <w:rsid w:val="00D37F71"/>
    <w:rsid w:val="00D43C89"/>
    <w:rsid w:val="00D46BBD"/>
    <w:rsid w:val="00D470C6"/>
    <w:rsid w:val="00D470DE"/>
    <w:rsid w:val="00D47B3A"/>
    <w:rsid w:val="00D50239"/>
    <w:rsid w:val="00D50700"/>
    <w:rsid w:val="00D56222"/>
    <w:rsid w:val="00D57CCD"/>
    <w:rsid w:val="00D6218A"/>
    <w:rsid w:val="00D64DFA"/>
    <w:rsid w:val="00D6640D"/>
    <w:rsid w:val="00D7369F"/>
    <w:rsid w:val="00D73DFF"/>
    <w:rsid w:val="00D77DE8"/>
    <w:rsid w:val="00D83434"/>
    <w:rsid w:val="00D83B57"/>
    <w:rsid w:val="00D84B6B"/>
    <w:rsid w:val="00D86CDF"/>
    <w:rsid w:val="00D91943"/>
    <w:rsid w:val="00D92D21"/>
    <w:rsid w:val="00D93415"/>
    <w:rsid w:val="00D96081"/>
    <w:rsid w:val="00DA1077"/>
    <w:rsid w:val="00DA28A4"/>
    <w:rsid w:val="00DA329C"/>
    <w:rsid w:val="00DA3BC7"/>
    <w:rsid w:val="00DA5A4E"/>
    <w:rsid w:val="00DA662B"/>
    <w:rsid w:val="00DA7D33"/>
    <w:rsid w:val="00DB3554"/>
    <w:rsid w:val="00DB6426"/>
    <w:rsid w:val="00DC078C"/>
    <w:rsid w:val="00DE0903"/>
    <w:rsid w:val="00DE23BA"/>
    <w:rsid w:val="00DE3492"/>
    <w:rsid w:val="00DE3825"/>
    <w:rsid w:val="00DE5D67"/>
    <w:rsid w:val="00DF26AE"/>
    <w:rsid w:val="00DF3951"/>
    <w:rsid w:val="00DF70C4"/>
    <w:rsid w:val="00E024B9"/>
    <w:rsid w:val="00E02562"/>
    <w:rsid w:val="00E02B3B"/>
    <w:rsid w:val="00E03FA1"/>
    <w:rsid w:val="00E06376"/>
    <w:rsid w:val="00E07E23"/>
    <w:rsid w:val="00E11654"/>
    <w:rsid w:val="00E11CA9"/>
    <w:rsid w:val="00E129F3"/>
    <w:rsid w:val="00E1463B"/>
    <w:rsid w:val="00E14EB4"/>
    <w:rsid w:val="00E17813"/>
    <w:rsid w:val="00E228F0"/>
    <w:rsid w:val="00E22B32"/>
    <w:rsid w:val="00E23DFB"/>
    <w:rsid w:val="00E249EA"/>
    <w:rsid w:val="00E30BA7"/>
    <w:rsid w:val="00E3331C"/>
    <w:rsid w:val="00E3548B"/>
    <w:rsid w:val="00E40645"/>
    <w:rsid w:val="00E409C7"/>
    <w:rsid w:val="00E416CD"/>
    <w:rsid w:val="00E423DD"/>
    <w:rsid w:val="00E45021"/>
    <w:rsid w:val="00E46E41"/>
    <w:rsid w:val="00E50D90"/>
    <w:rsid w:val="00E60DD0"/>
    <w:rsid w:val="00E60EA2"/>
    <w:rsid w:val="00E62E3C"/>
    <w:rsid w:val="00E6350B"/>
    <w:rsid w:val="00E653CA"/>
    <w:rsid w:val="00E753B5"/>
    <w:rsid w:val="00E754F7"/>
    <w:rsid w:val="00E81E74"/>
    <w:rsid w:val="00E835AB"/>
    <w:rsid w:val="00E83705"/>
    <w:rsid w:val="00E83F0C"/>
    <w:rsid w:val="00E85B26"/>
    <w:rsid w:val="00E85C69"/>
    <w:rsid w:val="00E9350B"/>
    <w:rsid w:val="00E94F26"/>
    <w:rsid w:val="00E960C7"/>
    <w:rsid w:val="00E96428"/>
    <w:rsid w:val="00E9690F"/>
    <w:rsid w:val="00EA0347"/>
    <w:rsid w:val="00EA1A29"/>
    <w:rsid w:val="00EA4FE1"/>
    <w:rsid w:val="00EA70FE"/>
    <w:rsid w:val="00EB4195"/>
    <w:rsid w:val="00EB5265"/>
    <w:rsid w:val="00EB7323"/>
    <w:rsid w:val="00EC0623"/>
    <w:rsid w:val="00EC136A"/>
    <w:rsid w:val="00EC1E6F"/>
    <w:rsid w:val="00EC4184"/>
    <w:rsid w:val="00EC7E0B"/>
    <w:rsid w:val="00ED21DC"/>
    <w:rsid w:val="00ED77EE"/>
    <w:rsid w:val="00ED7C25"/>
    <w:rsid w:val="00EE2D69"/>
    <w:rsid w:val="00EE49E7"/>
    <w:rsid w:val="00EE7149"/>
    <w:rsid w:val="00EF4092"/>
    <w:rsid w:val="00F00C7C"/>
    <w:rsid w:val="00F052B6"/>
    <w:rsid w:val="00F0760C"/>
    <w:rsid w:val="00F07C31"/>
    <w:rsid w:val="00F10E08"/>
    <w:rsid w:val="00F117BD"/>
    <w:rsid w:val="00F12763"/>
    <w:rsid w:val="00F14745"/>
    <w:rsid w:val="00F14BDB"/>
    <w:rsid w:val="00F14DCA"/>
    <w:rsid w:val="00F175EE"/>
    <w:rsid w:val="00F22FB8"/>
    <w:rsid w:val="00F24D90"/>
    <w:rsid w:val="00F27495"/>
    <w:rsid w:val="00F3045D"/>
    <w:rsid w:val="00F41AD0"/>
    <w:rsid w:val="00F43131"/>
    <w:rsid w:val="00F43362"/>
    <w:rsid w:val="00F5058A"/>
    <w:rsid w:val="00F51933"/>
    <w:rsid w:val="00F51987"/>
    <w:rsid w:val="00F53E54"/>
    <w:rsid w:val="00F5578E"/>
    <w:rsid w:val="00F56603"/>
    <w:rsid w:val="00F652F8"/>
    <w:rsid w:val="00F67A39"/>
    <w:rsid w:val="00F72335"/>
    <w:rsid w:val="00F75316"/>
    <w:rsid w:val="00F75336"/>
    <w:rsid w:val="00F756F7"/>
    <w:rsid w:val="00F83060"/>
    <w:rsid w:val="00F8412F"/>
    <w:rsid w:val="00F861BF"/>
    <w:rsid w:val="00F90C1D"/>
    <w:rsid w:val="00F9235E"/>
    <w:rsid w:val="00F93195"/>
    <w:rsid w:val="00F93220"/>
    <w:rsid w:val="00F94335"/>
    <w:rsid w:val="00F969D4"/>
    <w:rsid w:val="00F97811"/>
    <w:rsid w:val="00FA2ADC"/>
    <w:rsid w:val="00FA3D87"/>
    <w:rsid w:val="00FA3E6F"/>
    <w:rsid w:val="00FA5285"/>
    <w:rsid w:val="00FB199B"/>
    <w:rsid w:val="00FB38EE"/>
    <w:rsid w:val="00FB7209"/>
    <w:rsid w:val="00FC0CF4"/>
    <w:rsid w:val="00FC4479"/>
    <w:rsid w:val="00FD0509"/>
    <w:rsid w:val="00FD1E48"/>
    <w:rsid w:val="00FD40D8"/>
    <w:rsid w:val="00FD5114"/>
    <w:rsid w:val="00FD6FC8"/>
    <w:rsid w:val="00FD76F7"/>
    <w:rsid w:val="00FD7C55"/>
    <w:rsid w:val="00FE0251"/>
    <w:rsid w:val="00FE22E7"/>
    <w:rsid w:val="00FE5DF0"/>
    <w:rsid w:val="00FE69EE"/>
    <w:rsid w:val="00FE7BA7"/>
    <w:rsid w:val="00FF06A4"/>
    <w:rsid w:val="00FF0B60"/>
    <w:rsid w:val="00FF37C6"/>
    <w:rsid w:val="00FF4633"/>
    <w:rsid w:val="00FF7249"/>
    <w:rsid w:val="00FF72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B99C1F"/>
  <w15:docId w15:val="{F04800FF-7A4D-427E-94D7-2CFF39CF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BC7"/>
    <w:pPr>
      <w:spacing w:after="120"/>
      <w:jc w:val="both"/>
    </w:pPr>
    <w:rPr>
      <w:rFonts w:ascii="Calibri" w:eastAsia="Times New Roman" w:hAnsi="Calibri" w:cs="Times New Roman"/>
      <w:szCs w:val="20"/>
      <w:lang w:eastAsia="fr-FR"/>
    </w:rPr>
  </w:style>
  <w:style w:type="paragraph" w:styleId="Titre1">
    <w:name w:val="heading 1"/>
    <w:basedOn w:val="Normal"/>
    <w:next w:val="Normal"/>
    <w:link w:val="Titre1Car"/>
    <w:uiPriority w:val="9"/>
    <w:qFormat/>
    <w:rsid w:val="001B3F82"/>
    <w:pPr>
      <w:keepNext/>
      <w:keepLines/>
      <w:spacing w:after="0"/>
      <w:outlineLvl w:val="0"/>
    </w:pPr>
    <w:rPr>
      <w:rFonts w:ascii="Garamond" w:eastAsiaTheme="majorEastAsia" w:hAnsi="Garamond" w:cstheme="majorBidi"/>
      <w:b/>
      <w:bCs/>
      <w:sz w:val="28"/>
      <w:szCs w:val="28"/>
    </w:rPr>
  </w:style>
  <w:style w:type="paragraph" w:styleId="Titre2">
    <w:name w:val="heading 2"/>
    <w:basedOn w:val="Normal"/>
    <w:next w:val="Normal"/>
    <w:link w:val="Titre2Car"/>
    <w:uiPriority w:val="9"/>
    <w:unhideWhenUsed/>
    <w:qFormat/>
    <w:rsid w:val="00CD28DB"/>
    <w:pPr>
      <w:keepNext/>
      <w:keepLines/>
      <w:spacing w:after="0"/>
      <w:outlineLvl w:val="1"/>
    </w:pPr>
    <w:rPr>
      <w:rFonts w:ascii="Garamond" w:eastAsiaTheme="majorEastAsia" w:hAnsi="Garamond" w:cstheme="majorBidi"/>
      <w:b/>
      <w:bCs/>
      <w:sz w:val="26"/>
      <w:szCs w:val="26"/>
    </w:rPr>
  </w:style>
  <w:style w:type="paragraph" w:styleId="Titre3">
    <w:name w:val="heading 3"/>
    <w:basedOn w:val="Normal"/>
    <w:next w:val="Normal"/>
    <w:link w:val="Titre3Car"/>
    <w:uiPriority w:val="9"/>
    <w:unhideWhenUsed/>
    <w:qFormat/>
    <w:rsid w:val="00CD0516"/>
    <w:pPr>
      <w:keepNext/>
      <w:keepLines/>
      <w:spacing w:after="0"/>
      <w:ind w:firstLine="708"/>
      <w:outlineLvl w:val="2"/>
    </w:pPr>
    <w:rPr>
      <w:rFonts w:ascii="Garamond" w:eastAsiaTheme="majorEastAsia" w:hAnsi="Garamond" w:cstheme="majorBidi"/>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99"/>
    <w:rsid w:val="00DA3BC7"/>
    <w:pPr>
      <w:spacing w:before="120" w:after="0" w:line="240" w:lineRule="auto"/>
    </w:pPr>
    <w:rPr>
      <w:rFonts w:ascii="Arial" w:hAnsi="Arial"/>
      <w:sz w:val="20"/>
    </w:rPr>
  </w:style>
  <w:style w:type="character" w:customStyle="1" w:styleId="CorpsdetexteCar">
    <w:name w:val="Corps de texte Car"/>
    <w:basedOn w:val="Policepardfaut"/>
    <w:link w:val="Corpsdetexte"/>
    <w:uiPriority w:val="99"/>
    <w:rsid w:val="00DA3BC7"/>
    <w:rPr>
      <w:rFonts w:ascii="Arial" w:eastAsia="Times New Roman" w:hAnsi="Arial" w:cs="Times New Roman"/>
      <w:sz w:val="20"/>
      <w:szCs w:val="20"/>
      <w:lang w:eastAsia="fr-FR"/>
    </w:rPr>
  </w:style>
  <w:style w:type="paragraph" w:customStyle="1" w:styleId="Sommaire1">
    <w:name w:val="Sommaire 1"/>
    <w:basedOn w:val="Corpsdetexte"/>
    <w:autoRedefine/>
    <w:rsid w:val="001616DE"/>
    <w:pPr>
      <w:keepLines/>
      <w:spacing w:after="60"/>
      <w:ind w:right="-169"/>
      <w:jc w:val="center"/>
    </w:pPr>
    <w:rPr>
      <w:rFonts w:ascii="Garamond" w:hAnsi="Garamond"/>
      <w:b/>
      <w:bCs/>
      <w:sz w:val="36"/>
      <w:szCs w:val="36"/>
    </w:rPr>
  </w:style>
  <w:style w:type="paragraph" w:styleId="Paragraphedeliste">
    <w:name w:val="List Paragraph"/>
    <w:basedOn w:val="Normal"/>
    <w:uiPriority w:val="34"/>
    <w:qFormat/>
    <w:rsid w:val="00DA3BC7"/>
    <w:pPr>
      <w:ind w:left="720"/>
      <w:contextualSpacing/>
    </w:pPr>
  </w:style>
  <w:style w:type="character" w:customStyle="1" w:styleId="Titre1Car">
    <w:name w:val="Titre 1 Car"/>
    <w:basedOn w:val="Policepardfaut"/>
    <w:link w:val="Titre1"/>
    <w:uiPriority w:val="9"/>
    <w:rsid w:val="001B3F82"/>
    <w:rPr>
      <w:rFonts w:ascii="Garamond" w:eastAsiaTheme="majorEastAsia" w:hAnsi="Garamond" w:cstheme="majorBidi"/>
      <w:b/>
      <w:bCs/>
      <w:sz w:val="28"/>
      <w:szCs w:val="28"/>
      <w:lang w:eastAsia="fr-FR"/>
    </w:rPr>
  </w:style>
  <w:style w:type="character" w:customStyle="1" w:styleId="Titre2Car">
    <w:name w:val="Titre 2 Car"/>
    <w:basedOn w:val="Policepardfaut"/>
    <w:link w:val="Titre2"/>
    <w:uiPriority w:val="9"/>
    <w:rsid w:val="00CD28DB"/>
    <w:rPr>
      <w:rFonts w:ascii="Garamond" w:eastAsiaTheme="majorEastAsia" w:hAnsi="Garamond" w:cstheme="majorBidi"/>
      <w:b/>
      <w:bCs/>
      <w:sz w:val="26"/>
      <w:szCs w:val="26"/>
      <w:lang w:eastAsia="fr-FR"/>
    </w:rPr>
  </w:style>
  <w:style w:type="character" w:customStyle="1" w:styleId="Titre3Car">
    <w:name w:val="Titre 3 Car"/>
    <w:basedOn w:val="Policepardfaut"/>
    <w:link w:val="Titre3"/>
    <w:uiPriority w:val="9"/>
    <w:rsid w:val="00CD0516"/>
    <w:rPr>
      <w:rFonts w:ascii="Garamond" w:eastAsiaTheme="majorEastAsia" w:hAnsi="Garamond" w:cstheme="majorBidi"/>
      <w:b/>
      <w:bCs/>
      <w:sz w:val="24"/>
      <w:szCs w:val="20"/>
      <w:lang w:eastAsia="fr-FR"/>
    </w:rPr>
  </w:style>
  <w:style w:type="character" w:styleId="Marquedecommentaire">
    <w:name w:val="annotation reference"/>
    <w:basedOn w:val="Policepardfaut"/>
    <w:uiPriority w:val="99"/>
    <w:unhideWhenUsed/>
    <w:rsid w:val="00E85C69"/>
    <w:rPr>
      <w:sz w:val="16"/>
      <w:szCs w:val="16"/>
    </w:rPr>
  </w:style>
  <w:style w:type="paragraph" w:styleId="Commentaire">
    <w:name w:val="annotation text"/>
    <w:basedOn w:val="Normal"/>
    <w:link w:val="CommentaireCar"/>
    <w:uiPriority w:val="99"/>
    <w:unhideWhenUsed/>
    <w:rsid w:val="00E85C69"/>
    <w:pPr>
      <w:spacing w:line="240" w:lineRule="auto"/>
    </w:pPr>
    <w:rPr>
      <w:sz w:val="20"/>
    </w:rPr>
  </w:style>
  <w:style w:type="character" w:customStyle="1" w:styleId="CommentaireCar">
    <w:name w:val="Commentaire Car"/>
    <w:basedOn w:val="Policepardfaut"/>
    <w:link w:val="Commentaire"/>
    <w:uiPriority w:val="99"/>
    <w:rsid w:val="00E85C69"/>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E85C69"/>
    <w:rPr>
      <w:b/>
      <w:bCs/>
    </w:rPr>
  </w:style>
  <w:style w:type="character" w:customStyle="1" w:styleId="ObjetducommentaireCar">
    <w:name w:val="Objet du commentaire Car"/>
    <w:basedOn w:val="CommentaireCar"/>
    <w:link w:val="Objetducommentaire"/>
    <w:uiPriority w:val="99"/>
    <w:semiHidden/>
    <w:rsid w:val="00E85C69"/>
    <w:rPr>
      <w:rFonts w:ascii="Calibri" w:eastAsia="Times New Roman" w:hAnsi="Calibri" w:cs="Times New Roman"/>
      <w:b/>
      <w:bCs/>
      <w:sz w:val="20"/>
      <w:szCs w:val="20"/>
      <w:lang w:eastAsia="fr-FR"/>
    </w:rPr>
  </w:style>
  <w:style w:type="paragraph" w:styleId="Textedebulles">
    <w:name w:val="Balloon Text"/>
    <w:basedOn w:val="Normal"/>
    <w:link w:val="TextedebullesCar"/>
    <w:uiPriority w:val="99"/>
    <w:semiHidden/>
    <w:unhideWhenUsed/>
    <w:rsid w:val="00E85C6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85C69"/>
    <w:rPr>
      <w:rFonts w:ascii="Tahoma" w:eastAsia="Times New Roman" w:hAnsi="Tahoma" w:cs="Tahoma"/>
      <w:sz w:val="16"/>
      <w:szCs w:val="16"/>
      <w:lang w:eastAsia="fr-FR"/>
    </w:rPr>
  </w:style>
  <w:style w:type="paragraph" w:styleId="En-ttedetabledesmatires">
    <w:name w:val="TOC Heading"/>
    <w:basedOn w:val="Titre1"/>
    <w:next w:val="Normal"/>
    <w:uiPriority w:val="39"/>
    <w:unhideWhenUsed/>
    <w:qFormat/>
    <w:rsid w:val="000677E8"/>
    <w:pPr>
      <w:jc w:val="left"/>
      <w:outlineLvl w:val="9"/>
    </w:pPr>
  </w:style>
  <w:style w:type="paragraph" w:styleId="TM1">
    <w:name w:val="toc 1"/>
    <w:basedOn w:val="Normal"/>
    <w:next w:val="Normal"/>
    <w:autoRedefine/>
    <w:uiPriority w:val="39"/>
    <w:unhideWhenUsed/>
    <w:rsid w:val="000677E8"/>
    <w:pPr>
      <w:spacing w:after="100"/>
    </w:pPr>
  </w:style>
  <w:style w:type="paragraph" w:styleId="TM2">
    <w:name w:val="toc 2"/>
    <w:basedOn w:val="Normal"/>
    <w:next w:val="Normal"/>
    <w:autoRedefine/>
    <w:uiPriority w:val="39"/>
    <w:unhideWhenUsed/>
    <w:rsid w:val="000677E8"/>
    <w:pPr>
      <w:spacing w:after="100"/>
      <w:ind w:left="220"/>
    </w:pPr>
  </w:style>
  <w:style w:type="paragraph" w:styleId="TM3">
    <w:name w:val="toc 3"/>
    <w:basedOn w:val="Normal"/>
    <w:next w:val="Normal"/>
    <w:autoRedefine/>
    <w:uiPriority w:val="39"/>
    <w:unhideWhenUsed/>
    <w:rsid w:val="000677E8"/>
    <w:pPr>
      <w:spacing w:after="100"/>
      <w:ind w:left="440"/>
    </w:pPr>
  </w:style>
  <w:style w:type="character" w:styleId="Lienhypertexte">
    <w:name w:val="Hyperlink"/>
    <w:basedOn w:val="Policepardfaut"/>
    <w:uiPriority w:val="99"/>
    <w:unhideWhenUsed/>
    <w:rsid w:val="000677E8"/>
    <w:rPr>
      <w:color w:val="0000FF" w:themeColor="hyperlink"/>
      <w:u w:val="single"/>
    </w:rPr>
  </w:style>
  <w:style w:type="paragraph" w:customStyle="1" w:styleId="Paragraphetexte">
    <w:name w:val="Paragraphe texte"/>
    <w:basedOn w:val="Normal"/>
    <w:uiPriority w:val="99"/>
    <w:rsid w:val="000677E8"/>
    <w:pPr>
      <w:widowControl w:val="0"/>
      <w:spacing w:before="120" w:line="240" w:lineRule="auto"/>
      <w:ind w:left="1276"/>
    </w:pPr>
    <w:rPr>
      <w:rFonts w:ascii="Times New Roman" w:hAnsi="Times New Roman"/>
      <w:sz w:val="24"/>
    </w:rPr>
  </w:style>
  <w:style w:type="paragraph" w:styleId="Rvision">
    <w:name w:val="Revision"/>
    <w:hidden/>
    <w:uiPriority w:val="99"/>
    <w:semiHidden/>
    <w:rsid w:val="002966BC"/>
    <w:pPr>
      <w:spacing w:after="0" w:line="240" w:lineRule="auto"/>
    </w:pPr>
    <w:rPr>
      <w:rFonts w:ascii="Calibri" w:eastAsia="Times New Roman" w:hAnsi="Calibri" w:cs="Times New Roman"/>
      <w:szCs w:val="20"/>
      <w:lang w:eastAsia="fr-FR"/>
    </w:rPr>
  </w:style>
  <w:style w:type="paragraph" w:styleId="En-tte">
    <w:name w:val="header"/>
    <w:basedOn w:val="Normal"/>
    <w:link w:val="En-tteCar"/>
    <w:uiPriority w:val="99"/>
    <w:unhideWhenUsed/>
    <w:rsid w:val="00C10BC0"/>
    <w:pPr>
      <w:tabs>
        <w:tab w:val="center" w:pos="4536"/>
        <w:tab w:val="right" w:pos="9072"/>
      </w:tabs>
      <w:spacing w:after="0" w:line="240" w:lineRule="auto"/>
    </w:pPr>
  </w:style>
  <w:style w:type="character" w:customStyle="1" w:styleId="En-tteCar">
    <w:name w:val="En-tête Car"/>
    <w:basedOn w:val="Policepardfaut"/>
    <w:link w:val="En-tte"/>
    <w:uiPriority w:val="99"/>
    <w:rsid w:val="00C10BC0"/>
    <w:rPr>
      <w:rFonts w:ascii="Calibri" w:eastAsia="Times New Roman" w:hAnsi="Calibri" w:cs="Times New Roman"/>
      <w:szCs w:val="20"/>
      <w:lang w:eastAsia="fr-FR"/>
    </w:rPr>
  </w:style>
  <w:style w:type="paragraph" w:styleId="Pieddepage">
    <w:name w:val="footer"/>
    <w:basedOn w:val="Normal"/>
    <w:link w:val="PieddepageCar"/>
    <w:uiPriority w:val="99"/>
    <w:unhideWhenUsed/>
    <w:rsid w:val="00C10BC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10BC0"/>
    <w:rPr>
      <w:rFonts w:ascii="Calibri" w:eastAsia="Times New Roman" w:hAnsi="Calibri" w:cs="Times New Roman"/>
      <w:szCs w:val="20"/>
      <w:lang w:eastAsia="fr-FR"/>
    </w:rPr>
  </w:style>
  <w:style w:type="paragraph" w:styleId="TM4">
    <w:name w:val="toc 4"/>
    <w:basedOn w:val="Normal"/>
    <w:next w:val="Normal"/>
    <w:autoRedefine/>
    <w:uiPriority w:val="39"/>
    <w:unhideWhenUsed/>
    <w:rsid w:val="00AB0CB7"/>
    <w:pPr>
      <w:spacing w:after="100"/>
      <w:ind w:left="660"/>
      <w:jc w:val="left"/>
    </w:pPr>
    <w:rPr>
      <w:rFonts w:asciiTheme="minorHAnsi" w:eastAsiaTheme="minorEastAsia" w:hAnsiTheme="minorHAnsi" w:cstheme="minorBidi"/>
      <w:szCs w:val="22"/>
    </w:rPr>
  </w:style>
  <w:style w:type="paragraph" w:styleId="TM5">
    <w:name w:val="toc 5"/>
    <w:basedOn w:val="Normal"/>
    <w:next w:val="Normal"/>
    <w:autoRedefine/>
    <w:uiPriority w:val="39"/>
    <w:unhideWhenUsed/>
    <w:rsid w:val="00AB0CB7"/>
    <w:pPr>
      <w:spacing w:after="100"/>
      <w:ind w:left="880"/>
      <w:jc w:val="left"/>
    </w:pPr>
    <w:rPr>
      <w:rFonts w:asciiTheme="minorHAnsi" w:eastAsiaTheme="minorEastAsia" w:hAnsiTheme="minorHAnsi" w:cstheme="minorBidi"/>
      <w:szCs w:val="22"/>
    </w:rPr>
  </w:style>
  <w:style w:type="paragraph" w:styleId="TM6">
    <w:name w:val="toc 6"/>
    <w:basedOn w:val="Normal"/>
    <w:next w:val="Normal"/>
    <w:autoRedefine/>
    <w:uiPriority w:val="39"/>
    <w:unhideWhenUsed/>
    <w:rsid w:val="00AB0CB7"/>
    <w:pPr>
      <w:spacing w:after="100"/>
      <w:ind w:left="1100"/>
      <w:jc w:val="left"/>
    </w:pPr>
    <w:rPr>
      <w:rFonts w:asciiTheme="minorHAnsi" w:eastAsiaTheme="minorEastAsia" w:hAnsiTheme="minorHAnsi" w:cstheme="minorBidi"/>
      <w:szCs w:val="22"/>
    </w:rPr>
  </w:style>
  <w:style w:type="paragraph" w:styleId="TM7">
    <w:name w:val="toc 7"/>
    <w:basedOn w:val="Normal"/>
    <w:next w:val="Normal"/>
    <w:autoRedefine/>
    <w:uiPriority w:val="39"/>
    <w:unhideWhenUsed/>
    <w:rsid w:val="00AB0CB7"/>
    <w:pPr>
      <w:spacing w:after="100"/>
      <w:ind w:left="1320"/>
      <w:jc w:val="left"/>
    </w:pPr>
    <w:rPr>
      <w:rFonts w:asciiTheme="minorHAnsi" w:eastAsiaTheme="minorEastAsia" w:hAnsiTheme="minorHAnsi" w:cstheme="minorBidi"/>
      <w:szCs w:val="22"/>
    </w:rPr>
  </w:style>
  <w:style w:type="paragraph" w:styleId="TM8">
    <w:name w:val="toc 8"/>
    <w:basedOn w:val="Normal"/>
    <w:next w:val="Normal"/>
    <w:autoRedefine/>
    <w:uiPriority w:val="39"/>
    <w:unhideWhenUsed/>
    <w:rsid w:val="00AB0CB7"/>
    <w:pPr>
      <w:spacing w:after="100"/>
      <w:ind w:left="1540"/>
      <w:jc w:val="left"/>
    </w:pPr>
    <w:rPr>
      <w:rFonts w:asciiTheme="minorHAnsi" w:eastAsiaTheme="minorEastAsia" w:hAnsiTheme="minorHAnsi" w:cstheme="minorBidi"/>
      <w:szCs w:val="22"/>
    </w:rPr>
  </w:style>
  <w:style w:type="paragraph" w:styleId="TM9">
    <w:name w:val="toc 9"/>
    <w:basedOn w:val="Normal"/>
    <w:next w:val="Normal"/>
    <w:autoRedefine/>
    <w:uiPriority w:val="39"/>
    <w:unhideWhenUsed/>
    <w:rsid w:val="00AB0CB7"/>
    <w:pPr>
      <w:spacing w:after="100"/>
      <w:ind w:left="1760"/>
      <w:jc w:val="left"/>
    </w:pPr>
    <w:rPr>
      <w:rFonts w:asciiTheme="minorHAnsi" w:eastAsiaTheme="minorEastAsia" w:hAnsiTheme="minorHAnsi" w:cstheme="minorBidi"/>
      <w:szCs w:val="22"/>
    </w:rPr>
  </w:style>
  <w:style w:type="paragraph" w:styleId="Notedebasdepage">
    <w:name w:val="footnote text"/>
    <w:basedOn w:val="Normal"/>
    <w:link w:val="NotedebasdepageCar"/>
    <w:uiPriority w:val="99"/>
    <w:semiHidden/>
    <w:unhideWhenUsed/>
    <w:rsid w:val="00956720"/>
    <w:pPr>
      <w:spacing w:after="0" w:line="240" w:lineRule="auto"/>
    </w:pPr>
    <w:rPr>
      <w:sz w:val="20"/>
    </w:rPr>
  </w:style>
  <w:style w:type="character" w:customStyle="1" w:styleId="NotedebasdepageCar">
    <w:name w:val="Note de bas de page Car"/>
    <w:basedOn w:val="Policepardfaut"/>
    <w:link w:val="Notedebasdepage"/>
    <w:uiPriority w:val="99"/>
    <w:semiHidden/>
    <w:rsid w:val="00956720"/>
    <w:rPr>
      <w:rFonts w:ascii="Calibri" w:eastAsia="Times New Roman" w:hAnsi="Calibri" w:cs="Times New Roman"/>
      <w:sz w:val="20"/>
      <w:szCs w:val="20"/>
      <w:lang w:eastAsia="fr-FR"/>
    </w:rPr>
  </w:style>
  <w:style w:type="character" w:styleId="Appelnotedebasdep">
    <w:name w:val="footnote reference"/>
    <w:basedOn w:val="Policepardfaut"/>
    <w:uiPriority w:val="99"/>
    <w:semiHidden/>
    <w:unhideWhenUsed/>
    <w:rsid w:val="00956720"/>
    <w:rPr>
      <w:vertAlign w:val="superscript"/>
    </w:rPr>
  </w:style>
  <w:style w:type="paragraph" w:customStyle="1" w:styleId="Default">
    <w:name w:val="Default"/>
    <w:basedOn w:val="Normal"/>
    <w:rsid w:val="000062D0"/>
    <w:pPr>
      <w:autoSpaceDE w:val="0"/>
      <w:autoSpaceDN w:val="0"/>
      <w:spacing w:after="0" w:line="240" w:lineRule="auto"/>
      <w:jc w:val="left"/>
    </w:pPr>
    <w:rPr>
      <w:rFonts w:ascii="Arial" w:eastAsiaTheme="minorHAnsi" w:hAnsi="Arial" w:cs="Arial"/>
      <w:color w:val="000000"/>
      <w:sz w:val="24"/>
      <w:szCs w:val="24"/>
      <w:lang w:eastAsia="en-US"/>
    </w:rPr>
  </w:style>
  <w:style w:type="paragraph" w:styleId="NormalWeb">
    <w:name w:val="Normal (Web)"/>
    <w:basedOn w:val="Normal"/>
    <w:uiPriority w:val="99"/>
    <w:semiHidden/>
    <w:unhideWhenUsed/>
    <w:rsid w:val="00A42A47"/>
    <w:rPr>
      <w:rFonts w:ascii="Times New Roman" w:hAnsi="Times New Roman"/>
      <w:sz w:val="24"/>
      <w:szCs w:val="24"/>
    </w:rPr>
  </w:style>
  <w:style w:type="paragraph" w:customStyle="1" w:styleId="Corps">
    <w:name w:val="Corps"/>
    <w:basedOn w:val="Liste"/>
    <w:link w:val="CorpsCar"/>
    <w:qFormat/>
    <w:rsid w:val="00150446"/>
    <w:pPr>
      <w:tabs>
        <w:tab w:val="left" w:pos="0"/>
        <w:tab w:val="left" w:pos="6120"/>
      </w:tabs>
      <w:spacing w:after="0"/>
      <w:ind w:left="0" w:firstLine="0"/>
      <w:contextualSpacing w:val="0"/>
    </w:pPr>
    <w:rPr>
      <w:rFonts w:ascii="Aptos" w:eastAsia="Arial Unicode MS" w:hAnsi="Aptos" w:cstheme="minorHAnsi"/>
      <w:szCs w:val="24"/>
    </w:rPr>
  </w:style>
  <w:style w:type="character" w:customStyle="1" w:styleId="CorpsCar">
    <w:name w:val="Corps Car"/>
    <w:basedOn w:val="Policepardfaut"/>
    <w:link w:val="Corps"/>
    <w:rsid w:val="00150446"/>
    <w:rPr>
      <w:rFonts w:ascii="Aptos" w:eastAsia="Arial Unicode MS" w:hAnsi="Aptos" w:cstheme="minorHAnsi"/>
      <w:szCs w:val="24"/>
      <w:lang w:eastAsia="fr-FR"/>
    </w:rPr>
  </w:style>
  <w:style w:type="paragraph" w:styleId="Liste">
    <w:name w:val="List"/>
    <w:basedOn w:val="Normal"/>
    <w:uiPriority w:val="99"/>
    <w:semiHidden/>
    <w:unhideWhenUsed/>
    <w:rsid w:val="00150446"/>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567768">
      <w:bodyDiv w:val="1"/>
      <w:marLeft w:val="0"/>
      <w:marRight w:val="0"/>
      <w:marTop w:val="0"/>
      <w:marBottom w:val="0"/>
      <w:divBdr>
        <w:top w:val="none" w:sz="0" w:space="0" w:color="auto"/>
        <w:left w:val="none" w:sz="0" w:space="0" w:color="auto"/>
        <w:bottom w:val="none" w:sz="0" w:space="0" w:color="auto"/>
        <w:right w:val="none" w:sz="0" w:space="0" w:color="auto"/>
      </w:divBdr>
    </w:div>
    <w:div w:id="15344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ches-publics@quaibranly.f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attestation.f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ches-publics@quaibranly.fr" TargetMode="External"/><Relationship Id="rId5" Type="http://schemas.openxmlformats.org/officeDocument/2006/relationships/webSettings" Target="webSettings.xml"/><Relationship Id="rId15" Type="http://schemas.openxmlformats.org/officeDocument/2006/relationships/hyperlink" Target="https://cyber.gouv.fr/actualites/lanssi-actualise-le-referentiel-secnumcloud" TargetMode="External"/><Relationship Id="rId10" Type="http://schemas.openxmlformats.org/officeDocument/2006/relationships/hyperlink" Target="http://www.e-attestation.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ervice-facturier@quaibranly.fr" TargetMode="External"/><Relationship Id="rId14" Type="http://schemas.openxmlformats.org/officeDocument/2006/relationships/hyperlink" Target="https://cyber.gouv.fr/cadre-de-gouvernance-de-la-securite-numerique-de-letat-pssi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084ED-7F33-4298-8A30-A29F848A5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52</Pages>
  <Words>22238</Words>
  <Characters>122315</Characters>
  <Application>Microsoft Office Word</Application>
  <DocSecurity>0</DocSecurity>
  <Lines>1019</Lines>
  <Paragraphs>288</Paragraphs>
  <ScaleCrop>false</ScaleCrop>
  <HeadingPairs>
    <vt:vector size="2" baseType="variant">
      <vt:variant>
        <vt:lpstr>Titre</vt:lpstr>
      </vt:variant>
      <vt:variant>
        <vt:i4>1</vt:i4>
      </vt:variant>
    </vt:vector>
  </HeadingPairs>
  <TitlesOfParts>
    <vt:vector size="1" baseType="lpstr">
      <vt:lpstr/>
    </vt:vector>
  </TitlesOfParts>
  <Company>Musée du Quaibranly</Company>
  <LinksUpToDate>false</LinksUpToDate>
  <CharactersWithSpaces>144265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SMAC</dc:creator>
  <cp:keywords/>
  <dc:description/>
  <cp:lastModifiedBy>Paul FOURN</cp:lastModifiedBy>
  <cp:revision>4</cp:revision>
  <cp:lastPrinted>2018-02-06T08:51:00Z</cp:lastPrinted>
  <dcterms:created xsi:type="dcterms:W3CDTF">2026-05-27T10:01:00Z</dcterms:created>
  <dcterms:modified xsi:type="dcterms:W3CDTF">2026-06-08T14:53:00Z</dcterms:modified>
</cp:coreProperties>
</file>