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2EEE" w14:textId="77777777" w:rsidR="007C024D" w:rsidRDefault="007C024D">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7C024D" w14:paraId="31A5889E"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44461762" w14:textId="77777777" w:rsidR="007C024D" w:rsidRDefault="007C024D">
            <w:pPr>
              <w:rPr>
                <w:rFonts w:asciiTheme="minorHAnsi" w:hAnsiTheme="minorHAnsi" w:cstheme="minorHAnsi"/>
                <w:b/>
                <w:sz w:val="32"/>
                <w:szCs w:val="22"/>
              </w:rPr>
            </w:pPr>
          </w:p>
          <w:p w14:paraId="4FFBE9E9" w14:textId="77777777" w:rsidR="007C024D" w:rsidRDefault="009A156B">
            <w:pPr>
              <w:rPr>
                <w:rFonts w:asciiTheme="minorHAnsi" w:hAnsiTheme="minorHAnsi" w:cstheme="minorHAnsi"/>
                <w:b/>
                <w:sz w:val="32"/>
                <w:szCs w:val="22"/>
              </w:rPr>
            </w:pPr>
            <w:r>
              <w:rPr>
                <w:rFonts w:asciiTheme="minorHAnsi" w:hAnsiTheme="minorHAnsi" w:cstheme="minorHAnsi"/>
                <w:b/>
                <w:sz w:val="32"/>
                <w:szCs w:val="22"/>
              </w:rPr>
              <w:t>REGLEMENT DE LA CONSULTATION (RC)</w:t>
            </w:r>
          </w:p>
          <w:p w14:paraId="0E496B49" w14:textId="77777777" w:rsidR="007C024D" w:rsidRDefault="007C024D">
            <w:pPr>
              <w:rPr>
                <w:rFonts w:asciiTheme="minorHAnsi" w:hAnsiTheme="minorHAnsi" w:cstheme="minorHAnsi"/>
                <w:b/>
                <w:sz w:val="32"/>
                <w:szCs w:val="22"/>
              </w:rPr>
            </w:pPr>
          </w:p>
        </w:tc>
      </w:tr>
      <w:tr w:rsidR="007C024D" w14:paraId="0860AFE4"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3676D89C" w14:textId="77777777" w:rsidR="007C024D" w:rsidRDefault="007C024D">
            <w:pPr>
              <w:rPr>
                <w:rFonts w:asciiTheme="minorHAnsi" w:hAnsiTheme="minorHAnsi" w:cstheme="minorHAnsi"/>
                <w:b/>
                <w:sz w:val="22"/>
                <w:szCs w:val="22"/>
              </w:rPr>
            </w:pPr>
          </w:p>
        </w:tc>
      </w:tr>
      <w:tr w:rsidR="007C024D" w14:paraId="50FB5D31" w14:textId="77777777">
        <w:tc>
          <w:tcPr>
            <w:tcW w:w="236" w:type="dxa"/>
            <w:tcBorders>
              <w:top w:val="none" w:sz="4" w:space="0" w:color="000000"/>
              <w:left w:val="none" w:sz="4" w:space="0" w:color="000000"/>
              <w:bottom w:val="none" w:sz="4" w:space="0" w:color="000000"/>
              <w:right w:val="single" w:sz="4" w:space="0" w:color="auto"/>
            </w:tcBorders>
          </w:tcPr>
          <w:p w14:paraId="004881CB" w14:textId="77777777" w:rsidR="007C024D" w:rsidRDefault="007C024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78A7F28E" w14:textId="77777777" w:rsidR="007C024D" w:rsidRDefault="009A156B">
            <w:pPr>
              <w:rPr>
                <w:rFonts w:asciiTheme="minorHAnsi" w:hAnsiTheme="minorHAnsi" w:cstheme="minorHAnsi"/>
                <w:b/>
                <w:caps/>
                <w:smallCaps/>
                <w:sz w:val="22"/>
                <w:szCs w:val="22"/>
              </w:rPr>
            </w:pPr>
            <w:r>
              <w:rPr>
                <w:rFonts w:asciiTheme="minorHAnsi" w:hAnsiTheme="minorHAnsi" w:cstheme="minorHAnsi"/>
                <w:b/>
                <w:smallCaps/>
                <w:sz w:val="22"/>
                <w:szCs w:val="22"/>
              </w:rPr>
              <w:t>O</w:t>
            </w:r>
            <w:r>
              <w:rPr>
                <w:rFonts w:asciiTheme="minorHAnsi" w:hAnsiTheme="minorHAnsi" w:cstheme="minorHAnsi"/>
                <w:b/>
                <w:caps/>
                <w:sz w:val="22"/>
                <w:szCs w:val="22"/>
              </w:rPr>
              <w:t>BJET Du projet de CONTRAT :</w:t>
            </w:r>
          </w:p>
          <w:p w14:paraId="5E111910" w14:textId="77777777" w:rsidR="007C024D" w:rsidRDefault="009A156B">
            <w:pPr>
              <w:jc w:val="both"/>
              <w:rPr>
                <w:rFonts w:asciiTheme="minorHAnsi" w:hAnsiTheme="minorHAnsi" w:cstheme="minorHAnsi"/>
                <w:b/>
                <w:sz w:val="22"/>
                <w:szCs w:val="22"/>
              </w:rPr>
            </w:pPr>
            <w:r>
              <w:rPr>
                <w:rFonts w:asciiTheme="minorHAnsi" w:hAnsiTheme="minorHAnsi" w:cstheme="minorHAnsi"/>
                <w:b/>
                <w:caps/>
                <w:sz w:val="22"/>
                <w:szCs w:val="22"/>
              </w:rPr>
              <w:t>Assistance Technique pour appuyer la mise en œuvre de la 4ème phase du projet de soutien à la Convention des Maires pour l’Afrique subsaharienne en Côte d’Ivoire, en Ouganda et au Togo</w:t>
            </w:r>
          </w:p>
        </w:tc>
      </w:tr>
      <w:tr w:rsidR="007C024D" w14:paraId="60938440" w14:textId="77777777">
        <w:tc>
          <w:tcPr>
            <w:tcW w:w="236" w:type="dxa"/>
            <w:tcBorders>
              <w:top w:val="none" w:sz="4" w:space="0" w:color="000000"/>
              <w:left w:val="none" w:sz="4" w:space="0" w:color="000000"/>
              <w:bottom w:val="none" w:sz="4" w:space="0" w:color="000000"/>
              <w:right w:val="single" w:sz="4" w:space="0" w:color="auto"/>
            </w:tcBorders>
          </w:tcPr>
          <w:p w14:paraId="56330D98" w14:textId="77777777" w:rsidR="007C024D" w:rsidRDefault="007C024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7F9D7687" w14:textId="77777777" w:rsidR="007C024D" w:rsidRDefault="009A156B">
            <w:pPr>
              <w:rPr>
                <w:rFonts w:asciiTheme="minorHAnsi" w:hAnsiTheme="minorHAnsi" w:cstheme="minorHAnsi"/>
                <w:b/>
                <w:caps/>
                <w:smallCaps/>
                <w:sz w:val="22"/>
                <w:szCs w:val="22"/>
              </w:rPr>
            </w:pPr>
            <w:r>
              <w:rPr>
                <w:rFonts w:asciiTheme="minorHAnsi" w:hAnsiTheme="minorHAnsi" w:cstheme="minorHAnsi"/>
                <w:b/>
                <w:smallCaps/>
                <w:sz w:val="22"/>
                <w:szCs w:val="22"/>
              </w:rPr>
              <w:t>REPRESENTANT LEGAL DU POUVOIR ADJUDICATEUR :</w:t>
            </w:r>
          </w:p>
          <w:p w14:paraId="56D911FA" w14:textId="77777777" w:rsidR="007C024D" w:rsidRDefault="009A156B">
            <w:pPr>
              <w:rPr>
                <w:rFonts w:asciiTheme="minorHAnsi" w:hAnsiTheme="minorHAnsi" w:cstheme="minorHAnsi"/>
                <w:sz w:val="22"/>
                <w:szCs w:val="22"/>
              </w:rPr>
            </w:pPr>
            <w:r>
              <w:rPr>
                <w:rFonts w:asciiTheme="minorHAnsi" w:hAnsiTheme="minorHAnsi" w:cstheme="minorHAnsi"/>
                <w:sz w:val="22"/>
                <w:szCs w:val="22"/>
              </w:rPr>
              <w:t>Jérémie PELLET, Directeur général d’EXPERTISE FRANCE</w:t>
            </w:r>
          </w:p>
        </w:tc>
      </w:tr>
      <w:tr w:rsidR="007C024D" w14:paraId="03B361F3"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164582B0" w14:textId="77777777" w:rsidR="007C024D" w:rsidRDefault="007C024D">
            <w:pPr>
              <w:rPr>
                <w:rFonts w:asciiTheme="minorHAnsi" w:hAnsiTheme="minorHAnsi" w:cstheme="minorHAnsi"/>
                <w:b/>
                <w:sz w:val="22"/>
                <w:szCs w:val="22"/>
              </w:rPr>
            </w:pPr>
          </w:p>
        </w:tc>
      </w:tr>
      <w:tr w:rsidR="007C024D" w14:paraId="3442AB7E" w14:textId="77777777">
        <w:tc>
          <w:tcPr>
            <w:tcW w:w="236" w:type="dxa"/>
            <w:tcBorders>
              <w:top w:val="none" w:sz="4" w:space="0" w:color="000000"/>
              <w:left w:val="none" w:sz="4" w:space="0" w:color="000000"/>
              <w:bottom w:val="none" w:sz="4" w:space="0" w:color="000000"/>
              <w:right w:val="single" w:sz="4" w:space="0" w:color="auto"/>
            </w:tcBorders>
          </w:tcPr>
          <w:p w14:paraId="13C149BF" w14:textId="77777777" w:rsidR="007C024D" w:rsidRDefault="007C024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7936ED24" w14:textId="77777777" w:rsidR="007C024D" w:rsidRDefault="009A156B">
            <w:pPr>
              <w:rPr>
                <w:rFonts w:asciiTheme="minorHAnsi" w:hAnsiTheme="minorHAnsi" w:cstheme="minorHAnsi"/>
                <w:b/>
                <w:caps/>
                <w:smallCaps/>
                <w:sz w:val="22"/>
                <w:szCs w:val="22"/>
              </w:rPr>
            </w:pPr>
            <w:r>
              <w:rPr>
                <w:rFonts w:asciiTheme="minorHAnsi" w:hAnsiTheme="minorHAnsi" w:cstheme="minorHAnsi"/>
                <w:b/>
                <w:smallCaps/>
                <w:sz w:val="22"/>
                <w:szCs w:val="22"/>
              </w:rPr>
              <w:t>DATE ET HEURE LIMITES DE REMISE DES OFFRES :</w:t>
            </w:r>
          </w:p>
          <w:p w14:paraId="4B34663A" w14:textId="0EE3BCA4" w:rsidR="007C024D" w:rsidRDefault="008051E7">
            <w:pPr>
              <w:rPr>
                <w:rFonts w:asciiTheme="minorHAnsi" w:hAnsiTheme="minorHAnsi" w:cstheme="minorHAnsi"/>
                <w:sz w:val="22"/>
                <w:szCs w:val="22"/>
              </w:rPr>
            </w:pPr>
            <w:r>
              <w:rPr>
                <w:rFonts w:asciiTheme="minorHAnsi" w:hAnsiTheme="minorHAnsi" w:cstheme="minorHAnsi"/>
                <w:b/>
                <w:sz w:val="22"/>
                <w:szCs w:val="22"/>
                <w:highlight w:val="yellow"/>
              </w:rPr>
              <w:t>26</w:t>
            </w:r>
            <w:r w:rsidR="009A156B">
              <w:rPr>
                <w:rFonts w:asciiTheme="minorHAnsi" w:hAnsiTheme="minorHAnsi" w:cstheme="minorHAnsi"/>
                <w:b/>
                <w:sz w:val="22"/>
                <w:szCs w:val="22"/>
                <w:highlight w:val="yellow"/>
              </w:rPr>
              <w:t>/</w:t>
            </w:r>
            <w:r w:rsidR="00692F23">
              <w:rPr>
                <w:rFonts w:asciiTheme="minorHAnsi" w:hAnsiTheme="minorHAnsi" w:cstheme="minorHAnsi"/>
                <w:b/>
                <w:sz w:val="22"/>
                <w:szCs w:val="22"/>
                <w:highlight w:val="yellow"/>
              </w:rPr>
              <w:t>06</w:t>
            </w:r>
            <w:r w:rsidR="009A156B">
              <w:rPr>
                <w:rFonts w:asciiTheme="minorHAnsi" w:hAnsiTheme="minorHAnsi" w:cstheme="minorHAnsi"/>
                <w:b/>
                <w:sz w:val="22"/>
                <w:szCs w:val="22"/>
                <w:highlight w:val="yellow"/>
              </w:rPr>
              <w:t>/20</w:t>
            </w:r>
            <w:r w:rsidR="00692F23">
              <w:rPr>
                <w:rFonts w:asciiTheme="minorHAnsi" w:hAnsiTheme="minorHAnsi" w:cstheme="minorHAnsi"/>
                <w:b/>
                <w:sz w:val="22"/>
                <w:szCs w:val="22"/>
                <w:highlight w:val="yellow"/>
              </w:rPr>
              <w:t>26</w:t>
            </w:r>
            <w:r w:rsidR="009A156B">
              <w:rPr>
                <w:rFonts w:asciiTheme="minorHAnsi" w:hAnsiTheme="minorHAnsi" w:cstheme="minorHAnsi"/>
                <w:b/>
                <w:sz w:val="22"/>
                <w:szCs w:val="22"/>
                <w:highlight w:val="yellow"/>
              </w:rPr>
              <w:t xml:space="preserve"> à </w:t>
            </w:r>
            <w:r w:rsidR="00972460">
              <w:rPr>
                <w:rFonts w:asciiTheme="minorHAnsi" w:hAnsiTheme="minorHAnsi" w:cstheme="minorHAnsi"/>
                <w:b/>
                <w:sz w:val="22"/>
                <w:szCs w:val="22"/>
                <w:highlight w:val="yellow"/>
              </w:rPr>
              <w:t>17</w:t>
            </w:r>
            <w:r w:rsidR="009A156B">
              <w:rPr>
                <w:rFonts w:asciiTheme="minorHAnsi" w:hAnsiTheme="minorHAnsi" w:cstheme="minorHAnsi"/>
                <w:b/>
                <w:sz w:val="22"/>
                <w:szCs w:val="22"/>
                <w:highlight w:val="yellow"/>
              </w:rPr>
              <w:t>h</w:t>
            </w:r>
            <w:r w:rsidR="00972460">
              <w:rPr>
                <w:rFonts w:asciiTheme="minorHAnsi" w:hAnsiTheme="minorHAnsi" w:cstheme="minorHAnsi"/>
                <w:b/>
                <w:sz w:val="22"/>
                <w:szCs w:val="22"/>
                <w:highlight w:val="yellow"/>
              </w:rPr>
              <w:t>30</w:t>
            </w:r>
            <w:r w:rsidR="009A156B">
              <w:rPr>
                <w:rFonts w:asciiTheme="minorHAnsi" w:hAnsiTheme="minorHAnsi" w:cstheme="minorHAnsi"/>
                <w:b/>
                <w:smallCaps/>
                <w:sz w:val="22"/>
                <w:szCs w:val="22"/>
              </w:rPr>
              <w:t xml:space="preserve">  (Heure de Paris)</w:t>
            </w:r>
          </w:p>
        </w:tc>
      </w:tr>
    </w:tbl>
    <w:p w14:paraId="7CB9D43D" w14:textId="77777777" w:rsidR="007C024D" w:rsidRDefault="007C024D">
      <w:pPr>
        <w:rPr>
          <w:rFonts w:asciiTheme="minorHAnsi" w:hAnsiTheme="minorHAnsi" w:cstheme="minorHAnsi"/>
          <w:sz w:val="22"/>
          <w:szCs w:val="22"/>
        </w:rPr>
      </w:pPr>
    </w:p>
    <w:p w14:paraId="001035B4" w14:textId="77777777" w:rsidR="007C024D" w:rsidRDefault="009A156B">
      <w:pPr>
        <w:spacing w:line="240" w:lineRule="auto"/>
        <w:rPr>
          <w:rFonts w:asciiTheme="minorHAnsi" w:hAnsiTheme="minorHAnsi" w:cstheme="minorHAnsi"/>
          <w:sz w:val="22"/>
          <w:szCs w:val="22"/>
        </w:rPr>
      </w:pPr>
      <w:r>
        <w:rPr>
          <w:rFonts w:asciiTheme="minorHAnsi" w:hAnsiTheme="minorHAnsi" w:cstheme="minorHAnsi"/>
          <w:sz w:val="22"/>
          <w:szCs w:val="22"/>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08E8F284" w14:textId="77777777" w:rsidR="007C024D" w:rsidRDefault="009A156B">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rPr>
            <w:t>SOMMAIRE</w:t>
          </w:r>
        </w:p>
        <w:p w14:paraId="6BAC674D" w14:textId="77777777" w:rsidR="007C024D" w:rsidRDefault="007C024D">
          <w:pPr>
            <w:tabs>
              <w:tab w:val="left" w:pos="2265"/>
            </w:tabs>
            <w:rPr>
              <w:rFonts w:asciiTheme="minorHAnsi" w:hAnsiTheme="minorHAnsi" w:cstheme="minorHAnsi"/>
              <w:sz w:val="22"/>
              <w:szCs w:val="22"/>
            </w:rPr>
          </w:pPr>
        </w:p>
        <w:p w14:paraId="5003E90E" w14:textId="77777777" w:rsidR="007C024D" w:rsidRDefault="009A156B">
          <w:pPr>
            <w:pStyle w:val="TM1"/>
            <w:tabs>
              <w:tab w:val="left" w:pos="1417"/>
              <w:tab w:val="right" w:leader="dot" w:pos="9329"/>
            </w:tabs>
            <w:rPr>
              <w:rFonts w:asciiTheme="minorHAnsi" w:hAnsiTheme="minorHAnsi" w:cstheme="minorHAnsi"/>
              <w:b/>
              <w:caps/>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1" w:tooltip="#_Toc1" w:history="1">
            <w:r>
              <w:rPr>
                <w:rFonts w:asciiTheme="minorHAnsi" w:eastAsia="Times New Roman" w:hAnsiTheme="minorHAnsi" w:cstheme="minorHAnsi"/>
              </w:rPr>
              <w:t>ARTICLE 1 :</w:t>
            </w:r>
            <w:r>
              <w:tab/>
            </w:r>
            <w:r>
              <w:rPr>
                <w:rStyle w:val="Lienhypertexte"/>
                <w:rFonts w:asciiTheme="minorHAnsi" w:hAnsiTheme="minorHAnsi" w:cstheme="minorHAnsi"/>
                <w:b/>
                <w:caps/>
              </w:rPr>
              <w:t>Objet et étendue de la consultation</w:t>
            </w:r>
            <w:r>
              <w:tab/>
            </w:r>
            <w:r>
              <w:fldChar w:fldCharType="begin"/>
            </w:r>
            <w:r>
              <w:instrText>PAGEREF _Toc1 \h</w:instrText>
            </w:r>
            <w:r>
              <w:fldChar w:fldCharType="separate"/>
            </w:r>
            <w:r>
              <w:t>4</w:t>
            </w:r>
            <w:r>
              <w:fldChar w:fldCharType="end"/>
            </w:r>
          </w:hyperlink>
        </w:p>
        <w:p w14:paraId="41109E12" w14:textId="77777777" w:rsidR="007C024D" w:rsidRDefault="00622BAC">
          <w:pPr>
            <w:pStyle w:val="TM2"/>
            <w:rPr>
              <w:rFonts w:cstheme="minorHAnsi"/>
            </w:rPr>
          </w:pPr>
          <w:hyperlink w:anchor="_Toc2" w:tooltip="#_Toc2" w:history="1">
            <w:r w:rsidR="009A156B">
              <w:rPr>
                <w:rStyle w:val="Lienhypertexte"/>
                <w:rFonts w:cstheme="minorHAnsi"/>
              </w:rPr>
              <w:t>Objet de la consultation</w:t>
            </w:r>
            <w:r w:rsidR="009A156B">
              <w:tab/>
            </w:r>
            <w:r w:rsidR="009A156B">
              <w:fldChar w:fldCharType="begin"/>
            </w:r>
            <w:r w:rsidR="009A156B">
              <w:instrText>PAGEREF _Toc2 \h</w:instrText>
            </w:r>
            <w:r w:rsidR="009A156B">
              <w:fldChar w:fldCharType="separate"/>
            </w:r>
            <w:r w:rsidR="009A156B">
              <w:t>4</w:t>
            </w:r>
            <w:r w:rsidR="009A156B">
              <w:fldChar w:fldCharType="end"/>
            </w:r>
          </w:hyperlink>
        </w:p>
        <w:p w14:paraId="358CE62A" w14:textId="77777777" w:rsidR="007C024D" w:rsidRDefault="00622BAC">
          <w:pPr>
            <w:pStyle w:val="TM2"/>
            <w:rPr>
              <w:rFonts w:cstheme="minorHAnsi"/>
            </w:rPr>
          </w:pPr>
          <w:hyperlink w:anchor="_Toc3" w:tooltip="#_Toc3" w:history="1">
            <w:r w:rsidR="009A156B">
              <w:rPr>
                <w:rStyle w:val="Lienhypertexte"/>
                <w:rFonts w:cstheme="minorHAnsi"/>
              </w:rPr>
              <w:t>Etendue de la consultation</w:t>
            </w:r>
            <w:r w:rsidR="009A156B">
              <w:tab/>
            </w:r>
            <w:r w:rsidR="009A156B">
              <w:fldChar w:fldCharType="begin"/>
            </w:r>
            <w:r w:rsidR="009A156B">
              <w:instrText>PAGEREF _Toc3 \h</w:instrText>
            </w:r>
            <w:r w:rsidR="009A156B">
              <w:fldChar w:fldCharType="separate"/>
            </w:r>
            <w:r w:rsidR="009A156B">
              <w:t>4</w:t>
            </w:r>
            <w:r w:rsidR="009A156B">
              <w:fldChar w:fldCharType="end"/>
            </w:r>
          </w:hyperlink>
        </w:p>
        <w:p w14:paraId="7966B9FD" w14:textId="77777777" w:rsidR="007C024D" w:rsidRDefault="00622BAC">
          <w:pPr>
            <w:pStyle w:val="TM2"/>
            <w:rPr>
              <w:rFonts w:cstheme="minorHAnsi"/>
            </w:rPr>
          </w:pPr>
          <w:hyperlink w:anchor="_Toc4" w:tooltip="#_Toc4" w:history="1">
            <w:r w:rsidR="009A156B">
              <w:rPr>
                <w:rStyle w:val="Lienhypertexte"/>
                <w:rFonts w:cstheme="minorHAnsi"/>
              </w:rPr>
              <w:t xml:space="preserve">Calendrier prévisionnel de la consultation </w:t>
            </w:r>
            <w:r w:rsidR="009A156B">
              <w:tab/>
            </w:r>
            <w:r w:rsidR="009A156B">
              <w:fldChar w:fldCharType="begin"/>
            </w:r>
            <w:r w:rsidR="009A156B">
              <w:instrText>PAGEREF _Toc4 \h</w:instrText>
            </w:r>
            <w:r w:rsidR="009A156B">
              <w:fldChar w:fldCharType="separate"/>
            </w:r>
            <w:r w:rsidR="009A156B">
              <w:t>4</w:t>
            </w:r>
            <w:r w:rsidR="009A156B">
              <w:fldChar w:fldCharType="end"/>
            </w:r>
          </w:hyperlink>
        </w:p>
        <w:p w14:paraId="74FA0BDA" w14:textId="77777777" w:rsidR="007C024D" w:rsidRDefault="00622BAC">
          <w:pPr>
            <w:pStyle w:val="TM2"/>
            <w:rPr>
              <w:rFonts w:cstheme="minorHAnsi"/>
            </w:rPr>
          </w:pPr>
          <w:hyperlink w:anchor="_Toc5" w:tooltip="#_Toc5" w:history="1">
            <w:r w:rsidR="009A156B">
              <w:rPr>
                <w:rStyle w:val="Lienhypertexte"/>
                <w:rFonts w:cstheme="minorHAnsi"/>
              </w:rPr>
              <w:t>Langue de la consultation – unité monétaire</w:t>
            </w:r>
            <w:r w:rsidR="009A156B">
              <w:tab/>
            </w:r>
            <w:r w:rsidR="009A156B">
              <w:fldChar w:fldCharType="begin"/>
            </w:r>
            <w:r w:rsidR="009A156B">
              <w:instrText>PAGEREF _Toc5 \h</w:instrText>
            </w:r>
            <w:r w:rsidR="009A156B">
              <w:fldChar w:fldCharType="separate"/>
            </w:r>
            <w:r w:rsidR="009A156B">
              <w:t>4</w:t>
            </w:r>
            <w:r w:rsidR="009A156B">
              <w:fldChar w:fldCharType="end"/>
            </w:r>
          </w:hyperlink>
        </w:p>
        <w:p w14:paraId="37A5AE98" w14:textId="77777777" w:rsidR="007C024D" w:rsidRDefault="00622BAC">
          <w:pPr>
            <w:pStyle w:val="TM2"/>
            <w:rPr>
              <w:rFonts w:cstheme="minorHAnsi"/>
            </w:rPr>
          </w:pPr>
          <w:hyperlink w:anchor="_Toc6" w:tooltip="#_Toc6" w:history="1">
            <w:r w:rsidR="009A156B">
              <w:rPr>
                <w:rStyle w:val="Lienhypertexte"/>
                <w:rFonts w:cstheme="minorHAnsi"/>
              </w:rPr>
              <w:t>Composition du dossier de consultation</w:t>
            </w:r>
            <w:r w:rsidR="009A156B">
              <w:tab/>
            </w:r>
            <w:r w:rsidR="009A156B">
              <w:fldChar w:fldCharType="begin"/>
            </w:r>
            <w:r w:rsidR="009A156B">
              <w:instrText>PAGEREF _Toc6 \h</w:instrText>
            </w:r>
            <w:r w:rsidR="009A156B">
              <w:fldChar w:fldCharType="separate"/>
            </w:r>
            <w:r w:rsidR="009A156B">
              <w:t>4</w:t>
            </w:r>
            <w:r w:rsidR="009A156B">
              <w:fldChar w:fldCharType="end"/>
            </w:r>
          </w:hyperlink>
        </w:p>
        <w:p w14:paraId="6A27D58F" w14:textId="77777777" w:rsidR="007C024D" w:rsidRDefault="00622BAC">
          <w:pPr>
            <w:pStyle w:val="TM2"/>
            <w:rPr>
              <w:rFonts w:cstheme="minorHAnsi"/>
            </w:rPr>
          </w:pPr>
          <w:hyperlink w:anchor="_Toc7" w:tooltip="#_Toc7" w:history="1">
            <w:r w:rsidR="009A156B">
              <w:rPr>
                <w:rStyle w:val="Lienhypertexte"/>
                <w:rFonts w:cstheme="minorHAnsi"/>
              </w:rPr>
              <w:t>Modification du dossier de consultation</w:t>
            </w:r>
            <w:r w:rsidR="009A156B">
              <w:tab/>
            </w:r>
            <w:r w:rsidR="009A156B">
              <w:fldChar w:fldCharType="begin"/>
            </w:r>
            <w:r w:rsidR="009A156B">
              <w:instrText>PAGEREF _Toc7 \h</w:instrText>
            </w:r>
            <w:r w:rsidR="009A156B">
              <w:fldChar w:fldCharType="separate"/>
            </w:r>
            <w:r w:rsidR="009A156B">
              <w:t>5</w:t>
            </w:r>
            <w:r w:rsidR="009A156B">
              <w:fldChar w:fldCharType="end"/>
            </w:r>
          </w:hyperlink>
        </w:p>
        <w:p w14:paraId="1538AEB6" w14:textId="77777777" w:rsidR="007C024D" w:rsidRDefault="00622BAC">
          <w:pPr>
            <w:pStyle w:val="TM1"/>
            <w:tabs>
              <w:tab w:val="left" w:pos="1417"/>
              <w:tab w:val="right" w:leader="dot" w:pos="9329"/>
            </w:tabs>
            <w:rPr>
              <w:rFonts w:asciiTheme="minorHAnsi" w:hAnsiTheme="minorHAnsi" w:cstheme="minorHAnsi"/>
              <w:b/>
              <w:caps/>
            </w:rPr>
          </w:pPr>
          <w:hyperlink w:anchor="_Toc8" w:tooltip="#_Toc8" w:history="1">
            <w:r w:rsidR="009A156B">
              <w:rPr>
                <w:rFonts w:asciiTheme="minorHAnsi" w:eastAsia="Times New Roman" w:hAnsiTheme="minorHAnsi" w:cstheme="minorHAnsi"/>
              </w:rPr>
              <w:t>ARTICLE 2 :</w:t>
            </w:r>
            <w:r w:rsidR="009A156B">
              <w:tab/>
            </w:r>
            <w:r w:rsidR="009A156B">
              <w:rPr>
                <w:rStyle w:val="Lienhypertexte"/>
                <w:rFonts w:asciiTheme="minorHAnsi" w:hAnsiTheme="minorHAnsi" w:cstheme="minorHAnsi"/>
                <w:b/>
                <w:caps/>
              </w:rPr>
              <w:t>Caracteristiques GENERALES du projet de contrat</w:t>
            </w:r>
            <w:r w:rsidR="009A156B">
              <w:tab/>
            </w:r>
            <w:r w:rsidR="009A156B">
              <w:fldChar w:fldCharType="begin"/>
            </w:r>
            <w:r w:rsidR="009A156B">
              <w:instrText>PAGEREF _Toc8 \h</w:instrText>
            </w:r>
            <w:r w:rsidR="009A156B">
              <w:fldChar w:fldCharType="separate"/>
            </w:r>
            <w:r w:rsidR="009A156B">
              <w:t>5</w:t>
            </w:r>
            <w:r w:rsidR="009A156B">
              <w:fldChar w:fldCharType="end"/>
            </w:r>
          </w:hyperlink>
        </w:p>
        <w:p w14:paraId="3A9334D7" w14:textId="77777777" w:rsidR="007C024D" w:rsidRDefault="00622BAC">
          <w:pPr>
            <w:pStyle w:val="TM2"/>
            <w:rPr>
              <w:rFonts w:cstheme="minorHAnsi"/>
            </w:rPr>
          </w:pPr>
          <w:hyperlink w:anchor="_Toc9" w:tooltip="#_Toc9" w:history="1">
            <w:r w:rsidR="009A156B">
              <w:rPr>
                <w:rStyle w:val="Lienhypertexte"/>
                <w:rFonts w:cstheme="minorHAnsi"/>
              </w:rPr>
              <w:t>Forme du contrat</w:t>
            </w:r>
            <w:r w:rsidR="009A156B">
              <w:tab/>
            </w:r>
            <w:r w:rsidR="009A156B">
              <w:fldChar w:fldCharType="begin"/>
            </w:r>
            <w:r w:rsidR="009A156B">
              <w:instrText>PAGEREF _Toc9 \h</w:instrText>
            </w:r>
            <w:r w:rsidR="009A156B">
              <w:fldChar w:fldCharType="separate"/>
            </w:r>
            <w:r w:rsidR="009A156B">
              <w:t>5</w:t>
            </w:r>
            <w:r w:rsidR="009A156B">
              <w:fldChar w:fldCharType="end"/>
            </w:r>
          </w:hyperlink>
        </w:p>
        <w:p w14:paraId="3C5EE2D7" w14:textId="77777777" w:rsidR="007C024D" w:rsidRDefault="00622BAC">
          <w:pPr>
            <w:pStyle w:val="TM2"/>
            <w:rPr>
              <w:rFonts w:cstheme="minorHAnsi"/>
            </w:rPr>
          </w:pPr>
          <w:hyperlink w:anchor="_Toc10" w:tooltip="#_Toc10" w:history="1">
            <w:r w:rsidR="009A156B">
              <w:rPr>
                <w:rStyle w:val="Lienhypertexte"/>
                <w:rFonts w:cstheme="minorHAnsi"/>
              </w:rPr>
              <w:t>Montant estimatif du besoin</w:t>
            </w:r>
            <w:r w:rsidR="009A156B">
              <w:tab/>
            </w:r>
            <w:r w:rsidR="009A156B">
              <w:fldChar w:fldCharType="begin"/>
            </w:r>
            <w:r w:rsidR="009A156B">
              <w:instrText>PAGEREF _Toc10 \h</w:instrText>
            </w:r>
            <w:r w:rsidR="009A156B">
              <w:fldChar w:fldCharType="separate"/>
            </w:r>
            <w:r w:rsidR="009A156B">
              <w:t>5</w:t>
            </w:r>
            <w:r w:rsidR="009A156B">
              <w:fldChar w:fldCharType="end"/>
            </w:r>
          </w:hyperlink>
        </w:p>
        <w:p w14:paraId="1F311791" w14:textId="77777777" w:rsidR="007C024D" w:rsidRDefault="00622BAC">
          <w:pPr>
            <w:pStyle w:val="TM2"/>
            <w:rPr>
              <w:rFonts w:cstheme="minorHAnsi"/>
            </w:rPr>
          </w:pPr>
          <w:hyperlink w:anchor="_Toc11" w:tooltip="#_Toc11" w:history="1">
            <w:r w:rsidR="009A156B">
              <w:rPr>
                <w:rStyle w:val="Lienhypertexte"/>
                <w:rFonts w:cstheme="minorHAnsi"/>
              </w:rPr>
              <w:t>Durée du contrat</w:t>
            </w:r>
            <w:r w:rsidR="009A156B">
              <w:tab/>
            </w:r>
            <w:r w:rsidR="009A156B">
              <w:fldChar w:fldCharType="begin"/>
            </w:r>
            <w:r w:rsidR="009A156B">
              <w:instrText>PAGEREF _Toc11 \h</w:instrText>
            </w:r>
            <w:r w:rsidR="009A156B">
              <w:fldChar w:fldCharType="separate"/>
            </w:r>
            <w:r w:rsidR="009A156B">
              <w:t>5</w:t>
            </w:r>
            <w:r w:rsidR="009A156B">
              <w:fldChar w:fldCharType="end"/>
            </w:r>
          </w:hyperlink>
        </w:p>
        <w:p w14:paraId="3961D7C3" w14:textId="77777777" w:rsidR="007C024D" w:rsidRDefault="00622BAC">
          <w:pPr>
            <w:pStyle w:val="TM2"/>
            <w:rPr>
              <w:rFonts w:cstheme="minorHAnsi"/>
            </w:rPr>
          </w:pPr>
          <w:hyperlink w:anchor="_Toc12" w:tooltip="#_Toc12" w:history="1">
            <w:r w:rsidR="009A156B">
              <w:rPr>
                <w:rStyle w:val="Lienhypertexte"/>
                <w:rFonts w:cstheme="minorHAnsi"/>
              </w:rPr>
              <w:t>Allotissement</w:t>
            </w:r>
            <w:r w:rsidR="009A156B">
              <w:tab/>
            </w:r>
            <w:r w:rsidR="009A156B">
              <w:fldChar w:fldCharType="begin"/>
            </w:r>
            <w:r w:rsidR="009A156B">
              <w:instrText>PAGEREF _Toc12 \h</w:instrText>
            </w:r>
            <w:r w:rsidR="009A156B">
              <w:fldChar w:fldCharType="separate"/>
            </w:r>
            <w:r w:rsidR="009A156B">
              <w:t>5</w:t>
            </w:r>
            <w:r w:rsidR="009A156B">
              <w:fldChar w:fldCharType="end"/>
            </w:r>
          </w:hyperlink>
        </w:p>
        <w:p w14:paraId="799F359E" w14:textId="77777777" w:rsidR="007C024D" w:rsidRDefault="00622BAC">
          <w:pPr>
            <w:pStyle w:val="TM2"/>
            <w:rPr>
              <w:rFonts w:cstheme="minorHAnsi"/>
            </w:rPr>
          </w:pPr>
          <w:hyperlink w:anchor="_Toc13" w:tooltip="#_Toc13" w:history="1">
            <w:r w:rsidR="009A156B">
              <w:rPr>
                <w:rStyle w:val="Lienhypertexte"/>
                <w:rFonts w:cstheme="minorHAnsi"/>
              </w:rPr>
              <w:t>Options</w:t>
            </w:r>
            <w:r w:rsidR="009A156B">
              <w:tab/>
            </w:r>
            <w:r w:rsidR="009A156B">
              <w:fldChar w:fldCharType="begin"/>
            </w:r>
            <w:r w:rsidR="009A156B">
              <w:instrText>PAGEREF _Toc13 \h</w:instrText>
            </w:r>
            <w:r w:rsidR="009A156B">
              <w:fldChar w:fldCharType="separate"/>
            </w:r>
            <w:r w:rsidR="009A156B">
              <w:t>5</w:t>
            </w:r>
            <w:r w:rsidR="009A156B">
              <w:fldChar w:fldCharType="end"/>
            </w:r>
          </w:hyperlink>
        </w:p>
        <w:p w14:paraId="6BD8F02C" w14:textId="77777777" w:rsidR="007C024D" w:rsidRDefault="00622BAC">
          <w:pPr>
            <w:pStyle w:val="TM2"/>
            <w:rPr>
              <w:rFonts w:cstheme="minorHAnsi"/>
              <w:i/>
            </w:rPr>
          </w:pPr>
          <w:hyperlink w:anchor="_Toc14" w:tooltip="#_Toc14" w:history="1">
            <w:r w:rsidR="009A156B">
              <w:rPr>
                <w:rStyle w:val="Lienhypertexte"/>
                <w:rFonts w:cstheme="minorHAnsi"/>
                <w:i/>
              </w:rPr>
              <w:t>Prestations similaires</w:t>
            </w:r>
            <w:r w:rsidR="009A156B">
              <w:tab/>
            </w:r>
            <w:r w:rsidR="009A156B">
              <w:fldChar w:fldCharType="begin"/>
            </w:r>
            <w:r w:rsidR="009A156B">
              <w:instrText>PAGEREF _Toc14 \h</w:instrText>
            </w:r>
            <w:r w:rsidR="009A156B">
              <w:fldChar w:fldCharType="separate"/>
            </w:r>
            <w:r w:rsidR="009A156B">
              <w:t>5</w:t>
            </w:r>
            <w:r w:rsidR="009A156B">
              <w:fldChar w:fldCharType="end"/>
            </w:r>
          </w:hyperlink>
        </w:p>
        <w:p w14:paraId="7C82B8E6" w14:textId="77777777" w:rsidR="007C024D" w:rsidRDefault="00622BAC">
          <w:pPr>
            <w:pStyle w:val="TM1"/>
            <w:tabs>
              <w:tab w:val="left" w:pos="1417"/>
              <w:tab w:val="right" w:leader="dot" w:pos="9329"/>
            </w:tabs>
            <w:rPr>
              <w:rFonts w:asciiTheme="minorHAnsi" w:hAnsiTheme="minorHAnsi" w:cstheme="minorHAnsi"/>
              <w:b/>
              <w:caps/>
            </w:rPr>
          </w:pPr>
          <w:hyperlink w:anchor="_Toc15" w:tooltip="#_Toc15" w:history="1">
            <w:r w:rsidR="009A156B">
              <w:rPr>
                <w:rFonts w:asciiTheme="minorHAnsi" w:eastAsia="Times New Roman" w:hAnsiTheme="minorHAnsi" w:cstheme="minorHAnsi"/>
              </w:rPr>
              <w:t>ARTICLE 3 :</w:t>
            </w:r>
            <w:r w:rsidR="009A156B">
              <w:tab/>
            </w:r>
            <w:r w:rsidR="009A156B">
              <w:rPr>
                <w:rStyle w:val="Lienhypertexte"/>
                <w:rFonts w:asciiTheme="minorHAnsi" w:hAnsiTheme="minorHAnsi" w:cstheme="minorHAnsi"/>
                <w:b/>
                <w:caps/>
              </w:rPr>
              <w:t>Conditions de participation de candidats</w:t>
            </w:r>
            <w:r w:rsidR="009A156B">
              <w:tab/>
            </w:r>
            <w:r w:rsidR="009A156B">
              <w:fldChar w:fldCharType="begin"/>
            </w:r>
            <w:r w:rsidR="009A156B">
              <w:instrText>PAGEREF _Toc15 \h</w:instrText>
            </w:r>
            <w:r w:rsidR="009A156B">
              <w:fldChar w:fldCharType="separate"/>
            </w:r>
            <w:r w:rsidR="009A156B">
              <w:t>5</w:t>
            </w:r>
            <w:r w:rsidR="009A156B">
              <w:fldChar w:fldCharType="end"/>
            </w:r>
          </w:hyperlink>
        </w:p>
        <w:p w14:paraId="3DFC4591" w14:textId="77777777" w:rsidR="007C024D" w:rsidRDefault="00622BAC">
          <w:pPr>
            <w:pStyle w:val="TM2"/>
            <w:rPr>
              <w:rFonts w:cstheme="minorHAnsi"/>
            </w:rPr>
          </w:pPr>
          <w:hyperlink w:anchor="_Toc16" w:tooltip="#_Toc16" w:history="1">
            <w:r w:rsidR="009A156B">
              <w:rPr>
                <w:rStyle w:val="Lienhypertexte"/>
                <w:rFonts w:cstheme="minorHAnsi"/>
              </w:rPr>
              <w:t>Conditions de présentation des candidatures</w:t>
            </w:r>
            <w:r w:rsidR="009A156B">
              <w:tab/>
            </w:r>
            <w:r w:rsidR="009A156B">
              <w:fldChar w:fldCharType="begin"/>
            </w:r>
            <w:r w:rsidR="009A156B">
              <w:instrText>PAGEREF _Toc16 \h</w:instrText>
            </w:r>
            <w:r w:rsidR="009A156B">
              <w:fldChar w:fldCharType="separate"/>
            </w:r>
            <w:r w:rsidR="009A156B">
              <w:t>5</w:t>
            </w:r>
            <w:r w:rsidR="009A156B">
              <w:fldChar w:fldCharType="end"/>
            </w:r>
          </w:hyperlink>
        </w:p>
        <w:p w14:paraId="1205A8D1" w14:textId="77777777" w:rsidR="007C024D" w:rsidRDefault="00622BAC">
          <w:pPr>
            <w:pStyle w:val="TM2"/>
            <w:rPr>
              <w:rFonts w:cstheme="minorHAnsi"/>
            </w:rPr>
          </w:pPr>
          <w:hyperlink w:anchor="_Toc17" w:tooltip="#_Toc17" w:history="1">
            <w:r w:rsidR="009A156B">
              <w:rPr>
                <w:rStyle w:val="Lienhypertexte"/>
                <w:rFonts w:cstheme="minorHAnsi"/>
              </w:rPr>
              <w:t xml:space="preserve">Motifs et conditions d’exclusion </w:t>
            </w:r>
            <w:r w:rsidR="009A156B">
              <w:tab/>
            </w:r>
            <w:r w:rsidR="009A156B">
              <w:fldChar w:fldCharType="begin"/>
            </w:r>
            <w:r w:rsidR="009A156B">
              <w:instrText>PAGEREF _Toc17 \h</w:instrText>
            </w:r>
            <w:r w:rsidR="009A156B">
              <w:fldChar w:fldCharType="separate"/>
            </w:r>
            <w:r w:rsidR="009A156B">
              <w:t>6</w:t>
            </w:r>
            <w:r w:rsidR="009A156B">
              <w:fldChar w:fldCharType="end"/>
            </w:r>
          </w:hyperlink>
        </w:p>
        <w:p w14:paraId="7E2A04EE" w14:textId="77777777" w:rsidR="007C024D" w:rsidRDefault="00622BAC">
          <w:pPr>
            <w:pStyle w:val="TM2"/>
            <w:rPr>
              <w:rFonts w:cstheme="minorHAnsi"/>
            </w:rPr>
          </w:pPr>
          <w:hyperlink w:anchor="_Toc18" w:tooltip="#_Toc18" w:history="1">
            <w:r w:rsidR="009A156B">
              <w:rPr>
                <w:rStyle w:val="Lienhypertexte"/>
                <w:rFonts w:cstheme="minorHAnsi"/>
              </w:rPr>
              <w:t xml:space="preserve">Niveaux minimaux requis en termes de capacités techniques et professionnelles </w:t>
            </w:r>
            <w:r w:rsidR="009A156B">
              <w:tab/>
            </w:r>
            <w:r w:rsidR="009A156B">
              <w:fldChar w:fldCharType="begin"/>
            </w:r>
            <w:r w:rsidR="009A156B">
              <w:instrText>PAGEREF _Toc18 \h</w:instrText>
            </w:r>
            <w:r w:rsidR="009A156B">
              <w:fldChar w:fldCharType="separate"/>
            </w:r>
            <w:r w:rsidR="009A156B">
              <w:t>6</w:t>
            </w:r>
            <w:r w:rsidR="009A156B">
              <w:fldChar w:fldCharType="end"/>
            </w:r>
          </w:hyperlink>
        </w:p>
        <w:p w14:paraId="2D0C28B5" w14:textId="77777777" w:rsidR="007C024D" w:rsidRDefault="00622BAC">
          <w:pPr>
            <w:pStyle w:val="TM2"/>
            <w:rPr>
              <w:rFonts w:cstheme="minorHAnsi"/>
              <w:i/>
            </w:rPr>
          </w:pPr>
          <w:hyperlink w:anchor="_Toc19" w:tooltip="#_Toc19" w:history="1">
            <w:r w:rsidR="009A156B">
              <w:rPr>
                <w:rStyle w:val="Lienhypertexte"/>
                <w:rFonts w:cstheme="minorHAnsi"/>
                <w:i/>
              </w:rPr>
              <w:t>CAPACITE TECHNIQUE ET PROFESSIONNELLE</w:t>
            </w:r>
            <w:r w:rsidR="009A156B">
              <w:tab/>
            </w:r>
            <w:r w:rsidR="009A156B">
              <w:fldChar w:fldCharType="begin"/>
            </w:r>
            <w:r w:rsidR="009A156B">
              <w:instrText>PAGEREF _Toc19 \h</w:instrText>
            </w:r>
            <w:r w:rsidR="009A156B">
              <w:fldChar w:fldCharType="separate"/>
            </w:r>
            <w:r w:rsidR="009A156B">
              <w:t>6</w:t>
            </w:r>
            <w:r w:rsidR="009A156B">
              <w:fldChar w:fldCharType="end"/>
            </w:r>
          </w:hyperlink>
        </w:p>
        <w:p w14:paraId="4682602D" w14:textId="77777777" w:rsidR="007C024D" w:rsidRDefault="00622BAC">
          <w:pPr>
            <w:pStyle w:val="TM2"/>
            <w:rPr>
              <w:rFonts w:cstheme="minorHAnsi"/>
            </w:rPr>
          </w:pPr>
          <w:hyperlink w:anchor="_Toc20" w:tooltip="#_Toc20" w:history="1">
            <w:r w:rsidR="009A156B">
              <w:rPr>
                <w:rStyle w:val="Lienhypertexte"/>
                <w:rFonts w:cstheme="minorHAnsi"/>
              </w:rPr>
              <w:t>Précisions concernant les groupements d'opérateurs économiques (consortium)</w:t>
            </w:r>
            <w:r w:rsidR="009A156B">
              <w:tab/>
            </w:r>
            <w:r w:rsidR="009A156B">
              <w:fldChar w:fldCharType="begin"/>
            </w:r>
            <w:r w:rsidR="009A156B">
              <w:instrText>PAGEREF _Toc20 \h</w:instrText>
            </w:r>
            <w:r w:rsidR="009A156B">
              <w:fldChar w:fldCharType="separate"/>
            </w:r>
            <w:r w:rsidR="009A156B">
              <w:t>6</w:t>
            </w:r>
            <w:r w:rsidR="009A156B">
              <w:fldChar w:fldCharType="end"/>
            </w:r>
          </w:hyperlink>
        </w:p>
        <w:p w14:paraId="12B06F93" w14:textId="77777777" w:rsidR="007C024D" w:rsidRDefault="00622BAC">
          <w:pPr>
            <w:pStyle w:val="TM2"/>
            <w:rPr>
              <w:rFonts w:cstheme="minorHAnsi"/>
              <w:i/>
            </w:rPr>
          </w:pPr>
          <w:hyperlink w:anchor="_Toc21" w:tooltip="#_Toc21" w:history="1">
            <w:r w:rsidR="009A156B">
              <w:rPr>
                <w:rStyle w:val="Lienhypertexte"/>
                <w:rFonts w:cstheme="minorHAnsi"/>
                <w:i/>
              </w:rPr>
              <w:t>Motifs d'exclusion en cas de groupement d'opérateurs économiques</w:t>
            </w:r>
            <w:r w:rsidR="009A156B">
              <w:tab/>
            </w:r>
            <w:r w:rsidR="009A156B">
              <w:fldChar w:fldCharType="begin"/>
            </w:r>
            <w:r w:rsidR="009A156B">
              <w:instrText>PAGEREF _Toc21 \h</w:instrText>
            </w:r>
            <w:r w:rsidR="009A156B">
              <w:fldChar w:fldCharType="separate"/>
            </w:r>
            <w:r w:rsidR="009A156B">
              <w:t>6</w:t>
            </w:r>
            <w:r w:rsidR="009A156B">
              <w:fldChar w:fldCharType="end"/>
            </w:r>
          </w:hyperlink>
        </w:p>
        <w:p w14:paraId="15B509FC" w14:textId="77777777" w:rsidR="007C024D" w:rsidRDefault="00622BAC">
          <w:pPr>
            <w:pStyle w:val="TM2"/>
            <w:rPr>
              <w:rFonts w:cstheme="minorHAnsi"/>
              <w:i/>
            </w:rPr>
          </w:pPr>
          <w:hyperlink w:anchor="_Toc22" w:tooltip="#_Toc22" w:history="1">
            <w:r w:rsidR="009A156B">
              <w:rPr>
                <w:rStyle w:val="Lienhypertexte"/>
                <w:rFonts w:cstheme="minorHAnsi"/>
                <w:i/>
              </w:rPr>
              <w:t>Forme du groupement</w:t>
            </w:r>
            <w:r w:rsidR="009A156B">
              <w:tab/>
            </w:r>
            <w:r w:rsidR="009A156B">
              <w:fldChar w:fldCharType="begin"/>
            </w:r>
            <w:r w:rsidR="009A156B">
              <w:instrText>PAGEREF _Toc22 \h</w:instrText>
            </w:r>
            <w:r w:rsidR="009A156B">
              <w:fldChar w:fldCharType="separate"/>
            </w:r>
            <w:r w:rsidR="009A156B">
              <w:t>7</w:t>
            </w:r>
            <w:r w:rsidR="009A156B">
              <w:fldChar w:fldCharType="end"/>
            </w:r>
          </w:hyperlink>
        </w:p>
        <w:p w14:paraId="5D4CC922" w14:textId="77777777" w:rsidR="007C024D" w:rsidRDefault="00622BAC">
          <w:pPr>
            <w:pStyle w:val="TM2"/>
            <w:rPr>
              <w:rFonts w:cstheme="minorHAnsi"/>
            </w:rPr>
          </w:pPr>
          <w:hyperlink w:anchor="_Toc23" w:tooltip="#_Toc23" w:history="1">
            <w:r w:rsidR="009A156B">
              <w:rPr>
                <w:rStyle w:val="Lienhypertexte"/>
                <w:rFonts w:cstheme="minorHAnsi"/>
              </w:rPr>
              <w:t>Précisions concernant la sous-traitance</w:t>
            </w:r>
            <w:r w:rsidR="009A156B">
              <w:tab/>
            </w:r>
            <w:r w:rsidR="009A156B">
              <w:fldChar w:fldCharType="begin"/>
            </w:r>
            <w:r w:rsidR="009A156B">
              <w:instrText>PAGEREF _Toc23 \h</w:instrText>
            </w:r>
            <w:r w:rsidR="009A156B">
              <w:fldChar w:fldCharType="separate"/>
            </w:r>
            <w:r w:rsidR="009A156B">
              <w:t>7</w:t>
            </w:r>
            <w:r w:rsidR="009A156B">
              <w:fldChar w:fldCharType="end"/>
            </w:r>
          </w:hyperlink>
        </w:p>
        <w:p w14:paraId="65CD0D38" w14:textId="77777777" w:rsidR="007C024D" w:rsidRDefault="00622BAC">
          <w:pPr>
            <w:pStyle w:val="TM2"/>
            <w:rPr>
              <w:rFonts w:cstheme="minorHAnsi"/>
              <w:i/>
            </w:rPr>
          </w:pPr>
          <w:hyperlink w:anchor="_Toc24" w:tooltip="#_Toc24" w:history="1">
            <w:r w:rsidR="009A156B">
              <w:rPr>
                <w:rStyle w:val="Lienhypertexte"/>
                <w:rFonts w:cstheme="minorHAnsi"/>
                <w:i/>
              </w:rPr>
              <w:t>Motifs d'exclusion en cas de sous-traitance</w:t>
            </w:r>
            <w:r w:rsidR="009A156B">
              <w:tab/>
            </w:r>
            <w:r w:rsidR="009A156B">
              <w:fldChar w:fldCharType="begin"/>
            </w:r>
            <w:r w:rsidR="009A156B">
              <w:instrText>PAGEREF _Toc24 \h</w:instrText>
            </w:r>
            <w:r w:rsidR="009A156B">
              <w:fldChar w:fldCharType="separate"/>
            </w:r>
            <w:r w:rsidR="009A156B">
              <w:t>7</w:t>
            </w:r>
            <w:r w:rsidR="009A156B">
              <w:fldChar w:fldCharType="end"/>
            </w:r>
          </w:hyperlink>
        </w:p>
        <w:p w14:paraId="0680FE74" w14:textId="77777777" w:rsidR="007C024D" w:rsidRDefault="00622BAC">
          <w:pPr>
            <w:pStyle w:val="TM2"/>
            <w:rPr>
              <w:rFonts w:cstheme="minorHAnsi"/>
              <w:i/>
            </w:rPr>
          </w:pPr>
          <w:hyperlink w:anchor="_Toc25" w:tooltip="#_Toc25" w:history="1">
            <w:r w:rsidR="009A156B">
              <w:rPr>
                <w:rStyle w:val="Lienhypertexte"/>
                <w:rFonts w:cstheme="minorHAnsi"/>
                <w:i/>
              </w:rPr>
              <w:t xml:space="preserve"> Présentation d’un sous-traitant</w:t>
            </w:r>
            <w:r w:rsidR="009A156B">
              <w:tab/>
            </w:r>
            <w:r w:rsidR="009A156B">
              <w:fldChar w:fldCharType="begin"/>
            </w:r>
            <w:r w:rsidR="009A156B">
              <w:instrText>PAGEREF _Toc25 \h</w:instrText>
            </w:r>
            <w:r w:rsidR="009A156B">
              <w:fldChar w:fldCharType="separate"/>
            </w:r>
            <w:r w:rsidR="009A156B">
              <w:t>7</w:t>
            </w:r>
            <w:r w:rsidR="009A156B">
              <w:fldChar w:fldCharType="end"/>
            </w:r>
          </w:hyperlink>
        </w:p>
        <w:p w14:paraId="1DAE6B34" w14:textId="77777777" w:rsidR="007C024D" w:rsidRDefault="00622BAC">
          <w:pPr>
            <w:pStyle w:val="TM1"/>
            <w:tabs>
              <w:tab w:val="left" w:pos="1417"/>
              <w:tab w:val="right" w:leader="dot" w:pos="9329"/>
            </w:tabs>
            <w:rPr>
              <w:rFonts w:asciiTheme="minorHAnsi" w:hAnsiTheme="minorHAnsi" w:cstheme="minorHAnsi"/>
              <w:b/>
              <w:caps/>
            </w:rPr>
          </w:pPr>
          <w:hyperlink w:anchor="_Toc26" w:tooltip="#_Toc26" w:history="1">
            <w:r w:rsidR="009A156B">
              <w:rPr>
                <w:rFonts w:asciiTheme="minorHAnsi" w:eastAsia="Times New Roman" w:hAnsiTheme="minorHAnsi" w:cstheme="minorHAnsi"/>
              </w:rPr>
              <w:t>ARTICLE 4 :</w:t>
            </w:r>
            <w:r w:rsidR="009A156B">
              <w:tab/>
            </w:r>
            <w:r w:rsidR="009A156B">
              <w:rPr>
                <w:rStyle w:val="Lienhypertexte"/>
                <w:rFonts w:asciiTheme="minorHAnsi" w:hAnsiTheme="minorHAnsi" w:cstheme="minorHAnsi"/>
                <w:b/>
                <w:caps/>
              </w:rPr>
              <w:t>Présentation des plis et modalités de depôt</w:t>
            </w:r>
            <w:r w:rsidR="009A156B">
              <w:tab/>
            </w:r>
            <w:r w:rsidR="009A156B">
              <w:fldChar w:fldCharType="begin"/>
            </w:r>
            <w:r w:rsidR="009A156B">
              <w:instrText>PAGEREF _Toc26 \h</w:instrText>
            </w:r>
            <w:r w:rsidR="009A156B">
              <w:fldChar w:fldCharType="separate"/>
            </w:r>
            <w:r w:rsidR="009A156B">
              <w:t>7</w:t>
            </w:r>
            <w:r w:rsidR="009A156B">
              <w:fldChar w:fldCharType="end"/>
            </w:r>
          </w:hyperlink>
        </w:p>
        <w:p w14:paraId="4753732C" w14:textId="77777777" w:rsidR="007C024D" w:rsidRDefault="00622BAC">
          <w:pPr>
            <w:pStyle w:val="TM2"/>
            <w:rPr>
              <w:rFonts w:cstheme="minorHAnsi"/>
            </w:rPr>
          </w:pPr>
          <w:hyperlink w:anchor="_Toc27" w:tooltip="#_Toc27" w:history="1">
            <w:r w:rsidR="009A156B">
              <w:rPr>
                <w:rStyle w:val="Lienhypertexte"/>
                <w:rFonts w:cstheme="minorHAnsi"/>
              </w:rPr>
              <w:t>Pièces constitutives de la candidature</w:t>
            </w:r>
            <w:r w:rsidR="009A156B">
              <w:tab/>
            </w:r>
            <w:r w:rsidR="009A156B">
              <w:fldChar w:fldCharType="begin"/>
            </w:r>
            <w:r w:rsidR="009A156B">
              <w:instrText>PAGEREF _Toc27 \h</w:instrText>
            </w:r>
            <w:r w:rsidR="009A156B">
              <w:fldChar w:fldCharType="separate"/>
            </w:r>
            <w:r w:rsidR="009A156B">
              <w:t>7</w:t>
            </w:r>
            <w:r w:rsidR="009A156B">
              <w:fldChar w:fldCharType="end"/>
            </w:r>
          </w:hyperlink>
        </w:p>
        <w:p w14:paraId="67762B2F" w14:textId="77777777" w:rsidR="007C024D" w:rsidRDefault="00622BAC">
          <w:pPr>
            <w:pStyle w:val="TM2"/>
            <w:rPr>
              <w:rFonts w:cstheme="minorHAnsi"/>
            </w:rPr>
          </w:pPr>
          <w:hyperlink w:anchor="_Toc28" w:tooltip="#_Toc28" w:history="1">
            <w:r w:rsidR="009A156B">
              <w:rPr>
                <w:rStyle w:val="Lienhypertexte"/>
                <w:rFonts w:cstheme="minorHAnsi"/>
              </w:rPr>
              <w:t>Pièces constitutives de l’offre</w:t>
            </w:r>
            <w:r w:rsidR="009A156B">
              <w:tab/>
            </w:r>
            <w:r w:rsidR="009A156B">
              <w:fldChar w:fldCharType="begin"/>
            </w:r>
            <w:r w:rsidR="009A156B">
              <w:instrText>PAGEREF _Toc28 \h</w:instrText>
            </w:r>
            <w:r w:rsidR="009A156B">
              <w:fldChar w:fldCharType="separate"/>
            </w:r>
            <w:r w:rsidR="009A156B">
              <w:t>8</w:t>
            </w:r>
            <w:r w:rsidR="009A156B">
              <w:fldChar w:fldCharType="end"/>
            </w:r>
          </w:hyperlink>
        </w:p>
        <w:p w14:paraId="3B639FDD" w14:textId="77777777" w:rsidR="007C024D" w:rsidRDefault="00622BAC">
          <w:pPr>
            <w:pStyle w:val="TM2"/>
            <w:rPr>
              <w:rFonts w:cstheme="minorHAnsi"/>
            </w:rPr>
          </w:pPr>
          <w:hyperlink w:anchor="_Toc29" w:tooltip="#_Toc29" w:history="1">
            <w:r w:rsidR="009A156B">
              <w:rPr>
                <w:rStyle w:val="Lienhypertexte"/>
                <w:rFonts w:cstheme="minorHAnsi"/>
              </w:rPr>
              <w:t>Durée de validité des offres</w:t>
            </w:r>
            <w:r w:rsidR="009A156B">
              <w:tab/>
            </w:r>
            <w:r w:rsidR="009A156B">
              <w:fldChar w:fldCharType="begin"/>
            </w:r>
            <w:r w:rsidR="009A156B">
              <w:instrText>PAGEREF _Toc29 \h</w:instrText>
            </w:r>
            <w:r w:rsidR="009A156B">
              <w:fldChar w:fldCharType="separate"/>
            </w:r>
            <w:r w:rsidR="009A156B">
              <w:t>8</w:t>
            </w:r>
            <w:r w:rsidR="009A156B">
              <w:fldChar w:fldCharType="end"/>
            </w:r>
          </w:hyperlink>
        </w:p>
        <w:p w14:paraId="77F8A970" w14:textId="77777777" w:rsidR="007C024D" w:rsidRDefault="00622BAC">
          <w:pPr>
            <w:pStyle w:val="TM2"/>
            <w:rPr>
              <w:rFonts w:cstheme="minorHAnsi"/>
            </w:rPr>
          </w:pPr>
          <w:hyperlink w:anchor="_Toc30" w:tooltip="#_Toc30" w:history="1">
            <w:r w:rsidR="009A156B">
              <w:rPr>
                <w:rStyle w:val="Lienhypertexte"/>
                <w:rFonts w:cstheme="minorHAnsi"/>
              </w:rPr>
              <w:t>Modalités de remise des plis</w:t>
            </w:r>
            <w:r w:rsidR="009A156B">
              <w:tab/>
            </w:r>
            <w:r w:rsidR="009A156B">
              <w:fldChar w:fldCharType="begin"/>
            </w:r>
            <w:r w:rsidR="009A156B">
              <w:instrText>PAGEREF _Toc30 \h</w:instrText>
            </w:r>
            <w:r w:rsidR="009A156B">
              <w:fldChar w:fldCharType="separate"/>
            </w:r>
            <w:r w:rsidR="009A156B">
              <w:t>8</w:t>
            </w:r>
            <w:r w:rsidR="009A156B">
              <w:fldChar w:fldCharType="end"/>
            </w:r>
          </w:hyperlink>
        </w:p>
        <w:p w14:paraId="19892AD2" w14:textId="77777777" w:rsidR="007C024D" w:rsidRDefault="00622BAC">
          <w:pPr>
            <w:pStyle w:val="TM2"/>
            <w:rPr>
              <w:rFonts w:cstheme="minorHAnsi"/>
              <w:i/>
            </w:rPr>
          </w:pPr>
          <w:hyperlink w:anchor="_Toc31" w:tooltip="#_Toc31" w:history="1">
            <w:r w:rsidR="009A156B">
              <w:rPr>
                <w:rStyle w:val="Lienhypertexte"/>
                <w:rFonts w:cstheme="minorHAnsi"/>
                <w:i/>
              </w:rPr>
              <w:t xml:space="preserve">Remise des plis sous format papier </w:t>
            </w:r>
            <w:r w:rsidR="009A156B">
              <w:tab/>
            </w:r>
            <w:r w:rsidR="009A156B">
              <w:fldChar w:fldCharType="begin"/>
            </w:r>
            <w:r w:rsidR="009A156B">
              <w:instrText>PAGEREF _Toc31 \h</w:instrText>
            </w:r>
            <w:r w:rsidR="009A156B">
              <w:fldChar w:fldCharType="separate"/>
            </w:r>
            <w:r w:rsidR="009A156B">
              <w:t>8</w:t>
            </w:r>
            <w:r w:rsidR="009A156B">
              <w:fldChar w:fldCharType="end"/>
            </w:r>
          </w:hyperlink>
        </w:p>
        <w:p w14:paraId="3E3C7AF4" w14:textId="77777777" w:rsidR="007C024D" w:rsidRDefault="00622BAC">
          <w:pPr>
            <w:pStyle w:val="TM2"/>
            <w:rPr>
              <w:rFonts w:cstheme="minorHAnsi"/>
              <w:i/>
            </w:rPr>
          </w:pPr>
          <w:hyperlink w:anchor="_Toc32" w:tooltip="#_Toc32" w:history="1">
            <w:r w:rsidR="009A156B">
              <w:rPr>
                <w:rStyle w:val="Lienhypertexte"/>
                <w:rFonts w:cstheme="minorHAnsi"/>
                <w:i/>
              </w:rPr>
              <w:t xml:space="preserve">Remise électronique </w:t>
            </w:r>
            <w:r w:rsidR="009A156B">
              <w:tab/>
            </w:r>
            <w:r w:rsidR="009A156B">
              <w:fldChar w:fldCharType="begin"/>
            </w:r>
            <w:r w:rsidR="009A156B">
              <w:instrText>PAGEREF _Toc32 \h</w:instrText>
            </w:r>
            <w:r w:rsidR="009A156B">
              <w:fldChar w:fldCharType="separate"/>
            </w:r>
            <w:r w:rsidR="009A156B">
              <w:t>8</w:t>
            </w:r>
            <w:r w:rsidR="009A156B">
              <w:fldChar w:fldCharType="end"/>
            </w:r>
          </w:hyperlink>
        </w:p>
        <w:p w14:paraId="3145B31D" w14:textId="77777777" w:rsidR="007C024D" w:rsidRDefault="00622BAC">
          <w:pPr>
            <w:pStyle w:val="TM1"/>
            <w:tabs>
              <w:tab w:val="left" w:pos="1417"/>
              <w:tab w:val="right" w:leader="dot" w:pos="9329"/>
            </w:tabs>
            <w:rPr>
              <w:rFonts w:asciiTheme="minorHAnsi" w:hAnsiTheme="minorHAnsi" w:cstheme="minorHAnsi"/>
              <w:b/>
              <w:caps/>
            </w:rPr>
          </w:pPr>
          <w:hyperlink w:anchor="_Toc33" w:tooltip="#_Toc33" w:history="1">
            <w:r w:rsidR="009A156B">
              <w:rPr>
                <w:rFonts w:asciiTheme="minorHAnsi" w:eastAsia="Times New Roman" w:hAnsiTheme="minorHAnsi" w:cstheme="minorHAnsi"/>
              </w:rPr>
              <w:t>ARTICLE 5 :</w:t>
            </w:r>
            <w:r w:rsidR="009A156B">
              <w:tab/>
            </w:r>
            <w:r w:rsidR="009A156B">
              <w:rPr>
                <w:rStyle w:val="Lienhypertexte"/>
                <w:rFonts w:asciiTheme="minorHAnsi" w:hAnsiTheme="minorHAnsi" w:cstheme="minorHAnsi"/>
                <w:b/>
                <w:caps/>
              </w:rPr>
              <w:t> Analyse des candidatures</w:t>
            </w:r>
            <w:r w:rsidR="009A156B">
              <w:tab/>
            </w:r>
            <w:r w:rsidR="009A156B">
              <w:fldChar w:fldCharType="begin"/>
            </w:r>
            <w:r w:rsidR="009A156B">
              <w:instrText>PAGEREF _Toc33 \h</w:instrText>
            </w:r>
            <w:r w:rsidR="009A156B">
              <w:fldChar w:fldCharType="separate"/>
            </w:r>
            <w:r w:rsidR="009A156B">
              <w:t>9</w:t>
            </w:r>
            <w:r w:rsidR="009A156B">
              <w:fldChar w:fldCharType="end"/>
            </w:r>
          </w:hyperlink>
        </w:p>
        <w:p w14:paraId="59F53C85" w14:textId="77777777" w:rsidR="007C024D" w:rsidRDefault="00622BAC">
          <w:pPr>
            <w:pStyle w:val="TM2"/>
            <w:rPr>
              <w:rFonts w:cstheme="minorHAnsi"/>
            </w:rPr>
          </w:pPr>
          <w:hyperlink w:anchor="_Toc34" w:tooltip="#_Toc34" w:history="1">
            <w:r w:rsidR="009A156B">
              <w:rPr>
                <w:rStyle w:val="Lienhypertexte"/>
                <w:rFonts w:cstheme="minorHAnsi"/>
              </w:rPr>
              <w:t>Demande de compléments de candidature</w:t>
            </w:r>
            <w:r w:rsidR="009A156B">
              <w:tab/>
            </w:r>
            <w:r w:rsidR="009A156B">
              <w:fldChar w:fldCharType="begin"/>
            </w:r>
            <w:r w:rsidR="009A156B">
              <w:instrText>PAGEREF _Toc34 \h</w:instrText>
            </w:r>
            <w:r w:rsidR="009A156B">
              <w:fldChar w:fldCharType="separate"/>
            </w:r>
            <w:r w:rsidR="009A156B">
              <w:t>9</w:t>
            </w:r>
            <w:r w:rsidR="009A156B">
              <w:fldChar w:fldCharType="end"/>
            </w:r>
          </w:hyperlink>
        </w:p>
        <w:p w14:paraId="301FA41E" w14:textId="77777777" w:rsidR="007C024D" w:rsidRDefault="00622BAC">
          <w:pPr>
            <w:pStyle w:val="TM2"/>
            <w:rPr>
              <w:rFonts w:cstheme="minorHAnsi"/>
            </w:rPr>
          </w:pPr>
          <w:hyperlink w:anchor="_Toc35" w:tooltip="#_Toc35" w:history="1">
            <w:r w:rsidR="009A156B">
              <w:rPr>
                <w:rStyle w:val="Lienhypertexte"/>
                <w:rFonts w:cstheme="minorHAnsi"/>
              </w:rPr>
              <w:t>Rejet des candidatures hors délais - Ouverture des plis</w:t>
            </w:r>
            <w:r w:rsidR="009A156B">
              <w:tab/>
            </w:r>
            <w:r w:rsidR="009A156B">
              <w:fldChar w:fldCharType="begin"/>
            </w:r>
            <w:r w:rsidR="009A156B">
              <w:instrText>PAGEREF _Toc35 \h</w:instrText>
            </w:r>
            <w:r w:rsidR="009A156B">
              <w:fldChar w:fldCharType="separate"/>
            </w:r>
            <w:r w:rsidR="009A156B">
              <w:t>9</w:t>
            </w:r>
            <w:r w:rsidR="009A156B">
              <w:fldChar w:fldCharType="end"/>
            </w:r>
          </w:hyperlink>
        </w:p>
        <w:p w14:paraId="48E7D8A8" w14:textId="77777777" w:rsidR="007C024D" w:rsidRDefault="00622BAC">
          <w:pPr>
            <w:pStyle w:val="TM2"/>
            <w:rPr>
              <w:rFonts w:cstheme="minorHAnsi"/>
            </w:rPr>
          </w:pPr>
          <w:hyperlink w:anchor="_Toc36" w:tooltip="#_Toc36" w:history="1">
            <w:r w:rsidR="009A156B">
              <w:rPr>
                <w:rStyle w:val="Lienhypertexte"/>
                <w:rFonts w:cstheme="minorHAnsi"/>
              </w:rPr>
              <w:t>Recevabilité des candidatures</w:t>
            </w:r>
            <w:r w:rsidR="009A156B">
              <w:tab/>
            </w:r>
            <w:r w:rsidR="009A156B">
              <w:fldChar w:fldCharType="begin"/>
            </w:r>
            <w:r w:rsidR="009A156B">
              <w:instrText>PAGEREF _Toc36 \h</w:instrText>
            </w:r>
            <w:r w:rsidR="009A156B">
              <w:fldChar w:fldCharType="separate"/>
            </w:r>
            <w:r w:rsidR="009A156B">
              <w:t>9</w:t>
            </w:r>
            <w:r w:rsidR="009A156B">
              <w:fldChar w:fldCharType="end"/>
            </w:r>
          </w:hyperlink>
        </w:p>
        <w:p w14:paraId="016F82FF" w14:textId="77777777" w:rsidR="007C024D" w:rsidRDefault="00622BAC">
          <w:pPr>
            <w:pStyle w:val="TM1"/>
            <w:tabs>
              <w:tab w:val="left" w:pos="1417"/>
              <w:tab w:val="right" w:leader="dot" w:pos="9329"/>
            </w:tabs>
            <w:rPr>
              <w:rFonts w:asciiTheme="minorHAnsi" w:hAnsiTheme="minorHAnsi" w:cstheme="minorHAnsi"/>
              <w:b/>
              <w:caps/>
            </w:rPr>
          </w:pPr>
          <w:hyperlink w:anchor="_Toc37" w:tooltip="#_Toc37" w:history="1">
            <w:r w:rsidR="009A156B">
              <w:rPr>
                <w:rFonts w:asciiTheme="minorHAnsi" w:eastAsia="Times New Roman" w:hAnsiTheme="minorHAnsi" w:cstheme="minorHAnsi"/>
              </w:rPr>
              <w:t>ARTICLE 6 :</w:t>
            </w:r>
            <w:r w:rsidR="009A156B">
              <w:tab/>
            </w:r>
            <w:r w:rsidR="009A156B">
              <w:rPr>
                <w:rStyle w:val="Lienhypertexte"/>
                <w:rFonts w:asciiTheme="minorHAnsi" w:hAnsiTheme="minorHAnsi" w:cstheme="minorHAnsi"/>
                <w:b/>
                <w:caps/>
              </w:rPr>
              <w:t>Evaluation des offres, négociation et attribution</w:t>
            </w:r>
            <w:r w:rsidR="009A156B">
              <w:tab/>
            </w:r>
            <w:r w:rsidR="009A156B">
              <w:fldChar w:fldCharType="begin"/>
            </w:r>
            <w:r w:rsidR="009A156B">
              <w:instrText>PAGEREF _Toc37 \h</w:instrText>
            </w:r>
            <w:r w:rsidR="009A156B">
              <w:fldChar w:fldCharType="separate"/>
            </w:r>
            <w:r w:rsidR="009A156B">
              <w:t>10</w:t>
            </w:r>
            <w:r w:rsidR="009A156B">
              <w:fldChar w:fldCharType="end"/>
            </w:r>
          </w:hyperlink>
        </w:p>
        <w:p w14:paraId="2E011B92" w14:textId="77777777" w:rsidR="007C024D" w:rsidRDefault="00622BAC">
          <w:pPr>
            <w:pStyle w:val="TM2"/>
            <w:rPr>
              <w:rFonts w:cstheme="minorHAnsi"/>
            </w:rPr>
          </w:pPr>
          <w:hyperlink w:anchor="_Toc38" w:tooltip="#_Toc38" w:history="1">
            <w:r w:rsidR="009A156B">
              <w:rPr>
                <w:rStyle w:val="Lienhypertexte"/>
                <w:rFonts w:cstheme="minorHAnsi"/>
              </w:rPr>
              <w:t>Rejet des offres hors délais - Ouverture des offres</w:t>
            </w:r>
            <w:r w:rsidR="009A156B">
              <w:tab/>
            </w:r>
            <w:r w:rsidR="009A156B">
              <w:fldChar w:fldCharType="begin"/>
            </w:r>
            <w:r w:rsidR="009A156B">
              <w:instrText>PAGEREF _Toc38 \h</w:instrText>
            </w:r>
            <w:r w:rsidR="009A156B">
              <w:fldChar w:fldCharType="separate"/>
            </w:r>
            <w:r w:rsidR="009A156B">
              <w:t>10</w:t>
            </w:r>
            <w:r w:rsidR="009A156B">
              <w:fldChar w:fldCharType="end"/>
            </w:r>
          </w:hyperlink>
        </w:p>
        <w:p w14:paraId="7B8B8CF3" w14:textId="77777777" w:rsidR="007C024D" w:rsidRDefault="00622BAC">
          <w:pPr>
            <w:pStyle w:val="TM2"/>
            <w:rPr>
              <w:rFonts w:cstheme="minorHAnsi"/>
            </w:rPr>
          </w:pPr>
          <w:hyperlink w:anchor="_Toc39" w:tooltip="#_Toc39" w:history="1">
            <w:r w:rsidR="009A156B">
              <w:rPr>
                <w:rStyle w:val="Lienhypertexte"/>
                <w:rFonts w:cstheme="minorHAnsi"/>
              </w:rPr>
              <w:t>Analyse des offres</w:t>
            </w:r>
            <w:r w:rsidR="009A156B">
              <w:tab/>
            </w:r>
            <w:r w:rsidR="009A156B">
              <w:fldChar w:fldCharType="begin"/>
            </w:r>
            <w:r w:rsidR="009A156B">
              <w:instrText>PAGEREF _Toc39 \h</w:instrText>
            </w:r>
            <w:r w:rsidR="009A156B">
              <w:fldChar w:fldCharType="separate"/>
            </w:r>
            <w:r w:rsidR="009A156B">
              <w:t>10</w:t>
            </w:r>
            <w:r w:rsidR="009A156B">
              <w:fldChar w:fldCharType="end"/>
            </w:r>
          </w:hyperlink>
        </w:p>
        <w:p w14:paraId="33AB349C" w14:textId="77777777" w:rsidR="007C024D" w:rsidRDefault="00622BAC">
          <w:pPr>
            <w:pStyle w:val="TM2"/>
            <w:rPr>
              <w:rFonts w:cstheme="minorHAnsi"/>
            </w:rPr>
          </w:pPr>
          <w:hyperlink w:anchor="_Toc40" w:tooltip="#_Toc40" w:history="1">
            <w:r w:rsidR="009A156B">
              <w:rPr>
                <w:rStyle w:val="Lienhypertexte"/>
                <w:rFonts w:cstheme="minorHAnsi"/>
              </w:rPr>
              <w:t>Rejet des offres irrégulières, inacceptables et inappropriées</w:t>
            </w:r>
            <w:r w:rsidR="009A156B">
              <w:tab/>
            </w:r>
            <w:r w:rsidR="009A156B">
              <w:fldChar w:fldCharType="begin"/>
            </w:r>
            <w:r w:rsidR="009A156B">
              <w:instrText>PAGEREF _Toc40 \h</w:instrText>
            </w:r>
            <w:r w:rsidR="009A156B">
              <w:fldChar w:fldCharType="separate"/>
            </w:r>
            <w:r w:rsidR="009A156B">
              <w:t>10</w:t>
            </w:r>
            <w:r w:rsidR="009A156B">
              <w:fldChar w:fldCharType="end"/>
            </w:r>
          </w:hyperlink>
        </w:p>
        <w:p w14:paraId="4A0E1D50" w14:textId="77777777" w:rsidR="007C024D" w:rsidRDefault="00622BAC">
          <w:pPr>
            <w:pStyle w:val="TM2"/>
            <w:rPr>
              <w:rFonts w:cstheme="minorHAnsi"/>
            </w:rPr>
          </w:pPr>
          <w:hyperlink w:anchor="_Toc41" w:tooltip="#_Toc41" w:history="1">
            <w:r w:rsidR="009A156B">
              <w:rPr>
                <w:rStyle w:val="Lienhypertexte"/>
                <w:rFonts w:cstheme="minorHAnsi"/>
              </w:rPr>
              <w:t>Comparaison des offres pour sélection de l’offre économiquement la plus avantageuse</w:t>
            </w:r>
            <w:r w:rsidR="009A156B">
              <w:tab/>
            </w:r>
            <w:r w:rsidR="009A156B">
              <w:fldChar w:fldCharType="begin"/>
            </w:r>
            <w:r w:rsidR="009A156B">
              <w:instrText>PAGEREF _Toc41 \h</w:instrText>
            </w:r>
            <w:r w:rsidR="009A156B">
              <w:fldChar w:fldCharType="separate"/>
            </w:r>
            <w:r w:rsidR="009A156B">
              <w:t>10</w:t>
            </w:r>
            <w:r w:rsidR="009A156B">
              <w:fldChar w:fldCharType="end"/>
            </w:r>
          </w:hyperlink>
        </w:p>
        <w:p w14:paraId="1A875B55" w14:textId="77777777" w:rsidR="007C024D" w:rsidRDefault="00622BAC">
          <w:pPr>
            <w:pStyle w:val="TM2"/>
            <w:rPr>
              <w:rFonts w:cstheme="minorHAnsi"/>
              <w:i/>
            </w:rPr>
          </w:pPr>
          <w:hyperlink w:anchor="_Toc42" w:tooltip="#_Toc42" w:history="1">
            <w:r w:rsidR="009A156B">
              <w:rPr>
                <w:rStyle w:val="Lienhypertexte"/>
                <w:rFonts w:cstheme="minorHAnsi"/>
                <w:i/>
              </w:rPr>
              <w:t xml:space="preserve">Critère 1 : prix des prestations </w:t>
            </w:r>
            <w:r w:rsidR="009A156B">
              <w:tab/>
            </w:r>
            <w:r w:rsidR="009A156B">
              <w:fldChar w:fldCharType="begin"/>
            </w:r>
            <w:r w:rsidR="009A156B">
              <w:instrText>PAGEREF _Toc42 \h</w:instrText>
            </w:r>
            <w:r w:rsidR="009A156B">
              <w:fldChar w:fldCharType="separate"/>
            </w:r>
            <w:r w:rsidR="009A156B">
              <w:t>10</w:t>
            </w:r>
            <w:r w:rsidR="009A156B">
              <w:fldChar w:fldCharType="end"/>
            </w:r>
          </w:hyperlink>
        </w:p>
        <w:p w14:paraId="55C79A7A" w14:textId="77777777" w:rsidR="007C024D" w:rsidRDefault="00622BAC">
          <w:pPr>
            <w:pStyle w:val="TM2"/>
            <w:rPr>
              <w:rFonts w:cstheme="minorHAnsi"/>
              <w:i/>
            </w:rPr>
          </w:pPr>
          <w:hyperlink w:anchor="_Toc43" w:tooltip="#_Toc43" w:history="1">
            <w:r w:rsidR="009A156B">
              <w:rPr>
                <w:rStyle w:val="Lienhypertexte"/>
                <w:rFonts w:cstheme="minorHAnsi"/>
                <w:i/>
              </w:rPr>
              <w:t>Critère 2 : Qualité technique</w:t>
            </w:r>
            <w:r w:rsidR="009A156B">
              <w:tab/>
            </w:r>
            <w:r w:rsidR="009A156B">
              <w:fldChar w:fldCharType="begin"/>
            </w:r>
            <w:r w:rsidR="009A156B">
              <w:instrText>PAGEREF _Toc43 \h</w:instrText>
            </w:r>
            <w:r w:rsidR="009A156B">
              <w:fldChar w:fldCharType="separate"/>
            </w:r>
            <w:r w:rsidR="009A156B">
              <w:t>10</w:t>
            </w:r>
            <w:r w:rsidR="009A156B">
              <w:fldChar w:fldCharType="end"/>
            </w:r>
          </w:hyperlink>
        </w:p>
        <w:p w14:paraId="657E28EA" w14:textId="77777777" w:rsidR="007C024D" w:rsidRDefault="00622BAC">
          <w:pPr>
            <w:pStyle w:val="TM2"/>
            <w:rPr>
              <w:rFonts w:cstheme="minorHAnsi"/>
            </w:rPr>
          </w:pPr>
          <w:hyperlink w:anchor="_Toc44" w:tooltip="#_Toc44" w:history="1">
            <w:r w:rsidR="009A156B">
              <w:rPr>
                <w:rStyle w:val="Lienhypertexte"/>
                <w:rFonts w:cstheme="minorHAnsi"/>
              </w:rPr>
              <w:t>Négociations</w:t>
            </w:r>
            <w:r w:rsidR="009A156B">
              <w:tab/>
            </w:r>
            <w:r w:rsidR="009A156B">
              <w:fldChar w:fldCharType="begin"/>
            </w:r>
            <w:r w:rsidR="009A156B">
              <w:instrText>PAGEREF _Toc44 \h</w:instrText>
            </w:r>
            <w:r w:rsidR="009A156B">
              <w:fldChar w:fldCharType="separate"/>
            </w:r>
            <w:r w:rsidR="009A156B">
              <w:t>11</w:t>
            </w:r>
            <w:r w:rsidR="009A156B">
              <w:fldChar w:fldCharType="end"/>
            </w:r>
          </w:hyperlink>
        </w:p>
        <w:p w14:paraId="33F476BF" w14:textId="77777777" w:rsidR="007C024D" w:rsidRDefault="00622BAC">
          <w:pPr>
            <w:pStyle w:val="TM2"/>
            <w:rPr>
              <w:rFonts w:cstheme="minorHAnsi"/>
              <w:caps/>
            </w:rPr>
          </w:pPr>
          <w:hyperlink w:anchor="_Toc45" w:tooltip="#_Toc45" w:history="1">
            <w:r w:rsidR="009A156B">
              <w:rPr>
                <w:rStyle w:val="Lienhypertexte"/>
                <w:rFonts w:cstheme="minorHAnsi"/>
              </w:rPr>
              <w:t>Attribution</w:t>
            </w:r>
            <w:r w:rsidR="009A156B">
              <w:rPr>
                <w:rStyle w:val="Lienhypertexte"/>
                <w:rFonts w:cstheme="minorHAnsi"/>
                <w:caps/>
              </w:rPr>
              <w:t xml:space="preserve"> </w:t>
            </w:r>
            <w:r w:rsidR="009A156B">
              <w:tab/>
            </w:r>
            <w:r w:rsidR="009A156B">
              <w:fldChar w:fldCharType="begin"/>
            </w:r>
            <w:r w:rsidR="009A156B">
              <w:instrText>PAGEREF _Toc45 \h</w:instrText>
            </w:r>
            <w:r w:rsidR="009A156B">
              <w:fldChar w:fldCharType="separate"/>
            </w:r>
            <w:r w:rsidR="009A156B">
              <w:t>11</w:t>
            </w:r>
            <w:r w:rsidR="009A156B">
              <w:fldChar w:fldCharType="end"/>
            </w:r>
          </w:hyperlink>
        </w:p>
        <w:p w14:paraId="447C39C7" w14:textId="77777777" w:rsidR="007C024D" w:rsidRDefault="00622BAC">
          <w:pPr>
            <w:pStyle w:val="TM1"/>
            <w:tabs>
              <w:tab w:val="left" w:pos="1417"/>
              <w:tab w:val="right" w:leader="dot" w:pos="9329"/>
            </w:tabs>
            <w:rPr>
              <w:rFonts w:asciiTheme="minorHAnsi" w:hAnsiTheme="minorHAnsi" w:cstheme="minorHAnsi"/>
              <w:b/>
              <w:caps/>
            </w:rPr>
          </w:pPr>
          <w:hyperlink w:anchor="_Toc46" w:tooltip="#_Toc46" w:history="1">
            <w:r w:rsidR="009A156B">
              <w:rPr>
                <w:rFonts w:asciiTheme="minorHAnsi" w:eastAsia="Times New Roman" w:hAnsiTheme="minorHAnsi" w:cstheme="minorHAnsi"/>
              </w:rPr>
              <w:t>ARTICLE 7 :</w:t>
            </w:r>
            <w:r w:rsidR="009A156B">
              <w:tab/>
            </w:r>
            <w:r w:rsidR="009A156B">
              <w:rPr>
                <w:rStyle w:val="Lienhypertexte"/>
                <w:rFonts w:asciiTheme="minorHAnsi" w:hAnsiTheme="minorHAnsi" w:cstheme="minorHAnsi"/>
                <w:b/>
                <w:caps/>
              </w:rPr>
              <w:t>Traitement des données à caractère personnel dans le cadre de la présente consultation et pour le suivi d’exécution du contrat</w:t>
            </w:r>
            <w:r w:rsidR="009A156B">
              <w:tab/>
            </w:r>
            <w:r w:rsidR="009A156B">
              <w:fldChar w:fldCharType="begin"/>
            </w:r>
            <w:r w:rsidR="009A156B">
              <w:instrText>PAGEREF _Toc46 \h</w:instrText>
            </w:r>
            <w:r w:rsidR="009A156B">
              <w:fldChar w:fldCharType="separate"/>
            </w:r>
            <w:r w:rsidR="009A156B">
              <w:t>11</w:t>
            </w:r>
            <w:r w:rsidR="009A156B">
              <w:fldChar w:fldCharType="end"/>
            </w:r>
          </w:hyperlink>
        </w:p>
        <w:p w14:paraId="6CC17091" w14:textId="77777777" w:rsidR="007C024D" w:rsidRDefault="00622BAC">
          <w:pPr>
            <w:pStyle w:val="TM2"/>
            <w:rPr>
              <w:rFonts w:cstheme="minorHAnsi"/>
            </w:rPr>
          </w:pPr>
          <w:hyperlink w:anchor="_Toc47" w:tooltip="#_Toc47" w:history="1">
            <w:r w:rsidR="009A156B">
              <w:rPr>
                <w:rStyle w:val="Lienhypertexte"/>
                <w:rFonts w:cstheme="minorHAnsi"/>
              </w:rPr>
              <w:t>Identité et coordonnées du responsable de traitement et de son représentant :</w:t>
            </w:r>
            <w:r w:rsidR="009A156B">
              <w:tab/>
            </w:r>
            <w:r w:rsidR="009A156B">
              <w:fldChar w:fldCharType="begin"/>
            </w:r>
            <w:r w:rsidR="009A156B">
              <w:instrText>PAGEREF _Toc47 \h</w:instrText>
            </w:r>
            <w:r w:rsidR="009A156B">
              <w:fldChar w:fldCharType="separate"/>
            </w:r>
            <w:r w:rsidR="009A156B">
              <w:t>11</w:t>
            </w:r>
            <w:r w:rsidR="009A156B">
              <w:fldChar w:fldCharType="end"/>
            </w:r>
          </w:hyperlink>
        </w:p>
        <w:p w14:paraId="54084C62" w14:textId="77777777" w:rsidR="007C024D" w:rsidRDefault="00622BAC">
          <w:pPr>
            <w:pStyle w:val="TM2"/>
            <w:rPr>
              <w:rFonts w:cstheme="minorHAnsi"/>
            </w:rPr>
          </w:pPr>
          <w:hyperlink w:anchor="_Toc48" w:tooltip="#_Toc48" w:history="1">
            <w:r w:rsidR="009A156B">
              <w:rPr>
                <w:rStyle w:val="Lienhypertexte"/>
                <w:rFonts w:cstheme="minorHAnsi"/>
              </w:rPr>
              <w:t xml:space="preserve">Pour la plateforme PLACE : </w:t>
            </w:r>
            <w:r w:rsidR="009A156B">
              <w:tab/>
            </w:r>
            <w:r w:rsidR="009A156B">
              <w:fldChar w:fldCharType="begin"/>
            </w:r>
            <w:r w:rsidR="009A156B">
              <w:instrText>PAGEREF _Toc48 \h</w:instrText>
            </w:r>
            <w:r w:rsidR="009A156B">
              <w:fldChar w:fldCharType="separate"/>
            </w:r>
            <w:r w:rsidR="009A156B">
              <w:t>11</w:t>
            </w:r>
            <w:r w:rsidR="009A156B">
              <w:fldChar w:fldCharType="end"/>
            </w:r>
          </w:hyperlink>
        </w:p>
        <w:p w14:paraId="5D67200B" w14:textId="77777777" w:rsidR="007C024D" w:rsidRDefault="00622BAC">
          <w:pPr>
            <w:pStyle w:val="TM2"/>
            <w:rPr>
              <w:rFonts w:cstheme="minorHAnsi"/>
            </w:rPr>
          </w:pPr>
          <w:hyperlink w:anchor="_Toc49" w:tooltip="#_Toc49" w:history="1">
            <w:r w:rsidR="009A156B">
              <w:rPr>
                <w:rStyle w:val="Lienhypertexte"/>
                <w:rFonts w:cstheme="minorHAnsi"/>
              </w:rPr>
              <w:t>Coordonnées du délégué à la protection des données personnelles :</w:t>
            </w:r>
            <w:r w:rsidR="009A156B">
              <w:tab/>
            </w:r>
            <w:r w:rsidR="009A156B">
              <w:fldChar w:fldCharType="begin"/>
            </w:r>
            <w:r w:rsidR="009A156B">
              <w:instrText>PAGEREF _Toc49 \h</w:instrText>
            </w:r>
            <w:r w:rsidR="009A156B">
              <w:fldChar w:fldCharType="separate"/>
            </w:r>
            <w:r w:rsidR="009A156B">
              <w:t>12</w:t>
            </w:r>
            <w:r w:rsidR="009A156B">
              <w:fldChar w:fldCharType="end"/>
            </w:r>
          </w:hyperlink>
        </w:p>
        <w:p w14:paraId="58453B08" w14:textId="77777777" w:rsidR="007C024D" w:rsidRDefault="00622BAC">
          <w:pPr>
            <w:pStyle w:val="TM2"/>
            <w:rPr>
              <w:rFonts w:cstheme="minorHAnsi"/>
            </w:rPr>
          </w:pPr>
          <w:hyperlink w:anchor="_Toc50" w:tooltip="#_Toc50" w:history="1">
            <w:r w:rsidR="009A156B">
              <w:rPr>
                <w:rStyle w:val="Lienhypertexte"/>
                <w:rFonts w:cstheme="minorHAnsi"/>
              </w:rPr>
              <w:t xml:space="preserve">Pour l’autorité contractante : </w:t>
            </w:r>
            <w:r w:rsidR="009A156B">
              <w:tab/>
            </w:r>
            <w:r w:rsidR="009A156B">
              <w:fldChar w:fldCharType="begin"/>
            </w:r>
            <w:r w:rsidR="009A156B">
              <w:instrText>PAGEREF _Toc50 \h</w:instrText>
            </w:r>
            <w:r w:rsidR="009A156B">
              <w:fldChar w:fldCharType="separate"/>
            </w:r>
            <w:r w:rsidR="009A156B">
              <w:t>12</w:t>
            </w:r>
            <w:r w:rsidR="009A156B">
              <w:fldChar w:fldCharType="end"/>
            </w:r>
          </w:hyperlink>
        </w:p>
        <w:p w14:paraId="72F69777" w14:textId="77777777" w:rsidR="007C024D" w:rsidRDefault="00622BAC">
          <w:pPr>
            <w:pStyle w:val="TM2"/>
            <w:rPr>
              <w:rFonts w:cstheme="minorHAnsi"/>
            </w:rPr>
          </w:pPr>
          <w:hyperlink w:anchor="_Toc51" w:tooltip="#_Toc51" w:history="1">
            <w:r w:rsidR="009A156B">
              <w:rPr>
                <w:rStyle w:val="Lienhypertexte"/>
                <w:rFonts w:cstheme="minorHAnsi"/>
              </w:rPr>
              <w:t>Coordonnées du délégué à la protection des données personnelles :</w:t>
            </w:r>
            <w:r w:rsidR="009A156B">
              <w:tab/>
            </w:r>
            <w:r w:rsidR="009A156B">
              <w:fldChar w:fldCharType="begin"/>
            </w:r>
            <w:r w:rsidR="009A156B">
              <w:instrText>PAGEREF _Toc51 \h</w:instrText>
            </w:r>
            <w:r w:rsidR="009A156B">
              <w:fldChar w:fldCharType="separate"/>
            </w:r>
            <w:r w:rsidR="009A156B">
              <w:t>12</w:t>
            </w:r>
            <w:r w:rsidR="009A156B">
              <w:fldChar w:fldCharType="end"/>
            </w:r>
          </w:hyperlink>
        </w:p>
        <w:p w14:paraId="791DB034" w14:textId="77777777" w:rsidR="007C024D" w:rsidRDefault="00622BAC">
          <w:pPr>
            <w:pStyle w:val="TM1"/>
            <w:tabs>
              <w:tab w:val="left" w:pos="1417"/>
              <w:tab w:val="right" w:leader="dot" w:pos="9329"/>
            </w:tabs>
            <w:rPr>
              <w:rFonts w:asciiTheme="minorHAnsi" w:hAnsiTheme="minorHAnsi" w:cstheme="minorHAnsi"/>
              <w:b/>
              <w:caps/>
            </w:rPr>
          </w:pPr>
          <w:hyperlink w:anchor="_Toc52" w:tooltip="#_Toc52" w:history="1">
            <w:r w:rsidR="009A156B">
              <w:rPr>
                <w:rFonts w:asciiTheme="minorHAnsi" w:eastAsia="Times New Roman" w:hAnsiTheme="minorHAnsi" w:cstheme="minorHAnsi"/>
              </w:rPr>
              <w:t>ARTICLE 8 :</w:t>
            </w:r>
            <w:r w:rsidR="009A156B">
              <w:tab/>
            </w:r>
            <w:r w:rsidR="009A156B">
              <w:rPr>
                <w:rStyle w:val="Lienhypertexte"/>
                <w:rFonts w:asciiTheme="minorHAnsi" w:hAnsiTheme="minorHAnsi" w:cstheme="minorHAnsi"/>
                <w:b/>
                <w:caps/>
              </w:rPr>
              <w:t>AUTRES RENSEIGNEMENTS</w:t>
            </w:r>
            <w:r w:rsidR="009A156B">
              <w:tab/>
            </w:r>
            <w:r w:rsidR="009A156B">
              <w:fldChar w:fldCharType="begin"/>
            </w:r>
            <w:r w:rsidR="009A156B">
              <w:instrText>PAGEREF _Toc52 \h</w:instrText>
            </w:r>
            <w:r w:rsidR="009A156B">
              <w:fldChar w:fldCharType="separate"/>
            </w:r>
            <w:r w:rsidR="009A156B">
              <w:t>12</w:t>
            </w:r>
            <w:r w:rsidR="009A156B">
              <w:fldChar w:fldCharType="end"/>
            </w:r>
          </w:hyperlink>
        </w:p>
        <w:p w14:paraId="02FDC463" w14:textId="77777777" w:rsidR="007C024D" w:rsidRDefault="00622BAC">
          <w:pPr>
            <w:pStyle w:val="TM1"/>
            <w:tabs>
              <w:tab w:val="left" w:pos="1417"/>
              <w:tab w:val="right" w:leader="dot" w:pos="9329"/>
            </w:tabs>
            <w:rPr>
              <w:rFonts w:asciiTheme="minorHAnsi" w:hAnsiTheme="minorHAnsi" w:cstheme="minorHAnsi"/>
              <w:b/>
              <w:caps/>
            </w:rPr>
          </w:pPr>
          <w:hyperlink w:anchor="_Toc53" w:tooltip="#_Toc53" w:history="1">
            <w:r w:rsidR="009A156B">
              <w:rPr>
                <w:rFonts w:asciiTheme="minorHAnsi" w:eastAsia="Times New Roman" w:hAnsiTheme="minorHAnsi" w:cstheme="minorHAnsi"/>
              </w:rPr>
              <w:t>ARTICLE 9 :</w:t>
            </w:r>
            <w:r w:rsidR="009A156B">
              <w:tab/>
            </w:r>
            <w:r w:rsidR="009A156B">
              <w:rPr>
                <w:rStyle w:val="Lienhypertexte"/>
                <w:rFonts w:asciiTheme="minorHAnsi" w:hAnsiTheme="minorHAnsi" w:cstheme="minorHAnsi"/>
                <w:b/>
                <w:caps/>
              </w:rPr>
              <w:t>Voies et délais de recours</w:t>
            </w:r>
            <w:r w:rsidR="009A156B">
              <w:tab/>
            </w:r>
            <w:r w:rsidR="009A156B">
              <w:fldChar w:fldCharType="begin"/>
            </w:r>
            <w:r w:rsidR="009A156B">
              <w:instrText>PAGEREF _Toc53 \h</w:instrText>
            </w:r>
            <w:r w:rsidR="009A156B">
              <w:fldChar w:fldCharType="separate"/>
            </w:r>
            <w:r w:rsidR="009A156B">
              <w:t>13</w:t>
            </w:r>
            <w:r w:rsidR="009A156B">
              <w:fldChar w:fldCharType="end"/>
            </w:r>
          </w:hyperlink>
        </w:p>
        <w:p w14:paraId="5C63C96D" w14:textId="77777777" w:rsidR="007C024D" w:rsidRDefault="009A156B">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7B335508" w14:textId="77777777" w:rsidR="007C024D" w:rsidRDefault="007C024D">
      <w:pPr>
        <w:widowControl w:val="0"/>
        <w:jc w:val="right"/>
        <w:rPr>
          <w:rFonts w:asciiTheme="minorHAnsi" w:hAnsiTheme="minorHAnsi" w:cstheme="minorHAnsi"/>
          <w:b/>
          <w:sz w:val="22"/>
          <w:szCs w:val="22"/>
        </w:rPr>
        <w:sectPr w:rsidR="007C024D">
          <w:headerReference w:type="even" r:id="rId8"/>
          <w:headerReference w:type="default" r:id="rId9"/>
          <w:footerReference w:type="even" r:id="rId10"/>
          <w:footerReference w:type="default" r:id="rId11"/>
          <w:headerReference w:type="first" r:id="rId12"/>
          <w:footerReference w:type="first" r:id="rId13"/>
          <w:pgSz w:w="11906" w:h="16838"/>
          <w:pgMar w:top="902" w:right="1416" w:bottom="1616" w:left="1151" w:header="431" w:footer="567" w:gutter="0"/>
          <w:cols w:space="708"/>
          <w:titlePg/>
        </w:sectPr>
      </w:pPr>
    </w:p>
    <w:p w14:paraId="7B51FD1A"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1"/>
      <w:r>
        <w:rPr>
          <w:rFonts w:asciiTheme="minorHAnsi" w:hAnsiTheme="minorHAnsi" w:cstheme="minorHAnsi"/>
          <w:b/>
          <w:caps/>
          <w:sz w:val="28"/>
          <w:szCs w:val="22"/>
          <w:u w:val="single"/>
        </w:rPr>
        <w:lastRenderedPageBreak/>
        <w:t>Objet et étendue de la consultation</w:t>
      </w:r>
      <w:bookmarkEnd w:id="2"/>
    </w:p>
    <w:p w14:paraId="1367CF8D"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3" w:name="_Toc2"/>
      <w:r>
        <w:rPr>
          <w:rFonts w:asciiTheme="minorHAnsi" w:hAnsiTheme="minorHAnsi" w:cstheme="minorHAnsi"/>
          <w:sz w:val="22"/>
          <w:szCs w:val="22"/>
          <w:u w:val="single"/>
        </w:rPr>
        <w:t>Objet de la consultation</w:t>
      </w:r>
      <w:bookmarkEnd w:id="3"/>
    </w:p>
    <w:p w14:paraId="10920681" w14:textId="77777777" w:rsidR="007C024D" w:rsidRDefault="009A156B">
      <w:pPr>
        <w:pStyle w:val="u"/>
        <w:spacing w:before="120"/>
        <w:ind w:left="0"/>
        <w:rPr>
          <w:rFonts w:asciiTheme="minorHAnsi" w:hAnsiTheme="minorHAnsi" w:cstheme="minorHAnsi"/>
          <w:szCs w:val="22"/>
        </w:rPr>
      </w:pPr>
      <w:r>
        <w:rPr>
          <w:rFonts w:asciiTheme="minorHAnsi" w:hAnsiTheme="minorHAnsi" w:cstheme="minorHAnsi"/>
          <w:szCs w:val="22"/>
        </w:rPr>
        <w:t>La consultation porte sur la passation d’un contrat de service ayant pour objet « l’Assistance Technique pour appuyer la mise en œuvre de la 4ème phase du projet de soutien à la Convention des Maires pour l’Afrique subsaharienne en Côte d’Ivoire, en Ouganda et au Togo</w:t>
      </w:r>
      <w:r>
        <w:rPr>
          <w:rFonts w:asciiTheme="minorHAnsi" w:hAnsiTheme="minorHAnsi" w:cstheme="minorHAnsi"/>
          <w:i/>
          <w:szCs w:val="22"/>
        </w:rPr>
        <w:t xml:space="preserve"> </w:t>
      </w:r>
      <w:r>
        <w:rPr>
          <w:rFonts w:asciiTheme="minorHAnsi" w:hAnsiTheme="minorHAnsi" w:cstheme="minorHAnsi"/>
          <w:szCs w:val="22"/>
        </w:rPr>
        <w:t>».</w:t>
      </w:r>
    </w:p>
    <w:p w14:paraId="4D1031C5"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L’étendue des besoins à couvrir sont décrits dans le Cahier de charges.</w:t>
      </w:r>
    </w:p>
    <w:p w14:paraId="0152212C"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 w:name="_Toc3"/>
      <w:r>
        <w:rPr>
          <w:rFonts w:asciiTheme="minorHAnsi" w:hAnsiTheme="minorHAnsi" w:cstheme="minorHAnsi"/>
          <w:sz w:val="22"/>
          <w:szCs w:val="22"/>
          <w:u w:val="single"/>
        </w:rPr>
        <w:t>Étendue de la consultation</w:t>
      </w:r>
      <w:bookmarkEnd w:id="4"/>
    </w:p>
    <w:p w14:paraId="46CF36DA" w14:textId="77777777" w:rsidR="007C024D" w:rsidRDefault="009A156B">
      <w:pPr>
        <w:pStyle w:val="u"/>
        <w:spacing w:before="120"/>
        <w:ind w:left="0"/>
        <w:rPr>
          <w:rFonts w:asciiTheme="minorHAnsi" w:hAnsiTheme="minorHAnsi" w:cstheme="minorHAnsi"/>
          <w:szCs w:val="22"/>
        </w:rPr>
      </w:pPr>
      <w:r>
        <w:rPr>
          <w:rFonts w:asciiTheme="minorHAnsi" w:hAnsiTheme="minorHAnsi" w:cstheme="minorHAnsi"/>
          <w:szCs w:val="22"/>
        </w:rPr>
        <w:t>Le présent contrat est soumis au Code de la commande publique (CCP)</w:t>
      </w:r>
      <w:r>
        <w:rPr>
          <w:rFonts w:asciiTheme="minorHAnsi" w:hAnsiTheme="minorHAnsi" w:cstheme="minorHAnsi"/>
        </w:rPr>
        <w:t xml:space="preserve"> </w:t>
      </w:r>
      <w:r>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167826EF" w14:textId="3D7BC8F0" w:rsidR="007C024D" w:rsidRDefault="009A156B">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w:t>
      </w:r>
      <w:r w:rsidR="00972460">
        <w:rPr>
          <w:rFonts w:asciiTheme="minorHAnsi" w:hAnsiTheme="minorHAnsi" w:cstheme="minorHAnsi"/>
          <w:szCs w:val="22"/>
        </w:rPr>
        <w:t>procédure adaptée ouverte</w:t>
      </w:r>
      <w:r>
        <w:rPr>
          <w:rFonts w:asciiTheme="minorHAnsi" w:hAnsiTheme="minorHAnsi" w:cstheme="minorHAnsi"/>
          <w:szCs w:val="22"/>
        </w:rPr>
        <w:t xml:space="preserve"> en application des articles L. 212</w:t>
      </w:r>
      <w:r w:rsidR="00972460">
        <w:rPr>
          <w:rFonts w:asciiTheme="minorHAnsi" w:hAnsiTheme="minorHAnsi" w:cstheme="minorHAnsi"/>
          <w:szCs w:val="22"/>
        </w:rPr>
        <w:t>3</w:t>
      </w:r>
      <w:r>
        <w:rPr>
          <w:rFonts w:asciiTheme="minorHAnsi" w:hAnsiTheme="minorHAnsi" w:cstheme="minorHAnsi"/>
          <w:szCs w:val="22"/>
        </w:rPr>
        <w:t>-</w:t>
      </w:r>
      <w:r w:rsidR="00972460">
        <w:rPr>
          <w:rFonts w:asciiTheme="minorHAnsi" w:hAnsiTheme="minorHAnsi" w:cstheme="minorHAnsi"/>
          <w:szCs w:val="22"/>
        </w:rPr>
        <w:t>1</w:t>
      </w:r>
      <w:r>
        <w:rPr>
          <w:rFonts w:asciiTheme="minorHAnsi" w:hAnsiTheme="minorHAnsi" w:cstheme="minorHAnsi"/>
          <w:szCs w:val="22"/>
        </w:rPr>
        <w:t>, R. 21</w:t>
      </w:r>
      <w:r w:rsidR="00972460">
        <w:rPr>
          <w:rFonts w:asciiTheme="minorHAnsi" w:hAnsiTheme="minorHAnsi" w:cstheme="minorHAnsi"/>
          <w:szCs w:val="22"/>
        </w:rPr>
        <w:t>23</w:t>
      </w:r>
      <w:r>
        <w:rPr>
          <w:rFonts w:asciiTheme="minorHAnsi" w:hAnsiTheme="minorHAnsi" w:cstheme="minorHAnsi"/>
          <w:szCs w:val="22"/>
        </w:rPr>
        <w:t>-</w:t>
      </w:r>
      <w:r w:rsidR="00972460">
        <w:rPr>
          <w:rFonts w:asciiTheme="minorHAnsi" w:hAnsiTheme="minorHAnsi" w:cstheme="minorHAnsi"/>
          <w:szCs w:val="22"/>
        </w:rPr>
        <w:t xml:space="preserve">1 </w:t>
      </w:r>
      <w:r>
        <w:rPr>
          <w:rFonts w:asciiTheme="minorHAnsi" w:hAnsiTheme="minorHAnsi" w:cstheme="minorHAnsi"/>
          <w:szCs w:val="22"/>
        </w:rPr>
        <w:t>du CCP.</w:t>
      </w:r>
    </w:p>
    <w:p w14:paraId="1A7A66AF"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5" w:name="_Toc4"/>
      <w:r>
        <w:rPr>
          <w:rFonts w:asciiTheme="minorHAnsi" w:hAnsiTheme="minorHAnsi" w:cstheme="minorHAnsi"/>
          <w:sz w:val="22"/>
          <w:szCs w:val="22"/>
          <w:u w:val="single"/>
        </w:rPr>
        <w:t xml:space="preserve">Calendrier prévisionnel de la consultation </w:t>
      </w:r>
      <w:bookmarkEnd w:id="5"/>
    </w:p>
    <w:tbl>
      <w:tblPr>
        <w:tblStyle w:val="Grilledutableau"/>
        <w:tblW w:w="0" w:type="auto"/>
        <w:tblLook w:val="04A0" w:firstRow="1" w:lastRow="0" w:firstColumn="1" w:lastColumn="0" w:noHBand="0" w:noVBand="1"/>
      </w:tblPr>
      <w:tblGrid>
        <w:gridCol w:w="1696"/>
        <w:gridCol w:w="6237"/>
      </w:tblGrid>
      <w:tr w:rsidR="007C024D" w14:paraId="5D693641" w14:textId="77777777">
        <w:tc>
          <w:tcPr>
            <w:tcW w:w="1696" w:type="dxa"/>
            <w:tcBorders>
              <w:top w:val="single" w:sz="4" w:space="0" w:color="auto"/>
              <w:left w:val="single" w:sz="4" w:space="0" w:color="auto"/>
              <w:bottom w:val="single" w:sz="4" w:space="0" w:color="auto"/>
              <w:right w:val="single" w:sz="4" w:space="0" w:color="auto"/>
            </w:tcBorders>
          </w:tcPr>
          <w:p w14:paraId="64C20277" w14:textId="77777777" w:rsidR="007C024D" w:rsidRDefault="009A156B">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tcPr>
          <w:p w14:paraId="01E58698" w14:textId="77777777" w:rsidR="007C024D" w:rsidRDefault="009A156B">
            <w:pPr>
              <w:spacing w:line="240" w:lineRule="auto"/>
              <w:jc w:val="both"/>
              <w:rPr>
                <w:rFonts w:asciiTheme="minorHAnsi" w:hAnsiTheme="minorHAnsi" w:cstheme="minorHAnsi"/>
                <w:b/>
                <w:sz w:val="22"/>
                <w:szCs w:val="22"/>
              </w:rPr>
            </w:pPr>
            <w:r>
              <w:rPr>
                <w:rFonts w:asciiTheme="minorHAnsi" w:hAnsiTheme="minorHAnsi" w:cstheme="minorHAnsi"/>
                <w:b/>
                <w:sz w:val="22"/>
                <w:szCs w:val="22"/>
              </w:rPr>
              <w:t>Etape</w:t>
            </w:r>
          </w:p>
        </w:tc>
      </w:tr>
      <w:tr w:rsidR="007C024D" w14:paraId="0C234414" w14:textId="77777777">
        <w:tc>
          <w:tcPr>
            <w:tcW w:w="1696" w:type="dxa"/>
            <w:tcBorders>
              <w:top w:val="single" w:sz="4" w:space="0" w:color="auto"/>
              <w:left w:val="single" w:sz="4" w:space="0" w:color="auto"/>
              <w:bottom w:val="single" w:sz="4" w:space="0" w:color="auto"/>
              <w:right w:val="single" w:sz="4" w:space="0" w:color="auto"/>
            </w:tcBorders>
          </w:tcPr>
          <w:p w14:paraId="28534EEF" w14:textId="6A4E2EF6" w:rsidR="007C024D" w:rsidRDefault="008051E7">
            <w:pPr>
              <w:spacing w:line="240" w:lineRule="auto"/>
              <w:jc w:val="center"/>
              <w:rPr>
                <w:rFonts w:asciiTheme="minorHAnsi" w:hAnsiTheme="minorHAnsi" w:cstheme="minorHAnsi"/>
                <w:sz w:val="22"/>
                <w:szCs w:val="22"/>
              </w:rPr>
            </w:pPr>
            <w:r>
              <w:rPr>
                <w:rFonts w:asciiTheme="minorHAnsi" w:hAnsiTheme="minorHAnsi" w:cstheme="minorHAnsi"/>
                <w:sz w:val="22"/>
                <w:szCs w:val="22"/>
              </w:rPr>
              <w:t>26</w:t>
            </w:r>
            <w:r w:rsidR="009A156B">
              <w:rPr>
                <w:rFonts w:asciiTheme="minorHAnsi" w:hAnsiTheme="minorHAnsi" w:cstheme="minorHAnsi"/>
                <w:sz w:val="22"/>
                <w:szCs w:val="22"/>
              </w:rPr>
              <w:t>/06/2026</w:t>
            </w:r>
          </w:p>
        </w:tc>
        <w:tc>
          <w:tcPr>
            <w:tcW w:w="6237" w:type="dxa"/>
            <w:tcBorders>
              <w:top w:val="single" w:sz="4" w:space="0" w:color="auto"/>
              <w:left w:val="single" w:sz="4" w:space="0" w:color="auto"/>
              <w:bottom w:val="single" w:sz="4" w:space="0" w:color="auto"/>
              <w:right w:val="single" w:sz="4" w:space="0" w:color="auto"/>
            </w:tcBorders>
          </w:tcPr>
          <w:p w14:paraId="1F07DFD9"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Date limite de réception des offres</w:t>
            </w:r>
          </w:p>
        </w:tc>
      </w:tr>
      <w:tr w:rsidR="007C024D" w14:paraId="3130C3DE" w14:textId="77777777">
        <w:tc>
          <w:tcPr>
            <w:tcW w:w="1696" w:type="dxa"/>
            <w:tcBorders>
              <w:top w:val="single" w:sz="4" w:space="0" w:color="auto"/>
              <w:left w:val="single" w:sz="4" w:space="0" w:color="auto"/>
              <w:bottom w:val="single" w:sz="4" w:space="0" w:color="auto"/>
              <w:right w:val="single" w:sz="4" w:space="0" w:color="auto"/>
            </w:tcBorders>
          </w:tcPr>
          <w:p w14:paraId="3FF7683E" w14:textId="77777777" w:rsidR="007C024D" w:rsidRDefault="009A156B">
            <w:pPr>
              <w:spacing w:line="240" w:lineRule="auto"/>
              <w:jc w:val="center"/>
              <w:rPr>
                <w:rFonts w:asciiTheme="minorHAnsi" w:hAnsiTheme="minorHAnsi" w:cstheme="minorHAnsi"/>
                <w:sz w:val="22"/>
                <w:szCs w:val="22"/>
              </w:rPr>
            </w:pPr>
            <w:r>
              <w:rPr>
                <w:rFonts w:asciiTheme="minorHAnsi" w:hAnsiTheme="minorHAnsi" w:cstheme="minorHAnsi"/>
                <w:sz w:val="22"/>
                <w:szCs w:val="22"/>
              </w:rPr>
              <w:t>01/07/2026</w:t>
            </w:r>
          </w:p>
        </w:tc>
        <w:tc>
          <w:tcPr>
            <w:tcW w:w="6237" w:type="dxa"/>
            <w:tcBorders>
              <w:top w:val="single" w:sz="4" w:space="0" w:color="auto"/>
              <w:left w:val="single" w:sz="4" w:space="0" w:color="auto"/>
              <w:bottom w:val="single" w:sz="4" w:space="0" w:color="auto"/>
              <w:right w:val="single" w:sz="4" w:space="0" w:color="auto"/>
            </w:tcBorders>
          </w:tcPr>
          <w:p w14:paraId="1166D61D" w14:textId="77777777" w:rsidR="007C024D" w:rsidRDefault="009A156B">
            <w:pPr>
              <w:spacing w:line="240" w:lineRule="auto"/>
              <w:rPr>
                <w:rFonts w:asciiTheme="minorHAnsi" w:hAnsiTheme="minorHAnsi" w:cstheme="minorHAnsi"/>
                <w:sz w:val="22"/>
                <w:szCs w:val="22"/>
              </w:rPr>
            </w:pPr>
            <w:r>
              <w:rPr>
                <w:rFonts w:asciiTheme="minorHAnsi" w:hAnsiTheme="minorHAnsi" w:cstheme="minorHAnsi"/>
                <w:sz w:val="22"/>
                <w:szCs w:val="22"/>
              </w:rPr>
              <w:t>Envoi des courriers de rejet aux candidats non retenus</w:t>
            </w:r>
          </w:p>
        </w:tc>
      </w:tr>
      <w:tr w:rsidR="007C024D" w14:paraId="7FFAD507" w14:textId="77777777">
        <w:tc>
          <w:tcPr>
            <w:tcW w:w="1696" w:type="dxa"/>
            <w:tcBorders>
              <w:top w:val="single" w:sz="4" w:space="0" w:color="auto"/>
              <w:left w:val="single" w:sz="4" w:space="0" w:color="auto"/>
              <w:bottom w:val="single" w:sz="4" w:space="0" w:color="auto"/>
              <w:right w:val="single" w:sz="4" w:space="0" w:color="auto"/>
            </w:tcBorders>
          </w:tcPr>
          <w:p w14:paraId="36D6F15E" w14:textId="77777777" w:rsidR="007C024D" w:rsidRDefault="009A156B">
            <w:pPr>
              <w:spacing w:line="240" w:lineRule="auto"/>
              <w:jc w:val="center"/>
              <w:rPr>
                <w:rFonts w:asciiTheme="minorHAnsi" w:hAnsiTheme="minorHAnsi" w:cstheme="minorHAnsi"/>
                <w:sz w:val="22"/>
                <w:szCs w:val="22"/>
              </w:rPr>
            </w:pPr>
            <w:r>
              <w:rPr>
                <w:rFonts w:asciiTheme="minorHAnsi" w:hAnsiTheme="minorHAnsi" w:cstheme="minorHAnsi"/>
                <w:sz w:val="22"/>
                <w:szCs w:val="22"/>
              </w:rPr>
              <w:t>01/07/2026</w:t>
            </w:r>
          </w:p>
        </w:tc>
        <w:tc>
          <w:tcPr>
            <w:tcW w:w="6237" w:type="dxa"/>
            <w:tcBorders>
              <w:top w:val="single" w:sz="4" w:space="0" w:color="auto"/>
              <w:left w:val="single" w:sz="4" w:space="0" w:color="auto"/>
              <w:bottom w:val="single" w:sz="4" w:space="0" w:color="auto"/>
              <w:right w:val="single" w:sz="4" w:space="0" w:color="auto"/>
            </w:tcBorders>
          </w:tcPr>
          <w:p w14:paraId="6EF67531"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Notification du marché</w:t>
            </w:r>
          </w:p>
        </w:tc>
      </w:tr>
    </w:tbl>
    <w:p w14:paraId="54CB740A"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6" w:name="_Toc5"/>
      <w:r>
        <w:rPr>
          <w:rFonts w:asciiTheme="minorHAnsi" w:hAnsiTheme="minorHAnsi" w:cstheme="minorHAnsi"/>
          <w:sz w:val="22"/>
          <w:szCs w:val="22"/>
          <w:u w:val="single"/>
        </w:rPr>
        <w:t>Langue de la consultation – unité monétaire</w:t>
      </w:r>
      <w:bookmarkEnd w:id="6"/>
    </w:p>
    <w:p w14:paraId="1C2F7F46"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L’ensemble des documents de la présente consultation doivent être rédigés en langue française. </w:t>
      </w:r>
    </w:p>
    <w:p w14:paraId="65325986"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conclura les marchés dans l’unité monétaire suivante : euro (€).</w:t>
      </w:r>
    </w:p>
    <w:p w14:paraId="57A15341" w14:textId="77777777" w:rsidR="007C024D" w:rsidRDefault="007C024D">
      <w:pPr>
        <w:spacing w:before="120" w:line="240" w:lineRule="auto"/>
        <w:jc w:val="both"/>
        <w:rPr>
          <w:rFonts w:asciiTheme="minorHAnsi" w:hAnsiTheme="minorHAnsi" w:cstheme="minorHAnsi"/>
          <w:sz w:val="22"/>
          <w:szCs w:val="22"/>
        </w:rPr>
      </w:pPr>
    </w:p>
    <w:p w14:paraId="6303BBD4"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7" w:name="_Toc6"/>
      <w:r>
        <w:rPr>
          <w:rFonts w:asciiTheme="minorHAnsi" w:hAnsiTheme="minorHAnsi" w:cstheme="minorHAnsi"/>
          <w:sz w:val="22"/>
          <w:szCs w:val="22"/>
          <w:u w:val="single"/>
        </w:rPr>
        <w:t>Composition du dossier de consultation</w:t>
      </w:r>
      <w:bookmarkEnd w:id="7"/>
    </w:p>
    <w:p w14:paraId="21499E57"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dossier de consultation est composé des documents suivants :</w:t>
      </w:r>
    </w:p>
    <w:p w14:paraId="204C3FC8" w14:textId="77777777" w:rsidR="007C024D" w:rsidRDefault="009A156B">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présent Règlement de la consultation (R.C.)</w:t>
      </w:r>
    </w:p>
    <w:p w14:paraId="28379CC5" w14:textId="77777777" w:rsidR="007C024D" w:rsidRDefault="009A156B">
      <w:pPr>
        <w:pStyle w:val="Paragraphedeliste"/>
        <w:numPr>
          <w:ilvl w:val="0"/>
          <w:numId w:val="7"/>
        </w:numPr>
        <w:spacing w:line="240" w:lineRule="auto"/>
        <w:ind w:left="714" w:hanging="357"/>
        <w:jc w:val="both"/>
        <w:rPr>
          <w:rFonts w:asciiTheme="minorHAnsi" w:hAnsiTheme="minorHAnsi" w:cstheme="minorHAnsi"/>
          <w:szCs w:val="22"/>
        </w:rPr>
      </w:pPr>
      <w:r>
        <w:rPr>
          <w:rFonts w:asciiTheme="minorHAnsi" w:hAnsiTheme="minorHAnsi" w:cstheme="minorHAnsi"/>
          <w:color w:val="000000"/>
          <w:sz w:val="22"/>
          <w:szCs w:val="22"/>
        </w:rPr>
        <w:t>Le projet de contrat (conditions particulières et conditions générales) et ses éventuelles annexes ;</w:t>
      </w:r>
      <w:r>
        <w:rPr>
          <w:rFonts w:asciiTheme="minorHAnsi" w:hAnsiTheme="minorHAnsi" w:cstheme="minorHAnsi"/>
          <w:szCs w:val="22"/>
        </w:rPr>
        <w:t xml:space="preserve"> </w:t>
      </w:r>
    </w:p>
    <w:p w14:paraId="7886057C" w14:textId="77777777" w:rsidR="007C024D" w:rsidRDefault="009A156B">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cahier des charges et ses éventuelles annexes ;</w:t>
      </w:r>
    </w:p>
    <w:p w14:paraId="488D50AB" w14:textId="77777777" w:rsidR="007C024D" w:rsidRDefault="009A156B">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candidature comprenant la déclaration sur l'honneur relative aux critères d'exclusion, à l'absence de conflit d'intérêt et la fiche d’identité tiers ;</w:t>
      </w:r>
    </w:p>
    <w:p w14:paraId="705C9C3D" w14:textId="77777777" w:rsidR="007C024D" w:rsidRDefault="009A156B">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vérification de conformité au RGPD du candidat ;</w:t>
      </w:r>
    </w:p>
    <w:p w14:paraId="2BE2D47C" w14:textId="77777777" w:rsidR="007C024D" w:rsidRDefault="009A156B">
      <w:pPr>
        <w:pStyle w:val="v"/>
        <w:widowControl w:val="0"/>
        <w:numPr>
          <w:ilvl w:val="0"/>
          <w:numId w:val="7"/>
        </w:numPr>
        <w:rPr>
          <w:rFonts w:asciiTheme="minorHAnsi" w:hAnsiTheme="minorHAnsi" w:cstheme="minorHAnsi"/>
          <w:szCs w:val="22"/>
        </w:rPr>
      </w:pPr>
      <w:r>
        <w:rPr>
          <w:rFonts w:asciiTheme="minorHAnsi" w:hAnsiTheme="minorHAnsi" w:cstheme="minorHAnsi"/>
          <w:szCs w:val="22"/>
        </w:rPr>
        <w:t>DAJ_GU006_v01 - Guide utilisation PLACE pour les entreprises.</w:t>
      </w:r>
    </w:p>
    <w:p w14:paraId="37FE6A7F" w14:textId="77777777" w:rsidR="007C024D" w:rsidRDefault="007C024D">
      <w:pPr>
        <w:pStyle w:val="v"/>
        <w:widowControl w:val="0"/>
        <w:ind w:left="0" w:firstLine="0"/>
        <w:rPr>
          <w:rFonts w:asciiTheme="minorHAnsi" w:hAnsiTheme="minorHAnsi" w:cstheme="minorHAnsi"/>
          <w:b/>
          <w:bCs/>
          <w:caps/>
          <w:sz w:val="28"/>
          <w:szCs w:val="28"/>
          <w:u w:val="single"/>
        </w:rPr>
      </w:pPr>
    </w:p>
    <w:p w14:paraId="36484E9F"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8" w:name="_Toc7"/>
      <w:r>
        <w:rPr>
          <w:rFonts w:asciiTheme="minorHAnsi" w:hAnsiTheme="minorHAnsi" w:cstheme="minorHAnsi"/>
          <w:sz w:val="22"/>
          <w:szCs w:val="22"/>
          <w:u w:val="single"/>
        </w:rPr>
        <w:t>Modification du dossier de consultation</w:t>
      </w:r>
      <w:bookmarkEnd w:id="8"/>
    </w:p>
    <w:p w14:paraId="0EFD045A"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Des modifications peuvent être apportées aux documents de la consultation au plus tard 10 jours avant la date limite de réception des plis.</w:t>
      </w:r>
    </w:p>
    <w:p w14:paraId="1B9CBB54"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modifications sont communiquées aux seuls opérateurs économiques dûment identifiés lors du retrait des documents de la consultation.</w:t>
      </w:r>
    </w:p>
    <w:p w14:paraId="66CB35B1" w14:textId="77777777" w:rsidR="007C024D" w:rsidRDefault="007C024D">
      <w:pPr>
        <w:spacing w:before="120" w:line="240" w:lineRule="auto"/>
        <w:jc w:val="both"/>
        <w:rPr>
          <w:rFonts w:asciiTheme="minorHAnsi" w:hAnsiTheme="minorHAnsi" w:cstheme="minorHAnsi"/>
          <w:sz w:val="22"/>
          <w:szCs w:val="22"/>
        </w:rPr>
      </w:pPr>
    </w:p>
    <w:p w14:paraId="1CD7BFA3" w14:textId="77777777" w:rsidR="007C024D" w:rsidRDefault="009A156B">
      <w:pPr>
        <w:spacing w:line="240" w:lineRule="auto"/>
        <w:rPr>
          <w:rFonts w:asciiTheme="minorHAnsi" w:hAnsiTheme="minorHAnsi" w:cstheme="minorHAnsi"/>
          <w:b/>
          <w:caps/>
          <w:sz w:val="28"/>
          <w:szCs w:val="22"/>
          <w:u w:val="single"/>
        </w:rPr>
      </w:pPr>
      <w:r>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1BDF9F1E"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 w:name="_Toc8"/>
      <w:r>
        <w:rPr>
          <w:rFonts w:asciiTheme="minorHAnsi" w:hAnsiTheme="minorHAnsi" w:cstheme="minorHAnsi"/>
          <w:b/>
          <w:caps/>
          <w:sz w:val="28"/>
          <w:szCs w:val="22"/>
          <w:u w:val="single"/>
        </w:rPr>
        <w:t>Caracteristiques GENERALES du projet de contrat</w:t>
      </w:r>
      <w:bookmarkEnd w:id="9"/>
    </w:p>
    <w:p w14:paraId="6CE7FFA3"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0" w:name="_Toc9"/>
      <w:r>
        <w:rPr>
          <w:rFonts w:asciiTheme="minorHAnsi" w:hAnsiTheme="minorHAnsi" w:cstheme="minorHAnsi"/>
          <w:sz w:val="22"/>
          <w:szCs w:val="22"/>
          <w:u w:val="single"/>
        </w:rPr>
        <w:lastRenderedPageBreak/>
        <w:t>Forme du contrat</w:t>
      </w:r>
      <w:bookmarkEnd w:id="10"/>
    </w:p>
    <w:p w14:paraId="1B4703D5" w14:textId="77777777" w:rsidR="007C024D" w:rsidRDefault="009A156B">
      <w:pPr>
        <w:spacing w:line="240" w:lineRule="auto"/>
        <w:rPr>
          <w:rFonts w:asciiTheme="minorHAnsi" w:hAnsiTheme="minorHAnsi" w:cstheme="minorHAnsi"/>
          <w:sz w:val="22"/>
          <w:szCs w:val="22"/>
        </w:rPr>
      </w:pPr>
      <w:r>
        <w:rPr>
          <w:rFonts w:asciiTheme="minorHAnsi" w:hAnsiTheme="minorHAnsi" w:cstheme="minorHAnsi"/>
          <w:sz w:val="22"/>
          <w:szCs w:val="22"/>
        </w:rPr>
        <w:t>Le contrat est un accord cadre mono attributaire à bons de commande.</w:t>
      </w:r>
    </w:p>
    <w:p w14:paraId="0E6AC059" w14:textId="77777777" w:rsidR="007C024D" w:rsidRDefault="007C024D">
      <w:pPr>
        <w:spacing w:line="240" w:lineRule="auto"/>
        <w:rPr>
          <w:rFonts w:asciiTheme="minorHAnsi" w:hAnsiTheme="minorHAnsi" w:cstheme="minorHAnsi"/>
          <w:sz w:val="22"/>
          <w:szCs w:val="22"/>
        </w:rPr>
      </w:pPr>
    </w:p>
    <w:p w14:paraId="3061D220" w14:textId="77777777" w:rsidR="007C024D" w:rsidRPr="00181232" w:rsidRDefault="009A156B">
      <w:pPr>
        <w:spacing w:line="240" w:lineRule="auto"/>
        <w:jc w:val="both"/>
        <w:rPr>
          <w:rFonts w:asciiTheme="minorHAnsi" w:hAnsiTheme="minorHAnsi" w:cstheme="minorHAnsi"/>
          <w:b/>
          <w:bCs/>
          <w:sz w:val="22"/>
          <w:szCs w:val="22"/>
          <w:u w:val="single"/>
        </w:rPr>
      </w:pPr>
      <w:bookmarkStart w:id="11" w:name="_Toc10"/>
      <w:r w:rsidRPr="00181232">
        <w:rPr>
          <w:rFonts w:asciiTheme="minorHAnsi" w:hAnsiTheme="minorHAnsi" w:cstheme="minorHAnsi"/>
          <w:b/>
          <w:bCs/>
          <w:sz w:val="22"/>
          <w:szCs w:val="22"/>
          <w:u w:val="single"/>
        </w:rPr>
        <w:t>Volume estimatif du besoin</w:t>
      </w:r>
    </w:p>
    <w:bookmarkEnd w:id="11"/>
    <w:p w14:paraId="33C6ED84" w14:textId="77777777" w:rsidR="007C024D" w:rsidRPr="00181232" w:rsidRDefault="009A156B">
      <w:pPr>
        <w:spacing w:line="240" w:lineRule="auto"/>
        <w:jc w:val="both"/>
        <w:rPr>
          <w:rFonts w:asciiTheme="minorHAnsi" w:hAnsiTheme="minorHAnsi" w:cstheme="minorHAnsi"/>
          <w:sz w:val="22"/>
          <w:szCs w:val="22"/>
          <w:u w:val="single"/>
        </w:rPr>
      </w:pPr>
      <w:r w:rsidRPr="00181232">
        <w:rPr>
          <w:rFonts w:asciiTheme="minorHAnsi" w:hAnsiTheme="minorHAnsi" w:cstheme="minorHAnsi"/>
          <w:sz w:val="22"/>
          <w:szCs w:val="22"/>
        </w:rPr>
        <w:t>Le nombre estimatif de jours est de 120.</w:t>
      </w:r>
    </w:p>
    <w:p w14:paraId="7192BD43" w14:textId="77777777" w:rsidR="007C024D" w:rsidRDefault="007C024D">
      <w:pPr>
        <w:pStyle w:val="Titre2"/>
        <w:spacing w:before="120" w:after="120" w:line="240" w:lineRule="auto"/>
        <w:jc w:val="both"/>
        <w:rPr>
          <w:rFonts w:asciiTheme="minorHAnsi" w:hAnsiTheme="minorHAnsi" w:cstheme="minorHAnsi"/>
          <w:sz w:val="22"/>
          <w:szCs w:val="22"/>
          <w:u w:val="single"/>
        </w:rPr>
      </w:pPr>
      <w:bookmarkStart w:id="12" w:name="_Toc11"/>
    </w:p>
    <w:p w14:paraId="2573AB27" w14:textId="77777777" w:rsidR="007C024D" w:rsidRDefault="009A156B">
      <w:pPr>
        <w:pStyle w:val="Titre2"/>
        <w:spacing w:before="12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rPr>
        <w:t>Durée du contrat</w:t>
      </w:r>
      <w:bookmarkEnd w:id="12"/>
    </w:p>
    <w:p w14:paraId="6179BBBA"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La durée prévisionnelle du contrat est fixée à 22 mois à compter de sa date de notification. A titre indicatif, la date prévisionnelle de notification est le </w:t>
      </w:r>
      <w:r w:rsidRPr="00181232">
        <w:rPr>
          <w:rFonts w:asciiTheme="minorHAnsi" w:hAnsiTheme="minorHAnsi" w:cstheme="minorHAnsi"/>
          <w:sz w:val="22"/>
          <w:szCs w:val="22"/>
        </w:rPr>
        <w:t>01/07/2026</w:t>
      </w:r>
      <w:r w:rsidRPr="00FD4167">
        <w:rPr>
          <w:rFonts w:asciiTheme="minorHAnsi" w:hAnsiTheme="minorHAnsi" w:cstheme="minorHAnsi"/>
          <w:sz w:val="22"/>
          <w:szCs w:val="22"/>
        </w:rPr>
        <w:t>.</w:t>
      </w:r>
    </w:p>
    <w:p w14:paraId="1623B021" w14:textId="77777777" w:rsidR="007C024D" w:rsidRDefault="007C024D">
      <w:pPr>
        <w:spacing w:line="240" w:lineRule="auto"/>
        <w:jc w:val="both"/>
        <w:rPr>
          <w:rFonts w:asciiTheme="minorHAnsi" w:hAnsiTheme="minorHAnsi" w:cstheme="minorHAnsi"/>
          <w:sz w:val="22"/>
          <w:szCs w:val="22"/>
        </w:rPr>
      </w:pPr>
    </w:p>
    <w:p w14:paraId="7228A87E"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3" w:name="_Toc12"/>
      <w:r>
        <w:rPr>
          <w:rFonts w:asciiTheme="minorHAnsi" w:hAnsiTheme="minorHAnsi" w:cstheme="minorHAnsi"/>
          <w:sz w:val="22"/>
          <w:szCs w:val="22"/>
          <w:u w:val="single"/>
        </w:rPr>
        <w:t>Allotissement</w:t>
      </w:r>
      <w:bookmarkEnd w:id="13"/>
    </w:p>
    <w:p w14:paraId="1CD4E70E" w14:textId="77777777" w:rsidR="007C024D" w:rsidRDefault="009A156B">
      <w:pPr>
        <w:spacing w:line="240" w:lineRule="auto"/>
        <w:jc w:val="both"/>
        <w:rPr>
          <w:rFonts w:asciiTheme="minorHAnsi" w:hAnsiTheme="minorHAnsi" w:cstheme="minorHAnsi"/>
          <w:b/>
          <w:bCs/>
          <w:sz w:val="22"/>
          <w:szCs w:val="22"/>
        </w:rPr>
      </w:pPr>
      <w:r>
        <w:rPr>
          <w:rFonts w:asciiTheme="minorHAnsi" w:hAnsiTheme="minorHAnsi" w:cstheme="minorHAnsi"/>
          <w:sz w:val="22"/>
          <w:szCs w:val="22"/>
        </w:rPr>
        <w:t>La présente consultation n’est pas allotie.</w:t>
      </w:r>
    </w:p>
    <w:p w14:paraId="2EB0D28A"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4" w:name="_Toc13"/>
      <w:r>
        <w:rPr>
          <w:rFonts w:asciiTheme="minorHAnsi" w:hAnsiTheme="minorHAnsi" w:cstheme="minorHAnsi"/>
          <w:sz w:val="22"/>
          <w:szCs w:val="22"/>
          <w:u w:val="single"/>
        </w:rPr>
        <w:t>Options</w:t>
      </w:r>
      <w:bookmarkEnd w:id="14"/>
    </w:p>
    <w:p w14:paraId="5089B26D"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15" w:name="_Toc14"/>
      <w:r>
        <w:rPr>
          <w:rFonts w:asciiTheme="minorHAnsi" w:hAnsiTheme="minorHAnsi" w:cstheme="minorHAnsi"/>
          <w:i/>
          <w:sz w:val="22"/>
          <w:szCs w:val="22"/>
        </w:rPr>
        <w:t>Prestations similaires</w:t>
      </w:r>
      <w:bookmarkEnd w:id="15"/>
    </w:p>
    <w:p w14:paraId="4D8EE593" w14:textId="77777777" w:rsidR="007C024D" w:rsidRDefault="009A156B">
      <w:pPr>
        <w:jc w:val="both"/>
        <w:rPr>
          <w:rFonts w:asciiTheme="minorHAnsi" w:hAnsiTheme="minorHAnsi" w:cstheme="minorHAnsi"/>
          <w:bCs/>
          <w:iCs/>
          <w:sz w:val="22"/>
          <w:szCs w:val="22"/>
        </w:rPr>
      </w:pPr>
      <w:r>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7E0A1A68" w14:textId="77777777" w:rsidR="007C024D" w:rsidRDefault="007C024D">
      <w:pPr>
        <w:pStyle w:val="v"/>
        <w:widowControl w:val="0"/>
        <w:ind w:left="0" w:firstLine="0"/>
        <w:rPr>
          <w:rFonts w:asciiTheme="minorHAnsi" w:hAnsiTheme="minorHAnsi" w:cstheme="minorHAnsi"/>
          <w:szCs w:val="22"/>
        </w:rPr>
      </w:pPr>
    </w:p>
    <w:p w14:paraId="64A3F819"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6" w:name="_Toc15"/>
      <w:r>
        <w:rPr>
          <w:rFonts w:asciiTheme="minorHAnsi" w:hAnsiTheme="minorHAnsi" w:cstheme="minorHAnsi"/>
          <w:b/>
          <w:caps/>
          <w:sz w:val="28"/>
          <w:szCs w:val="22"/>
          <w:u w:val="single"/>
        </w:rPr>
        <w:t>Conditions de participation de candidats</w:t>
      </w:r>
      <w:bookmarkEnd w:id="16"/>
    </w:p>
    <w:p w14:paraId="0171BBB7"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7" w:name="_Toc16"/>
      <w:r>
        <w:rPr>
          <w:rFonts w:asciiTheme="minorHAnsi" w:hAnsiTheme="minorHAnsi" w:cstheme="minorHAnsi"/>
          <w:sz w:val="22"/>
          <w:szCs w:val="22"/>
          <w:u w:val="single"/>
        </w:rPr>
        <w:t>Conditions de présentation des candidatures</w:t>
      </w:r>
      <w:bookmarkEnd w:id="17"/>
    </w:p>
    <w:p w14:paraId="033B0CCA" w14:textId="77777777" w:rsidR="007C024D" w:rsidRDefault="009A156B">
      <w:pPr>
        <w:pStyle w:val="Standard"/>
        <w:rPr>
          <w:rFonts w:asciiTheme="minorHAnsi" w:hAnsiTheme="minorHAnsi" w:cstheme="minorHAnsi"/>
          <w:bCs/>
          <w:iCs/>
          <w:sz w:val="22"/>
          <w:szCs w:val="22"/>
          <w:lang w:bidi="ar-SA"/>
        </w:rPr>
      </w:pPr>
      <w:r>
        <w:rPr>
          <w:rFonts w:asciiTheme="minorHAnsi" w:eastAsia="Times" w:hAnsiTheme="minorHAnsi" w:cstheme="minorHAnsi"/>
          <w:bCs/>
          <w:iCs/>
          <w:sz w:val="22"/>
          <w:szCs w:val="22"/>
          <w:lang w:eastAsia="fr-FR" w:bidi="ar-SA"/>
        </w:rPr>
        <w:t>Une même personne ne peut représenter plus d'un candidat pour un même marché (article R. 2142-4 du code de la commande publique).</w:t>
      </w:r>
      <w:r>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B66426E" w14:textId="77777777" w:rsidR="007C024D" w:rsidRDefault="009A156B" w:rsidP="008051E7">
      <w:pPr>
        <w:pStyle w:val="Standard"/>
        <w:numPr>
          <w:ilvl w:val="0"/>
          <w:numId w:val="10"/>
        </w:numPr>
        <w:rPr>
          <w:rFonts w:asciiTheme="minorHAnsi" w:hAnsiTheme="minorHAnsi" w:cstheme="minorHAnsi"/>
          <w:bCs/>
          <w:iCs/>
          <w:sz w:val="22"/>
          <w:szCs w:val="22"/>
          <w:lang w:bidi="ar-SA"/>
        </w:rPr>
      </w:pPr>
      <w:r>
        <w:rPr>
          <w:rFonts w:asciiTheme="minorHAnsi" w:hAnsiTheme="minorHAnsi" w:cstheme="minorHAnsi"/>
          <w:bCs/>
          <w:iCs/>
          <w:sz w:val="22"/>
          <w:szCs w:val="22"/>
          <w:lang w:bidi="ar-SA"/>
        </w:rPr>
        <w:t>en qualité de candidat individuel et de membre d'un ou plusieurs groupements d'opérateurs économiques;</w:t>
      </w:r>
    </w:p>
    <w:p w14:paraId="6D0F38E8" w14:textId="77777777" w:rsidR="007C024D" w:rsidRDefault="009A156B" w:rsidP="008051E7">
      <w:pPr>
        <w:pStyle w:val="Standard"/>
        <w:numPr>
          <w:ilvl w:val="0"/>
          <w:numId w:val="10"/>
        </w:numPr>
        <w:rPr>
          <w:rFonts w:asciiTheme="minorHAnsi" w:hAnsiTheme="minorHAnsi" w:cstheme="minorHAnsi"/>
          <w:bCs/>
          <w:iCs/>
          <w:sz w:val="22"/>
          <w:szCs w:val="22"/>
          <w:lang w:bidi="ar-SA"/>
        </w:rPr>
      </w:pPr>
      <w:r>
        <w:rPr>
          <w:rFonts w:asciiTheme="minorHAnsi" w:hAnsiTheme="minorHAnsi" w:cstheme="minorHAnsi"/>
          <w:bCs/>
          <w:iCs/>
          <w:sz w:val="22"/>
          <w:szCs w:val="22"/>
          <w:lang w:bidi="ar-SA"/>
        </w:rPr>
        <w:t>en qualité de membres de plusieurs groupements d'opérateurs économiques.</w:t>
      </w:r>
    </w:p>
    <w:p w14:paraId="7C06FDA8" w14:textId="77777777" w:rsidR="007C024D" w:rsidRDefault="007C024D">
      <w:pPr>
        <w:pStyle w:val="Standard"/>
        <w:ind w:left="1066"/>
        <w:rPr>
          <w:rFonts w:asciiTheme="minorHAnsi" w:hAnsiTheme="minorHAnsi" w:cstheme="minorHAnsi"/>
          <w:bCs/>
          <w:iCs/>
          <w:sz w:val="22"/>
          <w:szCs w:val="22"/>
          <w:lang w:bidi="ar-SA"/>
        </w:rPr>
      </w:pPr>
    </w:p>
    <w:p w14:paraId="333E13FD" w14:textId="77777777" w:rsidR="007C024D" w:rsidRDefault="009A156B">
      <w:pPr>
        <w:pStyle w:val="Standard"/>
        <w:rPr>
          <w:rFonts w:asciiTheme="minorHAnsi" w:eastAsia="Times" w:hAnsiTheme="minorHAnsi" w:cstheme="minorHAnsi"/>
          <w:bCs/>
          <w:iCs/>
          <w:sz w:val="22"/>
          <w:szCs w:val="22"/>
          <w:lang w:eastAsia="fr-FR" w:bidi="ar-SA"/>
        </w:rPr>
      </w:pPr>
      <w:r>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6F91916C" w14:textId="77777777" w:rsidR="007C024D" w:rsidRDefault="007C024D">
      <w:pPr>
        <w:pStyle w:val="Standard"/>
        <w:rPr>
          <w:rFonts w:asciiTheme="minorHAnsi" w:eastAsia="Times" w:hAnsiTheme="minorHAnsi" w:cstheme="minorHAnsi"/>
          <w:bCs/>
          <w:iCs/>
          <w:sz w:val="22"/>
          <w:szCs w:val="22"/>
          <w:lang w:eastAsia="fr-FR" w:bidi="ar-SA"/>
        </w:rPr>
      </w:pPr>
    </w:p>
    <w:p w14:paraId="3E84C522"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8" w:name="_Toc17"/>
      <w:r>
        <w:rPr>
          <w:rFonts w:asciiTheme="minorHAnsi" w:hAnsiTheme="minorHAnsi" w:cstheme="minorHAnsi"/>
          <w:sz w:val="22"/>
          <w:szCs w:val="22"/>
          <w:u w:val="single"/>
        </w:rPr>
        <w:t xml:space="preserve">Motifs et conditions d’exclusion </w:t>
      </w:r>
      <w:bookmarkEnd w:id="18"/>
    </w:p>
    <w:p w14:paraId="068B8E95" w14:textId="77777777" w:rsidR="007C024D" w:rsidRDefault="009A156B">
      <w:pPr>
        <w:pStyle w:val="Standard"/>
        <w:rPr>
          <w:rFonts w:asciiTheme="minorHAnsi" w:hAnsiTheme="minorHAnsi" w:cstheme="minorHAnsi"/>
          <w:bCs/>
          <w:iCs/>
          <w:sz w:val="22"/>
          <w:szCs w:val="22"/>
        </w:rPr>
      </w:pPr>
      <w:r>
        <w:rPr>
          <w:rFonts w:asciiTheme="minorHAnsi" w:hAnsiTheme="minorHAnsi" w:cstheme="minorHAnsi"/>
          <w:bCs/>
          <w:iCs/>
          <w:sz w:val="22"/>
          <w:szCs w:val="22"/>
        </w:rPr>
        <w:t xml:space="preserve">En application, notamment : </w:t>
      </w:r>
    </w:p>
    <w:p w14:paraId="32E9ACD1" w14:textId="77777777" w:rsidR="007C024D" w:rsidRDefault="009A156B" w:rsidP="008051E7">
      <w:pPr>
        <w:pStyle w:val="Standard"/>
        <w:numPr>
          <w:ilvl w:val="0"/>
          <w:numId w:val="11"/>
        </w:numPr>
        <w:rPr>
          <w:rFonts w:asciiTheme="minorHAnsi" w:hAnsiTheme="minorHAnsi" w:cstheme="minorHAnsi"/>
          <w:bCs/>
          <w:iCs/>
          <w:sz w:val="22"/>
          <w:szCs w:val="22"/>
        </w:rPr>
      </w:pPr>
      <w:r>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49979ABA" w14:textId="77777777" w:rsidR="007C024D" w:rsidRDefault="009A156B" w:rsidP="008051E7">
      <w:pPr>
        <w:pStyle w:val="Standard"/>
        <w:numPr>
          <w:ilvl w:val="0"/>
          <w:numId w:val="11"/>
        </w:numPr>
        <w:rPr>
          <w:rFonts w:asciiTheme="minorHAnsi" w:hAnsiTheme="minorHAnsi" w:cstheme="minorHAnsi"/>
          <w:bCs/>
          <w:iCs/>
          <w:sz w:val="22"/>
          <w:szCs w:val="22"/>
        </w:rPr>
      </w:pPr>
      <w:r>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5817B260" w14:textId="77777777" w:rsidR="007C024D" w:rsidRDefault="009A156B" w:rsidP="008051E7">
      <w:pPr>
        <w:pStyle w:val="Standard"/>
        <w:numPr>
          <w:ilvl w:val="0"/>
          <w:numId w:val="11"/>
        </w:numPr>
        <w:rPr>
          <w:rFonts w:asciiTheme="minorHAnsi" w:hAnsiTheme="minorHAnsi" w:cstheme="minorHAnsi"/>
          <w:bCs/>
          <w:iCs/>
          <w:sz w:val="22"/>
          <w:szCs w:val="22"/>
        </w:rPr>
      </w:pPr>
      <w:r>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202300CB" w14:textId="77777777" w:rsidR="007C024D" w:rsidRDefault="007C024D">
      <w:pPr>
        <w:pStyle w:val="Standard"/>
        <w:rPr>
          <w:rFonts w:asciiTheme="minorHAnsi" w:hAnsiTheme="minorHAnsi" w:cstheme="minorHAnsi"/>
          <w:bCs/>
          <w:iCs/>
          <w:sz w:val="22"/>
          <w:szCs w:val="22"/>
        </w:rPr>
      </w:pPr>
    </w:p>
    <w:p w14:paraId="79E21F25" w14:textId="77777777" w:rsidR="007C024D" w:rsidRDefault="009A156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Les candidats ou leur représentant se trouvant dans un des cas énumérés aux articles L.2141-1 à L.2141-10 du code de la commande publique, ou qui figurent sur une liste d’exclusion officielle sont exclus de la procédure, que leur situation soit révélée par leurs propres déclarations ou par la mise en œuvre des mesures de vigilance </w:t>
      </w:r>
      <w:r>
        <w:rPr>
          <w:rFonts w:asciiTheme="minorHAnsi" w:eastAsia="Times" w:hAnsiTheme="minorHAnsi" w:cstheme="minorHAnsi"/>
          <w:bCs/>
          <w:iCs/>
          <w:sz w:val="22"/>
          <w:szCs w:val="22"/>
          <w:lang w:eastAsia="fr-FR" w:bidi="ar-SA"/>
        </w:rPr>
        <w:lastRenderedPageBreak/>
        <w:t>par l’autorité contractante.</w:t>
      </w:r>
    </w:p>
    <w:p w14:paraId="72D1BF81" w14:textId="77777777" w:rsidR="007C024D" w:rsidRDefault="007C024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14:paraId="73ACBBCF" w14:textId="77777777" w:rsidR="007C024D" w:rsidRDefault="009A156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Toutefois, lorsque la décision d’exclusion est laissée à l’appréciation de l’autorité contractante, </w:t>
      </w:r>
      <w:r>
        <w:rPr>
          <w:rFonts w:asciiTheme="minorHAnsi" w:hAnsiTheme="minorHAnsi" w:cstheme="minorHAnsi"/>
          <w:bCs/>
          <w:iCs/>
          <w:sz w:val="22"/>
          <w:szCs w:val="22"/>
        </w:rPr>
        <w:t xml:space="preserve">celle-ci invite le(s) candidat(s) susceptible(s) d’être exclu(s) à présenter ses(leurs) observations afin d'établir dans un délai raisonnable n’excédant pas 10 jours, et par tout moyen, que les mesures nécessaires pour corriger les manquements à l’origine de l’exclusion ont été prises et, le cas échéant, que sa(leur) participation à la consultation n'est pas susceptible de porter atteinte à l'égalité de </w:t>
      </w:r>
      <w:r>
        <w:rPr>
          <w:rFonts w:asciiTheme="minorHAnsi" w:eastAsia="Times" w:hAnsiTheme="minorHAnsi" w:cstheme="minorHAnsi"/>
          <w:bCs/>
          <w:iCs/>
          <w:sz w:val="22"/>
          <w:szCs w:val="22"/>
          <w:lang w:eastAsia="fr-FR" w:bidi="ar-SA"/>
        </w:rPr>
        <w:t>traitement.</w:t>
      </w:r>
    </w:p>
    <w:p w14:paraId="44ADEF75" w14:textId="77777777" w:rsidR="007C024D" w:rsidRDefault="007C024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14:paraId="5FC82DB3" w14:textId="77777777" w:rsidR="007C024D" w:rsidRDefault="009A156B">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eastAsia="fr-FR" w:bidi="ar-SA"/>
        </w:rPr>
      </w:pPr>
      <w:r>
        <w:rPr>
          <w:rFonts w:asciiTheme="minorHAnsi" w:eastAsia="Times" w:hAnsiTheme="minorHAnsi" w:cstheme="minorHAnsi"/>
          <w:bCs/>
          <w:iCs/>
          <w:sz w:val="22"/>
          <w:szCs w:val="22"/>
          <w:lang w:eastAsia="fr-FR" w:bidi="ar-SA"/>
        </w:rPr>
        <w:t>Lorsqu'un opérateur économique se trouve, en cours de procédure, en situation d'exclusion, il en informe sans délai le pouvoir adjudicateur qui l'exclut pour ce motif.</w:t>
      </w:r>
    </w:p>
    <w:p w14:paraId="1D8E0FD6" w14:textId="77777777" w:rsidR="007C024D" w:rsidRDefault="007C024D">
      <w:pPr>
        <w:pStyle w:val="Standard"/>
        <w:rPr>
          <w:rFonts w:asciiTheme="minorHAnsi" w:eastAsia="Times" w:hAnsiTheme="minorHAnsi" w:cstheme="minorHAnsi"/>
          <w:bCs/>
          <w:iCs/>
          <w:sz w:val="22"/>
          <w:szCs w:val="22"/>
          <w:lang w:eastAsia="fr-FR" w:bidi="ar-SA"/>
        </w:rPr>
      </w:pPr>
    </w:p>
    <w:p w14:paraId="6E02361E"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19" w:name="_Toc18"/>
      <w:r>
        <w:rPr>
          <w:rFonts w:asciiTheme="minorHAnsi" w:hAnsiTheme="minorHAnsi" w:cstheme="minorHAnsi"/>
          <w:sz w:val="22"/>
          <w:szCs w:val="22"/>
          <w:u w:val="single"/>
        </w:rPr>
        <w:t xml:space="preserve">Niveaux minimaux requis en termes de capacités techniques et professionnelles </w:t>
      </w:r>
      <w:bookmarkEnd w:id="19"/>
    </w:p>
    <w:p w14:paraId="65E311A2" w14:textId="77777777" w:rsidR="007C024D" w:rsidRDefault="009A156B">
      <w:pPr>
        <w:pStyle w:val="Default"/>
        <w:jc w:val="both"/>
        <w:rPr>
          <w:rFonts w:asciiTheme="minorHAnsi" w:hAnsiTheme="minorHAnsi" w:cstheme="minorHAnsi"/>
          <w:sz w:val="22"/>
          <w:szCs w:val="22"/>
        </w:rPr>
      </w:pPr>
      <w:r>
        <w:rPr>
          <w:rFonts w:asciiTheme="minorHAnsi" w:hAnsiTheme="minorHAnsi" w:cstheme="minorHAnsi"/>
          <w:sz w:val="22"/>
          <w:szCs w:val="22"/>
        </w:rPr>
        <w:t>L’autorité contractante impose aux candidats les niveaux minimaux de capacité suivants :</w:t>
      </w:r>
    </w:p>
    <w:p w14:paraId="5328740E" w14:textId="77777777" w:rsidR="007C024D" w:rsidRDefault="007C024D">
      <w:pPr>
        <w:pStyle w:val="Default"/>
        <w:jc w:val="both"/>
        <w:rPr>
          <w:rFonts w:asciiTheme="minorHAnsi" w:hAnsiTheme="minorHAnsi" w:cstheme="minorHAnsi"/>
          <w:sz w:val="22"/>
          <w:szCs w:val="22"/>
        </w:rPr>
      </w:pPr>
    </w:p>
    <w:p w14:paraId="51F90EC2" w14:textId="77777777" w:rsidR="007C024D" w:rsidRDefault="007C024D">
      <w:pPr>
        <w:pStyle w:val="Default"/>
        <w:jc w:val="both"/>
        <w:rPr>
          <w:rFonts w:asciiTheme="minorHAnsi" w:hAnsiTheme="minorHAnsi" w:cstheme="minorHAnsi"/>
          <w:sz w:val="22"/>
          <w:szCs w:val="22"/>
        </w:rPr>
      </w:pPr>
    </w:p>
    <w:p w14:paraId="5AB801DD"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20" w:name="_Toc19"/>
      <w:r>
        <w:rPr>
          <w:rFonts w:asciiTheme="minorHAnsi" w:hAnsiTheme="minorHAnsi" w:cstheme="minorHAnsi"/>
          <w:i/>
          <w:sz w:val="22"/>
          <w:szCs w:val="22"/>
        </w:rPr>
        <w:t>CAPACITE TECHNIQUE ET PROFESSIONNELLE</w:t>
      </w:r>
      <w:bookmarkEnd w:id="20"/>
    </w:p>
    <w:p w14:paraId="602C6FDF" w14:textId="77777777" w:rsidR="007C024D" w:rsidRDefault="009A156B" w:rsidP="008051E7">
      <w:pPr>
        <w:numPr>
          <w:ilvl w:val="0"/>
          <w:numId w:val="12"/>
        </w:num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22"/>
        </w:rPr>
        <w:t>disposer d’un personnel clé dont la composition et les qualifications se présentent comme suit :</w:t>
      </w:r>
    </w:p>
    <w:p w14:paraId="23CCB021" w14:textId="77777777" w:rsidR="007C024D" w:rsidRDefault="007C024D">
      <w:pPr>
        <w:pStyle w:val="NormalWeb"/>
        <w:spacing w:before="0" w:after="0"/>
        <w:jc w:val="both"/>
        <w:rPr>
          <w:rFonts w:ascii="Arial" w:eastAsiaTheme="minorHAnsi" w:hAnsi="Arial" w:cs="Arial"/>
          <w:b/>
          <w:bCs/>
          <w:sz w:val="22"/>
          <w:szCs w:val="22"/>
          <w:lang w:eastAsia="en-US"/>
        </w:rPr>
      </w:pPr>
    </w:p>
    <w:p w14:paraId="7E8DADF6"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Expert 1 en planification climatique territoriale (PAAEDC/SEACAP)</w:t>
      </w:r>
    </w:p>
    <w:p w14:paraId="1C57BD9E"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Rôle :</w:t>
      </w:r>
    </w:p>
    <w:p w14:paraId="6D1204A0"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L’expert interviendra notamment, en appui à la relecture, au contrôle qualité et à la validation des plans climat territoriaux (PAAEDC/SEACAP), notamment dans le cadre de l’élaboration d’un PAAEDC simplifié (« PAAEDC+ »). Il veillera à la conformité méthodologique, à la cohérence des diagnostics et à la structuration des plans d’action.</w:t>
      </w:r>
    </w:p>
    <w:p w14:paraId="67487119" w14:textId="77777777" w:rsidR="007C024D" w:rsidRDefault="007C024D">
      <w:pPr>
        <w:pStyle w:val="Default"/>
        <w:spacing w:before="120"/>
        <w:jc w:val="both"/>
        <w:rPr>
          <w:rFonts w:asciiTheme="minorHAnsi" w:hAnsiTheme="minorHAnsi" w:cstheme="minorHAnsi"/>
          <w:sz w:val="22"/>
          <w:szCs w:val="22"/>
        </w:rPr>
      </w:pPr>
    </w:p>
    <w:p w14:paraId="6127B967"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Compétences attendues :</w:t>
      </w:r>
    </w:p>
    <w:p w14:paraId="4C007EC8" w14:textId="77777777" w:rsidR="007C024D" w:rsidRDefault="009A156B" w:rsidP="008051E7">
      <w:pPr>
        <w:pStyle w:val="Default"/>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Expérience avérée dans l’élaboration d’au moins deux PAAEDC/SEACAP, dont au moins un en Afrique subsaharienne, démontrant une implication directe dans la planification climatique locale et le renforcement de capacités des acteurs à l’échelle de collectivités territoriales ; </w:t>
      </w:r>
    </w:p>
    <w:p w14:paraId="4A0C9ABE" w14:textId="77777777" w:rsidR="007C024D" w:rsidRDefault="009A156B" w:rsidP="008051E7">
      <w:pPr>
        <w:pStyle w:val="Default"/>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Maîtrise des méthodologies de planification climat (inventaires GES, analyses de vulnérabilité, planification et priorisation d’actions) ; </w:t>
      </w:r>
    </w:p>
    <w:p w14:paraId="60994DED" w14:textId="77777777" w:rsidR="007C024D" w:rsidRDefault="009A156B" w:rsidP="008051E7">
      <w:pPr>
        <w:pStyle w:val="Default"/>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Capacité à analyser et améliorer des documents stratégiques (relecture critique, contrôle qualité) ; </w:t>
      </w:r>
    </w:p>
    <w:p w14:paraId="744F744E" w14:textId="77777777" w:rsidR="007C024D" w:rsidRDefault="009A156B" w:rsidP="008051E7">
      <w:pPr>
        <w:pStyle w:val="Default"/>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Bonne compréhension des enjeux de planification locale et d’articulation avec les politiques nationales en lien avec le climat. </w:t>
      </w:r>
    </w:p>
    <w:p w14:paraId="272DD42A" w14:textId="77777777" w:rsidR="007C024D" w:rsidRDefault="009A156B" w:rsidP="008051E7">
      <w:pPr>
        <w:pStyle w:val="Default"/>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Connaissance des engagements nationaux climatiques (CDN) et du rôle des territoires dans leur mise en œuvre de façon globale ;</w:t>
      </w:r>
    </w:p>
    <w:p w14:paraId="2431249A"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Profil :</w:t>
      </w:r>
    </w:p>
    <w:p w14:paraId="0C55FD84" w14:textId="77777777" w:rsidR="007C024D" w:rsidRDefault="009A156B" w:rsidP="008051E7">
      <w:pPr>
        <w:pStyle w:val="Default"/>
        <w:numPr>
          <w:ilvl w:val="0"/>
          <w:numId w:val="14"/>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Formation supérieure (master ou équivalent) en gouvernance, climat, environnement, énergie, urbanisme, développement territorial ou domaine connexe ; </w:t>
      </w:r>
    </w:p>
    <w:p w14:paraId="59EB7510" w14:textId="77777777" w:rsidR="007C024D" w:rsidRDefault="009A156B" w:rsidP="008051E7">
      <w:pPr>
        <w:pStyle w:val="Default"/>
        <w:numPr>
          <w:ilvl w:val="0"/>
          <w:numId w:val="14"/>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Au moins 5 ans d’expérience professionnelle dans l’élaboration de documents de planification stratégique en lien avec le climat au niveau local, de cahier des charges, de relecture et validation de livrables.</w:t>
      </w:r>
    </w:p>
    <w:p w14:paraId="38F6C4EC" w14:textId="77777777" w:rsidR="007C024D" w:rsidRDefault="009A156B" w:rsidP="008051E7">
      <w:pPr>
        <w:pStyle w:val="Default"/>
        <w:numPr>
          <w:ilvl w:val="0"/>
          <w:numId w:val="14"/>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Maîtrise du français et de l’anglais, à l’écrit comme à l’oral</w:t>
      </w:r>
    </w:p>
    <w:p w14:paraId="6DED70F7" w14:textId="77777777" w:rsidR="007C024D" w:rsidRDefault="007C024D">
      <w:pPr>
        <w:pStyle w:val="Default"/>
        <w:spacing w:before="120"/>
        <w:jc w:val="both"/>
        <w:rPr>
          <w:rFonts w:asciiTheme="minorHAnsi" w:hAnsiTheme="minorHAnsi" w:cstheme="minorHAnsi"/>
          <w:sz w:val="22"/>
          <w:szCs w:val="22"/>
        </w:rPr>
      </w:pPr>
    </w:p>
    <w:p w14:paraId="4913AEC3"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lastRenderedPageBreak/>
        <w:t>Experts 2 et 3 en structuration de projets et financement climatique</w:t>
      </w:r>
    </w:p>
    <w:p w14:paraId="13245293"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Rôle :</w:t>
      </w:r>
    </w:p>
    <w:p w14:paraId="73807BCF"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L’expert interviendra dans l’identification, la priorisation et la structuration de projets d’investissement climat, ainsi que dans la rédaction et la relecture de cahier des charges pour des études sectorielles, études de pré-faisabilité, faisabilité ou projets pilotes. Il contribuera également à orienter les collectivités vers des opportunités de financement adaptées.</w:t>
      </w:r>
    </w:p>
    <w:p w14:paraId="231AAD10" w14:textId="77777777" w:rsidR="007C024D" w:rsidRDefault="007C024D">
      <w:pPr>
        <w:pStyle w:val="Default"/>
        <w:spacing w:before="120"/>
        <w:jc w:val="both"/>
        <w:rPr>
          <w:rFonts w:asciiTheme="minorHAnsi" w:hAnsiTheme="minorHAnsi" w:cstheme="minorHAnsi"/>
          <w:sz w:val="22"/>
          <w:szCs w:val="22"/>
        </w:rPr>
      </w:pPr>
    </w:p>
    <w:p w14:paraId="516DF1D7"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Compétences attendues :</w:t>
      </w:r>
    </w:p>
    <w:p w14:paraId="01E39356" w14:textId="77777777" w:rsidR="007C024D" w:rsidRDefault="009A156B" w:rsidP="008051E7">
      <w:pPr>
        <w:pStyle w:val="Default"/>
        <w:numPr>
          <w:ilvl w:val="0"/>
          <w:numId w:val="15"/>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Expérience dans la structuration d’au moins deux projets d’investissement en lien avec le climat, incluant une implication directe dans la préparation ou l’appui à la mobilisation de financements et l’analyse de la bancabilité des projets</w:t>
      </w:r>
    </w:p>
    <w:p w14:paraId="1297EFA2" w14:textId="77777777" w:rsidR="007C024D" w:rsidRDefault="009A156B" w:rsidP="008051E7">
      <w:pPr>
        <w:pStyle w:val="Default"/>
        <w:numPr>
          <w:ilvl w:val="0"/>
          <w:numId w:val="15"/>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Connaissance des outils pour la priorisation de projets bancables ; </w:t>
      </w:r>
    </w:p>
    <w:p w14:paraId="69D0E5D4" w14:textId="77777777" w:rsidR="007C024D" w:rsidRDefault="009A156B" w:rsidP="008051E7">
      <w:pPr>
        <w:pStyle w:val="Default"/>
        <w:numPr>
          <w:ilvl w:val="0"/>
          <w:numId w:val="15"/>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Expérience dans la rédaction d’au moins deux cahiers des charges (études de pré-faisabilité, études de faisabilité, études sectorielles, etc.) dans les domaines liés au climat ou énergie durable, notamment en Afrique subsaharienne ; </w:t>
      </w:r>
    </w:p>
    <w:p w14:paraId="0E0DEDE7" w14:textId="77777777" w:rsidR="007C024D" w:rsidRDefault="009A156B" w:rsidP="008051E7">
      <w:pPr>
        <w:pStyle w:val="Default"/>
        <w:numPr>
          <w:ilvl w:val="0"/>
          <w:numId w:val="15"/>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Capacité à formuler des recommandations stratégiques et opérationnelles pour l’accès à la finance climat. </w:t>
      </w:r>
    </w:p>
    <w:p w14:paraId="476C825F" w14:textId="77777777" w:rsidR="007C024D" w:rsidRDefault="007C024D">
      <w:pPr>
        <w:pStyle w:val="Default"/>
        <w:spacing w:before="120"/>
        <w:jc w:val="both"/>
        <w:rPr>
          <w:rFonts w:asciiTheme="minorHAnsi" w:hAnsiTheme="minorHAnsi" w:cstheme="minorHAnsi"/>
          <w:sz w:val="22"/>
          <w:szCs w:val="22"/>
        </w:rPr>
      </w:pPr>
    </w:p>
    <w:p w14:paraId="28D24CFB"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Profil :</w:t>
      </w:r>
    </w:p>
    <w:p w14:paraId="26E00430" w14:textId="77777777" w:rsidR="007C024D" w:rsidRDefault="009A156B" w:rsidP="008051E7">
      <w:pPr>
        <w:pStyle w:val="Default"/>
        <w:numPr>
          <w:ilvl w:val="0"/>
          <w:numId w:val="16"/>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Formation supérieure (master ou équivalent) en économie, finance, climat, ingénierie ou domaine connexe ; </w:t>
      </w:r>
    </w:p>
    <w:p w14:paraId="7B0D7874" w14:textId="77777777" w:rsidR="007C024D" w:rsidRDefault="009A156B" w:rsidP="008051E7">
      <w:pPr>
        <w:pStyle w:val="Default"/>
        <w:numPr>
          <w:ilvl w:val="0"/>
          <w:numId w:val="16"/>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Au moins 5 ans d’expérience professionnelle dans l’accompagnement de collectivités territoriales, gouvernements dans la structuration de projets bancables.</w:t>
      </w:r>
    </w:p>
    <w:p w14:paraId="4ED3043C" w14:textId="77777777" w:rsidR="007C024D" w:rsidRDefault="009A156B" w:rsidP="008051E7">
      <w:pPr>
        <w:pStyle w:val="Default"/>
        <w:numPr>
          <w:ilvl w:val="0"/>
          <w:numId w:val="16"/>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Maîtrise du français et de l’anglais, à l’écrit comme à l’oral</w:t>
      </w:r>
    </w:p>
    <w:p w14:paraId="105642A6" w14:textId="77777777" w:rsidR="007C024D" w:rsidRDefault="007C024D">
      <w:pPr>
        <w:pStyle w:val="Default"/>
        <w:spacing w:before="120"/>
        <w:jc w:val="both"/>
        <w:rPr>
          <w:rFonts w:asciiTheme="minorHAnsi" w:hAnsiTheme="minorHAnsi" w:cstheme="minorHAnsi"/>
          <w:sz w:val="22"/>
          <w:szCs w:val="22"/>
        </w:rPr>
      </w:pPr>
    </w:p>
    <w:p w14:paraId="58478D68"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lang w:eastAsia="en-US"/>
        </w:rPr>
        <w:t>Chef de mission – responsabilités spécifiques</w:t>
      </w:r>
    </w:p>
    <w:p w14:paraId="4C08A3F9"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L’un des experts proposés assurera le rôle de chef de mission.</w:t>
      </w:r>
    </w:p>
    <w:p w14:paraId="02877575"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À ce titre, il sera responsable :</w:t>
      </w:r>
    </w:p>
    <w:p w14:paraId="21B1AF7F" w14:textId="77777777" w:rsidR="007C024D" w:rsidRDefault="009A156B" w:rsidP="008051E7">
      <w:pPr>
        <w:pStyle w:val="Default"/>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de la coordination générale des prestations et de la planification des interventions ; </w:t>
      </w:r>
    </w:p>
    <w:p w14:paraId="38A65223" w14:textId="77777777" w:rsidR="007C024D" w:rsidRDefault="009A156B" w:rsidP="008051E7">
      <w:pPr>
        <w:pStyle w:val="Default"/>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de la supervision et de la validation de la qualité des livrables produits ; </w:t>
      </w:r>
    </w:p>
    <w:p w14:paraId="5FA9DFA1" w14:textId="77777777" w:rsidR="007C024D" w:rsidRDefault="009A156B" w:rsidP="008051E7">
      <w:pPr>
        <w:pStyle w:val="Default"/>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de l’interface avec Expertise France et du suivi des échanges avec les parties prenantes ; </w:t>
      </w:r>
    </w:p>
    <w:p w14:paraId="12F5184E" w14:textId="77777777" w:rsidR="007C024D" w:rsidRDefault="009A156B" w:rsidP="008051E7">
      <w:pPr>
        <w:pStyle w:val="Default"/>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de la cohérence globale des appuis fournis au titre des différents bons de commande. </w:t>
      </w:r>
    </w:p>
    <w:p w14:paraId="5FB222A1"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Le chef de mission devra justifier d’une expérience avérée en coordination de missions similaires, incluant la supervision d’équipes pluridisciplinaires et la gestion de prestations d’assistance technique.</w:t>
      </w:r>
    </w:p>
    <w:p w14:paraId="4FE76077"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Le chef de mission devra justifier d’une excellente maîtrise du français et de l’anglais, à l’écrit comme à l’oral.</w:t>
      </w:r>
    </w:p>
    <w:p w14:paraId="7A6C973C" w14:textId="77777777" w:rsidR="007C024D" w:rsidRDefault="007C024D">
      <w:pPr>
        <w:pStyle w:val="Default"/>
        <w:spacing w:before="120"/>
        <w:jc w:val="both"/>
        <w:rPr>
          <w:rFonts w:asciiTheme="minorHAnsi" w:hAnsiTheme="minorHAnsi" w:cstheme="minorHAnsi"/>
          <w:iCs/>
          <w:sz w:val="22"/>
          <w:szCs w:val="22"/>
        </w:rPr>
      </w:pPr>
    </w:p>
    <w:p w14:paraId="32F2C91E" w14:textId="77777777" w:rsidR="007C024D" w:rsidRDefault="009A156B">
      <w:pPr>
        <w:pStyle w:val="Default"/>
        <w:spacing w:before="120"/>
        <w:jc w:val="both"/>
        <w:rPr>
          <w:rFonts w:asciiTheme="minorHAnsi" w:hAnsiTheme="minorHAnsi" w:cstheme="minorHAnsi"/>
          <w:b/>
          <w:bCs/>
          <w:sz w:val="22"/>
          <w:szCs w:val="22"/>
        </w:rPr>
      </w:pPr>
      <w:r>
        <w:rPr>
          <w:rFonts w:asciiTheme="minorHAnsi" w:hAnsiTheme="minorHAnsi" w:cstheme="minorHAnsi"/>
          <w:b/>
          <w:bCs/>
          <w:sz w:val="22"/>
          <w:szCs w:val="22"/>
        </w:rPr>
        <w:t>Expérience sectorielle (atout)</w:t>
      </w:r>
    </w:p>
    <w:p w14:paraId="271A422A"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lang w:eastAsia="en-US"/>
        </w:rPr>
        <w:t>Une expérience sectorielle dans des domaines liés à l’action climatique urbaine constituera un atout, notamment (liste indicative et non exhaustive) :</w:t>
      </w:r>
    </w:p>
    <w:p w14:paraId="35691CED"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déploiement de solutions d’énergie renouvelable (notamment solaire) dans les infrastructures publiques (santé, éducation, etc.) </w:t>
      </w:r>
    </w:p>
    <w:p w14:paraId="1C877782"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lastRenderedPageBreak/>
        <w:t>efficacité énergétique et accès à l’énergie durable dans les équipements publics ;</w:t>
      </w:r>
    </w:p>
    <w:p w14:paraId="14006DAD"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gestion des déchets et valorisation énergétique</w:t>
      </w:r>
    </w:p>
    <w:p w14:paraId="6F7C4935"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protection et gestion des écosystèmes urbains (zones humides, gestion de l’eau, solutions fondées sur la nature et foresterie urbaine)</w:t>
      </w:r>
    </w:p>
    <w:p w14:paraId="0E115B69"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prévention et atténuation des risques climatiques, notamment les inondations ;</w:t>
      </w:r>
    </w:p>
    <w:p w14:paraId="4AEC8703"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amélioration de la qualité de l’air ;</w:t>
      </w:r>
    </w:p>
    <w:p w14:paraId="6F045CF2"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projets à co-bénéfices sociaux (santé, éducation, inclusion des populations vulnérables).</w:t>
      </w:r>
    </w:p>
    <w:p w14:paraId="156EAE79"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préservation du littoral</w:t>
      </w:r>
    </w:p>
    <w:p w14:paraId="5228037D" w14:textId="77777777" w:rsidR="007C024D" w:rsidRDefault="009A156B" w:rsidP="008051E7">
      <w:pPr>
        <w:pStyle w:val="Default"/>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lang w:eastAsia="en-US"/>
        </w:rPr>
        <w:t xml:space="preserve">mobilité durable  </w:t>
      </w:r>
    </w:p>
    <w:p w14:paraId="641AC0B4" w14:textId="77777777" w:rsidR="007C024D" w:rsidRDefault="007C024D"/>
    <w:p w14:paraId="715FA19D" w14:textId="77777777" w:rsidR="007C024D" w:rsidRDefault="009A156B">
      <w:pPr>
        <w:pStyle w:val="Default"/>
        <w:spacing w:before="120"/>
        <w:jc w:val="both"/>
        <w:rPr>
          <w:rFonts w:asciiTheme="minorHAnsi" w:hAnsiTheme="minorHAnsi" w:cstheme="minorHAnsi"/>
          <w:sz w:val="22"/>
          <w:szCs w:val="22"/>
        </w:rPr>
      </w:pPr>
      <w:r>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7CC7F746" w14:textId="77777777" w:rsidR="007C024D" w:rsidRDefault="009A156B">
      <w:pPr>
        <w:pStyle w:val="Default"/>
        <w:jc w:val="both"/>
        <w:rPr>
          <w:rFonts w:asciiTheme="minorHAnsi" w:hAnsiTheme="minorHAnsi" w:cstheme="minorHAnsi"/>
          <w:sz w:val="22"/>
          <w:szCs w:val="22"/>
        </w:rPr>
      </w:pPr>
      <w:r>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E66205C" w14:textId="77777777" w:rsidR="007C024D" w:rsidRDefault="007C024D">
      <w:pPr>
        <w:pStyle w:val="Standard"/>
        <w:rPr>
          <w:rFonts w:asciiTheme="minorHAnsi" w:eastAsia="Times" w:hAnsiTheme="minorHAnsi" w:cstheme="minorHAnsi"/>
          <w:bCs/>
          <w:iCs/>
          <w:sz w:val="22"/>
          <w:szCs w:val="22"/>
          <w:lang w:eastAsia="fr-FR" w:bidi="ar-SA"/>
        </w:rPr>
      </w:pPr>
    </w:p>
    <w:p w14:paraId="4EF41A80"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21" w:name="__RefHeading__47578_1391709442"/>
      <w:bookmarkStart w:id="22" w:name="_Toc20"/>
      <w:r>
        <w:rPr>
          <w:rFonts w:asciiTheme="minorHAnsi" w:hAnsiTheme="minorHAnsi" w:cstheme="minorHAnsi"/>
          <w:sz w:val="22"/>
          <w:szCs w:val="22"/>
          <w:u w:val="single"/>
        </w:rPr>
        <w:t>Précisions concernant les groupements d'opérateurs économiques</w:t>
      </w:r>
      <w:bookmarkEnd w:id="21"/>
      <w:r>
        <w:rPr>
          <w:rFonts w:asciiTheme="minorHAnsi" w:hAnsiTheme="minorHAnsi" w:cstheme="minorHAnsi"/>
          <w:sz w:val="22"/>
          <w:szCs w:val="22"/>
          <w:u w:val="single"/>
        </w:rPr>
        <w:t xml:space="preserve"> (consortium)</w:t>
      </w:r>
      <w:bookmarkEnd w:id="22"/>
    </w:p>
    <w:p w14:paraId="05A9795E" w14:textId="77777777" w:rsidR="007C024D" w:rsidRDefault="007C024D">
      <w:pPr>
        <w:pStyle w:val="Standard"/>
        <w:rPr>
          <w:rFonts w:asciiTheme="minorHAnsi" w:hAnsiTheme="minorHAnsi" w:cstheme="minorHAnsi"/>
          <w:bCs/>
          <w:iCs/>
          <w:sz w:val="22"/>
          <w:szCs w:val="22"/>
          <w:lang w:bidi="ar-SA"/>
        </w:rPr>
      </w:pPr>
    </w:p>
    <w:p w14:paraId="51A1CEF5"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23" w:name="_Toc21"/>
      <w:r>
        <w:rPr>
          <w:rFonts w:asciiTheme="minorHAnsi" w:hAnsiTheme="minorHAnsi" w:cstheme="minorHAnsi"/>
          <w:i/>
          <w:sz w:val="22"/>
          <w:szCs w:val="22"/>
        </w:rPr>
        <w:t>Motifs d'exclusion en cas de groupement d'opérateurs économiques</w:t>
      </w:r>
      <w:bookmarkEnd w:id="23"/>
    </w:p>
    <w:p w14:paraId="478D759B" w14:textId="77777777" w:rsidR="007C024D" w:rsidRDefault="009A156B">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18E584AB"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24" w:name="_Toc22"/>
      <w:r>
        <w:rPr>
          <w:rFonts w:asciiTheme="minorHAnsi" w:hAnsiTheme="minorHAnsi" w:cstheme="minorHAnsi"/>
          <w:i/>
          <w:sz w:val="22"/>
          <w:szCs w:val="22"/>
        </w:rPr>
        <w:t>Forme du groupement</w:t>
      </w:r>
      <w:bookmarkEnd w:id="24"/>
    </w:p>
    <w:p w14:paraId="381F40EE" w14:textId="77777777" w:rsidR="007C024D" w:rsidRDefault="009A156B">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forme du groupement est conjointe. Le mandataire est solidaire pour l'exécution du marché de chacun des membres du groupement pour ses obligations contractuelles à l'égard d’Expertise France.</w:t>
      </w:r>
    </w:p>
    <w:p w14:paraId="220AB5C4" w14:textId="77777777" w:rsidR="007C024D" w:rsidRDefault="007C024D">
      <w:pPr>
        <w:pStyle w:val="Standard"/>
        <w:rPr>
          <w:rFonts w:asciiTheme="minorHAnsi" w:hAnsiTheme="minorHAnsi" w:cstheme="minorHAnsi"/>
          <w:bCs/>
          <w:iCs/>
          <w:sz w:val="22"/>
          <w:szCs w:val="22"/>
          <w:lang w:bidi="ar-SA"/>
        </w:rPr>
      </w:pPr>
    </w:p>
    <w:p w14:paraId="0FEBE8BD"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25" w:name="__RefHeading__47580_1391709442"/>
      <w:bookmarkStart w:id="26" w:name="_Toc23"/>
      <w:r>
        <w:rPr>
          <w:rFonts w:asciiTheme="minorHAnsi" w:hAnsiTheme="minorHAnsi" w:cstheme="minorHAnsi"/>
          <w:sz w:val="22"/>
          <w:szCs w:val="22"/>
          <w:u w:val="single"/>
        </w:rPr>
        <w:t>Précisions concernant la sous-traitance</w:t>
      </w:r>
      <w:bookmarkEnd w:id="25"/>
      <w:bookmarkEnd w:id="26"/>
    </w:p>
    <w:p w14:paraId="684C478A"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27" w:name="_Toc24"/>
      <w:r>
        <w:rPr>
          <w:rFonts w:asciiTheme="minorHAnsi" w:hAnsiTheme="minorHAnsi" w:cstheme="minorHAnsi"/>
          <w:i/>
          <w:sz w:val="22"/>
          <w:szCs w:val="22"/>
        </w:rPr>
        <w:t>Motifs d'exclusion en cas de sous-traitance</w:t>
      </w:r>
      <w:bookmarkEnd w:id="27"/>
    </w:p>
    <w:p w14:paraId="516171C4" w14:textId="77777777" w:rsidR="007C024D" w:rsidRDefault="009A156B">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Les personnes à l'encontre desquelles il existe un motif d'exclusion ne peuvent être acceptées en tant que sous-traitant.</w:t>
      </w:r>
    </w:p>
    <w:p w14:paraId="225656FA" w14:textId="77777777" w:rsidR="007C024D" w:rsidRDefault="009A156B">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65538870"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28" w:name="_Toc25"/>
      <w:r>
        <w:rPr>
          <w:rFonts w:asciiTheme="minorHAnsi" w:hAnsiTheme="minorHAnsi" w:cstheme="minorHAnsi"/>
          <w:i/>
          <w:sz w:val="22"/>
          <w:szCs w:val="22"/>
        </w:rPr>
        <w:t xml:space="preserve"> Présentation d’un sous-traitant</w:t>
      </w:r>
      <w:bookmarkEnd w:id="28"/>
    </w:p>
    <w:p w14:paraId="50A625CD" w14:textId="77777777" w:rsidR="007C024D" w:rsidRDefault="009A156B">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présentation d'un sous-traitant se fait à l'aide de l'imprimé DC 4 (Déclaration de sous-traitance)</w:t>
      </w:r>
      <w:r>
        <w:rPr>
          <w:rStyle w:val="Appelnotedebasdep"/>
          <w:rFonts w:asciiTheme="minorHAnsi" w:hAnsiTheme="minorHAnsi" w:cstheme="minorHAnsi"/>
          <w:bCs/>
          <w:iCs/>
          <w:sz w:val="22"/>
          <w:szCs w:val="22"/>
          <w:lang w:bidi="ar-SA"/>
        </w:rPr>
        <w:footnoteReference w:id="1"/>
      </w:r>
      <w:r>
        <w:rPr>
          <w:rFonts w:asciiTheme="minorHAnsi" w:hAnsiTheme="minorHAnsi" w:cstheme="minorHAnsi"/>
          <w:bCs/>
          <w:iCs/>
          <w:sz w:val="22"/>
          <w:szCs w:val="22"/>
          <w:lang w:bidi="ar-SA"/>
        </w:rPr>
        <w:t xml:space="preserve"> dûment rempli par le sous-traitant et le candidat, comportant l'indication des capacités professionnelles, techniques </w:t>
      </w:r>
      <w:r>
        <w:rPr>
          <w:rFonts w:asciiTheme="minorHAnsi" w:hAnsiTheme="minorHAnsi" w:cstheme="minorHAnsi"/>
          <w:bCs/>
          <w:iCs/>
          <w:sz w:val="22"/>
          <w:szCs w:val="22"/>
          <w:lang w:bidi="ar-SA"/>
        </w:rPr>
        <w:lastRenderedPageBreak/>
        <w:t xml:space="preserve">et financières du sous-traitant ainsi que la déclaration sur l'honneur que le sous-traitant ne se trouve pas sous le coup d'une interdiction d'accéder aux marchés publics. </w:t>
      </w:r>
    </w:p>
    <w:p w14:paraId="1104FFA5" w14:textId="77777777" w:rsidR="007C024D" w:rsidRDefault="007C024D">
      <w:pPr>
        <w:pStyle w:val="Standard"/>
        <w:rPr>
          <w:rFonts w:asciiTheme="minorHAnsi" w:eastAsia="Times" w:hAnsiTheme="minorHAnsi" w:cstheme="minorHAnsi"/>
          <w:bCs/>
          <w:iCs/>
          <w:sz w:val="22"/>
          <w:szCs w:val="22"/>
          <w:lang w:eastAsia="fr-FR" w:bidi="ar-SA"/>
        </w:rPr>
      </w:pPr>
    </w:p>
    <w:p w14:paraId="07D00C13"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9" w:name="_Toc26"/>
      <w:r>
        <w:rPr>
          <w:rFonts w:asciiTheme="minorHAnsi" w:hAnsiTheme="minorHAnsi" w:cstheme="minorHAnsi"/>
          <w:b/>
          <w:caps/>
          <w:sz w:val="28"/>
          <w:szCs w:val="22"/>
          <w:u w:val="single"/>
        </w:rPr>
        <w:t>Présentation des plis et modalités de depôt</w:t>
      </w:r>
      <w:bookmarkEnd w:id="29"/>
    </w:p>
    <w:p w14:paraId="536BF20B" w14:textId="77777777" w:rsidR="007C024D" w:rsidRDefault="009A156B">
      <w:pPr>
        <w:pStyle w:val="v"/>
        <w:widowControl w:val="0"/>
        <w:ind w:left="0" w:firstLine="0"/>
        <w:rPr>
          <w:rFonts w:asciiTheme="minorHAnsi" w:hAnsiTheme="minorHAnsi" w:cstheme="minorHAnsi"/>
          <w:szCs w:val="22"/>
        </w:rPr>
      </w:pPr>
      <w:r>
        <w:rPr>
          <w:rFonts w:asciiTheme="minorHAnsi" w:hAnsiTheme="minorHAnsi" w:cstheme="minorHAnsi"/>
          <w:szCs w:val="22"/>
        </w:rPr>
        <w:t>Les soumissionnaires remettent un dossier complet comprenant les pièces mentionnées ci-après. Les documents demandés doivent être signés par le soumissionnaire, le mandataire du groupement momentané d'entreprises ou chacun des membres de ce même groupement.</w:t>
      </w:r>
    </w:p>
    <w:p w14:paraId="6F317239"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30" w:name="_Toc27"/>
      <w:r>
        <w:rPr>
          <w:rFonts w:asciiTheme="minorHAnsi" w:hAnsiTheme="minorHAnsi" w:cstheme="minorHAnsi"/>
          <w:sz w:val="22"/>
          <w:szCs w:val="22"/>
          <w:u w:val="single"/>
        </w:rPr>
        <w:t>Pièces constitutives de la candidature</w:t>
      </w:r>
      <w:bookmarkEnd w:id="30"/>
    </w:p>
    <w:p w14:paraId="56F7F9EE"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les éléments de candidatures suivants :</w:t>
      </w:r>
    </w:p>
    <w:p w14:paraId="023BF7CE" w14:textId="77777777" w:rsidR="007C024D" w:rsidRDefault="009A156B" w:rsidP="008051E7">
      <w:pPr>
        <w:pStyle w:val="Default"/>
        <w:numPr>
          <w:ilvl w:val="0"/>
          <w:numId w:val="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Une preuve de l’enregistrement du candidat au registre des sociétés (K-bis ou équivalent) ;</w:t>
      </w:r>
    </w:p>
    <w:p w14:paraId="519E533B" w14:textId="77777777" w:rsidR="007C024D" w:rsidRDefault="009A156B" w:rsidP="008051E7">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1EBDD85" w14:textId="77777777" w:rsidR="007C024D" w:rsidRDefault="009A156B" w:rsidP="008051E7">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rPr>
        <w:t>La preuve de la régularité fiscale et sociale ;</w:t>
      </w:r>
    </w:p>
    <w:p w14:paraId="109E150E" w14:textId="77777777" w:rsidR="007C024D" w:rsidRDefault="009A156B" w:rsidP="008051E7">
      <w:pPr>
        <w:pStyle w:val="Default"/>
        <w:numPr>
          <w:ilvl w:val="0"/>
          <w:numId w:val="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1B9A767B" w14:textId="77777777" w:rsidR="007C024D" w:rsidRDefault="009A156B">
      <w:pPr>
        <w:pStyle w:val="Titre2"/>
        <w:spacing w:before="240" w:after="120" w:line="240" w:lineRule="auto"/>
        <w:jc w:val="both"/>
        <w:rPr>
          <w:rFonts w:asciiTheme="minorHAnsi" w:hAnsiTheme="minorHAnsi" w:cstheme="minorHAnsi"/>
          <w:sz w:val="22"/>
          <w:szCs w:val="22"/>
          <w:u w:val="single"/>
        </w:rPr>
      </w:pPr>
      <w:bookmarkStart w:id="31" w:name="_Toc28"/>
      <w:r>
        <w:rPr>
          <w:rFonts w:asciiTheme="minorHAnsi" w:hAnsiTheme="minorHAnsi" w:cstheme="minorHAnsi"/>
          <w:sz w:val="22"/>
          <w:szCs w:val="22"/>
          <w:u w:val="single"/>
        </w:rPr>
        <w:t>Pièces constitutives de l’offre</w:t>
      </w:r>
      <w:bookmarkEnd w:id="31"/>
    </w:p>
    <w:p w14:paraId="0FC00F99"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un dossier complet comprenant les pièces suivantes :</w:t>
      </w:r>
    </w:p>
    <w:p w14:paraId="56231BED" w14:textId="77777777" w:rsidR="007C024D" w:rsidRDefault="009A156B" w:rsidP="008051E7">
      <w:pPr>
        <w:pStyle w:val="Default"/>
        <w:numPr>
          <w:ilvl w:val="0"/>
          <w:numId w:val="8"/>
        </w:numPr>
        <w:jc w:val="both"/>
        <w:rPr>
          <w:rFonts w:asciiTheme="minorHAnsi" w:eastAsia="Times" w:hAnsiTheme="minorHAnsi" w:cstheme="minorHAnsi"/>
          <w:color w:val="auto"/>
          <w:sz w:val="22"/>
          <w:szCs w:val="22"/>
        </w:rPr>
      </w:pPr>
      <w:r>
        <w:rPr>
          <w:rFonts w:asciiTheme="minorHAnsi" w:hAnsiTheme="minorHAnsi" w:cstheme="minorHAnsi"/>
          <w:sz w:val="22"/>
          <w:szCs w:val="22"/>
        </w:rPr>
        <w:t xml:space="preserve">Le projet de contrat </w:t>
      </w:r>
      <w:r>
        <w:rPr>
          <w:rFonts w:asciiTheme="minorHAnsi" w:eastAsia="Times" w:hAnsiTheme="minorHAnsi" w:cstheme="minorHAnsi"/>
          <w:color w:val="auto"/>
          <w:sz w:val="22"/>
          <w:szCs w:val="22"/>
        </w:rPr>
        <w:t xml:space="preserve">dûment renseigné, daté et signé ; </w:t>
      </w:r>
    </w:p>
    <w:p w14:paraId="1BF3278B" w14:textId="77777777" w:rsidR="007C024D" w:rsidRDefault="009A156B" w:rsidP="008051E7">
      <w:pPr>
        <w:pStyle w:val="Default"/>
        <w:numPr>
          <w:ilvl w:val="0"/>
          <w:numId w:val="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Une offre financière</w:t>
      </w:r>
    </w:p>
    <w:p w14:paraId="5A40CE2B" w14:textId="77777777" w:rsidR="007C024D" w:rsidRDefault="007C024D">
      <w:pPr>
        <w:pStyle w:val="Default"/>
        <w:ind w:left="1440"/>
        <w:jc w:val="both"/>
        <w:rPr>
          <w:rFonts w:asciiTheme="minorHAnsi" w:eastAsia="Times" w:hAnsiTheme="minorHAnsi" w:cstheme="minorHAnsi"/>
          <w:color w:val="auto"/>
          <w:sz w:val="22"/>
          <w:szCs w:val="22"/>
        </w:rPr>
      </w:pPr>
    </w:p>
    <w:p w14:paraId="03323D30" w14:textId="77777777" w:rsidR="007C024D" w:rsidRDefault="009A156B" w:rsidP="008051E7">
      <w:pPr>
        <w:pStyle w:val="v"/>
        <w:widowControl w:val="0"/>
        <w:numPr>
          <w:ilvl w:val="0"/>
          <w:numId w:val="8"/>
        </w:numPr>
        <w:rPr>
          <w:rFonts w:asciiTheme="minorHAnsi" w:hAnsiTheme="minorHAnsi" w:cstheme="minorHAnsi"/>
          <w:szCs w:val="22"/>
        </w:rPr>
      </w:pPr>
      <w:r>
        <w:rPr>
          <w:rFonts w:asciiTheme="minorHAnsi" w:hAnsiTheme="minorHAnsi" w:cstheme="minorHAnsi"/>
          <w:szCs w:val="22"/>
        </w:rPr>
        <w:t>Un mémoire technique comprenant les informations suivantes</w:t>
      </w:r>
      <w:r>
        <w:rPr>
          <w:rFonts w:asciiTheme="minorHAnsi" w:hAnsiTheme="minorHAnsi" w:cstheme="minorHAnsi"/>
          <w:b/>
          <w:szCs w:val="22"/>
        </w:rPr>
        <w:t xml:space="preserve"> </w:t>
      </w:r>
      <w:r>
        <w:rPr>
          <w:rFonts w:asciiTheme="minorHAnsi" w:hAnsiTheme="minorHAnsi" w:cstheme="minorHAnsi"/>
          <w:szCs w:val="22"/>
        </w:rPr>
        <w:t>:</w:t>
      </w:r>
    </w:p>
    <w:p w14:paraId="39620DB0" w14:textId="77777777" w:rsidR="007C024D" w:rsidRDefault="009A156B" w:rsidP="008051E7">
      <w:pPr>
        <w:pStyle w:val="Default"/>
        <w:numPr>
          <w:ilvl w:val="1"/>
          <w:numId w:val="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Compréhension du cahier des charges</w:t>
      </w:r>
    </w:p>
    <w:p w14:paraId="01B3FC13" w14:textId="77777777" w:rsidR="007C024D" w:rsidRDefault="009A156B" w:rsidP="008051E7">
      <w:pPr>
        <w:pStyle w:val="Default"/>
        <w:numPr>
          <w:ilvl w:val="1"/>
          <w:numId w:val="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Organisation et approche d’intervention</w:t>
      </w:r>
    </w:p>
    <w:p w14:paraId="70DA14EE" w14:textId="77777777" w:rsidR="007C024D" w:rsidRDefault="009A156B" w:rsidP="008051E7">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Qualification et expérience de l’équipe proposée </w:t>
      </w:r>
    </w:p>
    <w:p w14:paraId="7961D8DC" w14:textId="77777777" w:rsidR="007C024D" w:rsidRDefault="009A156B" w:rsidP="008051E7">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CVs des membres de l’équipe</w:t>
      </w:r>
    </w:p>
    <w:p w14:paraId="39C95E24" w14:textId="77777777" w:rsidR="007C024D" w:rsidRDefault="009A156B">
      <w:pPr>
        <w:pStyle w:val="Titre2"/>
        <w:spacing w:before="240" w:after="120" w:line="240" w:lineRule="auto"/>
        <w:jc w:val="both"/>
        <w:rPr>
          <w:rFonts w:asciiTheme="minorHAnsi" w:hAnsiTheme="minorHAnsi" w:cstheme="minorHAnsi"/>
          <w:sz w:val="22"/>
          <w:szCs w:val="22"/>
          <w:u w:val="single"/>
        </w:rPr>
      </w:pPr>
      <w:bookmarkStart w:id="32" w:name="_Toc29"/>
      <w:r>
        <w:rPr>
          <w:rFonts w:asciiTheme="minorHAnsi" w:hAnsiTheme="minorHAnsi" w:cstheme="minorHAnsi"/>
          <w:sz w:val="22"/>
          <w:szCs w:val="22"/>
          <w:u w:val="single"/>
        </w:rPr>
        <w:t>Durée de validité des offres</w:t>
      </w:r>
      <w:bookmarkEnd w:id="32"/>
    </w:p>
    <w:p w14:paraId="7D2D6C68"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La validité des offres remises par les soumissionnaires est maintenue au moins 90 jours à compter de la date limite de remise des offres.</w:t>
      </w:r>
    </w:p>
    <w:p w14:paraId="52A4D01C" w14:textId="77777777" w:rsidR="007C024D" w:rsidRDefault="007C024D">
      <w:pPr>
        <w:pStyle w:val="Default"/>
        <w:jc w:val="both"/>
        <w:rPr>
          <w:rFonts w:asciiTheme="minorHAnsi" w:hAnsiTheme="minorHAnsi" w:cstheme="minorHAnsi"/>
          <w:sz w:val="22"/>
          <w:szCs w:val="22"/>
        </w:rPr>
      </w:pPr>
    </w:p>
    <w:p w14:paraId="17D0A59B" w14:textId="77777777" w:rsidR="007C024D" w:rsidRDefault="009A156B">
      <w:pPr>
        <w:pStyle w:val="Titre2"/>
        <w:spacing w:before="240" w:after="120" w:line="240" w:lineRule="auto"/>
        <w:jc w:val="both"/>
        <w:rPr>
          <w:rFonts w:asciiTheme="minorHAnsi" w:hAnsiTheme="minorHAnsi" w:cstheme="minorHAnsi"/>
          <w:sz w:val="22"/>
          <w:szCs w:val="22"/>
          <w:u w:val="single"/>
        </w:rPr>
      </w:pPr>
      <w:bookmarkStart w:id="33" w:name="_Toc30"/>
      <w:r>
        <w:rPr>
          <w:rFonts w:asciiTheme="minorHAnsi" w:hAnsiTheme="minorHAnsi" w:cstheme="minorHAnsi"/>
          <w:sz w:val="22"/>
          <w:szCs w:val="22"/>
          <w:u w:val="single"/>
        </w:rPr>
        <w:t>Modalités de remise des plis</w:t>
      </w:r>
      <w:bookmarkEnd w:id="33"/>
    </w:p>
    <w:p w14:paraId="3A6DE035"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34" w:name="_Toc31"/>
      <w:r>
        <w:rPr>
          <w:rFonts w:asciiTheme="minorHAnsi" w:hAnsiTheme="minorHAnsi" w:cstheme="minorHAnsi"/>
          <w:i/>
          <w:sz w:val="22"/>
          <w:szCs w:val="22"/>
        </w:rPr>
        <w:t xml:space="preserve">Remise des plis sous format papier </w:t>
      </w:r>
      <w:bookmarkEnd w:id="34"/>
    </w:p>
    <w:p w14:paraId="243F343C" w14:textId="77777777" w:rsidR="007C024D" w:rsidRDefault="009A156B">
      <w:pPr>
        <w:spacing w:before="120"/>
        <w:jc w:val="both"/>
        <w:rPr>
          <w:rFonts w:asciiTheme="minorHAnsi" w:hAnsiTheme="minorHAnsi" w:cstheme="minorHAnsi"/>
          <w:sz w:val="22"/>
          <w:szCs w:val="22"/>
        </w:rPr>
      </w:pPr>
      <w:r>
        <w:rPr>
          <w:rFonts w:asciiTheme="minorHAnsi" w:hAnsiTheme="minorHAnsi" w:cstheme="minorHAnsi"/>
          <w:sz w:val="22"/>
          <w:szCs w:val="22"/>
        </w:rPr>
        <w:t>Les plis remis sous format papier sont rejetés.</w:t>
      </w:r>
    </w:p>
    <w:p w14:paraId="27C3B99D"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35" w:name="_Toc32"/>
      <w:r>
        <w:rPr>
          <w:rFonts w:asciiTheme="minorHAnsi" w:hAnsiTheme="minorHAnsi" w:cstheme="minorHAnsi"/>
          <w:i/>
          <w:sz w:val="22"/>
          <w:szCs w:val="22"/>
        </w:rPr>
        <w:t xml:space="preserve">Remise électronique </w:t>
      </w:r>
      <w:bookmarkEnd w:id="35"/>
    </w:p>
    <w:p w14:paraId="1AB49162" w14:textId="77777777" w:rsidR="007C024D" w:rsidRDefault="009A156B">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Pour accéder à l’espace de consultation du marché ou pour déposer leur pli, </w:t>
      </w:r>
      <w:r>
        <w:rPr>
          <w:rFonts w:asciiTheme="minorHAnsi" w:eastAsia="Times New Roman" w:hAnsiTheme="minorHAnsi" w:cstheme="minorHAnsi"/>
          <w:sz w:val="22"/>
          <w:szCs w:val="22"/>
        </w:rPr>
        <w:t>les soumissionnaires doivent se connecter à la Plateforme des Achats de l’Etat à l’adresse suivante</w:t>
      </w:r>
      <w:r>
        <w:rPr>
          <w:rFonts w:asciiTheme="minorHAnsi" w:hAnsiTheme="minorHAnsi" w:cstheme="minorHAnsi"/>
          <w:sz w:val="22"/>
          <w:szCs w:val="22"/>
        </w:rPr>
        <w:t xml:space="preserve"> : </w:t>
      </w:r>
    </w:p>
    <w:p w14:paraId="1C3A0BCF" w14:textId="77777777" w:rsidR="007C024D" w:rsidRDefault="00622BAC">
      <w:pPr>
        <w:spacing w:line="240" w:lineRule="auto"/>
        <w:jc w:val="both"/>
        <w:rPr>
          <w:rFonts w:asciiTheme="minorHAnsi" w:hAnsiTheme="minorHAnsi" w:cstheme="minorHAnsi"/>
          <w:sz w:val="22"/>
          <w:szCs w:val="22"/>
        </w:rPr>
      </w:pPr>
      <w:hyperlink w:history="1">
        <w:r w:rsidR="009A156B">
          <w:rPr>
            <w:rStyle w:val="Lienhypertexte"/>
            <w:rFonts w:asciiTheme="minorHAnsi" w:hAnsiTheme="minorHAnsi" w:cstheme="minorHAnsi"/>
            <w:sz w:val="22"/>
            <w:szCs w:val="22"/>
          </w:rPr>
          <w:t xml:space="preserve">https://www.marches-publics.gouv.fr </w:t>
        </w:r>
      </w:hyperlink>
    </w:p>
    <w:p w14:paraId="79E3C84E" w14:textId="77777777" w:rsidR="007C024D" w:rsidRDefault="009A156B">
      <w:pPr>
        <w:spacing w:before="120" w:line="24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Toute remise par un autre moyen sera rejetée.</w:t>
      </w:r>
    </w:p>
    <w:p w14:paraId="32885CCF" w14:textId="77777777" w:rsidR="007C024D" w:rsidRDefault="009A156B">
      <w:pPr>
        <w:spacing w:before="120" w:line="240" w:lineRule="auto"/>
        <w:jc w:val="both"/>
        <w:rPr>
          <w:rStyle w:val="Lienhypertexte"/>
          <w:rFonts w:asciiTheme="minorHAnsi" w:hAnsiTheme="minorHAnsi" w:cstheme="minorHAnsi"/>
          <w:sz w:val="22"/>
          <w:szCs w:val="22"/>
        </w:rPr>
      </w:pPr>
      <w:r>
        <w:rPr>
          <w:rFonts w:asciiTheme="minorHAnsi" w:hAnsiTheme="minorHAnsi" w:cstheme="minorHAnsi"/>
          <w:sz w:val="22"/>
          <w:szCs w:val="22"/>
        </w:rPr>
        <w:t xml:space="preserve">La procédure de dépôt des plis est détaillée sur le site </w:t>
      </w:r>
      <w:hyperlink r:id="rId14" w:tooltip="http://www.marches-publics.gouv.fr" w:history="1">
        <w:r>
          <w:rPr>
            <w:rStyle w:val="Lienhypertexte"/>
            <w:rFonts w:asciiTheme="minorHAnsi" w:hAnsiTheme="minorHAnsi" w:cstheme="minorHAnsi"/>
            <w:sz w:val="22"/>
            <w:szCs w:val="22"/>
          </w:rPr>
          <w:t>www.marches-publics.gouv.fr</w:t>
        </w:r>
      </w:hyperlink>
      <w:r>
        <w:rPr>
          <w:rStyle w:val="Lienhypertexte"/>
          <w:rFonts w:asciiTheme="minorHAnsi" w:hAnsiTheme="minorHAnsi" w:cstheme="minorHAnsi"/>
          <w:sz w:val="22"/>
          <w:szCs w:val="22"/>
        </w:rPr>
        <w:t xml:space="preserve">. </w:t>
      </w:r>
    </w:p>
    <w:p w14:paraId="345D506F" w14:textId="77777777" w:rsidR="007C024D" w:rsidRDefault="009A156B">
      <w:pPr>
        <w:spacing w:before="120" w:line="240" w:lineRule="auto"/>
        <w:jc w:val="both"/>
        <w:rPr>
          <w:rFonts w:asciiTheme="minorHAnsi" w:hAnsiTheme="minorHAnsi" w:cstheme="minorHAnsi"/>
          <w:sz w:val="22"/>
          <w:szCs w:val="22"/>
        </w:rPr>
      </w:pPr>
      <w:r>
        <w:rPr>
          <w:rStyle w:val="Lienhypertexte"/>
          <w:rFonts w:asciiTheme="minorHAnsi" w:hAnsiTheme="minorHAnsi" w:cstheme="minorHAnsi"/>
          <w:color w:val="auto"/>
          <w:sz w:val="22"/>
          <w:szCs w:val="22"/>
          <w:u w:val="none"/>
        </w:rPr>
        <w:t xml:space="preserve">Les soumissionnaires y trouveront notamment </w:t>
      </w:r>
      <w:r>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AE386FD" w14:textId="77777777" w:rsidR="007C024D" w:rsidRDefault="009A156B">
      <w:pPr>
        <w:spacing w:before="120" w:line="240" w:lineRule="auto"/>
        <w:jc w:val="both"/>
        <w:rPr>
          <w:rStyle w:val="Lienhypertexte"/>
          <w:rFonts w:asciiTheme="minorHAnsi" w:hAnsiTheme="minorHAnsi" w:cstheme="minorHAnsi"/>
          <w:color w:val="auto"/>
          <w:sz w:val="22"/>
          <w:szCs w:val="22"/>
          <w:u w:val="none"/>
        </w:rPr>
      </w:pPr>
      <w:r>
        <w:rPr>
          <w:rFonts w:asciiTheme="minorHAnsi" w:hAnsiTheme="minorHAnsi" w:cstheme="minorHAnsi"/>
          <w:sz w:val="22"/>
          <w:szCs w:val="22"/>
        </w:rPr>
        <w:t>S'ils le souhaitent, les candidats pourront prendre contact avec le 09 72 37 01 30 tous les jours ouvrés de 9h00 à 19h00 pour bénéficier d'une assistance technique de PLACE dans l'accomplissement de ces opérations.</w:t>
      </w:r>
    </w:p>
    <w:p w14:paraId="05BEA1DB"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En cas d'allotissement, chaque lot doit obligatoirement faire l'objet d'un dépôt électronique. Il est toutefois possible de faire un dépôt électronique unique pour plusieurs lots à condition que l'identification des lots auxquels il est répondu soit possible et sans ambiguïté.</w:t>
      </w:r>
    </w:p>
    <w:p w14:paraId="7D541177"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frais d'accès au réseau et de recours à la signature électronique sont à la charge de chaque candidat.</w:t>
      </w:r>
    </w:p>
    <w:p w14:paraId="1D2F0A4D" w14:textId="77777777" w:rsidR="007C024D" w:rsidRDefault="009A156B">
      <w:pPr>
        <w:spacing w:before="120" w:line="240" w:lineRule="auto"/>
        <w:jc w:val="both"/>
        <w:rPr>
          <w:rFonts w:asciiTheme="minorHAnsi" w:hAnsiTheme="minorHAnsi" w:cstheme="minorHAnsi"/>
          <w:sz w:val="22"/>
          <w:szCs w:val="22"/>
          <w:u w:val="single"/>
        </w:rPr>
      </w:pPr>
      <w:r>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30AB006B"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L'attention des soumissionnaires est attirée sur le fait qu'ils devront au moins disposer d'un logiciel de navigation sur Internet. La disposition d'un outil de signature électronique n’est pas obligatoire.</w:t>
      </w:r>
    </w:p>
    <w:p w14:paraId="2B3BD78C"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Pour constituer son offre, le soumissionnaire devra transmettre des fichiers établis dans les formats informatiques suivants : fichiers PDF, RTF, ZIP, suite Microsoft Office, LibreOffice ou Open Office. Tout fichier informatique établi dans un format informatique différent sera déclaré nul et non avenu.</w:t>
      </w:r>
    </w:p>
    <w:p w14:paraId="31C8E50F" w14:textId="77777777" w:rsidR="007C024D" w:rsidRDefault="009A156B">
      <w:pPr>
        <w:spacing w:before="240" w:line="240" w:lineRule="auto"/>
        <w:jc w:val="both"/>
        <w:rPr>
          <w:rFonts w:asciiTheme="minorHAnsi" w:hAnsiTheme="minorHAnsi" w:cstheme="minorHAnsi"/>
          <w:b/>
          <w:sz w:val="22"/>
          <w:szCs w:val="22"/>
        </w:rPr>
      </w:pPr>
      <w:r>
        <w:rPr>
          <w:rFonts w:asciiTheme="minorHAnsi" w:hAnsiTheme="minorHAnsi" w:cstheme="minorHAnsi"/>
          <w:b/>
          <w:sz w:val="22"/>
          <w:szCs w:val="22"/>
        </w:rPr>
        <w:t>ATTENTION !</w:t>
      </w:r>
    </w:p>
    <w:p w14:paraId="03084A11"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700E2AF1"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6A92454E"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0879A585"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Dans la mesure où la date et l’heure de fin d’acheminement font foi lors de la remise d’une réponse dématérialisée, les soumissionnaires sont invités à intégrer des marges de manœuvre dans leur processus de réponse par voie dématérialisée.</w:t>
      </w:r>
    </w:p>
    <w:p w14:paraId="3DCF8D2C"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p>
    <w:p w14:paraId="5E67B11E"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33"/>
      <w:r>
        <w:rPr>
          <w:rFonts w:asciiTheme="minorHAnsi" w:hAnsiTheme="minorHAnsi" w:cstheme="minorHAnsi"/>
          <w:b/>
          <w:caps/>
          <w:sz w:val="28"/>
          <w:szCs w:val="22"/>
          <w:u w:val="single"/>
        </w:rPr>
        <w:t> Analyse des candidatures</w:t>
      </w:r>
      <w:bookmarkEnd w:id="36"/>
    </w:p>
    <w:p w14:paraId="4B02A776"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La sélection des candidatures est assurée par le Comité d’évaluation d’Expertise France et se déroule selon les modalités suivantes.</w:t>
      </w:r>
    </w:p>
    <w:p w14:paraId="3FDF325C"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709BBAC0"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Dans ce cas, les documents justificatifs concernant l'aptitude et les capacités ainsi que les moyens de preuve relatifs aux motifs d'exclusion ne sont demandés par l’autorité contractante qu'au(x) soumissionnaire(s) auquel(s) il est envisagé d'attribuer le marché.</w:t>
      </w:r>
    </w:p>
    <w:p w14:paraId="215854F5" w14:textId="77777777" w:rsidR="007C024D" w:rsidRDefault="007C024D">
      <w:pPr>
        <w:jc w:val="both"/>
        <w:rPr>
          <w:rFonts w:asciiTheme="minorHAnsi" w:hAnsiTheme="minorHAnsi" w:cstheme="minorHAnsi"/>
          <w:color w:val="000000"/>
          <w:sz w:val="22"/>
          <w:szCs w:val="22"/>
        </w:rPr>
      </w:pPr>
    </w:p>
    <w:p w14:paraId="54C0028F"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37" w:name="_Toc34"/>
      <w:r>
        <w:rPr>
          <w:rFonts w:asciiTheme="minorHAnsi" w:hAnsiTheme="minorHAnsi" w:cstheme="minorHAnsi"/>
          <w:sz w:val="22"/>
          <w:szCs w:val="22"/>
          <w:u w:val="single"/>
        </w:rPr>
        <w:t>Demande de compléments de candidature</w:t>
      </w:r>
      <w:bookmarkEnd w:id="37"/>
    </w:p>
    <w:p w14:paraId="652F13B2"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 Ce délai est précisé avec la demande de complément.</w:t>
      </w:r>
    </w:p>
    <w:p w14:paraId="5A137525"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Les candidatures incomplètes ou demeurées incomplètes à la suite d'une demande de compléments sont éliminées.</w:t>
      </w:r>
    </w:p>
    <w:p w14:paraId="3781F258"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38" w:name="_Toc35"/>
      <w:r>
        <w:rPr>
          <w:rFonts w:asciiTheme="minorHAnsi" w:hAnsiTheme="minorHAnsi" w:cstheme="minorHAnsi"/>
          <w:sz w:val="22"/>
          <w:szCs w:val="22"/>
          <w:u w:val="single"/>
        </w:rPr>
        <w:t>Rejet des candidatures hors délais - Ouverture des plis</w:t>
      </w:r>
      <w:bookmarkEnd w:id="38"/>
    </w:p>
    <w:p w14:paraId="0F3AF503" w14:textId="77777777" w:rsidR="007C024D" w:rsidRDefault="009A156B">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candidats et la composition des plis déposés. </w:t>
      </w:r>
    </w:p>
    <w:p w14:paraId="63D61BCD" w14:textId="77777777" w:rsidR="007C024D" w:rsidRDefault="009A156B">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14:paraId="27F56BA7"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39" w:name="_Toc36"/>
      <w:r>
        <w:rPr>
          <w:rFonts w:asciiTheme="minorHAnsi" w:hAnsiTheme="minorHAnsi" w:cstheme="minorHAnsi"/>
          <w:sz w:val="22"/>
          <w:szCs w:val="22"/>
          <w:u w:val="single"/>
        </w:rPr>
        <w:t>Recevabilité des candidatures</w:t>
      </w:r>
      <w:bookmarkEnd w:id="39"/>
    </w:p>
    <w:p w14:paraId="0D2FB9E4"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 conditions de participations,  Le Comité d’évaluation d’Expertise France procède à l'analyse des de la recevabilité des candidatures sur la base des critères de recevabilité suivants :</w:t>
      </w:r>
    </w:p>
    <w:p w14:paraId="7AFB1998"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Enregistrement du candidat au registre du commerce</w:t>
      </w:r>
    </w:p>
    <w:p w14:paraId="0E11DE26"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sociales du candidat</w:t>
      </w:r>
    </w:p>
    <w:p w14:paraId="5E840A14"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fiscales du candidat</w:t>
      </w:r>
    </w:p>
    <w:p w14:paraId="0A839CE7" w14:textId="77777777" w:rsidR="007C024D" w:rsidRDefault="009A156B" w:rsidP="008051E7">
      <w:pPr>
        <w:pStyle w:val="Paragraphedeliste"/>
        <w:numPr>
          <w:ilvl w:val="0"/>
          <w:numId w:val="9"/>
        </w:numPr>
        <w:jc w:val="both"/>
        <w:rPr>
          <w:rFonts w:asciiTheme="minorHAnsi" w:hAnsiTheme="minorHAnsi" w:cstheme="minorHAnsi"/>
          <w:bCs/>
          <w:iCs/>
          <w:sz w:val="22"/>
          <w:szCs w:val="22"/>
        </w:rPr>
      </w:pPr>
      <w:r>
        <w:rPr>
          <w:rFonts w:asciiTheme="minorHAnsi" w:hAnsiTheme="minorHAnsi" w:cstheme="minorHAnsi"/>
          <w:color w:val="000000"/>
          <w:sz w:val="22"/>
          <w:szCs w:val="22"/>
        </w:rPr>
        <w:t xml:space="preserve">Le candidat ne doit pas se trouver dans une situation mentionnée des articles L. 2141-1 à L 2141-6 et L. 2141-7 à L. 2141-11 du Code de la commande publique et ne figurent pas </w:t>
      </w:r>
      <w:r>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7626F227"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4F24B0C3"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doit justifier d’une mise en œuvre suffisante des mesures techniques et organisationnelles appropriées, de sorte que le traitement des données à caractère personnel qu’il opère soit conforme aux obligations réglementaires et légales en matière de protection des données (RGPD et loi Informatique et Libertés) et garantisse bien à cet égard la protection des droits de la personne concernée </w:t>
      </w:r>
    </w:p>
    <w:p w14:paraId="4D9E0693" w14:textId="77777777" w:rsidR="007C024D" w:rsidRDefault="009A156B" w:rsidP="008051E7">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Les candidatures qui ne justifient pas de l'aptitude professionnelle et/ou qui ne satisfont pas les niveaux minimaux de capacité sont éliminées. </w:t>
      </w:r>
    </w:p>
    <w:p w14:paraId="426F1828" w14:textId="77777777" w:rsidR="007C024D" w:rsidRDefault="007C024D">
      <w:pPr>
        <w:rPr>
          <w:rFonts w:ascii="Calibri" w:hAnsi="Calibri" w:cs="Calibri"/>
          <w:sz w:val="22"/>
          <w:szCs w:val="22"/>
          <w:highlight w:val="yellow"/>
        </w:rPr>
      </w:pPr>
    </w:p>
    <w:p w14:paraId="3AFE9FCE"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37"/>
      <w:r>
        <w:rPr>
          <w:rFonts w:asciiTheme="minorHAnsi" w:hAnsiTheme="minorHAnsi" w:cstheme="minorHAnsi"/>
          <w:b/>
          <w:caps/>
          <w:sz w:val="28"/>
          <w:szCs w:val="22"/>
          <w:u w:val="single"/>
        </w:rPr>
        <w:t>Evaluation des offres, négociation et attribution</w:t>
      </w:r>
      <w:bookmarkEnd w:id="40"/>
    </w:p>
    <w:p w14:paraId="5545838B"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66D43FF0"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1" w:name="_Toc38"/>
      <w:r>
        <w:rPr>
          <w:rFonts w:asciiTheme="minorHAnsi" w:hAnsiTheme="minorHAnsi" w:cstheme="minorHAnsi"/>
          <w:sz w:val="22"/>
          <w:szCs w:val="22"/>
          <w:u w:val="single"/>
        </w:rPr>
        <w:t>Rejet des offres hors délais - Ouverture des offres</w:t>
      </w:r>
      <w:bookmarkEnd w:id="41"/>
    </w:p>
    <w:p w14:paraId="77A5CF39" w14:textId="77777777" w:rsidR="007C024D" w:rsidRDefault="009A156B">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14:paraId="2F0BB345" w14:textId="77777777" w:rsidR="007C024D" w:rsidRDefault="009A156B">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14:paraId="6EE937C1"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2" w:name="_Toc39"/>
      <w:r>
        <w:rPr>
          <w:rFonts w:asciiTheme="minorHAnsi" w:hAnsiTheme="minorHAnsi" w:cstheme="minorHAnsi"/>
          <w:sz w:val="22"/>
          <w:szCs w:val="22"/>
          <w:u w:val="single"/>
        </w:rPr>
        <w:t>Analyse des offres</w:t>
      </w:r>
      <w:bookmarkEnd w:id="42"/>
    </w:p>
    <w:p w14:paraId="040CD137"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Après avoir vérifié que les offres reçues sont régulières, acceptables et appropriées, le Comité d’évaluation d’Expertise France procède à l'analyse des offres des soumissionnaires retenus en application des critères définis ci-après.</w:t>
      </w:r>
    </w:p>
    <w:p w14:paraId="7AC2E63F"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3" w:name="_Toc40"/>
      <w:r>
        <w:rPr>
          <w:rFonts w:asciiTheme="minorHAnsi" w:hAnsiTheme="minorHAnsi" w:cstheme="minorHAnsi"/>
          <w:sz w:val="22"/>
          <w:szCs w:val="22"/>
          <w:u w:val="single"/>
        </w:rPr>
        <w:t>Rejet des offres irrégulières, inacceptables et inappropriées</w:t>
      </w:r>
      <w:bookmarkEnd w:id="43"/>
    </w:p>
    <w:p w14:paraId="2207F2BA" w14:textId="77777777" w:rsidR="007C024D" w:rsidRDefault="009A156B">
      <w:pPr>
        <w:jc w:val="both"/>
        <w:rPr>
          <w:rFonts w:asciiTheme="minorHAnsi" w:hAnsiTheme="minorHAnsi" w:cstheme="minorHAnsi"/>
          <w:color w:val="000000"/>
          <w:sz w:val="22"/>
          <w:szCs w:val="22"/>
        </w:rPr>
      </w:pPr>
      <w:r>
        <w:rPr>
          <w:rFonts w:asciiTheme="minorHAnsi" w:hAnsiTheme="minorHAnsi" w:cstheme="minorHAnsi"/>
          <w:color w:val="000000"/>
          <w:sz w:val="22"/>
          <w:szCs w:val="22"/>
        </w:rPr>
        <w:t>Le Comité d’évaluation procède à l’examen des offres reçues et, en application de l’article R.2152-1 du code de la commande publique, rejette les offres jugées irrégulières, inacceptables ou inappropriées, le cas échéant après mise en œuvre de la procédure de régularisation prévue à l’article R.2152-2 du même code.</w:t>
      </w:r>
    </w:p>
    <w:p w14:paraId="25F79C85"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4" w:name="_Toc41"/>
      <w:r>
        <w:rPr>
          <w:rFonts w:asciiTheme="minorHAnsi" w:hAnsiTheme="minorHAnsi" w:cstheme="minorHAnsi"/>
          <w:sz w:val="22"/>
          <w:szCs w:val="22"/>
          <w:u w:val="single"/>
        </w:rPr>
        <w:lastRenderedPageBreak/>
        <w:t>Comparaison des offres pour sélection de l’offre économiquement la plus avantageuse</w:t>
      </w:r>
      <w:bookmarkEnd w:id="44"/>
    </w:p>
    <w:p w14:paraId="273C50B7" w14:textId="77777777" w:rsidR="007C024D" w:rsidRDefault="009A156B">
      <w:pPr>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4FF15160" w14:textId="77777777" w:rsidR="007C024D" w:rsidRDefault="009A156B">
      <w:pPr>
        <w:pStyle w:val="Titre2"/>
        <w:spacing w:before="120" w:after="120" w:line="240" w:lineRule="auto"/>
        <w:ind w:left="708"/>
        <w:jc w:val="both"/>
        <w:rPr>
          <w:rFonts w:asciiTheme="minorHAnsi" w:hAnsiTheme="minorHAnsi" w:cstheme="minorHAnsi"/>
          <w:i/>
          <w:sz w:val="22"/>
          <w:szCs w:val="22"/>
        </w:rPr>
      </w:pPr>
      <w:bookmarkStart w:id="45" w:name="_Toc42"/>
      <w:r>
        <w:rPr>
          <w:rFonts w:asciiTheme="minorHAnsi" w:hAnsiTheme="minorHAnsi" w:cstheme="minorHAnsi"/>
          <w:i/>
          <w:sz w:val="22"/>
          <w:szCs w:val="22"/>
        </w:rPr>
        <w:t xml:space="preserve">Critère 1 : prix des prestations </w:t>
      </w:r>
      <w:bookmarkEnd w:id="45"/>
    </w:p>
    <w:p w14:paraId="77CBA1FE" w14:textId="23810242" w:rsidR="007C024D" w:rsidRDefault="009A156B">
      <w:pPr>
        <w:spacing w:before="120"/>
        <w:jc w:val="both"/>
        <w:rPr>
          <w:rFonts w:asciiTheme="minorHAnsi" w:hAnsiTheme="minorHAnsi" w:cstheme="minorHAnsi"/>
          <w:b/>
          <w:color w:val="000000"/>
          <w:sz w:val="22"/>
          <w:szCs w:val="22"/>
        </w:rPr>
      </w:pPr>
      <w:r>
        <w:rPr>
          <w:rFonts w:asciiTheme="minorHAnsi" w:hAnsiTheme="minorHAnsi" w:cstheme="minorHAnsi"/>
          <w:sz w:val="22"/>
          <w:szCs w:val="22"/>
        </w:rPr>
        <w:t xml:space="preserve">La </w:t>
      </w:r>
      <w:r>
        <w:rPr>
          <w:rFonts w:asciiTheme="minorHAnsi" w:hAnsiTheme="minorHAnsi" w:cstheme="minorHAnsi"/>
          <w:b/>
          <w:sz w:val="22"/>
          <w:szCs w:val="22"/>
        </w:rPr>
        <w:t xml:space="preserve">notation financière (NF sur </w:t>
      </w:r>
      <w:r w:rsidR="008A597F">
        <w:rPr>
          <w:rFonts w:asciiTheme="minorHAnsi" w:hAnsiTheme="minorHAnsi" w:cstheme="minorHAnsi"/>
          <w:b/>
          <w:sz w:val="22"/>
          <w:szCs w:val="22"/>
        </w:rPr>
        <w:t>25</w:t>
      </w:r>
      <w:r>
        <w:rPr>
          <w:rFonts w:asciiTheme="minorHAnsi" w:hAnsiTheme="minorHAnsi" w:cstheme="minorHAnsi"/>
          <w:b/>
          <w:sz w:val="22"/>
          <w:szCs w:val="22"/>
        </w:rPr>
        <w:t xml:space="preserve"> points maximum)</w:t>
      </w:r>
      <w:r>
        <w:rPr>
          <w:rFonts w:asciiTheme="minorHAnsi" w:hAnsiTheme="minorHAnsi" w:cstheme="minorHAnsi"/>
          <w:sz w:val="22"/>
          <w:szCs w:val="22"/>
        </w:rPr>
        <w:t xml:space="preserve"> portera sur la comparaison des offres financières de l’ensemble des candidats dont l’offre est régulière.</w:t>
      </w:r>
    </w:p>
    <w:p w14:paraId="5A129079" w14:textId="34A456AC" w:rsidR="007C024D" w:rsidRDefault="009A156B">
      <w:pPr>
        <w:pStyle w:val="Titre2"/>
        <w:spacing w:before="120" w:after="120" w:line="240" w:lineRule="auto"/>
        <w:ind w:left="708"/>
        <w:jc w:val="both"/>
        <w:rPr>
          <w:rFonts w:asciiTheme="minorHAnsi" w:hAnsiTheme="minorHAnsi" w:cstheme="minorHAnsi"/>
          <w:i/>
          <w:sz w:val="22"/>
          <w:szCs w:val="22"/>
        </w:rPr>
      </w:pPr>
      <w:bookmarkStart w:id="46" w:name="_Toc43"/>
      <w:r>
        <w:rPr>
          <w:rFonts w:asciiTheme="minorHAnsi" w:hAnsiTheme="minorHAnsi" w:cstheme="minorHAnsi"/>
          <w:i/>
          <w:sz w:val="22"/>
          <w:szCs w:val="22"/>
        </w:rPr>
        <w:t>Critère 2 : Qualité technique</w:t>
      </w:r>
      <w:bookmarkEnd w:id="46"/>
      <w:r w:rsidR="008A597F">
        <w:rPr>
          <w:rFonts w:asciiTheme="minorHAnsi" w:hAnsiTheme="minorHAnsi" w:cstheme="minorHAnsi"/>
          <w:i/>
          <w:sz w:val="22"/>
          <w:szCs w:val="22"/>
        </w:rPr>
        <w:t xml:space="preserve"> et performance environnementale</w:t>
      </w:r>
    </w:p>
    <w:tbl>
      <w:tblPr>
        <w:tblStyle w:val="Grilledutableau2"/>
        <w:tblW w:w="0" w:type="auto"/>
        <w:tblLook w:val="04A0" w:firstRow="1" w:lastRow="0" w:firstColumn="1" w:lastColumn="0" w:noHBand="0" w:noVBand="1"/>
      </w:tblPr>
      <w:tblGrid>
        <w:gridCol w:w="3020"/>
        <w:gridCol w:w="3021"/>
        <w:gridCol w:w="3021"/>
      </w:tblGrid>
      <w:tr w:rsidR="007C024D" w14:paraId="0913DC57" w14:textId="77777777">
        <w:tc>
          <w:tcPr>
            <w:tcW w:w="3020" w:type="dxa"/>
            <w:vAlign w:val="center"/>
          </w:tcPr>
          <w:p w14:paraId="153D4DE6" w14:textId="77777777" w:rsidR="007C024D" w:rsidRDefault="009A156B">
            <w:pPr>
              <w:spacing w:before="120"/>
              <w:jc w:val="both"/>
              <w:rPr>
                <w:rFonts w:asciiTheme="minorHAnsi" w:hAnsiTheme="minorHAnsi" w:cstheme="minorHAnsi"/>
              </w:rPr>
            </w:pPr>
            <w:r>
              <w:rPr>
                <w:rFonts w:asciiTheme="minorHAnsi" w:hAnsiTheme="minorHAnsi" w:cstheme="minorHAnsi"/>
              </w:rPr>
              <w:t>Critères</w:t>
            </w:r>
          </w:p>
        </w:tc>
        <w:tc>
          <w:tcPr>
            <w:tcW w:w="3021" w:type="dxa"/>
            <w:vAlign w:val="center"/>
          </w:tcPr>
          <w:p w14:paraId="6BE21F28" w14:textId="77777777" w:rsidR="007C024D" w:rsidRDefault="009A156B">
            <w:pPr>
              <w:spacing w:before="120"/>
              <w:jc w:val="both"/>
              <w:rPr>
                <w:rFonts w:asciiTheme="minorHAnsi" w:hAnsiTheme="minorHAnsi" w:cstheme="minorHAnsi"/>
              </w:rPr>
            </w:pPr>
            <w:r>
              <w:rPr>
                <w:rFonts w:asciiTheme="minorHAnsi" w:hAnsiTheme="minorHAnsi" w:cstheme="minorHAnsi"/>
              </w:rPr>
              <w:t>Sous-critères</w:t>
            </w:r>
          </w:p>
        </w:tc>
        <w:tc>
          <w:tcPr>
            <w:tcW w:w="3021" w:type="dxa"/>
            <w:vAlign w:val="center"/>
          </w:tcPr>
          <w:p w14:paraId="5CD240FC" w14:textId="77777777" w:rsidR="007C024D" w:rsidRDefault="009A156B">
            <w:pPr>
              <w:spacing w:before="120"/>
              <w:jc w:val="both"/>
              <w:rPr>
                <w:rFonts w:asciiTheme="minorHAnsi" w:hAnsiTheme="minorHAnsi" w:cstheme="minorHAnsi"/>
              </w:rPr>
            </w:pPr>
            <w:r>
              <w:rPr>
                <w:rFonts w:asciiTheme="minorHAnsi" w:hAnsiTheme="minorHAnsi" w:cstheme="minorHAnsi"/>
              </w:rPr>
              <w:t>Notes</w:t>
            </w:r>
          </w:p>
        </w:tc>
      </w:tr>
      <w:tr w:rsidR="007C024D" w14:paraId="5FF3749F" w14:textId="77777777">
        <w:tc>
          <w:tcPr>
            <w:tcW w:w="3020" w:type="dxa"/>
            <w:vAlign w:val="center"/>
          </w:tcPr>
          <w:p w14:paraId="59F8B272"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Compréhension du cahier des charges </w:t>
            </w:r>
          </w:p>
        </w:tc>
        <w:tc>
          <w:tcPr>
            <w:tcW w:w="3021" w:type="dxa"/>
          </w:tcPr>
          <w:p w14:paraId="34E2AC23" w14:textId="77777777" w:rsidR="007C024D" w:rsidRDefault="009A156B">
            <w:pPr>
              <w:spacing w:before="120"/>
              <w:jc w:val="both"/>
              <w:rPr>
                <w:rFonts w:asciiTheme="minorHAnsi" w:hAnsiTheme="minorHAnsi" w:cstheme="minorHAnsi"/>
                <w:b/>
                <w:bCs/>
              </w:rPr>
            </w:pPr>
            <w:r>
              <w:rPr>
                <w:rFonts w:asciiTheme="minorHAnsi" w:hAnsiTheme="minorHAnsi" w:cstheme="minorHAnsi"/>
              </w:rPr>
              <w:t xml:space="preserve">Analyse de la compréhension du contexte, des objectifs et du rôle de l’assistance technique : </w:t>
            </w:r>
            <w:r>
              <w:rPr>
                <w:rFonts w:asciiTheme="minorHAnsi" w:hAnsiTheme="minorHAnsi" w:cstheme="minorHAnsi"/>
                <w:b/>
                <w:bCs/>
              </w:rPr>
              <w:t>6 points</w:t>
            </w:r>
          </w:p>
          <w:p w14:paraId="76F283B1" w14:textId="77777777" w:rsidR="007C024D" w:rsidRDefault="007C024D">
            <w:pPr>
              <w:spacing w:before="120"/>
              <w:jc w:val="both"/>
              <w:rPr>
                <w:rFonts w:asciiTheme="minorHAnsi" w:hAnsiTheme="minorHAnsi" w:cstheme="minorHAnsi"/>
              </w:rPr>
            </w:pPr>
          </w:p>
          <w:p w14:paraId="50B31A5B"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Analyse critique du cahier des charges : Identification des principaux enjeux et points de vigilance pour la mise en œuvre du marché : </w:t>
            </w:r>
            <w:r>
              <w:rPr>
                <w:rFonts w:asciiTheme="minorHAnsi" w:hAnsiTheme="minorHAnsi" w:cstheme="minorHAnsi"/>
                <w:b/>
                <w:bCs/>
              </w:rPr>
              <w:t>4 points</w:t>
            </w:r>
          </w:p>
        </w:tc>
        <w:tc>
          <w:tcPr>
            <w:tcW w:w="3021" w:type="dxa"/>
            <w:vAlign w:val="center"/>
          </w:tcPr>
          <w:p w14:paraId="0206F50C" w14:textId="77777777" w:rsidR="007C024D" w:rsidRDefault="009A156B">
            <w:pPr>
              <w:spacing w:before="120"/>
              <w:jc w:val="both"/>
              <w:rPr>
                <w:rFonts w:asciiTheme="minorHAnsi" w:hAnsiTheme="minorHAnsi" w:cstheme="minorHAnsi"/>
                <w:b/>
                <w:bCs/>
              </w:rPr>
            </w:pPr>
            <w:r>
              <w:rPr>
                <w:rFonts w:asciiTheme="minorHAnsi" w:hAnsiTheme="minorHAnsi" w:cstheme="minorHAnsi"/>
                <w:b/>
                <w:bCs/>
              </w:rPr>
              <w:t>10 points</w:t>
            </w:r>
          </w:p>
        </w:tc>
      </w:tr>
      <w:tr w:rsidR="007C024D" w14:paraId="6F226A3F" w14:textId="77777777">
        <w:tc>
          <w:tcPr>
            <w:tcW w:w="3020" w:type="dxa"/>
            <w:vAlign w:val="center"/>
          </w:tcPr>
          <w:p w14:paraId="19CDD880" w14:textId="77777777" w:rsidR="007C024D" w:rsidRDefault="009A156B">
            <w:pPr>
              <w:spacing w:before="120"/>
              <w:jc w:val="both"/>
              <w:rPr>
                <w:rFonts w:asciiTheme="minorHAnsi" w:hAnsiTheme="minorHAnsi" w:cstheme="minorHAnsi"/>
              </w:rPr>
            </w:pPr>
            <w:r>
              <w:rPr>
                <w:rFonts w:asciiTheme="minorHAnsi" w:hAnsiTheme="minorHAnsi" w:cstheme="minorHAnsi"/>
              </w:rPr>
              <w:t>Organisation et approche d’intervention</w:t>
            </w:r>
          </w:p>
        </w:tc>
        <w:tc>
          <w:tcPr>
            <w:tcW w:w="3021" w:type="dxa"/>
          </w:tcPr>
          <w:p w14:paraId="08F75DBA" w14:textId="77777777" w:rsidR="007C024D" w:rsidRDefault="009A156B">
            <w:pPr>
              <w:spacing w:before="120"/>
              <w:jc w:val="both"/>
              <w:rPr>
                <w:rFonts w:asciiTheme="minorHAnsi" w:hAnsiTheme="minorHAnsi" w:cstheme="minorHAnsi"/>
                <w:b/>
                <w:bCs/>
              </w:rPr>
            </w:pPr>
            <w:r>
              <w:rPr>
                <w:rFonts w:asciiTheme="minorHAnsi" w:hAnsiTheme="minorHAnsi" w:cstheme="minorHAnsi"/>
              </w:rPr>
              <w:t xml:space="preserve">Organisation de l’équipe proposée et répartition des rôles : </w:t>
            </w:r>
            <w:r>
              <w:rPr>
                <w:rFonts w:asciiTheme="minorHAnsi" w:hAnsiTheme="minorHAnsi" w:cstheme="minorHAnsi"/>
                <w:b/>
                <w:bCs/>
              </w:rPr>
              <w:t>5 points</w:t>
            </w:r>
          </w:p>
          <w:p w14:paraId="14D35707"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Modalités de mobilisation des experts et coordination avec Expertise France : </w:t>
            </w:r>
            <w:r>
              <w:rPr>
                <w:rFonts w:asciiTheme="minorHAnsi" w:hAnsiTheme="minorHAnsi" w:cstheme="minorHAnsi"/>
                <w:b/>
                <w:bCs/>
              </w:rPr>
              <w:t>5 points</w:t>
            </w:r>
          </w:p>
          <w:p w14:paraId="0ABE72B3"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Dispositif de suivi, coordination et assurance qualité des contributions : </w:t>
            </w:r>
            <w:r>
              <w:rPr>
                <w:rFonts w:asciiTheme="minorHAnsi" w:hAnsiTheme="minorHAnsi" w:cstheme="minorHAnsi"/>
                <w:b/>
                <w:bCs/>
              </w:rPr>
              <w:t>5 points</w:t>
            </w:r>
          </w:p>
        </w:tc>
        <w:tc>
          <w:tcPr>
            <w:tcW w:w="3021" w:type="dxa"/>
            <w:vAlign w:val="center"/>
          </w:tcPr>
          <w:p w14:paraId="4742F79F" w14:textId="77777777" w:rsidR="007C024D" w:rsidRDefault="009A156B">
            <w:pPr>
              <w:spacing w:before="120"/>
              <w:jc w:val="both"/>
              <w:rPr>
                <w:rFonts w:asciiTheme="minorHAnsi" w:hAnsiTheme="minorHAnsi" w:cstheme="minorHAnsi"/>
                <w:b/>
                <w:bCs/>
              </w:rPr>
            </w:pPr>
            <w:r>
              <w:rPr>
                <w:rFonts w:asciiTheme="minorHAnsi" w:hAnsiTheme="minorHAnsi" w:cstheme="minorHAnsi"/>
                <w:b/>
                <w:bCs/>
              </w:rPr>
              <w:t>15 points</w:t>
            </w:r>
          </w:p>
        </w:tc>
      </w:tr>
      <w:tr w:rsidR="007C024D" w14:paraId="2E3064CD" w14:textId="77777777">
        <w:trPr>
          <w:trHeight w:val="1042"/>
        </w:trPr>
        <w:tc>
          <w:tcPr>
            <w:tcW w:w="3020" w:type="dxa"/>
            <w:vAlign w:val="center"/>
          </w:tcPr>
          <w:p w14:paraId="1652EAC6" w14:textId="77777777" w:rsidR="007C024D" w:rsidRDefault="009A156B">
            <w:pPr>
              <w:spacing w:before="120"/>
              <w:jc w:val="both"/>
              <w:rPr>
                <w:rFonts w:asciiTheme="minorHAnsi" w:hAnsiTheme="minorHAnsi" w:cstheme="minorHAnsi"/>
              </w:rPr>
            </w:pPr>
            <w:r>
              <w:rPr>
                <w:rFonts w:asciiTheme="minorHAnsi" w:hAnsiTheme="minorHAnsi" w:cstheme="minorHAnsi"/>
              </w:rPr>
              <w:t>Qualification du personnel clé</w:t>
            </w:r>
          </w:p>
        </w:tc>
        <w:tc>
          <w:tcPr>
            <w:tcW w:w="3021" w:type="dxa"/>
          </w:tcPr>
          <w:p w14:paraId="06057963" w14:textId="77777777" w:rsidR="007C024D" w:rsidRDefault="009A156B">
            <w:pPr>
              <w:spacing w:before="120"/>
              <w:jc w:val="both"/>
              <w:rPr>
                <w:rFonts w:asciiTheme="minorHAnsi" w:hAnsiTheme="minorHAnsi" w:cstheme="minorHAnsi"/>
              </w:rPr>
            </w:pPr>
            <w:r>
              <w:rPr>
                <w:rFonts w:asciiTheme="minorHAnsi" w:hAnsiTheme="minorHAnsi" w:cstheme="minorHAnsi"/>
              </w:rPr>
              <w:t>Adéquation des profils proposés avec les exigences du cahier des charges</w:t>
            </w:r>
          </w:p>
          <w:p w14:paraId="1B0E7B12"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Expert 1 en planification climatique territoriale (PAAEDC/SEACAP) : </w:t>
            </w:r>
            <w:r>
              <w:rPr>
                <w:rFonts w:asciiTheme="minorHAnsi" w:hAnsiTheme="minorHAnsi" w:cstheme="minorHAnsi"/>
                <w:b/>
                <w:bCs/>
              </w:rPr>
              <w:t>14 points</w:t>
            </w:r>
          </w:p>
          <w:p w14:paraId="15942C8C"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Expert 2 en structuration de projets et financement climatique : </w:t>
            </w:r>
            <w:r>
              <w:rPr>
                <w:rFonts w:asciiTheme="minorHAnsi" w:hAnsiTheme="minorHAnsi" w:cstheme="minorHAnsi"/>
                <w:b/>
                <w:bCs/>
              </w:rPr>
              <w:t>14 points</w:t>
            </w:r>
          </w:p>
          <w:p w14:paraId="707DA384"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Expert 3 en structuration de projets et financement climatique : </w:t>
            </w:r>
            <w:r>
              <w:rPr>
                <w:rFonts w:asciiTheme="minorHAnsi" w:hAnsiTheme="minorHAnsi" w:cstheme="minorHAnsi"/>
                <w:b/>
                <w:bCs/>
              </w:rPr>
              <w:t>14 points</w:t>
            </w:r>
          </w:p>
          <w:p w14:paraId="1EF6E2AF" w14:textId="77777777" w:rsidR="007C024D" w:rsidRDefault="009A156B">
            <w:pPr>
              <w:spacing w:before="120"/>
              <w:jc w:val="both"/>
              <w:rPr>
                <w:rFonts w:asciiTheme="minorHAnsi" w:hAnsiTheme="minorHAnsi" w:cstheme="minorHAnsi"/>
              </w:rPr>
            </w:pPr>
            <w:r>
              <w:rPr>
                <w:rFonts w:asciiTheme="minorHAnsi" w:hAnsiTheme="minorHAnsi" w:cstheme="minorHAnsi"/>
              </w:rPr>
              <w:t xml:space="preserve">L’un des experts proposés assurera le rôle de chef de </w:t>
            </w:r>
            <w:r>
              <w:rPr>
                <w:rFonts w:asciiTheme="minorHAnsi" w:hAnsiTheme="minorHAnsi" w:cstheme="minorHAnsi"/>
              </w:rPr>
              <w:lastRenderedPageBreak/>
              <w:t>mission.</w:t>
            </w:r>
            <w:r>
              <w:rPr>
                <w:rFonts w:asciiTheme="minorHAnsi" w:hAnsiTheme="minorHAnsi" w:cstheme="minorHAnsi"/>
              </w:rPr>
              <w:br/>
              <w:t>Les compétences techniques de cet expert seront évaluées sur la base du profil correspondant.</w:t>
            </w:r>
            <w:r>
              <w:rPr>
                <w:rFonts w:asciiTheme="minorHAnsi" w:hAnsiTheme="minorHAnsi" w:cstheme="minorHAnsi"/>
              </w:rPr>
              <w:br/>
              <w:t xml:space="preserve">Une pondération complémentaire de </w:t>
            </w:r>
            <w:r>
              <w:rPr>
                <w:rFonts w:asciiTheme="minorHAnsi" w:hAnsiTheme="minorHAnsi" w:cstheme="minorHAnsi"/>
                <w:b/>
                <w:bCs/>
              </w:rPr>
              <w:t>3 points</w:t>
            </w:r>
            <w:r>
              <w:rPr>
                <w:rFonts w:asciiTheme="minorHAnsi" w:hAnsiTheme="minorHAnsi" w:cstheme="minorHAnsi"/>
              </w:rPr>
              <w:t xml:space="preserve"> sera attribuée au titre des fonctions de chef de mission.</w:t>
            </w:r>
          </w:p>
          <w:p w14:paraId="0063246D" w14:textId="77777777" w:rsidR="007C024D" w:rsidRDefault="007C024D">
            <w:pPr>
              <w:spacing w:before="120"/>
              <w:jc w:val="both"/>
              <w:rPr>
                <w:rFonts w:asciiTheme="minorHAnsi" w:hAnsiTheme="minorHAnsi" w:cstheme="minorHAnsi"/>
              </w:rPr>
            </w:pPr>
          </w:p>
          <w:p w14:paraId="76791CB2" w14:textId="77777777" w:rsidR="007C024D" w:rsidRDefault="009A156B">
            <w:pPr>
              <w:spacing w:before="120"/>
              <w:jc w:val="both"/>
              <w:rPr>
                <w:rFonts w:asciiTheme="minorHAnsi" w:hAnsiTheme="minorHAnsi" w:cstheme="minorHAnsi"/>
              </w:rPr>
            </w:pPr>
            <w:r>
              <w:rPr>
                <w:rFonts w:asciiTheme="minorHAnsi" w:hAnsiTheme="minorHAnsi" w:cstheme="minorHAnsi"/>
              </w:rPr>
              <w:t>CVs et attestations de services faits des personnes effectivement mobilisées pour la mission correspondant aux profils recherchés du cahier des charges</w:t>
            </w:r>
          </w:p>
        </w:tc>
        <w:tc>
          <w:tcPr>
            <w:tcW w:w="3021" w:type="dxa"/>
            <w:vAlign w:val="center"/>
          </w:tcPr>
          <w:p w14:paraId="1F4ED439" w14:textId="77777777" w:rsidR="007C024D" w:rsidRDefault="009A156B">
            <w:pPr>
              <w:spacing w:before="120"/>
              <w:jc w:val="both"/>
              <w:rPr>
                <w:rFonts w:asciiTheme="minorHAnsi" w:hAnsiTheme="minorHAnsi" w:cstheme="minorHAnsi"/>
                <w:b/>
                <w:bCs/>
              </w:rPr>
            </w:pPr>
            <w:r>
              <w:rPr>
                <w:rFonts w:asciiTheme="minorHAnsi" w:hAnsiTheme="minorHAnsi" w:cstheme="minorHAnsi"/>
                <w:b/>
                <w:bCs/>
              </w:rPr>
              <w:lastRenderedPageBreak/>
              <w:t>45 points</w:t>
            </w:r>
          </w:p>
        </w:tc>
      </w:tr>
      <w:tr w:rsidR="008A597F" w14:paraId="13D39505" w14:textId="77777777">
        <w:trPr>
          <w:trHeight w:val="1042"/>
        </w:trPr>
        <w:tc>
          <w:tcPr>
            <w:tcW w:w="3020" w:type="dxa"/>
            <w:vAlign w:val="center"/>
          </w:tcPr>
          <w:p w14:paraId="04D494A3" w14:textId="33FD47CC" w:rsidR="008A597F" w:rsidRPr="008051E7" w:rsidRDefault="008A597F" w:rsidP="008051E7">
            <w:pPr>
              <w:spacing w:before="120"/>
              <w:rPr>
                <w:rFonts w:asciiTheme="minorHAnsi" w:hAnsiTheme="minorHAnsi" w:cstheme="minorHAnsi"/>
              </w:rPr>
            </w:pPr>
            <w:r w:rsidRPr="008051E7">
              <w:rPr>
                <w:rFonts w:asciiTheme="minorHAnsi" w:hAnsiTheme="minorHAnsi" w:cstheme="minorHAnsi"/>
              </w:rPr>
              <w:lastRenderedPageBreak/>
              <w:t>Performance environnementale de l'offre,</w:t>
            </w:r>
          </w:p>
          <w:p w14:paraId="70499CF2" w14:textId="77777777" w:rsidR="008A597F" w:rsidRDefault="008A597F" w:rsidP="008051E7">
            <w:pPr>
              <w:spacing w:before="120"/>
              <w:jc w:val="center"/>
              <w:rPr>
                <w:rFonts w:asciiTheme="minorHAnsi" w:hAnsiTheme="minorHAnsi" w:cstheme="minorHAnsi"/>
              </w:rPr>
            </w:pPr>
          </w:p>
        </w:tc>
        <w:tc>
          <w:tcPr>
            <w:tcW w:w="3021" w:type="dxa"/>
          </w:tcPr>
          <w:p w14:paraId="577BC4A4" w14:textId="0AB598B9" w:rsidR="008A597F" w:rsidRPr="008051E7" w:rsidRDefault="008A597F" w:rsidP="008051E7">
            <w:pPr>
              <w:spacing w:before="120"/>
              <w:jc w:val="center"/>
              <w:rPr>
                <w:rFonts w:asciiTheme="minorHAnsi" w:hAnsiTheme="minorHAnsi" w:cstheme="minorHAnsi"/>
              </w:rPr>
            </w:pPr>
            <w:r w:rsidRPr="008051E7">
              <w:rPr>
                <w:rFonts w:asciiTheme="minorHAnsi" w:hAnsiTheme="minorHAnsi" w:cstheme="minorHAnsi"/>
              </w:rPr>
              <w:t>appréciée au regard des mesures proposées pour limiter l'impact environnemental, lutter contre la déforestation durant l'exécution des prestations.</w:t>
            </w:r>
          </w:p>
          <w:p w14:paraId="5316D6DD" w14:textId="7CD6CCCD" w:rsidR="008A597F" w:rsidRDefault="008A597F" w:rsidP="008051E7">
            <w:pPr>
              <w:spacing w:before="120"/>
              <w:jc w:val="center"/>
              <w:rPr>
                <w:rFonts w:asciiTheme="minorHAnsi" w:hAnsiTheme="minorHAnsi" w:cstheme="minorHAnsi"/>
              </w:rPr>
            </w:pPr>
            <w:r>
              <w:rPr>
                <w:rFonts w:asciiTheme="minorHAnsi" w:hAnsiTheme="minorHAnsi" w:cstheme="minorHAnsi"/>
                <w:b/>
              </w:rPr>
              <w:t>5 points</w:t>
            </w:r>
          </w:p>
        </w:tc>
        <w:tc>
          <w:tcPr>
            <w:tcW w:w="3021" w:type="dxa"/>
            <w:vAlign w:val="center"/>
          </w:tcPr>
          <w:p w14:paraId="2E3DCC4E" w14:textId="3BF5868C" w:rsidR="008A597F" w:rsidRDefault="008A597F" w:rsidP="008051E7">
            <w:pPr>
              <w:spacing w:before="120"/>
              <w:jc w:val="center"/>
              <w:rPr>
                <w:rFonts w:asciiTheme="minorHAnsi" w:hAnsiTheme="minorHAnsi" w:cstheme="minorHAnsi"/>
                <w:b/>
                <w:bCs/>
              </w:rPr>
            </w:pPr>
            <w:r>
              <w:rPr>
                <w:rFonts w:asciiTheme="minorHAnsi" w:hAnsiTheme="minorHAnsi" w:cstheme="minorHAnsi"/>
                <w:b/>
                <w:bCs/>
              </w:rPr>
              <w:t>5</w:t>
            </w:r>
          </w:p>
        </w:tc>
      </w:tr>
      <w:tr w:rsidR="007C024D" w14:paraId="2548FC33" w14:textId="77777777">
        <w:trPr>
          <w:trHeight w:val="67"/>
        </w:trPr>
        <w:tc>
          <w:tcPr>
            <w:tcW w:w="6041" w:type="dxa"/>
            <w:gridSpan w:val="2"/>
          </w:tcPr>
          <w:p w14:paraId="1197DB00" w14:textId="77777777" w:rsidR="007C024D" w:rsidRDefault="009A156B">
            <w:pPr>
              <w:spacing w:before="120"/>
              <w:jc w:val="both"/>
              <w:rPr>
                <w:rFonts w:asciiTheme="minorHAnsi" w:hAnsiTheme="minorHAnsi" w:cstheme="minorHAnsi"/>
              </w:rPr>
            </w:pPr>
            <w:r>
              <w:rPr>
                <w:rFonts w:asciiTheme="minorHAnsi" w:hAnsiTheme="minorHAnsi" w:cstheme="minorHAnsi"/>
              </w:rPr>
              <w:t>Total</w:t>
            </w:r>
          </w:p>
        </w:tc>
        <w:tc>
          <w:tcPr>
            <w:tcW w:w="3021" w:type="dxa"/>
            <w:vAlign w:val="center"/>
          </w:tcPr>
          <w:p w14:paraId="09B95044" w14:textId="77777777" w:rsidR="007C024D" w:rsidRDefault="009A156B">
            <w:pPr>
              <w:spacing w:before="120"/>
              <w:jc w:val="both"/>
              <w:rPr>
                <w:rFonts w:asciiTheme="minorHAnsi" w:hAnsiTheme="minorHAnsi" w:cstheme="minorHAnsi"/>
                <w:b/>
                <w:bCs/>
              </w:rPr>
            </w:pPr>
            <w:r>
              <w:rPr>
                <w:rFonts w:asciiTheme="minorHAnsi" w:hAnsiTheme="minorHAnsi" w:cstheme="minorHAnsi"/>
                <w:b/>
                <w:bCs/>
              </w:rPr>
              <w:t>70 points</w:t>
            </w:r>
          </w:p>
        </w:tc>
      </w:tr>
    </w:tbl>
    <w:p w14:paraId="7BFFEC8B" w14:textId="77777777" w:rsidR="007C024D" w:rsidRDefault="007C024D">
      <w:pPr>
        <w:rPr>
          <w:rFonts w:asciiTheme="minorHAnsi" w:hAnsiTheme="minorHAnsi" w:cstheme="minorHAnsi"/>
          <w:b/>
          <w:sz w:val="22"/>
          <w:szCs w:val="22"/>
        </w:rPr>
      </w:pPr>
    </w:p>
    <w:p w14:paraId="24227D4B" w14:textId="77777777" w:rsidR="007C024D" w:rsidRDefault="009A156B">
      <w:pPr>
        <w:spacing w:before="120"/>
        <w:jc w:val="both"/>
        <w:rPr>
          <w:rFonts w:asciiTheme="minorHAnsi" w:hAnsiTheme="minorHAnsi" w:cstheme="minorHAnsi"/>
          <w:sz w:val="22"/>
          <w:szCs w:val="22"/>
        </w:rPr>
      </w:pPr>
      <w:r>
        <w:rPr>
          <w:rFonts w:asciiTheme="minorHAnsi" w:hAnsiTheme="minorHAnsi" w:cstheme="minorHAnsi"/>
          <w:sz w:val="22"/>
          <w:szCs w:val="22"/>
        </w:rPr>
        <w:t xml:space="preserve">Chaque offre technique, jugée conforme techniquement, se verra attribuer une </w:t>
      </w:r>
      <w:r>
        <w:rPr>
          <w:rFonts w:asciiTheme="minorHAnsi" w:hAnsiTheme="minorHAnsi" w:cstheme="minorHAnsi"/>
          <w:b/>
          <w:sz w:val="22"/>
          <w:szCs w:val="22"/>
        </w:rPr>
        <w:t xml:space="preserve">note technique (NT sur 70 points maximum) </w:t>
      </w:r>
      <w:r>
        <w:rPr>
          <w:rFonts w:asciiTheme="minorHAnsi" w:hAnsiTheme="minorHAnsi" w:cstheme="minorHAnsi"/>
          <w:sz w:val="22"/>
          <w:szCs w:val="22"/>
        </w:rPr>
        <w:t>par addition des notes pondérées obtenues sur chaque sous-critère.</w:t>
      </w:r>
    </w:p>
    <w:p w14:paraId="5A2D7631" w14:textId="546C851B" w:rsidR="00972460" w:rsidRPr="00972460" w:rsidRDefault="00972460" w:rsidP="00972460">
      <w:pPr>
        <w:spacing w:before="100" w:beforeAutospacing="1" w:after="100" w:afterAutospacing="1" w:line="240" w:lineRule="auto"/>
        <w:jc w:val="both"/>
        <w:rPr>
          <w:rFonts w:ascii="Calibri" w:eastAsia="Times New Roman" w:hAnsi="Calibri" w:cs="Calibri"/>
          <w:sz w:val="22"/>
          <w:szCs w:val="24"/>
        </w:rPr>
      </w:pPr>
      <w:r w:rsidRPr="00972460">
        <w:rPr>
          <w:rFonts w:ascii="Calibri" w:eastAsia="Times New Roman" w:hAnsi="Calibri" w:cs="Calibri"/>
          <w:sz w:val="22"/>
          <w:szCs w:val="24"/>
        </w:rPr>
        <w:t xml:space="preserve">Un seuil minimal de </w:t>
      </w:r>
      <w:r>
        <w:rPr>
          <w:rFonts w:ascii="Calibri" w:eastAsia="Times New Roman" w:hAnsi="Calibri" w:cs="Calibri"/>
          <w:sz w:val="22"/>
          <w:szCs w:val="24"/>
        </w:rPr>
        <w:t xml:space="preserve">qualité technique est fixé à </w:t>
      </w:r>
      <w:r w:rsidR="008051E7">
        <w:rPr>
          <w:rFonts w:ascii="Calibri" w:eastAsia="Times New Roman" w:hAnsi="Calibri" w:cs="Calibri"/>
          <w:sz w:val="22"/>
          <w:szCs w:val="24"/>
        </w:rPr>
        <w:t>3</w:t>
      </w:r>
      <w:r>
        <w:rPr>
          <w:rFonts w:ascii="Calibri" w:eastAsia="Times New Roman" w:hAnsi="Calibri" w:cs="Calibri"/>
          <w:sz w:val="22"/>
          <w:szCs w:val="24"/>
        </w:rPr>
        <w:t>5 points sur 70</w:t>
      </w:r>
      <w:r w:rsidRPr="00972460">
        <w:rPr>
          <w:rFonts w:ascii="Calibri" w:eastAsia="Times New Roman" w:hAnsi="Calibri" w:cs="Calibri"/>
          <w:sz w:val="22"/>
          <w:szCs w:val="24"/>
        </w:rPr>
        <w:t>.</w:t>
      </w:r>
      <w:r w:rsidRPr="00972460">
        <w:rPr>
          <w:rFonts w:ascii="Calibri" w:hAnsi="Calibri" w:cs="Calibri"/>
          <w:sz w:val="22"/>
        </w:rPr>
        <w:t xml:space="preserve"> </w:t>
      </w:r>
      <w:r w:rsidRPr="00972460">
        <w:rPr>
          <w:rFonts w:ascii="Calibri" w:eastAsia="Times New Roman" w:hAnsi="Calibri" w:cs="Calibri"/>
          <w:sz w:val="22"/>
          <w:szCs w:val="24"/>
        </w:rPr>
        <w:t>Les offres n'atteignant pas ce seuil seront éliminées avant l'analyse du critère prix et ne seront pas retenues pour le classement final</w:t>
      </w:r>
    </w:p>
    <w:p w14:paraId="1D1C2EBD" w14:textId="77777777" w:rsidR="00972460" w:rsidRPr="00972460" w:rsidRDefault="00972460" w:rsidP="00972460">
      <w:pPr>
        <w:spacing w:before="100" w:beforeAutospacing="1" w:after="100" w:afterAutospacing="1" w:line="240" w:lineRule="auto"/>
        <w:jc w:val="both"/>
        <w:rPr>
          <w:rFonts w:ascii="Calibri" w:eastAsia="Times New Roman" w:hAnsi="Calibri" w:cs="Calibri"/>
          <w:sz w:val="22"/>
          <w:szCs w:val="24"/>
        </w:rPr>
      </w:pPr>
      <w:r w:rsidRPr="00972460">
        <w:rPr>
          <w:rFonts w:ascii="Calibri" w:eastAsia="Times New Roman" w:hAnsi="Calibri" w:cs="Calibri"/>
          <w:sz w:val="22"/>
          <w:szCs w:val="24"/>
        </w:rPr>
        <w:t>Toutefois, dans le cadre d'une procédure adaptée, l'atteinte de ce seuil est appréciée sur la base de l'offre finale. En conséquence, Expertise France se réserve la possibilité d'inviter les candidats à négocier, à préciser ou à compléter leur offre avant l'appréciation définitive du respect de ce seuil.</w:t>
      </w:r>
    </w:p>
    <w:p w14:paraId="5D39C294" w14:textId="77777777" w:rsidR="00972460" w:rsidRPr="00972460" w:rsidRDefault="00972460" w:rsidP="00972460">
      <w:pPr>
        <w:spacing w:before="100" w:beforeAutospacing="1" w:after="100" w:afterAutospacing="1" w:line="240" w:lineRule="auto"/>
        <w:jc w:val="both"/>
        <w:rPr>
          <w:rFonts w:ascii="Calibri" w:eastAsia="Times New Roman" w:hAnsi="Calibri" w:cs="Calibri"/>
          <w:sz w:val="22"/>
          <w:szCs w:val="24"/>
        </w:rPr>
      </w:pPr>
      <w:r w:rsidRPr="00972460">
        <w:rPr>
          <w:rFonts w:ascii="Calibri" w:eastAsia="Times New Roman" w:hAnsi="Calibri" w:cs="Calibri"/>
          <w:sz w:val="22"/>
          <w:szCs w:val="24"/>
        </w:rPr>
        <w:t>À l'issue de ces échanges éventuels, les offres n'atteignant pas le seuil minimal de qualité technique pourront être écartées et ne pas être admises au classement final.</w:t>
      </w:r>
    </w:p>
    <w:p w14:paraId="0BEA9145" w14:textId="77777777" w:rsidR="00972460" w:rsidRDefault="00972460">
      <w:pPr>
        <w:pStyle w:val="Titre2"/>
        <w:spacing w:before="120" w:after="120" w:line="240" w:lineRule="auto"/>
        <w:jc w:val="both"/>
        <w:rPr>
          <w:rFonts w:asciiTheme="minorHAnsi" w:hAnsiTheme="minorHAnsi" w:cstheme="minorHAnsi"/>
          <w:sz w:val="22"/>
          <w:szCs w:val="22"/>
        </w:rPr>
      </w:pPr>
    </w:p>
    <w:p w14:paraId="13C531BA"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47" w:name="_Toc44"/>
      <w:r>
        <w:rPr>
          <w:rFonts w:asciiTheme="minorHAnsi" w:hAnsiTheme="minorHAnsi" w:cstheme="minorHAnsi"/>
          <w:sz w:val="22"/>
          <w:szCs w:val="22"/>
          <w:u w:val="single"/>
        </w:rPr>
        <w:t>Négociations</w:t>
      </w:r>
      <w:bookmarkEnd w:id="47"/>
    </w:p>
    <w:p w14:paraId="2AC490F8"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la possibilité d’engager une négociation dans les conditions fixées par le présent règlement de la consultation.</w:t>
      </w:r>
    </w:p>
    <w:p w14:paraId="51FA52BC" w14:textId="0FA878C8"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Si la négociation est mise en œuvre, elle pourra être conduite soit avec l’ensemble des soumissionnaires ayant remis une offre, soit avec un nombre limité de soumissionnaires ayant remis une offre régulière ou une offre ayant pu être régularisée dans les conditions prévues au présent règlement, sélectionnés sur la base des </w:t>
      </w:r>
      <w:r w:rsidRPr="0047147C">
        <w:rPr>
          <w:rFonts w:asciiTheme="minorHAnsi" w:hAnsiTheme="minorHAnsi" w:cstheme="minorHAnsi"/>
          <w:color w:val="000000"/>
          <w:sz w:val="22"/>
          <w:szCs w:val="22"/>
        </w:rPr>
        <w:lastRenderedPageBreak/>
        <w:t xml:space="preserve">critères d’attribution définis dans les documents de la consultation, dans la limite des </w:t>
      </w:r>
      <w:r w:rsidR="008051E7" w:rsidRPr="002B43A9">
        <w:rPr>
          <w:rFonts w:asciiTheme="minorHAnsi" w:hAnsiTheme="minorHAnsi" w:cstheme="minorHAnsi"/>
          <w:color w:val="000000"/>
          <w:sz w:val="22"/>
          <w:szCs w:val="22"/>
        </w:rPr>
        <w:t>3</w:t>
      </w:r>
      <w:r w:rsidRPr="002B43A9">
        <w:rPr>
          <w:rFonts w:asciiTheme="minorHAnsi" w:hAnsiTheme="minorHAnsi" w:cstheme="minorHAnsi"/>
          <w:color w:val="000000"/>
          <w:sz w:val="22"/>
          <w:szCs w:val="22"/>
        </w:rPr>
        <w:t xml:space="preserve"> </w:t>
      </w:r>
      <w:r w:rsidRPr="0047147C">
        <w:rPr>
          <w:rFonts w:asciiTheme="minorHAnsi" w:hAnsiTheme="minorHAnsi" w:cstheme="minorHAnsi"/>
          <w:color w:val="000000"/>
          <w:sz w:val="22"/>
          <w:szCs w:val="22"/>
        </w:rPr>
        <w:t>offres les mieux classées.</w:t>
      </w:r>
    </w:p>
    <w:p w14:paraId="0B44CB92"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pourra porter sur les éléments techniques, administratifs, calendaires et financiers de l’offre, notamment sur les modalités d’exécution des prestations, l’organisation et la méthodologie proposées, les moyens affectés à l’exécution du marché, les délais et le phasage, les engagements de qualité ou de performance, ainsi que sur les aspects financiers de l’offre, notamment le prix et ses composantes.</w:t>
      </w:r>
    </w:p>
    <w:p w14:paraId="69424846"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ne pourra toutefois porter ni sur l’objet du marché, ni sur les exigences minimales définies dans les documents de la consultation, ni sur les critères d’attribution, ni sur leurs modalités de mise en œuvre.</w:t>
      </w:r>
    </w:p>
    <w:p w14:paraId="2EDB9406" w14:textId="008998F9"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Les soumissionnaires admis à négocier seront convoqués par écrit. La séance de négociation se tiendra </w:t>
      </w:r>
      <w:r w:rsidRPr="00745541">
        <w:rPr>
          <w:rFonts w:asciiTheme="minorHAnsi" w:hAnsiTheme="minorHAnsi" w:cstheme="minorHAnsi"/>
          <w:color w:val="000000"/>
          <w:sz w:val="22"/>
          <w:szCs w:val="22"/>
        </w:rPr>
        <w:t xml:space="preserve">en présentiel </w:t>
      </w:r>
      <w:r w:rsidR="002B43A9" w:rsidRPr="00745541">
        <w:rPr>
          <w:rFonts w:asciiTheme="minorHAnsi" w:hAnsiTheme="minorHAnsi" w:cstheme="minorHAnsi"/>
          <w:color w:val="000000"/>
          <w:sz w:val="22"/>
          <w:szCs w:val="22"/>
        </w:rPr>
        <w:t xml:space="preserve">ou </w:t>
      </w:r>
      <w:r w:rsidRPr="00745541">
        <w:rPr>
          <w:rFonts w:asciiTheme="minorHAnsi" w:hAnsiTheme="minorHAnsi" w:cstheme="minorHAnsi"/>
          <w:color w:val="000000"/>
          <w:sz w:val="22"/>
          <w:szCs w:val="22"/>
        </w:rPr>
        <w:t>par visioconférence</w:t>
      </w:r>
      <w:r w:rsidR="002B43A9">
        <w:rPr>
          <w:rFonts w:asciiTheme="minorHAnsi" w:hAnsiTheme="minorHAnsi" w:cstheme="minorHAnsi"/>
          <w:color w:val="000000"/>
          <w:sz w:val="22"/>
          <w:szCs w:val="22"/>
        </w:rPr>
        <w:t>.</w:t>
      </w:r>
      <w:r w:rsidRPr="0047147C">
        <w:rPr>
          <w:rFonts w:asciiTheme="minorHAnsi" w:hAnsiTheme="minorHAnsi" w:cstheme="minorHAnsi"/>
          <w:color w:val="000000"/>
          <w:sz w:val="22"/>
          <w:szCs w:val="22"/>
        </w:rPr>
        <w:t xml:space="preserve"> l</w:t>
      </w:r>
      <w:r w:rsidR="002B43A9">
        <w:rPr>
          <w:rFonts w:asciiTheme="minorHAnsi" w:hAnsiTheme="minorHAnsi" w:cstheme="minorHAnsi"/>
          <w:color w:val="000000"/>
          <w:sz w:val="22"/>
          <w:szCs w:val="22"/>
        </w:rPr>
        <w:t>a date vous sera communiquer ultérieurement.</w:t>
      </w:r>
    </w:p>
    <w:p w14:paraId="38CA87EA" w14:textId="4DFD2E3B"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Chaque soumissionnaire disposera d’un temps de présentation </w:t>
      </w:r>
      <w:r w:rsidRPr="002B43A9">
        <w:rPr>
          <w:rFonts w:asciiTheme="minorHAnsi" w:hAnsiTheme="minorHAnsi" w:cstheme="minorHAnsi"/>
          <w:color w:val="000000"/>
          <w:sz w:val="22"/>
          <w:szCs w:val="22"/>
        </w:rPr>
        <w:t xml:space="preserve">de </w:t>
      </w:r>
      <w:r w:rsidR="002B43A9" w:rsidRPr="00745541">
        <w:rPr>
          <w:rFonts w:asciiTheme="minorHAnsi" w:hAnsiTheme="minorHAnsi" w:cstheme="minorHAnsi"/>
          <w:color w:val="000000"/>
          <w:sz w:val="22"/>
          <w:szCs w:val="22"/>
        </w:rPr>
        <w:t>45</w:t>
      </w:r>
      <w:bookmarkStart w:id="48" w:name="_GoBack"/>
      <w:bookmarkEnd w:id="48"/>
      <w:r w:rsidRPr="0047147C">
        <w:rPr>
          <w:rFonts w:asciiTheme="minorHAnsi" w:hAnsiTheme="minorHAnsi" w:cstheme="minorHAnsi"/>
          <w:color w:val="000000"/>
          <w:sz w:val="22"/>
          <w:szCs w:val="22"/>
        </w:rPr>
        <w:t xml:space="preserve"> minutes maximum portant sur tout point de son choix en lien avec l’offre remise. Le reste de l’entretien sera consacré aux questions et échanges relatifs aux seuls éléments négociables de l’offre.</w:t>
      </w:r>
    </w:p>
    <w:p w14:paraId="4CCCFEC3"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L’acheteur se réserve la possibilité d’organiser un ou plusieurs tours de négociation. Les informations communiquées par un soumissionnaire dans le cadre de la négociation et présentant un caractère confidentiel ne seront pas divulguées aux autres soumissionnaires sans son accord préalable.</w:t>
      </w:r>
    </w:p>
    <w:p w14:paraId="6F56681D"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Les échanges de négociation feront l’objet d’une traçabilité appropriée. À ce titre, un compte rendu ou un procès-verbal pourra être établi pour chaque séance.</w:t>
      </w:r>
    </w:p>
    <w:p w14:paraId="60E5023D"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À l’issue de la ou des phases de négociation, les soumissionnaires encore en lice pourront être invités, dans les mêmes conditions et dans un délai identique pour tous, à remettre une offre révisée tenant compte des échanges intervenus. En l’absence de remise d’une offre révisée dans le délai imparti, l’offre précédemment remise sera réputée maintenue, sauf indication contraire figurant dans l’invitation à remettre une offre révisée. </w:t>
      </w:r>
    </w:p>
    <w:p w14:paraId="4C93D8F8" w14:textId="77777777" w:rsidR="00D533BD" w:rsidRPr="0047147C" w:rsidRDefault="00D533BD" w:rsidP="00D533BD">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également la possibilité d’attri</w:t>
      </w:r>
      <w:r>
        <w:rPr>
          <w:rFonts w:asciiTheme="minorHAnsi" w:hAnsiTheme="minorHAnsi" w:cstheme="minorHAnsi"/>
          <w:color w:val="000000"/>
          <w:sz w:val="22"/>
          <w:szCs w:val="22"/>
        </w:rPr>
        <w:t>buer le marché sans négociation</w:t>
      </w:r>
      <w:r w:rsidRPr="0047147C">
        <w:rPr>
          <w:rFonts w:asciiTheme="minorHAnsi" w:hAnsiTheme="minorHAnsi" w:cstheme="minorHAnsi"/>
          <w:color w:val="000000"/>
          <w:sz w:val="22"/>
          <w:szCs w:val="22"/>
        </w:rPr>
        <w:t xml:space="preserve">. </w:t>
      </w:r>
    </w:p>
    <w:p w14:paraId="2A7A64F3" w14:textId="77777777" w:rsidR="007C024D" w:rsidRDefault="009A156B">
      <w:pPr>
        <w:pStyle w:val="Titre2"/>
        <w:spacing w:before="120" w:after="120" w:line="240" w:lineRule="auto"/>
        <w:jc w:val="both"/>
        <w:rPr>
          <w:rFonts w:asciiTheme="minorHAnsi" w:hAnsiTheme="minorHAnsi" w:cstheme="minorHAnsi"/>
          <w:caps/>
          <w:sz w:val="28"/>
          <w:szCs w:val="22"/>
          <w:u w:val="single"/>
        </w:rPr>
      </w:pPr>
      <w:bookmarkStart w:id="49" w:name="_Toc45"/>
      <w:r>
        <w:rPr>
          <w:rFonts w:asciiTheme="minorHAnsi" w:hAnsiTheme="minorHAnsi" w:cstheme="minorHAnsi"/>
          <w:sz w:val="22"/>
          <w:szCs w:val="22"/>
          <w:u w:val="single"/>
        </w:rPr>
        <w:t>Attribution</w:t>
      </w:r>
      <w:r>
        <w:rPr>
          <w:rFonts w:asciiTheme="minorHAnsi" w:hAnsiTheme="minorHAnsi" w:cstheme="minorHAnsi"/>
          <w:b w:val="0"/>
          <w:caps/>
          <w:sz w:val="28"/>
          <w:szCs w:val="22"/>
          <w:u w:val="single"/>
        </w:rPr>
        <w:t xml:space="preserve"> </w:t>
      </w:r>
      <w:bookmarkEnd w:id="49"/>
    </w:p>
    <w:p w14:paraId="347F80AA" w14:textId="77777777"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Une </w:t>
      </w:r>
      <w:r>
        <w:rPr>
          <w:rFonts w:asciiTheme="minorHAnsi" w:hAnsiTheme="minorHAnsi" w:cstheme="minorHAnsi"/>
          <w:b/>
          <w:sz w:val="22"/>
          <w:szCs w:val="22"/>
        </w:rPr>
        <w:t>note globale (NG sur un maximum de 100 points)</w:t>
      </w:r>
      <w:r>
        <w:rPr>
          <w:rFonts w:asciiTheme="minorHAnsi" w:hAnsiTheme="minorHAnsi" w:cstheme="minorHAnsi"/>
          <w:sz w:val="22"/>
          <w:szCs w:val="22"/>
        </w:rPr>
        <w:t xml:space="preserve"> obtenue par addition des notes technique et financière (</w:t>
      </w:r>
      <w:r>
        <w:rPr>
          <w:rFonts w:asciiTheme="minorHAnsi" w:hAnsiTheme="minorHAnsi" w:cstheme="minorHAnsi"/>
          <w:b/>
          <w:sz w:val="22"/>
          <w:szCs w:val="22"/>
        </w:rPr>
        <w:t>NG=NF+NT</w:t>
      </w:r>
      <w:r>
        <w:rPr>
          <w:rFonts w:asciiTheme="minorHAnsi" w:hAnsiTheme="minorHAnsi" w:cstheme="minorHAnsi"/>
          <w:sz w:val="22"/>
          <w:szCs w:val="22"/>
        </w:rPr>
        <w:t>) sera attribuée à chaque offre évaluée techniquement et financièrement.</w:t>
      </w:r>
    </w:p>
    <w:p w14:paraId="1A77D10D" w14:textId="2E493418" w:rsidR="007C024D" w:rsidRDefault="009A156B">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soumissionnaire ayant obtenu la note globale la plus élevée sera  considéré</w:t>
      </w:r>
      <w:r w:rsidR="002B43A9">
        <w:rPr>
          <w:rFonts w:asciiTheme="minorHAnsi" w:hAnsiTheme="minorHAnsi" w:cstheme="minorHAnsi"/>
          <w:sz w:val="22"/>
          <w:szCs w:val="22"/>
        </w:rPr>
        <w:t>e</w:t>
      </w:r>
      <w:r>
        <w:rPr>
          <w:rFonts w:asciiTheme="minorHAnsi" w:hAnsiTheme="minorHAnsi" w:cstheme="minorHAnsi"/>
          <w:sz w:val="22"/>
          <w:szCs w:val="22"/>
        </w:rPr>
        <w:t xml:space="preserve"> comme ayant fourni l'offre économiquement la plus avantageuse et se verra (verront) attribuer le marché.</w:t>
      </w:r>
    </w:p>
    <w:p w14:paraId="019BAAA8" w14:textId="77777777" w:rsidR="007C024D" w:rsidRDefault="009A156B">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pouvoir adjudicateur peut ne pas donner suite à la consultation pour tout motif d'intérêt général.</w:t>
      </w:r>
    </w:p>
    <w:p w14:paraId="4BEE94B8" w14:textId="77777777" w:rsidR="007C024D" w:rsidRDefault="009A156B">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50" w:name="_Toc46"/>
      <w:r>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50"/>
    </w:p>
    <w:p w14:paraId="1ACC3EB3"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288E0E87"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6CD01F0A"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Pour les traitements réalisés en dehors des services de la PLACE, Expertise France, autorité contractante, est responsable du traitement des données à caractère personnel.</w:t>
      </w:r>
    </w:p>
    <w:p w14:paraId="0743C636" w14:textId="77777777" w:rsidR="007C024D" w:rsidRDefault="009A156B">
      <w:pPr>
        <w:pStyle w:val="Titre2"/>
        <w:spacing w:before="120" w:after="120" w:line="240" w:lineRule="auto"/>
        <w:jc w:val="both"/>
        <w:rPr>
          <w:rFonts w:asciiTheme="minorHAnsi" w:hAnsiTheme="minorHAnsi" w:cstheme="minorHAnsi"/>
          <w:sz w:val="22"/>
          <w:szCs w:val="22"/>
          <w:u w:val="single"/>
        </w:rPr>
      </w:pPr>
      <w:bookmarkStart w:id="51" w:name="_Toc47"/>
      <w:r>
        <w:rPr>
          <w:rFonts w:asciiTheme="minorHAnsi" w:hAnsiTheme="minorHAnsi" w:cstheme="minorHAnsi"/>
          <w:sz w:val="22"/>
          <w:szCs w:val="22"/>
          <w:u w:val="single"/>
        </w:rPr>
        <w:t>Identité et coordonnées du responsable de traitement et de son représentant :</w:t>
      </w:r>
      <w:bookmarkEnd w:id="51"/>
    </w:p>
    <w:p w14:paraId="4E17B798" w14:textId="77777777" w:rsidR="007C024D" w:rsidRDefault="009A156B">
      <w:pPr>
        <w:pStyle w:val="Titre2"/>
        <w:spacing w:before="120" w:after="120" w:line="240" w:lineRule="auto"/>
        <w:ind w:left="708"/>
        <w:jc w:val="both"/>
        <w:rPr>
          <w:rFonts w:asciiTheme="minorHAnsi" w:hAnsiTheme="minorHAnsi" w:cstheme="minorHAnsi"/>
          <w:sz w:val="22"/>
          <w:szCs w:val="22"/>
          <w:u w:val="single"/>
        </w:rPr>
      </w:pPr>
      <w:bookmarkStart w:id="52" w:name="_Toc48"/>
      <w:r>
        <w:rPr>
          <w:rFonts w:asciiTheme="minorHAnsi" w:hAnsiTheme="minorHAnsi" w:cstheme="minorHAnsi"/>
          <w:sz w:val="22"/>
          <w:szCs w:val="22"/>
          <w:u w:val="single"/>
        </w:rPr>
        <w:t xml:space="preserve">Pour la plateforme PLACE : </w:t>
      </w:r>
      <w:bookmarkEnd w:id="52"/>
    </w:p>
    <w:p w14:paraId="7EEB21F9"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Ministère de l'action et des comptes publics</w:t>
      </w:r>
    </w:p>
    <w:p w14:paraId="1D8352E8"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52105516"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579D1FC8"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le Directeur des achats de l'Etat</w:t>
      </w:r>
    </w:p>
    <w:p w14:paraId="41D91FFC"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14:paraId="41ACE8B4"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Direction des achats de l’Etat représenté par son Directeur</w:t>
      </w:r>
    </w:p>
    <w:p w14:paraId="21681949" w14:textId="77777777" w:rsidR="007C024D" w:rsidRDefault="009A156B">
      <w:pPr>
        <w:pStyle w:val="Titre2"/>
        <w:spacing w:before="120" w:after="120" w:line="240" w:lineRule="auto"/>
        <w:ind w:left="708"/>
        <w:jc w:val="both"/>
        <w:rPr>
          <w:rFonts w:asciiTheme="minorHAnsi" w:hAnsiTheme="minorHAnsi" w:cstheme="minorHAnsi"/>
          <w:sz w:val="22"/>
          <w:szCs w:val="22"/>
          <w:u w:val="single"/>
        </w:rPr>
      </w:pPr>
      <w:bookmarkStart w:id="53" w:name="_Toc49"/>
      <w:r>
        <w:rPr>
          <w:rFonts w:asciiTheme="minorHAnsi" w:hAnsiTheme="minorHAnsi" w:cstheme="minorHAnsi"/>
          <w:sz w:val="22"/>
          <w:szCs w:val="22"/>
          <w:u w:val="single"/>
        </w:rPr>
        <w:t>Coordonnées du délégué à la protection des données personnelles :</w:t>
      </w:r>
      <w:bookmarkEnd w:id="53"/>
    </w:p>
    <w:p w14:paraId="319EBB78" w14:textId="77777777" w:rsidR="007C024D" w:rsidRDefault="00622BAC">
      <w:pPr>
        <w:pStyle w:val="Default"/>
        <w:spacing w:before="120"/>
        <w:jc w:val="both"/>
        <w:rPr>
          <w:rFonts w:asciiTheme="minorHAnsi" w:hAnsiTheme="minorHAnsi" w:cstheme="minorHAnsi"/>
          <w:color w:val="auto"/>
          <w:sz w:val="22"/>
          <w:szCs w:val="22"/>
        </w:rPr>
      </w:pPr>
      <w:hyperlink r:id="rId15" w:tooltip="mailto:le-delegue-a-la-protection-des-donnees-personnelles@finances.gouv.fr" w:history="1">
        <w:r w:rsidR="009A156B">
          <w:rPr>
            <w:rFonts w:asciiTheme="minorHAnsi" w:hAnsiTheme="minorHAnsi" w:cstheme="minorHAnsi"/>
            <w:color w:val="auto"/>
            <w:sz w:val="22"/>
            <w:szCs w:val="22"/>
          </w:rPr>
          <w:t>le-delegue-a-la-protection-des-donnees-personnelles@finances.gouv.fr</w:t>
        </w:r>
      </w:hyperlink>
    </w:p>
    <w:p w14:paraId="318ABC0B" w14:textId="77777777" w:rsidR="007C024D" w:rsidRDefault="007C024D">
      <w:pPr>
        <w:pStyle w:val="Default"/>
        <w:spacing w:before="120"/>
        <w:jc w:val="both"/>
        <w:rPr>
          <w:rFonts w:asciiTheme="minorHAnsi" w:hAnsiTheme="minorHAnsi" w:cstheme="minorHAnsi"/>
          <w:color w:val="auto"/>
          <w:sz w:val="22"/>
          <w:szCs w:val="22"/>
        </w:rPr>
      </w:pPr>
    </w:p>
    <w:p w14:paraId="325CB67B" w14:textId="77777777" w:rsidR="007C024D" w:rsidRDefault="009A156B">
      <w:pPr>
        <w:pStyle w:val="Titre2"/>
        <w:spacing w:before="120" w:after="120" w:line="240" w:lineRule="auto"/>
        <w:ind w:left="708"/>
        <w:jc w:val="both"/>
        <w:rPr>
          <w:rFonts w:asciiTheme="minorHAnsi" w:hAnsiTheme="minorHAnsi" w:cstheme="minorHAnsi"/>
          <w:sz w:val="22"/>
          <w:szCs w:val="22"/>
          <w:u w:val="single"/>
        </w:rPr>
      </w:pPr>
      <w:bookmarkStart w:id="54" w:name="_Toc50"/>
      <w:r>
        <w:rPr>
          <w:rFonts w:asciiTheme="minorHAnsi" w:hAnsiTheme="minorHAnsi" w:cstheme="minorHAnsi"/>
          <w:sz w:val="22"/>
          <w:szCs w:val="22"/>
          <w:u w:val="single"/>
        </w:rPr>
        <w:t xml:space="preserve">Pour l’autorité contractante : </w:t>
      </w:r>
      <w:bookmarkEnd w:id="54"/>
    </w:p>
    <w:p w14:paraId="29D16746"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w:t>
      </w:r>
    </w:p>
    <w:p w14:paraId="6173B30E"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2EA91CFE"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75005 Paris</w:t>
      </w:r>
    </w:p>
    <w:p w14:paraId="28CA0E3F"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son Directeur Général,</w:t>
      </w:r>
    </w:p>
    <w:p w14:paraId="6A9155C9"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14:paraId="6494E41F"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Département des Systèmes d’Information représenté par son Directeur</w:t>
      </w:r>
    </w:p>
    <w:p w14:paraId="3F006CE0" w14:textId="77777777" w:rsidR="007C024D" w:rsidRDefault="009A156B">
      <w:pPr>
        <w:pStyle w:val="Titre2"/>
        <w:spacing w:before="120" w:after="120" w:line="240" w:lineRule="auto"/>
        <w:ind w:left="708"/>
        <w:jc w:val="both"/>
        <w:rPr>
          <w:rFonts w:asciiTheme="minorHAnsi" w:hAnsiTheme="minorHAnsi" w:cstheme="minorHAnsi"/>
          <w:sz w:val="22"/>
          <w:szCs w:val="22"/>
          <w:u w:val="single"/>
        </w:rPr>
      </w:pPr>
      <w:bookmarkStart w:id="55" w:name="_Toc51"/>
      <w:r>
        <w:rPr>
          <w:rFonts w:asciiTheme="minorHAnsi" w:hAnsiTheme="minorHAnsi" w:cstheme="minorHAnsi"/>
          <w:sz w:val="22"/>
          <w:szCs w:val="22"/>
          <w:u w:val="single"/>
        </w:rPr>
        <w:t>Coordonnées du délégué à la protection des données personnelles :</w:t>
      </w:r>
      <w:bookmarkEnd w:id="55"/>
    </w:p>
    <w:p w14:paraId="0E5DB1A2" w14:textId="77777777" w:rsidR="007C024D" w:rsidRDefault="00622BAC">
      <w:pPr>
        <w:pStyle w:val="Default"/>
        <w:spacing w:before="120"/>
        <w:jc w:val="both"/>
        <w:rPr>
          <w:rFonts w:asciiTheme="minorHAnsi" w:hAnsiTheme="minorHAnsi" w:cstheme="minorHAnsi"/>
          <w:color w:val="auto"/>
          <w:sz w:val="22"/>
          <w:szCs w:val="22"/>
        </w:rPr>
      </w:pPr>
      <w:hyperlink r:id="rId16" w:tooltip="mailto:informatique.libertes@expertisefrance.fr" w:history="1">
        <w:r w:rsidR="009A156B">
          <w:rPr>
            <w:rFonts w:asciiTheme="minorHAnsi" w:hAnsiTheme="minorHAnsi" w:cstheme="minorHAnsi"/>
            <w:color w:val="auto"/>
            <w:sz w:val="22"/>
            <w:szCs w:val="22"/>
          </w:rPr>
          <w:t>informatique.libertes@expertisefrance.fr</w:t>
        </w:r>
      </w:hyperlink>
    </w:p>
    <w:p w14:paraId="3B7448AD" w14:textId="77777777" w:rsidR="007C024D" w:rsidRDefault="007C024D">
      <w:pPr>
        <w:pStyle w:val="Default"/>
        <w:spacing w:before="120"/>
        <w:jc w:val="both"/>
        <w:rPr>
          <w:rFonts w:asciiTheme="minorHAnsi" w:hAnsiTheme="minorHAnsi" w:cstheme="minorHAnsi"/>
          <w:color w:val="auto"/>
          <w:sz w:val="22"/>
          <w:szCs w:val="22"/>
        </w:rPr>
      </w:pPr>
    </w:p>
    <w:p w14:paraId="7714F0DB"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fondements juridiques légitimant le ou les traitements correspondent aux c) et e) de l'article 6.1 du RGPD, à savoir que :</w:t>
      </w:r>
    </w:p>
    <w:p w14:paraId="796903DB" w14:textId="77777777" w:rsidR="007C024D" w:rsidRDefault="009A156B" w:rsidP="008051E7">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au respect d’une obligation légale à laquelle Expertise France est soumis ;</w:t>
      </w:r>
    </w:p>
    <w:p w14:paraId="4CC5E3F7" w14:textId="77777777" w:rsidR="007C024D" w:rsidRDefault="009A156B" w:rsidP="008051E7">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5EC75ADD"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Les finalités du ou des traitements sont : </w:t>
      </w:r>
    </w:p>
    <w:p w14:paraId="20F5ABDA" w14:textId="77777777" w:rsidR="007C024D" w:rsidRDefault="009A156B" w:rsidP="008051E7">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 présente procédure de passation, </w:t>
      </w:r>
    </w:p>
    <w:p w14:paraId="0BCE7C53" w14:textId="77777777" w:rsidR="007C024D" w:rsidRDefault="009A156B" w:rsidP="008051E7">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l’attribution d’un marché public. </w:t>
      </w:r>
    </w:p>
    <w:p w14:paraId="0B84437D"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6C1DC2E3"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4CCA6C4F"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w:t>
      </w:r>
      <w:r>
        <w:rPr>
          <w:rFonts w:asciiTheme="minorHAnsi" w:hAnsiTheme="minorHAnsi" w:cstheme="minorHAnsi"/>
          <w:color w:val="auto"/>
          <w:sz w:val="22"/>
          <w:szCs w:val="22"/>
        </w:rPr>
        <w:lastRenderedPageBreak/>
        <w:t>personnes concernées par les traitements mis en œuvre peuvent être effectués auprès du délégué à la protection des données d’Expertise France.</w:t>
      </w:r>
    </w:p>
    <w:p w14:paraId="0CA9F7A2"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F8DA8A9" w14:textId="77777777" w:rsidR="007C024D" w:rsidRDefault="007C024D">
      <w:pPr>
        <w:spacing w:before="120" w:line="240" w:lineRule="auto"/>
        <w:jc w:val="both"/>
        <w:rPr>
          <w:rFonts w:asciiTheme="minorHAnsi" w:hAnsiTheme="minorHAnsi" w:cstheme="minorHAnsi"/>
          <w:sz w:val="22"/>
          <w:szCs w:val="22"/>
        </w:rPr>
      </w:pPr>
    </w:p>
    <w:p w14:paraId="288C5F0C"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6" w:name="_Toc52"/>
      <w:r>
        <w:rPr>
          <w:rFonts w:asciiTheme="minorHAnsi" w:hAnsiTheme="minorHAnsi" w:cstheme="minorHAnsi"/>
          <w:b/>
          <w:caps/>
          <w:sz w:val="28"/>
          <w:szCs w:val="22"/>
          <w:u w:val="single"/>
        </w:rPr>
        <w:t>AUTRES RENSEIGNEMENTS</w:t>
      </w:r>
      <w:bookmarkEnd w:id="56"/>
    </w:p>
    <w:p w14:paraId="2C270862"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707953D7"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 s’engage à fournir une réponse au plus tard 2 jours ouvrés avant la date limite de remise des offres.</w:t>
      </w:r>
    </w:p>
    <w:p w14:paraId="799260CE" w14:textId="77777777" w:rsidR="007C024D" w:rsidRDefault="009A156B">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7F98A8DB" w14:textId="77777777" w:rsidR="007C024D" w:rsidRDefault="007C024D">
      <w:pPr>
        <w:pStyle w:val="Default"/>
        <w:spacing w:before="120"/>
        <w:jc w:val="both"/>
        <w:rPr>
          <w:rFonts w:asciiTheme="minorHAnsi" w:hAnsiTheme="minorHAnsi" w:cstheme="minorHAnsi"/>
          <w:color w:val="auto"/>
          <w:sz w:val="22"/>
          <w:szCs w:val="22"/>
        </w:rPr>
      </w:pPr>
    </w:p>
    <w:p w14:paraId="1E92DAAA" w14:textId="77777777" w:rsidR="007C024D" w:rsidRDefault="009A156B">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7" w:name="_Toc53"/>
      <w:r>
        <w:rPr>
          <w:rFonts w:asciiTheme="minorHAnsi" w:hAnsiTheme="minorHAnsi" w:cstheme="minorHAnsi"/>
          <w:b/>
          <w:caps/>
          <w:sz w:val="28"/>
          <w:szCs w:val="22"/>
          <w:u w:val="single"/>
        </w:rPr>
        <w:t>Voies et délais de recours</w:t>
      </w:r>
      <w:bookmarkEnd w:id="57"/>
    </w:p>
    <w:p w14:paraId="02DB5E0A" w14:textId="77777777" w:rsidR="007C024D" w:rsidRDefault="009A156B">
      <w:pPr>
        <w:pStyle w:val="NormalWeb"/>
        <w:spacing w:before="0" w:after="0" w:line="276" w:lineRule="auto"/>
        <w:rPr>
          <w:rFonts w:asciiTheme="minorHAnsi" w:hAnsiTheme="minorHAnsi" w:cstheme="minorHAnsi"/>
          <w:sz w:val="22"/>
        </w:rPr>
      </w:pPr>
      <w:r>
        <w:rPr>
          <w:rFonts w:asciiTheme="minorHAnsi" w:hAnsiTheme="minorHAnsi" w:cstheme="minorHAnsi"/>
          <w:sz w:val="22"/>
          <w:szCs w:val="22"/>
        </w:rPr>
        <w:t xml:space="preserve">L'instance chargée des procédures de recours est le Tribunal judiciaire de Paris, </w:t>
      </w:r>
      <w:r>
        <w:rPr>
          <w:rFonts w:asciiTheme="minorHAnsi" w:hAnsiTheme="minorHAnsi" w:cstheme="minorHAnsi"/>
          <w:sz w:val="22"/>
        </w:rPr>
        <w:t xml:space="preserve">Parvis du Tribunal de Paris 75 859 PARIS Cedex 17 </w:t>
      </w:r>
      <w:r>
        <w:rPr>
          <w:rFonts w:asciiTheme="minorHAnsi" w:hAnsiTheme="minorHAnsi" w:cstheme="minorHAnsi"/>
          <w:sz w:val="22"/>
          <w:szCs w:val="22"/>
        </w:rPr>
        <w:t xml:space="preserve">; e-mail : </w:t>
      </w:r>
      <w:hyperlink r:id="rId17"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14:paraId="34B3548A" w14:textId="77777777" w:rsidR="007C024D" w:rsidRDefault="009A156B">
      <w:pPr>
        <w:jc w:val="both"/>
        <w:rPr>
          <w:rFonts w:asciiTheme="minorHAnsi" w:hAnsiTheme="minorHAnsi" w:cstheme="minorHAnsi"/>
          <w:sz w:val="22"/>
          <w:szCs w:val="22"/>
        </w:rPr>
      </w:pPr>
      <w:r>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14:paraId="5EBF00BC" w14:textId="77777777" w:rsidR="007C024D" w:rsidRDefault="007C024D">
      <w:pPr>
        <w:rPr>
          <w:rFonts w:asciiTheme="minorHAnsi" w:hAnsiTheme="minorHAnsi" w:cstheme="minorHAnsi"/>
          <w:sz w:val="22"/>
          <w:szCs w:val="22"/>
        </w:rPr>
      </w:pPr>
    </w:p>
    <w:sectPr w:rsidR="007C024D">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EA392B4" w16cex:dateUtc="2026-05-08T09:15:29Z"/>
  <w16cex:commentExtensible w16cex:durableId="5AE5DB5D" w16cex:dateUtc="2026-05-08T09:08:12Z"/>
  <w16cex:commentExtensible w16cex:durableId="6FBCBC68" w16cex:dateUtc="2026-05-08T08:55:37Z"/>
  <w16cex:commentExtensible w16cex:durableId="229EE78F" w16cex:dateUtc="2020-11-19T21:22:00Z"/>
  <w16cex:commentExtensible w16cex:durableId="3DBD7197" w16cex:dateUtc="2026-05-06T16:49:18Z"/>
  <w16cex:commentExtensible w16cex:durableId="33B3F422" w16cex:dateUtc="2026-05-07T13:36:37Z"/>
  <w16cex:commentExtensible w16cex:durableId="6159D781" w16cex:dateUtc="2026-05-08T08:40:32Z"/>
  <w16cex:commentExtensible w16cex:durableId="5F5918BE" w16cex:dateUtc="2026-05-05T10:10:00Z"/>
  <w16cex:commentExtensible w16cex:durableId="30C4078F" w16cex:dateUtc="2026-05-07T11:13:00Z"/>
  <w16cex:commentExtensible w16cex:durableId="385DDA12" w16cex:dateUtc="2026-05-08T08:43:47Z"/>
  <w16cex:commentExtensible w16cex:durableId="06D6FD57" w16cex:dateUtc="2026-05-06T16:47:31Z"/>
  <w16cex:commentExtensible w16cex:durableId="4CF7F7E9" w16cex:dateUtc="2017-11-21T18:16:00Z"/>
  <w16cex:commentExtensible w16cex:durableId="466CEAC9" w16cex:dateUtc="2026-05-05T09:43:00Z"/>
  <w16cex:commentExtensible w16cex:durableId="16D4F245" w16cex:dateUtc="2026-05-07T11:05:00Z"/>
  <w16cex:commentExtensible w16cex:durableId="17C2815C" w16cex:dateUtc="2026-05-06T17:01:24Z"/>
  <w16cex:commentExtensible w16cex:durableId="21B49957" w16cex:dateUtc="2026-05-07T10:59:00Z"/>
  <w16cex:commentExtensible w16cex:durableId="6142641C" w16cex:dateUtc="2020-11-19T20:08:00Z"/>
  <w16cex:commentExtensible w16cex:durableId="3A32D4A0" w16cex:dateUtc="2017-08-22T19:4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EA392B4"/>
  <w16cid:commentId w16cid:paraId="00000002" w16cid:durableId="5AE5DB5D"/>
  <w16cid:commentId w16cid:paraId="0000000A" w16cid:durableId="6FBCBC68"/>
  <w16cid:commentId w16cid:paraId="0000000B" w16cid:durableId="229EE78F"/>
  <w16cid:commentId w16cid:paraId="0000000C" w16cid:durableId="3DBD7197"/>
  <w16cid:commentId w16cid:paraId="0000000D" w16cid:durableId="2373F68B"/>
  <w16cid:commentId w16cid:paraId="00000010" w16cid:durableId="33B3F422"/>
  <w16cid:commentId w16cid:paraId="00000011" w16cid:durableId="6159D781"/>
  <w16cid:commentId w16cid:paraId="00000014" w16cid:durableId="5F5918BE"/>
  <w16cid:commentId w16cid:paraId="00000015" w16cid:durableId="30C4078F"/>
  <w16cid:commentId w16cid:paraId="00000017" w16cid:durableId="385DDA12"/>
  <w16cid:commentId w16cid:paraId="00000018" w16cid:durableId="06D6FD57"/>
  <w16cid:commentId w16cid:paraId="0000001B" w16cid:durableId="4CF7F7E9"/>
  <w16cid:commentId w16cid:paraId="0000001D" w16cid:durableId="466CEAC9"/>
  <w16cid:commentId w16cid:paraId="0000001E" w16cid:durableId="16D4F245"/>
  <w16cid:commentId w16cid:paraId="0000001F" w16cid:durableId="17C2815C"/>
  <w16cid:commentId w16cid:paraId="00000020" w16cid:durableId="21B49957"/>
  <w16cid:commentId w16cid:paraId="00000022" w16cid:durableId="6142641C"/>
  <w16cid:commentId w16cid:paraId="00000024" w16cid:durableId="3A32D4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EA5D" w14:textId="77777777" w:rsidR="00622BAC" w:rsidRDefault="00622BAC">
      <w:r>
        <w:separator/>
      </w:r>
    </w:p>
  </w:endnote>
  <w:endnote w:type="continuationSeparator" w:id="0">
    <w:p w14:paraId="3AEED144" w14:textId="77777777" w:rsidR="00622BAC" w:rsidRDefault="0062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053D" w14:textId="77777777" w:rsidR="009A156B" w:rsidRDefault="009A15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6</w:t>
    </w:r>
    <w:r>
      <w:rPr>
        <w:rStyle w:val="Numrodepage"/>
      </w:rPr>
      <w:fldChar w:fldCharType="end"/>
    </w:r>
  </w:p>
  <w:p w14:paraId="2C1AB560" w14:textId="77777777" w:rsidR="009A156B" w:rsidRDefault="009A156B">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9D44" w14:textId="77777777" w:rsidR="009A156B" w:rsidRDefault="009A156B">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9782141" w14:textId="16285CB1" w:rsidR="009A156B" w:rsidRDefault="00622BAC">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9A156B">
          <w:rPr>
            <w:rFonts w:asciiTheme="minorHAnsi" w:hAnsiTheme="minorHAnsi"/>
            <w:sz w:val="22"/>
            <w:szCs w:val="22"/>
          </w:rPr>
          <w:tab/>
          <w:t xml:space="preserve">Page </w:t>
        </w:r>
        <w:r w:rsidR="009A156B">
          <w:rPr>
            <w:rFonts w:asciiTheme="minorHAnsi" w:hAnsiTheme="minorHAnsi"/>
            <w:b/>
            <w:bCs/>
            <w:sz w:val="22"/>
            <w:szCs w:val="22"/>
          </w:rPr>
          <w:fldChar w:fldCharType="begin"/>
        </w:r>
        <w:r w:rsidR="009A156B">
          <w:rPr>
            <w:rFonts w:asciiTheme="minorHAnsi" w:hAnsiTheme="minorHAnsi"/>
            <w:b/>
            <w:bCs/>
            <w:sz w:val="22"/>
            <w:szCs w:val="22"/>
          </w:rPr>
          <w:instrText>PAGE</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3</w:t>
        </w:r>
        <w:r w:rsidR="009A156B">
          <w:rPr>
            <w:rFonts w:asciiTheme="minorHAnsi" w:hAnsiTheme="minorHAnsi"/>
            <w:b/>
            <w:bCs/>
            <w:sz w:val="22"/>
            <w:szCs w:val="22"/>
          </w:rPr>
          <w:fldChar w:fldCharType="end"/>
        </w:r>
        <w:r w:rsidR="009A156B">
          <w:rPr>
            <w:rFonts w:asciiTheme="minorHAnsi" w:hAnsiTheme="minorHAnsi"/>
            <w:sz w:val="22"/>
            <w:szCs w:val="22"/>
          </w:rPr>
          <w:t xml:space="preserve"> sur </w:t>
        </w:r>
        <w:r w:rsidR="009A156B">
          <w:rPr>
            <w:rFonts w:asciiTheme="minorHAnsi" w:hAnsiTheme="minorHAnsi"/>
            <w:b/>
            <w:bCs/>
            <w:sz w:val="22"/>
            <w:szCs w:val="22"/>
          </w:rPr>
          <w:fldChar w:fldCharType="begin"/>
        </w:r>
        <w:r w:rsidR="009A156B">
          <w:rPr>
            <w:rFonts w:asciiTheme="minorHAnsi" w:hAnsiTheme="minorHAnsi"/>
            <w:b/>
            <w:bCs/>
            <w:sz w:val="22"/>
            <w:szCs w:val="22"/>
          </w:rPr>
          <w:instrText>NUMPAGES</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16</w:t>
        </w:r>
        <w:r w:rsidR="009A156B">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3473F491" w14:textId="77777777" w:rsidR="009A156B" w:rsidRDefault="009A156B">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5F7A3D29" w14:textId="77777777" w:rsidR="009A156B" w:rsidRDefault="00622BAC">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9A156B">
                  <w:rPr>
                    <w:rFonts w:asciiTheme="minorHAnsi" w:hAnsiTheme="minorHAnsi" w:cstheme="minorHAnsi"/>
                    <w:sz w:val="22"/>
                    <w:szCs w:val="22"/>
                  </w:rPr>
                  <w:t>DAJ_M009_v07</w:t>
                </w:r>
                <w:r w:rsidR="009A156B">
                  <w:rPr>
                    <w:rFonts w:asciiTheme="minorHAnsi" w:hAnsiTheme="minorHAnsi" w:cstheme="minorHAnsi"/>
                    <w:sz w:val="22"/>
                    <w:szCs w:val="22"/>
                  </w:rPr>
                  <w:tab/>
                </w:r>
              </w:sdtContent>
            </w:sdt>
          </w:p>
          <w:p w14:paraId="6F89299B" w14:textId="77777777" w:rsidR="009A156B" w:rsidRDefault="009A156B">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7C0E05BB" w14:textId="77777777" w:rsidR="009A156B" w:rsidRDefault="009A156B">
            <w:pPr>
              <w:pStyle w:val="Pieddepage"/>
              <w:spacing w:line="240" w:lineRule="exact"/>
              <w:rPr>
                <w:rFonts w:asciiTheme="minorHAnsi" w:hAnsiTheme="minorHAnsi" w:cstheme="minorHAnsi"/>
                <w:b/>
                <w:sz w:val="22"/>
                <w:szCs w:val="22"/>
              </w:rPr>
            </w:pPr>
          </w:p>
          <w:p w14:paraId="40FEE2D3" w14:textId="77777777" w:rsidR="009A156B" w:rsidRDefault="009A156B">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D5AB" w14:textId="77777777" w:rsidR="009A156B" w:rsidRDefault="009A156B">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0E8F" w14:textId="77777777" w:rsidR="009A156B" w:rsidRDefault="009A156B">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6CE57C82" w14:textId="59601DC1" w:rsidR="009A156B" w:rsidRDefault="00622BAC">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9A156B">
          <w:rPr>
            <w:rFonts w:asciiTheme="minorHAnsi" w:hAnsiTheme="minorHAnsi"/>
            <w:sz w:val="22"/>
            <w:szCs w:val="22"/>
          </w:rPr>
          <w:tab/>
          <w:t xml:space="preserve">Page </w:t>
        </w:r>
        <w:r w:rsidR="009A156B">
          <w:rPr>
            <w:rFonts w:asciiTheme="minorHAnsi" w:hAnsiTheme="minorHAnsi"/>
            <w:b/>
            <w:bCs/>
            <w:sz w:val="22"/>
            <w:szCs w:val="22"/>
          </w:rPr>
          <w:fldChar w:fldCharType="begin"/>
        </w:r>
        <w:r w:rsidR="009A156B">
          <w:rPr>
            <w:rFonts w:asciiTheme="minorHAnsi" w:hAnsiTheme="minorHAnsi"/>
            <w:b/>
            <w:bCs/>
            <w:sz w:val="22"/>
            <w:szCs w:val="22"/>
          </w:rPr>
          <w:instrText>PAGE</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16</w:t>
        </w:r>
        <w:r w:rsidR="009A156B">
          <w:rPr>
            <w:rFonts w:asciiTheme="minorHAnsi" w:hAnsiTheme="minorHAnsi"/>
            <w:b/>
            <w:bCs/>
            <w:sz w:val="22"/>
            <w:szCs w:val="22"/>
          </w:rPr>
          <w:fldChar w:fldCharType="end"/>
        </w:r>
        <w:r w:rsidR="009A156B">
          <w:rPr>
            <w:rFonts w:asciiTheme="minorHAnsi" w:hAnsiTheme="minorHAnsi"/>
            <w:sz w:val="22"/>
            <w:szCs w:val="22"/>
          </w:rPr>
          <w:t xml:space="preserve"> sur </w:t>
        </w:r>
        <w:r w:rsidR="009A156B">
          <w:rPr>
            <w:rFonts w:asciiTheme="minorHAnsi" w:hAnsiTheme="minorHAnsi"/>
            <w:b/>
            <w:bCs/>
            <w:sz w:val="22"/>
            <w:szCs w:val="22"/>
          </w:rPr>
          <w:fldChar w:fldCharType="begin"/>
        </w:r>
        <w:r w:rsidR="009A156B">
          <w:rPr>
            <w:rFonts w:asciiTheme="minorHAnsi" w:hAnsiTheme="minorHAnsi"/>
            <w:b/>
            <w:bCs/>
            <w:sz w:val="22"/>
            <w:szCs w:val="22"/>
          </w:rPr>
          <w:instrText>NUMPAGES</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16</w:t>
        </w:r>
        <w:r w:rsidR="009A156B">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4AA22AB9" w14:textId="77777777" w:rsidR="009A156B" w:rsidRDefault="009A156B">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4A4DEA40" w14:textId="5A19AA63" w:rsidR="009A156B" w:rsidRDefault="00622BAC">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9A156B">
                  <w:rPr>
                    <w:rFonts w:asciiTheme="minorHAnsi" w:hAnsiTheme="minorHAnsi"/>
                    <w:sz w:val="22"/>
                    <w:szCs w:val="22"/>
                  </w:rPr>
                  <w:tab/>
                  <w:t xml:space="preserve">Page </w:t>
                </w:r>
                <w:r w:rsidR="009A156B">
                  <w:rPr>
                    <w:rFonts w:asciiTheme="minorHAnsi" w:hAnsiTheme="minorHAnsi"/>
                    <w:b/>
                    <w:bCs/>
                    <w:sz w:val="22"/>
                    <w:szCs w:val="22"/>
                  </w:rPr>
                  <w:fldChar w:fldCharType="begin"/>
                </w:r>
                <w:r w:rsidR="009A156B">
                  <w:rPr>
                    <w:rFonts w:asciiTheme="minorHAnsi" w:hAnsiTheme="minorHAnsi"/>
                    <w:b/>
                    <w:bCs/>
                    <w:sz w:val="22"/>
                    <w:szCs w:val="22"/>
                  </w:rPr>
                  <w:instrText>PAGE</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4</w:t>
                </w:r>
                <w:r w:rsidR="009A156B">
                  <w:rPr>
                    <w:rFonts w:asciiTheme="minorHAnsi" w:hAnsiTheme="minorHAnsi"/>
                    <w:b/>
                    <w:bCs/>
                    <w:sz w:val="22"/>
                    <w:szCs w:val="22"/>
                  </w:rPr>
                  <w:fldChar w:fldCharType="end"/>
                </w:r>
                <w:r w:rsidR="009A156B">
                  <w:rPr>
                    <w:rFonts w:asciiTheme="minorHAnsi" w:hAnsiTheme="minorHAnsi"/>
                    <w:sz w:val="22"/>
                    <w:szCs w:val="22"/>
                  </w:rPr>
                  <w:t xml:space="preserve"> sur </w:t>
                </w:r>
                <w:r w:rsidR="009A156B">
                  <w:rPr>
                    <w:rFonts w:asciiTheme="minorHAnsi" w:hAnsiTheme="minorHAnsi"/>
                    <w:b/>
                    <w:bCs/>
                    <w:sz w:val="22"/>
                    <w:szCs w:val="22"/>
                  </w:rPr>
                  <w:fldChar w:fldCharType="begin"/>
                </w:r>
                <w:r w:rsidR="009A156B">
                  <w:rPr>
                    <w:rFonts w:asciiTheme="minorHAnsi" w:hAnsiTheme="minorHAnsi"/>
                    <w:b/>
                    <w:bCs/>
                    <w:sz w:val="22"/>
                    <w:szCs w:val="22"/>
                  </w:rPr>
                  <w:instrText>NUMPAGES</w:instrText>
                </w:r>
                <w:r w:rsidR="009A156B">
                  <w:rPr>
                    <w:rFonts w:asciiTheme="minorHAnsi" w:hAnsiTheme="minorHAnsi"/>
                    <w:b/>
                    <w:bCs/>
                    <w:sz w:val="22"/>
                    <w:szCs w:val="22"/>
                  </w:rPr>
                  <w:fldChar w:fldCharType="separate"/>
                </w:r>
                <w:r w:rsidR="00745541">
                  <w:rPr>
                    <w:rFonts w:asciiTheme="minorHAnsi" w:hAnsiTheme="minorHAnsi"/>
                    <w:b/>
                    <w:bCs/>
                    <w:noProof/>
                    <w:sz w:val="22"/>
                    <w:szCs w:val="22"/>
                  </w:rPr>
                  <w:t>16</w:t>
                </w:r>
                <w:r w:rsidR="009A156B">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73CA" w14:textId="77777777" w:rsidR="00622BAC" w:rsidRDefault="00622BAC">
      <w:r>
        <w:separator/>
      </w:r>
    </w:p>
  </w:footnote>
  <w:footnote w:type="continuationSeparator" w:id="0">
    <w:p w14:paraId="5F69E41D" w14:textId="77777777" w:rsidR="00622BAC" w:rsidRDefault="00622BAC">
      <w:r>
        <w:continuationSeparator/>
      </w:r>
    </w:p>
  </w:footnote>
  <w:footnote w:id="1">
    <w:p w14:paraId="3312F7A3" w14:textId="77777777" w:rsidR="009A156B" w:rsidRDefault="009A156B">
      <w:pPr>
        <w:pStyle w:val="Notedebasdepage"/>
        <w:rPr>
          <w:rFonts w:asciiTheme="minorHAnsi" w:hAnsiTheme="minorHAnsi" w:cstheme="minorHAnsi"/>
        </w:rPr>
      </w:pPr>
      <w:r>
        <w:rPr>
          <w:rStyle w:val="Appelnotedebasdep"/>
          <w:rFonts w:asciiTheme="minorHAnsi" w:hAnsiTheme="minorHAnsi" w:cstheme="minorHAnsi"/>
        </w:rPr>
        <w:footnoteRef/>
      </w:r>
      <w:r>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3618" w14:textId="77777777" w:rsidR="009A156B" w:rsidRDefault="009A156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1604" w14:textId="77777777" w:rsidR="009A156B" w:rsidRDefault="009A156B">
    <w:pPr>
      <w:pStyle w:val="En-tte"/>
      <w:tabs>
        <w:tab w:val="clear" w:pos="9072"/>
        <w:tab w:val="right" w:pos="9339"/>
      </w:tabs>
      <w:rPr>
        <w:rFonts w:ascii="Calibri" w:hAnsi="Calibri"/>
        <w:bCs/>
        <w:sz w:val="22"/>
        <w:szCs w:val="28"/>
        <w:u w:val="single"/>
        <w:lang w:val="en-US"/>
      </w:rPr>
    </w:pPr>
  </w:p>
  <w:p w14:paraId="57847B55" w14:textId="77777777" w:rsidR="009A156B" w:rsidRDefault="009A156B">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107C4A97" w14:textId="77777777" w:rsidR="009A156B" w:rsidRDefault="009A156B">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62125806"/>
  <w:bookmarkStart w:id="1" w:name="_Hlk62125807"/>
  <w:p w14:paraId="5B943600" w14:textId="77777777" w:rsidR="009A156B" w:rsidRDefault="009A156B">
    <w:pPr>
      <w:pStyle w:val="En-tte"/>
    </w:pPr>
    <w:r>
      <w:rPr>
        <w:noProof/>
      </w:rPr>
      <mc:AlternateContent>
        <mc:Choice Requires="wpg">
          <w:drawing>
            <wp:inline distT="0" distB="0" distL="0" distR="0" wp14:anchorId="66646E37" wp14:editId="35E526EC">
              <wp:extent cx="2124000" cy="1114574"/>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5FE88A6B" w14:textId="77777777" w:rsidR="009A156B" w:rsidRDefault="009A156B">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B52B" w14:textId="77777777" w:rsidR="009A156B" w:rsidRDefault="009A156B">
    <w:pPr>
      <w:pStyle w:val="En-tte"/>
      <w:tabs>
        <w:tab w:val="right" w:pos="9214"/>
      </w:tabs>
      <w:rPr>
        <w:rFonts w:ascii="Calibri" w:hAnsi="Calibri"/>
        <w:bCs/>
        <w:sz w:val="22"/>
        <w:szCs w:val="28"/>
        <w:u w:val="single"/>
        <w:lang w:val="en-US"/>
      </w:rPr>
    </w:pPr>
  </w:p>
  <w:p w14:paraId="19DB10CF" w14:textId="77777777" w:rsidR="009A156B" w:rsidRDefault="009A156B">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0420950B" w14:textId="77777777" w:rsidR="009A156B" w:rsidRDefault="009A156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7C998" w14:textId="77777777" w:rsidR="009A156B" w:rsidRDefault="009A156B">
    <w:pPr>
      <w:pStyle w:val="En-tte"/>
      <w:tabs>
        <w:tab w:val="clear" w:pos="4536"/>
        <w:tab w:val="clear" w:pos="9072"/>
        <w:tab w:val="right" w:pos="9781"/>
      </w:tabs>
      <w:spacing w:line="240" w:lineRule="auto"/>
      <w:rPr>
        <w:rFonts w:asciiTheme="minorHAnsi" w:hAnsiTheme="minorHAnsi" w:cs="Arial"/>
        <w:sz w:val="24"/>
      </w:rPr>
    </w:pPr>
  </w:p>
  <w:p w14:paraId="23ED9D71" w14:textId="77777777" w:rsidR="009A156B" w:rsidRDefault="009A156B">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6DBDCDFE" w14:textId="77777777" w:rsidR="009A156B" w:rsidRDefault="009A156B">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FEB73C"/>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C1A638A"/>
    <w:multiLevelType w:val="multilevel"/>
    <w:tmpl w:val="AAC28144"/>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15465BFF"/>
    <w:multiLevelType w:val="multilevel"/>
    <w:tmpl w:val="1CE61300"/>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043BE"/>
    <w:multiLevelType w:val="multilevel"/>
    <w:tmpl w:val="2D28B970"/>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4" w15:restartNumberingAfterBreak="0">
    <w:nsid w:val="1A6C511B"/>
    <w:multiLevelType w:val="multilevel"/>
    <w:tmpl w:val="7D34C48E"/>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CE6481"/>
    <w:multiLevelType w:val="multilevel"/>
    <w:tmpl w:val="8B84D59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E8D4DE3"/>
    <w:multiLevelType w:val="multilevel"/>
    <w:tmpl w:val="362A498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301C6D91"/>
    <w:multiLevelType w:val="multilevel"/>
    <w:tmpl w:val="2DE87CD8"/>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01E78F"/>
    <w:multiLevelType w:val="multilevel"/>
    <w:tmpl w:val="F872E26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Symbol" w:eastAsia="Symbol" w:hAnsi="Symbol" w:cs="Symbol" w:hint="default"/>
      </w:rPr>
    </w:lvl>
    <w:lvl w:ilvl="2">
      <w:start w:val="1"/>
      <w:numFmt w:val="bullet"/>
      <w:lvlText w:val=""/>
      <w:lvlJc w:val="left"/>
      <w:pPr>
        <w:ind w:left="2160" w:hanging="360"/>
      </w:pPr>
      <w:rPr>
        <w:rFonts w:ascii="Symbol" w:eastAsia="Symbol" w:hAnsi="Symbol" w:cs="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Symbol" w:eastAsia="Symbol" w:hAnsi="Symbol" w:cs="Symbol" w:hint="default"/>
      </w:rPr>
    </w:lvl>
    <w:lvl w:ilvl="5">
      <w:start w:val="1"/>
      <w:numFmt w:val="bullet"/>
      <w:lvlText w:val=""/>
      <w:lvlJc w:val="left"/>
      <w:pPr>
        <w:ind w:left="4320" w:hanging="360"/>
      </w:pPr>
      <w:rPr>
        <w:rFonts w:ascii="Symbol" w:eastAsia="Symbol" w:hAnsi="Symbol" w:cs="Symbol"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Symbol" w:eastAsia="Symbol" w:hAnsi="Symbol" w:cs="Symbol" w:hint="default"/>
      </w:rPr>
    </w:lvl>
    <w:lvl w:ilvl="8">
      <w:start w:val="1"/>
      <w:numFmt w:val="bullet"/>
      <w:lvlText w:val=""/>
      <w:lvlJc w:val="left"/>
      <w:pPr>
        <w:ind w:left="6480" w:hanging="360"/>
      </w:pPr>
      <w:rPr>
        <w:rFonts w:ascii="Symbol" w:eastAsia="Symbol" w:hAnsi="Symbol" w:cs="Symbol" w:hint="default"/>
      </w:rPr>
    </w:lvl>
  </w:abstractNum>
  <w:abstractNum w:abstractNumId="9" w15:restartNumberingAfterBreak="0">
    <w:nsid w:val="388D3A2A"/>
    <w:multiLevelType w:val="multilevel"/>
    <w:tmpl w:val="86FE2E74"/>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B62C78"/>
    <w:multiLevelType w:val="multilevel"/>
    <w:tmpl w:val="7986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6B7"/>
    <w:multiLevelType w:val="multilevel"/>
    <w:tmpl w:val="8772B876"/>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BB8A"/>
    <w:multiLevelType w:val="multilevel"/>
    <w:tmpl w:val="7088B28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46D0FDD3"/>
    <w:multiLevelType w:val="multilevel"/>
    <w:tmpl w:val="12D282F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4A8FBDDE"/>
    <w:multiLevelType w:val="multilevel"/>
    <w:tmpl w:val="BCE8B74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4CFD56D2"/>
    <w:multiLevelType w:val="multilevel"/>
    <w:tmpl w:val="16B6B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E734CA1"/>
    <w:multiLevelType w:val="multilevel"/>
    <w:tmpl w:val="66A660DE"/>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5639F"/>
    <w:multiLevelType w:val="multilevel"/>
    <w:tmpl w:val="08922F74"/>
    <w:lvl w:ilvl="0">
      <w:start w:val="1"/>
      <w:numFmt w:val="bullet"/>
      <w:lvlText w:val="–"/>
      <w:lvlJc w:val="left"/>
      <w:pPr>
        <w:ind w:left="1069" w:hanging="360"/>
      </w:pPr>
      <w:rPr>
        <w:rFonts w:ascii="Arial" w:eastAsia="Arial" w:hAnsi="Arial" w:cs="Arial" w:hint="default"/>
      </w:rPr>
    </w:lvl>
    <w:lvl w:ilvl="1">
      <w:start w:val="1"/>
      <w:numFmt w:val="bullet"/>
      <w:lvlText w:val="o"/>
      <w:lvlJc w:val="left"/>
      <w:pPr>
        <w:ind w:left="1789" w:hanging="360"/>
      </w:pPr>
      <w:rPr>
        <w:rFonts w:ascii="Courier New" w:eastAsia="Courier New" w:hAnsi="Courier New" w:cs="Courier New" w:hint="default"/>
      </w:rPr>
    </w:lvl>
    <w:lvl w:ilvl="2">
      <w:start w:val="1"/>
      <w:numFmt w:val="bullet"/>
      <w:lvlText w:val="§"/>
      <w:lvlJc w:val="left"/>
      <w:pPr>
        <w:ind w:left="2509" w:hanging="360"/>
      </w:pPr>
      <w:rPr>
        <w:rFonts w:ascii="Wingdings" w:eastAsia="Wingdings" w:hAnsi="Wingdings" w:cs="Wingdings" w:hint="default"/>
      </w:rPr>
    </w:lvl>
    <w:lvl w:ilvl="3">
      <w:start w:val="1"/>
      <w:numFmt w:val="bullet"/>
      <w:lvlText w:val="·"/>
      <w:lvlJc w:val="left"/>
      <w:pPr>
        <w:ind w:left="3229" w:hanging="360"/>
      </w:pPr>
      <w:rPr>
        <w:rFonts w:ascii="Symbol" w:eastAsia="Symbol" w:hAnsi="Symbol" w:cs="Symbol" w:hint="default"/>
      </w:rPr>
    </w:lvl>
    <w:lvl w:ilvl="4">
      <w:start w:val="1"/>
      <w:numFmt w:val="bullet"/>
      <w:lvlText w:val="o"/>
      <w:lvlJc w:val="left"/>
      <w:pPr>
        <w:ind w:left="3949" w:hanging="360"/>
      </w:pPr>
      <w:rPr>
        <w:rFonts w:ascii="Courier New" w:eastAsia="Courier New" w:hAnsi="Courier New" w:cs="Courier New" w:hint="default"/>
      </w:rPr>
    </w:lvl>
    <w:lvl w:ilvl="5">
      <w:start w:val="1"/>
      <w:numFmt w:val="bullet"/>
      <w:lvlText w:val="§"/>
      <w:lvlJc w:val="left"/>
      <w:pPr>
        <w:ind w:left="4669" w:hanging="360"/>
      </w:pPr>
      <w:rPr>
        <w:rFonts w:ascii="Wingdings" w:eastAsia="Wingdings" w:hAnsi="Wingdings" w:cs="Wingdings" w:hint="default"/>
      </w:rPr>
    </w:lvl>
    <w:lvl w:ilvl="6">
      <w:start w:val="1"/>
      <w:numFmt w:val="bullet"/>
      <w:lvlText w:val="·"/>
      <w:lvlJc w:val="left"/>
      <w:pPr>
        <w:ind w:left="5389" w:hanging="360"/>
      </w:pPr>
      <w:rPr>
        <w:rFonts w:ascii="Symbol" w:eastAsia="Symbol" w:hAnsi="Symbol" w:cs="Symbol" w:hint="default"/>
      </w:rPr>
    </w:lvl>
    <w:lvl w:ilvl="7">
      <w:start w:val="1"/>
      <w:numFmt w:val="bullet"/>
      <w:lvlText w:val="o"/>
      <w:lvlJc w:val="left"/>
      <w:pPr>
        <w:ind w:left="6109" w:hanging="360"/>
      </w:pPr>
      <w:rPr>
        <w:rFonts w:ascii="Courier New" w:eastAsia="Courier New" w:hAnsi="Courier New" w:cs="Courier New" w:hint="default"/>
      </w:rPr>
    </w:lvl>
    <w:lvl w:ilvl="8">
      <w:start w:val="1"/>
      <w:numFmt w:val="bullet"/>
      <w:lvlText w:val="§"/>
      <w:lvlJc w:val="left"/>
      <w:pPr>
        <w:ind w:left="6829" w:hanging="360"/>
      </w:pPr>
      <w:rPr>
        <w:rFonts w:ascii="Wingdings" w:eastAsia="Wingdings" w:hAnsi="Wingdings" w:cs="Wingdings" w:hint="default"/>
      </w:rPr>
    </w:lvl>
  </w:abstractNum>
  <w:abstractNum w:abstractNumId="18" w15:restartNumberingAfterBreak="0">
    <w:nsid w:val="76863F69"/>
    <w:multiLevelType w:val="multilevel"/>
    <w:tmpl w:val="26EED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3166CB"/>
    <w:multiLevelType w:val="multilevel"/>
    <w:tmpl w:val="73D66138"/>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6"/>
  </w:num>
  <w:num w:numId="4">
    <w:abstractNumId w:val="1"/>
  </w:num>
  <w:num w:numId="5">
    <w:abstractNumId w:val="11"/>
  </w:num>
  <w:num w:numId="6">
    <w:abstractNumId w:val="4"/>
  </w:num>
  <w:num w:numId="7">
    <w:abstractNumId w:val="7"/>
  </w:num>
  <w:num w:numId="8">
    <w:abstractNumId w:val="9"/>
  </w:num>
  <w:num w:numId="9">
    <w:abstractNumId w:val="18"/>
  </w:num>
  <w:num w:numId="10">
    <w:abstractNumId w:val="3"/>
  </w:num>
  <w:num w:numId="11">
    <w:abstractNumId w:val="19"/>
  </w:num>
  <w:num w:numId="12">
    <w:abstractNumId w:val="8"/>
  </w:num>
  <w:num w:numId="13">
    <w:abstractNumId w:val="12"/>
  </w:num>
  <w:num w:numId="14">
    <w:abstractNumId w:val="5"/>
  </w:num>
  <w:num w:numId="15">
    <w:abstractNumId w:val="13"/>
  </w:num>
  <w:num w:numId="16">
    <w:abstractNumId w:val="14"/>
  </w:num>
  <w:num w:numId="17">
    <w:abstractNumId w:val="6"/>
  </w:num>
  <w:num w:numId="18">
    <w:abstractNumId w:val="1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4D"/>
    <w:rsid w:val="00181232"/>
    <w:rsid w:val="002B43A9"/>
    <w:rsid w:val="00622BAC"/>
    <w:rsid w:val="00692F23"/>
    <w:rsid w:val="00745541"/>
    <w:rsid w:val="007C024D"/>
    <w:rsid w:val="008051E7"/>
    <w:rsid w:val="008A597F"/>
    <w:rsid w:val="008A6292"/>
    <w:rsid w:val="00972460"/>
    <w:rsid w:val="009A156B"/>
    <w:rsid w:val="00D379E6"/>
    <w:rsid w:val="00D533BD"/>
    <w:rsid w:val="00E36BD5"/>
    <w:rsid w:val="00E60369"/>
    <w:rsid w:val="00FD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1302"/>
  <w15:docId w15:val="{DE4F917F-682C-402C-958B-EF7F0BBB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table" w:customStyle="1" w:styleId="Grilledutableau2">
    <w:name w:val="Grille du tableau2"/>
    <w:uiPriority w:val="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 Id="rId30"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2D7E-2574-4987-8D24-BBBD2A6F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6143</Words>
  <Characters>33790</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Gaston NOUAGBE</cp:lastModifiedBy>
  <cp:revision>16</cp:revision>
  <dcterms:created xsi:type="dcterms:W3CDTF">2026-05-06T17:10:00Z</dcterms:created>
  <dcterms:modified xsi:type="dcterms:W3CDTF">2026-06-04T16:27:00Z</dcterms:modified>
</cp:coreProperties>
</file>