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70844" w14:textId="77777777" w:rsidR="004E11AA" w:rsidRDefault="00740623">
      <w:pPr>
        <w:spacing w:after="0" w:line="259" w:lineRule="auto"/>
        <w:ind w:left="1" w:right="0" w:firstLine="0"/>
        <w:jc w:val="left"/>
      </w:pPr>
      <w:r>
        <w:t xml:space="preserve"> </w:t>
      </w:r>
      <w:r w:rsidR="00782758">
        <w:rPr>
          <w:noProof/>
        </w:rPr>
        <w:drawing>
          <wp:inline distT="0" distB="0" distL="0" distR="0" wp14:anchorId="3C9B6333" wp14:editId="30396DBA">
            <wp:extent cx="2463800" cy="790292"/>
            <wp:effectExtent l="0" t="0" r="0" b="0"/>
            <wp:docPr id="1" name="Image 1" descr="http://intranet.cpam-allier.ramage/ressources/personnel/DEQUERE-02074/Logo_CPAMAll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cpam-allier.ramage/ressources/personnel/DEQUERE-02074/Logo_CPAMAllie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0957" cy="834287"/>
                    </a:xfrm>
                    <a:prstGeom prst="rect">
                      <a:avLst/>
                    </a:prstGeom>
                    <a:noFill/>
                    <a:ln>
                      <a:noFill/>
                    </a:ln>
                  </pic:spPr>
                </pic:pic>
              </a:graphicData>
            </a:graphic>
          </wp:inline>
        </w:drawing>
      </w:r>
    </w:p>
    <w:p w14:paraId="58150BCB" w14:textId="77777777" w:rsidR="004E11AA" w:rsidRDefault="004E11AA">
      <w:pPr>
        <w:spacing w:after="15" w:line="259" w:lineRule="auto"/>
        <w:ind w:left="54" w:right="0" w:firstLine="0"/>
        <w:jc w:val="center"/>
      </w:pPr>
    </w:p>
    <w:p w14:paraId="3A724496" w14:textId="77777777" w:rsidR="004E11AA" w:rsidRDefault="00740623">
      <w:pPr>
        <w:tabs>
          <w:tab w:val="center" w:pos="1322"/>
          <w:tab w:val="center" w:pos="4536"/>
        </w:tabs>
        <w:spacing w:after="0" w:line="259" w:lineRule="auto"/>
        <w:ind w:left="0" w:right="0" w:firstLine="0"/>
        <w:jc w:val="left"/>
      </w:pPr>
      <w:r>
        <w:rPr>
          <w:rFonts w:ascii="Calibri" w:eastAsia="Calibri" w:hAnsi="Calibri" w:cs="Calibri"/>
          <w:sz w:val="22"/>
        </w:rPr>
        <w:tab/>
      </w:r>
      <w:r>
        <w:rPr>
          <w:b/>
        </w:rPr>
        <w:t xml:space="preserve"> </w:t>
      </w:r>
      <w:r>
        <w:rPr>
          <w:b/>
        </w:rPr>
        <w:tab/>
      </w:r>
      <w:r>
        <w:rPr>
          <w:b/>
          <w:sz w:val="22"/>
        </w:rPr>
        <w:t xml:space="preserve"> MARCHE PUBLIC DE SERVICES  </w:t>
      </w:r>
    </w:p>
    <w:p w14:paraId="4CBE002A" w14:textId="77777777" w:rsidR="004E11AA" w:rsidRDefault="00740623">
      <w:pPr>
        <w:spacing w:after="0" w:line="259" w:lineRule="auto"/>
        <w:ind w:left="1322" w:right="0" w:firstLine="0"/>
        <w:jc w:val="left"/>
      </w:pPr>
      <w:r>
        <w:rPr>
          <w:b/>
        </w:rPr>
        <w:t xml:space="preserve"> </w:t>
      </w:r>
    </w:p>
    <w:p w14:paraId="301924A6" w14:textId="77777777" w:rsidR="004E11AA" w:rsidRDefault="00740623">
      <w:pPr>
        <w:spacing w:after="0" w:line="259" w:lineRule="auto"/>
        <w:ind w:left="54" w:right="0" w:firstLine="0"/>
        <w:jc w:val="center"/>
      </w:pPr>
      <w:r>
        <w:rPr>
          <w:b/>
        </w:rPr>
        <w:t xml:space="preserve"> </w:t>
      </w:r>
    </w:p>
    <w:p w14:paraId="4F9FC287" w14:textId="77777777" w:rsidR="004E11AA" w:rsidRDefault="00740623">
      <w:pPr>
        <w:spacing w:after="77" w:line="259" w:lineRule="auto"/>
        <w:ind w:left="54" w:right="0" w:firstLine="0"/>
        <w:jc w:val="center"/>
      </w:pPr>
      <w:r>
        <w:rPr>
          <w:b/>
        </w:rPr>
        <w:t xml:space="preserve"> </w:t>
      </w:r>
    </w:p>
    <w:p w14:paraId="3EF6A729" w14:textId="77777777" w:rsidR="004E11AA" w:rsidRDefault="00740623">
      <w:pPr>
        <w:pStyle w:val="Titre1"/>
        <w:jc w:val="center"/>
      </w:pPr>
      <w:r>
        <w:t xml:space="preserve">REGLEMENT DE LA CONSULTATION  </w:t>
      </w:r>
    </w:p>
    <w:p w14:paraId="17779BE0" w14:textId="77777777" w:rsidR="004E11AA" w:rsidRDefault="00740623">
      <w:pPr>
        <w:spacing w:after="0" w:line="259" w:lineRule="auto"/>
        <w:ind w:left="54" w:right="0" w:firstLine="0"/>
        <w:jc w:val="center"/>
      </w:pPr>
      <w:r>
        <w:rPr>
          <w:b/>
        </w:rPr>
        <w:t xml:space="preserve"> </w:t>
      </w:r>
    </w:p>
    <w:p w14:paraId="62A39AE4" w14:textId="77777777" w:rsidR="004E11AA" w:rsidRDefault="00740623">
      <w:pPr>
        <w:spacing w:after="0" w:line="259" w:lineRule="auto"/>
        <w:ind w:left="54" w:right="0" w:firstLine="0"/>
        <w:jc w:val="center"/>
      </w:pPr>
      <w:r>
        <w:rPr>
          <w:b/>
        </w:rPr>
        <w:t xml:space="preserve"> </w:t>
      </w:r>
    </w:p>
    <w:p w14:paraId="397A17B6" w14:textId="77777777" w:rsidR="004E11AA" w:rsidRDefault="00740623">
      <w:pPr>
        <w:spacing w:after="0" w:line="259" w:lineRule="auto"/>
        <w:ind w:left="54" w:right="0" w:firstLine="0"/>
        <w:jc w:val="center"/>
      </w:pPr>
      <w:r>
        <w:rPr>
          <w:b/>
        </w:rPr>
        <w:t xml:space="preserve"> </w:t>
      </w:r>
    </w:p>
    <w:p w14:paraId="1BEC76C3" w14:textId="77777777" w:rsidR="004E11AA" w:rsidRDefault="00740623">
      <w:pPr>
        <w:spacing w:after="13" w:line="259" w:lineRule="auto"/>
        <w:ind w:left="54" w:right="0" w:firstLine="0"/>
        <w:jc w:val="center"/>
      </w:pPr>
      <w:r>
        <w:rPr>
          <w:b/>
        </w:rPr>
        <w:t xml:space="preserve"> </w:t>
      </w:r>
    </w:p>
    <w:p w14:paraId="5994E1EB" w14:textId="77777777" w:rsidR="004E11AA" w:rsidRDefault="00740623">
      <w:pPr>
        <w:spacing w:after="0" w:line="259" w:lineRule="auto"/>
        <w:ind w:left="2170" w:right="0" w:firstLine="0"/>
        <w:jc w:val="left"/>
      </w:pPr>
      <w:r>
        <w:rPr>
          <w:b/>
        </w:rPr>
        <w:t xml:space="preserve"> </w:t>
      </w:r>
      <w:r>
        <w:rPr>
          <w:b/>
        </w:rPr>
        <w:tab/>
      </w:r>
      <w:r>
        <w:rPr>
          <w:b/>
          <w:sz w:val="22"/>
        </w:rPr>
        <w:t xml:space="preserve">  </w:t>
      </w:r>
    </w:p>
    <w:p w14:paraId="3FABCE5C" w14:textId="77777777" w:rsidR="004E11AA" w:rsidRDefault="00740623">
      <w:pPr>
        <w:spacing w:after="0" w:line="259" w:lineRule="auto"/>
        <w:ind w:left="2170" w:right="0" w:firstLine="0"/>
        <w:jc w:val="left"/>
      </w:pPr>
      <w:r>
        <w:rPr>
          <w:b/>
        </w:rPr>
        <w:t xml:space="preserve"> </w:t>
      </w:r>
    </w:p>
    <w:p w14:paraId="3D187F08" w14:textId="77777777" w:rsidR="004E11AA" w:rsidRDefault="00740623">
      <w:pPr>
        <w:spacing w:after="0" w:line="259" w:lineRule="auto"/>
        <w:ind w:left="54" w:right="0" w:firstLine="0"/>
        <w:jc w:val="center"/>
      </w:pPr>
      <w:r>
        <w:rPr>
          <w:b/>
        </w:rPr>
        <w:t xml:space="preserve"> </w:t>
      </w:r>
    </w:p>
    <w:p w14:paraId="6FCE270D" w14:textId="77777777" w:rsidR="004E11AA" w:rsidRDefault="00740623">
      <w:pPr>
        <w:spacing w:after="0" w:line="259" w:lineRule="auto"/>
        <w:ind w:left="54" w:right="0" w:firstLine="0"/>
        <w:jc w:val="center"/>
      </w:pPr>
      <w:r>
        <w:rPr>
          <w:b/>
        </w:rPr>
        <w:t xml:space="preserve"> </w:t>
      </w:r>
    </w:p>
    <w:tbl>
      <w:tblPr>
        <w:tblStyle w:val="TableGrid"/>
        <w:tblW w:w="9131" w:type="dxa"/>
        <w:tblInd w:w="-29" w:type="dxa"/>
        <w:tblCellMar>
          <w:top w:w="41" w:type="dxa"/>
          <w:left w:w="29" w:type="dxa"/>
          <w:right w:w="73" w:type="dxa"/>
        </w:tblCellMar>
        <w:tblLook w:val="04A0" w:firstRow="1" w:lastRow="0" w:firstColumn="1" w:lastColumn="0" w:noHBand="0" w:noVBand="1"/>
      </w:tblPr>
      <w:tblGrid>
        <w:gridCol w:w="9131"/>
      </w:tblGrid>
      <w:tr w:rsidR="004E11AA" w14:paraId="49B7A05F" w14:textId="77777777">
        <w:trPr>
          <w:trHeight w:val="4808"/>
        </w:trPr>
        <w:tc>
          <w:tcPr>
            <w:tcW w:w="9131" w:type="dxa"/>
            <w:tcBorders>
              <w:top w:val="nil"/>
              <w:left w:val="nil"/>
              <w:bottom w:val="nil"/>
              <w:right w:val="nil"/>
            </w:tcBorders>
            <w:shd w:val="clear" w:color="auto" w:fill="F2F2F2"/>
          </w:tcPr>
          <w:p w14:paraId="52BD130F" w14:textId="77777777" w:rsidR="004E11AA" w:rsidRDefault="00740623">
            <w:pPr>
              <w:spacing w:after="0" w:line="259" w:lineRule="auto"/>
              <w:ind w:left="105" w:right="0" w:firstLine="0"/>
              <w:jc w:val="center"/>
            </w:pPr>
            <w:r>
              <w:rPr>
                <w:b/>
                <w:sz w:val="22"/>
              </w:rPr>
              <w:t xml:space="preserve"> </w:t>
            </w:r>
          </w:p>
          <w:p w14:paraId="3A9111AC" w14:textId="77777777" w:rsidR="004E11AA" w:rsidRDefault="00740623">
            <w:pPr>
              <w:spacing w:after="0" w:line="259" w:lineRule="auto"/>
              <w:ind w:left="45" w:right="0" w:firstLine="0"/>
              <w:jc w:val="center"/>
            </w:pPr>
            <w:r>
              <w:rPr>
                <w:b/>
                <w:sz w:val="22"/>
              </w:rPr>
              <w:t xml:space="preserve">L’acheteur : </w:t>
            </w:r>
          </w:p>
          <w:p w14:paraId="6A5FCA8C" w14:textId="77777777" w:rsidR="004E11AA" w:rsidRDefault="00740623">
            <w:pPr>
              <w:spacing w:after="0" w:line="259" w:lineRule="auto"/>
              <w:ind w:left="105" w:right="0" w:firstLine="0"/>
              <w:jc w:val="center"/>
            </w:pPr>
            <w:r>
              <w:rPr>
                <w:b/>
                <w:sz w:val="22"/>
              </w:rPr>
              <w:t xml:space="preserve"> </w:t>
            </w:r>
          </w:p>
          <w:p w14:paraId="77EA5F9B" w14:textId="77777777" w:rsidR="004E11AA" w:rsidRDefault="00740623">
            <w:pPr>
              <w:spacing w:after="0" w:line="259" w:lineRule="auto"/>
              <w:ind w:left="41" w:right="0" w:firstLine="0"/>
              <w:jc w:val="center"/>
            </w:pPr>
            <w:r>
              <w:rPr>
                <w:b/>
                <w:sz w:val="22"/>
              </w:rPr>
              <w:t xml:space="preserve">CPAM DE L'ALLIER </w:t>
            </w:r>
          </w:p>
          <w:p w14:paraId="7562BC16" w14:textId="77777777" w:rsidR="00D21345" w:rsidRDefault="00D21345">
            <w:pPr>
              <w:spacing w:after="0" w:line="259" w:lineRule="auto"/>
              <w:ind w:left="46" w:right="0" w:firstLine="0"/>
              <w:jc w:val="center"/>
              <w:rPr>
                <w:b/>
                <w:sz w:val="22"/>
              </w:rPr>
            </w:pPr>
            <w:r>
              <w:rPr>
                <w:b/>
                <w:sz w:val="22"/>
              </w:rPr>
              <w:t xml:space="preserve">La </w:t>
            </w:r>
            <w:r w:rsidRPr="00611F20">
              <w:rPr>
                <w:b/>
                <w:color w:val="auto"/>
                <w:sz w:val="22"/>
              </w:rPr>
              <w:t xml:space="preserve">Caisse Primaire </w:t>
            </w:r>
            <w:r>
              <w:rPr>
                <w:b/>
                <w:sz w:val="22"/>
              </w:rPr>
              <w:t>d'Assurance Maladie de l'Allier</w:t>
            </w:r>
          </w:p>
          <w:p w14:paraId="67D67EB7" w14:textId="77777777" w:rsidR="00740623" w:rsidRPr="00E8682C" w:rsidRDefault="00740623">
            <w:pPr>
              <w:spacing w:after="0" w:line="259" w:lineRule="auto"/>
              <w:ind w:left="46" w:right="0" w:firstLine="0"/>
              <w:jc w:val="center"/>
              <w:rPr>
                <w:color w:val="auto"/>
              </w:rPr>
            </w:pPr>
            <w:r w:rsidRPr="00E8682C">
              <w:rPr>
                <w:b/>
                <w:color w:val="auto"/>
                <w:sz w:val="22"/>
              </w:rPr>
              <w:t>9 et 11 rue Achille Roche</w:t>
            </w:r>
          </w:p>
          <w:p w14:paraId="2AC833E2" w14:textId="77777777" w:rsidR="004E11AA" w:rsidRPr="00E8682C" w:rsidRDefault="00740623">
            <w:pPr>
              <w:spacing w:after="0" w:line="259" w:lineRule="auto"/>
              <w:ind w:left="44" w:right="0" w:firstLine="0"/>
              <w:jc w:val="center"/>
              <w:rPr>
                <w:color w:val="auto"/>
              </w:rPr>
            </w:pPr>
            <w:r w:rsidRPr="00E8682C">
              <w:rPr>
                <w:b/>
                <w:color w:val="auto"/>
                <w:sz w:val="22"/>
              </w:rPr>
              <w:t>03000 MOULINS</w:t>
            </w:r>
          </w:p>
          <w:p w14:paraId="5D7B332D" w14:textId="77777777" w:rsidR="004E11AA" w:rsidRDefault="00740623">
            <w:pPr>
              <w:spacing w:after="0" w:line="259" w:lineRule="auto"/>
              <w:ind w:left="105" w:right="0" w:firstLine="0"/>
              <w:jc w:val="center"/>
            </w:pPr>
            <w:r>
              <w:rPr>
                <w:b/>
                <w:sz w:val="22"/>
              </w:rPr>
              <w:t xml:space="preserve"> </w:t>
            </w:r>
          </w:p>
          <w:p w14:paraId="5A672987" w14:textId="77777777" w:rsidR="004E11AA" w:rsidRDefault="00740623">
            <w:pPr>
              <w:spacing w:after="0" w:line="259" w:lineRule="auto"/>
              <w:ind w:left="0" w:right="0" w:firstLine="0"/>
              <w:jc w:val="left"/>
            </w:pPr>
            <w:r>
              <w:rPr>
                <w:b/>
                <w:sz w:val="22"/>
              </w:rPr>
              <w:t xml:space="preserve"> </w:t>
            </w:r>
          </w:p>
          <w:p w14:paraId="42B0F443" w14:textId="77777777" w:rsidR="004E11AA" w:rsidRDefault="00740623">
            <w:pPr>
              <w:spacing w:after="0" w:line="259" w:lineRule="auto"/>
              <w:ind w:left="190" w:right="0" w:firstLine="0"/>
              <w:jc w:val="left"/>
            </w:pPr>
            <w:r>
              <w:rPr>
                <w:b/>
                <w:sz w:val="22"/>
              </w:rPr>
              <w:t xml:space="preserve">_______________________________________________________________________ </w:t>
            </w:r>
          </w:p>
          <w:p w14:paraId="19978E7A" w14:textId="77777777" w:rsidR="004E11AA" w:rsidRDefault="00740623">
            <w:pPr>
              <w:spacing w:after="0" w:line="259" w:lineRule="auto"/>
              <w:ind w:left="105" w:right="0" w:firstLine="0"/>
              <w:jc w:val="center"/>
            </w:pPr>
            <w:r>
              <w:rPr>
                <w:b/>
                <w:sz w:val="22"/>
              </w:rPr>
              <w:t xml:space="preserve"> </w:t>
            </w:r>
          </w:p>
          <w:p w14:paraId="66419384" w14:textId="77777777" w:rsidR="004E11AA" w:rsidRDefault="00740623">
            <w:pPr>
              <w:spacing w:after="0" w:line="240" w:lineRule="auto"/>
              <w:ind w:left="0" w:right="0" w:firstLine="0"/>
              <w:jc w:val="center"/>
            </w:pPr>
            <w:r>
              <w:rPr>
                <w:b/>
                <w:sz w:val="22"/>
              </w:rPr>
              <w:t>Accord-cadre relatif à la réalisation pour le compte de</w:t>
            </w:r>
            <w:r w:rsidRPr="00611F20">
              <w:rPr>
                <w:b/>
                <w:color w:val="auto"/>
                <w:sz w:val="22"/>
              </w:rPr>
              <w:t xml:space="preserve"> l</w:t>
            </w:r>
            <w:r w:rsidR="00C771D2" w:rsidRPr="00611F20">
              <w:rPr>
                <w:b/>
                <w:color w:val="auto"/>
                <w:sz w:val="22"/>
              </w:rPr>
              <w:t>a Caisse Primaire d</w:t>
            </w:r>
            <w:r w:rsidRPr="00611F20">
              <w:rPr>
                <w:b/>
                <w:color w:val="auto"/>
                <w:sz w:val="22"/>
              </w:rPr>
              <w:t xml:space="preserve">'Assurance Maladie de l'Allier, </w:t>
            </w:r>
            <w:r w:rsidR="001860B8" w:rsidRPr="00611F20">
              <w:rPr>
                <w:b/>
                <w:color w:val="auto"/>
                <w:sz w:val="22"/>
              </w:rPr>
              <w:t>des missions relevant du périmètre d’activité des centres d’examen de santé</w:t>
            </w:r>
          </w:p>
          <w:p w14:paraId="7CC52DCE" w14:textId="77777777" w:rsidR="004E11AA" w:rsidRDefault="00740623">
            <w:pPr>
              <w:spacing w:after="0" w:line="259" w:lineRule="auto"/>
              <w:ind w:left="190" w:right="0" w:firstLine="0"/>
              <w:jc w:val="left"/>
            </w:pPr>
            <w:r>
              <w:rPr>
                <w:b/>
                <w:sz w:val="22"/>
              </w:rPr>
              <w:t xml:space="preserve">_______________________________________________________________________ </w:t>
            </w:r>
          </w:p>
          <w:p w14:paraId="337B2588" w14:textId="77777777" w:rsidR="004E11AA" w:rsidRDefault="00740623">
            <w:pPr>
              <w:spacing w:after="0" w:line="259" w:lineRule="auto"/>
              <w:ind w:left="105" w:right="0" w:firstLine="0"/>
              <w:jc w:val="center"/>
            </w:pPr>
            <w:r>
              <w:rPr>
                <w:b/>
                <w:sz w:val="22"/>
              </w:rPr>
              <w:t xml:space="preserve"> </w:t>
            </w:r>
          </w:p>
          <w:p w14:paraId="165BA940" w14:textId="77777777" w:rsidR="004E11AA" w:rsidRDefault="00740623">
            <w:pPr>
              <w:spacing w:after="0" w:line="259" w:lineRule="auto"/>
              <w:ind w:left="105" w:right="0" w:firstLine="0"/>
              <w:jc w:val="center"/>
            </w:pPr>
            <w:r>
              <w:rPr>
                <w:b/>
                <w:sz w:val="22"/>
              </w:rPr>
              <w:t xml:space="preserve"> </w:t>
            </w:r>
          </w:p>
          <w:p w14:paraId="451862C5" w14:textId="0D0D724A" w:rsidR="009E1AD7" w:rsidRPr="009E1AD7" w:rsidRDefault="009E1AD7" w:rsidP="009E1AD7">
            <w:pPr>
              <w:spacing w:after="2" w:line="238" w:lineRule="auto"/>
              <w:ind w:left="0" w:firstLine="0"/>
              <w:jc w:val="center"/>
            </w:pPr>
            <w:r w:rsidRPr="009E1AD7">
              <w:rPr>
                <w:b/>
                <w:sz w:val="22"/>
              </w:rPr>
              <w:t>Marché passé en procédure adaptée, en application de l’article R.2123-1</w:t>
            </w:r>
            <w:r w:rsidR="00604F6C">
              <w:rPr>
                <w:b/>
                <w:sz w:val="22"/>
              </w:rPr>
              <w:t xml:space="preserve"> </w:t>
            </w:r>
            <w:r w:rsidRPr="009E1AD7">
              <w:rPr>
                <w:b/>
                <w:sz w:val="22"/>
              </w:rPr>
              <w:t>du code de la commande publique.</w:t>
            </w:r>
          </w:p>
          <w:p w14:paraId="5578C3BB" w14:textId="5391F476" w:rsidR="004E11AA" w:rsidRDefault="004E11AA">
            <w:pPr>
              <w:spacing w:after="0" w:line="240" w:lineRule="auto"/>
              <w:ind w:left="0" w:right="0" w:firstLine="0"/>
              <w:jc w:val="center"/>
            </w:pPr>
          </w:p>
          <w:p w14:paraId="14F9C1B7" w14:textId="77777777" w:rsidR="004E11AA" w:rsidRDefault="00740623">
            <w:pPr>
              <w:spacing w:after="0" w:line="259" w:lineRule="auto"/>
              <w:ind w:left="105" w:right="0" w:firstLine="0"/>
              <w:jc w:val="center"/>
            </w:pPr>
            <w:r>
              <w:rPr>
                <w:b/>
                <w:sz w:val="22"/>
              </w:rPr>
              <w:t xml:space="preserve"> </w:t>
            </w:r>
          </w:p>
          <w:p w14:paraId="4C8948B8" w14:textId="30EA8664" w:rsidR="004E11AA" w:rsidRDefault="00740623" w:rsidP="009E1AD7">
            <w:pPr>
              <w:spacing w:after="0" w:line="259" w:lineRule="auto"/>
              <w:ind w:right="0"/>
              <w:jc w:val="left"/>
            </w:pPr>
            <w:r>
              <w:rPr>
                <w:b/>
                <w:sz w:val="22"/>
              </w:rPr>
              <w:t>Date et heure limites de remise des offres : </w:t>
            </w:r>
            <w:r w:rsidR="009E1AD7" w:rsidRPr="009E1AD7">
              <w:rPr>
                <w:b/>
                <w:color w:val="auto"/>
                <w:sz w:val="22"/>
              </w:rPr>
              <w:t xml:space="preserve">mercredi </w:t>
            </w:r>
            <w:r w:rsidR="004C6E10">
              <w:rPr>
                <w:b/>
                <w:color w:val="auto"/>
                <w:sz w:val="22"/>
              </w:rPr>
              <w:t>16</w:t>
            </w:r>
            <w:r w:rsidR="009E1AD7" w:rsidRPr="009E1AD7">
              <w:rPr>
                <w:b/>
                <w:color w:val="auto"/>
                <w:sz w:val="22"/>
              </w:rPr>
              <w:t xml:space="preserve"> septembre 2026 à 14h</w:t>
            </w:r>
          </w:p>
        </w:tc>
      </w:tr>
    </w:tbl>
    <w:p w14:paraId="24903B13" w14:textId="77777777" w:rsidR="004E11AA" w:rsidRDefault="00740623">
      <w:pPr>
        <w:spacing w:after="0" w:line="259" w:lineRule="auto"/>
        <w:ind w:left="82" w:right="0" w:firstLine="0"/>
        <w:jc w:val="center"/>
      </w:pPr>
      <w:r>
        <w:rPr>
          <w:b/>
          <w:sz w:val="30"/>
        </w:rPr>
        <w:t xml:space="preserve"> </w:t>
      </w:r>
    </w:p>
    <w:p w14:paraId="4C370438" w14:textId="77777777" w:rsidR="004E11AA" w:rsidRDefault="00740623">
      <w:pPr>
        <w:spacing w:after="0" w:line="259" w:lineRule="auto"/>
        <w:ind w:left="0" w:right="0" w:firstLine="0"/>
        <w:jc w:val="left"/>
      </w:pPr>
      <w:r>
        <w:t xml:space="preserve"> </w:t>
      </w:r>
    </w:p>
    <w:p w14:paraId="75A9BAA6" w14:textId="77777777" w:rsidR="004E11AA" w:rsidRDefault="00740623">
      <w:pPr>
        <w:spacing w:after="0" w:line="259" w:lineRule="auto"/>
        <w:ind w:left="0" w:right="0" w:firstLine="0"/>
        <w:jc w:val="left"/>
      </w:pPr>
      <w:r>
        <w:t xml:space="preserve"> </w:t>
      </w:r>
    </w:p>
    <w:p w14:paraId="0B6A5823" w14:textId="77777777" w:rsidR="004E11AA" w:rsidRDefault="00740623">
      <w:pPr>
        <w:spacing w:after="0" w:line="259" w:lineRule="auto"/>
        <w:jc w:val="center"/>
      </w:pPr>
      <w:r>
        <w:t xml:space="preserve">Conformément aux articles R2132 et suivants du code de la commande publique : </w:t>
      </w:r>
    </w:p>
    <w:p w14:paraId="09C3E480" w14:textId="77777777" w:rsidR="004E11AA" w:rsidRDefault="00740623">
      <w:pPr>
        <w:spacing w:after="0" w:line="259" w:lineRule="auto"/>
        <w:ind w:left="0" w:right="0" w:firstLine="0"/>
        <w:jc w:val="left"/>
      </w:pPr>
      <w:r>
        <w:t xml:space="preserve"> </w:t>
      </w:r>
    </w:p>
    <w:p w14:paraId="3B21B54D" w14:textId="77777777" w:rsidR="004E11AA" w:rsidRPr="00410ED4" w:rsidRDefault="00740623">
      <w:pPr>
        <w:spacing w:after="5" w:line="239" w:lineRule="auto"/>
        <w:ind w:left="8" w:right="0" w:firstLine="0"/>
        <w:jc w:val="center"/>
        <w:rPr>
          <w:color w:val="auto"/>
        </w:rPr>
      </w:pPr>
      <w:r w:rsidRPr="00410ED4">
        <w:rPr>
          <w:b/>
          <w:color w:val="auto"/>
        </w:rPr>
        <w:t xml:space="preserve">Aucune transmission par voie papier ou sur support physique électronique n'est autorisée pour cette consultation (à l’exception de la copie de sauvegarde éventuelle). </w:t>
      </w:r>
    </w:p>
    <w:p w14:paraId="17352AA9" w14:textId="77777777" w:rsidR="004E11AA" w:rsidRDefault="00740623">
      <w:pPr>
        <w:spacing w:after="0" w:line="259" w:lineRule="auto"/>
        <w:ind w:left="0" w:right="0" w:firstLine="0"/>
        <w:jc w:val="left"/>
      </w:pPr>
      <w:r>
        <w:t xml:space="preserve"> </w:t>
      </w:r>
    </w:p>
    <w:p w14:paraId="6DB24725" w14:textId="77777777" w:rsidR="004E11AA" w:rsidRDefault="00740623">
      <w:pPr>
        <w:ind w:left="-5" w:right="0"/>
      </w:pPr>
      <w:r>
        <w:t xml:space="preserve">L’acheteur impose la transmission des documents par voie électronique à l'adresse suivante :  </w:t>
      </w:r>
    </w:p>
    <w:p w14:paraId="6B6047A8" w14:textId="77777777" w:rsidR="004E11AA" w:rsidRDefault="00740623">
      <w:pPr>
        <w:spacing w:after="0" w:line="259" w:lineRule="auto"/>
        <w:ind w:left="0" w:right="0" w:firstLine="0"/>
        <w:jc w:val="left"/>
      </w:pPr>
      <w:r>
        <w:t xml:space="preserve"> </w:t>
      </w:r>
    </w:p>
    <w:p w14:paraId="7B8B8B3C" w14:textId="3C1F1001" w:rsidR="004E11AA" w:rsidRDefault="004E11AA">
      <w:pPr>
        <w:spacing w:after="0" w:line="259" w:lineRule="auto"/>
        <w:ind w:left="0" w:right="0" w:firstLine="0"/>
        <w:jc w:val="left"/>
      </w:pPr>
    </w:p>
    <w:p w14:paraId="33697608" w14:textId="3751AFE0" w:rsidR="004E11AA" w:rsidRDefault="004C6E10" w:rsidP="00026F6B">
      <w:pPr>
        <w:spacing w:after="0" w:line="259" w:lineRule="auto"/>
        <w:ind w:left="0" w:right="0" w:firstLine="0"/>
        <w:jc w:val="center"/>
        <w:rPr>
          <w:rStyle w:val="Lienhypertexte"/>
        </w:rPr>
      </w:pPr>
      <w:hyperlink r:id="rId8" w:history="1">
        <w:r w:rsidR="00026F6B" w:rsidRPr="000F4896">
          <w:rPr>
            <w:rStyle w:val="Lienhypertexte"/>
          </w:rPr>
          <w:t>achats.mobiliers.cpam-allier@assurance-maladie.fr</w:t>
        </w:r>
      </w:hyperlink>
    </w:p>
    <w:p w14:paraId="2E7106E9" w14:textId="77777777" w:rsidR="00026F6B" w:rsidRDefault="00026F6B" w:rsidP="00026F6B">
      <w:pPr>
        <w:spacing w:after="0" w:line="259" w:lineRule="auto"/>
        <w:ind w:left="0" w:right="0" w:firstLine="0"/>
        <w:jc w:val="center"/>
      </w:pPr>
    </w:p>
    <w:p w14:paraId="6FE1E6D9" w14:textId="77777777" w:rsidR="004E11AA" w:rsidRDefault="00740623">
      <w:pPr>
        <w:spacing w:after="0" w:line="259" w:lineRule="auto"/>
        <w:ind w:left="0" w:right="0" w:firstLine="0"/>
        <w:jc w:val="left"/>
      </w:pPr>
      <w:r>
        <w:t xml:space="preserve"> </w:t>
      </w:r>
    </w:p>
    <w:p w14:paraId="4861F9C9" w14:textId="77777777" w:rsidR="004E11AA" w:rsidRDefault="00740623">
      <w:pPr>
        <w:pStyle w:val="Titre1"/>
        <w:ind w:right="1874"/>
      </w:pPr>
      <w:r>
        <w:lastRenderedPageBreak/>
        <w:t xml:space="preserve">REGLEMENT DE LA CONSULTATION  </w:t>
      </w:r>
    </w:p>
    <w:p w14:paraId="71B85DAC" w14:textId="77777777" w:rsidR="004E11AA" w:rsidRDefault="00740623">
      <w:pPr>
        <w:spacing w:after="0" w:line="259" w:lineRule="auto"/>
        <w:ind w:left="0" w:right="0" w:firstLine="0"/>
        <w:jc w:val="left"/>
      </w:pPr>
      <w:r>
        <w:t xml:space="preserve"> </w:t>
      </w:r>
    </w:p>
    <w:p w14:paraId="48EE7E87" w14:textId="77777777" w:rsidR="004E11AA" w:rsidRDefault="00740623">
      <w:pPr>
        <w:spacing w:after="0" w:line="259" w:lineRule="auto"/>
        <w:ind w:left="0" w:right="0" w:firstLine="0"/>
        <w:jc w:val="left"/>
      </w:pPr>
      <w:r>
        <w:t xml:space="preserve"> </w:t>
      </w:r>
    </w:p>
    <w:p w14:paraId="0078E261" w14:textId="77777777" w:rsidR="004E11AA" w:rsidRDefault="00740623">
      <w:pPr>
        <w:spacing w:after="55" w:line="259" w:lineRule="auto"/>
        <w:ind w:left="0" w:right="0" w:firstLine="0"/>
        <w:jc w:val="left"/>
      </w:pPr>
      <w:r>
        <w:t xml:space="preserve"> </w:t>
      </w:r>
    </w:p>
    <w:p w14:paraId="389154D7" w14:textId="77777777" w:rsidR="004E11AA" w:rsidRDefault="00740623">
      <w:pPr>
        <w:spacing w:after="0" w:line="259" w:lineRule="auto"/>
        <w:ind w:left="0" w:right="4" w:firstLine="0"/>
        <w:jc w:val="center"/>
      </w:pPr>
      <w:r>
        <w:rPr>
          <w:b/>
          <w:sz w:val="28"/>
        </w:rPr>
        <w:t xml:space="preserve">SOMMAIRE </w:t>
      </w:r>
    </w:p>
    <w:p w14:paraId="3A709F63" w14:textId="77777777" w:rsidR="004E11AA" w:rsidRDefault="00740623">
      <w:pPr>
        <w:spacing w:after="0" w:line="259" w:lineRule="auto"/>
        <w:ind w:left="77" w:right="0" w:firstLine="0"/>
        <w:jc w:val="center"/>
      </w:pPr>
      <w:r>
        <w:rPr>
          <w:b/>
          <w:sz w:val="28"/>
        </w:rPr>
        <w:t xml:space="preserve"> </w:t>
      </w:r>
    </w:p>
    <w:p w14:paraId="0D9F71C2" w14:textId="77777777" w:rsidR="004E11AA" w:rsidRDefault="00740623">
      <w:pPr>
        <w:spacing w:after="0" w:line="259" w:lineRule="auto"/>
        <w:ind w:left="0" w:right="0" w:firstLine="0"/>
        <w:jc w:val="left"/>
      </w:pPr>
      <w:r>
        <w:t xml:space="preserve"> </w:t>
      </w:r>
    </w:p>
    <w:p w14:paraId="38DBDC52" w14:textId="77777777" w:rsidR="004E11AA" w:rsidRDefault="00740623">
      <w:pPr>
        <w:spacing w:after="19" w:line="259" w:lineRule="auto"/>
        <w:ind w:left="0" w:right="0" w:firstLine="0"/>
        <w:jc w:val="left"/>
      </w:pPr>
      <w:r>
        <w:t xml:space="preserve"> </w:t>
      </w:r>
    </w:p>
    <w:p w14:paraId="659FFC25" w14:textId="77777777" w:rsidR="004E11AA" w:rsidRDefault="00740623">
      <w:pPr>
        <w:numPr>
          <w:ilvl w:val="0"/>
          <w:numId w:val="1"/>
        </w:numPr>
        <w:spacing w:after="0" w:line="259" w:lineRule="auto"/>
        <w:ind w:right="0" w:hanging="269"/>
        <w:jc w:val="left"/>
      </w:pPr>
      <w:r>
        <w:rPr>
          <w:sz w:val="24"/>
        </w:rPr>
        <w:t xml:space="preserve">– Objet du marché </w:t>
      </w:r>
    </w:p>
    <w:p w14:paraId="459906C9" w14:textId="5B072CCA" w:rsidR="004E11AA" w:rsidRDefault="007B79A2">
      <w:pPr>
        <w:numPr>
          <w:ilvl w:val="0"/>
          <w:numId w:val="1"/>
        </w:numPr>
        <w:spacing w:after="0" w:line="259" w:lineRule="auto"/>
        <w:ind w:right="0" w:hanging="269"/>
        <w:jc w:val="left"/>
      </w:pPr>
      <w:r>
        <w:rPr>
          <w:sz w:val="24"/>
        </w:rPr>
        <w:t>–</w:t>
      </w:r>
      <w:r w:rsidR="00740623">
        <w:rPr>
          <w:sz w:val="24"/>
        </w:rPr>
        <w:t xml:space="preserve"> Conditions de la consultation </w:t>
      </w:r>
    </w:p>
    <w:p w14:paraId="1AA623B7" w14:textId="77777777" w:rsidR="004E11AA" w:rsidRDefault="00740623">
      <w:pPr>
        <w:numPr>
          <w:ilvl w:val="1"/>
          <w:numId w:val="1"/>
        </w:numPr>
        <w:spacing w:after="0" w:line="259" w:lineRule="auto"/>
        <w:ind w:right="0" w:hanging="470"/>
        <w:jc w:val="left"/>
      </w:pPr>
      <w:r>
        <w:rPr>
          <w:sz w:val="24"/>
        </w:rPr>
        <w:t xml:space="preserve">– Type de procédure </w:t>
      </w:r>
    </w:p>
    <w:p w14:paraId="72B4DD06" w14:textId="10746AD1" w:rsidR="004E11AA" w:rsidRDefault="007B79A2">
      <w:pPr>
        <w:numPr>
          <w:ilvl w:val="1"/>
          <w:numId w:val="1"/>
        </w:numPr>
        <w:spacing w:after="0" w:line="259" w:lineRule="auto"/>
        <w:ind w:right="0" w:hanging="470"/>
        <w:jc w:val="left"/>
      </w:pPr>
      <w:r>
        <w:rPr>
          <w:sz w:val="24"/>
        </w:rPr>
        <w:t>–</w:t>
      </w:r>
      <w:r w:rsidR="00740623">
        <w:rPr>
          <w:sz w:val="24"/>
        </w:rPr>
        <w:t xml:space="preserve"> Allotissement </w:t>
      </w:r>
    </w:p>
    <w:p w14:paraId="1F901C34" w14:textId="77777777" w:rsidR="004E11AA" w:rsidRDefault="00740623">
      <w:pPr>
        <w:numPr>
          <w:ilvl w:val="1"/>
          <w:numId w:val="1"/>
        </w:numPr>
        <w:spacing w:after="0" w:line="259" w:lineRule="auto"/>
        <w:ind w:right="0" w:hanging="470"/>
        <w:jc w:val="left"/>
      </w:pPr>
      <w:r>
        <w:rPr>
          <w:sz w:val="24"/>
        </w:rPr>
        <w:t xml:space="preserve">– Variantes et PSE (Prestations Supplémentaires Éventuelles) </w:t>
      </w:r>
    </w:p>
    <w:p w14:paraId="7696B574" w14:textId="77777777" w:rsidR="004E11AA" w:rsidRDefault="00740623">
      <w:pPr>
        <w:numPr>
          <w:ilvl w:val="1"/>
          <w:numId w:val="1"/>
        </w:numPr>
        <w:spacing w:after="0" w:line="259" w:lineRule="auto"/>
        <w:ind w:right="0" w:hanging="470"/>
        <w:jc w:val="left"/>
      </w:pPr>
      <w:r>
        <w:rPr>
          <w:sz w:val="24"/>
        </w:rPr>
        <w:t xml:space="preserve">– Forme juridique de l’attributaire </w:t>
      </w:r>
    </w:p>
    <w:p w14:paraId="0EBC16AF" w14:textId="77777777" w:rsidR="004E11AA" w:rsidRDefault="00740623">
      <w:pPr>
        <w:numPr>
          <w:ilvl w:val="1"/>
          <w:numId w:val="1"/>
        </w:numPr>
        <w:spacing w:after="0" w:line="259" w:lineRule="auto"/>
        <w:ind w:right="0" w:hanging="470"/>
        <w:jc w:val="left"/>
      </w:pPr>
      <w:r>
        <w:rPr>
          <w:sz w:val="24"/>
        </w:rPr>
        <w:t xml:space="preserve">– Modalités essentielles de financement et paiement </w:t>
      </w:r>
    </w:p>
    <w:p w14:paraId="60BEEEA5" w14:textId="77777777" w:rsidR="004E11AA" w:rsidRDefault="00740623">
      <w:pPr>
        <w:numPr>
          <w:ilvl w:val="1"/>
          <w:numId w:val="1"/>
        </w:numPr>
        <w:spacing w:after="0" w:line="259" w:lineRule="auto"/>
        <w:ind w:right="0" w:hanging="470"/>
        <w:jc w:val="left"/>
      </w:pPr>
      <w:r>
        <w:rPr>
          <w:sz w:val="24"/>
        </w:rPr>
        <w:t xml:space="preserve">– Durée du marché </w:t>
      </w:r>
    </w:p>
    <w:p w14:paraId="17D61D31" w14:textId="77777777" w:rsidR="004E11AA" w:rsidRDefault="00740623">
      <w:pPr>
        <w:numPr>
          <w:ilvl w:val="1"/>
          <w:numId w:val="1"/>
        </w:numPr>
        <w:spacing w:after="0" w:line="259" w:lineRule="auto"/>
        <w:ind w:right="0" w:hanging="470"/>
        <w:jc w:val="left"/>
      </w:pPr>
      <w:r>
        <w:rPr>
          <w:sz w:val="24"/>
        </w:rPr>
        <w:t xml:space="preserve">– Dossier de consultation des entreprises </w:t>
      </w:r>
    </w:p>
    <w:p w14:paraId="0C2A8DD6" w14:textId="77777777" w:rsidR="004E11AA" w:rsidRDefault="00740623">
      <w:pPr>
        <w:numPr>
          <w:ilvl w:val="1"/>
          <w:numId w:val="1"/>
        </w:numPr>
        <w:spacing w:after="0" w:line="259" w:lineRule="auto"/>
        <w:ind w:right="0" w:hanging="470"/>
        <w:jc w:val="left"/>
      </w:pPr>
      <w:r>
        <w:rPr>
          <w:sz w:val="24"/>
        </w:rPr>
        <w:t xml:space="preserve">– Délai de validité des offres </w:t>
      </w:r>
    </w:p>
    <w:p w14:paraId="57900496" w14:textId="77777777" w:rsidR="004E11AA" w:rsidRDefault="00740623">
      <w:pPr>
        <w:numPr>
          <w:ilvl w:val="0"/>
          <w:numId w:val="1"/>
        </w:numPr>
        <w:spacing w:after="0" w:line="259" w:lineRule="auto"/>
        <w:ind w:right="0" w:hanging="269"/>
        <w:jc w:val="left"/>
      </w:pPr>
      <w:r>
        <w:rPr>
          <w:sz w:val="24"/>
        </w:rPr>
        <w:t xml:space="preserve">– Contenu des offres </w:t>
      </w:r>
    </w:p>
    <w:p w14:paraId="4B0CD106" w14:textId="77777777" w:rsidR="004E11AA" w:rsidRDefault="00740623">
      <w:pPr>
        <w:numPr>
          <w:ilvl w:val="0"/>
          <w:numId w:val="1"/>
        </w:numPr>
        <w:spacing w:after="0" w:line="259" w:lineRule="auto"/>
        <w:ind w:right="0" w:hanging="269"/>
        <w:jc w:val="left"/>
      </w:pPr>
      <w:r>
        <w:rPr>
          <w:sz w:val="24"/>
        </w:rPr>
        <w:t xml:space="preserve">– Examen des candidatures et jugement des offres </w:t>
      </w:r>
    </w:p>
    <w:p w14:paraId="45BBA78D" w14:textId="39791D7D" w:rsidR="004E11AA" w:rsidRDefault="00410ED4">
      <w:pPr>
        <w:numPr>
          <w:ilvl w:val="1"/>
          <w:numId w:val="1"/>
        </w:numPr>
        <w:spacing w:after="0" w:line="259" w:lineRule="auto"/>
        <w:ind w:right="0" w:hanging="470"/>
        <w:jc w:val="left"/>
      </w:pPr>
      <w:r>
        <w:rPr>
          <w:sz w:val="24"/>
        </w:rPr>
        <w:t>–</w:t>
      </w:r>
      <w:r w:rsidR="00740623">
        <w:rPr>
          <w:sz w:val="24"/>
        </w:rPr>
        <w:t xml:space="preserve"> Examen des candidatures </w:t>
      </w:r>
    </w:p>
    <w:p w14:paraId="4B1793EE" w14:textId="1E490951" w:rsidR="004E11AA" w:rsidRDefault="007B79A2">
      <w:pPr>
        <w:numPr>
          <w:ilvl w:val="1"/>
          <w:numId w:val="1"/>
        </w:numPr>
        <w:spacing w:after="0" w:line="259" w:lineRule="auto"/>
        <w:ind w:right="0" w:hanging="470"/>
        <w:jc w:val="left"/>
      </w:pPr>
      <w:r>
        <w:rPr>
          <w:sz w:val="24"/>
        </w:rPr>
        <w:t>–</w:t>
      </w:r>
      <w:r w:rsidR="00740623">
        <w:rPr>
          <w:sz w:val="24"/>
        </w:rPr>
        <w:t xml:space="preserve"> Jugement des offres </w:t>
      </w:r>
    </w:p>
    <w:p w14:paraId="6292E4C8" w14:textId="77777777" w:rsidR="004E11AA" w:rsidRDefault="00740623">
      <w:pPr>
        <w:numPr>
          <w:ilvl w:val="1"/>
          <w:numId w:val="1"/>
        </w:numPr>
        <w:spacing w:after="0" w:line="259" w:lineRule="auto"/>
        <w:ind w:right="0" w:hanging="470"/>
        <w:jc w:val="left"/>
      </w:pPr>
      <w:r>
        <w:rPr>
          <w:sz w:val="24"/>
        </w:rPr>
        <w:t xml:space="preserve">– Les critères </w:t>
      </w:r>
    </w:p>
    <w:p w14:paraId="385FA5E6" w14:textId="0E9CCB95" w:rsidR="004E11AA" w:rsidRDefault="007B79A2">
      <w:pPr>
        <w:numPr>
          <w:ilvl w:val="1"/>
          <w:numId w:val="1"/>
        </w:numPr>
        <w:spacing w:after="0" w:line="259" w:lineRule="auto"/>
        <w:ind w:right="0" w:hanging="470"/>
        <w:jc w:val="left"/>
      </w:pPr>
      <w:r>
        <w:rPr>
          <w:sz w:val="24"/>
        </w:rPr>
        <w:t>–</w:t>
      </w:r>
      <w:r w:rsidR="00740623">
        <w:rPr>
          <w:sz w:val="24"/>
        </w:rPr>
        <w:t xml:space="preserve"> Négociation </w:t>
      </w:r>
    </w:p>
    <w:p w14:paraId="486C28D8" w14:textId="77777777" w:rsidR="004E11AA" w:rsidRDefault="00740623">
      <w:pPr>
        <w:numPr>
          <w:ilvl w:val="0"/>
          <w:numId w:val="1"/>
        </w:numPr>
        <w:spacing w:after="0" w:line="259" w:lineRule="auto"/>
        <w:ind w:right="0" w:hanging="269"/>
        <w:jc w:val="left"/>
      </w:pPr>
      <w:r>
        <w:rPr>
          <w:sz w:val="24"/>
        </w:rPr>
        <w:t xml:space="preserve">– Retrait du dossier de consultation </w:t>
      </w:r>
    </w:p>
    <w:p w14:paraId="7867BA76" w14:textId="77777777" w:rsidR="004E11AA" w:rsidRDefault="00740623">
      <w:pPr>
        <w:numPr>
          <w:ilvl w:val="0"/>
          <w:numId w:val="1"/>
        </w:numPr>
        <w:spacing w:after="0" w:line="259" w:lineRule="auto"/>
        <w:ind w:right="0" w:hanging="269"/>
        <w:jc w:val="left"/>
      </w:pPr>
      <w:r>
        <w:rPr>
          <w:sz w:val="24"/>
        </w:rPr>
        <w:t xml:space="preserve">– Conditions d’envoi ou de remise des offres </w:t>
      </w:r>
    </w:p>
    <w:p w14:paraId="3E693275" w14:textId="77777777" w:rsidR="004E11AA" w:rsidRDefault="00740623">
      <w:pPr>
        <w:numPr>
          <w:ilvl w:val="0"/>
          <w:numId w:val="1"/>
        </w:numPr>
        <w:spacing w:after="0" w:line="259" w:lineRule="auto"/>
        <w:ind w:right="0" w:hanging="269"/>
        <w:jc w:val="left"/>
      </w:pPr>
      <w:r>
        <w:rPr>
          <w:sz w:val="24"/>
        </w:rPr>
        <w:t xml:space="preserve">– Voie de recours </w:t>
      </w:r>
    </w:p>
    <w:p w14:paraId="64C19A6D" w14:textId="77777777" w:rsidR="004E11AA" w:rsidRDefault="00740623">
      <w:pPr>
        <w:numPr>
          <w:ilvl w:val="0"/>
          <w:numId w:val="1"/>
        </w:numPr>
        <w:spacing w:after="0" w:line="259" w:lineRule="auto"/>
        <w:ind w:right="0" w:hanging="269"/>
        <w:jc w:val="left"/>
      </w:pPr>
      <w:r>
        <w:rPr>
          <w:sz w:val="24"/>
        </w:rPr>
        <w:t xml:space="preserve">– Renseignements complémentaires </w:t>
      </w:r>
    </w:p>
    <w:p w14:paraId="724E4553" w14:textId="77777777" w:rsidR="004E11AA" w:rsidRDefault="00740623">
      <w:pPr>
        <w:spacing w:after="0" w:line="259" w:lineRule="auto"/>
        <w:ind w:left="0" w:right="0" w:firstLine="0"/>
        <w:jc w:val="left"/>
      </w:pPr>
      <w:r>
        <w:rPr>
          <w:sz w:val="22"/>
        </w:rPr>
        <w:t xml:space="preserve"> </w:t>
      </w:r>
    </w:p>
    <w:p w14:paraId="3FC6796A" w14:textId="77777777" w:rsidR="004E11AA" w:rsidRDefault="00740623">
      <w:pPr>
        <w:spacing w:after="0" w:line="259" w:lineRule="auto"/>
        <w:ind w:left="0" w:right="0" w:firstLine="0"/>
        <w:jc w:val="left"/>
      </w:pPr>
      <w:r>
        <w:t xml:space="preserve"> </w:t>
      </w:r>
    </w:p>
    <w:p w14:paraId="3C2C9F84" w14:textId="77777777" w:rsidR="004E11AA" w:rsidRDefault="00740623">
      <w:pPr>
        <w:spacing w:after="259" w:line="259" w:lineRule="auto"/>
        <w:ind w:left="0" w:right="0" w:firstLine="0"/>
        <w:jc w:val="left"/>
      </w:pPr>
      <w:r>
        <w:t xml:space="preserve"> </w:t>
      </w:r>
    </w:p>
    <w:p w14:paraId="16F053C9" w14:textId="77777777" w:rsidR="004E11AA" w:rsidRDefault="00740623">
      <w:pPr>
        <w:pStyle w:val="Titre2"/>
        <w:ind w:left="-5"/>
      </w:pPr>
      <w:r>
        <w:t xml:space="preserve">Article 1 – Objet du marché </w:t>
      </w:r>
    </w:p>
    <w:p w14:paraId="1CCB0EC7" w14:textId="77777777" w:rsidR="004E11AA" w:rsidRDefault="00740623">
      <w:pPr>
        <w:ind w:left="-5" w:right="0"/>
      </w:pPr>
      <w:r>
        <w:t xml:space="preserve">L’accord-cadre porte sur les prestations suivantes : </w:t>
      </w:r>
    </w:p>
    <w:p w14:paraId="3502AA15" w14:textId="77777777" w:rsidR="004E11AA" w:rsidRDefault="00740623">
      <w:pPr>
        <w:spacing w:after="0" w:line="259" w:lineRule="auto"/>
        <w:ind w:left="0" w:right="0" w:firstLine="0"/>
        <w:jc w:val="left"/>
      </w:pPr>
      <w:r>
        <w:t xml:space="preserve"> </w:t>
      </w:r>
    </w:p>
    <w:p w14:paraId="4243AD8A" w14:textId="77777777" w:rsidR="001860B8" w:rsidRPr="00611F20" w:rsidRDefault="00740623" w:rsidP="001860B8">
      <w:pPr>
        <w:spacing w:after="3" w:line="238" w:lineRule="auto"/>
        <w:ind w:left="0" w:firstLine="0"/>
        <w:jc w:val="center"/>
        <w:rPr>
          <w:color w:val="auto"/>
        </w:rPr>
      </w:pPr>
      <w:r w:rsidRPr="00611F20">
        <w:rPr>
          <w:b/>
          <w:color w:val="auto"/>
        </w:rPr>
        <w:t xml:space="preserve">Réalisation pour le compte de l'Assurance Maladie de l'Allier </w:t>
      </w:r>
      <w:r w:rsidR="001860B8" w:rsidRPr="00611F20">
        <w:rPr>
          <w:b/>
          <w:color w:val="auto"/>
          <w:szCs w:val="20"/>
        </w:rPr>
        <w:t>des missions relevant du périmètre d’activité des centres d’examen de santé</w:t>
      </w:r>
    </w:p>
    <w:p w14:paraId="39654CAB" w14:textId="77777777" w:rsidR="004E11AA" w:rsidRPr="00611F20" w:rsidRDefault="00740623" w:rsidP="001860B8">
      <w:pPr>
        <w:spacing w:line="250" w:lineRule="auto"/>
        <w:ind w:right="0"/>
        <w:jc w:val="center"/>
        <w:rPr>
          <w:color w:val="auto"/>
        </w:rPr>
      </w:pPr>
      <w:r w:rsidRPr="00611F20">
        <w:rPr>
          <w:b/>
          <w:color w:val="auto"/>
        </w:rPr>
        <w:t xml:space="preserve"> </w:t>
      </w:r>
    </w:p>
    <w:p w14:paraId="7E3B052C" w14:textId="77777777" w:rsidR="003449D9" w:rsidRPr="00611F20" w:rsidRDefault="003449D9" w:rsidP="003449D9">
      <w:pPr>
        <w:ind w:left="-5"/>
        <w:rPr>
          <w:color w:val="auto"/>
        </w:rPr>
      </w:pPr>
      <w:r w:rsidRPr="00611F20">
        <w:rPr>
          <w:color w:val="auto"/>
        </w:rPr>
        <w:t xml:space="preserve">Le contenu détaillé des prestations est précisé dans le présent CCTP et ses annexes. </w:t>
      </w:r>
    </w:p>
    <w:p w14:paraId="39426D02" w14:textId="77777777" w:rsidR="003449D9" w:rsidRPr="00611F20" w:rsidRDefault="003449D9" w:rsidP="003449D9">
      <w:pPr>
        <w:spacing w:before="160" w:line="259" w:lineRule="auto"/>
        <w:ind w:left="0" w:right="135"/>
        <w:rPr>
          <w:rFonts w:eastAsia="Tahoma"/>
          <w:color w:val="auto"/>
          <w:szCs w:val="20"/>
        </w:rPr>
      </w:pPr>
      <w:r w:rsidRPr="00611F20">
        <w:rPr>
          <w:rFonts w:eastAsia="Tahoma"/>
          <w:color w:val="auto"/>
          <w:szCs w:val="20"/>
        </w:rPr>
        <w:t>Le Centre d’examen de santé a pour activité principale la réalisation d’examens de prévention en santé (EPS).</w:t>
      </w:r>
    </w:p>
    <w:p w14:paraId="445CC1AA" w14:textId="08F1AFD9" w:rsidR="003449D9" w:rsidRPr="00611F20" w:rsidRDefault="003449D9" w:rsidP="003449D9">
      <w:pPr>
        <w:spacing w:before="160" w:line="259" w:lineRule="auto"/>
        <w:ind w:left="0" w:right="135" w:firstLine="0"/>
        <w:rPr>
          <w:rFonts w:eastAsia="Tahoma"/>
          <w:color w:val="auto"/>
          <w:szCs w:val="20"/>
        </w:rPr>
      </w:pPr>
      <w:r w:rsidRPr="00611F20">
        <w:rPr>
          <w:rFonts w:eastAsia="Tahoma"/>
          <w:color w:val="auto"/>
          <w:szCs w:val="20"/>
        </w:rPr>
        <w:t>L’EPS doit être réalisé conformément au référentiel de pratique et des règles de modulation en vigueur. Il comprend à minima l’ensemble du socle. L’ensemble du référentiel et les mises à jour de nouvelles recommandations médicales sont mis</w:t>
      </w:r>
      <w:r w:rsidR="00A16190">
        <w:rPr>
          <w:rFonts w:eastAsia="Tahoma"/>
          <w:color w:val="auto"/>
          <w:szCs w:val="20"/>
        </w:rPr>
        <w:t xml:space="preserve"> </w:t>
      </w:r>
      <w:r w:rsidRPr="00611F20">
        <w:rPr>
          <w:rFonts w:eastAsia="Tahoma"/>
          <w:color w:val="auto"/>
          <w:szCs w:val="20"/>
        </w:rPr>
        <w:t>à disposition des professionnels sur le site CESNET du CETAF. Les mises à jour font l’objet d’une information des structures.</w:t>
      </w:r>
    </w:p>
    <w:p w14:paraId="357E6BBA" w14:textId="77777777" w:rsidR="003449D9" w:rsidRPr="00611F20" w:rsidRDefault="003449D9" w:rsidP="003449D9">
      <w:pPr>
        <w:spacing w:after="0" w:line="259" w:lineRule="auto"/>
        <w:ind w:left="0" w:firstLine="0"/>
        <w:jc w:val="left"/>
        <w:rPr>
          <w:color w:val="auto"/>
          <w:szCs w:val="20"/>
        </w:rPr>
      </w:pPr>
    </w:p>
    <w:p w14:paraId="4DF797A9" w14:textId="77777777" w:rsidR="003449D9" w:rsidRPr="00611F20" w:rsidRDefault="003449D9" w:rsidP="003449D9">
      <w:pPr>
        <w:ind w:left="-5"/>
        <w:rPr>
          <w:color w:val="auto"/>
          <w:szCs w:val="20"/>
        </w:rPr>
      </w:pPr>
      <w:r w:rsidRPr="00611F20">
        <w:rPr>
          <w:color w:val="auto"/>
          <w:szCs w:val="20"/>
        </w:rPr>
        <w:t xml:space="preserve">La prestation comporte des examens de biologie médicale. Certains examens sont systématiques, d’autres modulés en fonction de critères prédéfinis ou induits par les résultats de certains examens. </w:t>
      </w:r>
    </w:p>
    <w:p w14:paraId="2E82071C" w14:textId="77777777" w:rsidR="003449D9" w:rsidRPr="00611F20" w:rsidRDefault="003449D9" w:rsidP="003449D9">
      <w:pPr>
        <w:spacing w:after="0" w:line="259" w:lineRule="auto"/>
        <w:ind w:left="0" w:firstLine="0"/>
        <w:jc w:val="left"/>
        <w:rPr>
          <w:color w:val="auto"/>
          <w:szCs w:val="20"/>
        </w:rPr>
      </w:pPr>
    </w:p>
    <w:p w14:paraId="4D579968" w14:textId="77777777" w:rsidR="003449D9" w:rsidRPr="00611F20" w:rsidRDefault="003449D9" w:rsidP="003449D9">
      <w:pPr>
        <w:ind w:left="-5"/>
        <w:rPr>
          <w:strike/>
          <w:color w:val="auto"/>
          <w:szCs w:val="20"/>
        </w:rPr>
      </w:pPr>
      <w:r w:rsidRPr="00611F20">
        <w:rPr>
          <w:color w:val="auto"/>
          <w:szCs w:val="20"/>
        </w:rPr>
        <w:lastRenderedPageBreak/>
        <w:t xml:space="preserve">Ces examens s’adressent en priorité aux populations en situation de </w:t>
      </w:r>
      <w:r w:rsidRPr="00611F20">
        <w:rPr>
          <w:rFonts w:eastAsiaTheme="minorEastAsia"/>
          <w:color w:val="auto"/>
          <w:szCs w:val="20"/>
        </w:rPr>
        <w:t xml:space="preserve">vulnérabilité sociale et/ou éloignées du système de santé. </w:t>
      </w:r>
    </w:p>
    <w:p w14:paraId="34A51BA0" w14:textId="77777777" w:rsidR="003449D9" w:rsidRPr="00611F20" w:rsidRDefault="003449D9" w:rsidP="003449D9">
      <w:pPr>
        <w:ind w:left="-5" w:right="1277"/>
        <w:rPr>
          <w:strike/>
          <w:color w:val="auto"/>
          <w:szCs w:val="20"/>
        </w:rPr>
      </w:pPr>
    </w:p>
    <w:p w14:paraId="3D2191BB" w14:textId="77777777" w:rsidR="003449D9" w:rsidRPr="00611F20" w:rsidRDefault="003449D9" w:rsidP="003449D9">
      <w:pPr>
        <w:spacing w:line="259" w:lineRule="auto"/>
        <w:ind w:right="135"/>
        <w:rPr>
          <w:rFonts w:eastAsia="Tahoma"/>
          <w:color w:val="auto"/>
          <w:szCs w:val="20"/>
        </w:rPr>
      </w:pPr>
      <w:r w:rsidRPr="00611F20">
        <w:rPr>
          <w:rFonts w:eastAsia="Tahoma"/>
          <w:color w:val="auto"/>
          <w:szCs w:val="20"/>
        </w:rPr>
        <w:t>Le Centre d’examens de santé assure également d’autres missions :</w:t>
      </w:r>
    </w:p>
    <w:p w14:paraId="4BE08D26" w14:textId="77777777" w:rsidR="003449D9" w:rsidRPr="00611F20" w:rsidRDefault="003449D9" w:rsidP="003449D9">
      <w:pPr>
        <w:spacing w:line="259" w:lineRule="auto"/>
        <w:ind w:left="143" w:right="135"/>
        <w:rPr>
          <w:rFonts w:eastAsia="Tahoma"/>
          <w:color w:val="auto"/>
          <w:szCs w:val="20"/>
        </w:rPr>
      </w:pPr>
      <w:r w:rsidRPr="00611F20">
        <w:rPr>
          <w:rFonts w:eastAsia="Tahoma"/>
          <w:color w:val="auto"/>
          <w:szCs w:val="20"/>
        </w:rPr>
        <w:t>. Éducation en santé individuelle</w:t>
      </w:r>
    </w:p>
    <w:p w14:paraId="0093B8F6" w14:textId="77777777" w:rsidR="003449D9" w:rsidRPr="00611F20" w:rsidRDefault="003449D9" w:rsidP="003449D9">
      <w:pPr>
        <w:spacing w:line="259" w:lineRule="auto"/>
        <w:ind w:left="143" w:right="135"/>
        <w:rPr>
          <w:rFonts w:eastAsia="Tahoma"/>
          <w:color w:val="auto"/>
          <w:szCs w:val="20"/>
        </w:rPr>
      </w:pPr>
      <w:r w:rsidRPr="00611F20">
        <w:rPr>
          <w:rFonts w:eastAsia="Tahoma"/>
          <w:color w:val="auto"/>
          <w:szCs w:val="20"/>
        </w:rPr>
        <w:t>. Éducation en santé collective</w:t>
      </w:r>
    </w:p>
    <w:p w14:paraId="1F3A3C7C" w14:textId="24143FB5" w:rsidR="002425AA" w:rsidRPr="00611F20" w:rsidRDefault="003449D9" w:rsidP="00EB4474">
      <w:pPr>
        <w:spacing w:line="259" w:lineRule="auto"/>
        <w:ind w:left="143" w:right="135"/>
        <w:rPr>
          <w:rFonts w:eastAsia="Tahoma"/>
          <w:color w:val="auto"/>
          <w:szCs w:val="20"/>
        </w:rPr>
      </w:pPr>
      <w:r w:rsidRPr="00611F20">
        <w:rPr>
          <w:rFonts w:eastAsia="Tahoma"/>
          <w:color w:val="auto"/>
          <w:szCs w:val="20"/>
        </w:rPr>
        <w:t>. Entretien individuel de prévention</w:t>
      </w:r>
    </w:p>
    <w:p w14:paraId="182F26A8" w14:textId="77777777" w:rsidR="002425AA" w:rsidRPr="00611F20" w:rsidRDefault="00C709F6" w:rsidP="00C709F6">
      <w:pPr>
        <w:spacing w:line="259" w:lineRule="auto"/>
        <w:ind w:left="143" w:right="135"/>
        <w:rPr>
          <w:rFonts w:eastAsia="Tahoma"/>
          <w:color w:val="auto"/>
          <w:szCs w:val="20"/>
        </w:rPr>
      </w:pPr>
      <w:r w:rsidRPr="00611F20">
        <w:rPr>
          <w:rFonts w:eastAsia="Tahoma"/>
          <w:color w:val="auto"/>
          <w:szCs w:val="20"/>
        </w:rPr>
        <w:t>. Dispositif « Mon Bilan Prévention »</w:t>
      </w:r>
    </w:p>
    <w:p w14:paraId="417CB1A0" w14:textId="77777777" w:rsidR="003449D9" w:rsidRPr="00611F20" w:rsidRDefault="003449D9" w:rsidP="003449D9">
      <w:pPr>
        <w:spacing w:after="0" w:line="259" w:lineRule="auto"/>
        <w:ind w:left="0" w:firstLine="0"/>
        <w:jc w:val="left"/>
        <w:rPr>
          <w:strike/>
          <w:color w:val="auto"/>
          <w:szCs w:val="20"/>
        </w:rPr>
      </w:pPr>
    </w:p>
    <w:p w14:paraId="67B72349" w14:textId="77777777" w:rsidR="003449D9" w:rsidRPr="005B7DEF" w:rsidRDefault="003449D9" w:rsidP="003449D9">
      <w:pPr>
        <w:ind w:left="-5"/>
        <w:rPr>
          <w:color w:val="auto"/>
          <w:szCs w:val="20"/>
        </w:rPr>
      </w:pPr>
      <w:r w:rsidRPr="00611F20">
        <w:rPr>
          <w:color w:val="auto"/>
          <w:szCs w:val="20"/>
        </w:rPr>
        <w:t xml:space="preserve">Le contenu de l’EPS et des autres missions sera </w:t>
      </w:r>
      <w:r w:rsidRPr="005B7DEF">
        <w:rPr>
          <w:color w:val="auto"/>
          <w:szCs w:val="20"/>
        </w:rPr>
        <w:t xml:space="preserve">adapté en fonction de l’évolution de ces référentiels ou recommandations nationales. </w:t>
      </w:r>
    </w:p>
    <w:p w14:paraId="77D19164" w14:textId="77777777" w:rsidR="003449D9" w:rsidRPr="005B7DEF" w:rsidRDefault="003449D9" w:rsidP="003449D9">
      <w:pPr>
        <w:spacing w:after="0" w:line="259" w:lineRule="auto"/>
        <w:ind w:left="0" w:firstLine="0"/>
        <w:jc w:val="left"/>
        <w:rPr>
          <w:strike/>
          <w:color w:val="00B050"/>
          <w:szCs w:val="20"/>
        </w:rPr>
      </w:pPr>
      <w:r w:rsidRPr="005B7DEF">
        <w:rPr>
          <w:strike/>
          <w:color w:val="00B050"/>
          <w:szCs w:val="20"/>
        </w:rPr>
        <w:t xml:space="preserve"> </w:t>
      </w:r>
    </w:p>
    <w:p w14:paraId="3DC39C6B" w14:textId="77777777" w:rsidR="003449D9" w:rsidRPr="005B7DEF" w:rsidRDefault="003449D9" w:rsidP="003449D9">
      <w:pPr>
        <w:ind w:left="-5"/>
        <w:rPr>
          <w:color w:val="auto"/>
          <w:szCs w:val="20"/>
        </w:rPr>
      </w:pPr>
      <w:r w:rsidRPr="005B7DEF">
        <w:rPr>
          <w:color w:val="auto"/>
          <w:szCs w:val="20"/>
        </w:rPr>
        <w:t xml:space="preserve">Le prestataire s’engage à réaliser ces examens, à l’exclusion de toute médecine de soins, au profit des assurés de l’ensemble du département de l’Allier, dans les locaux adaptés mis à disposition par le prestataire pour l’Assurance Maladie de l’Allier.  </w:t>
      </w:r>
    </w:p>
    <w:p w14:paraId="14548EB7" w14:textId="77777777" w:rsidR="004E11AA" w:rsidRDefault="00740623">
      <w:pPr>
        <w:spacing w:after="259" w:line="259" w:lineRule="auto"/>
        <w:ind w:left="0" w:right="0" w:firstLine="0"/>
        <w:jc w:val="left"/>
      </w:pPr>
      <w:r>
        <w:t xml:space="preserve"> </w:t>
      </w:r>
    </w:p>
    <w:p w14:paraId="0AF3ADCB" w14:textId="77777777" w:rsidR="004E11AA" w:rsidRDefault="00740623">
      <w:pPr>
        <w:pStyle w:val="Titre2"/>
        <w:spacing w:after="351"/>
        <w:ind w:left="-5"/>
      </w:pPr>
      <w:r>
        <w:t xml:space="preserve">Article 2 - Conditions de la consultation  </w:t>
      </w:r>
    </w:p>
    <w:p w14:paraId="415EF7C6" w14:textId="77777777" w:rsidR="004E11AA" w:rsidRDefault="00740623" w:rsidP="00007B68">
      <w:pPr>
        <w:pStyle w:val="Titre3"/>
        <w:spacing w:after="203"/>
        <w:ind w:left="703"/>
      </w:pPr>
      <w:r>
        <w:t>2-1- Type de procédure</w:t>
      </w:r>
    </w:p>
    <w:p w14:paraId="73543527" w14:textId="77777777" w:rsidR="001D00FB" w:rsidRDefault="001D00FB" w:rsidP="00007B68">
      <w:pPr>
        <w:autoSpaceDE w:val="0"/>
        <w:autoSpaceDN w:val="0"/>
        <w:adjustRightInd w:val="0"/>
        <w:spacing w:after="0" w:line="240" w:lineRule="auto"/>
        <w:ind w:left="0" w:right="0" w:firstLine="0"/>
        <w:jc w:val="left"/>
      </w:pPr>
    </w:p>
    <w:p w14:paraId="00880B4A" w14:textId="77777777" w:rsidR="004E11AA" w:rsidRPr="00007B68" w:rsidRDefault="00740623" w:rsidP="00007B68">
      <w:pPr>
        <w:autoSpaceDE w:val="0"/>
        <w:autoSpaceDN w:val="0"/>
        <w:adjustRightInd w:val="0"/>
        <w:spacing w:after="0" w:line="240" w:lineRule="auto"/>
        <w:ind w:left="0" w:right="0" w:firstLine="0"/>
        <w:jc w:val="left"/>
        <w:rPr>
          <w:rFonts w:ascii="Helvetica" w:eastAsiaTheme="minorEastAsia" w:hAnsi="Helvetica" w:cs="Helvetica"/>
          <w:color w:val="auto"/>
          <w:szCs w:val="20"/>
        </w:rPr>
      </w:pPr>
      <w:r>
        <w:t xml:space="preserve">Le marché est un marché public de services sociaux et autres services spécifiques. </w:t>
      </w:r>
    </w:p>
    <w:p w14:paraId="7E25BB91" w14:textId="77777777" w:rsidR="003449D9" w:rsidRPr="00A16190" w:rsidRDefault="003449D9" w:rsidP="003449D9">
      <w:pPr>
        <w:autoSpaceDE w:val="0"/>
        <w:autoSpaceDN w:val="0"/>
        <w:adjustRightInd w:val="0"/>
        <w:spacing w:after="0" w:line="240" w:lineRule="auto"/>
        <w:ind w:left="0" w:right="0" w:firstLine="0"/>
        <w:jc w:val="left"/>
      </w:pPr>
    </w:p>
    <w:p w14:paraId="5D729E13" w14:textId="779F233C" w:rsidR="00B21CB7" w:rsidRPr="00A16190" w:rsidRDefault="00B21CB7" w:rsidP="00A16190">
      <w:pPr>
        <w:pStyle w:val="Default"/>
        <w:jc w:val="both"/>
        <w:rPr>
          <w:rFonts w:ascii="Arial" w:hAnsi="Arial" w:cs="Arial"/>
          <w:color w:val="auto"/>
          <w:sz w:val="20"/>
          <w:szCs w:val="20"/>
        </w:rPr>
      </w:pPr>
      <w:r w:rsidRPr="00A16190">
        <w:rPr>
          <w:rFonts w:ascii="Arial" w:hAnsi="Arial" w:cs="Arial"/>
          <w:color w:val="auto"/>
          <w:sz w:val="20"/>
          <w:szCs w:val="20"/>
        </w:rPr>
        <w:t xml:space="preserve">Il s’agit d’un marché à procédure adaptée en application de l’arrêté du 19 juillet 2018 modifié portant réglementation sur les marchés des organismes de sécurité sociale, et de l’article R2123-1 du Code de la Commande Publique. </w:t>
      </w:r>
    </w:p>
    <w:p w14:paraId="1127179F" w14:textId="77777777" w:rsidR="00B21CB7" w:rsidRPr="00611F20" w:rsidRDefault="00B21CB7" w:rsidP="00A16190">
      <w:pPr>
        <w:autoSpaceDE w:val="0"/>
        <w:autoSpaceDN w:val="0"/>
        <w:adjustRightInd w:val="0"/>
        <w:spacing w:after="0" w:line="240" w:lineRule="auto"/>
        <w:ind w:left="0" w:firstLine="0"/>
        <w:rPr>
          <w:rFonts w:ascii="Helvetica" w:eastAsiaTheme="minorEastAsia" w:hAnsi="Helvetica" w:cs="Helvetica"/>
          <w:color w:val="auto"/>
          <w:szCs w:val="20"/>
        </w:rPr>
      </w:pPr>
      <w:r w:rsidRPr="00611F20">
        <w:rPr>
          <w:color w:val="auto"/>
          <w:szCs w:val="20"/>
        </w:rPr>
        <w:t xml:space="preserve">Les prestations font l’objet d’un accord-cadre à bons de commande avec un maximum de </w:t>
      </w:r>
      <w:r w:rsidRPr="00E31E3E">
        <w:rPr>
          <w:color w:val="auto"/>
          <w:szCs w:val="20"/>
        </w:rPr>
        <w:t xml:space="preserve">1 500 000 € </w:t>
      </w:r>
      <w:r w:rsidRPr="00611F20">
        <w:rPr>
          <w:color w:val="auto"/>
          <w:szCs w:val="20"/>
        </w:rPr>
        <w:t>HT, conformément aux articles R2121-8 et R2162-4 du Code de la Commande Publique</w:t>
      </w:r>
    </w:p>
    <w:p w14:paraId="23C1E4A3" w14:textId="37DCC3F1" w:rsidR="00B21CB7" w:rsidRPr="0082609E" w:rsidRDefault="00B21CB7" w:rsidP="00A16190">
      <w:pPr>
        <w:autoSpaceDE w:val="0"/>
        <w:autoSpaceDN w:val="0"/>
        <w:adjustRightInd w:val="0"/>
        <w:spacing w:after="0" w:line="240" w:lineRule="auto"/>
        <w:ind w:left="0" w:firstLine="0"/>
        <w:rPr>
          <w:color w:val="auto"/>
          <w:szCs w:val="20"/>
        </w:rPr>
      </w:pPr>
      <w:r w:rsidRPr="0082609E">
        <w:rPr>
          <w:color w:val="auto"/>
          <w:szCs w:val="20"/>
        </w:rPr>
        <w:t>Un bon de commande annuel est émis par l’organisme dans les conditions fixé</w:t>
      </w:r>
      <w:r w:rsidRPr="00EB4474">
        <w:rPr>
          <w:color w:val="auto"/>
          <w:szCs w:val="20"/>
        </w:rPr>
        <w:t xml:space="preserve">es </w:t>
      </w:r>
      <w:r w:rsidR="003E0B36" w:rsidRPr="00EB4474">
        <w:rPr>
          <w:color w:val="auto"/>
          <w:szCs w:val="20"/>
        </w:rPr>
        <w:t xml:space="preserve">au </w:t>
      </w:r>
      <w:r w:rsidRPr="00EB4474">
        <w:rPr>
          <w:color w:val="auto"/>
          <w:szCs w:val="20"/>
        </w:rPr>
        <w:t xml:space="preserve">CCAP </w:t>
      </w:r>
      <w:r w:rsidRPr="0082609E">
        <w:rPr>
          <w:color w:val="auto"/>
          <w:szCs w:val="20"/>
        </w:rPr>
        <w:t xml:space="preserve">et peuvent être passés jusqu’au dernier jour du marché. </w:t>
      </w:r>
    </w:p>
    <w:p w14:paraId="28436752" w14:textId="2B55CF71" w:rsidR="004E11AA" w:rsidRDefault="004E11AA">
      <w:pPr>
        <w:spacing w:after="0" w:line="259" w:lineRule="auto"/>
        <w:ind w:left="0" w:right="0" w:firstLine="0"/>
        <w:jc w:val="left"/>
      </w:pPr>
    </w:p>
    <w:p w14:paraId="3CDF8856" w14:textId="77777777" w:rsidR="004E11AA" w:rsidRPr="00D526D5" w:rsidRDefault="00740623">
      <w:pPr>
        <w:ind w:left="-5" w:right="0"/>
        <w:rPr>
          <w:color w:val="auto"/>
        </w:rPr>
      </w:pPr>
      <w:r w:rsidRPr="00D526D5">
        <w:rPr>
          <w:color w:val="auto"/>
        </w:rPr>
        <w:t xml:space="preserve">Code CPV : 85100000-0 – services de santé. </w:t>
      </w:r>
    </w:p>
    <w:p w14:paraId="667E1305" w14:textId="77777777" w:rsidR="00740623" w:rsidRDefault="00740623">
      <w:pPr>
        <w:ind w:left="-5" w:right="0"/>
      </w:pPr>
    </w:p>
    <w:p w14:paraId="0DACA779" w14:textId="77777777" w:rsidR="004E11AA" w:rsidRDefault="00740623">
      <w:pPr>
        <w:pStyle w:val="Titre3"/>
        <w:spacing w:after="206"/>
        <w:ind w:left="703"/>
      </w:pPr>
      <w:r>
        <w:t xml:space="preserve">2-2-Allotissement  </w:t>
      </w:r>
    </w:p>
    <w:p w14:paraId="33A17BB7" w14:textId="77777777" w:rsidR="004E11AA" w:rsidRDefault="00740623">
      <w:pPr>
        <w:ind w:left="-5" w:right="0"/>
      </w:pPr>
      <w:r>
        <w:t xml:space="preserve">Conformément à l’article L.2113-11 du Code de la commande publique, le marché n’est pas alloti, car la dévolution en lots séparés risque de rendre techniquement difficile ou financièrement plus coûteuse l’exécution des prestations. </w:t>
      </w:r>
    </w:p>
    <w:p w14:paraId="5513DC25" w14:textId="77777777" w:rsidR="004E11AA" w:rsidRDefault="00740623">
      <w:pPr>
        <w:spacing w:after="237" w:line="259" w:lineRule="auto"/>
        <w:ind w:left="0" w:right="0" w:firstLine="0"/>
        <w:jc w:val="left"/>
      </w:pPr>
      <w:r>
        <w:t xml:space="preserve"> </w:t>
      </w:r>
    </w:p>
    <w:p w14:paraId="75F147E9" w14:textId="77777777" w:rsidR="004E11AA" w:rsidRDefault="00740623">
      <w:pPr>
        <w:pStyle w:val="Titre3"/>
        <w:spacing w:after="220"/>
        <w:ind w:left="703"/>
      </w:pPr>
      <w:r>
        <w:t xml:space="preserve">2-3- Variantes et PSE (Prestations Supplémentaires Éventuelles) </w:t>
      </w:r>
    </w:p>
    <w:p w14:paraId="4460B8FE" w14:textId="77777777" w:rsidR="004E11AA" w:rsidRDefault="00740623">
      <w:pPr>
        <w:numPr>
          <w:ilvl w:val="0"/>
          <w:numId w:val="2"/>
        </w:numPr>
        <w:spacing w:after="0" w:line="259" w:lineRule="auto"/>
        <w:ind w:right="0" w:hanging="348"/>
        <w:jc w:val="left"/>
      </w:pPr>
      <w:r>
        <w:rPr>
          <w:u w:val="single" w:color="000000"/>
        </w:rPr>
        <w:t>Variantes</w:t>
      </w:r>
      <w:r>
        <w:t xml:space="preserve"> </w:t>
      </w:r>
    </w:p>
    <w:p w14:paraId="4DA5D226" w14:textId="77777777" w:rsidR="004E11AA" w:rsidRDefault="00740623">
      <w:pPr>
        <w:spacing w:after="0" w:line="259" w:lineRule="auto"/>
        <w:ind w:left="720" w:right="0" w:firstLine="0"/>
        <w:jc w:val="left"/>
      </w:pPr>
      <w:r>
        <w:t xml:space="preserve"> </w:t>
      </w:r>
    </w:p>
    <w:p w14:paraId="6D7BC887" w14:textId="77777777" w:rsidR="004E11AA" w:rsidRDefault="00740623">
      <w:pPr>
        <w:ind w:left="-5" w:right="0"/>
      </w:pPr>
      <w:r>
        <w:t xml:space="preserve">Les variantes sont interdites. </w:t>
      </w:r>
    </w:p>
    <w:p w14:paraId="40C8E33F" w14:textId="77777777" w:rsidR="004E11AA" w:rsidRDefault="00740623">
      <w:pPr>
        <w:spacing w:after="0" w:line="259" w:lineRule="auto"/>
        <w:ind w:left="0" w:right="0" w:firstLine="0"/>
        <w:jc w:val="left"/>
      </w:pPr>
      <w:r>
        <w:t xml:space="preserve"> </w:t>
      </w:r>
    </w:p>
    <w:p w14:paraId="75C2B9A1" w14:textId="77777777" w:rsidR="004E11AA" w:rsidRDefault="00740623">
      <w:pPr>
        <w:numPr>
          <w:ilvl w:val="0"/>
          <w:numId w:val="2"/>
        </w:numPr>
        <w:spacing w:after="0" w:line="259" w:lineRule="auto"/>
        <w:ind w:right="0" w:hanging="348"/>
        <w:jc w:val="left"/>
      </w:pPr>
      <w:r>
        <w:rPr>
          <w:u w:val="single" w:color="000000"/>
        </w:rPr>
        <w:t>Prestations supplémentaires éventuelles</w:t>
      </w:r>
      <w:r>
        <w:t xml:space="preserve"> </w:t>
      </w:r>
    </w:p>
    <w:p w14:paraId="4A585C36" w14:textId="77777777" w:rsidR="004E11AA" w:rsidRDefault="00740623">
      <w:pPr>
        <w:spacing w:after="0" w:line="259" w:lineRule="auto"/>
        <w:ind w:left="0" w:right="0" w:firstLine="0"/>
        <w:jc w:val="left"/>
      </w:pPr>
      <w:r>
        <w:t xml:space="preserve"> </w:t>
      </w:r>
    </w:p>
    <w:p w14:paraId="3AD64DDF" w14:textId="77777777" w:rsidR="004E11AA" w:rsidRDefault="00740623">
      <w:pPr>
        <w:ind w:left="-5" w:right="0"/>
      </w:pPr>
      <w:r>
        <w:t xml:space="preserve">Il n’est pas prévu de PSE. </w:t>
      </w:r>
    </w:p>
    <w:p w14:paraId="4A763E13" w14:textId="77777777" w:rsidR="004E11AA" w:rsidRDefault="00740623">
      <w:pPr>
        <w:spacing w:after="0" w:line="259" w:lineRule="auto"/>
        <w:ind w:left="0" w:right="0" w:firstLine="0"/>
        <w:jc w:val="left"/>
      </w:pPr>
      <w:r>
        <w:rPr>
          <w:color w:val="0070C0"/>
        </w:rPr>
        <w:t xml:space="preserve"> </w:t>
      </w:r>
    </w:p>
    <w:p w14:paraId="3538457B" w14:textId="77777777" w:rsidR="004E11AA" w:rsidRDefault="00740623">
      <w:pPr>
        <w:pStyle w:val="Titre3"/>
        <w:ind w:left="703"/>
      </w:pPr>
      <w:r>
        <w:t xml:space="preserve">2-4- Forme juridique de l’attributaire </w:t>
      </w:r>
    </w:p>
    <w:p w14:paraId="4ACE4CB6" w14:textId="77777777" w:rsidR="004E11AA" w:rsidRDefault="00740623">
      <w:pPr>
        <w:spacing w:after="0" w:line="259" w:lineRule="auto"/>
        <w:ind w:left="0" w:right="0" w:firstLine="0"/>
        <w:jc w:val="left"/>
      </w:pPr>
      <w:r>
        <w:rPr>
          <w:b/>
          <w:sz w:val="22"/>
        </w:rPr>
        <w:t xml:space="preserve"> </w:t>
      </w:r>
    </w:p>
    <w:p w14:paraId="6761B177" w14:textId="77777777" w:rsidR="004E11AA" w:rsidRDefault="00740623">
      <w:pPr>
        <w:ind w:left="-5" w:right="0"/>
      </w:pPr>
      <w:r>
        <w:t xml:space="preserve">En cas de groupement d'opérateurs économiques, la forme souhaitée par l’acheteur est un groupement conjoint avec mandataire solidaire. Si le groupement attributaire est d'une forme différente, il pourra se voir contraint d'assurer sa transformation pour se conformer au souhait de l’acheteur. </w:t>
      </w:r>
    </w:p>
    <w:p w14:paraId="29E209C8" w14:textId="77777777" w:rsidR="004E11AA" w:rsidRDefault="00740623">
      <w:pPr>
        <w:spacing w:after="0" w:line="259" w:lineRule="auto"/>
        <w:ind w:left="0" w:right="0" w:firstLine="0"/>
        <w:jc w:val="left"/>
      </w:pPr>
      <w:r>
        <w:t xml:space="preserve"> </w:t>
      </w:r>
    </w:p>
    <w:p w14:paraId="5F9E188B" w14:textId="28DFDB2D" w:rsidR="004E11AA" w:rsidRDefault="00740623">
      <w:pPr>
        <w:ind w:left="-5" w:right="0"/>
      </w:pPr>
      <w:r>
        <w:lastRenderedPageBreak/>
        <w:t xml:space="preserve">Dans le cadre d’un groupement conjoint, l’acte d’engagement est un document unique qui indique le montant et la répartition détaillée des prestations que chacun des membres du groupement s’engage à exécuter. </w:t>
      </w:r>
      <w:r>
        <w:rPr>
          <w:b/>
        </w:rPr>
        <w:t xml:space="preserve">L’un </w:t>
      </w:r>
      <w:proofErr w:type="gramStart"/>
      <w:r>
        <w:rPr>
          <w:b/>
        </w:rPr>
        <w:t>des membres désign</w:t>
      </w:r>
      <w:r w:rsidR="0039653E">
        <w:rPr>
          <w:b/>
        </w:rPr>
        <w:t>é</w:t>
      </w:r>
      <w:proofErr w:type="gramEnd"/>
      <w:r>
        <w:rPr>
          <w:b/>
        </w:rPr>
        <w:t xml:space="preserve"> dans l’acte d’engagement comme mandataire représente l’ensemble des membres vis-à-vis de l’organisme et en coordonne les prestations.</w:t>
      </w:r>
      <w:r>
        <w:t xml:space="preserve"> </w:t>
      </w:r>
    </w:p>
    <w:p w14:paraId="4F2072FF" w14:textId="77777777" w:rsidR="004E11AA" w:rsidRDefault="00740623">
      <w:pPr>
        <w:spacing w:after="0" w:line="259" w:lineRule="auto"/>
        <w:ind w:left="0" w:right="0" w:firstLine="0"/>
        <w:jc w:val="left"/>
      </w:pPr>
      <w:r>
        <w:t xml:space="preserve"> </w:t>
      </w:r>
    </w:p>
    <w:p w14:paraId="2AE88D0F" w14:textId="77777777" w:rsidR="004E11AA" w:rsidRDefault="00740623">
      <w:pPr>
        <w:ind w:left="-5" w:right="0"/>
      </w:pPr>
      <w:r>
        <w:t xml:space="preserve">Les candidatures et les offres sont signées soit par l’ensemble des entreprises groupées soit par le mandataire s’il justifie des habilitations nécessaires pour représenter ces entreprises au stade de la passation du marché.  </w:t>
      </w:r>
    </w:p>
    <w:p w14:paraId="36784BEC" w14:textId="77777777" w:rsidR="004E11AA" w:rsidRDefault="00740623">
      <w:pPr>
        <w:spacing w:after="0" w:line="259" w:lineRule="auto"/>
        <w:ind w:left="0" w:right="0" w:firstLine="0"/>
        <w:jc w:val="left"/>
      </w:pPr>
      <w:r>
        <w:t xml:space="preserve"> </w:t>
      </w:r>
    </w:p>
    <w:p w14:paraId="40055D8C" w14:textId="77777777" w:rsidR="004E11AA" w:rsidRDefault="00740623">
      <w:pPr>
        <w:ind w:left="-5" w:right="0"/>
      </w:pPr>
      <w:r>
        <w:t xml:space="preserve">L’entreprise mandataire pour un groupement ne peut être mandataire de plus d’un groupement pour un même marché. </w:t>
      </w:r>
    </w:p>
    <w:p w14:paraId="28E2A245" w14:textId="77777777" w:rsidR="004E11AA" w:rsidRDefault="00740623">
      <w:pPr>
        <w:spacing w:after="0" w:line="259" w:lineRule="auto"/>
        <w:ind w:left="0" w:right="0" w:firstLine="0"/>
        <w:jc w:val="left"/>
      </w:pPr>
      <w:r>
        <w:t xml:space="preserve"> </w:t>
      </w:r>
    </w:p>
    <w:p w14:paraId="197805D0" w14:textId="77777777" w:rsidR="00740623" w:rsidRDefault="00740623">
      <w:pPr>
        <w:spacing w:after="1" w:line="241" w:lineRule="auto"/>
        <w:ind w:left="-5" w:right="1599"/>
        <w:jc w:val="left"/>
      </w:pPr>
      <w:r>
        <w:t xml:space="preserve">Il est interdit aux candidats de présenter plusieurs offres en agissant à la fois : </w:t>
      </w:r>
    </w:p>
    <w:p w14:paraId="2C83C0C0" w14:textId="3E553B04" w:rsidR="00740623" w:rsidRDefault="00740623">
      <w:pPr>
        <w:spacing w:after="1" w:line="241" w:lineRule="auto"/>
        <w:ind w:left="-5" w:right="1599"/>
        <w:jc w:val="left"/>
      </w:pPr>
      <w:r>
        <w:t>- En qualité de candidats individuels et de membres d’un ou plusieurs groupement</w:t>
      </w:r>
      <w:r w:rsidR="00667AD3">
        <w:t>s</w:t>
      </w:r>
    </w:p>
    <w:p w14:paraId="55864477" w14:textId="77777777" w:rsidR="004E11AA" w:rsidRDefault="00740623">
      <w:pPr>
        <w:spacing w:after="1" w:line="241" w:lineRule="auto"/>
        <w:ind w:left="-5" w:right="1599"/>
        <w:jc w:val="left"/>
      </w:pPr>
      <w:r>
        <w:t xml:space="preserve">- En qualité de membres de plusieurs groupements. </w:t>
      </w:r>
    </w:p>
    <w:p w14:paraId="1AFD6459" w14:textId="77777777" w:rsidR="004E11AA" w:rsidRDefault="00740623">
      <w:pPr>
        <w:spacing w:after="0" w:line="259" w:lineRule="auto"/>
        <w:ind w:left="0" w:right="0" w:firstLine="0"/>
        <w:jc w:val="left"/>
      </w:pPr>
      <w:r>
        <w:rPr>
          <w:color w:val="0070C0"/>
        </w:rPr>
        <w:t xml:space="preserve"> </w:t>
      </w:r>
    </w:p>
    <w:p w14:paraId="05FF5904" w14:textId="77777777" w:rsidR="004E11AA" w:rsidRDefault="00740623">
      <w:pPr>
        <w:pStyle w:val="Titre3"/>
        <w:ind w:left="703"/>
      </w:pPr>
      <w:r>
        <w:t xml:space="preserve">2-5- Modalités essentielles de financement et paiement </w:t>
      </w:r>
    </w:p>
    <w:p w14:paraId="3006A826" w14:textId="77777777" w:rsidR="004E11AA" w:rsidRDefault="00740623">
      <w:pPr>
        <w:spacing w:after="0" w:line="259" w:lineRule="auto"/>
        <w:ind w:left="0" w:right="0" w:firstLine="0"/>
        <w:jc w:val="left"/>
      </w:pPr>
      <w:r>
        <w:rPr>
          <w:b/>
          <w:sz w:val="22"/>
        </w:rPr>
        <w:t xml:space="preserve"> </w:t>
      </w:r>
    </w:p>
    <w:p w14:paraId="0A6D8E67" w14:textId="77777777" w:rsidR="004E11AA" w:rsidRDefault="00740623">
      <w:pPr>
        <w:ind w:left="-5" w:right="0"/>
      </w:pPr>
      <w:r>
        <w:t xml:space="preserve">Les prestations seront financées sur le Fonds National de Prévention d’Education et d’Information à la </w:t>
      </w:r>
    </w:p>
    <w:p w14:paraId="27FCBBAB" w14:textId="77777777" w:rsidR="004E11AA" w:rsidRDefault="00740623">
      <w:pPr>
        <w:ind w:left="-5" w:right="0"/>
      </w:pPr>
      <w:r w:rsidRPr="0082609E">
        <w:rPr>
          <w:color w:val="auto"/>
        </w:rPr>
        <w:t xml:space="preserve">Santé (FNPEIS). Il est fait application des articles R2192-10 et R2192-12 du Code de la Commande Publique. </w:t>
      </w:r>
      <w:r>
        <w:t xml:space="preserve">Le mode de règlement est le virement avec paiement dans un délai qui ne peut dépasser trente (30) jours suivant la réception des factures adressées par le candidat retenu. Les règlements seront effectués en euros. </w:t>
      </w:r>
    </w:p>
    <w:p w14:paraId="25B85615" w14:textId="77777777" w:rsidR="004E11AA" w:rsidRDefault="00740623">
      <w:pPr>
        <w:spacing w:after="0" w:line="259" w:lineRule="auto"/>
        <w:ind w:left="0" w:right="0" w:firstLine="0"/>
        <w:jc w:val="left"/>
      </w:pPr>
      <w:r>
        <w:t xml:space="preserve"> </w:t>
      </w:r>
    </w:p>
    <w:p w14:paraId="2BCB17A1" w14:textId="77777777" w:rsidR="004E11AA" w:rsidRDefault="00740623">
      <w:pPr>
        <w:pStyle w:val="Titre3"/>
        <w:ind w:left="703"/>
      </w:pPr>
      <w:r>
        <w:t xml:space="preserve">2-6- Durée du marché </w:t>
      </w:r>
    </w:p>
    <w:p w14:paraId="29565794" w14:textId="77777777" w:rsidR="004E11AA" w:rsidRDefault="00740623">
      <w:pPr>
        <w:spacing w:after="0" w:line="259" w:lineRule="auto"/>
        <w:ind w:left="0" w:right="0" w:firstLine="0"/>
        <w:jc w:val="left"/>
      </w:pPr>
      <w:r>
        <w:rPr>
          <w:b/>
          <w:sz w:val="22"/>
        </w:rPr>
        <w:t xml:space="preserve"> </w:t>
      </w:r>
    </w:p>
    <w:p w14:paraId="706A854E" w14:textId="224C395E" w:rsidR="003449D9" w:rsidRDefault="00740623" w:rsidP="003449D9">
      <w:pPr>
        <w:ind w:left="-5" w:right="0"/>
        <w:rPr>
          <w:strike/>
          <w:color w:val="00B050"/>
        </w:rPr>
      </w:pPr>
      <w:r>
        <w:t xml:space="preserve">Le marché est passé pour un an </w:t>
      </w:r>
      <w:r>
        <w:rPr>
          <w:b/>
        </w:rPr>
        <w:t xml:space="preserve">à compter du </w:t>
      </w:r>
      <w:r w:rsidRPr="00611F20">
        <w:rPr>
          <w:b/>
          <w:color w:val="auto"/>
        </w:rPr>
        <w:t>1</w:t>
      </w:r>
      <w:r w:rsidRPr="00611F20">
        <w:rPr>
          <w:b/>
          <w:color w:val="auto"/>
          <w:vertAlign w:val="superscript"/>
        </w:rPr>
        <w:t>er</w:t>
      </w:r>
      <w:r w:rsidRPr="00611F20">
        <w:rPr>
          <w:b/>
          <w:color w:val="auto"/>
        </w:rPr>
        <w:t xml:space="preserve"> janvier </w:t>
      </w:r>
      <w:r w:rsidR="003449D9" w:rsidRPr="00611F20">
        <w:rPr>
          <w:b/>
          <w:color w:val="auto"/>
        </w:rPr>
        <w:t>202</w:t>
      </w:r>
      <w:r w:rsidR="00611F20" w:rsidRPr="00611F20">
        <w:rPr>
          <w:b/>
          <w:color w:val="auto"/>
        </w:rPr>
        <w:t>7</w:t>
      </w:r>
      <w:r w:rsidR="00611F20" w:rsidRPr="00611F20">
        <w:rPr>
          <w:bCs/>
          <w:color w:val="auto"/>
        </w:rPr>
        <w:t>.</w:t>
      </w:r>
    </w:p>
    <w:p w14:paraId="4188F88C" w14:textId="77777777" w:rsidR="004E11AA" w:rsidRDefault="00740623" w:rsidP="003449D9">
      <w:pPr>
        <w:ind w:left="-5" w:right="0"/>
      </w:pPr>
      <w:r>
        <w:rPr>
          <w:color w:val="0070C0"/>
        </w:rPr>
        <w:t xml:space="preserve"> </w:t>
      </w:r>
    </w:p>
    <w:p w14:paraId="3EB3EC66" w14:textId="2954FA17" w:rsidR="003449D9" w:rsidRPr="00492829" w:rsidRDefault="003449D9" w:rsidP="003449D9">
      <w:pPr>
        <w:ind w:left="-5"/>
        <w:rPr>
          <w:color w:val="7030A0"/>
        </w:rPr>
      </w:pPr>
      <w:r>
        <w:t xml:space="preserve">Il est reconductible </w:t>
      </w:r>
      <w:r w:rsidRPr="00611F20">
        <w:rPr>
          <w:color w:val="auto"/>
        </w:rPr>
        <w:t xml:space="preserve">une (1) </w:t>
      </w:r>
      <w:r>
        <w:t xml:space="preserve">fois, par période d’un an chacune, par tacite reconduction. La durée totale du marché ne pourra excéder une période </w:t>
      </w:r>
      <w:r w:rsidR="00A16190">
        <w:t xml:space="preserve">de </w:t>
      </w:r>
      <w:r w:rsidRPr="00611F20">
        <w:rPr>
          <w:color w:val="auto"/>
        </w:rPr>
        <w:t xml:space="preserve">deux (2) ans soit le 31 décembre 2028. </w:t>
      </w:r>
    </w:p>
    <w:p w14:paraId="1780E138" w14:textId="77777777" w:rsidR="004E11AA" w:rsidRDefault="00740623">
      <w:pPr>
        <w:spacing w:after="0" w:line="259" w:lineRule="auto"/>
        <w:ind w:left="0" w:right="0" w:firstLine="0"/>
        <w:jc w:val="left"/>
      </w:pPr>
      <w:r>
        <w:t xml:space="preserve"> </w:t>
      </w:r>
    </w:p>
    <w:p w14:paraId="464CE4DB" w14:textId="77777777" w:rsidR="004E11AA" w:rsidRDefault="00740623">
      <w:pPr>
        <w:ind w:left="-5" w:right="0"/>
      </w:pPr>
      <w:r>
        <w:t xml:space="preserve">Le titulaire du marché ne peut pas refuser la reconduction, ni prétendre au versement d’une quelconque indemnité en cas de non-reconduction. </w:t>
      </w:r>
    </w:p>
    <w:p w14:paraId="0EF4724A" w14:textId="77777777" w:rsidR="004E11AA" w:rsidRDefault="00740623">
      <w:pPr>
        <w:spacing w:after="0" w:line="259" w:lineRule="auto"/>
        <w:ind w:left="0" w:right="0" w:firstLine="0"/>
        <w:jc w:val="left"/>
      </w:pPr>
      <w:r>
        <w:t xml:space="preserve"> </w:t>
      </w:r>
    </w:p>
    <w:p w14:paraId="52D1345C" w14:textId="77777777" w:rsidR="004E11AA" w:rsidRDefault="00740623" w:rsidP="00A16190">
      <w:pPr>
        <w:spacing w:after="1" w:line="241" w:lineRule="auto"/>
        <w:ind w:left="-5" w:right="-11"/>
      </w:pPr>
      <w:r>
        <w:t xml:space="preserve">Dans le cas de non-reconduction, l’acheteur notifie sa décision par lettre recommandée avec accusé de réception, au plus tard trois (3) mois avant l’expiration de chaque échéance. Dans l’hypothèse où le marché ne serait pas reconduit, les bons de commande émis continuent à s’exécuter jusqu’à leur terme. </w:t>
      </w:r>
    </w:p>
    <w:p w14:paraId="3ED27F18" w14:textId="77777777" w:rsidR="004E11AA" w:rsidRDefault="00740623">
      <w:pPr>
        <w:spacing w:after="0" w:line="259" w:lineRule="auto"/>
        <w:ind w:left="0" w:right="0" w:firstLine="0"/>
        <w:jc w:val="left"/>
      </w:pPr>
      <w:r>
        <w:t xml:space="preserve"> </w:t>
      </w:r>
    </w:p>
    <w:p w14:paraId="2C62951C" w14:textId="77777777" w:rsidR="004E11AA" w:rsidRDefault="00740623">
      <w:pPr>
        <w:ind w:left="-5" w:right="0"/>
      </w:pPr>
      <w:r>
        <w:t xml:space="preserve">La durée de validité de l'accord-cadre est la période à l'intérieur de laquelle les bons de commande peuvent être émis. </w:t>
      </w:r>
    </w:p>
    <w:p w14:paraId="5CFF2165" w14:textId="77777777" w:rsidR="004E11AA" w:rsidRDefault="00740623">
      <w:pPr>
        <w:spacing w:after="0" w:line="259" w:lineRule="auto"/>
        <w:ind w:left="0" w:right="0" w:firstLine="0"/>
        <w:jc w:val="left"/>
      </w:pPr>
      <w:r>
        <w:t xml:space="preserve"> </w:t>
      </w:r>
    </w:p>
    <w:p w14:paraId="42B111CF" w14:textId="77777777" w:rsidR="004E11AA" w:rsidRDefault="00740623">
      <w:pPr>
        <w:ind w:left="-5" w:right="0"/>
      </w:pPr>
      <w:r>
        <w:t xml:space="preserve">Dans le cas où le montant maximum du marché serait atteint avant le terme de la période considérée (période initiale et/ou de reconduction), l'acheteur se réserve la possibilité d’informer par écrit le titulaire de sa reconduction anticipée. La durée maximale du marché sera ainsi réduite au prorata des mois anticipés. </w:t>
      </w:r>
    </w:p>
    <w:p w14:paraId="1E04FE2E" w14:textId="77777777" w:rsidR="004E11AA" w:rsidRDefault="004E11AA">
      <w:pPr>
        <w:spacing w:after="0" w:line="259" w:lineRule="auto"/>
        <w:ind w:left="0" w:right="0" w:firstLine="0"/>
        <w:jc w:val="left"/>
      </w:pPr>
    </w:p>
    <w:p w14:paraId="4097E53B" w14:textId="77777777" w:rsidR="004E11AA" w:rsidRDefault="00740623">
      <w:pPr>
        <w:pStyle w:val="Titre3"/>
        <w:ind w:left="703"/>
      </w:pPr>
      <w:r>
        <w:t xml:space="preserve">2-7- Dossier de consultation des entreprises </w:t>
      </w:r>
    </w:p>
    <w:p w14:paraId="1E41DCF5" w14:textId="77777777" w:rsidR="004E11AA" w:rsidRPr="00611F20" w:rsidRDefault="00740623">
      <w:pPr>
        <w:spacing w:after="0" w:line="259" w:lineRule="auto"/>
        <w:ind w:left="0" w:right="0" w:firstLine="0"/>
        <w:jc w:val="left"/>
        <w:rPr>
          <w:color w:val="auto"/>
        </w:rPr>
      </w:pPr>
      <w:r>
        <w:rPr>
          <w:b/>
          <w:sz w:val="22"/>
        </w:rPr>
        <w:t xml:space="preserve"> </w:t>
      </w:r>
    </w:p>
    <w:p w14:paraId="5FC65248" w14:textId="77777777" w:rsidR="004E11AA" w:rsidRPr="00611F20" w:rsidRDefault="00740623">
      <w:pPr>
        <w:pStyle w:val="Titre4"/>
        <w:ind w:left="355"/>
        <w:rPr>
          <w:color w:val="auto"/>
        </w:rPr>
      </w:pPr>
      <w:r w:rsidRPr="00611F20">
        <w:rPr>
          <w:color w:val="auto"/>
        </w:rPr>
        <w:t xml:space="preserve">a. Contenu du dossier de consultation </w:t>
      </w:r>
    </w:p>
    <w:p w14:paraId="564F8599" w14:textId="77777777" w:rsidR="004E11AA" w:rsidRPr="00611F20" w:rsidRDefault="00740623">
      <w:pPr>
        <w:spacing w:after="0" w:line="259" w:lineRule="auto"/>
        <w:ind w:left="0" w:right="0" w:firstLine="0"/>
        <w:jc w:val="left"/>
        <w:rPr>
          <w:color w:val="auto"/>
        </w:rPr>
      </w:pPr>
      <w:r w:rsidRPr="00611F20">
        <w:rPr>
          <w:color w:val="auto"/>
        </w:rPr>
        <w:t xml:space="preserve"> </w:t>
      </w:r>
    </w:p>
    <w:p w14:paraId="43C51892" w14:textId="77777777" w:rsidR="004E11AA" w:rsidRPr="00611F20" w:rsidRDefault="00740623">
      <w:pPr>
        <w:ind w:left="-5" w:right="0"/>
        <w:rPr>
          <w:color w:val="auto"/>
        </w:rPr>
      </w:pPr>
      <w:r w:rsidRPr="00611F20">
        <w:rPr>
          <w:color w:val="auto"/>
        </w:rPr>
        <w:t xml:space="preserve">Le dossier de consultation comprend les documents suivants : </w:t>
      </w:r>
    </w:p>
    <w:p w14:paraId="7B4C78A5" w14:textId="77777777" w:rsidR="004E11AA" w:rsidRPr="00611F20" w:rsidRDefault="004A53AD">
      <w:pPr>
        <w:spacing w:after="0" w:line="259" w:lineRule="auto"/>
        <w:ind w:left="0" w:right="0" w:firstLine="0"/>
        <w:jc w:val="left"/>
        <w:rPr>
          <w:color w:val="auto"/>
        </w:rPr>
      </w:pPr>
      <w:r w:rsidRPr="00611F20">
        <w:rPr>
          <w:rFonts w:ascii="Calibri" w:eastAsia="Calibri" w:hAnsi="Calibri" w:cs="Calibri"/>
          <w:noProof/>
          <w:color w:val="auto"/>
          <w:sz w:val="22"/>
        </w:rPr>
        <w:lastRenderedPageBreak/>
        <mc:AlternateContent>
          <mc:Choice Requires="wpg">
            <w:drawing>
              <wp:anchor distT="0" distB="0" distL="114300" distR="114300" simplePos="0" relativeHeight="251658240" behindDoc="0" locked="0" layoutInCell="1" allowOverlap="1" wp14:anchorId="26333603" wp14:editId="1EDA2A35">
                <wp:simplePos x="0" y="0"/>
                <wp:positionH relativeFrom="margin">
                  <wp:align>left</wp:align>
                </wp:positionH>
                <wp:positionV relativeFrom="paragraph">
                  <wp:posOffset>163618</wp:posOffset>
                </wp:positionV>
                <wp:extent cx="165100" cy="2057400"/>
                <wp:effectExtent l="0" t="0" r="6350" b="0"/>
                <wp:wrapSquare wrapText="bothSides"/>
                <wp:docPr id="16481" name="Group 16481"/>
                <wp:cNvGraphicFramePr/>
                <a:graphic xmlns:a="http://schemas.openxmlformats.org/drawingml/2006/main">
                  <a:graphicData uri="http://schemas.microsoft.com/office/word/2010/wordprocessingGroup">
                    <wpg:wgp>
                      <wpg:cNvGrpSpPr/>
                      <wpg:grpSpPr>
                        <a:xfrm>
                          <a:off x="0" y="0"/>
                          <a:ext cx="165100" cy="2057400"/>
                          <a:chOff x="0" y="0"/>
                          <a:chExt cx="102235" cy="2147569"/>
                        </a:xfrm>
                      </wpg:grpSpPr>
                      <pic:pic xmlns:pic="http://schemas.openxmlformats.org/drawingml/2006/picture">
                        <pic:nvPicPr>
                          <pic:cNvPr id="778" name="Picture 778"/>
                          <pic:cNvPicPr/>
                        </pic:nvPicPr>
                        <pic:blipFill>
                          <a:blip r:embed="rId9"/>
                          <a:stretch>
                            <a:fillRect/>
                          </a:stretch>
                        </pic:blipFill>
                        <pic:spPr>
                          <a:xfrm>
                            <a:off x="0" y="0"/>
                            <a:ext cx="102235" cy="102235"/>
                          </a:xfrm>
                          <a:prstGeom prst="rect">
                            <a:avLst/>
                          </a:prstGeom>
                        </pic:spPr>
                      </pic:pic>
                      <pic:pic xmlns:pic="http://schemas.openxmlformats.org/drawingml/2006/picture">
                        <pic:nvPicPr>
                          <pic:cNvPr id="790" name="Picture 790"/>
                          <pic:cNvPicPr/>
                        </pic:nvPicPr>
                        <pic:blipFill>
                          <a:blip r:embed="rId9"/>
                          <a:stretch>
                            <a:fillRect/>
                          </a:stretch>
                        </pic:blipFill>
                        <pic:spPr>
                          <a:xfrm>
                            <a:off x="0" y="146685"/>
                            <a:ext cx="102235" cy="102235"/>
                          </a:xfrm>
                          <a:prstGeom prst="rect">
                            <a:avLst/>
                          </a:prstGeom>
                        </pic:spPr>
                      </pic:pic>
                      <pic:pic xmlns:pic="http://schemas.openxmlformats.org/drawingml/2006/picture">
                        <pic:nvPicPr>
                          <pic:cNvPr id="797" name="Picture 797"/>
                          <pic:cNvPicPr/>
                        </pic:nvPicPr>
                        <pic:blipFill>
                          <a:blip r:embed="rId9"/>
                          <a:stretch>
                            <a:fillRect/>
                          </a:stretch>
                        </pic:blipFill>
                        <pic:spPr>
                          <a:xfrm>
                            <a:off x="0" y="292735"/>
                            <a:ext cx="102235" cy="102235"/>
                          </a:xfrm>
                          <a:prstGeom prst="rect">
                            <a:avLst/>
                          </a:prstGeom>
                        </pic:spPr>
                      </pic:pic>
                      <pic:pic xmlns:pic="http://schemas.openxmlformats.org/drawingml/2006/picture">
                        <pic:nvPicPr>
                          <pic:cNvPr id="805" name="Picture 805"/>
                          <pic:cNvPicPr/>
                        </pic:nvPicPr>
                        <pic:blipFill>
                          <a:blip r:embed="rId9"/>
                          <a:stretch>
                            <a:fillRect/>
                          </a:stretch>
                        </pic:blipFill>
                        <pic:spPr>
                          <a:xfrm>
                            <a:off x="0" y="439420"/>
                            <a:ext cx="102235" cy="101599"/>
                          </a:xfrm>
                          <a:prstGeom prst="rect">
                            <a:avLst/>
                          </a:prstGeom>
                        </pic:spPr>
                      </pic:pic>
                      <pic:pic xmlns:pic="http://schemas.openxmlformats.org/drawingml/2006/picture">
                        <pic:nvPicPr>
                          <pic:cNvPr id="817" name="Picture 817"/>
                          <pic:cNvPicPr/>
                        </pic:nvPicPr>
                        <pic:blipFill>
                          <a:blip r:embed="rId9"/>
                          <a:stretch>
                            <a:fillRect/>
                          </a:stretch>
                        </pic:blipFill>
                        <pic:spPr>
                          <a:xfrm>
                            <a:off x="0" y="584201"/>
                            <a:ext cx="102235" cy="101599"/>
                          </a:xfrm>
                          <a:prstGeom prst="rect">
                            <a:avLst/>
                          </a:prstGeom>
                        </pic:spPr>
                      </pic:pic>
                      <pic:pic xmlns:pic="http://schemas.openxmlformats.org/drawingml/2006/picture">
                        <pic:nvPicPr>
                          <pic:cNvPr id="824" name="Picture 824"/>
                          <pic:cNvPicPr/>
                        </pic:nvPicPr>
                        <pic:blipFill>
                          <a:blip r:embed="rId9"/>
                          <a:stretch>
                            <a:fillRect/>
                          </a:stretch>
                        </pic:blipFill>
                        <pic:spPr>
                          <a:xfrm>
                            <a:off x="0" y="730250"/>
                            <a:ext cx="102235" cy="102235"/>
                          </a:xfrm>
                          <a:prstGeom prst="rect">
                            <a:avLst/>
                          </a:prstGeom>
                        </pic:spPr>
                      </pic:pic>
                      <pic:pic xmlns:pic="http://schemas.openxmlformats.org/drawingml/2006/picture">
                        <pic:nvPicPr>
                          <pic:cNvPr id="835" name="Picture 835"/>
                          <pic:cNvPicPr/>
                        </pic:nvPicPr>
                        <pic:blipFill>
                          <a:blip r:embed="rId9"/>
                          <a:stretch>
                            <a:fillRect/>
                          </a:stretch>
                        </pic:blipFill>
                        <pic:spPr>
                          <a:xfrm>
                            <a:off x="0" y="876300"/>
                            <a:ext cx="102235" cy="102235"/>
                          </a:xfrm>
                          <a:prstGeom prst="rect">
                            <a:avLst/>
                          </a:prstGeom>
                        </pic:spPr>
                      </pic:pic>
                      <pic:pic xmlns:pic="http://schemas.openxmlformats.org/drawingml/2006/picture">
                        <pic:nvPicPr>
                          <pic:cNvPr id="845" name="Picture 845"/>
                          <pic:cNvPicPr/>
                        </pic:nvPicPr>
                        <pic:blipFill>
                          <a:blip r:embed="rId9"/>
                          <a:stretch>
                            <a:fillRect/>
                          </a:stretch>
                        </pic:blipFill>
                        <pic:spPr>
                          <a:xfrm>
                            <a:off x="0" y="1022984"/>
                            <a:ext cx="102235" cy="102235"/>
                          </a:xfrm>
                          <a:prstGeom prst="rect">
                            <a:avLst/>
                          </a:prstGeom>
                        </pic:spPr>
                      </pic:pic>
                      <pic:pic xmlns:pic="http://schemas.openxmlformats.org/drawingml/2006/picture">
                        <pic:nvPicPr>
                          <pic:cNvPr id="852" name="Picture 852"/>
                          <pic:cNvPicPr/>
                        </pic:nvPicPr>
                        <pic:blipFill>
                          <a:blip r:embed="rId9"/>
                          <a:stretch>
                            <a:fillRect/>
                          </a:stretch>
                        </pic:blipFill>
                        <pic:spPr>
                          <a:xfrm>
                            <a:off x="0" y="1169035"/>
                            <a:ext cx="102235" cy="102235"/>
                          </a:xfrm>
                          <a:prstGeom prst="rect">
                            <a:avLst/>
                          </a:prstGeom>
                        </pic:spPr>
                      </pic:pic>
                      <pic:pic xmlns:pic="http://schemas.openxmlformats.org/drawingml/2006/picture">
                        <pic:nvPicPr>
                          <pic:cNvPr id="862" name="Picture 862"/>
                          <pic:cNvPicPr/>
                        </pic:nvPicPr>
                        <pic:blipFill>
                          <a:blip r:embed="rId9"/>
                          <a:stretch>
                            <a:fillRect/>
                          </a:stretch>
                        </pic:blipFill>
                        <pic:spPr>
                          <a:xfrm>
                            <a:off x="0" y="1315721"/>
                            <a:ext cx="102235" cy="101599"/>
                          </a:xfrm>
                          <a:prstGeom prst="rect">
                            <a:avLst/>
                          </a:prstGeom>
                        </pic:spPr>
                      </pic:pic>
                      <pic:pic xmlns:pic="http://schemas.openxmlformats.org/drawingml/2006/picture">
                        <pic:nvPicPr>
                          <pic:cNvPr id="869" name="Picture 869"/>
                          <pic:cNvPicPr/>
                        </pic:nvPicPr>
                        <pic:blipFill>
                          <a:blip r:embed="rId9"/>
                          <a:stretch>
                            <a:fillRect/>
                          </a:stretch>
                        </pic:blipFill>
                        <pic:spPr>
                          <a:xfrm>
                            <a:off x="0" y="1460501"/>
                            <a:ext cx="102235" cy="101599"/>
                          </a:xfrm>
                          <a:prstGeom prst="rect">
                            <a:avLst/>
                          </a:prstGeom>
                        </pic:spPr>
                      </pic:pic>
                      <pic:pic xmlns:pic="http://schemas.openxmlformats.org/drawingml/2006/picture">
                        <pic:nvPicPr>
                          <pic:cNvPr id="879" name="Picture 879"/>
                          <pic:cNvPicPr/>
                        </pic:nvPicPr>
                        <pic:blipFill>
                          <a:blip r:embed="rId9"/>
                          <a:stretch>
                            <a:fillRect/>
                          </a:stretch>
                        </pic:blipFill>
                        <pic:spPr>
                          <a:xfrm>
                            <a:off x="0" y="1606550"/>
                            <a:ext cx="102235" cy="102235"/>
                          </a:xfrm>
                          <a:prstGeom prst="rect">
                            <a:avLst/>
                          </a:prstGeom>
                        </pic:spPr>
                      </pic:pic>
                      <pic:pic xmlns:pic="http://schemas.openxmlformats.org/drawingml/2006/picture">
                        <pic:nvPicPr>
                          <pic:cNvPr id="888" name="Picture 888"/>
                          <pic:cNvPicPr/>
                        </pic:nvPicPr>
                        <pic:blipFill>
                          <a:blip r:embed="rId9"/>
                          <a:stretch>
                            <a:fillRect/>
                          </a:stretch>
                        </pic:blipFill>
                        <pic:spPr>
                          <a:xfrm>
                            <a:off x="0" y="1752600"/>
                            <a:ext cx="102235" cy="102235"/>
                          </a:xfrm>
                          <a:prstGeom prst="rect">
                            <a:avLst/>
                          </a:prstGeom>
                        </pic:spPr>
                      </pic:pic>
                      <pic:pic xmlns:pic="http://schemas.openxmlformats.org/drawingml/2006/picture">
                        <pic:nvPicPr>
                          <pic:cNvPr id="895" name="Picture 895"/>
                          <pic:cNvPicPr/>
                        </pic:nvPicPr>
                        <pic:blipFill>
                          <a:blip r:embed="rId9"/>
                          <a:stretch>
                            <a:fillRect/>
                          </a:stretch>
                        </pic:blipFill>
                        <pic:spPr>
                          <a:xfrm>
                            <a:off x="0" y="1899285"/>
                            <a:ext cx="102235" cy="102235"/>
                          </a:xfrm>
                          <a:prstGeom prst="rect">
                            <a:avLst/>
                          </a:prstGeom>
                        </pic:spPr>
                      </pic:pic>
                      <pic:pic xmlns:pic="http://schemas.openxmlformats.org/drawingml/2006/picture">
                        <pic:nvPicPr>
                          <pic:cNvPr id="903" name="Picture 903"/>
                          <pic:cNvPicPr/>
                        </pic:nvPicPr>
                        <pic:blipFill>
                          <a:blip r:embed="rId9"/>
                          <a:stretch>
                            <a:fillRect/>
                          </a:stretch>
                        </pic:blipFill>
                        <pic:spPr>
                          <a:xfrm>
                            <a:off x="0" y="2045335"/>
                            <a:ext cx="102235" cy="102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DD3C1A" id="Group 16481" o:spid="_x0000_s1026" style="position:absolute;margin-left:0;margin-top:12.9pt;width:13pt;height:162pt;z-index:251658240;mso-position-horizontal:left;mso-position-horizontal-relative:margin;mso-width-relative:margin;mso-height-relative:margin" coordsize="1022,214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78" o:spid="_x0000_s1027" type="#_x0000_t75" style="position:absolute;width:1022;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">
                  <v:imagedata r:id="rId12" o:title=""/>
                </v:shape>
                <v:shape id="Picture 790" o:spid="_x0000_s1028" type="#_x0000_t75" style="position:absolute;top:1466;width:1022;height:1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">
                  <v:imagedata r:id="rId12" o:title=""/>
                </v:shape>
                <v:shape id="Picture 797" o:spid="_x0000_s1029" type="#_x0000_t75" style="position:absolute;top:2927;width:1022;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">
                  <v:imagedata r:id="rId12" o:title=""/>
                </v:shape>
                <v:shape id="Picture 805" o:spid="_x0000_s1030" type="#_x0000_t75" style="position:absolute;top:4394;width:1022;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">
                  <v:imagedata r:id="rId12" o:title=""/>
                </v:shape>
                <v:shape id="Picture 817" o:spid="_x0000_s1031" type="#_x0000_t75" style="position:absolute;top:5842;width:1022;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">
                  <v:imagedata r:id="rId12" o:title=""/>
                </v:shape>
                <v:shape id="Picture 824" o:spid="_x0000_s1032" type="#_x0000_t75" style="position:absolute;top:7302;width:1022;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">
                  <v:imagedata r:id="rId12" o:title=""/>
                </v:shape>
                <v:shape id="Picture 835" o:spid="_x0000_s1033" type="#_x0000_t75" style="position:absolute;top:8763;width:1022;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">
                  <v:imagedata r:id="rId12" o:title=""/>
                </v:shape>
                <v:shape id="Picture 845" o:spid="_x0000_s1034" type="#_x0000_t75" style="position:absolute;top:10229;width:1022;height:1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">
                  <v:imagedata r:id="rId12" o:title=""/>
                </v:shape>
                <v:shape id="Picture 852" o:spid="_x0000_s1035" type="#_x0000_t75" style="position:absolute;top:11690;width:1022;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">
                  <v:imagedata r:id="rId12" o:title=""/>
                </v:shape>
                <v:shape id="Picture 862" o:spid="_x0000_s1036" type="#_x0000_t75" style="position:absolute;top:13157;width:1022;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">
                  <v:imagedata r:id="rId12" o:title=""/>
                </v:shape>
                <v:shape id="Picture 869" o:spid="_x0000_s1037" type="#_x0000_t75" style="position:absolute;top:14605;width:1022;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">
                  <v:imagedata r:id="rId12" o:title=""/>
                </v:shape>
                <v:shape id="Picture 879" o:spid="_x0000_s1038" type="#_x0000_t75" style="position:absolute;top:16065;width:1022;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">
                  <v:imagedata r:id="rId12" o:title=""/>
                </v:shape>
                <v:shape id="Picture 888" o:spid="_x0000_s1039" type="#_x0000_t75" style="position:absolute;top:17526;width:1022;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">
                  <v:imagedata r:id="rId12" o:title=""/>
                </v:shape>
                <v:shape id="Picture 895" o:spid="_x0000_s1040" type="#_x0000_t75" style="position:absolute;top:18992;width:1022;height:1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">
                  <v:imagedata r:id="rId12" o:title=""/>
                </v:shape>
                <v:shape id="Picture 903" o:spid="_x0000_s1041" type="#_x0000_t75" style="position:absolute;top:20453;width:1022;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">
                  <v:imagedata r:id="rId12" o:title=""/>
                </v:shape>
                <w10:wrap type="square" anchorx="margin"/>
              </v:group>
            </w:pict>
          </mc:Fallback>
        </mc:AlternateContent>
      </w:r>
      <w:r w:rsidR="00740623" w:rsidRPr="00611F20">
        <w:rPr>
          <w:color w:val="auto"/>
        </w:rPr>
        <w:t xml:space="preserve"> </w:t>
      </w:r>
    </w:p>
    <w:p w14:paraId="3FBD4974" w14:textId="77777777" w:rsidR="004E11AA" w:rsidRPr="005A0411" w:rsidRDefault="00740623">
      <w:pPr>
        <w:ind w:left="370" w:right="0"/>
        <w:rPr>
          <w:color w:val="auto"/>
          <w:sz w:val="18"/>
        </w:rPr>
      </w:pPr>
      <w:r w:rsidRPr="00611F20">
        <w:rPr>
          <w:color w:val="auto"/>
        </w:rPr>
        <w:t xml:space="preserve"> </w:t>
      </w:r>
      <w:r w:rsidRPr="005A0411">
        <w:rPr>
          <w:color w:val="auto"/>
          <w:sz w:val="18"/>
        </w:rPr>
        <w:t xml:space="preserve">L'Acte d'Engagement (AE) ; </w:t>
      </w:r>
    </w:p>
    <w:p w14:paraId="5BB7B630" w14:textId="77777777" w:rsidR="004E11AA" w:rsidRPr="00611F20" w:rsidRDefault="00740623">
      <w:pPr>
        <w:ind w:left="370" w:right="0"/>
        <w:rPr>
          <w:color w:val="auto"/>
          <w:sz w:val="18"/>
        </w:rPr>
      </w:pPr>
      <w:r w:rsidRPr="00611F20">
        <w:rPr>
          <w:color w:val="auto"/>
          <w:sz w:val="18"/>
        </w:rPr>
        <w:t xml:space="preserve"> Le Bordereau des Prix Unitaires (BPU) ; </w:t>
      </w:r>
    </w:p>
    <w:p w14:paraId="5D3DD0B1" w14:textId="1C8C2D9D" w:rsidR="004E11AA" w:rsidRPr="00611F20" w:rsidRDefault="00740623" w:rsidP="00212EFF">
      <w:pPr>
        <w:ind w:left="370" w:right="0"/>
        <w:rPr>
          <w:color w:val="auto"/>
          <w:sz w:val="18"/>
        </w:rPr>
      </w:pPr>
      <w:r w:rsidRPr="00611F20">
        <w:rPr>
          <w:color w:val="auto"/>
          <w:sz w:val="18"/>
        </w:rPr>
        <w:t xml:space="preserve"> Le Cahier des Clauses Administratives Particulières (CCAP) ; </w:t>
      </w:r>
    </w:p>
    <w:p w14:paraId="277BFB4E" w14:textId="77777777" w:rsidR="00740623" w:rsidRPr="00611F20" w:rsidRDefault="00740623" w:rsidP="00740623">
      <w:pPr>
        <w:ind w:left="370" w:right="0"/>
        <w:rPr>
          <w:color w:val="auto"/>
          <w:sz w:val="18"/>
        </w:rPr>
      </w:pPr>
      <w:r w:rsidRPr="00611F20">
        <w:rPr>
          <w:color w:val="auto"/>
          <w:sz w:val="18"/>
        </w:rPr>
        <w:t xml:space="preserve"> Le Cahier des Clauses Techniques Particulières (CCTP) ; </w:t>
      </w:r>
    </w:p>
    <w:p w14:paraId="5A64B37B" w14:textId="77777777" w:rsidR="00740623" w:rsidRPr="00611F20" w:rsidRDefault="00740623" w:rsidP="00740623">
      <w:pPr>
        <w:ind w:left="370" w:right="0"/>
        <w:rPr>
          <w:color w:val="auto"/>
          <w:sz w:val="18"/>
        </w:rPr>
      </w:pPr>
      <w:r w:rsidRPr="00611F20">
        <w:rPr>
          <w:color w:val="auto"/>
          <w:sz w:val="18"/>
        </w:rPr>
        <w:t xml:space="preserve"> L’annexe n°1 au CCTP – Tableau des objectifs et de modulation ; </w:t>
      </w:r>
    </w:p>
    <w:p w14:paraId="64464ED9" w14:textId="77777777" w:rsidR="00740623" w:rsidRPr="00611F20" w:rsidRDefault="00740623" w:rsidP="00740623">
      <w:pPr>
        <w:ind w:left="370" w:right="0"/>
        <w:rPr>
          <w:color w:val="auto"/>
          <w:sz w:val="18"/>
        </w:rPr>
      </w:pPr>
      <w:r w:rsidRPr="00611F20">
        <w:rPr>
          <w:color w:val="auto"/>
          <w:sz w:val="18"/>
        </w:rPr>
        <w:t xml:space="preserve"> L’annexe n°2 au CCTP – Suivis socles des orientations</w:t>
      </w:r>
      <w:r w:rsidR="004A53AD" w:rsidRPr="00611F20">
        <w:rPr>
          <w:color w:val="auto"/>
          <w:sz w:val="18"/>
        </w:rPr>
        <w:t> ;</w:t>
      </w:r>
    </w:p>
    <w:p w14:paraId="784BBA83" w14:textId="43FBF22C" w:rsidR="00740623" w:rsidRPr="00611F20" w:rsidRDefault="00740623" w:rsidP="003449D9">
      <w:pPr>
        <w:ind w:left="370" w:right="0"/>
        <w:rPr>
          <w:color w:val="auto"/>
          <w:sz w:val="18"/>
        </w:rPr>
      </w:pPr>
      <w:r w:rsidRPr="00611F20">
        <w:rPr>
          <w:color w:val="auto"/>
          <w:sz w:val="18"/>
        </w:rPr>
        <w:t xml:space="preserve"> Le présent Règlement de la Consultation (RC) ; </w:t>
      </w:r>
    </w:p>
    <w:p w14:paraId="0C3F3213" w14:textId="33866C89" w:rsidR="00740623" w:rsidRPr="00611F20" w:rsidRDefault="00740623" w:rsidP="00740623">
      <w:pPr>
        <w:ind w:left="370" w:right="0"/>
        <w:rPr>
          <w:color w:val="auto"/>
          <w:sz w:val="18"/>
        </w:rPr>
      </w:pPr>
      <w:r w:rsidRPr="00611F20">
        <w:rPr>
          <w:color w:val="auto"/>
          <w:sz w:val="18"/>
        </w:rPr>
        <w:t xml:space="preserve"> Le Détail Quantitatif Estimatif (DQE) ; </w:t>
      </w:r>
    </w:p>
    <w:p w14:paraId="6F70A764" w14:textId="77777777" w:rsidR="00740623" w:rsidRDefault="00740623" w:rsidP="00740623">
      <w:pPr>
        <w:ind w:left="370" w:right="0"/>
        <w:rPr>
          <w:color w:val="auto"/>
          <w:sz w:val="18"/>
        </w:rPr>
      </w:pPr>
      <w:r w:rsidRPr="00611F20">
        <w:rPr>
          <w:color w:val="auto"/>
          <w:sz w:val="18"/>
        </w:rPr>
        <w:t xml:space="preserve"> Le cadre de réponse technique ; </w:t>
      </w:r>
    </w:p>
    <w:p w14:paraId="213830A5" w14:textId="30B087BD" w:rsidR="007737AB" w:rsidRPr="00611F20" w:rsidRDefault="007737AB" w:rsidP="007737AB">
      <w:pPr>
        <w:ind w:left="370" w:right="0"/>
        <w:rPr>
          <w:color w:val="auto"/>
          <w:sz w:val="18"/>
        </w:rPr>
      </w:pPr>
      <w:r>
        <w:rPr>
          <w:color w:val="auto"/>
          <w:sz w:val="18"/>
        </w:rPr>
        <w:t xml:space="preserve"> </w:t>
      </w:r>
      <w:r w:rsidRPr="00611F20">
        <w:rPr>
          <w:color w:val="auto"/>
          <w:sz w:val="18"/>
        </w:rPr>
        <w:t xml:space="preserve">L’annexe n°1 au RC – Documents à fournir lors de l’attribution ; </w:t>
      </w:r>
    </w:p>
    <w:p w14:paraId="03AEEEA8" w14:textId="77777777" w:rsidR="007737AB" w:rsidRPr="006B21EA" w:rsidRDefault="007737AB" w:rsidP="007737AB">
      <w:pPr>
        <w:ind w:left="370" w:right="0"/>
        <w:rPr>
          <w:color w:val="FF0000"/>
          <w:sz w:val="18"/>
        </w:rPr>
      </w:pPr>
      <w:r w:rsidRPr="006B21EA">
        <w:rPr>
          <w:color w:val="FF0000"/>
          <w:sz w:val="18"/>
        </w:rPr>
        <w:t xml:space="preserve"> </w:t>
      </w:r>
      <w:r w:rsidRPr="00AD526B">
        <w:rPr>
          <w:color w:val="FF0000"/>
          <w:sz w:val="18"/>
        </w:rPr>
        <w:t>L’annexe n°1 à l’AE – Attestation sur l'honneur ;</w:t>
      </w:r>
    </w:p>
    <w:p w14:paraId="690645CC" w14:textId="77777777" w:rsidR="007737AB" w:rsidRPr="00611F20" w:rsidRDefault="007737AB" w:rsidP="007737AB">
      <w:pPr>
        <w:spacing w:after="1" w:line="241" w:lineRule="auto"/>
        <w:ind w:left="370" w:right="5243"/>
        <w:jc w:val="left"/>
        <w:rPr>
          <w:color w:val="auto"/>
          <w:sz w:val="18"/>
        </w:rPr>
      </w:pPr>
      <w:r w:rsidRPr="00611F20">
        <w:rPr>
          <w:color w:val="auto"/>
          <w:sz w:val="18"/>
        </w:rPr>
        <w:t xml:space="preserve"> Les formulaires DC1 et DC2 ;  </w:t>
      </w:r>
    </w:p>
    <w:p w14:paraId="3EF78A80" w14:textId="137F5C0A" w:rsidR="007737AB" w:rsidRPr="00611F20" w:rsidRDefault="007737AB" w:rsidP="00740623">
      <w:pPr>
        <w:ind w:left="370" w:right="0"/>
        <w:rPr>
          <w:color w:val="auto"/>
          <w:sz w:val="18"/>
        </w:rPr>
      </w:pPr>
      <w:r>
        <w:rPr>
          <w:color w:val="auto"/>
          <w:sz w:val="18"/>
        </w:rPr>
        <w:t xml:space="preserve"> Le(s) formulaires DC4 en cas de sous-traitance ; </w:t>
      </w:r>
    </w:p>
    <w:p w14:paraId="5D4D42FA" w14:textId="780F60C3" w:rsidR="007737AB" w:rsidRDefault="00740623" w:rsidP="007737AB">
      <w:pPr>
        <w:ind w:left="370" w:right="0"/>
        <w:rPr>
          <w:color w:val="auto"/>
          <w:sz w:val="18"/>
        </w:rPr>
      </w:pPr>
      <w:r w:rsidRPr="00611F20">
        <w:rPr>
          <w:color w:val="auto"/>
          <w:sz w:val="18"/>
        </w:rPr>
        <w:t xml:space="preserve"> </w:t>
      </w:r>
      <w:bookmarkStart w:id="0" w:name="_Hlk224560303"/>
      <w:r w:rsidRPr="00611F20">
        <w:rPr>
          <w:color w:val="auto"/>
          <w:sz w:val="18"/>
        </w:rPr>
        <w:t>L</w:t>
      </w:r>
      <w:r w:rsidR="007737AB">
        <w:rPr>
          <w:color w:val="auto"/>
          <w:sz w:val="18"/>
        </w:rPr>
        <w:t>e livret de sécurité du prestataire ;</w:t>
      </w:r>
    </w:p>
    <w:bookmarkEnd w:id="0"/>
    <w:p w14:paraId="13743791" w14:textId="78F0FD4C" w:rsidR="00740623" w:rsidRPr="00182E59" w:rsidRDefault="00212EFF" w:rsidP="00212EFF">
      <w:pPr>
        <w:pStyle w:val="Paragraphedeliste"/>
        <w:ind w:left="360" w:right="0" w:firstLine="0"/>
        <w:rPr>
          <w:color w:val="auto"/>
          <w:sz w:val="18"/>
        </w:rPr>
      </w:pPr>
      <w:r w:rsidRPr="00182E59">
        <w:rPr>
          <w:color w:val="auto"/>
          <w:sz w:val="18"/>
        </w:rPr>
        <w:t xml:space="preserve"> </w:t>
      </w:r>
      <w:r w:rsidR="006818A9" w:rsidRPr="00182E59">
        <w:rPr>
          <w:color w:val="auto"/>
          <w:sz w:val="18"/>
        </w:rPr>
        <w:t>Le c</w:t>
      </w:r>
      <w:r w:rsidR="00740623" w:rsidRPr="00182E59">
        <w:rPr>
          <w:color w:val="auto"/>
          <w:sz w:val="18"/>
        </w:rPr>
        <w:t xml:space="preserve">ourrier RGPD. </w:t>
      </w:r>
    </w:p>
    <w:p w14:paraId="6C847F8D" w14:textId="77777777" w:rsidR="00740623" w:rsidRPr="0062042C" w:rsidRDefault="00740623" w:rsidP="00740623">
      <w:pPr>
        <w:ind w:left="370" w:right="0"/>
        <w:rPr>
          <w:color w:val="7030A0"/>
          <w:highlight w:val="cyan"/>
        </w:rPr>
      </w:pPr>
    </w:p>
    <w:p w14:paraId="4EC394E1" w14:textId="77777777" w:rsidR="001D32B2" w:rsidRDefault="001D32B2">
      <w:pPr>
        <w:spacing w:after="0" w:line="259" w:lineRule="auto"/>
        <w:ind w:left="0" w:right="0" w:firstLine="0"/>
        <w:jc w:val="left"/>
      </w:pPr>
    </w:p>
    <w:p w14:paraId="40334DDC" w14:textId="77777777" w:rsidR="004E11AA" w:rsidRDefault="00740623">
      <w:pPr>
        <w:pStyle w:val="Titre4"/>
        <w:ind w:left="355"/>
      </w:pPr>
      <w:r>
        <w:t xml:space="preserve">b. Mise à disposition du dossier de consultation par voie électronique </w:t>
      </w:r>
    </w:p>
    <w:p w14:paraId="0B3ECDC3" w14:textId="77777777" w:rsidR="004E11AA" w:rsidRDefault="00740623">
      <w:pPr>
        <w:spacing w:after="0" w:line="259" w:lineRule="auto"/>
        <w:ind w:left="0" w:right="0" w:firstLine="0"/>
        <w:jc w:val="left"/>
      </w:pPr>
      <w:r>
        <w:rPr>
          <w:color w:val="0070C0"/>
        </w:rPr>
        <w:t xml:space="preserve"> </w:t>
      </w:r>
    </w:p>
    <w:p w14:paraId="03686758" w14:textId="77777777" w:rsidR="004E11AA" w:rsidRDefault="00740623">
      <w:pPr>
        <w:ind w:left="-5" w:right="0"/>
      </w:pPr>
      <w:r>
        <w:t xml:space="preserve">Conformément à l'article R.2132-2 du Code de la commande publique, l’acheteur met à disposition le dossier de consultation par voie électronique, à l'adresse suivante :  </w:t>
      </w:r>
    </w:p>
    <w:p w14:paraId="5751429B" w14:textId="77777777" w:rsidR="004E11AA" w:rsidRPr="00A924FB" w:rsidRDefault="00740623" w:rsidP="00A924FB">
      <w:pPr>
        <w:spacing w:line="250" w:lineRule="auto"/>
        <w:ind w:right="0"/>
        <w:jc w:val="center"/>
        <w:rPr>
          <w:rStyle w:val="Lienhypertexte"/>
        </w:rPr>
      </w:pPr>
      <w:r>
        <w:t xml:space="preserve"> </w:t>
      </w:r>
    </w:p>
    <w:p w14:paraId="1D2DF3A9" w14:textId="6ABCAB8D" w:rsidR="004E11AA" w:rsidRDefault="004C6E10">
      <w:pPr>
        <w:spacing w:after="0" w:line="259" w:lineRule="auto"/>
        <w:ind w:left="54" w:right="0" w:firstLine="0"/>
        <w:jc w:val="center"/>
        <w:rPr>
          <w:rStyle w:val="Lienhypertexte"/>
        </w:rPr>
      </w:pPr>
      <w:hyperlink r:id="rId13" w:history="1">
        <w:r w:rsidR="00A924FB" w:rsidRPr="000F4896">
          <w:rPr>
            <w:rStyle w:val="Lienhypertexte"/>
          </w:rPr>
          <w:t>achats.mobiliers.cpam-allier@assurance-maladie.fr</w:t>
        </w:r>
      </w:hyperlink>
    </w:p>
    <w:p w14:paraId="3BCA572F" w14:textId="77777777" w:rsidR="00A924FB" w:rsidRDefault="00A924FB">
      <w:pPr>
        <w:spacing w:after="0" w:line="259" w:lineRule="auto"/>
        <w:ind w:left="54" w:right="0" w:firstLine="0"/>
        <w:jc w:val="center"/>
      </w:pPr>
    </w:p>
    <w:p w14:paraId="06E953CB" w14:textId="77777777" w:rsidR="004E11AA" w:rsidRDefault="00740623">
      <w:pPr>
        <w:ind w:left="-5" w:right="0"/>
      </w:pPr>
      <w:r>
        <w:t xml:space="preserve">Aucune demande d’envoi du dossier sur support physique électronique ou sur support papier n’est autorisée. La CPAM de l’Allier ne saurait être engagée par des documents non téléchargés sur le portail de dématérialisation. </w:t>
      </w:r>
    </w:p>
    <w:p w14:paraId="40404B78" w14:textId="77777777" w:rsidR="004E11AA" w:rsidRDefault="00740623">
      <w:pPr>
        <w:spacing w:after="0" w:line="259" w:lineRule="auto"/>
        <w:ind w:left="0" w:right="0" w:firstLine="0"/>
        <w:jc w:val="left"/>
      </w:pPr>
      <w:r>
        <w:t xml:space="preserve"> </w:t>
      </w:r>
    </w:p>
    <w:p w14:paraId="7D9C0153" w14:textId="77777777" w:rsidR="004E11AA" w:rsidRDefault="00740623">
      <w:pPr>
        <w:ind w:left="-5" w:right="0"/>
      </w:pPr>
      <w:r>
        <w:t xml:space="preserve">Les soumissionnaires pourront s'authentifier sur le site et notamment indiquer une adresse courriel électronique permettant de façon certaine une correspondance électronique notamment pour l'envoi d'éventuels compléments, précisions ou rectifications. </w:t>
      </w:r>
    </w:p>
    <w:p w14:paraId="64EBB8F9" w14:textId="77777777" w:rsidR="004E11AA" w:rsidRDefault="00740623">
      <w:pPr>
        <w:spacing w:after="0" w:line="259" w:lineRule="auto"/>
        <w:ind w:left="0" w:right="0" w:firstLine="0"/>
        <w:jc w:val="left"/>
      </w:pPr>
      <w:r>
        <w:rPr>
          <w:color w:val="0070C0"/>
        </w:rPr>
        <w:t xml:space="preserve"> </w:t>
      </w:r>
    </w:p>
    <w:p w14:paraId="422410FB" w14:textId="77777777" w:rsidR="004E11AA" w:rsidRDefault="00740623">
      <w:pPr>
        <w:ind w:left="-5" w:right="0"/>
      </w:pPr>
      <w:r>
        <w:t xml:space="preserve">En cas de téléchargement anonyme, ou d’informations erronées dans le formulaire d’authentification, ils ne seront pas informés des éventuelles modifications de la consultation (modifications de dates, rectificatifs ou compléments de dossiers ou d’informations...). </w:t>
      </w:r>
    </w:p>
    <w:p w14:paraId="7CAC55EE" w14:textId="77777777" w:rsidR="004E11AA" w:rsidRDefault="00740623">
      <w:pPr>
        <w:spacing w:after="0" w:line="259" w:lineRule="auto"/>
        <w:ind w:left="0" w:right="0" w:firstLine="0"/>
        <w:jc w:val="left"/>
      </w:pPr>
      <w:r>
        <w:t xml:space="preserve"> </w:t>
      </w:r>
    </w:p>
    <w:p w14:paraId="7A69891D" w14:textId="77777777" w:rsidR="004E11AA" w:rsidRDefault="00740623">
      <w:pPr>
        <w:pStyle w:val="Titre4"/>
        <w:ind w:left="355"/>
      </w:pPr>
      <w:r>
        <w:t xml:space="preserve">c. Modification de détail au dossier de consultation </w:t>
      </w:r>
    </w:p>
    <w:p w14:paraId="3DBE0EE7" w14:textId="77777777" w:rsidR="004E11AA" w:rsidRDefault="00740623">
      <w:pPr>
        <w:spacing w:after="0" w:line="259" w:lineRule="auto"/>
        <w:ind w:left="0" w:right="0" w:firstLine="0"/>
        <w:jc w:val="left"/>
      </w:pPr>
      <w:r>
        <w:t xml:space="preserve"> </w:t>
      </w:r>
    </w:p>
    <w:p w14:paraId="3F4E8704" w14:textId="77777777" w:rsidR="004E11AA" w:rsidRDefault="00740623">
      <w:pPr>
        <w:ind w:left="-5" w:right="0"/>
      </w:pPr>
      <w:r>
        <w:t xml:space="preserve">L’acheteur se réserve la possibilité d'envoyer au plus tard 6 jours avant la date limite de remise des offres des modifications de détail sur le dossier de consultation. </w:t>
      </w:r>
    </w:p>
    <w:p w14:paraId="429E68CA" w14:textId="77777777" w:rsidR="004E11AA" w:rsidRDefault="00740623">
      <w:pPr>
        <w:spacing w:after="0" w:line="259" w:lineRule="auto"/>
        <w:ind w:left="0" w:right="0" w:firstLine="0"/>
        <w:jc w:val="left"/>
      </w:pPr>
      <w:r>
        <w:t xml:space="preserve"> </w:t>
      </w:r>
    </w:p>
    <w:p w14:paraId="5226DA09" w14:textId="77777777" w:rsidR="004E11AA" w:rsidRDefault="00740623">
      <w:pPr>
        <w:ind w:left="-5" w:right="0"/>
      </w:pPr>
      <w:r>
        <w:t xml:space="preserve">Les candidats devront alors répondre sur la base du dossier de consultation modifié, sans pouvoir élever aucune réclamation à ce sujet. </w:t>
      </w:r>
    </w:p>
    <w:p w14:paraId="37875E24" w14:textId="77777777" w:rsidR="004E11AA" w:rsidRDefault="00740623">
      <w:pPr>
        <w:spacing w:after="0" w:line="259" w:lineRule="auto"/>
        <w:ind w:left="0" w:right="0" w:firstLine="0"/>
        <w:jc w:val="left"/>
      </w:pPr>
      <w:r>
        <w:t xml:space="preserve"> </w:t>
      </w:r>
    </w:p>
    <w:p w14:paraId="5F3360DF" w14:textId="77777777" w:rsidR="004E11AA" w:rsidRDefault="00740623">
      <w:pPr>
        <w:ind w:left="-5" w:right="0"/>
      </w:pPr>
      <w:r>
        <w:t xml:space="preserve">Si la date limite de remise des offres est reportée, la disposition ci-dessus est applicable en fonction de cette nouvelle date. </w:t>
      </w:r>
    </w:p>
    <w:p w14:paraId="51182407" w14:textId="77777777" w:rsidR="004E11AA" w:rsidRDefault="00740623">
      <w:pPr>
        <w:spacing w:after="0" w:line="259" w:lineRule="auto"/>
        <w:ind w:left="0" w:right="0" w:firstLine="0"/>
        <w:jc w:val="left"/>
      </w:pPr>
      <w:r>
        <w:t xml:space="preserve"> </w:t>
      </w:r>
    </w:p>
    <w:p w14:paraId="262AF24B" w14:textId="77777777" w:rsidR="004E11AA" w:rsidRDefault="00740623">
      <w:pPr>
        <w:ind w:left="-5" w:right="0"/>
      </w:pPr>
      <w:r>
        <w:t xml:space="preserve">Les renseignements complémentaires publiés sur le profil acheteur de l’organisme (réponses aux questions / Modification) font partie intégrante du dossier de consultation. </w:t>
      </w:r>
    </w:p>
    <w:p w14:paraId="589DE13D" w14:textId="77777777" w:rsidR="004E11AA" w:rsidRDefault="00740623">
      <w:pPr>
        <w:spacing w:after="0" w:line="259" w:lineRule="auto"/>
        <w:ind w:left="0" w:right="0" w:firstLine="0"/>
        <w:jc w:val="left"/>
      </w:pPr>
      <w:r>
        <w:t xml:space="preserve"> </w:t>
      </w:r>
    </w:p>
    <w:p w14:paraId="3BD6D1A1" w14:textId="77777777" w:rsidR="004E11AA" w:rsidRDefault="00740623">
      <w:pPr>
        <w:ind w:left="-5" w:right="0"/>
      </w:pPr>
      <w:r>
        <w:t xml:space="preserve">Par conséquent, il est très vivement conseillé aux candidats de </w:t>
      </w:r>
      <w:r>
        <w:rPr>
          <w:b/>
        </w:rPr>
        <w:t>s’authentifier</w:t>
      </w:r>
      <w:r>
        <w:t xml:space="preserve"> en renseignant leurs coordonnées de contact sur la plateforme PLACE. Ainsi, le candidat sera prévenu de toute modification au dossier. </w:t>
      </w:r>
      <w:r>
        <w:rPr>
          <w:b/>
        </w:rPr>
        <w:t xml:space="preserve">  </w:t>
      </w:r>
    </w:p>
    <w:p w14:paraId="3B34D99E" w14:textId="77777777" w:rsidR="004E11AA" w:rsidRDefault="00740623">
      <w:pPr>
        <w:spacing w:after="1" w:line="259" w:lineRule="auto"/>
        <w:ind w:left="0" w:right="0" w:firstLine="0"/>
        <w:jc w:val="left"/>
      </w:pPr>
      <w:r>
        <w:rPr>
          <w:b/>
          <w:color w:val="0070C0"/>
        </w:rPr>
        <w:t xml:space="preserve"> </w:t>
      </w:r>
    </w:p>
    <w:p w14:paraId="758D4ADA" w14:textId="77777777" w:rsidR="004E11AA" w:rsidRDefault="00740623">
      <w:pPr>
        <w:spacing w:after="0" w:line="259" w:lineRule="auto"/>
        <w:ind w:left="703" w:right="0"/>
        <w:jc w:val="left"/>
      </w:pPr>
      <w:r>
        <w:rPr>
          <w:b/>
          <w:sz w:val="22"/>
        </w:rPr>
        <w:t>2-8- Délai de validité des offres</w:t>
      </w:r>
      <w:r>
        <w:rPr>
          <w:b/>
        </w:rPr>
        <w:t xml:space="preserve"> </w:t>
      </w:r>
      <w:r>
        <w:rPr>
          <w:sz w:val="18"/>
        </w:rPr>
        <w:t xml:space="preserve"> </w:t>
      </w:r>
    </w:p>
    <w:p w14:paraId="487D7FD6" w14:textId="77777777" w:rsidR="004E11AA" w:rsidRDefault="00740623">
      <w:pPr>
        <w:spacing w:after="0" w:line="259" w:lineRule="auto"/>
        <w:ind w:left="0" w:right="0" w:firstLine="0"/>
        <w:jc w:val="left"/>
      </w:pPr>
      <w:r>
        <w:t xml:space="preserve"> </w:t>
      </w:r>
    </w:p>
    <w:p w14:paraId="7723C17D" w14:textId="042AFAC9" w:rsidR="004E11AA" w:rsidRPr="00611F20" w:rsidRDefault="00740623" w:rsidP="00611F20">
      <w:pPr>
        <w:ind w:left="-5" w:right="0"/>
      </w:pPr>
      <w:r>
        <w:t xml:space="preserve">Le délai de validité des offres est fixé </w:t>
      </w:r>
      <w:r w:rsidRPr="00611F20">
        <w:rPr>
          <w:color w:val="auto"/>
        </w:rPr>
        <w:t xml:space="preserve">à </w:t>
      </w:r>
      <w:r w:rsidR="001D32B2" w:rsidRPr="00611F20">
        <w:rPr>
          <w:color w:val="auto"/>
        </w:rPr>
        <w:t>1</w:t>
      </w:r>
      <w:r w:rsidR="00611F20" w:rsidRPr="00611F20">
        <w:rPr>
          <w:color w:val="auto"/>
        </w:rPr>
        <w:t>2</w:t>
      </w:r>
      <w:r w:rsidRPr="00611F20">
        <w:rPr>
          <w:color w:val="auto"/>
        </w:rPr>
        <w:t xml:space="preserve">0 jours </w:t>
      </w:r>
      <w:r>
        <w:t xml:space="preserve">à compter de la date limite de remise des offres. </w:t>
      </w:r>
    </w:p>
    <w:p w14:paraId="7B3FCE33" w14:textId="77777777" w:rsidR="00D15FF1" w:rsidRPr="00A63D73" w:rsidRDefault="00D15FF1">
      <w:pPr>
        <w:spacing w:after="260" w:line="259" w:lineRule="auto"/>
        <w:ind w:left="0" w:right="0" w:firstLine="0"/>
        <w:jc w:val="left"/>
        <w:rPr>
          <w:color w:val="FF0000"/>
        </w:rPr>
      </w:pPr>
    </w:p>
    <w:p w14:paraId="59D67988" w14:textId="77777777" w:rsidR="004E11AA" w:rsidRDefault="00740623">
      <w:pPr>
        <w:pStyle w:val="Titre2"/>
        <w:ind w:left="-5"/>
      </w:pPr>
      <w:r>
        <w:lastRenderedPageBreak/>
        <w:t xml:space="preserve">Article 3 – Contenu des offres </w:t>
      </w:r>
    </w:p>
    <w:p w14:paraId="14012BC1" w14:textId="77777777" w:rsidR="004E11AA" w:rsidRDefault="00740623">
      <w:pPr>
        <w:ind w:left="-5" w:right="0"/>
      </w:pPr>
      <w:r>
        <w:t xml:space="preserve">Les propositions doivent être obligatoirement rédigées en langue française et exprimées en euro(s). Si des documents en langue étrangère sont fournis, ceux-ci devront être accompagnés d’une traduction en français, certifiées conformes à l’original. </w:t>
      </w:r>
    </w:p>
    <w:p w14:paraId="0BF83A52" w14:textId="77777777" w:rsidR="004E11AA" w:rsidRDefault="00740623">
      <w:pPr>
        <w:spacing w:after="0" w:line="259" w:lineRule="auto"/>
        <w:ind w:left="0" w:right="0" w:firstLine="0"/>
        <w:jc w:val="left"/>
      </w:pPr>
      <w:r>
        <w:t xml:space="preserve"> </w:t>
      </w:r>
    </w:p>
    <w:p w14:paraId="4CE21FE6" w14:textId="77777777" w:rsidR="004E11AA" w:rsidRDefault="00740623">
      <w:pPr>
        <w:ind w:left="-5" w:right="0"/>
      </w:pPr>
      <w:r>
        <w:t xml:space="preserve">Le dossier de candidature contiendra obligatoirement les justifications à produire quant aux qualités et capacités du candidat (articles R2143-11 et R2143-12 du Code de la commande publique) et également de l’offre. </w:t>
      </w:r>
    </w:p>
    <w:p w14:paraId="19EE98AB" w14:textId="77777777" w:rsidR="004E11AA" w:rsidRDefault="00740623">
      <w:pPr>
        <w:spacing w:after="0" w:line="259" w:lineRule="auto"/>
        <w:ind w:left="0" w:right="0" w:firstLine="0"/>
        <w:jc w:val="left"/>
      </w:pPr>
      <w:r>
        <w:t xml:space="preserve"> </w:t>
      </w:r>
    </w:p>
    <w:p w14:paraId="716390FD" w14:textId="77777777" w:rsidR="004E11AA" w:rsidRDefault="00740623">
      <w:pPr>
        <w:spacing w:after="0" w:line="259" w:lineRule="auto"/>
        <w:ind w:left="355" w:right="0"/>
        <w:jc w:val="left"/>
      </w:pPr>
      <w:r>
        <w:rPr>
          <w:noProof/>
        </w:rPr>
        <w:drawing>
          <wp:inline distT="0" distB="0" distL="0" distR="0" wp14:anchorId="7F1001C0" wp14:editId="242022CE">
            <wp:extent cx="102235" cy="102235"/>
            <wp:effectExtent l="0" t="0" r="0" b="0"/>
            <wp:docPr id="1060" name="Picture 1060"/>
            <wp:cNvGraphicFramePr/>
            <a:graphic xmlns:a="http://schemas.openxmlformats.org/drawingml/2006/main">
              <a:graphicData uri="http://schemas.openxmlformats.org/drawingml/2006/picture">
                <pic:pic xmlns:pic="http://schemas.openxmlformats.org/drawingml/2006/picture">
                  <pic:nvPicPr>
                    <pic:cNvPr id="1060" name="Picture 1060"/>
                    <pic:cNvPicPr/>
                  </pic:nvPicPr>
                  <pic:blipFill>
                    <a:blip r:embed="rId9"/>
                    <a:stretch>
                      <a:fillRect/>
                    </a:stretch>
                  </pic:blipFill>
                  <pic:spPr>
                    <a:xfrm>
                      <a:off x="0" y="0"/>
                      <a:ext cx="102235" cy="102235"/>
                    </a:xfrm>
                    <a:prstGeom prst="rect">
                      <a:avLst/>
                    </a:prstGeom>
                  </pic:spPr>
                </pic:pic>
              </a:graphicData>
            </a:graphic>
          </wp:inline>
        </w:drawing>
      </w:r>
      <w:r>
        <w:t xml:space="preserve"> </w:t>
      </w:r>
      <w:r>
        <w:rPr>
          <w:u w:val="single" w:color="000000"/>
        </w:rPr>
        <w:t>Afin d’apprécier sa candidature, le candidat produira</w:t>
      </w:r>
      <w:r>
        <w:rPr>
          <w:b/>
          <w:u w:val="single" w:color="000000"/>
        </w:rPr>
        <w:t xml:space="preserve"> obligatoirement :</w:t>
      </w:r>
      <w:r>
        <w:t xml:space="preserve"> </w:t>
      </w:r>
    </w:p>
    <w:p w14:paraId="13BE34F2" w14:textId="77777777" w:rsidR="004E11AA" w:rsidRDefault="00740623">
      <w:pPr>
        <w:spacing w:after="13" w:line="259" w:lineRule="auto"/>
        <w:ind w:left="0" w:right="0" w:firstLine="0"/>
        <w:jc w:val="left"/>
      </w:pPr>
      <w:r>
        <w:t xml:space="preserve"> </w:t>
      </w:r>
    </w:p>
    <w:p w14:paraId="0301E549" w14:textId="77777777" w:rsidR="004E11AA" w:rsidRDefault="00740623">
      <w:pPr>
        <w:numPr>
          <w:ilvl w:val="0"/>
          <w:numId w:val="3"/>
        </w:numPr>
        <w:ind w:right="0" w:hanging="348"/>
      </w:pPr>
      <w:r>
        <w:t xml:space="preserve">La lettre de candidature (DC1), dûment remplie ; </w:t>
      </w:r>
    </w:p>
    <w:p w14:paraId="7AC5CBED" w14:textId="77777777" w:rsidR="004E11AA" w:rsidRDefault="00740623">
      <w:pPr>
        <w:numPr>
          <w:ilvl w:val="0"/>
          <w:numId w:val="3"/>
        </w:numPr>
        <w:spacing w:after="197"/>
        <w:ind w:right="0" w:hanging="348"/>
      </w:pPr>
      <w:r>
        <w:t xml:space="preserve">La déclaration du candidat (DC2), dûment remplie ; </w:t>
      </w:r>
    </w:p>
    <w:p w14:paraId="112D3BF6" w14:textId="77777777" w:rsidR="004E11AA" w:rsidRDefault="00740623">
      <w:pPr>
        <w:spacing w:after="240" w:line="241" w:lineRule="auto"/>
        <w:ind w:left="-5" w:right="-10"/>
      </w:pPr>
      <w:r>
        <w:rPr>
          <w:i/>
        </w:rPr>
        <w:t xml:space="preserve">Aux deux formulaires DC1 et DC2, le candidat peut substituer le Document Unique de Marché Européen (e-DUME), en application des dispositions de l'article R2143-4, au stade de la candidature. Pour cela, le candidat remplit un formulaire-type conformément au modèle fixé par le règlement de la Commission européenne. </w:t>
      </w:r>
      <w:r>
        <w:rPr>
          <w:b/>
          <w:i/>
          <w:u w:val="single" w:color="000000"/>
        </w:rPr>
        <w:t>Ce document devra être rédigé en français</w:t>
      </w:r>
      <w:r>
        <w:rPr>
          <w:i/>
        </w:rPr>
        <w:t xml:space="preserve">. </w:t>
      </w:r>
    </w:p>
    <w:p w14:paraId="0F621653" w14:textId="77777777" w:rsidR="004E11AA" w:rsidRDefault="00740623">
      <w:pPr>
        <w:spacing w:after="1" w:line="241" w:lineRule="auto"/>
        <w:ind w:left="-5" w:right="-10"/>
      </w:pPr>
      <w:r>
        <w:rPr>
          <w:i/>
        </w:rPr>
        <w:t>Le DUME électronique (</w:t>
      </w:r>
      <w:proofErr w:type="spellStart"/>
      <w:r>
        <w:rPr>
          <w:i/>
        </w:rPr>
        <w:t>pré-rempli</w:t>
      </w:r>
      <w:proofErr w:type="spellEnd"/>
      <w:r>
        <w:rPr>
          <w:i/>
        </w:rPr>
        <w:t xml:space="preserve">) devra être complété et sera transmis avec le dossier de candidature par voie électronique. </w:t>
      </w:r>
    </w:p>
    <w:p w14:paraId="40FF2C58" w14:textId="77777777" w:rsidR="004E11AA" w:rsidRDefault="00740623">
      <w:pPr>
        <w:spacing w:after="0" w:line="259" w:lineRule="auto"/>
        <w:ind w:left="0" w:right="0" w:firstLine="0"/>
        <w:jc w:val="left"/>
      </w:pPr>
      <w:r>
        <w:rPr>
          <w:i/>
        </w:rPr>
        <w:t xml:space="preserve"> </w:t>
      </w:r>
    </w:p>
    <w:p w14:paraId="1854FCAB" w14:textId="77777777" w:rsidR="004E11AA" w:rsidRDefault="00740623">
      <w:pPr>
        <w:numPr>
          <w:ilvl w:val="0"/>
          <w:numId w:val="3"/>
        </w:numPr>
        <w:ind w:right="0" w:hanging="348"/>
      </w:pPr>
      <w:r>
        <w:t xml:space="preserve">Le pouvoir de la personne habilitée à engager la société. Par ce document, le candidat démontre la capacité juridique de la personne signant les documents à engager la société ; </w:t>
      </w:r>
    </w:p>
    <w:p w14:paraId="0F6DF7A7" w14:textId="77777777" w:rsidR="004E11AA" w:rsidRDefault="00740623">
      <w:pPr>
        <w:numPr>
          <w:ilvl w:val="0"/>
          <w:numId w:val="3"/>
        </w:numPr>
        <w:ind w:right="0" w:hanging="348"/>
      </w:pPr>
      <w:r>
        <w:t xml:space="preserve">Déclaration concernant le chiffre d’affaires global et le chiffre d’affaires concernant les prestations objet du contrat, réalisées au cours des trois derniers exercices disponibles ; </w:t>
      </w:r>
    </w:p>
    <w:p w14:paraId="08C278BE" w14:textId="77777777" w:rsidR="004E11AA" w:rsidRDefault="00740623">
      <w:pPr>
        <w:numPr>
          <w:ilvl w:val="0"/>
          <w:numId w:val="3"/>
        </w:numPr>
        <w:ind w:right="0" w:hanging="348"/>
      </w:pPr>
      <w:r>
        <w:t xml:space="preserve">Liste des principales prestations effectuées au cours des trois dernières années, indiquant le montant, la date et le destinataire. Elles sont prouvées par des attestations du destinataire ou, à défaut, par une déclaration du candidat ; </w:t>
      </w:r>
    </w:p>
    <w:p w14:paraId="279ED7E8" w14:textId="77777777" w:rsidR="004E11AA" w:rsidRDefault="00740623">
      <w:pPr>
        <w:numPr>
          <w:ilvl w:val="0"/>
          <w:numId w:val="3"/>
        </w:numPr>
        <w:ind w:right="0" w:hanging="348"/>
      </w:pPr>
      <w:r>
        <w:t xml:space="preserve">Déclaration indiquant les effectifs moyens annuels du candidat et l'importance du personnel d'encadrement pendant les trois dernières années ; </w:t>
      </w:r>
    </w:p>
    <w:p w14:paraId="13CDB2AE" w14:textId="77777777" w:rsidR="004E11AA" w:rsidRDefault="00740623">
      <w:pPr>
        <w:numPr>
          <w:ilvl w:val="0"/>
          <w:numId w:val="3"/>
        </w:numPr>
        <w:ind w:right="0" w:hanging="348"/>
      </w:pPr>
      <w:r>
        <w:t xml:space="preserve">Preuve d'une assurance pour les risques professionnels en cours de validité ; </w:t>
      </w:r>
    </w:p>
    <w:p w14:paraId="554C770E" w14:textId="77777777" w:rsidR="004E11AA" w:rsidRDefault="00740623">
      <w:pPr>
        <w:spacing w:after="0" w:line="259" w:lineRule="auto"/>
        <w:ind w:left="0" w:right="0" w:firstLine="0"/>
        <w:jc w:val="left"/>
      </w:pPr>
      <w:r>
        <w:t xml:space="preserve"> </w:t>
      </w:r>
    </w:p>
    <w:p w14:paraId="7180369D" w14:textId="518CB53B" w:rsidR="004E11AA" w:rsidRDefault="00740623">
      <w:pPr>
        <w:ind w:left="-5" w:right="0"/>
      </w:pPr>
      <w:r>
        <w:t xml:space="preserve">La liste des autres pièces permettant d’apprécier la candidature figure </w:t>
      </w:r>
      <w:r w:rsidRPr="00C06DE2">
        <w:rPr>
          <w:color w:val="auto"/>
        </w:rPr>
        <w:t xml:space="preserve">dans </w:t>
      </w:r>
      <w:r w:rsidRPr="00C06DE2">
        <w:rPr>
          <w:b/>
          <w:color w:val="auto"/>
          <w:u w:val="single" w:color="000000"/>
        </w:rPr>
        <w:t>l’annexe n°1 au présent</w:t>
      </w:r>
      <w:r w:rsidRPr="00C06DE2">
        <w:rPr>
          <w:b/>
          <w:color w:val="auto"/>
        </w:rPr>
        <w:t xml:space="preserve"> </w:t>
      </w:r>
      <w:r w:rsidRPr="00C06DE2">
        <w:rPr>
          <w:b/>
          <w:color w:val="auto"/>
          <w:u w:val="single" w:color="000000"/>
        </w:rPr>
        <w:t>règlement de la consultation</w:t>
      </w:r>
      <w:r w:rsidRPr="00C06DE2">
        <w:rPr>
          <w:color w:val="auto"/>
        </w:rPr>
        <w:t xml:space="preserve">. </w:t>
      </w:r>
      <w:r>
        <w:t>Ces documents doivent</w:t>
      </w:r>
      <w:r>
        <w:rPr>
          <w:b/>
        </w:rPr>
        <w:t xml:space="preserve"> impérativement</w:t>
      </w:r>
      <w:r>
        <w:t xml:space="preserve"> être produits par le candidat. </w:t>
      </w:r>
    </w:p>
    <w:p w14:paraId="5EBC1FC4" w14:textId="77777777" w:rsidR="004E11AA" w:rsidRDefault="00740623">
      <w:pPr>
        <w:spacing w:after="10" w:line="259" w:lineRule="auto"/>
        <w:ind w:left="0" w:right="0" w:firstLine="0"/>
        <w:jc w:val="left"/>
      </w:pPr>
      <w:r>
        <w:t xml:space="preserve"> </w:t>
      </w:r>
    </w:p>
    <w:p w14:paraId="721B906B" w14:textId="77777777" w:rsidR="004E11AA" w:rsidRDefault="00740623">
      <w:pPr>
        <w:numPr>
          <w:ilvl w:val="0"/>
          <w:numId w:val="3"/>
        </w:numPr>
        <w:ind w:right="0" w:hanging="348"/>
      </w:pPr>
      <w:r>
        <w:t xml:space="preserve">Si le candidat souhaite avoir recours à la </w:t>
      </w:r>
      <w:r>
        <w:rPr>
          <w:b/>
        </w:rPr>
        <w:t>sous-traitance</w:t>
      </w:r>
      <w:r>
        <w:t xml:space="preserve"> : déclaration de sous-traitance (DC4) signée par le candidat et le sous-traitant le cas échéant. </w:t>
      </w:r>
    </w:p>
    <w:p w14:paraId="2680607E" w14:textId="77777777" w:rsidR="004E11AA" w:rsidRDefault="00740623">
      <w:pPr>
        <w:spacing w:after="0" w:line="259" w:lineRule="auto"/>
        <w:ind w:left="0" w:right="0" w:firstLine="0"/>
        <w:jc w:val="left"/>
      </w:pPr>
      <w:r>
        <w:t xml:space="preserve"> </w:t>
      </w:r>
    </w:p>
    <w:p w14:paraId="260292EC" w14:textId="77777777" w:rsidR="004E11AA" w:rsidRDefault="00740623">
      <w:pPr>
        <w:ind w:left="718" w:right="0"/>
      </w:pPr>
      <w:r>
        <w:t xml:space="preserve">En cas de </w:t>
      </w:r>
      <w:r>
        <w:rPr>
          <w:b/>
          <w:u w:val="single" w:color="000000"/>
        </w:rPr>
        <w:t>sous-traitance</w:t>
      </w:r>
      <w:r>
        <w:rPr>
          <w:b/>
        </w:rPr>
        <w:t xml:space="preserve"> d’une partie des prestations</w:t>
      </w:r>
      <w:r>
        <w:t xml:space="preserve">, ou en cas de </w:t>
      </w:r>
      <w:r>
        <w:rPr>
          <w:b/>
          <w:u w:val="single" w:color="000000"/>
        </w:rPr>
        <w:t>groupement</w:t>
      </w:r>
      <w:r>
        <w:t xml:space="preserve">, le candidat doit produire les mêmes documents concernant le sous-traitant ou le co-traitant que ceux exigés des candidats pour justifier de leur niveau de capacités professionnelles, techniques et financières à l’exécution du marché. </w:t>
      </w:r>
    </w:p>
    <w:p w14:paraId="4BCB36B5" w14:textId="77777777" w:rsidR="004E11AA" w:rsidRDefault="00740623">
      <w:pPr>
        <w:spacing w:after="0" w:line="259" w:lineRule="auto"/>
        <w:ind w:left="720" w:right="0" w:firstLine="0"/>
        <w:jc w:val="left"/>
      </w:pPr>
      <w:r>
        <w:t xml:space="preserve"> </w:t>
      </w:r>
    </w:p>
    <w:p w14:paraId="4DFEA8D3" w14:textId="77777777" w:rsidR="004E11AA" w:rsidRDefault="00740623">
      <w:pPr>
        <w:ind w:left="730" w:right="0"/>
      </w:pPr>
      <w:r>
        <w:t xml:space="preserve">En outre, pour chaque </w:t>
      </w:r>
      <w:r>
        <w:rPr>
          <w:b/>
        </w:rPr>
        <w:t>sous-traitant</w:t>
      </w:r>
      <w:r>
        <w:t xml:space="preserve"> présenté dans l'offre, le candidat devra joindre les pièces listées dans l'annexe n°1 au présent règlement de la consultation. </w:t>
      </w:r>
    </w:p>
    <w:p w14:paraId="3D9F9625" w14:textId="77777777" w:rsidR="004E11AA" w:rsidRDefault="00740623">
      <w:pPr>
        <w:spacing w:after="0" w:line="259" w:lineRule="auto"/>
        <w:ind w:left="720" w:right="0" w:firstLine="0"/>
        <w:jc w:val="left"/>
      </w:pPr>
      <w:r>
        <w:t xml:space="preserve"> </w:t>
      </w:r>
    </w:p>
    <w:p w14:paraId="2E4FEE12" w14:textId="77777777" w:rsidR="004E11AA" w:rsidRDefault="00740623">
      <w:pPr>
        <w:spacing w:after="0" w:line="259" w:lineRule="auto"/>
        <w:ind w:left="0" w:right="0" w:firstLine="0"/>
        <w:jc w:val="left"/>
      </w:pPr>
      <w:r>
        <w:t xml:space="preserve"> </w:t>
      </w:r>
    </w:p>
    <w:p w14:paraId="4B6D0034" w14:textId="77777777" w:rsidR="004E11AA" w:rsidRDefault="00740623">
      <w:pPr>
        <w:ind w:left="-5" w:right="0"/>
      </w:pPr>
      <w:r>
        <w:t xml:space="preserve">Si le candidat n’est pas en mesure de fournir ces documents dans le délai imparti, son offre est rejetée et le candidat éliminé. </w:t>
      </w:r>
    </w:p>
    <w:p w14:paraId="2FADB8A9" w14:textId="77777777" w:rsidR="004E11AA" w:rsidRDefault="00740623">
      <w:pPr>
        <w:spacing w:after="0" w:line="259" w:lineRule="auto"/>
        <w:ind w:left="0" w:right="0" w:firstLine="0"/>
        <w:jc w:val="left"/>
      </w:pPr>
      <w:r>
        <w:t xml:space="preserve"> </w:t>
      </w:r>
    </w:p>
    <w:p w14:paraId="36920935" w14:textId="77777777" w:rsidR="004E11AA" w:rsidRDefault="00740623">
      <w:pPr>
        <w:ind w:left="-5" w:right="0"/>
      </w:pPr>
      <w:r>
        <w:t xml:space="preserve">Un candidat qui fait une fausse déclaration est sanctionnable au titre de l’article 441-1 du code pénal pour faux et usage de faux. </w:t>
      </w:r>
    </w:p>
    <w:p w14:paraId="1B77F99E" w14:textId="77777777" w:rsidR="004E11AA" w:rsidRDefault="00740623">
      <w:pPr>
        <w:spacing w:after="0" w:line="259" w:lineRule="auto"/>
        <w:ind w:left="0" w:right="0" w:firstLine="0"/>
        <w:jc w:val="left"/>
      </w:pPr>
      <w:r>
        <w:t xml:space="preserve"> </w:t>
      </w:r>
    </w:p>
    <w:p w14:paraId="64AFE130" w14:textId="77777777" w:rsidR="004E11AA" w:rsidRDefault="00740623">
      <w:pPr>
        <w:spacing w:after="0" w:line="259" w:lineRule="auto"/>
        <w:ind w:left="355" w:right="0"/>
        <w:jc w:val="left"/>
      </w:pPr>
      <w:r>
        <w:rPr>
          <w:noProof/>
        </w:rPr>
        <w:drawing>
          <wp:inline distT="0" distB="0" distL="0" distR="0" wp14:anchorId="7FE3FCA4" wp14:editId="68602E8A">
            <wp:extent cx="102235" cy="102235"/>
            <wp:effectExtent l="0" t="0" r="0" b="0"/>
            <wp:docPr id="1260" name="Picture 1260"/>
            <wp:cNvGraphicFramePr/>
            <a:graphic xmlns:a="http://schemas.openxmlformats.org/drawingml/2006/main">
              <a:graphicData uri="http://schemas.openxmlformats.org/drawingml/2006/picture">
                <pic:pic xmlns:pic="http://schemas.openxmlformats.org/drawingml/2006/picture">
                  <pic:nvPicPr>
                    <pic:cNvPr id="1260" name="Picture 1260"/>
                    <pic:cNvPicPr/>
                  </pic:nvPicPr>
                  <pic:blipFill>
                    <a:blip r:embed="rId9"/>
                    <a:stretch>
                      <a:fillRect/>
                    </a:stretch>
                  </pic:blipFill>
                  <pic:spPr>
                    <a:xfrm>
                      <a:off x="0" y="0"/>
                      <a:ext cx="102235" cy="102235"/>
                    </a:xfrm>
                    <a:prstGeom prst="rect">
                      <a:avLst/>
                    </a:prstGeom>
                  </pic:spPr>
                </pic:pic>
              </a:graphicData>
            </a:graphic>
          </wp:inline>
        </w:drawing>
      </w:r>
      <w:r>
        <w:t xml:space="preserve"> </w:t>
      </w:r>
      <w:r>
        <w:rPr>
          <w:u w:val="single" w:color="000000"/>
        </w:rPr>
        <w:t>Afin d’apprécier son offre, le candidat produira</w:t>
      </w:r>
      <w:r>
        <w:rPr>
          <w:b/>
          <w:u w:val="single" w:color="000000"/>
        </w:rPr>
        <w:t xml:space="preserve"> obligatoirement :</w:t>
      </w:r>
      <w:r>
        <w:t xml:space="preserve"> </w:t>
      </w:r>
    </w:p>
    <w:p w14:paraId="4A5ED085" w14:textId="77777777" w:rsidR="004E11AA" w:rsidRPr="002B7EFB" w:rsidRDefault="00740623">
      <w:pPr>
        <w:spacing w:after="1" w:line="259" w:lineRule="auto"/>
        <w:ind w:left="0" w:right="0" w:firstLine="0"/>
        <w:jc w:val="left"/>
        <w:rPr>
          <w:color w:val="auto"/>
        </w:rPr>
      </w:pPr>
      <w:r>
        <w:t xml:space="preserve"> </w:t>
      </w:r>
    </w:p>
    <w:p w14:paraId="32724F3D" w14:textId="77777777" w:rsidR="00740623" w:rsidRPr="002B7EFB" w:rsidRDefault="00740623">
      <w:pPr>
        <w:numPr>
          <w:ilvl w:val="0"/>
          <w:numId w:val="4"/>
        </w:numPr>
        <w:ind w:right="1133" w:hanging="348"/>
        <w:rPr>
          <w:color w:val="auto"/>
        </w:rPr>
      </w:pPr>
      <w:r w:rsidRPr="002B7EFB">
        <w:rPr>
          <w:color w:val="auto"/>
        </w:rPr>
        <w:t xml:space="preserve">L’Acte d’Engagement (AE) dûment complété ;  </w:t>
      </w:r>
    </w:p>
    <w:p w14:paraId="6656B797" w14:textId="77777777" w:rsidR="004E11AA" w:rsidRPr="002B7EFB" w:rsidRDefault="00740623" w:rsidP="00740623">
      <w:pPr>
        <w:ind w:left="360" w:right="1133" w:firstLine="0"/>
        <w:rPr>
          <w:color w:val="auto"/>
        </w:rPr>
      </w:pPr>
      <w:proofErr w:type="gramStart"/>
      <w:r w:rsidRPr="002B7EFB">
        <w:rPr>
          <w:rFonts w:ascii="Courier New" w:eastAsia="Courier New" w:hAnsi="Courier New" w:cs="Courier New"/>
          <w:color w:val="auto"/>
        </w:rPr>
        <w:t>o</w:t>
      </w:r>
      <w:proofErr w:type="gramEnd"/>
      <w:r w:rsidRPr="002B7EFB">
        <w:rPr>
          <w:color w:val="auto"/>
        </w:rPr>
        <w:t xml:space="preserve"> </w:t>
      </w:r>
      <w:r w:rsidRPr="002B7EFB">
        <w:rPr>
          <w:color w:val="auto"/>
        </w:rPr>
        <w:tab/>
        <w:t xml:space="preserve">Le Bordereau des Prix Unitaires (BPU) complété ; </w:t>
      </w:r>
    </w:p>
    <w:p w14:paraId="27CE134B" w14:textId="04F776F6" w:rsidR="004E11AA" w:rsidRPr="002B7EFB" w:rsidRDefault="00740623">
      <w:pPr>
        <w:numPr>
          <w:ilvl w:val="0"/>
          <w:numId w:val="4"/>
        </w:numPr>
        <w:ind w:right="1133" w:hanging="348"/>
        <w:rPr>
          <w:color w:val="auto"/>
        </w:rPr>
      </w:pPr>
      <w:r w:rsidRPr="002B7EFB">
        <w:rPr>
          <w:color w:val="auto"/>
        </w:rPr>
        <w:lastRenderedPageBreak/>
        <w:t>Le Détail Quantitatif Estimatif (DQE) dûment rempli (non contractuel). Les prix unitaires reportés dans le DQE doivent être identiques à ceux indiqués dans l’AE. En cas d’erreur de calcul ou de report dans le DQE, l’acheteur rectifiera le prix ou le calcul en fonction du B</w:t>
      </w:r>
      <w:r w:rsidR="00A924FB">
        <w:rPr>
          <w:color w:val="auto"/>
        </w:rPr>
        <w:t>P</w:t>
      </w:r>
      <w:r w:rsidRPr="002B7EFB">
        <w:rPr>
          <w:color w:val="auto"/>
        </w:rPr>
        <w:t xml:space="preserve">U, pièce contractuelle ; </w:t>
      </w:r>
    </w:p>
    <w:p w14:paraId="27C6EC41" w14:textId="77777777" w:rsidR="00740623" w:rsidRPr="002B7EFB" w:rsidRDefault="00740623">
      <w:pPr>
        <w:numPr>
          <w:ilvl w:val="0"/>
          <w:numId w:val="4"/>
        </w:numPr>
        <w:ind w:right="1133" w:hanging="348"/>
        <w:rPr>
          <w:color w:val="auto"/>
        </w:rPr>
      </w:pPr>
      <w:r w:rsidRPr="002B7EFB">
        <w:rPr>
          <w:color w:val="auto"/>
        </w:rPr>
        <w:t xml:space="preserve">Le cadre de réponse technique complété ; </w:t>
      </w:r>
    </w:p>
    <w:p w14:paraId="15624272" w14:textId="77777777" w:rsidR="006342DF" w:rsidRPr="00B720EC" w:rsidRDefault="006342DF" w:rsidP="006342DF">
      <w:pPr>
        <w:pStyle w:val="Paragraphedeliste"/>
        <w:numPr>
          <w:ilvl w:val="0"/>
          <w:numId w:val="9"/>
        </w:numPr>
        <w:ind w:right="0"/>
        <w:rPr>
          <w:color w:val="auto"/>
          <w:szCs w:val="20"/>
        </w:rPr>
      </w:pPr>
      <w:r w:rsidRPr="00B720EC">
        <w:rPr>
          <w:color w:val="auto"/>
          <w:szCs w:val="20"/>
        </w:rPr>
        <w:t xml:space="preserve">L’annexe n°1 au RC – Documents à fournir lors de l’attribution ; </w:t>
      </w:r>
    </w:p>
    <w:p w14:paraId="759BD82B" w14:textId="77777777" w:rsidR="006342DF" w:rsidRPr="00AD526B" w:rsidRDefault="006342DF" w:rsidP="006342DF">
      <w:pPr>
        <w:pStyle w:val="Paragraphedeliste"/>
        <w:numPr>
          <w:ilvl w:val="0"/>
          <w:numId w:val="9"/>
        </w:numPr>
        <w:ind w:right="0"/>
        <w:rPr>
          <w:color w:val="FF0000"/>
          <w:szCs w:val="20"/>
        </w:rPr>
      </w:pPr>
      <w:r w:rsidRPr="00AD526B">
        <w:rPr>
          <w:color w:val="FF0000"/>
          <w:szCs w:val="20"/>
        </w:rPr>
        <w:t>L’annexe n°1 à l’AE – Attestation sur l'honneur ;</w:t>
      </w:r>
    </w:p>
    <w:p w14:paraId="1F40D03A" w14:textId="77777777" w:rsidR="002B7EFB" w:rsidRPr="00182E59" w:rsidRDefault="006342DF" w:rsidP="006342DF">
      <w:pPr>
        <w:pStyle w:val="Paragraphedeliste"/>
        <w:numPr>
          <w:ilvl w:val="0"/>
          <w:numId w:val="9"/>
        </w:numPr>
        <w:spacing w:after="1" w:line="241" w:lineRule="auto"/>
        <w:ind w:right="5243"/>
        <w:jc w:val="left"/>
        <w:rPr>
          <w:color w:val="auto"/>
          <w:szCs w:val="20"/>
        </w:rPr>
      </w:pPr>
      <w:r w:rsidRPr="00182E59">
        <w:rPr>
          <w:color w:val="auto"/>
          <w:szCs w:val="20"/>
        </w:rPr>
        <w:t xml:space="preserve">Les formulaires DC1 et DC2 ; </w:t>
      </w:r>
    </w:p>
    <w:p w14:paraId="76C0D1C5" w14:textId="3BCBDC5B" w:rsidR="006342DF" w:rsidRPr="00182E59" w:rsidRDefault="002B7EFB" w:rsidP="002B7EFB">
      <w:pPr>
        <w:pStyle w:val="Paragraphedeliste"/>
        <w:numPr>
          <w:ilvl w:val="0"/>
          <w:numId w:val="9"/>
        </w:numPr>
        <w:ind w:right="0"/>
        <w:rPr>
          <w:color w:val="auto"/>
          <w:szCs w:val="20"/>
        </w:rPr>
      </w:pPr>
      <w:r w:rsidRPr="00182E59">
        <w:rPr>
          <w:color w:val="auto"/>
          <w:szCs w:val="20"/>
        </w:rPr>
        <w:t xml:space="preserve">Le(s) formulaires DC4 en cas de sous-traitance ; </w:t>
      </w:r>
    </w:p>
    <w:p w14:paraId="4D14E374" w14:textId="77777777" w:rsidR="004E11AA" w:rsidRPr="002B7EFB" w:rsidRDefault="00740623" w:rsidP="00740623">
      <w:pPr>
        <w:ind w:left="360" w:right="1133" w:firstLine="0"/>
        <w:rPr>
          <w:color w:val="auto"/>
        </w:rPr>
      </w:pPr>
      <w:proofErr w:type="gramStart"/>
      <w:r w:rsidRPr="002B7EFB">
        <w:rPr>
          <w:rFonts w:ascii="Courier New" w:eastAsia="Courier New" w:hAnsi="Courier New" w:cs="Courier New"/>
          <w:color w:val="auto"/>
        </w:rPr>
        <w:t>o</w:t>
      </w:r>
      <w:proofErr w:type="gramEnd"/>
      <w:r w:rsidRPr="002B7EFB">
        <w:rPr>
          <w:color w:val="auto"/>
        </w:rPr>
        <w:t xml:space="preserve"> </w:t>
      </w:r>
      <w:r w:rsidRPr="002B7EFB">
        <w:rPr>
          <w:color w:val="auto"/>
        </w:rPr>
        <w:tab/>
        <w:t xml:space="preserve">Toutes pièces complémentaires descriptives de l’offre, que le candidat juge utiles. </w:t>
      </w:r>
    </w:p>
    <w:p w14:paraId="3566C749" w14:textId="77777777" w:rsidR="006342DF" w:rsidRDefault="006342DF">
      <w:pPr>
        <w:spacing w:after="9" w:line="259" w:lineRule="auto"/>
        <w:ind w:left="0" w:right="0" w:firstLine="0"/>
        <w:jc w:val="left"/>
      </w:pPr>
    </w:p>
    <w:p w14:paraId="3EBACF06" w14:textId="77777777" w:rsidR="006342DF" w:rsidRDefault="006342DF">
      <w:pPr>
        <w:pBdr>
          <w:top w:val="single" w:sz="4" w:space="0" w:color="000000"/>
          <w:left w:val="single" w:sz="4" w:space="0" w:color="000000"/>
          <w:bottom w:val="single" w:sz="4" w:space="0" w:color="000000"/>
          <w:right w:val="single" w:sz="4" w:space="0" w:color="000000"/>
        </w:pBdr>
        <w:spacing w:after="31" w:line="241" w:lineRule="auto"/>
        <w:ind w:left="0" w:right="0" w:firstLine="0"/>
        <w:jc w:val="center"/>
        <w:rPr>
          <w:color w:val="FF0000"/>
        </w:rPr>
      </w:pPr>
    </w:p>
    <w:p w14:paraId="1FA4DCB1" w14:textId="77777777" w:rsidR="004E11AA" w:rsidRDefault="00740623">
      <w:pPr>
        <w:pBdr>
          <w:top w:val="single" w:sz="4" w:space="0" w:color="000000"/>
          <w:left w:val="single" w:sz="4" w:space="0" w:color="000000"/>
          <w:bottom w:val="single" w:sz="4" w:space="0" w:color="000000"/>
          <w:right w:val="single" w:sz="4" w:space="0" w:color="000000"/>
        </w:pBdr>
        <w:spacing w:after="31" w:line="241" w:lineRule="auto"/>
        <w:ind w:left="0" w:right="0" w:firstLine="0"/>
        <w:jc w:val="center"/>
        <w:rPr>
          <w:b/>
        </w:rPr>
      </w:pPr>
      <w:r>
        <w:rPr>
          <w:b/>
        </w:rPr>
        <w:t xml:space="preserve">La signature de l’offre est possible mais n’est pas obligatoire. Seul le candidat informé que son offre est retenue est tenu de la signer. </w:t>
      </w:r>
    </w:p>
    <w:p w14:paraId="1D3A8F4A" w14:textId="77777777" w:rsidR="00907AA7" w:rsidRDefault="00907AA7">
      <w:pPr>
        <w:pBdr>
          <w:top w:val="single" w:sz="4" w:space="0" w:color="000000"/>
          <w:left w:val="single" w:sz="4" w:space="0" w:color="000000"/>
          <w:bottom w:val="single" w:sz="4" w:space="0" w:color="000000"/>
          <w:right w:val="single" w:sz="4" w:space="0" w:color="000000"/>
        </w:pBdr>
        <w:spacing w:after="31" w:line="241" w:lineRule="auto"/>
        <w:ind w:left="0" w:right="0" w:firstLine="0"/>
        <w:jc w:val="center"/>
      </w:pPr>
    </w:p>
    <w:p w14:paraId="12B33F08" w14:textId="77777777" w:rsidR="004E11AA" w:rsidRDefault="00740623">
      <w:pPr>
        <w:spacing w:after="0" w:line="259" w:lineRule="auto"/>
        <w:ind w:left="0" w:right="0" w:firstLine="0"/>
        <w:jc w:val="left"/>
      </w:pPr>
      <w:r>
        <w:t xml:space="preserve"> </w:t>
      </w:r>
    </w:p>
    <w:p w14:paraId="0185C963" w14:textId="77777777" w:rsidR="004E11AA" w:rsidRDefault="00740623">
      <w:pPr>
        <w:ind w:left="-5" w:right="0"/>
      </w:pPr>
      <w:r>
        <w:t xml:space="preserve">Il est rappelé au candidat qu’en application de l’article R.2152-1 alinéa premier du code de la commande publique, les offres irrégulières, inappropriées ou inacceptables seront éliminées. </w:t>
      </w:r>
    </w:p>
    <w:p w14:paraId="048B8647" w14:textId="77777777" w:rsidR="004E11AA" w:rsidRDefault="00740623">
      <w:pPr>
        <w:spacing w:after="259" w:line="259" w:lineRule="auto"/>
        <w:ind w:left="0" w:right="0" w:firstLine="0"/>
        <w:jc w:val="left"/>
      </w:pPr>
      <w:r>
        <w:rPr>
          <w:color w:val="0070C0"/>
        </w:rPr>
        <w:t xml:space="preserve"> </w:t>
      </w:r>
    </w:p>
    <w:p w14:paraId="77AB04D1" w14:textId="77777777" w:rsidR="004E11AA" w:rsidRDefault="00740623">
      <w:pPr>
        <w:pStyle w:val="Titre2"/>
        <w:ind w:left="-5"/>
      </w:pPr>
      <w:r>
        <w:t xml:space="preserve">Article 4 – Examen des candidatures et jugement des offres </w:t>
      </w:r>
    </w:p>
    <w:p w14:paraId="76E4C602" w14:textId="77777777" w:rsidR="004E11AA" w:rsidRDefault="00740623">
      <w:pPr>
        <w:spacing w:line="250" w:lineRule="auto"/>
        <w:ind w:left="718" w:right="0"/>
      </w:pPr>
      <w:r>
        <w:rPr>
          <w:b/>
        </w:rPr>
        <w:t xml:space="preserve">4.1 </w:t>
      </w:r>
      <w:r>
        <w:rPr>
          <w:b/>
          <w:u w:val="single" w:color="000000"/>
        </w:rPr>
        <w:t>Examen des candidatures</w:t>
      </w:r>
      <w:r>
        <w:rPr>
          <w:b/>
        </w:rPr>
        <w:t xml:space="preserve"> </w:t>
      </w:r>
    </w:p>
    <w:p w14:paraId="418D33E3" w14:textId="77777777" w:rsidR="004E11AA" w:rsidRDefault="00740623">
      <w:pPr>
        <w:spacing w:after="0" w:line="259" w:lineRule="auto"/>
        <w:ind w:left="0" w:right="0" w:firstLine="0"/>
        <w:jc w:val="left"/>
      </w:pPr>
      <w:r>
        <w:t xml:space="preserve"> </w:t>
      </w:r>
    </w:p>
    <w:p w14:paraId="610C5A5D" w14:textId="77777777" w:rsidR="004E11AA" w:rsidRDefault="00740623">
      <w:pPr>
        <w:ind w:left="-5" w:right="0"/>
      </w:pPr>
      <w:r>
        <w:t xml:space="preserve">Les candidatures, conformes et recevables seront examinées, à partir des seuls renseignements et documents exigés dans le cadre de cette consultation, pour évaluer leur situation juridique ainsi que leurs capacités professionnelles, techniques et financières. </w:t>
      </w:r>
    </w:p>
    <w:p w14:paraId="31F385E4" w14:textId="77777777" w:rsidR="004E11AA" w:rsidRDefault="00740623">
      <w:pPr>
        <w:spacing w:after="0" w:line="259" w:lineRule="auto"/>
        <w:ind w:left="0" w:right="0" w:firstLine="0"/>
        <w:jc w:val="left"/>
      </w:pPr>
      <w:r>
        <w:t xml:space="preserve"> </w:t>
      </w:r>
    </w:p>
    <w:p w14:paraId="66644914" w14:textId="3B14310D" w:rsidR="004E11AA" w:rsidRDefault="00740623" w:rsidP="001D32B2">
      <w:pPr>
        <w:ind w:left="-5" w:right="2"/>
      </w:pPr>
      <w:r>
        <w:t xml:space="preserve">Par application de l’article R2161-4, </w:t>
      </w:r>
      <w:r w:rsidR="00A17419">
        <w:t>l</w:t>
      </w:r>
      <w:r>
        <w:t>a CPAM examinera les of</w:t>
      </w:r>
      <w:r w:rsidR="001D32B2">
        <w:t xml:space="preserve">fres avant les candidatures. La </w:t>
      </w:r>
      <w:r>
        <w:t xml:space="preserve">CPAM ne procèdera qu’à l’analyse de la candidature du seul titulaire pressenti. </w:t>
      </w:r>
    </w:p>
    <w:p w14:paraId="30546885" w14:textId="77777777" w:rsidR="004E11AA" w:rsidRDefault="00740623">
      <w:pPr>
        <w:spacing w:after="0" w:line="259" w:lineRule="auto"/>
        <w:ind w:left="0" w:right="0" w:firstLine="0"/>
        <w:jc w:val="left"/>
      </w:pPr>
      <w:r>
        <w:t xml:space="preserve"> </w:t>
      </w:r>
    </w:p>
    <w:p w14:paraId="313A9181" w14:textId="77777777" w:rsidR="004E11AA" w:rsidRDefault="00740623">
      <w:pPr>
        <w:ind w:left="-5" w:right="0"/>
      </w:pPr>
      <w:r>
        <w:t xml:space="preserve">En application de l’article R2144-3, cette vérification s’effectue au plus tard avant l'attribution du marché public. Dans ce cas, en application de l’article 2144-7, si l’opérateur économique concerné ne satisfait pas aux conditions de participations fixées, ne peut produire dans le délai imparti les documents justificatifs, les moyens de preuves, les compléments ou les explications demandées, sa candidature est déclarée irrecevable et son offre est éliminée. </w:t>
      </w:r>
    </w:p>
    <w:p w14:paraId="2EECDDE0" w14:textId="77777777" w:rsidR="004E11AA" w:rsidRDefault="00740623">
      <w:pPr>
        <w:spacing w:after="0" w:line="259" w:lineRule="auto"/>
        <w:ind w:left="0" w:right="0" w:firstLine="0"/>
        <w:jc w:val="left"/>
      </w:pPr>
      <w:r>
        <w:t xml:space="preserve"> </w:t>
      </w:r>
    </w:p>
    <w:p w14:paraId="5008B650" w14:textId="77777777" w:rsidR="004E11AA" w:rsidRDefault="00740623">
      <w:pPr>
        <w:ind w:left="-5" w:right="0"/>
      </w:pPr>
      <w:r>
        <w:t xml:space="preserve">Le soumissionnaire dont l’offre a été classée immédiatement après la sienne est alors sollicité pour produire les documents nécessaires. Cette procédure est, le cas échéant, reproduite tant qu’il subsiste des offres qui n’ont pas été écartées au motif qu’elles sont inappropriées, irrégulières ou inacceptables. </w:t>
      </w:r>
    </w:p>
    <w:p w14:paraId="7946F007" w14:textId="77777777" w:rsidR="004E11AA" w:rsidRDefault="00740623">
      <w:pPr>
        <w:spacing w:after="0" w:line="259" w:lineRule="auto"/>
        <w:ind w:left="0" w:right="0" w:firstLine="0"/>
        <w:jc w:val="left"/>
      </w:pPr>
      <w:r>
        <w:t xml:space="preserve"> </w:t>
      </w:r>
    </w:p>
    <w:p w14:paraId="31733BFF" w14:textId="77777777" w:rsidR="004E11AA" w:rsidRDefault="00740623">
      <w:pPr>
        <w:spacing w:line="250" w:lineRule="auto"/>
        <w:ind w:left="718" w:right="0"/>
      </w:pPr>
      <w:r>
        <w:rPr>
          <w:b/>
        </w:rPr>
        <w:t xml:space="preserve">4.2 </w:t>
      </w:r>
      <w:r>
        <w:rPr>
          <w:b/>
          <w:u w:val="single" w:color="000000"/>
        </w:rPr>
        <w:t>Jugement des offres</w:t>
      </w:r>
      <w:r>
        <w:rPr>
          <w:b/>
        </w:rPr>
        <w:t xml:space="preserve"> </w:t>
      </w:r>
    </w:p>
    <w:p w14:paraId="2CD17E6E" w14:textId="77777777" w:rsidR="004E11AA" w:rsidRDefault="00740623">
      <w:pPr>
        <w:spacing w:after="0" w:line="259" w:lineRule="auto"/>
        <w:ind w:left="0" w:right="0" w:firstLine="0"/>
        <w:jc w:val="left"/>
      </w:pPr>
      <w:r>
        <w:t xml:space="preserve"> </w:t>
      </w:r>
    </w:p>
    <w:p w14:paraId="7BEBFECD" w14:textId="77777777" w:rsidR="004E11AA" w:rsidRDefault="00740623">
      <w:pPr>
        <w:ind w:left="-5" w:right="0"/>
      </w:pPr>
      <w:r>
        <w:t xml:space="preserve">Le jugement des offres sera effectué dans les conditions prévues à l'article R2152-7 et donnera lieu à un classement des offres. </w:t>
      </w:r>
    </w:p>
    <w:p w14:paraId="279AEB32" w14:textId="77777777" w:rsidR="004E11AA" w:rsidRDefault="00740623">
      <w:pPr>
        <w:spacing w:after="0" w:line="259" w:lineRule="auto"/>
        <w:ind w:left="0" w:right="0" w:firstLine="0"/>
        <w:jc w:val="left"/>
      </w:pPr>
      <w:r>
        <w:t xml:space="preserve"> </w:t>
      </w:r>
    </w:p>
    <w:p w14:paraId="7D3DA637" w14:textId="77777777" w:rsidR="004E11AA" w:rsidRDefault="00740623">
      <w:pPr>
        <w:ind w:left="-5" w:right="0"/>
      </w:pPr>
      <w:r>
        <w:t xml:space="preserve">Conformément à l’article L2152-1 du Code de la commande publique : les offres inappropriées, irrégulières et inacceptables sont éliminées. Les autres offres sont classées par ordre décroissant conformément aux articles R2152-6, R2152-7 et L2152-2 du code précité, en fonction des critères de jugement énoncés ci-dessous avec leur pondération. </w:t>
      </w:r>
    </w:p>
    <w:p w14:paraId="411E9001" w14:textId="77777777" w:rsidR="004E11AA" w:rsidRDefault="00740623">
      <w:pPr>
        <w:spacing w:after="0" w:line="259" w:lineRule="auto"/>
        <w:ind w:left="0" w:right="0" w:firstLine="0"/>
        <w:jc w:val="left"/>
      </w:pPr>
      <w:r>
        <w:t xml:space="preserve"> </w:t>
      </w:r>
    </w:p>
    <w:p w14:paraId="4C87524D" w14:textId="77777777" w:rsidR="004E11AA" w:rsidRDefault="00740623">
      <w:pPr>
        <w:spacing w:line="250" w:lineRule="auto"/>
        <w:ind w:left="718" w:right="0"/>
      </w:pPr>
      <w:r>
        <w:rPr>
          <w:b/>
        </w:rPr>
        <w:t xml:space="preserve">4.3 </w:t>
      </w:r>
      <w:r>
        <w:rPr>
          <w:b/>
          <w:u w:val="single" w:color="000000"/>
        </w:rPr>
        <w:t>Les critères</w:t>
      </w:r>
      <w:r>
        <w:rPr>
          <w:b/>
        </w:rPr>
        <w:t xml:space="preserve"> </w:t>
      </w:r>
    </w:p>
    <w:p w14:paraId="7E6D28F0" w14:textId="77777777" w:rsidR="004E11AA" w:rsidRDefault="00740623">
      <w:pPr>
        <w:spacing w:after="0" w:line="259" w:lineRule="auto"/>
        <w:ind w:left="0" w:right="0" w:firstLine="0"/>
        <w:jc w:val="left"/>
      </w:pPr>
      <w:r>
        <w:t xml:space="preserve"> </w:t>
      </w:r>
    </w:p>
    <w:p w14:paraId="3CC87EA4" w14:textId="77777777" w:rsidR="004E11AA" w:rsidRDefault="00740623">
      <w:pPr>
        <w:ind w:left="-5" w:right="0"/>
      </w:pPr>
      <w:r>
        <w:t xml:space="preserve">La CPAM de l’Allier choisira l’offre jugée économiquement la plus avantageuse à partir des critères d’analyse suivants : </w:t>
      </w:r>
    </w:p>
    <w:p w14:paraId="72AF325E" w14:textId="77777777" w:rsidR="004E11AA" w:rsidRDefault="00740623">
      <w:pPr>
        <w:spacing w:after="0" w:line="259" w:lineRule="auto"/>
        <w:ind w:left="0" w:right="0" w:firstLine="0"/>
        <w:jc w:val="left"/>
      </w:pPr>
      <w:r>
        <w:t xml:space="preserve"> </w:t>
      </w:r>
    </w:p>
    <w:p w14:paraId="462C235A" w14:textId="77777777" w:rsidR="004E11AA" w:rsidRPr="00907AA7" w:rsidRDefault="00740623">
      <w:pPr>
        <w:tabs>
          <w:tab w:val="center" w:pos="420"/>
          <w:tab w:val="center" w:pos="2552"/>
        </w:tabs>
        <w:spacing w:after="5" w:line="250" w:lineRule="auto"/>
        <w:ind w:left="0" w:right="0" w:firstLine="0"/>
        <w:jc w:val="left"/>
        <w:rPr>
          <w:color w:val="auto"/>
        </w:rPr>
      </w:pPr>
      <w:r w:rsidRPr="000D401F">
        <w:rPr>
          <w:rFonts w:ascii="Calibri" w:eastAsia="Calibri" w:hAnsi="Calibri" w:cs="Calibri"/>
          <w:color w:val="FF0000"/>
          <w:sz w:val="22"/>
        </w:rPr>
        <w:tab/>
      </w:r>
      <w:proofErr w:type="gramStart"/>
      <w:r w:rsidRPr="001D32B2">
        <w:rPr>
          <w:rFonts w:ascii="Courier New" w:eastAsia="Courier New" w:hAnsi="Courier New" w:cs="Courier New"/>
          <w:color w:val="auto"/>
        </w:rPr>
        <w:t>o</w:t>
      </w:r>
      <w:proofErr w:type="gramEnd"/>
      <w:r w:rsidRPr="001D32B2">
        <w:rPr>
          <w:color w:val="auto"/>
        </w:rPr>
        <w:t xml:space="preserve"> </w:t>
      </w:r>
      <w:r w:rsidRPr="001D32B2">
        <w:rPr>
          <w:color w:val="auto"/>
        </w:rPr>
        <w:tab/>
      </w:r>
      <w:r w:rsidRPr="001D32B2">
        <w:rPr>
          <w:b/>
          <w:color w:val="auto"/>
          <w:u w:val="single" w:color="000000"/>
        </w:rPr>
        <w:t>Critère n°1</w:t>
      </w:r>
      <w:r w:rsidR="002425AA">
        <w:rPr>
          <w:b/>
          <w:color w:val="auto"/>
        </w:rPr>
        <w:t xml:space="preserve"> : Prix des prestations</w:t>
      </w:r>
      <w:r w:rsidRPr="00A023CA">
        <w:rPr>
          <w:b/>
          <w:color w:val="auto"/>
        </w:rPr>
        <w:t xml:space="preserve"> </w:t>
      </w:r>
      <w:r w:rsidR="001622D6" w:rsidRPr="00907AA7">
        <w:rPr>
          <w:b/>
          <w:color w:val="auto"/>
        </w:rPr>
        <w:t>(50 points)</w:t>
      </w:r>
    </w:p>
    <w:p w14:paraId="2655206B" w14:textId="77777777" w:rsidR="004E11AA" w:rsidRPr="000D401F" w:rsidRDefault="00740623">
      <w:pPr>
        <w:spacing w:after="0" w:line="259" w:lineRule="auto"/>
        <w:ind w:left="0" w:right="0" w:firstLine="0"/>
        <w:jc w:val="left"/>
        <w:rPr>
          <w:color w:val="FF0000"/>
        </w:rPr>
      </w:pPr>
      <w:r w:rsidRPr="000D401F">
        <w:rPr>
          <w:color w:val="FF0000"/>
        </w:rPr>
        <w:t xml:space="preserve"> </w:t>
      </w:r>
    </w:p>
    <w:p w14:paraId="2AC971DA" w14:textId="77777777" w:rsidR="004E11AA" w:rsidRPr="001D32B2" w:rsidRDefault="00740623">
      <w:pPr>
        <w:ind w:left="-5" w:right="0"/>
        <w:rPr>
          <w:color w:val="auto"/>
        </w:rPr>
      </w:pPr>
      <w:r w:rsidRPr="001D32B2">
        <w:rPr>
          <w:color w:val="auto"/>
        </w:rPr>
        <w:lastRenderedPageBreak/>
        <w:t xml:space="preserve">Le prix des prestations sera apprécié au regard des informations indiquées dans le DQE et noté selon la formule suivante :  </w:t>
      </w:r>
    </w:p>
    <w:p w14:paraId="0D218EE4" w14:textId="77777777" w:rsidR="004E11AA" w:rsidRPr="000D401F" w:rsidRDefault="00740623">
      <w:pPr>
        <w:spacing w:after="0" w:line="259" w:lineRule="auto"/>
        <w:ind w:left="0" w:right="0" w:firstLine="0"/>
        <w:jc w:val="left"/>
        <w:rPr>
          <w:color w:val="FF0000"/>
        </w:rPr>
      </w:pPr>
      <w:r w:rsidRPr="000D401F">
        <w:rPr>
          <w:color w:val="FF0000"/>
        </w:rPr>
        <w:t xml:space="preserve"> </w:t>
      </w:r>
    </w:p>
    <w:p w14:paraId="5B737A5F" w14:textId="77777777" w:rsidR="004E11AA" w:rsidRPr="001D32B2" w:rsidRDefault="00740623">
      <w:pPr>
        <w:spacing w:after="5" w:line="250" w:lineRule="auto"/>
        <w:ind w:left="365" w:right="0"/>
        <w:rPr>
          <w:b/>
          <w:color w:val="auto"/>
        </w:rPr>
      </w:pPr>
      <w:r w:rsidRPr="001D32B2">
        <w:rPr>
          <w:b/>
          <w:color w:val="auto"/>
        </w:rPr>
        <w:t xml:space="preserve">NOTE DE L’OFFRE = 50 x (Prix </w:t>
      </w:r>
      <w:r w:rsidR="002425AA" w:rsidRPr="00907AA7">
        <w:rPr>
          <w:b/>
          <w:color w:val="auto"/>
        </w:rPr>
        <w:t xml:space="preserve">TTC </w:t>
      </w:r>
      <w:r w:rsidRPr="00907AA7">
        <w:rPr>
          <w:b/>
          <w:color w:val="auto"/>
        </w:rPr>
        <w:t xml:space="preserve">de l’offre la moins chère / Prix </w:t>
      </w:r>
      <w:r w:rsidR="001D32B2" w:rsidRPr="00907AA7">
        <w:rPr>
          <w:b/>
          <w:color w:val="auto"/>
        </w:rPr>
        <w:t xml:space="preserve">TTC </w:t>
      </w:r>
      <w:r w:rsidRPr="001D32B2">
        <w:rPr>
          <w:b/>
          <w:color w:val="auto"/>
        </w:rPr>
        <w:t xml:space="preserve">de l’offre analysée) </w:t>
      </w:r>
    </w:p>
    <w:p w14:paraId="782A7B87" w14:textId="77777777" w:rsidR="004E11AA" w:rsidRPr="000D401F" w:rsidRDefault="004E11AA">
      <w:pPr>
        <w:spacing w:after="5" w:line="259" w:lineRule="auto"/>
        <w:ind w:left="0" w:right="0" w:firstLine="0"/>
        <w:jc w:val="left"/>
        <w:rPr>
          <w:color w:val="FF0000"/>
        </w:rPr>
      </w:pPr>
    </w:p>
    <w:p w14:paraId="10D1F543" w14:textId="77777777" w:rsidR="004E11AA" w:rsidRPr="001D32B2" w:rsidRDefault="00740623">
      <w:pPr>
        <w:ind w:left="-5" w:right="0"/>
        <w:rPr>
          <w:color w:val="auto"/>
        </w:rPr>
      </w:pPr>
      <w:r w:rsidRPr="001D32B2">
        <w:rPr>
          <w:color w:val="auto"/>
        </w:rPr>
        <w:t xml:space="preserve">Le cas échéant, elle est arrondie : </w:t>
      </w:r>
    </w:p>
    <w:p w14:paraId="61BAD1B2" w14:textId="77777777" w:rsidR="004E11AA" w:rsidRPr="001D32B2" w:rsidRDefault="00740623">
      <w:pPr>
        <w:ind w:left="370" w:right="2881"/>
        <w:rPr>
          <w:color w:val="auto"/>
        </w:rPr>
      </w:pPr>
      <w:r w:rsidRPr="001D32B2">
        <w:rPr>
          <w:color w:val="auto"/>
        </w:rPr>
        <w:t xml:space="preserve">- </w:t>
      </w:r>
      <w:r w:rsidRPr="001D32B2">
        <w:rPr>
          <w:color w:val="auto"/>
        </w:rPr>
        <w:tab/>
        <w:t xml:space="preserve">Au centième inférieur si le chiffre des millièmes est 0/1/2/3/4 - </w:t>
      </w:r>
      <w:r w:rsidRPr="001D32B2">
        <w:rPr>
          <w:color w:val="auto"/>
        </w:rPr>
        <w:tab/>
        <w:t xml:space="preserve">Au centième supérieur si le chiffre des millièmes est 5/6/7/8/9. </w:t>
      </w:r>
    </w:p>
    <w:p w14:paraId="570B8902" w14:textId="77777777" w:rsidR="004E11AA" w:rsidRPr="000D401F" w:rsidRDefault="00740623">
      <w:pPr>
        <w:spacing w:after="0" w:line="259" w:lineRule="auto"/>
        <w:ind w:left="0" w:right="0" w:firstLine="0"/>
        <w:jc w:val="left"/>
        <w:rPr>
          <w:color w:val="FF0000"/>
        </w:rPr>
      </w:pPr>
      <w:r w:rsidRPr="000D401F">
        <w:rPr>
          <w:color w:val="FF0000"/>
        </w:rPr>
        <w:t xml:space="preserve"> </w:t>
      </w:r>
    </w:p>
    <w:p w14:paraId="7093E86A" w14:textId="77777777" w:rsidR="004E11AA" w:rsidRPr="001D32B2" w:rsidRDefault="00740623">
      <w:pPr>
        <w:ind w:left="-5" w:right="0"/>
        <w:rPr>
          <w:color w:val="auto"/>
        </w:rPr>
      </w:pPr>
      <w:r w:rsidRPr="00F920CB">
        <w:rPr>
          <w:color w:val="auto"/>
        </w:rPr>
        <w:t xml:space="preserve">Le montant le moins élevé obtient automatiquement la note de 50 points. </w:t>
      </w:r>
    </w:p>
    <w:p w14:paraId="754830C7" w14:textId="77777777" w:rsidR="004E11AA" w:rsidRPr="000D401F" w:rsidRDefault="00740623">
      <w:pPr>
        <w:spacing w:after="0" w:line="259" w:lineRule="auto"/>
        <w:ind w:left="0" w:right="0" w:firstLine="0"/>
        <w:jc w:val="left"/>
        <w:rPr>
          <w:color w:val="FF0000"/>
        </w:rPr>
      </w:pPr>
      <w:r w:rsidRPr="000D401F">
        <w:rPr>
          <w:color w:val="FF0000"/>
        </w:rPr>
        <w:t xml:space="preserve"> </w:t>
      </w:r>
    </w:p>
    <w:p w14:paraId="6D842F50" w14:textId="77777777" w:rsidR="004E11AA" w:rsidRPr="002425AA" w:rsidRDefault="00740623">
      <w:pPr>
        <w:ind w:left="-5" w:right="0"/>
        <w:rPr>
          <w:color w:val="auto"/>
        </w:rPr>
      </w:pPr>
      <w:r w:rsidRPr="002425AA">
        <w:rPr>
          <w:color w:val="auto"/>
        </w:rPr>
        <w:t xml:space="preserve">En cas de discordance constatée dans une offre, les indications portées en lettres sur le bordereau des prix unitaires prévaudront sur toutes autres indications de l'offre et le montant du détail estimatif sera rectifié en conséquence. </w:t>
      </w:r>
    </w:p>
    <w:p w14:paraId="0317F4FF" w14:textId="77777777" w:rsidR="004E11AA" w:rsidRPr="002425AA" w:rsidRDefault="00740623">
      <w:pPr>
        <w:spacing w:after="0" w:line="259" w:lineRule="auto"/>
        <w:ind w:left="0" w:right="0" w:firstLine="0"/>
        <w:jc w:val="left"/>
        <w:rPr>
          <w:color w:val="auto"/>
        </w:rPr>
      </w:pPr>
      <w:r w:rsidRPr="002425AA">
        <w:rPr>
          <w:color w:val="auto"/>
        </w:rPr>
        <w:t xml:space="preserve"> </w:t>
      </w:r>
    </w:p>
    <w:p w14:paraId="491E8186" w14:textId="77777777" w:rsidR="004E11AA" w:rsidRPr="002425AA" w:rsidRDefault="00740623">
      <w:pPr>
        <w:ind w:left="-5" w:right="0"/>
        <w:rPr>
          <w:color w:val="auto"/>
        </w:rPr>
      </w:pPr>
      <w:r w:rsidRPr="002425AA">
        <w:rPr>
          <w:color w:val="auto"/>
        </w:rPr>
        <w:t xml:space="preserve">Les erreurs de multiplication, d'addition ou de report qui seraient constatées dans ce détail estimatif seront également rectifiées et c'est le montant ainsi rectifié du détail estimatif qui sera pris en considération pour le jugement des offres. </w:t>
      </w:r>
    </w:p>
    <w:p w14:paraId="325BD5F0" w14:textId="77777777" w:rsidR="004E11AA" w:rsidRPr="002425AA" w:rsidRDefault="00740623">
      <w:pPr>
        <w:spacing w:after="0" w:line="259" w:lineRule="auto"/>
        <w:ind w:left="0" w:right="0" w:firstLine="0"/>
        <w:jc w:val="left"/>
        <w:rPr>
          <w:color w:val="auto"/>
        </w:rPr>
      </w:pPr>
      <w:r w:rsidRPr="002425AA">
        <w:rPr>
          <w:color w:val="auto"/>
        </w:rPr>
        <w:t xml:space="preserve"> </w:t>
      </w:r>
    </w:p>
    <w:p w14:paraId="082B2405" w14:textId="77777777" w:rsidR="004E11AA" w:rsidRDefault="00740623">
      <w:pPr>
        <w:ind w:left="-5" w:right="0"/>
        <w:rPr>
          <w:color w:val="auto"/>
          <w:sz w:val="18"/>
        </w:rPr>
      </w:pPr>
      <w:r w:rsidRPr="002425AA">
        <w:rPr>
          <w:color w:val="auto"/>
        </w:rPr>
        <w:t>En conséquence, le montant de l'offre figurant à l'acte d'engagement sera modifié en tenant compte des indications qui précédent.</w:t>
      </w:r>
      <w:r w:rsidRPr="00F920CB">
        <w:rPr>
          <w:color w:val="auto"/>
          <w:sz w:val="18"/>
        </w:rPr>
        <w:t xml:space="preserve"> </w:t>
      </w:r>
    </w:p>
    <w:p w14:paraId="7A118065" w14:textId="77777777" w:rsidR="00F920CB" w:rsidRDefault="00F920CB">
      <w:pPr>
        <w:ind w:left="-5" w:right="0"/>
        <w:rPr>
          <w:color w:val="auto"/>
          <w:sz w:val="18"/>
        </w:rPr>
      </w:pPr>
    </w:p>
    <w:p w14:paraId="0C77A5D2" w14:textId="77777777" w:rsidR="004E11AA" w:rsidRPr="000D401F" w:rsidRDefault="004E11AA">
      <w:pPr>
        <w:spacing w:after="0" w:line="259" w:lineRule="auto"/>
        <w:ind w:left="0" w:right="0" w:firstLine="0"/>
        <w:jc w:val="left"/>
        <w:rPr>
          <w:color w:val="FF0000"/>
        </w:rPr>
      </w:pPr>
    </w:p>
    <w:p w14:paraId="652117F8" w14:textId="77777777" w:rsidR="004E11AA" w:rsidRPr="00A023CA" w:rsidRDefault="00740623">
      <w:pPr>
        <w:spacing w:after="0" w:line="259" w:lineRule="auto"/>
        <w:ind w:left="0" w:right="0" w:firstLine="0"/>
        <w:jc w:val="left"/>
        <w:rPr>
          <w:color w:val="auto"/>
        </w:rPr>
      </w:pPr>
      <w:r w:rsidRPr="00A023CA">
        <w:rPr>
          <w:b/>
          <w:color w:val="auto"/>
          <w:sz w:val="18"/>
          <w:u w:val="single" w:color="000000"/>
        </w:rPr>
        <w:t>Offres anormalement basses</w:t>
      </w:r>
      <w:r w:rsidRPr="00A023CA">
        <w:rPr>
          <w:b/>
          <w:color w:val="auto"/>
          <w:sz w:val="18"/>
        </w:rPr>
        <w:t xml:space="preserve"> </w:t>
      </w:r>
    </w:p>
    <w:p w14:paraId="41A16527" w14:textId="77777777" w:rsidR="004E11AA" w:rsidRPr="00A023CA" w:rsidRDefault="00740623">
      <w:pPr>
        <w:spacing w:line="259" w:lineRule="auto"/>
        <w:ind w:left="0" w:right="0" w:firstLine="0"/>
        <w:jc w:val="left"/>
        <w:rPr>
          <w:color w:val="auto"/>
        </w:rPr>
      </w:pPr>
      <w:r w:rsidRPr="00A023CA">
        <w:rPr>
          <w:b/>
          <w:color w:val="auto"/>
          <w:sz w:val="18"/>
        </w:rPr>
        <w:t xml:space="preserve"> </w:t>
      </w:r>
    </w:p>
    <w:p w14:paraId="67B25DC3" w14:textId="77777777" w:rsidR="004E11AA" w:rsidRPr="00A023CA" w:rsidRDefault="00740623">
      <w:pPr>
        <w:spacing w:after="1" w:line="241" w:lineRule="auto"/>
        <w:ind w:left="-5" w:right="-10"/>
        <w:rPr>
          <w:color w:val="auto"/>
        </w:rPr>
      </w:pPr>
      <w:r w:rsidRPr="00A023CA">
        <w:rPr>
          <w:i/>
          <w:color w:val="auto"/>
        </w:rPr>
        <w:t xml:space="preserve">Conformément à l'article R2152-3 du Code de la commande publique, toute offre paraissant anormalement basse fera l'objet d'une demande écrite de précisions assortie d'un délai impératif de réponse. Après vérification des justificatifs fournis par le candidat concerné, l'offre sera soit maintenue dans l'analyse des offres, soit rejetée par décision motivée. </w:t>
      </w:r>
    </w:p>
    <w:p w14:paraId="40C3DE74" w14:textId="77777777" w:rsidR="004E11AA" w:rsidRPr="000D401F" w:rsidRDefault="00740623">
      <w:pPr>
        <w:spacing w:after="0" w:line="259" w:lineRule="auto"/>
        <w:ind w:left="0" w:right="0" w:firstLine="0"/>
        <w:jc w:val="left"/>
        <w:rPr>
          <w:color w:val="FF0000"/>
        </w:rPr>
      </w:pPr>
      <w:r w:rsidRPr="000D401F">
        <w:rPr>
          <w:color w:val="FF0000"/>
        </w:rPr>
        <w:t xml:space="preserve"> </w:t>
      </w:r>
    </w:p>
    <w:p w14:paraId="3539CF19" w14:textId="77777777" w:rsidR="004E11AA" w:rsidRPr="00907AA7" w:rsidRDefault="00740623">
      <w:pPr>
        <w:tabs>
          <w:tab w:val="center" w:pos="420"/>
          <w:tab w:val="center" w:pos="2851"/>
        </w:tabs>
        <w:spacing w:after="5" w:line="250" w:lineRule="auto"/>
        <w:ind w:left="0" w:right="0" w:firstLine="0"/>
        <w:jc w:val="left"/>
        <w:rPr>
          <w:color w:val="auto"/>
        </w:rPr>
      </w:pPr>
      <w:r w:rsidRPr="00F920CB">
        <w:rPr>
          <w:rFonts w:ascii="Calibri" w:eastAsia="Calibri" w:hAnsi="Calibri" w:cs="Calibri"/>
          <w:color w:val="auto"/>
          <w:sz w:val="22"/>
        </w:rPr>
        <w:tab/>
      </w:r>
      <w:proofErr w:type="gramStart"/>
      <w:r w:rsidRPr="00F920CB">
        <w:rPr>
          <w:rFonts w:ascii="Courier New" w:eastAsia="Courier New" w:hAnsi="Courier New" w:cs="Courier New"/>
          <w:color w:val="auto"/>
        </w:rPr>
        <w:t>o</w:t>
      </w:r>
      <w:proofErr w:type="gramEnd"/>
      <w:r w:rsidRPr="00F920CB">
        <w:rPr>
          <w:color w:val="auto"/>
        </w:rPr>
        <w:t xml:space="preserve"> </w:t>
      </w:r>
      <w:r w:rsidRPr="00F920CB">
        <w:rPr>
          <w:color w:val="auto"/>
        </w:rPr>
        <w:tab/>
      </w:r>
      <w:r w:rsidRPr="00F920CB">
        <w:rPr>
          <w:b/>
          <w:color w:val="auto"/>
          <w:u w:val="single" w:color="000000"/>
        </w:rPr>
        <w:t>Critère n°2</w:t>
      </w:r>
      <w:r w:rsidRPr="00F920CB">
        <w:rPr>
          <w:b/>
          <w:color w:val="auto"/>
        </w:rPr>
        <w:t xml:space="preserve"> : Valeur technique de </w:t>
      </w:r>
      <w:r w:rsidRPr="00907AA7">
        <w:rPr>
          <w:b/>
          <w:color w:val="auto"/>
        </w:rPr>
        <w:t xml:space="preserve">l’offre </w:t>
      </w:r>
      <w:r w:rsidR="001622D6" w:rsidRPr="00907AA7">
        <w:rPr>
          <w:b/>
          <w:color w:val="auto"/>
        </w:rPr>
        <w:t>(40 points)</w:t>
      </w:r>
    </w:p>
    <w:p w14:paraId="05CACC73" w14:textId="77777777" w:rsidR="004E11AA" w:rsidRPr="000D401F" w:rsidRDefault="00740623">
      <w:pPr>
        <w:spacing w:after="0" w:line="259" w:lineRule="auto"/>
        <w:ind w:left="0" w:right="0" w:firstLine="0"/>
        <w:jc w:val="left"/>
        <w:rPr>
          <w:color w:val="FF0000"/>
        </w:rPr>
      </w:pPr>
      <w:r w:rsidRPr="000D401F">
        <w:rPr>
          <w:color w:val="FF0000"/>
        </w:rPr>
        <w:t xml:space="preserve"> </w:t>
      </w:r>
    </w:p>
    <w:p w14:paraId="50120D80" w14:textId="77777777" w:rsidR="004E11AA" w:rsidRPr="002425AA" w:rsidRDefault="00740623">
      <w:pPr>
        <w:ind w:left="-5" w:right="0"/>
        <w:rPr>
          <w:color w:val="auto"/>
        </w:rPr>
      </w:pPr>
      <w:r w:rsidRPr="002425AA">
        <w:rPr>
          <w:color w:val="auto"/>
        </w:rPr>
        <w:t xml:space="preserve">Ce critère sera apprécié au regard des éléments fournis dans le cadre de réponse technique qui sera obligatoirement complété par le candidat. </w:t>
      </w:r>
    </w:p>
    <w:p w14:paraId="5F9CCA67" w14:textId="77777777" w:rsidR="004E11AA" w:rsidRPr="00907AA7" w:rsidRDefault="00740623">
      <w:pPr>
        <w:spacing w:after="0" w:line="259" w:lineRule="auto"/>
        <w:ind w:left="0" w:right="0" w:firstLine="0"/>
        <w:jc w:val="left"/>
        <w:rPr>
          <w:color w:val="auto"/>
        </w:rPr>
      </w:pPr>
      <w:r w:rsidRPr="000D401F">
        <w:rPr>
          <w:color w:val="FF0000"/>
        </w:rPr>
        <w:t xml:space="preserve"> </w:t>
      </w:r>
    </w:p>
    <w:p w14:paraId="1D0DC8A2" w14:textId="795DB945" w:rsidR="004E11AA" w:rsidRPr="00907AA7" w:rsidRDefault="00740623">
      <w:pPr>
        <w:numPr>
          <w:ilvl w:val="0"/>
          <w:numId w:val="5"/>
        </w:numPr>
        <w:ind w:right="0" w:hanging="348"/>
        <w:rPr>
          <w:color w:val="auto"/>
        </w:rPr>
      </w:pPr>
      <w:r w:rsidRPr="00907AA7">
        <w:rPr>
          <w:color w:val="auto"/>
          <w:u w:val="single" w:color="000000"/>
        </w:rPr>
        <w:t>Sous-critère n°1</w:t>
      </w:r>
      <w:r w:rsidRPr="00907AA7">
        <w:rPr>
          <w:color w:val="auto"/>
        </w:rPr>
        <w:t xml:space="preserve"> : L’organisation pour la réalisation </w:t>
      </w:r>
      <w:proofErr w:type="gramStart"/>
      <w:r w:rsidRPr="00907AA7">
        <w:rPr>
          <w:color w:val="auto"/>
        </w:rPr>
        <w:t>d’un</w:t>
      </w:r>
      <w:r w:rsidR="00A17419">
        <w:rPr>
          <w:color w:val="auto"/>
        </w:rPr>
        <w:t xml:space="preserve"> </w:t>
      </w:r>
      <w:r w:rsidRPr="00907AA7">
        <w:rPr>
          <w:color w:val="auto"/>
        </w:rPr>
        <w:t>EPS</w:t>
      </w:r>
      <w:proofErr w:type="gramEnd"/>
      <w:r w:rsidRPr="00907AA7">
        <w:rPr>
          <w:color w:val="auto"/>
        </w:rPr>
        <w:t>, d’un EIP</w:t>
      </w:r>
      <w:r w:rsidR="00287DD5">
        <w:rPr>
          <w:color w:val="auto"/>
        </w:rPr>
        <w:t xml:space="preserve"> ou</w:t>
      </w:r>
      <w:r w:rsidR="002425AA" w:rsidRPr="00907AA7">
        <w:rPr>
          <w:color w:val="auto"/>
        </w:rPr>
        <w:t xml:space="preserve"> d’un MBP</w:t>
      </w:r>
      <w:r w:rsidRPr="00907AA7">
        <w:rPr>
          <w:color w:val="auto"/>
        </w:rPr>
        <w:t xml:space="preserve"> </w:t>
      </w:r>
      <w:r w:rsidRPr="00907AA7">
        <w:rPr>
          <w:b/>
          <w:color w:val="auto"/>
        </w:rPr>
        <w:t>ainsi que</w:t>
      </w:r>
      <w:r w:rsidRPr="00907AA7">
        <w:rPr>
          <w:color w:val="auto"/>
        </w:rPr>
        <w:t xml:space="preserve"> le délai de transmission des résultats (sur 15 points) ; </w:t>
      </w:r>
    </w:p>
    <w:p w14:paraId="34D6A1F4" w14:textId="77777777" w:rsidR="004E11AA" w:rsidRPr="00907AA7" w:rsidRDefault="00740623">
      <w:pPr>
        <w:numPr>
          <w:ilvl w:val="0"/>
          <w:numId w:val="5"/>
        </w:numPr>
        <w:ind w:right="0" w:hanging="348"/>
        <w:rPr>
          <w:color w:val="auto"/>
        </w:rPr>
      </w:pPr>
      <w:r w:rsidRPr="00907AA7">
        <w:rPr>
          <w:color w:val="auto"/>
          <w:u w:val="single" w:color="000000"/>
        </w:rPr>
        <w:t>Sous-critère n°2</w:t>
      </w:r>
      <w:r w:rsidRPr="00907AA7">
        <w:rPr>
          <w:color w:val="auto"/>
        </w:rPr>
        <w:t xml:space="preserve"> : Présentation des moyens humains et matériels alloués aux prestations objets du présent marché (sur 15 points) ; </w:t>
      </w:r>
    </w:p>
    <w:p w14:paraId="290FE2D6" w14:textId="77777777" w:rsidR="004E11AA" w:rsidRPr="00907AA7" w:rsidRDefault="00740623">
      <w:pPr>
        <w:numPr>
          <w:ilvl w:val="0"/>
          <w:numId w:val="5"/>
        </w:numPr>
        <w:ind w:right="0" w:hanging="348"/>
        <w:rPr>
          <w:color w:val="auto"/>
        </w:rPr>
      </w:pPr>
      <w:r w:rsidRPr="00907AA7">
        <w:rPr>
          <w:color w:val="auto"/>
          <w:u w:val="single" w:color="000000"/>
        </w:rPr>
        <w:t>Sous-critère n°3</w:t>
      </w:r>
      <w:r w:rsidRPr="00907AA7">
        <w:rPr>
          <w:color w:val="auto"/>
        </w:rPr>
        <w:t xml:space="preserve"> : Les modalités mises en place pour le développement de l’information et l’accompagnement sur l’offre de soins et de prévention (sur 10 points). </w:t>
      </w:r>
    </w:p>
    <w:p w14:paraId="617DF35F" w14:textId="77777777" w:rsidR="004E11AA" w:rsidRPr="00907AA7" w:rsidRDefault="00740623">
      <w:pPr>
        <w:spacing w:after="0" w:line="259" w:lineRule="auto"/>
        <w:ind w:left="0" w:right="0" w:firstLine="0"/>
        <w:jc w:val="left"/>
        <w:rPr>
          <w:color w:val="auto"/>
        </w:rPr>
      </w:pPr>
      <w:r w:rsidRPr="00907AA7">
        <w:rPr>
          <w:color w:val="auto"/>
        </w:rPr>
        <w:t xml:space="preserve"> </w:t>
      </w:r>
    </w:p>
    <w:p w14:paraId="37EE763A" w14:textId="77777777" w:rsidR="00E209C8" w:rsidRPr="00907AA7" w:rsidRDefault="00740623" w:rsidP="00E209C8">
      <w:pPr>
        <w:tabs>
          <w:tab w:val="center" w:pos="420"/>
          <w:tab w:val="center" w:pos="2851"/>
        </w:tabs>
        <w:spacing w:after="5" w:line="250" w:lineRule="auto"/>
        <w:ind w:left="0" w:right="0" w:firstLine="0"/>
        <w:jc w:val="left"/>
        <w:rPr>
          <w:color w:val="auto"/>
        </w:rPr>
      </w:pPr>
      <w:r w:rsidRPr="00907AA7">
        <w:rPr>
          <w:rFonts w:ascii="Calibri" w:eastAsia="Calibri" w:hAnsi="Calibri" w:cs="Calibri"/>
          <w:color w:val="auto"/>
          <w:sz w:val="22"/>
        </w:rPr>
        <w:tab/>
      </w:r>
      <w:proofErr w:type="gramStart"/>
      <w:r w:rsidRPr="00907AA7">
        <w:rPr>
          <w:rFonts w:ascii="Courier New" w:eastAsia="Courier New" w:hAnsi="Courier New" w:cs="Courier New"/>
          <w:color w:val="auto"/>
        </w:rPr>
        <w:t>o</w:t>
      </w:r>
      <w:proofErr w:type="gramEnd"/>
      <w:r w:rsidRPr="00907AA7">
        <w:rPr>
          <w:color w:val="auto"/>
        </w:rPr>
        <w:t xml:space="preserve"> </w:t>
      </w:r>
      <w:r w:rsidRPr="00907AA7">
        <w:rPr>
          <w:color w:val="auto"/>
        </w:rPr>
        <w:tab/>
      </w:r>
      <w:r w:rsidRPr="00907AA7">
        <w:rPr>
          <w:b/>
          <w:color w:val="auto"/>
          <w:u w:val="single" w:color="000000"/>
        </w:rPr>
        <w:t>Critère n°3</w:t>
      </w:r>
      <w:r w:rsidRPr="00907AA7">
        <w:rPr>
          <w:b/>
          <w:color w:val="auto"/>
        </w:rPr>
        <w:t xml:space="preserve"> : Démarche environnementale </w:t>
      </w:r>
      <w:r w:rsidR="00E209C8" w:rsidRPr="00907AA7">
        <w:rPr>
          <w:b/>
          <w:color w:val="auto"/>
        </w:rPr>
        <w:t>(10 points)</w:t>
      </w:r>
    </w:p>
    <w:p w14:paraId="523A6C6E" w14:textId="77777777" w:rsidR="004E11AA" w:rsidRPr="000D401F" w:rsidRDefault="004E11AA">
      <w:pPr>
        <w:spacing w:after="0" w:line="259" w:lineRule="auto"/>
        <w:ind w:left="0" w:right="0" w:firstLine="0"/>
        <w:jc w:val="left"/>
        <w:rPr>
          <w:color w:val="FF0000"/>
        </w:rPr>
      </w:pPr>
    </w:p>
    <w:p w14:paraId="265E9E3D" w14:textId="77777777" w:rsidR="004E11AA" w:rsidRPr="00F920CB" w:rsidRDefault="00740623">
      <w:pPr>
        <w:ind w:left="-5" w:right="0"/>
        <w:rPr>
          <w:color w:val="auto"/>
        </w:rPr>
      </w:pPr>
      <w:r w:rsidRPr="00F920CB">
        <w:rPr>
          <w:color w:val="auto"/>
        </w:rPr>
        <w:t xml:space="preserve">Ce critère sera apprécié au regard des éléments fournis dans le cadre de réponse technique qui sera obligatoirement complété par le candidat. </w:t>
      </w:r>
    </w:p>
    <w:p w14:paraId="16E961AE" w14:textId="77777777" w:rsidR="004E11AA" w:rsidRPr="00F920CB" w:rsidRDefault="00740623">
      <w:pPr>
        <w:spacing w:after="0" w:line="259" w:lineRule="auto"/>
        <w:ind w:left="0" w:right="0" w:firstLine="0"/>
        <w:jc w:val="left"/>
        <w:rPr>
          <w:color w:val="auto"/>
        </w:rPr>
      </w:pPr>
      <w:r w:rsidRPr="00F920CB">
        <w:rPr>
          <w:b/>
          <w:color w:val="auto"/>
        </w:rPr>
        <w:t xml:space="preserve"> </w:t>
      </w:r>
    </w:p>
    <w:p w14:paraId="125509AF" w14:textId="77777777" w:rsidR="004E11AA" w:rsidRPr="00F920CB" w:rsidRDefault="00740623">
      <w:pPr>
        <w:ind w:left="-5" w:right="0"/>
        <w:rPr>
          <w:color w:val="auto"/>
        </w:rPr>
      </w:pPr>
      <w:r w:rsidRPr="00F920CB">
        <w:rPr>
          <w:color w:val="auto"/>
        </w:rPr>
        <w:t xml:space="preserve">Le candidat qui obtient la meilleure note totale (sur 100 points) sur l’ensemble des critères énoncés aura l’offre considérée comme étant la mieux-disante. </w:t>
      </w:r>
    </w:p>
    <w:p w14:paraId="63613E43" w14:textId="77777777" w:rsidR="004E11AA" w:rsidRDefault="00740623">
      <w:pPr>
        <w:spacing w:after="0" w:line="259" w:lineRule="auto"/>
        <w:ind w:left="0" w:right="0" w:firstLine="0"/>
        <w:jc w:val="left"/>
      </w:pPr>
      <w:r>
        <w:t xml:space="preserve"> </w:t>
      </w:r>
    </w:p>
    <w:p w14:paraId="249E7951" w14:textId="77777777" w:rsidR="00F920CB" w:rsidRPr="00F920CB" w:rsidRDefault="00F920CB">
      <w:pPr>
        <w:spacing w:after="0" w:line="259" w:lineRule="auto"/>
        <w:ind w:left="0" w:right="0" w:firstLine="0"/>
        <w:jc w:val="left"/>
        <w:rPr>
          <w:color w:val="00B050"/>
        </w:rPr>
      </w:pPr>
    </w:p>
    <w:p w14:paraId="6EA0DE42" w14:textId="77777777" w:rsidR="004E11AA" w:rsidRDefault="00740623">
      <w:pPr>
        <w:spacing w:line="250" w:lineRule="auto"/>
        <w:ind w:left="718" w:right="0"/>
      </w:pPr>
      <w:r>
        <w:rPr>
          <w:b/>
        </w:rPr>
        <w:t xml:space="preserve">4.4 </w:t>
      </w:r>
      <w:r>
        <w:rPr>
          <w:b/>
          <w:u w:val="single" w:color="000000"/>
        </w:rPr>
        <w:t>Négociation</w:t>
      </w:r>
      <w:r>
        <w:rPr>
          <w:b/>
        </w:rPr>
        <w:t xml:space="preserve"> </w:t>
      </w:r>
    </w:p>
    <w:p w14:paraId="2C7B6EE8" w14:textId="77777777" w:rsidR="004E11AA" w:rsidRPr="00907AA7" w:rsidRDefault="00740623">
      <w:pPr>
        <w:spacing w:after="0" w:line="259" w:lineRule="auto"/>
        <w:ind w:left="0" w:right="0" w:firstLine="0"/>
        <w:jc w:val="left"/>
        <w:rPr>
          <w:color w:val="auto"/>
        </w:rPr>
      </w:pPr>
      <w:r w:rsidRPr="00907AA7">
        <w:rPr>
          <w:color w:val="auto"/>
        </w:rPr>
        <w:t xml:space="preserve"> </w:t>
      </w:r>
    </w:p>
    <w:p w14:paraId="49025210" w14:textId="77777777" w:rsidR="00072A94" w:rsidRDefault="00F920CB" w:rsidP="00F920CB">
      <w:pPr>
        <w:autoSpaceDE w:val="0"/>
        <w:autoSpaceDN w:val="0"/>
        <w:adjustRightInd w:val="0"/>
        <w:spacing w:after="0" w:line="240" w:lineRule="auto"/>
        <w:ind w:left="0" w:right="0" w:firstLine="0"/>
        <w:jc w:val="left"/>
        <w:rPr>
          <w:rFonts w:ascii="Helvetica" w:eastAsiaTheme="minorEastAsia" w:hAnsi="Helvetica" w:cs="Helvetica"/>
          <w:color w:val="auto"/>
          <w:szCs w:val="20"/>
        </w:rPr>
      </w:pPr>
      <w:r w:rsidRPr="00907AA7">
        <w:rPr>
          <w:rFonts w:ascii="Helvetica" w:eastAsiaTheme="minorEastAsia" w:hAnsi="Helvetica" w:cs="Helvetica"/>
          <w:color w:val="auto"/>
          <w:szCs w:val="20"/>
        </w:rPr>
        <w:t>Conformément à l’article R2123-5 du Code de la Commande Publique,</w:t>
      </w:r>
      <w:r w:rsidR="00072A94">
        <w:rPr>
          <w:rFonts w:ascii="Helvetica" w:eastAsiaTheme="minorEastAsia" w:hAnsi="Helvetica" w:cs="Helvetica"/>
          <w:color w:val="auto"/>
          <w:szCs w:val="20"/>
        </w:rPr>
        <w:t xml:space="preserve"> l’organisme se réserve le droit de négocier.</w:t>
      </w:r>
      <w:r w:rsidRPr="00907AA7">
        <w:rPr>
          <w:rFonts w:ascii="Helvetica" w:eastAsiaTheme="minorEastAsia" w:hAnsi="Helvetica" w:cs="Helvetica"/>
          <w:color w:val="auto"/>
          <w:szCs w:val="20"/>
        </w:rPr>
        <w:t xml:space="preserve"> </w:t>
      </w:r>
    </w:p>
    <w:p w14:paraId="2A0E50A9" w14:textId="77777777" w:rsidR="006676DB" w:rsidRPr="006676DB" w:rsidRDefault="006676DB" w:rsidP="006676DB">
      <w:pPr>
        <w:autoSpaceDE w:val="0"/>
        <w:autoSpaceDN w:val="0"/>
        <w:adjustRightInd w:val="0"/>
        <w:spacing w:after="0" w:line="240" w:lineRule="auto"/>
        <w:ind w:left="0" w:right="0" w:firstLine="0"/>
        <w:jc w:val="left"/>
        <w:rPr>
          <w:rFonts w:ascii="Calibri" w:eastAsiaTheme="minorEastAsia" w:hAnsi="Calibri" w:cs="Calibri"/>
          <w:color w:val="00B050"/>
          <w:sz w:val="22"/>
        </w:rPr>
      </w:pPr>
    </w:p>
    <w:p w14:paraId="02393E96" w14:textId="77777777" w:rsidR="006676DB" w:rsidRPr="006676DB" w:rsidRDefault="006676DB" w:rsidP="006676DB">
      <w:pPr>
        <w:autoSpaceDE w:val="0"/>
        <w:autoSpaceDN w:val="0"/>
        <w:adjustRightInd w:val="0"/>
        <w:spacing w:after="0" w:line="240" w:lineRule="auto"/>
        <w:ind w:left="0" w:right="0" w:firstLine="0"/>
        <w:jc w:val="left"/>
        <w:rPr>
          <w:rFonts w:ascii="Calibri" w:eastAsiaTheme="minorEastAsia" w:hAnsi="Calibri" w:cs="Calibri"/>
          <w:color w:val="auto"/>
          <w:sz w:val="22"/>
        </w:rPr>
      </w:pPr>
    </w:p>
    <w:p w14:paraId="6922B623" w14:textId="77777777" w:rsidR="004E11AA" w:rsidRDefault="00740623">
      <w:pPr>
        <w:pStyle w:val="Titre2"/>
        <w:ind w:left="-5"/>
      </w:pPr>
      <w:r>
        <w:lastRenderedPageBreak/>
        <w:t xml:space="preserve">Article 5 – Retrait du dossier de consultation </w:t>
      </w:r>
    </w:p>
    <w:p w14:paraId="73B25F04" w14:textId="77777777" w:rsidR="004E11AA" w:rsidRDefault="00740623">
      <w:pPr>
        <w:ind w:left="-5" w:right="0"/>
      </w:pPr>
      <w:r>
        <w:t xml:space="preserve">Conformément à l'article R.2132-2 du Code de la commande publique, l’acheteur met à disposition le dossier de consultation par voie électronique, à l'adresse suivante :  </w:t>
      </w:r>
    </w:p>
    <w:p w14:paraId="1CF4086D" w14:textId="77777777" w:rsidR="004E11AA" w:rsidRDefault="00740623">
      <w:pPr>
        <w:spacing w:after="0" w:line="259" w:lineRule="auto"/>
        <w:ind w:left="0" w:right="0" w:firstLine="0"/>
        <w:jc w:val="left"/>
      </w:pPr>
      <w:r>
        <w:t xml:space="preserve"> </w:t>
      </w:r>
    </w:p>
    <w:p w14:paraId="25BE462C" w14:textId="73691FDA" w:rsidR="004E11AA" w:rsidRDefault="004C6E10">
      <w:pPr>
        <w:spacing w:after="0" w:line="259" w:lineRule="auto"/>
        <w:ind w:left="54" w:right="0" w:firstLine="0"/>
        <w:jc w:val="center"/>
        <w:rPr>
          <w:rStyle w:val="Lienhypertexte"/>
        </w:rPr>
      </w:pPr>
      <w:hyperlink r:id="rId14" w:history="1">
        <w:r w:rsidR="00A924FB" w:rsidRPr="000F4896">
          <w:rPr>
            <w:rStyle w:val="Lienhypertexte"/>
          </w:rPr>
          <w:t>achats.mobiliers.cpam-allier@assurance-maladie.fr</w:t>
        </w:r>
      </w:hyperlink>
    </w:p>
    <w:p w14:paraId="1CC99088" w14:textId="77777777" w:rsidR="00A924FB" w:rsidRDefault="00A924FB">
      <w:pPr>
        <w:spacing w:after="0" w:line="259" w:lineRule="auto"/>
        <w:ind w:left="54" w:right="0" w:firstLine="0"/>
        <w:jc w:val="center"/>
      </w:pPr>
    </w:p>
    <w:p w14:paraId="0F96DE07" w14:textId="77777777" w:rsidR="004E11AA" w:rsidRDefault="00740623">
      <w:pPr>
        <w:spacing w:after="5" w:line="250" w:lineRule="auto"/>
        <w:ind w:right="0"/>
      </w:pPr>
      <w:r>
        <w:rPr>
          <w:b/>
        </w:rPr>
        <w:t xml:space="preserve">Il est fortement recommandé aux candidats de s’inscrire et de s’identifier préalablement sur la plateforme de dématérialisation </w:t>
      </w:r>
      <w:hyperlink r:id="rId15">
        <w:r>
          <w:rPr>
            <w:b/>
            <w:color w:val="0000FF"/>
            <w:u w:val="single" w:color="0000FF"/>
          </w:rPr>
          <w:t>https://www.marches</w:t>
        </w:r>
      </w:hyperlink>
      <w:hyperlink r:id="rId16">
        <w:r>
          <w:rPr>
            <w:b/>
            <w:color w:val="0000FF"/>
            <w:u w:val="single" w:color="0000FF"/>
          </w:rPr>
          <w:t>-</w:t>
        </w:r>
      </w:hyperlink>
      <w:hyperlink r:id="rId17">
        <w:r>
          <w:rPr>
            <w:b/>
            <w:color w:val="0000FF"/>
            <w:u w:val="single" w:color="0000FF"/>
          </w:rPr>
          <w:t>publics.gouv.fr/</w:t>
        </w:r>
      </w:hyperlink>
      <w:hyperlink r:id="rId18">
        <w:r>
          <w:rPr>
            <w:b/>
          </w:rPr>
          <w:t xml:space="preserve"> </w:t>
        </w:r>
      </w:hyperlink>
      <w:r>
        <w:rPr>
          <w:b/>
        </w:rPr>
        <w:t xml:space="preserve"> avant de télécharger le dossier de consultation pour être informé des compléments qui lui seraient apportés et des réponses apportées par la CPAM de l’Allier aux questions posées par d’autres candidats. Les candidats qui ne s’identifieront pas préalablement ne pourront être alertés. </w:t>
      </w:r>
    </w:p>
    <w:p w14:paraId="29D0766E" w14:textId="77777777" w:rsidR="004E11AA" w:rsidRDefault="00740623">
      <w:pPr>
        <w:spacing w:after="0" w:line="259" w:lineRule="auto"/>
        <w:ind w:left="0" w:right="0" w:firstLine="0"/>
        <w:jc w:val="left"/>
      </w:pPr>
      <w:r>
        <w:t xml:space="preserve"> </w:t>
      </w:r>
    </w:p>
    <w:p w14:paraId="3D5C232B" w14:textId="77777777" w:rsidR="004E11AA" w:rsidRDefault="00740623">
      <w:pPr>
        <w:ind w:left="-5" w:right="0"/>
      </w:pPr>
      <w:r>
        <w:t xml:space="preserve">En cas de compléments d’informations, la transmission des nouvelles données se fera automatiquement par la plateforme précitée. </w:t>
      </w:r>
    </w:p>
    <w:p w14:paraId="12BDEDDC" w14:textId="77777777" w:rsidR="004E11AA" w:rsidRDefault="00740623">
      <w:pPr>
        <w:spacing w:after="259" w:line="259" w:lineRule="auto"/>
        <w:ind w:left="0" w:right="0" w:firstLine="0"/>
        <w:jc w:val="left"/>
      </w:pPr>
      <w:r>
        <w:rPr>
          <w:color w:val="0070C0"/>
        </w:rPr>
        <w:t xml:space="preserve"> </w:t>
      </w:r>
    </w:p>
    <w:p w14:paraId="1B5ABE1B" w14:textId="77777777" w:rsidR="004E11AA" w:rsidRDefault="00740623">
      <w:pPr>
        <w:pStyle w:val="Titre2"/>
        <w:spacing w:after="124"/>
        <w:ind w:left="-5"/>
      </w:pPr>
      <w:r>
        <w:t xml:space="preserve">Article 6 – Conditions d’envoi ou de remise des offres </w:t>
      </w:r>
    </w:p>
    <w:p w14:paraId="033BD998" w14:textId="77777777" w:rsidR="004E11AA" w:rsidRDefault="00740623">
      <w:pPr>
        <w:tabs>
          <w:tab w:val="center" w:pos="406"/>
          <w:tab w:val="center" w:pos="2557"/>
        </w:tabs>
        <w:spacing w:line="250" w:lineRule="auto"/>
        <w:ind w:left="0" w:right="0" w:firstLine="0"/>
        <w:jc w:val="left"/>
      </w:pPr>
      <w:r>
        <w:rPr>
          <w:rFonts w:ascii="Calibri" w:eastAsia="Calibri" w:hAnsi="Calibri" w:cs="Calibri"/>
          <w:sz w:val="22"/>
        </w:rPr>
        <w:tab/>
      </w:r>
      <w:r>
        <w:rPr>
          <w:rFonts w:ascii="Segoe UI Symbol" w:eastAsia="Segoe UI Symbol" w:hAnsi="Segoe UI Symbol" w:cs="Segoe UI Symbol"/>
        </w:rPr>
        <w:t></w:t>
      </w:r>
      <w:r>
        <w:t xml:space="preserve"> </w:t>
      </w:r>
      <w:r>
        <w:tab/>
      </w:r>
      <w:r>
        <w:rPr>
          <w:b/>
          <w:u w:val="single" w:color="000000"/>
        </w:rPr>
        <w:t>Remise des plis par voie électronique :</w:t>
      </w:r>
      <w:r>
        <w:t xml:space="preserve"> </w:t>
      </w:r>
    </w:p>
    <w:p w14:paraId="2A175025" w14:textId="77777777" w:rsidR="004E11AA" w:rsidRDefault="00740623">
      <w:pPr>
        <w:spacing w:after="0" w:line="259" w:lineRule="auto"/>
        <w:ind w:left="0" w:right="0" w:firstLine="0"/>
        <w:jc w:val="left"/>
      </w:pPr>
      <w:r>
        <w:t xml:space="preserve"> </w:t>
      </w:r>
    </w:p>
    <w:p w14:paraId="5B6A7090" w14:textId="77777777" w:rsidR="004E11AA" w:rsidRDefault="00740623">
      <w:pPr>
        <w:ind w:left="-5" w:right="0"/>
      </w:pPr>
      <w:r>
        <w:t xml:space="preserve">Conformément aux dispositions des articles R 2132-7 et suivants du Code de la commande publique, l’acheteur oblige la transmission des candidatures et des offres des entreprises par voie électronique à l'adresse suivante : </w:t>
      </w:r>
    </w:p>
    <w:p w14:paraId="1D6D1BFB" w14:textId="77777777" w:rsidR="004E11AA" w:rsidRDefault="00740623">
      <w:pPr>
        <w:spacing w:after="0" w:line="259" w:lineRule="auto"/>
        <w:ind w:left="0" w:right="0" w:firstLine="0"/>
        <w:jc w:val="left"/>
      </w:pPr>
      <w:r>
        <w:t xml:space="preserve"> </w:t>
      </w:r>
    </w:p>
    <w:p w14:paraId="43E305AA" w14:textId="3E962584" w:rsidR="004E11AA" w:rsidRDefault="004C6E10">
      <w:pPr>
        <w:spacing w:after="0" w:line="259" w:lineRule="auto"/>
        <w:ind w:left="54" w:right="0" w:firstLine="0"/>
        <w:jc w:val="center"/>
        <w:rPr>
          <w:rStyle w:val="Lienhypertexte"/>
        </w:rPr>
      </w:pPr>
      <w:hyperlink r:id="rId19" w:history="1">
        <w:r w:rsidR="00A924FB" w:rsidRPr="000F4896">
          <w:rPr>
            <w:rStyle w:val="Lienhypertexte"/>
          </w:rPr>
          <w:t>achats.mobiliers.cpam-allier@assurance-maladie.fr</w:t>
        </w:r>
      </w:hyperlink>
    </w:p>
    <w:p w14:paraId="07AA9620" w14:textId="77777777" w:rsidR="00A924FB" w:rsidRDefault="00A924FB">
      <w:pPr>
        <w:spacing w:after="0" w:line="259" w:lineRule="auto"/>
        <w:ind w:left="54" w:right="0" w:firstLine="0"/>
        <w:jc w:val="center"/>
      </w:pPr>
    </w:p>
    <w:p w14:paraId="775D347B" w14:textId="77777777" w:rsidR="004E11AA" w:rsidRDefault="00740623">
      <w:pPr>
        <w:spacing w:after="1" w:line="241" w:lineRule="auto"/>
        <w:ind w:left="-5" w:right="-11"/>
        <w:jc w:val="left"/>
      </w:pPr>
      <w:r>
        <w:t xml:space="preserve">Les propositions doivent être transmises dans des conditions qui permettent d'authentifier la signature du candidat selon les exigences posées aux articles 1316 à 1316-4 du Code civil. La transmission doit pouvoir faire l'objet d'une date certaine de réception et d'un accusé de réception électronique. Les plis transmis par voie électronique sont horodatés. </w:t>
      </w:r>
    </w:p>
    <w:p w14:paraId="4DB337D6" w14:textId="77777777" w:rsidR="004E11AA" w:rsidRDefault="00740623">
      <w:pPr>
        <w:spacing w:after="0" w:line="259" w:lineRule="auto"/>
        <w:ind w:left="0" w:right="0" w:firstLine="0"/>
        <w:jc w:val="left"/>
      </w:pPr>
      <w:r>
        <w:t xml:space="preserve"> </w:t>
      </w:r>
    </w:p>
    <w:p w14:paraId="6F71EEF8" w14:textId="77777777" w:rsidR="004E11AA" w:rsidRDefault="00740623">
      <w:pPr>
        <w:ind w:left="-5" w:right="0"/>
      </w:pPr>
      <w:r>
        <w:t>Chaque transmission fera l'objet d'une date certaine de réception et d'un accusé de réception électronique. A ce titre, le fuseau horaire de référence est celui de (GMT+</w:t>
      </w:r>
      <w:proofErr w:type="gramStart"/>
      <w:r>
        <w:t>01:</w:t>
      </w:r>
      <w:proofErr w:type="gramEnd"/>
      <w:r>
        <w:t xml:space="preserve">00) Paris, Bruxelles, Copenhague, Madrid. Le pli sera considéré « hors délai » si le téléchargement se termine après la date et l'heure limites de réception des offres. </w:t>
      </w:r>
    </w:p>
    <w:p w14:paraId="00E9A552" w14:textId="77777777" w:rsidR="004E11AA" w:rsidRDefault="00740623">
      <w:pPr>
        <w:spacing w:after="0" w:line="259" w:lineRule="auto"/>
        <w:ind w:left="0" w:right="0" w:firstLine="0"/>
        <w:jc w:val="left"/>
      </w:pPr>
      <w:r>
        <w:t xml:space="preserve"> </w:t>
      </w:r>
    </w:p>
    <w:p w14:paraId="1E77ECC5" w14:textId="77777777" w:rsidR="004E11AA" w:rsidRDefault="00740623">
      <w:pPr>
        <w:ind w:left="-5" w:right="0"/>
      </w:pPr>
      <w:r>
        <w:t xml:space="preserve">Si une nouvelle offre est envoyée par voie électronique par le même candidat, celle-ci annule et remplace l'offre précédente. </w:t>
      </w:r>
    </w:p>
    <w:p w14:paraId="79C2FAF6" w14:textId="77777777" w:rsidR="004E11AA" w:rsidRDefault="00740623">
      <w:pPr>
        <w:spacing w:after="0" w:line="259" w:lineRule="auto"/>
        <w:ind w:left="0" w:right="0" w:firstLine="0"/>
        <w:jc w:val="left"/>
      </w:pPr>
      <w:r>
        <w:t xml:space="preserve"> </w:t>
      </w:r>
    </w:p>
    <w:p w14:paraId="482299F4" w14:textId="77777777" w:rsidR="004E11AA" w:rsidRDefault="00740623">
      <w:pPr>
        <w:ind w:left="-5" w:right="0"/>
      </w:pPr>
      <w:r w:rsidRPr="00907AA7">
        <w:rPr>
          <w:b/>
          <w:color w:val="auto"/>
        </w:rPr>
        <w:t>Aucun autre mode de transmission n’est autorisé</w:t>
      </w:r>
      <w:r w:rsidRPr="00907AA7">
        <w:rPr>
          <w:color w:val="auto"/>
        </w:rPr>
        <w:t xml:space="preserve">, à </w:t>
      </w:r>
      <w:r>
        <w:t xml:space="preserve">l’exception du support papier ou du support physique électronique pour la copie de sauvegarde éventuelle. </w:t>
      </w:r>
    </w:p>
    <w:p w14:paraId="7278FB22" w14:textId="77777777" w:rsidR="004E11AA" w:rsidRDefault="00740623">
      <w:pPr>
        <w:spacing w:after="0" w:line="259" w:lineRule="auto"/>
        <w:ind w:left="0" w:right="0" w:firstLine="0"/>
        <w:jc w:val="left"/>
      </w:pPr>
      <w:r>
        <w:t xml:space="preserve"> </w:t>
      </w:r>
    </w:p>
    <w:p w14:paraId="26472ADC" w14:textId="77777777" w:rsidR="004E11AA" w:rsidRDefault="00740623">
      <w:pPr>
        <w:ind w:left="-5" w:right="0"/>
      </w:pPr>
      <w:r>
        <w:t>Les formats électroniques dans lesquels les documents peuvent être transmis sont les suivants : .doc, .</w:t>
      </w:r>
      <w:proofErr w:type="spellStart"/>
      <w:r>
        <w:t>xls</w:t>
      </w:r>
      <w:proofErr w:type="spellEnd"/>
      <w:r>
        <w:t xml:space="preserve"> et .</w:t>
      </w:r>
      <w:proofErr w:type="spellStart"/>
      <w:r>
        <w:t>pdf</w:t>
      </w:r>
      <w:proofErr w:type="spellEnd"/>
      <w:r>
        <w:t xml:space="preserve"> </w:t>
      </w:r>
    </w:p>
    <w:p w14:paraId="1343F5CB" w14:textId="77777777" w:rsidR="004E11AA" w:rsidRDefault="00740623">
      <w:pPr>
        <w:spacing w:after="0" w:line="259" w:lineRule="auto"/>
        <w:ind w:left="0" w:right="0" w:firstLine="0"/>
        <w:jc w:val="left"/>
      </w:pPr>
      <w:r>
        <w:t xml:space="preserve"> </w:t>
      </w:r>
    </w:p>
    <w:p w14:paraId="3139253E" w14:textId="77777777" w:rsidR="004E11AA" w:rsidRDefault="00740623">
      <w:pPr>
        <w:ind w:left="-5" w:right="0"/>
      </w:pPr>
      <w:r>
        <w:t xml:space="preserve">La signature électronique de ces documents n’est pas exigée dans le cadre de cette consultation.  </w:t>
      </w:r>
    </w:p>
    <w:p w14:paraId="785693B6" w14:textId="77777777" w:rsidR="004E11AA" w:rsidRDefault="00740623">
      <w:pPr>
        <w:spacing w:after="0" w:line="259" w:lineRule="auto"/>
        <w:ind w:left="0" w:right="0" w:firstLine="0"/>
        <w:jc w:val="left"/>
      </w:pPr>
      <w:r>
        <w:t xml:space="preserve"> </w:t>
      </w:r>
    </w:p>
    <w:p w14:paraId="056B624D" w14:textId="743303EF" w:rsidR="004E11AA" w:rsidRDefault="00740623" w:rsidP="00B32397">
      <w:pPr>
        <w:ind w:left="-5" w:right="0"/>
        <w:sectPr w:rsidR="004E11AA">
          <w:headerReference w:type="default" r:id="rId20"/>
          <w:footerReference w:type="even" r:id="rId21"/>
          <w:footerReference w:type="default" r:id="rId22"/>
          <w:footerReference w:type="first" r:id="rId23"/>
          <w:pgSz w:w="11906" w:h="16838"/>
          <w:pgMar w:top="709" w:right="1416" w:bottom="1638" w:left="1416" w:header="720" w:footer="720" w:gutter="0"/>
          <w:cols w:space="720"/>
          <w:titlePg/>
        </w:sectPr>
      </w:pPr>
      <w:r>
        <w:t xml:space="preserve">Dans ce cas, l’acte d’engagement de l’entreprise attributaire sera </w:t>
      </w:r>
      <w:proofErr w:type="spellStart"/>
      <w:r>
        <w:t>re-matérialisé</w:t>
      </w:r>
      <w:proofErr w:type="spellEnd"/>
      <w:r>
        <w:t xml:space="preserve">, signé manuellement et communiqué par voie électronique sur le profil acheteur. </w:t>
      </w:r>
    </w:p>
    <w:p w14:paraId="356A2882" w14:textId="77777777" w:rsidR="004E11AA" w:rsidRDefault="00740623" w:rsidP="00B32397">
      <w:pPr>
        <w:spacing w:line="250" w:lineRule="auto"/>
        <w:ind w:left="0" w:right="0" w:firstLine="0"/>
      </w:pPr>
      <w:r>
        <w:rPr>
          <w:b/>
          <w:u w:val="single" w:color="000000"/>
        </w:rPr>
        <w:lastRenderedPageBreak/>
        <w:t>Si le candidat décide de signer électroniquement les documents, il devra respecter les</w:t>
      </w:r>
      <w:r>
        <w:rPr>
          <w:b/>
        </w:rPr>
        <w:t xml:space="preserve"> </w:t>
      </w:r>
      <w:r>
        <w:rPr>
          <w:b/>
          <w:u w:val="single" w:color="000000"/>
        </w:rPr>
        <w:t>prérogatives suivantes :</w:t>
      </w:r>
      <w:r>
        <w:rPr>
          <w:b/>
        </w:rPr>
        <w:t xml:space="preserve"> </w:t>
      </w:r>
    </w:p>
    <w:p w14:paraId="44A0C829" w14:textId="77777777" w:rsidR="004E11AA" w:rsidRDefault="00740623">
      <w:pPr>
        <w:spacing w:after="0" w:line="259" w:lineRule="auto"/>
        <w:ind w:left="0" w:right="0" w:firstLine="0"/>
        <w:jc w:val="left"/>
      </w:pPr>
      <w:r>
        <w:t xml:space="preserve"> </w:t>
      </w:r>
    </w:p>
    <w:p w14:paraId="672BAAED" w14:textId="77777777" w:rsidR="004E11AA" w:rsidRDefault="00740623">
      <w:pPr>
        <w:ind w:left="-5" w:right="0"/>
      </w:pPr>
      <w:r>
        <w:t xml:space="preserve">Chaque pièce pour laquelle une signature est exigée doit faire l'objet d'une signature électronique individuelle et conforme au format </w:t>
      </w:r>
      <w:proofErr w:type="spellStart"/>
      <w:r>
        <w:t>XAdES</w:t>
      </w:r>
      <w:proofErr w:type="spellEnd"/>
      <w:r>
        <w:t xml:space="preserve">, </w:t>
      </w:r>
      <w:proofErr w:type="spellStart"/>
      <w:r>
        <w:t>CAdES</w:t>
      </w:r>
      <w:proofErr w:type="spellEnd"/>
      <w:r>
        <w:t xml:space="preserve"> ou </w:t>
      </w:r>
      <w:proofErr w:type="spellStart"/>
      <w:r>
        <w:t>PAdES</w:t>
      </w:r>
      <w:proofErr w:type="spellEnd"/>
      <w:r>
        <w:t xml:space="preserve">. La seule signature électronique du pli n'emporte pas valeur d'engagement du candidat. </w:t>
      </w:r>
    </w:p>
    <w:p w14:paraId="114944BB" w14:textId="77777777" w:rsidR="004E11AA" w:rsidRDefault="00740623">
      <w:pPr>
        <w:spacing w:after="0" w:line="259" w:lineRule="auto"/>
        <w:ind w:left="0" w:right="0" w:firstLine="0"/>
        <w:jc w:val="left"/>
      </w:pPr>
      <w:r>
        <w:t xml:space="preserve"> </w:t>
      </w:r>
    </w:p>
    <w:p w14:paraId="42DE6C5C" w14:textId="77777777" w:rsidR="004E11AA" w:rsidRDefault="00740623">
      <w:pPr>
        <w:ind w:left="-5" w:right="0"/>
      </w:pPr>
      <w:r>
        <w:t xml:space="preserve">Le niveau de sécurité requis pour le certificat de signature électronique est le niveau (**) du RGS. Les certificats RGS (Référentiel Général de Sécurité) sont référencés dans une liste de confiance française (http://www.lsti-certification.fr/) ou dans une liste de confiance d'un autre Etat-membre de l'Union européenne. </w:t>
      </w:r>
    </w:p>
    <w:p w14:paraId="69EFE8A0" w14:textId="77777777" w:rsidR="004E11AA" w:rsidRDefault="00740623">
      <w:pPr>
        <w:spacing w:after="0" w:line="259" w:lineRule="auto"/>
        <w:ind w:left="0" w:right="0" w:firstLine="0"/>
        <w:jc w:val="left"/>
      </w:pPr>
      <w:r>
        <w:t xml:space="preserve"> </w:t>
      </w:r>
    </w:p>
    <w:p w14:paraId="33BC2ED9" w14:textId="77777777" w:rsidR="004E11AA" w:rsidRDefault="00740623">
      <w:pPr>
        <w:ind w:left="-5" w:right="0"/>
      </w:pPr>
      <w:r>
        <w:t xml:space="preserve">Toutefois, le candidat est libre d'utiliser le certificat de son choix si celui-ci est conforme aux obligations du Règlement européen n°910/2014 du 23 juillet 2014 sur l’identification électronique et les services de confiance pour les transactions électroniques « </w:t>
      </w:r>
      <w:proofErr w:type="spellStart"/>
      <w:r>
        <w:t>eIDAS</w:t>
      </w:r>
      <w:proofErr w:type="spellEnd"/>
      <w:r>
        <w:t xml:space="preserve"> ». La signature doit être une signature « avancée » reposant sur un certificat qualifié. La signature peut être qualifiée, au sens du même règlement. </w:t>
      </w:r>
    </w:p>
    <w:p w14:paraId="555E03D0" w14:textId="77777777" w:rsidR="004E11AA" w:rsidRDefault="00740623">
      <w:pPr>
        <w:spacing w:after="0" w:line="259" w:lineRule="auto"/>
        <w:ind w:left="0" w:right="0" w:firstLine="0"/>
        <w:jc w:val="left"/>
      </w:pPr>
      <w:r>
        <w:t xml:space="preserve"> </w:t>
      </w:r>
    </w:p>
    <w:p w14:paraId="12C51942" w14:textId="77777777" w:rsidR="004E11AA" w:rsidRDefault="00740623">
      <w:pPr>
        <w:ind w:left="-5" w:right="0"/>
      </w:pPr>
      <w:r>
        <w:t xml:space="preserve">Le certificat de signature utilisé selon le standard RGS reste valable jusqu’à son expiration. </w:t>
      </w:r>
    </w:p>
    <w:p w14:paraId="2E66B286" w14:textId="77777777" w:rsidR="004E11AA" w:rsidRDefault="00740623">
      <w:pPr>
        <w:spacing w:after="0" w:line="259" w:lineRule="auto"/>
        <w:ind w:left="0" w:right="0" w:firstLine="0"/>
        <w:jc w:val="left"/>
      </w:pPr>
      <w:r>
        <w:t xml:space="preserve"> </w:t>
      </w:r>
    </w:p>
    <w:p w14:paraId="34DB8557" w14:textId="77777777" w:rsidR="004E11AA" w:rsidRDefault="00740623">
      <w:pPr>
        <w:ind w:left="-5" w:right="0"/>
      </w:pPr>
      <w:r>
        <w:t xml:space="preserve">Conformément à l’article 2 de l’arrêté du 22 mars 2019 relatif à la signature électronique dans les marchés publics, le certificat de signature électronique qualifié doit entrer dans l’une des deux catégories suivantes : </w:t>
      </w:r>
    </w:p>
    <w:p w14:paraId="64971918" w14:textId="77777777" w:rsidR="004E11AA" w:rsidRDefault="00740623">
      <w:pPr>
        <w:numPr>
          <w:ilvl w:val="0"/>
          <w:numId w:val="6"/>
        </w:numPr>
        <w:ind w:right="0"/>
      </w:pPr>
      <w:proofErr w:type="gramStart"/>
      <w:r>
        <w:t>certificat</w:t>
      </w:r>
      <w:proofErr w:type="gramEnd"/>
      <w:r>
        <w:t xml:space="preserve"> qualifié délivré par un prestataire de service de confiance qualifié répondant aux exigences du règlement européen ; </w:t>
      </w:r>
    </w:p>
    <w:p w14:paraId="13AA9A4B" w14:textId="77777777" w:rsidR="004E11AA" w:rsidRDefault="00740623">
      <w:pPr>
        <w:numPr>
          <w:ilvl w:val="0"/>
          <w:numId w:val="6"/>
        </w:numPr>
        <w:ind w:right="0"/>
      </w:pPr>
      <w:proofErr w:type="gramStart"/>
      <w:r>
        <w:t>certificat</w:t>
      </w:r>
      <w:proofErr w:type="gramEnd"/>
      <w:r>
        <w:t xml:space="preserve"> délivré par une autorité de certification française ou étrangère répondant aux exigences équivalentes à l’annexe I du règlement européen. </w:t>
      </w:r>
    </w:p>
    <w:p w14:paraId="12EDEA4B" w14:textId="77777777" w:rsidR="004E11AA" w:rsidRDefault="00740623">
      <w:pPr>
        <w:spacing w:after="0" w:line="259" w:lineRule="auto"/>
        <w:ind w:left="0" w:right="0" w:firstLine="0"/>
        <w:jc w:val="left"/>
      </w:pPr>
      <w:r>
        <w:t xml:space="preserve"> </w:t>
      </w:r>
    </w:p>
    <w:p w14:paraId="4C41F7D1" w14:textId="77777777" w:rsidR="004E11AA" w:rsidRDefault="00740623">
      <w:pPr>
        <w:ind w:left="-5" w:right="0"/>
      </w:pPr>
      <w:r>
        <w:t xml:space="preserve">Dans ce cas, il doit transmettre tous les éléments nécessaires à la vérification de cette conformité. </w:t>
      </w:r>
    </w:p>
    <w:p w14:paraId="19CCEC16" w14:textId="77777777" w:rsidR="004E11AA" w:rsidRDefault="00740623">
      <w:pPr>
        <w:spacing w:after="0" w:line="259" w:lineRule="auto"/>
        <w:ind w:left="0" w:right="0" w:firstLine="0"/>
        <w:jc w:val="left"/>
      </w:pPr>
      <w:r>
        <w:t xml:space="preserve"> </w:t>
      </w:r>
    </w:p>
    <w:p w14:paraId="6589D5B1" w14:textId="77777777" w:rsidR="004E11AA" w:rsidRDefault="00740623">
      <w:pPr>
        <w:ind w:left="-5" w:right="0"/>
      </w:pPr>
      <w:r>
        <w:t xml:space="preserve">Les documents devront être préalablement traités par les candidats par un anti-virus régulièrement mis à jour. Tout document contenant un virus informatique fera l'objet d'un archivage de sécurité et sera réputé n'avoir jamais été reçu. Le candidat concerné en sera informé. </w:t>
      </w:r>
    </w:p>
    <w:p w14:paraId="73D7CF00" w14:textId="77777777" w:rsidR="004E11AA" w:rsidRDefault="00740623">
      <w:pPr>
        <w:spacing w:after="0" w:line="259" w:lineRule="auto"/>
        <w:ind w:left="0" w:right="0" w:firstLine="0"/>
        <w:jc w:val="left"/>
      </w:pPr>
      <w:r>
        <w:t xml:space="preserve"> </w:t>
      </w:r>
    </w:p>
    <w:p w14:paraId="392D1BD3" w14:textId="77777777" w:rsidR="004E11AA" w:rsidRDefault="00740623">
      <w:pPr>
        <w:ind w:left="-5" w:right="0"/>
      </w:pPr>
      <w:r>
        <w:t xml:space="preserve">Après attribution, les candidats sont informés que l'offre électronique retenue pourra être transformée en offre papier, pour donner lieu à la signature manuscrite de l'accord-cadre par les parties. Les frais d'accès au réseau et de recours à la signature électronique sont à la charge des candidats. </w:t>
      </w:r>
    </w:p>
    <w:p w14:paraId="12914BFD" w14:textId="77777777" w:rsidR="004E11AA" w:rsidRDefault="00740623">
      <w:pPr>
        <w:spacing w:after="10" w:line="259" w:lineRule="auto"/>
        <w:ind w:left="0" w:right="0" w:firstLine="0"/>
        <w:jc w:val="left"/>
      </w:pPr>
      <w:r>
        <w:t xml:space="preserve"> </w:t>
      </w:r>
    </w:p>
    <w:p w14:paraId="6B1CF6AF" w14:textId="77777777" w:rsidR="004E11AA" w:rsidRDefault="00740623">
      <w:pPr>
        <w:tabs>
          <w:tab w:val="center" w:pos="406"/>
          <w:tab w:val="center" w:pos="2287"/>
        </w:tabs>
        <w:spacing w:line="250" w:lineRule="auto"/>
        <w:ind w:left="0" w:right="0" w:firstLine="0"/>
        <w:jc w:val="left"/>
      </w:pPr>
      <w:r>
        <w:rPr>
          <w:rFonts w:ascii="Calibri" w:eastAsia="Calibri" w:hAnsi="Calibri" w:cs="Calibri"/>
          <w:sz w:val="22"/>
        </w:rPr>
        <w:tab/>
      </w:r>
      <w:r>
        <w:rPr>
          <w:rFonts w:ascii="Segoe UI Symbol" w:eastAsia="Segoe UI Symbol" w:hAnsi="Segoe UI Symbol" w:cs="Segoe UI Symbol"/>
        </w:rPr>
        <w:t></w:t>
      </w:r>
      <w:r>
        <w:t xml:space="preserve"> </w:t>
      </w:r>
      <w:r>
        <w:tab/>
      </w:r>
      <w:r>
        <w:rPr>
          <w:b/>
          <w:u w:val="single" w:color="000000"/>
        </w:rPr>
        <w:t>Copie de sauvegarde (facultatif) :</w:t>
      </w:r>
      <w:r>
        <w:rPr>
          <w:b/>
        </w:rPr>
        <w:t xml:space="preserve"> </w:t>
      </w:r>
    </w:p>
    <w:p w14:paraId="5130863E" w14:textId="77777777" w:rsidR="004E11AA" w:rsidRDefault="00740623">
      <w:pPr>
        <w:spacing w:after="0" w:line="259" w:lineRule="auto"/>
        <w:ind w:left="0" w:right="0" w:firstLine="0"/>
        <w:jc w:val="left"/>
      </w:pPr>
      <w:r>
        <w:t xml:space="preserve"> </w:t>
      </w:r>
    </w:p>
    <w:p w14:paraId="4D9ADD4D" w14:textId="77777777" w:rsidR="004E11AA" w:rsidRDefault="00740623">
      <w:pPr>
        <w:ind w:left="-5" w:right="0"/>
      </w:pPr>
      <w:r>
        <w:t xml:space="preserve">L’offre du candidat peut être doublée d'une copie de sauvegarde transmise dans les délais impartis, sur support physique électronique (clé USB, CD-Rom…) ou sur support papier.  </w:t>
      </w:r>
    </w:p>
    <w:p w14:paraId="4928B893" w14:textId="77777777" w:rsidR="004E11AA" w:rsidRDefault="00740623">
      <w:pPr>
        <w:spacing w:after="0" w:line="259" w:lineRule="auto"/>
        <w:ind w:left="0" w:right="0" w:firstLine="0"/>
        <w:jc w:val="left"/>
      </w:pPr>
      <w:r>
        <w:t xml:space="preserve"> </w:t>
      </w:r>
    </w:p>
    <w:p w14:paraId="3A3DC4EE" w14:textId="77777777" w:rsidR="004E11AA" w:rsidRDefault="00740623">
      <w:pPr>
        <w:ind w:left="-5" w:right="0"/>
      </w:pPr>
      <w:r>
        <w:t xml:space="preserve">Cette copie est transmise sous pli scellé et comporte obligatoirement la mention suivante : </w:t>
      </w:r>
    </w:p>
    <w:p w14:paraId="6EB8BD05" w14:textId="77777777" w:rsidR="004E11AA" w:rsidRDefault="00740623">
      <w:pPr>
        <w:spacing w:after="0" w:line="259" w:lineRule="auto"/>
        <w:ind w:left="0" w:right="0" w:firstLine="0"/>
        <w:jc w:val="left"/>
      </w:pPr>
      <w:r>
        <w:t xml:space="preserve"> </w:t>
      </w:r>
    </w:p>
    <w:p w14:paraId="6EFA2CF3" w14:textId="26AAC867" w:rsidR="00EB1B1E" w:rsidRDefault="00740623" w:rsidP="00EB1B1E">
      <w:pPr>
        <w:spacing w:after="0" w:line="240" w:lineRule="auto"/>
        <w:ind w:left="0" w:right="0" w:firstLine="0"/>
        <w:jc w:val="center"/>
      </w:pPr>
      <w:r w:rsidRPr="00182E59">
        <w:rPr>
          <w:b/>
          <w:color w:val="auto"/>
        </w:rPr>
        <w:t>"Affaire n°202</w:t>
      </w:r>
      <w:r w:rsidR="00907AA7" w:rsidRPr="00182E59">
        <w:rPr>
          <w:b/>
          <w:color w:val="auto"/>
        </w:rPr>
        <w:t>6</w:t>
      </w:r>
      <w:r w:rsidR="00182E59" w:rsidRPr="00182E59">
        <w:rPr>
          <w:b/>
          <w:color w:val="auto"/>
        </w:rPr>
        <w:t>-000000000-07</w:t>
      </w:r>
      <w:r w:rsidRPr="00182E59">
        <w:rPr>
          <w:b/>
          <w:color w:val="auto"/>
        </w:rPr>
        <w:t xml:space="preserve"> </w:t>
      </w:r>
      <w:r>
        <w:rPr>
          <w:b/>
        </w:rPr>
        <w:t xml:space="preserve">– Accord-cadre relatif </w:t>
      </w:r>
      <w:r w:rsidR="00EB1B1E">
        <w:rPr>
          <w:b/>
        </w:rPr>
        <w:t xml:space="preserve">à la </w:t>
      </w:r>
      <w:r w:rsidR="00EB1B1E" w:rsidRPr="00EB1B1E">
        <w:rPr>
          <w:b/>
        </w:rPr>
        <w:t>réalisation pour le compte de la Caisse Primaire d'Assurance Maladie de l'Allier, des missions relevant du périmètre d’activité des centres d’examen de santé</w:t>
      </w:r>
    </w:p>
    <w:p w14:paraId="40384B7F" w14:textId="00D6DCF5" w:rsidR="004E11AA" w:rsidRDefault="00740623">
      <w:pPr>
        <w:spacing w:line="250" w:lineRule="auto"/>
        <w:ind w:right="7"/>
        <w:jc w:val="center"/>
      </w:pPr>
      <w:r>
        <w:rPr>
          <w:b/>
        </w:rPr>
        <w:t xml:space="preserve">– COPIE DE SAUVEGARDE - NE PAS OUVRIR ". </w:t>
      </w:r>
    </w:p>
    <w:p w14:paraId="4AB52984" w14:textId="77777777" w:rsidR="004E11AA" w:rsidRDefault="00740623">
      <w:pPr>
        <w:spacing w:after="0" w:line="259" w:lineRule="auto"/>
        <w:ind w:left="0" w:right="0" w:firstLine="0"/>
        <w:jc w:val="left"/>
      </w:pPr>
      <w:r>
        <w:t xml:space="preserve"> </w:t>
      </w:r>
    </w:p>
    <w:p w14:paraId="4F452AB3" w14:textId="180A404D" w:rsidR="004E11AA" w:rsidRDefault="00740623" w:rsidP="00B32397">
      <w:pPr>
        <w:ind w:left="-5" w:right="0"/>
      </w:pPr>
      <w:r>
        <w:t xml:space="preserve">Ce pli devra être remis contre récépissé à l'adresse suivante : </w:t>
      </w:r>
    </w:p>
    <w:p w14:paraId="2B83E79A" w14:textId="77777777" w:rsidR="004E11AA" w:rsidRPr="00B32397" w:rsidRDefault="00740623">
      <w:pPr>
        <w:spacing w:after="0" w:line="259" w:lineRule="auto"/>
        <w:jc w:val="center"/>
        <w:rPr>
          <w:color w:val="auto"/>
        </w:rPr>
      </w:pPr>
      <w:r w:rsidRPr="00B32397">
        <w:rPr>
          <w:color w:val="auto"/>
        </w:rPr>
        <w:t xml:space="preserve">L’Assurance Maladie de l’Allier  </w:t>
      </w:r>
    </w:p>
    <w:p w14:paraId="7E58B8DD" w14:textId="77777777" w:rsidR="004E11AA" w:rsidRPr="00B32397" w:rsidRDefault="00740623">
      <w:pPr>
        <w:spacing w:after="0" w:line="259" w:lineRule="auto"/>
        <w:ind w:right="4"/>
        <w:jc w:val="center"/>
        <w:rPr>
          <w:color w:val="auto"/>
        </w:rPr>
      </w:pPr>
      <w:r w:rsidRPr="00B32397">
        <w:rPr>
          <w:color w:val="auto"/>
        </w:rPr>
        <w:t xml:space="preserve">Service Achats Mobiliers </w:t>
      </w:r>
    </w:p>
    <w:p w14:paraId="05308054" w14:textId="13F99D50" w:rsidR="00253B9E" w:rsidRDefault="000D401F">
      <w:pPr>
        <w:spacing w:after="0" w:line="259" w:lineRule="auto"/>
        <w:ind w:right="4"/>
        <w:jc w:val="center"/>
        <w:rPr>
          <w:color w:val="auto"/>
        </w:rPr>
      </w:pPr>
      <w:r w:rsidRPr="00B32397">
        <w:rPr>
          <w:color w:val="auto"/>
        </w:rPr>
        <w:t>9 et 11 rue Achille Roche</w:t>
      </w:r>
    </w:p>
    <w:p w14:paraId="2CB8DFC9" w14:textId="6A8A0F01" w:rsidR="000D401F" w:rsidRPr="00B32397" w:rsidRDefault="000D401F">
      <w:pPr>
        <w:spacing w:after="0" w:line="259" w:lineRule="auto"/>
        <w:ind w:right="4"/>
        <w:jc w:val="center"/>
        <w:rPr>
          <w:color w:val="auto"/>
        </w:rPr>
      </w:pPr>
      <w:r w:rsidRPr="00B32397">
        <w:rPr>
          <w:color w:val="auto"/>
        </w:rPr>
        <w:t>0300</w:t>
      </w:r>
      <w:r w:rsidR="00253B9E">
        <w:rPr>
          <w:color w:val="auto"/>
        </w:rPr>
        <w:t>0</w:t>
      </w:r>
      <w:r w:rsidRPr="00B32397">
        <w:rPr>
          <w:color w:val="auto"/>
        </w:rPr>
        <w:t xml:space="preserve"> MOULINS</w:t>
      </w:r>
    </w:p>
    <w:p w14:paraId="4B6DF244" w14:textId="77777777" w:rsidR="004E11AA" w:rsidRDefault="00740623">
      <w:pPr>
        <w:spacing w:after="0" w:line="259" w:lineRule="auto"/>
        <w:ind w:right="4"/>
        <w:jc w:val="center"/>
      </w:pPr>
      <w:r>
        <w:t>4ème étage pendant les tranche</w:t>
      </w:r>
      <w:r w:rsidR="000D401F">
        <w:t>s horaires suivantes : 9h00-12h00 à 14</w:t>
      </w:r>
      <w:r>
        <w:t xml:space="preserve">h00-16h00. </w:t>
      </w:r>
    </w:p>
    <w:p w14:paraId="53F40926" w14:textId="77777777" w:rsidR="004E11AA" w:rsidRDefault="00740623">
      <w:pPr>
        <w:spacing w:after="0" w:line="259" w:lineRule="auto"/>
        <w:ind w:left="0" w:right="0" w:firstLine="0"/>
        <w:jc w:val="left"/>
      </w:pPr>
      <w:r>
        <w:lastRenderedPageBreak/>
        <w:t xml:space="preserve"> </w:t>
      </w:r>
    </w:p>
    <w:p w14:paraId="540FC69A" w14:textId="77777777" w:rsidR="004E11AA" w:rsidRDefault="00740623">
      <w:pPr>
        <w:ind w:left="-5" w:right="0"/>
      </w:pPr>
      <w:r>
        <w:t xml:space="preserve">Le Service </w:t>
      </w:r>
      <w:r w:rsidR="000D401F">
        <w:t xml:space="preserve">Achats </w:t>
      </w:r>
      <w:r>
        <w:t>M</w:t>
      </w:r>
      <w:r w:rsidR="000D401F">
        <w:t>obiliers</w:t>
      </w:r>
      <w:r>
        <w:t xml:space="preserve"> est le lieu impératif de dépôt des plis. </w:t>
      </w:r>
    </w:p>
    <w:p w14:paraId="7C42ECF1" w14:textId="77777777" w:rsidR="004E11AA" w:rsidRDefault="00740623">
      <w:pPr>
        <w:spacing w:after="0" w:line="259" w:lineRule="auto"/>
        <w:ind w:left="0" w:right="0" w:firstLine="0"/>
        <w:jc w:val="left"/>
      </w:pPr>
      <w:r>
        <w:t xml:space="preserve"> </w:t>
      </w:r>
    </w:p>
    <w:p w14:paraId="4F8A3BBA" w14:textId="0EBFEEA6" w:rsidR="004E11AA" w:rsidRDefault="00740623" w:rsidP="00B32397">
      <w:pPr>
        <w:ind w:left="-5" w:right="0"/>
      </w:pPr>
      <w:r>
        <w:t xml:space="preserve">Ou envoyé par courrier recommandé avec avis de réception à l'adresse ci-dessous : </w:t>
      </w:r>
    </w:p>
    <w:p w14:paraId="05222CD6" w14:textId="2FE64195" w:rsidR="004E11AA" w:rsidRPr="00B32397" w:rsidRDefault="00740623">
      <w:pPr>
        <w:spacing w:line="250" w:lineRule="auto"/>
        <w:ind w:right="7"/>
        <w:jc w:val="center"/>
        <w:rPr>
          <w:color w:val="auto"/>
        </w:rPr>
      </w:pPr>
      <w:r w:rsidRPr="00B32397">
        <w:rPr>
          <w:b/>
          <w:color w:val="auto"/>
        </w:rPr>
        <w:t>L’</w:t>
      </w:r>
      <w:r w:rsidR="00B32397" w:rsidRPr="00B32397">
        <w:rPr>
          <w:b/>
          <w:color w:val="auto"/>
        </w:rPr>
        <w:t>assurance</w:t>
      </w:r>
      <w:r w:rsidRPr="00B32397">
        <w:rPr>
          <w:b/>
          <w:color w:val="auto"/>
        </w:rPr>
        <w:t xml:space="preserve"> M</w:t>
      </w:r>
      <w:r w:rsidR="00B32397" w:rsidRPr="00B32397">
        <w:rPr>
          <w:b/>
          <w:color w:val="auto"/>
        </w:rPr>
        <w:t>aladie</w:t>
      </w:r>
      <w:r w:rsidRPr="00B32397">
        <w:rPr>
          <w:b/>
          <w:color w:val="auto"/>
        </w:rPr>
        <w:t xml:space="preserve"> </w:t>
      </w:r>
      <w:r w:rsidR="00B32397" w:rsidRPr="00B32397">
        <w:rPr>
          <w:b/>
          <w:color w:val="auto"/>
        </w:rPr>
        <w:t>de</w:t>
      </w:r>
      <w:r w:rsidRPr="00B32397">
        <w:rPr>
          <w:b/>
          <w:color w:val="auto"/>
        </w:rPr>
        <w:t xml:space="preserve"> L’</w:t>
      </w:r>
      <w:r w:rsidR="000D401F" w:rsidRPr="00B32397">
        <w:rPr>
          <w:b/>
          <w:color w:val="auto"/>
        </w:rPr>
        <w:t>A</w:t>
      </w:r>
      <w:r w:rsidR="00B32397" w:rsidRPr="00B32397">
        <w:rPr>
          <w:b/>
          <w:color w:val="auto"/>
        </w:rPr>
        <w:t>llier</w:t>
      </w:r>
    </w:p>
    <w:p w14:paraId="0B1EAE31" w14:textId="77777777" w:rsidR="004E11AA" w:rsidRPr="00B32397" w:rsidRDefault="000D401F">
      <w:pPr>
        <w:spacing w:line="250" w:lineRule="auto"/>
        <w:ind w:right="4"/>
        <w:jc w:val="center"/>
        <w:rPr>
          <w:b/>
          <w:color w:val="auto"/>
        </w:rPr>
      </w:pPr>
      <w:r w:rsidRPr="00B32397">
        <w:rPr>
          <w:b/>
          <w:color w:val="auto"/>
        </w:rPr>
        <w:t>Service Achats Mobiliers</w:t>
      </w:r>
    </w:p>
    <w:p w14:paraId="003AAFE6" w14:textId="2F8B6101" w:rsidR="00B32397" w:rsidRPr="00B32397" w:rsidRDefault="00B32397">
      <w:pPr>
        <w:spacing w:line="250" w:lineRule="auto"/>
        <w:ind w:right="4"/>
        <w:jc w:val="center"/>
        <w:rPr>
          <w:color w:val="auto"/>
        </w:rPr>
      </w:pPr>
      <w:r w:rsidRPr="00B32397">
        <w:rPr>
          <w:b/>
          <w:color w:val="auto"/>
        </w:rPr>
        <w:t>TSA 99998</w:t>
      </w:r>
    </w:p>
    <w:p w14:paraId="1C8B899E" w14:textId="1781B731" w:rsidR="004E11AA" w:rsidRPr="00B32397" w:rsidRDefault="000D401F" w:rsidP="00B32397">
      <w:pPr>
        <w:spacing w:line="250" w:lineRule="auto"/>
        <w:ind w:right="7"/>
        <w:jc w:val="center"/>
        <w:rPr>
          <w:color w:val="auto"/>
        </w:rPr>
      </w:pPr>
      <w:r w:rsidRPr="00B32397">
        <w:rPr>
          <w:b/>
          <w:color w:val="auto"/>
        </w:rPr>
        <w:t>9 et 11 rue Achille Roche</w:t>
      </w:r>
      <w:r w:rsidR="00B32397" w:rsidRPr="00B32397">
        <w:rPr>
          <w:color w:val="auto"/>
        </w:rPr>
        <w:t xml:space="preserve"> - </w:t>
      </w:r>
      <w:r w:rsidRPr="00B32397">
        <w:rPr>
          <w:b/>
          <w:color w:val="auto"/>
        </w:rPr>
        <w:t>0300</w:t>
      </w:r>
      <w:r w:rsidR="00B32397" w:rsidRPr="00B32397">
        <w:rPr>
          <w:b/>
          <w:color w:val="auto"/>
        </w:rPr>
        <w:t>9</w:t>
      </w:r>
      <w:r w:rsidRPr="00B32397">
        <w:rPr>
          <w:b/>
          <w:color w:val="auto"/>
        </w:rPr>
        <w:t xml:space="preserve"> MOULINS</w:t>
      </w:r>
      <w:r w:rsidR="00740623" w:rsidRPr="00B32397">
        <w:rPr>
          <w:b/>
          <w:color w:val="auto"/>
        </w:rPr>
        <w:t xml:space="preserve"> </w:t>
      </w:r>
      <w:r w:rsidR="00B32397" w:rsidRPr="00B32397">
        <w:rPr>
          <w:b/>
          <w:color w:val="auto"/>
        </w:rPr>
        <w:t>Cedex</w:t>
      </w:r>
    </w:p>
    <w:p w14:paraId="302B2E31" w14:textId="77777777" w:rsidR="004E11AA" w:rsidRDefault="00740623">
      <w:pPr>
        <w:spacing w:after="0" w:line="259" w:lineRule="auto"/>
        <w:ind w:left="0" w:right="0" w:firstLine="0"/>
        <w:jc w:val="left"/>
      </w:pPr>
      <w:r>
        <w:t xml:space="preserve"> </w:t>
      </w:r>
    </w:p>
    <w:p w14:paraId="0397E5B2" w14:textId="77777777" w:rsidR="004E11AA" w:rsidRDefault="00740623">
      <w:pPr>
        <w:ind w:left="-5" w:right="0"/>
      </w:pPr>
      <w:r>
        <w:t xml:space="preserve">Cette copie de sauvegarde sera ouverte notamment dans les cas suivants :  </w:t>
      </w:r>
    </w:p>
    <w:p w14:paraId="7553939C" w14:textId="77777777" w:rsidR="004E11AA" w:rsidRDefault="00740623">
      <w:pPr>
        <w:numPr>
          <w:ilvl w:val="0"/>
          <w:numId w:val="7"/>
        </w:numPr>
        <w:ind w:right="1844" w:hanging="122"/>
        <w:jc w:val="left"/>
      </w:pPr>
      <w:proofErr w:type="gramStart"/>
      <w:r>
        <w:t>si</w:t>
      </w:r>
      <w:proofErr w:type="gramEnd"/>
      <w:r>
        <w:t xml:space="preserve"> un programme informatique malveillant est détecté ;  </w:t>
      </w:r>
    </w:p>
    <w:p w14:paraId="2252BF7C" w14:textId="77777777" w:rsidR="00B457CE" w:rsidRDefault="00740623">
      <w:pPr>
        <w:numPr>
          <w:ilvl w:val="0"/>
          <w:numId w:val="7"/>
        </w:numPr>
        <w:spacing w:after="1" w:line="241" w:lineRule="auto"/>
        <w:ind w:right="1844" w:hanging="122"/>
        <w:jc w:val="left"/>
      </w:pPr>
      <w:proofErr w:type="gramStart"/>
      <w:r>
        <w:t>si</w:t>
      </w:r>
      <w:proofErr w:type="gramEnd"/>
      <w:r>
        <w:t xml:space="preserve"> le pli électronique est reçu de façon incomplète ;  </w:t>
      </w:r>
    </w:p>
    <w:p w14:paraId="5B88BC9B" w14:textId="77777777" w:rsidR="00B457CE" w:rsidRDefault="00740623" w:rsidP="00B457CE">
      <w:pPr>
        <w:spacing w:after="1" w:line="241" w:lineRule="auto"/>
        <w:ind w:left="0" w:right="1844" w:firstLine="0"/>
        <w:jc w:val="left"/>
      </w:pPr>
      <w:r>
        <w:t xml:space="preserve">- si le pli électronique n’est pas parvenu dans les délais ;  </w:t>
      </w:r>
    </w:p>
    <w:p w14:paraId="27B867DE" w14:textId="77777777" w:rsidR="004E11AA" w:rsidRDefault="00740623" w:rsidP="00B457CE">
      <w:pPr>
        <w:spacing w:after="1" w:line="241" w:lineRule="auto"/>
        <w:ind w:left="0" w:right="1844" w:firstLine="0"/>
        <w:jc w:val="left"/>
      </w:pPr>
      <w:r>
        <w:t xml:space="preserve">- si le pli n’a pas pu être ouvert, pour des raisons techniques. </w:t>
      </w:r>
    </w:p>
    <w:p w14:paraId="68757627" w14:textId="77777777" w:rsidR="004E11AA" w:rsidRDefault="00740623">
      <w:pPr>
        <w:spacing w:after="10" w:line="259" w:lineRule="auto"/>
        <w:ind w:left="0" w:right="0" w:firstLine="0"/>
        <w:jc w:val="left"/>
      </w:pPr>
      <w:r>
        <w:t xml:space="preserve"> </w:t>
      </w:r>
    </w:p>
    <w:p w14:paraId="7D42B372" w14:textId="77777777" w:rsidR="004E11AA" w:rsidRDefault="00740623">
      <w:pPr>
        <w:numPr>
          <w:ilvl w:val="1"/>
          <w:numId w:val="7"/>
        </w:numPr>
        <w:spacing w:line="250" w:lineRule="auto"/>
        <w:ind w:right="0" w:hanging="348"/>
      </w:pPr>
      <w:r>
        <w:rPr>
          <w:b/>
          <w:u w:val="single" w:color="000000"/>
        </w:rPr>
        <w:t>Assistance du dépôt électronique</w:t>
      </w:r>
      <w:r>
        <w:rPr>
          <w:b/>
        </w:rPr>
        <w:t xml:space="preserve">  </w:t>
      </w:r>
    </w:p>
    <w:p w14:paraId="02EB113B" w14:textId="77777777" w:rsidR="004E11AA" w:rsidRDefault="00740623">
      <w:pPr>
        <w:spacing w:after="0" w:line="259" w:lineRule="auto"/>
        <w:ind w:left="0" w:right="0" w:firstLine="0"/>
        <w:jc w:val="left"/>
      </w:pPr>
      <w:r>
        <w:t xml:space="preserve"> </w:t>
      </w:r>
    </w:p>
    <w:p w14:paraId="0F00BECE" w14:textId="77777777" w:rsidR="004E11AA" w:rsidRPr="0078741D" w:rsidRDefault="00740623">
      <w:pPr>
        <w:ind w:left="-5" w:right="0"/>
        <w:rPr>
          <w:color w:val="auto"/>
        </w:rPr>
      </w:pPr>
      <w:r w:rsidRPr="0078741D">
        <w:rPr>
          <w:color w:val="auto"/>
        </w:rPr>
        <w:t xml:space="preserve">Les candidats disposent sur le site marchespublics.gouv.fr d’une aide pour les procédures électroniques qui expose le mode opératoire relatif au dépôt des offres.  </w:t>
      </w:r>
    </w:p>
    <w:p w14:paraId="2AA4AB6C" w14:textId="77777777" w:rsidR="004E11AA" w:rsidRPr="0078741D" w:rsidRDefault="00740623">
      <w:pPr>
        <w:spacing w:after="0" w:line="259" w:lineRule="auto"/>
        <w:ind w:left="0" w:right="0" w:firstLine="0"/>
        <w:jc w:val="left"/>
        <w:rPr>
          <w:color w:val="auto"/>
        </w:rPr>
      </w:pPr>
      <w:r w:rsidRPr="0078741D">
        <w:rPr>
          <w:color w:val="auto"/>
        </w:rPr>
        <w:t xml:space="preserve"> </w:t>
      </w:r>
    </w:p>
    <w:p w14:paraId="0A511CC3" w14:textId="77777777" w:rsidR="004E11AA" w:rsidRPr="0078741D" w:rsidRDefault="00740623">
      <w:pPr>
        <w:ind w:left="-5" w:right="0"/>
        <w:rPr>
          <w:color w:val="auto"/>
        </w:rPr>
      </w:pPr>
      <w:r w:rsidRPr="0078741D">
        <w:rPr>
          <w:color w:val="auto"/>
        </w:rPr>
        <w:t xml:space="preserve">De plus, pour toute demande d’assistance technique, questions ou problèmes rencontrés, les candidats peuvent contacter les conseillers techniques du site en cliquant sur le lien suivant : </w:t>
      </w:r>
    </w:p>
    <w:p w14:paraId="50352B85" w14:textId="77777777" w:rsidR="00676265" w:rsidRPr="0078741D" w:rsidRDefault="00676265">
      <w:pPr>
        <w:ind w:left="-5" w:right="0"/>
        <w:rPr>
          <w:color w:val="auto"/>
        </w:rPr>
      </w:pPr>
    </w:p>
    <w:p w14:paraId="64C9261A" w14:textId="77777777" w:rsidR="004E11AA" w:rsidRPr="0078741D" w:rsidRDefault="004C6E10">
      <w:pPr>
        <w:spacing w:line="250" w:lineRule="auto"/>
        <w:ind w:right="2"/>
        <w:jc w:val="center"/>
        <w:rPr>
          <w:color w:val="auto"/>
        </w:rPr>
      </w:pPr>
      <w:hyperlink r:id="rId24">
        <w:r w:rsidR="00740623" w:rsidRPr="0078741D">
          <w:rPr>
            <w:color w:val="auto"/>
            <w:u w:val="single" w:color="0000FF"/>
          </w:rPr>
          <w:t>https://www.marches</w:t>
        </w:r>
      </w:hyperlink>
      <w:hyperlink r:id="rId25">
        <w:r w:rsidR="00740623" w:rsidRPr="0078741D">
          <w:rPr>
            <w:color w:val="auto"/>
            <w:u w:val="single" w:color="0000FF"/>
          </w:rPr>
          <w:t>-</w:t>
        </w:r>
      </w:hyperlink>
      <w:hyperlink r:id="rId26">
        <w:r w:rsidR="00740623" w:rsidRPr="0078741D">
          <w:rPr>
            <w:color w:val="auto"/>
            <w:u w:val="single" w:color="0000FF"/>
          </w:rPr>
          <w:t>publics.gouv.fr/faq/?token=74c98c93</w:t>
        </w:r>
      </w:hyperlink>
      <w:hyperlink r:id="rId27">
        <w:r w:rsidR="00740623" w:rsidRPr="0078741D">
          <w:rPr>
            <w:color w:val="auto"/>
            <w:u w:val="single" w:color="0000FF"/>
          </w:rPr>
          <w:t>-</w:t>
        </w:r>
      </w:hyperlink>
      <w:hyperlink r:id="rId28">
        <w:r w:rsidR="00740623" w:rsidRPr="0078741D">
          <w:rPr>
            <w:color w:val="auto"/>
            <w:u w:val="single" w:color="0000FF"/>
          </w:rPr>
          <w:t>c214</w:t>
        </w:r>
      </w:hyperlink>
      <w:hyperlink r:id="rId29">
        <w:r w:rsidR="00740623" w:rsidRPr="0078741D">
          <w:rPr>
            <w:color w:val="auto"/>
            <w:u w:val="single" w:color="0000FF"/>
          </w:rPr>
          <w:t>-</w:t>
        </w:r>
      </w:hyperlink>
      <w:hyperlink r:id="rId30">
        <w:r w:rsidR="00740623" w:rsidRPr="0078741D">
          <w:rPr>
            <w:color w:val="auto"/>
            <w:u w:val="single" w:color="0000FF"/>
          </w:rPr>
          <w:t>4a19</w:t>
        </w:r>
      </w:hyperlink>
      <w:hyperlink r:id="rId31">
        <w:r w:rsidR="00740623" w:rsidRPr="0078741D">
          <w:rPr>
            <w:color w:val="auto"/>
            <w:u w:val="single" w:color="0000FF"/>
          </w:rPr>
          <w:t>-</w:t>
        </w:r>
      </w:hyperlink>
      <w:hyperlink r:id="rId32">
        <w:r w:rsidR="00740623" w:rsidRPr="0078741D">
          <w:rPr>
            <w:color w:val="auto"/>
            <w:u w:val="single" w:color="0000FF"/>
          </w:rPr>
          <w:t>88dc</w:t>
        </w:r>
      </w:hyperlink>
      <w:hyperlink r:id="rId33">
        <w:r w:rsidR="00740623" w:rsidRPr="0078741D">
          <w:rPr>
            <w:color w:val="auto"/>
            <w:u w:val="single" w:color="0000FF"/>
          </w:rPr>
          <w:t>-</w:t>
        </w:r>
      </w:hyperlink>
      <w:hyperlink r:id="rId34">
        <w:r w:rsidR="00740623" w:rsidRPr="0078741D">
          <w:rPr>
            <w:color w:val="auto"/>
            <w:u w:val="single" w:color="0000FF"/>
          </w:rPr>
          <w:t>4400ba1c5e77</w:t>
        </w:r>
      </w:hyperlink>
      <w:hyperlink r:id="rId35">
        <w:r w:rsidR="00740623" w:rsidRPr="0078741D">
          <w:rPr>
            <w:color w:val="auto"/>
          </w:rPr>
          <w:t xml:space="preserve"> </w:t>
        </w:r>
      </w:hyperlink>
      <w:r w:rsidR="00740623" w:rsidRPr="0078741D">
        <w:rPr>
          <w:color w:val="auto"/>
        </w:rPr>
        <w:t xml:space="preserve"> </w:t>
      </w:r>
    </w:p>
    <w:p w14:paraId="13C7954E" w14:textId="77777777" w:rsidR="004E11AA" w:rsidRDefault="00740623">
      <w:pPr>
        <w:spacing w:after="0" w:line="259" w:lineRule="auto"/>
        <w:ind w:left="0" w:right="0" w:firstLine="0"/>
        <w:jc w:val="left"/>
      </w:pPr>
      <w:r>
        <w:t xml:space="preserve"> </w:t>
      </w:r>
    </w:p>
    <w:p w14:paraId="6AB78D5A" w14:textId="77777777" w:rsidR="004E11AA" w:rsidRDefault="00740623">
      <w:pPr>
        <w:ind w:left="-5" w:right="0"/>
      </w:pPr>
      <w:r>
        <w:t xml:space="preserve">Cette assistance leur laissera la possibilité de consulter les réponses aux questions fréquemment posées, via l’espace « FAQ et support en ligne ». Ou, si besoin, de créer une demande d’assistance en ligne en cliquant sur « Je n'ai pas trouvé de réponse à ma recherche, je souhaite saisir une demande d'assistance en ligne. ». </w:t>
      </w:r>
    </w:p>
    <w:p w14:paraId="1EB6A27E" w14:textId="77777777" w:rsidR="004E11AA" w:rsidRDefault="00740623">
      <w:pPr>
        <w:spacing w:after="13" w:line="259" w:lineRule="auto"/>
        <w:ind w:left="0" w:right="0" w:firstLine="0"/>
        <w:jc w:val="left"/>
      </w:pPr>
      <w:r>
        <w:rPr>
          <w:i/>
        </w:rPr>
        <w:t xml:space="preserve"> </w:t>
      </w:r>
    </w:p>
    <w:p w14:paraId="5F848BB8" w14:textId="77777777" w:rsidR="004E11AA" w:rsidRDefault="00740623">
      <w:pPr>
        <w:numPr>
          <w:ilvl w:val="1"/>
          <w:numId w:val="7"/>
        </w:numPr>
        <w:spacing w:line="250" w:lineRule="auto"/>
        <w:ind w:right="0" w:hanging="348"/>
      </w:pPr>
      <w:r>
        <w:rPr>
          <w:b/>
          <w:u w:val="single" w:color="000000"/>
        </w:rPr>
        <w:t>Recommandations sur le format de transmission</w:t>
      </w:r>
      <w:r>
        <w:rPr>
          <w:b/>
        </w:rPr>
        <w:t xml:space="preserve">  </w:t>
      </w:r>
    </w:p>
    <w:p w14:paraId="7AF10AC6" w14:textId="77777777" w:rsidR="004E11AA" w:rsidRDefault="00740623">
      <w:pPr>
        <w:spacing w:after="0" w:line="259" w:lineRule="auto"/>
        <w:ind w:left="360" w:right="0" w:firstLine="0"/>
        <w:jc w:val="left"/>
      </w:pPr>
      <w:r>
        <w:t xml:space="preserve"> </w:t>
      </w:r>
    </w:p>
    <w:p w14:paraId="0C375494" w14:textId="77777777" w:rsidR="004E11AA" w:rsidRDefault="00740623">
      <w:pPr>
        <w:ind w:left="-5" w:right="0"/>
      </w:pPr>
      <w:r>
        <w:t xml:space="preserve">Les éléments relatifs à la candidature et à l’offre sont présentés sous forme de fichiers distincts, dont la dénomination – ou nom de fichier – permet clairement de déterminer, pour chaque fichier, s’il est relatif à la </w:t>
      </w:r>
      <w:r>
        <w:rPr>
          <w:b/>
        </w:rPr>
        <w:t>candidature</w:t>
      </w:r>
      <w:r>
        <w:t xml:space="preserve"> ou à </w:t>
      </w:r>
      <w:r>
        <w:rPr>
          <w:b/>
        </w:rPr>
        <w:t>l’offre</w:t>
      </w:r>
      <w:r>
        <w:t xml:space="preserve"> du candidat.  </w:t>
      </w:r>
    </w:p>
    <w:p w14:paraId="41B474FA" w14:textId="77777777" w:rsidR="004E11AA" w:rsidRDefault="00740623">
      <w:pPr>
        <w:spacing w:after="0" w:line="259" w:lineRule="auto"/>
        <w:ind w:left="360" w:right="0" w:firstLine="0"/>
        <w:jc w:val="left"/>
      </w:pPr>
      <w:r>
        <w:t xml:space="preserve"> </w:t>
      </w:r>
    </w:p>
    <w:p w14:paraId="42F87209" w14:textId="77777777" w:rsidR="004E11AA" w:rsidRDefault="00740623">
      <w:pPr>
        <w:ind w:left="-5" w:right="0"/>
      </w:pPr>
      <w:r>
        <w:t>A titre d’exemple, les fichiers peuvent être nommés de la manière suivante : “</w:t>
      </w:r>
      <w:proofErr w:type="spellStart"/>
      <w:r>
        <w:t>Société_candidature_NomFichier.Ext</w:t>
      </w:r>
      <w:proofErr w:type="spellEnd"/>
      <w:r>
        <w:t>” pour un fichier relatif à la candidature de l’opérateur économique, ou “</w:t>
      </w:r>
      <w:proofErr w:type="spellStart"/>
      <w:r>
        <w:t>Societe_offre_NomFichier.Ext</w:t>
      </w:r>
      <w:proofErr w:type="spellEnd"/>
      <w:r>
        <w:t xml:space="preserve">”, pour un fichier relatif à l’offre de l’opérateur économique.  </w:t>
      </w:r>
    </w:p>
    <w:p w14:paraId="503BAD98" w14:textId="77777777" w:rsidR="004E11AA" w:rsidRDefault="00740623">
      <w:pPr>
        <w:ind w:left="-5" w:right="0"/>
      </w:pPr>
      <w:r>
        <w:t>Dans ces exemples, “Société” = nom de la société candidate (ou du mandataire du groupement) ; “</w:t>
      </w:r>
      <w:proofErr w:type="spellStart"/>
      <w:r>
        <w:t>NomFichier</w:t>
      </w:r>
      <w:proofErr w:type="spellEnd"/>
      <w:r>
        <w:t>” = nom du document (ex. : "DC 1", "</w:t>
      </w:r>
      <w:proofErr w:type="spellStart"/>
      <w:r>
        <w:t>Annexe_Technique</w:t>
      </w:r>
      <w:proofErr w:type="spellEnd"/>
      <w:r>
        <w:t xml:space="preserve">", etc.) ; </w:t>
      </w:r>
      <w:proofErr w:type="gramStart"/>
      <w:r>
        <w:t>“.Ext</w:t>
      </w:r>
      <w:proofErr w:type="gramEnd"/>
      <w:r>
        <w:t xml:space="preserve">” = une des extensions des formats ci-dessus acceptés par la plate-forme.  </w:t>
      </w:r>
    </w:p>
    <w:p w14:paraId="1C7F7065" w14:textId="77777777" w:rsidR="004E11AA" w:rsidRDefault="00740623">
      <w:pPr>
        <w:spacing w:after="0" w:line="259" w:lineRule="auto"/>
        <w:ind w:left="360" w:right="0" w:firstLine="0"/>
        <w:jc w:val="left"/>
      </w:pPr>
      <w:r>
        <w:t xml:space="preserve"> </w:t>
      </w:r>
    </w:p>
    <w:p w14:paraId="600793CD" w14:textId="77777777" w:rsidR="004E11AA" w:rsidRDefault="00740623">
      <w:pPr>
        <w:ind w:left="-5" w:right="0"/>
      </w:pPr>
      <w:r>
        <w:t xml:space="preserve">Les fichiers sont transmis dans l’un des formats suivants supportés par la plateforme de dématérialisation : zip, doc, </w:t>
      </w:r>
      <w:proofErr w:type="spellStart"/>
      <w:r>
        <w:t>xls</w:t>
      </w:r>
      <w:proofErr w:type="spellEnd"/>
      <w:r>
        <w:t xml:space="preserve">, </w:t>
      </w:r>
      <w:proofErr w:type="spellStart"/>
      <w:r>
        <w:t>pdf</w:t>
      </w:r>
      <w:proofErr w:type="spellEnd"/>
      <w:r>
        <w:t xml:space="preserve">, </w:t>
      </w:r>
      <w:proofErr w:type="spellStart"/>
      <w:r>
        <w:t>dwg</w:t>
      </w:r>
      <w:proofErr w:type="spellEnd"/>
      <w:r>
        <w:t xml:space="preserve">, </w:t>
      </w:r>
      <w:proofErr w:type="spellStart"/>
      <w:r>
        <w:t>dxf</w:t>
      </w:r>
      <w:proofErr w:type="spellEnd"/>
      <w:r>
        <w:t xml:space="preserve">, </w:t>
      </w:r>
      <w:proofErr w:type="spellStart"/>
      <w:r>
        <w:t>ppt</w:t>
      </w:r>
      <w:proofErr w:type="spellEnd"/>
      <w:r>
        <w:t xml:space="preserve">. Le candidat est invité à ne pas utiliser les « macros ».  </w:t>
      </w:r>
    </w:p>
    <w:p w14:paraId="1DBE19C2" w14:textId="77777777" w:rsidR="004E11AA" w:rsidRDefault="00740623">
      <w:pPr>
        <w:spacing w:after="0" w:line="259" w:lineRule="auto"/>
        <w:ind w:left="0" w:right="0" w:firstLine="0"/>
        <w:jc w:val="left"/>
      </w:pPr>
      <w:r>
        <w:t xml:space="preserve"> </w:t>
      </w:r>
    </w:p>
    <w:p w14:paraId="20EEEBBD" w14:textId="77777777" w:rsidR="004E11AA" w:rsidRDefault="00740623">
      <w:pPr>
        <w:ind w:left="-5" w:right="0"/>
      </w:pPr>
      <w:r>
        <w:t xml:space="preserve">Dans l’hypothèse où le candidat prévoit d’insérer dans sa transmission électronique, des documents qui ne sont pas des fichiers informatiques, il doit prévoir leur numérisation avec une définition adaptée à la fois à la lisibilité et au poids de l’image obtenue.  </w:t>
      </w:r>
    </w:p>
    <w:p w14:paraId="08D67759" w14:textId="77777777" w:rsidR="004E11AA" w:rsidRDefault="00740623">
      <w:pPr>
        <w:spacing w:after="0" w:line="259" w:lineRule="auto"/>
        <w:ind w:left="0" w:right="0" w:firstLine="0"/>
        <w:jc w:val="left"/>
      </w:pPr>
      <w:r>
        <w:rPr>
          <w:color w:val="0070C0"/>
        </w:rPr>
        <w:t xml:space="preserve"> </w:t>
      </w:r>
    </w:p>
    <w:p w14:paraId="26AD41F6" w14:textId="77777777" w:rsidR="004E11AA" w:rsidRDefault="00740623">
      <w:pPr>
        <w:spacing w:after="260" w:line="259" w:lineRule="auto"/>
        <w:ind w:left="0" w:right="0" w:firstLine="0"/>
        <w:jc w:val="left"/>
      </w:pPr>
      <w:r>
        <w:t xml:space="preserve"> </w:t>
      </w:r>
    </w:p>
    <w:p w14:paraId="5FC84FC9" w14:textId="77777777" w:rsidR="004E11AA" w:rsidRDefault="00740623">
      <w:pPr>
        <w:pStyle w:val="Titre2"/>
        <w:ind w:left="-5"/>
      </w:pPr>
      <w:r>
        <w:lastRenderedPageBreak/>
        <w:t xml:space="preserve">Article 7 – Voie de recours </w:t>
      </w:r>
    </w:p>
    <w:p w14:paraId="22A9AE8F" w14:textId="77777777" w:rsidR="004E11AA" w:rsidRDefault="00740623">
      <w:pPr>
        <w:ind w:left="-5" w:right="0"/>
      </w:pPr>
      <w:r>
        <w:t xml:space="preserve">L'instance chargée des procédures de recours est le Tribunal Judiciaire de </w:t>
      </w:r>
      <w:r w:rsidR="00B457CE">
        <w:t>Moulins</w:t>
      </w:r>
      <w:r>
        <w:t xml:space="preserve"> (</w:t>
      </w:r>
      <w:r w:rsidR="00B457CE">
        <w:t>20, rue de Paris</w:t>
      </w:r>
      <w:r w:rsidR="00555EA5">
        <w:t xml:space="preserve"> -</w:t>
      </w:r>
      <w:r>
        <w:t xml:space="preserve"> </w:t>
      </w:r>
      <w:r w:rsidR="00B457CE">
        <w:t>03000 MOULINS</w:t>
      </w:r>
      <w:r>
        <w:t xml:space="preserve">). </w:t>
      </w:r>
    </w:p>
    <w:p w14:paraId="629A63F0" w14:textId="77777777" w:rsidR="00B3622C" w:rsidRDefault="00B3622C">
      <w:pPr>
        <w:ind w:left="-5" w:right="0"/>
      </w:pPr>
    </w:p>
    <w:p w14:paraId="57F8CCAC" w14:textId="77777777" w:rsidR="004E11AA" w:rsidRDefault="00740623">
      <w:pPr>
        <w:spacing w:after="0" w:line="259" w:lineRule="auto"/>
        <w:ind w:left="0" w:right="0" w:firstLine="0"/>
        <w:jc w:val="left"/>
      </w:pPr>
      <w:r>
        <w:rPr>
          <w:sz w:val="18"/>
        </w:rPr>
        <w:t xml:space="preserve"> </w:t>
      </w:r>
    </w:p>
    <w:p w14:paraId="7ED0BE31" w14:textId="77777777" w:rsidR="004E11AA" w:rsidRDefault="00740623">
      <w:pPr>
        <w:pStyle w:val="Titre2"/>
        <w:ind w:left="-5"/>
      </w:pPr>
      <w:r>
        <w:t xml:space="preserve">Article 8 - Renseignements complémentaires </w:t>
      </w:r>
    </w:p>
    <w:p w14:paraId="291D6A98" w14:textId="77777777" w:rsidR="004E11AA" w:rsidRDefault="00740623">
      <w:pPr>
        <w:ind w:left="-5" w:right="0"/>
      </w:pPr>
      <w:r>
        <w:t xml:space="preserve">Pour obtenir tous les renseignements complémentaires qui leur seraient nécessaires au cours de leur étude, </w:t>
      </w:r>
      <w:r w:rsidRPr="0078741D">
        <w:rPr>
          <w:color w:val="auto"/>
        </w:rPr>
        <w:t xml:space="preserve">les candidats pourront faire parvenir une demande à l’acheteur via la plateforme dématérialisée : </w:t>
      </w:r>
      <w:hyperlink r:id="rId36">
        <w:r w:rsidRPr="0078741D">
          <w:rPr>
            <w:b/>
            <w:color w:val="auto"/>
            <w:u w:val="single" w:color="0000FF"/>
          </w:rPr>
          <w:t>https://www.marches</w:t>
        </w:r>
      </w:hyperlink>
      <w:hyperlink r:id="rId37">
        <w:r w:rsidRPr="0078741D">
          <w:rPr>
            <w:b/>
            <w:color w:val="auto"/>
            <w:u w:val="single" w:color="0000FF"/>
          </w:rPr>
          <w:t>-</w:t>
        </w:r>
      </w:hyperlink>
      <w:hyperlink r:id="rId38">
        <w:r w:rsidRPr="0078741D">
          <w:rPr>
            <w:b/>
            <w:color w:val="auto"/>
            <w:u w:val="single" w:color="0000FF"/>
          </w:rPr>
          <w:t>publics.gouv.fr/</w:t>
        </w:r>
      </w:hyperlink>
      <w:hyperlink r:id="rId39">
        <w:r w:rsidRPr="0078741D">
          <w:rPr>
            <w:b/>
            <w:color w:val="auto"/>
          </w:rPr>
          <w:t>,</w:t>
        </w:r>
      </w:hyperlink>
      <w:r w:rsidRPr="00E8682C">
        <w:rPr>
          <w:b/>
          <w:color w:val="FF0000"/>
        </w:rPr>
        <w:t xml:space="preserve"> </w:t>
      </w:r>
      <w:r>
        <w:t xml:space="preserve">au plus tard six (6) jours avant la date limite de remise des offres. </w:t>
      </w:r>
    </w:p>
    <w:p w14:paraId="688F0862" w14:textId="77777777" w:rsidR="004E11AA" w:rsidRDefault="00740623">
      <w:pPr>
        <w:spacing w:after="0" w:line="259" w:lineRule="auto"/>
        <w:ind w:left="0" w:right="0" w:firstLine="0"/>
        <w:jc w:val="left"/>
      </w:pPr>
      <w:r>
        <w:t xml:space="preserve"> </w:t>
      </w:r>
    </w:p>
    <w:p w14:paraId="52417629" w14:textId="77777777" w:rsidR="004E11AA" w:rsidRDefault="00740623">
      <w:pPr>
        <w:ind w:left="-5" w:right="0"/>
      </w:pPr>
      <w:r>
        <w:t xml:space="preserve">Pour être destinataire de l’ensemble des questions / réponses, il est indispensable de d’être identifié lors du téléchargement du DCE sur la plateforme précitée. La demande et la réponse seront consultables sur le site par l’ensemble des candidats préalablement identifiés.                   </w:t>
      </w:r>
    </w:p>
    <w:p w14:paraId="345EE593" w14:textId="77777777" w:rsidR="004E11AA" w:rsidRDefault="00740623">
      <w:pPr>
        <w:spacing w:after="2" w:line="259" w:lineRule="auto"/>
        <w:ind w:left="0" w:right="0" w:firstLine="0"/>
        <w:jc w:val="left"/>
      </w:pPr>
      <w:r>
        <w:rPr>
          <w:sz w:val="18"/>
        </w:rPr>
        <w:t xml:space="preserve"> </w:t>
      </w:r>
    </w:p>
    <w:p w14:paraId="379A1AB6" w14:textId="77777777" w:rsidR="004E11AA" w:rsidRDefault="00740623">
      <w:pPr>
        <w:spacing w:after="0" w:line="259" w:lineRule="auto"/>
        <w:ind w:left="0" w:right="0" w:firstLine="0"/>
        <w:jc w:val="left"/>
      </w:pPr>
      <w:r>
        <w:t xml:space="preserve"> </w:t>
      </w:r>
    </w:p>
    <w:p w14:paraId="2DFF7795" w14:textId="580FFF91" w:rsidR="004E11AA" w:rsidRDefault="00740623">
      <w:pPr>
        <w:spacing w:after="0" w:line="259" w:lineRule="auto"/>
        <w:ind w:left="0" w:right="0" w:firstLine="0"/>
        <w:jc w:val="left"/>
      </w:pPr>
      <w:r>
        <w:t xml:space="preserve"> </w:t>
      </w:r>
    </w:p>
    <w:sectPr w:rsidR="004E11AA">
      <w:footerReference w:type="even" r:id="rId40"/>
      <w:footerReference w:type="default" r:id="rId41"/>
      <w:footerReference w:type="first" r:id="rId42"/>
      <w:pgSz w:w="11906" w:h="16838"/>
      <w:pgMar w:top="1456" w:right="1416" w:bottom="1837" w:left="1416" w:header="72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F61A0" w14:textId="77777777" w:rsidR="00766EBC" w:rsidRDefault="00766EBC">
      <w:pPr>
        <w:spacing w:after="0" w:line="240" w:lineRule="auto"/>
      </w:pPr>
      <w:r>
        <w:separator/>
      </w:r>
    </w:p>
  </w:endnote>
  <w:endnote w:type="continuationSeparator" w:id="0">
    <w:p w14:paraId="22741E9F" w14:textId="77777777" w:rsidR="00766EBC" w:rsidRDefault="00766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EAA13" w14:textId="77777777" w:rsidR="00257C96" w:rsidRDefault="00257C96">
    <w:pPr>
      <w:spacing w:after="1" w:line="238" w:lineRule="auto"/>
      <w:ind w:left="0" w:right="-31" w:firstLine="0"/>
    </w:pPr>
    <w:r>
      <w:rPr>
        <w:sz w:val="16"/>
      </w:rPr>
      <w:t xml:space="preserve">  ____________________________________________________________________________________________________ Affaire n° 2024SAOO</w:t>
    </w:r>
    <w:proofErr w:type="gramStart"/>
    <w:r>
      <w:rPr>
        <w:sz w:val="16"/>
      </w:rPr>
      <w:t>01  -</w:t>
    </w:r>
    <w:proofErr w:type="gramEnd"/>
    <w:r>
      <w:rPr>
        <w:sz w:val="16"/>
      </w:rPr>
      <w:t xml:space="preserve">  Réalisation pour le compte de l'Assurance Maladie de l'Isère d'examens Page </w:t>
    </w:r>
    <w:r>
      <w:fldChar w:fldCharType="begin"/>
    </w:r>
    <w:r>
      <w:instrText xml:space="preserve"> PAGE   \* MERGEFORMAT </w:instrText>
    </w:r>
    <w:r>
      <w:fldChar w:fldCharType="separate"/>
    </w:r>
    <w:r>
      <w:rPr>
        <w:sz w:val="16"/>
      </w:rPr>
      <w:t>2</w:t>
    </w:r>
    <w:r>
      <w:rPr>
        <w:sz w:val="16"/>
      </w:rPr>
      <w:fldChar w:fldCharType="end"/>
    </w:r>
    <w:r>
      <w:rPr>
        <w:sz w:val="16"/>
      </w:rPr>
      <w:t>/</w:t>
    </w:r>
    <w:r w:rsidR="004C6E10">
      <w:fldChar w:fldCharType="begin"/>
    </w:r>
    <w:r w:rsidR="004C6E10">
      <w:instrText xml:space="preserve"> NUMPAGES   \* MERGEFORMAT </w:instrText>
    </w:r>
    <w:r w:rsidR="004C6E10">
      <w:fldChar w:fldCharType="separate"/>
    </w:r>
    <w:r>
      <w:rPr>
        <w:sz w:val="16"/>
      </w:rPr>
      <w:t>12</w:t>
    </w:r>
    <w:r w:rsidR="004C6E10">
      <w:rPr>
        <w:sz w:val="16"/>
      </w:rPr>
      <w:fldChar w:fldCharType="end"/>
    </w:r>
    <w:r>
      <w:rPr>
        <w:sz w:val="16"/>
      </w:rPr>
      <w:t xml:space="preserve"> périodiques en santé pour ses assurés  </w:t>
    </w:r>
  </w:p>
  <w:p w14:paraId="754F96C2" w14:textId="77777777" w:rsidR="00257C96" w:rsidRDefault="00257C96">
    <w:pPr>
      <w:spacing w:after="0" w:line="259" w:lineRule="auto"/>
      <w:ind w:left="0" w:right="1" w:firstLine="0"/>
      <w:jc w:val="center"/>
    </w:pPr>
    <w:r>
      <w:rPr>
        <w:sz w:val="16"/>
      </w:rPr>
      <w:t xml:space="preserve">REGLEMENT DE LA CONSULTATION </w:t>
    </w:r>
  </w:p>
  <w:p w14:paraId="0957740F" w14:textId="77777777" w:rsidR="00257C96" w:rsidRDefault="00257C96">
    <w:pPr>
      <w:spacing w:after="0" w:line="259" w:lineRule="auto"/>
      <w:ind w:left="44" w:right="0" w:firstLine="0"/>
      <w:jc w:val="center"/>
    </w:pP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90922"/>
      <w:docPartObj>
        <w:docPartGallery w:val="Page Numbers (Bottom of Page)"/>
        <w:docPartUnique/>
      </w:docPartObj>
    </w:sdtPr>
    <w:sdtEndPr/>
    <w:sdtContent>
      <w:p w14:paraId="1C287922" w14:textId="7D50DF91" w:rsidR="00257C96" w:rsidRDefault="00257C96">
        <w:pPr>
          <w:pStyle w:val="Pieddepage"/>
          <w:jc w:val="right"/>
        </w:pPr>
        <w:r>
          <w:fldChar w:fldCharType="begin"/>
        </w:r>
        <w:r>
          <w:instrText>PAGE   \* MERGEFORMAT</w:instrText>
        </w:r>
        <w:r>
          <w:fldChar w:fldCharType="separate"/>
        </w:r>
        <w:r w:rsidR="00BC7BC8">
          <w:rPr>
            <w:noProof/>
          </w:rPr>
          <w:t>9</w:t>
        </w:r>
        <w:r>
          <w:fldChar w:fldCharType="end"/>
        </w:r>
      </w:p>
    </w:sdtContent>
  </w:sdt>
  <w:p w14:paraId="57BBBB6E" w14:textId="77777777" w:rsidR="00257C96" w:rsidRDefault="00257C96">
    <w:pPr>
      <w:spacing w:after="0" w:line="259" w:lineRule="auto"/>
      <w:ind w:left="44" w:right="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9AF33" w14:textId="77777777" w:rsidR="00257C96" w:rsidRDefault="00257C96">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57535" w14:textId="77777777" w:rsidR="00257C96" w:rsidRDefault="00257C96">
    <w:pPr>
      <w:spacing w:after="1" w:line="238" w:lineRule="auto"/>
      <w:ind w:left="0" w:right="-31" w:firstLine="0"/>
    </w:pPr>
    <w:r>
      <w:rPr>
        <w:sz w:val="16"/>
      </w:rPr>
      <w:t xml:space="preserve">  ____________________________________________________________________________________________________ Affaire n° 2024SAOO</w:t>
    </w:r>
    <w:proofErr w:type="gramStart"/>
    <w:r>
      <w:rPr>
        <w:sz w:val="16"/>
      </w:rPr>
      <w:t>01  -</w:t>
    </w:r>
    <w:proofErr w:type="gramEnd"/>
    <w:r>
      <w:rPr>
        <w:sz w:val="16"/>
      </w:rPr>
      <w:t xml:space="preserve">  Réalisation pour le compte de l'Assurance Maladie de l'Isère d'examens Page </w:t>
    </w:r>
    <w:r>
      <w:fldChar w:fldCharType="begin"/>
    </w:r>
    <w:r>
      <w:instrText xml:space="preserve"> PAGE   \* MERGEFORMAT </w:instrText>
    </w:r>
    <w:r>
      <w:fldChar w:fldCharType="separate"/>
    </w:r>
    <w:r>
      <w:rPr>
        <w:sz w:val="16"/>
      </w:rPr>
      <w:t>10</w:t>
    </w:r>
    <w:r>
      <w:rPr>
        <w:sz w:val="16"/>
      </w:rPr>
      <w:fldChar w:fldCharType="end"/>
    </w:r>
    <w:r>
      <w:rPr>
        <w:sz w:val="16"/>
      </w:rPr>
      <w:t>/</w:t>
    </w:r>
    <w:r w:rsidR="004C6E10">
      <w:fldChar w:fldCharType="begin"/>
    </w:r>
    <w:r w:rsidR="004C6E10">
      <w:instrText xml:space="preserve"> NUMPAGES   \* MERGEFORMAT </w:instrText>
    </w:r>
    <w:r w:rsidR="004C6E10">
      <w:fldChar w:fldCharType="separate"/>
    </w:r>
    <w:r>
      <w:rPr>
        <w:sz w:val="16"/>
      </w:rPr>
      <w:t>12</w:t>
    </w:r>
    <w:r w:rsidR="004C6E10">
      <w:rPr>
        <w:sz w:val="16"/>
      </w:rPr>
      <w:fldChar w:fldCharType="end"/>
    </w:r>
    <w:r>
      <w:rPr>
        <w:sz w:val="16"/>
      </w:rPr>
      <w:t xml:space="preserve"> périodiques en santé pour ses assurés  </w:t>
    </w:r>
  </w:p>
  <w:p w14:paraId="7F1E5801" w14:textId="77777777" w:rsidR="00257C96" w:rsidRDefault="00257C96">
    <w:pPr>
      <w:spacing w:after="0" w:line="259" w:lineRule="auto"/>
      <w:ind w:left="0" w:right="1" w:firstLine="0"/>
      <w:jc w:val="center"/>
    </w:pPr>
    <w:r>
      <w:rPr>
        <w:sz w:val="16"/>
      </w:rPr>
      <w:t xml:space="preserve">REGLEMENT DE LA CONSULTATION </w:t>
    </w:r>
  </w:p>
  <w:p w14:paraId="4A2311D4" w14:textId="77777777" w:rsidR="00257C96" w:rsidRDefault="00257C96">
    <w:pPr>
      <w:spacing w:after="0" w:line="259" w:lineRule="auto"/>
      <w:ind w:left="44" w:right="0" w:firstLine="0"/>
      <w:jc w:val="center"/>
    </w:pPr>
    <w:r>
      <w:rPr>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2A798" w14:textId="77777777" w:rsidR="00F2501F" w:rsidRPr="00917156" w:rsidRDefault="00F2501F" w:rsidP="00917156">
    <w:pPr>
      <w:pStyle w:val="Pieddepage"/>
      <w:jc w:val="right"/>
      <w:rPr>
        <w:noProof/>
      </w:rPr>
    </w:pPr>
    <w:r w:rsidRPr="00917156">
      <w:rPr>
        <w:noProof/>
      </w:rPr>
      <w:fldChar w:fldCharType="begin"/>
    </w:r>
    <w:r w:rsidRPr="00917156">
      <w:rPr>
        <w:noProof/>
      </w:rPr>
      <w:instrText>PAGE   \* MERGEFORMAT</w:instrText>
    </w:r>
    <w:r w:rsidRPr="00917156">
      <w:rPr>
        <w:noProof/>
      </w:rPr>
      <w:fldChar w:fldCharType="separate"/>
    </w:r>
    <w:r w:rsidRPr="00917156">
      <w:rPr>
        <w:noProof/>
      </w:rPr>
      <w:t>2</w:t>
    </w:r>
    <w:r w:rsidRPr="00917156">
      <w:rPr>
        <w:noProof/>
      </w:rPr>
      <w:fldChar w:fldCharType="end"/>
    </w:r>
  </w:p>
  <w:p w14:paraId="1769E58E" w14:textId="3EF80A1A" w:rsidR="00257C96" w:rsidRDefault="00257C96">
    <w:pPr>
      <w:spacing w:after="0" w:line="259" w:lineRule="auto"/>
      <w:ind w:left="44" w:right="0" w:firstLine="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3CCB" w14:textId="77777777" w:rsidR="00257C96" w:rsidRDefault="00257C96">
    <w:pPr>
      <w:spacing w:after="1" w:line="238" w:lineRule="auto"/>
      <w:ind w:left="0" w:right="-31" w:firstLine="0"/>
    </w:pPr>
    <w:r>
      <w:rPr>
        <w:sz w:val="16"/>
      </w:rPr>
      <w:t xml:space="preserve">  ____________________________________________________________________________________________________ Affaire n° 2024SAOO</w:t>
    </w:r>
    <w:proofErr w:type="gramStart"/>
    <w:r>
      <w:rPr>
        <w:sz w:val="16"/>
      </w:rPr>
      <w:t>01  -</w:t>
    </w:r>
    <w:proofErr w:type="gramEnd"/>
    <w:r>
      <w:rPr>
        <w:sz w:val="16"/>
      </w:rPr>
      <w:t xml:space="preserve">  Réalisation pour le compte de l'Assurance Maladie de l'Isère d'examens Page </w:t>
    </w:r>
    <w:r>
      <w:fldChar w:fldCharType="begin"/>
    </w:r>
    <w:r>
      <w:instrText xml:space="preserve"> PAGE   \* MERGEFORMAT </w:instrText>
    </w:r>
    <w:r>
      <w:fldChar w:fldCharType="separate"/>
    </w:r>
    <w:r>
      <w:rPr>
        <w:sz w:val="16"/>
      </w:rPr>
      <w:t>10</w:t>
    </w:r>
    <w:r>
      <w:rPr>
        <w:sz w:val="16"/>
      </w:rPr>
      <w:fldChar w:fldCharType="end"/>
    </w:r>
    <w:r>
      <w:rPr>
        <w:sz w:val="16"/>
      </w:rPr>
      <w:t>/</w:t>
    </w:r>
    <w:r w:rsidR="004C6E10">
      <w:fldChar w:fldCharType="begin"/>
    </w:r>
    <w:r w:rsidR="004C6E10">
      <w:instrText xml:space="preserve"> NUMPAGES   \* MERGEFORMAT </w:instrText>
    </w:r>
    <w:r w:rsidR="004C6E10">
      <w:fldChar w:fldCharType="separate"/>
    </w:r>
    <w:r>
      <w:rPr>
        <w:sz w:val="16"/>
      </w:rPr>
      <w:t>12</w:t>
    </w:r>
    <w:r w:rsidR="004C6E10">
      <w:rPr>
        <w:sz w:val="16"/>
      </w:rPr>
      <w:fldChar w:fldCharType="end"/>
    </w:r>
    <w:r>
      <w:rPr>
        <w:sz w:val="16"/>
      </w:rPr>
      <w:t xml:space="preserve"> périodiques en santé pour ses assurés  </w:t>
    </w:r>
  </w:p>
  <w:p w14:paraId="45F92D4F" w14:textId="77777777" w:rsidR="00257C96" w:rsidRDefault="00257C96">
    <w:pPr>
      <w:spacing w:after="0" w:line="259" w:lineRule="auto"/>
      <w:ind w:left="0" w:right="1" w:firstLine="0"/>
      <w:jc w:val="center"/>
    </w:pPr>
    <w:r>
      <w:rPr>
        <w:sz w:val="16"/>
      </w:rPr>
      <w:t xml:space="preserve">REGLEMENT DE LA CONSULTATION </w:t>
    </w:r>
  </w:p>
  <w:p w14:paraId="034C0964" w14:textId="77777777" w:rsidR="00257C96" w:rsidRDefault="00257C96">
    <w:pPr>
      <w:spacing w:after="0" w:line="259" w:lineRule="auto"/>
      <w:ind w:left="44" w:right="0" w:firstLine="0"/>
      <w:jc w:val="center"/>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39AD7" w14:textId="77777777" w:rsidR="00766EBC" w:rsidRDefault="00766EBC">
      <w:pPr>
        <w:spacing w:after="0" w:line="240" w:lineRule="auto"/>
      </w:pPr>
      <w:r>
        <w:separator/>
      </w:r>
    </w:p>
  </w:footnote>
  <w:footnote w:type="continuationSeparator" w:id="0">
    <w:p w14:paraId="40F17446" w14:textId="77777777" w:rsidR="00766EBC" w:rsidRDefault="00766E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2DB2C" w14:textId="5EE282F4" w:rsidR="00917156" w:rsidRDefault="00917156" w:rsidP="00917156">
    <w:pPr>
      <w:pStyle w:val="En-tte"/>
      <w:tabs>
        <w:tab w:val="clear" w:pos="4536"/>
        <w:tab w:val="clear" w:pos="9072"/>
        <w:tab w:val="left" w:pos="780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w14:anchorId="3C9B6333" id="_x0000_i1035" style="width:11.5pt;height:11.5pt" coordsize="" o:spt="100" o:bullet="t" adj="0,,0" path="" stroked="f">
        <v:stroke joinstyle="miter"/>
        <v:imagedata r:id="rId1" o:title="image8"/>
        <v:formulas/>
        <v:path o:connecttype="segments"/>
      </v:shape>
    </w:pict>
  </w:numPicBullet>
  <w:abstractNum w:abstractNumId="0" w15:restartNumberingAfterBreak="0">
    <w:nsid w:val="023B4BCB"/>
    <w:multiLevelType w:val="hybridMultilevel"/>
    <w:tmpl w:val="FD7629F0"/>
    <w:lvl w:ilvl="0" w:tplc="55924942">
      <w:start w:val="1"/>
      <w:numFmt w:val="bullet"/>
      <w:lvlText w:val="•"/>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D0C6638">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1D076BE">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ED2143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448220">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4F44704">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A386A8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F85766">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8F01DD0">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EC322D"/>
    <w:multiLevelType w:val="multilevel"/>
    <w:tmpl w:val="6D889B10"/>
    <w:lvl w:ilvl="0">
      <w:start w:val="1"/>
      <w:numFmt w:val="decimal"/>
      <w:lvlText w:val="%1."/>
      <w:lvlJc w:val="left"/>
      <w:pPr>
        <w:ind w:left="2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516D76"/>
    <w:multiLevelType w:val="hybridMultilevel"/>
    <w:tmpl w:val="32CE73B4"/>
    <w:lvl w:ilvl="0" w:tplc="4C46675E">
      <w:start w:val="1"/>
      <w:numFmt w:val="bullet"/>
      <w:lvlText w:val=""/>
      <w:lvlJc w:val="left"/>
      <w:pPr>
        <w:ind w:left="69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18EA0AF0">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3748162">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6026BE0">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03CDA4C">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4DEAF96">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BA23FB2">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D72FC6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ACA508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2A85904"/>
    <w:multiLevelType w:val="hybridMultilevel"/>
    <w:tmpl w:val="60087810"/>
    <w:lvl w:ilvl="0" w:tplc="A468D5D2">
      <w:start w:val="1"/>
      <w:numFmt w:val="bullet"/>
      <w:lvlText w:val="-"/>
      <w:lvlJc w:val="left"/>
      <w:pPr>
        <w:ind w:left="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600F0E">
      <w:start w:val="1"/>
      <w:numFmt w:val="bullet"/>
      <w:lvlText w:val="•"/>
      <w:lvlJc w:val="left"/>
      <w:pPr>
        <w:ind w:left="6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A1E9F00">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5F423EE">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1E1FB0">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F4E2E6C">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24855E">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92357C">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68B24E">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E4A17BB"/>
    <w:multiLevelType w:val="hybridMultilevel"/>
    <w:tmpl w:val="1D2C7D3A"/>
    <w:lvl w:ilvl="0" w:tplc="9934D8A4">
      <w:start w:val="1"/>
      <w:numFmt w:val="bullet"/>
      <w:lvlText w:val="•"/>
      <w:lvlPicBulletId w:val="0"/>
      <w:lvlJc w:val="left"/>
      <w:pPr>
        <w:ind w:left="36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4B9B4310"/>
    <w:multiLevelType w:val="hybridMultilevel"/>
    <w:tmpl w:val="F354A0E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C051FC4"/>
    <w:multiLevelType w:val="hybridMultilevel"/>
    <w:tmpl w:val="9038206A"/>
    <w:lvl w:ilvl="0" w:tplc="CA76BCC4">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7EF75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C2502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EA078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743B8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A4E936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9A514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9CE03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E2C2E9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D9216C1"/>
    <w:multiLevelType w:val="hybridMultilevel"/>
    <w:tmpl w:val="389AEA7A"/>
    <w:lvl w:ilvl="0" w:tplc="F66C107E">
      <w:start w:val="1"/>
      <w:numFmt w:val="bullet"/>
      <w:lvlText w:val=""/>
      <w:lvlJc w:val="left"/>
      <w:pPr>
        <w:ind w:left="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6B2EBD8">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AE65BEA">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D9EA95E">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1103ECE">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FC88314">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494ED0A">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324703C">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3B66D7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09C2A68"/>
    <w:multiLevelType w:val="hybridMultilevel"/>
    <w:tmpl w:val="0494229A"/>
    <w:lvl w:ilvl="0" w:tplc="CDB65948">
      <w:start w:val="1"/>
      <w:numFmt w:val="bullet"/>
      <w:lvlText w:val="o"/>
      <w:lvlJc w:val="left"/>
      <w:pPr>
        <w:ind w:left="708"/>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95FA3FC2">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712403E0">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E1609C36">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54E6846C">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C5782B1A">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CEB8F1FE">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4829452">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B0A890D4">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9425FA7"/>
    <w:multiLevelType w:val="hybridMultilevel"/>
    <w:tmpl w:val="BC6CF2DC"/>
    <w:lvl w:ilvl="0" w:tplc="B8D8A98A">
      <w:numFmt w:val="bullet"/>
      <w:lvlText w:val="-"/>
      <w:lvlJc w:val="left"/>
      <w:pPr>
        <w:ind w:left="493" w:hanging="360"/>
      </w:pPr>
      <w:rPr>
        <w:rFonts w:ascii="Arial" w:eastAsia="Tahoma" w:hAnsi="Arial" w:cs="Arial" w:hint="default"/>
      </w:rPr>
    </w:lvl>
    <w:lvl w:ilvl="1" w:tplc="040C0003" w:tentative="1">
      <w:start w:val="1"/>
      <w:numFmt w:val="bullet"/>
      <w:lvlText w:val="o"/>
      <w:lvlJc w:val="left"/>
      <w:pPr>
        <w:ind w:left="1213" w:hanging="360"/>
      </w:pPr>
      <w:rPr>
        <w:rFonts w:ascii="Courier New" w:hAnsi="Courier New" w:cs="Courier New" w:hint="default"/>
      </w:rPr>
    </w:lvl>
    <w:lvl w:ilvl="2" w:tplc="040C0005" w:tentative="1">
      <w:start w:val="1"/>
      <w:numFmt w:val="bullet"/>
      <w:lvlText w:val=""/>
      <w:lvlJc w:val="left"/>
      <w:pPr>
        <w:ind w:left="1933" w:hanging="360"/>
      </w:pPr>
      <w:rPr>
        <w:rFonts w:ascii="Wingdings" w:hAnsi="Wingdings" w:hint="default"/>
      </w:rPr>
    </w:lvl>
    <w:lvl w:ilvl="3" w:tplc="040C0001" w:tentative="1">
      <w:start w:val="1"/>
      <w:numFmt w:val="bullet"/>
      <w:lvlText w:val=""/>
      <w:lvlJc w:val="left"/>
      <w:pPr>
        <w:ind w:left="2653" w:hanging="360"/>
      </w:pPr>
      <w:rPr>
        <w:rFonts w:ascii="Symbol" w:hAnsi="Symbol" w:hint="default"/>
      </w:rPr>
    </w:lvl>
    <w:lvl w:ilvl="4" w:tplc="040C0003" w:tentative="1">
      <w:start w:val="1"/>
      <w:numFmt w:val="bullet"/>
      <w:lvlText w:val="o"/>
      <w:lvlJc w:val="left"/>
      <w:pPr>
        <w:ind w:left="3373" w:hanging="360"/>
      </w:pPr>
      <w:rPr>
        <w:rFonts w:ascii="Courier New" w:hAnsi="Courier New" w:cs="Courier New" w:hint="default"/>
      </w:rPr>
    </w:lvl>
    <w:lvl w:ilvl="5" w:tplc="040C0005" w:tentative="1">
      <w:start w:val="1"/>
      <w:numFmt w:val="bullet"/>
      <w:lvlText w:val=""/>
      <w:lvlJc w:val="left"/>
      <w:pPr>
        <w:ind w:left="4093" w:hanging="360"/>
      </w:pPr>
      <w:rPr>
        <w:rFonts w:ascii="Wingdings" w:hAnsi="Wingdings" w:hint="default"/>
      </w:rPr>
    </w:lvl>
    <w:lvl w:ilvl="6" w:tplc="040C0001" w:tentative="1">
      <w:start w:val="1"/>
      <w:numFmt w:val="bullet"/>
      <w:lvlText w:val=""/>
      <w:lvlJc w:val="left"/>
      <w:pPr>
        <w:ind w:left="4813" w:hanging="360"/>
      </w:pPr>
      <w:rPr>
        <w:rFonts w:ascii="Symbol" w:hAnsi="Symbol" w:hint="default"/>
      </w:rPr>
    </w:lvl>
    <w:lvl w:ilvl="7" w:tplc="040C0003" w:tentative="1">
      <w:start w:val="1"/>
      <w:numFmt w:val="bullet"/>
      <w:lvlText w:val="o"/>
      <w:lvlJc w:val="left"/>
      <w:pPr>
        <w:ind w:left="5533" w:hanging="360"/>
      </w:pPr>
      <w:rPr>
        <w:rFonts w:ascii="Courier New" w:hAnsi="Courier New" w:cs="Courier New" w:hint="default"/>
      </w:rPr>
    </w:lvl>
    <w:lvl w:ilvl="8" w:tplc="040C0005" w:tentative="1">
      <w:start w:val="1"/>
      <w:numFmt w:val="bullet"/>
      <w:lvlText w:val=""/>
      <w:lvlJc w:val="left"/>
      <w:pPr>
        <w:ind w:left="6253" w:hanging="360"/>
      </w:pPr>
      <w:rPr>
        <w:rFonts w:ascii="Wingdings" w:hAnsi="Wingdings" w:hint="default"/>
      </w:rPr>
    </w:lvl>
  </w:abstractNum>
  <w:num w:numId="1" w16cid:durableId="700974474">
    <w:abstractNumId w:val="1"/>
  </w:num>
  <w:num w:numId="2" w16cid:durableId="1657419147">
    <w:abstractNumId w:val="2"/>
  </w:num>
  <w:num w:numId="3" w16cid:durableId="293021498">
    <w:abstractNumId w:val="6"/>
  </w:num>
  <w:num w:numId="4" w16cid:durableId="123157202">
    <w:abstractNumId w:val="8"/>
  </w:num>
  <w:num w:numId="5" w16cid:durableId="2085955713">
    <w:abstractNumId w:val="7"/>
  </w:num>
  <w:num w:numId="6" w16cid:durableId="193856153">
    <w:abstractNumId w:val="0"/>
  </w:num>
  <w:num w:numId="7" w16cid:durableId="1883859041">
    <w:abstractNumId w:val="3"/>
  </w:num>
  <w:num w:numId="8" w16cid:durableId="1703898503">
    <w:abstractNumId w:val="4"/>
  </w:num>
  <w:num w:numId="9" w16cid:durableId="358504955">
    <w:abstractNumId w:val="5"/>
  </w:num>
  <w:num w:numId="10" w16cid:durableId="5161932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1AA"/>
    <w:rsid w:val="00003BC6"/>
    <w:rsid w:val="00007B68"/>
    <w:rsid w:val="00026F6B"/>
    <w:rsid w:val="000331D7"/>
    <w:rsid w:val="00061B29"/>
    <w:rsid w:val="00063626"/>
    <w:rsid w:val="00072A94"/>
    <w:rsid w:val="00073D6C"/>
    <w:rsid w:val="00097647"/>
    <w:rsid w:val="000C6508"/>
    <w:rsid w:val="000D401F"/>
    <w:rsid w:val="000F0225"/>
    <w:rsid w:val="000F57F7"/>
    <w:rsid w:val="00124F00"/>
    <w:rsid w:val="001622D6"/>
    <w:rsid w:val="00182E59"/>
    <w:rsid w:val="001860B8"/>
    <w:rsid w:val="00187EDE"/>
    <w:rsid w:val="001A6E1B"/>
    <w:rsid w:val="001D00FB"/>
    <w:rsid w:val="001D32B2"/>
    <w:rsid w:val="001D6A0E"/>
    <w:rsid w:val="00212EFF"/>
    <w:rsid w:val="002425AA"/>
    <w:rsid w:val="00252EFA"/>
    <w:rsid w:val="00253B9E"/>
    <w:rsid w:val="00257C96"/>
    <w:rsid w:val="00287DD5"/>
    <w:rsid w:val="002B7EFB"/>
    <w:rsid w:val="003449D9"/>
    <w:rsid w:val="0038220E"/>
    <w:rsid w:val="0039469E"/>
    <w:rsid w:val="0039653E"/>
    <w:rsid w:val="003E0B36"/>
    <w:rsid w:val="00410ED4"/>
    <w:rsid w:val="0042633A"/>
    <w:rsid w:val="00454164"/>
    <w:rsid w:val="00476B97"/>
    <w:rsid w:val="00492829"/>
    <w:rsid w:val="004A53AD"/>
    <w:rsid w:val="004A66EC"/>
    <w:rsid w:val="004C37B3"/>
    <w:rsid w:val="004C6E10"/>
    <w:rsid w:val="004E11AA"/>
    <w:rsid w:val="00555EA5"/>
    <w:rsid w:val="005A0411"/>
    <w:rsid w:val="00604F6C"/>
    <w:rsid w:val="00611F20"/>
    <w:rsid w:val="0062042C"/>
    <w:rsid w:val="006342DF"/>
    <w:rsid w:val="006546E1"/>
    <w:rsid w:val="006676DB"/>
    <w:rsid w:val="00667AD3"/>
    <w:rsid w:val="00676265"/>
    <w:rsid w:val="006818A9"/>
    <w:rsid w:val="0069668A"/>
    <w:rsid w:val="006B21EA"/>
    <w:rsid w:val="007009C2"/>
    <w:rsid w:val="00723CA4"/>
    <w:rsid w:val="00740623"/>
    <w:rsid w:val="00766EBC"/>
    <w:rsid w:val="007737AB"/>
    <w:rsid w:val="00782758"/>
    <w:rsid w:val="0078741D"/>
    <w:rsid w:val="007B79A2"/>
    <w:rsid w:val="0082609E"/>
    <w:rsid w:val="0089427F"/>
    <w:rsid w:val="008A579E"/>
    <w:rsid w:val="008B5167"/>
    <w:rsid w:val="00907AA7"/>
    <w:rsid w:val="00910F29"/>
    <w:rsid w:val="00917156"/>
    <w:rsid w:val="009567F3"/>
    <w:rsid w:val="009935B0"/>
    <w:rsid w:val="009C47A1"/>
    <w:rsid w:val="009E1AD7"/>
    <w:rsid w:val="00A023CA"/>
    <w:rsid w:val="00A106DB"/>
    <w:rsid w:val="00A16190"/>
    <w:rsid w:val="00A17419"/>
    <w:rsid w:val="00A31B87"/>
    <w:rsid w:val="00A63D73"/>
    <w:rsid w:val="00A71A5C"/>
    <w:rsid w:val="00A924FB"/>
    <w:rsid w:val="00A951C3"/>
    <w:rsid w:val="00AD046E"/>
    <w:rsid w:val="00AD376D"/>
    <w:rsid w:val="00AD526B"/>
    <w:rsid w:val="00B21CB7"/>
    <w:rsid w:val="00B32397"/>
    <w:rsid w:val="00B3622C"/>
    <w:rsid w:val="00B457CE"/>
    <w:rsid w:val="00B720EC"/>
    <w:rsid w:val="00BC7BC8"/>
    <w:rsid w:val="00C06DE2"/>
    <w:rsid w:val="00C658C2"/>
    <w:rsid w:val="00C709F6"/>
    <w:rsid w:val="00C7284A"/>
    <w:rsid w:val="00C771D2"/>
    <w:rsid w:val="00D15FF1"/>
    <w:rsid w:val="00D21345"/>
    <w:rsid w:val="00D46ABD"/>
    <w:rsid w:val="00D526D5"/>
    <w:rsid w:val="00DC2496"/>
    <w:rsid w:val="00E209C8"/>
    <w:rsid w:val="00E31E3E"/>
    <w:rsid w:val="00E77346"/>
    <w:rsid w:val="00E8682C"/>
    <w:rsid w:val="00E96C39"/>
    <w:rsid w:val="00EB1B1E"/>
    <w:rsid w:val="00EB4474"/>
    <w:rsid w:val="00F03984"/>
    <w:rsid w:val="00F2501F"/>
    <w:rsid w:val="00F920CB"/>
    <w:rsid w:val="00FA05B6"/>
    <w:rsid w:val="00FB699D"/>
    <w:rsid w:val="00FC7ED2"/>
    <w:rsid w:val="00FE61F7"/>
    <w:rsid w:val="00FE6A01"/>
    <w:rsid w:val="00FF6B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AF67EC"/>
  <w15:docId w15:val="{C1ED88F9-F27A-4331-AD3A-7ECEDCA70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3" w:hanging="10"/>
      <w:jc w:val="both"/>
    </w:pPr>
    <w:rPr>
      <w:rFonts w:ascii="Arial" w:eastAsia="Arial" w:hAnsi="Arial" w:cs="Arial"/>
      <w:color w:val="000000"/>
      <w:sz w:val="20"/>
    </w:rPr>
  </w:style>
  <w:style w:type="paragraph" w:styleId="Titre1">
    <w:name w:val="heading 1"/>
    <w:next w:val="Normal"/>
    <w:link w:val="Titre1Car"/>
    <w:uiPriority w:val="9"/>
    <w:unhideWhenUsed/>
    <w:qFormat/>
    <w:pPr>
      <w:keepNext/>
      <w:keepLines/>
      <w:spacing w:after="0"/>
      <w:ind w:right="5"/>
      <w:jc w:val="right"/>
      <w:outlineLvl w:val="0"/>
    </w:pPr>
    <w:rPr>
      <w:rFonts w:ascii="Arial" w:eastAsia="Arial" w:hAnsi="Arial" w:cs="Arial"/>
      <w:b/>
      <w:color w:val="000000"/>
      <w:sz w:val="30"/>
    </w:rPr>
  </w:style>
  <w:style w:type="paragraph" w:styleId="Titre2">
    <w:name w:val="heading 2"/>
    <w:next w:val="Normal"/>
    <w:link w:val="Titre2Car"/>
    <w:uiPriority w:val="9"/>
    <w:unhideWhenUsed/>
    <w:qFormat/>
    <w:pPr>
      <w:keepNext/>
      <w:keepLines/>
      <w:shd w:val="clear" w:color="auto" w:fill="F2F2F2"/>
      <w:spacing w:after="95" w:line="265" w:lineRule="auto"/>
      <w:ind w:left="10" w:hanging="10"/>
      <w:outlineLvl w:val="1"/>
    </w:pPr>
    <w:rPr>
      <w:rFonts w:ascii="Arial" w:eastAsia="Arial" w:hAnsi="Arial" w:cs="Arial"/>
      <w:b/>
      <w:color w:val="000000"/>
      <w:sz w:val="24"/>
    </w:rPr>
  </w:style>
  <w:style w:type="paragraph" w:styleId="Titre3">
    <w:name w:val="heading 3"/>
    <w:next w:val="Normal"/>
    <w:link w:val="Titre3Car"/>
    <w:uiPriority w:val="9"/>
    <w:unhideWhenUsed/>
    <w:qFormat/>
    <w:pPr>
      <w:keepNext/>
      <w:keepLines/>
      <w:spacing w:after="0"/>
      <w:ind w:left="1332" w:hanging="10"/>
      <w:outlineLvl w:val="2"/>
    </w:pPr>
    <w:rPr>
      <w:rFonts w:ascii="Arial" w:eastAsia="Arial" w:hAnsi="Arial" w:cs="Arial"/>
      <w:b/>
      <w:color w:val="000000"/>
    </w:rPr>
  </w:style>
  <w:style w:type="paragraph" w:styleId="Titre4">
    <w:name w:val="heading 4"/>
    <w:next w:val="Normal"/>
    <w:link w:val="Titre4Car"/>
    <w:uiPriority w:val="9"/>
    <w:unhideWhenUsed/>
    <w:qFormat/>
    <w:pPr>
      <w:keepNext/>
      <w:keepLines/>
      <w:spacing w:after="0"/>
      <w:ind w:left="370" w:hanging="10"/>
      <w:outlineLvl w:val="3"/>
    </w:pPr>
    <w:rPr>
      <w:rFonts w:ascii="Arial" w:eastAsia="Arial" w:hAnsi="Arial" w:cs="Arial"/>
      <w:b/>
      <w:i/>
      <w:color w:val="00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link w:val="Titre4"/>
    <w:rPr>
      <w:rFonts w:ascii="Arial" w:eastAsia="Arial" w:hAnsi="Arial" w:cs="Arial"/>
      <w:b/>
      <w:i/>
      <w:color w:val="000000"/>
      <w:sz w:val="20"/>
    </w:rPr>
  </w:style>
  <w:style w:type="character" w:customStyle="1" w:styleId="Titre3Car">
    <w:name w:val="Titre 3 Car"/>
    <w:link w:val="Titre3"/>
    <w:rPr>
      <w:rFonts w:ascii="Arial" w:eastAsia="Arial" w:hAnsi="Arial" w:cs="Arial"/>
      <w:b/>
      <w:color w:val="000000"/>
      <w:sz w:val="22"/>
    </w:rPr>
  </w:style>
  <w:style w:type="character" w:customStyle="1" w:styleId="Titre2Car">
    <w:name w:val="Titre 2 Car"/>
    <w:link w:val="Titre2"/>
    <w:rPr>
      <w:rFonts w:ascii="Arial" w:eastAsia="Arial" w:hAnsi="Arial" w:cs="Arial"/>
      <w:b/>
      <w:color w:val="000000"/>
      <w:sz w:val="24"/>
    </w:rPr>
  </w:style>
  <w:style w:type="character" w:customStyle="1" w:styleId="Titre1Car">
    <w:name w:val="Titre 1 Car"/>
    <w:link w:val="Titre1"/>
    <w:rPr>
      <w:rFonts w:ascii="Arial" w:eastAsia="Arial" w:hAnsi="Arial" w:cs="Arial"/>
      <w:b/>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740623"/>
    <w:pPr>
      <w:tabs>
        <w:tab w:val="center" w:pos="4536"/>
        <w:tab w:val="right" w:pos="9072"/>
      </w:tabs>
      <w:spacing w:after="0" w:line="240" w:lineRule="auto"/>
    </w:pPr>
  </w:style>
  <w:style w:type="character" w:customStyle="1" w:styleId="En-tteCar">
    <w:name w:val="En-tête Car"/>
    <w:basedOn w:val="Policepardfaut"/>
    <w:link w:val="En-tte"/>
    <w:uiPriority w:val="99"/>
    <w:rsid w:val="00740623"/>
    <w:rPr>
      <w:rFonts w:ascii="Arial" w:eastAsia="Arial" w:hAnsi="Arial" w:cs="Arial"/>
      <w:color w:val="000000"/>
      <w:sz w:val="20"/>
    </w:rPr>
  </w:style>
  <w:style w:type="paragraph" w:customStyle="1" w:styleId="Default">
    <w:name w:val="Default"/>
    <w:rsid w:val="001D00FB"/>
    <w:pPr>
      <w:autoSpaceDE w:val="0"/>
      <w:autoSpaceDN w:val="0"/>
      <w:adjustRightInd w:val="0"/>
      <w:spacing w:after="0" w:line="240" w:lineRule="auto"/>
    </w:pPr>
    <w:rPr>
      <w:rFonts w:ascii="Microsoft Sans Serif" w:hAnsi="Microsoft Sans Serif" w:cs="Microsoft Sans Serif"/>
      <w:color w:val="000000"/>
      <w:sz w:val="24"/>
      <w:szCs w:val="24"/>
    </w:rPr>
  </w:style>
  <w:style w:type="paragraph" w:styleId="Pieddepage">
    <w:name w:val="footer"/>
    <w:basedOn w:val="Normal"/>
    <w:link w:val="PieddepageCar"/>
    <w:uiPriority w:val="99"/>
    <w:unhideWhenUsed/>
    <w:rsid w:val="001D32B2"/>
    <w:pPr>
      <w:tabs>
        <w:tab w:val="center" w:pos="4680"/>
        <w:tab w:val="right" w:pos="9360"/>
      </w:tabs>
      <w:spacing w:after="0" w:line="240" w:lineRule="auto"/>
      <w:ind w:left="0" w:right="0" w:firstLine="0"/>
      <w:jc w:val="left"/>
    </w:pPr>
    <w:rPr>
      <w:rFonts w:asciiTheme="minorHAnsi" w:eastAsiaTheme="minorEastAsia" w:hAnsiTheme="minorHAnsi" w:cs="Times New Roman"/>
      <w:color w:val="auto"/>
      <w:sz w:val="22"/>
    </w:rPr>
  </w:style>
  <w:style w:type="character" w:customStyle="1" w:styleId="PieddepageCar">
    <w:name w:val="Pied de page Car"/>
    <w:basedOn w:val="Policepardfaut"/>
    <w:link w:val="Pieddepage"/>
    <w:uiPriority w:val="99"/>
    <w:rsid w:val="001D32B2"/>
    <w:rPr>
      <w:rFonts w:cs="Times New Roman"/>
    </w:rPr>
  </w:style>
  <w:style w:type="paragraph" w:styleId="Paragraphedeliste">
    <w:name w:val="List Paragraph"/>
    <w:basedOn w:val="Normal"/>
    <w:uiPriority w:val="34"/>
    <w:qFormat/>
    <w:rsid w:val="00B21CB7"/>
    <w:pPr>
      <w:ind w:left="720"/>
      <w:contextualSpacing/>
    </w:pPr>
  </w:style>
  <w:style w:type="character" w:styleId="Marquedecommentaire">
    <w:name w:val="annotation reference"/>
    <w:basedOn w:val="Policepardfaut"/>
    <w:uiPriority w:val="99"/>
    <w:semiHidden/>
    <w:unhideWhenUsed/>
    <w:rsid w:val="00257C96"/>
    <w:rPr>
      <w:sz w:val="16"/>
      <w:szCs w:val="16"/>
    </w:rPr>
  </w:style>
  <w:style w:type="paragraph" w:styleId="Commentaire">
    <w:name w:val="annotation text"/>
    <w:basedOn w:val="Normal"/>
    <w:link w:val="CommentaireCar"/>
    <w:uiPriority w:val="99"/>
    <w:semiHidden/>
    <w:unhideWhenUsed/>
    <w:rsid w:val="00257C96"/>
    <w:pPr>
      <w:spacing w:line="240" w:lineRule="auto"/>
    </w:pPr>
    <w:rPr>
      <w:szCs w:val="20"/>
    </w:rPr>
  </w:style>
  <w:style w:type="character" w:customStyle="1" w:styleId="CommentaireCar">
    <w:name w:val="Commentaire Car"/>
    <w:basedOn w:val="Policepardfaut"/>
    <w:link w:val="Commentaire"/>
    <w:uiPriority w:val="99"/>
    <w:semiHidden/>
    <w:rsid w:val="00257C96"/>
    <w:rPr>
      <w:rFonts w:ascii="Arial" w:eastAsia="Arial" w:hAnsi="Arial" w:cs="Arial"/>
      <w:color w:val="000000"/>
      <w:sz w:val="20"/>
      <w:szCs w:val="20"/>
    </w:rPr>
  </w:style>
  <w:style w:type="paragraph" w:styleId="Objetducommentaire">
    <w:name w:val="annotation subject"/>
    <w:basedOn w:val="Commentaire"/>
    <w:next w:val="Commentaire"/>
    <w:link w:val="ObjetducommentaireCar"/>
    <w:uiPriority w:val="99"/>
    <w:semiHidden/>
    <w:unhideWhenUsed/>
    <w:rsid w:val="00257C96"/>
    <w:rPr>
      <w:b/>
      <w:bCs/>
    </w:rPr>
  </w:style>
  <w:style w:type="character" w:customStyle="1" w:styleId="ObjetducommentaireCar">
    <w:name w:val="Objet du commentaire Car"/>
    <w:basedOn w:val="CommentaireCar"/>
    <w:link w:val="Objetducommentaire"/>
    <w:uiPriority w:val="99"/>
    <w:semiHidden/>
    <w:rsid w:val="00257C96"/>
    <w:rPr>
      <w:rFonts w:ascii="Arial" w:eastAsia="Arial" w:hAnsi="Arial" w:cs="Arial"/>
      <w:b/>
      <w:bCs/>
      <w:color w:val="000000"/>
      <w:sz w:val="20"/>
      <w:szCs w:val="20"/>
    </w:rPr>
  </w:style>
  <w:style w:type="paragraph" w:styleId="Textedebulles">
    <w:name w:val="Balloon Text"/>
    <w:basedOn w:val="Normal"/>
    <w:link w:val="TextedebullesCar"/>
    <w:uiPriority w:val="99"/>
    <w:semiHidden/>
    <w:unhideWhenUsed/>
    <w:rsid w:val="00257C9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57C96"/>
    <w:rPr>
      <w:rFonts w:ascii="Segoe UI" w:eastAsia="Arial" w:hAnsi="Segoe UI" w:cs="Segoe UI"/>
      <w:color w:val="000000"/>
      <w:sz w:val="18"/>
      <w:szCs w:val="18"/>
    </w:rPr>
  </w:style>
  <w:style w:type="paragraph" w:styleId="Rvision">
    <w:name w:val="Revision"/>
    <w:hidden/>
    <w:uiPriority w:val="99"/>
    <w:semiHidden/>
    <w:rsid w:val="009E1AD7"/>
    <w:pPr>
      <w:spacing w:after="0" w:line="240" w:lineRule="auto"/>
    </w:pPr>
    <w:rPr>
      <w:rFonts w:ascii="Arial" w:eastAsia="Arial" w:hAnsi="Arial" w:cs="Arial"/>
      <w:color w:val="000000"/>
      <w:sz w:val="20"/>
    </w:rPr>
  </w:style>
  <w:style w:type="character" w:styleId="Lienhypertexte">
    <w:name w:val="Hyperlink"/>
    <w:basedOn w:val="Policepardfaut"/>
    <w:uiPriority w:val="99"/>
    <w:unhideWhenUsed/>
    <w:rsid w:val="009E1AD7"/>
    <w:rPr>
      <w:color w:val="0563C1" w:themeColor="hyperlink"/>
      <w:u w:val="single"/>
    </w:rPr>
  </w:style>
  <w:style w:type="character" w:styleId="Mentionnonrsolue">
    <w:name w:val="Unresolved Mention"/>
    <w:basedOn w:val="Policepardfaut"/>
    <w:uiPriority w:val="99"/>
    <w:semiHidden/>
    <w:unhideWhenUsed/>
    <w:rsid w:val="009E1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achats.mobiliers.cpam-allier@assurance-maladie.fr" TargetMode="External"/><Relationship Id="rId18" Type="http://schemas.openxmlformats.org/officeDocument/2006/relationships/hyperlink" Target="https://www.marches-publics.gouv.fr/" TargetMode="External"/><Relationship Id="rId26" Type="http://schemas.openxmlformats.org/officeDocument/2006/relationships/hyperlink" Target="https://www.marches-publics.gouv.fr/faq/?token=74c98c93-c214-4a19-88dc-4400ba1c5e77" TargetMode="External"/><Relationship Id="rId39" Type="http://schemas.openxmlformats.org/officeDocument/2006/relationships/hyperlink" Target="https://www.marches-publics.gouv.fr/" TargetMode="External"/><Relationship Id="rId21" Type="http://schemas.openxmlformats.org/officeDocument/2006/relationships/footer" Target="footer1.xml"/><Relationship Id="rId34" Type="http://schemas.openxmlformats.org/officeDocument/2006/relationships/hyperlink" Target="https://www.marches-publics.gouv.fr/faq/?token=74c98c93-c214-4a19-88dc-4400ba1c5e77" TargetMode="External"/><Relationship Id="rId42" Type="http://schemas.openxmlformats.org/officeDocument/2006/relationships/footer" Target="footer6.xm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www.marches-publics.gouv.fr/" TargetMode="External"/><Relationship Id="rId20" Type="http://schemas.openxmlformats.org/officeDocument/2006/relationships/header" Target="header1.xml"/><Relationship Id="rId29" Type="http://schemas.openxmlformats.org/officeDocument/2006/relationships/hyperlink" Target="https://www.marches-publics.gouv.fr/faq/?token=74c98c93-c214-4a19-88dc-4400ba1c5e77" TargetMode="External"/><Relationship Id="rId41"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hyperlink" Target="https://www.marches-publics.gouv.fr/faq/?token=74c98c93-c214-4a19-88dc-4400ba1c5e77" TargetMode="External"/><Relationship Id="rId32" Type="http://schemas.openxmlformats.org/officeDocument/2006/relationships/hyperlink" Target="https://www.marches-publics.gouv.fr/faq/?token=74c98c93-c214-4a19-88dc-4400ba1c5e77" TargetMode="External"/><Relationship Id="rId37" Type="http://schemas.openxmlformats.org/officeDocument/2006/relationships/hyperlink" Target="https://www.marches-publics.gouv.fr/" TargetMode="External"/><Relationship Id="rId40"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www.marches-publics.gouv.fr/" TargetMode="External"/><Relationship Id="rId23" Type="http://schemas.openxmlformats.org/officeDocument/2006/relationships/footer" Target="footer3.xml"/><Relationship Id="rId28" Type="http://schemas.openxmlformats.org/officeDocument/2006/relationships/hyperlink" Target="https://www.marches-publics.gouv.fr/faq/?token=74c98c93-c214-4a19-88dc-4400ba1c5e77" TargetMode="External"/><Relationship Id="rId36" Type="http://schemas.openxmlformats.org/officeDocument/2006/relationships/hyperlink" Target="https://www.marches-publics.gouv.fr/" TargetMode="External"/><Relationship Id="rId19" Type="http://schemas.openxmlformats.org/officeDocument/2006/relationships/hyperlink" Target="mailto:achats.mobiliers.cpam-allier@assurance-maladie.fr" TargetMode="External"/><Relationship Id="rId31" Type="http://schemas.openxmlformats.org/officeDocument/2006/relationships/hyperlink" Target="https://www.marches-publics.gouv.fr/faq/?token=74c98c93-c214-4a19-88dc-4400ba1c5e77"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mailto:achats.mobiliers.cpam-allier@assurance-maladie.fr" TargetMode="External"/><Relationship Id="rId22" Type="http://schemas.openxmlformats.org/officeDocument/2006/relationships/footer" Target="footer2.xml"/><Relationship Id="rId27" Type="http://schemas.openxmlformats.org/officeDocument/2006/relationships/hyperlink" Target="https://www.marches-publics.gouv.fr/faq/?token=74c98c93-c214-4a19-88dc-4400ba1c5e77" TargetMode="External"/><Relationship Id="rId30" Type="http://schemas.openxmlformats.org/officeDocument/2006/relationships/hyperlink" Target="https://www.marches-publics.gouv.fr/faq/?token=74c98c93-c214-4a19-88dc-4400ba1c5e77" TargetMode="External"/><Relationship Id="rId35" Type="http://schemas.openxmlformats.org/officeDocument/2006/relationships/hyperlink" Target="https://www.marches-publics.gouv.fr/faq/?token=74c98c93-c214-4a19-88dc-4400ba1c5e77" TargetMode="External"/><Relationship Id="rId43" Type="http://schemas.openxmlformats.org/officeDocument/2006/relationships/fontTable" Target="fontTable.xml"/><Relationship Id="rId8" Type="http://schemas.openxmlformats.org/officeDocument/2006/relationships/hyperlink" Target="mailto:achats.mobiliers.cpam-allier@assurance-maladie.fr" TargetMode="External"/><Relationship Id="rId3"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hyperlink" Target="https://www.marches-publics.gouv.fr/" TargetMode="External"/><Relationship Id="rId25" Type="http://schemas.openxmlformats.org/officeDocument/2006/relationships/hyperlink" Target="https://www.marches-publics.gouv.fr/faq/?token=74c98c93-c214-4a19-88dc-4400ba1c5e77" TargetMode="External"/><Relationship Id="rId33" Type="http://schemas.openxmlformats.org/officeDocument/2006/relationships/hyperlink" Target="https://www.marches-publics.gouv.fr/faq/?token=74c98c93-c214-4a19-88dc-4400ba1c5e77" TargetMode="External"/><Relationship Id="rId38" Type="http://schemas.openxmlformats.org/officeDocument/2006/relationships/hyperlink" Target="https://www.marches-publics.gouv.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12</Pages>
  <Words>4742</Words>
  <Characters>26084</Characters>
  <Application>Microsoft Office Word</Application>
  <DocSecurity>0</DocSecurity>
  <Lines>217</Lines>
  <Paragraphs>61</Paragraphs>
  <ScaleCrop>false</ScaleCrop>
  <HeadingPairs>
    <vt:vector size="2" baseType="variant">
      <vt:variant>
        <vt:lpstr>Titre</vt:lpstr>
      </vt:variant>
      <vt:variant>
        <vt:i4>1</vt:i4>
      </vt:variant>
    </vt:vector>
  </HeadingPairs>
  <TitlesOfParts>
    <vt:vector size="1" baseType="lpstr">
      <vt:lpstr>[LiNat]</vt:lpstr>
    </vt:vector>
  </TitlesOfParts>
  <Company>Cnam</Company>
  <LinksUpToDate>false</LinksUpToDate>
  <CharactersWithSpaces>30765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[LiNat]</dc:title>
  <dc:subject/>
  <dc:creator>SB</dc:creator>
  <cp:keywords/>
  <cp:lastModifiedBy>AIRPACH FABRICE (CPAM ALLIER)</cp:lastModifiedBy>
  <cp:revision>15</cp:revision>
  <dcterms:created xsi:type="dcterms:W3CDTF">2026-05-13T08:11:00Z</dcterms:created>
  <dcterms:modified xsi:type="dcterms:W3CDTF">2026-06-18T13:16:00Z</dcterms:modified>
</cp:coreProperties>
</file>