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CAB0B0" w14:textId="77777777" w:rsidR="00124B4B" w:rsidRDefault="00124B4B" w:rsidP="00124B4B">
      <w:pPr>
        <w:widowControl/>
        <w:jc w:val="center"/>
        <w:rPr>
          <w:b/>
          <w:bCs/>
        </w:rPr>
      </w:pPr>
    </w:p>
    <w:p w14:paraId="23A21CC7" w14:textId="321CC0ED" w:rsidR="003C7144" w:rsidRDefault="003C7144" w:rsidP="003C7144">
      <w:pPr>
        <w:widowControl/>
        <w:jc w:val="center"/>
        <w:rPr>
          <w:b/>
          <w:bCs/>
          <w:highlight w:val="cyan"/>
        </w:rPr>
      </w:pPr>
      <w:r>
        <w:rPr>
          <w:noProof/>
        </w:rPr>
        <w:t xml:space="preserve">  </w:t>
      </w:r>
      <w:r w:rsidR="00F07667">
        <w:rPr>
          <w:noProof/>
        </w:rPr>
        <w:drawing>
          <wp:inline distT="0" distB="0" distL="0" distR="0" wp14:anchorId="14220C42" wp14:editId="793CF061">
            <wp:extent cx="2990850" cy="14478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l="14760" t="25095" r="17897" b="31364"/>
                    <a:stretch>
                      <a:fillRect/>
                    </a:stretch>
                  </pic:blipFill>
                  <pic:spPr bwMode="auto">
                    <a:xfrm>
                      <a:off x="0" y="0"/>
                      <a:ext cx="2990850" cy="1447800"/>
                    </a:xfrm>
                    <a:prstGeom prst="rect">
                      <a:avLst/>
                    </a:prstGeom>
                    <a:noFill/>
                    <a:ln>
                      <a:noFill/>
                    </a:ln>
                  </pic:spPr>
                </pic:pic>
              </a:graphicData>
            </a:graphic>
          </wp:inline>
        </w:drawing>
      </w:r>
    </w:p>
    <w:p w14:paraId="72DD8F94" w14:textId="77777777" w:rsidR="003C7144" w:rsidRDefault="003C7144" w:rsidP="00E7472C">
      <w:pPr>
        <w:widowControl/>
        <w:jc w:val="center"/>
        <w:rPr>
          <w:b/>
          <w:bCs/>
        </w:rPr>
      </w:pPr>
    </w:p>
    <w:p w14:paraId="6AB75955" w14:textId="155E0E2E" w:rsidR="00E7472C" w:rsidRPr="00B34987" w:rsidRDefault="00E7472C" w:rsidP="00E7472C">
      <w:pPr>
        <w:widowControl/>
        <w:jc w:val="center"/>
        <w:rPr>
          <w:b/>
          <w:bCs/>
          <w:color w:val="525252" w:themeColor="accent3" w:themeShade="80"/>
        </w:rPr>
      </w:pPr>
    </w:p>
    <w:p w14:paraId="16EAF29D" w14:textId="129AC35D" w:rsidR="00E7472C" w:rsidRDefault="00E7472C" w:rsidP="002778A7">
      <w:pPr>
        <w:pStyle w:val="RedNomDoc"/>
        <w:widowControl/>
        <w:rPr>
          <w:color w:val="525252" w:themeColor="accent3" w:themeShade="80"/>
        </w:rPr>
      </w:pPr>
      <w:r w:rsidRPr="00B34987">
        <w:rPr>
          <w:color w:val="525252" w:themeColor="accent3" w:themeShade="80"/>
        </w:rPr>
        <w:t>REGLEMENT DE LA CONSULTATION</w:t>
      </w:r>
      <w:r w:rsidR="000A76A4" w:rsidRPr="00B34987">
        <w:rPr>
          <w:color w:val="525252" w:themeColor="accent3" w:themeShade="80"/>
        </w:rPr>
        <w:t xml:space="preserve"> (RC)</w:t>
      </w:r>
      <w:r w:rsidRPr="00B34987">
        <w:rPr>
          <w:color w:val="525252" w:themeColor="accent3" w:themeShade="80"/>
        </w:rPr>
        <w:t xml:space="preserve"> </w:t>
      </w:r>
    </w:p>
    <w:p w14:paraId="731410E4" w14:textId="77777777" w:rsidR="0029692D" w:rsidRDefault="0029692D" w:rsidP="0029692D">
      <w:pPr>
        <w:pStyle w:val="RedNomDoc"/>
        <w:widowControl/>
        <w:jc w:val="left"/>
        <w:rPr>
          <w:b w:val="0"/>
          <w:bCs w:val="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29692D" w14:paraId="19D08C54" w14:textId="77777777" w:rsidTr="00D505A5">
        <w:trPr>
          <w:trHeight w:val="2475"/>
        </w:trPr>
        <w:tc>
          <w:tcPr>
            <w:tcW w:w="9062" w:type="dxa"/>
            <w:shd w:val="clear" w:color="auto" w:fill="FBE4D5" w:themeFill="accent2" w:themeFillTint="33"/>
            <w:vAlign w:val="center"/>
          </w:tcPr>
          <w:p w14:paraId="63D8F87B" w14:textId="69715FB9" w:rsidR="0029692D" w:rsidRDefault="003C7144" w:rsidP="00D505A5">
            <w:pPr>
              <w:pStyle w:val="RedNomDoc"/>
              <w:widowControl/>
              <w:rPr>
                <w:b w:val="0"/>
                <w:bCs w:val="0"/>
                <w:color w:val="525252" w:themeColor="accent3" w:themeShade="80"/>
                <w:sz w:val="20"/>
                <w:szCs w:val="20"/>
              </w:rPr>
            </w:pPr>
            <w:r>
              <w:rPr>
                <w:b w:val="0"/>
                <w:bCs w:val="0"/>
                <w:color w:val="525252" w:themeColor="accent3" w:themeShade="80"/>
                <w:sz w:val="20"/>
                <w:szCs w:val="20"/>
              </w:rPr>
              <w:t>Le Pouvoir Adjudicateur</w:t>
            </w:r>
            <w:r w:rsidR="0029692D">
              <w:rPr>
                <w:b w:val="0"/>
                <w:bCs w:val="0"/>
                <w:color w:val="525252" w:themeColor="accent3" w:themeShade="80"/>
                <w:sz w:val="20"/>
                <w:szCs w:val="20"/>
              </w:rPr>
              <w:t xml:space="preserve"> en charge de la passation de la procédure :</w:t>
            </w:r>
          </w:p>
          <w:p w14:paraId="15C1780E" w14:textId="77777777" w:rsidR="0029692D" w:rsidRDefault="0029692D" w:rsidP="00D505A5">
            <w:pPr>
              <w:pStyle w:val="RedNomDoc"/>
              <w:widowControl/>
              <w:rPr>
                <w:b w:val="0"/>
                <w:bCs w:val="0"/>
                <w:color w:val="525252" w:themeColor="accent3" w:themeShade="80"/>
                <w:sz w:val="20"/>
                <w:szCs w:val="20"/>
              </w:rPr>
            </w:pPr>
          </w:p>
          <w:p w14:paraId="3A275DBE" w14:textId="53FB2068" w:rsidR="0029692D" w:rsidRDefault="0029692D" w:rsidP="00D505A5">
            <w:pPr>
              <w:pStyle w:val="RedNomDoc"/>
              <w:widowControl/>
              <w:rPr>
                <w:b w:val="0"/>
                <w:bCs w:val="0"/>
                <w:color w:val="525252" w:themeColor="accent3" w:themeShade="80"/>
                <w:sz w:val="20"/>
                <w:szCs w:val="20"/>
              </w:rPr>
            </w:pPr>
            <w:r>
              <w:rPr>
                <w:b w:val="0"/>
                <w:bCs w:val="0"/>
                <w:color w:val="525252" w:themeColor="accent3" w:themeShade="80"/>
                <w:sz w:val="20"/>
                <w:szCs w:val="20"/>
              </w:rPr>
              <w:t xml:space="preserve">Centre Hospitalier </w:t>
            </w:r>
            <w:r w:rsidR="00366017">
              <w:rPr>
                <w:b w:val="0"/>
                <w:bCs w:val="0"/>
                <w:color w:val="525252" w:themeColor="accent3" w:themeShade="80"/>
                <w:sz w:val="20"/>
                <w:szCs w:val="20"/>
              </w:rPr>
              <w:t>Cavaillon</w:t>
            </w:r>
            <w:r w:rsidR="005C2475">
              <w:rPr>
                <w:b w:val="0"/>
                <w:bCs w:val="0"/>
                <w:color w:val="525252" w:themeColor="accent3" w:themeShade="80"/>
                <w:sz w:val="20"/>
                <w:szCs w:val="20"/>
              </w:rPr>
              <w:t xml:space="preserve"> </w:t>
            </w:r>
            <w:proofErr w:type="spellStart"/>
            <w:r w:rsidR="005C2475">
              <w:rPr>
                <w:b w:val="0"/>
                <w:bCs w:val="0"/>
                <w:color w:val="525252" w:themeColor="accent3" w:themeShade="80"/>
                <w:sz w:val="20"/>
                <w:szCs w:val="20"/>
              </w:rPr>
              <w:t>Lauris</w:t>
            </w:r>
            <w:proofErr w:type="spellEnd"/>
          </w:p>
          <w:p w14:paraId="4B5F34AA" w14:textId="751B940C" w:rsidR="003C7144" w:rsidRDefault="003C7144" w:rsidP="00D505A5">
            <w:pPr>
              <w:pStyle w:val="RedNomDoc"/>
              <w:widowControl/>
              <w:rPr>
                <w:b w:val="0"/>
                <w:bCs w:val="0"/>
                <w:color w:val="525252" w:themeColor="accent3" w:themeShade="80"/>
                <w:sz w:val="20"/>
                <w:szCs w:val="20"/>
              </w:rPr>
            </w:pPr>
            <w:r>
              <w:rPr>
                <w:b w:val="0"/>
                <w:bCs w:val="0"/>
                <w:color w:val="525252" w:themeColor="accent3" w:themeShade="80"/>
                <w:sz w:val="20"/>
                <w:szCs w:val="20"/>
              </w:rPr>
              <w:t>Cellule des Marchés</w:t>
            </w:r>
          </w:p>
          <w:p w14:paraId="38692DE3" w14:textId="40011F96" w:rsidR="0029692D" w:rsidRDefault="005C2475" w:rsidP="00D505A5">
            <w:pPr>
              <w:pStyle w:val="RedNomDoc"/>
              <w:widowControl/>
              <w:rPr>
                <w:b w:val="0"/>
                <w:bCs w:val="0"/>
                <w:color w:val="525252" w:themeColor="accent3" w:themeShade="80"/>
                <w:sz w:val="20"/>
                <w:szCs w:val="20"/>
              </w:rPr>
            </w:pPr>
            <w:r>
              <w:rPr>
                <w:b w:val="0"/>
                <w:bCs w:val="0"/>
                <w:color w:val="525252" w:themeColor="accent3" w:themeShade="80"/>
                <w:sz w:val="20"/>
                <w:szCs w:val="20"/>
              </w:rPr>
              <w:t>119 Avenue Georges CLEMENCEAU</w:t>
            </w:r>
          </w:p>
          <w:p w14:paraId="06259922" w14:textId="259AD704" w:rsidR="005C2475" w:rsidRDefault="005C2475" w:rsidP="00D505A5">
            <w:pPr>
              <w:pStyle w:val="RedNomDoc"/>
              <w:widowControl/>
              <w:rPr>
                <w:b w:val="0"/>
                <w:bCs w:val="0"/>
                <w:color w:val="525252" w:themeColor="accent3" w:themeShade="80"/>
                <w:sz w:val="20"/>
                <w:szCs w:val="20"/>
              </w:rPr>
            </w:pPr>
            <w:r>
              <w:rPr>
                <w:b w:val="0"/>
                <w:bCs w:val="0"/>
                <w:color w:val="525252" w:themeColor="accent3" w:themeShade="80"/>
                <w:sz w:val="20"/>
                <w:szCs w:val="20"/>
              </w:rPr>
              <w:t>84300 CAVAILLON</w:t>
            </w:r>
          </w:p>
          <w:p w14:paraId="40689A6B" w14:textId="77777777" w:rsidR="009D37A8" w:rsidRDefault="009D37A8" w:rsidP="00D505A5">
            <w:pPr>
              <w:pStyle w:val="RedNomDoc"/>
              <w:widowControl/>
              <w:rPr>
                <w:b w:val="0"/>
                <w:bCs w:val="0"/>
                <w:color w:val="525252" w:themeColor="accent3" w:themeShade="80"/>
                <w:sz w:val="20"/>
                <w:szCs w:val="20"/>
              </w:rPr>
            </w:pPr>
          </w:p>
          <w:p w14:paraId="36122FF6" w14:textId="2EFA7ACC" w:rsidR="0029692D" w:rsidRDefault="0029692D" w:rsidP="00D505A5">
            <w:pPr>
              <w:pStyle w:val="RedNomDoc"/>
              <w:widowControl/>
              <w:rPr>
                <w:rStyle w:val="Lienhypertexte"/>
                <w:b w:val="0"/>
                <w:color w:val="525252" w:themeColor="accent3" w:themeShade="80"/>
                <w:sz w:val="20"/>
                <w:u w:val="none"/>
              </w:rPr>
            </w:pPr>
            <w:r>
              <w:rPr>
                <w:b w:val="0"/>
                <w:color w:val="525252" w:themeColor="accent3" w:themeShade="80"/>
                <w:sz w:val="20"/>
              </w:rPr>
              <w:t>Profil d’</w:t>
            </w:r>
            <w:r w:rsidR="00135F8E">
              <w:rPr>
                <w:b w:val="0"/>
                <w:color w:val="525252" w:themeColor="accent3" w:themeShade="80"/>
                <w:sz w:val="20"/>
              </w:rPr>
              <w:t>Acheteur</w:t>
            </w:r>
            <w:r w:rsidRPr="00F57F74">
              <w:rPr>
                <w:b w:val="0"/>
                <w:color w:val="525252" w:themeColor="accent3" w:themeShade="80"/>
                <w:sz w:val="20"/>
              </w:rPr>
              <w:t> </w:t>
            </w:r>
            <w:r w:rsidR="009D37A8">
              <w:rPr>
                <w:b w:val="0"/>
                <w:color w:val="525252" w:themeColor="accent3" w:themeShade="80"/>
                <w:sz w:val="20"/>
              </w:rPr>
              <w:t xml:space="preserve">/ Plateforme </w:t>
            </w:r>
            <w:r w:rsidR="003C7144">
              <w:rPr>
                <w:b w:val="0"/>
                <w:color w:val="525252" w:themeColor="accent3" w:themeShade="80"/>
                <w:sz w:val="20"/>
              </w:rPr>
              <w:t>« </w:t>
            </w:r>
            <w:r w:rsidR="009D37A8">
              <w:rPr>
                <w:b w:val="0"/>
                <w:color w:val="525252" w:themeColor="accent3" w:themeShade="80"/>
                <w:sz w:val="20"/>
              </w:rPr>
              <w:t>PLACE</w:t>
            </w:r>
            <w:r w:rsidR="003C7144">
              <w:rPr>
                <w:b w:val="0"/>
                <w:color w:val="525252" w:themeColor="accent3" w:themeShade="80"/>
                <w:sz w:val="20"/>
              </w:rPr>
              <w:t> »</w:t>
            </w:r>
            <w:r w:rsidR="009D37A8">
              <w:rPr>
                <w:b w:val="0"/>
                <w:color w:val="525252" w:themeColor="accent3" w:themeShade="80"/>
                <w:sz w:val="20"/>
              </w:rPr>
              <w:t xml:space="preserve"> </w:t>
            </w:r>
            <w:r w:rsidRPr="00F57F74">
              <w:rPr>
                <w:b w:val="0"/>
                <w:color w:val="525252" w:themeColor="accent3" w:themeShade="80"/>
                <w:sz w:val="20"/>
              </w:rPr>
              <w:t xml:space="preserve">: </w:t>
            </w:r>
            <w:hyperlink r:id="rId9" w:history="1">
              <w:r w:rsidRPr="00F57F74">
                <w:rPr>
                  <w:rStyle w:val="Lienhypertexte"/>
                  <w:b w:val="0"/>
                  <w:color w:val="525252" w:themeColor="accent3" w:themeShade="80"/>
                  <w:sz w:val="20"/>
                  <w:u w:val="none"/>
                </w:rPr>
                <w:t>http://www.marches-publics.gouv.fr</w:t>
              </w:r>
            </w:hyperlink>
          </w:p>
          <w:p w14:paraId="72C6C9AE" w14:textId="77777777" w:rsidR="0029692D" w:rsidRDefault="0029692D" w:rsidP="00D505A5">
            <w:pPr>
              <w:pStyle w:val="RedNomDoc"/>
              <w:widowControl/>
              <w:rPr>
                <w:rStyle w:val="Lienhypertexte"/>
                <w:b w:val="0"/>
                <w:color w:val="525252" w:themeColor="accent3" w:themeShade="80"/>
                <w:sz w:val="20"/>
                <w:u w:val="none"/>
              </w:rPr>
            </w:pPr>
          </w:p>
          <w:p w14:paraId="4F3405D5" w14:textId="77777777" w:rsidR="0029692D" w:rsidRPr="00B05713" w:rsidRDefault="0029692D" w:rsidP="00D505A5">
            <w:pPr>
              <w:pStyle w:val="RedNomDoc"/>
              <w:widowControl/>
              <w:rPr>
                <w:b w:val="0"/>
                <w:bCs w:val="0"/>
                <w:color w:val="525252" w:themeColor="accent3" w:themeShade="80"/>
                <w:sz w:val="20"/>
                <w:szCs w:val="20"/>
              </w:rPr>
            </w:pPr>
            <w:r>
              <w:rPr>
                <w:rStyle w:val="Lienhypertexte"/>
                <w:b w:val="0"/>
                <w:color w:val="525252" w:themeColor="accent3" w:themeShade="80"/>
                <w:sz w:val="20"/>
                <w:u w:val="none"/>
              </w:rPr>
              <w:t>Objet de la consultation :</w:t>
            </w:r>
          </w:p>
        </w:tc>
      </w:tr>
      <w:tr w:rsidR="0029692D" w14:paraId="68FB3D46" w14:textId="77777777" w:rsidTr="00D505A5">
        <w:trPr>
          <w:trHeight w:val="1038"/>
        </w:trPr>
        <w:tc>
          <w:tcPr>
            <w:tcW w:w="9062" w:type="dxa"/>
            <w:shd w:val="clear" w:color="auto" w:fill="F7CAAC" w:themeFill="accent2" w:themeFillTint="66"/>
            <w:vAlign w:val="center"/>
          </w:tcPr>
          <w:p w14:paraId="70A44515" w14:textId="5B029CB2" w:rsidR="00A56354" w:rsidRDefault="006F656C" w:rsidP="00AC182C">
            <w:pPr>
              <w:pStyle w:val="RedNomDoc"/>
              <w:widowControl/>
              <w:rPr>
                <w:b w:val="0"/>
                <w:bCs w:val="0"/>
              </w:rPr>
            </w:pPr>
            <w:r w:rsidRPr="004F1A7D">
              <w:t xml:space="preserve">Travaux </w:t>
            </w:r>
            <w:r w:rsidR="00AC182C">
              <w:t>de Restructuration de l’IRS de Cavaillon</w:t>
            </w:r>
          </w:p>
        </w:tc>
      </w:tr>
      <w:tr w:rsidR="0029692D" w14:paraId="62F06F87" w14:textId="77777777" w:rsidTr="00D505A5">
        <w:trPr>
          <w:trHeight w:val="1417"/>
        </w:trPr>
        <w:tc>
          <w:tcPr>
            <w:tcW w:w="9062" w:type="dxa"/>
            <w:tcBorders>
              <w:bottom w:val="single" w:sz="4" w:space="0" w:color="833C0B" w:themeColor="accent2" w:themeShade="80"/>
            </w:tcBorders>
            <w:shd w:val="clear" w:color="auto" w:fill="FBE4D5" w:themeFill="accent2" w:themeFillTint="33"/>
            <w:vAlign w:val="center"/>
          </w:tcPr>
          <w:p w14:paraId="096A9002" w14:textId="1BB47D36" w:rsidR="0029692D" w:rsidRPr="00FB4EF8" w:rsidRDefault="0029692D" w:rsidP="00D505A5">
            <w:pPr>
              <w:pStyle w:val="RedNomDoc"/>
              <w:widowControl/>
              <w:rPr>
                <w:b w:val="0"/>
                <w:bCs w:val="0"/>
                <w:color w:val="525252" w:themeColor="accent3" w:themeShade="80"/>
                <w:sz w:val="20"/>
                <w:szCs w:val="20"/>
              </w:rPr>
            </w:pPr>
            <w:r w:rsidRPr="00FB4EF8">
              <w:rPr>
                <w:b w:val="0"/>
                <w:bCs w:val="0"/>
                <w:color w:val="525252" w:themeColor="accent3" w:themeShade="80"/>
                <w:sz w:val="20"/>
                <w:szCs w:val="20"/>
              </w:rPr>
              <w:t>La procédure</w:t>
            </w:r>
            <w:r w:rsidR="00DD1D6D" w:rsidRPr="00FB4EF8">
              <w:rPr>
                <w:b w:val="0"/>
                <w:bCs w:val="0"/>
                <w:color w:val="525252" w:themeColor="accent3" w:themeShade="80"/>
                <w:sz w:val="20"/>
                <w:szCs w:val="20"/>
              </w:rPr>
              <w:t xml:space="preserve"> de passation</w:t>
            </w:r>
            <w:r w:rsidRPr="00FB4EF8">
              <w:rPr>
                <w:b w:val="0"/>
                <w:bCs w:val="0"/>
                <w:color w:val="525252" w:themeColor="accent3" w:themeShade="80"/>
                <w:sz w:val="20"/>
                <w:szCs w:val="20"/>
              </w:rPr>
              <w:t xml:space="preserve"> utilisée est la suivante :</w:t>
            </w:r>
          </w:p>
          <w:p w14:paraId="58234D94" w14:textId="31C4A05B" w:rsidR="0029692D" w:rsidRPr="00FB4EF8" w:rsidRDefault="00705CA6" w:rsidP="00D505A5">
            <w:pPr>
              <w:pStyle w:val="RedTitre1"/>
              <w:keepNext/>
              <w:framePr w:hSpace="0" w:wrap="auto" w:vAnchor="margin" w:xAlign="left" w:yAlign="inline"/>
              <w:widowControl/>
              <w:shd w:val="clear" w:color="auto" w:fill="FBE4D5" w:themeFill="accent2" w:themeFillTint="33"/>
              <w:rPr>
                <w:b w:val="0"/>
                <w:color w:val="525252" w:themeColor="accent3" w:themeShade="80"/>
                <w:sz w:val="20"/>
              </w:rPr>
            </w:pPr>
            <w:sdt>
              <w:sdtPr>
                <w:rPr>
                  <w:b w:val="0"/>
                  <w:color w:val="525252" w:themeColor="accent3" w:themeShade="80"/>
                  <w:sz w:val="20"/>
                </w:rPr>
                <w:alias w:val="Procédure de passation"/>
                <w:tag w:val="Procédure de passation"/>
                <w:id w:val="1886992099"/>
                <w:placeholder>
                  <w:docPart w:val="96AC602F105E43E188D030D56FC24BE8"/>
                </w:placeholder>
                <w:comboBox>
                  <w:listItem w:value="Choisissez un élément."/>
                  <w:listItem w:displayText="Appel d’offres ouvert, en application des articles L2124-2 et R2124-2" w:value="Appel d’offres ouvert, en application des articles L2124-2 et R2124-2"/>
                  <w:listItem w:displayText="Procédure adaptée, en application des articles L2123-1 et R2123-1" w:value="Procédure adaptée, en application des articles L2123-1 et R2123-1"/>
                  <w:listItem w:displayText="Procédure avec négociation, en application des articles L2124-3 et R2124-3" w:value="Procédure avec négociation, en application des articles L2124-3 et R2124-3"/>
                  <w:listItem w:displayText="Dialogue compétitif, en application des articles L2124-4 et R2124-5" w:value="Dialogue compétitif, en application des articles L2124-4 et R2124-5"/>
                </w:comboBox>
              </w:sdtPr>
              <w:sdtEndPr/>
              <w:sdtContent>
                <w:r w:rsidR="006F656C" w:rsidRPr="00FB4EF8">
                  <w:rPr>
                    <w:b w:val="0"/>
                    <w:color w:val="525252" w:themeColor="accent3" w:themeShade="80"/>
                    <w:sz w:val="20"/>
                  </w:rPr>
                  <w:t>Procédure adaptée, en application des articles L2123-1 et R2123-1</w:t>
                </w:r>
              </w:sdtContent>
            </w:sdt>
            <w:r w:rsidR="0029692D" w:rsidRPr="00FB4EF8">
              <w:rPr>
                <w:b w:val="0"/>
                <w:color w:val="525252" w:themeColor="accent3" w:themeShade="80"/>
                <w:sz w:val="20"/>
              </w:rPr>
              <w:t xml:space="preserve"> </w:t>
            </w:r>
          </w:p>
          <w:p w14:paraId="5D641116" w14:textId="77777777" w:rsidR="0029692D" w:rsidRPr="00B05713" w:rsidRDefault="0029692D" w:rsidP="00D505A5">
            <w:pPr>
              <w:pStyle w:val="RedTitre1"/>
              <w:keepNext/>
              <w:framePr w:hSpace="0" w:wrap="auto" w:vAnchor="margin" w:xAlign="left" w:yAlign="inline"/>
              <w:widowControl/>
              <w:shd w:val="clear" w:color="auto" w:fill="FBE4D5" w:themeFill="accent2" w:themeFillTint="33"/>
              <w:rPr>
                <w:b w:val="0"/>
                <w:color w:val="525252" w:themeColor="accent3" w:themeShade="80"/>
                <w:sz w:val="20"/>
              </w:rPr>
            </w:pPr>
            <w:r w:rsidRPr="00FB4EF8">
              <w:rPr>
                <w:b w:val="0"/>
                <w:color w:val="525252" w:themeColor="accent3" w:themeShade="80"/>
                <w:sz w:val="20"/>
              </w:rPr>
              <w:t>du Code de la Commande Publique</w:t>
            </w:r>
          </w:p>
        </w:tc>
      </w:tr>
      <w:tr w:rsidR="0029692D" w14:paraId="62F0433C" w14:textId="77777777" w:rsidTr="00D505A5">
        <w:trPr>
          <w:trHeight w:val="579"/>
        </w:trPr>
        <w:tc>
          <w:tcPr>
            <w:tcW w:w="9062" w:type="dxa"/>
            <w:tc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tcBorders>
            <w:shd w:val="clear" w:color="auto" w:fill="FBE4D5" w:themeFill="accent2" w:themeFillTint="33"/>
            <w:vAlign w:val="center"/>
          </w:tcPr>
          <w:p w14:paraId="7F113CB9" w14:textId="77777777" w:rsidR="006F656C" w:rsidRPr="008B4AF0" w:rsidRDefault="006F656C" w:rsidP="006F656C">
            <w:pPr>
              <w:pStyle w:val="RedNomDoc"/>
              <w:widowControl/>
              <w:rPr>
                <w:color w:val="833C0B" w:themeColor="accent2" w:themeShade="80"/>
                <w:sz w:val="22"/>
                <w:szCs w:val="22"/>
              </w:rPr>
            </w:pPr>
          </w:p>
          <w:p w14:paraId="0BE766F0" w14:textId="5F48988D" w:rsidR="0029692D" w:rsidRPr="008B4AF0" w:rsidRDefault="0029692D" w:rsidP="006F656C">
            <w:pPr>
              <w:pStyle w:val="RedNomDoc"/>
              <w:widowControl/>
              <w:rPr>
                <w:color w:val="833C0B" w:themeColor="accent2" w:themeShade="80"/>
                <w:sz w:val="22"/>
                <w:szCs w:val="22"/>
              </w:rPr>
            </w:pPr>
            <w:r w:rsidRPr="008B4AF0">
              <w:rPr>
                <w:color w:val="833C0B" w:themeColor="accent2" w:themeShade="80"/>
                <w:sz w:val="22"/>
                <w:szCs w:val="22"/>
              </w:rPr>
              <w:t xml:space="preserve">Dates et heures limites de remise des </w:t>
            </w:r>
            <w:r w:rsidR="003C7144" w:rsidRPr="008B4AF0">
              <w:rPr>
                <w:color w:val="833C0B" w:themeColor="accent2" w:themeShade="80"/>
                <w:sz w:val="22"/>
                <w:szCs w:val="22"/>
              </w:rPr>
              <w:t>offres</w:t>
            </w:r>
            <w:r w:rsidR="008710A2" w:rsidRPr="008B4AF0">
              <w:rPr>
                <w:color w:val="833C0B" w:themeColor="accent2" w:themeShade="80"/>
                <w:sz w:val="22"/>
                <w:szCs w:val="22"/>
              </w:rPr>
              <w:t> :</w:t>
            </w:r>
          </w:p>
          <w:p w14:paraId="1BF90A61" w14:textId="77777777" w:rsidR="00C22A72" w:rsidRPr="008B4AF0" w:rsidRDefault="00C22A72" w:rsidP="006F656C">
            <w:pPr>
              <w:pStyle w:val="RedNomDoc"/>
              <w:widowControl/>
              <w:rPr>
                <w:color w:val="833C0B" w:themeColor="accent2" w:themeShade="80"/>
                <w:sz w:val="22"/>
                <w:szCs w:val="22"/>
              </w:rPr>
            </w:pPr>
          </w:p>
          <w:p w14:paraId="33CB7CC9" w14:textId="19932846" w:rsidR="00C22A72" w:rsidRDefault="00705CA6" w:rsidP="006F656C">
            <w:pPr>
              <w:pStyle w:val="RedNomDoc"/>
              <w:widowControl/>
              <w:rPr>
                <w:color w:val="833C0B" w:themeColor="accent2" w:themeShade="80"/>
                <w:sz w:val="22"/>
                <w:szCs w:val="22"/>
              </w:rPr>
            </w:pPr>
            <w:sdt>
              <w:sdtPr>
                <w:rPr>
                  <w:color w:val="833C0B" w:themeColor="accent2" w:themeShade="80"/>
                  <w:sz w:val="28"/>
                  <w:szCs w:val="28"/>
                </w:rPr>
                <w:id w:val="-1465646033"/>
                <w:placeholder>
                  <w:docPart w:val="D38440D69D2C4DCA8A946DA014F03FCB"/>
                </w:placeholder>
                <w:date w:fullDate="2026-06-22T00:00:00Z">
                  <w:dateFormat w:val="dddd d MMMM yyyy"/>
                  <w:lid w:val="fr-FR"/>
                  <w:storeMappedDataAs w:val="dateTime"/>
                  <w:calendar w:val="gregorian"/>
                </w:date>
              </w:sdtPr>
              <w:sdtEndPr/>
              <w:sdtContent>
                <w:r w:rsidR="00366017">
                  <w:rPr>
                    <w:color w:val="833C0B" w:themeColor="accent2" w:themeShade="80"/>
                    <w:sz w:val="28"/>
                    <w:szCs w:val="28"/>
                  </w:rPr>
                  <w:t>lundi 22 juin 2026</w:t>
                </w:r>
              </w:sdtContent>
            </w:sdt>
            <w:r w:rsidR="005C2475">
              <w:rPr>
                <w:color w:val="833C0B" w:themeColor="accent2" w:themeShade="80"/>
                <w:sz w:val="28"/>
                <w:szCs w:val="28"/>
              </w:rPr>
              <w:t xml:space="preserve"> à 09</w:t>
            </w:r>
            <w:r w:rsidR="00C22A72" w:rsidRPr="008B4AF0">
              <w:rPr>
                <w:color w:val="833C0B" w:themeColor="accent2" w:themeShade="80"/>
                <w:sz w:val="28"/>
                <w:szCs w:val="28"/>
              </w:rPr>
              <w:t>h00</w:t>
            </w:r>
          </w:p>
          <w:p w14:paraId="3CF37585" w14:textId="313E0827" w:rsidR="00C22A72" w:rsidRPr="00B05713" w:rsidRDefault="00C22A72" w:rsidP="006F656C">
            <w:pPr>
              <w:pStyle w:val="RedNomDoc"/>
              <w:widowControl/>
              <w:rPr>
                <w:b w:val="0"/>
                <w:bCs w:val="0"/>
                <w:sz w:val="22"/>
                <w:szCs w:val="22"/>
              </w:rPr>
            </w:pPr>
          </w:p>
        </w:tc>
      </w:tr>
    </w:tbl>
    <w:p w14:paraId="7451219C" w14:textId="77777777" w:rsidR="0062275B" w:rsidRDefault="0062275B">
      <w:pPr>
        <w:widowControl/>
        <w:autoSpaceDE/>
        <w:autoSpaceDN/>
        <w:adjustRightInd/>
        <w:rPr>
          <w:sz w:val="30"/>
          <w:szCs w:val="30"/>
        </w:rPr>
      </w:pPr>
    </w:p>
    <w:tbl>
      <w:tblPr>
        <w:tblStyle w:val="Grilledutableau"/>
        <w:tblpPr w:leftFromText="141" w:rightFromText="141" w:vertAnchor="text" w:horzAnchor="margin" w:tblpY="93"/>
        <w:tblW w:w="58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12"/>
      </w:tblGrid>
      <w:tr w:rsidR="00721270" w:rsidRPr="00B34987" w14:paraId="130C5F9D" w14:textId="77777777" w:rsidTr="00721270">
        <w:tc>
          <w:tcPr>
            <w:tcW w:w="5812" w:type="dxa"/>
            <w:vAlign w:val="center"/>
          </w:tcPr>
          <w:p w14:paraId="33E677F3" w14:textId="77777777" w:rsidR="00721270" w:rsidRPr="00EC07DC" w:rsidRDefault="00721270" w:rsidP="0062275B">
            <w:pPr>
              <w:pStyle w:val="RedNomDoc"/>
              <w:keepNext/>
              <w:widowControl/>
              <w:rPr>
                <w:color w:val="FF5050"/>
                <w:sz w:val="24"/>
              </w:rPr>
            </w:pPr>
            <w:r w:rsidRPr="00EC07DC">
              <w:rPr>
                <w:color w:val="FF5050"/>
                <w:sz w:val="24"/>
              </w:rPr>
              <w:t xml:space="preserve">RÉPONSE DÉMATÉRIALISÉE </w:t>
            </w:r>
            <w:r w:rsidRPr="00EC07DC">
              <w:rPr>
                <w:color w:val="FF5050"/>
                <w:sz w:val="24"/>
                <w:u w:val="single"/>
              </w:rPr>
              <w:t>OBLIGATOIRE</w:t>
            </w:r>
            <w:r w:rsidRPr="00EC07DC">
              <w:rPr>
                <w:color w:val="FF5050"/>
                <w:sz w:val="24"/>
              </w:rPr>
              <w:t xml:space="preserve"> </w:t>
            </w:r>
          </w:p>
          <w:p w14:paraId="2B946185" w14:textId="77777777" w:rsidR="00721270" w:rsidRPr="00EC07DC" w:rsidRDefault="00721270" w:rsidP="0062275B">
            <w:pPr>
              <w:pStyle w:val="RedNomDoc"/>
              <w:keepNext/>
              <w:widowControl/>
              <w:rPr>
                <w:color w:val="FF5050"/>
                <w:sz w:val="24"/>
              </w:rPr>
            </w:pPr>
          </w:p>
          <w:p w14:paraId="4A5D673E" w14:textId="79F28C6B" w:rsidR="00721270" w:rsidRPr="00B34987" w:rsidRDefault="00721270" w:rsidP="009D37A8">
            <w:pPr>
              <w:pStyle w:val="RedNomDoc"/>
              <w:keepNext/>
              <w:widowControl/>
              <w:rPr>
                <w:color w:val="525252" w:themeColor="accent3" w:themeShade="80"/>
                <w:sz w:val="24"/>
              </w:rPr>
            </w:pPr>
            <w:r w:rsidRPr="00EC07DC">
              <w:rPr>
                <w:color w:val="FF5050"/>
                <w:sz w:val="24"/>
              </w:rPr>
              <w:t xml:space="preserve">SUR LE PROFIL D’ACHETEUR / PLATEFORME « PLACE » : </w:t>
            </w:r>
            <w:hyperlink r:id="rId10" w:history="1">
              <w:r w:rsidRPr="00E87522">
                <w:rPr>
                  <w:rStyle w:val="Lienhypertexte"/>
                  <w:rFonts w:cs="Arial"/>
                  <w:sz w:val="24"/>
                </w:rPr>
                <w:t>www.marches-public.gouv.fr</w:t>
              </w:r>
            </w:hyperlink>
          </w:p>
        </w:tc>
      </w:tr>
    </w:tbl>
    <w:p w14:paraId="051E669B" w14:textId="77777777" w:rsidR="00721270" w:rsidRPr="00721270" w:rsidRDefault="00721270" w:rsidP="0062275B">
      <w:pPr>
        <w:pStyle w:val="RedNomDoc"/>
        <w:widowControl/>
        <w:jc w:val="left"/>
        <w:rPr>
          <w:b w:val="0"/>
          <w:bCs w:val="0"/>
          <w:sz w:val="14"/>
        </w:rPr>
      </w:pPr>
    </w:p>
    <w:p w14:paraId="5CBCCAFF" w14:textId="19CA68AD" w:rsidR="002778A7" w:rsidRDefault="00721270" w:rsidP="0062275B">
      <w:pPr>
        <w:pStyle w:val="RedNomDoc"/>
        <w:widowControl/>
        <w:jc w:val="left"/>
        <w:rPr>
          <w:b w:val="0"/>
          <w:bCs w:val="0"/>
        </w:rPr>
      </w:pPr>
      <w:r>
        <w:rPr>
          <w:noProof/>
        </w:rPr>
        <w:drawing>
          <wp:inline distT="0" distB="0" distL="0" distR="0" wp14:anchorId="7B0C4919" wp14:editId="14AA6840">
            <wp:extent cx="1981200" cy="514041"/>
            <wp:effectExtent l="0" t="0" r="0" b="63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027499" cy="526054"/>
                    </a:xfrm>
                    <a:prstGeom prst="rect">
                      <a:avLst/>
                    </a:prstGeom>
                  </pic:spPr>
                </pic:pic>
              </a:graphicData>
            </a:graphic>
          </wp:inline>
        </w:drawing>
      </w:r>
    </w:p>
    <w:p w14:paraId="4668CEF7" w14:textId="0158F0AD" w:rsidR="00124B4B" w:rsidRDefault="00124B4B">
      <w:pPr>
        <w:widowControl/>
        <w:autoSpaceDE/>
        <w:autoSpaceDN/>
        <w:adjustRightInd/>
        <w:rPr>
          <w:b/>
          <w:bCs/>
          <w:color w:val="525252" w:themeColor="accent3" w:themeShade="80"/>
          <w:sz w:val="30"/>
          <w:szCs w:val="30"/>
        </w:rPr>
      </w:pPr>
      <w:r>
        <w:rPr>
          <w:color w:val="525252" w:themeColor="accent3" w:themeShade="80"/>
        </w:rPr>
        <w:br w:type="page"/>
      </w:r>
    </w:p>
    <w:p w14:paraId="4FDBCDAA" w14:textId="77777777" w:rsidR="004B39FB" w:rsidRDefault="004B39FB" w:rsidP="00236E12">
      <w:pPr>
        <w:pStyle w:val="RedNomDoc"/>
        <w:widowControl/>
        <w:rPr>
          <w:color w:val="525252" w:themeColor="accent3" w:themeShade="80"/>
        </w:rPr>
      </w:pPr>
    </w:p>
    <w:p w14:paraId="54278896" w14:textId="5541D013" w:rsidR="00236E12" w:rsidRDefault="00236E12" w:rsidP="00236E12">
      <w:pPr>
        <w:pStyle w:val="RedNomDoc"/>
        <w:widowControl/>
        <w:rPr>
          <w:color w:val="525252" w:themeColor="accent3" w:themeShade="80"/>
        </w:rPr>
      </w:pPr>
      <w:r w:rsidRPr="00B34987">
        <w:rPr>
          <w:color w:val="525252" w:themeColor="accent3" w:themeShade="80"/>
        </w:rPr>
        <w:t xml:space="preserve">REGLEMENT DE LA CONSULTATION (RC) </w:t>
      </w:r>
    </w:p>
    <w:p w14:paraId="7DA0F1F3" w14:textId="2426135C" w:rsidR="004B39FB" w:rsidRDefault="004B39FB" w:rsidP="00E7472C">
      <w:pPr>
        <w:keepNext/>
        <w:widowControl/>
        <w:jc w:val="center"/>
        <w:rPr>
          <w:b/>
          <w:bCs/>
          <w:sz w:val="36"/>
          <w:szCs w:val="28"/>
        </w:rPr>
      </w:pPr>
    </w:p>
    <w:p w14:paraId="51C484FB" w14:textId="7E3FDDCB" w:rsidR="00E7472C" w:rsidRPr="00236E12" w:rsidRDefault="00E7472C" w:rsidP="00236E12">
      <w:pPr>
        <w:pStyle w:val="RedNomDoc"/>
        <w:widowControl/>
        <w:rPr>
          <w:color w:val="525252" w:themeColor="accent3" w:themeShade="80"/>
        </w:rPr>
      </w:pPr>
      <w:r w:rsidRPr="00236E12">
        <w:rPr>
          <w:color w:val="525252" w:themeColor="accent3" w:themeShade="80"/>
        </w:rPr>
        <w:t>SOMMAIRE</w:t>
      </w:r>
    </w:p>
    <w:p w14:paraId="6BABC105" w14:textId="77777777" w:rsidR="004B39FB" w:rsidRPr="0027359F" w:rsidRDefault="004B39FB" w:rsidP="0027359F"/>
    <w:p w14:paraId="388236FD" w14:textId="081709FD" w:rsidR="00C6079B" w:rsidRPr="00196A32" w:rsidRDefault="00862EFE">
      <w:pPr>
        <w:pStyle w:val="TM1"/>
        <w:rPr>
          <w:rFonts w:asciiTheme="minorHAnsi" w:eastAsiaTheme="minorEastAsia" w:hAnsiTheme="minorHAnsi" w:cstheme="minorBidi"/>
          <w:b w:val="0"/>
          <w:noProof/>
          <w:szCs w:val="22"/>
        </w:rPr>
      </w:pPr>
      <w:r>
        <w:rPr>
          <w:bCs/>
          <w:sz w:val="36"/>
          <w:szCs w:val="28"/>
        </w:rPr>
        <w:fldChar w:fldCharType="begin"/>
      </w:r>
      <w:r>
        <w:rPr>
          <w:bCs/>
          <w:sz w:val="36"/>
          <w:szCs w:val="28"/>
        </w:rPr>
        <w:instrText xml:space="preserve"> TOC \h \z \t "article1;1;1.1;2;1.1.1;3" </w:instrText>
      </w:r>
      <w:r>
        <w:rPr>
          <w:bCs/>
          <w:sz w:val="36"/>
          <w:szCs w:val="28"/>
        </w:rPr>
        <w:fldChar w:fldCharType="separate"/>
      </w:r>
      <w:hyperlink w:anchor="_Toc230341440" w:history="1">
        <w:r w:rsidR="00C6079B" w:rsidRPr="00196A32">
          <w:rPr>
            <w:rStyle w:val="Lienhypertexte"/>
            <w:noProof/>
          </w:rPr>
          <w:t>Préambule – Définitions</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_Toc230341440 \h </w:instrText>
        </w:r>
        <w:r w:rsidR="00C6079B" w:rsidRPr="00196A32">
          <w:rPr>
            <w:noProof/>
            <w:webHidden/>
          </w:rPr>
        </w:r>
        <w:r w:rsidR="00C6079B" w:rsidRPr="00196A32">
          <w:rPr>
            <w:noProof/>
            <w:webHidden/>
          </w:rPr>
          <w:fldChar w:fldCharType="separate"/>
        </w:r>
        <w:r w:rsidR="00C6079B" w:rsidRPr="00196A32">
          <w:rPr>
            <w:noProof/>
            <w:webHidden/>
          </w:rPr>
          <w:t>4</w:t>
        </w:r>
        <w:r w:rsidR="00C6079B" w:rsidRPr="00196A32">
          <w:rPr>
            <w:noProof/>
            <w:webHidden/>
          </w:rPr>
          <w:fldChar w:fldCharType="end"/>
        </w:r>
      </w:hyperlink>
    </w:p>
    <w:p w14:paraId="7684542F" w14:textId="0C47C644" w:rsidR="00C6079B" w:rsidRPr="00196A32" w:rsidRDefault="00705CA6">
      <w:pPr>
        <w:pStyle w:val="TM1"/>
        <w:tabs>
          <w:tab w:val="left" w:pos="1100"/>
        </w:tabs>
        <w:rPr>
          <w:rFonts w:asciiTheme="minorHAnsi" w:eastAsiaTheme="minorEastAsia" w:hAnsiTheme="minorHAnsi" w:cstheme="minorBidi"/>
          <w:b w:val="0"/>
          <w:noProof/>
          <w:szCs w:val="22"/>
        </w:rPr>
      </w:pPr>
      <w:hyperlink w:anchor="_Toc230341441" w:history="1">
        <w:r w:rsidR="00C6079B" w:rsidRPr="00196A32">
          <w:rPr>
            <w:rStyle w:val="Lienhypertexte"/>
            <w:noProof/>
          </w:rPr>
          <w:t>Article 1</w:t>
        </w:r>
        <w:r w:rsidR="00C6079B" w:rsidRPr="00196A32">
          <w:rPr>
            <w:rFonts w:asciiTheme="minorHAnsi" w:eastAsiaTheme="minorEastAsia" w:hAnsiTheme="minorHAnsi" w:cstheme="minorBidi"/>
            <w:b w:val="0"/>
            <w:noProof/>
            <w:szCs w:val="22"/>
          </w:rPr>
          <w:tab/>
        </w:r>
        <w:r w:rsidR="00C6079B" w:rsidRPr="00196A32">
          <w:rPr>
            <w:rStyle w:val="Lienhypertexte"/>
            <w:noProof/>
          </w:rPr>
          <w:t>Acheteur</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_Toc230341441 \h </w:instrText>
        </w:r>
        <w:r w:rsidR="00C6079B" w:rsidRPr="00196A32">
          <w:rPr>
            <w:noProof/>
            <w:webHidden/>
          </w:rPr>
        </w:r>
        <w:r w:rsidR="00C6079B" w:rsidRPr="00196A32">
          <w:rPr>
            <w:noProof/>
            <w:webHidden/>
          </w:rPr>
          <w:fldChar w:fldCharType="separate"/>
        </w:r>
        <w:r w:rsidR="00C6079B" w:rsidRPr="00196A32">
          <w:rPr>
            <w:noProof/>
            <w:webHidden/>
          </w:rPr>
          <w:t>5</w:t>
        </w:r>
        <w:r w:rsidR="00C6079B" w:rsidRPr="00196A32">
          <w:rPr>
            <w:noProof/>
            <w:webHidden/>
          </w:rPr>
          <w:fldChar w:fldCharType="end"/>
        </w:r>
      </w:hyperlink>
    </w:p>
    <w:p w14:paraId="4D9E8BD4" w14:textId="4E89038A" w:rsidR="00C6079B" w:rsidRPr="00196A32"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42" w:history="1">
        <w:r w:rsidR="00C6079B" w:rsidRPr="00196A32">
          <w:rPr>
            <w:rStyle w:val="Lienhypertexte"/>
            <w:noProof/>
          </w:rPr>
          <w:t>1.1</w:t>
        </w:r>
        <w:r w:rsidR="00C6079B" w:rsidRPr="00196A32">
          <w:rPr>
            <w:rFonts w:asciiTheme="minorHAnsi" w:eastAsiaTheme="minorEastAsia" w:hAnsiTheme="minorHAnsi" w:cstheme="minorBidi"/>
            <w:noProof/>
            <w:sz w:val="22"/>
            <w:szCs w:val="22"/>
          </w:rPr>
          <w:tab/>
        </w:r>
        <w:r w:rsidR="00C6079B" w:rsidRPr="00196A32">
          <w:rPr>
            <w:rStyle w:val="Lienhypertexte"/>
            <w:noProof/>
          </w:rPr>
          <w:t>Présentation</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_Toc230341442 \h </w:instrText>
        </w:r>
        <w:r w:rsidR="00C6079B" w:rsidRPr="00196A32">
          <w:rPr>
            <w:noProof/>
            <w:webHidden/>
          </w:rPr>
        </w:r>
        <w:r w:rsidR="00C6079B" w:rsidRPr="00196A32">
          <w:rPr>
            <w:noProof/>
            <w:webHidden/>
          </w:rPr>
          <w:fldChar w:fldCharType="separate"/>
        </w:r>
        <w:r w:rsidR="00C6079B" w:rsidRPr="00196A32">
          <w:rPr>
            <w:noProof/>
            <w:webHidden/>
          </w:rPr>
          <w:t>5</w:t>
        </w:r>
        <w:r w:rsidR="00C6079B" w:rsidRPr="00196A32">
          <w:rPr>
            <w:noProof/>
            <w:webHidden/>
          </w:rPr>
          <w:fldChar w:fldCharType="end"/>
        </w:r>
      </w:hyperlink>
    </w:p>
    <w:p w14:paraId="56672E7D" w14:textId="0BFF9BF1" w:rsidR="00C6079B" w:rsidRPr="00196A32"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43" w:history="1">
        <w:r w:rsidR="00C6079B" w:rsidRPr="00196A32">
          <w:rPr>
            <w:rStyle w:val="Lienhypertexte"/>
            <w:noProof/>
          </w:rPr>
          <w:t>1.2</w:t>
        </w:r>
        <w:r w:rsidR="00C6079B" w:rsidRPr="00196A32">
          <w:rPr>
            <w:rFonts w:asciiTheme="minorHAnsi" w:eastAsiaTheme="minorEastAsia" w:hAnsiTheme="minorHAnsi" w:cstheme="minorBidi"/>
            <w:noProof/>
            <w:sz w:val="22"/>
            <w:szCs w:val="22"/>
          </w:rPr>
          <w:tab/>
        </w:r>
        <w:r w:rsidR="00C6079B" w:rsidRPr="00196A32">
          <w:rPr>
            <w:rStyle w:val="Lienhypertexte"/>
            <w:noProof/>
          </w:rPr>
          <w:t>Intervenants au sein du CHI CAVAILLON-LAURIS</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_Toc230341443 \h </w:instrText>
        </w:r>
        <w:r w:rsidR="00C6079B" w:rsidRPr="00196A32">
          <w:rPr>
            <w:noProof/>
            <w:webHidden/>
          </w:rPr>
        </w:r>
        <w:r w:rsidR="00C6079B" w:rsidRPr="00196A32">
          <w:rPr>
            <w:noProof/>
            <w:webHidden/>
          </w:rPr>
          <w:fldChar w:fldCharType="separate"/>
        </w:r>
        <w:r w:rsidR="00C6079B" w:rsidRPr="00196A32">
          <w:rPr>
            <w:noProof/>
            <w:webHidden/>
          </w:rPr>
          <w:t>5</w:t>
        </w:r>
        <w:r w:rsidR="00C6079B" w:rsidRPr="00196A32">
          <w:rPr>
            <w:noProof/>
            <w:webHidden/>
          </w:rPr>
          <w:fldChar w:fldCharType="end"/>
        </w:r>
      </w:hyperlink>
    </w:p>
    <w:p w14:paraId="4F6F4F85" w14:textId="2D47B2A1" w:rsidR="00C6079B" w:rsidRPr="00196A32" w:rsidRDefault="00705CA6">
      <w:pPr>
        <w:pStyle w:val="TM1"/>
        <w:tabs>
          <w:tab w:val="left" w:pos="1100"/>
        </w:tabs>
        <w:rPr>
          <w:rFonts w:asciiTheme="minorHAnsi" w:eastAsiaTheme="minorEastAsia" w:hAnsiTheme="minorHAnsi" w:cstheme="minorBidi"/>
          <w:b w:val="0"/>
          <w:noProof/>
          <w:szCs w:val="22"/>
        </w:rPr>
      </w:pPr>
      <w:hyperlink w:anchor="_Toc230341444" w:history="1">
        <w:r w:rsidR="00C6079B" w:rsidRPr="00196A32">
          <w:rPr>
            <w:rStyle w:val="Lienhypertexte"/>
            <w:noProof/>
          </w:rPr>
          <w:t>Article 2</w:t>
        </w:r>
        <w:r w:rsidR="00C6079B" w:rsidRPr="00196A32">
          <w:rPr>
            <w:rFonts w:asciiTheme="minorHAnsi" w:eastAsiaTheme="minorEastAsia" w:hAnsiTheme="minorHAnsi" w:cstheme="minorBidi"/>
            <w:b w:val="0"/>
            <w:noProof/>
            <w:szCs w:val="22"/>
          </w:rPr>
          <w:tab/>
        </w:r>
        <w:r w:rsidR="00C6079B" w:rsidRPr="00196A32">
          <w:rPr>
            <w:rStyle w:val="Lienhypertexte"/>
            <w:noProof/>
          </w:rPr>
          <w:t>Objet et description générale de la consultation</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_Toc230341444 \h </w:instrText>
        </w:r>
        <w:r w:rsidR="00C6079B" w:rsidRPr="00196A32">
          <w:rPr>
            <w:noProof/>
            <w:webHidden/>
          </w:rPr>
        </w:r>
        <w:r w:rsidR="00C6079B" w:rsidRPr="00196A32">
          <w:rPr>
            <w:noProof/>
            <w:webHidden/>
          </w:rPr>
          <w:fldChar w:fldCharType="separate"/>
        </w:r>
        <w:r w:rsidR="00C6079B" w:rsidRPr="00196A32">
          <w:rPr>
            <w:noProof/>
            <w:webHidden/>
          </w:rPr>
          <w:t>6</w:t>
        </w:r>
        <w:r w:rsidR="00C6079B" w:rsidRPr="00196A32">
          <w:rPr>
            <w:noProof/>
            <w:webHidden/>
          </w:rPr>
          <w:fldChar w:fldCharType="end"/>
        </w:r>
      </w:hyperlink>
    </w:p>
    <w:p w14:paraId="7C4A808C" w14:textId="7A6D00BC" w:rsidR="00C6079B" w:rsidRPr="00196A32"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45" w:history="1">
        <w:r w:rsidR="00C6079B" w:rsidRPr="00196A32">
          <w:rPr>
            <w:rStyle w:val="Lienhypertexte"/>
            <w:noProof/>
          </w:rPr>
          <w:t>2.1</w:t>
        </w:r>
        <w:r w:rsidR="00C6079B" w:rsidRPr="00196A32">
          <w:rPr>
            <w:rFonts w:asciiTheme="minorHAnsi" w:eastAsiaTheme="minorEastAsia" w:hAnsiTheme="minorHAnsi" w:cstheme="minorBidi"/>
            <w:noProof/>
            <w:sz w:val="22"/>
            <w:szCs w:val="22"/>
          </w:rPr>
          <w:tab/>
        </w:r>
        <w:r w:rsidR="00C6079B" w:rsidRPr="00196A32">
          <w:rPr>
            <w:rStyle w:val="Lienhypertexte"/>
            <w:noProof/>
          </w:rPr>
          <w:t>Objet de la consultation</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_Toc230341445 \h </w:instrText>
        </w:r>
        <w:r w:rsidR="00C6079B" w:rsidRPr="00196A32">
          <w:rPr>
            <w:noProof/>
            <w:webHidden/>
          </w:rPr>
        </w:r>
        <w:r w:rsidR="00C6079B" w:rsidRPr="00196A32">
          <w:rPr>
            <w:noProof/>
            <w:webHidden/>
          </w:rPr>
          <w:fldChar w:fldCharType="separate"/>
        </w:r>
        <w:r w:rsidR="00C6079B" w:rsidRPr="00196A32">
          <w:rPr>
            <w:noProof/>
            <w:webHidden/>
          </w:rPr>
          <w:t>6</w:t>
        </w:r>
        <w:r w:rsidR="00C6079B" w:rsidRPr="00196A32">
          <w:rPr>
            <w:noProof/>
            <w:webHidden/>
          </w:rPr>
          <w:fldChar w:fldCharType="end"/>
        </w:r>
      </w:hyperlink>
    </w:p>
    <w:p w14:paraId="513275E4" w14:textId="6F170CF5" w:rsidR="00C6079B" w:rsidRPr="00196A32"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46" w:history="1">
        <w:r w:rsidR="00C6079B" w:rsidRPr="00196A32">
          <w:rPr>
            <w:rStyle w:val="Lienhypertexte"/>
            <w:noProof/>
          </w:rPr>
          <w:t>2.2</w:t>
        </w:r>
        <w:r w:rsidR="00C6079B" w:rsidRPr="00196A32">
          <w:rPr>
            <w:rFonts w:asciiTheme="minorHAnsi" w:eastAsiaTheme="minorEastAsia" w:hAnsiTheme="minorHAnsi" w:cstheme="minorBidi"/>
            <w:noProof/>
            <w:sz w:val="22"/>
            <w:szCs w:val="22"/>
          </w:rPr>
          <w:tab/>
        </w:r>
        <w:r w:rsidR="00C6079B" w:rsidRPr="00196A32">
          <w:rPr>
            <w:rStyle w:val="Lienhypertexte"/>
            <w:noProof/>
          </w:rPr>
          <w:t>Décomposition et forme du marché</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_Toc230341446 \h </w:instrText>
        </w:r>
        <w:r w:rsidR="00C6079B" w:rsidRPr="00196A32">
          <w:rPr>
            <w:noProof/>
            <w:webHidden/>
          </w:rPr>
        </w:r>
        <w:r w:rsidR="00C6079B" w:rsidRPr="00196A32">
          <w:rPr>
            <w:noProof/>
            <w:webHidden/>
          </w:rPr>
          <w:fldChar w:fldCharType="separate"/>
        </w:r>
        <w:r w:rsidR="00C6079B" w:rsidRPr="00196A32">
          <w:rPr>
            <w:noProof/>
            <w:webHidden/>
          </w:rPr>
          <w:t>6</w:t>
        </w:r>
        <w:r w:rsidR="00C6079B" w:rsidRPr="00196A32">
          <w:rPr>
            <w:noProof/>
            <w:webHidden/>
          </w:rPr>
          <w:fldChar w:fldCharType="end"/>
        </w:r>
      </w:hyperlink>
    </w:p>
    <w:p w14:paraId="17E18F8F" w14:textId="6D572589" w:rsidR="00C6079B" w:rsidRPr="00196A32" w:rsidRDefault="00705CA6">
      <w:pPr>
        <w:pStyle w:val="TM3"/>
        <w:tabs>
          <w:tab w:val="left" w:pos="1100"/>
          <w:tab w:val="right" w:leader="dot" w:pos="9062"/>
        </w:tabs>
        <w:rPr>
          <w:rFonts w:asciiTheme="minorHAnsi" w:eastAsiaTheme="minorEastAsia" w:hAnsiTheme="minorHAnsi" w:cstheme="minorBidi"/>
          <w:i w:val="0"/>
          <w:noProof/>
          <w:sz w:val="22"/>
          <w:szCs w:val="22"/>
        </w:rPr>
      </w:pPr>
      <w:hyperlink w:anchor="_Toc230341447" w:history="1">
        <w:r w:rsidR="00C6079B" w:rsidRPr="00196A32">
          <w:rPr>
            <w:rStyle w:val="Lienhypertexte"/>
            <w:noProof/>
          </w:rPr>
          <w:t>2.2.1</w:t>
        </w:r>
        <w:r w:rsidR="00C6079B" w:rsidRPr="00196A32">
          <w:rPr>
            <w:rFonts w:asciiTheme="minorHAnsi" w:eastAsiaTheme="minorEastAsia" w:hAnsiTheme="minorHAnsi" w:cstheme="minorBidi"/>
            <w:i w:val="0"/>
            <w:noProof/>
            <w:sz w:val="22"/>
            <w:szCs w:val="22"/>
          </w:rPr>
          <w:tab/>
        </w:r>
        <w:r w:rsidR="00C6079B" w:rsidRPr="00196A32">
          <w:rPr>
            <w:rStyle w:val="Lienhypertexte"/>
            <w:rFonts w:cs="Arial"/>
            <w:noProof/>
          </w:rPr>
          <w:t>Lots</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_Toc230341447 \h </w:instrText>
        </w:r>
        <w:r w:rsidR="00C6079B" w:rsidRPr="00196A32">
          <w:rPr>
            <w:noProof/>
            <w:webHidden/>
          </w:rPr>
        </w:r>
        <w:r w:rsidR="00C6079B" w:rsidRPr="00196A32">
          <w:rPr>
            <w:noProof/>
            <w:webHidden/>
          </w:rPr>
          <w:fldChar w:fldCharType="separate"/>
        </w:r>
        <w:r w:rsidR="00C6079B" w:rsidRPr="00196A32">
          <w:rPr>
            <w:noProof/>
            <w:webHidden/>
          </w:rPr>
          <w:t>6</w:t>
        </w:r>
        <w:r w:rsidR="00C6079B" w:rsidRPr="00196A32">
          <w:rPr>
            <w:noProof/>
            <w:webHidden/>
          </w:rPr>
          <w:fldChar w:fldCharType="end"/>
        </w:r>
      </w:hyperlink>
    </w:p>
    <w:p w14:paraId="434D31B9" w14:textId="2D01D335" w:rsidR="00C6079B" w:rsidRPr="00196A32" w:rsidRDefault="00705CA6">
      <w:pPr>
        <w:pStyle w:val="TM3"/>
        <w:tabs>
          <w:tab w:val="left" w:pos="1100"/>
          <w:tab w:val="right" w:leader="dot" w:pos="9062"/>
        </w:tabs>
        <w:rPr>
          <w:rFonts w:asciiTheme="minorHAnsi" w:eastAsiaTheme="minorEastAsia" w:hAnsiTheme="minorHAnsi" w:cstheme="minorBidi"/>
          <w:i w:val="0"/>
          <w:noProof/>
          <w:sz w:val="22"/>
          <w:szCs w:val="22"/>
        </w:rPr>
      </w:pPr>
      <w:hyperlink w:anchor="_Toc230341448" w:history="1">
        <w:r w:rsidR="00C6079B" w:rsidRPr="00196A32">
          <w:rPr>
            <w:rStyle w:val="Lienhypertexte"/>
            <w:noProof/>
          </w:rPr>
          <w:t>2.2.2</w:t>
        </w:r>
        <w:r w:rsidR="00C6079B" w:rsidRPr="00196A32">
          <w:rPr>
            <w:rFonts w:asciiTheme="minorHAnsi" w:eastAsiaTheme="minorEastAsia" w:hAnsiTheme="minorHAnsi" w:cstheme="minorBidi"/>
            <w:i w:val="0"/>
            <w:noProof/>
            <w:sz w:val="22"/>
            <w:szCs w:val="22"/>
          </w:rPr>
          <w:tab/>
        </w:r>
        <w:r w:rsidR="00C6079B" w:rsidRPr="00196A32">
          <w:rPr>
            <w:rStyle w:val="Lienhypertexte"/>
            <w:rFonts w:cs="Arial"/>
            <w:noProof/>
          </w:rPr>
          <w:t>Forme du marché</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_Toc230341448 \h </w:instrText>
        </w:r>
        <w:r w:rsidR="00C6079B" w:rsidRPr="00196A32">
          <w:rPr>
            <w:noProof/>
            <w:webHidden/>
          </w:rPr>
        </w:r>
        <w:r w:rsidR="00C6079B" w:rsidRPr="00196A32">
          <w:rPr>
            <w:noProof/>
            <w:webHidden/>
          </w:rPr>
          <w:fldChar w:fldCharType="separate"/>
        </w:r>
        <w:r w:rsidR="00C6079B" w:rsidRPr="00196A32">
          <w:rPr>
            <w:noProof/>
            <w:webHidden/>
          </w:rPr>
          <w:t>7</w:t>
        </w:r>
        <w:r w:rsidR="00C6079B" w:rsidRPr="00196A32">
          <w:rPr>
            <w:noProof/>
            <w:webHidden/>
          </w:rPr>
          <w:fldChar w:fldCharType="end"/>
        </w:r>
      </w:hyperlink>
    </w:p>
    <w:p w14:paraId="037958B5" w14:textId="032DA8E7" w:rsidR="00C6079B" w:rsidRPr="00196A32"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49" w:history="1">
        <w:r w:rsidR="00C6079B" w:rsidRPr="00196A32">
          <w:rPr>
            <w:rStyle w:val="Lienhypertexte"/>
            <w:noProof/>
          </w:rPr>
          <w:t>2.3</w:t>
        </w:r>
        <w:r w:rsidR="00C6079B" w:rsidRPr="00196A32">
          <w:rPr>
            <w:rFonts w:asciiTheme="minorHAnsi" w:eastAsiaTheme="minorEastAsia" w:hAnsiTheme="minorHAnsi" w:cstheme="minorBidi"/>
            <w:noProof/>
            <w:sz w:val="22"/>
            <w:szCs w:val="22"/>
          </w:rPr>
          <w:tab/>
        </w:r>
        <w:r w:rsidR="00C6079B" w:rsidRPr="00196A32">
          <w:rPr>
            <w:rStyle w:val="Lienhypertexte"/>
            <w:noProof/>
          </w:rPr>
          <w:t>Durée du marché</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_Toc230341449 \h </w:instrText>
        </w:r>
        <w:r w:rsidR="00C6079B" w:rsidRPr="00196A32">
          <w:rPr>
            <w:noProof/>
            <w:webHidden/>
          </w:rPr>
        </w:r>
        <w:r w:rsidR="00C6079B" w:rsidRPr="00196A32">
          <w:rPr>
            <w:noProof/>
            <w:webHidden/>
          </w:rPr>
          <w:fldChar w:fldCharType="separate"/>
        </w:r>
        <w:r w:rsidR="00C6079B" w:rsidRPr="00196A32">
          <w:rPr>
            <w:noProof/>
            <w:webHidden/>
          </w:rPr>
          <w:t>7</w:t>
        </w:r>
        <w:r w:rsidR="00C6079B" w:rsidRPr="00196A32">
          <w:rPr>
            <w:noProof/>
            <w:webHidden/>
          </w:rPr>
          <w:fldChar w:fldCharType="end"/>
        </w:r>
      </w:hyperlink>
    </w:p>
    <w:p w14:paraId="614CCAB4" w14:textId="73FB9941" w:rsidR="00C6079B" w:rsidRPr="00196A32" w:rsidRDefault="00705CA6">
      <w:pPr>
        <w:pStyle w:val="TM1"/>
        <w:tabs>
          <w:tab w:val="left" w:pos="1100"/>
        </w:tabs>
        <w:rPr>
          <w:rFonts w:asciiTheme="minorHAnsi" w:eastAsiaTheme="minorEastAsia" w:hAnsiTheme="minorHAnsi" w:cstheme="minorBidi"/>
          <w:b w:val="0"/>
          <w:noProof/>
          <w:szCs w:val="22"/>
        </w:rPr>
      </w:pPr>
      <w:hyperlink w:anchor="_Toc230341450" w:history="1">
        <w:r w:rsidR="00C6079B" w:rsidRPr="00196A32">
          <w:rPr>
            <w:rStyle w:val="Lienhypertexte"/>
            <w:noProof/>
          </w:rPr>
          <w:t>Article 3</w:t>
        </w:r>
        <w:r w:rsidR="00C6079B" w:rsidRPr="00196A32">
          <w:rPr>
            <w:rFonts w:asciiTheme="minorHAnsi" w:eastAsiaTheme="minorEastAsia" w:hAnsiTheme="minorHAnsi" w:cstheme="minorBidi"/>
            <w:b w:val="0"/>
            <w:noProof/>
            <w:szCs w:val="22"/>
          </w:rPr>
          <w:tab/>
        </w:r>
        <w:r w:rsidR="00C6079B" w:rsidRPr="00196A32">
          <w:rPr>
            <w:rStyle w:val="Lienhypertexte"/>
            <w:noProof/>
          </w:rPr>
          <w:t>Organisation de la procédure de passation</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_Toc230341450 \h </w:instrText>
        </w:r>
        <w:r w:rsidR="00C6079B" w:rsidRPr="00196A32">
          <w:rPr>
            <w:noProof/>
            <w:webHidden/>
          </w:rPr>
        </w:r>
        <w:r w:rsidR="00C6079B" w:rsidRPr="00196A32">
          <w:rPr>
            <w:noProof/>
            <w:webHidden/>
          </w:rPr>
          <w:fldChar w:fldCharType="separate"/>
        </w:r>
        <w:r w:rsidR="00C6079B" w:rsidRPr="00196A32">
          <w:rPr>
            <w:noProof/>
            <w:webHidden/>
          </w:rPr>
          <w:t>8</w:t>
        </w:r>
        <w:r w:rsidR="00C6079B" w:rsidRPr="00196A32">
          <w:rPr>
            <w:noProof/>
            <w:webHidden/>
          </w:rPr>
          <w:fldChar w:fldCharType="end"/>
        </w:r>
      </w:hyperlink>
    </w:p>
    <w:p w14:paraId="5A094902" w14:textId="51A4EB46" w:rsidR="00C6079B" w:rsidRPr="00196A32"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51" w:history="1">
        <w:r w:rsidR="00C6079B" w:rsidRPr="00196A32">
          <w:rPr>
            <w:rStyle w:val="Lienhypertexte"/>
            <w:noProof/>
          </w:rPr>
          <w:t>3.1</w:t>
        </w:r>
        <w:r w:rsidR="00C6079B" w:rsidRPr="00196A32">
          <w:rPr>
            <w:rFonts w:asciiTheme="minorHAnsi" w:eastAsiaTheme="minorEastAsia" w:hAnsiTheme="minorHAnsi" w:cstheme="minorBidi"/>
            <w:noProof/>
            <w:sz w:val="22"/>
            <w:szCs w:val="22"/>
          </w:rPr>
          <w:tab/>
        </w:r>
        <w:r w:rsidR="00C6079B" w:rsidRPr="00196A32">
          <w:rPr>
            <w:rStyle w:val="Lienhypertexte"/>
            <w:noProof/>
          </w:rPr>
          <w:t>Procédure de passation de marché public</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_Toc230341451 \h </w:instrText>
        </w:r>
        <w:r w:rsidR="00C6079B" w:rsidRPr="00196A32">
          <w:rPr>
            <w:noProof/>
            <w:webHidden/>
          </w:rPr>
        </w:r>
        <w:r w:rsidR="00C6079B" w:rsidRPr="00196A32">
          <w:rPr>
            <w:noProof/>
            <w:webHidden/>
          </w:rPr>
          <w:fldChar w:fldCharType="separate"/>
        </w:r>
        <w:r w:rsidR="00C6079B" w:rsidRPr="00196A32">
          <w:rPr>
            <w:noProof/>
            <w:webHidden/>
          </w:rPr>
          <w:t>8</w:t>
        </w:r>
        <w:r w:rsidR="00C6079B" w:rsidRPr="00196A32">
          <w:rPr>
            <w:noProof/>
            <w:webHidden/>
          </w:rPr>
          <w:fldChar w:fldCharType="end"/>
        </w:r>
      </w:hyperlink>
    </w:p>
    <w:p w14:paraId="3142C7F7" w14:textId="75717395" w:rsidR="00C6079B" w:rsidRPr="00196A32"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52" w:history="1">
        <w:r w:rsidR="00C6079B" w:rsidRPr="00196A32">
          <w:rPr>
            <w:rStyle w:val="Lienhypertexte"/>
            <w:noProof/>
          </w:rPr>
          <w:t>3.2</w:t>
        </w:r>
        <w:r w:rsidR="00C6079B" w:rsidRPr="00196A32">
          <w:rPr>
            <w:rFonts w:asciiTheme="minorHAnsi" w:eastAsiaTheme="minorEastAsia" w:hAnsiTheme="minorHAnsi" w:cstheme="minorBidi"/>
            <w:noProof/>
            <w:sz w:val="22"/>
            <w:szCs w:val="22"/>
          </w:rPr>
          <w:tab/>
        </w:r>
        <w:r w:rsidR="00C6079B" w:rsidRPr="00196A32">
          <w:rPr>
            <w:rStyle w:val="Lienhypertexte"/>
            <w:noProof/>
          </w:rPr>
          <w:t>Mise à disposition du dossier de consultation par voie électronique</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_Toc230341452 \h </w:instrText>
        </w:r>
        <w:r w:rsidR="00C6079B" w:rsidRPr="00196A32">
          <w:rPr>
            <w:noProof/>
            <w:webHidden/>
          </w:rPr>
        </w:r>
        <w:r w:rsidR="00C6079B" w:rsidRPr="00196A32">
          <w:rPr>
            <w:noProof/>
            <w:webHidden/>
          </w:rPr>
          <w:fldChar w:fldCharType="separate"/>
        </w:r>
        <w:r w:rsidR="00C6079B" w:rsidRPr="00196A32">
          <w:rPr>
            <w:noProof/>
            <w:webHidden/>
          </w:rPr>
          <w:t>8</w:t>
        </w:r>
        <w:r w:rsidR="00C6079B" w:rsidRPr="00196A32">
          <w:rPr>
            <w:noProof/>
            <w:webHidden/>
          </w:rPr>
          <w:fldChar w:fldCharType="end"/>
        </w:r>
      </w:hyperlink>
    </w:p>
    <w:p w14:paraId="69FE1A55" w14:textId="4D8E768C" w:rsidR="00C6079B" w:rsidRPr="00196A32"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53" w:history="1">
        <w:r w:rsidR="00C6079B" w:rsidRPr="00196A32">
          <w:rPr>
            <w:rStyle w:val="Lienhypertexte"/>
            <w:noProof/>
          </w:rPr>
          <w:t>3.3</w:t>
        </w:r>
        <w:r w:rsidR="00C6079B" w:rsidRPr="00196A32">
          <w:rPr>
            <w:rFonts w:asciiTheme="minorHAnsi" w:eastAsiaTheme="minorEastAsia" w:hAnsiTheme="minorHAnsi" w:cstheme="minorBidi"/>
            <w:noProof/>
            <w:sz w:val="22"/>
            <w:szCs w:val="22"/>
          </w:rPr>
          <w:tab/>
        </w:r>
        <w:r w:rsidR="00C6079B" w:rsidRPr="00196A32">
          <w:rPr>
            <w:rStyle w:val="Lienhypertexte"/>
            <w:noProof/>
          </w:rPr>
          <w:t>Contenu du dossier de consultation mis à disposition sur la plate-forme « PLACE »</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_Toc230341453 \h </w:instrText>
        </w:r>
        <w:r w:rsidR="00C6079B" w:rsidRPr="00196A32">
          <w:rPr>
            <w:noProof/>
            <w:webHidden/>
          </w:rPr>
        </w:r>
        <w:r w:rsidR="00C6079B" w:rsidRPr="00196A32">
          <w:rPr>
            <w:noProof/>
            <w:webHidden/>
          </w:rPr>
          <w:fldChar w:fldCharType="separate"/>
        </w:r>
        <w:r w:rsidR="00C6079B" w:rsidRPr="00196A32">
          <w:rPr>
            <w:noProof/>
            <w:webHidden/>
          </w:rPr>
          <w:t>8</w:t>
        </w:r>
        <w:r w:rsidR="00C6079B" w:rsidRPr="00196A32">
          <w:rPr>
            <w:noProof/>
            <w:webHidden/>
          </w:rPr>
          <w:fldChar w:fldCharType="end"/>
        </w:r>
      </w:hyperlink>
    </w:p>
    <w:p w14:paraId="54451348" w14:textId="6748176D" w:rsidR="00C6079B" w:rsidRPr="00196A32"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54" w:history="1">
        <w:r w:rsidR="00C6079B" w:rsidRPr="00196A32">
          <w:rPr>
            <w:rStyle w:val="Lienhypertexte"/>
            <w:noProof/>
          </w:rPr>
          <w:t>3.4</w:t>
        </w:r>
        <w:r w:rsidR="00C6079B" w:rsidRPr="00196A32">
          <w:rPr>
            <w:rFonts w:asciiTheme="minorHAnsi" w:eastAsiaTheme="minorEastAsia" w:hAnsiTheme="minorHAnsi" w:cstheme="minorBidi"/>
            <w:noProof/>
            <w:sz w:val="22"/>
            <w:szCs w:val="22"/>
          </w:rPr>
          <w:tab/>
        </w:r>
        <w:r w:rsidR="00C6079B" w:rsidRPr="00196A32">
          <w:rPr>
            <w:rStyle w:val="Lienhypertexte"/>
            <w:noProof/>
          </w:rPr>
          <w:t>Modification du dossier de consultation</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_Toc230341454 \h </w:instrText>
        </w:r>
        <w:r w:rsidR="00C6079B" w:rsidRPr="00196A32">
          <w:rPr>
            <w:noProof/>
            <w:webHidden/>
          </w:rPr>
        </w:r>
        <w:r w:rsidR="00C6079B" w:rsidRPr="00196A32">
          <w:rPr>
            <w:noProof/>
            <w:webHidden/>
          </w:rPr>
          <w:fldChar w:fldCharType="separate"/>
        </w:r>
        <w:r w:rsidR="00C6079B" w:rsidRPr="00196A32">
          <w:rPr>
            <w:noProof/>
            <w:webHidden/>
          </w:rPr>
          <w:t>9</w:t>
        </w:r>
        <w:r w:rsidR="00C6079B" w:rsidRPr="00196A32">
          <w:rPr>
            <w:noProof/>
            <w:webHidden/>
          </w:rPr>
          <w:fldChar w:fldCharType="end"/>
        </w:r>
      </w:hyperlink>
    </w:p>
    <w:p w14:paraId="79019A47" w14:textId="46A1A270" w:rsidR="00C6079B" w:rsidRPr="00196A32"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55" w:history="1">
        <w:r w:rsidR="00C6079B" w:rsidRPr="00196A32">
          <w:rPr>
            <w:rStyle w:val="Lienhypertexte"/>
            <w:noProof/>
          </w:rPr>
          <w:t>3.5</w:t>
        </w:r>
        <w:r w:rsidR="00C6079B" w:rsidRPr="00196A32">
          <w:rPr>
            <w:rFonts w:asciiTheme="minorHAnsi" w:eastAsiaTheme="minorEastAsia" w:hAnsiTheme="minorHAnsi" w:cstheme="minorBidi"/>
            <w:noProof/>
            <w:sz w:val="22"/>
            <w:szCs w:val="22"/>
          </w:rPr>
          <w:tab/>
        </w:r>
        <w:r w:rsidR="00C6079B" w:rsidRPr="00196A32">
          <w:rPr>
            <w:rStyle w:val="Lienhypertexte"/>
            <w:noProof/>
          </w:rPr>
          <w:t>Visite des lieux et consultation de documents sur site avant réponse</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_Toc230341455 \h </w:instrText>
        </w:r>
        <w:r w:rsidR="00C6079B" w:rsidRPr="00196A32">
          <w:rPr>
            <w:noProof/>
            <w:webHidden/>
          </w:rPr>
        </w:r>
        <w:r w:rsidR="00C6079B" w:rsidRPr="00196A32">
          <w:rPr>
            <w:noProof/>
            <w:webHidden/>
          </w:rPr>
          <w:fldChar w:fldCharType="separate"/>
        </w:r>
        <w:r w:rsidR="00C6079B" w:rsidRPr="00196A32">
          <w:rPr>
            <w:noProof/>
            <w:webHidden/>
          </w:rPr>
          <w:t>9</w:t>
        </w:r>
        <w:r w:rsidR="00C6079B" w:rsidRPr="00196A32">
          <w:rPr>
            <w:noProof/>
            <w:webHidden/>
          </w:rPr>
          <w:fldChar w:fldCharType="end"/>
        </w:r>
      </w:hyperlink>
    </w:p>
    <w:p w14:paraId="4D888FED" w14:textId="12F5FD62" w:rsidR="00C6079B" w:rsidRPr="00196A32"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56" w:history="1">
        <w:r w:rsidR="00C6079B" w:rsidRPr="00196A32">
          <w:rPr>
            <w:rStyle w:val="Lienhypertexte"/>
            <w:noProof/>
          </w:rPr>
          <w:t>3.6</w:t>
        </w:r>
        <w:r w:rsidR="00C6079B" w:rsidRPr="00196A32">
          <w:rPr>
            <w:rFonts w:asciiTheme="minorHAnsi" w:eastAsiaTheme="minorEastAsia" w:hAnsiTheme="minorHAnsi" w:cstheme="minorBidi"/>
            <w:noProof/>
            <w:sz w:val="22"/>
            <w:szCs w:val="22"/>
          </w:rPr>
          <w:tab/>
        </w:r>
        <w:r w:rsidR="00C6079B" w:rsidRPr="00196A32">
          <w:rPr>
            <w:rStyle w:val="Lienhypertexte"/>
            <w:noProof/>
          </w:rPr>
          <w:t>Dématérialisation des échanges dans le cadre de la procédure</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_Toc230341456 \h </w:instrText>
        </w:r>
        <w:r w:rsidR="00C6079B" w:rsidRPr="00196A32">
          <w:rPr>
            <w:noProof/>
            <w:webHidden/>
          </w:rPr>
        </w:r>
        <w:r w:rsidR="00C6079B" w:rsidRPr="00196A32">
          <w:rPr>
            <w:noProof/>
            <w:webHidden/>
          </w:rPr>
          <w:fldChar w:fldCharType="separate"/>
        </w:r>
        <w:r w:rsidR="00C6079B" w:rsidRPr="00196A32">
          <w:rPr>
            <w:noProof/>
            <w:webHidden/>
          </w:rPr>
          <w:t>9</w:t>
        </w:r>
        <w:r w:rsidR="00C6079B" w:rsidRPr="00196A32">
          <w:rPr>
            <w:noProof/>
            <w:webHidden/>
          </w:rPr>
          <w:fldChar w:fldCharType="end"/>
        </w:r>
      </w:hyperlink>
    </w:p>
    <w:p w14:paraId="0B0653F0" w14:textId="2AF5FC08" w:rsidR="00C6079B" w:rsidRPr="00196A32" w:rsidRDefault="00705CA6">
      <w:pPr>
        <w:pStyle w:val="TM3"/>
        <w:tabs>
          <w:tab w:val="left" w:pos="1100"/>
          <w:tab w:val="right" w:leader="dot" w:pos="9062"/>
        </w:tabs>
        <w:rPr>
          <w:rFonts w:asciiTheme="minorHAnsi" w:eastAsiaTheme="minorEastAsia" w:hAnsiTheme="minorHAnsi" w:cstheme="minorBidi"/>
          <w:i w:val="0"/>
          <w:noProof/>
          <w:sz w:val="22"/>
          <w:szCs w:val="22"/>
        </w:rPr>
      </w:pPr>
      <w:hyperlink w:anchor="_Toc230341457" w:history="1">
        <w:r w:rsidR="00C6079B" w:rsidRPr="00196A32">
          <w:rPr>
            <w:rStyle w:val="Lienhypertexte"/>
            <w:noProof/>
          </w:rPr>
          <w:t>3.6.1</w:t>
        </w:r>
        <w:r w:rsidR="00C6079B" w:rsidRPr="00196A32">
          <w:rPr>
            <w:rFonts w:asciiTheme="minorHAnsi" w:eastAsiaTheme="minorEastAsia" w:hAnsiTheme="minorHAnsi" w:cstheme="minorBidi"/>
            <w:i w:val="0"/>
            <w:noProof/>
            <w:sz w:val="22"/>
            <w:szCs w:val="22"/>
          </w:rPr>
          <w:tab/>
        </w:r>
        <w:r w:rsidR="00C6079B" w:rsidRPr="00196A32">
          <w:rPr>
            <w:rStyle w:val="Lienhypertexte"/>
            <w:rFonts w:cs="Arial"/>
            <w:noProof/>
          </w:rPr>
          <w:t>Formats des documents</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_Toc230341457 \h </w:instrText>
        </w:r>
        <w:r w:rsidR="00C6079B" w:rsidRPr="00196A32">
          <w:rPr>
            <w:noProof/>
            <w:webHidden/>
          </w:rPr>
        </w:r>
        <w:r w:rsidR="00C6079B" w:rsidRPr="00196A32">
          <w:rPr>
            <w:noProof/>
            <w:webHidden/>
          </w:rPr>
          <w:fldChar w:fldCharType="separate"/>
        </w:r>
        <w:r w:rsidR="00C6079B" w:rsidRPr="00196A32">
          <w:rPr>
            <w:noProof/>
            <w:webHidden/>
          </w:rPr>
          <w:t>10</w:t>
        </w:r>
        <w:r w:rsidR="00C6079B" w:rsidRPr="00196A32">
          <w:rPr>
            <w:noProof/>
            <w:webHidden/>
          </w:rPr>
          <w:fldChar w:fldCharType="end"/>
        </w:r>
      </w:hyperlink>
    </w:p>
    <w:p w14:paraId="0CCED3B1" w14:textId="4771389D" w:rsidR="00C6079B" w:rsidRPr="00196A32" w:rsidRDefault="00705CA6">
      <w:pPr>
        <w:pStyle w:val="TM3"/>
        <w:tabs>
          <w:tab w:val="left" w:pos="1100"/>
          <w:tab w:val="right" w:leader="dot" w:pos="9062"/>
        </w:tabs>
        <w:rPr>
          <w:rFonts w:asciiTheme="minorHAnsi" w:eastAsiaTheme="minorEastAsia" w:hAnsiTheme="minorHAnsi" w:cstheme="minorBidi"/>
          <w:i w:val="0"/>
          <w:noProof/>
          <w:sz w:val="22"/>
          <w:szCs w:val="22"/>
        </w:rPr>
      </w:pPr>
      <w:hyperlink w:anchor="_Toc230341458" w:history="1">
        <w:r w:rsidR="00C6079B" w:rsidRPr="00196A32">
          <w:rPr>
            <w:rStyle w:val="Lienhypertexte"/>
            <w:noProof/>
          </w:rPr>
          <w:t>3.6.2</w:t>
        </w:r>
        <w:r w:rsidR="00C6079B" w:rsidRPr="00196A32">
          <w:rPr>
            <w:rFonts w:asciiTheme="minorHAnsi" w:eastAsiaTheme="minorEastAsia" w:hAnsiTheme="minorHAnsi" w:cstheme="minorBidi"/>
            <w:i w:val="0"/>
            <w:noProof/>
            <w:sz w:val="22"/>
            <w:szCs w:val="22"/>
          </w:rPr>
          <w:tab/>
        </w:r>
        <w:r w:rsidR="00C6079B" w:rsidRPr="00196A32">
          <w:rPr>
            <w:rStyle w:val="Lienhypertexte"/>
            <w:rFonts w:cs="Arial"/>
            <w:noProof/>
          </w:rPr>
          <w:t>Signature</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_Toc230341458 \h </w:instrText>
        </w:r>
        <w:r w:rsidR="00C6079B" w:rsidRPr="00196A32">
          <w:rPr>
            <w:noProof/>
            <w:webHidden/>
          </w:rPr>
        </w:r>
        <w:r w:rsidR="00C6079B" w:rsidRPr="00196A32">
          <w:rPr>
            <w:noProof/>
            <w:webHidden/>
          </w:rPr>
          <w:fldChar w:fldCharType="separate"/>
        </w:r>
        <w:r w:rsidR="00C6079B" w:rsidRPr="00196A32">
          <w:rPr>
            <w:noProof/>
            <w:webHidden/>
          </w:rPr>
          <w:t>10</w:t>
        </w:r>
        <w:r w:rsidR="00C6079B" w:rsidRPr="00196A32">
          <w:rPr>
            <w:noProof/>
            <w:webHidden/>
          </w:rPr>
          <w:fldChar w:fldCharType="end"/>
        </w:r>
      </w:hyperlink>
    </w:p>
    <w:p w14:paraId="759BD4EF" w14:textId="0459DFF1" w:rsidR="00C6079B" w:rsidRPr="00196A32" w:rsidRDefault="00705CA6">
      <w:pPr>
        <w:pStyle w:val="TM3"/>
        <w:tabs>
          <w:tab w:val="left" w:pos="1100"/>
          <w:tab w:val="right" w:leader="dot" w:pos="9062"/>
        </w:tabs>
        <w:rPr>
          <w:rFonts w:asciiTheme="minorHAnsi" w:eastAsiaTheme="minorEastAsia" w:hAnsiTheme="minorHAnsi" w:cstheme="minorBidi"/>
          <w:i w:val="0"/>
          <w:noProof/>
          <w:sz w:val="22"/>
          <w:szCs w:val="22"/>
        </w:rPr>
      </w:pPr>
      <w:hyperlink w:anchor="_Toc230341459" w:history="1">
        <w:r w:rsidR="00C6079B" w:rsidRPr="00196A32">
          <w:rPr>
            <w:rStyle w:val="Lienhypertexte"/>
            <w:noProof/>
          </w:rPr>
          <w:t>3.6.3</w:t>
        </w:r>
        <w:r w:rsidR="00C6079B" w:rsidRPr="00196A32">
          <w:rPr>
            <w:rFonts w:asciiTheme="minorHAnsi" w:eastAsiaTheme="minorEastAsia" w:hAnsiTheme="minorHAnsi" w:cstheme="minorBidi"/>
            <w:i w:val="0"/>
            <w:noProof/>
            <w:sz w:val="22"/>
            <w:szCs w:val="22"/>
          </w:rPr>
          <w:tab/>
        </w:r>
        <w:r w:rsidR="00C6079B" w:rsidRPr="00196A32">
          <w:rPr>
            <w:rStyle w:val="Lienhypertexte"/>
            <w:rFonts w:cs="Arial"/>
            <w:noProof/>
          </w:rPr>
          <w:t>Dépôt des réponses par voie dématérialisée</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_Toc230341459 \h </w:instrText>
        </w:r>
        <w:r w:rsidR="00C6079B" w:rsidRPr="00196A32">
          <w:rPr>
            <w:noProof/>
            <w:webHidden/>
          </w:rPr>
        </w:r>
        <w:r w:rsidR="00C6079B" w:rsidRPr="00196A32">
          <w:rPr>
            <w:noProof/>
            <w:webHidden/>
          </w:rPr>
          <w:fldChar w:fldCharType="separate"/>
        </w:r>
        <w:r w:rsidR="00C6079B" w:rsidRPr="00196A32">
          <w:rPr>
            <w:noProof/>
            <w:webHidden/>
          </w:rPr>
          <w:t>11</w:t>
        </w:r>
        <w:r w:rsidR="00C6079B" w:rsidRPr="00196A32">
          <w:rPr>
            <w:noProof/>
            <w:webHidden/>
          </w:rPr>
          <w:fldChar w:fldCharType="end"/>
        </w:r>
      </w:hyperlink>
    </w:p>
    <w:p w14:paraId="7644D865" w14:textId="27997E76" w:rsidR="00C6079B" w:rsidRPr="00196A32" w:rsidRDefault="00705CA6">
      <w:pPr>
        <w:pStyle w:val="TM3"/>
        <w:tabs>
          <w:tab w:val="left" w:pos="1100"/>
          <w:tab w:val="right" w:leader="dot" w:pos="9062"/>
        </w:tabs>
        <w:rPr>
          <w:rFonts w:asciiTheme="minorHAnsi" w:eastAsiaTheme="minorEastAsia" w:hAnsiTheme="minorHAnsi" w:cstheme="minorBidi"/>
          <w:i w:val="0"/>
          <w:noProof/>
          <w:sz w:val="22"/>
          <w:szCs w:val="22"/>
        </w:rPr>
      </w:pPr>
      <w:hyperlink w:anchor="_Toc230341460" w:history="1">
        <w:r w:rsidR="00C6079B" w:rsidRPr="00196A32">
          <w:rPr>
            <w:rStyle w:val="Lienhypertexte"/>
            <w:noProof/>
          </w:rPr>
          <w:t>3.6.4</w:t>
        </w:r>
        <w:r w:rsidR="00C6079B" w:rsidRPr="00196A32">
          <w:rPr>
            <w:rFonts w:asciiTheme="minorHAnsi" w:eastAsiaTheme="minorEastAsia" w:hAnsiTheme="minorHAnsi" w:cstheme="minorBidi"/>
            <w:i w:val="0"/>
            <w:noProof/>
            <w:sz w:val="22"/>
            <w:szCs w:val="22"/>
          </w:rPr>
          <w:tab/>
        </w:r>
        <w:r w:rsidR="00C6079B" w:rsidRPr="00196A32">
          <w:rPr>
            <w:rStyle w:val="Lienhypertexte"/>
            <w:rFonts w:cs="Arial"/>
            <w:noProof/>
          </w:rPr>
          <w:t>Réception des fichiers</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_Toc230341460 \h </w:instrText>
        </w:r>
        <w:r w:rsidR="00C6079B" w:rsidRPr="00196A32">
          <w:rPr>
            <w:noProof/>
            <w:webHidden/>
          </w:rPr>
        </w:r>
        <w:r w:rsidR="00C6079B" w:rsidRPr="00196A32">
          <w:rPr>
            <w:noProof/>
            <w:webHidden/>
          </w:rPr>
          <w:fldChar w:fldCharType="separate"/>
        </w:r>
        <w:r w:rsidR="00C6079B" w:rsidRPr="00196A32">
          <w:rPr>
            <w:noProof/>
            <w:webHidden/>
          </w:rPr>
          <w:t>11</w:t>
        </w:r>
        <w:r w:rsidR="00C6079B" w:rsidRPr="00196A32">
          <w:rPr>
            <w:noProof/>
            <w:webHidden/>
          </w:rPr>
          <w:fldChar w:fldCharType="end"/>
        </w:r>
      </w:hyperlink>
    </w:p>
    <w:p w14:paraId="4A2E9965" w14:textId="2148A04B" w:rsidR="00C6079B" w:rsidRPr="00196A32" w:rsidRDefault="00705CA6">
      <w:pPr>
        <w:pStyle w:val="TM3"/>
        <w:tabs>
          <w:tab w:val="left" w:pos="1100"/>
          <w:tab w:val="right" w:leader="dot" w:pos="9062"/>
        </w:tabs>
        <w:rPr>
          <w:rFonts w:asciiTheme="minorHAnsi" w:eastAsiaTheme="minorEastAsia" w:hAnsiTheme="minorHAnsi" w:cstheme="minorBidi"/>
          <w:i w:val="0"/>
          <w:noProof/>
          <w:sz w:val="22"/>
          <w:szCs w:val="22"/>
        </w:rPr>
      </w:pPr>
      <w:hyperlink w:anchor="_Toc230341461" w:history="1">
        <w:r w:rsidR="00C6079B" w:rsidRPr="00196A32">
          <w:rPr>
            <w:rStyle w:val="Lienhypertexte"/>
            <w:noProof/>
          </w:rPr>
          <w:t>3.6.5</w:t>
        </w:r>
        <w:r w:rsidR="00C6079B" w:rsidRPr="00196A32">
          <w:rPr>
            <w:rFonts w:asciiTheme="minorHAnsi" w:eastAsiaTheme="minorEastAsia" w:hAnsiTheme="minorHAnsi" w:cstheme="minorBidi"/>
            <w:i w:val="0"/>
            <w:noProof/>
            <w:sz w:val="22"/>
            <w:szCs w:val="22"/>
          </w:rPr>
          <w:tab/>
        </w:r>
        <w:r w:rsidR="00C6079B" w:rsidRPr="00196A32">
          <w:rPr>
            <w:rStyle w:val="Lienhypertexte"/>
            <w:rFonts w:cs="Arial"/>
            <w:noProof/>
          </w:rPr>
          <w:t>Détection de virus</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_Toc230341461 \h </w:instrText>
        </w:r>
        <w:r w:rsidR="00C6079B" w:rsidRPr="00196A32">
          <w:rPr>
            <w:noProof/>
            <w:webHidden/>
          </w:rPr>
        </w:r>
        <w:r w:rsidR="00C6079B" w:rsidRPr="00196A32">
          <w:rPr>
            <w:noProof/>
            <w:webHidden/>
          </w:rPr>
          <w:fldChar w:fldCharType="separate"/>
        </w:r>
        <w:r w:rsidR="00C6079B" w:rsidRPr="00196A32">
          <w:rPr>
            <w:noProof/>
            <w:webHidden/>
          </w:rPr>
          <w:t>11</w:t>
        </w:r>
        <w:r w:rsidR="00C6079B" w:rsidRPr="00196A32">
          <w:rPr>
            <w:noProof/>
            <w:webHidden/>
          </w:rPr>
          <w:fldChar w:fldCharType="end"/>
        </w:r>
      </w:hyperlink>
    </w:p>
    <w:p w14:paraId="78BF9786" w14:textId="62F2DF5D" w:rsidR="00C6079B" w:rsidRPr="00196A32" w:rsidRDefault="00705CA6">
      <w:pPr>
        <w:pStyle w:val="TM3"/>
        <w:tabs>
          <w:tab w:val="left" w:pos="1100"/>
          <w:tab w:val="right" w:leader="dot" w:pos="9062"/>
        </w:tabs>
        <w:rPr>
          <w:rFonts w:asciiTheme="minorHAnsi" w:eastAsiaTheme="minorEastAsia" w:hAnsiTheme="minorHAnsi" w:cstheme="minorBidi"/>
          <w:i w:val="0"/>
          <w:noProof/>
          <w:sz w:val="22"/>
          <w:szCs w:val="22"/>
        </w:rPr>
      </w:pPr>
      <w:hyperlink w:anchor="_Toc230341462" w:history="1">
        <w:r w:rsidR="00C6079B" w:rsidRPr="00196A32">
          <w:rPr>
            <w:rStyle w:val="Lienhypertexte"/>
            <w:noProof/>
          </w:rPr>
          <w:t>3.6.6</w:t>
        </w:r>
        <w:r w:rsidR="00C6079B" w:rsidRPr="00196A32">
          <w:rPr>
            <w:rFonts w:asciiTheme="minorHAnsi" w:eastAsiaTheme="minorEastAsia" w:hAnsiTheme="minorHAnsi" w:cstheme="minorBidi"/>
            <w:i w:val="0"/>
            <w:noProof/>
            <w:sz w:val="22"/>
            <w:szCs w:val="22"/>
          </w:rPr>
          <w:tab/>
        </w:r>
        <w:r w:rsidR="00C6079B" w:rsidRPr="00196A32">
          <w:rPr>
            <w:rStyle w:val="Lienhypertexte"/>
            <w:rFonts w:cs="Arial"/>
            <w:noProof/>
          </w:rPr>
          <w:t>Dispositions relatives à la copie de sauvegarde</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_Toc230341462 \h </w:instrText>
        </w:r>
        <w:r w:rsidR="00C6079B" w:rsidRPr="00196A32">
          <w:rPr>
            <w:noProof/>
            <w:webHidden/>
          </w:rPr>
        </w:r>
        <w:r w:rsidR="00C6079B" w:rsidRPr="00196A32">
          <w:rPr>
            <w:noProof/>
            <w:webHidden/>
          </w:rPr>
          <w:fldChar w:fldCharType="separate"/>
        </w:r>
        <w:r w:rsidR="00C6079B" w:rsidRPr="00196A32">
          <w:rPr>
            <w:noProof/>
            <w:webHidden/>
          </w:rPr>
          <w:t>11</w:t>
        </w:r>
        <w:r w:rsidR="00C6079B" w:rsidRPr="00196A32">
          <w:rPr>
            <w:noProof/>
            <w:webHidden/>
          </w:rPr>
          <w:fldChar w:fldCharType="end"/>
        </w:r>
      </w:hyperlink>
    </w:p>
    <w:p w14:paraId="6924D5BB" w14:textId="5E6CBECD" w:rsidR="00C6079B" w:rsidRPr="00196A32"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63" w:history="1">
        <w:r w:rsidR="00C6079B" w:rsidRPr="00196A32">
          <w:rPr>
            <w:rStyle w:val="Lienhypertexte"/>
            <w:noProof/>
          </w:rPr>
          <w:t>3.7</w:t>
        </w:r>
        <w:r w:rsidR="00C6079B" w:rsidRPr="00196A32">
          <w:rPr>
            <w:rFonts w:asciiTheme="minorHAnsi" w:eastAsiaTheme="minorEastAsia" w:hAnsiTheme="minorHAnsi" w:cstheme="minorBidi"/>
            <w:noProof/>
            <w:sz w:val="22"/>
            <w:szCs w:val="22"/>
          </w:rPr>
          <w:tab/>
        </w:r>
        <w:r w:rsidR="00C6079B" w:rsidRPr="00196A32">
          <w:rPr>
            <w:rStyle w:val="Lienhypertexte"/>
            <w:noProof/>
          </w:rPr>
          <w:t>Modalités de remise des échantillons</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_Toc230341463 \h </w:instrText>
        </w:r>
        <w:r w:rsidR="00C6079B" w:rsidRPr="00196A32">
          <w:rPr>
            <w:noProof/>
            <w:webHidden/>
          </w:rPr>
        </w:r>
        <w:r w:rsidR="00C6079B" w:rsidRPr="00196A32">
          <w:rPr>
            <w:noProof/>
            <w:webHidden/>
          </w:rPr>
          <w:fldChar w:fldCharType="separate"/>
        </w:r>
        <w:r w:rsidR="00C6079B" w:rsidRPr="00196A32">
          <w:rPr>
            <w:noProof/>
            <w:webHidden/>
          </w:rPr>
          <w:t>12</w:t>
        </w:r>
        <w:r w:rsidR="00C6079B" w:rsidRPr="00196A32">
          <w:rPr>
            <w:noProof/>
            <w:webHidden/>
          </w:rPr>
          <w:fldChar w:fldCharType="end"/>
        </w:r>
      </w:hyperlink>
    </w:p>
    <w:p w14:paraId="4528500F" w14:textId="4DA02A81" w:rsidR="00C6079B" w:rsidRPr="00196A32" w:rsidRDefault="00705CA6">
      <w:pPr>
        <w:pStyle w:val="TM1"/>
        <w:tabs>
          <w:tab w:val="left" w:pos="1100"/>
        </w:tabs>
        <w:rPr>
          <w:rFonts w:asciiTheme="minorHAnsi" w:eastAsiaTheme="minorEastAsia" w:hAnsiTheme="minorHAnsi" w:cstheme="minorBidi"/>
          <w:b w:val="0"/>
          <w:noProof/>
          <w:szCs w:val="22"/>
        </w:rPr>
      </w:pPr>
      <w:hyperlink w:anchor="_Toc230341464" w:history="1">
        <w:r w:rsidR="00C6079B" w:rsidRPr="00196A32">
          <w:rPr>
            <w:rStyle w:val="Lienhypertexte"/>
            <w:noProof/>
          </w:rPr>
          <w:t>Article 4</w:t>
        </w:r>
        <w:r w:rsidR="00C6079B" w:rsidRPr="00196A32">
          <w:rPr>
            <w:rFonts w:asciiTheme="minorHAnsi" w:eastAsiaTheme="minorEastAsia" w:hAnsiTheme="minorHAnsi" w:cstheme="minorBidi"/>
            <w:b w:val="0"/>
            <w:noProof/>
            <w:szCs w:val="22"/>
          </w:rPr>
          <w:tab/>
        </w:r>
        <w:r w:rsidR="00C6079B" w:rsidRPr="00196A32">
          <w:rPr>
            <w:rStyle w:val="Lienhypertexte"/>
            <w:noProof/>
          </w:rPr>
          <w:t>Phase Candidature</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_Toc230341464 \h </w:instrText>
        </w:r>
        <w:r w:rsidR="00C6079B" w:rsidRPr="00196A32">
          <w:rPr>
            <w:noProof/>
            <w:webHidden/>
          </w:rPr>
        </w:r>
        <w:r w:rsidR="00C6079B" w:rsidRPr="00196A32">
          <w:rPr>
            <w:noProof/>
            <w:webHidden/>
          </w:rPr>
          <w:fldChar w:fldCharType="separate"/>
        </w:r>
        <w:r w:rsidR="00C6079B" w:rsidRPr="00196A32">
          <w:rPr>
            <w:noProof/>
            <w:webHidden/>
          </w:rPr>
          <w:t>12</w:t>
        </w:r>
        <w:r w:rsidR="00C6079B" w:rsidRPr="00196A32">
          <w:rPr>
            <w:noProof/>
            <w:webHidden/>
          </w:rPr>
          <w:fldChar w:fldCharType="end"/>
        </w:r>
      </w:hyperlink>
    </w:p>
    <w:p w14:paraId="36942338" w14:textId="4165348B" w:rsidR="00C6079B" w:rsidRPr="00196A32"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65" w:history="1">
        <w:r w:rsidR="00C6079B" w:rsidRPr="00196A32">
          <w:rPr>
            <w:rStyle w:val="Lienhypertexte"/>
            <w:noProof/>
          </w:rPr>
          <w:t>4.1</w:t>
        </w:r>
        <w:r w:rsidR="00C6079B" w:rsidRPr="00196A32">
          <w:rPr>
            <w:rFonts w:asciiTheme="minorHAnsi" w:eastAsiaTheme="minorEastAsia" w:hAnsiTheme="minorHAnsi" w:cstheme="minorBidi"/>
            <w:noProof/>
            <w:sz w:val="22"/>
            <w:szCs w:val="22"/>
          </w:rPr>
          <w:tab/>
        </w:r>
        <w:r w:rsidR="00C6079B" w:rsidRPr="00196A32">
          <w:rPr>
            <w:rStyle w:val="Lienhypertexte"/>
            <w:noProof/>
          </w:rPr>
          <w:t>Contenu de la candidature</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_Toc230341465 \h </w:instrText>
        </w:r>
        <w:r w:rsidR="00C6079B" w:rsidRPr="00196A32">
          <w:rPr>
            <w:noProof/>
            <w:webHidden/>
          </w:rPr>
        </w:r>
        <w:r w:rsidR="00C6079B" w:rsidRPr="00196A32">
          <w:rPr>
            <w:noProof/>
            <w:webHidden/>
          </w:rPr>
          <w:fldChar w:fldCharType="separate"/>
        </w:r>
        <w:r w:rsidR="00C6079B" w:rsidRPr="00196A32">
          <w:rPr>
            <w:noProof/>
            <w:webHidden/>
          </w:rPr>
          <w:t>12</w:t>
        </w:r>
        <w:r w:rsidR="00C6079B" w:rsidRPr="00196A32">
          <w:rPr>
            <w:noProof/>
            <w:webHidden/>
          </w:rPr>
          <w:fldChar w:fldCharType="end"/>
        </w:r>
      </w:hyperlink>
    </w:p>
    <w:p w14:paraId="6C17F807" w14:textId="04962359" w:rsidR="00C6079B" w:rsidRPr="00196A32" w:rsidRDefault="00705CA6">
      <w:pPr>
        <w:pStyle w:val="TM3"/>
        <w:tabs>
          <w:tab w:val="left" w:pos="1100"/>
          <w:tab w:val="right" w:leader="dot" w:pos="9062"/>
        </w:tabs>
        <w:rPr>
          <w:rFonts w:asciiTheme="minorHAnsi" w:eastAsiaTheme="minorEastAsia" w:hAnsiTheme="minorHAnsi" w:cstheme="minorBidi"/>
          <w:i w:val="0"/>
          <w:noProof/>
          <w:sz w:val="22"/>
          <w:szCs w:val="22"/>
        </w:rPr>
      </w:pPr>
      <w:hyperlink w:anchor="_Toc230341466" w:history="1">
        <w:r w:rsidR="00C6079B" w:rsidRPr="00196A32">
          <w:rPr>
            <w:rStyle w:val="Lienhypertexte"/>
            <w:noProof/>
          </w:rPr>
          <w:t>4.1.1</w:t>
        </w:r>
        <w:r w:rsidR="00C6079B" w:rsidRPr="00196A32">
          <w:rPr>
            <w:rFonts w:asciiTheme="minorHAnsi" w:eastAsiaTheme="minorEastAsia" w:hAnsiTheme="minorHAnsi" w:cstheme="minorBidi"/>
            <w:i w:val="0"/>
            <w:noProof/>
            <w:sz w:val="22"/>
            <w:szCs w:val="22"/>
          </w:rPr>
          <w:tab/>
        </w:r>
        <w:r w:rsidR="00C6079B" w:rsidRPr="00196A32">
          <w:rPr>
            <w:rStyle w:val="Lienhypertexte"/>
            <w:noProof/>
          </w:rPr>
          <w:t>Exclusions de la procédure de passation</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_Toc230341466 \h </w:instrText>
        </w:r>
        <w:r w:rsidR="00C6079B" w:rsidRPr="00196A32">
          <w:rPr>
            <w:noProof/>
            <w:webHidden/>
          </w:rPr>
        </w:r>
        <w:r w:rsidR="00C6079B" w:rsidRPr="00196A32">
          <w:rPr>
            <w:noProof/>
            <w:webHidden/>
          </w:rPr>
          <w:fldChar w:fldCharType="separate"/>
        </w:r>
        <w:r w:rsidR="00C6079B" w:rsidRPr="00196A32">
          <w:rPr>
            <w:noProof/>
            <w:webHidden/>
          </w:rPr>
          <w:t>12</w:t>
        </w:r>
        <w:r w:rsidR="00C6079B" w:rsidRPr="00196A32">
          <w:rPr>
            <w:noProof/>
            <w:webHidden/>
          </w:rPr>
          <w:fldChar w:fldCharType="end"/>
        </w:r>
      </w:hyperlink>
    </w:p>
    <w:p w14:paraId="6E9318D4" w14:textId="40D415E0" w:rsidR="00C6079B" w:rsidRPr="00196A32" w:rsidRDefault="00705CA6">
      <w:pPr>
        <w:pStyle w:val="TM3"/>
        <w:tabs>
          <w:tab w:val="left" w:pos="1100"/>
          <w:tab w:val="right" w:leader="dot" w:pos="9062"/>
        </w:tabs>
        <w:rPr>
          <w:rFonts w:asciiTheme="minorHAnsi" w:eastAsiaTheme="minorEastAsia" w:hAnsiTheme="minorHAnsi" w:cstheme="minorBidi"/>
          <w:i w:val="0"/>
          <w:noProof/>
          <w:sz w:val="22"/>
          <w:szCs w:val="22"/>
        </w:rPr>
      </w:pPr>
      <w:hyperlink w:anchor="_Toc230341467" w:history="1">
        <w:r w:rsidR="00C6079B" w:rsidRPr="00196A32">
          <w:rPr>
            <w:rStyle w:val="Lienhypertexte"/>
            <w:noProof/>
          </w:rPr>
          <w:t>4.1.2</w:t>
        </w:r>
        <w:r w:rsidR="00C6079B" w:rsidRPr="00196A32">
          <w:rPr>
            <w:rFonts w:asciiTheme="minorHAnsi" w:eastAsiaTheme="minorEastAsia" w:hAnsiTheme="minorHAnsi" w:cstheme="minorBidi"/>
            <w:i w:val="0"/>
            <w:noProof/>
            <w:sz w:val="22"/>
            <w:szCs w:val="22"/>
          </w:rPr>
          <w:tab/>
        </w:r>
        <w:r w:rsidR="00C6079B" w:rsidRPr="00196A32">
          <w:rPr>
            <w:rStyle w:val="Lienhypertexte"/>
            <w:noProof/>
          </w:rPr>
          <w:t>Conditions de participation - capacités du candidat</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_Toc230341467 \h </w:instrText>
        </w:r>
        <w:r w:rsidR="00C6079B" w:rsidRPr="00196A32">
          <w:rPr>
            <w:noProof/>
            <w:webHidden/>
          </w:rPr>
        </w:r>
        <w:r w:rsidR="00C6079B" w:rsidRPr="00196A32">
          <w:rPr>
            <w:noProof/>
            <w:webHidden/>
          </w:rPr>
          <w:fldChar w:fldCharType="separate"/>
        </w:r>
        <w:r w:rsidR="00C6079B" w:rsidRPr="00196A32">
          <w:rPr>
            <w:noProof/>
            <w:webHidden/>
          </w:rPr>
          <w:t>13</w:t>
        </w:r>
        <w:r w:rsidR="00C6079B" w:rsidRPr="00196A32">
          <w:rPr>
            <w:noProof/>
            <w:webHidden/>
          </w:rPr>
          <w:fldChar w:fldCharType="end"/>
        </w:r>
      </w:hyperlink>
    </w:p>
    <w:p w14:paraId="1C2C79A0" w14:textId="3B7E25CE" w:rsidR="00C6079B" w:rsidRPr="00196A32"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68" w:history="1">
        <w:r w:rsidR="00C6079B" w:rsidRPr="00196A32">
          <w:rPr>
            <w:rStyle w:val="Lienhypertexte"/>
            <w:noProof/>
          </w:rPr>
          <w:t>4.2</w:t>
        </w:r>
        <w:r w:rsidR="00C6079B" w:rsidRPr="00196A32">
          <w:rPr>
            <w:rFonts w:asciiTheme="minorHAnsi" w:eastAsiaTheme="minorEastAsia" w:hAnsiTheme="minorHAnsi" w:cstheme="minorBidi"/>
            <w:noProof/>
            <w:sz w:val="22"/>
            <w:szCs w:val="22"/>
          </w:rPr>
          <w:tab/>
        </w:r>
        <w:r w:rsidR="00C6079B" w:rsidRPr="00196A32">
          <w:rPr>
            <w:rStyle w:val="Lienhypertexte"/>
            <w:noProof/>
          </w:rPr>
          <w:t>Recours aux capacités d’autres opérateurs économiques</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_Toc230341468 \h </w:instrText>
        </w:r>
        <w:r w:rsidR="00C6079B" w:rsidRPr="00196A32">
          <w:rPr>
            <w:noProof/>
            <w:webHidden/>
          </w:rPr>
        </w:r>
        <w:r w:rsidR="00C6079B" w:rsidRPr="00196A32">
          <w:rPr>
            <w:noProof/>
            <w:webHidden/>
          </w:rPr>
          <w:fldChar w:fldCharType="separate"/>
        </w:r>
        <w:r w:rsidR="00C6079B" w:rsidRPr="00196A32">
          <w:rPr>
            <w:noProof/>
            <w:webHidden/>
          </w:rPr>
          <w:t>14</w:t>
        </w:r>
        <w:r w:rsidR="00C6079B" w:rsidRPr="00196A32">
          <w:rPr>
            <w:noProof/>
            <w:webHidden/>
          </w:rPr>
          <w:fldChar w:fldCharType="end"/>
        </w:r>
      </w:hyperlink>
    </w:p>
    <w:p w14:paraId="7142A54C" w14:textId="204FBF7C" w:rsidR="00C6079B" w:rsidRPr="00196A32" w:rsidRDefault="00705CA6">
      <w:pPr>
        <w:pStyle w:val="TM3"/>
        <w:tabs>
          <w:tab w:val="left" w:pos="1100"/>
          <w:tab w:val="right" w:leader="dot" w:pos="9062"/>
        </w:tabs>
        <w:rPr>
          <w:rFonts w:asciiTheme="minorHAnsi" w:eastAsiaTheme="minorEastAsia" w:hAnsiTheme="minorHAnsi" w:cstheme="minorBidi"/>
          <w:i w:val="0"/>
          <w:noProof/>
          <w:sz w:val="22"/>
          <w:szCs w:val="22"/>
        </w:rPr>
      </w:pPr>
      <w:hyperlink w:anchor="_Toc230341469" w:history="1">
        <w:r w:rsidR="00C6079B" w:rsidRPr="00196A32">
          <w:rPr>
            <w:rStyle w:val="Lienhypertexte"/>
            <w:noProof/>
          </w:rPr>
          <w:t>4.2.1</w:t>
        </w:r>
        <w:r w:rsidR="00C6079B" w:rsidRPr="00196A32">
          <w:rPr>
            <w:rFonts w:asciiTheme="minorHAnsi" w:eastAsiaTheme="minorEastAsia" w:hAnsiTheme="minorHAnsi" w:cstheme="minorBidi"/>
            <w:i w:val="0"/>
            <w:noProof/>
            <w:sz w:val="22"/>
            <w:szCs w:val="22"/>
          </w:rPr>
          <w:tab/>
        </w:r>
        <w:r w:rsidR="00C6079B" w:rsidRPr="00196A32">
          <w:rPr>
            <w:rStyle w:val="Lienhypertexte"/>
            <w:noProof/>
          </w:rPr>
          <w:t>Sous-traitance</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_Toc230341469 \h </w:instrText>
        </w:r>
        <w:r w:rsidR="00C6079B" w:rsidRPr="00196A32">
          <w:rPr>
            <w:noProof/>
            <w:webHidden/>
          </w:rPr>
        </w:r>
        <w:r w:rsidR="00C6079B" w:rsidRPr="00196A32">
          <w:rPr>
            <w:noProof/>
            <w:webHidden/>
          </w:rPr>
          <w:fldChar w:fldCharType="separate"/>
        </w:r>
        <w:r w:rsidR="00C6079B" w:rsidRPr="00196A32">
          <w:rPr>
            <w:noProof/>
            <w:webHidden/>
          </w:rPr>
          <w:t>14</w:t>
        </w:r>
        <w:r w:rsidR="00C6079B" w:rsidRPr="00196A32">
          <w:rPr>
            <w:noProof/>
            <w:webHidden/>
          </w:rPr>
          <w:fldChar w:fldCharType="end"/>
        </w:r>
      </w:hyperlink>
    </w:p>
    <w:p w14:paraId="24CC3AF7" w14:textId="66819B26" w:rsidR="00C6079B" w:rsidRPr="00196A32" w:rsidRDefault="00705CA6">
      <w:pPr>
        <w:pStyle w:val="TM3"/>
        <w:tabs>
          <w:tab w:val="left" w:pos="1100"/>
          <w:tab w:val="right" w:leader="dot" w:pos="9062"/>
        </w:tabs>
        <w:rPr>
          <w:rFonts w:asciiTheme="minorHAnsi" w:eastAsiaTheme="minorEastAsia" w:hAnsiTheme="minorHAnsi" w:cstheme="minorBidi"/>
          <w:i w:val="0"/>
          <w:noProof/>
          <w:sz w:val="22"/>
          <w:szCs w:val="22"/>
        </w:rPr>
      </w:pPr>
      <w:hyperlink w:anchor="_Toc230341470" w:history="1">
        <w:r w:rsidR="00C6079B" w:rsidRPr="00196A32">
          <w:rPr>
            <w:rStyle w:val="Lienhypertexte"/>
            <w:noProof/>
          </w:rPr>
          <w:t>4.2.2</w:t>
        </w:r>
        <w:r w:rsidR="00C6079B" w:rsidRPr="00196A32">
          <w:rPr>
            <w:rFonts w:asciiTheme="minorHAnsi" w:eastAsiaTheme="minorEastAsia" w:hAnsiTheme="minorHAnsi" w:cstheme="minorBidi"/>
            <w:i w:val="0"/>
            <w:noProof/>
            <w:sz w:val="22"/>
            <w:szCs w:val="22"/>
          </w:rPr>
          <w:tab/>
        </w:r>
        <w:r w:rsidR="00C6079B" w:rsidRPr="00196A32">
          <w:rPr>
            <w:rStyle w:val="Lienhypertexte"/>
            <w:noProof/>
          </w:rPr>
          <w:t>Groupement d’opérateurs économiques ou « co-traitance »</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_Toc230341470 \h </w:instrText>
        </w:r>
        <w:r w:rsidR="00C6079B" w:rsidRPr="00196A32">
          <w:rPr>
            <w:noProof/>
            <w:webHidden/>
          </w:rPr>
        </w:r>
        <w:r w:rsidR="00C6079B" w:rsidRPr="00196A32">
          <w:rPr>
            <w:noProof/>
            <w:webHidden/>
          </w:rPr>
          <w:fldChar w:fldCharType="separate"/>
        </w:r>
        <w:r w:rsidR="00C6079B" w:rsidRPr="00196A32">
          <w:rPr>
            <w:noProof/>
            <w:webHidden/>
          </w:rPr>
          <w:t>14</w:t>
        </w:r>
        <w:r w:rsidR="00C6079B" w:rsidRPr="00196A32">
          <w:rPr>
            <w:noProof/>
            <w:webHidden/>
          </w:rPr>
          <w:fldChar w:fldCharType="end"/>
        </w:r>
      </w:hyperlink>
    </w:p>
    <w:p w14:paraId="49FECE00" w14:textId="5A0CEAD9" w:rsidR="00C6079B" w:rsidRPr="00196A32"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71" w:history="1">
        <w:r w:rsidR="00C6079B" w:rsidRPr="00196A32">
          <w:rPr>
            <w:rStyle w:val="Lienhypertexte"/>
            <w:bCs/>
            <w:noProof/>
          </w:rPr>
          <w:t>4.3</w:t>
        </w:r>
        <w:r w:rsidR="00C6079B" w:rsidRPr="00196A32">
          <w:rPr>
            <w:rFonts w:asciiTheme="minorHAnsi" w:eastAsiaTheme="minorEastAsia" w:hAnsiTheme="minorHAnsi" w:cstheme="minorBidi"/>
            <w:noProof/>
            <w:sz w:val="22"/>
            <w:szCs w:val="22"/>
          </w:rPr>
          <w:tab/>
        </w:r>
        <w:r w:rsidR="00C6079B" w:rsidRPr="00196A32">
          <w:rPr>
            <w:rStyle w:val="Lienhypertexte"/>
            <w:noProof/>
          </w:rPr>
          <w:t>Récapitulatif des éléments à fournir selon les modalités de présentation</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_Toc230341471 \h </w:instrText>
        </w:r>
        <w:r w:rsidR="00C6079B" w:rsidRPr="00196A32">
          <w:rPr>
            <w:noProof/>
            <w:webHidden/>
          </w:rPr>
        </w:r>
        <w:r w:rsidR="00C6079B" w:rsidRPr="00196A32">
          <w:rPr>
            <w:noProof/>
            <w:webHidden/>
          </w:rPr>
          <w:fldChar w:fldCharType="separate"/>
        </w:r>
        <w:r w:rsidR="00C6079B" w:rsidRPr="00196A32">
          <w:rPr>
            <w:noProof/>
            <w:webHidden/>
          </w:rPr>
          <w:t>15</w:t>
        </w:r>
        <w:r w:rsidR="00C6079B" w:rsidRPr="00196A32">
          <w:rPr>
            <w:noProof/>
            <w:webHidden/>
          </w:rPr>
          <w:fldChar w:fldCharType="end"/>
        </w:r>
      </w:hyperlink>
    </w:p>
    <w:p w14:paraId="4F31BFA6" w14:textId="35F18BC9" w:rsidR="00C6079B" w:rsidRPr="00196A32"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72" w:history="1">
        <w:r w:rsidR="00C6079B" w:rsidRPr="00196A32">
          <w:rPr>
            <w:rStyle w:val="Lienhypertexte"/>
            <w:noProof/>
          </w:rPr>
          <w:t>4.4</w:t>
        </w:r>
        <w:r w:rsidR="00C6079B" w:rsidRPr="00196A32">
          <w:rPr>
            <w:rFonts w:asciiTheme="minorHAnsi" w:eastAsiaTheme="minorEastAsia" w:hAnsiTheme="minorHAnsi" w:cstheme="minorBidi"/>
            <w:noProof/>
            <w:sz w:val="22"/>
            <w:szCs w:val="22"/>
          </w:rPr>
          <w:tab/>
        </w:r>
        <w:r w:rsidR="00C6079B" w:rsidRPr="00196A32">
          <w:rPr>
            <w:rStyle w:val="Lienhypertexte"/>
            <w:noProof/>
          </w:rPr>
          <w:t>Réduction du nombre de candidats / invitation des candidats sélectionnés</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_Toc230341472 \h </w:instrText>
        </w:r>
        <w:r w:rsidR="00C6079B" w:rsidRPr="00196A32">
          <w:rPr>
            <w:noProof/>
            <w:webHidden/>
          </w:rPr>
        </w:r>
        <w:r w:rsidR="00C6079B" w:rsidRPr="00196A32">
          <w:rPr>
            <w:noProof/>
            <w:webHidden/>
          </w:rPr>
          <w:fldChar w:fldCharType="separate"/>
        </w:r>
        <w:r w:rsidR="00C6079B" w:rsidRPr="00196A32">
          <w:rPr>
            <w:noProof/>
            <w:webHidden/>
          </w:rPr>
          <w:t>15</w:t>
        </w:r>
        <w:r w:rsidR="00C6079B" w:rsidRPr="00196A32">
          <w:rPr>
            <w:noProof/>
            <w:webHidden/>
          </w:rPr>
          <w:fldChar w:fldCharType="end"/>
        </w:r>
      </w:hyperlink>
    </w:p>
    <w:p w14:paraId="4292217D" w14:textId="132AC858" w:rsidR="00C6079B" w:rsidRPr="00196A32" w:rsidRDefault="00705CA6">
      <w:pPr>
        <w:pStyle w:val="TM1"/>
        <w:tabs>
          <w:tab w:val="left" w:pos="1100"/>
        </w:tabs>
        <w:rPr>
          <w:rFonts w:asciiTheme="minorHAnsi" w:eastAsiaTheme="minorEastAsia" w:hAnsiTheme="minorHAnsi" w:cstheme="minorBidi"/>
          <w:b w:val="0"/>
          <w:noProof/>
          <w:szCs w:val="22"/>
        </w:rPr>
      </w:pPr>
      <w:hyperlink w:anchor="_Toc230341473" w:history="1">
        <w:r w:rsidR="00C6079B" w:rsidRPr="00196A32">
          <w:rPr>
            <w:rStyle w:val="Lienhypertexte"/>
            <w:noProof/>
          </w:rPr>
          <w:t>Article 5</w:t>
        </w:r>
        <w:r w:rsidR="00C6079B" w:rsidRPr="00196A32">
          <w:rPr>
            <w:rFonts w:asciiTheme="minorHAnsi" w:eastAsiaTheme="minorEastAsia" w:hAnsiTheme="minorHAnsi" w:cstheme="minorBidi"/>
            <w:b w:val="0"/>
            <w:noProof/>
            <w:szCs w:val="22"/>
          </w:rPr>
          <w:tab/>
        </w:r>
        <w:r w:rsidR="00C6079B" w:rsidRPr="00196A32">
          <w:rPr>
            <w:rStyle w:val="Lienhypertexte"/>
            <w:noProof/>
          </w:rPr>
          <w:t>Phase Offre</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_Toc230341473 \h </w:instrText>
        </w:r>
        <w:r w:rsidR="00C6079B" w:rsidRPr="00196A32">
          <w:rPr>
            <w:noProof/>
            <w:webHidden/>
          </w:rPr>
        </w:r>
        <w:r w:rsidR="00C6079B" w:rsidRPr="00196A32">
          <w:rPr>
            <w:noProof/>
            <w:webHidden/>
          </w:rPr>
          <w:fldChar w:fldCharType="separate"/>
        </w:r>
        <w:r w:rsidR="00C6079B" w:rsidRPr="00196A32">
          <w:rPr>
            <w:noProof/>
            <w:webHidden/>
          </w:rPr>
          <w:t>17</w:t>
        </w:r>
        <w:r w:rsidR="00C6079B" w:rsidRPr="00196A32">
          <w:rPr>
            <w:noProof/>
            <w:webHidden/>
          </w:rPr>
          <w:fldChar w:fldCharType="end"/>
        </w:r>
      </w:hyperlink>
    </w:p>
    <w:p w14:paraId="7B1B9E9C" w14:textId="6364CFA1" w:rsidR="00C6079B" w:rsidRPr="00196A32"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74" w:history="1">
        <w:r w:rsidR="00C6079B" w:rsidRPr="00196A32">
          <w:rPr>
            <w:rStyle w:val="Lienhypertexte"/>
            <w:noProof/>
          </w:rPr>
          <w:t>5.1</w:t>
        </w:r>
        <w:r w:rsidR="00C6079B" w:rsidRPr="00196A32">
          <w:rPr>
            <w:rFonts w:asciiTheme="minorHAnsi" w:eastAsiaTheme="minorEastAsia" w:hAnsiTheme="minorHAnsi" w:cstheme="minorBidi"/>
            <w:noProof/>
            <w:sz w:val="22"/>
            <w:szCs w:val="22"/>
          </w:rPr>
          <w:tab/>
        </w:r>
        <w:r w:rsidR="00C6079B" w:rsidRPr="00196A32">
          <w:rPr>
            <w:rStyle w:val="Lienhypertexte"/>
            <w:noProof/>
          </w:rPr>
          <w:t>Contenu de l'offre</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_Toc230341474 \h </w:instrText>
        </w:r>
        <w:r w:rsidR="00C6079B" w:rsidRPr="00196A32">
          <w:rPr>
            <w:noProof/>
            <w:webHidden/>
          </w:rPr>
        </w:r>
        <w:r w:rsidR="00C6079B" w:rsidRPr="00196A32">
          <w:rPr>
            <w:noProof/>
            <w:webHidden/>
          </w:rPr>
          <w:fldChar w:fldCharType="separate"/>
        </w:r>
        <w:r w:rsidR="00C6079B" w:rsidRPr="00196A32">
          <w:rPr>
            <w:noProof/>
            <w:webHidden/>
          </w:rPr>
          <w:t>17</w:t>
        </w:r>
        <w:r w:rsidR="00C6079B" w:rsidRPr="00196A32">
          <w:rPr>
            <w:noProof/>
            <w:webHidden/>
          </w:rPr>
          <w:fldChar w:fldCharType="end"/>
        </w:r>
      </w:hyperlink>
    </w:p>
    <w:p w14:paraId="6DA0BD95" w14:textId="50390099" w:rsidR="00C6079B" w:rsidRPr="00196A32"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75" w:history="1">
        <w:r w:rsidR="00C6079B" w:rsidRPr="00196A32">
          <w:rPr>
            <w:rStyle w:val="Lienhypertexte"/>
            <w:noProof/>
          </w:rPr>
          <w:t>5.2</w:t>
        </w:r>
        <w:r w:rsidR="00C6079B" w:rsidRPr="00196A32">
          <w:rPr>
            <w:rFonts w:asciiTheme="minorHAnsi" w:eastAsiaTheme="minorEastAsia" w:hAnsiTheme="minorHAnsi" w:cstheme="minorBidi"/>
            <w:noProof/>
            <w:sz w:val="22"/>
            <w:szCs w:val="22"/>
          </w:rPr>
          <w:tab/>
        </w:r>
        <w:r w:rsidR="00C6079B" w:rsidRPr="00196A32">
          <w:rPr>
            <w:rStyle w:val="Lienhypertexte"/>
            <w:noProof/>
          </w:rPr>
          <w:t>Variantes</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_Toc230341475 \h </w:instrText>
        </w:r>
        <w:r w:rsidR="00C6079B" w:rsidRPr="00196A32">
          <w:rPr>
            <w:noProof/>
            <w:webHidden/>
          </w:rPr>
        </w:r>
        <w:r w:rsidR="00C6079B" w:rsidRPr="00196A32">
          <w:rPr>
            <w:noProof/>
            <w:webHidden/>
          </w:rPr>
          <w:fldChar w:fldCharType="separate"/>
        </w:r>
        <w:r w:rsidR="00C6079B" w:rsidRPr="00196A32">
          <w:rPr>
            <w:noProof/>
            <w:webHidden/>
          </w:rPr>
          <w:t>17</w:t>
        </w:r>
        <w:r w:rsidR="00C6079B" w:rsidRPr="00196A32">
          <w:rPr>
            <w:noProof/>
            <w:webHidden/>
          </w:rPr>
          <w:fldChar w:fldCharType="end"/>
        </w:r>
      </w:hyperlink>
    </w:p>
    <w:p w14:paraId="4A95E128" w14:textId="6988E3DF" w:rsidR="00C6079B" w:rsidRPr="00196A32" w:rsidRDefault="00705CA6">
      <w:pPr>
        <w:pStyle w:val="TM3"/>
        <w:tabs>
          <w:tab w:val="left" w:pos="1100"/>
          <w:tab w:val="right" w:leader="dot" w:pos="9062"/>
        </w:tabs>
        <w:rPr>
          <w:rFonts w:asciiTheme="minorHAnsi" w:eastAsiaTheme="minorEastAsia" w:hAnsiTheme="minorHAnsi" w:cstheme="minorBidi"/>
          <w:i w:val="0"/>
          <w:noProof/>
          <w:sz w:val="22"/>
          <w:szCs w:val="22"/>
        </w:rPr>
      </w:pPr>
      <w:hyperlink w:anchor="_Toc230341476" w:history="1">
        <w:r w:rsidR="00C6079B" w:rsidRPr="00196A32">
          <w:rPr>
            <w:rStyle w:val="Lienhypertexte"/>
            <w:noProof/>
          </w:rPr>
          <w:t>5.2.1</w:t>
        </w:r>
        <w:r w:rsidR="00C6079B" w:rsidRPr="00196A32">
          <w:rPr>
            <w:rFonts w:asciiTheme="minorHAnsi" w:eastAsiaTheme="minorEastAsia" w:hAnsiTheme="minorHAnsi" w:cstheme="minorBidi"/>
            <w:i w:val="0"/>
            <w:noProof/>
            <w:sz w:val="22"/>
            <w:szCs w:val="22"/>
          </w:rPr>
          <w:tab/>
        </w:r>
        <w:r w:rsidR="00C6079B" w:rsidRPr="00196A32">
          <w:rPr>
            <w:rStyle w:val="Lienhypertexte"/>
            <w:rFonts w:cs="Arial"/>
            <w:noProof/>
          </w:rPr>
          <w:t>Variantes « libres » à l’initiative du soumissionnaire</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_Toc230341476 \h </w:instrText>
        </w:r>
        <w:r w:rsidR="00C6079B" w:rsidRPr="00196A32">
          <w:rPr>
            <w:noProof/>
            <w:webHidden/>
          </w:rPr>
        </w:r>
        <w:r w:rsidR="00C6079B" w:rsidRPr="00196A32">
          <w:rPr>
            <w:noProof/>
            <w:webHidden/>
          </w:rPr>
          <w:fldChar w:fldCharType="separate"/>
        </w:r>
        <w:r w:rsidR="00C6079B" w:rsidRPr="00196A32">
          <w:rPr>
            <w:noProof/>
            <w:webHidden/>
          </w:rPr>
          <w:t>17</w:t>
        </w:r>
        <w:r w:rsidR="00C6079B" w:rsidRPr="00196A32">
          <w:rPr>
            <w:noProof/>
            <w:webHidden/>
          </w:rPr>
          <w:fldChar w:fldCharType="end"/>
        </w:r>
      </w:hyperlink>
    </w:p>
    <w:p w14:paraId="72EBA840" w14:textId="0F923151" w:rsidR="00C6079B" w:rsidRPr="00196A32" w:rsidRDefault="00705CA6">
      <w:pPr>
        <w:pStyle w:val="TM3"/>
        <w:tabs>
          <w:tab w:val="left" w:pos="1100"/>
          <w:tab w:val="right" w:leader="dot" w:pos="9062"/>
        </w:tabs>
        <w:rPr>
          <w:rFonts w:asciiTheme="minorHAnsi" w:eastAsiaTheme="minorEastAsia" w:hAnsiTheme="minorHAnsi" w:cstheme="minorBidi"/>
          <w:i w:val="0"/>
          <w:noProof/>
          <w:sz w:val="22"/>
          <w:szCs w:val="22"/>
        </w:rPr>
      </w:pPr>
      <w:hyperlink w:anchor="_Toc230341477" w:history="1">
        <w:r w:rsidR="00C6079B" w:rsidRPr="00196A32">
          <w:rPr>
            <w:rStyle w:val="Lienhypertexte"/>
            <w:noProof/>
          </w:rPr>
          <w:t>5.2.2</w:t>
        </w:r>
        <w:r w:rsidR="00C6079B" w:rsidRPr="00196A32">
          <w:rPr>
            <w:rFonts w:asciiTheme="minorHAnsi" w:eastAsiaTheme="minorEastAsia" w:hAnsiTheme="minorHAnsi" w:cstheme="minorBidi"/>
            <w:i w:val="0"/>
            <w:noProof/>
            <w:sz w:val="22"/>
            <w:szCs w:val="22"/>
          </w:rPr>
          <w:tab/>
        </w:r>
        <w:r w:rsidR="00C6079B" w:rsidRPr="00196A32">
          <w:rPr>
            <w:rStyle w:val="Lienhypertexte"/>
            <w:rFonts w:cs="Arial"/>
            <w:noProof/>
          </w:rPr>
          <w:t>Variantes « obligatoires » exigées par l’Acheteur</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_Toc230341477 \h </w:instrText>
        </w:r>
        <w:r w:rsidR="00C6079B" w:rsidRPr="00196A32">
          <w:rPr>
            <w:noProof/>
            <w:webHidden/>
          </w:rPr>
        </w:r>
        <w:r w:rsidR="00C6079B" w:rsidRPr="00196A32">
          <w:rPr>
            <w:noProof/>
            <w:webHidden/>
          </w:rPr>
          <w:fldChar w:fldCharType="separate"/>
        </w:r>
        <w:r w:rsidR="00C6079B" w:rsidRPr="00196A32">
          <w:rPr>
            <w:noProof/>
            <w:webHidden/>
          </w:rPr>
          <w:t>17</w:t>
        </w:r>
        <w:r w:rsidR="00C6079B" w:rsidRPr="00196A32">
          <w:rPr>
            <w:noProof/>
            <w:webHidden/>
          </w:rPr>
          <w:fldChar w:fldCharType="end"/>
        </w:r>
      </w:hyperlink>
    </w:p>
    <w:p w14:paraId="55A28E98" w14:textId="4FC7AE12" w:rsidR="00C6079B" w:rsidRPr="00196A32"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79" w:history="1">
        <w:r w:rsidR="00C6079B" w:rsidRPr="00196A32">
          <w:rPr>
            <w:rStyle w:val="Lienhypertexte"/>
            <w:noProof/>
          </w:rPr>
          <w:t>5.3</w:t>
        </w:r>
        <w:r w:rsidR="00C6079B" w:rsidRPr="00196A32">
          <w:rPr>
            <w:rFonts w:asciiTheme="minorHAnsi" w:eastAsiaTheme="minorEastAsia" w:hAnsiTheme="minorHAnsi" w:cstheme="minorBidi"/>
            <w:noProof/>
            <w:sz w:val="22"/>
            <w:szCs w:val="22"/>
          </w:rPr>
          <w:tab/>
        </w:r>
        <w:r w:rsidR="00C6079B" w:rsidRPr="00196A32">
          <w:rPr>
            <w:rStyle w:val="Lienhypertexte"/>
            <w:noProof/>
          </w:rPr>
          <w:t>Exigences minimales du dossier de la consultation</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_Toc230341479 \h </w:instrText>
        </w:r>
        <w:r w:rsidR="00C6079B" w:rsidRPr="00196A32">
          <w:rPr>
            <w:noProof/>
            <w:webHidden/>
          </w:rPr>
        </w:r>
        <w:r w:rsidR="00C6079B" w:rsidRPr="00196A32">
          <w:rPr>
            <w:noProof/>
            <w:webHidden/>
          </w:rPr>
          <w:fldChar w:fldCharType="separate"/>
        </w:r>
        <w:r w:rsidR="00C6079B" w:rsidRPr="00196A32">
          <w:rPr>
            <w:noProof/>
            <w:webHidden/>
          </w:rPr>
          <w:t>17</w:t>
        </w:r>
        <w:r w:rsidR="00C6079B" w:rsidRPr="00196A32">
          <w:rPr>
            <w:noProof/>
            <w:webHidden/>
          </w:rPr>
          <w:fldChar w:fldCharType="end"/>
        </w:r>
      </w:hyperlink>
    </w:p>
    <w:p w14:paraId="5845340F" w14:textId="2D76D18D" w:rsidR="00C6079B" w:rsidRPr="00196A32"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80" w:history="1">
        <w:r w:rsidR="00C6079B" w:rsidRPr="00196A32">
          <w:rPr>
            <w:rStyle w:val="Lienhypertexte"/>
            <w:noProof/>
          </w:rPr>
          <w:t>5.4</w:t>
        </w:r>
        <w:r w:rsidR="00C6079B" w:rsidRPr="00196A32">
          <w:rPr>
            <w:rFonts w:asciiTheme="minorHAnsi" w:eastAsiaTheme="minorEastAsia" w:hAnsiTheme="minorHAnsi" w:cstheme="minorBidi"/>
            <w:noProof/>
            <w:sz w:val="22"/>
            <w:szCs w:val="22"/>
          </w:rPr>
          <w:tab/>
        </w:r>
        <w:r w:rsidR="00C6079B" w:rsidRPr="00196A32">
          <w:rPr>
            <w:rStyle w:val="Lienhypertexte"/>
            <w:noProof/>
          </w:rPr>
          <w:t>Négociation des offres</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_Toc230341480 \h </w:instrText>
        </w:r>
        <w:r w:rsidR="00C6079B" w:rsidRPr="00196A32">
          <w:rPr>
            <w:noProof/>
            <w:webHidden/>
          </w:rPr>
        </w:r>
        <w:r w:rsidR="00C6079B" w:rsidRPr="00196A32">
          <w:rPr>
            <w:noProof/>
            <w:webHidden/>
          </w:rPr>
          <w:fldChar w:fldCharType="separate"/>
        </w:r>
        <w:r w:rsidR="00C6079B" w:rsidRPr="00196A32">
          <w:rPr>
            <w:noProof/>
            <w:webHidden/>
          </w:rPr>
          <w:t>18</w:t>
        </w:r>
        <w:r w:rsidR="00C6079B" w:rsidRPr="00196A32">
          <w:rPr>
            <w:noProof/>
            <w:webHidden/>
          </w:rPr>
          <w:fldChar w:fldCharType="end"/>
        </w:r>
      </w:hyperlink>
    </w:p>
    <w:p w14:paraId="71EB114B" w14:textId="439133C3" w:rsidR="00C6079B" w:rsidRPr="00196A32"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81" w:history="1">
        <w:r w:rsidR="00C6079B" w:rsidRPr="00196A32">
          <w:rPr>
            <w:rStyle w:val="Lienhypertexte"/>
            <w:noProof/>
          </w:rPr>
          <w:t>5.5</w:t>
        </w:r>
        <w:r w:rsidR="00C6079B" w:rsidRPr="00196A32">
          <w:rPr>
            <w:rFonts w:asciiTheme="minorHAnsi" w:eastAsiaTheme="minorEastAsia" w:hAnsiTheme="minorHAnsi" w:cstheme="minorBidi"/>
            <w:noProof/>
            <w:sz w:val="22"/>
            <w:szCs w:val="22"/>
          </w:rPr>
          <w:tab/>
        </w:r>
        <w:r w:rsidR="00C6079B" w:rsidRPr="00196A32">
          <w:rPr>
            <w:rStyle w:val="Lienhypertexte"/>
            <w:noProof/>
          </w:rPr>
          <w:t>Critères de jugement des offres</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_Toc230341481 \h </w:instrText>
        </w:r>
        <w:r w:rsidR="00C6079B" w:rsidRPr="00196A32">
          <w:rPr>
            <w:noProof/>
            <w:webHidden/>
          </w:rPr>
        </w:r>
        <w:r w:rsidR="00C6079B" w:rsidRPr="00196A32">
          <w:rPr>
            <w:noProof/>
            <w:webHidden/>
          </w:rPr>
          <w:fldChar w:fldCharType="separate"/>
        </w:r>
        <w:r w:rsidR="00C6079B" w:rsidRPr="00196A32">
          <w:rPr>
            <w:noProof/>
            <w:webHidden/>
          </w:rPr>
          <w:t>19</w:t>
        </w:r>
        <w:r w:rsidR="00C6079B" w:rsidRPr="00196A32">
          <w:rPr>
            <w:noProof/>
            <w:webHidden/>
          </w:rPr>
          <w:fldChar w:fldCharType="end"/>
        </w:r>
      </w:hyperlink>
    </w:p>
    <w:p w14:paraId="62034F06" w14:textId="46963B7E" w:rsidR="00C6079B"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82" w:history="1">
        <w:r w:rsidR="00C6079B" w:rsidRPr="00196A32">
          <w:rPr>
            <w:rStyle w:val="Lienhypertexte"/>
            <w:noProof/>
          </w:rPr>
          <w:t>5.6</w:t>
        </w:r>
        <w:r w:rsidR="00C6079B" w:rsidRPr="00196A32">
          <w:rPr>
            <w:rFonts w:asciiTheme="minorHAnsi" w:eastAsiaTheme="minorEastAsia" w:hAnsiTheme="minorHAnsi" w:cstheme="minorBidi"/>
            <w:noProof/>
            <w:sz w:val="22"/>
            <w:szCs w:val="22"/>
          </w:rPr>
          <w:tab/>
        </w:r>
        <w:r w:rsidR="00C6079B" w:rsidRPr="00196A32">
          <w:rPr>
            <w:rStyle w:val="Lienhypertexte"/>
            <w:noProof/>
          </w:rPr>
          <w:t xml:space="preserve">Analyse de la variante </w:t>
        </w:r>
        <w:r w:rsidR="00C6079B" w:rsidRPr="00196A32">
          <w:rPr>
            <w:rStyle w:val="Lienhypertexte"/>
            <w:rFonts w:cs="Arial"/>
            <w:noProof/>
          </w:rPr>
          <w:t>« obligatoire » exigée par l’Acheteur</w:t>
        </w:r>
        <w:r w:rsidR="00C6079B" w:rsidRPr="00196A32">
          <w:rPr>
            <w:noProof/>
            <w:webHidden/>
          </w:rPr>
          <w:tab/>
        </w:r>
        <w:r w:rsidR="00C6079B" w:rsidRPr="00196A32">
          <w:rPr>
            <w:noProof/>
            <w:webHidden/>
          </w:rPr>
          <w:fldChar w:fldCharType="begin"/>
        </w:r>
        <w:r w:rsidR="00C6079B" w:rsidRPr="00196A32">
          <w:rPr>
            <w:noProof/>
            <w:webHidden/>
          </w:rPr>
          <w:instrText xml:space="preserve"> PAGEREF _Toc230341482 \h </w:instrText>
        </w:r>
        <w:r w:rsidR="00C6079B" w:rsidRPr="00196A32">
          <w:rPr>
            <w:noProof/>
            <w:webHidden/>
          </w:rPr>
        </w:r>
        <w:r w:rsidR="00C6079B" w:rsidRPr="00196A32">
          <w:rPr>
            <w:noProof/>
            <w:webHidden/>
          </w:rPr>
          <w:fldChar w:fldCharType="separate"/>
        </w:r>
        <w:r w:rsidR="00C6079B" w:rsidRPr="00196A32">
          <w:rPr>
            <w:noProof/>
            <w:webHidden/>
          </w:rPr>
          <w:t>20</w:t>
        </w:r>
        <w:r w:rsidR="00C6079B" w:rsidRPr="00196A32">
          <w:rPr>
            <w:noProof/>
            <w:webHidden/>
          </w:rPr>
          <w:fldChar w:fldCharType="end"/>
        </w:r>
      </w:hyperlink>
    </w:p>
    <w:p w14:paraId="33FB7EDC" w14:textId="357D26F7" w:rsidR="00C6079B"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83" w:history="1">
        <w:r w:rsidR="00C6079B" w:rsidRPr="00902FDC">
          <w:rPr>
            <w:rStyle w:val="Lienhypertexte"/>
            <w:noProof/>
          </w:rPr>
          <w:t>5.7</w:t>
        </w:r>
        <w:r w:rsidR="00C6079B">
          <w:rPr>
            <w:rFonts w:asciiTheme="minorHAnsi" w:eastAsiaTheme="minorEastAsia" w:hAnsiTheme="minorHAnsi" w:cstheme="minorBidi"/>
            <w:noProof/>
            <w:sz w:val="22"/>
            <w:szCs w:val="22"/>
          </w:rPr>
          <w:tab/>
        </w:r>
        <w:r w:rsidR="00C6079B" w:rsidRPr="00902FDC">
          <w:rPr>
            <w:rStyle w:val="Lienhypertexte"/>
            <w:noProof/>
          </w:rPr>
          <w:t>Délai de validité des offres</w:t>
        </w:r>
        <w:r w:rsidR="00C6079B">
          <w:rPr>
            <w:noProof/>
            <w:webHidden/>
          </w:rPr>
          <w:tab/>
        </w:r>
        <w:r w:rsidR="00C6079B">
          <w:rPr>
            <w:noProof/>
            <w:webHidden/>
          </w:rPr>
          <w:fldChar w:fldCharType="begin"/>
        </w:r>
        <w:r w:rsidR="00C6079B">
          <w:rPr>
            <w:noProof/>
            <w:webHidden/>
          </w:rPr>
          <w:instrText xml:space="preserve"> PAGEREF _Toc230341483 \h </w:instrText>
        </w:r>
        <w:r w:rsidR="00C6079B">
          <w:rPr>
            <w:noProof/>
            <w:webHidden/>
          </w:rPr>
        </w:r>
        <w:r w:rsidR="00C6079B">
          <w:rPr>
            <w:noProof/>
            <w:webHidden/>
          </w:rPr>
          <w:fldChar w:fldCharType="separate"/>
        </w:r>
        <w:r w:rsidR="00C6079B">
          <w:rPr>
            <w:noProof/>
            <w:webHidden/>
          </w:rPr>
          <w:t>20</w:t>
        </w:r>
        <w:r w:rsidR="00C6079B">
          <w:rPr>
            <w:noProof/>
            <w:webHidden/>
          </w:rPr>
          <w:fldChar w:fldCharType="end"/>
        </w:r>
      </w:hyperlink>
    </w:p>
    <w:p w14:paraId="523E840E" w14:textId="68F44EC3" w:rsidR="00C6079B" w:rsidRDefault="00705CA6">
      <w:pPr>
        <w:pStyle w:val="TM1"/>
        <w:tabs>
          <w:tab w:val="left" w:pos="1100"/>
        </w:tabs>
        <w:rPr>
          <w:rFonts w:asciiTheme="minorHAnsi" w:eastAsiaTheme="minorEastAsia" w:hAnsiTheme="minorHAnsi" w:cstheme="minorBidi"/>
          <w:b w:val="0"/>
          <w:noProof/>
          <w:szCs w:val="22"/>
        </w:rPr>
      </w:pPr>
      <w:hyperlink w:anchor="_Toc230341484" w:history="1">
        <w:r w:rsidR="00C6079B" w:rsidRPr="00902FDC">
          <w:rPr>
            <w:rStyle w:val="Lienhypertexte"/>
            <w:noProof/>
          </w:rPr>
          <w:t>Article 6</w:t>
        </w:r>
        <w:r w:rsidR="00C6079B">
          <w:rPr>
            <w:rFonts w:asciiTheme="minorHAnsi" w:eastAsiaTheme="minorEastAsia" w:hAnsiTheme="minorHAnsi" w:cstheme="minorBidi"/>
            <w:b w:val="0"/>
            <w:noProof/>
            <w:szCs w:val="22"/>
          </w:rPr>
          <w:tab/>
        </w:r>
        <w:r w:rsidR="00C6079B" w:rsidRPr="00902FDC">
          <w:rPr>
            <w:rStyle w:val="Lienhypertexte"/>
            <w:noProof/>
          </w:rPr>
          <w:t>Attribution du marché</w:t>
        </w:r>
        <w:r w:rsidR="00C6079B">
          <w:rPr>
            <w:noProof/>
            <w:webHidden/>
          </w:rPr>
          <w:tab/>
        </w:r>
        <w:r w:rsidR="00C6079B">
          <w:rPr>
            <w:noProof/>
            <w:webHidden/>
          </w:rPr>
          <w:fldChar w:fldCharType="begin"/>
        </w:r>
        <w:r w:rsidR="00C6079B">
          <w:rPr>
            <w:noProof/>
            <w:webHidden/>
          </w:rPr>
          <w:instrText xml:space="preserve"> PAGEREF _Toc230341484 \h </w:instrText>
        </w:r>
        <w:r w:rsidR="00C6079B">
          <w:rPr>
            <w:noProof/>
            <w:webHidden/>
          </w:rPr>
        </w:r>
        <w:r w:rsidR="00C6079B">
          <w:rPr>
            <w:noProof/>
            <w:webHidden/>
          </w:rPr>
          <w:fldChar w:fldCharType="separate"/>
        </w:r>
        <w:r w:rsidR="00C6079B">
          <w:rPr>
            <w:noProof/>
            <w:webHidden/>
          </w:rPr>
          <w:t>21</w:t>
        </w:r>
        <w:r w:rsidR="00C6079B">
          <w:rPr>
            <w:noProof/>
            <w:webHidden/>
          </w:rPr>
          <w:fldChar w:fldCharType="end"/>
        </w:r>
      </w:hyperlink>
    </w:p>
    <w:p w14:paraId="435CE786" w14:textId="0FB71877" w:rsidR="00C6079B" w:rsidRDefault="00705CA6">
      <w:pPr>
        <w:pStyle w:val="TM1"/>
        <w:tabs>
          <w:tab w:val="left" w:pos="1100"/>
        </w:tabs>
        <w:rPr>
          <w:rFonts w:asciiTheme="minorHAnsi" w:eastAsiaTheme="minorEastAsia" w:hAnsiTheme="minorHAnsi" w:cstheme="minorBidi"/>
          <w:b w:val="0"/>
          <w:noProof/>
          <w:szCs w:val="22"/>
        </w:rPr>
      </w:pPr>
      <w:hyperlink w:anchor="_Toc230341485" w:history="1">
        <w:r w:rsidR="00C6079B" w:rsidRPr="00902FDC">
          <w:rPr>
            <w:rStyle w:val="Lienhypertexte"/>
            <w:noProof/>
          </w:rPr>
          <w:t>Article 7</w:t>
        </w:r>
        <w:r w:rsidR="00C6079B">
          <w:rPr>
            <w:rFonts w:asciiTheme="minorHAnsi" w:eastAsiaTheme="minorEastAsia" w:hAnsiTheme="minorHAnsi" w:cstheme="minorBidi"/>
            <w:b w:val="0"/>
            <w:noProof/>
            <w:szCs w:val="22"/>
          </w:rPr>
          <w:tab/>
        </w:r>
        <w:r w:rsidR="00C6079B" w:rsidRPr="00902FDC">
          <w:rPr>
            <w:rStyle w:val="Lienhypertexte"/>
            <w:noProof/>
          </w:rPr>
          <w:t>Abandon de la procédure</w:t>
        </w:r>
        <w:r w:rsidR="00C6079B">
          <w:rPr>
            <w:noProof/>
            <w:webHidden/>
          </w:rPr>
          <w:tab/>
        </w:r>
        <w:r w:rsidR="00C6079B">
          <w:rPr>
            <w:noProof/>
            <w:webHidden/>
          </w:rPr>
          <w:fldChar w:fldCharType="begin"/>
        </w:r>
        <w:r w:rsidR="00C6079B">
          <w:rPr>
            <w:noProof/>
            <w:webHidden/>
          </w:rPr>
          <w:instrText xml:space="preserve"> PAGEREF _Toc230341485 \h </w:instrText>
        </w:r>
        <w:r w:rsidR="00C6079B">
          <w:rPr>
            <w:noProof/>
            <w:webHidden/>
          </w:rPr>
        </w:r>
        <w:r w:rsidR="00C6079B">
          <w:rPr>
            <w:noProof/>
            <w:webHidden/>
          </w:rPr>
          <w:fldChar w:fldCharType="separate"/>
        </w:r>
        <w:r w:rsidR="00C6079B">
          <w:rPr>
            <w:noProof/>
            <w:webHidden/>
          </w:rPr>
          <w:t>21</w:t>
        </w:r>
        <w:r w:rsidR="00C6079B">
          <w:rPr>
            <w:noProof/>
            <w:webHidden/>
          </w:rPr>
          <w:fldChar w:fldCharType="end"/>
        </w:r>
      </w:hyperlink>
    </w:p>
    <w:p w14:paraId="5E2AE2BC" w14:textId="1B1894B3" w:rsidR="00C6079B" w:rsidRDefault="00705CA6">
      <w:pPr>
        <w:pStyle w:val="TM1"/>
        <w:tabs>
          <w:tab w:val="left" w:pos="1100"/>
        </w:tabs>
        <w:rPr>
          <w:rFonts w:asciiTheme="minorHAnsi" w:eastAsiaTheme="minorEastAsia" w:hAnsiTheme="minorHAnsi" w:cstheme="minorBidi"/>
          <w:b w:val="0"/>
          <w:noProof/>
          <w:szCs w:val="22"/>
        </w:rPr>
      </w:pPr>
      <w:hyperlink w:anchor="_Toc230341486" w:history="1">
        <w:r w:rsidR="00C6079B" w:rsidRPr="00902FDC">
          <w:rPr>
            <w:rStyle w:val="Lienhypertexte"/>
            <w:noProof/>
          </w:rPr>
          <w:t>Article 8</w:t>
        </w:r>
        <w:r w:rsidR="00C6079B">
          <w:rPr>
            <w:rFonts w:asciiTheme="minorHAnsi" w:eastAsiaTheme="minorEastAsia" w:hAnsiTheme="minorHAnsi" w:cstheme="minorBidi"/>
            <w:b w:val="0"/>
            <w:noProof/>
            <w:szCs w:val="22"/>
          </w:rPr>
          <w:tab/>
        </w:r>
        <w:r w:rsidR="00C6079B" w:rsidRPr="00902FDC">
          <w:rPr>
            <w:rStyle w:val="Lienhypertexte"/>
            <w:noProof/>
          </w:rPr>
          <w:t>Renseignements complémentaires</w:t>
        </w:r>
        <w:r w:rsidR="00C6079B">
          <w:rPr>
            <w:noProof/>
            <w:webHidden/>
          </w:rPr>
          <w:tab/>
        </w:r>
        <w:r w:rsidR="00C6079B">
          <w:rPr>
            <w:noProof/>
            <w:webHidden/>
          </w:rPr>
          <w:fldChar w:fldCharType="begin"/>
        </w:r>
        <w:r w:rsidR="00C6079B">
          <w:rPr>
            <w:noProof/>
            <w:webHidden/>
          </w:rPr>
          <w:instrText xml:space="preserve"> PAGEREF _Toc230341486 \h </w:instrText>
        </w:r>
        <w:r w:rsidR="00C6079B">
          <w:rPr>
            <w:noProof/>
            <w:webHidden/>
          </w:rPr>
        </w:r>
        <w:r w:rsidR="00C6079B">
          <w:rPr>
            <w:noProof/>
            <w:webHidden/>
          </w:rPr>
          <w:fldChar w:fldCharType="separate"/>
        </w:r>
        <w:r w:rsidR="00C6079B">
          <w:rPr>
            <w:noProof/>
            <w:webHidden/>
          </w:rPr>
          <w:t>21</w:t>
        </w:r>
        <w:r w:rsidR="00C6079B">
          <w:rPr>
            <w:noProof/>
            <w:webHidden/>
          </w:rPr>
          <w:fldChar w:fldCharType="end"/>
        </w:r>
      </w:hyperlink>
    </w:p>
    <w:p w14:paraId="2E492515" w14:textId="6423B441" w:rsidR="00C6079B"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87" w:history="1">
        <w:r w:rsidR="00C6079B" w:rsidRPr="00902FDC">
          <w:rPr>
            <w:rStyle w:val="Lienhypertexte"/>
            <w:noProof/>
          </w:rPr>
          <w:t>8.1</w:t>
        </w:r>
        <w:r w:rsidR="00C6079B">
          <w:rPr>
            <w:rFonts w:asciiTheme="minorHAnsi" w:eastAsiaTheme="minorEastAsia" w:hAnsiTheme="minorHAnsi" w:cstheme="minorBidi"/>
            <w:noProof/>
            <w:sz w:val="22"/>
            <w:szCs w:val="22"/>
          </w:rPr>
          <w:tab/>
        </w:r>
        <w:r w:rsidR="00C6079B" w:rsidRPr="00902FDC">
          <w:rPr>
            <w:rStyle w:val="Lienhypertexte"/>
            <w:noProof/>
          </w:rPr>
          <w:t>Renseignements complémentaires</w:t>
        </w:r>
        <w:r w:rsidR="00C6079B">
          <w:rPr>
            <w:noProof/>
            <w:webHidden/>
          </w:rPr>
          <w:tab/>
        </w:r>
        <w:r w:rsidR="00C6079B">
          <w:rPr>
            <w:noProof/>
            <w:webHidden/>
          </w:rPr>
          <w:fldChar w:fldCharType="begin"/>
        </w:r>
        <w:r w:rsidR="00C6079B">
          <w:rPr>
            <w:noProof/>
            <w:webHidden/>
          </w:rPr>
          <w:instrText xml:space="preserve"> PAGEREF _Toc230341487 \h </w:instrText>
        </w:r>
        <w:r w:rsidR="00C6079B">
          <w:rPr>
            <w:noProof/>
            <w:webHidden/>
          </w:rPr>
        </w:r>
        <w:r w:rsidR="00C6079B">
          <w:rPr>
            <w:noProof/>
            <w:webHidden/>
          </w:rPr>
          <w:fldChar w:fldCharType="separate"/>
        </w:r>
        <w:r w:rsidR="00C6079B">
          <w:rPr>
            <w:noProof/>
            <w:webHidden/>
          </w:rPr>
          <w:t>21</w:t>
        </w:r>
        <w:r w:rsidR="00C6079B">
          <w:rPr>
            <w:noProof/>
            <w:webHidden/>
          </w:rPr>
          <w:fldChar w:fldCharType="end"/>
        </w:r>
      </w:hyperlink>
    </w:p>
    <w:p w14:paraId="472067DA" w14:textId="3259B78D" w:rsidR="00C6079B" w:rsidRDefault="00705CA6">
      <w:pPr>
        <w:pStyle w:val="TM2"/>
        <w:tabs>
          <w:tab w:val="left" w:pos="880"/>
          <w:tab w:val="right" w:leader="dot" w:pos="9062"/>
        </w:tabs>
        <w:rPr>
          <w:rFonts w:asciiTheme="minorHAnsi" w:eastAsiaTheme="minorEastAsia" w:hAnsiTheme="minorHAnsi" w:cstheme="minorBidi"/>
          <w:noProof/>
          <w:sz w:val="22"/>
          <w:szCs w:val="22"/>
        </w:rPr>
      </w:pPr>
      <w:hyperlink w:anchor="_Toc230341488" w:history="1">
        <w:r w:rsidR="00C6079B" w:rsidRPr="00902FDC">
          <w:rPr>
            <w:rStyle w:val="Lienhypertexte"/>
            <w:noProof/>
          </w:rPr>
          <w:t>8.2</w:t>
        </w:r>
        <w:r w:rsidR="00C6079B">
          <w:rPr>
            <w:rFonts w:asciiTheme="minorHAnsi" w:eastAsiaTheme="minorEastAsia" w:hAnsiTheme="minorHAnsi" w:cstheme="minorBidi"/>
            <w:noProof/>
            <w:sz w:val="22"/>
            <w:szCs w:val="22"/>
          </w:rPr>
          <w:tab/>
        </w:r>
        <w:r w:rsidR="00C6079B" w:rsidRPr="00902FDC">
          <w:rPr>
            <w:rStyle w:val="Lienhypertexte"/>
            <w:noProof/>
          </w:rPr>
          <w:t>Information et voies et délais de recours</w:t>
        </w:r>
        <w:r w:rsidR="00C6079B">
          <w:rPr>
            <w:noProof/>
            <w:webHidden/>
          </w:rPr>
          <w:tab/>
        </w:r>
        <w:r w:rsidR="00C6079B">
          <w:rPr>
            <w:noProof/>
            <w:webHidden/>
          </w:rPr>
          <w:fldChar w:fldCharType="begin"/>
        </w:r>
        <w:r w:rsidR="00C6079B">
          <w:rPr>
            <w:noProof/>
            <w:webHidden/>
          </w:rPr>
          <w:instrText xml:space="preserve"> PAGEREF _Toc230341488 \h </w:instrText>
        </w:r>
        <w:r w:rsidR="00C6079B">
          <w:rPr>
            <w:noProof/>
            <w:webHidden/>
          </w:rPr>
        </w:r>
        <w:r w:rsidR="00C6079B">
          <w:rPr>
            <w:noProof/>
            <w:webHidden/>
          </w:rPr>
          <w:fldChar w:fldCharType="separate"/>
        </w:r>
        <w:r w:rsidR="00C6079B">
          <w:rPr>
            <w:noProof/>
            <w:webHidden/>
          </w:rPr>
          <w:t>21</w:t>
        </w:r>
        <w:r w:rsidR="00C6079B">
          <w:rPr>
            <w:noProof/>
            <w:webHidden/>
          </w:rPr>
          <w:fldChar w:fldCharType="end"/>
        </w:r>
      </w:hyperlink>
    </w:p>
    <w:p w14:paraId="413CEC23" w14:textId="1C118AB6" w:rsidR="00C6079B" w:rsidRDefault="00705CA6">
      <w:pPr>
        <w:pStyle w:val="TM3"/>
        <w:tabs>
          <w:tab w:val="left" w:pos="1100"/>
          <w:tab w:val="right" w:leader="dot" w:pos="9062"/>
        </w:tabs>
        <w:rPr>
          <w:rFonts w:asciiTheme="minorHAnsi" w:eastAsiaTheme="minorEastAsia" w:hAnsiTheme="minorHAnsi" w:cstheme="minorBidi"/>
          <w:i w:val="0"/>
          <w:noProof/>
          <w:sz w:val="22"/>
          <w:szCs w:val="22"/>
        </w:rPr>
      </w:pPr>
      <w:hyperlink w:anchor="_Toc230341489" w:history="1">
        <w:r w:rsidR="00C6079B" w:rsidRPr="00902FDC">
          <w:rPr>
            <w:rStyle w:val="Lienhypertexte"/>
            <w:noProof/>
          </w:rPr>
          <w:t>8.2.1</w:t>
        </w:r>
        <w:r w:rsidR="00C6079B">
          <w:rPr>
            <w:rFonts w:asciiTheme="minorHAnsi" w:eastAsiaTheme="minorEastAsia" w:hAnsiTheme="minorHAnsi" w:cstheme="minorBidi"/>
            <w:i w:val="0"/>
            <w:noProof/>
            <w:sz w:val="22"/>
            <w:szCs w:val="22"/>
          </w:rPr>
          <w:tab/>
        </w:r>
        <w:r w:rsidR="00C6079B" w:rsidRPr="00902FDC">
          <w:rPr>
            <w:rStyle w:val="Lienhypertexte"/>
            <w:rFonts w:cs="Arial"/>
            <w:noProof/>
          </w:rPr>
          <w:t>Information</w:t>
        </w:r>
        <w:r w:rsidR="00C6079B">
          <w:rPr>
            <w:noProof/>
            <w:webHidden/>
          </w:rPr>
          <w:tab/>
        </w:r>
        <w:r w:rsidR="00C6079B">
          <w:rPr>
            <w:noProof/>
            <w:webHidden/>
          </w:rPr>
          <w:fldChar w:fldCharType="begin"/>
        </w:r>
        <w:r w:rsidR="00C6079B">
          <w:rPr>
            <w:noProof/>
            <w:webHidden/>
          </w:rPr>
          <w:instrText xml:space="preserve"> PAGEREF _Toc230341489 \h </w:instrText>
        </w:r>
        <w:r w:rsidR="00C6079B">
          <w:rPr>
            <w:noProof/>
            <w:webHidden/>
          </w:rPr>
        </w:r>
        <w:r w:rsidR="00C6079B">
          <w:rPr>
            <w:noProof/>
            <w:webHidden/>
          </w:rPr>
          <w:fldChar w:fldCharType="separate"/>
        </w:r>
        <w:r w:rsidR="00C6079B">
          <w:rPr>
            <w:noProof/>
            <w:webHidden/>
          </w:rPr>
          <w:t>21</w:t>
        </w:r>
        <w:r w:rsidR="00C6079B">
          <w:rPr>
            <w:noProof/>
            <w:webHidden/>
          </w:rPr>
          <w:fldChar w:fldCharType="end"/>
        </w:r>
      </w:hyperlink>
    </w:p>
    <w:p w14:paraId="593BE1AA" w14:textId="25488164" w:rsidR="00C6079B" w:rsidRDefault="00705CA6">
      <w:pPr>
        <w:pStyle w:val="TM3"/>
        <w:tabs>
          <w:tab w:val="left" w:pos="1100"/>
          <w:tab w:val="right" w:leader="dot" w:pos="9062"/>
        </w:tabs>
        <w:rPr>
          <w:rFonts w:asciiTheme="minorHAnsi" w:eastAsiaTheme="minorEastAsia" w:hAnsiTheme="minorHAnsi" w:cstheme="minorBidi"/>
          <w:i w:val="0"/>
          <w:noProof/>
          <w:sz w:val="22"/>
          <w:szCs w:val="22"/>
        </w:rPr>
      </w:pPr>
      <w:hyperlink w:anchor="_Toc230341490" w:history="1">
        <w:r w:rsidR="00C6079B" w:rsidRPr="00902FDC">
          <w:rPr>
            <w:rStyle w:val="Lienhypertexte"/>
            <w:noProof/>
          </w:rPr>
          <w:t>8.2.2</w:t>
        </w:r>
        <w:r w:rsidR="00C6079B">
          <w:rPr>
            <w:rFonts w:asciiTheme="minorHAnsi" w:eastAsiaTheme="minorEastAsia" w:hAnsiTheme="minorHAnsi" w:cstheme="minorBidi"/>
            <w:i w:val="0"/>
            <w:noProof/>
            <w:sz w:val="22"/>
            <w:szCs w:val="22"/>
          </w:rPr>
          <w:tab/>
        </w:r>
        <w:r w:rsidR="00C6079B" w:rsidRPr="00902FDC">
          <w:rPr>
            <w:rStyle w:val="Lienhypertexte"/>
            <w:rFonts w:cs="Arial"/>
            <w:noProof/>
          </w:rPr>
          <w:t>Voies et délais de recours</w:t>
        </w:r>
        <w:r w:rsidR="00C6079B">
          <w:rPr>
            <w:noProof/>
            <w:webHidden/>
          </w:rPr>
          <w:tab/>
        </w:r>
        <w:r w:rsidR="00C6079B">
          <w:rPr>
            <w:noProof/>
            <w:webHidden/>
          </w:rPr>
          <w:fldChar w:fldCharType="begin"/>
        </w:r>
        <w:r w:rsidR="00C6079B">
          <w:rPr>
            <w:noProof/>
            <w:webHidden/>
          </w:rPr>
          <w:instrText xml:space="preserve"> PAGEREF _Toc230341490 \h </w:instrText>
        </w:r>
        <w:r w:rsidR="00C6079B">
          <w:rPr>
            <w:noProof/>
            <w:webHidden/>
          </w:rPr>
        </w:r>
        <w:r w:rsidR="00C6079B">
          <w:rPr>
            <w:noProof/>
            <w:webHidden/>
          </w:rPr>
          <w:fldChar w:fldCharType="separate"/>
        </w:r>
        <w:r w:rsidR="00C6079B">
          <w:rPr>
            <w:noProof/>
            <w:webHidden/>
          </w:rPr>
          <w:t>22</w:t>
        </w:r>
        <w:r w:rsidR="00C6079B">
          <w:rPr>
            <w:noProof/>
            <w:webHidden/>
          </w:rPr>
          <w:fldChar w:fldCharType="end"/>
        </w:r>
      </w:hyperlink>
    </w:p>
    <w:p w14:paraId="4F178816" w14:textId="70BE1FF0" w:rsidR="0027359F" w:rsidRDefault="00862EFE" w:rsidP="002151AB">
      <w:pPr>
        <w:keepNext/>
        <w:widowControl/>
        <w:rPr>
          <w:b/>
          <w:bCs/>
          <w:sz w:val="36"/>
          <w:szCs w:val="28"/>
        </w:rPr>
      </w:pPr>
      <w:r>
        <w:rPr>
          <w:b/>
          <w:bCs/>
          <w:sz w:val="36"/>
          <w:szCs w:val="28"/>
        </w:rPr>
        <w:fldChar w:fldCharType="end"/>
      </w:r>
    </w:p>
    <w:p w14:paraId="676BC7C0" w14:textId="77777777" w:rsidR="0027359F" w:rsidRDefault="0027359F">
      <w:pPr>
        <w:widowControl/>
        <w:autoSpaceDE/>
        <w:autoSpaceDN/>
        <w:adjustRightInd/>
        <w:rPr>
          <w:b/>
          <w:bCs/>
          <w:sz w:val="36"/>
          <w:szCs w:val="28"/>
        </w:rPr>
      </w:pPr>
      <w:r>
        <w:rPr>
          <w:b/>
          <w:bCs/>
          <w:sz w:val="36"/>
          <w:szCs w:val="28"/>
        </w:rPr>
        <w:br w:type="page"/>
      </w:r>
    </w:p>
    <w:p w14:paraId="54CCA210" w14:textId="416933D6" w:rsidR="00CB1CE5" w:rsidRPr="002151AB" w:rsidRDefault="00CB1CE5" w:rsidP="00CB1CE5">
      <w:pPr>
        <w:pStyle w:val="article1"/>
        <w:numPr>
          <w:ilvl w:val="0"/>
          <w:numId w:val="0"/>
        </w:numPr>
        <w:ind w:left="716" w:hanging="716"/>
      </w:pPr>
      <w:bookmarkStart w:id="0" w:name="_Toc8052273"/>
      <w:bookmarkStart w:id="1" w:name="_Toc230341440"/>
      <w:r w:rsidRPr="002151AB">
        <w:lastRenderedPageBreak/>
        <w:t xml:space="preserve">Préambule – </w:t>
      </w:r>
      <w:r w:rsidR="007C2703">
        <w:t>D</w:t>
      </w:r>
      <w:r w:rsidRPr="002151AB">
        <w:t>éfinitions</w:t>
      </w:r>
      <w:bookmarkEnd w:id="0"/>
      <w:bookmarkEnd w:id="1"/>
    </w:p>
    <w:p w14:paraId="49721322" w14:textId="77777777" w:rsidR="00CB1CE5" w:rsidRDefault="00C97628" w:rsidP="00C97628">
      <w:pPr>
        <w:widowControl/>
      </w:pPr>
      <w:r w:rsidRPr="00C97628">
        <w:t xml:space="preserve">Les termes et expressions employés dans le </w:t>
      </w:r>
      <w:r w:rsidR="006A3930" w:rsidRPr="00984ECF">
        <w:t>présent document</w:t>
      </w:r>
      <w:r w:rsidRPr="00C97628">
        <w:t xml:space="preserve"> ont la définition suivante :</w:t>
      </w:r>
    </w:p>
    <w:p w14:paraId="3854D898" w14:textId="6391E911" w:rsidR="006A3930" w:rsidRDefault="006A3930" w:rsidP="00C97628">
      <w:pPr>
        <w:widowControl/>
      </w:pPr>
    </w:p>
    <w:tbl>
      <w:tblPr>
        <w:tblStyle w:val="Grilledutableau"/>
        <w:tblW w:w="9356" w:type="dxa"/>
        <w:tblInd w:w="-14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689"/>
        <w:gridCol w:w="6667"/>
      </w:tblGrid>
      <w:tr w:rsidR="00E045C9" w14:paraId="6AAA7DBD" w14:textId="77777777" w:rsidTr="00D125AA">
        <w:trPr>
          <w:trHeight w:val="1120"/>
        </w:trPr>
        <w:tc>
          <w:tcPr>
            <w:tcW w:w="2689" w:type="dxa"/>
            <w:vAlign w:val="center"/>
          </w:tcPr>
          <w:p w14:paraId="3AA91B2E" w14:textId="5A705EF3" w:rsidR="00E045C9" w:rsidRPr="0013009A" w:rsidRDefault="0013009A" w:rsidP="0013009A">
            <w:pPr>
              <w:widowControl/>
              <w:rPr>
                <w:b/>
              </w:rPr>
            </w:pPr>
            <w:r w:rsidRPr="0013009A">
              <w:rPr>
                <w:b/>
              </w:rPr>
              <w:t>Code de la commande Publique</w:t>
            </w:r>
            <w:r w:rsidR="000F30E6">
              <w:rPr>
                <w:b/>
              </w:rPr>
              <w:t xml:space="preserve"> (CCP)</w:t>
            </w:r>
            <w:r w:rsidRPr="0013009A">
              <w:rPr>
                <w:b/>
              </w:rPr>
              <w:t> :</w:t>
            </w:r>
          </w:p>
        </w:tc>
        <w:tc>
          <w:tcPr>
            <w:tcW w:w="6667" w:type="dxa"/>
            <w:vAlign w:val="center"/>
          </w:tcPr>
          <w:p w14:paraId="04848337" w14:textId="08BB7CF3" w:rsidR="00E045C9" w:rsidRDefault="00B57C83" w:rsidP="00B57C83">
            <w:pPr>
              <w:widowControl/>
              <w:jc w:val="both"/>
            </w:pPr>
            <w:r>
              <w:t>Le code rassemble</w:t>
            </w:r>
            <w:r w:rsidR="00A2011D">
              <w:t xml:space="preserve"> l’ensemble des règles applicables</w:t>
            </w:r>
            <w:r w:rsidR="0013009A" w:rsidRPr="009E4886">
              <w:t xml:space="preserve"> depuis le</w:t>
            </w:r>
            <w:r w:rsidR="0013009A">
              <w:t xml:space="preserve"> </w:t>
            </w:r>
            <w:r>
              <w:br/>
            </w:r>
            <w:r w:rsidR="0013009A">
              <w:t>1</w:t>
            </w:r>
            <w:r w:rsidR="0013009A" w:rsidRPr="009E4886">
              <w:rPr>
                <w:vertAlign w:val="superscript"/>
              </w:rPr>
              <w:t>er</w:t>
            </w:r>
            <w:r w:rsidR="0013009A">
              <w:t xml:space="preserve"> </w:t>
            </w:r>
            <w:r w:rsidR="0013009A" w:rsidRPr="009E4886">
              <w:t>avril 20</w:t>
            </w:r>
            <w:r w:rsidR="00A2011D">
              <w:t>19</w:t>
            </w:r>
            <w:r w:rsidR="0013009A" w:rsidRPr="009E4886">
              <w:t xml:space="preserve"> aux contrats</w:t>
            </w:r>
            <w:r w:rsidR="0013009A">
              <w:t xml:space="preserve"> </w:t>
            </w:r>
            <w:r w:rsidR="0013009A" w:rsidRPr="009E4886">
              <w:t xml:space="preserve">de commande publique, c’est-à-dire les marchés </w:t>
            </w:r>
            <w:r w:rsidR="00F5205E">
              <w:t xml:space="preserve">publics </w:t>
            </w:r>
            <w:r w:rsidR="0013009A" w:rsidRPr="009E4886">
              <w:t>et les concessions.</w:t>
            </w:r>
          </w:p>
        </w:tc>
      </w:tr>
      <w:tr w:rsidR="00DD1D6D" w14:paraId="7136A503" w14:textId="77777777" w:rsidTr="00721270">
        <w:trPr>
          <w:trHeight w:val="1890"/>
        </w:trPr>
        <w:tc>
          <w:tcPr>
            <w:tcW w:w="2689" w:type="dxa"/>
            <w:vAlign w:val="center"/>
          </w:tcPr>
          <w:p w14:paraId="388F647D" w14:textId="77777777" w:rsidR="006C70AD" w:rsidRDefault="006C70AD" w:rsidP="00CA0550">
            <w:pPr>
              <w:widowControl/>
              <w:rPr>
                <w:b/>
              </w:rPr>
            </w:pPr>
            <w:r>
              <w:rPr>
                <w:b/>
              </w:rPr>
              <w:t xml:space="preserve">Acheteur / </w:t>
            </w:r>
          </w:p>
          <w:p w14:paraId="56A78C8A" w14:textId="6F0F49CE" w:rsidR="00DD1D6D" w:rsidRPr="0013009A" w:rsidRDefault="00DD1D6D" w:rsidP="00CA0550">
            <w:pPr>
              <w:widowControl/>
              <w:rPr>
                <w:b/>
              </w:rPr>
            </w:pPr>
            <w:r w:rsidRPr="0013009A">
              <w:rPr>
                <w:b/>
              </w:rPr>
              <w:t>Pouvoir adjudicateur :</w:t>
            </w:r>
          </w:p>
        </w:tc>
        <w:tc>
          <w:tcPr>
            <w:tcW w:w="6667" w:type="dxa"/>
            <w:vAlign w:val="center"/>
          </w:tcPr>
          <w:p w14:paraId="74C7805E" w14:textId="7CA3545E" w:rsidR="00DD1D6D" w:rsidRDefault="000F30E6" w:rsidP="00CA0550">
            <w:pPr>
              <w:widowControl/>
              <w:jc w:val="both"/>
            </w:pPr>
            <w:r>
              <w:t>Le pouvoir adjudicateur est un Acheteur soumis aux règles du code de la commande publique.</w:t>
            </w:r>
          </w:p>
          <w:p w14:paraId="2494881E" w14:textId="1290D8DE" w:rsidR="00DD1D6D" w:rsidRDefault="00874119" w:rsidP="00874119">
            <w:pPr>
              <w:widowControl/>
              <w:jc w:val="both"/>
            </w:pPr>
            <w:r>
              <w:t>En l’occurrence</w:t>
            </w:r>
            <w:r w:rsidR="00721270">
              <w:t xml:space="preserve">, </w:t>
            </w:r>
            <w:r>
              <w:t>t</w:t>
            </w:r>
            <w:r w:rsidR="00721270">
              <w:t>ous les établissements parties</w:t>
            </w:r>
            <w:r>
              <w:t xml:space="preserve"> du Groupement Hospitalier de Territoire (GHT) de Vaucluse </w:t>
            </w:r>
            <w:r w:rsidR="00DD1D6D">
              <w:t xml:space="preserve">sont des </w:t>
            </w:r>
            <w:r w:rsidR="00135F8E">
              <w:t>Acheteur</w:t>
            </w:r>
            <w:r w:rsidR="006C70AD">
              <w:t xml:space="preserve">s et plus précisément des </w:t>
            </w:r>
            <w:r w:rsidR="00DD1D6D">
              <w:t>pouvoirs adjudicateurs</w:t>
            </w:r>
            <w:r>
              <w:t>. M</w:t>
            </w:r>
            <w:r w:rsidR="00721270">
              <w:t>ais seul le Centre Hospitalier d'Avignon, établissement support</w:t>
            </w:r>
            <w:r>
              <w:t xml:space="preserve"> du GHT</w:t>
            </w:r>
            <w:r w:rsidR="00721270">
              <w:t xml:space="preserve"> est habilité à gérer la procédure de passation pour le compte du </w:t>
            </w:r>
            <w:r>
              <w:t>groupement</w:t>
            </w:r>
            <w:r w:rsidR="00721270">
              <w:t>.</w:t>
            </w:r>
          </w:p>
        </w:tc>
      </w:tr>
      <w:tr w:rsidR="00DD1D6D" w14:paraId="4DBD2B2C" w14:textId="77777777" w:rsidTr="00CA0550">
        <w:trPr>
          <w:trHeight w:val="1004"/>
        </w:trPr>
        <w:tc>
          <w:tcPr>
            <w:tcW w:w="2689" w:type="dxa"/>
            <w:vAlign w:val="center"/>
          </w:tcPr>
          <w:p w14:paraId="49ECF7E7" w14:textId="77777777" w:rsidR="00DD1D6D" w:rsidRPr="0013009A" w:rsidRDefault="00DD1D6D" w:rsidP="00CA0550">
            <w:pPr>
              <w:widowControl/>
              <w:rPr>
                <w:b/>
              </w:rPr>
            </w:pPr>
            <w:r w:rsidRPr="0013009A">
              <w:rPr>
                <w:b/>
              </w:rPr>
              <w:t>Procédure de passation :</w:t>
            </w:r>
          </w:p>
        </w:tc>
        <w:tc>
          <w:tcPr>
            <w:tcW w:w="6667" w:type="dxa"/>
            <w:vAlign w:val="center"/>
          </w:tcPr>
          <w:p w14:paraId="22EF347C" w14:textId="77777777" w:rsidR="00DD1D6D" w:rsidRDefault="00DD1D6D" w:rsidP="00CA0550">
            <w:pPr>
              <w:widowControl/>
              <w:jc w:val="both"/>
            </w:pPr>
            <w:r w:rsidRPr="00F46D31">
              <w:t xml:space="preserve">Il s’agit des modalités de sélection </w:t>
            </w:r>
            <w:r>
              <w:t>du Titulaire du marché, dans le respect des dispositions du Code de la Commande Publique.</w:t>
            </w:r>
          </w:p>
        </w:tc>
      </w:tr>
      <w:tr w:rsidR="00A2011D" w14:paraId="39C5FE68" w14:textId="77777777" w:rsidTr="00D125AA">
        <w:trPr>
          <w:trHeight w:val="912"/>
        </w:trPr>
        <w:tc>
          <w:tcPr>
            <w:tcW w:w="2689" w:type="dxa"/>
            <w:vAlign w:val="center"/>
          </w:tcPr>
          <w:p w14:paraId="61FB2940" w14:textId="77777777" w:rsidR="00A2011D" w:rsidRPr="0013009A" w:rsidRDefault="00A2011D" w:rsidP="00D125AA">
            <w:pPr>
              <w:widowControl/>
              <w:rPr>
                <w:b/>
              </w:rPr>
            </w:pPr>
            <w:r w:rsidRPr="0013009A">
              <w:rPr>
                <w:b/>
              </w:rPr>
              <w:t>Opérateur économique :</w:t>
            </w:r>
          </w:p>
        </w:tc>
        <w:tc>
          <w:tcPr>
            <w:tcW w:w="6667" w:type="dxa"/>
            <w:vAlign w:val="center"/>
          </w:tcPr>
          <w:p w14:paraId="7B6A582F" w14:textId="5DAD02D0" w:rsidR="00A2011D" w:rsidRDefault="00B57C83" w:rsidP="00B57C83">
            <w:pPr>
              <w:widowControl/>
              <w:jc w:val="both"/>
            </w:pPr>
            <w:r>
              <w:t>Est opérateur économique t</w:t>
            </w:r>
            <w:r w:rsidR="00A2011D" w:rsidRPr="006A3930">
              <w:t xml:space="preserve">oute personne ou tout groupement de personnes qui offre sur le marché la réalisation de </w:t>
            </w:r>
            <w:r w:rsidR="00A2011D">
              <w:t>prestations</w:t>
            </w:r>
            <w:r w:rsidR="00F5205E">
              <w:t xml:space="preserve"> au sens large</w:t>
            </w:r>
            <w:r w:rsidR="00A2011D" w:rsidRPr="006A3930">
              <w:t>.</w:t>
            </w:r>
          </w:p>
        </w:tc>
      </w:tr>
      <w:tr w:rsidR="00A2011D" w14:paraId="374C3ABD" w14:textId="77777777" w:rsidTr="00D125AA">
        <w:trPr>
          <w:trHeight w:val="912"/>
        </w:trPr>
        <w:tc>
          <w:tcPr>
            <w:tcW w:w="2689" w:type="dxa"/>
            <w:vAlign w:val="center"/>
          </w:tcPr>
          <w:p w14:paraId="7BBDB504" w14:textId="77777777" w:rsidR="00A2011D" w:rsidRPr="0013009A" w:rsidRDefault="00A2011D" w:rsidP="00D125AA">
            <w:pPr>
              <w:widowControl/>
              <w:rPr>
                <w:b/>
              </w:rPr>
            </w:pPr>
            <w:r w:rsidRPr="0013009A">
              <w:rPr>
                <w:b/>
              </w:rPr>
              <w:t>Candidat :</w:t>
            </w:r>
          </w:p>
        </w:tc>
        <w:tc>
          <w:tcPr>
            <w:tcW w:w="6667" w:type="dxa"/>
            <w:vAlign w:val="center"/>
          </w:tcPr>
          <w:p w14:paraId="37D66778" w14:textId="230E7B8A" w:rsidR="00A2011D" w:rsidRDefault="00B57C83" w:rsidP="00DD1D6D">
            <w:pPr>
              <w:widowControl/>
              <w:jc w:val="both"/>
            </w:pPr>
            <w:r>
              <w:t>Est candidat t</w:t>
            </w:r>
            <w:r w:rsidR="00A2011D">
              <w:t>out</w:t>
            </w:r>
            <w:r w:rsidR="00A2011D" w:rsidRPr="006A3930">
              <w:t xml:space="preserve"> opérateur économique qui demande à participer ou est invité à participer à une</w:t>
            </w:r>
            <w:r w:rsidR="00A2011D">
              <w:t xml:space="preserve"> </w:t>
            </w:r>
            <w:r w:rsidR="00A2011D" w:rsidRPr="006A3930">
              <w:t xml:space="preserve">procédure de passation d’un </w:t>
            </w:r>
            <w:r w:rsidR="00A2011D">
              <w:t>marché public.</w:t>
            </w:r>
          </w:p>
        </w:tc>
      </w:tr>
      <w:tr w:rsidR="00A2011D" w14:paraId="51D6665C" w14:textId="77777777" w:rsidTr="00D125AA">
        <w:trPr>
          <w:trHeight w:val="912"/>
        </w:trPr>
        <w:tc>
          <w:tcPr>
            <w:tcW w:w="2689" w:type="dxa"/>
            <w:vAlign w:val="center"/>
          </w:tcPr>
          <w:p w14:paraId="02763DD4" w14:textId="77777777" w:rsidR="00A2011D" w:rsidRPr="0013009A" w:rsidRDefault="00A2011D" w:rsidP="00D125AA">
            <w:pPr>
              <w:widowControl/>
              <w:rPr>
                <w:b/>
              </w:rPr>
            </w:pPr>
            <w:r w:rsidRPr="0013009A">
              <w:rPr>
                <w:b/>
              </w:rPr>
              <w:t>Soumissionnaire :</w:t>
            </w:r>
          </w:p>
        </w:tc>
        <w:tc>
          <w:tcPr>
            <w:tcW w:w="6667" w:type="dxa"/>
            <w:vAlign w:val="center"/>
          </w:tcPr>
          <w:p w14:paraId="0D2EA757" w14:textId="68AC8223" w:rsidR="00A2011D" w:rsidRDefault="00B57C83" w:rsidP="00B57C83">
            <w:pPr>
              <w:widowControl/>
              <w:jc w:val="both"/>
            </w:pPr>
            <w:r>
              <w:t>Est soumissionnaire t</w:t>
            </w:r>
            <w:r w:rsidR="00A2011D">
              <w:t>out</w:t>
            </w:r>
            <w:r w:rsidR="00A2011D" w:rsidRPr="006A3930">
              <w:t xml:space="preserve"> opérateur économique qui présente une offre dans le cadre d’une</w:t>
            </w:r>
            <w:r w:rsidR="00A2011D">
              <w:t xml:space="preserve"> </w:t>
            </w:r>
            <w:r w:rsidR="00A2011D" w:rsidRPr="006A3930">
              <w:t xml:space="preserve">procédure de passation d’un </w:t>
            </w:r>
            <w:r w:rsidR="00A2011D">
              <w:t>marché</w:t>
            </w:r>
            <w:r w:rsidR="00A2011D" w:rsidRPr="006A3930">
              <w:t xml:space="preserve"> publi</w:t>
            </w:r>
            <w:r w:rsidR="00A2011D">
              <w:t>c</w:t>
            </w:r>
            <w:r w:rsidR="00A2011D" w:rsidRPr="006A3930">
              <w:t>.</w:t>
            </w:r>
          </w:p>
        </w:tc>
      </w:tr>
      <w:tr w:rsidR="00A2011D" w14:paraId="1AC89298" w14:textId="77777777" w:rsidTr="00D125AA">
        <w:trPr>
          <w:trHeight w:val="912"/>
        </w:trPr>
        <w:tc>
          <w:tcPr>
            <w:tcW w:w="2689" w:type="dxa"/>
            <w:vAlign w:val="center"/>
          </w:tcPr>
          <w:p w14:paraId="2921B945" w14:textId="77777777" w:rsidR="00A2011D" w:rsidRPr="0013009A" w:rsidRDefault="00A2011D" w:rsidP="00D125AA">
            <w:pPr>
              <w:widowControl/>
              <w:rPr>
                <w:b/>
              </w:rPr>
            </w:pPr>
            <w:r w:rsidRPr="0013009A">
              <w:rPr>
                <w:b/>
              </w:rPr>
              <w:t>Attributaire :</w:t>
            </w:r>
          </w:p>
        </w:tc>
        <w:tc>
          <w:tcPr>
            <w:tcW w:w="6667" w:type="dxa"/>
            <w:vAlign w:val="center"/>
          </w:tcPr>
          <w:p w14:paraId="0DCD5F2A" w14:textId="545A5F50" w:rsidR="00DD1D6D" w:rsidRDefault="00B57C83" w:rsidP="00B57C83">
            <w:pPr>
              <w:widowControl/>
              <w:jc w:val="both"/>
            </w:pPr>
            <w:r>
              <w:t xml:space="preserve">Est attributaire </w:t>
            </w:r>
            <w:r w:rsidR="00DD1D6D">
              <w:t xml:space="preserve">l'entreprise soumissionnaire classée première à l'issue de l'analyse des offres. </w:t>
            </w:r>
          </w:p>
        </w:tc>
      </w:tr>
      <w:tr w:rsidR="00A2011D" w14:paraId="33162735" w14:textId="77777777" w:rsidTr="00D125AA">
        <w:trPr>
          <w:trHeight w:val="1413"/>
        </w:trPr>
        <w:tc>
          <w:tcPr>
            <w:tcW w:w="2689" w:type="dxa"/>
            <w:vAlign w:val="center"/>
          </w:tcPr>
          <w:p w14:paraId="1BAC9DDF" w14:textId="77777777" w:rsidR="00A2011D" w:rsidRPr="00704616" w:rsidRDefault="00A2011D" w:rsidP="00D125AA">
            <w:pPr>
              <w:widowControl/>
              <w:rPr>
                <w:b/>
              </w:rPr>
            </w:pPr>
            <w:r w:rsidRPr="00704616">
              <w:rPr>
                <w:b/>
              </w:rPr>
              <w:t>Titulaire :</w:t>
            </w:r>
          </w:p>
        </w:tc>
        <w:tc>
          <w:tcPr>
            <w:tcW w:w="6667" w:type="dxa"/>
            <w:vAlign w:val="center"/>
          </w:tcPr>
          <w:p w14:paraId="483146E2" w14:textId="336D6DD8" w:rsidR="00A2011D" w:rsidRPr="00704616" w:rsidRDefault="00B57C83" w:rsidP="00DD1D6D">
            <w:pPr>
              <w:widowControl/>
              <w:jc w:val="both"/>
            </w:pPr>
            <w:r w:rsidRPr="00704616">
              <w:t>Est titulaire</w:t>
            </w:r>
            <w:r w:rsidR="00A2011D" w:rsidRPr="00704616">
              <w:t xml:space="preserve"> </w:t>
            </w:r>
            <w:r w:rsidR="00DD1D6D" w:rsidRPr="00704616">
              <w:t>l’attributaire</w:t>
            </w:r>
            <w:r w:rsidR="00A2011D" w:rsidRPr="00704616">
              <w:t xml:space="preserve"> qui conclut le march</w:t>
            </w:r>
            <w:r w:rsidR="00DD1D6D" w:rsidRPr="00704616">
              <w:t xml:space="preserve">é avec le </w:t>
            </w:r>
            <w:r w:rsidR="00704616" w:rsidRPr="00704616">
              <w:t>P</w:t>
            </w:r>
            <w:r w:rsidR="00DD1D6D" w:rsidRPr="00704616">
              <w:t xml:space="preserve">ouvoir </w:t>
            </w:r>
            <w:r w:rsidR="00704616" w:rsidRPr="00704616">
              <w:t>A</w:t>
            </w:r>
            <w:r w:rsidR="00DD1D6D" w:rsidRPr="00704616">
              <w:t xml:space="preserve">djudicateur après transmission des pièces fiscales et sociales attestant de la régularité de sa situation et </w:t>
            </w:r>
            <w:r w:rsidRPr="00704616">
              <w:t xml:space="preserve">après </w:t>
            </w:r>
            <w:r w:rsidR="00DD1D6D" w:rsidRPr="00704616">
              <w:t>notification du marché.</w:t>
            </w:r>
          </w:p>
          <w:p w14:paraId="257921E5" w14:textId="31A63B12" w:rsidR="00A2011D" w:rsidRDefault="00A2011D" w:rsidP="00DD1D6D">
            <w:pPr>
              <w:widowControl/>
              <w:jc w:val="both"/>
            </w:pPr>
            <w:r w:rsidRPr="00704616">
              <w:t>En cas de groupement de</w:t>
            </w:r>
            <w:r w:rsidR="00F5205E" w:rsidRPr="00704616">
              <w:t>s opérateurs économiques, le « T</w:t>
            </w:r>
            <w:r w:rsidRPr="00704616">
              <w:t>itulaire » désigne le groupement, représenté, le cas échéant, par son mandataire.</w:t>
            </w:r>
          </w:p>
        </w:tc>
      </w:tr>
      <w:tr w:rsidR="00E045C9" w14:paraId="4CD5605C" w14:textId="77777777" w:rsidTr="00D125AA">
        <w:trPr>
          <w:trHeight w:val="1267"/>
        </w:trPr>
        <w:tc>
          <w:tcPr>
            <w:tcW w:w="2689" w:type="dxa"/>
            <w:vAlign w:val="center"/>
          </w:tcPr>
          <w:p w14:paraId="7B7FAE28" w14:textId="73BE513E" w:rsidR="00E045C9" w:rsidRPr="0013009A" w:rsidRDefault="0013009A" w:rsidP="0013009A">
            <w:pPr>
              <w:widowControl/>
              <w:rPr>
                <w:b/>
              </w:rPr>
            </w:pPr>
            <w:r w:rsidRPr="0013009A">
              <w:rPr>
                <w:b/>
              </w:rPr>
              <w:t>Notification du marché :</w:t>
            </w:r>
          </w:p>
        </w:tc>
        <w:tc>
          <w:tcPr>
            <w:tcW w:w="6667" w:type="dxa"/>
            <w:vAlign w:val="center"/>
          </w:tcPr>
          <w:p w14:paraId="6C49231F" w14:textId="6DF87765" w:rsidR="00E045C9" w:rsidRDefault="0013009A" w:rsidP="00DD1D6D">
            <w:pPr>
              <w:widowControl/>
              <w:jc w:val="both"/>
            </w:pPr>
            <w:r w:rsidRPr="002151AB">
              <w:t>Il s’agit de l’action consistant à porter à la connaissance du Titulaire de la prise d’effet du marché, par l’envoi dématérialisé des pièces du marché</w:t>
            </w:r>
            <w:r w:rsidR="00704616">
              <w:t xml:space="preserve"> sur la plateforme </w:t>
            </w:r>
            <w:r w:rsidR="00721270">
              <w:t>« </w:t>
            </w:r>
            <w:r w:rsidR="00704616">
              <w:t>PLACE</w:t>
            </w:r>
            <w:r w:rsidR="00721270">
              <w:t> »</w:t>
            </w:r>
            <w:r w:rsidRPr="002151AB">
              <w:t xml:space="preserve">. La date de réception de la notification apparaissant sur le registre généré par la plateforme </w:t>
            </w:r>
            <w:r w:rsidR="00721270">
              <w:t>« </w:t>
            </w:r>
            <w:r w:rsidRPr="002151AB">
              <w:t>PLACE</w:t>
            </w:r>
            <w:r w:rsidR="00721270">
              <w:t> »</w:t>
            </w:r>
            <w:r w:rsidRPr="002151AB">
              <w:t xml:space="preserve"> fait foi.</w:t>
            </w:r>
          </w:p>
        </w:tc>
      </w:tr>
    </w:tbl>
    <w:p w14:paraId="6FA71D5F" w14:textId="61BF561C" w:rsidR="00E045C9" w:rsidRDefault="00E045C9" w:rsidP="00C97628">
      <w:pPr>
        <w:widowControl/>
      </w:pPr>
    </w:p>
    <w:p w14:paraId="04576DE8" w14:textId="77777777" w:rsidR="00E045C9" w:rsidRDefault="00E045C9" w:rsidP="00C97628">
      <w:pPr>
        <w:widowControl/>
      </w:pPr>
    </w:p>
    <w:p w14:paraId="4327F239" w14:textId="77777777" w:rsidR="002423CA" w:rsidRDefault="002423CA" w:rsidP="006A3930">
      <w:pPr>
        <w:widowControl/>
        <w:jc w:val="both"/>
      </w:pPr>
    </w:p>
    <w:p w14:paraId="62959BBF" w14:textId="77777777" w:rsidR="006A3930" w:rsidRDefault="006A3930" w:rsidP="006A3930">
      <w:pPr>
        <w:widowControl/>
        <w:jc w:val="both"/>
      </w:pPr>
    </w:p>
    <w:p w14:paraId="2665ECAB" w14:textId="77777777" w:rsidR="002423CA" w:rsidRDefault="002423CA" w:rsidP="006A3930">
      <w:pPr>
        <w:widowControl/>
        <w:jc w:val="both"/>
      </w:pPr>
    </w:p>
    <w:p w14:paraId="2416D610" w14:textId="77777777" w:rsidR="006A3930" w:rsidRDefault="006A3930" w:rsidP="006A3930">
      <w:pPr>
        <w:widowControl/>
        <w:jc w:val="both"/>
      </w:pPr>
    </w:p>
    <w:p w14:paraId="0C7D5DCC" w14:textId="77777777" w:rsidR="002423CA" w:rsidRDefault="002423CA" w:rsidP="006A3930">
      <w:pPr>
        <w:widowControl/>
        <w:jc w:val="both"/>
      </w:pPr>
    </w:p>
    <w:p w14:paraId="16C9281D" w14:textId="08E826DC" w:rsidR="00E045C9" w:rsidRDefault="00E045C9" w:rsidP="006A3930">
      <w:pPr>
        <w:widowControl/>
        <w:jc w:val="both"/>
      </w:pPr>
    </w:p>
    <w:p w14:paraId="6831A1B3" w14:textId="4986F691" w:rsidR="00E045C9" w:rsidRDefault="00E045C9" w:rsidP="006A3930">
      <w:pPr>
        <w:widowControl/>
        <w:jc w:val="both"/>
      </w:pPr>
    </w:p>
    <w:p w14:paraId="59ADF091" w14:textId="77777777" w:rsidR="0027359F" w:rsidRDefault="0027359F" w:rsidP="006A3930">
      <w:pPr>
        <w:widowControl/>
        <w:jc w:val="both"/>
      </w:pPr>
    </w:p>
    <w:p w14:paraId="2302BB41" w14:textId="77777777" w:rsidR="00043C9C" w:rsidRDefault="00043C9C" w:rsidP="006A3930">
      <w:pPr>
        <w:widowControl/>
        <w:jc w:val="both"/>
      </w:pPr>
    </w:p>
    <w:p w14:paraId="20850FCB" w14:textId="2E2721C6" w:rsidR="00B55482" w:rsidRPr="00F31205" w:rsidRDefault="00704616" w:rsidP="00B55482">
      <w:pPr>
        <w:pStyle w:val="article1"/>
        <w:ind w:hanging="716"/>
      </w:pPr>
      <w:bookmarkStart w:id="2" w:name="_Toc8049999"/>
      <w:bookmarkStart w:id="3" w:name="_Toc8052274"/>
      <w:bookmarkStart w:id="4" w:name="_Toc230341441"/>
      <w:r>
        <w:lastRenderedPageBreak/>
        <w:t>Acheteur</w:t>
      </w:r>
      <w:bookmarkEnd w:id="2"/>
      <w:bookmarkEnd w:id="3"/>
      <w:bookmarkEnd w:id="4"/>
    </w:p>
    <w:p w14:paraId="7F974E7C" w14:textId="6FE35BDA" w:rsidR="00721270" w:rsidRDefault="00532CD6" w:rsidP="003A73F5">
      <w:pPr>
        <w:pStyle w:val="11"/>
        <w:numPr>
          <w:ilvl w:val="1"/>
          <w:numId w:val="1"/>
        </w:numPr>
        <w:shd w:val="clear" w:color="auto" w:fill="FBE4D5" w:themeFill="accent2" w:themeFillTint="33"/>
      </w:pPr>
      <w:bookmarkStart w:id="5" w:name="_Toc230341442"/>
      <w:bookmarkStart w:id="6" w:name="_Toc8050000"/>
      <w:bookmarkStart w:id="7" w:name="_Toc8052275"/>
      <w:r w:rsidRPr="00C73D27">
        <w:t>Présentation</w:t>
      </w:r>
      <w:bookmarkEnd w:id="5"/>
      <w:r w:rsidRPr="00C73D27">
        <w:t xml:space="preserve"> </w:t>
      </w:r>
      <w:bookmarkEnd w:id="6"/>
      <w:bookmarkEnd w:id="7"/>
    </w:p>
    <w:p w14:paraId="3C92D635" w14:textId="77777777" w:rsidR="005C2475" w:rsidRPr="001A217A" w:rsidRDefault="005C2475" w:rsidP="005C2475">
      <w:pPr>
        <w:rPr>
          <w:sz w:val="22"/>
          <w:szCs w:val="22"/>
        </w:rPr>
      </w:pPr>
      <w:r w:rsidRPr="001A217A">
        <w:rPr>
          <w:sz w:val="22"/>
          <w:szCs w:val="22"/>
        </w:rPr>
        <w:t xml:space="preserve">L’acheteur est un établissement public de santé : </w:t>
      </w:r>
    </w:p>
    <w:p w14:paraId="683089B1" w14:textId="77777777" w:rsidR="005C2475" w:rsidRPr="001A217A" w:rsidRDefault="005C2475" w:rsidP="005C2475">
      <w:pPr>
        <w:rPr>
          <w:sz w:val="22"/>
          <w:szCs w:val="22"/>
        </w:rPr>
      </w:pPr>
    </w:p>
    <w:p w14:paraId="291F2E5C" w14:textId="368BEE1E" w:rsidR="005C2475" w:rsidRPr="001A217A" w:rsidRDefault="003A73F5" w:rsidP="005C2475">
      <w:pPr>
        <w:ind w:left="540"/>
        <w:rPr>
          <w:sz w:val="22"/>
          <w:szCs w:val="22"/>
        </w:rPr>
      </w:pPr>
      <w:r>
        <w:rPr>
          <w:sz w:val="22"/>
          <w:szCs w:val="22"/>
        </w:rPr>
        <w:t>Centre Hospitalier I</w:t>
      </w:r>
      <w:r w:rsidR="00366017">
        <w:rPr>
          <w:sz w:val="22"/>
          <w:szCs w:val="22"/>
        </w:rPr>
        <w:t xml:space="preserve">ntercommunal de Cavaillon </w:t>
      </w:r>
      <w:proofErr w:type="spellStart"/>
      <w:r w:rsidR="005C2475" w:rsidRPr="001A217A">
        <w:rPr>
          <w:sz w:val="22"/>
          <w:szCs w:val="22"/>
        </w:rPr>
        <w:t>Lauris</w:t>
      </w:r>
      <w:proofErr w:type="spellEnd"/>
    </w:p>
    <w:p w14:paraId="2C4237D8" w14:textId="77777777" w:rsidR="005C2475" w:rsidRPr="001A217A" w:rsidRDefault="005C2475" w:rsidP="005C2475">
      <w:pPr>
        <w:ind w:left="540"/>
        <w:rPr>
          <w:sz w:val="22"/>
          <w:szCs w:val="22"/>
        </w:rPr>
      </w:pPr>
      <w:r w:rsidRPr="001A217A">
        <w:rPr>
          <w:sz w:val="22"/>
          <w:szCs w:val="22"/>
        </w:rPr>
        <w:t>119 avenue Georges Clemenceau</w:t>
      </w:r>
    </w:p>
    <w:p w14:paraId="03652AB2" w14:textId="77777777" w:rsidR="005C2475" w:rsidRPr="001A217A" w:rsidRDefault="005C2475" w:rsidP="005C2475">
      <w:pPr>
        <w:ind w:left="540"/>
        <w:rPr>
          <w:sz w:val="22"/>
          <w:szCs w:val="22"/>
        </w:rPr>
      </w:pPr>
      <w:r>
        <w:rPr>
          <w:sz w:val="22"/>
          <w:szCs w:val="22"/>
        </w:rPr>
        <w:t>CS 50</w:t>
      </w:r>
      <w:r w:rsidRPr="001A217A">
        <w:rPr>
          <w:sz w:val="22"/>
          <w:szCs w:val="22"/>
        </w:rPr>
        <w:t xml:space="preserve"> 157</w:t>
      </w:r>
    </w:p>
    <w:p w14:paraId="5B239E3E" w14:textId="77777777" w:rsidR="005C2475" w:rsidRPr="001A217A" w:rsidRDefault="005C2475" w:rsidP="005C2475">
      <w:pPr>
        <w:ind w:left="540"/>
        <w:rPr>
          <w:sz w:val="22"/>
          <w:szCs w:val="22"/>
        </w:rPr>
      </w:pPr>
      <w:r w:rsidRPr="001A217A">
        <w:rPr>
          <w:sz w:val="22"/>
          <w:szCs w:val="22"/>
        </w:rPr>
        <w:t>84304 CAVAILLON CEDEX</w:t>
      </w:r>
    </w:p>
    <w:p w14:paraId="3C7C7671" w14:textId="77777777" w:rsidR="005C2475" w:rsidRPr="001A217A" w:rsidRDefault="005C2475" w:rsidP="005C2475">
      <w:pPr>
        <w:ind w:left="540"/>
        <w:rPr>
          <w:sz w:val="22"/>
          <w:szCs w:val="22"/>
        </w:rPr>
      </w:pPr>
    </w:p>
    <w:p w14:paraId="0DD89549" w14:textId="77777777" w:rsidR="005C2475" w:rsidRDefault="005C2475" w:rsidP="005C2475">
      <w:pPr>
        <w:rPr>
          <w:sz w:val="22"/>
          <w:szCs w:val="22"/>
        </w:rPr>
      </w:pPr>
      <w:r w:rsidRPr="001A217A">
        <w:rPr>
          <w:sz w:val="22"/>
          <w:szCs w:val="22"/>
        </w:rPr>
        <w:t>Le CHI es</w:t>
      </w:r>
      <w:r>
        <w:rPr>
          <w:sz w:val="22"/>
          <w:szCs w:val="22"/>
        </w:rPr>
        <w:t xml:space="preserve">t représenté par son directeur </w:t>
      </w:r>
      <w:r w:rsidRPr="001F622F">
        <w:rPr>
          <w:b/>
          <w:sz w:val="22"/>
          <w:szCs w:val="22"/>
        </w:rPr>
        <w:t>Monsieur Pierre PINZELLI</w:t>
      </w:r>
      <w:r>
        <w:rPr>
          <w:b/>
          <w:sz w:val="22"/>
          <w:szCs w:val="22"/>
        </w:rPr>
        <w:t>.</w:t>
      </w:r>
    </w:p>
    <w:p w14:paraId="366FD748" w14:textId="5B0E49A2" w:rsidR="005C2475" w:rsidRDefault="005C2475">
      <w:pPr>
        <w:widowControl/>
        <w:autoSpaceDE/>
        <w:autoSpaceDN/>
        <w:adjustRightInd/>
      </w:pPr>
    </w:p>
    <w:p w14:paraId="0AEED1C7" w14:textId="77777777" w:rsidR="005C2475" w:rsidRDefault="005C2475">
      <w:pPr>
        <w:widowControl/>
        <w:autoSpaceDE/>
        <w:autoSpaceDN/>
        <w:adjustRightInd/>
      </w:pPr>
    </w:p>
    <w:p w14:paraId="58BEE3E5" w14:textId="77777777" w:rsidR="005F1583" w:rsidRDefault="005F1583" w:rsidP="00532CD6">
      <w:pPr>
        <w:spacing w:before="120"/>
        <w:jc w:val="both"/>
      </w:pPr>
    </w:p>
    <w:p w14:paraId="49FAF47E" w14:textId="300011E8" w:rsidR="00797883" w:rsidRPr="00611DC1" w:rsidRDefault="002452C8" w:rsidP="0020670D">
      <w:pPr>
        <w:pStyle w:val="11"/>
        <w:numPr>
          <w:ilvl w:val="1"/>
          <w:numId w:val="1"/>
        </w:numPr>
        <w:shd w:val="clear" w:color="auto" w:fill="FBE4D5" w:themeFill="accent2" w:themeFillTint="33"/>
      </w:pPr>
      <w:bookmarkStart w:id="8" w:name="_Toc8050001"/>
      <w:bookmarkStart w:id="9" w:name="_Toc8052279"/>
      <w:bookmarkStart w:id="10" w:name="_Toc230341443"/>
      <w:r>
        <w:t>I</w:t>
      </w:r>
      <w:r w:rsidR="009C0FC2" w:rsidRPr="00611DC1">
        <w:t>ntervenants</w:t>
      </w:r>
      <w:r w:rsidR="00030D35" w:rsidRPr="00611DC1">
        <w:t xml:space="preserve"> au sein du </w:t>
      </w:r>
      <w:bookmarkEnd w:id="8"/>
      <w:bookmarkEnd w:id="9"/>
      <w:r>
        <w:t>CHI CAVAILLON-LAURIS</w:t>
      </w:r>
      <w:bookmarkEnd w:id="10"/>
    </w:p>
    <w:p w14:paraId="3B827199" w14:textId="77777777" w:rsidR="009C0FC2" w:rsidRDefault="009C0FC2" w:rsidP="00F63581">
      <w:pPr>
        <w:pStyle w:val="Default"/>
        <w:jc w:val="both"/>
        <w:rPr>
          <w:sz w:val="20"/>
        </w:rPr>
      </w:pPr>
    </w:p>
    <w:p w14:paraId="164CBCAC" w14:textId="77777777" w:rsidR="00DB3108" w:rsidRDefault="00DB3108" w:rsidP="00DB3108">
      <w:pPr>
        <w:pStyle w:val="Default"/>
        <w:pBdr>
          <w:top w:val="single" w:sz="4" w:space="1" w:color="auto"/>
          <w:left w:val="single" w:sz="4" w:space="4" w:color="auto"/>
          <w:bottom w:val="single" w:sz="4" w:space="1" w:color="auto"/>
          <w:right w:val="single" w:sz="4" w:space="4" w:color="auto"/>
        </w:pBdr>
        <w:jc w:val="both"/>
        <w:rPr>
          <w:sz w:val="20"/>
        </w:rPr>
      </w:pPr>
    </w:p>
    <w:p w14:paraId="18EECDE8" w14:textId="6BBF9219" w:rsidR="00E7472C" w:rsidRPr="00F63581" w:rsidRDefault="00704616" w:rsidP="00DB3108">
      <w:pPr>
        <w:pStyle w:val="Default"/>
        <w:pBdr>
          <w:top w:val="single" w:sz="4" w:space="1" w:color="auto"/>
          <w:left w:val="single" w:sz="4" w:space="4" w:color="auto"/>
          <w:bottom w:val="single" w:sz="4" w:space="1" w:color="auto"/>
          <w:right w:val="single" w:sz="4" w:space="4" w:color="auto"/>
        </w:pBdr>
        <w:jc w:val="both"/>
        <w:rPr>
          <w:sz w:val="20"/>
        </w:rPr>
      </w:pPr>
      <w:r>
        <w:rPr>
          <w:sz w:val="20"/>
        </w:rPr>
        <w:t>L’</w:t>
      </w:r>
      <w:r w:rsidRPr="00704616">
        <w:rPr>
          <w:b/>
          <w:sz w:val="20"/>
        </w:rPr>
        <w:t xml:space="preserve">Acheteur </w:t>
      </w:r>
      <w:r w:rsidRPr="000301D6">
        <w:rPr>
          <w:sz w:val="20"/>
        </w:rPr>
        <w:t>/</w:t>
      </w:r>
      <w:r w:rsidR="00E7472C" w:rsidRPr="000301D6">
        <w:rPr>
          <w:sz w:val="20"/>
        </w:rPr>
        <w:t xml:space="preserve"> </w:t>
      </w:r>
      <w:r w:rsidR="000301D6" w:rsidRPr="000301D6">
        <w:rPr>
          <w:sz w:val="20"/>
        </w:rPr>
        <w:t>le</w:t>
      </w:r>
      <w:r w:rsidR="000301D6">
        <w:rPr>
          <w:b/>
          <w:sz w:val="20"/>
        </w:rPr>
        <w:t xml:space="preserve"> </w:t>
      </w:r>
      <w:r w:rsidRPr="00704616">
        <w:rPr>
          <w:b/>
          <w:sz w:val="20"/>
        </w:rPr>
        <w:t>P</w:t>
      </w:r>
      <w:r w:rsidR="00E7472C" w:rsidRPr="00704616">
        <w:rPr>
          <w:b/>
          <w:sz w:val="20"/>
        </w:rPr>
        <w:t xml:space="preserve">ouvoir </w:t>
      </w:r>
      <w:r>
        <w:rPr>
          <w:b/>
          <w:sz w:val="20"/>
        </w:rPr>
        <w:t>A</w:t>
      </w:r>
      <w:r w:rsidR="00E7472C" w:rsidRPr="00704616">
        <w:rPr>
          <w:b/>
          <w:sz w:val="20"/>
        </w:rPr>
        <w:t>djudicateur</w:t>
      </w:r>
      <w:r w:rsidR="00E7472C" w:rsidRPr="00704616">
        <w:rPr>
          <w:sz w:val="20"/>
        </w:rPr>
        <w:t xml:space="preserve"> </w:t>
      </w:r>
      <w:r w:rsidR="00532CD6" w:rsidRPr="00704616">
        <w:rPr>
          <w:bCs/>
          <w:sz w:val="20"/>
          <w:szCs w:val="20"/>
        </w:rPr>
        <w:t xml:space="preserve">agissant </w:t>
      </w:r>
      <w:r w:rsidR="000301D6">
        <w:rPr>
          <w:bCs/>
          <w:sz w:val="20"/>
          <w:szCs w:val="20"/>
        </w:rPr>
        <w:t>dans le cadre de la passation</w:t>
      </w:r>
      <w:r w:rsidR="00721270">
        <w:rPr>
          <w:bCs/>
          <w:sz w:val="20"/>
          <w:szCs w:val="20"/>
        </w:rPr>
        <w:t xml:space="preserve"> de la procédure</w:t>
      </w:r>
      <w:r w:rsidR="009C76EF">
        <w:rPr>
          <w:bCs/>
          <w:sz w:val="20"/>
          <w:szCs w:val="20"/>
        </w:rPr>
        <w:t xml:space="preserve"> est </w:t>
      </w:r>
      <w:r w:rsidR="006129F2">
        <w:rPr>
          <w:sz w:val="20"/>
        </w:rPr>
        <w:t>:</w:t>
      </w:r>
    </w:p>
    <w:p w14:paraId="0CEC601D" w14:textId="77777777" w:rsidR="000301D6" w:rsidRDefault="00DB3108" w:rsidP="006129F2">
      <w:pPr>
        <w:pStyle w:val="RedTxt"/>
        <w:pBdr>
          <w:top w:val="single" w:sz="4" w:space="1" w:color="auto"/>
          <w:left w:val="single" w:sz="4" w:space="4" w:color="auto"/>
          <w:bottom w:val="single" w:sz="4" w:space="1" w:color="auto"/>
          <w:right w:val="single" w:sz="4" w:space="4" w:color="auto"/>
        </w:pBdr>
        <w:jc w:val="both"/>
        <w:rPr>
          <w:sz w:val="20"/>
        </w:rPr>
      </w:pPr>
      <w:r>
        <w:rPr>
          <w:sz w:val="20"/>
        </w:rPr>
        <w:tab/>
      </w:r>
      <w:r>
        <w:rPr>
          <w:sz w:val="20"/>
        </w:rPr>
        <w:tab/>
      </w:r>
      <w:r>
        <w:rPr>
          <w:sz w:val="20"/>
        </w:rPr>
        <w:tab/>
      </w:r>
      <w:r>
        <w:rPr>
          <w:sz w:val="20"/>
        </w:rPr>
        <w:tab/>
      </w:r>
    </w:p>
    <w:p w14:paraId="1C5DF255" w14:textId="60012E9A" w:rsidR="00DB3108" w:rsidRPr="006129F2" w:rsidRDefault="00721270" w:rsidP="002452C8">
      <w:pPr>
        <w:pStyle w:val="RedTxt"/>
        <w:pBdr>
          <w:top w:val="single" w:sz="4" w:space="1" w:color="auto"/>
          <w:left w:val="single" w:sz="4" w:space="4" w:color="auto"/>
          <w:bottom w:val="single" w:sz="4" w:space="1" w:color="auto"/>
          <w:right w:val="single" w:sz="4" w:space="4" w:color="auto"/>
        </w:pBdr>
        <w:ind w:firstLine="2410"/>
        <w:jc w:val="both"/>
        <w:rPr>
          <w:b/>
          <w:sz w:val="20"/>
        </w:rPr>
      </w:pPr>
      <w:r>
        <w:rPr>
          <w:b/>
          <w:bCs/>
          <w:sz w:val="20"/>
        </w:rPr>
        <w:t xml:space="preserve">Le </w:t>
      </w:r>
      <w:r w:rsidR="006129F2" w:rsidRPr="000301D6">
        <w:rPr>
          <w:b/>
          <w:bCs/>
          <w:sz w:val="20"/>
        </w:rPr>
        <w:t xml:space="preserve">Directeur du </w:t>
      </w:r>
      <w:r w:rsidR="00366017">
        <w:rPr>
          <w:b/>
          <w:sz w:val="20"/>
        </w:rPr>
        <w:t xml:space="preserve">Centre Hospitalier Cavaillon </w:t>
      </w:r>
      <w:proofErr w:type="spellStart"/>
      <w:r w:rsidR="00366017">
        <w:rPr>
          <w:b/>
          <w:sz w:val="20"/>
        </w:rPr>
        <w:t>L</w:t>
      </w:r>
      <w:r w:rsidR="002452C8">
        <w:rPr>
          <w:b/>
          <w:sz w:val="20"/>
        </w:rPr>
        <w:t>auris</w:t>
      </w:r>
      <w:proofErr w:type="spellEnd"/>
      <w:r w:rsidR="006129F2" w:rsidRPr="000301D6">
        <w:rPr>
          <w:b/>
          <w:sz w:val="20"/>
        </w:rPr>
        <w:t xml:space="preserve"> </w:t>
      </w:r>
      <w:r w:rsidR="006129F2" w:rsidRPr="000301D6">
        <w:rPr>
          <w:sz w:val="20"/>
        </w:rPr>
        <w:t>ou son représentant</w:t>
      </w:r>
    </w:p>
    <w:p w14:paraId="5B26716E" w14:textId="33C3BC59" w:rsidR="00DB3108" w:rsidRDefault="002452C8" w:rsidP="002452C8">
      <w:pPr>
        <w:pStyle w:val="RedTxt"/>
        <w:pBdr>
          <w:top w:val="single" w:sz="4" w:space="1" w:color="auto"/>
          <w:left w:val="single" w:sz="4" w:space="4" w:color="auto"/>
          <w:bottom w:val="single" w:sz="4" w:space="1" w:color="auto"/>
          <w:right w:val="single" w:sz="4" w:space="4" w:color="auto"/>
        </w:pBdr>
        <w:ind w:firstLine="2410"/>
        <w:jc w:val="both"/>
        <w:rPr>
          <w:sz w:val="20"/>
        </w:rPr>
      </w:pPr>
      <w:r>
        <w:rPr>
          <w:sz w:val="20"/>
        </w:rPr>
        <w:t>119 Avenue Georges CLEMENCEAU</w:t>
      </w:r>
    </w:p>
    <w:p w14:paraId="6CDA7EE5" w14:textId="7AA3D847" w:rsidR="00DB3108" w:rsidRDefault="002452C8" w:rsidP="002452C8">
      <w:pPr>
        <w:pStyle w:val="RedTxt"/>
        <w:pBdr>
          <w:top w:val="single" w:sz="4" w:space="1" w:color="auto"/>
          <w:left w:val="single" w:sz="4" w:space="4" w:color="auto"/>
          <w:bottom w:val="single" w:sz="4" w:space="1" w:color="auto"/>
          <w:right w:val="single" w:sz="4" w:space="4" w:color="auto"/>
        </w:pBdr>
        <w:ind w:firstLine="2410"/>
        <w:jc w:val="both"/>
        <w:rPr>
          <w:sz w:val="20"/>
        </w:rPr>
      </w:pPr>
      <w:r>
        <w:rPr>
          <w:sz w:val="20"/>
        </w:rPr>
        <w:t xml:space="preserve">84300 CAVAILLON </w:t>
      </w:r>
    </w:p>
    <w:p w14:paraId="154313A6" w14:textId="77777777" w:rsidR="00DB3108" w:rsidRDefault="00DB3108" w:rsidP="00DB3108">
      <w:pPr>
        <w:pStyle w:val="RedTxt"/>
        <w:pBdr>
          <w:top w:val="single" w:sz="4" w:space="1" w:color="auto"/>
          <w:left w:val="single" w:sz="4" w:space="4" w:color="auto"/>
          <w:bottom w:val="single" w:sz="4" w:space="1" w:color="auto"/>
          <w:right w:val="single" w:sz="4" w:space="4" w:color="auto"/>
        </w:pBdr>
        <w:jc w:val="both"/>
        <w:rPr>
          <w:sz w:val="20"/>
        </w:rPr>
      </w:pPr>
    </w:p>
    <w:p w14:paraId="495595E7" w14:textId="77777777" w:rsidR="00532CD6" w:rsidRDefault="00EE089A" w:rsidP="00EE089A">
      <w:pPr>
        <w:pStyle w:val="RedTxt"/>
        <w:tabs>
          <w:tab w:val="left" w:pos="6900"/>
        </w:tabs>
        <w:spacing w:before="60"/>
        <w:jc w:val="both"/>
        <w:rPr>
          <w:sz w:val="20"/>
        </w:rPr>
      </w:pPr>
      <w:r>
        <w:rPr>
          <w:sz w:val="20"/>
        </w:rPr>
        <w:tab/>
      </w:r>
    </w:p>
    <w:p w14:paraId="42180E66" w14:textId="77777777" w:rsidR="004C3915" w:rsidRDefault="004C3915" w:rsidP="00E7472C">
      <w:pPr>
        <w:pStyle w:val="RedTxt"/>
        <w:jc w:val="both"/>
        <w:rPr>
          <w:sz w:val="20"/>
        </w:rPr>
      </w:pPr>
    </w:p>
    <w:p w14:paraId="2FED384C" w14:textId="77777777" w:rsidR="00DB3108" w:rsidRDefault="00DB3108" w:rsidP="00DB3108">
      <w:pPr>
        <w:pStyle w:val="RedTxt"/>
        <w:pBdr>
          <w:top w:val="single" w:sz="4" w:space="1" w:color="auto"/>
          <w:left w:val="single" w:sz="4" w:space="4" w:color="auto"/>
          <w:bottom w:val="single" w:sz="4" w:space="1" w:color="auto"/>
          <w:right w:val="single" w:sz="4" w:space="4" w:color="auto"/>
        </w:pBdr>
        <w:spacing w:before="60"/>
        <w:jc w:val="both"/>
        <w:rPr>
          <w:sz w:val="20"/>
        </w:rPr>
      </w:pPr>
    </w:p>
    <w:p w14:paraId="3A957BE6" w14:textId="5C30C10B" w:rsidR="00DB3108" w:rsidRDefault="00380B8A" w:rsidP="00DB3108">
      <w:pPr>
        <w:pStyle w:val="RedTxt"/>
        <w:pBdr>
          <w:top w:val="single" w:sz="4" w:space="1" w:color="auto"/>
          <w:left w:val="single" w:sz="4" w:space="4" w:color="auto"/>
          <w:bottom w:val="single" w:sz="4" w:space="1" w:color="auto"/>
          <w:right w:val="single" w:sz="4" w:space="4" w:color="auto"/>
        </w:pBdr>
        <w:spacing w:before="60"/>
        <w:jc w:val="both"/>
        <w:rPr>
          <w:sz w:val="20"/>
        </w:rPr>
      </w:pPr>
      <w:r w:rsidRPr="000301D6">
        <w:rPr>
          <w:sz w:val="20"/>
        </w:rPr>
        <w:t>L</w:t>
      </w:r>
      <w:r w:rsidR="0062275B" w:rsidRPr="000301D6">
        <w:rPr>
          <w:sz w:val="20"/>
        </w:rPr>
        <w:t xml:space="preserve">e </w:t>
      </w:r>
      <w:r w:rsidR="0062275B" w:rsidRPr="000301D6">
        <w:rPr>
          <w:b/>
          <w:sz w:val="20"/>
        </w:rPr>
        <w:t xml:space="preserve">service </w:t>
      </w:r>
      <w:r w:rsidR="000E3B75">
        <w:rPr>
          <w:b/>
          <w:sz w:val="20"/>
        </w:rPr>
        <w:t>a</w:t>
      </w:r>
      <w:r w:rsidR="00135F8E">
        <w:rPr>
          <w:b/>
          <w:sz w:val="20"/>
        </w:rPr>
        <w:t>cheteur</w:t>
      </w:r>
      <w:r w:rsidR="00F63581" w:rsidRPr="000301D6">
        <w:rPr>
          <w:sz w:val="20"/>
        </w:rPr>
        <w:t xml:space="preserve"> </w:t>
      </w:r>
      <w:r w:rsidR="00EE35B6" w:rsidRPr="000301D6">
        <w:rPr>
          <w:b/>
          <w:sz w:val="20"/>
        </w:rPr>
        <w:t xml:space="preserve">en charge de </w:t>
      </w:r>
      <w:r w:rsidR="00DB3108" w:rsidRPr="000301D6">
        <w:rPr>
          <w:b/>
          <w:sz w:val="20"/>
        </w:rPr>
        <w:t xml:space="preserve">la sélection </w:t>
      </w:r>
      <w:r w:rsidR="000301D6">
        <w:rPr>
          <w:b/>
          <w:sz w:val="20"/>
        </w:rPr>
        <w:t>du(</w:t>
      </w:r>
      <w:r w:rsidR="00DB3108" w:rsidRPr="000301D6">
        <w:rPr>
          <w:b/>
          <w:sz w:val="20"/>
        </w:rPr>
        <w:t>d</w:t>
      </w:r>
      <w:r w:rsidR="000301D6">
        <w:rPr>
          <w:b/>
          <w:sz w:val="20"/>
        </w:rPr>
        <w:t>es)</w:t>
      </w:r>
      <w:r w:rsidR="00DB3108" w:rsidRPr="000301D6">
        <w:rPr>
          <w:b/>
          <w:sz w:val="20"/>
        </w:rPr>
        <w:t xml:space="preserve"> candidat</w:t>
      </w:r>
      <w:r w:rsidR="000301D6">
        <w:rPr>
          <w:b/>
          <w:sz w:val="20"/>
        </w:rPr>
        <w:t>(s)</w:t>
      </w:r>
      <w:r w:rsidR="00DB3108" w:rsidRPr="000301D6">
        <w:rPr>
          <w:b/>
          <w:sz w:val="20"/>
        </w:rPr>
        <w:t xml:space="preserve"> / soumissionnaire</w:t>
      </w:r>
      <w:r w:rsidR="000301D6">
        <w:rPr>
          <w:b/>
          <w:sz w:val="20"/>
        </w:rPr>
        <w:t>(s)</w:t>
      </w:r>
      <w:r w:rsidR="00F63581" w:rsidRPr="000301D6">
        <w:rPr>
          <w:sz w:val="20"/>
        </w:rPr>
        <w:t> :</w:t>
      </w:r>
    </w:p>
    <w:p w14:paraId="454FFB21" w14:textId="77777777" w:rsidR="000301D6" w:rsidRDefault="000301D6" w:rsidP="00DB3108">
      <w:pPr>
        <w:pStyle w:val="RedTxt"/>
        <w:pBdr>
          <w:top w:val="single" w:sz="4" w:space="1" w:color="auto"/>
          <w:left w:val="single" w:sz="4" w:space="4" w:color="auto"/>
          <w:bottom w:val="single" w:sz="4" w:space="1" w:color="auto"/>
          <w:right w:val="single" w:sz="4" w:space="4" w:color="auto"/>
        </w:pBdr>
        <w:spacing w:before="60"/>
        <w:ind w:firstLine="2835"/>
        <w:jc w:val="both"/>
        <w:rPr>
          <w:b/>
          <w:sz w:val="20"/>
          <w:highlight w:val="cyan"/>
        </w:rPr>
      </w:pPr>
    </w:p>
    <w:p w14:paraId="3C8B1F14" w14:textId="37E569CD" w:rsidR="009C76EF" w:rsidRPr="009C76EF" w:rsidRDefault="008B16AE" w:rsidP="009C76EF">
      <w:pPr>
        <w:pStyle w:val="RedTxt"/>
        <w:pBdr>
          <w:top w:val="single" w:sz="4" w:space="1" w:color="auto"/>
          <w:left w:val="single" w:sz="4" w:space="4" w:color="auto"/>
          <w:bottom w:val="single" w:sz="4" w:space="1" w:color="auto"/>
          <w:right w:val="single" w:sz="4" w:space="4" w:color="auto"/>
        </w:pBdr>
        <w:spacing w:before="60"/>
        <w:ind w:firstLine="2835"/>
        <w:jc w:val="both"/>
        <w:rPr>
          <w:b/>
          <w:sz w:val="20"/>
        </w:rPr>
      </w:pPr>
      <w:r w:rsidRPr="0025026D">
        <w:rPr>
          <w:b/>
          <w:sz w:val="20"/>
        </w:rPr>
        <w:t xml:space="preserve">Service </w:t>
      </w:r>
      <w:r w:rsidR="009C76EF" w:rsidRPr="009C76EF">
        <w:rPr>
          <w:b/>
          <w:sz w:val="20"/>
        </w:rPr>
        <w:t xml:space="preserve">des Actions de Maintenance, d'Ingénierie et de Sécurité </w:t>
      </w:r>
    </w:p>
    <w:p w14:paraId="5E68D9C6" w14:textId="55508859" w:rsidR="009C76EF" w:rsidRPr="009C76EF" w:rsidRDefault="009C76EF" w:rsidP="009C76EF">
      <w:pPr>
        <w:pStyle w:val="RedTxt"/>
        <w:pBdr>
          <w:top w:val="single" w:sz="4" w:space="1" w:color="auto"/>
          <w:left w:val="single" w:sz="4" w:space="4" w:color="auto"/>
          <w:bottom w:val="single" w:sz="4" w:space="1" w:color="auto"/>
          <w:right w:val="single" w:sz="4" w:space="4" w:color="auto"/>
        </w:pBdr>
        <w:spacing w:before="60"/>
        <w:ind w:firstLine="2835"/>
        <w:jc w:val="both"/>
        <w:rPr>
          <w:b/>
          <w:sz w:val="20"/>
        </w:rPr>
      </w:pPr>
      <w:r w:rsidRPr="009C76EF">
        <w:rPr>
          <w:b/>
          <w:sz w:val="20"/>
        </w:rPr>
        <w:t>(</w:t>
      </w:r>
      <w:r w:rsidR="008B16AE" w:rsidRPr="0025026D">
        <w:rPr>
          <w:b/>
          <w:sz w:val="20"/>
        </w:rPr>
        <w:t>SAMIS</w:t>
      </w:r>
      <w:r w:rsidRPr="0025026D">
        <w:rPr>
          <w:b/>
          <w:sz w:val="20"/>
        </w:rPr>
        <w:t>)</w:t>
      </w:r>
      <w:r w:rsidRPr="009C76EF">
        <w:rPr>
          <w:b/>
          <w:sz w:val="20"/>
        </w:rPr>
        <w:t xml:space="preserve"> </w:t>
      </w:r>
    </w:p>
    <w:p w14:paraId="3D58A635" w14:textId="750E64AC" w:rsidR="000301D6" w:rsidRPr="009C76EF" w:rsidRDefault="00366017" w:rsidP="009C76EF">
      <w:pPr>
        <w:pStyle w:val="RedTxt"/>
        <w:pBdr>
          <w:top w:val="single" w:sz="4" w:space="1" w:color="auto"/>
          <w:left w:val="single" w:sz="4" w:space="4" w:color="auto"/>
          <w:bottom w:val="single" w:sz="4" w:space="1" w:color="auto"/>
          <w:right w:val="single" w:sz="4" w:space="4" w:color="auto"/>
        </w:pBdr>
        <w:spacing w:before="60"/>
        <w:ind w:firstLine="2835"/>
        <w:jc w:val="both"/>
        <w:rPr>
          <w:b/>
          <w:sz w:val="20"/>
        </w:rPr>
      </w:pPr>
      <w:r>
        <w:rPr>
          <w:b/>
          <w:sz w:val="20"/>
        </w:rPr>
        <w:t>CHI CAVAILLON L</w:t>
      </w:r>
      <w:r w:rsidR="002452C8">
        <w:rPr>
          <w:b/>
          <w:sz w:val="20"/>
        </w:rPr>
        <w:t>AURIS</w:t>
      </w:r>
    </w:p>
    <w:p w14:paraId="126CC797" w14:textId="4F85E1CC" w:rsidR="000301D6" w:rsidRPr="009C76EF" w:rsidRDefault="002452C8" w:rsidP="000301D6">
      <w:pPr>
        <w:pStyle w:val="RedTxt"/>
        <w:pBdr>
          <w:top w:val="single" w:sz="4" w:space="1" w:color="auto"/>
          <w:left w:val="single" w:sz="4" w:space="4" w:color="auto"/>
          <w:bottom w:val="single" w:sz="4" w:space="1" w:color="auto"/>
          <w:right w:val="single" w:sz="4" w:space="4" w:color="auto"/>
        </w:pBdr>
        <w:ind w:firstLine="2835"/>
        <w:jc w:val="both"/>
        <w:rPr>
          <w:sz w:val="20"/>
        </w:rPr>
      </w:pPr>
      <w:r>
        <w:rPr>
          <w:sz w:val="20"/>
        </w:rPr>
        <w:t>119 Avenue Georges CLEMENCEAU</w:t>
      </w:r>
    </w:p>
    <w:p w14:paraId="1C13905D" w14:textId="49D84B33" w:rsidR="000301D6" w:rsidRPr="000301D6" w:rsidRDefault="000301D6" w:rsidP="000301D6">
      <w:pPr>
        <w:pStyle w:val="RedTxt"/>
        <w:pBdr>
          <w:top w:val="single" w:sz="4" w:space="1" w:color="auto"/>
          <w:left w:val="single" w:sz="4" w:space="4" w:color="auto"/>
          <w:bottom w:val="single" w:sz="4" w:space="1" w:color="auto"/>
          <w:right w:val="single" w:sz="4" w:space="4" w:color="auto"/>
        </w:pBdr>
        <w:jc w:val="both"/>
        <w:rPr>
          <w:sz w:val="20"/>
        </w:rPr>
      </w:pPr>
      <w:r w:rsidRPr="009C76EF">
        <w:rPr>
          <w:sz w:val="20"/>
        </w:rPr>
        <w:tab/>
      </w:r>
      <w:r w:rsidRPr="009C76EF">
        <w:rPr>
          <w:sz w:val="20"/>
        </w:rPr>
        <w:tab/>
      </w:r>
      <w:r w:rsidRPr="009C76EF">
        <w:rPr>
          <w:sz w:val="20"/>
        </w:rPr>
        <w:tab/>
      </w:r>
      <w:r w:rsidRPr="009C76EF">
        <w:rPr>
          <w:sz w:val="20"/>
        </w:rPr>
        <w:tab/>
      </w:r>
      <w:r w:rsidR="002452C8">
        <w:rPr>
          <w:sz w:val="20"/>
        </w:rPr>
        <w:t>84300 CAVAILLON</w:t>
      </w:r>
    </w:p>
    <w:p w14:paraId="209EBE74" w14:textId="77777777" w:rsidR="006129F2" w:rsidRDefault="006129F2" w:rsidP="00DB3108">
      <w:pPr>
        <w:pStyle w:val="RedTxt"/>
        <w:pBdr>
          <w:top w:val="single" w:sz="4" w:space="1" w:color="auto"/>
          <w:left w:val="single" w:sz="4" w:space="4" w:color="auto"/>
          <w:bottom w:val="single" w:sz="4" w:space="1" w:color="auto"/>
          <w:right w:val="single" w:sz="4" w:space="4" w:color="auto"/>
        </w:pBdr>
        <w:jc w:val="both"/>
        <w:rPr>
          <w:sz w:val="20"/>
          <w:highlight w:val="cyan"/>
        </w:rPr>
      </w:pPr>
    </w:p>
    <w:p w14:paraId="04FD29B5" w14:textId="77777777" w:rsidR="00BF1B59" w:rsidRDefault="00BF1B59" w:rsidP="00E7472C">
      <w:pPr>
        <w:pStyle w:val="RedTxt"/>
        <w:jc w:val="both"/>
        <w:rPr>
          <w:sz w:val="20"/>
        </w:rPr>
      </w:pPr>
    </w:p>
    <w:p w14:paraId="7F35B5C1" w14:textId="77777777" w:rsidR="00DB3108" w:rsidRDefault="00DB3108" w:rsidP="00DB3108">
      <w:pPr>
        <w:pStyle w:val="RedTxt"/>
        <w:pBdr>
          <w:top w:val="single" w:sz="4" w:space="1" w:color="auto"/>
          <w:left w:val="single" w:sz="4" w:space="4" w:color="auto"/>
          <w:bottom w:val="single" w:sz="4" w:space="1" w:color="auto"/>
          <w:right w:val="single" w:sz="4" w:space="4" w:color="auto"/>
        </w:pBdr>
        <w:jc w:val="both"/>
        <w:rPr>
          <w:sz w:val="20"/>
        </w:rPr>
      </w:pPr>
    </w:p>
    <w:p w14:paraId="4A8AA55F" w14:textId="2B815E52" w:rsidR="002F3A40" w:rsidRDefault="00532CD6" w:rsidP="00DB3108">
      <w:pPr>
        <w:pStyle w:val="RedTxt"/>
        <w:pBdr>
          <w:top w:val="single" w:sz="4" w:space="1" w:color="auto"/>
          <w:left w:val="single" w:sz="4" w:space="4" w:color="auto"/>
          <w:bottom w:val="single" w:sz="4" w:space="1" w:color="auto"/>
          <w:right w:val="single" w:sz="4" w:space="4" w:color="auto"/>
        </w:pBdr>
        <w:jc w:val="both"/>
        <w:rPr>
          <w:sz w:val="20"/>
        </w:rPr>
      </w:pPr>
      <w:r>
        <w:rPr>
          <w:sz w:val="20"/>
        </w:rPr>
        <w:t xml:space="preserve">Le </w:t>
      </w:r>
      <w:r w:rsidRPr="00FD4726">
        <w:rPr>
          <w:b/>
          <w:sz w:val="20"/>
        </w:rPr>
        <w:t>s</w:t>
      </w:r>
      <w:r w:rsidR="002F3A40" w:rsidRPr="00FD4726">
        <w:rPr>
          <w:b/>
          <w:sz w:val="20"/>
        </w:rPr>
        <w:t xml:space="preserve">ervice </w:t>
      </w:r>
      <w:r w:rsidR="002452C8">
        <w:rPr>
          <w:b/>
          <w:sz w:val="20"/>
        </w:rPr>
        <w:t>DAEL</w:t>
      </w:r>
      <w:r w:rsidR="00611DC1">
        <w:rPr>
          <w:b/>
          <w:sz w:val="20"/>
        </w:rPr>
        <w:t xml:space="preserve"> </w:t>
      </w:r>
      <w:r w:rsidR="002F3A40" w:rsidRPr="00FD4726">
        <w:rPr>
          <w:b/>
          <w:sz w:val="20"/>
        </w:rPr>
        <w:t>en charge de la passation de la procédure</w:t>
      </w:r>
      <w:r w:rsidR="002F3A40">
        <w:rPr>
          <w:sz w:val="20"/>
        </w:rPr>
        <w:t> :</w:t>
      </w:r>
    </w:p>
    <w:p w14:paraId="6D4A44A4" w14:textId="77777777" w:rsidR="00D505A5" w:rsidRDefault="00D505A5" w:rsidP="00DB3108">
      <w:pPr>
        <w:pStyle w:val="RedTxt"/>
        <w:pBdr>
          <w:top w:val="single" w:sz="4" w:space="1" w:color="auto"/>
          <w:left w:val="single" w:sz="4" w:space="4" w:color="auto"/>
          <w:bottom w:val="single" w:sz="4" w:space="1" w:color="auto"/>
          <w:right w:val="single" w:sz="4" w:space="4" w:color="auto"/>
        </w:pBdr>
        <w:jc w:val="both"/>
        <w:rPr>
          <w:sz w:val="20"/>
        </w:rPr>
      </w:pPr>
    </w:p>
    <w:p w14:paraId="79F575EE" w14:textId="3C078F5F" w:rsidR="00E7472C" w:rsidRDefault="00532CD6" w:rsidP="00DB3108">
      <w:pPr>
        <w:pStyle w:val="RedTxt"/>
        <w:pBdr>
          <w:top w:val="single" w:sz="4" w:space="1" w:color="auto"/>
          <w:left w:val="single" w:sz="4" w:space="4" w:color="auto"/>
          <w:bottom w:val="single" w:sz="4" w:space="1" w:color="auto"/>
          <w:right w:val="single" w:sz="4" w:space="4" w:color="auto"/>
        </w:pBdr>
        <w:jc w:val="both"/>
        <w:rPr>
          <w:sz w:val="20"/>
        </w:rPr>
      </w:pPr>
      <w:r>
        <w:rPr>
          <w:sz w:val="20"/>
        </w:rPr>
        <w:tab/>
      </w:r>
      <w:r w:rsidR="00E7472C">
        <w:rPr>
          <w:sz w:val="20"/>
        </w:rPr>
        <w:tab/>
      </w:r>
      <w:r w:rsidR="00E7472C">
        <w:rPr>
          <w:sz w:val="20"/>
        </w:rPr>
        <w:tab/>
      </w:r>
      <w:r w:rsidR="00E7472C">
        <w:rPr>
          <w:sz w:val="20"/>
        </w:rPr>
        <w:tab/>
      </w:r>
      <w:r w:rsidR="000301D6">
        <w:rPr>
          <w:b/>
          <w:bCs/>
          <w:sz w:val="20"/>
        </w:rPr>
        <w:t xml:space="preserve">Centre Hospitalier </w:t>
      </w:r>
      <w:r w:rsidR="00366017">
        <w:rPr>
          <w:b/>
          <w:bCs/>
          <w:sz w:val="20"/>
        </w:rPr>
        <w:t xml:space="preserve">Intercommunal CAVAILLON </w:t>
      </w:r>
      <w:r w:rsidR="002452C8">
        <w:rPr>
          <w:b/>
          <w:bCs/>
          <w:sz w:val="20"/>
        </w:rPr>
        <w:t>LAURIS</w:t>
      </w:r>
    </w:p>
    <w:p w14:paraId="58BA1A94" w14:textId="77777777" w:rsidR="00E7472C" w:rsidRDefault="00E7472C" w:rsidP="00DB3108">
      <w:pPr>
        <w:pStyle w:val="RedTxt"/>
        <w:pBdr>
          <w:top w:val="single" w:sz="4" w:space="1" w:color="auto"/>
          <w:left w:val="single" w:sz="4" w:space="4" w:color="auto"/>
          <w:bottom w:val="single" w:sz="4" w:space="1" w:color="auto"/>
          <w:right w:val="single" w:sz="4" w:space="4" w:color="auto"/>
        </w:pBdr>
        <w:jc w:val="both"/>
        <w:rPr>
          <w:sz w:val="20"/>
        </w:rPr>
      </w:pPr>
      <w:r>
        <w:rPr>
          <w:sz w:val="20"/>
        </w:rPr>
        <w:tab/>
      </w:r>
      <w:r>
        <w:rPr>
          <w:sz w:val="20"/>
        </w:rPr>
        <w:tab/>
      </w:r>
      <w:r>
        <w:rPr>
          <w:sz w:val="20"/>
        </w:rPr>
        <w:tab/>
      </w:r>
      <w:r>
        <w:rPr>
          <w:sz w:val="20"/>
        </w:rPr>
        <w:tab/>
        <w:t>Cellule des Marchés</w:t>
      </w:r>
    </w:p>
    <w:p w14:paraId="769A87FD" w14:textId="1A17F3B8" w:rsidR="00E7472C" w:rsidRDefault="00E7472C" w:rsidP="00DB3108">
      <w:pPr>
        <w:pStyle w:val="RedTxt"/>
        <w:pBdr>
          <w:top w:val="single" w:sz="4" w:space="1" w:color="auto"/>
          <w:left w:val="single" w:sz="4" w:space="4" w:color="auto"/>
          <w:bottom w:val="single" w:sz="4" w:space="1" w:color="auto"/>
          <w:right w:val="single" w:sz="4" w:space="4" w:color="auto"/>
        </w:pBdr>
        <w:jc w:val="both"/>
        <w:rPr>
          <w:sz w:val="20"/>
        </w:rPr>
      </w:pPr>
      <w:r>
        <w:rPr>
          <w:sz w:val="20"/>
        </w:rPr>
        <w:tab/>
      </w:r>
      <w:r>
        <w:rPr>
          <w:sz w:val="20"/>
        </w:rPr>
        <w:tab/>
      </w:r>
      <w:r>
        <w:rPr>
          <w:sz w:val="20"/>
        </w:rPr>
        <w:tab/>
      </w:r>
      <w:r>
        <w:rPr>
          <w:sz w:val="20"/>
        </w:rPr>
        <w:tab/>
      </w:r>
      <w:r w:rsidR="002452C8">
        <w:rPr>
          <w:sz w:val="20"/>
        </w:rPr>
        <w:t>119 Avenue Georges CLEMENCEAU</w:t>
      </w:r>
      <w:r>
        <w:rPr>
          <w:sz w:val="20"/>
        </w:rPr>
        <w:t xml:space="preserve"> </w:t>
      </w:r>
    </w:p>
    <w:p w14:paraId="215FE827" w14:textId="492F0A80" w:rsidR="00E7472C" w:rsidRDefault="00E7472C" w:rsidP="00DB3108">
      <w:pPr>
        <w:pStyle w:val="RedTxt"/>
        <w:pBdr>
          <w:top w:val="single" w:sz="4" w:space="1" w:color="auto"/>
          <w:left w:val="single" w:sz="4" w:space="4" w:color="auto"/>
          <w:bottom w:val="single" w:sz="4" w:space="1" w:color="auto"/>
          <w:right w:val="single" w:sz="4" w:space="4" w:color="auto"/>
        </w:pBdr>
        <w:jc w:val="both"/>
        <w:rPr>
          <w:sz w:val="20"/>
        </w:rPr>
      </w:pPr>
      <w:r>
        <w:rPr>
          <w:sz w:val="20"/>
        </w:rPr>
        <w:tab/>
      </w:r>
      <w:r>
        <w:rPr>
          <w:sz w:val="20"/>
        </w:rPr>
        <w:tab/>
      </w:r>
      <w:r>
        <w:rPr>
          <w:sz w:val="20"/>
        </w:rPr>
        <w:tab/>
      </w:r>
      <w:r>
        <w:rPr>
          <w:sz w:val="20"/>
        </w:rPr>
        <w:tab/>
      </w:r>
      <w:r w:rsidR="002452C8">
        <w:rPr>
          <w:sz w:val="20"/>
        </w:rPr>
        <w:t>84300 CAVAILLON</w:t>
      </w:r>
    </w:p>
    <w:p w14:paraId="7759E1BA" w14:textId="77777777" w:rsidR="00E7472C" w:rsidRDefault="00E7472C" w:rsidP="00DB3108">
      <w:pPr>
        <w:pStyle w:val="RedTxt"/>
        <w:pBdr>
          <w:top w:val="single" w:sz="4" w:space="1" w:color="auto"/>
          <w:left w:val="single" w:sz="4" w:space="4" w:color="auto"/>
          <w:bottom w:val="single" w:sz="4" w:space="1" w:color="auto"/>
          <w:right w:val="single" w:sz="4" w:space="4" w:color="auto"/>
        </w:pBdr>
        <w:jc w:val="both"/>
        <w:rPr>
          <w:sz w:val="20"/>
        </w:rPr>
      </w:pPr>
    </w:p>
    <w:p w14:paraId="4E359A4D" w14:textId="3DDD1CE4" w:rsidR="00E7472C" w:rsidRDefault="00E7472C" w:rsidP="00DB3108">
      <w:pPr>
        <w:pStyle w:val="RedTxt"/>
        <w:pBdr>
          <w:top w:val="single" w:sz="4" w:space="1" w:color="auto"/>
          <w:left w:val="single" w:sz="4" w:space="4" w:color="auto"/>
          <w:bottom w:val="single" w:sz="4" w:space="1" w:color="auto"/>
          <w:right w:val="single" w:sz="4" w:space="4" w:color="auto"/>
        </w:pBdr>
        <w:spacing w:before="60"/>
        <w:jc w:val="both"/>
        <w:rPr>
          <w:sz w:val="20"/>
        </w:rPr>
      </w:pPr>
      <w:r>
        <w:rPr>
          <w:sz w:val="20"/>
        </w:rPr>
        <w:t>Téléphone :</w:t>
      </w:r>
      <w:r>
        <w:rPr>
          <w:sz w:val="20"/>
        </w:rPr>
        <w:tab/>
      </w:r>
      <w:r>
        <w:rPr>
          <w:sz w:val="20"/>
        </w:rPr>
        <w:tab/>
      </w:r>
      <w:r>
        <w:rPr>
          <w:sz w:val="20"/>
        </w:rPr>
        <w:tab/>
        <w:t>04.</w:t>
      </w:r>
      <w:r w:rsidR="002452C8">
        <w:rPr>
          <w:sz w:val="20"/>
        </w:rPr>
        <w:t>90</w:t>
      </w:r>
      <w:r>
        <w:rPr>
          <w:sz w:val="20"/>
        </w:rPr>
        <w:t>.7</w:t>
      </w:r>
      <w:r w:rsidR="002452C8">
        <w:rPr>
          <w:sz w:val="20"/>
        </w:rPr>
        <w:t>8</w:t>
      </w:r>
      <w:r>
        <w:rPr>
          <w:sz w:val="20"/>
        </w:rPr>
        <w:t>.</w:t>
      </w:r>
      <w:r w:rsidR="002452C8">
        <w:rPr>
          <w:sz w:val="20"/>
        </w:rPr>
        <w:t>85</w:t>
      </w:r>
      <w:r>
        <w:rPr>
          <w:sz w:val="20"/>
        </w:rPr>
        <w:t>.</w:t>
      </w:r>
      <w:r w:rsidR="00F01897" w:rsidDel="00F01897">
        <w:rPr>
          <w:sz w:val="20"/>
        </w:rPr>
        <w:t xml:space="preserve"> </w:t>
      </w:r>
      <w:r w:rsidR="00F01897">
        <w:rPr>
          <w:sz w:val="20"/>
        </w:rPr>
        <w:t>6</w:t>
      </w:r>
      <w:r w:rsidR="002452C8">
        <w:rPr>
          <w:sz w:val="20"/>
        </w:rPr>
        <w:t>6</w:t>
      </w:r>
    </w:p>
    <w:p w14:paraId="674B9E07" w14:textId="1B0CFE10" w:rsidR="00236E12" w:rsidRDefault="00E7472C" w:rsidP="00236E12">
      <w:pPr>
        <w:pStyle w:val="RedTxt"/>
        <w:pBdr>
          <w:top w:val="single" w:sz="4" w:space="1" w:color="auto"/>
          <w:left w:val="single" w:sz="4" w:space="4" w:color="auto"/>
          <w:bottom w:val="single" w:sz="4" w:space="1" w:color="auto"/>
          <w:right w:val="single" w:sz="4" w:space="4" w:color="auto"/>
        </w:pBdr>
        <w:spacing w:before="60"/>
        <w:jc w:val="both"/>
        <w:rPr>
          <w:sz w:val="20"/>
        </w:rPr>
      </w:pPr>
      <w:r w:rsidRPr="00DB3108">
        <w:rPr>
          <w:sz w:val="20"/>
        </w:rPr>
        <w:t>Courriel :</w:t>
      </w:r>
      <w:r w:rsidRPr="00DB3108">
        <w:rPr>
          <w:sz w:val="20"/>
        </w:rPr>
        <w:tab/>
      </w:r>
      <w:r w:rsidRPr="00DB3108">
        <w:rPr>
          <w:sz w:val="20"/>
        </w:rPr>
        <w:tab/>
      </w:r>
      <w:r w:rsidRPr="00DB3108">
        <w:rPr>
          <w:sz w:val="20"/>
        </w:rPr>
        <w:tab/>
      </w:r>
      <w:hyperlink r:id="rId12" w:history="1">
        <w:r w:rsidR="00AC182C">
          <w:rPr>
            <w:rStyle w:val="Lienhypertexte"/>
            <w:rFonts w:cs="Arial"/>
            <w:sz w:val="20"/>
            <w:szCs w:val="20"/>
          </w:rPr>
          <w:t>jennifer.bernard@ch-cavaillon.fr</w:t>
        </w:r>
      </w:hyperlink>
    </w:p>
    <w:p w14:paraId="7156EBAE" w14:textId="7837C8F0" w:rsidR="00E7472C" w:rsidRPr="000301D6" w:rsidRDefault="00236E12" w:rsidP="00236E12">
      <w:pPr>
        <w:pStyle w:val="RedTxt"/>
        <w:pBdr>
          <w:top w:val="single" w:sz="4" w:space="1" w:color="auto"/>
          <w:left w:val="single" w:sz="4" w:space="4" w:color="auto"/>
          <w:bottom w:val="single" w:sz="4" w:space="1" w:color="auto"/>
          <w:right w:val="single" w:sz="4" w:space="4" w:color="auto"/>
        </w:pBdr>
        <w:spacing w:before="60"/>
        <w:jc w:val="both"/>
        <w:rPr>
          <w:rStyle w:val="Lienhypertexte"/>
          <w:rFonts w:cs="Arial"/>
          <w:color w:val="auto"/>
          <w:sz w:val="20"/>
          <w:u w:val="none"/>
        </w:rPr>
      </w:pPr>
      <w:r>
        <w:rPr>
          <w:sz w:val="20"/>
        </w:rPr>
        <w:t>Pla</w:t>
      </w:r>
      <w:r w:rsidRPr="000A76A4">
        <w:rPr>
          <w:sz w:val="20"/>
        </w:rPr>
        <w:t xml:space="preserve">teforme </w:t>
      </w:r>
      <w:r>
        <w:rPr>
          <w:sz w:val="20"/>
        </w:rPr>
        <w:t xml:space="preserve">« PLACE » </w:t>
      </w:r>
      <w:r w:rsidRPr="000A76A4">
        <w:rPr>
          <w:sz w:val="20"/>
        </w:rPr>
        <w:t>:</w:t>
      </w:r>
      <w:r w:rsidR="000301D6">
        <w:rPr>
          <w:sz w:val="20"/>
        </w:rPr>
        <w:tab/>
      </w:r>
      <w:r w:rsidR="000301D6">
        <w:rPr>
          <w:sz w:val="20"/>
        </w:rPr>
        <w:tab/>
      </w:r>
      <w:hyperlink r:id="rId13" w:history="1">
        <w:r w:rsidR="000301D6" w:rsidRPr="00FD4726">
          <w:rPr>
            <w:rStyle w:val="Lienhypertexte"/>
            <w:sz w:val="20"/>
            <w:u w:val="none"/>
          </w:rPr>
          <w:t>http://www.marches-publics.gouv.fr</w:t>
        </w:r>
      </w:hyperlink>
      <w:r w:rsidR="00E7472C" w:rsidRPr="000A76A4">
        <w:rPr>
          <w:sz w:val="20"/>
        </w:rPr>
        <w:tab/>
      </w:r>
      <w:r w:rsidR="000301D6">
        <w:rPr>
          <w:sz w:val="20"/>
        </w:rPr>
        <w:tab/>
      </w:r>
    </w:p>
    <w:p w14:paraId="2E9C78B5" w14:textId="77777777" w:rsidR="00006007" w:rsidRDefault="00006007" w:rsidP="00006007">
      <w:pPr>
        <w:pStyle w:val="RedTxt"/>
        <w:pBdr>
          <w:top w:val="single" w:sz="4" w:space="1" w:color="auto"/>
          <w:left w:val="single" w:sz="4" w:space="4" w:color="auto"/>
          <w:bottom w:val="single" w:sz="4" w:space="1" w:color="auto"/>
          <w:right w:val="single" w:sz="4" w:space="4" w:color="auto"/>
        </w:pBdr>
        <w:jc w:val="both"/>
        <w:rPr>
          <w:sz w:val="20"/>
        </w:rPr>
      </w:pPr>
    </w:p>
    <w:p w14:paraId="6DE3AA2D" w14:textId="77777777" w:rsidR="000301D6" w:rsidRDefault="000301D6" w:rsidP="000301D6">
      <w:pPr>
        <w:widowControl/>
        <w:autoSpaceDE/>
        <w:autoSpaceDN/>
        <w:adjustRightInd/>
        <w:jc w:val="both"/>
      </w:pPr>
    </w:p>
    <w:p w14:paraId="2F9570EB" w14:textId="447A2284" w:rsidR="000301D6" w:rsidRPr="000301D6" w:rsidRDefault="000301D6" w:rsidP="000301D6">
      <w:pPr>
        <w:widowControl/>
        <w:autoSpaceDE/>
        <w:autoSpaceDN/>
        <w:adjustRightInd/>
        <w:jc w:val="both"/>
      </w:pPr>
      <w:r w:rsidRPr="003752E2">
        <w:rPr>
          <w:b/>
        </w:rPr>
        <w:t xml:space="preserve">Dans le présent document, le terme générique « Acheteur » est employé pour désigner </w:t>
      </w:r>
      <w:r w:rsidR="00236E12" w:rsidRPr="003752E2">
        <w:rPr>
          <w:b/>
        </w:rPr>
        <w:t>le</w:t>
      </w:r>
      <w:r w:rsidR="005F1FDA" w:rsidRPr="003752E2">
        <w:rPr>
          <w:b/>
        </w:rPr>
        <w:t xml:space="preserve"> </w:t>
      </w:r>
      <w:r w:rsidR="005F1FDA" w:rsidRPr="009C76EF">
        <w:rPr>
          <w:b/>
        </w:rPr>
        <w:t xml:space="preserve">Centre Hospitalier </w:t>
      </w:r>
      <w:r w:rsidR="000E2CED">
        <w:rPr>
          <w:b/>
        </w:rPr>
        <w:t xml:space="preserve">Intercommunal de Cavaillon </w:t>
      </w:r>
      <w:proofErr w:type="spellStart"/>
      <w:r w:rsidR="00957A95">
        <w:rPr>
          <w:b/>
        </w:rPr>
        <w:t>Lauris</w:t>
      </w:r>
      <w:proofErr w:type="spellEnd"/>
      <w:r w:rsidR="00236E12" w:rsidRPr="009C76EF">
        <w:rPr>
          <w:b/>
        </w:rPr>
        <w:t>.</w:t>
      </w:r>
      <w:r w:rsidR="00F40BEE" w:rsidRPr="000301D6">
        <w:br w:type="page"/>
      </w:r>
    </w:p>
    <w:p w14:paraId="051DCC8D" w14:textId="77777777" w:rsidR="00437BB6" w:rsidRPr="003D7F91" w:rsidRDefault="00437BB6" w:rsidP="003D7F91">
      <w:pPr>
        <w:pStyle w:val="RedTxt"/>
        <w:spacing w:before="60"/>
        <w:jc w:val="both"/>
        <w:rPr>
          <w:sz w:val="20"/>
        </w:rPr>
      </w:pPr>
    </w:p>
    <w:p w14:paraId="633CF305" w14:textId="11C2A9E9" w:rsidR="00E7472C" w:rsidRPr="00F31205" w:rsidRDefault="00E7472C" w:rsidP="00A20C45">
      <w:pPr>
        <w:pStyle w:val="article1"/>
        <w:ind w:hanging="716"/>
      </w:pPr>
      <w:bookmarkStart w:id="11" w:name="_Toc8050003"/>
      <w:bookmarkStart w:id="12" w:name="_Toc8052281"/>
      <w:bookmarkStart w:id="13" w:name="_Toc230341444"/>
      <w:r w:rsidRPr="00F31205">
        <w:t xml:space="preserve">Objet </w:t>
      </w:r>
      <w:r w:rsidR="00DA55DA" w:rsidRPr="00F31205">
        <w:t xml:space="preserve">et description générale </w:t>
      </w:r>
      <w:r w:rsidRPr="00F31205">
        <w:t>de la consultation</w:t>
      </w:r>
      <w:bookmarkEnd w:id="11"/>
      <w:bookmarkEnd w:id="12"/>
      <w:bookmarkEnd w:id="13"/>
    </w:p>
    <w:p w14:paraId="3443F0B1" w14:textId="69B8FDB7" w:rsidR="00E7472C" w:rsidRDefault="00E7472C" w:rsidP="0020670D">
      <w:pPr>
        <w:pStyle w:val="11"/>
        <w:numPr>
          <w:ilvl w:val="1"/>
          <w:numId w:val="1"/>
        </w:numPr>
        <w:shd w:val="clear" w:color="auto" w:fill="FBE4D5" w:themeFill="accent2" w:themeFillTint="33"/>
      </w:pPr>
      <w:bookmarkStart w:id="14" w:name="_Toc8050004"/>
      <w:bookmarkStart w:id="15" w:name="_Toc8052282"/>
      <w:bookmarkStart w:id="16" w:name="_Toc230341445"/>
      <w:r>
        <w:t>Objet de la consultation</w:t>
      </w:r>
      <w:bookmarkEnd w:id="14"/>
      <w:bookmarkEnd w:id="15"/>
      <w:bookmarkEnd w:id="16"/>
    </w:p>
    <w:p w14:paraId="7C86DE34" w14:textId="77777777" w:rsidR="002C21B1" w:rsidRDefault="002C21B1" w:rsidP="00E7472C">
      <w:pPr>
        <w:pStyle w:val="RedTxt"/>
        <w:spacing w:before="60"/>
        <w:jc w:val="both"/>
        <w:rPr>
          <w:sz w:val="20"/>
        </w:rPr>
      </w:pPr>
    </w:p>
    <w:p w14:paraId="2D758307" w14:textId="37C0DA63" w:rsidR="00E7472C" w:rsidRDefault="00E7472C" w:rsidP="00E7472C">
      <w:pPr>
        <w:pStyle w:val="RedTxt"/>
        <w:spacing w:before="60"/>
        <w:jc w:val="both"/>
        <w:rPr>
          <w:sz w:val="20"/>
        </w:rPr>
      </w:pPr>
      <w:r w:rsidRPr="003655D7">
        <w:rPr>
          <w:sz w:val="20"/>
        </w:rPr>
        <w:t>La consultation porte sur les prestations suivantes :</w:t>
      </w:r>
    </w:p>
    <w:p w14:paraId="10307D63" w14:textId="77777777" w:rsidR="00E7472C" w:rsidRPr="003655D7" w:rsidRDefault="00E7472C" w:rsidP="00E7472C">
      <w:pPr>
        <w:pStyle w:val="RedTxt"/>
        <w:spacing w:before="60"/>
        <w:jc w:val="both"/>
        <w:rPr>
          <w:sz w:val="20"/>
        </w:rPr>
      </w:pPr>
    </w:p>
    <w:p w14:paraId="4E9658D2" w14:textId="012FAF8E" w:rsidR="00C55C13" w:rsidRDefault="008B16AE" w:rsidP="00496A68">
      <w:pPr>
        <w:pStyle w:val="RedTxt"/>
        <w:spacing w:before="60"/>
        <w:jc w:val="center"/>
        <w:rPr>
          <w:b/>
          <w:sz w:val="22"/>
        </w:rPr>
      </w:pPr>
      <w:r w:rsidRPr="008B16AE">
        <w:rPr>
          <w:b/>
          <w:sz w:val="22"/>
        </w:rPr>
        <w:t xml:space="preserve">Travaux </w:t>
      </w:r>
      <w:r w:rsidR="00AC182C">
        <w:rPr>
          <w:b/>
          <w:sz w:val="22"/>
        </w:rPr>
        <w:t>de Restructuration de l’Institut de Réadaptation Spécialisé Cavaillon Luberon</w:t>
      </w:r>
    </w:p>
    <w:p w14:paraId="71ABB3B7" w14:textId="78B6963A" w:rsidR="00496A68" w:rsidRPr="00196A32" w:rsidRDefault="00496A68" w:rsidP="00552060">
      <w:pPr>
        <w:pStyle w:val="RedTxt"/>
        <w:spacing w:before="60"/>
        <w:rPr>
          <w:sz w:val="20"/>
          <w:szCs w:val="20"/>
        </w:rPr>
      </w:pPr>
      <w:r w:rsidRPr="00196A32">
        <w:rPr>
          <w:sz w:val="20"/>
          <w:szCs w:val="20"/>
        </w:rPr>
        <w:t xml:space="preserve">Ce marché de désamiantage est le préalable à la phase de travaux TCE </w:t>
      </w:r>
    </w:p>
    <w:p w14:paraId="78DA3E83" w14:textId="368FD055" w:rsidR="00366C70" w:rsidRPr="00A56354" w:rsidRDefault="00366C70" w:rsidP="00366C70">
      <w:pPr>
        <w:pStyle w:val="RedTxt"/>
        <w:spacing w:before="60" w:after="60"/>
        <w:jc w:val="both"/>
        <w:rPr>
          <w:sz w:val="20"/>
        </w:rPr>
      </w:pPr>
      <w:r w:rsidRPr="00D27E31">
        <w:rPr>
          <w:sz w:val="20"/>
        </w:rPr>
        <w:t xml:space="preserve">Références à la nomenclature européenne (CPV) : </w:t>
      </w:r>
      <w:r w:rsidR="00F31CBE" w:rsidRPr="00D27E31">
        <w:rPr>
          <w:sz w:val="20"/>
          <w:szCs w:val="20"/>
        </w:rPr>
        <w:t xml:space="preserve">45210000-2 </w:t>
      </w:r>
      <w:r w:rsidR="00B3238D" w:rsidRPr="00D27E31">
        <w:rPr>
          <w:sz w:val="20"/>
          <w:szCs w:val="20"/>
        </w:rPr>
        <w:t>-</w:t>
      </w:r>
      <w:r w:rsidR="00F31CBE" w:rsidRPr="00D27E31">
        <w:rPr>
          <w:sz w:val="20"/>
          <w:szCs w:val="20"/>
        </w:rPr>
        <w:t xml:space="preserve"> Travaux de construction de bâtiments.</w:t>
      </w:r>
    </w:p>
    <w:p w14:paraId="259494E6" w14:textId="77777777" w:rsidR="00437BB6" w:rsidRDefault="00437BB6" w:rsidP="00E7472C">
      <w:pPr>
        <w:pStyle w:val="RedTxt"/>
      </w:pPr>
    </w:p>
    <w:p w14:paraId="50210103" w14:textId="58C87489" w:rsidR="00437BB6" w:rsidRDefault="006F4C38" w:rsidP="00437BB6">
      <w:pPr>
        <w:pStyle w:val="11"/>
        <w:numPr>
          <w:ilvl w:val="1"/>
          <w:numId w:val="1"/>
        </w:numPr>
        <w:shd w:val="clear" w:color="auto" w:fill="FBE4D5" w:themeFill="accent2" w:themeFillTint="33"/>
      </w:pPr>
      <w:bookmarkStart w:id="17" w:name="_Toc7007480"/>
      <w:bookmarkStart w:id="18" w:name="_Toc8050005"/>
      <w:bookmarkStart w:id="19" w:name="_Toc8052283"/>
      <w:bookmarkStart w:id="20" w:name="_Toc230341446"/>
      <w:r>
        <w:t>D</w:t>
      </w:r>
      <w:r w:rsidR="00437BB6">
        <w:t xml:space="preserve">écomposition </w:t>
      </w:r>
      <w:r>
        <w:t xml:space="preserve">et forme </w:t>
      </w:r>
      <w:r w:rsidR="00437BB6">
        <w:t>du marché</w:t>
      </w:r>
      <w:bookmarkEnd w:id="17"/>
      <w:bookmarkEnd w:id="18"/>
      <w:bookmarkEnd w:id="19"/>
      <w:bookmarkEnd w:id="20"/>
      <w:r w:rsidR="00437BB6">
        <w:t xml:space="preserve"> </w:t>
      </w:r>
    </w:p>
    <w:p w14:paraId="1D30B88B" w14:textId="77777777" w:rsidR="00437BB6" w:rsidRDefault="00437BB6" w:rsidP="00196A32">
      <w:pPr>
        <w:pStyle w:val="111"/>
        <w:numPr>
          <w:ilvl w:val="0"/>
          <w:numId w:val="0"/>
        </w:numPr>
        <w:ind w:left="720"/>
      </w:pPr>
      <w:bookmarkStart w:id="21" w:name="_Toc7007481"/>
    </w:p>
    <w:p w14:paraId="712467E9" w14:textId="4B48112E" w:rsidR="00437BB6" w:rsidRPr="00A32EB3" w:rsidRDefault="00437BB6" w:rsidP="00196A32">
      <w:pPr>
        <w:pStyle w:val="111"/>
      </w:pPr>
      <w:bookmarkStart w:id="22" w:name="_Toc8050006"/>
      <w:bookmarkStart w:id="23" w:name="_Toc8052284"/>
      <w:bookmarkStart w:id="24" w:name="_Toc230341447"/>
      <w:r w:rsidRPr="00A32EB3">
        <w:t>Lots</w:t>
      </w:r>
      <w:bookmarkEnd w:id="21"/>
      <w:bookmarkEnd w:id="22"/>
      <w:bookmarkEnd w:id="23"/>
      <w:bookmarkEnd w:id="24"/>
    </w:p>
    <w:p w14:paraId="1CB3576C" w14:textId="5E58CBB7" w:rsidR="00437BB6" w:rsidRDefault="00437BB6" w:rsidP="00437BB6">
      <w:pPr>
        <w:pStyle w:val="RedTxt"/>
        <w:spacing w:before="60"/>
        <w:jc w:val="both"/>
        <w:rPr>
          <w:sz w:val="20"/>
          <w:highlight w:val="cyan"/>
        </w:rPr>
      </w:pPr>
    </w:p>
    <w:p w14:paraId="0A921B25" w14:textId="77777777" w:rsidR="009054D8" w:rsidRPr="009054D8" w:rsidRDefault="009054D8" w:rsidP="009054D8">
      <w:pPr>
        <w:spacing w:line="288" w:lineRule="auto"/>
        <w:jc w:val="both"/>
        <w:rPr>
          <w:szCs w:val="18"/>
        </w:rPr>
      </w:pPr>
      <w:r w:rsidRPr="009054D8">
        <w:rPr>
          <w:szCs w:val="18"/>
        </w:rPr>
        <w:t>Les prestations sont réparties selon l’allotissement suivant :</w:t>
      </w:r>
    </w:p>
    <w:p w14:paraId="22281A82" w14:textId="77777777" w:rsidR="009054D8" w:rsidRPr="00D53E59" w:rsidRDefault="009054D8" w:rsidP="009054D8">
      <w:pPr>
        <w:spacing w:after="60" w:line="288" w:lineRule="auto"/>
        <w:jc w:val="both"/>
        <w:rPr>
          <w:rFonts w:ascii="Century Gothic" w:hAnsi="Century Gothic"/>
          <w:sz w:val="12"/>
          <w:szCs w:val="18"/>
        </w:rPr>
      </w:pPr>
      <w:bookmarkStart w:id="25" w:name="_Hlk507923296"/>
    </w:p>
    <w:tbl>
      <w:tblPr>
        <w:tblW w:w="9209"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0" w:type="dxa"/>
          <w:right w:w="0" w:type="dxa"/>
        </w:tblCellMar>
        <w:tblLook w:val="04A0" w:firstRow="1" w:lastRow="0" w:firstColumn="1" w:lastColumn="0" w:noHBand="0" w:noVBand="1"/>
      </w:tblPr>
      <w:tblGrid>
        <w:gridCol w:w="846"/>
        <w:gridCol w:w="5245"/>
        <w:gridCol w:w="3118"/>
      </w:tblGrid>
      <w:tr w:rsidR="009054D8" w:rsidRPr="009054D8" w14:paraId="35116E6B" w14:textId="77777777" w:rsidTr="008A3101">
        <w:trPr>
          <w:trHeight w:val="340"/>
          <w:jc w:val="center"/>
        </w:trPr>
        <w:tc>
          <w:tcPr>
            <w:tcW w:w="846" w:type="dxa"/>
            <w:shd w:val="clear" w:color="auto" w:fill="auto"/>
            <w:tcMar>
              <w:top w:w="15" w:type="dxa"/>
              <w:left w:w="108" w:type="dxa"/>
              <w:bottom w:w="0" w:type="dxa"/>
              <w:right w:w="108" w:type="dxa"/>
            </w:tcMar>
            <w:vAlign w:val="center"/>
            <w:hideMark/>
          </w:tcPr>
          <w:p w14:paraId="778DAC50" w14:textId="77777777" w:rsidR="009054D8" w:rsidRPr="009054D8" w:rsidRDefault="009054D8" w:rsidP="009054D8">
            <w:pPr>
              <w:jc w:val="center"/>
            </w:pPr>
            <w:r w:rsidRPr="009054D8">
              <w:rPr>
                <w:bCs/>
                <w:kern w:val="24"/>
              </w:rPr>
              <w:t>N° du lot</w:t>
            </w:r>
          </w:p>
        </w:tc>
        <w:tc>
          <w:tcPr>
            <w:tcW w:w="5245" w:type="dxa"/>
            <w:shd w:val="clear" w:color="auto" w:fill="auto"/>
            <w:tcMar>
              <w:top w:w="15" w:type="dxa"/>
              <w:left w:w="108" w:type="dxa"/>
              <w:bottom w:w="0" w:type="dxa"/>
              <w:right w:w="108" w:type="dxa"/>
            </w:tcMar>
            <w:vAlign w:val="center"/>
            <w:hideMark/>
          </w:tcPr>
          <w:p w14:paraId="11187705" w14:textId="2CE8B29F" w:rsidR="009054D8" w:rsidRPr="009054D8" w:rsidRDefault="009054D8" w:rsidP="009054D8">
            <w:pPr>
              <w:jc w:val="center"/>
            </w:pPr>
            <w:r w:rsidRPr="009054D8">
              <w:rPr>
                <w:bCs/>
                <w:kern w:val="24"/>
              </w:rPr>
              <w:t>Intitul</w:t>
            </w:r>
            <w:r>
              <w:rPr>
                <w:bCs/>
                <w:kern w:val="24"/>
              </w:rPr>
              <w:t>é</w:t>
            </w:r>
          </w:p>
        </w:tc>
        <w:tc>
          <w:tcPr>
            <w:tcW w:w="3118" w:type="dxa"/>
            <w:shd w:val="clear" w:color="auto" w:fill="auto"/>
            <w:tcMar>
              <w:top w:w="15" w:type="dxa"/>
              <w:left w:w="108" w:type="dxa"/>
              <w:bottom w:w="0" w:type="dxa"/>
              <w:right w:w="108" w:type="dxa"/>
            </w:tcMar>
            <w:vAlign w:val="center"/>
            <w:hideMark/>
          </w:tcPr>
          <w:p w14:paraId="729ABB54" w14:textId="77777777" w:rsidR="009054D8" w:rsidRPr="00871EF0" w:rsidRDefault="009054D8" w:rsidP="009054D8">
            <w:pPr>
              <w:jc w:val="center"/>
              <w:rPr>
                <w:highlight w:val="yellow"/>
              </w:rPr>
            </w:pPr>
            <w:r w:rsidRPr="00D27E31">
              <w:rPr>
                <w:bCs/>
                <w:kern w:val="24"/>
              </w:rPr>
              <w:t>Code C.P.V.</w:t>
            </w:r>
          </w:p>
        </w:tc>
      </w:tr>
      <w:tr w:rsidR="008B16AE" w:rsidRPr="009054D8" w14:paraId="743CA790" w14:textId="77777777" w:rsidTr="00A70876">
        <w:trPr>
          <w:trHeight w:val="542"/>
          <w:jc w:val="center"/>
        </w:trPr>
        <w:tc>
          <w:tcPr>
            <w:tcW w:w="846" w:type="dxa"/>
            <w:shd w:val="clear" w:color="auto" w:fill="auto"/>
            <w:tcMar>
              <w:top w:w="15" w:type="dxa"/>
              <w:left w:w="108" w:type="dxa"/>
              <w:bottom w:w="0" w:type="dxa"/>
              <w:right w:w="108" w:type="dxa"/>
            </w:tcMar>
            <w:vAlign w:val="center"/>
          </w:tcPr>
          <w:p w14:paraId="433F4BC7" w14:textId="65367737" w:rsidR="008B16AE" w:rsidRPr="009054D8" w:rsidRDefault="008B16AE" w:rsidP="009054D8">
            <w:pPr>
              <w:jc w:val="center"/>
              <w:rPr>
                <w:b/>
                <w:bCs/>
                <w:kern w:val="24"/>
              </w:rPr>
            </w:pPr>
            <w:r>
              <w:rPr>
                <w:b/>
                <w:bCs/>
                <w:kern w:val="24"/>
              </w:rPr>
              <w:t>0</w:t>
            </w:r>
          </w:p>
        </w:tc>
        <w:tc>
          <w:tcPr>
            <w:tcW w:w="5245" w:type="dxa"/>
            <w:shd w:val="clear" w:color="auto" w:fill="auto"/>
            <w:tcMar>
              <w:top w:w="15" w:type="dxa"/>
              <w:left w:w="108" w:type="dxa"/>
              <w:bottom w:w="0" w:type="dxa"/>
              <w:right w:w="108" w:type="dxa"/>
            </w:tcMar>
            <w:vAlign w:val="center"/>
          </w:tcPr>
          <w:p w14:paraId="6E4AE7C2" w14:textId="1326DD8A" w:rsidR="008B16AE" w:rsidRPr="00931CCA" w:rsidRDefault="008B16AE" w:rsidP="00931CCA">
            <w:pPr>
              <w:widowControl/>
              <w:autoSpaceDE/>
              <w:autoSpaceDN/>
              <w:adjustRightInd/>
              <w:spacing w:before="60"/>
              <w:jc w:val="both"/>
              <w:rPr>
                <w:noProof/>
                <w:spacing w:val="-6"/>
                <w:shd w:val="clear" w:color="auto" w:fill="FFFFFF"/>
                <w:lang w:val="en-US"/>
              </w:rPr>
            </w:pPr>
            <w:r>
              <w:rPr>
                <w:noProof/>
                <w:spacing w:val="-6"/>
                <w:shd w:val="clear" w:color="auto" w:fill="FFFFFF"/>
                <w:lang w:val="en-US"/>
              </w:rPr>
              <w:t>Généralité</w:t>
            </w:r>
          </w:p>
        </w:tc>
        <w:tc>
          <w:tcPr>
            <w:tcW w:w="3118" w:type="dxa"/>
            <w:shd w:val="clear" w:color="auto" w:fill="auto"/>
            <w:tcMar>
              <w:top w:w="15" w:type="dxa"/>
              <w:left w:w="108" w:type="dxa"/>
              <w:bottom w:w="0" w:type="dxa"/>
              <w:right w:w="108" w:type="dxa"/>
            </w:tcMar>
            <w:vAlign w:val="center"/>
          </w:tcPr>
          <w:p w14:paraId="4AA9EED8" w14:textId="77777777" w:rsidR="008B16AE" w:rsidRPr="00871EF0" w:rsidRDefault="008B16AE" w:rsidP="00E97592">
            <w:pPr>
              <w:pStyle w:val="Default"/>
              <w:jc w:val="center"/>
              <w:rPr>
                <w:sz w:val="20"/>
                <w:szCs w:val="20"/>
                <w:highlight w:val="yellow"/>
              </w:rPr>
            </w:pPr>
          </w:p>
        </w:tc>
      </w:tr>
      <w:tr w:rsidR="00AC182C" w:rsidRPr="00871EF0" w14:paraId="13E801FB" w14:textId="77777777" w:rsidTr="00AC182C">
        <w:trPr>
          <w:trHeight w:val="542"/>
          <w:jc w:val="center"/>
        </w:trPr>
        <w:tc>
          <w:tcPr>
            <w:tcW w:w="846" w:type="dxa"/>
            <w:shd w:val="clear" w:color="auto" w:fill="auto"/>
            <w:tcMar>
              <w:top w:w="15" w:type="dxa"/>
              <w:left w:w="108" w:type="dxa"/>
              <w:bottom w:w="0" w:type="dxa"/>
              <w:right w:w="108" w:type="dxa"/>
            </w:tcMar>
            <w:vAlign w:val="center"/>
            <w:hideMark/>
          </w:tcPr>
          <w:p w14:paraId="3195FD34" w14:textId="77777777" w:rsidR="00AC182C" w:rsidRPr="009054D8" w:rsidRDefault="00AC182C" w:rsidP="00AC182C">
            <w:pPr>
              <w:jc w:val="center"/>
            </w:pPr>
            <w:r w:rsidRPr="009054D8">
              <w:rPr>
                <w:b/>
                <w:bCs/>
                <w:kern w:val="24"/>
              </w:rPr>
              <w:t>1</w:t>
            </w:r>
          </w:p>
        </w:tc>
        <w:tc>
          <w:tcPr>
            <w:tcW w:w="5245" w:type="dxa"/>
            <w:shd w:val="clear" w:color="auto" w:fill="auto"/>
            <w:tcMar>
              <w:top w:w="15" w:type="dxa"/>
              <w:left w:w="108" w:type="dxa"/>
              <w:bottom w:w="0" w:type="dxa"/>
              <w:right w:w="108" w:type="dxa"/>
            </w:tcMar>
            <w:vAlign w:val="center"/>
          </w:tcPr>
          <w:p w14:paraId="621F86AF" w14:textId="6D005177" w:rsidR="00AC182C" w:rsidRPr="009054D8" w:rsidRDefault="00AC182C" w:rsidP="00AC182C">
            <w:pPr>
              <w:widowControl/>
              <w:autoSpaceDE/>
              <w:autoSpaceDN/>
              <w:adjustRightInd/>
              <w:spacing w:before="60"/>
              <w:jc w:val="both"/>
            </w:pPr>
            <w:r>
              <w:rPr>
                <w:noProof/>
                <w:spacing w:val="-6"/>
                <w:shd w:val="clear" w:color="auto" w:fill="FFFFFF"/>
                <w:lang w:val="en-US"/>
              </w:rPr>
              <w:t xml:space="preserve">Désamiantage </w:t>
            </w:r>
          </w:p>
        </w:tc>
        <w:tc>
          <w:tcPr>
            <w:tcW w:w="3118" w:type="dxa"/>
            <w:shd w:val="clear" w:color="auto" w:fill="auto"/>
            <w:tcMar>
              <w:top w:w="15" w:type="dxa"/>
              <w:left w:w="108" w:type="dxa"/>
              <w:bottom w:w="0" w:type="dxa"/>
              <w:right w:w="108" w:type="dxa"/>
            </w:tcMar>
            <w:vAlign w:val="center"/>
          </w:tcPr>
          <w:p w14:paraId="6E7EDCC2" w14:textId="4B21731A" w:rsidR="00AC182C" w:rsidRPr="00871EF0" w:rsidRDefault="00AC182C" w:rsidP="00496A68">
            <w:pPr>
              <w:pStyle w:val="Default"/>
              <w:jc w:val="center"/>
              <w:rPr>
                <w:highlight w:val="yellow"/>
              </w:rPr>
            </w:pPr>
            <w:r w:rsidRPr="00D27E31">
              <w:rPr>
                <w:sz w:val="20"/>
                <w:szCs w:val="20"/>
              </w:rPr>
              <w:t>452</w:t>
            </w:r>
            <w:r w:rsidR="003E5618">
              <w:rPr>
                <w:sz w:val="20"/>
                <w:szCs w:val="20"/>
              </w:rPr>
              <w:t>62660</w:t>
            </w:r>
            <w:r w:rsidRPr="00D27E31">
              <w:rPr>
                <w:sz w:val="20"/>
                <w:szCs w:val="20"/>
              </w:rPr>
              <w:t xml:space="preserve"> </w:t>
            </w:r>
            <w:r w:rsidR="004216F8">
              <w:rPr>
                <w:sz w:val="20"/>
                <w:szCs w:val="20"/>
              </w:rPr>
              <w:t>-5</w:t>
            </w:r>
          </w:p>
        </w:tc>
      </w:tr>
      <w:tr w:rsidR="009054D8" w:rsidRPr="009054D8" w14:paraId="460F9DE6" w14:textId="77777777" w:rsidTr="00A70876">
        <w:trPr>
          <w:trHeight w:val="542"/>
          <w:jc w:val="center"/>
        </w:trPr>
        <w:tc>
          <w:tcPr>
            <w:tcW w:w="846" w:type="dxa"/>
            <w:shd w:val="clear" w:color="auto" w:fill="auto"/>
            <w:tcMar>
              <w:top w:w="15" w:type="dxa"/>
              <w:left w:w="108" w:type="dxa"/>
              <w:bottom w:w="0" w:type="dxa"/>
              <w:right w:w="108" w:type="dxa"/>
            </w:tcMar>
            <w:vAlign w:val="center"/>
            <w:hideMark/>
          </w:tcPr>
          <w:p w14:paraId="78C5BDBC" w14:textId="1D6E9A5A" w:rsidR="009054D8" w:rsidRPr="009054D8" w:rsidRDefault="00AC182C" w:rsidP="009054D8">
            <w:pPr>
              <w:jc w:val="center"/>
            </w:pPr>
            <w:r>
              <w:rPr>
                <w:b/>
                <w:bCs/>
                <w:kern w:val="24"/>
              </w:rPr>
              <w:t>2</w:t>
            </w:r>
          </w:p>
        </w:tc>
        <w:tc>
          <w:tcPr>
            <w:tcW w:w="5245" w:type="dxa"/>
            <w:shd w:val="clear" w:color="auto" w:fill="auto"/>
            <w:tcMar>
              <w:top w:w="15" w:type="dxa"/>
              <w:left w:w="108" w:type="dxa"/>
              <w:bottom w:w="0" w:type="dxa"/>
              <w:right w:w="108" w:type="dxa"/>
            </w:tcMar>
            <w:vAlign w:val="center"/>
          </w:tcPr>
          <w:p w14:paraId="550CBE58" w14:textId="0330FD13" w:rsidR="009054D8" w:rsidRPr="009054D8" w:rsidRDefault="004216F8" w:rsidP="00931CCA">
            <w:pPr>
              <w:widowControl/>
              <w:autoSpaceDE/>
              <w:autoSpaceDN/>
              <w:adjustRightInd/>
              <w:spacing w:before="60"/>
              <w:jc w:val="both"/>
            </w:pPr>
            <w:r>
              <w:rPr>
                <w:noProof/>
                <w:spacing w:val="-6"/>
                <w:shd w:val="clear" w:color="auto" w:fill="FFFFFF"/>
                <w:lang w:val="en-US"/>
              </w:rPr>
              <w:t xml:space="preserve">Démolition - </w:t>
            </w:r>
            <w:r w:rsidR="00871EF0">
              <w:rPr>
                <w:noProof/>
                <w:spacing w:val="-6"/>
                <w:shd w:val="clear" w:color="auto" w:fill="FFFFFF"/>
                <w:lang w:val="en-US"/>
              </w:rPr>
              <w:t xml:space="preserve">Gros Œuvre </w:t>
            </w:r>
          </w:p>
        </w:tc>
        <w:tc>
          <w:tcPr>
            <w:tcW w:w="3118" w:type="dxa"/>
            <w:shd w:val="clear" w:color="auto" w:fill="auto"/>
            <w:tcMar>
              <w:top w:w="15" w:type="dxa"/>
              <w:left w:w="108" w:type="dxa"/>
              <w:bottom w:w="0" w:type="dxa"/>
              <w:right w:w="108" w:type="dxa"/>
            </w:tcMar>
            <w:vAlign w:val="center"/>
          </w:tcPr>
          <w:p w14:paraId="64EF2948" w14:textId="3E1F1F5A" w:rsidR="00F31CBE" w:rsidRPr="00871EF0" w:rsidRDefault="00D27E31" w:rsidP="00496A68">
            <w:pPr>
              <w:pStyle w:val="Default"/>
              <w:jc w:val="center"/>
              <w:rPr>
                <w:highlight w:val="yellow"/>
              </w:rPr>
            </w:pPr>
            <w:r w:rsidRPr="00D27E31">
              <w:rPr>
                <w:sz w:val="20"/>
                <w:szCs w:val="20"/>
              </w:rPr>
              <w:t>45</w:t>
            </w:r>
            <w:r w:rsidR="004216F8">
              <w:rPr>
                <w:sz w:val="20"/>
                <w:szCs w:val="20"/>
              </w:rPr>
              <w:t>110000-1</w:t>
            </w:r>
          </w:p>
        </w:tc>
      </w:tr>
      <w:tr w:rsidR="009054D8" w:rsidRPr="009054D8" w14:paraId="53CC77D5" w14:textId="77777777" w:rsidTr="00A70876">
        <w:trPr>
          <w:trHeight w:val="456"/>
          <w:jc w:val="center"/>
        </w:trPr>
        <w:tc>
          <w:tcPr>
            <w:tcW w:w="846" w:type="dxa"/>
            <w:shd w:val="clear" w:color="auto" w:fill="auto"/>
            <w:tcMar>
              <w:top w:w="15" w:type="dxa"/>
              <w:left w:w="108" w:type="dxa"/>
              <w:bottom w:w="0" w:type="dxa"/>
              <w:right w:w="108" w:type="dxa"/>
            </w:tcMar>
            <w:vAlign w:val="center"/>
            <w:hideMark/>
          </w:tcPr>
          <w:p w14:paraId="60296C3A" w14:textId="4B02A06D" w:rsidR="009054D8" w:rsidRPr="009054D8" w:rsidRDefault="003E5618" w:rsidP="009054D8">
            <w:pPr>
              <w:jc w:val="center"/>
            </w:pPr>
            <w:r>
              <w:rPr>
                <w:b/>
                <w:bCs/>
                <w:kern w:val="24"/>
              </w:rPr>
              <w:t>3</w:t>
            </w:r>
          </w:p>
        </w:tc>
        <w:tc>
          <w:tcPr>
            <w:tcW w:w="5245" w:type="dxa"/>
            <w:shd w:val="clear" w:color="auto" w:fill="auto"/>
            <w:tcMar>
              <w:top w:w="15" w:type="dxa"/>
              <w:left w:w="108" w:type="dxa"/>
              <w:bottom w:w="0" w:type="dxa"/>
              <w:right w:w="108" w:type="dxa"/>
            </w:tcMar>
            <w:vAlign w:val="center"/>
          </w:tcPr>
          <w:p w14:paraId="3029C796" w14:textId="3ED1628B" w:rsidR="009054D8" w:rsidRPr="009054D8" w:rsidRDefault="003E5618" w:rsidP="00496A68">
            <w:r>
              <w:t>Etanchéité</w:t>
            </w:r>
          </w:p>
        </w:tc>
        <w:tc>
          <w:tcPr>
            <w:tcW w:w="3118" w:type="dxa"/>
            <w:shd w:val="clear" w:color="auto" w:fill="auto"/>
            <w:tcMar>
              <w:top w:w="15" w:type="dxa"/>
              <w:left w:w="108" w:type="dxa"/>
              <w:bottom w:w="0" w:type="dxa"/>
              <w:right w:w="108" w:type="dxa"/>
            </w:tcMar>
            <w:vAlign w:val="center"/>
          </w:tcPr>
          <w:p w14:paraId="4DDA8927" w14:textId="01BE4C63" w:rsidR="00F31CBE" w:rsidRPr="00871EF0" w:rsidRDefault="004216F8" w:rsidP="00496A68">
            <w:pPr>
              <w:pStyle w:val="Default"/>
              <w:jc w:val="center"/>
              <w:rPr>
                <w:highlight w:val="yellow"/>
              </w:rPr>
            </w:pPr>
            <w:r w:rsidRPr="00600204">
              <w:rPr>
                <w:sz w:val="20"/>
                <w:szCs w:val="20"/>
              </w:rPr>
              <w:t>45261420</w:t>
            </w:r>
            <w:r>
              <w:rPr>
                <w:sz w:val="20"/>
                <w:szCs w:val="20"/>
              </w:rPr>
              <w:t>-4</w:t>
            </w:r>
            <w:r w:rsidR="00F31CBE" w:rsidRPr="00D27E31">
              <w:rPr>
                <w:sz w:val="20"/>
                <w:szCs w:val="20"/>
              </w:rPr>
              <w:t xml:space="preserve"> </w:t>
            </w:r>
          </w:p>
        </w:tc>
      </w:tr>
      <w:tr w:rsidR="009054D8" w:rsidRPr="009054D8" w14:paraId="284C8664" w14:textId="77777777" w:rsidTr="00A70876">
        <w:trPr>
          <w:trHeight w:val="498"/>
          <w:jc w:val="center"/>
        </w:trPr>
        <w:tc>
          <w:tcPr>
            <w:tcW w:w="846" w:type="dxa"/>
            <w:shd w:val="clear" w:color="auto" w:fill="auto"/>
            <w:tcMar>
              <w:top w:w="15" w:type="dxa"/>
              <w:left w:w="108" w:type="dxa"/>
              <w:bottom w:w="0" w:type="dxa"/>
              <w:right w:w="108" w:type="dxa"/>
            </w:tcMar>
            <w:vAlign w:val="center"/>
            <w:hideMark/>
          </w:tcPr>
          <w:p w14:paraId="661DF7F9" w14:textId="7C8515ED" w:rsidR="009054D8" w:rsidRPr="009054D8" w:rsidRDefault="003E5618" w:rsidP="009054D8">
            <w:pPr>
              <w:jc w:val="center"/>
            </w:pPr>
            <w:r>
              <w:rPr>
                <w:b/>
                <w:bCs/>
                <w:kern w:val="24"/>
              </w:rPr>
              <w:t>4</w:t>
            </w:r>
          </w:p>
        </w:tc>
        <w:tc>
          <w:tcPr>
            <w:tcW w:w="5245" w:type="dxa"/>
            <w:shd w:val="clear" w:color="auto" w:fill="auto"/>
            <w:tcMar>
              <w:top w:w="15" w:type="dxa"/>
              <w:left w:w="108" w:type="dxa"/>
              <w:bottom w:w="0" w:type="dxa"/>
              <w:right w:w="108" w:type="dxa"/>
            </w:tcMar>
            <w:vAlign w:val="center"/>
          </w:tcPr>
          <w:p w14:paraId="26BF043E" w14:textId="18A72C80" w:rsidR="009054D8" w:rsidRPr="009054D8" w:rsidRDefault="003E5618" w:rsidP="00496A68">
            <w:r>
              <w:t>Menuiseries extérieures - serrurerie</w:t>
            </w:r>
          </w:p>
        </w:tc>
        <w:tc>
          <w:tcPr>
            <w:tcW w:w="3118" w:type="dxa"/>
            <w:shd w:val="clear" w:color="auto" w:fill="auto"/>
            <w:tcMar>
              <w:top w:w="15" w:type="dxa"/>
              <w:left w:w="108" w:type="dxa"/>
              <w:bottom w:w="0" w:type="dxa"/>
              <w:right w:w="108" w:type="dxa"/>
            </w:tcMar>
            <w:vAlign w:val="center"/>
          </w:tcPr>
          <w:p w14:paraId="091290E0" w14:textId="4AE7DD22" w:rsidR="009054D8" w:rsidRPr="00871EF0" w:rsidRDefault="004216F8" w:rsidP="00496A68">
            <w:pPr>
              <w:pStyle w:val="Default"/>
              <w:jc w:val="center"/>
              <w:rPr>
                <w:highlight w:val="yellow"/>
              </w:rPr>
            </w:pPr>
            <w:r>
              <w:rPr>
                <w:sz w:val="20"/>
                <w:szCs w:val="20"/>
              </w:rPr>
              <w:t>45421000-4</w:t>
            </w:r>
          </w:p>
        </w:tc>
      </w:tr>
      <w:tr w:rsidR="003E5618" w:rsidRPr="00871EF0" w14:paraId="675B7AD4" w14:textId="77777777" w:rsidTr="00496A68">
        <w:trPr>
          <w:trHeight w:val="398"/>
          <w:jc w:val="center"/>
        </w:trPr>
        <w:tc>
          <w:tcPr>
            <w:tcW w:w="846" w:type="dxa"/>
            <w:shd w:val="clear" w:color="auto" w:fill="auto"/>
            <w:tcMar>
              <w:top w:w="15" w:type="dxa"/>
              <w:left w:w="108" w:type="dxa"/>
              <w:bottom w:w="0" w:type="dxa"/>
              <w:right w:w="108" w:type="dxa"/>
            </w:tcMar>
            <w:vAlign w:val="center"/>
            <w:hideMark/>
          </w:tcPr>
          <w:p w14:paraId="5B35C2FB" w14:textId="77777777" w:rsidR="003E5618" w:rsidRPr="009054D8" w:rsidRDefault="003E5618" w:rsidP="00496A68">
            <w:pPr>
              <w:jc w:val="center"/>
            </w:pPr>
            <w:r>
              <w:rPr>
                <w:b/>
                <w:bCs/>
                <w:kern w:val="24"/>
              </w:rPr>
              <w:t>5</w:t>
            </w:r>
          </w:p>
        </w:tc>
        <w:tc>
          <w:tcPr>
            <w:tcW w:w="5245" w:type="dxa"/>
            <w:shd w:val="clear" w:color="auto" w:fill="auto"/>
            <w:tcMar>
              <w:top w:w="15" w:type="dxa"/>
              <w:left w:w="108" w:type="dxa"/>
              <w:bottom w:w="0" w:type="dxa"/>
              <w:right w:w="108" w:type="dxa"/>
            </w:tcMar>
            <w:vAlign w:val="center"/>
          </w:tcPr>
          <w:p w14:paraId="38860986" w14:textId="77777777" w:rsidR="003E5618" w:rsidRPr="009054D8" w:rsidRDefault="003E5618" w:rsidP="00496A68">
            <w:r>
              <w:t>Structure bois</w:t>
            </w:r>
          </w:p>
        </w:tc>
        <w:tc>
          <w:tcPr>
            <w:tcW w:w="3118" w:type="dxa"/>
            <w:shd w:val="clear" w:color="auto" w:fill="auto"/>
            <w:tcMar>
              <w:top w:w="15" w:type="dxa"/>
              <w:left w:w="108" w:type="dxa"/>
              <w:bottom w:w="0" w:type="dxa"/>
              <w:right w:w="108" w:type="dxa"/>
            </w:tcMar>
            <w:vAlign w:val="center"/>
          </w:tcPr>
          <w:p w14:paraId="09283A91" w14:textId="1961F63E" w:rsidR="003E5618" w:rsidRPr="00871EF0" w:rsidRDefault="003E5618" w:rsidP="00496A68">
            <w:pPr>
              <w:widowControl/>
              <w:jc w:val="center"/>
              <w:rPr>
                <w:highlight w:val="yellow"/>
              </w:rPr>
            </w:pPr>
            <w:r>
              <w:t>45</w:t>
            </w:r>
            <w:r w:rsidR="004216F8">
              <w:t>422000-1</w:t>
            </w:r>
          </w:p>
        </w:tc>
      </w:tr>
      <w:tr w:rsidR="003E5618" w:rsidRPr="00871EF0" w14:paraId="3C5BE457" w14:textId="77777777" w:rsidTr="00496A68">
        <w:trPr>
          <w:trHeight w:val="398"/>
          <w:jc w:val="center"/>
        </w:trPr>
        <w:tc>
          <w:tcPr>
            <w:tcW w:w="846" w:type="dxa"/>
            <w:shd w:val="clear" w:color="auto" w:fill="auto"/>
            <w:tcMar>
              <w:top w:w="15" w:type="dxa"/>
              <w:left w:w="108" w:type="dxa"/>
              <w:bottom w:w="0" w:type="dxa"/>
              <w:right w:w="108" w:type="dxa"/>
            </w:tcMar>
            <w:vAlign w:val="center"/>
            <w:hideMark/>
          </w:tcPr>
          <w:p w14:paraId="3B841306" w14:textId="688435C5" w:rsidR="003E5618" w:rsidRPr="009054D8" w:rsidRDefault="003E5618" w:rsidP="00496A68">
            <w:pPr>
              <w:jc w:val="center"/>
            </w:pPr>
            <w:r>
              <w:rPr>
                <w:b/>
                <w:bCs/>
                <w:kern w:val="24"/>
              </w:rPr>
              <w:t>6</w:t>
            </w:r>
          </w:p>
        </w:tc>
        <w:tc>
          <w:tcPr>
            <w:tcW w:w="5245" w:type="dxa"/>
            <w:shd w:val="clear" w:color="auto" w:fill="auto"/>
            <w:tcMar>
              <w:top w:w="15" w:type="dxa"/>
              <w:left w:w="108" w:type="dxa"/>
              <w:bottom w:w="0" w:type="dxa"/>
              <w:right w:w="108" w:type="dxa"/>
            </w:tcMar>
            <w:vAlign w:val="center"/>
          </w:tcPr>
          <w:p w14:paraId="54DA9842" w14:textId="09BC48B6" w:rsidR="003E5618" w:rsidRPr="009054D8" w:rsidRDefault="003E5618" w:rsidP="00496A68">
            <w:r>
              <w:t>Menuiseries intérieures</w:t>
            </w:r>
          </w:p>
        </w:tc>
        <w:tc>
          <w:tcPr>
            <w:tcW w:w="3118" w:type="dxa"/>
            <w:shd w:val="clear" w:color="auto" w:fill="auto"/>
            <w:tcMar>
              <w:top w:w="15" w:type="dxa"/>
              <w:left w:w="108" w:type="dxa"/>
              <w:bottom w:w="0" w:type="dxa"/>
              <w:right w:w="108" w:type="dxa"/>
            </w:tcMar>
            <w:vAlign w:val="center"/>
          </w:tcPr>
          <w:p w14:paraId="610FF5F7" w14:textId="4C8B85A9" w:rsidR="003E5618" w:rsidRPr="00871EF0" w:rsidRDefault="004216F8" w:rsidP="00496A68">
            <w:pPr>
              <w:widowControl/>
              <w:jc w:val="center"/>
              <w:rPr>
                <w:highlight w:val="yellow"/>
              </w:rPr>
            </w:pPr>
            <w:r>
              <w:t>45421000-4</w:t>
            </w:r>
          </w:p>
        </w:tc>
      </w:tr>
      <w:tr w:rsidR="003E5618" w:rsidRPr="00871EF0" w14:paraId="2782894F" w14:textId="77777777" w:rsidTr="00496A68">
        <w:trPr>
          <w:trHeight w:val="398"/>
          <w:jc w:val="center"/>
        </w:trPr>
        <w:tc>
          <w:tcPr>
            <w:tcW w:w="846" w:type="dxa"/>
            <w:shd w:val="clear" w:color="auto" w:fill="auto"/>
            <w:tcMar>
              <w:top w:w="15" w:type="dxa"/>
              <w:left w:w="108" w:type="dxa"/>
              <w:bottom w:w="0" w:type="dxa"/>
              <w:right w:w="108" w:type="dxa"/>
            </w:tcMar>
            <w:vAlign w:val="center"/>
            <w:hideMark/>
          </w:tcPr>
          <w:p w14:paraId="2C53AEC1" w14:textId="6136E118" w:rsidR="003E5618" w:rsidRPr="009054D8" w:rsidRDefault="003E5618" w:rsidP="00496A68">
            <w:pPr>
              <w:jc w:val="center"/>
            </w:pPr>
            <w:r>
              <w:rPr>
                <w:b/>
                <w:bCs/>
                <w:kern w:val="24"/>
              </w:rPr>
              <w:t>7</w:t>
            </w:r>
          </w:p>
        </w:tc>
        <w:tc>
          <w:tcPr>
            <w:tcW w:w="5245" w:type="dxa"/>
            <w:shd w:val="clear" w:color="auto" w:fill="auto"/>
            <w:tcMar>
              <w:top w:w="15" w:type="dxa"/>
              <w:left w:w="108" w:type="dxa"/>
              <w:bottom w:w="0" w:type="dxa"/>
              <w:right w:w="108" w:type="dxa"/>
            </w:tcMar>
            <w:vAlign w:val="center"/>
          </w:tcPr>
          <w:p w14:paraId="2163F117" w14:textId="10542BCE" w:rsidR="003E5618" w:rsidRPr="009054D8" w:rsidRDefault="003E5618" w:rsidP="00496A68">
            <w:r>
              <w:t>Cloisons doublages - faux plafonds</w:t>
            </w:r>
          </w:p>
        </w:tc>
        <w:tc>
          <w:tcPr>
            <w:tcW w:w="3118" w:type="dxa"/>
            <w:shd w:val="clear" w:color="auto" w:fill="auto"/>
            <w:tcMar>
              <w:top w:w="15" w:type="dxa"/>
              <w:left w:w="108" w:type="dxa"/>
              <w:bottom w:w="0" w:type="dxa"/>
              <w:right w:w="108" w:type="dxa"/>
            </w:tcMar>
            <w:vAlign w:val="center"/>
          </w:tcPr>
          <w:p w14:paraId="1224C411" w14:textId="0292EC1D" w:rsidR="003E5618" w:rsidRPr="00552060" w:rsidRDefault="004216F8" w:rsidP="00496A68">
            <w:pPr>
              <w:widowControl/>
              <w:jc w:val="center"/>
            </w:pPr>
            <w:r w:rsidRPr="00552060">
              <w:t>45410000-4</w:t>
            </w:r>
          </w:p>
        </w:tc>
      </w:tr>
      <w:tr w:rsidR="003E5618" w:rsidRPr="00871EF0" w14:paraId="4A500CAD" w14:textId="77777777" w:rsidTr="00496A68">
        <w:trPr>
          <w:trHeight w:val="398"/>
          <w:jc w:val="center"/>
        </w:trPr>
        <w:tc>
          <w:tcPr>
            <w:tcW w:w="846" w:type="dxa"/>
            <w:shd w:val="clear" w:color="auto" w:fill="auto"/>
            <w:tcMar>
              <w:top w:w="15" w:type="dxa"/>
              <w:left w:w="108" w:type="dxa"/>
              <w:bottom w:w="0" w:type="dxa"/>
              <w:right w:w="108" w:type="dxa"/>
            </w:tcMar>
            <w:vAlign w:val="center"/>
            <w:hideMark/>
          </w:tcPr>
          <w:p w14:paraId="55DA59F7" w14:textId="2C24F8DB" w:rsidR="003E5618" w:rsidRPr="009054D8" w:rsidRDefault="003E5618" w:rsidP="00496A68">
            <w:pPr>
              <w:jc w:val="center"/>
            </w:pPr>
            <w:r>
              <w:rPr>
                <w:b/>
                <w:bCs/>
                <w:kern w:val="24"/>
              </w:rPr>
              <w:t>8</w:t>
            </w:r>
          </w:p>
        </w:tc>
        <w:tc>
          <w:tcPr>
            <w:tcW w:w="5245" w:type="dxa"/>
            <w:shd w:val="clear" w:color="auto" w:fill="auto"/>
            <w:tcMar>
              <w:top w:w="15" w:type="dxa"/>
              <w:left w:w="108" w:type="dxa"/>
              <w:bottom w:w="0" w:type="dxa"/>
              <w:right w:w="108" w:type="dxa"/>
            </w:tcMar>
            <w:vAlign w:val="center"/>
          </w:tcPr>
          <w:p w14:paraId="34BA3066" w14:textId="3D8372F8" w:rsidR="003E5618" w:rsidRPr="009054D8" w:rsidRDefault="003E5618" w:rsidP="00496A68">
            <w:r>
              <w:t>Revêtements souples sols et murs</w:t>
            </w:r>
          </w:p>
        </w:tc>
        <w:tc>
          <w:tcPr>
            <w:tcW w:w="3118" w:type="dxa"/>
            <w:shd w:val="clear" w:color="auto" w:fill="auto"/>
            <w:tcMar>
              <w:top w:w="15" w:type="dxa"/>
              <w:left w:w="108" w:type="dxa"/>
              <w:bottom w:w="0" w:type="dxa"/>
              <w:right w:w="108" w:type="dxa"/>
            </w:tcMar>
            <w:vAlign w:val="center"/>
          </w:tcPr>
          <w:p w14:paraId="65DF8076" w14:textId="14808294" w:rsidR="003E5618" w:rsidRPr="00552060" w:rsidRDefault="004216F8" w:rsidP="00496A68">
            <w:pPr>
              <w:widowControl/>
              <w:jc w:val="center"/>
            </w:pPr>
            <w:r w:rsidRPr="00552060">
              <w:t>454321</w:t>
            </w:r>
            <w:r>
              <w:t>00</w:t>
            </w:r>
            <w:r w:rsidRPr="00552060">
              <w:t>-5</w:t>
            </w:r>
          </w:p>
        </w:tc>
      </w:tr>
      <w:tr w:rsidR="003E5618" w:rsidRPr="00871EF0" w14:paraId="043EA505" w14:textId="77777777" w:rsidTr="00496A68">
        <w:trPr>
          <w:trHeight w:val="398"/>
          <w:jc w:val="center"/>
        </w:trPr>
        <w:tc>
          <w:tcPr>
            <w:tcW w:w="846" w:type="dxa"/>
            <w:shd w:val="clear" w:color="auto" w:fill="auto"/>
            <w:tcMar>
              <w:top w:w="15" w:type="dxa"/>
              <w:left w:w="108" w:type="dxa"/>
              <w:bottom w:w="0" w:type="dxa"/>
              <w:right w:w="108" w:type="dxa"/>
            </w:tcMar>
            <w:vAlign w:val="center"/>
            <w:hideMark/>
          </w:tcPr>
          <w:p w14:paraId="675B6E81" w14:textId="77777777" w:rsidR="003E5618" w:rsidRPr="009054D8" w:rsidRDefault="003E5618" w:rsidP="00496A68">
            <w:pPr>
              <w:jc w:val="center"/>
            </w:pPr>
            <w:r>
              <w:rPr>
                <w:b/>
                <w:bCs/>
                <w:kern w:val="24"/>
              </w:rPr>
              <w:t>9</w:t>
            </w:r>
          </w:p>
        </w:tc>
        <w:tc>
          <w:tcPr>
            <w:tcW w:w="5245" w:type="dxa"/>
            <w:shd w:val="clear" w:color="auto" w:fill="auto"/>
            <w:tcMar>
              <w:top w:w="15" w:type="dxa"/>
              <w:left w:w="108" w:type="dxa"/>
              <w:bottom w:w="0" w:type="dxa"/>
              <w:right w:w="108" w:type="dxa"/>
            </w:tcMar>
            <w:vAlign w:val="center"/>
          </w:tcPr>
          <w:p w14:paraId="39AB424D" w14:textId="438B68DB" w:rsidR="003E5618" w:rsidRPr="009054D8" w:rsidRDefault="003E5618" w:rsidP="00496A68">
            <w:r>
              <w:t>Peinture</w:t>
            </w:r>
          </w:p>
        </w:tc>
        <w:tc>
          <w:tcPr>
            <w:tcW w:w="3118" w:type="dxa"/>
            <w:shd w:val="clear" w:color="auto" w:fill="auto"/>
            <w:tcMar>
              <w:top w:w="15" w:type="dxa"/>
              <w:left w:w="108" w:type="dxa"/>
              <w:bottom w:w="0" w:type="dxa"/>
              <w:right w:w="108" w:type="dxa"/>
            </w:tcMar>
            <w:vAlign w:val="center"/>
          </w:tcPr>
          <w:p w14:paraId="7A1B4BFA" w14:textId="58F984F7" w:rsidR="003E5618" w:rsidRPr="00871EF0" w:rsidRDefault="004216F8" w:rsidP="00496A68">
            <w:pPr>
              <w:widowControl/>
              <w:jc w:val="center"/>
              <w:rPr>
                <w:highlight w:val="yellow"/>
              </w:rPr>
            </w:pPr>
            <w:r w:rsidRPr="00552060">
              <w:t>45442110-8</w:t>
            </w:r>
          </w:p>
        </w:tc>
      </w:tr>
      <w:tr w:rsidR="003E5618" w:rsidRPr="00871EF0" w14:paraId="45EA1A93" w14:textId="77777777" w:rsidTr="00496A68">
        <w:trPr>
          <w:trHeight w:val="398"/>
          <w:jc w:val="center"/>
        </w:trPr>
        <w:tc>
          <w:tcPr>
            <w:tcW w:w="846" w:type="dxa"/>
            <w:shd w:val="clear" w:color="auto" w:fill="auto"/>
            <w:tcMar>
              <w:top w:w="15" w:type="dxa"/>
              <w:left w:w="108" w:type="dxa"/>
              <w:bottom w:w="0" w:type="dxa"/>
              <w:right w:w="108" w:type="dxa"/>
            </w:tcMar>
            <w:vAlign w:val="center"/>
            <w:hideMark/>
          </w:tcPr>
          <w:p w14:paraId="724D5335" w14:textId="77777777" w:rsidR="003E5618" w:rsidRPr="009054D8" w:rsidRDefault="003E5618" w:rsidP="00496A68">
            <w:pPr>
              <w:jc w:val="center"/>
            </w:pPr>
            <w:r>
              <w:rPr>
                <w:b/>
                <w:bCs/>
                <w:kern w:val="24"/>
              </w:rPr>
              <w:t>10</w:t>
            </w:r>
          </w:p>
        </w:tc>
        <w:tc>
          <w:tcPr>
            <w:tcW w:w="5245" w:type="dxa"/>
            <w:shd w:val="clear" w:color="auto" w:fill="auto"/>
            <w:tcMar>
              <w:top w:w="15" w:type="dxa"/>
              <w:left w:w="108" w:type="dxa"/>
              <w:bottom w:w="0" w:type="dxa"/>
              <w:right w:w="108" w:type="dxa"/>
            </w:tcMar>
            <w:vAlign w:val="center"/>
          </w:tcPr>
          <w:p w14:paraId="1B7E0068" w14:textId="22192AB9" w:rsidR="003E5618" w:rsidRPr="009054D8" w:rsidRDefault="003E5618" w:rsidP="00496A68">
            <w:r>
              <w:t>CVC - Plomberie</w:t>
            </w:r>
          </w:p>
        </w:tc>
        <w:tc>
          <w:tcPr>
            <w:tcW w:w="3118" w:type="dxa"/>
            <w:shd w:val="clear" w:color="auto" w:fill="auto"/>
            <w:tcMar>
              <w:top w:w="15" w:type="dxa"/>
              <w:left w:w="108" w:type="dxa"/>
              <w:bottom w:w="0" w:type="dxa"/>
              <w:right w:w="108" w:type="dxa"/>
            </w:tcMar>
            <w:vAlign w:val="center"/>
          </w:tcPr>
          <w:p w14:paraId="4BE25BD7" w14:textId="65166556" w:rsidR="003E5618" w:rsidRPr="00871EF0" w:rsidRDefault="004216F8" w:rsidP="00496A68">
            <w:pPr>
              <w:widowControl/>
              <w:jc w:val="center"/>
              <w:rPr>
                <w:highlight w:val="yellow"/>
              </w:rPr>
            </w:pPr>
            <w:r w:rsidRPr="00552060">
              <w:t>45331000-6</w:t>
            </w:r>
          </w:p>
        </w:tc>
      </w:tr>
      <w:tr w:rsidR="003E5618" w:rsidRPr="00871EF0" w14:paraId="7B930FE6" w14:textId="77777777" w:rsidTr="00496A68">
        <w:trPr>
          <w:trHeight w:val="398"/>
          <w:jc w:val="center"/>
        </w:trPr>
        <w:tc>
          <w:tcPr>
            <w:tcW w:w="846" w:type="dxa"/>
            <w:shd w:val="clear" w:color="auto" w:fill="auto"/>
            <w:tcMar>
              <w:top w:w="15" w:type="dxa"/>
              <w:left w:w="108" w:type="dxa"/>
              <w:bottom w:w="0" w:type="dxa"/>
              <w:right w:w="108" w:type="dxa"/>
            </w:tcMar>
            <w:vAlign w:val="center"/>
            <w:hideMark/>
          </w:tcPr>
          <w:p w14:paraId="410A6094" w14:textId="77777777" w:rsidR="003E5618" w:rsidRPr="009054D8" w:rsidRDefault="003E5618" w:rsidP="00496A68">
            <w:pPr>
              <w:jc w:val="center"/>
            </w:pPr>
            <w:r>
              <w:rPr>
                <w:b/>
                <w:bCs/>
                <w:kern w:val="24"/>
              </w:rPr>
              <w:t>11</w:t>
            </w:r>
          </w:p>
        </w:tc>
        <w:tc>
          <w:tcPr>
            <w:tcW w:w="5245" w:type="dxa"/>
            <w:shd w:val="clear" w:color="auto" w:fill="auto"/>
            <w:tcMar>
              <w:top w:w="15" w:type="dxa"/>
              <w:left w:w="108" w:type="dxa"/>
              <w:bottom w:w="0" w:type="dxa"/>
              <w:right w:w="108" w:type="dxa"/>
            </w:tcMar>
            <w:vAlign w:val="center"/>
          </w:tcPr>
          <w:p w14:paraId="4627EC2D" w14:textId="3922E183" w:rsidR="003E5618" w:rsidRPr="009054D8" w:rsidRDefault="003E5618" w:rsidP="00496A68">
            <w:r>
              <w:t>Electricité CFO / CFA</w:t>
            </w:r>
          </w:p>
        </w:tc>
        <w:tc>
          <w:tcPr>
            <w:tcW w:w="3118" w:type="dxa"/>
            <w:shd w:val="clear" w:color="auto" w:fill="auto"/>
            <w:tcMar>
              <w:top w:w="15" w:type="dxa"/>
              <w:left w:w="108" w:type="dxa"/>
              <w:bottom w:w="0" w:type="dxa"/>
              <w:right w:w="108" w:type="dxa"/>
            </w:tcMar>
            <w:vAlign w:val="center"/>
          </w:tcPr>
          <w:p w14:paraId="049C4F18" w14:textId="45940AB4" w:rsidR="003E5618" w:rsidRPr="00871EF0" w:rsidRDefault="004216F8" w:rsidP="00496A68">
            <w:pPr>
              <w:widowControl/>
              <w:jc w:val="center"/>
              <w:rPr>
                <w:highlight w:val="yellow"/>
              </w:rPr>
            </w:pPr>
            <w:r w:rsidRPr="00552060">
              <w:t>45311000-0</w:t>
            </w:r>
          </w:p>
        </w:tc>
      </w:tr>
      <w:tr w:rsidR="003E5618" w:rsidRPr="00871EF0" w14:paraId="0BA5C9B3" w14:textId="77777777" w:rsidTr="00496A68">
        <w:trPr>
          <w:trHeight w:val="398"/>
          <w:jc w:val="center"/>
        </w:trPr>
        <w:tc>
          <w:tcPr>
            <w:tcW w:w="846" w:type="dxa"/>
            <w:shd w:val="clear" w:color="auto" w:fill="auto"/>
            <w:tcMar>
              <w:top w:w="15" w:type="dxa"/>
              <w:left w:w="108" w:type="dxa"/>
              <w:bottom w:w="0" w:type="dxa"/>
              <w:right w:w="108" w:type="dxa"/>
            </w:tcMar>
            <w:vAlign w:val="center"/>
            <w:hideMark/>
          </w:tcPr>
          <w:p w14:paraId="53D5F5FF" w14:textId="77777777" w:rsidR="003E5618" w:rsidRPr="009054D8" w:rsidRDefault="003E5618" w:rsidP="00496A68">
            <w:pPr>
              <w:jc w:val="center"/>
            </w:pPr>
            <w:r>
              <w:rPr>
                <w:b/>
                <w:bCs/>
                <w:kern w:val="24"/>
              </w:rPr>
              <w:t>12</w:t>
            </w:r>
          </w:p>
        </w:tc>
        <w:tc>
          <w:tcPr>
            <w:tcW w:w="5245" w:type="dxa"/>
            <w:shd w:val="clear" w:color="auto" w:fill="auto"/>
            <w:tcMar>
              <w:top w:w="15" w:type="dxa"/>
              <w:left w:w="108" w:type="dxa"/>
              <w:bottom w:w="0" w:type="dxa"/>
              <w:right w:w="108" w:type="dxa"/>
            </w:tcMar>
            <w:vAlign w:val="center"/>
          </w:tcPr>
          <w:p w14:paraId="524B12D3" w14:textId="4AD06E43" w:rsidR="003E5618" w:rsidRPr="009054D8" w:rsidRDefault="003E5618" w:rsidP="00496A68">
            <w:r>
              <w:t>SSI</w:t>
            </w:r>
          </w:p>
        </w:tc>
        <w:tc>
          <w:tcPr>
            <w:tcW w:w="3118" w:type="dxa"/>
            <w:shd w:val="clear" w:color="auto" w:fill="auto"/>
            <w:tcMar>
              <w:top w:w="15" w:type="dxa"/>
              <w:left w:w="108" w:type="dxa"/>
              <w:bottom w:w="0" w:type="dxa"/>
              <w:right w:w="108" w:type="dxa"/>
            </w:tcMar>
            <w:vAlign w:val="center"/>
          </w:tcPr>
          <w:p w14:paraId="251E04AB" w14:textId="79AA1C3E" w:rsidR="003E5618" w:rsidRPr="00871EF0" w:rsidRDefault="004216F8" w:rsidP="00496A68">
            <w:pPr>
              <w:widowControl/>
              <w:jc w:val="center"/>
              <w:rPr>
                <w:highlight w:val="yellow"/>
              </w:rPr>
            </w:pPr>
            <w:r w:rsidRPr="00552060">
              <w:t>45312100-8</w:t>
            </w:r>
          </w:p>
        </w:tc>
      </w:tr>
      <w:tr w:rsidR="003E5618" w:rsidRPr="00871EF0" w14:paraId="327A2BFE" w14:textId="77777777" w:rsidTr="00496A68">
        <w:trPr>
          <w:trHeight w:val="398"/>
          <w:jc w:val="center"/>
        </w:trPr>
        <w:tc>
          <w:tcPr>
            <w:tcW w:w="846" w:type="dxa"/>
            <w:shd w:val="clear" w:color="auto" w:fill="auto"/>
            <w:tcMar>
              <w:top w:w="15" w:type="dxa"/>
              <w:left w:w="108" w:type="dxa"/>
              <w:bottom w:w="0" w:type="dxa"/>
              <w:right w:w="108" w:type="dxa"/>
            </w:tcMar>
            <w:vAlign w:val="center"/>
            <w:hideMark/>
          </w:tcPr>
          <w:p w14:paraId="0F5AD2E5" w14:textId="3FF4616E" w:rsidR="003E5618" w:rsidRPr="009054D8" w:rsidRDefault="003E5618" w:rsidP="00496A68">
            <w:pPr>
              <w:jc w:val="center"/>
            </w:pPr>
            <w:r>
              <w:rPr>
                <w:b/>
                <w:bCs/>
                <w:kern w:val="24"/>
              </w:rPr>
              <w:t>13</w:t>
            </w:r>
          </w:p>
        </w:tc>
        <w:tc>
          <w:tcPr>
            <w:tcW w:w="5245" w:type="dxa"/>
            <w:shd w:val="clear" w:color="auto" w:fill="auto"/>
            <w:tcMar>
              <w:top w:w="15" w:type="dxa"/>
              <w:left w:w="108" w:type="dxa"/>
              <w:bottom w:w="0" w:type="dxa"/>
              <w:right w:w="108" w:type="dxa"/>
            </w:tcMar>
            <w:vAlign w:val="center"/>
          </w:tcPr>
          <w:p w14:paraId="2A5964B3" w14:textId="0760285E" w:rsidR="003E5618" w:rsidRPr="009054D8" w:rsidRDefault="003E5618" w:rsidP="00496A68">
            <w:r>
              <w:t>Fluides médicaux</w:t>
            </w:r>
          </w:p>
        </w:tc>
        <w:tc>
          <w:tcPr>
            <w:tcW w:w="3118" w:type="dxa"/>
            <w:shd w:val="clear" w:color="auto" w:fill="auto"/>
            <w:tcMar>
              <w:top w:w="15" w:type="dxa"/>
              <w:left w:w="108" w:type="dxa"/>
              <w:bottom w:w="0" w:type="dxa"/>
              <w:right w:w="108" w:type="dxa"/>
            </w:tcMar>
            <w:vAlign w:val="center"/>
          </w:tcPr>
          <w:p w14:paraId="4278E1C5" w14:textId="61BD2963" w:rsidR="003E5618" w:rsidRPr="00871EF0" w:rsidRDefault="00E5592A" w:rsidP="00496A68">
            <w:pPr>
              <w:widowControl/>
              <w:jc w:val="center"/>
              <w:rPr>
                <w:highlight w:val="yellow"/>
              </w:rPr>
            </w:pPr>
            <w:r w:rsidRPr="00552060">
              <w:t>24111500</w:t>
            </w:r>
            <w:r w:rsidR="00600204" w:rsidRPr="00552060">
              <w:t>-0</w:t>
            </w:r>
          </w:p>
        </w:tc>
      </w:tr>
      <w:tr w:rsidR="003E5618" w:rsidRPr="00871EF0" w14:paraId="5B22545B" w14:textId="77777777" w:rsidTr="00496A68">
        <w:trPr>
          <w:trHeight w:val="398"/>
          <w:jc w:val="center"/>
        </w:trPr>
        <w:tc>
          <w:tcPr>
            <w:tcW w:w="846" w:type="dxa"/>
            <w:shd w:val="clear" w:color="auto" w:fill="auto"/>
            <w:tcMar>
              <w:top w:w="15" w:type="dxa"/>
              <w:left w:w="108" w:type="dxa"/>
              <w:bottom w:w="0" w:type="dxa"/>
              <w:right w:w="108" w:type="dxa"/>
            </w:tcMar>
            <w:vAlign w:val="center"/>
            <w:hideMark/>
          </w:tcPr>
          <w:p w14:paraId="13F6788E" w14:textId="75AF65A5" w:rsidR="003E5618" w:rsidRPr="009054D8" w:rsidRDefault="003E5618" w:rsidP="00496A68">
            <w:pPr>
              <w:jc w:val="center"/>
            </w:pPr>
            <w:r>
              <w:rPr>
                <w:b/>
                <w:bCs/>
                <w:kern w:val="24"/>
              </w:rPr>
              <w:t>14</w:t>
            </w:r>
          </w:p>
        </w:tc>
        <w:tc>
          <w:tcPr>
            <w:tcW w:w="5245" w:type="dxa"/>
            <w:shd w:val="clear" w:color="auto" w:fill="auto"/>
            <w:tcMar>
              <w:top w:w="15" w:type="dxa"/>
              <w:left w:w="108" w:type="dxa"/>
              <w:bottom w:w="0" w:type="dxa"/>
              <w:right w:w="108" w:type="dxa"/>
            </w:tcMar>
            <w:vAlign w:val="center"/>
          </w:tcPr>
          <w:p w14:paraId="717BABC9" w14:textId="7EFD2903" w:rsidR="003E5618" w:rsidRPr="009054D8" w:rsidRDefault="003E5618" w:rsidP="00496A68">
            <w:r>
              <w:t>Ascenseurs</w:t>
            </w:r>
          </w:p>
        </w:tc>
        <w:tc>
          <w:tcPr>
            <w:tcW w:w="3118" w:type="dxa"/>
            <w:shd w:val="clear" w:color="auto" w:fill="auto"/>
            <w:tcMar>
              <w:top w:w="15" w:type="dxa"/>
              <w:left w:w="108" w:type="dxa"/>
              <w:bottom w:w="0" w:type="dxa"/>
              <w:right w:w="108" w:type="dxa"/>
            </w:tcMar>
            <w:vAlign w:val="center"/>
          </w:tcPr>
          <w:p w14:paraId="307A33CF" w14:textId="345AF0EA" w:rsidR="003E5618" w:rsidRPr="00871EF0" w:rsidRDefault="004216F8" w:rsidP="00496A68">
            <w:pPr>
              <w:widowControl/>
              <w:jc w:val="center"/>
              <w:rPr>
                <w:highlight w:val="yellow"/>
              </w:rPr>
            </w:pPr>
            <w:r w:rsidRPr="00552060">
              <w:t>45313100-5</w:t>
            </w:r>
          </w:p>
        </w:tc>
      </w:tr>
      <w:tr w:rsidR="003E5618" w:rsidRPr="00871EF0" w14:paraId="663D492F" w14:textId="77777777" w:rsidTr="00496A68">
        <w:trPr>
          <w:trHeight w:val="398"/>
          <w:jc w:val="center"/>
        </w:trPr>
        <w:tc>
          <w:tcPr>
            <w:tcW w:w="846" w:type="dxa"/>
            <w:shd w:val="clear" w:color="auto" w:fill="auto"/>
            <w:tcMar>
              <w:top w:w="15" w:type="dxa"/>
              <w:left w:w="108" w:type="dxa"/>
              <w:bottom w:w="0" w:type="dxa"/>
              <w:right w:w="108" w:type="dxa"/>
            </w:tcMar>
            <w:vAlign w:val="center"/>
            <w:hideMark/>
          </w:tcPr>
          <w:p w14:paraId="6A295610" w14:textId="6BA21E41" w:rsidR="003E5618" w:rsidRPr="009054D8" w:rsidRDefault="003E5618" w:rsidP="00496A68">
            <w:pPr>
              <w:jc w:val="center"/>
            </w:pPr>
            <w:r>
              <w:rPr>
                <w:b/>
                <w:bCs/>
                <w:kern w:val="24"/>
              </w:rPr>
              <w:t>15</w:t>
            </w:r>
          </w:p>
        </w:tc>
        <w:tc>
          <w:tcPr>
            <w:tcW w:w="5245" w:type="dxa"/>
            <w:shd w:val="clear" w:color="auto" w:fill="auto"/>
            <w:tcMar>
              <w:top w:w="15" w:type="dxa"/>
              <w:left w:w="108" w:type="dxa"/>
              <w:bottom w:w="0" w:type="dxa"/>
              <w:right w:w="108" w:type="dxa"/>
            </w:tcMar>
            <w:vAlign w:val="center"/>
          </w:tcPr>
          <w:p w14:paraId="4ED7A1D7" w14:textId="00B650BF" w:rsidR="003E5618" w:rsidRPr="009054D8" w:rsidRDefault="003E5618" w:rsidP="00496A68">
            <w:r>
              <w:t>Façade</w:t>
            </w:r>
            <w:r w:rsidR="004216F8">
              <w:t>s</w:t>
            </w:r>
            <w:r>
              <w:t xml:space="preserve"> ITE</w:t>
            </w:r>
          </w:p>
        </w:tc>
        <w:tc>
          <w:tcPr>
            <w:tcW w:w="3118" w:type="dxa"/>
            <w:shd w:val="clear" w:color="auto" w:fill="auto"/>
            <w:tcMar>
              <w:top w:w="15" w:type="dxa"/>
              <w:left w:w="108" w:type="dxa"/>
              <w:bottom w:w="0" w:type="dxa"/>
              <w:right w:w="108" w:type="dxa"/>
            </w:tcMar>
            <w:vAlign w:val="center"/>
          </w:tcPr>
          <w:p w14:paraId="4168A2E0" w14:textId="519D5299" w:rsidR="003E5618" w:rsidRPr="00871EF0" w:rsidRDefault="004216F8" w:rsidP="00496A68">
            <w:pPr>
              <w:widowControl/>
              <w:jc w:val="center"/>
              <w:rPr>
                <w:highlight w:val="yellow"/>
              </w:rPr>
            </w:pPr>
            <w:r w:rsidRPr="00552060">
              <w:t>45321000-3</w:t>
            </w:r>
          </w:p>
        </w:tc>
      </w:tr>
      <w:tr w:rsidR="009054D8" w:rsidRPr="009054D8" w14:paraId="4FBB2C75" w14:textId="77777777" w:rsidTr="00A70876">
        <w:trPr>
          <w:trHeight w:val="398"/>
          <w:jc w:val="center"/>
        </w:trPr>
        <w:tc>
          <w:tcPr>
            <w:tcW w:w="846" w:type="dxa"/>
            <w:shd w:val="clear" w:color="auto" w:fill="auto"/>
            <w:tcMar>
              <w:top w:w="15" w:type="dxa"/>
              <w:left w:w="108" w:type="dxa"/>
              <w:bottom w:w="0" w:type="dxa"/>
              <w:right w:w="108" w:type="dxa"/>
            </w:tcMar>
            <w:vAlign w:val="center"/>
            <w:hideMark/>
          </w:tcPr>
          <w:p w14:paraId="1ACC79D4" w14:textId="3C1B2E01" w:rsidR="009054D8" w:rsidRPr="009054D8" w:rsidRDefault="003E5618" w:rsidP="00496A68">
            <w:pPr>
              <w:jc w:val="center"/>
            </w:pPr>
            <w:r>
              <w:rPr>
                <w:b/>
                <w:bCs/>
                <w:kern w:val="24"/>
              </w:rPr>
              <w:t>16</w:t>
            </w:r>
          </w:p>
        </w:tc>
        <w:tc>
          <w:tcPr>
            <w:tcW w:w="5245" w:type="dxa"/>
            <w:shd w:val="clear" w:color="auto" w:fill="auto"/>
            <w:tcMar>
              <w:top w:w="15" w:type="dxa"/>
              <w:left w:w="108" w:type="dxa"/>
              <w:bottom w:w="0" w:type="dxa"/>
              <w:right w:w="108" w:type="dxa"/>
            </w:tcMar>
            <w:vAlign w:val="center"/>
          </w:tcPr>
          <w:p w14:paraId="316A8924" w14:textId="79C0AF3B" w:rsidR="009054D8" w:rsidRPr="009054D8" w:rsidRDefault="003E5618" w:rsidP="009054D8">
            <w:r>
              <w:t>Cuisine Matériel</w:t>
            </w:r>
          </w:p>
        </w:tc>
        <w:tc>
          <w:tcPr>
            <w:tcW w:w="3118" w:type="dxa"/>
            <w:shd w:val="clear" w:color="auto" w:fill="auto"/>
            <w:tcMar>
              <w:top w:w="15" w:type="dxa"/>
              <w:left w:w="108" w:type="dxa"/>
              <w:bottom w:w="0" w:type="dxa"/>
              <w:right w:w="108" w:type="dxa"/>
            </w:tcMar>
            <w:vAlign w:val="center"/>
          </w:tcPr>
          <w:p w14:paraId="5F1BFCB9" w14:textId="700F6696" w:rsidR="009054D8" w:rsidRPr="00871EF0" w:rsidRDefault="004216F8" w:rsidP="00F31CBE">
            <w:pPr>
              <w:widowControl/>
              <w:jc w:val="center"/>
              <w:rPr>
                <w:highlight w:val="yellow"/>
              </w:rPr>
            </w:pPr>
            <w:r>
              <w:t>45421151-</w:t>
            </w:r>
            <w:r w:rsidR="00E5592A">
              <w:t>7</w:t>
            </w:r>
          </w:p>
        </w:tc>
      </w:tr>
      <w:bookmarkEnd w:id="25"/>
    </w:tbl>
    <w:p w14:paraId="01C2DD9F" w14:textId="77777777" w:rsidR="00437BB6" w:rsidRPr="00FA16E1" w:rsidRDefault="00437BB6" w:rsidP="00437BB6">
      <w:pPr>
        <w:pStyle w:val="RedTxt"/>
        <w:spacing w:before="60"/>
        <w:jc w:val="both"/>
        <w:rPr>
          <w:sz w:val="20"/>
        </w:rPr>
      </w:pPr>
    </w:p>
    <w:p w14:paraId="2BBCC8F9" w14:textId="77777777" w:rsidR="00437BB6" w:rsidRDefault="00437BB6" w:rsidP="00437BB6">
      <w:pPr>
        <w:pStyle w:val="RedTxt"/>
        <w:spacing w:before="60"/>
        <w:jc w:val="both"/>
        <w:rPr>
          <w:sz w:val="20"/>
        </w:rPr>
      </w:pPr>
      <w:r>
        <w:rPr>
          <w:sz w:val="20"/>
        </w:rPr>
        <w:t>Les candidatures peuvent concerner un ou plusieurs lots.</w:t>
      </w:r>
    </w:p>
    <w:p w14:paraId="0476B262" w14:textId="77777777" w:rsidR="00437BB6" w:rsidRDefault="00437BB6" w:rsidP="00437BB6">
      <w:pPr>
        <w:pStyle w:val="RedTxt"/>
        <w:spacing w:before="60"/>
        <w:jc w:val="both"/>
        <w:rPr>
          <w:sz w:val="20"/>
        </w:rPr>
      </w:pPr>
      <w:r>
        <w:rPr>
          <w:sz w:val="20"/>
        </w:rPr>
        <w:lastRenderedPageBreak/>
        <w:t>Les candidats doivent présenter une offre distincte pour chaque lot auxquels ils répondent.</w:t>
      </w:r>
    </w:p>
    <w:p w14:paraId="58A60D60" w14:textId="77777777" w:rsidR="00437BB6" w:rsidRDefault="00437BB6" w:rsidP="00437BB6">
      <w:pPr>
        <w:pStyle w:val="RedTxt"/>
        <w:spacing w:before="60"/>
        <w:jc w:val="both"/>
        <w:rPr>
          <w:sz w:val="20"/>
        </w:rPr>
      </w:pPr>
      <w:r w:rsidRPr="00F31205">
        <w:rPr>
          <w:sz w:val="20"/>
        </w:rPr>
        <w:t>Chaque lot fait l’objet d’un marché séparé confié à une entreprise ou à un groupement d’</w:t>
      </w:r>
      <w:r w:rsidR="00F40BEE" w:rsidRPr="00F31205">
        <w:rPr>
          <w:sz w:val="20"/>
        </w:rPr>
        <w:t>opérateurs économiques</w:t>
      </w:r>
      <w:r w:rsidRPr="00F31205">
        <w:rPr>
          <w:sz w:val="20"/>
        </w:rPr>
        <w:t>.</w:t>
      </w:r>
    </w:p>
    <w:p w14:paraId="3F6D1EBD" w14:textId="77777777" w:rsidR="009D37A8" w:rsidRDefault="009D37A8" w:rsidP="00437BB6">
      <w:pPr>
        <w:pStyle w:val="RedTxt"/>
        <w:jc w:val="both"/>
        <w:rPr>
          <w:sz w:val="20"/>
        </w:rPr>
      </w:pPr>
    </w:p>
    <w:p w14:paraId="66E23D23" w14:textId="77777777" w:rsidR="00437BB6" w:rsidRDefault="00437BB6" w:rsidP="00437BB6">
      <w:pPr>
        <w:widowControl/>
        <w:autoSpaceDE/>
        <w:autoSpaceDN/>
        <w:adjustRightInd/>
      </w:pPr>
    </w:p>
    <w:p w14:paraId="10505DE1" w14:textId="6B3CE9F4" w:rsidR="00437BB6" w:rsidRPr="005C5F4F" w:rsidRDefault="00437BB6" w:rsidP="00196A32">
      <w:pPr>
        <w:pStyle w:val="111"/>
      </w:pPr>
      <w:bookmarkStart w:id="26" w:name="_Toc7007484"/>
      <w:bookmarkStart w:id="27" w:name="_Toc8050007"/>
      <w:bookmarkStart w:id="28" w:name="_Toc8052285"/>
      <w:bookmarkStart w:id="29" w:name="_Toc230341448"/>
      <w:r w:rsidRPr="005C5F4F">
        <w:t>Forme du marché</w:t>
      </w:r>
      <w:bookmarkEnd w:id="26"/>
      <w:bookmarkEnd w:id="27"/>
      <w:bookmarkEnd w:id="28"/>
      <w:bookmarkEnd w:id="29"/>
      <w:r w:rsidRPr="005C5F4F">
        <w:t xml:space="preserve"> </w:t>
      </w:r>
    </w:p>
    <w:p w14:paraId="762E455F" w14:textId="77777777" w:rsidR="007C2703" w:rsidRDefault="007C2703" w:rsidP="00437BB6">
      <w:pPr>
        <w:pStyle w:val="RedTxt"/>
        <w:spacing w:before="60"/>
        <w:jc w:val="both"/>
        <w:rPr>
          <w:sz w:val="20"/>
          <w:szCs w:val="20"/>
        </w:rPr>
      </w:pPr>
      <w:bookmarkStart w:id="30" w:name="OLE_LINK3"/>
    </w:p>
    <w:p w14:paraId="2C2BC986" w14:textId="6798CFA5" w:rsidR="00957A95" w:rsidRDefault="00957A95" w:rsidP="00957A95">
      <w:pPr>
        <w:tabs>
          <w:tab w:val="left" w:pos="1814"/>
          <w:tab w:val="left" w:pos="3402"/>
        </w:tabs>
      </w:pPr>
      <w:r>
        <w:t xml:space="preserve">La procédure de passation du marché est un Marché </w:t>
      </w:r>
      <w:r w:rsidR="00740505">
        <w:t>à</w:t>
      </w:r>
      <w:r>
        <w:t xml:space="preserve"> Procédure Adapté</w:t>
      </w:r>
      <w:r w:rsidR="00740505">
        <w:t>e</w:t>
      </w:r>
      <w:r>
        <w:t xml:space="preserve"> (MAPA), en application des articles </w:t>
      </w:r>
      <w:r w:rsidR="00082B42">
        <w:t xml:space="preserve">L. 2123-1 et R. 2123-1 </w:t>
      </w:r>
      <w:r w:rsidR="008D1CDC">
        <w:t xml:space="preserve">et suivants </w:t>
      </w:r>
      <w:r>
        <w:t xml:space="preserve">du code de la commande </w:t>
      </w:r>
      <w:r w:rsidR="00196A32">
        <w:t>publique.</w:t>
      </w:r>
      <w:r>
        <w:t xml:space="preserve"> </w:t>
      </w:r>
    </w:p>
    <w:p w14:paraId="69ADE018" w14:textId="2DA4D547" w:rsidR="00437BB6" w:rsidRDefault="00437BB6" w:rsidP="00437BB6">
      <w:pPr>
        <w:pStyle w:val="Default"/>
        <w:jc w:val="both"/>
        <w:rPr>
          <w:i/>
          <w:color w:val="FF0000"/>
          <w:sz w:val="20"/>
          <w:szCs w:val="20"/>
          <w:highlight w:val="yellow"/>
        </w:rPr>
      </w:pPr>
    </w:p>
    <w:p w14:paraId="2796D618" w14:textId="77777777" w:rsidR="009D37A8" w:rsidRDefault="009D37A8" w:rsidP="00437BB6">
      <w:pPr>
        <w:pStyle w:val="Default"/>
        <w:jc w:val="both"/>
        <w:rPr>
          <w:i/>
          <w:color w:val="FF0000"/>
          <w:sz w:val="20"/>
          <w:szCs w:val="20"/>
          <w:highlight w:val="yellow"/>
        </w:rPr>
      </w:pPr>
    </w:p>
    <w:p w14:paraId="599621FD" w14:textId="7DB2B0EC" w:rsidR="00437BB6" w:rsidRDefault="00437BB6" w:rsidP="00437BB6">
      <w:pPr>
        <w:pStyle w:val="11"/>
        <w:numPr>
          <w:ilvl w:val="1"/>
          <w:numId w:val="1"/>
        </w:numPr>
        <w:shd w:val="clear" w:color="auto" w:fill="FBE4D5" w:themeFill="accent2" w:themeFillTint="33"/>
      </w:pPr>
      <w:bookmarkStart w:id="31" w:name="_Toc7007485"/>
      <w:bookmarkStart w:id="32" w:name="_Toc8050008"/>
      <w:bookmarkStart w:id="33" w:name="_Toc8052287"/>
      <w:bookmarkStart w:id="34" w:name="_Toc230341449"/>
      <w:bookmarkEnd w:id="30"/>
      <w:r>
        <w:t>Durée du marché</w:t>
      </w:r>
      <w:bookmarkEnd w:id="31"/>
      <w:bookmarkEnd w:id="32"/>
      <w:bookmarkEnd w:id="33"/>
      <w:bookmarkEnd w:id="34"/>
      <w:r>
        <w:t xml:space="preserve"> </w:t>
      </w:r>
    </w:p>
    <w:p w14:paraId="128F9916" w14:textId="77777777" w:rsidR="005C1C97" w:rsidRDefault="005C1C97" w:rsidP="005C1C97">
      <w:pPr>
        <w:pStyle w:val="RedTxt"/>
        <w:spacing w:before="60"/>
        <w:jc w:val="both"/>
        <w:rPr>
          <w:i/>
          <w:color w:val="FF0000"/>
          <w:sz w:val="20"/>
          <w:highlight w:val="yellow"/>
        </w:rPr>
      </w:pPr>
    </w:p>
    <w:p w14:paraId="3FC926AD" w14:textId="77777777" w:rsidR="005C1C97" w:rsidRPr="00871EF0" w:rsidRDefault="005C1C97" w:rsidP="005C1C97">
      <w:pPr>
        <w:pStyle w:val="RedTxt"/>
        <w:jc w:val="both"/>
        <w:rPr>
          <w:sz w:val="20"/>
        </w:rPr>
      </w:pPr>
      <w:r w:rsidRPr="00871EF0">
        <w:rPr>
          <w:sz w:val="20"/>
        </w:rPr>
        <w:t>Le marché débute à la date de sa notification et se termine à la fin de la garantie de parfait achèvement.</w:t>
      </w:r>
    </w:p>
    <w:p w14:paraId="0D37945F" w14:textId="3EB1A400" w:rsidR="005C1C97" w:rsidRDefault="005C1C97" w:rsidP="00DB7E38">
      <w:pPr>
        <w:pStyle w:val="RedTxt"/>
        <w:jc w:val="both"/>
        <w:rPr>
          <w:sz w:val="20"/>
        </w:rPr>
      </w:pPr>
      <w:r w:rsidRPr="00871EF0">
        <w:rPr>
          <w:sz w:val="20"/>
        </w:rPr>
        <w:t>Le délai d’exécution des travaux est fixé dans le CCAP.</w:t>
      </w:r>
    </w:p>
    <w:p w14:paraId="3FED6E10" w14:textId="12A44264" w:rsidR="00FE39E1" w:rsidRDefault="00FE39E1" w:rsidP="00DB7E38">
      <w:pPr>
        <w:pStyle w:val="RedTxt"/>
        <w:jc w:val="both"/>
        <w:rPr>
          <w:sz w:val="20"/>
        </w:rPr>
      </w:pPr>
    </w:p>
    <w:p w14:paraId="4293C35B" w14:textId="4ECAB4D8" w:rsidR="009E2CE2" w:rsidRDefault="009E2CE2">
      <w:pPr>
        <w:widowControl/>
        <w:autoSpaceDE/>
        <w:autoSpaceDN/>
        <w:adjustRightInd/>
        <w:rPr>
          <w:szCs w:val="18"/>
        </w:rPr>
      </w:pPr>
      <w:r>
        <w:br w:type="page"/>
      </w:r>
    </w:p>
    <w:p w14:paraId="51889364" w14:textId="77777777" w:rsidR="00FE39E1" w:rsidRPr="00DB7E38" w:rsidRDefault="00FE39E1" w:rsidP="00DB7E38">
      <w:pPr>
        <w:pStyle w:val="RedTxt"/>
        <w:jc w:val="both"/>
        <w:rPr>
          <w:sz w:val="20"/>
        </w:rPr>
      </w:pPr>
    </w:p>
    <w:p w14:paraId="5B4119A9" w14:textId="4432C222" w:rsidR="00E7472C" w:rsidRPr="00F31205" w:rsidRDefault="00437BB6" w:rsidP="00DA55DA">
      <w:pPr>
        <w:pStyle w:val="article1"/>
        <w:ind w:hanging="716"/>
      </w:pPr>
      <w:bookmarkStart w:id="35" w:name="_Toc8050009"/>
      <w:bookmarkStart w:id="36" w:name="_Toc8052288"/>
      <w:bookmarkStart w:id="37" w:name="_Toc230341450"/>
      <w:r w:rsidRPr="00F31205">
        <w:t>Organisation de la p</w:t>
      </w:r>
      <w:r w:rsidR="00E7472C" w:rsidRPr="00F31205">
        <w:t>rocédure de passation</w:t>
      </w:r>
      <w:bookmarkEnd w:id="35"/>
      <w:bookmarkEnd w:id="36"/>
      <w:bookmarkEnd w:id="37"/>
    </w:p>
    <w:p w14:paraId="6B82466D" w14:textId="748AC2CD" w:rsidR="00437BB6" w:rsidRDefault="00437BB6" w:rsidP="00437BB6">
      <w:pPr>
        <w:pStyle w:val="11"/>
        <w:numPr>
          <w:ilvl w:val="1"/>
          <w:numId w:val="1"/>
        </w:numPr>
        <w:shd w:val="clear" w:color="auto" w:fill="FBE4D5" w:themeFill="accent2" w:themeFillTint="33"/>
      </w:pPr>
      <w:bookmarkStart w:id="38" w:name="_Toc8050010"/>
      <w:bookmarkStart w:id="39" w:name="_Toc8052289"/>
      <w:bookmarkStart w:id="40" w:name="_Toc230341451"/>
      <w:r>
        <w:t>Procédure de passation de marché public</w:t>
      </w:r>
      <w:bookmarkEnd w:id="38"/>
      <w:bookmarkEnd w:id="39"/>
      <w:bookmarkEnd w:id="40"/>
    </w:p>
    <w:p w14:paraId="02A5DA94" w14:textId="4AFDE572" w:rsidR="006C3879" w:rsidRDefault="006C3879" w:rsidP="006C3879">
      <w:pPr>
        <w:pStyle w:val="RedTxt"/>
        <w:jc w:val="both"/>
        <w:rPr>
          <w:sz w:val="20"/>
        </w:rPr>
      </w:pPr>
      <w:r w:rsidRPr="00FB4EF8">
        <w:rPr>
          <w:sz w:val="20"/>
        </w:rPr>
        <w:t xml:space="preserve">La consultation est passée par </w:t>
      </w:r>
      <w:sdt>
        <w:sdtPr>
          <w:rPr>
            <w:sz w:val="20"/>
          </w:rPr>
          <w:alias w:val="Procédure passation"/>
          <w:tag w:val="Procédure passation"/>
          <w:id w:val="-2133400811"/>
          <w:comboBox>
            <w:listItem w:value="Choisissez un élément."/>
            <w:listItem w:displayText="procédure adaptée, en application des articles L2123-1 et R2123-1" w:value="MAPA"/>
            <w:listItem w:displayText="appel d'offres ouvert, en application des articles L2124-2, R2124-2 et R2161-2 à R2161-5" w:value="AOO"/>
            <w:listItem w:displayText="procédure avec négociation, en application des articles L2124-3, R2124-3 et R2161-12 à R2161-20" w:value="procédure avec négociation, en application des articles L2124-3, R2124-3 et R2161-12 à R2161-20"/>
            <w:listItem w:displayText="dialogue compétitif, en application des articles L2124-4, R2124-5 et R2161-24 à R2161-31" w:value="dialogue compétitif, en application des articles L2124-4, R2124-5 et R2161-24 à R2161-31"/>
            <w:listItem w:displayText="appel d'offres restreint, en application des articles L2124-2, R2124-2 et R2161-6 à R2161-9" w:value="appel d'offres ouvert, en application des articles L2124-2, R2124-2 et R2161-2 à R2161-5"/>
          </w:comboBox>
        </w:sdtPr>
        <w:sdtEndPr/>
        <w:sdtContent>
          <w:r w:rsidR="00A70876" w:rsidRPr="00FB4EF8">
            <w:rPr>
              <w:sz w:val="20"/>
            </w:rPr>
            <w:t>procédure adaptée, en application des articles L2123-1 et R2123-1</w:t>
          </w:r>
        </w:sdtContent>
      </w:sdt>
      <w:r w:rsidRPr="00FB4EF8">
        <w:rPr>
          <w:sz w:val="20"/>
        </w:rPr>
        <w:t xml:space="preserve"> </w:t>
      </w:r>
      <w:r w:rsidR="00603E59">
        <w:rPr>
          <w:sz w:val="20"/>
        </w:rPr>
        <w:t xml:space="preserve">et suivants </w:t>
      </w:r>
      <w:r w:rsidRPr="00FB4EF8">
        <w:rPr>
          <w:sz w:val="20"/>
        </w:rPr>
        <w:t>du</w:t>
      </w:r>
      <w:r w:rsidRPr="00970ED3">
        <w:rPr>
          <w:sz w:val="20"/>
        </w:rPr>
        <w:t xml:space="preserve"> Code de la Commande Publique</w:t>
      </w:r>
      <w:r>
        <w:rPr>
          <w:sz w:val="20"/>
        </w:rPr>
        <w:t>.</w:t>
      </w:r>
    </w:p>
    <w:p w14:paraId="25AB61F6" w14:textId="4380C755" w:rsidR="0027359F" w:rsidRDefault="0027359F">
      <w:pPr>
        <w:widowControl/>
        <w:autoSpaceDE/>
        <w:autoSpaceDN/>
        <w:adjustRightInd/>
      </w:pPr>
    </w:p>
    <w:p w14:paraId="3E6BDCEC" w14:textId="77777777" w:rsidR="00B3238D" w:rsidRDefault="00B3238D">
      <w:pPr>
        <w:widowControl/>
        <w:autoSpaceDE/>
        <w:autoSpaceDN/>
        <w:adjustRightInd/>
      </w:pPr>
    </w:p>
    <w:p w14:paraId="05792C59" w14:textId="4AF7EFB6" w:rsidR="00437BB6" w:rsidRDefault="00437BB6" w:rsidP="00437BB6">
      <w:pPr>
        <w:pStyle w:val="11"/>
        <w:numPr>
          <w:ilvl w:val="1"/>
          <w:numId w:val="1"/>
        </w:numPr>
        <w:shd w:val="clear" w:color="auto" w:fill="FBE4D5" w:themeFill="accent2" w:themeFillTint="33"/>
      </w:pPr>
      <w:bookmarkStart w:id="41" w:name="_Toc8050013"/>
      <w:bookmarkStart w:id="42" w:name="_Toc8052292"/>
      <w:bookmarkStart w:id="43" w:name="_Toc230341452"/>
      <w:r>
        <w:t>Mise à disposition du dossier de consultation par voie électronique</w:t>
      </w:r>
      <w:bookmarkEnd w:id="41"/>
      <w:bookmarkEnd w:id="42"/>
      <w:bookmarkEnd w:id="43"/>
    </w:p>
    <w:p w14:paraId="14A70EA7" w14:textId="705424BA" w:rsidR="00437BB6" w:rsidRDefault="00437BB6" w:rsidP="00437BB6">
      <w:pPr>
        <w:pStyle w:val="RedTxt"/>
        <w:spacing w:before="60"/>
        <w:jc w:val="both"/>
        <w:rPr>
          <w:sz w:val="20"/>
        </w:rPr>
      </w:pPr>
      <w:r w:rsidRPr="007D3A08">
        <w:rPr>
          <w:sz w:val="20"/>
        </w:rPr>
        <w:t xml:space="preserve">Conformément à l'article R2132-2 du Code de la Commande </w:t>
      </w:r>
      <w:r w:rsidRPr="001E2EC7">
        <w:rPr>
          <w:sz w:val="20"/>
        </w:rPr>
        <w:t xml:space="preserve">Publique, </w:t>
      </w:r>
      <w:r w:rsidR="003E5E7A" w:rsidRPr="003E5E7A">
        <w:rPr>
          <w:sz w:val="20"/>
        </w:rPr>
        <w:t>le</w:t>
      </w:r>
      <w:r w:rsidRPr="004C5D23">
        <w:rPr>
          <w:sz w:val="20"/>
        </w:rPr>
        <w:t xml:space="preserve"> </w:t>
      </w:r>
      <w:r w:rsidR="007F3370">
        <w:rPr>
          <w:sz w:val="20"/>
        </w:rPr>
        <w:t xml:space="preserve">dossier </w:t>
      </w:r>
      <w:r w:rsidRPr="004C5D23">
        <w:rPr>
          <w:sz w:val="20"/>
        </w:rPr>
        <w:t xml:space="preserve">de consultation </w:t>
      </w:r>
      <w:r w:rsidR="00D807BE">
        <w:rPr>
          <w:sz w:val="20"/>
        </w:rPr>
        <w:t xml:space="preserve">est </w:t>
      </w:r>
      <w:r w:rsidR="00D807BE" w:rsidRPr="001E2EC7">
        <w:rPr>
          <w:sz w:val="20"/>
        </w:rPr>
        <w:t>m</w:t>
      </w:r>
      <w:r w:rsidR="00D807BE">
        <w:rPr>
          <w:sz w:val="20"/>
        </w:rPr>
        <w:t>is</w:t>
      </w:r>
      <w:r w:rsidR="00D807BE" w:rsidRPr="007D3A08">
        <w:rPr>
          <w:sz w:val="20"/>
        </w:rPr>
        <w:t xml:space="preserve"> à</w:t>
      </w:r>
      <w:r w:rsidR="00D807BE">
        <w:rPr>
          <w:sz w:val="20"/>
        </w:rPr>
        <w:t xml:space="preserve"> </w:t>
      </w:r>
      <w:r w:rsidR="00D807BE" w:rsidRPr="004C5D23">
        <w:rPr>
          <w:sz w:val="20"/>
        </w:rPr>
        <w:t xml:space="preserve">disposition </w:t>
      </w:r>
      <w:r w:rsidRPr="004C5D23">
        <w:rPr>
          <w:sz w:val="20"/>
        </w:rPr>
        <w:t>par voie électronique, à l'adresse suivante :</w:t>
      </w:r>
      <w:r>
        <w:rPr>
          <w:sz w:val="20"/>
        </w:rPr>
        <w:t xml:space="preserve"> </w:t>
      </w:r>
    </w:p>
    <w:p w14:paraId="67E9D89C" w14:textId="21C04BAB" w:rsidR="00437BB6" w:rsidRDefault="00705CA6" w:rsidP="00437BB6">
      <w:pPr>
        <w:pStyle w:val="RedTxt"/>
        <w:spacing w:before="60"/>
        <w:jc w:val="both"/>
        <w:rPr>
          <w:rStyle w:val="Lienhypertexte"/>
          <w:sz w:val="20"/>
        </w:rPr>
      </w:pPr>
      <w:hyperlink r:id="rId14" w:history="1">
        <w:r w:rsidR="00437BB6" w:rsidRPr="00196A32">
          <w:rPr>
            <w:rStyle w:val="Lienhypertexte"/>
            <w:sz w:val="20"/>
          </w:rPr>
          <w:t>http://www.marches-publics.gouv.fr</w:t>
        </w:r>
      </w:hyperlink>
    </w:p>
    <w:p w14:paraId="69239AD6" w14:textId="77777777" w:rsidR="007532AC" w:rsidRDefault="007532AC" w:rsidP="00437BB6">
      <w:pPr>
        <w:pStyle w:val="RedTxt"/>
        <w:spacing w:before="60"/>
        <w:jc w:val="both"/>
        <w:rPr>
          <w:rStyle w:val="Lienhypertexte"/>
          <w:sz w:val="20"/>
        </w:rPr>
      </w:pPr>
    </w:p>
    <w:p w14:paraId="3CC40892" w14:textId="42D78B80" w:rsidR="00437BB6" w:rsidRDefault="00437BB6" w:rsidP="00437BB6">
      <w:pPr>
        <w:pStyle w:val="RedTxt"/>
        <w:spacing w:before="60"/>
        <w:jc w:val="both"/>
        <w:rPr>
          <w:sz w:val="20"/>
        </w:rPr>
      </w:pPr>
      <w:r w:rsidRPr="00692739">
        <w:rPr>
          <w:sz w:val="20"/>
        </w:rPr>
        <w:t xml:space="preserve">Afin de recevoir automatiquement les éventuels compléments, précisions ou rectifications relatifs à la </w:t>
      </w:r>
      <w:r w:rsidRPr="002151AB">
        <w:rPr>
          <w:sz w:val="20"/>
        </w:rPr>
        <w:t xml:space="preserve">procédure, </w:t>
      </w:r>
      <w:r w:rsidRPr="002151AB">
        <w:rPr>
          <w:b/>
          <w:bCs/>
          <w:sz w:val="20"/>
        </w:rPr>
        <w:t xml:space="preserve">les </w:t>
      </w:r>
      <w:r w:rsidR="00416F1A" w:rsidRPr="002151AB">
        <w:rPr>
          <w:b/>
          <w:bCs/>
          <w:sz w:val="20"/>
        </w:rPr>
        <w:t>opérateurs économique</w:t>
      </w:r>
      <w:r w:rsidR="007205C6" w:rsidRPr="002151AB">
        <w:rPr>
          <w:b/>
          <w:bCs/>
          <w:sz w:val="20"/>
        </w:rPr>
        <w:t>s</w:t>
      </w:r>
      <w:r w:rsidR="00416F1A" w:rsidRPr="002151AB">
        <w:rPr>
          <w:b/>
          <w:bCs/>
          <w:sz w:val="20"/>
        </w:rPr>
        <w:t xml:space="preserve"> intéressés</w:t>
      </w:r>
      <w:r w:rsidRPr="002151AB">
        <w:rPr>
          <w:b/>
          <w:bCs/>
          <w:sz w:val="20"/>
        </w:rPr>
        <w:t xml:space="preserve"> devront s’authentifier sur le site et notamment indiquer une adresse courriel électronique </w:t>
      </w:r>
      <w:r w:rsidRPr="002151AB">
        <w:rPr>
          <w:sz w:val="20"/>
        </w:rPr>
        <w:t>permettant de façon certaine une correspondance électronique.</w:t>
      </w:r>
    </w:p>
    <w:p w14:paraId="35F2B4A4" w14:textId="78C66604" w:rsidR="00A56354" w:rsidRPr="00A56354" w:rsidRDefault="00A56354" w:rsidP="00A56354">
      <w:pPr>
        <w:pStyle w:val="RedTxt"/>
        <w:spacing w:before="60"/>
        <w:jc w:val="both"/>
        <w:rPr>
          <w:sz w:val="20"/>
        </w:rPr>
      </w:pPr>
      <w:r w:rsidRPr="00A56354">
        <w:rPr>
          <w:sz w:val="20"/>
        </w:rPr>
        <w:t xml:space="preserve">Les </w:t>
      </w:r>
      <w:r>
        <w:rPr>
          <w:sz w:val="20"/>
        </w:rPr>
        <w:t>opérateur</w:t>
      </w:r>
      <w:r w:rsidRPr="00A56354">
        <w:rPr>
          <w:sz w:val="20"/>
        </w:rPr>
        <w:t xml:space="preserve">s </w:t>
      </w:r>
      <w:r>
        <w:rPr>
          <w:sz w:val="20"/>
        </w:rPr>
        <w:t xml:space="preserve">économiques </w:t>
      </w:r>
      <w:r w:rsidRPr="00A56354">
        <w:rPr>
          <w:sz w:val="20"/>
        </w:rPr>
        <w:t xml:space="preserve">ne pourront porter aucune réclamation s’ils ne bénéficient pas de toutes les informations complémentaires diffusées par la plateforme de dématérialisation lors du déroulement de la présente consultation en raison d’une absence d’identification, d’une erreur qu’ils auraient fait dans la saisie de leur adresse électronique, en cas de suppression desdites adresses électroniques, ou s’ils n’ont </w:t>
      </w:r>
      <w:r w:rsidR="00FC08FA">
        <w:rPr>
          <w:sz w:val="20"/>
        </w:rPr>
        <w:t xml:space="preserve">pas </w:t>
      </w:r>
      <w:r w:rsidRPr="00A56354">
        <w:rPr>
          <w:sz w:val="20"/>
        </w:rPr>
        <w:t>consulté leurs messages en temps et en heure.</w:t>
      </w:r>
    </w:p>
    <w:p w14:paraId="47899B3C" w14:textId="391D7B0E" w:rsidR="00437BB6" w:rsidRPr="004F5B68" w:rsidRDefault="00437BB6" w:rsidP="00437BB6">
      <w:pPr>
        <w:pStyle w:val="RedTxt"/>
        <w:spacing w:before="60"/>
        <w:jc w:val="both"/>
        <w:rPr>
          <w:bCs/>
          <w:sz w:val="20"/>
        </w:rPr>
      </w:pPr>
      <w:r w:rsidRPr="00692739">
        <w:rPr>
          <w:sz w:val="20"/>
        </w:rPr>
        <w:t>En cas de problème technique de téléchargement de dossier sur la plate-forme, le service Assistance de la plate-forme </w:t>
      </w:r>
      <w:proofErr w:type="gramStart"/>
      <w:r w:rsidR="00416F1A">
        <w:rPr>
          <w:sz w:val="20"/>
        </w:rPr>
        <w:t>peut être</w:t>
      </w:r>
      <w:proofErr w:type="gramEnd"/>
      <w:r w:rsidR="00416F1A">
        <w:rPr>
          <w:sz w:val="20"/>
        </w:rPr>
        <w:t xml:space="preserve"> contacté </w:t>
      </w:r>
      <w:r w:rsidRPr="00692739">
        <w:rPr>
          <w:sz w:val="20"/>
        </w:rPr>
        <w:t>en cliquant sur</w:t>
      </w:r>
      <w:r w:rsidR="002B7393">
        <w:rPr>
          <w:bCs/>
          <w:sz w:val="20"/>
        </w:rPr>
        <w:t xml:space="preserve"> le lien « Assistance ».</w:t>
      </w:r>
    </w:p>
    <w:p w14:paraId="0515309B" w14:textId="012951C5" w:rsidR="00437BB6" w:rsidRDefault="00437BB6" w:rsidP="00437BB6">
      <w:pPr>
        <w:pStyle w:val="RedTxt"/>
        <w:rPr>
          <w:sz w:val="20"/>
          <w:szCs w:val="20"/>
        </w:rPr>
      </w:pPr>
    </w:p>
    <w:p w14:paraId="2932B2B5" w14:textId="77777777" w:rsidR="00FE39E1" w:rsidRDefault="00FE39E1" w:rsidP="00437BB6">
      <w:pPr>
        <w:pStyle w:val="RedTxt"/>
        <w:rPr>
          <w:sz w:val="20"/>
          <w:szCs w:val="20"/>
        </w:rPr>
      </w:pPr>
    </w:p>
    <w:p w14:paraId="18F65BB0" w14:textId="07B9AA22" w:rsidR="00416F1A" w:rsidRPr="00196A32" w:rsidRDefault="00416F1A" w:rsidP="00416F1A">
      <w:pPr>
        <w:pStyle w:val="11"/>
        <w:numPr>
          <w:ilvl w:val="1"/>
          <w:numId w:val="1"/>
        </w:numPr>
        <w:shd w:val="clear" w:color="auto" w:fill="FBE4D5" w:themeFill="accent2" w:themeFillTint="33"/>
      </w:pPr>
      <w:bookmarkStart w:id="44" w:name="_Toc8050012"/>
      <w:bookmarkStart w:id="45" w:name="_Toc8052291"/>
      <w:bookmarkStart w:id="46" w:name="_Toc230341453"/>
      <w:r w:rsidRPr="00196A32">
        <w:t xml:space="preserve">Contenu du dossier de consultation mis à disposition </w:t>
      </w:r>
      <w:bookmarkEnd w:id="44"/>
      <w:bookmarkEnd w:id="45"/>
      <w:r w:rsidRPr="00196A32">
        <w:t>sur</w:t>
      </w:r>
      <w:r w:rsidR="00CE3783" w:rsidRPr="00196A32">
        <w:t xml:space="preserve"> la plate-forme</w:t>
      </w:r>
      <w:r w:rsidRPr="00196A32">
        <w:t xml:space="preserve"> </w:t>
      </w:r>
      <w:r w:rsidR="00CE3783" w:rsidRPr="00196A32">
        <w:t>« </w:t>
      </w:r>
      <w:r w:rsidRPr="00196A32">
        <w:t>PLACE</w:t>
      </w:r>
      <w:r w:rsidR="00CE3783" w:rsidRPr="00196A32">
        <w:t> »</w:t>
      </w:r>
      <w:bookmarkEnd w:id="46"/>
    </w:p>
    <w:p w14:paraId="56874AEA" w14:textId="528E6755" w:rsidR="00145C2A" w:rsidRDefault="00145C2A" w:rsidP="00145C2A">
      <w:pPr>
        <w:pStyle w:val="RedTxt"/>
        <w:spacing w:before="60"/>
        <w:jc w:val="both"/>
        <w:rPr>
          <w:sz w:val="20"/>
        </w:rPr>
      </w:pPr>
      <w:r w:rsidRPr="00D66C26">
        <w:rPr>
          <w:sz w:val="20"/>
        </w:rPr>
        <w:t>Le dossier de consultation comprend les documents suivants :</w:t>
      </w:r>
    </w:p>
    <w:p w14:paraId="1F51DFF5" w14:textId="77777777" w:rsidR="00145C2A" w:rsidRDefault="00145C2A" w:rsidP="00145C2A">
      <w:pPr>
        <w:pStyle w:val="RedTxt"/>
        <w:spacing w:before="60"/>
        <w:jc w:val="both"/>
        <w:rPr>
          <w:sz w:val="20"/>
        </w:rPr>
      </w:pPr>
    </w:p>
    <w:p w14:paraId="23097187" w14:textId="05E1231A" w:rsidR="00145C2A" w:rsidRPr="00DA43C8" w:rsidRDefault="00196A32" w:rsidP="00145C2A">
      <w:pPr>
        <w:widowControl/>
        <w:numPr>
          <w:ilvl w:val="0"/>
          <w:numId w:val="7"/>
        </w:numPr>
        <w:tabs>
          <w:tab w:val="clear" w:pos="720"/>
          <w:tab w:val="num" w:pos="284"/>
        </w:tabs>
        <w:autoSpaceDE/>
        <w:autoSpaceDN/>
        <w:adjustRightInd/>
        <w:spacing w:after="120"/>
        <w:ind w:left="284" w:hanging="284"/>
        <w:jc w:val="both"/>
      </w:pPr>
      <w:r w:rsidRPr="00DA43C8">
        <w:t>Le</w:t>
      </w:r>
      <w:r w:rsidR="00145C2A" w:rsidRPr="00DA43C8">
        <w:t xml:space="preserve"> présent Règlement de la Consultation (RC) </w:t>
      </w:r>
    </w:p>
    <w:p w14:paraId="3C55125F" w14:textId="143F9E48" w:rsidR="00145C2A" w:rsidRPr="00DA43C8" w:rsidRDefault="00196A32" w:rsidP="00145C2A">
      <w:pPr>
        <w:widowControl/>
        <w:numPr>
          <w:ilvl w:val="0"/>
          <w:numId w:val="7"/>
        </w:numPr>
        <w:tabs>
          <w:tab w:val="clear" w:pos="720"/>
          <w:tab w:val="num" w:pos="284"/>
        </w:tabs>
        <w:autoSpaceDE/>
        <w:autoSpaceDN/>
        <w:adjustRightInd/>
        <w:spacing w:after="120"/>
        <w:ind w:left="284" w:hanging="284"/>
        <w:jc w:val="both"/>
      </w:pPr>
      <w:r w:rsidRPr="00DA43C8">
        <w:t>Le</w:t>
      </w:r>
      <w:r w:rsidR="00145C2A" w:rsidRPr="00DA43C8">
        <w:t xml:space="preserve"> Cahier des Clauses Administratives Particulières (CCAP)</w:t>
      </w:r>
    </w:p>
    <w:p w14:paraId="26AEA78C" w14:textId="32DCBFE7" w:rsidR="00145C2A" w:rsidRPr="00871EF0" w:rsidRDefault="00196A32" w:rsidP="00145C2A">
      <w:pPr>
        <w:widowControl/>
        <w:numPr>
          <w:ilvl w:val="0"/>
          <w:numId w:val="7"/>
        </w:numPr>
        <w:tabs>
          <w:tab w:val="clear" w:pos="720"/>
          <w:tab w:val="num" w:pos="284"/>
        </w:tabs>
        <w:autoSpaceDE/>
        <w:autoSpaceDN/>
        <w:adjustRightInd/>
        <w:spacing w:after="120"/>
        <w:ind w:left="284" w:hanging="284"/>
        <w:jc w:val="both"/>
      </w:pPr>
      <w:r w:rsidRPr="00871EF0">
        <w:t>Le</w:t>
      </w:r>
      <w:r w:rsidR="00145C2A" w:rsidRPr="00871EF0">
        <w:t xml:space="preserve"> Cahier des Clauses Techniques Particulières (CCTP) </w:t>
      </w:r>
      <w:r w:rsidR="003E5E7A" w:rsidRPr="00871EF0">
        <w:t>par lot</w:t>
      </w:r>
    </w:p>
    <w:p w14:paraId="155E61F4" w14:textId="3A71CAEF" w:rsidR="00145C2A" w:rsidRDefault="00196A32" w:rsidP="00145C2A">
      <w:pPr>
        <w:widowControl/>
        <w:numPr>
          <w:ilvl w:val="0"/>
          <w:numId w:val="7"/>
        </w:numPr>
        <w:tabs>
          <w:tab w:val="clear" w:pos="720"/>
          <w:tab w:val="num" w:pos="284"/>
        </w:tabs>
        <w:autoSpaceDE/>
        <w:autoSpaceDN/>
        <w:adjustRightInd/>
        <w:spacing w:after="120"/>
        <w:ind w:left="284" w:hanging="284"/>
        <w:jc w:val="both"/>
      </w:pPr>
      <w:r w:rsidRPr="003E5E7A">
        <w:t>Les</w:t>
      </w:r>
      <w:r w:rsidR="00145C2A" w:rsidRPr="003E5E7A">
        <w:t xml:space="preserve"> </w:t>
      </w:r>
      <w:r w:rsidR="00DD7685">
        <w:t>pièces graphiques</w:t>
      </w:r>
    </w:p>
    <w:p w14:paraId="4929074F" w14:textId="446EA79F" w:rsidR="0046505E" w:rsidRDefault="00196A32" w:rsidP="00145C2A">
      <w:pPr>
        <w:widowControl/>
        <w:numPr>
          <w:ilvl w:val="0"/>
          <w:numId w:val="7"/>
        </w:numPr>
        <w:tabs>
          <w:tab w:val="clear" w:pos="720"/>
          <w:tab w:val="num" w:pos="284"/>
        </w:tabs>
        <w:autoSpaceDE/>
        <w:autoSpaceDN/>
        <w:adjustRightInd/>
        <w:spacing w:after="120"/>
        <w:ind w:left="284" w:hanging="284"/>
        <w:jc w:val="both"/>
      </w:pPr>
      <w:r>
        <w:t>Le</w:t>
      </w:r>
      <w:r w:rsidR="0046505E">
        <w:t xml:space="preserve"> planning et le phasage prévisionnels</w:t>
      </w:r>
    </w:p>
    <w:p w14:paraId="47EDE698" w14:textId="7C4B855E" w:rsidR="00DD7685" w:rsidRDefault="00DD7685" w:rsidP="00145C2A">
      <w:pPr>
        <w:widowControl/>
        <w:numPr>
          <w:ilvl w:val="0"/>
          <w:numId w:val="7"/>
        </w:numPr>
        <w:tabs>
          <w:tab w:val="clear" w:pos="720"/>
          <w:tab w:val="num" w:pos="284"/>
        </w:tabs>
        <w:autoSpaceDE/>
        <w:autoSpaceDN/>
        <w:adjustRightInd/>
        <w:spacing w:after="120"/>
        <w:ind w:left="284" w:hanging="284"/>
        <w:jc w:val="both"/>
      </w:pPr>
      <w:r>
        <w:t>Une proposition d’installation de chantier</w:t>
      </w:r>
      <w:r w:rsidR="00685AD5">
        <w:t xml:space="preserve"> PG24</w:t>
      </w:r>
    </w:p>
    <w:p w14:paraId="04136780" w14:textId="41958A84" w:rsidR="00643EE5" w:rsidRPr="00871EF0" w:rsidRDefault="00717968" w:rsidP="00145C2A">
      <w:pPr>
        <w:widowControl/>
        <w:numPr>
          <w:ilvl w:val="0"/>
          <w:numId w:val="7"/>
        </w:numPr>
        <w:tabs>
          <w:tab w:val="clear" w:pos="720"/>
          <w:tab w:val="num" w:pos="284"/>
        </w:tabs>
        <w:autoSpaceDE/>
        <w:autoSpaceDN/>
        <w:adjustRightInd/>
        <w:spacing w:after="120"/>
        <w:ind w:left="284" w:hanging="284"/>
        <w:jc w:val="both"/>
        <w:rPr>
          <w:highlight w:val="yellow"/>
        </w:rPr>
      </w:pPr>
      <w:r w:rsidRPr="00871EF0">
        <w:rPr>
          <w:highlight w:val="yellow"/>
        </w:rPr>
        <w:t>le Plan Général de Coordination en matière de Sécurité et de Protection de la Santé (</w:t>
      </w:r>
      <w:commentRangeStart w:id="47"/>
      <w:r w:rsidRPr="00871EF0">
        <w:rPr>
          <w:highlight w:val="yellow"/>
        </w:rPr>
        <w:t>PGCSPS</w:t>
      </w:r>
      <w:commentRangeEnd w:id="47"/>
      <w:r w:rsidR="00F01897">
        <w:rPr>
          <w:rStyle w:val="Marquedecommentaire"/>
        </w:rPr>
        <w:commentReference w:id="47"/>
      </w:r>
      <w:r w:rsidRPr="00871EF0">
        <w:rPr>
          <w:highlight w:val="yellow"/>
        </w:rPr>
        <w:t>)</w:t>
      </w:r>
      <w:r w:rsidR="00F01897">
        <w:rPr>
          <w:highlight w:val="yellow"/>
        </w:rPr>
        <w:t xml:space="preserve"> </w:t>
      </w:r>
    </w:p>
    <w:p w14:paraId="1B8AD592" w14:textId="0447F4DC" w:rsidR="00643EE5" w:rsidRPr="00871EF0" w:rsidRDefault="00643EE5" w:rsidP="00145C2A">
      <w:pPr>
        <w:widowControl/>
        <w:numPr>
          <w:ilvl w:val="0"/>
          <w:numId w:val="7"/>
        </w:numPr>
        <w:tabs>
          <w:tab w:val="clear" w:pos="720"/>
          <w:tab w:val="num" w:pos="284"/>
        </w:tabs>
        <w:autoSpaceDE/>
        <w:autoSpaceDN/>
        <w:adjustRightInd/>
        <w:spacing w:after="120"/>
        <w:ind w:left="284" w:hanging="284"/>
        <w:jc w:val="both"/>
        <w:rPr>
          <w:highlight w:val="yellow"/>
        </w:rPr>
      </w:pPr>
      <w:r w:rsidRPr="00871EF0">
        <w:rPr>
          <w:highlight w:val="yellow"/>
        </w:rPr>
        <w:t>le rapport initial de contrôle technique (</w:t>
      </w:r>
      <w:commentRangeStart w:id="48"/>
      <w:r w:rsidRPr="00871EF0">
        <w:rPr>
          <w:highlight w:val="yellow"/>
        </w:rPr>
        <w:t>RICT</w:t>
      </w:r>
      <w:commentRangeEnd w:id="48"/>
      <w:r w:rsidR="00F01897">
        <w:rPr>
          <w:rStyle w:val="Marquedecommentaire"/>
        </w:rPr>
        <w:commentReference w:id="48"/>
      </w:r>
      <w:r w:rsidRPr="00871EF0">
        <w:rPr>
          <w:highlight w:val="yellow"/>
        </w:rPr>
        <w:t>)</w:t>
      </w:r>
    </w:p>
    <w:p w14:paraId="53E706D6" w14:textId="2186E47F" w:rsidR="00C17DB4" w:rsidRDefault="00196A32" w:rsidP="00145C2A">
      <w:pPr>
        <w:widowControl/>
        <w:numPr>
          <w:ilvl w:val="0"/>
          <w:numId w:val="7"/>
        </w:numPr>
        <w:tabs>
          <w:tab w:val="clear" w:pos="720"/>
          <w:tab w:val="num" w:pos="284"/>
        </w:tabs>
        <w:autoSpaceDE/>
        <w:autoSpaceDN/>
        <w:adjustRightInd/>
        <w:spacing w:after="120"/>
        <w:ind w:left="284" w:hanging="284"/>
        <w:jc w:val="both"/>
        <w:rPr>
          <w:highlight w:val="yellow"/>
        </w:rPr>
      </w:pPr>
      <w:r w:rsidRPr="00871EF0">
        <w:rPr>
          <w:highlight w:val="yellow"/>
        </w:rPr>
        <w:t>Les</w:t>
      </w:r>
      <w:r w:rsidR="00C17DB4" w:rsidRPr="00871EF0">
        <w:rPr>
          <w:highlight w:val="yellow"/>
        </w:rPr>
        <w:t xml:space="preserve"> recommandations du SLIN</w:t>
      </w:r>
    </w:p>
    <w:p w14:paraId="4657ED83" w14:textId="5A964539" w:rsidR="0051549A" w:rsidRDefault="00196A32" w:rsidP="0051549A">
      <w:pPr>
        <w:widowControl/>
        <w:numPr>
          <w:ilvl w:val="0"/>
          <w:numId w:val="7"/>
        </w:numPr>
        <w:tabs>
          <w:tab w:val="clear" w:pos="720"/>
          <w:tab w:val="num" w:pos="284"/>
        </w:tabs>
        <w:autoSpaceDE/>
        <w:autoSpaceDN/>
        <w:adjustRightInd/>
        <w:spacing w:after="120"/>
        <w:ind w:left="284" w:hanging="284"/>
        <w:jc w:val="both"/>
        <w:rPr>
          <w:highlight w:val="yellow"/>
        </w:rPr>
      </w:pPr>
      <w:bookmarkStart w:id="49" w:name="_GoBack"/>
      <w:bookmarkEnd w:id="49"/>
      <w:r w:rsidRPr="009B2659">
        <w:rPr>
          <w:highlight w:val="yellow"/>
        </w:rPr>
        <w:t>Le</w:t>
      </w:r>
      <w:r w:rsidR="0051549A" w:rsidRPr="009B2659">
        <w:rPr>
          <w:highlight w:val="yellow"/>
        </w:rPr>
        <w:t xml:space="preserve"> </w:t>
      </w:r>
      <w:r w:rsidR="00F01897">
        <w:rPr>
          <w:highlight w:val="yellow"/>
        </w:rPr>
        <w:t>rapport de repérage des matériaux et produits contenant du plomb</w:t>
      </w:r>
    </w:p>
    <w:p w14:paraId="1D86F09A" w14:textId="2FD48064" w:rsidR="00F01897" w:rsidRPr="00496A68" w:rsidRDefault="00196A32" w:rsidP="00496A68">
      <w:pPr>
        <w:widowControl/>
        <w:numPr>
          <w:ilvl w:val="0"/>
          <w:numId w:val="7"/>
        </w:numPr>
        <w:tabs>
          <w:tab w:val="clear" w:pos="720"/>
          <w:tab w:val="num" w:pos="284"/>
        </w:tabs>
        <w:autoSpaceDE/>
        <w:autoSpaceDN/>
        <w:adjustRightInd/>
        <w:spacing w:after="120"/>
        <w:ind w:left="284" w:hanging="284"/>
        <w:jc w:val="both"/>
        <w:rPr>
          <w:highlight w:val="yellow"/>
        </w:rPr>
      </w:pPr>
      <w:r w:rsidRPr="009B2659">
        <w:rPr>
          <w:highlight w:val="yellow"/>
        </w:rPr>
        <w:t>Le</w:t>
      </w:r>
      <w:r w:rsidR="00F01897" w:rsidRPr="009B2659">
        <w:rPr>
          <w:highlight w:val="yellow"/>
        </w:rPr>
        <w:t xml:space="preserve"> </w:t>
      </w:r>
      <w:r w:rsidR="00F01897">
        <w:rPr>
          <w:highlight w:val="yellow"/>
        </w:rPr>
        <w:t>rapport de repérage des matériaux et produits contenant de l’amiante</w:t>
      </w:r>
    </w:p>
    <w:p w14:paraId="0D4F2B8F" w14:textId="437D8569" w:rsidR="00145C2A" w:rsidRDefault="00196A32" w:rsidP="00145C2A">
      <w:pPr>
        <w:widowControl/>
        <w:numPr>
          <w:ilvl w:val="0"/>
          <w:numId w:val="7"/>
        </w:numPr>
        <w:tabs>
          <w:tab w:val="clear" w:pos="720"/>
          <w:tab w:val="num" w:pos="284"/>
        </w:tabs>
        <w:autoSpaceDE/>
        <w:autoSpaceDN/>
        <w:adjustRightInd/>
        <w:spacing w:after="120"/>
        <w:ind w:left="284" w:hanging="284"/>
        <w:jc w:val="both"/>
      </w:pPr>
      <w:r w:rsidRPr="003E5E7A">
        <w:t>L’annexe</w:t>
      </w:r>
      <w:r w:rsidR="001420D2">
        <w:t xml:space="preserve"> « Décomposition et répartition du montant forfaitaire » </w:t>
      </w:r>
      <w:r w:rsidR="00145C2A" w:rsidRPr="003E5E7A">
        <w:t>à l’Acte d’Engagement (AE)</w:t>
      </w:r>
      <w:r w:rsidR="001420D2">
        <w:t>, par lot</w:t>
      </w:r>
    </w:p>
    <w:p w14:paraId="2BB2B8C8" w14:textId="0778498A" w:rsidR="001420D2" w:rsidRDefault="00196A32" w:rsidP="001420D2">
      <w:pPr>
        <w:widowControl/>
        <w:numPr>
          <w:ilvl w:val="0"/>
          <w:numId w:val="7"/>
        </w:numPr>
        <w:tabs>
          <w:tab w:val="clear" w:pos="720"/>
          <w:tab w:val="num" w:pos="284"/>
        </w:tabs>
        <w:autoSpaceDE/>
        <w:autoSpaceDN/>
        <w:adjustRightInd/>
        <w:spacing w:after="120"/>
        <w:ind w:left="284" w:hanging="284"/>
        <w:jc w:val="both"/>
      </w:pPr>
      <w:r>
        <w:t>La</w:t>
      </w:r>
      <w:r w:rsidR="001420D2">
        <w:t xml:space="preserve"> </w:t>
      </w:r>
      <w:r w:rsidR="00E9646E" w:rsidRPr="008D1D80">
        <w:t xml:space="preserve">Décomposition du Prix Global Forfaitaire </w:t>
      </w:r>
      <w:r w:rsidR="00E9646E">
        <w:t>(</w:t>
      </w:r>
      <w:r w:rsidR="001420D2" w:rsidRPr="00E9646E">
        <w:t>DPGF</w:t>
      </w:r>
      <w:r w:rsidR="00E9646E" w:rsidRPr="00E9646E">
        <w:t>)</w:t>
      </w:r>
      <w:r w:rsidR="00B3238D">
        <w:t xml:space="preserve"> par lot</w:t>
      </w:r>
    </w:p>
    <w:p w14:paraId="260E1CE8" w14:textId="16CF8B71" w:rsidR="002F5AAE" w:rsidRDefault="00196A32" w:rsidP="001420D2">
      <w:pPr>
        <w:widowControl/>
        <w:numPr>
          <w:ilvl w:val="0"/>
          <w:numId w:val="7"/>
        </w:numPr>
        <w:tabs>
          <w:tab w:val="clear" w:pos="720"/>
          <w:tab w:val="num" w:pos="284"/>
        </w:tabs>
        <w:autoSpaceDE/>
        <w:autoSpaceDN/>
        <w:adjustRightInd/>
        <w:spacing w:after="120"/>
        <w:ind w:left="284" w:hanging="284"/>
        <w:jc w:val="both"/>
      </w:pPr>
      <w:r>
        <w:t>L’annexe</w:t>
      </w:r>
      <w:r w:rsidR="00342855" w:rsidRPr="00342855">
        <w:t xml:space="preserve"> technique : « Cadre du mémoire technique »</w:t>
      </w:r>
    </w:p>
    <w:p w14:paraId="5E19190A" w14:textId="77777777" w:rsidR="00D675DE" w:rsidRDefault="00D675DE" w:rsidP="00D675DE">
      <w:pPr>
        <w:widowControl/>
        <w:autoSpaceDE/>
        <w:autoSpaceDN/>
        <w:adjustRightInd/>
      </w:pPr>
    </w:p>
    <w:p w14:paraId="487E6606" w14:textId="00C50F5F" w:rsidR="00437BB6" w:rsidRDefault="00437BB6" w:rsidP="00437BB6">
      <w:pPr>
        <w:pStyle w:val="11"/>
        <w:numPr>
          <w:ilvl w:val="1"/>
          <w:numId w:val="1"/>
        </w:numPr>
        <w:shd w:val="clear" w:color="auto" w:fill="FBE4D5" w:themeFill="accent2" w:themeFillTint="33"/>
      </w:pPr>
      <w:bookmarkStart w:id="50" w:name="_Toc8050014"/>
      <w:bookmarkStart w:id="51" w:name="_Toc8052293"/>
      <w:bookmarkStart w:id="52" w:name="_Toc230341454"/>
      <w:r>
        <w:t xml:space="preserve">Modification </w:t>
      </w:r>
      <w:r w:rsidR="00EC07DC">
        <w:t>du</w:t>
      </w:r>
      <w:r>
        <w:t xml:space="preserve"> dossier de consultation</w:t>
      </w:r>
      <w:bookmarkEnd w:id="50"/>
      <w:bookmarkEnd w:id="51"/>
      <w:bookmarkEnd w:id="52"/>
    </w:p>
    <w:p w14:paraId="341CC148" w14:textId="75F5F67E" w:rsidR="00437BB6" w:rsidRPr="00092D6B" w:rsidRDefault="00771641" w:rsidP="00437BB6">
      <w:pPr>
        <w:pStyle w:val="RedTxt"/>
        <w:spacing w:before="60"/>
        <w:jc w:val="both"/>
        <w:rPr>
          <w:sz w:val="20"/>
        </w:rPr>
      </w:pPr>
      <w:r w:rsidRPr="001E2EC7">
        <w:rPr>
          <w:sz w:val="20"/>
        </w:rPr>
        <w:lastRenderedPageBreak/>
        <w:t>L’Acheteur</w:t>
      </w:r>
      <w:r w:rsidR="00437BB6" w:rsidRPr="001E2EC7">
        <w:rPr>
          <w:sz w:val="20"/>
        </w:rPr>
        <w:t xml:space="preserve"> se réserve le droit d’envoyer </w:t>
      </w:r>
      <w:r w:rsidR="00437BB6" w:rsidRPr="001E2EC7">
        <w:rPr>
          <w:b/>
          <w:bCs/>
          <w:sz w:val="20"/>
        </w:rPr>
        <w:t>au plus tard 6 jours avant la date limite de remise des offres</w:t>
      </w:r>
      <w:r w:rsidR="00437BB6" w:rsidRPr="00092D6B">
        <w:rPr>
          <w:sz w:val="20"/>
        </w:rPr>
        <w:t xml:space="preserve"> des modifications de détail sur le dossier de consultation</w:t>
      </w:r>
      <w:r w:rsidR="00145C2A">
        <w:rPr>
          <w:sz w:val="20"/>
        </w:rPr>
        <w:t>.</w:t>
      </w:r>
    </w:p>
    <w:p w14:paraId="4E2FBD79" w14:textId="7778E30B" w:rsidR="00437BB6" w:rsidRDefault="00437BB6" w:rsidP="00437BB6">
      <w:pPr>
        <w:pStyle w:val="RedTxt"/>
        <w:jc w:val="both"/>
        <w:rPr>
          <w:sz w:val="20"/>
        </w:rPr>
      </w:pPr>
      <w:r w:rsidRPr="00092D6B">
        <w:rPr>
          <w:sz w:val="20"/>
        </w:rPr>
        <w:t xml:space="preserve">Les </w:t>
      </w:r>
      <w:r w:rsidR="00771641">
        <w:rPr>
          <w:sz w:val="20"/>
        </w:rPr>
        <w:t>candidats / soumissionnaires</w:t>
      </w:r>
      <w:r w:rsidRPr="00092D6B">
        <w:rPr>
          <w:sz w:val="20"/>
        </w:rPr>
        <w:t xml:space="preserve"> devront alors répondre sur la base du dossier de consultation modifié, sans pouvoir élever aucune réclamation</w:t>
      </w:r>
      <w:r w:rsidRPr="00433A24">
        <w:rPr>
          <w:sz w:val="20"/>
        </w:rPr>
        <w:t xml:space="preserve"> à ce sujet.</w:t>
      </w:r>
    </w:p>
    <w:p w14:paraId="375062E9" w14:textId="18FE8FD1" w:rsidR="00EC07DC" w:rsidRDefault="00EC07DC" w:rsidP="00437BB6">
      <w:pPr>
        <w:pStyle w:val="RedTxt"/>
        <w:jc w:val="both"/>
        <w:rPr>
          <w:sz w:val="20"/>
        </w:rPr>
      </w:pPr>
    </w:p>
    <w:p w14:paraId="78DFFD88" w14:textId="77777777" w:rsidR="00FE39E1" w:rsidRPr="00A63636" w:rsidRDefault="00FE39E1" w:rsidP="00437BB6">
      <w:pPr>
        <w:pStyle w:val="RedTxt"/>
        <w:jc w:val="both"/>
        <w:rPr>
          <w:sz w:val="20"/>
        </w:rPr>
      </w:pPr>
    </w:p>
    <w:p w14:paraId="3522E73A" w14:textId="0AD047D0" w:rsidR="00437BB6" w:rsidRPr="003E5E7A" w:rsidRDefault="00437BB6" w:rsidP="00437BB6">
      <w:pPr>
        <w:pStyle w:val="11"/>
        <w:numPr>
          <w:ilvl w:val="1"/>
          <w:numId w:val="1"/>
        </w:numPr>
        <w:shd w:val="clear" w:color="auto" w:fill="FBE4D5" w:themeFill="accent2" w:themeFillTint="33"/>
      </w:pPr>
      <w:bookmarkStart w:id="53" w:name="_Toc8050015"/>
      <w:bookmarkStart w:id="54" w:name="_Toc8052294"/>
      <w:bookmarkStart w:id="55" w:name="_Ref33703112"/>
      <w:bookmarkStart w:id="56" w:name="_Toc230341455"/>
      <w:r w:rsidRPr="003E5E7A">
        <w:t>Visite des lieux et consultation de documents sur site</w:t>
      </w:r>
      <w:r w:rsidR="00863C65" w:rsidRPr="003E5E7A">
        <w:t xml:space="preserve"> avant </w:t>
      </w:r>
      <w:bookmarkEnd w:id="53"/>
      <w:bookmarkEnd w:id="54"/>
      <w:r w:rsidR="00572777" w:rsidRPr="003E5E7A">
        <w:t>réponse</w:t>
      </w:r>
      <w:bookmarkEnd w:id="55"/>
      <w:bookmarkEnd w:id="56"/>
    </w:p>
    <w:p w14:paraId="4D90E890" w14:textId="59D14F30" w:rsidR="00E57769" w:rsidRDefault="00E57769" w:rsidP="00E57769">
      <w:pPr>
        <w:pStyle w:val="Default"/>
        <w:spacing w:before="60"/>
        <w:jc w:val="both"/>
        <w:rPr>
          <w:sz w:val="20"/>
          <w:szCs w:val="18"/>
        </w:rPr>
      </w:pPr>
    </w:p>
    <w:p w14:paraId="5B4CDA6C" w14:textId="77777777" w:rsidR="00C81263" w:rsidRPr="00A43A6A" w:rsidRDefault="00C81263" w:rsidP="00C81263">
      <w:pPr>
        <w:tabs>
          <w:tab w:val="right" w:pos="9380"/>
          <w:tab w:val="left" w:pos="10200"/>
        </w:tabs>
        <w:rPr>
          <w:bCs/>
          <w:snapToGrid w:val="0"/>
          <w:szCs w:val="22"/>
        </w:rPr>
      </w:pPr>
      <w:r w:rsidRPr="00A43A6A">
        <w:rPr>
          <w:bCs/>
          <w:snapToGrid w:val="0"/>
          <w:szCs w:val="22"/>
        </w:rPr>
        <w:t xml:space="preserve">Une visite du site est </w:t>
      </w:r>
      <w:r w:rsidRPr="00A43A6A">
        <w:rPr>
          <w:b/>
          <w:bCs/>
          <w:snapToGrid w:val="0"/>
          <w:szCs w:val="22"/>
          <w:u w:val="single"/>
        </w:rPr>
        <w:t>obligatoire.</w:t>
      </w:r>
      <w:r w:rsidRPr="00A43A6A">
        <w:rPr>
          <w:bCs/>
          <w:snapToGrid w:val="0"/>
          <w:szCs w:val="22"/>
        </w:rPr>
        <w:t xml:space="preserve"> </w:t>
      </w:r>
    </w:p>
    <w:p w14:paraId="68644095" w14:textId="77777777" w:rsidR="00C81263" w:rsidRPr="00A43A6A" w:rsidRDefault="00C81263" w:rsidP="00C81263">
      <w:pPr>
        <w:tabs>
          <w:tab w:val="right" w:pos="9380"/>
          <w:tab w:val="left" w:pos="10200"/>
        </w:tabs>
        <w:rPr>
          <w:bCs/>
          <w:snapToGrid w:val="0"/>
          <w:szCs w:val="22"/>
        </w:rPr>
      </w:pPr>
    </w:p>
    <w:p w14:paraId="4BE2834C" w14:textId="070BEFD5" w:rsidR="00C81263" w:rsidRPr="00A43A6A" w:rsidRDefault="00C81263" w:rsidP="00C81263">
      <w:pPr>
        <w:tabs>
          <w:tab w:val="right" w:pos="9380"/>
          <w:tab w:val="left" w:pos="10200"/>
        </w:tabs>
        <w:rPr>
          <w:bCs/>
          <w:snapToGrid w:val="0"/>
          <w:szCs w:val="22"/>
        </w:rPr>
      </w:pPr>
      <w:r w:rsidRPr="00A43A6A">
        <w:rPr>
          <w:bCs/>
          <w:snapToGrid w:val="0"/>
          <w:szCs w:val="22"/>
        </w:rPr>
        <w:t xml:space="preserve">Les candidats prendront rendez-vous par courriel </w:t>
      </w:r>
      <w:r w:rsidR="00007DA8">
        <w:rPr>
          <w:bCs/>
          <w:snapToGrid w:val="0"/>
          <w:szCs w:val="22"/>
        </w:rPr>
        <w:t xml:space="preserve">ou par téléphone </w:t>
      </w:r>
      <w:r w:rsidRPr="00A43A6A">
        <w:rPr>
          <w:bCs/>
          <w:snapToGrid w:val="0"/>
          <w:szCs w:val="22"/>
        </w:rPr>
        <w:t>auprès du service des actions de maintenance, d’ingénierie et de sécurité</w:t>
      </w:r>
      <w:r w:rsidR="00007DA8">
        <w:rPr>
          <w:bCs/>
          <w:snapToGrid w:val="0"/>
          <w:szCs w:val="22"/>
        </w:rPr>
        <w:t xml:space="preserve"> </w:t>
      </w:r>
      <w:r w:rsidR="00A43A6A" w:rsidRPr="00A43A6A">
        <w:rPr>
          <w:bCs/>
          <w:snapToGrid w:val="0"/>
          <w:szCs w:val="22"/>
        </w:rPr>
        <w:t>:</w:t>
      </w:r>
    </w:p>
    <w:p w14:paraId="3974ABCD" w14:textId="77777777" w:rsidR="00A43A6A" w:rsidRPr="00A43A6A" w:rsidRDefault="00A43A6A" w:rsidP="00A43A6A">
      <w:pPr>
        <w:pStyle w:val="Default"/>
        <w:spacing w:before="60"/>
        <w:jc w:val="both"/>
        <w:rPr>
          <w:sz w:val="18"/>
          <w:szCs w:val="18"/>
        </w:rPr>
      </w:pPr>
    </w:p>
    <w:p w14:paraId="046D83C0" w14:textId="14C98E27" w:rsidR="00A43A6A" w:rsidRDefault="00A43A6A" w:rsidP="00A43A6A">
      <w:pPr>
        <w:tabs>
          <w:tab w:val="right" w:pos="9380"/>
          <w:tab w:val="left" w:pos="10200"/>
        </w:tabs>
        <w:rPr>
          <w:rStyle w:val="Lienhypertexte"/>
          <w:bCs/>
          <w:snapToGrid w:val="0"/>
          <w:szCs w:val="22"/>
        </w:rPr>
      </w:pPr>
      <w:r w:rsidRPr="00A43A6A">
        <w:rPr>
          <w:bCs/>
          <w:snapToGrid w:val="0"/>
          <w:szCs w:val="22"/>
        </w:rPr>
        <w:t xml:space="preserve">Madame Pauline MARINO : </w:t>
      </w:r>
      <w:hyperlink r:id="rId17" w:history="1">
        <w:r w:rsidRPr="00A43A6A">
          <w:rPr>
            <w:rStyle w:val="Lienhypertexte"/>
            <w:bCs/>
            <w:snapToGrid w:val="0"/>
            <w:szCs w:val="22"/>
          </w:rPr>
          <w:t>pauline.marino@ch-cavaillon.fr</w:t>
        </w:r>
      </w:hyperlink>
      <w:r w:rsidR="00007DA8">
        <w:rPr>
          <w:rStyle w:val="Lienhypertexte"/>
          <w:bCs/>
          <w:snapToGrid w:val="0"/>
          <w:szCs w:val="22"/>
        </w:rPr>
        <w:t xml:space="preserve"> / tel : 04.90.78.85.57</w:t>
      </w:r>
    </w:p>
    <w:p w14:paraId="45174EC7" w14:textId="77777777" w:rsidR="00A43A6A" w:rsidRDefault="00A43A6A" w:rsidP="00E57769">
      <w:pPr>
        <w:pStyle w:val="Default"/>
        <w:spacing w:before="60"/>
        <w:jc w:val="both"/>
        <w:rPr>
          <w:sz w:val="20"/>
          <w:szCs w:val="18"/>
        </w:rPr>
      </w:pPr>
    </w:p>
    <w:p w14:paraId="5A516966" w14:textId="6D8B54D7" w:rsidR="00E57769" w:rsidRDefault="00B3238D" w:rsidP="00E57769">
      <w:pPr>
        <w:pStyle w:val="Default"/>
        <w:spacing w:before="60"/>
        <w:jc w:val="both"/>
        <w:rPr>
          <w:sz w:val="20"/>
          <w:szCs w:val="18"/>
        </w:rPr>
      </w:pPr>
      <w:r w:rsidRPr="00B76E18">
        <w:rPr>
          <w:sz w:val="20"/>
          <w:szCs w:val="18"/>
        </w:rPr>
        <w:t>L</w:t>
      </w:r>
      <w:r w:rsidR="00007DA8">
        <w:rPr>
          <w:sz w:val="20"/>
          <w:szCs w:val="18"/>
        </w:rPr>
        <w:t>es</w:t>
      </w:r>
      <w:r w:rsidRPr="00B76E18">
        <w:rPr>
          <w:sz w:val="20"/>
          <w:szCs w:val="18"/>
        </w:rPr>
        <w:t xml:space="preserve"> visite</w:t>
      </w:r>
      <w:r w:rsidR="00007DA8">
        <w:rPr>
          <w:sz w:val="20"/>
          <w:szCs w:val="18"/>
        </w:rPr>
        <w:t>s</w:t>
      </w:r>
      <w:r w:rsidRPr="00B76E18">
        <w:rPr>
          <w:sz w:val="20"/>
          <w:szCs w:val="18"/>
        </w:rPr>
        <w:t xml:space="preserve"> </w:t>
      </w:r>
      <w:r w:rsidR="00007DA8">
        <w:rPr>
          <w:sz w:val="20"/>
          <w:szCs w:val="18"/>
        </w:rPr>
        <w:t>s’effectueront</w:t>
      </w:r>
      <w:r w:rsidR="00A0223C" w:rsidRPr="00B76E18">
        <w:rPr>
          <w:sz w:val="20"/>
          <w:szCs w:val="18"/>
        </w:rPr>
        <w:t xml:space="preserve">, uniquement sur rdv, </w:t>
      </w:r>
      <w:r w:rsidR="00007DA8">
        <w:rPr>
          <w:sz w:val="20"/>
          <w:szCs w:val="18"/>
        </w:rPr>
        <w:t xml:space="preserve">les </w:t>
      </w:r>
      <w:r w:rsidR="003C5CC6">
        <w:rPr>
          <w:sz w:val="20"/>
          <w:szCs w:val="18"/>
        </w:rPr>
        <w:t xml:space="preserve">09 </w:t>
      </w:r>
      <w:r w:rsidR="00007DA8">
        <w:rPr>
          <w:sz w:val="20"/>
          <w:szCs w:val="18"/>
        </w:rPr>
        <w:t xml:space="preserve">et </w:t>
      </w:r>
      <w:r w:rsidR="003C5CC6">
        <w:rPr>
          <w:sz w:val="20"/>
          <w:szCs w:val="18"/>
        </w:rPr>
        <w:t xml:space="preserve">12 juin </w:t>
      </w:r>
      <w:r w:rsidR="003C5CC6" w:rsidRPr="00B76E18">
        <w:rPr>
          <w:sz w:val="20"/>
          <w:szCs w:val="18"/>
        </w:rPr>
        <w:t xml:space="preserve"> </w:t>
      </w:r>
      <w:sdt>
        <w:sdtPr>
          <w:rPr>
            <w:sz w:val="20"/>
            <w:szCs w:val="18"/>
          </w:rPr>
          <w:id w:val="-1663849173"/>
          <w:date>
            <w:dateFormat w:val="dddd d MMMM yyyy"/>
            <w:lid w:val="fr-FR"/>
            <w:storeMappedDataAs w:val="dateTime"/>
            <w:calendar w:val="gregorian"/>
          </w:date>
        </w:sdtPr>
        <w:sdtEndPr/>
        <w:sdtContent>
          <w:r w:rsidR="003C5CC6">
            <w:rPr>
              <w:sz w:val="20"/>
              <w:szCs w:val="18"/>
            </w:rPr>
            <w:t xml:space="preserve"> 2026</w:t>
          </w:r>
        </w:sdtContent>
      </w:sdt>
      <w:r w:rsidR="00E57769" w:rsidRPr="00B76E18">
        <w:rPr>
          <w:sz w:val="20"/>
          <w:szCs w:val="18"/>
        </w:rPr>
        <w:t xml:space="preserve"> à </w:t>
      </w:r>
      <w:r w:rsidR="00007DA8">
        <w:rPr>
          <w:sz w:val="20"/>
          <w:szCs w:val="18"/>
        </w:rPr>
        <w:t>10</w:t>
      </w:r>
      <w:r w:rsidR="00E57769" w:rsidRPr="00B76E18">
        <w:rPr>
          <w:sz w:val="20"/>
          <w:szCs w:val="18"/>
        </w:rPr>
        <w:t xml:space="preserve"> heures</w:t>
      </w:r>
      <w:r w:rsidR="00A43A6A">
        <w:rPr>
          <w:sz w:val="20"/>
          <w:szCs w:val="18"/>
        </w:rPr>
        <w:t xml:space="preserve"> </w:t>
      </w:r>
    </w:p>
    <w:p w14:paraId="7CDCECE5" w14:textId="77777777" w:rsidR="006B2EED" w:rsidRPr="00E57769" w:rsidRDefault="006B2EED" w:rsidP="00E57769">
      <w:pPr>
        <w:pStyle w:val="Default"/>
        <w:spacing w:before="60"/>
        <w:jc w:val="both"/>
        <w:rPr>
          <w:sz w:val="20"/>
          <w:szCs w:val="18"/>
        </w:rPr>
      </w:pPr>
    </w:p>
    <w:p w14:paraId="576D4B06" w14:textId="77777777" w:rsidR="00771641" w:rsidRDefault="00771641" w:rsidP="00437BB6">
      <w:pPr>
        <w:pStyle w:val="RedTxt"/>
        <w:jc w:val="both"/>
        <w:rPr>
          <w:sz w:val="20"/>
        </w:rPr>
      </w:pPr>
    </w:p>
    <w:p w14:paraId="7C444FAE" w14:textId="0FE6DA6F" w:rsidR="00863C65" w:rsidRPr="001710DE" w:rsidRDefault="00863C65" w:rsidP="00863C65">
      <w:pPr>
        <w:pStyle w:val="11"/>
        <w:numPr>
          <w:ilvl w:val="1"/>
          <w:numId w:val="1"/>
        </w:numPr>
        <w:shd w:val="clear" w:color="auto" w:fill="FBE4D5" w:themeFill="accent2" w:themeFillTint="33"/>
      </w:pPr>
      <w:bookmarkStart w:id="57" w:name="_Toc444265959"/>
      <w:bookmarkStart w:id="58" w:name="_Toc8050016"/>
      <w:bookmarkStart w:id="59" w:name="_Toc8052295"/>
      <w:bookmarkStart w:id="60" w:name="_Toc230341456"/>
      <w:r w:rsidRPr="00347CE4">
        <w:t>Dématérialisation des échanges dans le cadre de la</w:t>
      </w:r>
      <w:r w:rsidRPr="001710DE">
        <w:t xml:space="preserve"> procédure</w:t>
      </w:r>
      <w:bookmarkEnd w:id="57"/>
      <w:bookmarkEnd w:id="58"/>
      <w:bookmarkEnd w:id="59"/>
      <w:bookmarkEnd w:id="60"/>
    </w:p>
    <w:p w14:paraId="5CEA9097" w14:textId="77777777" w:rsidR="00533437" w:rsidRDefault="00533437" w:rsidP="00863C65">
      <w:pPr>
        <w:pStyle w:val="RedTxt"/>
        <w:spacing w:before="60"/>
        <w:jc w:val="both"/>
        <w:rPr>
          <w:sz w:val="20"/>
        </w:rPr>
      </w:pPr>
    </w:p>
    <w:p w14:paraId="0423E156" w14:textId="77777777" w:rsidR="00533437" w:rsidRDefault="00533437" w:rsidP="00533437">
      <w:pPr>
        <w:widowControl/>
      </w:pPr>
      <w:r w:rsidRPr="00E25D97">
        <w:t xml:space="preserve">Le dossier de consultation des entreprises est dématérialisé et uniquement disponible gratuitement à l’adresse électronique suivante :  Profil acheteur – </w:t>
      </w:r>
      <w:r w:rsidRPr="00E25D97">
        <w:rPr>
          <w:b/>
        </w:rPr>
        <w:t>Plateforme « PLACE »</w:t>
      </w:r>
      <w:r w:rsidRPr="00E25D97">
        <w:t xml:space="preserve"> : </w:t>
      </w:r>
    </w:p>
    <w:p w14:paraId="6F885B95" w14:textId="77777777" w:rsidR="00533437" w:rsidRPr="00E25D97" w:rsidRDefault="00705CA6" w:rsidP="00533437">
      <w:hyperlink r:id="rId18" w:history="1">
        <w:r w:rsidR="00533437" w:rsidRPr="00E25D97">
          <w:rPr>
            <w:color w:val="0070C0"/>
          </w:rPr>
          <w:t>https://www.marches-publics.gouv.fr/</w:t>
        </w:r>
      </w:hyperlink>
    </w:p>
    <w:p w14:paraId="5D2E5DEF" w14:textId="77777777" w:rsidR="00533437" w:rsidRPr="00E25D97" w:rsidRDefault="00533437" w:rsidP="00533437">
      <w:pPr>
        <w:widowControl/>
        <w:autoSpaceDE/>
        <w:autoSpaceDN/>
        <w:adjustRightInd/>
        <w:jc w:val="both"/>
        <w:rPr>
          <w:color w:val="000000"/>
        </w:rPr>
      </w:pPr>
      <w:r w:rsidRPr="00E25D97">
        <w:rPr>
          <w:color w:val="000000"/>
        </w:rPr>
        <w:t>Toute demande de retrait ou de transmission du DCE en format papier ne pourra aboutir.</w:t>
      </w:r>
    </w:p>
    <w:p w14:paraId="65EC63F6" w14:textId="77777777" w:rsidR="00533437" w:rsidRDefault="00533437" w:rsidP="00863C65">
      <w:pPr>
        <w:pStyle w:val="RedTxt"/>
        <w:spacing w:before="60"/>
        <w:jc w:val="both"/>
        <w:rPr>
          <w:sz w:val="20"/>
        </w:rPr>
      </w:pPr>
    </w:p>
    <w:p w14:paraId="63B1C5AA" w14:textId="12C9E1E9" w:rsidR="00863C65" w:rsidRDefault="00863C65" w:rsidP="00863C65">
      <w:pPr>
        <w:pStyle w:val="RedTxt"/>
        <w:spacing w:before="60"/>
        <w:jc w:val="both"/>
        <w:rPr>
          <w:sz w:val="20"/>
        </w:rPr>
      </w:pPr>
      <w:r w:rsidRPr="009308AC">
        <w:rPr>
          <w:sz w:val="20"/>
        </w:rPr>
        <w:t>Les échanges de documents, questions, réponses seront réalisés via la plate</w:t>
      </w:r>
      <w:r w:rsidR="00416F1A">
        <w:rPr>
          <w:sz w:val="20"/>
        </w:rPr>
        <w:t xml:space="preserve">forme </w:t>
      </w:r>
      <w:r w:rsidR="00D675DE">
        <w:rPr>
          <w:sz w:val="20"/>
        </w:rPr>
        <w:t>« </w:t>
      </w:r>
      <w:r w:rsidR="00416F1A">
        <w:rPr>
          <w:sz w:val="20"/>
        </w:rPr>
        <w:t>PLACE</w:t>
      </w:r>
      <w:r w:rsidR="00D675DE">
        <w:rPr>
          <w:sz w:val="20"/>
        </w:rPr>
        <w:t> »</w:t>
      </w:r>
      <w:r w:rsidR="00416F1A">
        <w:rPr>
          <w:sz w:val="20"/>
        </w:rPr>
        <w:t xml:space="preserve"> </w:t>
      </w:r>
      <w:r w:rsidRPr="009308AC">
        <w:rPr>
          <w:sz w:val="20"/>
        </w:rPr>
        <w:t xml:space="preserve">afin d’en assurer une meilleure traçabilité. </w:t>
      </w:r>
    </w:p>
    <w:p w14:paraId="6DA26663" w14:textId="77777777" w:rsidR="00157D29" w:rsidRDefault="00157D29" w:rsidP="00863C65">
      <w:pPr>
        <w:pStyle w:val="RedTxt"/>
        <w:spacing w:before="60"/>
        <w:jc w:val="both"/>
        <w:rPr>
          <w:sz w:val="20"/>
        </w:rPr>
      </w:pPr>
      <w:r>
        <w:rPr>
          <w:sz w:val="20"/>
        </w:rPr>
        <w:t>Les opérateurs économiques peuvent poser des questions en cliquant sur :</w:t>
      </w:r>
    </w:p>
    <w:p w14:paraId="63DBE35B" w14:textId="355DE18B" w:rsidR="00157D29" w:rsidRPr="009308AC" w:rsidRDefault="00157D29" w:rsidP="00863C65">
      <w:pPr>
        <w:pStyle w:val="RedTxt"/>
        <w:spacing w:before="60"/>
        <w:jc w:val="both"/>
        <w:rPr>
          <w:sz w:val="20"/>
        </w:rPr>
      </w:pPr>
      <w:r>
        <w:rPr>
          <w:sz w:val="20"/>
        </w:rPr>
        <w:t xml:space="preserve"> </w:t>
      </w:r>
      <w:r>
        <w:rPr>
          <w:noProof/>
        </w:rPr>
        <w:drawing>
          <wp:inline distT="0" distB="0" distL="0" distR="0" wp14:anchorId="5380871E" wp14:editId="3DDFBAD0">
            <wp:extent cx="1397000" cy="299357"/>
            <wp:effectExtent l="0" t="0" r="0" b="5715"/>
            <wp:docPr id="207" name="Imag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411204" cy="302401"/>
                    </a:xfrm>
                    <a:prstGeom prst="rect">
                      <a:avLst/>
                    </a:prstGeom>
                  </pic:spPr>
                </pic:pic>
              </a:graphicData>
            </a:graphic>
          </wp:inline>
        </w:drawing>
      </w:r>
    </w:p>
    <w:p w14:paraId="35F8E38C" w14:textId="77777777" w:rsidR="00863C65" w:rsidRPr="004F5B68" w:rsidRDefault="00863C65" w:rsidP="00863C65">
      <w:pPr>
        <w:pStyle w:val="RedTxt"/>
        <w:spacing w:before="60"/>
        <w:jc w:val="both"/>
        <w:rPr>
          <w:sz w:val="20"/>
        </w:rPr>
      </w:pPr>
      <w:r w:rsidRPr="009308AC">
        <w:rPr>
          <w:sz w:val="20"/>
        </w:rPr>
        <w:t>La messagerie de la plateforme sera également utilisée pour informer les opérateurs économiques de</w:t>
      </w:r>
      <w:r w:rsidRPr="004F5B68">
        <w:rPr>
          <w:sz w:val="20"/>
        </w:rPr>
        <w:t xml:space="preserve"> différents événements tels que : </w:t>
      </w:r>
    </w:p>
    <w:p w14:paraId="283E5511" w14:textId="443CC8B1" w:rsidR="00863C65" w:rsidRDefault="00196A32" w:rsidP="00157D29">
      <w:pPr>
        <w:pStyle w:val="RedTxt"/>
        <w:numPr>
          <w:ilvl w:val="0"/>
          <w:numId w:val="18"/>
        </w:numPr>
        <w:jc w:val="both"/>
        <w:rPr>
          <w:sz w:val="20"/>
        </w:rPr>
      </w:pPr>
      <w:r w:rsidRPr="004F5B68">
        <w:rPr>
          <w:sz w:val="20"/>
        </w:rPr>
        <w:t>Nouvelle</w:t>
      </w:r>
      <w:r w:rsidR="00863C65" w:rsidRPr="004F5B68">
        <w:rPr>
          <w:sz w:val="20"/>
        </w:rPr>
        <w:t xml:space="preserve"> version d'un document, </w:t>
      </w:r>
    </w:p>
    <w:p w14:paraId="33830726" w14:textId="55EC9D82" w:rsidR="00771641" w:rsidRPr="004F5B68" w:rsidRDefault="00196A32" w:rsidP="00157D29">
      <w:pPr>
        <w:pStyle w:val="RedTxt"/>
        <w:numPr>
          <w:ilvl w:val="0"/>
          <w:numId w:val="18"/>
        </w:numPr>
        <w:jc w:val="both"/>
        <w:rPr>
          <w:sz w:val="20"/>
        </w:rPr>
      </w:pPr>
      <w:r>
        <w:rPr>
          <w:sz w:val="20"/>
        </w:rPr>
        <w:t>Invitation</w:t>
      </w:r>
      <w:r w:rsidR="00771641">
        <w:rPr>
          <w:sz w:val="20"/>
        </w:rPr>
        <w:t xml:space="preserve"> à soumissionner</w:t>
      </w:r>
      <w:r w:rsidR="00BD54F9">
        <w:rPr>
          <w:sz w:val="20"/>
        </w:rPr>
        <w:t>,</w:t>
      </w:r>
    </w:p>
    <w:p w14:paraId="7A523388" w14:textId="63A36BF9" w:rsidR="00863C65" w:rsidRPr="004F5B68" w:rsidRDefault="00196A32" w:rsidP="00157D29">
      <w:pPr>
        <w:pStyle w:val="RedTxt"/>
        <w:numPr>
          <w:ilvl w:val="0"/>
          <w:numId w:val="18"/>
        </w:numPr>
        <w:jc w:val="both"/>
        <w:rPr>
          <w:sz w:val="20"/>
        </w:rPr>
      </w:pPr>
      <w:r w:rsidRPr="002151AB">
        <w:rPr>
          <w:sz w:val="20"/>
        </w:rPr>
        <w:t>Demande</w:t>
      </w:r>
      <w:r w:rsidR="00863C65" w:rsidRPr="002151AB">
        <w:rPr>
          <w:sz w:val="20"/>
        </w:rPr>
        <w:t xml:space="preserve"> de précision,</w:t>
      </w:r>
      <w:r w:rsidR="00416F1A" w:rsidRPr="002151AB">
        <w:rPr>
          <w:sz w:val="20"/>
        </w:rPr>
        <w:t xml:space="preserve"> négociation,</w:t>
      </w:r>
      <w:r w:rsidR="00863C65" w:rsidRPr="004F5B68">
        <w:rPr>
          <w:sz w:val="20"/>
        </w:rPr>
        <w:t xml:space="preserve"> </w:t>
      </w:r>
    </w:p>
    <w:p w14:paraId="3E8FD7C0" w14:textId="5FB13BBA" w:rsidR="00863C65" w:rsidRDefault="00196A32" w:rsidP="00157D29">
      <w:pPr>
        <w:pStyle w:val="RedTxt"/>
        <w:numPr>
          <w:ilvl w:val="0"/>
          <w:numId w:val="18"/>
        </w:numPr>
        <w:jc w:val="both"/>
        <w:rPr>
          <w:sz w:val="20"/>
        </w:rPr>
      </w:pPr>
      <w:r w:rsidRPr="004F5B68">
        <w:rPr>
          <w:sz w:val="20"/>
        </w:rPr>
        <w:t>Lettre</w:t>
      </w:r>
      <w:r w:rsidR="00863C65" w:rsidRPr="004F5B68">
        <w:rPr>
          <w:sz w:val="20"/>
        </w:rPr>
        <w:t xml:space="preserve"> de rejet, etc... </w:t>
      </w:r>
    </w:p>
    <w:p w14:paraId="2B9A2BEE" w14:textId="77777777" w:rsidR="00157D29" w:rsidRDefault="00157D29" w:rsidP="00863C65">
      <w:pPr>
        <w:pStyle w:val="RedTxt"/>
        <w:spacing w:before="60"/>
        <w:jc w:val="both"/>
        <w:rPr>
          <w:sz w:val="20"/>
        </w:rPr>
      </w:pPr>
    </w:p>
    <w:p w14:paraId="2F54B798" w14:textId="3028E306" w:rsidR="00863C65" w:rsidRPr="004F5B68" w:rsidRDefault="00863C65" w:rsidP="00863C65">
      <w:pPr>
        <w:pStyle w:val="RedTxt"/>
        <w:spacing w:before="60"/>
        <w:jc w:val="both"/>
        <w:rPr>
          <w:sz w:val="20"/>
        </w:rPr>
      </w:pPr>
      <w:r w:rsidRPr="004F5B68">
        <w:rPr>
          <w:sz w:val="20"/>
        </w:rPr>
        <w:t>Le candidat</w:t>
      </w:r>
      <w:r w:rsidR="00771641">
        <w:rPr>
          <w:sz w:val="20"/>
        </w:rPr>
        <w:t xml:space="preserve"> </w:t>
      </w:r>
      <w:r w:rsidR="00557D88">
        <w:rPr>
          <w:sz w:val="20"/>
        </w:rPr>
        <w:t>/</w:t>
      </w:r>
      <w:r w:rsidR="00771641">
        <w:rPr>
          <w:sz w:val="20"/>
        </w:rPr>
        <w:t xml:space="preserve"> </w:t>
      </w:r>
      <w:r w:rsidR="00557D88">
        <w:rPr>
          <w:sz w:val="20"/>
        </w:rPr>
        <w:t>soumissionnaire</w:t>
      </w:r>
      <w:r w:rsidRPr="004F5B68">
        <w:rPr>
          <w:sz w:val="20"/>
        </w:rPr>
        <w:t xml:space="preserve"> veillera à harmoniser ses coordonnées électroniques sur les différents documents de candidature et d’offre. En cas d’adresses courriels différentes, celle indiquée dans </w:t>
      </w:r>
      <w:r w:rsidR="00771641">
        <w:rPr>
          <w:sz w:val="20"/>
        </w:rPr>
        <w:t xml:space="preserve">la </w:t>
      </w:r>
      <w:r w:rsidR="00771641" w:rsidRPr="001E2EC7">
        <w:rPr>
          <w:sz w:val="20"/>
        </w:rPr>
        <w:t>candidature</w:t>
      </w:r>
      <w:r w:rsidRPr="001E2EC7">
        <w:rPr>
          <w:sz w:val="20"/>
        </w:rPr>
        <w:t xml:space="preserve"> primera sur les autres. Le candidat</w:t>
      </w:r>
      <w:r w:rsidR="001E2EC7" w:rsidRPr="001E2EC7">
        <w:rPr>
          <w:sz w:val="20"/>
        </w:rPr>
        <w:t xml:space="preserve"> / soumissionnaire</w:t>
      </w:r>
      <w:r w:rsidRPr="001E2EC7">
        <w:rPr>
          <w:sz w:val="20"/>
        </w:rPr>
        <w:t xml:space="preserve"> ne pourra se prévaloir de la non</w:t>
      </w:r>
      <w:r w:rsidRPr="004F5B68">
        <w:rPr>
          <w:sz w:val="20"/>
        </w:rPr>
        <w:t xml:space="preserve"> réception d’une information dès lors que le courriel indiqué dans </w:t>
      </w:r>
      <w:r w:rsidR="00771641">
        <w:rPr>
          <w:sz w:val="20"/>
        </w:rPr>
        <w:t>la candidature</w:t>
      </w:r>
      <w:r w:rsidRPr="004F5B68">
        <w:rPr>
          <w:sz w:val="20"/>
        </w:rPr>
        <w:t xml:space="preserve"> comporte une erreur (faute de frappe, mauvais destinataire).</w:t>
      </w:r>
    </w:p>
    <w:p w14:paraId="601409B3" w14:textId="72EEF00E" w:rsidR="00863C65" w:rsidRPr="004F5B68" w:rsidRDefault="00863C65" w:rsidP="00863C65">
      <w:pPr>
        <w:pStyle w:val="RedTxt"/>
        <w:spacing w:before="60"/>
        <w:jc w:val="both"/>
        <w:rPr>
          <w:sz w:val="20"/>
        </w:rPr>
      </w:pPr>
      <w:r w:rsidRPr="004F5B68">
        <w:rPr>
          <w:sz w:val="20"/>
        </w:rPr>
        <w:t xml:space="preserve">Le </w:t>
      </w:r>
      <w:r w:rsidR="001E2EC7" w:rsidRPr="004F5B68">
        <w:rPr>
          <w:sz w:val="20"/>
        </w:rPr>
        <w:t>candidat</w:t>
      </w:r>
      <w:r w:rsidR="001E2EC7">
        <w:rPr>
          <w:sz w:val="20"/>
        </w:rPr>
        <w:t xml:space="preserve"> / soumissionnaire</w:t>
      </w:r>
      <w:r w:rsidRPr="004F5B68">
        <w:rPr>
          <w:sz w:val="20"/>
        </w:rPr>
        <w:t xml:space="preserve"> </w:t>
      </w:r>
      <w:r w:rsidRPr="00157D29">
        <w:rPr>
          <w:sz w:val="20"/>
          <w:u w:val="single"/>
        </w:rPr>
        <w:t>vérifiera également que les alertes de la plateforme ne sont pas filtrées par le dispositif anti spam de l’entreprise ou redirigées vers les « courriers indésirables ».</w:t>
      </w:r>
    </w:p>
    <w:p w14:paraId="7BC4FCCD" w14:textId="077DBEEE" w:rsidR="00863C65" w:rsidRDefault="00771641" w:rsidP="00863C65">
      <w:pPr>
        <w:pStyle w:val="RedTxt"/>
        <w:spacing w:before="60"/>
        <w:jc w:val="both"/>
        <w:rPr>
          <w:sz w:val="20"/>
        </w:rPr>
      </w:pPr>
      <w:r w:rsidRPr="001E2EC7">
        <w:rPr>
          <w:sz w:val="20"/>
        </w:rPr>
        <w:t xml:space="preserve">L’Acheteur </w:t>
      </w:r>
      <w:r w:rsidR="00863C65" w:rsidRPr="001E2EC7">
        <w:rPr>
          <w:sz w:val="20"/>
        </w:rPr>
        <w:t>n’est pas dans l’obligation de s’assurer que le courriel soit bien parvenu sur la boite de la</w:t>
      </w:r>
      <w:r w:rsidR="00863C65" w:rsidRPr="004F5B68">
        <w:rPr>
          <w:sz w:val="20"/>
        </w:rPr>
        <w:t xml:space="preserve"> société ni de réexpédier le message contenant l’information qu’un document la concernant pouvait être consulté sur la plate-forme. </w:t>
      </w:r>
    </w:p>
    <w:p w14:paraId="15585586" w14:textId="08AFFCFC" w:rsidR="00863C65" w:rsidRDefault="00863C65" w:rsidP="00863C65">
      <w:pPr>
        <w:pStyle w:val="RedTxt"/>
        <w:spacing w:before="60"/>
        <w:jc w:val="both"/>
        <w:rPr>
          <w:sz w:val="20"/>
        </w:rPr>
      </w:pPr>
    </w:p>
    <w:p w14:paraId="18D1BE38" w14:textId="016EF601" w:rsidR="00863C65" w:rsidRPr="002151AB" w:rsidRDefault="00B76E18" w:rsidP="00533437">
      <w:pPr>
        <w:widowControl/>
        <w:autoSpaceDE/>
        <w:autoSpaceDN/>
        <w:adjustRightInd/>
      </w:pPr>
      <w:r>
        <w:br w:type="page"/>
      </w:r>
      <w:bookmarkStart w:id="61" w:name="_Toc525047730"/>
      <w:bookmarkStart w:id="62" w:name="_Toc8050017"/>
      <w:bookmarkStart w:id="63" w:name="_Toc8052296"/>
      <w:bookmarkStart w:id="64" w:name="_Hlk96437699"/>
      <w:r w:rsidR="00863C65" w:rsidRPr="002151AB">
        <w:lastRenderedPageBreak/>
        <w:t xml:space="preserve">Conditions d'envoi des </w:t>
      </w:r>
      <w:bookmarkEnd w:id="61"/>
      <w:r w:rsidR="001925CA" w:rsidRPr="002151AB">
        <w:t>réponses</w:t>
      </w:r>
      <w:bookmarkEnd w:id="62"/>
      <w:bookmarkEnd w:id="63"/>
    </w:p>
    <w:tbl>
      <w:tblPr>
        <w:tblStyle w:val="Grilledutableau"/>
        <w:tblpPr w:leftFromText="141" w:rightFromText="141" w:vertAnchor="text" w:horzAnchor="margin" w:tblpY="182"/>
        <w:tblW w:w="91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9"/>
        <w:gridCol w:w="5812"/>
      </w:tblGrid>
      <w:tr w:rsidR="00D675DE" w:rsidRPr="00184B45" w14:paraId="4E233F86" w14:textId="77777777" w:rsidTr="00D675DE">
        <w:tc>
          <w:tcPr>
            <w:tcW w:w="3369" w:type="dxa"/>
          </w:tcPr>
          <w:p w14:paraId="17AA6E8E" w14:textId="77777777" w:rsidR="00D675DE" w:rsidRDefault="00D675DE" w:rsidP="00EE0EB3">
            <w:pPr>
              <w:keepNext/>
              <w:widowControl/>
              <w:jc w:val="center"/>
              <w:rPr>
                <w:noProof/>
              </w:rPr>
            </w:pPr>
          </w:p>
          <w:p w14:paraId="417B228A" w14:textId="34AE2411" w:rsidR="00D675DE" w:rsidRPr="00184B45" w:rsidRDefault="00D675DE" w:rsidP="00EE0EB3">
            <w:pPr>
              <w:keepNext/>
              <w:widowControl/>
              <w:jc w:val="center"/>
              <w:rPr>
                <w:b/>
                <w:bCs/>
                <w:sz w:val="24"/>
                <w:szCs w:val="30"/>
                <w:highlight w:val="cyan"/>
              </w:rPr>
            </w:pPr>
            <w:r>
              <w:rPr>
                <w:noProof/>
              </w:rPr>
              <w:drawing>
                <wp:inline distT="0" distB="0" distL="0" distR="0" wp14:anchorId="6B5E7B95" wp14:editId="22B7F70C">
                  <wp:extent cx="1981200" cy="514041"/>
                  <wp:effectExtent l="0" t="0" r="0" b="635"/>
                  <wp:docPr id="205" name="Imag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027499" cy="526054"/>
                          </a:xfrm>
                          <a:prstGeom prst="rect">
                            <a:avLst/>
                          </a:prstGeom>
                        </pic:spPr>
                      </pic:pic>
                    </a:graphicData>
                  </a:graphic>
                </wp:inline>
              </w:drawing>
            </w:r>
          </w:p>
        </w:tc>
        <w:tc>
          <w:tcPr>
            <w:tcW w:w="5812" w:type="dxa"/>
            <w:vAlign w:val="center"/>
          </w:tcPr>
          <w:p w14:paraId="2BE8EAD1" w14:textId="59D1A47F" w:rsidR="00D675DE" w:rsidRPr="00D675DE" w:rsidRDefault="00D675DE" w:rsidP="00D675DE">
            <w:pPr>
              <w:widowControl/>
              <w:rPr>
                <w:b/>
                <w:color w:val="FF5050"/>
                <w:sz w:val="22"/>
                <w:szCs w:val="18"/>
              </w:rPr>
            </w:pPr>
            <w:r w:rsidRPr="00D675DE">
              <w:rPr>
                <w:b/>
                <w:color w:val="FF5050"/>
                <w:sz w:val="22"/>
                <w:szCs w:val="18"/>
              </w:rPr>
              <w:t xml:space="preserve">Les candidats / soumissionnaires doivent IMPERATIVEMENT transmettre leur réponse par voie dématérialisée avant la date limite fixée en page de garde via la plateforme </w:t>
            </w:r>
            <w:r>
              <w:rPr>
                <w:b/>
                <w:color w:val="FF5050"/>
                <w:sz w:val="22"/>
                <w:szCs w:val="18"/>
              </w:rPr>
              <w:t>« </w:t>
            </w:r>
            <w:r w:rsidRPr="00D675DE">
              <w:rPr>
                <w:b/>
                <w:color w:val="FF5050"/>
                <w:sz w:val="22"/>
                <w:szCs w:val="18"/>
              </w:rPr>
              <w:t>PLACE</w:t>
            </w:r>
            <w:r>
              <w:rPr>
                <w:b/>
                <w:color w:val="FF5050"/>
                <w:sz w:val="22"/>
                <w:szCs w:val="18"/>
              </w:rPr>
              <w:t> »</w:t>
            </w:r>
            <w:r w:rsidRPr="00D675DE">
              <w:rPr>
                <w:b/>
                <w:color w:val="FF5050"/>
                <w:sz w:val="22"/>
                <w:szCs w:val="18"/>
              </w:rPr>
              <w:t xml:space="preserve"> :</w:t>
            </w:r>
          </w:p>
          <w:p w14:paraId="70D92C1E" w14:textId="77777777" w:rsidR="00D675DE" w:rsidRDefault="00705CA6" w:rsidP="00D675DE">
            <w:pPr>
              <w:keepNext/>
              <w:widowControl/>
              <w:rPr>
                <w:bCs/>
                <w:color w:val="0000FF"/>
                <w:sz w:val="32"/>
                <w:szCs w:val="18"/>
                <w:u w:val="single"/>
              </w:rPr>
            </w:pPr>
            <w:hyperlink r:id="rId20" w:history="1">
              <w:r w:rsidR="00D675DE" w:rsidRPr="00D675DE">
                <w:rPr>
                  <w:bCs/>
                  <w:color w:val="0000FF"/>
                  <w:sz w:val="32"/>
                  <w:szCs w:val="18"/>
                  <w:u w:val="single"/>
                </w:rPr>
                <w:t>https://www.marches-publics.gouv.fr/</w:t>
              </w:r>
            </w:hyperlink>
          </w:p>
          <w:p w14:paraId="21850FDF" w14:textId="61A130CE" w:rsidR="004138AD" w:rsidRPr="00D675DE" w:rsidRDefault="004138AD" w:rsidP="00D675DE">
            <w:pPr>
              <w:keepNext/>
              <w:widowControl/>
              <w:rPr>
                <w:b/>
                <w:bCs/>
                <w:color w:val="FF3399"/>
                <w:sz w:val="22"/>
                <w:szCs w:val="30"/>
                <w:highlight w:val="cyan"/>
              </w:rPr>
            </w:pPr>
            <w:r w:rsidRPr="004138AD">
              <w:rPr>
                <w:b/>
                <w:color w:val="FF5050"/>
                <w:sz w:val="22"/>
                <w:szCs w:val="18"/>
              </w:rPr>
              <w:t>et dans l’espace de consultation créé spécifiquement pour la présente procédure</w:t>
            </w:r>
          </w:p>
        </w:tc>
      </w:tr>
    </w:tbl>
    <w:p w14:paraId="0530E83D" w14:textId="77777777" w:rsidR="00D90F00" w:rsidRDefault="00D90F00" w:rsidP="00863C65">
      <w:pPr>
        <w:keepLines/>
        <w:spacing w:before="60"/>
        <w:jc w:val="both"/>
        <w:rPr>
          <w:szCs w:val="18"/>
        </w:rPr>
      </w:pPr>
    </w:p>
    <w:p w14:paraId="3948DB7C" w14:textId="58B447DD" w:rsidR="00863C65" w:rsidRPr="00184B45" w:rsidRDefault="00D90F00" w:rsidP="00863C65">
      <w:pPr>
        <w:keepLines/>
        <w:spacing w:before="60"/>
        <w:jc w:val="both"/>
        <w:rPr>
          <w:szCs w:val="18"/>
        </w:rPr>
      </w:pPr>
      <w:bookmarkStart w:id="65" w:name="_Hlk96437767"/>
      <w:bookmarkEnd w:id="64"/>
      <w:r>
        <w:rPr>
          <w:szCs w:val="18"/>
        </w:rPr>
        <w:t>Le dépôt de pli effectué par erreur en dehors du profil acheteur ou dans des espaces du profil acheteur non spécifiquement dédiés à la présente consultation ne pourra pas être opposable au centre hospitalier d’Avignon qui, de bonne foi, ne pouvait en avoir connaissance.</w:t>
      </w:r>
    </w:p>
    <w:p w14:paraId="604D19C5" w14:textId="77777777" w:rsidR="00D90F00" w:rsidRDefault="00D90F00" w:rsidP="00863C65">
      <w:pPr>
        <w:keepLines/>
        <w:spacing w:before="60"/>
        <w:jc w:val="both"/>
        <w:rPr>
          <w:szCs w:val="18"/>
        </w:rPr>
      </w:pPr>
    </w:p>
    <w:p w14:paraId="488042C2" w14:textId="6BBD82BA" w:rsidR="00863C65" w:rsidRDefault="00863C65" w:rsidP="00863C65">
      <w:pPr>
        <w:keepLines/>
        <w:spacing w:before="60"/>
        <w:jc w:val="both"/>
        <w:rPr>
          <w:szCs w:val="18"/>
        </w:rPr>
      </w:pPr>
      <w:r w:rsidRPr="00184B45">
        <w:rPr>
          <w:szCs w:val="18"/>
        </w:rPr>
        <w:t>Les candidats</w:t>
      </w:r>
      <w:r w:rsidR="00771641">
        <w:rPr>
          <w:szCs w:val="18"/>
        </w:rPr>
        <w:t xml:space="preserve"> </w:t>
      </w:r>
      <w:r w:rsidR="00557D88">
        <w:rPr>
          <w:szCs w:val="18"/>
        </w:rPr>
        <w:t>/</w:t>
      </w:r>
      <w:r w:rsidR="00771641">
        <w:rPr>
          <w:szCs w:val="18"/>
        </w:rPr>
        <w:t xml:space="preserve"> </w:t>
      </w:r>
      <w:r w:rsidR="00557D88">
        <w:rPr>
          <w:szCs w:val="18"/>
        </w:rPr>
        <w:t>soumissionnaires</w:t>
      </w:r>
      <w:r w:rsidRPr="00184B45">
        <w:rPr>
          <w:szCs w:val="18"/>
        </w:rPr>
        <w:t xml:space="preserve"> trouveront sur la </w:t>
      </w:r>
      <w:r w:rsidR="008E5740">
        <w:rPr>
          <w:szCs w:val="18"/>
        </w:rPr>
        <w:t xml:space="preserve">page d’accueil de la </w:t>
      </w:r>
      <w:r w:rsidRPr="00184B45">
        <w:rPr>
          <w:szCs w:val="18"/>
        </w:rPr>
        <w:t xml:space="preserve">plateforme un « guide utilisateur » téléchargeable qui précise les conditions d'utilisation de </w:t>
      </w:r>
      <w:r w:rsidR="00181864">
        <w:rPr>
          <w:szCs w:val="18"/>
        </w:rPr>
        <w:t>la plateforme « </w:t>
      </w:r>
      <w:r w:rsidRPr="00184B45">
        <w:rPr>
          <w:szCs w:val="18"/>
        </w:rPr>
        <w:t>PLACE</w:t>
      </w:r>
      <w:r w:rsidR="00181864">
        <w:rPr>
          <w:szCs w:val="18"/>
        </w:rPr>
        <w:t> »</w:t>
      </w:r>
      <w:r w:rsidRPr="00184B45">
        <w:rPr>
          <w:szCs w:val="18"/>
        </w:rPr>
        <w:t xml:space="preserve">, notamment les prérequis techniques </w:t>
      </w:r>
      <w:r w:rsidR="00181864">
        <w:rPr>
          <w:szCs w:val="18"/>
        </w:rPr>
        <w:t>nécessaires au dépôt d'une réponse</w:t>
      </w:r>
      <w:r w:rsidRPr="00184B45">
        <w:rPr>
          <w:szCs w:val="18"/>
        </w:rPr>
        <w:t xml:space="preserve"> dématérialisée.</w:t>
      </w:r>
    </w:p>
    <w:p w14:paraId="7B8DE62A" w14:textId="0337B119" w:rsidR="00863C65" w:rsidRDefault="00557D88" w:rsidP="00863C65">
      <w:pPr>
        <w:keepLines/>
        <w:spacing w:before="60"/>
        <w:jc w:val="both"/>
        <w:rPr>
          <w:szCs w:val="18"/>
        </w:rPr>
      </w:pPr>
      <w:r>
        <w:rPr>
          <w:szCs w:val="18"/>
        </w:rPr>
        <w:t>Ils</w:t>
      </w:r>
      <w:r w:rsidR="00863C65" w:rsidRPr="00184B45">
        <w:rPr>
          <w:szCs w:val="18"/>
        </w:rPr>
        <w:t xml:space="preserve"> sont invités à tester la configuration de leur poste de travail et répondre à une consultation test, afin de s'assurer du bon fonctionnement de l'environnement informatique.</w:t>
      </w:r>
    </w:p>
    <w:p w14:paraId="484CA04B" w14:textId="77777777" w:rsidR="00157D29" w:rsidRPr="00184B45" w:rsidRDefault="00157D29" w:rsidP="00157D29">
      <w:pPr>
        <w:keepLines/>
        <w:spacing w:before="60"/>
        <w:rPr>
          <w:szCs w:val="18"/>
        </w:rPr>
      </w:pPr>
      <w:r>
        <w:rPr>
          <w:noProof/>
        </w:rPr>
        <w:drawing>
          <wp:inline distT="0" distB="0" distL="0" distR="0" wp14:anchorId="3EAE4060" wp14:editId="3DE888A1">
            <wp:extent cx="2279650" cy="1421717"/>
            <wp:effectExtent l="0" t="0" r="635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292051" cy="1429451"/>
                    </a:xfrm>
                    <a:prstGeom prst="rect">
                      <a:avLst/>
                    </a:prstGeom>
                  </pic:spPr>
                </pic:pic>
              </a:graphicData>
            </a:graphic>
          </wp:inline>
        </w:drawing>
      </w:r>
    </w:p>
    <w:p w14:paraId="0A91C45B" w14:textId="77777777" w:rsidR="00157D29" w:rsidRPr="00184B45" w:rsidRDefault="00157D29" w:rsidP="00863C65">
      <w:pPr>
        <w:keepLines/>
        <w:spacing w:before="60"/>
        <w:jc w:val="both"/>
        <w:rPr>
          <w:szCs w:val="18"/>
        </w:rPr>
      </w:pPr>
    </w:p>
    <w:p w14:paraId="360C62C7" w14:textId="7569A4D1" w:rsidR="00293DB8" w:rsidRDefault="00863C65" w:rsidP="00863C65">
      <w:pPr>
        <w:keepLines/>
        <w:spacing w:before="60"/>
        <w:jc w:val="both"/>
        <w:rPr>
          <w:bCs/>
          <w:szCs w:val="18"/>
        </w:rPr>
      </w:pPr>
      <w:r w:rsidRPr="00184B45">
        <w:rPr>
          <w:bCs/>
          <w:szCs w:val="18"/>
        </w:rPr>
        <w:t>En cas de problème technique de dépôt de dossier sur la plate-forme, le service Assistance de la plateforme</w:t>
      </w:r>
      <w:r w:rsidR="001F6D6B">
        <w:rPr>
          <w:bCs/>
          <w:szCs w:val="18"/>
        </w:rPr>
        <w:t xml:space="preserve"> peut être contactée</w:t>
      </w:r>
      <w:r w:rsidRPr="00184B45">
        <w:rPr>
          <w:bCs/>
          <w:szCs w:val="18"/>
        </w:rPr>
        <w:t> </w:t>
      </w:r>
      <w:r w:rsidRPr="001E2EC7">
        <w:rPr>
          <w:bCs/>
          <w:szCs w:val="18"/>
        </w:rPr>
        <w:t>en cliquant sur le lien « </w:t>
      </w:r>
      <w:r w:rsidR="008E5740">
        <w:rPr>
          <w:bCs/>
          <w:szCs w:val="18"/>
        </w:rPr>
        <w:t>FAQ et Support en ligne ».</w:t>
      </w:r>
    </w:p>
    <w:p w14:paraId="2B38A03B" w14:textId="36C93E94" w:rsidR="008E5740" w:rsidRDefault="008E5740" w:rsidP="00863C65">
      <w:pPr>
        <w:keepLines/>
        <w:spacing w:before="60"/>
        <w:jc w:val="both"/>
        <w:rPr>
          <w:bCs/>
          <w:szCs w:val="18"/>
        </w:rPr>
      </w:pPr>
      <w:r>
        <w:rPr>
          <w:bCs/>
          <w:noProof/>
          <w:szCs w:val="18"/>
        </w:rPr>
        <w:drawing>
          <wp:inline distT="0" distB="0" distL="0" distR="0" wp14:anchorId="6672FD42" wp14:editId="15430ECB">
            <wp:extent cx="1555750" cy="349250"/>
            <wp:effectExtent l="0" t="0" r="6350" b="0"/>
            <wp:docPr id="206" name="Imag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55750" cy="349250"/>
                    </a:xfrm>
                    <a:prstGeom prst="rect">
                      <a:avLst/>
                    </a:prstGeom>
                    <a:noFill/>
                    <a:ln>
                      <a:noFill/>
                    </a:ln>
                  </pic:spPr>
                </pic:pic>
              </a:graphicData>
            </a:graphic>
          </wp:inline>
        </w:drawing>
      </w:r>
    </w:p>
    <w:bookmarkEnd w:id="65"/>
    <w:p w14:paraId="617285CF" w14:textId="77777777" w:rsidR="00D90F00" w:rsidRDefault="00D90F00" w:rsidP="00863C65">
      <w:pPr>
        <w:keepLines/>
        <w:spacing w:before="60"/>
        <w:jc w:val="both"/>
        <w:rPr>
          <w:bCs/>
          <w:szCs w:val="18"/>
        </w:rPr>
      </w:pPr>
    </w:p>
    <w:p w14:paraId="45BBD5D9" w14:textId="557DB15C" w:rsidR="00863C65" w:rsidRPr="00184B45" w:rsidRDefault="00E045C9" w:rsidP="00196A32">
      <w:pPr>
        <w:pStyle w:val="111"/>
      </w:pPr>
      <w:bookmarkStart w:id="66" w:name="_Toc525047731"/>
      <w:bookmarkStart w:id="67" w:name="_Toc8050018"/>
      <w:bookmarkStart w:id="68" w:name="_Toc8052297"/>
      <w:bookmarkStart w:id="69" w:name="_Toc230341457"/>
      <w:r>
        <w:t>F</w:t>
      </w:r>
      <w:r w:rsidR="00863C65" w:rsidRPr="00184B45">
        <w:t>ormats de</w:t>
      </w:r>
      <w:r>
        <w:t>s</w:t>
      </w:r>
      <w:r w:rsidR="00863C65" w:rsidRPr="00184B45">
        <w:t xml:space="preserve"> documents</w:t>
      </w:r>
      <w:bookmarkEnd w:id="66"/>
      <w:bookmarkEnd w:id="67"/>
      <w:bookmarkEnd w:id="68"/>
      <w:bookmarkEnd w:id="69"/>
    </w:p>
    <w:p w14:paraId="08D568CF" w14:textId="77777777" w:rsidR="00293DB8" w:rsidRDefault="00293DB8" w:rsidP="00863C65">
      <w:pPr>
        <w:keepLines/>
        <w:spacing w:before="60"/>
        <w:jc w:val="both"/>
        <w:rPr>
          <w:szCs w:val="18"/>
        </w:rPr>
      </w:pPr>
    </w:p>
    <w:p w14:paraId="5207B734" w14:textId="7F75D2DC" w:rsidR="00863C65" w:rsidRPr="00184B45" w:rsidRDefault="00863C65" w:rsidP="00863C65">
      <w:pPr>
        <w:keepLines/>
        <w:spacing w:before="60"/>
        <w:jc w:val="both"/>
        <w:rPr>
          <w:szCs w:val="18"/>
        </w:rPr>
      </w:pPr>
      <w:r w:rsidRPr="00184B45">
        <w:rPr>
          <w:szCs w:val="18"/>
        </w:rPr>
        <w:t>Les formats acceptés sont les suivants</w:t>
      </w:r>
      <w:r w:rsidR="00157D29">
        <w:rPr>
          <w:szCs w:val="18"/>
        </w:rPr>
        <w:t xml:space="preserve"> : .</w:t>
      </w:r>
      <w:proofErr w:type="spellStart"/>
      <w:r w:rsidR="00157D29">
        <w:rPr>
          <w:szCs w:val="18"/>
        </w:rPr>
        <w:t>pdf</w:t>
      </w:r>
      <w:proofErr w:type="spellEnd"/>
      <w:r w:rsidR="00157D29">
        <w:rPr>
          <w:szCs w:val="18"/>
        </w:rPr>
        <w:t>, .doc, .</w:t>
      </w:r>
      <w:proofErr w:type="spellStart"/>
      <w:r w:rsidR="00157D29">
        <w:rPr>
          <w:szCs w:val="18"/>
        </w:rPr>
        <w:t>xls</w:t>
      </w:r>
      <w:proofErr w:type="spellEnd"/>
      <w:r w:rsidR="00157D29">
        <w:rPr>
          <w:szCs w:val="18"/>
        </w:rPr>
        <w:t>, .</w:t>
      </w:r>
      <w:proofErr w:type="spellStart"/>
      <w:r w:rsidR="00157D29">
        <w:rPr>
          <w:szCs w:val="18"/>
        </w:rPr>
        <w:t>ppt</w:t>
      </w:r>
      <w:proofErr w:type="spellEnd"/>
      <w:proofErr w:type="gramStart"/>
      <w:r w:rsidR="00157D29">
        <w:rPr>
          <w:szCs w:val="18"/>
        </w:rPr>
        <w:t xml:space="preserve">, </w:t>
      </w:r>
      <w:r w:rsidRPr="00184B45">
        <w:rPr>
          <w:szCs w:val="18"/>
        </w:rPr>
        <w:t>.</w:t>
      </w:r>
      <w:proofErr w:type="spellStart"/>
      <w:r w:rsidRPr="00184B45">
        <w:rPr>
          <w:szCs w:val="18"/>
        </w:rPr>
        <w:t>odt</w:t>
      </w:r>
      <w:proofErr w:type="spellEnd"/>
      <w:proofErr w:type="gramEnd"/>
      <w:r w:rsidRPr="00184B45">
        <w:rPr>
          <w:szCs w:val="18"/>
        </w:rPr>
        <w:t xml:space="preserve"> , .</w:t>
      </w:r>
      <w:proofErr w:type="spellStart"/>
      <w:r w:rsidRPr="00184B45">
        <w:rPr>
          <w:szCs w:val="18"/>
        </w:rPr>
        <w:t>ods</w:t>
      </w:r>
      <w:proofErr w:type="spellEnd"/>
      <w:r w:rsidRPr="00184B45">
        <w:rPr>
          <w:szCs w:val="18"/>
        </w:rPr>
        <w:t>, .</w:t>
      </w:r>
      <w:proofErr w:type="spellStart"/>
      <w:r w:rsidRPr="00184B45">
        <w:rPr>
          <w:szCs w:val="18"/>
        </w:rPr>
        <w:t>odp</w:t>
      </w:r>
      <w:proofErr w:type="spellEnd"/>
      <w:r w:rsidRPr="00184B45">
        <w:rPr>
          <w:szCs w:val="18"/>
        </w:rPr>
        <w:t xml:space="preserve">, ainsi que les formats d'image </w:t>
      </w:r>
      <w:proofErr w:type="spellStart"/>
      <w:r w:rsidRPr="00184B45">
        <w:rPr>
          <w:szCs w:val="18"/>
        </w:rPr>
        <w:t>jpg</w:t>
      </w:r>
      <w:proofErr w:type="spellEnd"/>
      <w:r w:rsidRPr="00184B45">
        <w:rPr>
          <w:szCs w:val="18"/>
        </w:rPr>
        <w:t xml:space="preserve">, </w:t>
      </w:r>
      <w:proofErr w:type="spellStart"/>
      <w:r w:rsidRPr="00184B45">
        <w:rPr>
          <w:szCs w:val="18"/>
        </w:rPr>
        <w:t>png</w:t>
      </w:r>
      <w:proofErr w:type="spellEnd"/>
      <w:r w:rsidRPr="00184B45">
        <w:rPr>
          <w:szCs w:val="18"/>
        </w:rPr>
        <w:t xml:space="preserve"> et de documents html.</w:t>
      </w:r>
    </w:p>
    <w:p w14:paraId="0D0C3829" w14:textId="77777777" w:rsidR="00863C65" w:rsidRPr="00184B45" w:rsidRDefault="001F6D6B" w:rsidP="00863C65">
      <w:pPr>
        <w:keepLines/>
        <w:spacing w:before="60"/>
        <w:jc w:val="both"/>
        <w:rPr>
          <w:szCs w:val="18"/>
        </w:rPr>
      </w:pPr>
      <w:r>
        <w:rPr>
          <w:szCs w:val="18"/>
        </w:rPr>
        <w:t>Il</w:t>
      </w:r>
      <w:r w:rsidR="00863C65" w:rsidRPr="00184B45">
        <w:rPr>
          <w:szCs w:val="18"/>
        </w:rPr>
        <w:t xml:space="preserve"> ne doit pas</w:t>
      </w:r>
      <w:r>
        <w:rPr>
          <w:szCs w:val="18"/>
        </w:rPr>
        <w:t xml:space="preserve"> être</w:t>
      </w:r>
      <w:r w:rsidR="00863C65" w:rsidRPr="00184B45">
        <w:rPr>
          <w:szCs w:val="18"/>
        </w:rPr>
        <w:t xml:space="preserve"> utilis</w:t>
      </w:r>
      <w:r>
        <w:rPr>
          <w:szCs w:val="18"/>
        </w:rPr>
        <w:t>é</w:t>
      </w:r>
      <w:r w:rsidR="00863C65" w:rsidRPr="00184B45">
        <w:rPr>
          <w:szCs w:val="18"/>
        </w:rPr>
        <w:t xml:space="preserve"> de code actif dans </w:t>
      </w:r>
      <w:r>
        <w:rPr>
          <w:szCs w:val="18"/>
        </w:rPr>
        <w:t>l</w:t>
      </w:r>
      <w:r w:rsidR="00863C65" w:rsidRPr="00184B45">
        <w:rPr>
          <w:szCs w:val="18"/>
        </w:rPr>
        <w:t>a réponse, tels que :</w:t>
      </w:r>
    </w:p>
    <w:p w14:paraId="28D33072" w14:textId="77777777" w:rsidR="00863C65" w:rsidRPr="00184B45" w:rsidRDefault="00863C65" w:rsidP="00863C65">
      <w:pPr>
        <w:keepLines/>
        <w:jc w:val="both"/>
        <w:rPr>
          <w:szCs w:val="18"/>
        </w:rPr>
      </w:pPr>
      <w:r w:rsidRPr="00184B45">
        <w:rPr>
          <w:szCs w:val="18"/>
        </w:rPr>
        <w:t>- Formats exécutables, .</w:t>
      </w:r>
      <w:proofErr w:type="spellStart"/>
      <w:r w:rsidRPr="00184B45">
        <w:rPr>
          <w:szCs w:val="18"/>
        </w:rPr>
        <w:t>exe</w:t>
      </w:r>
      <w:proofErr w:type="spellEnd"/>
      <w:r w:rsidRPr="00184B45">
        <w:rPr>
          <w:szCs w:val="18"/>
        </w:rPr>
        <w:t>, .com, .</w:t>
      </w:r>
      <w:proofErr w:type="spellStart"/>
      <w:r w:rsidRPr="00184B45">
        <w:rPr>
          <w:szCs w:val="18"/>
        </w:rPr>
        <w:t>scr</w:t>
      </w:r>
      <w:proofErr w:type="spellEnd"/>
      <w:r w:rsidRPr="00184B45">
        <w:rPr>
          <w:szCs w:val="18"/>
        </w:rPr>
        <w:t>, etc. ;</w:t>
      </w:r>
    </w:p>
    <w:p w14:paraId="48F65E0E" w14:textId="77777777" w:rsidR="00863C65" w:rsidRPr="00184B45" w:rsidRDefault="00863C65" w:rsidP="00863C65">
      <w:pPr>
        <w:keepLines/>
        <w:jc w:val="both"/>
        <w:rPr>
          <w:szCs w:val="18"/>
        </w:rPr>
      </w:pPr>
      <w:r w:rsidRPr="00184B45">
        <w:rPr>
          <w:szCs w:val="18"/>
        </w:rPr>
        <w:t>- Macros ;</w:t>
      </w:r>
    </w:p>
    <w:p w14:paraId="2E83145B" w14:textId="77777777" w:rsidR="00863C65" w:rsidRPr="00184B45" w:rsidRDefault="00863C65" w:rsidP="00863C65">
      <w:pPr>
        <w:keepLines/>
        <w:jc w:val="both"/>
        <w:rPr>
          <w:szCs w:val="18"/>
        </w:rPr>
      </w:pPr>
      <w:r w:rsidRPr="00184B45">
        <w:rPr>
          <w:szCs w:val="18"/>
        </w:rPr>
        <w:t>- ActiveX, Applets, scripts, etc.</w:t>
      </w:r>
    </w:p>
    <w:p w14:paraId="5522F62D" w14:textId="7A337A00" w:rsidR="00E045C9" w:rsidRDefault="00E045C9" w:rsidP="00863C65">
      <w:pPr>
        <w:keepLines/>
        <w:spacing w:before="60"/>
        <w:jc w:val="both"/>
        <w:rPr>
          <w:szCs w:val="18"/>
        </w:rPr>
      </w:pPr>
    </w:p>
    <w:p w14:paraId="4D5CFFCE" w14:textId="0C05DE95" w:rsidR="00E045C9" w:rsidRPr="00184B45" w:rsidRDefault="00EA5BB4" w:rsidP="00196A32">
      <w:pPr>
        <w:pStyle w:val="111"/>
      </w:pPr>
      <w:bookmarkStart w:id="70" w:name="_Toc230341458"/>
      <w:r>
        <w:t>Signature</w:t>
      </w:r>
      <w:bookmarkEnd w:id="70"/>
    </w:p>
    <w:p w14:paraId="63878C10" w14:textId="77777777" w:rsidR="00293DB8" w:rsidRDefault="00293DB8" w:rsidP="00863C65">
      <w:pPr>
        <w:keepLines/>
        <w:spacing w:before="60"/>
        <w:jc w:val="both"/>
        <w:rPr>
          <w:b/>
          <w:szCs w:val="18"/>
        </w:rPr>
      </w:pPr>
    </w:p>
    <w:p w14:paraId="769E8E7D" w14:textId="77777777" w:rsidR="00157D29" w:rsidRDefault="00E045C9" w:rsidP="00863C65">
      <w:pPr>
        <w:keepLines/>
        <w:spacing w:before="60"/>
        <w:jc w:val="both"/>
        <w:rPr>
          <w:szCs w:val="18"/>
        </w:rPr>
      </w:pPr>
      <w:r w:rsidRPr="001E2EC7">
        <w:rPr>
          <w:b/>
          <w:szCs w:val="18"/>
        </w:rPr>
        <w:t>Aucune signature électronique n’est exigée en phase de candidature et d’offre</w:t>
      </w:r>
      <w:r w:rsidRPr="001E2EC7">
        <w:rPr>
          <w:szCs w:val="18"/>
        </w:rPr>
        <w:t xml:space="preserve">. </w:t>
      </w:r>
    </w:p>
    <w:p w14:paraId="23DC45D7" w14:textId="5163A42F" w:rsidR="00E045C9" w:rsidRPr="00184B45" w:rsidRDefault="00DD1D6D" w:rsidP="00863C65">
      <w:pPr>
        <w:keepLines/>
        <w:spacing w:before="60"/>
        <w:jc w:val="both"/>
        <w:rPr>
          <w:szCs w:val="18"/>
        </w:rPr>
      </w:pPr>
      <w:r w:rsidRPr="001E2EC7">
        <w:rPr>
          <w:szCs w:val="18"/>
        </w:rPr>
        <w:t>Seul l’attributaire du marché sera sollicité pour reme</w:t>
      </w:r>
      <w:r w:rsidR="004721BA" w:rsidRPr="001E2EC7">
        <w:rPr>
          <w:szCs w:val="18"/>
        </w:rPr>
        <w:t>ttre un acte d’engagement signé</w:t>
      </w:r>
      <w:r w:rsidRPr="001E2EC7">
        <w:rPr>
          <w:szCs w:val="18"/>
        </w:rPr>
        <w:t>.</w:t>
      </w:r>
      <w:r w:rsidR="00E045C9">
        <w:rPr>
          <w:szCs w:val="18"/>
        </w:rPr>
        <w:t xml:space="preserve"> </w:t>
      </w:r>
    </w:p>
    <w:p w14:paraId="085DC3DD" w14:textId="537B0873" w:rsidR="00863C65" w:rsidRDefault="00863C65" w:rsidP="00863C65">
      <w:pPr>
        <w:jc w:val="both"/>
        <w:rPr>
          <w:color w:val="000000"/>
          <w:sz w:val="18"/>
          <w:szCs w:val="22"/>
        </w:rPr>
      </w:pPr>
    </w:p>
    <w:p w14:paraId="31FFFBBF" w14:textId="3F40EA88" w:rsidR="00B76E18" w:rsidRDefault="00B76E18">
      <w:pPr>
        <w:widowControl/>
        <w:autoSpaceDE/>
        <w:autoSpaceDN/>
        <w:adjustRightInd/>
        <w:rPr>
          <w:color w:val="000000"/>
          <w:sz w:val="18"/>
          <w:szCs w:val="22"/>
        </w:rPr>
      </w:pPr>
      <w:r>
        <w:rPr>
          <w:color w:val="000000"/>
          <w:sz w:val="18"/>
          <w:szCs w:val="22"/>
        </w:rPr>
        <w:br w:type="page"/>
      </w:r>
    </w:p>
    <w:p w14:paraId="38722DF6" w14:textId="77777777" w:rsidR="00293DB8" w:rsidRPr="00184B45" w:rsidRDefault="00293DB8" w:rsidP="00863C65">
      <w:pPr>
        <w:jc w:val="both"/>
        <w:rPr>
          <w:color w:val="000000"/>
          <w:sz w:val="18"/>
          <w:szCs w:val="22"/>
        </w:rPr>
      </w:pPr>
    </w:p>
    <w:p w14:paraId="102FB1AE" w14:textId="07DA6CA5" w:rsidR="00863C65" w:rsidRPr="00184B45" w:rsidRDefault="00863C65" w:rsidP="00196A32">
      <w:pPr>
        <w:pStyle w:val="111"/>
      </w:pPr>
      <w:bookmarkStart w:id="71" w:name="_Toc525047732"/>
      <w:bookmarkStart w:id="72" w:name="_Toc8050019"/>
      <w:bookmarkStart w:id="73" w:name="_Toc8052298"/>
      <w:bookmarkStart w:id="74" w:name="_Toc230341459"/>
      <w:r w:rsidRPr="00184B45">
        <w:t xml:space="preserve">Dépôt des </w:t>
      </w:r>
      <w:r w:rsidR="001925CA">
        <w:t>réponses</w:t>
      </w:r>
      <w:r w:rsidRPr="00184B45">
        <w:t xml:space="preserve"> par voie dématérialisée</w:t>
      </w:r>
      <w:bookmarkEnd w:id="71"/>
      <w:bookmarkEnd w:id="72"/>
      <w:bookmarkEnd w:id="73"/>
      <w:bookmarkEnd w:id="74"/>
    </w:p>
    <w:p w14:paraId="6528A592" w14:textId="77777777" w:rsidR="00293DB8" w:rsidRDefault="00293DB8" w:rsidP="00863C65">
      <w:pPr>
        <w:keepLines/>
        <w:spacing w:before="60"/>
        <w:jc w:val="both"/>
        <w:rPr>
          <w:szCs w:val="18"/>
        </w:rPr>
      </w:pPr>
    </w:p>
    <w:p w14:paraId="10C02320" w14:textId="29462343" w:rsidR="00863C65" w:rsidRPr="00184B45" w:rsidRDefault="00863C65" w:rsidP="00863C65">
      <w:pPr>
        <w:keepLines/>
        <w:spacing w:before="60"/>
        <w:jc w:val="both"/>
        <w:rPr>
          <w:szCs w:val="18"/>
        </w:rPr>
      </w:pPr>
      <w:r w:rsidRPr="00184B45">
        <w:rPr>
          <w:szCs w:val="18"/>
        </w:rPr>
        <w:t xml:space="preserve">Afin de </w:t>
      </w:r>
      <w:r w:rsidR="001F6D6B">
        <w:rPr>
          <w:szCs w:val="18"/>
        </w:rPr>
        <w:t>déposer sa réponse, le candida</w:t>
      </w:r>
      <w:r w:rsidR="00A53F9C">
        <w:rPr>
          <w:szCs w:val="18"/>
        </w:rPr>
        <w:t xml:space="preserve">t / </w:t>
      </w:r>
      <w:r w:rsidR="001F6D6B">
        <w:rPr>
          <w:szCs w:val="18"/>
        </w:rPr>
        <w:t xml:space="preserve">soumissionnaire </w:t>
      </w:r>
      <w:r w:rsidRPr="00184B45">
        <w:rPr>
          <w:szCs w:val="18"/>
        </w:rPr>
        <w:t>doit se connecter à la plateforme et s’identifier avec son compte (couple identifiant/mot de passe) afin d’accéder à son Espace membre puis à la procédure concernée pour réaliser la réponse par voie dématérialisée (cliquez sur Répondre à la consultation).</w:t>
      </w:r>
    </w:p>
    <w:p w14:paraId="36103DF8" w14:textId="2FBF3C0C" w:rsidR="00863C65" w:rsidRPr="00184B45" w:rsidRDefault="00863C65" w:rsidP="00863C65">
      <w:pPr>
        <w:keepLines/>
        <w:spacing w:before="60"/>
        <w:jc w:val="both"/>
        <w:rPr>
          <w:szCs w:val="18"/>
        </w:rPr>
      </w:pPr>
      <w:r w:rsidRPr="00184B45">
        <w:rPr>
          <w:szCs w:val="18"/>
        </w:rPr>
        <w:t xml:space="preserve">Le </w:t>
      </w:r>
      <w:r w:rsidR="001E2EC7" w:rsidRPr="004F5B68">
        <w:t>candidat</w:t>
      </w:r>
      <w:r w:rsidR="001E2EC7">
        <w:t xml:space="preserve"> / soumissionnaire</w:t>
      </w:r>
      <w:r w:rsidRPr="00184B45">
        <w:rPr>
          <w:szCs w:val="18"/>
        </w:rPr>
        <w:t xml:space="preserve"> procède alors à l’opération de dépôt des fichiers en suivant les instructions de la plateforme.</w:t>
      </w:r>
    </w:p>
    <w:p w14:paraId="2826278A" w14:textId="0C1343BD" w:rsidR="00863C65" w:rsidRPr="00184B45" w:rsidRDefault="00863C65" w:rsidP="00863C65">
      <w:pPr>
        <w:keepLines/>
        <w:spacing w:before="60"/>
        <w:jc w:val="both"/>
        <w:rPr>
          <w:b/>
          <w:szCs w:val="18"/>
        </w:rPr>
      </w:pPr>
      <w:r w:rsidRPr="00184B45">
        <w:rPr>
          <w:b/>
          <w:szCs w:val="18"/>
        </w:rPr>
        <w:t xml:space="preserve">L'absence de message de confirmation de bonne réception ou d'accusé de réception </w:t>
      </w:r>
      <w:r w:rsidRPr="001E2EC7">
        <w:rPr>
          <w:b/>
          <w:szCs w:val="18"/>
        </w:rPr>
        <w:t>électronique signifie que la réponse n'est pas parvenue à l’</w:t>
      </w:r>
      <w:r w:rsidR="001E2EC7" w:rsidRPr="001E2EC7">
        <w:rPr>
          <w:b/>
          <w:szCs w:val="18"/>
        </w:rPr>
        <w:t>Acheteur</w:t>
      </w:r>
      <w:r w:rsidRPr="001E2EC7">
        <w:rPr>
          <w:b/>
          <w:szCs w:val="18"/>
        </w:rPr>
        <w:t>.</w:t>
      </w:r>
    </w:p>
    <w:p w14:paraId="387D7F66" w14:textId="6270AFAE" w:rsidR="00C22A72" w:rsidRPr="00157D29" w:rsidRDefault="00863C65" w:rsidP="00157D29">
      <w:pPr>
        <w:keepLines/>
        <w:spacing w:before="60"/>
        <w:jc w:val="both"/>
        <w:rPr>
          <w:b/>
          <w:szCs w:val="18"/>
        </w:rPr>
      </w:pPr>
      <w:r w:rsidRPr="00184B45">
        <w:rPr>
          <w:b/>
          <w:szCs w:val="18"/>
        </w:rPr>
        <w:t>Le candidat</w:t>
      </w:r>
      <w:r w:rsidR="00C643A0">
        <w:rPr>
          <w:b/>
          <w:szCs w:val="18"/>
        </w:rPr>
        <w:t xml:space="preserve"> / soumissionnaire</w:t>
      </w:r>
      <w:r w:rsidRPr="00184B45">
        <w:rPr>
          <w:b/>
          <w:szCs w:val="18"/>
        </w:rPr>
        <w:t xml:space="preserve"> doit s'assurer que les messages envoyés par la </w:t>
      </w:r>
      <w:r w:rsidR="001F6D6B">
        <w:rPr>
          <w:b/>
          <w:szCs w:val="18"/>
        </w:rPr>
        <w:t>p</w:t>
      </w:r>
      <w:r w:rsidRPr="00184B45">
        <w:rPr>
          <w:b/>
          <w:szCs w:val="18"/>
        </w:rPr>
        <w:t>late</w:t>
      </w:r>
      <w:r w:rsidR="001F6D6B">
        <w:rPr>
          <w:b/>
          <w:szCs w:val="18"/>
        </w:rPr>
        <w:t xml:space="preserve">forme des achats de l'État </w:t>
      </w:r>
      <w:r w:rsidR="00181864">
        <w:rPr>
          <w:b/>
          <w:szCs w:val="18"/>
        </w:rPr>
        <w:t>« </w:t>
      </w:r>
      <w:r w:rsidRPr="00184B45">
        <w:rPr>
          <w:b/>
          <w:szCs w:val="18"/>
        </w:rPr>
        <w:t>PLACE</w:t>
      </w:r>
      <w:r w:rsidR="00181864">
        <w:rPr>
          <w:b/>
          <w:szCs w:val="18"/>
        </w:rPr>
        <w:t> »</w:t>
      </w:r>
      <w:r w:rsidRPr="00184B45">
        <w:rPr>
          <w:b/>
          <w:szCs w:val="18"/>
        </w:rPr>
        <w:t xml:space="preserve">, </w:t>
      </w:r>
      <w:hyperlink r:id="rId23" w:history="1">
        <w:r w:rsidR="001F6D6B" w:rsidRPr="00FD4491">
          <w:rPr>
            <w:rStyle w:val="Lienhypertexte"/>
            <w:rFonts w:cs="Arial"/>
            <w:b/>
            <w:szCs w:val="18"/>
          </w:rPr>
          <w:t>nepasrépondre@marches-publics.gouv.fr</w:t>
        </w:r>
      </w:hyperlink>
      <w:r w:rsidRPr="00184B45">
        <w:rPr>
          <w:b/>
          <w:szCs w:val="18"/>
        </w:rPr>
        <w:t>, ne sont pas traités comme des courriels indésirables.</w:t>
      </w:r>
    </w:p>
    <w:p w14:paraId="3FDC556B" w14:textId="77777777" w:rsidR="00BF1A3B" w:rsidRPr="00184B45" w:rsidRDefault="00BF1A3B" w:rsidP="00863C65">
      <w:pPr>
        <w:keepLines/>
        <w:spacing w:before="60"/>
        <w:jc w:val="both"/>
        <w:rPr>
          <w:szCs w:val="18"/>
        </w:rPr>
      </w:pPr>
    </w:p>
    <w:p w14:paraId="418D45AB" w14:textId="46E65771" w:rsidR="00863C65" w:rsidRPr="00184B45" w:rsidRDefault="00863C65" w:rsidP="00196A32">
      <w:pPr>
        <w:pStyle w:val="111"/>
      </w:pPr>
      <w:bookmarkStart w:id="75" w:name="_Toc525047733"/>
      <w:bookmarkStart w:id="76" w:name="_Toc8050020"/>
      <w:bookmarkStart w:id="77" w:name="_Toc8052299"/>
      <w:bookmarkStart w:id="78" w:name="_Toc230341460"/>
      <w:r w:rsidRPr="00184B45">
        <w:t>Réception des fichiers</w:t>
      </w:r>
      <w:bookmarkEnd w:id="75"/>
      <w:bookmarkEnd w:id="76"/>
      <w:bookmarkEnd w:id="77"/>
      <w:bookmarkEnd w:id="78"/>
    </w:p>
    <w:p w14:paraId="32375248" w14:textId="77777777" w:rsidR="00293DB8" w:rsidRDefault="00293DB8" w:rsidP="00863C65">
      <w:pPr>
        <w:keepLines/>
        <w:spacing w:before="60"/>
        <w:jc w:val="both"/>
        <w:rPr>
          <w:szCs w:val="18"/>
        </w:rPr>
      </w:pPr>
    </w:p>
    <w:p w14:paraId="63B69440" w14:textId="6A43483E" w:rsidR="00863C65" w:rsidRPr="00184B45" w:rsidRDefault="00863C65" w:rsidP="00863C65">
      <w:pPr>
        <w:keepLines/>
        <w:spacing w:before="60"/>
        <w:jc w:val="both"/>
        <w:rPr>
          <w:szCs w:val="18"/>
        </w:rPr>
      </w:pPr>
      <w:r w:rsidRPr="00184B45">
        <w:rPr>
          <w:szCs w:val="18"/>
        </w:rPr>
        <w:t>La date et l’heure retenues pour constater la réception des fichiers relatifs à la candidature et à l’offre seront celles correspondant à la fin du téléchargement sur la plateforme de dématérialisation.</w:t>
      </w:r>
    </w:p>
    <w:p w14:paraId="6E624100" w14:textId="170EDF10" w:rsidR="00863C65" w:rsidRDefault="00863C65" w:rsidP="00863C65">
      <w:pPr>
        <w:keepLines/>
        <w:spacing w:before="60"/>
        <w:jc w:val="both"/>
        <w:rPr>
          <w:b/>
          <w:szCs w:val="18"/>
        </w:rPr>
      </w:pPr>
      <w:r w:rsidRPr="00771641">
        <w:rPr>
          <w:b/>
          <w:szCs w:val="18"/>
        </w:rPr>
        <w:t xml:space="preserve">Ainsi, la transmission complète desdits fichiers devra intervenir avant la date et l’heure limites de remise des </w:t>
      </w:r>
      <w:r w:rsidR="00771641">
        <w:rPr>
          <w:b/>
          <w:szCs w:val="18"/>
        </w:rPr>
        <w:t>candidatures / offres</w:t>
      </w:r>
      <w:r w:rsidRPr="00771641">
        <w:rPr>
          <w:b/>
          <w:szCs w:val="18"/>
        </w:rPr>
        <w:t xml:space="preserve"> sous peine d’être considérée comme tardive.</w:t>
      </w:r>
    </w:p>
    <w:p w14:paraId="3BF69732" w14:textId="77777777" w:rsidR="00AE3788" w:rsidRPr="00771641" w:rsidRDefault="00AE3788" w:rsidP="00AE3788">
      <w:pPr>
        <w:keepLines/>
        <w:spacing w:before="60"/>
        <w:jc w:val="both"/>
        <w:rPr>
          <w:b/>
          <w:szCs w:val="18"/>
        </w:rPr>
      </w:pPr>
      <w:bookmarkStart w:id="79" w:name="_Hlk96438142"/>
      <w:r>
        <w:rPr>
          <w:b/>
          <w:szCs w:val="18"/>
        </w:rPr>
        <w:t>En cas de réponse sur plusieurs lots, le dépôt doit contenir tous les lots.</w:t>
      </w:r>
    </w:p>
    <w:bookmarkEnd w:id="79"/>
    <w:p w14:paraId="67268005" w14:textId="77777777" w:rsidR="00AE3788" w:rsidRPr="00AE3788" w:rsidRDefault="00863C65" w:rsidP="00270714">
      <w:pPr>
        <w:keepLines/>
        <w:spacing w:before="60"/>
        <w:jc w:val="both"/>
        <w:rPr>
          <w:b/>
          <w:szCs w:val="18"/>
        </w:rPr>
      </w:pPr>
      <w:r w:rsidRPr="00771641">
        <w:rPr>
          <w:b/>
          <w:szCs w:val="18"/>
        </w:rPr>
        <w:t>En cas de transmission successive de plusieurs enveloppes par un même candidat</w:t>
      </w:r>
      <w:r w:rsidR="00771641">
        <w:rPr>
          <w:b/>
          <w:szCs w:val="18"/>
        </w:rPr>
        <w:t xml:space="preserve"> / </w:t>
      </w:r>
      <w:r w:rsidR="00DB741F">
        <w:rPr>
          <w:b/>
          <w:szCs w:val="18"/>
        </w:rPr>
        <w:t>soumissionnaire</w:t>
      </w:r>
      <w:r w:rsidRPr="00181864">
        <w:rPr>
          <w:b/>
          <w:szCs w:val="18"/>
        </w:rPr>
        <w:t xml:space="preserve">, seule est ouverte la dernière enveloppe reçue dans le délai fixé pour la </w:t>
      </w:r>
      <w:r w:rsidRPr="00AE3788">
        <w:rPr>
          <w:b/>
          <w:szCs w:val="18"/>
        </w:rPr>
        <w:t xml:space="preserve">remise des </w:t>
      </w:r>
      <w:r w:rsidR="001E2EC7" w:rsidRPr="00AE3788">
        <w:rPr>
          <w:b/>
          <w:szCs w:val="18"/>
        </w:rPr>
        <w:t>réponses</w:t>
      </w:r>
      <w:r w:rsidRPr="00AE3788">
        <w:rPr>
          <w:b/>
          <w:szCs w:val="18"/>
        </w:rPr>
        <w:t>.</w:t>
      </w:r>
      <w:r w:rsidR="00270714" w:rsidRPr="00AE3788">
        <w:rPr>
          <w:b/>
          <w:szCs w:val="18"/>
          <w:highlight w:val="yellow"/>
        </w:rPr>
        <w:t xml:space="preserve"> </w:t>
      </w:r>
    </w:p>
    <w:p w14:paraId="76D6C1A7" w14:textId="640564EF" w:rsidR="00270714" w:rsidRPr="00AE3788" w:rsidRDefault="00AE3788" w:rsidP="00270714">
      <w:pPr>
        <w:keepLines/>
        <w:spacing w:before="60"/>
        <w:jc w:val="both"/>
        <w:rPr>
          <w:b/>
          <w:szCs w:val="18"/>
        </w:rPr>
      </w:pPr>
      <w:bookmarkStart w:id="80" w:name="_Hlk96438163"/>
      <w:r w:rsidRPr="00AE3788">
        <w:rPr>
          <w:b/>
          <w:szCs w:val="18"/>
        </w:rPr>
        <w:t xml:space="preserve">La </w:t>
      </w:r>
      <w:r w:rsidR="0060715D" w:rsidRPr="00AE3788">
        <w:rPr>
          <w:b/>
          <w:szCs w:val="18"/>
        </w:rPr>
        <w:t>taille par</w:t>
      </w:r>
      <w:r w:rsidR="00412AA0" w:rsidRPr="00AE3788">
        <w:rPr>
          <w:b/>
          <w:szCs w:val="18"/>
        </w:rPr>
        <w:t xml:space="preserve"> fichier déposé par l’entreprise ne doit pas dépasser 1Go</w:t>
      </w:r>
      <w:r w:rsidRPr="00AE3788">
        <w:rPr>
          <w:b/>
          <w:szCs w:val="18"/>
        </w:rPr>
        <w:t>.</w:t>
      </w:r>
    </w:p>
    <w:bookmarkEnd w:id="80"/>
    <w:p w14:paraId="0F06FBA0" w14:textId="77777777" w:rsidR="003D1C43" w:rsidRDefault="003D1C43" w:rsidP="00863C65">
      <w:pPr>
        <w:keepLines/>
        <w:spacing w:before="60"/>
        <w:jc w:val="both"/>
        <w:rPr>
          <w:szCs w:val="18"/>
        </w:rPr>
      </w:pPr>
    </w:p>
    <w:p w14:paraId="19EFED2A" w14:textId="26111468" w:rsidR="00863C65" w:rsidRPr="00184B45" w:rsidRDefault="00863C65" w:rsidP="00863C65">
      <w:pPr>
        <w:keepLines/>
        <w:spacing w:before="60"/>
        <w:jc w:val="both"/>
        <w:rPr>
          <w:szCs w:val="18"/>
        </w:rPr>
      </w:pPr>
      <w:r w:rsidRPr="00184B45">
        <w:rPr>
          <w:szCs w:val="18"/>
        </w:rPr>
        <w:t>AVERTISSEMENT : le délai de transmission des fichiers est fonction des capacités techniques et de raccordement du réseau Internet.</w:t>
      </w:r>
      <w:r w:rsidR="00184D57">
        <w:rPr>
          <w:szCs w:val="18"/>
        </w:rPr>
        <w:t xml:space="preserve"> Il est conseillé aux candidats / soumissionnaires de déposer leur candidatures / offres 24 heures avant la date limite de remise des </w:t>
      </w:r>
      <w:r w:rsidR="00141780">
        <w:rPr>
          <w:szCs w:val="18"/>
        </w:rPr>
        <w:t xml:space="preserve">candidatures / </w:t>
      </w:r>
      <w:r w:rsidR="00184D57">
        <w:rPr>
          <w:szCs w:val="18"/>
        </w:rPr>
        <w:t xml:space="preserve">offres, ou même </w:t>
      </w:r>
      <w:r w:rsidR="00141780">
        <w:rPr>
          <w:szCs w:val="18"/>
        </w:rPr>
        <w:br/>
      </w:r>
      <w:r w:rsidR="00184D57">
        <w:rPr>
          <w:szCs w:val="18"/>
        </w:rPr>
        <w:t>48 heures avant, par précaution.</w:t>
      </w:r>
    </w:p>
    <w:p w14:paraId="349F3C11" w14:textId="77777777" w:rsidR="00AE3788" w:rsidRPr="00184B45" w:rsidRDefault="00AE3788" w:rsidP="00863C65">
      <w:pPr>
        <w:keepLines/>
        <w:spacing w:before="60"/>
        <w:jc w:val="both"/>
        <w:rPr>
          <w:szCs w:val="18"/>
        </w:rPr>
      </w:pPr>
    </w:p>
    <w:p w14:paraId="14B5DDA1" w14:textId="5281DA21" w:rsidR="00863C65" w:rsidRPr="00184B45" w:rsidRDefault="00863C65" w:rsidP="00196A32">
      <w:pPr>
        <w:pStyle w:val="111"/>
      </w:pPr>
      <w:bookmarkStart w:id="81" w:name="_Toc525047734"/>
      <w:bookmarkStart w:id="82" w:name="_Toc8050021"/>
      <w:bookmarkStart w:id="83" w:name="_Toc8052300"/>
      <w:bookmarkStart w:id="84" w:name="_Toc230341461"/>
      <w:r w:rsidRPr="00184B45">
        <w:t>Détection de virus</w:t>
      </w:r>
      <w:bookmarkEnd w:id="81"/>
      <w:bookmarkEnd w:id="82"/>
      <w:bookmarkEnd w:id="83"/>
      <w:bookmarkEnd w:id="84"/>
    </w:p>
    <w:p w14:paraId="32941737" w14:textId="77777777" w:rsidR="00293DB8" w:rsidRDefault="00293DB8" w:rsidP="00863C65">
      <w:pPr>
        <w:keepLines/>
        <w:spacing w:before="60"/>
        <w:jc w:val="both"/>
        <w:rPr>
          <w:szCs w:val="18"/>
        </w:rPr>
      </w:pPr>
    </w:p>
    <w:p w14:paraId="2004176C" w14:textId="56177C32" w:rsidR="00863C65" w:rsidRPr="001E2EC7" w:rsidRDefault="00863C65" w:rsidP="00863C65">
      <w:pPr>
        <w:keepLines/>
        <w:spacing w:before="60"/>
        <w:jc w:val="both"/>
        <w:rPr>
          <w:szCs w:val="18"/>
        </w:rPr>
      </w:pPr>
      <w:r w:rsidRPr="00184B45">
        <w:rPr>
          <w:szCs w:val="18"/>
        </w:rPr>
        <w:t xml:space="preserve">Tout fichier constitutif de la candidature et de l'offre, sera traité préalablement par un anti-virus régulièrement mis à jour. Les </w:t>
      </w:r>
      <w:r w:rsidR="00771641">
        <w:rPr>
          <w:szCs w:val="18"/>
        </w:rPr>
        <w:t xml:space="preserve">candidatures et </w:t>
      </w:r>
      <w:r w:rsidRPr="00184B45">
        <w:rPr>
          <w:szCs w:val="18"/>
        </w:rPr>
        <w:t xml:space="preserve">offres transmises par voie dématérialisée qui ne seront </w:t>
      </w:r>
      <w:r w:rsidRPr="001E2EC7">
        <w:rPr>
          <w:szCs w:val="18"/>
        </w:rPr>
        <w:t xml:space="preserve">pas accompagnées d'une copie de sauvegarde, et dans lesquelles un programme informatique malveillant aura été détecté par </w:t>
      </w:r>
      <w:r w:rsidR="00771641" w:rsidRPr="001E2EC7">
        <w:rPr>
          <w:szCs w:val="18"/>
        </w:rPr>
        <w:t>l’Acheteur</w:t>
      </w:r>
      <w:r w:rsidRPr="001E2EC7">
        <w:rPr>
          <w:szCs w:val="18"/>
        </w:rPr>
        <w:t>, pourront faire l'objet d'une réparation.</w:t>
      </w:r>
    </w:p>
    <w:p w14:paraId="58034AF9" w14:textId="7940197F" w:rsidR="00863C65" w:rsidRPr="001E2EC7" w:rsidRDefault="00771641" w:rsidP="00863C65">
      <w:pPr>
        <w:keepLines/>
        <w:spacing w:before="60"/>
        <w:jc w:val="both"/>
        <w:rPr>
          <w:szCs w:val="18"/>
        </w:rPr>
      </w:pPr>
      <w:r w:rsidRPr="001E2EC7">
        <w:rPr>
          <w:szCs w:val="18"/>
        </w:rPr>
        <w:t xml:space="preserve">L’Acheteur </w:t>
      </w:r>
      <w:r w:rsidR="00863C65" w:rsidRPr="001E2EC7">
        <w:rPr>
          <w:szCs w:val="18"/>
        </w:rPr>
        <w:t xml:space="preserve">conservera alors la trace de la malveillance du programme et, s'il décide de tenter une réparation, conserve également la trace des opérations de réparation réalisées. </w:t>
      </w:r>
    </w:p>
    <w:p w14:paraId="0DBEFDBE" w14:textId="320A4569" w:rsidR="00771641" w:rsidRPr="001E2EC7" w:rsidRDefault="00771641" w:rsidP="00D40674">
      <w:pPr>
        <w:keepLines/>
        <w:spacing w:before="60"/>
        <w:jc w:val="both"/>
        <w:rPr>
          <w:szCs w:val="18"/>
        </w:rPr>
      </w:pPr>
      <w:r w:rsidRPr="001E2EC7">
        <w:rPr>
          <w:szCs w:val="18"/>
        </w:rPr>
        <w:t>En phase candidature, si un virus est détecté, l’Acheteur peut demander au candidat de procéde</w:t>
      </w:r>
      <w:r w:rsidR="00B47AA1" w:rsidRPr="001E2EC7">
        <w:rPr>
          <w:szCs w:val="18"/>
        </w:rPr>
        <w:t>r à un nouvel envoi du document, en application de l’article R2144-6 du Code de la Commande Publique.</w:t>
      </w:r>
    </w:p>
    <w:p w14:paraId="04384458" w14:textId="651CB259" w:rsidR="00771641" w:rsidRPr="00771641" w:rsidRDefault="00B47AA1" w:rsidP="00B47AA1">
      <w:pPr>
        <w:keepLines/>
        <w:spacing w:before="60"/>
        <w:jc w:val="both"/>
        <w:rPr>
          <w:szCs w:val="18"/>
        </w:rPr>
      </w:pPr>
      <w:r w:rsidRPr="001E2EC7">
        <w:rPr>
          <w:szCs w:val="18"/>
        </w:rPr>
        <w:t xml:space="preserve">En phase offre, </w:t>
      </w:r>
      <w:r w:rsidR="00771641" w:rsidRPr="001E2EC7">
        <w:rPr>
          <w:szCs w:val="18"/>
        </w:rPr>
        <w:t>l’</w:t>
      </w:r>
      <w:r w:rsidRPr="001E2EC7">
        <w:rPr>
          <w:szCs w:val="18"/>
        </w:rPr>
        <w:t>A</w:t>
      </w:r>
      <w:r w:rsidR="00771641" w:rsidRPr="001E2EC7">
        <w:rPr>
          <w:szCs w:val="18"/>
        </w:rPr>
        <w:t>cheteur n’est pas tenu de poursuivre son examen ou de réparer l’offre, car celle-ci remet nécessairement en cause l’intégrité, et donc la conformité, des documents reçus.</w:t>
      </w:r>
      <w:r w:rsidR="00771641" w:rsidRPr="00771641">
        <w:rPr>
          <w:szCs w:val="18"/>
        </w:rPr>
        <w:t xml:space="preserve"> </w:t>
      </w:r>
    </w:p>
    <w:p w14:paraId="701600EF" w14:textId="77777777" w:rsidR="00092D6B" w:rsidRPr="00184B45" w:rsidRDefault="00092D6B" w:rsidP="00863C65">
      <w:pPr>
        <w:tabs>
          <w:tab w:val="left" w:pos="426"/>
        </w:tabs>
        <w:spacing w:before="60" w:after="120"/>
        <w:jc w:val="both"/>
        <w:rPr>
          <w:b/>
          <w:bCs/>
          <w:u w:val="single"/>
        </w:rPr>
      </w:pPr>
    </w:p>
    <w:p w14:paraId="172ECA70" w14:textId="2B3F6E9E" w:rsidR="00863C65" w:rsidRPr="00366017" w:rsidRDefault="00863C65" w:rsidP="00196A32">
      <w:pPr>
        <w:pStyle w:val="111"/>
      </w:pPr>
      <w:bookmarkStart w:id="85" w:name="_Toc525047735"/>
      <w:bookmarkStart w:id="86" w:name="_Toc8050022"/>
      <w:bookmarkStart w:id="87" w:name="_Toc8052301"/>
      <w:bookmarkStart w:id="88" w:name="_Toc230341462"/>
      <w:r w:rsidRPr="00366017">
        <w:t>Dispositions relatives à la copie de sauvegarde</w:t>
      </w:r>
      <w:bookmarkEnd w:id="85"/>
      <w:bookmarkEnd w:id="86"/>
      <w:bookmarkEnd w:id="87"/>
      <w:bookmarkEnd w:id="88"/>
    </w:p>
    <w:p w14:paraId="07F090CA" w14:textId="77777777" w:rsidR="00293DB8" w:rsidRPr="00366017" w:rsidRDefault="00293DB8" w:rsidP="00863C65">
      <w:pPr>
        <w:keepLines/>
        <w:spacing w:before="60"/>
        <w:jc w:val="both"/>
        <w:rPr>
          <w:szCs w:val="18"/>
        </w:rPr>
      </w:pPr>
    </w:p>
    <w:p w14:paraId="24704A68" w14:textId="618F4C3A" w:rsidR="00666DA9" w:rsidRPr="00366017" w:rsidRDefault="00B47AA1" w:rsidP="00863C65">
      <w:pPr>
        <w:keepLines/>
        <w:spacing w:before="60"/>
        <w:jc w:val="both"/>
        <w:rPr>
          <w:szCs w:val="18"/>
        </w:rPr>
      </w:pPr>
      <w:r w:rsidRPr="00366017">
        <w:rPr>
          <w:szCs w:val="18"/>
        </w:rPr>
        <w:t>Le</w:t>
      </w:r>
      <w:r w:rsidR="00863C65" w:rsidRPr="00366017">
        <w:rPr>
          <w:szCs w:val="18"/>
        </w:rPr>
        <w:t xml:space="preserve"> candidat</w:t>
      </w:r>
      <w:r w:rsidRPr="00366017">
        <w:rPr>
          <w:szCs w:val="18"/>
        </w:rPr>
        <w:t xml:space="preserve"> / soumissionnaire</w:t>
      </w:r>
      <w:r w:rsidR="00863C65" w:rsidRPr="00366017">
        <w:rPr>
          <w:szCs w:val="18"/>
        </w:rPr>
        <w:t xml:space="preserve"> peut transmettre une copie de sauvegarde de </w:t>
      </w:r>
      <w:r w:rsidRPr="00366017">
        <w:rPr>
          <w:szCs w:val="18"/>
        </w:rPr>
        <w:t>sa réponse</w:t>
      </w:r>
      <w:r w:rsidR="00D12020" w:rsidRPr="00366017">
        <w:rPr>
          <w:szCs w:val="18"/>
        </w:rPr>
        <w:t xml:space="preserve"> soit</w:t>
      </w:r>
      <w:r w:rsidR="003C5CC6" w:rsidRPr="00366017">
        <w:rPr>
          <w:szCs w:val="18"/>
        </w:rPr>
        <w:t xml:space="preserve"> </w:t>
      </w:r>
      <w:r w:rsidR="00863C65" w:rsidRPr="00366017">
        <w:rPr>
          <w:szCs w:val="18"/>
        </w:rPr>
        <w:t>sur support papier</w:t>
      </w:r>
      <w:r w:rsidR="003C5CC6" w:rsidRPr="00366017">
        <w:rPr>
          <w:szCs w:val="18"/>
        </w:rPr>
        <w:t xml:space="preserve"> </w:t>
      </w:r>
      <w:r w:rsidR="00D12020" w:rsidRPr="00366017">
        <w:rPr>
          <w:szCs w:val="18"/>
        </w:rPr>
        <w:t xml:space="preserve">ou </w:t>
      </w:r>
      <w:r w:rsidR="00863C65" w:rsidRPr="00366017">
        <w:rPr>
          <w:szCs w:val="18"/>
        </w:rPr>
        <w:t>sur support physique électronique</w:t>
      </w:r>
      <w:r w:rsidR="00D12020" w:rsidRPr="00366017">
        <w:rPr>
          <w:szCs w:val="18"/>
        </w:rPr>
        <w:t xml:space="preserve"> soit par voie électronique</w:t>
      </w:r>
      <w:r w:rsidR="00666DA9" w:rsidRPr="00366017">
        <w:rPr>
          <w:szCs w:val="18"/>
        </w:rPr>
        <w:t>,</w:t>
      </w:r>
      <w:r w:rsidR="00863C65" w:rsidRPr="00366017">
        <w:rPr>
          <w:szCs w:val="18"/>
        </w:rPr>
        <w:t xml:space="preserve"> dans les conditions prévues à l’Arrêté du 22 Mars 2019 fixant les modalités de mise à disposition des documents de la consultation et de la copie de sauvegarde </w:t>
      </w:r>
      <w:r w:rsidR="00D12020" w:rsidRPr="00366017">
        <w:rPr>
          <w:szCs w:val="18"/>
        </w:rPr>
        <w:t>modifié par l’arrêté du 14 avril 2023 modifiant l’annexe 6 du code de la commande publique</w:t>
      </w:r>
      <w:r w:rsidR="00666DA9" w:rsidRPr="00366017">
        <w:rPr>
          <w:szCs w:val="18"/>
        </w:rPr>
        <w:t>.</w:t>
      </w:r>
    </w:p>
    <w:p w14:paraId="6540981F" w14:textId="77777777" w:rsidR="00666DA9" w:rsidRPr="00366017" w:rsidRDefault="00666DA9" w:rsidP="00863C65">
      <w:pPr>
        <w:keepLines/>
        <w:spacing w:before="60"/>
        <w:jc w:val="both"/>
        <w:rPr>
          <w:szCs w:val="18"/>
        </w:rPr>
      </w:pPr>
    </w:p>
    <w:p w14:paraId="7918D6AB" w14:textId="516C35AB" w:rsidR="00863C65" w:rsidRPr="00366017" w:rsidRDefault="00666DA9" w:rsidP="00863C65">
      <w:pPr>
        <w:keepLines/>
        <w:spacing w:before="60"/>
        <w:jc w:val="both"/>
        <w:rPr>
          <w:szCs w:val="18"/>
        </w:rPr>
      </w:pPr>
      <w:r w:rsidRPr="00366017">
        <w:rPr>
          <w:szCs w:val="18"/>
        </w:rPr>
        <w:t>Cette transmission doit intervenir</w:t>
      </w:r>
      <w:r w:rsidR="00863C65" w:rsidRPr="00366017">
        <w:rPr>
          <w:szCs w:val="18"/>
        </w:rPr>
        <w:t xml:space="preserve"> selon les modalités décrites ci-après.</w:t>
      </w:r>
    </w:p>
    <w:p w14:paraId="48F04FDD" w14:textId="77777777" w:rsidR="00863C65" w:rsidRPr="00366017" w:rsidRDefault="00863C65" w:rsidP="00863C65">
      <w:pPr>
        <w:keepLines/>
        <w:spacing w:before="60"/>
        <w:jc w:val="both"/>
        <w:rPr>
          <w:szCs w:val="18"/>
        </w:rPr>
      </w:pPr>
    </w:p>
    <w:p w14:paraId="4634A0EF" w14:textId="13820B05" w:rsidR="00863C65" w:rsidRPr="00366017" w:rsidRDefault="00863C65" w:rsidP="00863C65">
      <w:pPr>
        <w:keepLines/>
        <w:jc w:val="both"/>
        <w:rPr>
          <w:szCs w:val="18"/>
        </w:rPr>
      </w:pPr>
      <w:r w:rsidRPr="00366017">
        <w:rPr>
          <w:szCs w:val="18"/>
        </w:rPr>
        <w:t xml:space="preserve">Pour être recevable, la copie de sauvegarde </w:t>
      </w:r>
      <w:r w:rsidR="00666DA9" w:rsidRPr="00366017">
        <w:rPr>
          <w:szCs w:val="18"/>
        </w:rPr>
        <w:t xml:space="preserve">sur support papier ou sur support physique électronique </w:t>
      </w:r>
      <w:r w:rsidRPr="00366017">
        <w:rPr>
          <w:szCs w:val="18"/>
        </w:rPr>
        <w:t xml:space="preserve">devra être placée dans un </w:t>
      </w:r>
      <w:r w:rsidRPr="00366017">
        <w:rPr>
          <w:szCs w:val="18"/>
          <w:u w:val="single"/>
        </w:rPr>
        <w:t>pli comportant la mention « COPIE DE SAUVEGARDE »</w:t>
      </w:r>
      <w:r w:rsidRPr="00366017">
        <w:rPr>
          <w:szCs w:val="18"/>
        </w:rPr>
        <w:t xml:space="preserve"> ainsi que le nom du candidat </w:t>
      </w:r>
      <w:r w:rsidR="00B47AA1" w:rsidRPr="00366017">
        <w:rPr>
          <w:szCs w:val="18"/>
        </w:rPr>
        <w:t xml:space="preserve">/ soumissionnaire </w:t>
      </w:r>
      <w:r w:rsidRPr="00366017">
        <w:rPr>
          <w:szCs w:val="18"/>
        </w:rPr>
        <w:t>et l'identification de la procédure concernée.</w:t>
      </w:r>
    </w:p>
    <w:p w14:paraId="6C0ECDE2" w14:textId="75A7F7F0" w:rsidR="007F3370" w:rsidRPr="00366017" w:rsidRDefault="007F3370">
      <w:pPr>
        <w:widowControl/>
        <w:autoSpaceDE/>
        <w:autoSpaceDN/>
        <w:adjustRightInd/>
        <w:rPr>
          <w:szCs w:val="18"/>
          <w:u w:val="single"/>
        </w:rPr>
      </w:pPr>
    </w:p>
    <w:p w14:paraId="0EFD47DF" w14:textId="48F3FEE7" w:rsidR="00863C65" w:rsidRPr="00366017" w:rsidRDefault="00863C65" w:rsidP="00863C65">
      <w:pPr>
        <w:keepLines/>
        <w:spacing w:before="60"/>
        <w:jc w:val="both"/>
        <w:rPr>
          <w:szCs w:val="18"/>
        </w:rPr>
      </w:pPr>
      <w:r w:rsidRPr="00366017">
        <w:rPr>
          <w:szCs w:val="18"/>
          <w:u w:val="single"/>
        </w:rPr>
        <w:t>Ce pli devra être impérativement remis avant la</w:t>
      </w:r>
      <w:r w:rsidR="00D40674" w:rsidRPr="00366017">
        <w:rPr>
          <w:szCs w:val="18"/>
          <w:u w:val="single"/>
        </w:rPr>
        <w:t>(les)</w:t>
      </w:r>
      <w:r w:rsidRPr="00366017">
        <w:rPr>
          <w:szCs w:val="18"/>
          <w:u w:val="single"/>
        </w:rPr>
        <w:t xml:space="preserve"> date</w:t>
      </w:r>
      <w:r w:rsidR="00D40674" w:rsidRPr="00366017">
        <w:rPr>
          <w:szCs w:val="18"/>
          <w:u w:val="single"/>
        </w:rPr>
        <w:t>(s)</w:t>
      </w:r>
      <w:r w:rsidRPr="00366017">
        <w:rPr>
          <w:szCs w:val="18"/>
          <w:u w:val="single"/>
        </w:rPr>
        <w:t xml:space="preserve"> et</w:t>
      </w:r>
      <w:r w:rsidR="00D40674" w:rsidRPr="00366017">
        <w:rPr>
          <w:szCs w:val="18"/>
          <w:u w:val="single"/>
        </w:rPr>
        <w:t xml:space="preserve"> </w:t>
      </w:r>
      <w:r w:rsidRPr="00366017">
        <w:rPr>
          <w:szCs w:val="18"/>
          <w:u w:val="single"/>
        </w:rPr>
        <w:t>heure</w:t>
      </w:r>
      <w:r w:rsidR="00D40674" w:rsidRPr="00366017">
        <w:rPr>
          <w:szCs w:val="18"/>
          <w:u w:val="single"/>
        </w:rPr>
        <w:t>(s)</w:t>
      </w:r>
      <w:r w:rsidRPr="00366017">
        <w:rPr>
          <w:szCs w:val="18"/>
          <w:u w:val="single"/>
        </w:rPr>
        <w:t xml:space="preserve"> limite</w:t>
      </w:r>
      <w:r w:rsidR="00D40674" w:rsidRPr="00366017">
        <w:rPr>
          <w:szCs w:val="18"/>
          <w:u w:val="single"/>
        </w:rPr>
        <w:t>(s)</w:t>
      </w:r>
      <w:r w:rsidRPr="00366017">
        <w:rPr>
          <w:szCs w:val="18"/>
          <w:u w:val="single"/>
        </w:rPr>
        <w:t xml:space="preserve"> fixées en page de garde du présent Règlement de la Consultation</w:t>
      </w:r>
      <w:r w:rsidRPr="00366017">
        <w:rPr>
          <w:szCs w:val="18"/>
        </w:rPr>
        <w:t xml:space="preserve">, soit par lettre recommandée avec demande d’avis de réception postale soit remis contre récépissé </w:t>
      </w:r>
      <w:r w:rsidRPr="00366017">
        <w:rPr>
          <w:b/>
          <w:szCs w:val="18"/>
        </w:rPr>
        <w:t xml:space="preserve">(horaires de réception des plis : du lundi au vendredi de </w:t>
      </w:r>
      <w:smartTag w:uri="urn:schemas-microsoft-com:office:smarttags" w:element="time">
        <w:smartTagPr>
          <w:attr w:name="Hour" w:val="9"/>
          <w:attr w:name="Minute" w:val="30"/>
        </w:smartTagPr>
        <w:r w:rsidRPr="00366017">
          <w:rPr>
            <w:b/>
            <w:szCs w:val="18"/>
          </w:rPr>
          <w:t>9h30</w:t>
        </w:r>
      </w:smartTag>
      <w:r w:rsidRPr="00366017">
        <w:rPr>
          <w:b/>
          <w:szCs w:val="18"/>
        </w:rPr>
        <w:t xml:space="preserve"> à 16h00 à l’exception des jours fériés)</w:t>
      </w:r>
      <w:r w:rsidRPr="00366017">
        <w:rPr>
          <w:szCs w:val="18"/>
        </w:rPr>
        <w:t xml:space="preserve"> à l’adresse suivante :</w:t>
      </w:r>
    </w:p>
    <w:p w14:paraId="25BAF7BA" w14:textId="77777777" w:rsidR="00863C65" w:rsidRPr="00366017" w:rsidRDefault="00863C65" w:rsidP="00863C65">
      <w:pPr>
        <w:keepLines/>
        <w:jc w:val="both"/>
        <w:rPr>
          <w:szCs w:val="18"/>
        </w:rPr>
      </w:pPr>
    </w:p>
    <w:p w14:paraId="10BE5983" w14:textId="565FB4F6" w:rsidR="00863C65" w:rsidRPr="00366017" w:rsidRDefault="00863C65" w:rsidP="00863C65">
      <w:pPr>
        <w:keepLines/>
        <w:jc w:val="center"/>
        <w:rPr>
          <w:b/>
          <w:bCs/>
          <w:szCs w:val="18"/>
        </w:rPr>
      </w:pPr>
      <w:r w:rsidRPr="00366017">
        <w:rPr>
          <w:b/>
          <w:bCs/>
          <w:szCs w:val="18"/>
        </w:rPr>
        <w:t xml:space="preserve">CENTRE HOSPITALIER </w:t>
      </w:r>
      <w:r w:rsidR="007D10D6" w:rsidRPr="00366017">
        <w:rPr>
          <w:b/>
          <w:bCs/>
          <w:szCs w:val="18"/>
        </w:rPr>
        <w:t>INTERCOMMUNAL CAVAILLON-LAURIS</w:t>
      </w:r>
    </w:p>
    <w:p w14:paraId="717CC03E" w14:textId="77777777" w:rsidR="00863C65" w:rsidRPr="00366017" w:rsidRDefault="00863C65" w:rsidP="00863C65">
      <w:pPr>
        <w:keepLines/>
        <w:jc w:val="center"/>
        <w:rPr>
          <w:b/>
          <w:bCs/>
          <w:szCs w:val="18"/>
        </w:rPr>
      </w:pPr>
      <w:r w:rsidRPr="00366017">
        <w:rPr>
          <w:b/>
          <w:bCs/>
          <w:szCs w:val="18"/>
        </w:rPr>
        <w:t>Cellule des Marchés</w:t>
      </w:r>
    </w:p>
    <w:p w14:paraId="59E7F991" w14:textId="77777777" w:rsidR="00863C65" w:rsidRPr="00366017" w:rsidRDefault="00863C65" w:rsidP="00863C65">
      <w:pPr>
        <w:keepLines/>
        <w:jc w:val="center"/>
        <w:rPr>
          <w:b/>
          <w:bCs/>
          <w:szCs w:val="18"/>
        </w:rPr>
      </w:pPr>
      <w:r w:rsidRPr="00366017">
        <w:rPr>
          <w:b/>
          <w:bCs/>
          <w:szCs w:val="18"/>
        </w:rPr>
        <w:t>RDC Bâtiment « Administration »</w:t>
      </w:r>
    </w:p>
    <w:p w14:paraId="335E1102" w14:textId="7845E871" w:rsidR="00863C65" w:rsidRPr="00366017" w:rsidRDefault="00277F4E" w:rsidP="00863C65">
      <w:pPr>
        <w:keepLines/>
        <w:jc w:val="center"/>
        <w:rPr>
          <w:b/>
          <w:bCs/>
          <w:szCs w:val="18"/>
        </w:rPr>
      </w:pPr>
      <w:r w:rsidRPr="00366017">
        <w:rPr>
          <w:b/>
          <w:bCs/>
          <w:szCs w:val="18"/>
        </w:rPr>
        <w:t>119 Avenue Georges Clémenceau</w:t>
      </w:r>
    </w:p>
    <w:p w14:paraId="3ABF51B1" w14:textId="70829CBB" w:rsidR="00863C65" w:rsidRPr="00366017" w:rsidRDefault="00277F4E" w:rsidP="00863C65">
      <w:pPr>
        <w:keepLines/>
        <w:jc w:val="center"/>
        <w:rPr>
          <w:b/>
          <w:bCs/>
          <w:szCs w:val="18"/>
        </w:rPr>
      </w:pPr>
      <w:r w:rsidRPr="00366017">
        <w:rPr>
          <w:b/>
          <w:bCs/>
          <w:szCs w:val="18"/>
        </w:rPr>
        <w:t>84300 CAVAILLON</w:t>
      </w:r>
    </w:p>
    <w:p w14:paraId="5DC3B13C" w14:textId="77777777" w:rsidR="00666DA9" w:rsidRPr="00007DA8" w:rsidRDefault="00666DA9" w:rsidP="00863C65">
      <w:pPr>
        <w:keepLines/>
        <w:jc w:val="center"/>
        <w:rPr>
          <w:szCs w:val="18"/>
          <w:highlight w:val="yellow"/>
        </w:rPr>
      </w:pPr>
    </w:p>
    <w:p w14:paraId="58ADD694" w14:textId="42152CFA" w:rsidR="00863C65" w:rsidRPr="00196A32" w:rsidRDefault="00666DA9" w:rsidP="00863C65">
      <w:pPr>
        <w:keepLines/>
        <w:spacing w:before="60"/>
        <w:jc w:val="both"/>
        <w:rPr>
          <w:szCs w:val="18"/>
        </w:rPr>
      </w:pPr>
      <w:r w:rsidRPr="00196A32">
        <w:rPr>
          <w:szCs w:val="18"/>
        </w:rPr>
        <w:t>La copie de sauvegarde adressée par voie électronique est transmise au moyen d’outils et de dispositifs conformes aux exigences minimales des moyens de communication électronique prévus par les dispositions de l’annexe 8 du Code de la commande publique.</w:t>
      </w:r>
    </w:p>
    <w:p w14:paraId="501C80B6" w14:textId="77777777" w:rsidR="00666DA9" w:rsidRPr="00366017" w:rsidRDefault="00666DA9" w:rsidP="00863C65">
      <w:pPr>
        <w:keepLines/>
        <w:spacing w:before="60"/>
        <w:jc w:val="both"/>
        <w:rPr>
          <w:szCs w:val="18"/>
        </w:rPr>
      </w:pPr>
    </w:p>
    <w:p w14:paraId="200DDF75" w14:textId="77777777" w:rsidR="00863C65" w:rsidRPr="00366017" w:rsidRDefault="00863C65" w:rsidP="00863C65">
      <w:pPr>
        <w:widowControl/>
        <w:rPr>
          <w:szCs w:val="18"/>
        </w:rPr>
      </w:pPr>
      <w:r w:rsidRPr="00366017">
        <w:rPr>
          <w:szCs w:val="18"/>
        </w:rPr>
        <w:t>Si elle est recevable, la copie de sauvegarde sera ouverte dans les cas suivants :</w:t>
      </w:r>
    </w:p>
    <w:p w14:paraId="4F42505D" w14:textId="77777777" w:rsidR="00863C65" w:rsidRPr="00366017" w:rsidRDefault="00863C65" w:rsidP="00863C65">
      <w:pPr>
        <w:keepLines/>
        <w:numPr>
          <w:ilvl w:val="1"/>
          <w:numId w:val="5"/>
        </w:numPr>
        <w:tabs>
          <w:tab w:val="clear" w:pos="1440"/>
          <w:tab w:val="num" w:pos="567"/>
        </w:tabs>
        <w:ind w:left="567"/>
        <w:jc w:val="both"/>
        <w:rPr>
          <w:szCs w:val="18"/>
        </w:rPr>
      </w:pPr>
      <w:r w:rsidRPr="00366017">
        <w:rPr>
          <w:szCs w:val="18"/>
        </w:rPr>
        <w:t xml:space="preserve">Lorsqu’un programme informatique malveillant est détecté dans les candidatures ou les offres transmises par voie électronique. </w:t>
      </w:r>
    </w:p>
    <w:p w14:paraId="3E11D6DA" w14:textId="77777777" w:rsidR="00863C65" w:rsidRPr="00366017" w:rsidRDefault="00863C65" w:rsidP="00863C65">
      <w:pPr>
        <w:keepLines/>
        <w:numPr>
          <w:ilvl w:val="1"/>
          <w:numId w:val="5"/>
        </w:numPr>
        <w:tabs>
          <w:tab w:val="clear" w:pos="1440"/>
          <w:tab w:val="num" w:pos="567"/>
        </w:tabs>
        <w:ind w:left="567"/>
        <w:jc w:val="both"/>
        <w:rPr>
          <w:szCs w:val="18"/>
        </w:rPr>
      </w:pPr>
      <w:r w:rsidRPr="00366017">
        <w:rPr>
          <w:szCs w:val="18"/>
        </w:rPr>
        <w:t xml:space="preserve">Lorsqu’une candidature ou une offre électronique est reçue de façon incomplète, hors délais ou n’a pu être ouverte, sous réserve que la transmission de la candidature ou de l’offre électronique ait commencé avant la clôture de la remise des candidatures ou des offres. </w:t>
      </w:r>
    </w:p>
    <w:p w14:paraId="4D6C4595" w14:textId="77777777" w:rsidR="00863C65" w:rsidRPr="00366017" w:rsidRDefault="00863C65" w:rsidP="00863C65">
      <w:pPr>
        <w:widowControl/>
        <w:rPr>
          <w:rFonts w:ascii="Times New Roman" w:hAnsi="Times New Roman" w:cs="Times New Roman"/>
          <w:color w:val="000000"/>
          <w:sz w:val="24"/>
          <w:szCs w:val="24"/>
        </w:rPr>
      </w:pPr>
    </w:p>
    <w:p w14:paraId="4DB63D8B" w14:textId="77777777" w:rsidR="00863C65" w:rsidRPr="00184B45" w:rsidRDefault="00863C65" w:rsidP="00863C65">
      <w:pPr>
        <w:widowControl/>
        <w:jc w:val="both"/>
        <w:rPr>
          <w:szCs w:val="18"/>
        </w:rPr>
      </w:pPr>
      <w:r w:rsidRPr="00366017">
        <w:rPr>
          <w:szCs w:val="18"/>
        </w:rPr>
        <w:t>Si après ouverture, un programme informatique malveillant est détecté dans la copie de sauvegarde, celle-ci sera écartée.</w:t>
      </w:r>
      <w:r w:rsidRPr="00184B45">
        <w:rPr>
          <w:szCs w:val="18"/>
        </w:rPr>
        <w:t xml:space="preserve"> </w:t>
      </w:r>
    </w:p>
    <w:p w14:paraId="6363E439" w14:textId="768B228F" w:rsidR="00D40674" w:rsidRDefault="00D40674">
      <w:pPr>
        <w:widowControl/>
        <w:autoSpaceDE/>
        <w:autoSpaceDN/>
        <w:adjustRightInd/>
      </w:pPr>
    </w:p>
    <w:p w14:paraId="52B9B711" w14:textId="77777777" w:rsidR="00FE39E1" w:rsidRDefault="00FE39E1">
      <w:pPr>
        <w:widowControl/>
        <w:autoSpaceDE/>
        <w:autoSpaceDN/>
        <w:adjustRightInd/>
      </w:pPr>
    </w:p>
    <w:p w14:paraId="2CE010C6" w14:textId="77777777" w:rsidR="00145C2A" w:rsidRPr="00F31205" w:rsidRDefault="00145C2A" w:rsidP="00145C2A">
      <w:pPr>
        <w:pStyle w:val="11"/>
        <w:numPr>
          <w:ilvl w:val="1"/>
          <w:numId w:val="1"/>
        </w:numPr>
        <w:shd w:val="clear" w:color="auto" w:fill="FBE4D5" w:themeFill="accent2" w:themeFillTint="33"/>
      </w:pPr>
      <w:bookmarkStart w:id="89" w:name="_Ref482803435"/>
      <w:bookmarkStart w:id="90" w:name="_Toc8313574"/>
      <w:bookmarkStart w:id="91" w:name="_Toc230341463"/>
      <w:bookmarkStart w:id="92" w:name="_Toc8050037"/>
      <w:bookmarkStart w:id="93" w:name="_Toc8052316"/>
      <w:r>
        <w:t>Modalités de remise des é</w:t>
      </w:r>
      <w:r w:rsidRPr="00F31205">
        <w:t>chantillons</w:t>
      </w:r>
      <w:bookmarkEnd w:id="89"/>
      <w:bookmarkEnd w:id="90"/>
      <w:bookmarkEnd w:id="91"/>
      <w:r w:rsidRPr="00F31205">
        <w:t xml:space="preserve"> </w:t>
      </w:r>
      <w:bookmarkEnd w:id="92"/>
      <w:bookmarkEnd w:id="93"/>
    </w:p>
    <w:p w14:paraId="28D7CF14" w14:textId="77777777" w:rsidR="009C5DBF" w:rsidRDefault="009C5DBF">
      <w:pPr>
        <w:widowControl/>
        <w:autoSpaceDE/>
        <w:autoSpaceDN/>
        <w:adjustRightInd/>
        <w:rPr>
          <w:bCs/>
          <w:szCs w:val="18"/>
        </w:rPr>
      </w:pPr>
    </w:p>
    <w:p w14:paraId="137108DC" w14:textId="49ED1F55" w:rsidR="00B76E18" w:rsidRDefault="00007DA8">
      <w:pPr>
        <w:widowControl/>
        <w:autoSpaceDE/>
        <w:autoSpaceDN/>
        <w:adjustRightInd/>
        <w:rPr>
          <w:bCs/>
          <w:szCs w:val="18"/>
        </w:rPr>
      </w:pPr>
      <w:r w:rsidRPr="00366017">
        <w:rPr>
          <w:bCs/>
          <w:szCs w:val="18"/>
        </w:rPr>
        <w:t xml:space="preserve">La remise des échantillons </w:t>
      </w:r>
      <w:r w:rsidR="009C5DBF" w:rsidRPr="00366017">
        <w:rPr>
          <w:bCs/>
          <w:szCs w:val="18"/>
        </w:rPr>
        <w:t>se fera dans les 15 jours de préparation de chantier après la notification.</w:t>
      </w:r>
    </w:p>
    <w:p w14:paraId="56C2624E" w14:textId="77777777" w:rsidR="00B76E18" w:rsidRDefault="00B76E18" w:rsidP="00145C2A">
      <w:pPr>
        <w:keepLines/>
        <w:spacing w:before="60"/>
        <w:jc w:val="both"/>
        <w:rPr>
          <w:bCs/>
          <w:szCs w:val="18"/>
        </w:rPr>
      </w:pPr>
    </w:p>
    <w:p w14:paraId="338EAC8C" w14:textId="5E646CE9" w:rsidR="00E7472C" w:rsidRDefault="00C55C13" w:rsidP="00C55C13">
      <w:pPr>
        <w:pStyle w:val="article1"/>
        <w:ind w:hanging="716"/>
      </w:pPr>
      <w:bookmarkStart w:id="94" w:name="_Toc8050023"/>
      <w:bookmarkStart w:id="95" w:name="_Toc8052302"/>
      <w:bookmarkStart w:id="96" w:name="_Toc230341464"/>
      <w:r w:rsidRPr="00916480">
        <w:t>Phase C</w:t>
      </w:r>
      <w:r w:rsidR="004C55E2" w:rsidRPr="00916480">
        <w:t>andidature</w:t>
      </w:r>
      <w:bookmarkEnd w:id="94"/>
      <w:bookmarkEnd w:id="95"/>
      <w:bookmarkEnd w:id="96"/>
    </w:p>
    <w:p w14:paraId="4DB309B3" w14:textId="77777777" w:rsidR="004B6A8D" w:rsidRPr="004B6A8D" w:rsidRDefault="004B6A8D" w:rsidP="00552060"/>
    <w:p w14:paraId="20B3EBA6" w14:textId="7E029703" w:rsidR="00FC3123" w:rsidRPr="00916480" w:rsidRDefault="0070150D" w:rsidP="00FC3123">
      <w:pPr>
        <w:pStyle w:val="11"/>
        <w:numPr>
          <w:ilvl w:val="1"/>
          <w:numId w:val="1"/>
        </w:numPr>
        <w:shd w:val="clear" w:color="auto" w:fill="FBE4D5" w:themeFill="accent2" w:themeFillTint="33"/>
      </w:pPr>
      <w:bookmarkStart w:id="97" w:name="_Toc8050024"/>
      <w:bookmarkStart w:id="98" w:name="_Toc8052303"/>
      <w:bookmarkStart w:id="99" w:name="_Toc230341465"/>
      <w:r w:rsidRPr="00916480">
        <w:t xml:space="preserve">Contenu de la </w:t>
      </w:r>
      <w:r w:rsidR="00FC3123" w:rsidRPr="00916480">
        <w:t>candidature</w:t>
      </w:r>
      <w:bookmarkEnd w:id="97"/>
      <w:bookmarkEnd w:id="98"/>
      <w:bookmarkEnd w:id="99"/>
    </w:p>
    <w:p w14:paraId="4DB8F75A" w14:textId="52AC8FEA" w:rsidR="00D40674" w:rsidRPr="00EB78F3" w:rsidRDefault="00D40674" w:rsidP="00D40674">
      <w:pPr>
        <w:pStyle w:val="RedTxt"/>
        <w:spacing w:before="60"/>
        <w:ind w:left="284" w:right="-144"/>
        <w:jc w:val="both"/>
        <w:rPr>
          <w:bCs/>
          <w:sz w:val="20"/>
        </w:rPr>
      </w:pPr>
      <w:r w:rsidRPr="00EB78F3">
        <w:rPr>
          <w:bCs/>
          <w:sz w:val="20"/>
        </w:rPr>
        <w:t xml:space="preserve">Les documents seront entièrement rédigés en langue française (ou traduites) et exprimés en EUROS. </w:t>
      </w:r>
    </w:p>
    <w:p w14:paraId="316404C4" w14:textId="6887F6CF" w:rsidR="00F63B8B" w:rsidRDefault="00F63B8B" w:rsidP="00FC3123">
      <w:pPr>
        <w:pStyle w:val="RedTxt"/>
        <w:spacing w:before="60"/>
        <w:ind w:left="284" w:right="-144"/>
        <w:jc w:val="both"/>
        <w:rPr>
          <w:bCs/>
          <w:sz w:val="20"/>
        </w:rPr>
      </w:pPr>
    </w:p>
    <w:p w14:paraId="43145AC9" w14:textId="77777777" w:rsidR="004B6A8D" w:rsidRPr="00916480" w:rsidRDefault="004B6A8D" w:rsidP="00FC3123">
      <w:pPr>
        <w:pStyle w:val="RedTxt"/>
        <w:spacing w:before="60"/>
        <w:ind w:left="284" w:right="-144"/>
        <w:jc w:val="both"/>
        <w:rPr>
          <w:bCs/>
          <w:sz w:val="20"/>
        </w:rPr>
      </w:pPr>
    </w:p>
    <w:p w14:paraId="6517954A" w14:textId="7F600415" w:rsidR="00161F02" w:rsidRPr="00916480" w:rsidRDefault="00161F02" w:rsidP="00196A32">
      <w:pPr>
        <w:pStyle w:val="111"/>
      </w:pPr>
      <w:bookmarkStart w:id="100" w:name="_Toc230341466"/>
      <w:r w:rsidRPr="00916480">
        <w:t>Exclusions de la procédure de passation</w:t>
      </w:r>
      <w:bookmarkEnd w:id="100"/>
    </w:p>
    <w:p w14:paraId="54C719AA" w14:textId="4012F54A" w:rsidR="00161F02" w:rsidRDefault="00161F02" w:rsidP="00FC3123">
      <w:pPr>
        <w:pStyle w:val="RedTxt"/>
        <w:spacing w:before="60"/>
        <w:ind w:left="284" w:right="-144"/>
        <w:jc w:val="both"/>
        <w:rPr>
          <w:bCs/>
          <w:sz w:val="20"/>
        </w:rPr>
      </w:pPr>
    </w:p>
    <w:p w14:paraId="75306A2B" w14:textId="59D89D71" w:rsidR="0070150D" w:rsidRDefault="0070150D" w:rsidP="0070150D">
      <w:pPr>
        <w:pStyle w:val="RedTxt"/>
        <w:spacing w:before="60"/>
        <w:ind w:left="284" w:right="-144"/>
        <w:jc w:val="both"/>
        <w:rPr>
          <w:bCs/>
          <w:sz w:val="20"/>
        </w:rPr>
      </w:pPr>
      <w:r w:rsidRPr="00FC3123">
        <w:rPr>
          <w:bCs/>
          <w:sz w:val="20"/>
        </w:rPr>
        <w:t xml:space="preserve">Le candidat remet à l’appui de </w:t>
      </w:r>
      <w:r>
        <w:rPr>
          <w:bCs/>
          <w:sz w:val="20"/>
        </w:rPr>
        <w:t>sa</w:t>
      </w:r>
      <w:r w:rsidRPr="00FC3123">
        <w:rPr>
          <w:bCs/>
          <w:sz w:val="20"/>
        </w:rPr>
        <w:t xml:space="preserve"> candi</w:t>
      </w:r>
      <w:r>
        <w:rPr>
          <w:bCs/>
          <w:sz w:val="20"/>
        </w:rPr>
        <w:t>dature les éléments qui suivent :</w:t>
      </w:r>
    </w:p>
    <w:p w14:paraId="661CE718" w14:textId="2D001E70" w:rsidR="004B6A8D" w:rsidRDefault="004B6A8D" w:rsidP="0070150D">
      <w:pPr>
        <w:pStyle w:val="RedTxt"/>
        <w:spacing w:before="60"/>
        <w:ind w:left="284" w:right="-144"/>
        <w:jc w:val="both"/>
        <w:rPr>
          <w:bCs/>
          <w:sz w:val="20"/>
        </w:rPr>
      </w:pPr>
    </w:p>
    <w:p w14:paraId="789C7B43" w14:textId="2631AB9B" w:rsidR="004B6A8D" w:rsidRDefault="004B6A8D" w:rsidP="0070150D">
      <w:pPr>
        <w:pStyle w:val="RedTxt"/>
        <w:spacing w:before="60"/>
        <w:ind w:left="284" w:right="-144"/>
        <w:jc w:val="both"/>
        <w:rPr>
          <w:bCs/>
          <w:sz w:val="20"/>
        </w:rPr>
      </w:pPr>
    </w:p>
    <w:p w14:paraId="5A91334C" w14:textId="0F69CA39" w:rsidR="004B6A8D" w:rsidRDefault="004B6A8D" w:rsidP="0070150D">
      <w:pPr>
        <w:pStyle w:val="RedTxt"/>
        <w:spacing w:before="60"/>
        <w:ind w:left="284" w:right="-144"/>
        <w:jc w:val="both"/>
        <w:rPr>
          <w:bCs/>
          <w:sz w:val="20"/>
        </w:rPr>
      </w:pPr>
    </w:p>
    <w:p w14:paraId="687F977D" w14:textId="77777777" w:rsidR="004B6A8D" w:rsidRDefault="004B6A8D" w:rsidP="0070150D">
      <w:pPr>
        <w:pStyle w:val="RedTxt"/>
        <w:spacing w:before="60"/>
        <w:ind w:left="284" w:right="-144"/>
        <w:jc w:val="both"/>
        <w:rPr>
          <w:bCs/>
          <w:sz w:val="20"/>
        </w:rPr>
      </w:pPr>
    </w:p>
    <w:p w14:paraId="5D65E489" w14:textId="77777777" w:rsidR="0070150D" w:rsidRDefault="0070150D">
      <w:pPr>
        <w:widowControl/>
        <w:autoSpaceDE/>
        <w:autoSpaceDN/>
        <w:adjustRightInd/>
      </w:pPr>
    </w:p>
    <w:tbl>
      <w:tblPr>
        <w:tblW w:w="9640" w:type="dxa"/>
        <w:tblInd w:w="-289" w:type="dxa"/>
        <w:tblCellMar>
          <w:left w:w="70" w:type="dxa"/>
          <w:right w:w="70" w:type="dxa"/>
        </w:tblCellMar>
        <w:tblLook w:val="04A0" w:firstRow="1" w:lastRow="0" w:firstColumn="1" w:lastColumn="0" w:noHBand="0" w:noVBand="1"/>
      </w:tblPr>
      <w:tblGrid>
        <w:gridCol w:w="2552"/>
        <w:gridCol w:w="4269"/>
        <w:gridCol w:w="2819"/>
      </w:tblGrid>
      <w:tr w:rsidR="001A4F79" w:rsidRPr="00F63B8B" w14:paraId="4CAAF3E3" w14:textId="77777777" w:rsidTr="001A4F79">
        <w:trPr>
          <w:trHeight w:val="855"/>
        </w:trPr>
        <w:tc>
          <w:tcPr>
            <w:tcW w:w="2552" w:type="dxa"/>
            <w:tcBorders>
              <w:top w:val="single" w:sz="4" w:space="0" w:color="808080"/>
              <w:left w:val="single" w:sz="4" w:space="0" w:color="808080"/>
              <w:bottom w:val="single" w:sz="4" w:space="0" w:color="808080"/>
              <w:right w:val="single" w:sz="4" w:space="0" w:color="808080"/>
            </w:tcBorders>
            <w:shd w:val="clear" w:color="000000" w:fill="FCE4D6"/>
            <w:vAlign w:val="center"/>
            <w:hideMark/>
          </w:tcPr>
          <w:p w14:paraId="28FD51C9" w14:textId="77777777" w:rsidR="001A4F79" w:rsidRPr="00F63B8B" w:rsidRDefault="001A4F79" w:rsidP="00F63B8B">
            <w:pPr>
              <w:widowControl/>
              <w:autoSpaceDE/>
              <w:autoSpaceDN/>
              <w:adjustRightInd/>
              <w:jc w:val="center"/>
              <w:rPr>
                <w:b/>
                <w:bCs/>
                <w:color w:val="000000"/>
              </w:rPr>
            </w:pPr>
            <w:r w:rsidRPr="00F63B8B">
              <w:rPr>
                <w:b/>
                <w:bCs/>
                <w:color w:val="000000"/>
              </w:rPr>
              <w:lastRenderedPageBreak/>
              <w:t>Type d'exclusions</w:t>
            </w:r>
          </w:p>
        </w:tc>
        <w:tc>
          <w:tcPr>
            <w:tcW w:w="4269" w:type="dxa"/>
            <w:tcBorders>
              <w:top w:val="single" w:sz="4" w:space="0" w:color="808080"/>
              <w:bottom w:val="single" w:sz="4" w:space="0" w:color="808080"/>
              <w:right w:val="single" w:sz="4" w:space="0" w:color="808080"/>
            </w:tcBorders>
            <w:shd w:val="clear" w:color="000000" w:fill="FCE4D6"/>
            <w:vAlign w:val="center"/>
            <w:hideMark/>
          </w:tcPr>
          <w:p w14:paraId="193742B8" w14:textId="77777777" w:rsidR="001A4F79" w:rsidRPr="00F63B8B" w:rsidRDefault="001A4F79" w:rsidP="00F63B8B">
            <w:pPr>
              <w:widowControl/>
              <w:autoSpaceDE/>
              <w:autoSpaceDN/>
              <w:adjustRightInd/>
              <w:jc w:val="center"/>
              <w:rPr>
                <w:b/>
                <w:bCs/>
                <w:color w:val="000000"/>
              </w:rPr>
            </w:pPr>
            <w:r w:rsidRPr="00F63B8B">
              <w:rPr>
                <w:b/>
                <w:bCs/>
                <w:color w:val="000000"/>
              </w:rPr>
              <w:t>Eléments demandés</w:t>
            </w:r>
          </w:p>
        </w:tc>
        <w:tc>
          <w:tcPr>
            <w:tcW w:w="2819" w:type="dxa"/>
            <w:tcBorders>
              <w:top w:val="single" w:sz="4" w:space="0" w:color="808080"/>
              <w:left w:val="single" w:sz="4" w:space="0" w:color="808080"/>
              <w:bottom w:val="single" w:sz="4" w:space="0" w:color="808080"/>
              <w:right w:val="single" w:sz="4" w:space="0" w:color="808080"/>
            </w:tcBorders>
            <w:shd w:val="clear" w:color="000000" w:fill="FCE4D6"/>
            <w:vAlign w:val="center"/>
            <w:hideMark/>
          </w:tcPr>
          <w:p w14:paraId="7807573F" w14:textId="77777777" w:rsidR="001A4F79" w:rsidRPr="00F63B8B" w:rsidRDefault="001A4F79" w:rsidP="00F63B8B">
            <w:pPr>
              <w:widowControl/>
              <w:autoSpaceDE/>
              <w:autoSpaceDN/>
              <w:adjustRightInd/>
              <w:jc w:val="center"/>
              <w:rPr>
                <w:b/>
                <w:bCs/>
                <w:color w:val="000000"/>
              </w:rPr>
            </w:pPr>
            <w:r w:rsidRPr="00F63B8B">
              <w:rPr>
                <w:b/>
                <w:bCs/>
                <w:color w:val="000000"/>
              </w:rPr>
              <w:t>Support</w:t>
            </w:r>
          </w:p>
        </w:tc>
      </w:tr>
      <w:tr w:rsidR="00ED32D9" w:rsidRPr="00F63B8B" w14:paraId="3799D644" w14:textId="77777777" w:rsidTr="009C5AD3">
        <w:trPr>
          <w:trHeight w:val="938"/>
        </w:trPr>
        <w:tc>
          <w:tcPr>
            <w:tcW w:w="2552" w:type="dxa"/>
            <w:tcBorders>
              <w:top w:val="single" w:sz="4" w:space="0" w:color="808080"/>
              <w:left w:val="single" w:sz="4" w:space="0" w:color="808080"/>
              <w:bottom w:val="single" w:sz="4" w:space="0" w:color="808080"/>
              <w:right w:val="single" w:sz="4" w:space="0" w:color="808080"/>
            </w:tcBorders>
            <w:shd w:val="clear" w:color="auto" w:fill="auto"/>
            <w:vAlign w:val="center"/>
            <w:hideMark/>
          </w:tcPr>
          <w:p w14:paraId="555B29CC" w14:textId="77777777" w:rsidR="00ED32D9" w:rsidRPr="007F3370" w:rsidRDefault="00ED32D9" w:rsidP="00F63B8B">
            <w:pPr>
              <w:widowControl/>
              <w:autoSpaceDE/>
              <w:autoSpaceDN/>
              <w:adjustRightInd/>
              <w:rPr>
                <w:bCs/>
                <w:color w:val="000000"/>
              </w:rPr>
            </w:pPr>
            <w:r w:rsidRPr="007F3370">
              <w:rPr>
                <w:bCs/>
                <w:color w:val="000000"/>
              </w:rPr>
              <w:t>Exclusion de plein droit</w:t>
            </w:r>
          </w:p>
        </w:tc>
        <w:tc>
          <w:tcPr>
            <w:tcW w:w="4269" w:type="dxa"/>
            <w:vMerge w:val="restart"/>
            <w:tcBorders>
              <w:top w:val="single" w:sz="4" w:space="0" w:color="808080"/>
              <w:left w:val="nil"/>
              <w:right w:val="nil"/>
            </w:tcBorders>
            <w:shd w:val="clear" w:color="auto" w:fill="auto"/>
            <w:vAlign w:val="center"/>
            <w:hideMark/>
          </w:tcPr>
          <w:p w14:paraId="255F6B40" w14:textId="77777777" w:rsidR="00ED32D9" w:rsidRPr="00ED32D9" w:rsidRDefault="00ED32D9" w:rsidP="00F63B8B">
            <w:pPr>
              <w:widowControl/>
              <w:autoSpaceDE/>
              <w:autoSpaceDN/>
              <w:adjustRightInd/>
              <w:rPr>
                <w:color w:val="000000"/>
                <w:u w:val="single"/>
              </w:rPr>
            </w:pPr>
            <w:r w:rsidRPr="00ED32D9">
              <w:rPr>
                <w:color w:val="000000"/>
                <w:u w:val="single"/>
              </w:rPr>
              <w:t xml:space="preserve">Au stade du dépôt de la candidature, seule une déclaration sur l'honneur est demandée. </w:t>
            </w:r>
            <w:r w:rsidRPr="00ED32D9">
              <w:rPr>
                <w:color w:val="000000"/>
                <w:u w:val="single"/>
              </w:rPr>
              <w:br/>
              <w:t>La fourniture des justificatifs sera demandée uniquement à l'attributaire du marché.</w:t>
            </w:r>
          </w:p>
        </w:tc>
        <w:tc>
          <w:tcPr>
            <w:tcW w:w="2819" w:type="dxa"/>
            <w:vMerge w:val="restart"/>
            <w:tcBorders>
              <w:top w:val="single" w:sz="4" w:space="0" w:color="808080"/>
              <w:left w:val="single" w:sz="4" w:space="0" w:color="808080"/>
              <w:bottom w:val="single" w:sz="4" w:space="0" w:color="808080"/>
              <w:right w:val="single" w:sz="4" w:space="0" w:color="808080"/>
            </w:tcBorders>
            <w:shd w:val="clear" w:color="auto" w:fill="auto"/>
            <w:vAlign w:val="center"/>
            <w:hideMark/>
          </w:tcPr>
          <w:p w14:paraId="6346B24A" w14:textId="2CA7BADA" w:rsidR="00ED32D9" w:rsidRDefault="00ED32D9" w:rsidP="007F3370">
            <w:pPr>
              <w:widowControl/>
              <w:autoSpaceDE/>
              <w:autoSpaceDN/>
              <w:adjustRightInd/>
              <w:jc w:val="center"/>
              <w:rPr>
                <w:i/>
              </w:rPr>
            </w:pPr>
            <w:r w:rsidRPr="00431AC1">
              <w:rPr>
                <w:b/>
                <w:color w:val="000000"/>
              </w:rPr>
              <w:t>Formulaire DC1</w:t>
            </w:r>
            <w:r w:rsidRPr="00F63B8B">
              <w:rPr>
                <w:color w:val="000000"/>
              </w:rPr>
              <w:t xml:space="preserve"> </w:t>
            </w:r>
            <w:r w:rsidRPr="00161F02">
              <w:rPr>
                <w:i/>
              </w:rPr>
              <w:t>(1)</w:t>
            </w:r>
          </w:p>
          <w:p w14:paraId="075321E6" w14:textId="77777777" w:rsidR="00ED32D9" w:rsidRDefault="00ED32D9" w:rsidP="00145C2A">
            <w:pPr>
              <w:widowControl/>
              <w:autoSpaceDE/>
              <w:autoSpaceDN/>
              <w:adjustRightInd/>
              <w:jc w:val="center"/>
              <w:rPr>
                <w:i/>
              </w:rPr>
            </w:pPr>
            <w:r w:rsidRPr="00987DB7">
              <w:t xml:space="preserve"> </w:t>
            </w:r>
            <w:r>
              <w:t>e</w:t>
            </w:r>
            <w:r w:rsidRPr="00987DB7">
              <w:t>t si sous-traitance</w:t>
            </w:r>
            <w:r>
              <w:rPr>
                <w:sz w:val="24"/>
              </w:rPr>
              <w:t xml:space="preserve"> : </w:t>
            </w:r>
            <w:r w:rsidRPr="00987DB7">
              <w:t>DC4</w:t>
            </w:r>
            <w:r>
              <w:t xml:space="preserve"> </w:t>
            </w:r>
            <w:r w:rsidRPr="00161F02">
              <w:rPr>
                <w:i/>
              </w:rPr>
              <w:t>(1)</w:t>
            </w:r>
          </w:p>
          <w:p w14:paraId="2A329F85" w14:textId="77777777" w:rsidR="00ED32D9" w:rsidRPr="00161F02" w:rsidRDefault="00ED32D9" w:rsidP="00161F02">
            <w:pPr>
              <w:widowControl/>
              <w:autoSpaceDE/>
              <w:autoSpaceDN/>
              <w:adjustRightInd/>
              <w:jc w:val="center"/>
              <w:rPr>
                <w:i/>
                <w:color w:val="000000"/>
              </w:rPr>
            </w:pPr>
            <w:r w:rsidRPr="00161F02">
              <w:rPr>
                <w:sz w:val="24"/>
              </w:rPr>
              <w:br/>
            </w:r>
            <w:r w:rsidRPr="00431AC1">
              <w:rPr>
                <w:b/>
                <w:color w:val="000000"/>
              </w:rPr>
              <w:t>ou DUME</w:t>
            </w:r>
            <w:r>
              <w:rPr>
                <w:color w:val="000000"/>
              </w:rPr>
              <w:t xml:space="preserve"> </w:t>
            </w:r>
            <w:r w:rsidRPr="00161F02">
              <w:rPr>
                <w:i/>
                <w:color w:val="000000"/>
              </w:rPr>
              <w:t>(2)</w:t>
            </w:r>
          </w:p>
          <w:p w14:paraId="731E7499" w14:textId="77777777" w:rsidR="00ED32D9" w:rsidRDefault="00ED32D9" w:rsidP="00161F02">
            <w:pPr>
              <w:widowControl/>
              <w:autoSpaceDE/>
              <w:autoSpaceDN/>
              <w:adjustRightInd/>
              <w:jc w:val="center"/>
              <w:rPr>
                <w:color w:val="000000"/>
              </w:rPr>
            </w:pPr>
          </w:p>
          <w:p w14:paraId="726C1621" w14:textId="77777777" w:rsidR="00ED32D9" w:rsidRPr="00F63B8B" w:rsidRDefault="00ED32D9" w:rsidP="00161F02">
            <w:pPr>
              <w:widowControl/>
              <w:autoSpaceDE/>
              <w:autoSpaceDN/>
              <w:adjustRightInd/>
              <w:jc w:val="center"/>
              <w:rPr>
                <w:color w:val="000000"/>
              </w:rPr>
            </w:pPr>
            <w:r w:rsidRPr="00F63B8B">
              <w:rPr>
                <w:color w:val="000000"/>
              </w:rPr>
              <w:t>ou</w:t>
            </w:r>
            <w:r>
              <w:rPr>
                <w:color w:val="000000"/>
              </w:rPr>
              <w:t xml:space="preserve"> document</w:t>
            </w:r>
            <w:r w:rsidRPr="00F63B8B">
              <w:rPr>
                <w:color w:val="000000"/>
              </w:rPr>
              <w:t xml:space="preserve"> équivalent</w:t>
            </w:r>
          </w:p>
        </w:tc>
      </w:tr>
      <w:tr w:rsidR="00ED32D9" w:rsidRPr="00F63B8B" w14:paraId="392E583C" w14:textId="77777777" w:rsidTr="009C5AD3">
        <w:trPr>
          <w:trHeight w:val="982"/>
        </w:trPr>
        <w:tc>
          <w:tcPr>
            <w:tcW w:w="2552" w:type="dxa"/>
            <w:tcBorders>
              <w:top w:val="single" w:sz="4" w:space="0" w:color="808080"/>
              <w:left w:val="single" w:sz="4" w:space="0" w:color="808080"/>
              <w:bottom w:val="single" w:sz="4" w:space="0" w:color="808080"/>
              <w:right w:val="single" w:sz="4" w:space="0" w:color="808080"/>
            </w:tcBorders>
            <w:shd w:val="clear" w:color="auto" w:fill="auto"/>
            <w:vAlign w:val="center"/>
            <w:hideMark/>
          </w:tcPr>
          <w:p w14:paraId="23BDC64C" w14:textId="5E95454D" w:rsidR="00ED32D9" w:rsidRPr="007F3370" w:rsidRDefault="00ED32D9" w:rsidP="00F63B8B">
            <w:pPr>
              <w:widowControl/>
              <w:autoSpaceDE/>
              <w:autoSpaceDN/>
              <w:adjustRightInd/>
              <w:rPr>
                <w:bCs/>
                <w:color w:val="000000"/>
              </w:rPr>
            </w:pPr>
            <w:r w:rsidRPr="007F3370">
              <w:rPr>
                <w:bCs/>
                <w:color w:val="000000"/>
              </w:rPr>
              <w:t>Exclusion à l'appréciation de l'</w:t>
            </w:r>
            <w:r w:rsidR="00135F8E">
              <w:rPr>
                <w:bCs/>
                <w:color w:val="000000"/>
              </w:rPr>
              <w:t>Acheteur</w:t>
            </w:r>
          </w:p>
        </w:tc>
        <w:tc>
          <w:tcPr>
            <w:tcW w:w="4269" w:type="dxa"/>
            <w:vMerge/>
            <w:tcBorders>
              <w:left w:val="nil"/>
              <w:bottom w:val="single" w:sz="4" w:space="0" w:color="808080"/>
              <w:right w:val="nil"/>
            </w:tcBorders>
            <w:shd w:val="clear" w:color="auto" w:fill="auto"/>
            <w:vAlign w:val="center"/>
          </w:tcPr>
          <w:p w14:paraId="426D120C" w14:textId="24382B95" w:rsidR="00ED32D9" w:rsidRPr="00F63B8B" w:rsidRDefault="00ED32D9" w:rsidP="00F63B8B">
            <w:pPr>
              <w:widowControl/>
              <w:autoSpaceDE/>
              <w:autoSpaceDN/>
              <w:adjustRightInd/>
              <w:rPr>
                <w:color w:val="000000"/>
              </w:rPr>
            </w:pPr>
          </w:p>
        </w:tc>
        <w:tc>
          <w:tcPr>
            <w:tcW w:w="2819" w:type="dxa"/>
            <w:vMerge/>
            <w:tcBorders>
              <w:top w:val="single" w:sz="4" w:space="0" w:color="808080"/>
              <w:left w:val="single" w:sz="4" w:space="0" w:color="808080"/>
              <w:bottom w:val="single" w:sz="4" w:space="0" w:color="808080"/>
              <w:right w:val="single" w:sz="4" w:space="0" w:color="808080"/>
            </w:tcBorders>
            <w:vAlign w:val="center"/>
            <w:hideMark/>
          </w:tcPr>
          <w:p w14:paraId="6D5A384A" w14:textId="77777777" w:rsidR="00ED32D9" w:rsidRPr="00F63B8B" w:rsidRDefault="00ED32D9" w:rsidP="00F63B8B">
            <w:pPr>
              <w:widowControl/>
              <w:autoSpaceDE/>
              <w:autoSpaceDN/>
              <w:adjustRightInd/>
              <w:rPr>
                <w:color w:val="000000"/>
              </w:rPr>
            </w:pPr>
          </w:p>
        </w:tc>
      </w:tr>
    </w:tbl>
    <w:p w14:paraId="41FBB842" w14:textId="77777777" w:rsidR="00F63B8B" w:rsidRDefault="00F63B8B">
      <w:pPr>
        <w:widowControl/>
        <w:autoSpaceDE/>
        <w:autoSpaceDN/>
        <w:adjustRightInd/>
      </w:pPr>
    </w:p>
    <w:p w14:paraId="42F6FEB4" w14:textId="77777777" w:rsidR="00145C2A" w:rsidRDefault="00145C2A" w:rsidP="00145C2A">
      <w:pPr>
        <w:pStyle w:val="Paragraphedeliste"/>
        <w:widowControl/>
        <w:numPr>
          <w:ilvl w:val="3"/>
          <w:numId w:val="5"/>
        </w:numPr>
        <w:autoSpaceDE/>
        <w:autoSpaceDN/>
        <w:adjustRightInd/>
        <w:ind w:left="-284" w:hanging="425"/>
        <w:jc w:val="both"/>
        <w:rPr>
          <w:i/>
        </w:rPr>
      </w:pPr>
      <w:r w:rsidRPr="00161F02">
        <w:rPr>
          <w:i/>
        </w:rPr>
        <w:t>L</w:t>
      </w:r>
      <w:r>
        <w:rPr>
          <w:i/>
        </w:rPr>
        <w:t>es</w:t>
      </w:r>
      <w:r w:rsidRPr="00161F02">
        <w:rPr>
          <w:i/>
        </w:rPr>
        <w:t xml:space="preserve"> dernière</w:t>
      </w:r>
      <w:r>
        <w:rPr>
          <w:i/>
        </w:rPr>
        <w:t>s</w:t>
      </w:r>
      <w:r w:rsidRPr="00161F02">
        <w:rPr>
          <w:i/>
        </w:rPr>
        <w:t xml:space="preserve"> version</w:t>
      </w:r>
      <w:r>
        <w:rPr>
          <w:i/>
        </w:rPr>
        <w:t>s</w:t>
      </w:r>
      <w:r w:rsidRPr="00161F02">
        <w:rPr>
          <w:i/>
        </w:rPr>
        <w:t xml:space="preserve"> d</w:t>
      </w:r>
      <w:r>
        <w:rPr>
          <w:i/>
        </w:rPr>
        <w:t>es</w:t>
      </w:r>
      <w:r w:rsidRPr="00161F02">
        <w:rPr>
          <w:i/>
        </w:rPr>
        <w:t xml:space="preserve"> formulaire DC1 </w:t>
      </w:r>
      <w:r w:rsidRPr="00987DB7">
        <w:rPr>
          <w:i/>
        </w:rPr>
        <w:t xml:space="preserve">« lettre de candidature - Habilitation du mandataire par ses </w:t>
      </w:r>
      <w:proofErr w:type="spellStart"/>
      <w:r w:rsidRPr="00987DB7">
        <w:rPr>
          <w:i/>
        </w:rPr>
        <w:t>co-traitants</w:t>
      </w:r>
      <w:proofErr w:type="spellEnd"/>
      <w:r w:rsidRPr="00987DB7">
        <w:rPr>
          <w:i/>
        </w:rPr>
        <w:t> » et DC4 « déclaration de sous-traitance » son</w:t>
      </w:r>
      <w:r w:rsidRPr="00161F02">
        <w:rPr>
          <w:i/>
        </w:rPr>
        <w:t>t disponible</w:t>
      </w:r>
      <w:r>
        <w:rPr>
          <w:i/>
        </w:rPr>
        <w:t>s</w:t>
      </w:r>
      <w:r w:rsidRPr="00161F02">
        <w:rPr>
          <w:i/>
        </w:rPr>
        <w:t xml:space="preserve"> sur le site Internet du Ministère de l’Economie et des Finances : </w:t>
      </w:r>
      <w:hyperlink r:id="rId24" w:history="1">
        <w:r w:rsidRPr="00161F02">
          <w:rPr>
            <w:i/>
          </w:rPr>
          <w:t>http://www.economie.gouv.fr/daj/formulaires-declaration-du-candidat</w:t>
        </w:r>
      </w:hyperlink>
    </w:p>
    <w:p w14:paraId="18960873" w14:textId="77777777" w:rsidR="00145C2A" w:rsidRDefault="00145C2A" w:rsidP="00145C2A">
      <w:pPr>
        <w:pStyle w:val="Paragraphedeliste"/>
        <w:widowControl/>
        <w:autoSpaceDE/>
        <w:autoSpaceDN/>
        <w:adjustRightInd/>
        <w:ind w:left="-284"/>
        <w:jc w:val="both"/>
        <w:rPr>
          <w:i/>
        </w:rPr>
      </w:pPr>
    </w:p>
    <w:p w14:paraId="1CA6E299" w14:textId="15EA73A3" w:rsidR="00161F02" w:rsidRDefault="00161F02" w:rsidP="00161F02">
      <w:pPr>
        <w:pStyle w:val="Paragraphedeliste"/>
        <w:widowControl/>
        <w:numPr>
          <w:ilvl w:val="3"/>
          <w:numId w:val="5"/>
        </w:numPr>
        <w:autoSpaceDE/>
        <w:autoSpaceDN/>
        <w:adjustRightInd/>
        <w:ind w:left="-284" w:hanging="425"/>
        <w:jc w:val="both"/>
        <w:rPr>
          <w:i/>
        </w:rPr>
      </w:pPr>
      <w:r w:rsidRPr="00161F02">
        <w:rPr>
          <w:i/>
        </w:rPr>
        <w:t xml:space="preserve">Le Document Unique de Marché Européen (DUME) est une déclaration sur l’honneur de la situation financière, de la compétence et de la capacité d’une entreprise à candidater à un marché européen. </w:t>
      </w:r>
      <w:r w:rsidR="004F6D33">
        <w:rPr>
          <w:i/>
        </w:rPr>
        <w:br/>
      </w:r>
      <w:r w:rsidRPr="00161F02">
        <w:rPr>
          <w:i/>
        </w:rPr>
        <w:t xml:space="preserve">Le candidat peut compléter le DUME via la plateforme PLACE en cochant « Renseigner mon DUME en ligne ». </w:t>
      </w:r>
    </w:p>
    <w:p w14:paraId="14A4145D" w14:textId="77777777" w:rsidR="00D01470" w:rsidRPr="00D01470" w:rsidRDefault="00D01470" w:rsidP="00D01470">
      <w:pPr>
        <w:pStyle w:val="Paragraphedeliste"/>
        <w:rPr>
          <w:i/>
        </w:rPr>
      </w:pPr>
    </w:p>
    <w:p w14:paraId="5E62F028" w14:textId="77777777" w:rsidR="00D01470" w:rsidRPr="00161F02" w:rsidRDefault="00D01470" w:rsidP="00D01470">
      <w:pPr>
        <w:pStyle w:val="Paragraphedeliste"/>
        <w:widowControl/>
        <w:autoSpaceDE/>
        <w:autoSpaceDN/>
        <w:adjustRightInd/>
        <w:ind w:left="2340"/>
        <w:jc w:val="both"/>
        <w:rPr>
          <w:i/>
        </w:rPr>
      </w:pPr>
    </w:p>
    <w:p w14:paraId="494FCC84" w14:textId="77777777" w:rsidR="00161F02" w:rsidRPr="00161F02" w:rsidRDefault="00161F02" w:rsidP="00161F02">
      <w:pPr>
        <w:pStyle w:val="Paragraphedeliste"/>
        <w:widowControl/>
        <w:autoSpaceDE/>
        <w:autoSpaceDN/>
        <w:adjustRightInd/>
        <w:ind w:left="-284"/>
        <w:jc w:val="both"/>
        <w:rPr>
          <w:i/>
        </w:rPr>
      </w:pPr>
    </w:p>
    <w:p w14:paraId="70B19A23" w14:textId="71714DED" w:rsidR="00161F02" w:rsidRPr="00196A32" w:rsidRDefault="00173A70" w:rsidP="00196A32">
      <w:pPr>
        <w:pStyle w:val="111"/>
      </w:pPr>
      <w:bookmarkStart w:id="101" w:name="_Ref8310024"/>
      <w:bookmarkStart w:id="102" w:name="_Toc230341467"/>
      <w:r w:rsidRPr="00196A32">
        <w:t>Conditions de participation - c</w:t>
      </w:r>
      <w:r w:rsidR="00161F02" w:rsidRPr="00196A32">
        <w:t>apacités du candidat</w:t>
      </w:r>
      <w:bookmarkEnd w:id="101"/>
      <w:bookmarkEnd w:id="102"/>
    </w:p>
    <w:p w14:paraId="687313FE" w14:textId="77777777" w:rsidR="00801375" w:rsidRDefault="00801375">
      <w:pPr>
        <w:widowControl/>
        <w:autoSpaceDE/>
        <w:autoSpaceDN/>
        <w:adjustRightInd/>
      </w:pPr>
    </w:p>
    <w:p w14:paraId="21D2EB0A" w14:textId="592253AD" w:rsidR="0070150D" w:rsidRDefault="0070150D" w:rsidP="0070150D">
      <w:pPr>
        <w:pStyle w:val="RedTxt"/>
        <w:spacing w:before="60"/>
        <w:ind w:left="284" w:right="-144"/>
        <w:jc w:val="both"/>
        <w:rPr>
          <w:bCs/>
          <w:sz w:val="20"/>
        </w:rPr>
      </w:pPr>
      <w:r w:rsidRPr="00FC3123">
        <w:rPr>
          <w:bCs/>
          <w:sz w:val="20"/>
        </w:rPr>
        <w:t xml:space="preserve">Le candidat remet à l’appui de </w:t>
      </w:r>
      <w:r>
        <w:rPr>
          <w:bCs/>
          <w:sz w:val="20"/>
        </w:rPr>
        <w:t>sa</w:t>
      </w:r>
      <w:r w:rsidRPr="00FC3123">
        <w:rPr>
          <w:bCs/>
          <w:sz w:val="20"/>
        </w:rPr>
        <w:t xml:space="preserve"> candi</w:t>
      </w:r>
      <w:r>
        <w:rPr>
          <w:bCs/>
          <w:sz w:val="20"/>
        </w:rPr>
        <w:t>dature les éléments qui suivent :</w:t>
      </w:r>
    </w:p>
    <w:p w14:paraId="7BB3B86F" w14:textId="77777777" w:rsidR="0092225F" w:rsidRDefault="0092225F" w:rsidP="0070150D">
      <w:pPr>
        <w:pStyle w:val="RedTxt"/>
        <w:spacing w:before="60"/>
        <w:ind w:left="284" w:right="-144"/>
        <w:jc w:val="both"/>
        <w:rPr>
          <w:bCs/>
          <w:sz w:val="20"/>
        </w:rPr>
      </w:pPr>
    </w:p>
    <w:tbl>
      <w:tblPr>
        <w:tblW w:w="9498" w:type="dxa"/>
        <w:tblInd w:w="-21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1" w:lastColumn="0" w:noHBand="0" w:noVBand="1"/>
      </w:tblPr>
      <w:tblGrid>
        <w:gridCol w:w="2694"/>
        <w:gridCol w:w="4820"/>
        <w:gridCol w:w="1984"/>
      </w:tblGrid>
      <w:tr w:rsidR="005B1F57" w:rsidRPr="00801375" w14:paraId="477F5452" w14:textId="77777777" w:rsidTr="00FE39E1">
        <w:trPr>
          <w:trHeight w:val="855"/>
        </w:trPr>
        <w:tc>
          <w:tcPr>
            <w:tcW w:w="2694" w:type="dxa"/>
            <w:shd w:val="clear" w:color="000000" w:fill="FCE4D6"/>
            <w:vAlign w:val="center"/>
            <w:hideMark/>
          </w:tcPr>
          <w:p w14:paraId="2116FD11" w14:textId="77777777" w:rsidR="005B1F57" w:rsidRPr="00FE39E1" w:rsidRDefault="005B1F57" w:rsidP="00145C2A">
            <w:pPr>
              <w:widowControl/>
              <w:autoSpaceDE/>
              <w:autoSpaceDN/>
              <w:adjustRightInd/>
              <w:jc w:val="center"/>
              <w:rPr>
                <w:b/>
                <w:bCs/>
                <w:color w:val="000000"/>
              </w:rPr>
            </w:pPr>
            <w:r w:rsidRPr="00FE39E1">
              <w:rPr>
                <w:b/>
                <w:bCs/>
                <w:color w:val="000000"/>
              </w:rPr>
              <w:t xml:space="preserve">Capacités / </w:t>
            </w:r>
          </w:p>
          <w:p w14:paraId="09F742BB" w14:textId="77777777" w:rsidR="005B1F57" w:rsidRPr="00FE39E1" w:rsidRDefault="005B1F57" w:rsidP="00145C2A">
            <w:pPr>
              <w:widowControl/>
              <w:autoSpaceDE/>
              <w:autoSpaceDN/>
              <w:adjustRightInd/>
              <w:jc w:val="center"/>
              <w:rPr>
                <w:b/>
                <w:bCs/>
                <w:color w:val="000000"/>
              </w:rPr>
            </w:pPr>
            <w:r w:rsidRPr="00FE39E1">
              <w:rPr>
                <w:b/>
                <w:bCs/>
                <w:color w:val="000000"/>
              </w:rPr>
              <w:t xml:space="preserve">Critères de sélection </w:t>
            </w:r>
          </w:p>
          <w:p w14:paraId="6DC7B355" w14:textId="77777777" w:rsidR="005B1F57" w:rsidRPr="00FE39E1" w:rsidRDefault="005B1F57" w:rsidP="00145C2A">
            <w:pPr>
              <w:widowControl/>
              <w:autoSpaceDE/>
              <w:autoSpaceDN/>
              <w:adjustRightInd/>
              <w:jc w:val="center"/>
              <w:rPr>
                <w:b/>
                <w:bCs/>
                <w:color w:val="000000"/>
              </w:rPr>
            </w:pPr>
            <w:r w:rsidRPr="00FE39E1">
              <w:rPr>
                <w:b/>
                <w:bCs/>
                <w:color w:val="000000"/>
              </w:rPr>
              <w:t>de candidature</w:t>
            </w:r>
          </w:p>
        </w:tc>
        <w:tc>
          <w:tcPr>
            <w:tcW w:w="4820" w:type="dxa"/>
            <w:shd w:val="clear" w:color="000000" w:fill="FCE4D6"/>
            <w:vAlign w:val="center"/>
            <w:hideMark/>
          </w:tcPr>
          <w:p w14:paraId="2137B4F3" w14:textId="2D996F9C" w:rsidR="005B1F57" w:rsidRPr="00FE39E1" w:rsidRDefault="005B1F57" w:rsidP="00145C2A">
            <w:pPr>
              <w:widowControl/>
              <w:autoSpaceDE/>
              <w:autoSpaceDN/>
              <w:adjustRightInd/>
              <w:jc w:val="center"/>
              <w:rPr>
                <w:b/>
                <w:bCs/>
                <w:color w:val="000000"/>
              </w:rPr>
            </w:pPr>
            <w:r w:rsidRPr="00FE39E1">
              <w:rPr>
                <w:b/>
                <w:bCs/>
                <w:color w:val="000000"/>
              </w:rPr>
              <w:t>Renseignements et documents demandés</w:t>
            </w:r>
          </w:p>
        </w:tc>
        <w:tc>
          <w:tcPr>
            <w:tcW w:w="1984" w:type="dxa"/>
            <w:shd w:val="clear" w:color="000000" w:fill="FCE4D6"/>
            <w:vAlign w:val="center"/>
            <w:hideMark/>
          </w:tcPr>
          <w:p w14:paraId="7125857F" w14:textId="77777777" w:rsidR="005B1F57" w:rsidRPr="00161F02" w:rsidRDefault="005B1F57" w:rsidP="00145C2A">
            <w:pPr>
              <w:widowControl/>
              <w:autoSpaceDE/>
              <w:autoSpaceDN/>
              <w:adjustRightInd/>
              <w:jc w:val="center"/>
              <w:rPr>
                <w:b/>
                <w:bCs/>
                <w:color w:val="000000"/>
              </w:rPr>
            </w:pPr>
            <w:r w:rsidRPr="00161F02">
              <w:rPr>
                <w:b/>
                <w:bCs/>
                <w:color w:val="000000"/>
              </w:rPr>
              <w:t>Support des renseignements</w:t>
            </w:r>
          </w:p>
        </w:tc>
      </w:tr>
      <w:tr w:rsidR="009C5AD3" w:rsidRPr="00801375" w14:paraId="307ED688" w14:textId="77777777" w:rsidTr="00FE39E1">
        <w:trPr>
          <w:trHeight w:val="840"/>
        </w:trPr>
        <w:tc>
          <w:tcPr>
            <w:tcW w:w="2694" w:type="dxa"/>
            <w:vMerge w:val="restart"/>
            <w:shd w:val="clear" w:color="auto" w:fill="auto"/>
            <w:vAlign w:val="center"/>
          </w:tcPr>
          <w:p w14:paraId="4D6C4C19" w14:textId="77777777" w:rsidR="00FC27AA" w:rsidRDefault="009C5AD3" w:rsidP="00FC27AA">
            <w:pPr>
              <w:jc w:val="center"/>
              <w:rPr>
                <w:b/>
                <w:bCs/>
                <w:color w:val="000000"/>
              </w:rPr>
            </w:pPr>
            <w:r w:rsidRPr="009C5AD3">
              <w:rPr>
                <w:b/>
                <w:bCs/>
                <w:color w:val="000000"/>
              </w:rPr>
              <w:t>Capacités économiques</w:t>
            </w:r>
          </w:p>
          <w:p w14:paraId="090CB81F" w14:textId="022480C2" w:rsidR="009C5AD3" w:rsidRPr="009C5AD3" w:rsidRDefault="009C5AD3" w:rsidP="00FC27AA">
            <w:pPr>
              <w:jc w:val="center"/>
              <w:rPr>
                <w:b/>
                <w:bCs/>
                <w:color w:val="000000"/>
              </w:rPr>
            </w:pPr>
            <w:r w:rsidRPr="009C5AD3">
              <w:rPr>
                <w:b/>
                <w:bCs/>
                <w:color w:val="000000"/>
              </w:rPr>
              <w:t>et financières</w:t>
            </w:r>
          </w:p>
        </w:tc>
        <w:tc>
          <w:tcPr>
            <w:tcW w:w="4820" w:type="dxa"/>
            <w:shd w:val="clear" w:color="auto" w:fill="auto"/>
            <w:vAlign w:val="center"/>
          </w:tcPr>
          <w:p w14:paraId="48004349" w14:textId="73DCDF02" w:rsidR="009C5AD3" w:rsidRPr="009C5AD3" w:rsidRDefault="009C5AD3" w:rsidP="009C5AD3">
            <w:pPr>
              <w:widowControl/>
              <w:autoSpaceDE/>
              <w:autoSpaceDN/>
              <w:adjustRightInd/>
              <w:rPr>
                <w:b/>
                <w:bCs/>
                <w:color w:val="000000"/>
              </w:rPr>
            </w:pPr>
            <w:r>
              <w:t>Chiffre d’affaires global sur les trois derniers exercices disponibles (3)</w:t>
            </w:r>
          </w:p>
        </w:tc>
        <w:tc>
          <w:tcPr>
            <w:tcW w:w="1984" w:type="dxa"/>
            <w:vMerge w:val="restart"/>
            <w:shd w:val="clear" w:color="auto" w:fill="auto"/>
            <w:vAlign w:val="center"/>
          </w:tcPr>
          <w:p w14:paraId="45F4E79C" w14:textId="77777777" w:rsidR="00FE39E1" w:rsidRPr="00FE39E1" w:rsidRDefault="009C5AD3" w:rsidP="00FE39E1">
            <w:pPr>
              <w:widowControl/>
              <w:autoSpaceDE/>
              <w:autoSpaceDN/>
              <w:adjustRightInd/>
              <w:jc w:val="center"/>
              <w:rPr>
                <w:b/>
              </w:rPr>
            </w:pPr>
            <w:r w:rsidRPr="00FE39E1">
              <w:rPr>
                <w:b/>
              </w:rPr>
              <w:t>Formulaire DC2</w:t>
            </w:r>
          </w:p>
          <w:p w14:paraId="6B905F4A" w14:textId="77777777" w:rsidR="00FE39E1" w:rsidRDefault="009C5AD3" w:rsidP="00FE39E1">
            <w:pPr>
              <w:widowControl/>
              <w:autoSpaceDE/>
              <w:autoSpaceDN/>
              <w:adjustRightInd/>
              <w:jc w:val="center"/>
            </w:pPr>
            <w:r>
              <w:t>et si sous-traitance :</w:t>
            </w:r>
          </w:p>
          <w:p w14:paraId="046538AC" w14:textId="77777777" w:rsidR="00FE39E1" w:rsidRDefault="009C5AD3" w:rsidP="00FE39E1">
            <w:pPr>
              <w:widowControl/>
              <w:autoSpaceDE/>
              <w:autoSpaceDN/>
              <w:adjustRightInd/>
              <w:jc w:val="center"/>
            </w:pPr>
            <w:r>
              <w:t>DC4 (1)</w:t>
            </w:r>
          </w:p>
          <w:p w14:paraId="2590896B" w14:textId="77777777" w:rsidR="00FE39E1" w:rsidRDefault="00FE39E1" w:rsidP="00FE39E1">
            <w:pPr>
              <w:widowControl/>
              <w:autoSpaceDE/>
              <w:autoSpaceDN/>
              <w:adjustRightInd/>
              <w:jc w:val="center"/>
            </w:pPr>
          </w:p>
          <w:p w14:paraId="40DDD7AB" w14:textId="77777777" w:rsidR="00FE39E1" w:rsidRDefault="009C5AD3" w:rsidP="00FE39E1">
            <w:pPr>
              <w:widowControl/>
              <w:autoSpaceDE/>
              <w:autoSpaceDN/>
              <w:adjustRightInd/>
              <w:jc w:val="center"/>
            </w:pPr>
            <w:r w:rsidRPr="00FE39E1">
              <w:rPr>
                <w:b/>
              </w:rPr>
              <w:t>ou DUME</w:t>
            </w:r>
            <w:r>
              <w:t xml:space="preserve"> (2)</w:t>
            </w:r>
          </w:p>
          <w:p w14:paraId="4EBC7F83" w14:textId="77777777" w:rsidR="00FE39E1" w:rsidRDefault="00FE39E1" w:rsidP="00FE39E1">
            <w:pPr>
              <w:widowControl/>
              <w:autoSpaceDE/>
              <w:autoSpaceDN/>
              <w:adjustRightInd/>
              <w:jc w:val="center"/>
            </w:pPr>
          </w:p>
          <w:p w14:paraId="11B2EE41" w14:textId="77777777" w:rsidR="00FE39E1" w:rsidRDefault="009C5AD3" w:rsidP="00FE39E1">
            <w:pPr>
              <w:widowControl/>
              <w:autoSpaceDE/>
              <w:autoSpaceDN/>
              <w:adjustRightInd/>
              <w:jc w:val="center"/>
            </w:pPr>
            <w:r>
              <w:t>ou document équivalent</w:t>
            </w:r>
          </w:p>
          <w:p w14:paraId="5B43CB97" w14:textId="77777777" w:rsidR="00FE39E1" w:rsidRDefault="00FE39E1" w:rsidP="00FE39E1">
            <w:pPr>
              <w:widowControl/>
              <w:autoSpaceDE/>
              <w:autoSpaceDN/>
              <w:adjustRightInd/>
              <w:jc w:val="center"/>
            </w:pPr>
          </w:p>
          <w:p w14:paraId="4D221B51" w14:textId="186AFB9F" w:rsidR="009C5AD3" w:rsidRPr="00161F02" w:rsidRDefault="009C5AD3" w:rsidP="00FE39E1">
            <w:pPr>
              <w:widowControl/>
              <w:autoSpaceDE/>
              <w:autoSpaceDN/>
              <w:adjustRightInd/>
              <w:jc w:val="center"/>
              <w:rPr>
                <w:b/>
                <w:bCs/>
                <w:color w:val="000000"/>
              </w:rPr>
            </w:pPr>
            <w:r>
              <w:t>+ éventuellement annexes</w:t>
            </w:r>
          </w:p>
        </w:tc>
      </w:tr>
      <w:tr w:rsidR="009C5AD3" w:rsidRPr="00801375" w14:paraId="234F3ED2" w14:textId="77777777" w:rsidTr="00FE39E1">
        <w:trPr>
          <w:trHeight w:val="1036"/>
        </w:trPr>
        <w:tc>
          <w:tcPr>
            <w:tcW w:w="2694" w:type="dxa"/>
            <w:vMerge/>
            <w:vAlign w:val="center"/>
          </w:tcPr>
          <w:p w14:paraId="182A3360" w14:textId="40140A5D" w:rsidR="009C5AD3" w:rsidRPr="00801375" w:rsidRDefault="009C5AD3" w:rsidP="00FC27AA">
            <w:pPr>
              <w:widowControl/>
              <w:autoSpaceDE/>
              <w:autoSpaceDN/>
              <w:adjustRightInd/>
              <w:jc w:val="center"/>
              <w:rPr>
                <w:b/>
                <w:bCs/>
                <w:color w:val="000000"/>
                <w:highlight w:val="cyan"/>
              </w:rPr>
            </w:pPr>
          </w:p>
        </w:tc>
        <w:tc>
          <w:tcPr>
            <w:tcW w:w="4820" w:type="dxa"/>
            <w:shd w:val="clear" w:color="auto" w:fill="auto"/>
            <w:vAlign w:val="center"/>
          </w:tcPr>
          <w:p w14:paraId="2601B734" w14:textId="7005B401" w:rsidR="009C5AD3" w:rsidRPr="00801375" w:rsidRDefault="009C5AD3" w:rsidP="00145C2A">
            <w:pPr>
              <w:widowControl/>
              <w:autoSpaceDE/>
              <w:autoSpaceDN/>
              <w:adjustRightInd/>
              <w:rPr>
                <w:color w:val="000000"/>
              </w:rPr>
            </w:pPr>
            <w:r>
              <w:t>Chiffre d’affaires dans le domaine d'activité faisant l’objet du marché public sur les trois derniers exercices disponibles (3)</w:t>
            </w:r>
          </w:p>
        </w:tc>
        <w:tc>
          <w:tcPr>
            <w:tcW w:w="1984" w:type="dxa"/>
            <w:vMerge/>
            <w:vAlign w:val="center"/>
          </w:tcPr>
          <w:p w14:paraId="2ADE0AC0" w14:textId="77777777" w:rsidR="009C5AD3" w:rsidRPr="00801375" w:rsidRDefault="009C5AD3" w:rsidP="00145C2A">
            <w:pPr>
              <w:widowControl/>
              <w:autoSpaceDE/>
              <w:autoSpaceDN/>
              <w:adjustRightInd/>
              <w:rPr>
                <w:color w:val="000000"/>
              </w:rPr>
            </w:pPr>
          </w:p>
        </w:tc>
      </w:tr>
      <w:tr w:rsidR="009C5AD3" w:rsidRPr="00801375" w14:paraId="63FD1D02" w14:textId="77777777" w:rsidTr="00FE39E1">
        <w:trPr>
          <w:trHeight w:val="1066"/>
        </w:trPr>
        <w:tc>
          <w:tcPr>
            <w:tcW w:w="2694" w:type="dxa"/>
            <w:vMerge/>
            <w:vAlign w:val="center"/>
          </w:tcPr>
          <w:p w14:paraId="0DD538CB" w14:textId="77777777" w:rsidR="009C5AD3" w:rsidRPr="00801375" w:rsidRDefault="009C5AD3" w:rsidP="00FC27AA">
            <w:pPr>
              <w:widowControl/>
              <w:autoSpaceDE/>
              <w:autoSpaceDN/>
              <w:adjustRightInd/>
              <w:jc w:val="center"/>
              <w:rPr>
                <w:b/>
                <w:bCs/>
                <w:color w:val="000000"/>
                <w:highlight w:val="cyan"/>
              </w:rPr>
            </w:pPr>
          </w:p>
        </w:tc>
        <w:tc>
          <w:tcPr>
            <w:tcW w:w="4820" w:type="dxa"/>
            <w:shd w:val="clear" w:color="auto" w:fill="auto"/>
            <w:vAlign w:val="center"/>
          </w:tcPr>
          <w:p w14:paraId="47F0829C" w14:textId="6167FFC2" w:rsidR="009C5AD3" w:rsidRPr="00801375" w:rsidRDefault="009C5AD3" w:rsidP="00145C2A">
            <w:pPr>
              <w:widowControl/>
              <w:autoSpaceDE/>
              <w:autoSpaceDN/>
              <w:adjustRightInd/>
              <w:rPr>
                <w:color w:val="000000"/>
              </w:rPr>
            </w:pPr>
            <w:r>
              <w:t>Attestation d’assurance responsabilité civile professionnelle pour les lots ne portant pas sur des travaux de construction au sens des articles 1792 et 1792-2 du code civil</w:t>
            </w:r>
          </w:p>
        </w:tc>
        <w:tc>
          <w:tcPr>
            <w:tcW w:w="1984" w:type="dxa"/>
            <w:vMerge/>
            <w:vAlign w:val="center"/>
          </w:tcPr>
          <w:p w14:paraId="70CF83B8" w14:textId="77777777" w:rsidR="009C5AD3" w:rsidRPr="00801375" w:rsidRDefault="009C5AD3" w:rsidP="00145C2A">
            <w:pPr>
              <w:widowControl/>
              <w:autoSpaceDE/>
              <w:autoSpaceDN/>
              <w:adjustRightInd/>
              <w:rPr>
                <w:color w:val="000000"/>
              </w:rPr>
            </w:pPr>
          </w:p>
        </w:tc>
      </w:tr>
      <w:tr w:rsidR="009C5AD3" w:rsidRPr="00801375" w14:paraId="0F57B2DC" w14:textId="77777777" w:rsidTr="00FE39E1">
        <w:trPr>
          <w:trHeight w:val="768"/>
        </w:trPr>
        <w:tc>
          <w:tcPr>
            <w:tcW w:w="2694" w:type="dxa"/>
            <w:vMerge w:val="restart"/>
            <w:vAlign w:val="center"/>
          </w:tcPr>
          <w:p w14:paraId="19F1624B" w14:textId="50127091" w:rsidR="00FC27AA" w:rsidRDefault="009C5AD3" w:rsidP="00FC27AA">
            <w:pPr>
              <w:widowControl/>
              <w:autoSpaceDE/>
              <w:autoSpaceDN/>
              <w:adjustRightInd/>
              <w:jc w:val="center"/>
              <w:rPr>
                <w:b/>
              </w:rPr>
            </w:pPr>
            <w:r w:rsidRPr="009C5AD3">
              <w:rPr>
                <w:b/>
              </w:rPr>
              <w:t>Capacités techniques</w:t>
            </w:r>
          </w:p>
          <w:p w14:paraId="076872E2" w14:textId="57169F7D" w:rsidR="009C5AD3" w:rsidRPr="009C5AD3" w:rsidRDefault="009C5AD3" w:rsidP="00FC27AA">
            <w:pPr>
              <w:widowControl/>
              <w:autoSpaceDE/>
              <w:autoSpaceDN/>
              <w:adjustRightInd/>
              <w:jc w:val="center"/>
              <w:rPr>
                <w:b/>
                <w:bCs/>
                <w:color w:val="000000"/>
                <w:highlight w:val="cyan"/>
              </w:rPr>
            </w:pPr>
            <w:r w:rsidRPr="009C5AD3">
              <w:rPr>
                <w:b/>
              </w:rPr>
              <w:t>et professionnelles</w:t>
            </w:r>
          </w:p>
        </w:tc>
        <w:tc>
          <w:tcPr>
            <w:tcW w:w="4820" w:type="dxa"/>
            <w:shd w:val="clear" w:color="auto" w:fill="auto"/>
            <w:vAlign w:val="center"/>
          </w:tcPr>
          <w:p w14:paraId="4D0BF6EE" w14:textId="1EF64CC6" w:rsidR="009C5AD3" w:rsidRPr="00801375" w:rsidRDefault="009C5AD3" w:rsidP="00145C2A">
            <w:pPr>
              <w:widowControl/>
              <w:autoSpaceDE/>
              <w:autoSpaceDN/>
              <w:adjustRightInd/>
              <w:rPr>
                <w:color w:val="000000"/>
              </w:rPr>
            </w:pPr>
            <w:r>
              <w:t>Liste des travaux exécutés au cours des cinq dernières années (3)</w:t>
            </w:r>
          </w:p>
        </w:tc>
        <w:tc>
          <w:tcPr>
            <w:tcW w:w="1984" w:type="dxa"/>
            <w:vMerge/>
            <w:vAlign w:val="center"/>
          </w:tcPr>
          <w:p w14:paraId="5F0CF674" w14:textId="77777777" w:rsidR="009C5AD3" w:rsidRPr="00801375" w:rsidRDefault="009C5AD3" w:rsidP="00145C2A">
            <w:pPr>
              <w:widowControl/>
              <w:autoSpaceDE/>
              <w:autoSpaceDN/>
              <w:adjustRightInd/>
              <w:rPr>
                <w:color w:val="000000"/>
              </w:rPr>
            </w:pPr>
          </w:p>
        </w:tc>
      </w:tr>
      <w:tr w:rsidR="009C5AD3" w:rsidRPr="00801375" w14:paraId="2D788678" w14:textId="77777777" w:rsidTr="00FE39E1">
        <w:trPr>
          <w:trHeight w:val="908"/>
        </w:trPr>
        <w:tc>
          <w:tcPr>
            <w:tcW w:w="2694" w:type="dxa"/>
            <w:vMerge/>
            <w:vAlign w:val="center"/>
          </w:tcPr>
          <w:p w14:paraId="4344501F" w14:textId="77777777" w:rsidR="009C5AD3" w:rsidRPr="00801375" w:rsidRDefault="009C5AD3" w:rsidP="00145C2A">
            <w:pPr>
              <w:widowControl/>
              <w:autoSpaceDE/>
              <w:autoSpaceDN/>
              <w:adjustRightInd/>
              <w:rPr>
                <w:b/>
                <w:bCs/>
                <w:color w:val="000000"/>
                <w:highlight w:val="cyan"/>
              </w:rPr>
            </w:pPr>
          </w:p>
        </w:tc>
        <w:tc>
          <w:tcPr>
            <w:tcW w:w="4820" w:type="dxa"/>
            <w:shd w:val="clear" w:color="auto" w:fill="auto"/>
            <w:vAlign w:val="center"/>
          </w:tcPr>
          <w:p w14:paraId="2EC29B51" w14:textId="355A1B0B" w:rsidR="009C5AD3" w:rsidRPr="00801375" w:rsidRDefault="009C5AD3" w:rsidP="00145C2A">
            <w:pPr>
              <w:widowControl/>
              <w:autoSpaceDE/>
              <w:autoSpaceDN/>
              <w:adjustRightInd/>
              <w:rPr>
                <w:color w:val="000000"/>
              </w:rPr>
            </w:pPr>
            <w:r>
              <w:t>Effectifs moyens annuels du candidat et importance du personnel d’encadrement pendant les trois dernières années (3)</w:t>
            </w:r>
          </w:p>
        </w:tc>
        <w:tc>
          <w:tcPr>
            <w:tcW w:w="1984" w:type="dxa"/>
            <w:vMerge/>
            <w:vAlign w:val="center"/>
          </w:tcPr>
          <w:p w14:paraId="7ACD3509" w14:textId="77777777" w:rsidR="009C5AD3" w:rsidRPr="00801375" w:rsidRDefault="009C5AD3" w:rsidP="00145C2A">
            <w:pPr>
              <w:widowControl/>
              <w:autoSpaceDE/>
              <w:autoSpaceDN/>
              <w:adjustRightInd/>
              <w:rPr>
                <w:color w:val="000000"/>
              </w:rPr>
            </w:pPr>
          </w:p>
        </w:tc>
      </w:tr>
      <w:tr w:rsidR="009C5AD3" w:rsidRPr="00801375" w14:paraId="6D1ED85D" w14:textId="77777777" w:rsidTr="00FE39E1">
        <w:trPr>
          <w:trHeight w:val="1134"/>
        </w:trPr>
        <w:tc>
          <w:tcPr>
            <w:tcW w:w="2694" w:type="dxa"/>
            <w:vMerge/>
            <w:vAlign w:val="center"/>
          </w:tcPr>
          <w:p w14:paraId="5F203DF4" w14:textId="77777777" w:rsidR="009C5AD3" w:rsidRPr="00801375" w:rsidRDefault="009C5AD3" w:rsidP="00145C2A">
            <w:pPr>
              <w:widowControl/>
              <w:autoSpaceDE/>
              <w:autoSpaceDN/>
              <w:adjustRightInd/>
              <w:rPr>
                <w:b/>
                <w:bCs/>
                <w:color w:val="000000"/>
                <w:highlight w:val="cyan"/>
              </w:rPr>
            </w:pPr>
          </w:p>
        </w:tc>
        <w:tc>
          <w:tcPr>
            <w:tcW w:w="4820" w:type="dxa"/>
            <w:shd w:val="clear" w:color="auto" w:fill="auto"/>
            <w:vAlign w:val="center"/>
          </w:tcPr>
          <w:p w14:paraId="72F5B3D9" w14:textId="55A9FA17" w:rsidR="009C5AD3" w:rsidRPr="00801375" w:rsidRDefault="009C5AD3" w:rsidP="00145C2A">
            <w:pPr>
              <w:widowControl/>
              <w:autoSpaceDE/>
              <w:autoSpaceDN/>
              <w:adjustRightInd/>
              <w:rPr>
                <w:color w:val="000000"/>
              </w:rPr>
            </w:pPr>
            <w:r>
              <w:t>Description de l’outillage, du matériel et de l’équipement technique dont le candidat disposera pour la réalisation du marché public</w:t>
            </w:r>
          </w:p>
        </w:tc>
        <w:tc>
          <w:tcPr>
            <w:tcW w:w="1984" w:type="dxa"/>
            <w:vMerge/>
            <w:vAlign w:val="center"/>
          </w:tcPr>
          <w:p w14:paraId="57016F7C" w14:textId="77777777" w:rsidR="009C5AD3" w:rsidRPr="00801375" w:rsidRDefault="009C5AD3" w:rsidP="00145C2A">
            <w:pPr>
              <w:widowControl/>
              <w:autoSpaceDE/>
              <w:autoSpaceDN/>
              <w:adjustRightInd/>
              <w:rPr>
                <w:color w:val="000000"/>
              </w:rPr>
            </w:pPr>
          </w:p>
        </w:tc>
      </w:tr>
      <w:tr w:rsidR="009C5AD3" w:rsidRPr="00801375" w14:paraId="0CA28EEA" w14:textId="77777777" w:rsidTr="00FE39E1">
        <w:trPr>
          <w:trHeight w:val="768"/>
        </w:trPr>
        <w:tc>
          <w:tcPr>
            <w:tcW w:w="2694" w:type="dxa"/>
            <w:vMerge/>
            <w:vAlign w:val="center"/>
          </w:tcPr>
          <w:p w14:paraId="7E66664A" w14:textId="77777777" w:rsidR="009C5AD3" w:rsidRPr="00801375" w:rsidRDefault="009C5AD3" w:rsidP="00145C2A">
            <w:pPr>
              <w:widowControl/>
              <w:autoSpaceDE/>
              <w:autoSpaceDN/>
              <w:adjustRightInd/>
              <w:rPr>
                <w:b/>
                <w:bCs/>
                <w:color w:val="000000"/>
                <w:highlight w:val="cyan"/>
              </w:rPr>
            </w:pPr>
          </w:p>
        </w:tc>
        <w:tc>
          <w:tcPr>
            <w:tcW w:w="4820" w:type="dxa"/>
            <w:shd w:val="clear" w:color="auto" w:fill="auto"/>
            <w:vAlign w:val="center"/>
          </w:tcPr>
          <w:p w14:paraId="396F0DDC" w14:textId="2A81B924" w:rsidR="009C5AD3" w:rsidRPr="00801375" w:rsidRDefault="009C5AD3" w:rsidP="00145C2A">
            <w:pPr>
              <w:widowControl/>
              <w:autoSpaceDE/>
              <w:autoSpaceDN/>
              <w:adjustRightInd/>
              <w:rPr>
                <w:color w:val="000000"/>
              </w:rPr>
            </w:pPr>
            <w:r>
              <w:t>Certificats de qualification professionnelle établis par des organismes indépendants</w:t>
            </w:r>
          </w:p>
        </w:tc>
        <w:tc>
          <w:tcPr>
            <w:tcW w:w="1984" w:type="dxa"/>
            <w:vMerge/>
            <w:vAlign w:val="center"/>
          </w:tcPr>
          <w:p w14:paraId="747376D4" w14:textId="77777777" w:rsidR="009C5AD3" w:rsidRPr="00801375" w:rsidRDefault="009C5AD3" w:rsidP="00145C2A">
            <w:pPr>
              <w:widowControl/>
              <w:autoSpaceDE/>
              <w:autoSpaceDN/>
              <w:adjustRightInd/>
              <w:rPr>
                <w:color w:val="000000"/>
              </w:rPr>
            </w:pPr>
          </w:p>
        </w:tc>
      </w:tr>
    </w:tbl>
    <w:p w14:paraId="39ED777E" w14:textId="77777777" w:rsidR="00145C2A" w:rsidRDefault="00145C2A" w:rsidP="0070150D">
      <w:pPr>
        <w:pStyle w:val="RedTxt"/>
        <w:spacing w:before="60"/>
        <w:ind w:left="284" w:right="-144"/>
        <w:jc w:val="both"/>
        <w:rPr>
          <w:bCs/>
          <w:sz w:val="20"/>
        </w:rPr>
      </w:pPr>
    </w:p>
    <w:p w14:paraId="6F89BEB8" w14:textId="454F3A0C" w:rsidR="00251696" w:rsidRDefault="00251696" w:rsidP="00A9569C">
      <w:pPr>
        <w:pStyle w:val="Paragraphedeliste"/>
        <w:widowControl/>
        <w:numPr>
          <w:ilvl w:val="0"/>
          <w:numId w:val="14"/>
        </w:numPr>
        <w:autoSpaceDE/>
        <w:autoSpaceDN/>
        <w:adjustRightInd/>
        <w:ind w:left="-284" w:hanging="425"/>
        <w:jc w:val="both"/>
        <w:rPr>
          <w:i/>
        </w:rPr>
      </w:pPr>
      <w:r w:rsidRPr="00161F02">
        <w:rPr>
          <w:i/>
        </w:rPr>
        <w:t>L</w:t>
      </w:r>
      <w:r w:rsidR="004F6D33">
        <w:rPr>
          <w:i/>
        </w:rPr>
        <w:t>a</w:t>
      </w:r>
      <w:r w:rsidRPr="00161F02">
        <w:rPr>
          <w:i/>
        </w:rPr>
        <w:t xml:space="preserve"> dernière version d</w:t>
      </w:r>
      <w:r w:rsidR="004F6D33">
        <w:rPr>
          <w:i/>
        </w:rPr>
        <w:t>u</w:t>
      </w:r>
      <w:r w:rsidRPr="00161F02">
        <w:rPr>
          <w:i/>
        </w:rPr>
        <w:t xml:space="preserve"> formulaire DC2 « déclaration du candidat individuel ou membre du groupement »</w:t>
      </w:r>
      <w:r w:rsidR="005D2C72">
        <w:rPr>
          <w:i/>
        </w:rPr>
        <w:t xml:space="preserve"> </w:t>
      </w:r>
      <w:r w:rsidR="004F6D33">
        <w:rPr>
          <w:i/>
        </w:rPr>
        <w:t>est</w:t>
      </w:r>
      <w:r w:rsidRPr="00161F02">
        <w:rPr>
          <w:i/>
        </w:rPr>
        <w:t xml:space="preserve"> disponible sur le site Internet du Ministère de l’Economie et des Finances : </w:t>
      </w:r>
      <w:hyperlink r:id="rId25" w:history="1">
        <w:r w:rsidRPr="00161F02">
          <w:rPr>
            <w:i/>
          </w:rPr>
          <w:t>http://www.economie.gouv.fr/daj/formulaires-declaration-du-candidat</w:t>
        </w:r>
      </w:hyperlink>
    </w:p>
    <w:p w14:paraId="126685A5" w14:textId="77777777" w:rsidR="00161F02" w:rsidRPr="00161F02" w:rsidRDefault="00161F02" w:rsidP="00161F02">
      <w:pPr>
        <w:pStyle w:val="Paragraphedeliste"/>
        <w:widowControl/>
        <w:autoSpaceDE/>
        <w:autoSpaceDN/>
        <w:adjustRightInd/>
        <w:ind w:left="-284"/>
        <w:jc w:val="both"/>
        <w:rPr>
          <w:i/>
        </w:rPr>
      </w:pPr>
    </w:p>
    <w:p w14:paraId="3DAD0AFB" w14:textId="1BCA6460" w:rsidR="00B86D54" w:rsidRDefault="00161F02" w:rsidP="00C22A72">
      <w:pPr>
        <w:pStyle w:val="Paragraphedeliste"/>
        <w:widowControl/>
        <w:numPr>
          <w:ilvl w:val="0"/>
          <w:numId w:val="14"/>
        </w:numPr>
        <w:autoSpaceDE/>
        <w:autoSpaceDN/>
        <w:adjustRightInd/>
        <w:ind w:left="-284" w:hanging="425"/>
        <w:jc w:val="both"/>
        <w:rPr>
          <w:i/>
        </w:rPr>
      </w:pPr>
      <w:r w:rsidRPr="00161F02">
        <w:rPr>
          <w:i/>
        </w:rPr>
        <w:t xml:space="preserve">Le Document Unique de Marché Européen (DUME) est une déclaration sur l’honneur de la situation financière, de la compétence et de la capacité d’une entreprise à candidater à un marché européen. </w:t>
      </w:r>
      <w:r w:rsidR="004F6D33">
        <w:rPr>
          <w:i/>
        </w:rPr>
        <w:br/>
      </w:r>
      <w:r w:rsidRPr="00161F02">
        <w:rPr>
          <w:i/>
        </w:rPr>
        <w:t>Le candid</w:t>
      </w:r>
      <w:r w:rsidR="0070150D">
        <w:rPr>
          <w:i/>
        </w:rPr>
        <w:t>a</w:t>
      </w:r>
      <w:r w:rsidRPr="00161F02">
        <w:rPr>
          <w:i/>
        </w:rPr>
        <w:t xml:space="preserve">t peut compléter le DUME via la plateforme PLACE en cochant « Renseigner mon DUME en ligne ». </w:t>
      </w:r>
    </w:p>
    <w:p w14:paraId="3E7986D3" w14:textId="3F30A4B2" w:rsidR="00C22A72" w:rsidRPr="00C22A72" w:rsidRDefault="00C22A72" w:rsidP="00C22A72">
      <w:pPr>
        <w:widowControl/>
        <w:autoSpaceDE/>
        <w:autoSpaceDN/>
        <w:adjustRightInd/>
        <w:jc w:val="both"/>
        <w:rPr>
          <w:i/>
        </w:rPr>
      </w:pPr>
    </w:p>
    <w:p w14:paraId="3E4895E7" w14:textId="77777777" w:rsidR="00145C2A" w:rsidRPr="006D7790" w:rsidRDefault="00145C2A" w:rsidP="00A9569C">
      <w:pPr>
        <w:pStyle w:val="Paragraphedeliste"/>
        <w:widowControl/>
        <w:numPr>
          <w:ilvl w:val="0"/>
          <w:numId w:val="14"/>
        </w:numPr>
        <w:autoSpaceDE/>
        <w:autoSpaceDN/>
        <w:adjustRightInd/>
        <w:ind w:left="-284" w:hanging="425"/>
        <w:jc w:val="both"/>
        <w:rPr>
          <w:i/>
        </w:rPr>
      </w:pPr>
      <w:r w:rsidRPr="006D7790">
        <w:rPr>
          <w:i/>
        </w:rPr>
        <w:t>En fonction de la date de création de l'entreprise ou du début d'activité de l'opérateur économique</w:t>
      </w:r>
    </w:p>
    <w:p w14:paraId="6A700E75" w14:textId="61676ADF" w:rsidR="00145C2A" w:rsidRDefault="00145C2A">
      <w:pPr>
        <w:widowControl/>
        <w:autoSpaceDE/>
        <w:autoSpaceDN/>
        <w:adjustRightInd/>
        <w:rPr>
          <w:bCs/>
          <w:szCs w:val="18"/>
        </w:rPr>
      </w:pPr>
    </w:p>
    <w:p w14:paraId="7486CEDF" w14:textId="0AF80E06" w:rsidR="00916480" w:rsidRPr="00896674" w:rsidRDefault="00916480" w:rsidP="00896674">
      <w:pPr>
        <w:pStyle w:val="11"/>
        <w:numPr>
          <w:ilvl w:val="1"/>
          <w:numId w:val="1"/>
        </w:numPr>
        <w:shd w:val="clear" w:color="auto" w:fill="FBE4D5" w:themeFill="accent2" w:themeFillTint="33"/>
      </w:pPr>
      <w:bookmarkStart w:id="103" w:name="_Toc230341468"/>
      <w:r w:rsidRPr="00896674">
        <w:t>Recours aux capacités d’autres opérateurs économiques</w:t>
      </w:r>
      <w:bookmarkEnd w:id="103"/>
    </w:p>
    <w:p w14:paraId="72BB25B6" w14:textId="455E0F5D" w:rsidR="00916480" w:rsidRPr="00916480" w:rsidRDefault="00916480" w:rsidP="00916480">
      <w:pPr>
        <w:pStyle w:val="RedTxt"/>
        <w:spacing w:before="60"/>
        <w:jc w:val="both"/>
        <w:rPr>
          <w:sz w:val="20"/>
          <w:szCs w:val="20"/>
        </w:rPr>
      </w:pPr>
      <w:r w:rsidRPr="00450D7E">
        <w:rPr>
          <w:sz w:val="20"/>
          <w:szCs w:val="20"/>
        </w:rPr>
        <w:t xml:space="preserve">Si, pour justifier de ses capacités, le candidat souhaite faire prévaloir les capacités économiques, </w:t>
      </w:r>
      <w:r w:rsidRPr="00916480">
        <w:rPr>
          <w:sz w:val="20"/>
          <w:szCs w:val="20"/>
        </w:rPr>
        <w:t>professionnelles, techniques et financières d’un autre intervenant (</w:t>
      </w:r>
      <w:proofErr w:type="spellStart"/>
      <w:r w:rsidRPr="00916480">
        <w:rPr>
          <w:sz w:val="20"/>
          <w:szCs w:val="20"/>
        </w:rPr>
        <w:t>co-traitant</w:t>
      </w:r>
      <w:proofErr w:type="spellEnd"/>
      <w:r w:rsidR="00987DB7">
        <w:rPr>
          <w:sz w:val="20"/>
          <w:szCs w:val="20"/>
        </w:rPr>
        <w:t xml:space="preserve"> </w:t>
      </w:r>
      <w:r w:rsidRPr="00916480">
        <w:rPr>
          <w:sz w:val="20"/>
          <w:szCs w:val="20"/>
        </w:rPr>
        <w:t>ou</w:t>
      </w:r>
      <w:r w:rsidR="00987DB7">
        <w:rPr>
          <w:sz w:val="20"/>
          <w:szCs w:val="20"/>
        </w:rPr>
        <w:t xml:space="preserve"> </w:t>
      </w:r>
      <w:r w:rsidRPr="00916480">
        <w:rPr>
          <w:sz w:val="20"/>
          <w:szCs w:val="20"/>
        </w:rPr>
        <w:t xml:space="preserve">sous-traitant éventuellement), il devra produire les pièces visées ci-dessous relatives à cet intervenant. </w:t>
      </w:r>
    </w:p>
    <w:p w14:paraId="10A2BC1E" w14:textId="77777777" w:rsidR="00916480" w:rsidRDefault="00916480" w:rsidP="00916480"/>
    <w:p w14:paraId="4E178E42" w14:textId="560CDC9C" w:rsidR="00916480" w:rsidRPr="00937591" w:rsidRDefault="00916480" w:rsidP="00196A32">
      <w:pPr>
        <w:pStyle w:val="111"/>
      </w:pPr>
      <w:bookmarkStart w:id="104" w:name="_Toc230341469"/>
      <w:bookmarkStart w:id="105" w:name="_Toc8050030"/>
      <w:bookmarkStart w:id="106" w:name="_Toc8052309"/>
      <w:r w:rsidRPr="00937591">
        <w:t>Sous-traitance</w:t>
      </w:r>
      <w:bookmarkEnd w:id="104"/>
      <w:r w:rsidRPr="00937591">
        <w:t xml:space="preserve"> </w:t>
      </w:r>
      <w:bookmarkEnd w:id="105"/>
      <w:bookmarkEnd w:id="106"/>
    </w:p>
    <w:p w14:paraId="78B95F20" w14:textId="77777777" w:rsidR="00176586" w:rsidRDefault="00176586" w:rsidP="00937591">
      <w:pPr>
        <w:pStyle w:val="RedTxt"/>
        <w:spacing w:before="60"/>
        <w:jc w:val="both"/>
        <w:rPr>
          <w:sz w:val="20"/>
          <w:szCs w:val="20"/>
        </w:rPr>
      </w:pPr>
    </w:p>
    <w:p w14:paraId="1A44D18A" w14:textId="77777777" w:rsidR="00145C2A" w:rsidRDefault="00145C2A" w:rsidP="00145C2A">
      <w:pPr>
        <w:pStyle w:val="RedTxt"/>
        <w:spacing w:before="60"/>
        <w:jc w:val="both"/>
        <w:rPr>
          <w:sz w:val="20"/>
          <w:szCs w:val="20"/>
        </w:rPr>
      </w:pPr>
      <w:r>
        <w:rPr>
          <w:sz w:val="20"/>
          <w:szCs w:val="20"/>
        </w:rPr>
        <w:t>L</w:t>
      </w:r>
      <w:r w:rsidRPr="00937591">
        <w:rPr>
          <w:sz w:val="20"/>
          <w:szCs w:val="20"/>
        </w:rPr>
        <w:t>a sous-traitance est l’opération par laquelle un opérateur économique</w:t>
      </w:r>
      <w:r>
        <w:rPr>
          <w:sz w:val="20"/>
          <w:szCs w:val="20"/>
        </w:rPr>
        <w:t xml:space="preserve"> </w:t>
      </w:r>
      <w:r w:rsidRPr="00937591">
        <w:rPr>
          <w:sz w:val="20"/>
          <w:szCs w:val="20"/>
        </w:rPr>
        <w:t>confie sous sa responsabilité, à une autre personne appelée sous-traitant,</w:t>
      </w:r>
      <w:r>
        <w:rPr>
          <w:sz w:val="20"/>
          <w:szCs w:val="20"/>
        </w:rPr>
        <w:t xml:space="preserve"> </w:t>
      </w:r>
      <w:r w:rsidRPr="00937591">
        <w:rPr>
          <w:sz w:val="20"/>
          <w:szCs w:val="20"/>
        </w:rPr>
        <w:t>l’exécution d’une partie des prestations du marché.</w:t>
      </w:r>
    </w:p>
    <w:p w14:paraId="5D2757E6" w14:textId="77777777" w:rsidR="00145C2A" w:rsidRDefault="00145C2A" w:rsidP="00145C2A">
      <w:pPr>
        <w:pStyle w:val="RedTxt"/>
        <w:spacing w:before="60"/>
        <w:jc w:val="both"/>
        <w:rPr>
          <w:sz w:val="20"/>
          <w:szCs w:val="20"/>
        </w:rPr>
      </w:pPr>
      <w:r>
        <w:rPr>
          <w:sz w:val="20"/>
          <w:szCs w:val="20"/>
        </w:rPr>
        <w:t xml:space="preserve">Elle est possible uniquement dans les </w:t>
      </w:r>
      <w:r w:rsidRPr="00937591">
        <w:rPr>
          <w:sz w:val="20"/>
          <w:szCs w:val="20"/>
        </w:rPr>
        <w:t>marchés de travaux, de services et de</w:t>
      </w:r>
      <w:r>
        <w:rPr>
          <w:sz w:val="20"/>
          <w:szCs w:val="20"/>
        </w:rPr>
        <w:t xml:space="preserve"> </w:t>
      </w:r>
      <w:r w:rsidRPr="00937591">
        <w:rPr>
          <w:sz w:val="20"/>
          <w:szCs w:val="20"/>
        </w:rPr>
        <w:t>fournitures comportant des services ou des travaux de pose ou d’installation.</w:t>
      </w:r>
    </w:p>
    <w:p w14:paraId="4963F84F" w14:textId="77777777" w:rsidR="00145C2A" w:rsidRPr="00937591" w:rsidRDefault="00145C2A" w:rsidP="00145C2A">
      <w:pPr>
        <w:pStyle w:val="RedTxt"/>
        <w:spacing w:before="60"/>
        <w:jc w:val="both"/>
        <w:rPr>
          <w:sz w:val="20"/>
          <w:szCs w:val="20"/>
        </w:rPr>
      </w:pPr>
      <w:r>
        <w:rPr>
          <w:sz w:val="20"/>
          <w:szCs w:val="20"/>
        </w:rPr>
        <w:t>Elle implique le paiement direct du sous-traitant à partir de 600 € TTC.</w:t>
      </w:r>
    </w:p>
    <w:p w14:paraId="10E67DCB" w14:textId="5791BE68" w:rsidR="00145C2A" w:rsidRPr="00450D7E" w:rsidRDefault="00145C2A" w:rsidP="00145C2A">
      <w:pPr>
        <w:pStyle w:val="RedTxt"/>
        <w:spacing w:before="60"/>
        <w:jc w:val="both"/>
        <w:rPr>
          <w:sz w:val="20"/>
          <w:szCs w:val="20"/>
        </w:rPr>
      </w:pPr>
      <w:r w:rsidRPr="00450D7E">
        <w:rPr>
          <w:sz w:val="20"/>
          <w:szCs w:val="20"/>
        </w:rPr>
        <w:t>Pour chaque sous-traitant présenté, le c</w:t>
      </w:r>
      <w:r w:rsidR="008D149F">
        <w:rPr>
          <w:sz w:val="20"/>
          <w:szCs w:val="20"/>
        </w:rPr>
        <w:t>andidat devra joindre le formulaire</w:t>
      </w:r>
      <w:r w:rsidRPr="00450D7E">
        <w:rPr>
          <w:sz w:val="20"/>
          <w:szCs w:val="20"/>
        </w:rPr>
        <w:t xml:space="preserve"> DC4 « déclaration de sous-traitance » ou document équivalent. </w:t>
      </w:r>
    </w:p>
    <w:p w14:paraId="757491CF" w14:textId="77777777" w:rsidR="00145C2A" w:rsidRPr="00176586" w:rsidRDefault="00145C2A" w:rsidP="00145C2A">
      <w:pPr>
        <w:pStyle w:val="RedTxt"/>
        <w:spacing w:before="60"/>
        <w:jc w:val="both"/>
        <w:rPr>
          <w:sz w:val="20"/>
          <w:szCs w:val="20"/>
        </w:rPr>
      </w:pPr>
      <w:r w:rsidRPr="00450D7E">
        <w:rPr>
          <w:sz w:val="20"/>
          <w:szCs w:val="20"/>
        </w:rPr>
        <w:t xml:space="preserve">Il n’est pas exigé que ce document soit signé par le candidat et le sous-traitant. La signature sera exigée </w:t>
      </w:r>
      <w:r w:rsidRPr="00176586">
        <w:rPr>
          <w:sz w:val="20"/>
          <w:szCs w:val="20"/>
        </w:rPr>
        <w:t>au stade de l’attribution, avant la notification du marché.</w:t>
      </w:r>
    </w:p>
    <w:p w14:paraId="3FDDEB93" w14:textId="77777777" w:rsidR="00916480" w:rsidRDefault="00916480" w:rsidP="00916480">
      <w:pPr>
        <w:pStyle w:val="RedTxt"/>
        <w:spacing w:before="60"/>
        <w:jc w:val="both"/>
        <w:rPr>
          <w:sz w:val="20"/>
        </w:rPr>
      </w:pPr>
    </w:p>
    <w:p w14:paraId="70EDE4CF" w14:textId="37D44CF9" w:rsidR="00916480" w:rsidRPr="00176586" w:rsidRDefault="00916480" w:rsidP="00196A32">
      <w:pPr>
        <w:pStyle w:val="111"/>
      </w:pPr>
      <w:bookmarkStart w:id="107" w:name="_Toc230341470"/>
      <w:r w:rsidRPr="00176586">
        <w:t>Groupement d’opérateurs économiques</w:t>
      </w:r>
      <w:r w:rsidR="00B60D62">
        <w:t xml:space="preserve"> ou « </w:t>
      </w:r>
      <w:proofErr w:type="spellStart"/>
      <w:r w:rsidR="00B60D62">
        <w:t>c</w:t>
      </w:r>
      <w:r w:rsidR="00B60D62" w:rsidRPr="00176586">
        <w:t>o-traitance</w:t>
      </w:r>
      <w:proofErr w:type="spellEnd"/>
      <w:r w:rsidR="00B60D62">
        <w:t> »</w:t>
      </w:r>
      <w:bookmarkEnd w:id="107"/>
    </w:p>
    <w:p w14:paraId="716FBA87" w14:textId="77777777" w:rsidR="00176586" w:rsidRDefault="00176586" w:rsidP="00916480">
      <w:pPr>
        <w:pStyle w:val="RedTxt"/>
        <w:spacing w:before="60"/>
        <w:jc w:val="both"/>
        <w:rPr>
          <w:sz w:val="20"/>
        </w:rPr>
      </w:pPr>
    </w:p>
    <w:p w14:paraId="6653CB72" w14:textId="77777777" w:rsidR="00CC0C91" w:rsidRDefault="00B60D62" w:rsidP="00FC2C8E">
      <w:pPr>
        <w:pStyle w:val="RedTxt"/>
        <w:spacing w:before="60"/>
        <w:jc w:val="both"/>
        <w:rPr>
          <w:sz w:val="20"/>
          <w:szCs w:val="20"/>
        </w:rPr>
      </w:pPr>
      <w:r>
        <w:rPr>
          <w:sz w:val="20"/>
          <w:szCs w:val="20"/>
        </w:rPr>
        <w:t>P</w:t>
      </w:r>
      <w:r w:rsidR="009848BF" w:rsidRPr="00B60D62">
        <w:rPr>
          <w:sz w:val="20"/>
          <w:szCs w:val="20"/>
        </w:rPr>
        <w:t xml:space="preserve">lusieurs </w:t>
      </w:r>
      <w:r>
        <w:rPr>
          <w:sz w:val="20"/>
          <w:szCs w:val="20"/>
        </w:rPr>
        <w:t xml:space="preserve">opérateurs économiques peuvent </w:t>
      </w:r>
      <w:r w:rsidR="009848BF" w:rsidRPr="00B60D62">
        <w:rPr>
          <w:sz w:val="20"/>
          <w:szCs w:val="20"/>
        </w:rPr>
        <w:t>candidate</w:t>
      </w:r>
      <w:r>
        <w:rPr>
          <w:sz w:val="20"/>
          <w:szCs w:val="20"/>
        </w:rPr>
        <w:t>r</w:t>
      </w:r>
      <w:r w:rsidR="009848BF" w:rsidRPr="00B60D62">
        <w:rPr>
          <w:sz w:val="20"/>
          <w:szCs w:val="20"/>
        </w:rPr>
        <w:t xml:space="preserve"> ensemble</w:t>
      </w:r>
      <w:r>
        <w:rPr>
          <w:sz w:val="20"/>
          <w:szCs w:val="20"/>
        </w:rPr>
        <w:t xml:space="preserve"> à un marché</w:t>
      </w:r>
      <w:r w:rsidR="009848BF" w:rsidRPr="00B60D62">
        <w:rPr>
          <w:sz w:val="20"/>
          <w:szCs w:val="20"/>
        </w:rPr>
        <w:t xml:space="preserve"> </w:t>
      </w:r>
      <w:r>
        <w:rPr>
          <w:sz w:val="20"/>
          <w:szCs w:val="20"/>
        </w:rPr>
        <w:t>sous la forme d’un groupement ou « </w:t>
      </w:r>
      <w:proofErr w:type="spellStart"/>
      <w:r w:rsidRPr="00B60D62">
        <w:rPr>
          <w:sz w:val="20"/>
          <w:szCs w:val="20"/>
        </w:rPr>
        <w:t>co-traitance</w:t>
      </w:r>
      <w:proofErr w:type="spellEnd"/>
      <w:r>
        <w:rPr>
          <w:sz w:val="20"/>
          <w:szCs w:val="20"/>
        </w:rPr>
        <w:t xml:space="preserve"> », quel que soit le type de marché (articles </w:t>
      </w:r>
      <w:r w:rsidR="00FC2C8E">
        <w:rPr>
          <w:sz w:val="20"/>
          <w:szCs w:val="20"/>
        </w:rPr>
        <w:t>R2142-19 et suivants du code de la commande publique)</w:t>
      </w:r>
      <w:r>
        <w:rPr>
          <w:sz w:val="20"/>
          <w:szCs w:val="20"/>
        </w:rPr>
        <w:t>.</w:t>
      </w:r>
    </w:p>
    <w:p w14:paraId="37B0BEBD" w14:textId="77777777" w:rsidR="00137050" w:rsidRDefault="00137050" w:rsidP="00FC2C8E">
      <w:pPr>
        <w:pStyle w:val="RedTxt"/>
        <w:spacing w:before="60"/>
        <w:jc w:val="both"/>
        <w:rPr>
          <w:sz w:val="20"/>
          <w:szCs w:val="20"/>
        </w:rPr>
      </w:pPr>
      <w:r>
        <w:rPr>
          <w:sz w:val="20"/>
          <w:szCs w:val="20"/>
        </w:rPr>
        <w:t>Deux modalités de groupement existent :</w:t>
      </w:r>
    </w:p>
    <w:p w14:paraId="129228D6" w14:textId="77777777" w:rsidR="00F31205" w:rsidRDefault="00F31205" w:rsidP="00FC2C8E">
      <w:pPr>
        <w:pStyle w:val="RedTxt"/>
        <w:spacing w:before="60"/>
        <w:jc w:val="both"/>
        <w:rPr>
          <w:sz w:val="20"/>
          <w:szCs w:val="20"/>
        </w:rPr>
      </w:pPr>
    </w:p>
    <w:p w14:paraId="0C355ADC" w14:textId="77777777" w:rsidR="00CC0C91" w:rsidRDefault="00CC0C91" w:rsidP="00137050">
      <w:pPr>
        <w:pStyle w:val="RedTxt"/>
        <w:spacing w:before="60"/>
        <w:jc w:val="center"/>
        <w:rPr>
          <w:sz w:val="20"/>
          <w:szCs w:val="20"/>
        </w:rPr>
      </w:pPr>
      <w:r>
        <w:rPr>
          <w:noProof/>
          <w:sz w:val="20"/>
          <w:szCs w:val="20"/>
        </w:rPr>
        <w:lastRenderedPageBreak/>
        <w:drawing>
          <wp:inline distT="0" distB="0" distL="0" distR="0" wp14:anchorId="1AA0B6C5" wp14:editId="4EC6A035">
            <wp:extent cx="5979191" cy="3324225"/>
            <wp:effectExtent l="0" t="0" r="254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26376" cy="3350458"/>
                    </a:xfrm>
                    <a:prstGeom prst="rect">
                      <a:avLst/>
                    </a:prstGeom>
                    <a:noFill/>
                  </pic:spPr>
                </pic:pic>
              </a:graphicData>
            </a:graphic>
          </wp:inline>
        </w:drawing>
      </w:r>
    </w:p>
    <w:p w14:paraId="301B98AE" w14:textId="4BB8632E" w:rsidR="00B86D54" w:rsidRDefault="00B86D54" w:rsidP="00F31205">
      <w:pPr>
        <w:widowControl/>
        <w:autoSpaceDE/>
        <w:autoSpaceDN/>
        <w:adjustRightInd/>
      </w:pPr>
    </w:p>
    <w:p w14:paraId="5440EAED" w14:textId="77777777" w:rsidR="00293DB8" w:rsidRDefault="00293DB8" w:rsidP="00B17F3C">
      <w:pPr>
        <w:widowControl/>
        <w:autoSpaceDE/>
        <w:autoSpaceDN/>
        <w:adjustRightInd/>
      </w:pPr>
    </w:p>
    <w:p w14:paraId="1E65DD80" w14:textId="77777777" w:rsidR="00145C2A" w:rsidRPr="00475F00" w:rsidRDefault="00145C2A" w:rsidP="00145C2A">
      <w:pPr>
        <w:widowControl/>
        <w:autoSpaceDE/>
        <w:autoSpaceDN/>
        <w:adjustRightInd/>
      </w:pPr>
      <w:r w:rsidRPr="00366017">
        <w:t>Dans le cadre de la présente consultation, aucune forme de groupement n’est imposée.</w:t>
      </w:r>
    </w:p>
    <w:p w14:paraId="28FF8B96" w14:textId="54608E58" w:rsidR="00145C2A" w:rsidRPr="009C5AD3" w:rsidRDefault="00145C2A" w:rsidP="00145C2A">
      <w:pPr>
        <w:pStyle w:val="RedTxt"/>
        <w:spacing w:before="60" w:after="60"/>
        <w:jc w:val="both"/>
        <w:rPr>
          <w:sz w:val="20"/>
        </w:rPr>
      </w:pPr>
      <w:r w:rsidRPr="009C5AD3">
        <w:rPr>
          <w:sz w:val="20"/>
        </w:rPr>
        <w:t>Les candidats peuvent présenter leurs offres en agissant à la fois :</w:t>
      </w:r>
    </w:p>
    <w:p w14:paraId="6E9AB907" w14:textId="77777777" w:rsidR="00145C2A" w:rsidRPr="009C5AD3" w:rsidRDefault="00145C2A" w:rsidP="00145C2A">
      <w:pPr>
        <w:pStyle w:val="RedTxt"/>
        <w:jc w:val="both"/>
        <w:rPr>
          <w:sz w:val="20"/>
        </w:rPr>
      </w:pPr>
      <w:r w:rsidRPr="009C5AD3">
        <w:rPr>
          <w:sz w:val="20"/>
        </w:rPr>
        <w:t>1° En qualité de candidats individuels et de membres d’un ou plusieurs groupements</w:t>
      </w:r>
    </w:p>
    <w:p w14:paraId="40B942F2" w14:textId="77777777" w:rsidR="00145C2A" w:rsidRPr="009C5AD3" w:rsidRDefault="00145C2A" w:rsidP="00145C2A">
      <w:pPr>
        <w:pStyle w:val="RedTxt"/>
        <w:spacing w:after="60"/>
        <w:jc w:val="both"/>
        <w:rPr>
          <w:sz w:val="20"/>
        </w:rPr>
      </w:pPr>
      <w:r w:rsidRPr="009C5AD3">
        <w:rPr>
          <w:sz w:val="20"/>
        </w:rPr>
        <w:t>2° En qualité de membres de plusieurs groupements</w:t>
      </w:r>
    </w:p>
    <w:p w14:paraId="1E4A0C11" w14:textId="77777777" w:rsidR="00145C2A" w:rsidRDefault="00145C2A" w:rsidP="00145C2A">
      <w:pPr>
        <w:pStyle w:val="RedTxt"/>
        <w:spacing w:before="60"/>
        <w:jc w:val="both"/>
        <w:rPr>
          <w:sz w:val="20"/>
        </w:rPr>
      </w:pPr>
      <w:r w:rsidRPr="00896CF9">
        <w:rPr>
          <w:sz w:val="20"/>
        </w:rPr>
        <w:t>conformément à l’article R2142-21 du Code de la Commande Publique.</w:t>
      </w:r>
    </w:p>
    <w:p w14:paraId="19BDACF6" w14:textId="77777777" w:rsidR="00145C2A" w:rsidRDefault="00145C2A" w:rsidP="00145C2A">
      <w:pPr>
        <w:pStyle w:val="RedTxt"/>
        <w:spacing w:before="60"/>
        <w:jc w:val="both"/>
        <w:rPr>
          <w:sz w:val="20"/>
        </w:rPr>
      </w:pPr>
      <w:r w:rsidRPr="00896CF9">
        <w:rPr>
          <w:sz w:val="20"/>
        </w:rPr>
        <w:t>En cas d’attribution du marché à un groupement conjoint, le mandataire du groupement sera solidaire, pour l’exécution du marché, de chacun des membres du groupement pour ses obligations contractuelles, conformément à l’article R2142-24 du Code de la Commande Publique.</w:t>
      </w:r>
    </w:p>
    <w:p w14:paraId="63A330D1" w14:textId="135B80A0" w:rsidR="00176586" w:rsidRPr="00386022" w:rsidRDefault="00386022" w:rsidP="00F76283">
      <w:pPr>
        <w:pStyle w:val="11"/>
        <w:numPr>
          <w:ilvl w:val="1"/>
          <w:numId w:val="1"/>
        </w:numPr>
        <w:shd w:val="clear" w:color="auto" w:fill="FBE4D5" w:themeFill="accent2" w:themeFillTint="33"/>
        <w:rPr>
          <w:bCs/>
          <w:szCs w:val="18"/>
        </w:rPr>
      </w:pPr>
      <w:bookmarkStart w:id="108" w:name="_Toc230341471"/>
      <w:r>
        <w:t>Récapitulatif</w:t>
      </w:r>
      <w:r w:rsidR="00176586">
        <w:t xml:space="preserve"> des </w:t>
      </w:r>
      <w:r>
        <w:t>éléments à fournir</w:t>
      </w:r>
      <w:r w:rsidR="00176586">
        <w:t xml:space="preserve"> selon les modalités de présentation</w:t>
      </w:r>
      <w:bookmarkEnd w:id="108"/>
      <w:r w:rsidR="00176586">
        <w:t xml:space="preserve"> </w:t>
      </w:r>
    </w:p>
    <w:p w14:paraId="1A68290F" w14:textId="77777777" w:rsidR="00386022" w:rsidRDefault="00386022">
      <w:pPr>
        <w:widowControl/>
        <w:autoSpaceDE/>
        <w:autoSpaceDN/>
        <w:adjustRightInd/>
        <w:rPr>
          <w:bCs/>
          <w:szCs w:val="18"/>
        </w:rPr>
      </w:pPr>
    </w:p>
    <w:p w14:paraId="0694B206" w14:textId="5DD04807" w:rsidR="00176586" w:rsidRDefault="00176586">
      <w:pPr>
        <w:widowControl/>
        <w:autoSpaceDE/>
        <w:autoSpaceDN/>
        <w:adjustRightInd/>
        <w:rPr>
          <w:bCs/>
          <w:szCs w:val="18"/>
        </w:rPr>
      </w:pPr>
      <w:r w:rsidRPr="00450D7E">
        <w:rPr>
          <w:bCs/>
          <w:szCs w:val="18"/>
        </w:rPr>
        <w:t>Selon que le candidat se présente seul ou s’appuie sur les capacités d’un autre intervenant, il devra</w:t>
      </w:r>
      <w:r>
        <w:rPr>
          <w:bCs/>
          <w:szCs w:val="18"/>
        </w:rPr>
        <w:t xml:space="preserve"> fournir les éléments suivants :</w:t>
      </w:r>
    </w:p>
    <w:p w14:paraId="117E3978" w14:textId="77777777" w:rsidR="00176586" w:rsidRDefault="00176586">
      <w:pPr>
        <w:widowControl/>
        <w:autoSpaceDE/>
        <w:autoSpaceDN/>
        <w:adjustRightInd/>
        <w:rPr>
          <w:bCs/>
          <w:szCs w:val="18"/>
        </w:rPr>
      </w:pPr>
    </w:p>
    <w:p w14:paraId="326F674B" w14:textId="51EB3C72" w:rsidR="00937591" w:rsidRDefault="00145C2A" w:rsidP="007B00C5">
      <w:pPr>
        <w:pStyle w:val="RedTxt"/>
        <w:spacing w:before="60"/>
        <w:ind w:left="708" w:hanging="992"/>
        <w:jc w:val="center"/>
        <w:rPr>
          <w:bCs/>
          <w:sz w:val="20"/>
        </w:rPr>
      </w:pPr>
      <w:r>
        <w:rPr>
          <w:bCs/>
          <w:noProof/>
          <w:sz w:val="20"/>
        </w:rPr>
        <w:drawing>
          <wp:inline distT="0" distB="0" distL="0" distR="0" wp14:anchorId="487AC6F1" wp14:editId="7DFDD195">
            <wp:extent cx="5760720" cy="2140262"/>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720" cy="2140262"/>
                    </a:xfrm>
                    <a:prstGeom prst="rect">
                      <a:avLst/>
                    </a:prstGeom>
                    <a:noFill/>
                  </pic:spPr>
                </pic:pic>
              </a:graphicData>
            </a:graphic>
          </wp:inline>
        </w:drawing>
      </w:r>
    </w:p>
    <w:p w14:paraId="3CB13BF5" w14:textId="77777777" w:rsidR="00386022" w:rsidRDefault="00386022">
      <w:pPr>
        <w:widowControl/>
        <w:autoSpaceDE/>
        <w:autoSpaceDN/>
        <w:adjustRightInd/>
        <w:rPr>
          <w:bCs/>
        </w:rPr>
      </w:pPr>
    </w:p>
    <w:p w14:paraId="6EC73917" w14:textId="77777777" w:rsidR="00145C2A" w:rsidRDefault="00145C2A" w:rsidP="00145C2A">
      <w:pPr>
        <w:widowControl/>
        <w:autoSpaceDE/>
        <w:autoSpaceDN/>
        <w:adjustRightInd/>
        <w:rPr>
          <w:bCs/>
          <w:szCs w:val="18"/>
        </w:rPr>
      </w:pPr>
      <w:r>
        <w:rPr>
          <w:bCs/>
          <w:szCs w:val="18"/>
        </w:rPr>
        <w:t>A noter que la plupart du temps, des annexes au DC2, DC4 ou DUME seront également à fournir pour étayer les renseignements demandés (par exemple pour des listes de références détaillées…)</w:t>
      </w:r>
    </w:p>
    <w:p w14:paraId="58DD0B2E" w14:textId="779A006D" w:rsidR="00145C2A" w:rsidRDefault="00145C2A" w:rsidP="009B090B">
      <w:pPr>
        <w:widowControl/>
        <w:autoSpaceDE/>
        <w:autoSpaceDN/>
        <w:adjustRightInd/>
        <w:jc w:val="both"/>
        <w:rPr>
          <w:bCs/>
        </w:rPr>
      </w:pPr>
    </w:p>
    <w:p w14:paraId="6A0F5AD1" w14:textId="77777777" w:rsidR="00BF1A3B" w:rsidRDefault="00BF1A3B" w:rsidP="009B090B">
      <w:pPr>
        <w:widowControl/>
        <w:autoSpaceDE/>
        <w:autoSpaceDN/>
        <w:adjustRightInd/>
        <w:jc w:val="both"/>
        <w:rPr>
          <w:bCs/>
        </w:rPr>
      </w:pPr>
    </w:p>
    <w:p w14:paraId="1B620EA6" w14:textId="49345738" w:rsidR="00475077" w:rsidRPr="00176586" w:rsidRDefault="00FC3123" w:rsidP="00176586">
      <w:pPr>
        <w:pStyle w:val="11"/>
        <w:numPr>
          <w:ilvl w:val="1"/>
          <w:numId w:val="1"/>
        </w:numPr>
        <w:shd w:val="clear" w:color="auto" w:fill="FBE4D5" w:themeFill="accent2" w:themeFillTint="33"/>
      </w:pPr>
      <w:bookmarkStart w:id="109" w:name="_Toc8050029"/>
      <w:bookmarkStart w:id="110" w:name="_Toc8052308"/>
      <w:bookmarkStart w:id="111" w:name="_Toc230341472"/>
      <w:r w:rsidRPr="00176586">
        <w:t>Réduction du nombre de candidats</w:t>
      </w:r>
      <w:bookmarkEnd w:id="109"/>
      <w:bookmarkEnd w:id="110"/>
      <w:r w:rsidR="00475077" w:rsidRPr="00176586">
        <w:t xml:space="preserve"> / </w:t>
      </w:r>
      <w:bookmarkStart w:id="112" w:name="_Toc8050034"/>
      <w:bookmarkStart w:id="113" w:name="_Toc8052313"/>
      <w:r w:rsidR="00475077" w:rsidRPr="00176586">
        <w:t>invitation des candidats sélectionnés</w:t>
      </w:r>
      <w:bookmarkEnd w:id="112"/>
      <w:bookmarkEnd w:id="113"/>
      <w:bookmarkEnd w:id="111"/>
    </w:p>
    <w:p w14:paraId="1BD8B4B9" w14:textId="77777777" w:rsidR="0062118D" w:rsidRDefault="0062118D" w:rsidP="0062118D">
      <w:pPr>
        <w:pStyle w:val="RedTxt"/>
        <w:jc w:val="both"/>
        <w:rPr>
          <w:i/>
          <w:color w:val="FF0000"/>
          <w:sz w:val="20"/>
          <w:szCs w:val="20"/>
          <w:highlight w:val="yellow"/>
        </w:rPr>
      </w:pPr>
    </w:p>
    <w:p w14:paraId="10A16183" w14:textId="77777777" w:rsidR="005C1C97" w:rsidRDefault="005C1C97" w:rsidP="005C1C97">
      <w:pPr>
        <w:jc w:val="both"/>
      </w:pPr>
      <w:r>
        <w:t>Dans le cadre de la présente procédure, il n’y a pas de limitation du nombre de candidats, celle-ci étant « ouverte ».</w:t>
      </w:r>
    </w:p>
    <w:p w14:paraId="1A26AAA5" w14:textId="77777777" w:rsidR="005C1C97" w:rsidRDefault="005C1C97" w:rsidP="005C1C97">
      <w:pPr>
        <w:jc w:val="both"/>
      </w:pPr>
    </w:p>
    <w:p w14:paraId="586D3D6D" w14:textId="2AC8E5F2" w:rsidR="005C1C97" w:rsidRDefault="005C1C97" w:rsidP="005C1C97">
      <w:pPr>
        <w:jc w:val="both"/>
      </w:pPr>
      <w:r>
        <w:t>Il sera uniquement examiné la recevabilité des candidatures.</w:t>
      </w:r>
      <w:r w:rsidRPr="00EA2766">
        <w:t xml:space="preserve"> </w:t>
      </w:r>
      <w:r w:rsidRPr="004E521D">
        <w:t xml:space="preserve">Les candidatures seront admises dès </w:t>
      </w:r>
      <w:r w:rsidRPr="005A01E9">
        <w:t xml:space="preserve">l’instant que les pièces demandées à l’article </w:t>
      </w:r>
      <w:r w:rsidRPr="005A01E9">
        <w:fldChar w:fldCharType="begin"/>
      </w:r>
      <w:r w:rsidRPr="005A01E9">
        <w:instrText xml:space="preserve"> REF _Ref8310024 \r \h  \* MERGEFORMAT </w:instrText>
      </w:r>
      <w:r w:rsidRPr="005A01E9">
        <w:fldChar w:fldCharType="separate"/>
      </w:r>
      <w:r w:rsidR="00900252">
        <w:t>4.1.2</w:t>
      </w:r>
      <w:r w:rsidRPr="005A01E9">
        <w:fldChar w:fldCharType="end"/>
      </w:r>
      <w:r w:rsidRPr="005A01E9">
        <w:t xml:space="preserve"> seront complètes et que les capacités</w:t>
      </w:r>
      <w:r w:rsidR="004C5DBE" w:rsidRPr="005A01E9">
        <w:t xml:space="preserve"> économiques,</w:t>
      </w:r>
      <w:r w:rsidRPr="005A01E9">
        <w:t xml:space="preserve"> financières, techniques et professionnelles auront été vérifiées.</w:t>
      </w:r>
      <w:r w:rsidRPr="004E521D">
        <w:t xml:space="preserve"> </w:t>
      </w:r>
    </w:p>
    <w:p w14:paraId="29DBD172" w14:textId="16EA9558" w:rsidR="002B7393" w:rsidRDefault="002B7393" w:rsidP="005C1C97">
      <w:pPr>
        <w:jc w:val="both"/>
      </w:pPr>
    </w:p>
    <w:p w14:paraId="6C618A46" w14:textId="77777777" w:rsidR="002B7393" w:rsidRPr="002D0A27" w:rsidRDefault="002B7393" w:rsidP="002B7393">
      <w:pPr>
        <w:jc w:val="both"/>
      </w:pPr>
      <w:r w:rsidRPr="002D0A27">
        <w:t>Si l’Acheteur constate que les pièces exigées sont manquantes ou incomplètes, il peut décider de demander aux candidats de produire ou compléter ces pièces.</w:t>
      </w:r>
    </w:p>
    <w:p w14:paraId="73B05DE8" w14:textId="0F40306B" w:rsidR="00145C2A" w:rsidRDefault="00145C2A" w:rsidP="00145C2A"/>
    <w:p w14:paraId="55B1937C" w14:textId="77777777" w:rsidR="001F1618" w:rsidRPr="001F1618" w:rsidRDefault="001F1618" w:rsidP="001F1618">
      <w:pPr>
        <w:jc w:val="both"/>
      </w:pPr>
      <w:r w:rsidRPr="001F1618">
        <w:t>Seront déclarées irrecevables :</w:t>
      </w:r>
    </w:p>
    <w:p w14:paraId="1873EF5D" w14:textId="77777777" w:rsidR="001F1618" w:rsidRPr="001F1618" w:rsidRDefault="001F1618" w:rsidP="001F1618">
      <w:pPr>
        <w:jc w:val="both"/>
      </w:pPr>
    </w:p>
    <w:p w14:paraId="32B28B2B" w14:textId="4E4F31E3" w:rsidR="001F1618" w:rsidRPr="001F1618" w:rsidRDefault="00196A32" w:rsidP="001F1618">
      <w:pPr>
        <w:pStyle w:val="Paragraphedeliste"/>
        <w:numPr>
          <w:ilvl w:val="0"/>
          <w:numId w:val="15"/>
        </w:numPr>
        <w:jc w:val="both"/>
      </w:pPr>
      <w:r w:rsidRPr="001F1618">
        <w:t>Les</w:t>
      </w:r>
      <w:r w:rsidR="001F1618" w:rsidRPr="001F1618">
        <w:t xml:space="preserve"> candidatures restant incomplètes après demande de l’Acheteur,</w:t>
      </w:r>
    </w:p>
    <w:p w14:paraId="0691B5EF" w14:textId="0C98FB5C" w:rsidR="001F1618" w:rsidRPr="001F1618" w:rsidRDefault="00196A32" w:rsidP="001F1618">
      <w:pPr>
        <w:pStyle w:val="Paragraphedeliste"/>
        <w:numPr>
          <w:ilvl w:val="0"/>
          <w:numId w:val="15"/>
        </w:numPr>
        <w:jc w:val="both"/>
      </w:pPr>
      <w:r w:rsidRPr="001F1618">
        <w:t>Les</w:t>
      </w:r>
      <w:r w:rsidR="001F1618" w:rsidRPr="001F1618">
        <w:t xml:space="preserve"> candidatures qui ne sont pas recevables en application de l’article R 2144-1 du Code de la commande publique.</w:t>
      </w:r>
    </w:p>
    <w:p w14:paraId="2C8E3AF6" w14:textId="2643AD9B" w:rsidR="004E521D" w:rsidRDefault="004E521D" w:rsidP="00145C2A"/>
    <w:p w14:paraId="4C2D6B5A" w14:textId="43119259" w:rsidR="00A9667D" w:rsidRPr="001F1618" w:rsidRDefault="00A9667D" w:rsidP="00A9667D">
      <w:pPr>
        <w:pStyle w:val="RedTxt"/>
        <w:jc w:val="both"/>
        <w:rPr>
          <w:sz w:val="20"/>
          <w:szCs w:val="20"/>
        </w:rPr>
      </w:pPr>
      <w:r w:rsidRPr="001F1618">
        <w:rPr>
          <w:sz w:val="20"/>
          <w:szCs w:val="20"/>
        </w:rPr>
        <w:t xml:space="preserve">Une fois </w:t>
      </w:r>
      <w:r>
        <w:rPr>
          <w:sz w:val="20"/>
          <w:szCs w:val="20"/>
        </w:rPr>
        <w:t xml:space="preserve">les candidatures examinées, l’Acheteur examinera le contenu des </w:t>
      </w:r>
      <w:r w:rsidRPr="001F1618">
        <w:rPr>
          <w:sz w:val="20"/>
          <w:szCs w:val="20"/>
        </w:rPr>
        <w:t>offre</w:t>
      </w:r>
      <w:r>
        <w:rPr>
          <w:sz w:val="20"/>
          <w:szCs w:val="20"/>
        </w:rPr>
        <w:t>s</w:t>
      </w:r>
      <w:r w:rsidRPr="001F1618">
        <w:rPr>
          <w:sz w:val="20"/>
          <w:szCs w:val="20"/>
        </w:rPr>
        <w:t>.</w:t>
      </w:r>
    </w:p>
    <w:p w14:paraId="0D67E416" w14:textId="550DFCF9" w:rsidR="00704667" w:rsidRDefault="00704667">
      <w:pPr>
        <w:widowControl/>
        <w:autoSpaceDE/>
        <w:autoSpaceDN/>
        <w:adjustRightInd/>
      </w:pPr>
      <w:r>
        <w:br w:type="page"/>
      </w:r>
    </w:p>
    <w:p w14:paraId="537F09CA" w14:textId="4AAC0AAF" w:rsidR="00C55C13" w:rsidRPr="00196A32" w:rsidRDefault="00C55C13" w:rsidP="00C55C13">
      <w:pPr>
        <w:pStyle w:val="article1"/>
        <w:ind w:hanging="716"/>
      </w:pPr>
      <w:bookmarkStart w:id="114" w:name="_Toc8050035"/>
      <w:bookmarkStart w:id="115" w:name="_Toc8052314"/>
      <w:bookmarkStart w:id="116" w:name="_Toc230341473"/>
      <w:r w:rsidRPr="00196A32">
        <w:lastRenderedPageBreak/>
        <w:t>Phase Offre</w:t>
      </w:r>
      <w:bookmarkEnd w:id="114"/>
      <w:bookmarkEnd w:id="115"/>
      <w:bookmarkEnd w:id="116"/>
    </w:p>
    <w:p w14:paraId="4BA77E39" w14:textId="5DF7518E" w:rsidR="006D3F54" w:rsidRPr="00196A32" w:rsidRDefault="006D3F54" w:rsidP="006D3F54">
      <w:pPr>
        <w:pStyle w:val="11"/>
        <w:numPr>
          <w:ilvl w:val="1"/>
          <w:numId w:val="1"/>
        </w:numPr>
        <w:shd w:val="clear" w:color="auto" w:fill="FBE4D5" w:themeFill="accent2" w:themeFillTint="33"/>
      </w:pPr>
      <w:bookmarkStart w:id="117" w:name="_Toc302549866"/>
      <w:bookmarkStart w:id="118" w:name="_Toc304193175"/>
      <w:bookmarkStart w:id="119" w:name="_Ref336612464"/>
      <w:bookmarkStart w:id="120" w:name="_Ref338683532"/>
      <w:bookmarkStart w:id="121" w:name="_Ref349732470"/>
      <w:bookmarkStart w:id="122" w:name="_Toc451436260"/>
      <w:bookmarkStart w:id="123" w:name="_Toc8050036"/>
      <w:bookmarkStart w:id="124" w:name="_Toc8052315"/>
      <w:bookmarkStart w:id="125" w:name="_Toc230341474"/>
      <w:r w:rsidRPr="00196A32">
        <w:t>Contenu de l'offre</w:t>
      </w:r>
      <w:bookmarkEnd w:id="117"/>
      <w:bookmarkEnd w:id="118"/>
      <w:bookmarkEnd w:id="119"/>
      <w:bookmarkEnd w:id="120"/>
      <w:bookmarkEnd w:id="121"/>
      <w:bookmarkEnd w:id="122"/>
      <w:bookmarkEnd w:id="123"/>
      <w:bookmarkEnd w:id="124"/>
      <w:bookmarkEnd w:id="125"/>
    </w:p>
    <w:p w14:paraId="1EE5A40B" w14:textId="277C096D" w:rsidR="006B77C0" w:rsidRPr="006B77C0" w:rsidRDefault="006B77C0" w:rsidP="006B77C0">
      <w:pPr>
        <w:pStyle w:val="RedTxt"/>
        <w:spacing w:before="60"/>
        <w:jc w:val="both"/>
        <w:rPr>
          <w:sz w:val="20"/>
        </w:rPr>
      </w:pPr>
      <w:r w:rsidRPr="006B77C0">
        <w:rPr>
          <w:sz w:val="20"/>
        </w:rPr>
        <w:t xml:space="preserve">Les documents seront entièrement rédigés en langue française (ou traduites) et exprimés en EUROS. </w:t>
      </w:r>
    </w:p>
    <w:p w14:paraId="10B50B79" w14:textId="77777777" w:rsidR="009D4323" w:rsidRDefault="009D4323" w:rsidP="009D4323">
      <w:pPr>
        <w:pStyle w:val="RedTxt"/>
        <w:spacing w:before="60"/>
        <w:jc w:val="both"/>
        <w:rPr>
          <w:sz w:val="20"/>
        </w:rPr>
      </w:pPr>
      <w:bookmarkStart w:id="126" w:name="_Hlk479168240"/>
    </w:p>
    <w:bookmarkEnd w:id="126"/>
    <w:p w14:paraId="61E879BE" w14:textId="77777777" w:rsidR="003A73F5" w:rsidRDefault="003A73F5" w:rsidP="00117B89">
      <w:pPr>
        <w:pStyle w:val="RedTxt"/>
        <w:spacing w:before="60"/>
        <w:jc w:val="both"/>
        <w:rPr>
          <w:sz w:val="20"/>
        </w:rPr>
      </w:pPr>
    </w:p>
    <w:p w14:paraId="7D7268EB" w14:textId="77777777" w:rsidR="003A73F5" w:rsidRDefault="003A73F5" w:rsidP="003A73F5">
      <w:pPr>
        <w:widowControl/>
        <w:numPr>
          <w:ilvl w:val="0"/>
          <w:numId w:val="24"/>
        </w:numPr>
        <w:autoSpaceDE/>
        <w:autoSpaceDN/>
        <w:adjustRightInd/>
        <w:jc w:val="both"/>
      </w:pPr>
      <w:r>
        <w:t>La lettre de candidature (DC1)</w:t>
      </w:r>
    </w:p>
    <w:p w14:paraId="29300AAA" w14:textId="497F7674" w:rsidR="003A73F5" w:rsidRDefault="003A73F5" w:rsidP="003A73F5">
      <w:pPr>
        <w:widowControl/>
        <w:numPr>
          <w:ilvl w:val="0"/>
          <w:numId w:val="24"/>
        </w:numPr>
        <w:autoSpaceDE/>
        <w:autoSpaceDN/>
        <w:adjustRightInd/>
        <w:jc w:val="both"/>
      </w:pPr>
      <w:r w:rsidRPr="001A217A">
        <w:t>La déclaration du candidat</w:t>
      </w:r>
      <w:r w:rsidR="00496A68">
        <w:t xml:space="preserve"> individuelle ou du membre du groupement</w:t>
      </w:r>
      <w:r w:rsidRPr="001A217A">
        <w:t xml:space="preserve"> (</w:t>
      </w:r>
      <w:r w:rsidR="00496A68">
        <w:t xml:space="preserve">DUME ou </w:t>
      </w:r>
      <w:r w:rsidRPr="001A217A">
        <w:t>DC</w:t>
      </w:r>
      <w:r>
        <w:t xml:space="preserve"> 2</w:t>
      </w:r>
      <w:r w:rsidR="00496A68">
        <w:t xml:space="preserve"> ou forme libre</w:t>
      </w:r>
      <w:r w:rsidRPr="001A217A">
        <w:t>)</w:t>
      </w:r>
      <w:r w:rsidR="00496A68">
        <w:t xml:space="preserve"> dument complété en fonction des modalités indiquées ci-après</w:t>
      </w:r>
      <w:r w:rsidR="00E45F55">
        <w:t>.</w:t>
      </w:r>
    </w:p>
    <w:p w14:paraId="56882BFA" w14:textId="0F9FF614" w:rsidR="00496A68" w:rsidRPr="00E45F55" w:rsidRDefault="00496A68" w:rsidP="00E45F55">
      <w:pPr>
        <w:widowControl/>
        <w:numPr>
          <w:ilvl w:val="0"/>
          <w:numId w:val="24"/>
        </w:numPr>
        <w:autoSpaceDE/>
        <w:autoSpaceDN/>
        <w:adjustRightInd/>
        <w:jc w:val="both"/>
      </w:pPr>
      <w:r w:rsidRPr="00E45F55">
        <w:t>Les documents relatifs aux pouvoirs de la personne habilitée pour engager le</w:t>
      </w:r>
      <w:r w:rsidR="00E45F55">
        <w:t xml:space="preserve"> </w:t>
      </w:r>
      <w:r w:rsidRPr="00E45F55">
        <w:t>candidat (forme libre).</w:t>
      </w:r>
    </w:p>
    <w:p w14:paraId="6A98D5FA" w14:textId="2F1CEEBC" w:rsidR="003A73F5" w:rsidRPr="007F1663" w:rsidRDefault="003A73F5" w:rsidP="003A73F5">
      <w:pPr>
        <w:widowControl/>
        <w:numPr>
          <w:ilvl w:val="0"/>
          <w:numId w:val="24"/>
        </w:numPr>
        <w:autoSpaceDE/>
        <w:autoSpaceDN/>
        <w:adjustRightInd/>
        <w:jc w:val="both"/>
      </w:pPr>
      <w:r w:rsidRPr="007F1663">
        <w:t xml:space="preserve">L’acte d’engagement complété, daté et signé (DC 3) </w:t>
      </w:r>
    </w:p>
    <w:p w14:paraId="23211E8F" w14:textId="77777777" w:rsidR="00326B69" w:rsidRPr="009468C0" w:rsidRDefault="00326B69" w:rsidP="009468C0">
      <w:pPr>
        <w:widowControl/>
        <w:numPr>
          <w:ilvl w:val="0"/>
          <w:numId w:val="24"/>
        </w:numPr>
        <w:autoSpaceDE/>
        <w:autoSpaceDN/>
        <w:adjustRightInd/>
        <w:jc w:val="both"/>
      </w:pPr>
      <w:r w:rsidRPr="009468C0">
        <w:t>L’annexe à l’acte d’engagement « Décomposition et répartition du montant forfaitaire », dûment complétée par lot, uniquement en cas de groupement</w:t>
      </w:r>
    </w:p>
    <w:p w14:paraId="11B029B7" w14:textId="77777777" w:rsidR="00326B69" w:rsidRPr="009468C0" w:rsidRDefault="00326B69" w:rsidP="009468C0">
      <w:pPr>
        <w:widowControl/>
        <w:numPr>
          <w:ilvl w:val="0"/>
          <w:numId w:val="24"/>
        </w:numPr>
        <w:autoSpaceDE/>
        <w:autoSpaceDN/>
        <w:adjustRightInd/>
        <w:jc w:val="both"/>
      </w:pPr>
      <w:r w:rsidRPr="009468C0">
        <w:t>Le cas échéant, la déclaration de sous-traitance complétée (DC4 ou équivalent), indiquant précisément le contenu et le montant de la prestation sous-traitée</w:t>
      </w:r>
    </w:p>
    <w:p w14:paraId="0455D960" w14:textId="77777777" w:rsidR="003A73F5" w:rsidRDefault="003A73F5" w:rsidP="003A73F5">
      <w:pPr>
        <w:widowControl/>
        <w:numPr>
          <w:ilvl w:val="0"/>
          <w:numId w:val="24"/>
        </w:numPr>
        <w:autoSpaceDE/>
        <w:autoSpaceDN/>
        <w:adjustRightInd/>
        <w:jc w:val="both"/>
      </w:pPr>
      <w:r>
        <w:t xml:space="preserve">L’attestation de visite des lieux </w:t>
      </w:r>
    </w:p>
    <w:p w14:paraId="6C80ED85" w14:textId="77777777" w:rsidR="003A73F5" w:rsidRPr="001A217A" w:rsidRDefault="003A73F5" w:rsidP="003A73F5">
      <w:pPr>
        <w:widowControl/>
        <w:numPr>
          <w:ilvl w:val="0"/>
          <w:numId w:val="24"/>
        </w:numPr>
        <w:autoSpaceDE/>
        <w:autoSpaceDN/>
        <w:adjustRightInd/>
        <w:jc w:val="both"/>
      </w:pPr>
      <w:r w:rsidRPr="001A217A">
        <w:t>L’attestation d’assurance responsabilité civile</w:t>
      </w:r>
      <w:r>
        <w:t xml:space="preserve"> et garantie décennale</w:t>
      </w:r>
    </w:p>
    <w:p w14:paraId="09DE130C" w14:textId="77777777" w:rsidR="00326B69" w:rsidRPr="009468C0" w:rsidRDefault="00326B69" w:rsidP="009468C0">
      <w:pPr>
        <w:widowControl/>
        <w:numPr>
          <w:ilvl w:val="0"/>
          <w:numId w:val="24"/>
        </w:numPr>
        <w:autoSpaceDE/>
        <w:autoSpaceDN/>
        <w:adjustRightInd/>
        <w:jc w:val="both"/>
      </w:pPr>
      <w:r w:rsidRPr="009468C0">
        <w:t>Le Cadre du mémoire technique complété, expliquant les dispositions que l’entrepreneur se propose d’adopter pour l’exécution des travaux comprenant notamment tous les éléments listés dans le document joint au dossier de consultation et permettant l’analyse des offres</w:t>
      </w:r>
    </w:p>
    <w:p w14:paraId="51DE3807" w14:textId="78C263B8" w:rsidR="00326B69" w:rsidRDefault="00326B69" w:rsidP="00326B69">
      <w:pPr>
        <w:widowControl/>
        <w:numPr>
          <w:ilvl w:val="0"/>
          <w:numId w:val="24"/>
        </w:numPr>
        <w:autoSpaceDE/>
        <w:autoSpaceDN/>
        <w:adjustRightInd/>
        <w:jc w:val="both"/>
      </w:pPr>
      <w:r w:rsidRPr="001A217A">
        <w:t>Si le candidat est en redressement judiciaire : copie du ou des jugements prononcés à cet effet</w:t>
      </w:r>
    </w:p>
    <w:p w14:paraId="0CEEC772" w14:textId="77777777" w:rsidR="003A73F5" w:rsidRDefault="003A73F5" w:rsidP="003A73F5"/>
    <w:p w14:paraId="3F661A1C" w14:textId="77777777" w:rsidR="003A73F5" w:rsidRDefault="003A73F5" w:rsidP="003A73F5">
      <w:r>
        <w:t>La présente procédure étant dématérialisée, il est inutile de renvoyer après les avoir signés, les pièces du dossier de consultation comme le CCAP, le CCTP. Le simple fait de les avoir téléchargés et de déposer une offre vaut prise de connaissance et acceptation des dites pièces. Le planning sera validé lors de la réunion de mise au point du marché.</w:t>
      </w:r>
    </w:p>
    <w:p w14:paraId="4B0478C4" w14:textId="77777777" w:rsidR="003A73F5" w:rsidRDefault="003A73F5" w:rsidP="003A73F5"/>
    <w:p w14:paraId="0599D3D2" w14:textId="77777777" w:rsidR="003A73F5" w:rsidRPr="001E23B1" w:rsidRDefault="003A73F5" w:rsidP="003A73F5">
      <w:r w:rsidRPr="001E23B1">
        <w:t>Le soumissionnaire</w:t>
      </w:r>
      <w:r>
        <w:t xml:space="preserve"> est réputé avoir pris connaissance de toutes les conditions d’exécution du marché.</w:t>
      </w:r>
    </w:p>
    <w:p w14:paraId="33ABFE70" w14:textId="77777777" w:rsidR="003A73F5" w:rsidRDefault="003A73F5" w:rsidP="00117B89">
      <w:pPr>
        <w:pStyle w:val="RedTxt"/>
        <w:spacing w:before="60"/>
        <w:jc w:val="both"/>
        <w:rPr>
          <w:sz w:val="20"/>
        </w:rPr>
      </w:pPr>
    </w:p>
    <w:p w14:paraId="3F88847C" w14:textId="6F4D8EC1" w:rsidR="0045111B" w:rsidRPr="009468C0" w:rsidRDefault="0045111B" w:rsidP="0045111B">
      <w:pPr>
        <w:pStyle w:val="11"/>
        <w:numPr>
          <w:ilvl w:val="1"/>
          <w:numId w:val="1"/>
        </w:numPr>
        <w:shd w:val="clear" w:color="auto" w:fill="FBE4D5" w:themeFill="accent2" w:themeFillTint="33"/>
      </w:pPr>
      <w:bookmarkStart w:id="127" w:name="_Toc462405855"/>
      <w:bookmarkStart w:id="128" w:name="_Toc8050038"/>
      <w:bookmarkStart w:id="129" w:name="_Toc8052317"/>
      <w:bookmarkStart w:id="130" w:name="_Toc34038966"/>
      <w:bookmarkStart w:id="131" w:name="_Toc230341475"/>
      <w:r w:rsidRPr="009468C0">
        <w:t>Variantes</w:t>
      </w:r>
      <w:bookmarkEnd w:id="127"/>
      <w:bookmarkEnd w:id="128"/>
      <w:bookmarkEnd w:id="129"/>
      <w:bookmarkEnd w:id="130"/>
      <w:bookmarkEnd w:id="131"/>
    </w:p>
    <w:p w14:paraId="5694117C" w14:textId="77777777" w:rsidR="0045111B" w:rsidRDefault="0045111B" w:rsidP="0045111B">
      <w:pPr>
        <w:pStyle w:val="RedTxt"/>
        <w:widowControl/>
        <w:spacing w:before="60"/>
        <w:jc w:val="both"/>
        <w:rPr>
          <w:sz w:val="20"/>
        </w:rPr>
      </w:pPr>
      <w:bookmarkStart w:id="132" w:name="_Toc462405856"/>
    </w:p>
    <w:p w14:paraId="096F9645" w14:textId="77777777" w:rsidR="0045111B" w:rsidRDefault="0045111B" w:rsidP="00196A32">
      <w:pPr>
        <w:pStyle w:val="111"/>
      </w:pPr>
      <w:bookmarkStart w:id="133" w:name="_Toc8050039"/>
      <w:bookmarkStart w:id="134" w:name="_Toc8052318"/>
      <w:bookmarkStart w:id="135" w:name="_Toc34038967"/>
      <w:bookmarkStart w:id="136" w:name="_Toc230341476"/>
      <w:r w:rsidRPr="00A32EB3">
        <w:t>Variante</w:t>
      </w:r>
      <w:bookmarkEnd w:id="132"/>
      <w:r>
        <w:t>s « libres » à l’initiative du soumissionnaire</w:t>
      </w:r>
      <w:bookmarkEnd w:id="133"/>
      <w:bookmarkEnd w:id="134"/>
      <w:bookmarkEnd w:id="135"/>
      <w:bookmarkEnd w:id="136"/>
    </w:p>
    <w:p w14:paraId="18E48ED7" w14:textId="77777777" w:rsidR="0045111B" w:rsidRDefault="0045111B" w:rsidP="0045111B">
      <w:pPr>
        <w:pStyle w:val="RedTxt"/>
        <w:widowControl/>
        <w:spacing w:before="60"/>
        <w:jc w:val="both"/>
        <w:rPr>
          <w:sz w:val="20"/>
          <w:highlight w:val="cyan"/>
        </w:rPr>
      </w:pPr>
    </w:p>
    <w:p w14:paraId="1348834F" w14:textId="77777777" w:rsidR="0045111B" w:rsidRPr="006C5028" w:rsidRDefault="00705CA6" w:rsidP="0045111B">
      <w:pPr>
        <w:pStyle w:val="RedTxt"/>
        <w:widowControl/>
        <w:spacing w:before="60"/>
        <w:jc w:val="both"/>
        <w:rPr>
          <w:sz w:val="20"/>
        </w:rPr>
      </w:pPr>
      <w:sdt>
        <w:sdtPr>
          <w:rPr>
            <w:sz w:val="20"/>
          </w:rPr>
          <w:alias w:val="Variantes autorisées"/>
          <w:tag w:val="Variantes"/>
          <w:id w:val="2044316018"/>
          <w:comboBox>
            <w:listItem w:value="Choisissez un élément."/>
            <w:listItem w:displayText="Les variantes à l'initiative du soumissionnaire sont autorisées en application de l’article R2151-8 du Code de la Commande Publique." w:value="Les variantes à l'initiative du soumissionnaire sont autorisées en application de l’article R2151-8 du Code de la Commande Publique."/>
            <w:listItem w:displayText="Les variantes à l'initiative du soumissionnaire ne sont pas autorisées." w:value="Les variantes à l'initiative du soumissionnaire ne sont pas autorisées."/>
          </w:comboBox>
        </w:sdtPr>
        <w:sdtEndPr/>
        <w:sdtContent>
          <w:r w:rsidR="0045111B" w:rsidRPr="00087344">
            <w:rPr>
              <w:sz w:val="20"/>
            </w:rPr>
            <w:t>Les variantes à l'initiative du soumissionnaire ne sont pas autorisées.</w:t>
          </w:r>
        </w:sdtContent>
      </w:sdt>
    </w:p>
    <w:p w14:paraId="5FE21FD3" w14:textId="77777777" w:rsidR="0045111B" w:rsidRPr="000C19A9" w:rsidRDefault="0045111B" w:rsidP="0045111B">
      <w:pPr>
        <w:rPr>
          <w:highlight w:val="cyan"/>
        </w:rPr>
      </w:pPr>
    </w:p>
    <w:p w14:paraId="717E602C" w14:textId="77777777" w:rsidR="0045111B" w:rsidRDefault="0045111B" w:rsidP="0045111B">
      <w:pPr>
        <w:pStyle w:val="Default"/>
      </w:pPr>
    </w:p>
    <w:p w14:paraId="183C65D5" w14:textId="77777777" w:rsidR="0045111B" w:rsidRPr="00BD50E9" w:rsidRDefault="0045111B" w:rsidP="00196A32">
      <w:pPr>
        <w:pStyle w:val="111"/>
      </w:pPr>
      <w:bookmarkStart w:id="137" w:name="_Toc34038968"/>
      <w:bookmarkStart w:id="138" w:name="_Toc230341477"/>
      <w:r w:rsidRPr="00BD50E9">
        <w:t>Variantes « obligatoires » exigées par l’Acheteur</w:t>
      </w:r>
      <w:bookmarkEnd w:id="137"/>
      <w:bookmarkEnd w:id="138"/>
      <w:r w:rsidRPr="00BD50E9">
        <w:t xml:space="preserve"> </w:t>
      </w:r>
    </w:p>
    <w:p w14:paraId="601B6655" w14:textId="77777777" w:rsidR="0045111B" w:rsidRPr="009468C0" w:rsidRDefault="0045111B" w:rsidP="0045111B">
      <w:pPr>
        <w:widowControl/>
        <w:autoSpaceDE/>
        <w:autoSpaceDN/>
        <w:adjustRightInd/>
        <w:rPr>
          <w:highlight w:val="yellow"/>
        </w:rPr>
      </w:pPr>
    </w:p>
    <w:p w14:paraId="49D7C763" w14:textId="4D211813" w:rsidR="00DE1DD1" w:rsidRDefault="00BD50E9" w:rsidP="00FC7405">
      <w:pPr>
        <w:widowControl/>
        <w:autoSpaceDE/>
        <w:autoSpaceDN/>
        <w:adjustRightInd/>
      </w:pPr>
      <w:bookmarkStart w:id="139" w:name="_Hlk109221495"/>
      <w:r>
        <w:t>Sans objet</w:t>
      </w:r>
    </w:p>
    <w:bookmarkEnd w:id="139"/>
    <w:p w14:paraId="7C78009A" w14:textId="77777777" w:rsidR="0045111B" w:rsidRDefault="0045111B" w:rsidP="0045111B">
      <w:pPr>
        <w:widowControl/>
        <w:autoSpaceDE/>
        <w:autoSpaceDN/>
        <w:adjustRightInd/>
      </w:pPr>
    </w:p>
    <w:p w14:paraId="22BC1CC4" w14:textId="41F00D20" w:rsidR="003A21D5" w:rsidRDefault="003A21D5">
      <w:pPr>
        <w:widowControl/>
        <w:autoSpaceDE/>
        <w:autoSpaceDN/>
        <w:adjustRightInd/>
      </w:pPr>
    </w:p>
    <w:p w14:paraId="19F60ACB" w14:textId="77777777" w:rsidR="0045111B" w:rsidRPr="00131A48" w:rsidRDefault="0045111B" w:rsidP="0045111B">
      <w:pPr>
        <w:widowControl/>
        <w:autoSpaceDE/>
        <w:autoSpaceDN/>
        <w:adjustRightInd/>
      </w:pPr>
    </w:p>
    <w:p w14:paraId="3FDD7413" w14:textId="77777777" w:rsidR="009800BE" w:rsidRDefault="009800BE" w:rsidP="00863C65">
      <w:pPr>
        <w:pStyle w:val="RedTxt"/>
        <w:spacing w:before="60"/>
        <w:jc w:val="both"/>
        <w:rPr>
          <w:sz w:val="20"/>
          <w:highlight w:val="cyan"/>
        </w:rPr>
      </w:pPr>
    </w:p>
    <w:p w14:paraId="49A22708" w14:textId="179B240C" w:rsidR="00C32991" w:rsidRPr="0051197F" w:rsidRDefault="009802D7" w:rsidP="0051197F">
      <w:pPr>
        <w:pStyle w:val="11"/>
        <w:numPr>
          <w:ilvl w:val="1"/>
          <w:numId w:val="1"/>
        </w:numPr>
        <w:shd w:val="clear" w:color="auto" w:fill="FBE4D5" w:themeFill="accent2" w:themeFillTint="33"/>
      </w:pPr>
      <w:bookmarkStart w:id="140" w:name="_Ref8743965"/>
      <w:bookmarkStart w:id="141" w:name="_Ref9419291"/>
      <w:bookmarkStart w:id="142" w:name="_Toc230341479"/>
      <w:r>
        <w:t>E</w:t>
      </w:r>
      <w:r w:rsidR="00C32991" w:rsidRPr="0051197F">
        <w:t>xigences minimales</w:t>
      </w:r>
      <w:bookmarkEnd w:id="140"/>
      <w:r w:rsidR="00293DB8" w:rsidRPr="0051197F">
        <w:t xml:space="preserve"> </w:t>
      </w:r>
      <w:bookmarkEnd w:id="141"/>
      <w:r w:rsidR="007532AC">
        <w:t>du dossier de la consultation</w:t>
      </w:r>
      <w:bookmarkEnd w:id="142"/>
    </w:p>
    <w:p w14:paraId="2A4B16F2" w14:textId="405641CE" w:rsidR="00A40362" w:rsidRPr="00F97C8F" w:rsidRDefault="00A40362" w:rsidP="00A40362">
      <w:pPr>
        <w:pStyle w:val="RedTxt"/>
        <w:spacing w:before="60"/>
        <w:jc w:val="both"/>
        <w:rPr>
          <w:sz w:val="20"/>
        </w:rPr>
      </w:pPr>
      <w:r w:rsidRPr="002F200B">
        <w:rPr>
          <w:sz w:val="20"/>
        </w:rPr>
        <w:t>Le s</w:t>
      </w:r>
      <w:r w:rsidR="006A024E" w:rsidRPr="002F200B">
        <w:rPr>
          <w:sz w:val="20"/>
        </w:rPr>
        <w:t xml:space="preserve">oumissionnaire doit accepter la totalité des mentions du </w:t>
      </w:r>
      <w:r w:rsidRPr="002F200B">
        <w:rPr>
          <w:sz w:val="20"/>
        </w:rPr>
        <w:t>dossier de la consultation sous peine d’irrégularité de son offre.</w:t>
      </w:r>
    </w:p>
    <w:p w14:paraId="08F83437" w14:textId="77777777" w:rsidR="003A73F5" w:rsidRDefault="003A73F5" w:rsidP="00FC7214">
      <w:pPr>
        <w:widowControl/>
        <w:autoSpaceDE/>
        <w:autoSpaceDN/>
        <w:adjustRightInd/>
      </w:pPr>
      <w:bookmarkStart w:id="143" w:name="_Toc8050046"/>
      <w:bookmarkStart w:id="144" w:name="_Toc8052335"/>
    </w:p>
    <w:p w14:paraId="09B3E073" w14:textId="6C6F3E14" w:rsidR="002935E6" w:rsidRPr="006A01BC" w:rsidRDefault="002935E6" w:rsidP="00FC7214">
      <w:pPr>
        <w:widowControl/>
        <w:autoSpaceDE/>
        <w:autoSpaceDN/>
        <w:adjustRightInd/>
      </w:pPr>
      <w:r w:rsidRPr="006A01BC">
        <w:t>Examen de la recevabilité des offres</w:t>
      </w:r>
      <w:bookmarkEnd w:id="143"/>
      <w:bookmarkEnd w:id="144"/>
      <w:r w:rsidR="00570A82">
        <w:t> :</w:t>
      </w:r>
    </w:p>
    <w:p w14:paraId="54B66249" w14:textId="0139B50A" w:rsidR="00F9085A" w:rsidRDefault="00F9085A" w:rsidP="00AB065C">
      <w:pPr>
        <w:pStyle w:val="05ARTICLENiv1-Texte"/>
        <w:spacing w:before="120" w:after="0"/>
        <w:rPr>
          <w:rFonts w:ascii="Arial" w:hAnsi="Arial" w:cs="Arial"/>
          <w:sz w:val="20"/>
        </w:rPr>
      </w:pPr>
      <w:r w:rsidRPr="00450D7E">
        <w:rPr>
          <w:rFonts w:ascii="Arial" w:hAnsi="Arial" w:cs="Arial"/>
          <w:color w:val="000000" w:themeColor="text1"/>
          <w:sz w:val="20"/>
        </w:rPr>
        <w:t xml:space="preserve">En premier lieu, </w:t>
      </w:r>
      <w:r w:rsidR="001B2476" w:rsidRPr="00450D7E">
        <w:rPr>
          <w:rFonts w:ascii="Arial" w:hAnsi="Arial" w:cs="Arial"/>
          <w:color w:val="000000" w:themeColor="text1"/>
          <w:sz w:val="20"/>
        </w:rPr>
        <w:t>l’</w:t>
      </w:r>
      <w:r w:rsidR="00416F94" w:rsidRPr="00450D7E">
        <w:rPr>
          <w:rFonts w:ascii="Arial" w:hAnsi="Arial" w:cs="Arial"/>
          <w:color w:val="000000" w:themeColor="text1"/>
          <w:sz w:val="20"/>
        </w:rPr>
        <w:t>A</w:t>
      </w:r>
      <w:r w:rsidR="001B2476" w:rsidRPr="00450D7E">
        <w:rPr>
          <w:rFonts w:ascii="Arial" w:hAnsi="Arial" w:cs="Arial"/>
          <w:color w:val="000000" w:themeColor="text1"/>
          <w:sz w:val="20"/>
        </w:rPr>
        <w:t>cheteur</w:t>
      </w:r>
      <w:r w:rsidR="00AB065C" w:rsidRPr="00450D7E">
        <w:rPr>
          <w:rFonts w:ascii="Arial" w:hAnsi="Arial" w:cs="Arial"/>
          <w:color w:val="000000" w:themeColor="text1"/>
          <w:sz w:val="20"/>
        </w:rPr>
        <w:t xml:space="preserve"> </w:t>
      </w:r>
      <w:r w:rsidRPr="00450D7E">
        <w:rPr>
          <w:rFonts w:ascii="Arial" w:hAnsi="Arial" w:cs="Arial"/>
          <w:color w:val="000000" w:themeColor="text1"/>
          <w:sz w:val="20"/>
        </w:rPr>
        <w:t xml:space="preserve">examine la recevabilité des offres, qui sera traitée de manière différenciée selon </w:t>
      </w:r>
      <w:r w:rsidR="00416F94">
        <w:rPr>
          <w:rFonts w:ascii="Arial" w:hAnsi="Arial" w:cs="Arial"/>
          <w:color w:val="000000" w:themeColor="text1"/>
          <w:sz w:val="20"/>
        </w:rPr>
        <w:t xml:space="preserve">qu’il a recours ou pas à la </w:t>
      </w:r>
      <w:r w:rsidR="006A01BC" w:rsidRPr="006A01BC">
        <w:rPr>
          <w:rFonts w:ascii="Arial" w:hAnsi="Arial" w:cs="Arial"/>
          <w:color w:val="000000" w:themeColor="text1"/>
          <w:sz w:val="20"/>
        </w:rPr>
        <w:t>négociation</w:t>
      </w:r>
      <w:r w:rsidRPr="006A01BC">
        <w:rPr>
          <w:rFonts w:ascii="Arial" w:hAnsi="Arial" w:cs="Arial"/>
          <w:sz w:val="20"/>
        </w:rPr>
        <w:t> :</w:t>
      </w:r>
    </w:p>
    <w:p w14:paraId="73E5786D" w14:textId="77777777" w:rsidR="00F42C16" w:rsidRDefault="00F42C16" w:rsidP="00F42C16">
      <w:pPr>
        <w:pStyle w:val="05ARTICLENiv1-Texte"/>
        <w:spacing w:after="0"/>
        <w:rPr>
          <w:rFonts w:ascii="Arial" w:hAnsi="Arial" w:cs="Arial"/>
          <w:sz w:val="20"/>
        </w:rPr>
      </w:pPr>
    </w:p>
    <w:tbl>
      <w:tblPr>
        <w:tblW w:w="9209" w:type="dxa"/>
        <w:tblCellMar>
          <w:left w:w="70" w:type="dxa"/>
          <w:right w:w="70" w:type="dxa"/>
        </w:tblCellMar>
        <w:tblLook w:val="04A0" w:firstRow="1" w:lastRow="0" w:firstColumn="1" w:lastColumn="0" w:noHBand="0" w:noVBand="1"/>
      </w:tblPr>
      <w:tblGrid>
        <w:gridCol w:w="2520"/>
        <w:gridCol w:w="3344"/>
        <w:gridCol w:w="3345"/>
      </w:tblGrid>
      <w:tr w:rsidR="00F9085A" w:rsidRPr="00F9085A" w14:paraId="5E59D37B" w14:textId="77777777" w:rsidTr="00B536A4">
        <w:trPr>
          <w:trHeight w:val="641"/>
        </w:trPr>
        <w:tc>
          <w:tcPr>
            <w:tcW w:w="2520" w:type="dxa"/>
            <w:tcBorders>
              <w:top w:val="single" w:sz="4" w:space="0" w:color="C9C9C9"/>
              <w:left w:val="single" w:sz="4" w:space="0" w:color="C9C9C9"/>
              <w:bottom w:val="single" w:sz="4" w:space="0" w:color="C9C9C9"/>
              <w:right w:val="single" w:sz="4" w:space="0" w:color="C9C9C9"/>
            </w:tcBorders>
            <w:shd w:val="clear" w:color="auto" w:fill="auto"/>
            <w:vAlign w:val="center"/>
            <w:hideMark/>
          </w:tcPr>
          <w:p w14:paraId="4549F06C" w14:textId="77777777" w:rsidR="00F9085A" w:rsidRPr="00F9085A" w:rsidRDefault="00F9085A" w:rsidP="00F9085A">
            <w:pPr>
              <w:widowControl/>
              <w:autoSpaceDE/>
              <w:autoSpaceDN/>
              <w:adjustRightInd/>
              <w:jc w:val="center"/>
              <w:rPr>
                <w:color w:val="000000"/>
              </w:rPr>
            </w:pPr>
            <w:r w:rsidRPr="00F9085A">
              <w:rPr>
                <w:color w:val="000000"/>
              </w:rPr>
              <w:lastRenderedPageBreak/>
              <w:t>Qualification de l'offre</w:t>
            </w:r>
            <w:r>
              <w:rPr>
                <w:color w:val="000000"/>
              </w:rPr>
              <w:t xml:space="preserve"> </w:t>
            </w:r>
            <w:r w:rsidR="007B0928" w:rsidRPr="007B0928">
              <w:rPr>
                <w:i/>
                <w:color w:val="000000"/>
              </w:rPr>
              <w:t>(1)</w:t>
            </w:r>
          </w:p>
        </w:tc>
        <w:tc>
          <w:tcPr>
            <w:tcW w:w="3344" w:type="dxa"/>
            <w:tcBorders>
              <w:top w:val="single" w:sz="4" w:space="0" w:color="C9C9C9"/>
              <w:left w:val="nil"/>
              <w:bottom w:val="single" w:sz="4" w:space="0" w:color="C9C9C9"/>
              <w:right w:val="single" w:sz="4" w:space="0" w:color="C9C9C9"/>
            </w:tcBorders>
            <w:shd w:val="clear" w:color="auto" w:fill="auto"/>
            <w:vAlign w:val="center"/>
            <w:hideMark/>
          </w:tcPr>
          <w:p w14:paraId="40993EC5" w14:textId="77777777" w:rsidR="00F9085A" w:rsidRPr="00F9085A" w:rsidRDefault="00F9085A" w:rsidP="00F9085A">
            <w:pPr>
              <w:widowControl/>
              <w:autoSpaceDE/>
              <w:autoSpaceDN/>
              <w:adjustRightInd/>
              <w:jc w:val="center"/>
              <w:rPr>
                <w:color w:val="000000"/>
              </w:rPr>
            </w:pPr>
            <w:r w:rsidRPr="00F9085A">
              <w:rPr>
                <w:color w:val="000000"/>
              </w:rPr>
              <w:t>Traitement de l'offre</w:t>
            </w:r>
            <w:r w:rsidRPr="00F9085A">
              <w:rPr>
                <w:color w:val="000000"/>
              </w:rPr>
              <w:br/>
            </w:r>
            <w:r w:rsidRPr="00F9085A">
              <w:rPr>
                <w:color w:val="000000"/>
                <w:u w:val="single"/>
              </w:rPr>
              <w:t>si pas de négociation</w:t>
            </w:r>
            <w:r w:rsidRPr="00F9085A">
              <w:rPr>
                <w:color w:val="000000"/>
              </w:rPr>
              <w:t xml:space="preserve"> </w:t>
            </w:r>
          </w:p>
        </w:tc>
        <w:tc>
          <w:tcPr>
            <w:tcW w:w="3345" w:type="dxa"/>
            <w:tcBorders>
              <w:top w:val="single" w:sz="4" w:space="0" w:color="C9C9C9"/>
              <w:left w:val="nil"/>
              <w:bottom w:val="single" w:sz="4" w:space="0" w:color="C9C9C9"/>
              <w:right w:val="single" w:sz="4" w:space="0" w:color="C9C9C9"/>
            </w:tcBorders>
            <w:shd w:val="clear" w:color="auto" w:fill="auto"/>
            <w:vAlign w:val="center"/>
            <w:hideMark/>
          </w:tcPr>
          <w:p w14:paraId="5209D5BF" w14:textId="77777777" w:rsidR="00F9085A" w:rsidRPr="00F9085A" w:rsidRDefault="00F9085A" w:rsidP="00F9085A">
            <w:pPr>
              <w:widowControl/>
              <w:autoSpaceDE/>
              <w:autoSpaceDN/>
              <w:adjustRightInd/>
              <w:jc w:val="center"/>
              <w:rPr>
                <w:color w:val="000000"/>
              </w:rPr>
            </w:pPr>
            <w:r w:rsidRPr="00F9085A">
              <w:rPr>
                <w:color w:val="000000"/>
              </w:rPr>
              <w:t>Traitement de l'offre</w:t>
            </w:r>
            <w:r w:rsidRPr="00F9085A">
              <w:rPr>
                <w:color w:val="000000"/>
              </w:rPr>
              <w:br/>
            </w:r>
            <w:r w:rsidRPr="00F9085A">
              <w:rPr>
                <w:color w:val="000000"/>
                <w:u w:val="single"/>
              </w:rPr>
              <w:t>si négociation</w:t>
            </w:r>
            <w:r w:rsidRPr="00F9085A">
              <w:rPr>
                <w:color w:val="000000"/>
              </w:rPr>
              <w:t xml:space="preserve"> </w:t>
            </w:r>
          </w:p>
        </w:tc>
      </w:tr>
      <w:tr w:rsidR="00127185" w:rsidRPr="00F9085A" w14:paraId="4D659C7C" w14:textId="77777777" w:rsidTr="008F4F40">
        <w:trPr>
          <w:trHeight w:val="600"/>
        </w:trPr>
        <w:tc>
          <w:tcPr>
            <w:tcW w:w="2520" w:type="dxa"/>
            <w:tcBorders>
              <w:top w:val="nil"/>
              <w:left w:val="single" w:sz="4" w:space="0" w:color="C9C9C9"/>
              <w:bottom w:val="single" w:sz="4" w:space="0" w:color="C9C9C9"/>
              <w:right w:val="single" w:sz="4" w:space="0" w:color="C9C9C9"/>
            </w:tcBorders>
            <w:shd w:val="clear" w:color="auto" w:fill="auto"/>
            <w:vAlign w:val="center"/>
            <w:hideMark/>
          </w:tcPr>
          <w:p w14:paraId="37130062" w14:textId="77777777" w:rsidR="00127185" w:rsidRPr="00F9085A" w:rsidRDefault="00127185" w:rsidP="008F4F40">
            <w:pPr>
              <w:widowControl/>
              <w:autoSpaceDE/>
              <w:autoSpaceDN/>
              <w:adjustRightInd/>
              <w:rPr>
                <w:color w:val="000000"/>
              </w:rPr>
            </w:pPr>
            <w:r w:rsidRPr="00F9085A">
              <w:rPr>
                <w:color w:val="000000"/>
              </w:rPr>
              <w:t>Offre irrégulière</w:t>
            </w:r>
          </w:p>
        </w:tc>
        <w:tc>
          <w:tcPr>
            <w:tcW w:w="6689" w:type="dxa"/>
            <w:gridSpan w:val="2"/>
            <w:tcBorders>
              <w:top w:val="single" w:sz="4" w:space="0" w:color="C9C9C9"/>
              <w:left w:val="nil"/>
              <w:bottom w:val="single" w:sz="4" w:space="0" w:color="C9C9C9"/>
              <w:right w:val="single" w:sz="4" w:space="0" w:color="C9C9C9"/>
            </w:tcBorders>
            <w:shd w:val="clear" w:color="auto" w:fill="auto"/>
            <w:vAlign w:val="center"/>
            <w:hideMark/>
          </w:tcPr>
          <w:p w14:paraId="6F027C40" w14:textId="77777777" w:rsidR="00127185" w:rsidRPr="00F9085A" w:rsidRDefault="00127185" w:rsidP="008F4F40">
            <w:pPr>
              <w:widowControl/>
              <w:autoSpaceDE/>
              <w:autoSpaceDN/>
              <w:adjustRightInd/>
              <w:jc w:val="center"/>
              <w:rPr>
                <w:color w:val="00B050"/>
              </w:rPr>
            </w:pPr>
            <w:r w:rsidRPr="00F9085A">
              <w:rPr>
                <w:color w:val="00B050"/>
              </w:rPr>
              <w:t xml:space="preserve">Possibilité de la régulariser : </w:t>
            </w:r>
            <w:r>
              <w:rPr>
                <w:color w:val="00B050"/>
              </w:rPr>
              <w:t xml:space="preserve">offre éventuellement recevable </w:t>
            </w:r>
            <w:r w:rsidRPr="007B0928">
              <w:rPr>
                <w:i/>
                <w:color w:val="00B050"/>
                <w:sz w:val="18"/>
                <w:szCs w:val="18"/>
              </w:rPr>
              <w:t>(2)</w:t>
            </w:r>
          </w:p>
        </w:tc>
      </w:tr>
      <w:tr w:rsidR="00127185" w:rsidRPr="00F9085A" w14:paraId="5BBCCF7D" w14:textId="77777777" w:rsidTr="008F4F40">
        <w:trPr>
          <w:trHeight w:val="600"/>
        </w:trPr>
        <w:tc>
          <w:tcPr>
            <w:tcW w:w="2520" w:type="dxa"/>
            <w:tcBorders>
              <w:top w:val="nil"/>
              <w:left w:val="single" w:sz="4" w:space="0" w:color="C9C9C9"/>
              <w:bottom w:val="single" w:sz="4" w:space="0" w:color="C9C9C9"/>
              <w:right w:val="single" w:sz="4" w:space="0" w:color="C9C9C9"/>
            </w:tcBorders>
            <w:shd w:val="clear" w:color="auto" w:fill="auto"/>
            <w:vAlign w:val="center"/>
            <w:hideMark/>
          </w:tcPr>
          <w:p w14:paraId="4E3116FD" w14:textId="77777777" w:rsidR="00127185" w:rsidRPr="00F9085A" w:rsidRDefault="00127185" w:rsidP="008F4F40">
            <w:pPr>
              <w:widowControl/>
              <w:autoSpaceDE/>
              <w:autoSpaceDN/>
              <w:adjustRightInd/>
              <w:rPr>
                <w:color w:val="000000"/>
              </w:rPr>
            </w:pPr>
            <w:r w:rsidRPr="00F9085A">
              <w:rPr>
                <w:color w:val="000000"/>
              </w:rPr>
              <w:t>Offre inacceptable</w:t>
            </w:r>
          </w:p>
        </w:tc>
        <w:tc>
          <w:tcPr>
            <w:tcW w:w="3344" w:type="dxa"/>
            <w:tcBorders>
              <w:top w:val="nil"/>
              <w:left w:val="nil"/>
              <w:bottom w:val="single" w:sz="4" w:space="0" w:color="C9C9C9"/>
              <w:right w:val="single" w:sz="4" w:space="0" w:color="C9C9C9"/>
            </w:tcBorders>
            <w:shd w:val="clear" w:color="auto" w:fill="auto"/>
            <w:vAlign w:val="center"/>
            <w:hideMark/>
          </w:tcPr>
          <w:p w14:paraId="4C4BCEDC" w14:textId="77777777" w:rsidR="00127185" w:rsidRPr="00F9085A" w:rsidRDefault="00127185" w:rsidP="008F4F40">
            <w:pPr>
              <w:widowControl/>
              <w:autoSpaceDE/>
              <w:autoSpaceDN/>
              <w:adjustRightInd/>
              <w:jc w:val="center"/>
              <w:rPr>
                <w:color w:val="FF0000"/>
              </w:rPr>
            </w:pPr>
            <w:r w:rsidRPr="00F9085A">
              <w:rPr>
                <w:color w:val="FF0000"/>
              </w:rPr>
              <w:t>Impossibilité de l'examiner :</w:t>
            </w:r>
            <w:r w:rsidRPr="00F9085A">
              <w:rPr>
                <w:color w:val="FF0000"/>
              </w:rPr>
              <w:br/>
              <w:t>offre irrecevable éliminée</w:t>
            </w:r>
          </w:p>
        </w:tc>
        <w:tc>
          <w:tcPr>
            <w:tcW w:w="3345" w:type="dxa"/>
            <w:tcBorders>
              <w:top w:val="nil"/>
              <w:left w:val="nil"/>
              <w:bottom w:val="single" w:sz="4" w:space="0" w:color="C9C9C9"/>
              <w:right w:val="single" w:sz="4" w:space="0" w:color="C9C9C9"/>
            </w:tcBorders>
            <w:shd w:val="clear" w:color="auto" w:fill="auto"/>
            <w:vAlign w:val="center"/>
            <w:hideMark/>
          </w:tcPr>
          <w:p w14:paraId="134BBDCB" w14:textId="77777777" w:rsidR="00127185" w:rsidRPr="00F9085A" w:rsidRDefault="00127185" w:rsidP="008F4F40">
            <w:pPr>
              <w:widowControl/>
              <w:autoSpaceDE/>
              <w:autoSpaceDN/>
              <w:adjustRightInd/>
              <w:jc w:val="center"/>
              <w:rPr>
                <w:color w:val="00B050"/>
              </w:rPr>
            </w:pPr>
            <w:r>
              <w:rPr>
                <w:color w:val="00B050"/>
              </w:rPr>
              <w:t xml:space="preserve">Possibilité de la rendre </w:t>
            </w:r>
            <w:r w:rsidRPr="00F9085A">
              <w:rPr>
                <w:color w:val="00B050"/>
              </w:rPr>
              <w:t>accept</w:t>
            </w:r>
            <w:r>
              <w:rPr>
                <w:color w:val="00B050"/>
              </w:rPr>
              <w:t>able</w:t>
            </w:r>
            <w:r w:rsidRPr="00F9085A">
              <w:rPr>
                <w:color w:val="00B050"/>
              </w:rPr>
              <w:t xml:space="preserve"> :</w:t>
            </w:r>
            <w:r w:rsidRPr="00F9085A">
              <w:rPr>
                <w:color w:val="00B050"/>
              </w:rPr>
              <w:br/>
            </w:r>
            <w:r>
              <w:rPr>
                <w:color w:val="00B050"/>
              </w:rPr>
              <w:t xml:space="preserve">offre éventuellement recevable </w:t>
            </w:r>
            <w:r w:rsidRPr="007B0928">
              <w:rPr>
                <w:i/>
                <w:color w:val="00B050"/>
                <w:sz w:val="18"/>
                <w:szCs w:val="18"/>
              </w:rPr>
              <w:t>(2)</w:t>
            </w:r>
          </w:p>
        </w:tc>
      </w:tr>
      <w:tr w:rsidR="00127185" w:rsidRPr="00F9085A" w14:paraId="102F1089" w14:textId="77777777" w:rsidTr="008F4F40">
        <w:trPr>
          <w:trHeight w:val="600"/>
        </w:trPr>
        <w:tc>
          <w:tcPr>
            <w:tcW w:w="2520" w:type="dxa"/>
            <w:tcBorders>
              <w:top w:val="nil"/>
              <w:left w:val="single" w:sz="4" w:space="0" w:color="C9C9C9"/>
              <w:bottom w:val="single" w:sz="4" w:space="0" w:color="C9C9C9"/>
              <w:right w:val="single" w:sz="4" w:space="0" w:color="C9C9C9"/>
            </w:tcBorders>
            <w:shd w:val="clear" w:color="auto" w:fill="auto"/>
            <w:vAlign w:val="center"/>
            <w:hideMark/>
          </w:tcPr>
          <w:p w14:paraId="7570D7D5" w14:textId="77777777" w:rsidR="00127185" w:rsidRPr="00F9085A" w:rsidRDefault="00127185" w:rsidP="008F4F40">
            <w:pPr>
              <w:widowControl/>
              <w:autoSpaceDE/>
              <w:autoSpaceDN/>
              <w:adjustRightInd/>
              <w:rPr>
                <w:color w:val="000000"/>
              </w:rPr>
            </w:pPr>
            <w:r w:rsidRPr="00F9085A">
              <w:rPr>
                <w:color w:val="000000"/>
              </w:rPr>
              <w:t>Offre inappropriée</w:t>
            </w:r>
          </w:p>
        </w:tc>
        <w:tc>
          <w:tcPr>
            <w:tcW w:w="6689" w:type="dxa"/>
            <w:gridSpan w:val="2"/>
            <w:tcBorders>
              <w:top w:val="single" w:sz="4" w:space="0" w:color="C9C9C9"/>
              <w:left w:val="nil"/>
              <w:bottom w:val="single" w:sz="4" w:space="0" w:color="C9C9C9"/>
              <w:right w:val="single" w:sz="4" w:space="0" w:color="C9C9C9"/>
            </w:tcBorders>
            <w:shd w:val="clear" w:color="auto" w:fill="auto"/>
            <w:vAlign w:val="center"/>
            <w:hideMark/>
          </w:tcPr>
          <w:p w14:paraId="0514F607" w14:textId="77777777" w:rsidR="00127185" w:rsidRPr="00F9085A" w:rsidRDefault="00127185" w:rsidP="008F4F40">
            <w:pPr>
              <w:widowControl/>
              <w:autoSpaceDE/>
              <w:autoSpaceDN/>
              <w:adjustRightInd/>
              <w:jc w:val="center"/>
              <w:rPr>
                <w:color w:val="FF0000"/>
              </w:rPr>
            </w:pPr>
            <w:r w:rsidRPr="00F9085A">
              <w:rPr>
                <w:color w:val="FF0000"/>
              </w:rPr>
              <w:t>Impossibilité de l'examiner : offre irrecevable éliminée</w:t>
            </w:r>
          </w:p>
        </w:tc>
      </w:tr>
      <w:tr w:rsidR="00F9085A" w:rsidRPr="00F9085A" w14:paraId="1F035547" w14:textId="77777777" w:rsidTr="007B0928">
        <w:trPr>
          <w:trHeight w:val="600"/>
        </w:trPr>
        <w:tc>
          <w:tcPr>
            <w:tcW w:w="2520" w:type="dxa"/>
            <w:tcBorders>
              <w:top w:val="nil"/>
              <w:left w:val="single" w:sz="4" w:space="0" w:color="C9C9C9"/>
              <w:bottom w:val="single" w:sz="4" w:space="0" w:color="C9C9C9"/>
              <w:right w:val="single" w:sz="4" w:space="0" w:color="C9C9C9"/>
            </w:tcBorders>
            <w:shd w:val="clear" w:color="auto" w:fill="auto"/>
            <w:vAlign w:val="center"/>
            <w:hideMark/>
          </w:tcPr>
          <w:p w14:paraId="789A0EC4" w14:textId="77777777" w:rsidR="00F9085A" w:rsidRPr="00F9085A" w:rsidRDefault="00F9085A" w:rsidP="00F9085A">
            <w:pPr>
              <w:widowControl/>
              <w:autoSpaceDE/>
              <w:autoSpaceDN/>
              <w:adjustRightInd/>
              <w:rPr>
                <w:color w:val="000000"/>
              </w:rPr>
            </w:pPr>
            <w:r w:rsidRPr="00F9085A">
              <w:rPr>
                <w:color w:val="000000"/>
              </w:rPr>
              <w:t>Offre anormalement basse</w:t>
            </w:r>
          </w:p>
        </w:tc>
        <w:tc>
          <w:tcPr>
            <w:tcW w:w="6689" w:type="dxa"/>
            <w:gridSpan w:val="2"/>
            <w:tcBorders>
              <w:top w:val="single" w:sz="4" w:space="0" w:color="C9C9C9"/>
              <w:left w:val="nil"/>
              <w:bottom w:val="single" w:sz="4" w:space="0" w:color="C9C9C9"/>
              <w:right w:val="single" w:sz="4" w:space="0" w:color="C9C9C9"/>
            </w:tcBorders>
            <w:shd w:val="clear" w:color="auto" w:fill="auto"/>
            <w:vAlign w:val="center"/>
            <w:hideMark/>
          </w:tcPr>
          <w:p w14:paraId="49355B7B" w14:textId="0C380F01" w:rsidR="00F9085A" w:rsidRPr="00F9085A" w:rsidRDefault="00F9085A" w:rsidP="00F9085A">
            <w:pPr>
              <w:widowControl/>
              <w:autoSpaceDE/>
              <w:autoSpaceDN/>
              <w:adjustRightInd/>
              <w:jc w:val="center"/>
              <w:rPr>
                <w:color w:val="FF0000"/>
              </w:rPr>
            </w:pPr>
            <w:r w:rsidRPr="00F9085A">
              <w:rPr>
                <w:color w:val="FF0000"/>
              </w:rPr>
              <w:t>Impossibilité de l'examiner : offre irrecevable éliminée</w:t>
            </w:r>
            <w:r w:rsidR="007E47B8">
              <w:rPr>
                <w:color w:val="FF0000"/>
              </w:rPr>
              <w:t xml:space="preserve"> </w:t>
            </w:r>
            <w:r w:rsidR="007E47B8" w:rsidRPr="007E47B8">
              <w:rPr>
                <w:i/>
                <w:color w:val="FF0000"/>
              </w:rPr>
              <w:t>(3)</w:t>
            </w:r>
          </w:p>
        </w:tc>
      </w:tr>
    </w:tbl>
    <w:p w14:paraId="5DEB453B" w14:textId="77777777" w:rsidR="00A94FEE" w:rsidRPr="006C03A1" w:rsidRDefault="00A94FEE" w:rsidP="009E332D">
      <w:pPr>
        <w:pStyle w:val="05ARTICLENiv1-Texte"/>
        <w:spacing w:before="120" w:after="0"/>
        <w:rPr>
          <w:rFonts w:ascii="Arial" w:hAnsi="Arial" w:cs="Arial"/>
          <w:i/>
          <w:color w:val="000000" w:themeColor="text1"/>
          <w:sz w:val="20"/>
        </w:rPr>
      </w:pPr>
      <w:r w:rsidRPr="006C03A1">
        <w:rPr>
          <w:rFonts w:ascii="Arial" w:hAnsi="Arial" w:cs="Arial"/>
          <w:i/>
          <w:color w:val="000000" w:themeColor="text1"/>
          <w:sz w:val="20"/>
        </w:rPr>
        <w:t>(1)  Conformément aux articles L2152-2 à L2152-</w:t>
      </w:r>
      <w:r w:rsidR="00127185" w:rsidRPr="006C03A1">
        <w:rPr>
          <w:rFonts w:ascii="Arial" w:hAnsi="Arial" w:cs="Arial"/>
          <w:i/>
          <w:color w:val="000000" w:themeColor="text1"/>
          <w:sz w:val="20"/>
        </w:rPr>
        <w:t>5</w:t>
      </w:r>
      <w:r w:rsidRPr="006C03A1">
        <w:rPr>
          <w:rFonts w:ascii="Arial" w:hAnsi="Arial" w:cs="Arial"/>
          <w:i/>
          <w:color w:val="000000" w:themeColor="text1"/>
          <w:sz w:val="20"/>
        </w:rPr>
        <w:t xml:space="preserve"> du Code de la Commande Publique  :</w:t>
      </w:r>
    </w:p>
    <w:p w14:paraId="25CBCA5E" w14:textId="77777777" w:rsidR="002935E6" w:rsidRPr="006C03A1" w:rsidRDefault="002935E6" w:rsidP="00570BEC">
      <w:pPr>
        <w:pStyle w:val="05ARTICLENiv1-Texte"/>
        <w:spacing w:before="120" w:after="0"/>
        <w:ind w:left="426"/>
        <w:rPr>
          <w:rFonts w:ascii="Arial" w:hAnsi="Arial" w:cs="Arial"/>
          <w:i/>
          <w:sz w:val="20"/>
        </w:rPr>
      </w:pPr>
      <w:r w:rsidRPr="006C03A1">
        <w:rPr>
          <w:rFonts w:ascii="Arial" w:hAnsi="Arial" w:cs="Arial"/>
          <w:i/>
          <w:sz w:val="20"/>
        </w:rPr>
        <w:t xml:space="preserve">Une </w:t>
      </w:r>
      <w:r w:rsidRPr="006C03A1">
        <w:rPr>
          <w:rFonts w:ascii="Arial" w:hAnsi="Arial" w:cs="Arial"/>
          <w:i/>
          <w:sz w:val="20"/>
          <w:u w:val="single"/>
        </w:rPr>
        <w:t>offre irrégulière</w:t>
      </w:r>
      <w:r w:rsidRPr="006C03A1">
        <w:rPr>
          <w:rFonts w:ascii="Arial" w:hAnsi="Arial" w:cs="Arial"/>
          <w:i/>
          <w:sz w:val="20"/>
        </w:rPr>
        <w:t xml:space="preserve"> est une offre qui ne respecte pas les exigences formulées dans les documents de la consultation </w:t>
      </w:r>
      <w:r w:rsidR="00A94FEE" w:rsidRPr="006C03A1">
        <w:rPr>
          <w:rFonts w:ascii="Arial" w:hAnsi="Arial" w:cs="Arial"/>
          <w:i/>
          <w:sz w:val="20"/>
        </w:rPr>
        <w:t>en particulier</w:t>
      </w:r>
      <w:r w:rsidRPr="006C03A1">
        <w:rPr>
          <w:rFonts w:ascii="Arial" w:hAnsi="Arial" w:cs="Arial"/>
          <w:i/>
          <w:sz w:val="20"/>
        </w:rPr>
        <w:t xml:space="preserve"> parce qu’elle est incomplète, ou qui méconnaît la législation applicable notamment en matière sociale et environnementale. </w:t>
      </w:r>
    </w:p>
    <w:p w14:paraId="161F3B23" w14:textId="77777777" w:rsidR="002935E6" w:rsidRPr="006C03A1" w:rsidRDefault="002935E6" w:rsidP="00570BEC">
      <w:pPr>
        <w:pStyle w:val="05ARTICLENiv1-Texte"/>
        <w:spacing w:before="120" w:after="0"/>
        <w:ind w:left="426"/>
        <w:rPr>
          <w:rFonts w:ascii="Arial" w:hAnsi="Arial" w:cs="Arial"/>
          <w:i/>
          <w:sz w:val="20"/>
        </w:rPr>
      </w:pPr>
      <w:r w:rsidRPr="006C03A1">
        <w:rPr>
          <w:rFonts w:ascii="Arial" w:hAnsi="Arial" w:cs="Arial"/>
          <w:i/>
          <w:sz w:val="20"/>
        </w:rPr>
        <w:t xml:space="preserve">Une </w:t>
      </w:r>
      <w:r w:rsidRPr="006C03A1">
        <w:rPr>
          <w:rFonts w:ascii="Arial" w:hAnsi="Arial" w:cs="Arial"/>
          <w:i/>
          <w:sz w:val="20"/>
          <w:u w:val="single"/>
        </w:rPr>
        <w:t>offre inacceptable</w:t>
      </w:r>
      <w:r w:rsidRPr="006C03A1">
        <w:rPr>
          <w:rFonts w:ascii="Arial" w:hAnsi="Arial" w:cs="Arial"/>
          <w:i/>
          <w:sz w:val="20"/>
        </w:rPr>
        <w:t xml:space="preserve"> est une offre dont le prix excède les crédits budgétaires alloués au marché déterminés et établis avant le lancement de la procédure. </w:t>
      </w:r>
    </w:p>
    <w:p w14:paraId="472C7007" w14:textId="5981FECC" w:rsidR="002935E6" w:rsidRPr="006C03A1" w:rsidRDefault="002935E6" w:rsidP="00570BEC">
      <w:pPr>
        <w:pStyle w:val="05ARTICLENiv1-Texte"/>
        <w:spacing w:before="120" w:after="0"/>
        <w:ind w:left="426"/>
        <w:rPr>
          <w:rFonts w:ascii="Arial" w:hAnsi="Arial" w:cs="Arial"/>
          <w:i/>
          <w:sz w:val="20"/>
        </w:rPr>
      </w:pPr>
      <w:r w:rsidRPr="006C03A1">
        <w:rPr>
          <w:rFonts w:ascii="Arial" w:hAnsi="Arial" w:cs="Arial"/>
          <w:i/>
          <w:sz w:val="20"/>
        </w:rPr>
        <w:t xml:space="preserve">Une </w:t>
      </w:r>
      <w:r w:rsidRPr="006C03A1">
        <w:rPr>
          <w:rFonts w:ascii="Arial" w:hAnsi="Arial" w:cs="Arial"/>
          <w:i/>
          <w:sz w:val="20"/>
          <w:u w:val="single"/>
        </w:rPr>
        <w:t>offre inappropriée</w:t>
      </w:r>
      <w:r w:rsidRPr="006C03A1">
        <w:rPr>
          <w:rFonts w:ascii="Arial" w:hAnsi="Arial" w:cs="Arial"/>
          <w:i/>
          <w:sz w:val="20"/>
        </w:rPr>
        <w:t xml:space="preserve"> est une offre sans rapport avec le marché parce qu’elle n’est manifestement pas en mesure, sans modification substantielle, de répondre au besoin et aux exigences de l’</w:t>
      </w:r>
      <w:r w:rsidR="00135F8E">
        <w:rPr>
          <w:rFonts w:ascii="Arial" w:hAnsi="Arial" w:cs="Arial"/>
          <w:i/>
          <w:sz w:val="20"/>
        </w:rPr>
        <w:t>Acheteur</w:t>
      </w:r>
      <w:r w:rsidRPr="006C03A1">
        <w:rPr>
          <w:rFonts w:ascii="Arial" w:hAnsi="Arial" w:cs="Arial"/>
          <w:i/>
          <w:sz w:val="20"/>
        </w:rPr>
        <w:t xml:space="preserve"> formulés dans les documents de la consultation.</w:t>
      </w:r>
    </w:p>
    <w:p w14:paraId="0ED28CDF" w14:textId="28776BC3" w:rsidR="00127185" w:rsidRDefault="00127185" w:rsidP="00127185">
      <w:pPr>
        <w:pStyle w:val="05ARTICLENiv1-Texte"/>
        <w:spacing w:before="120" w:after="0"/>
        <w:ind w:left="426"/>
        <w:rPr>
          <w:rFonts w:ascii="Arial" w:hAnsi="Arial" w:cs="Arial"/>
          <w:i/>
          <w:sz w:val="20"/>
        </w:rPr>
      </w:pPr>
      <w:r w:rsidRPr="006C03A1">
        <w:rPr>
          <w:rFonts w:ascii="Arial" w:hAnsi="Arial" w:cs="Arial"/>
          <w:i/>
          <w:sz w:val="20"/>
        </w:rPr>
        <w:t xml:space="preserve">Une </w:t>
      </w:r>
      <w:r w:rsidRPr="006C03A1">
        <w:rPr>
          <w:rFonts w:ascii="Arial" w:hAnsi="Arial" w:cs="Arial"/>
          <w:i/>
          <w:sz w:val="20"/>
          <w:u w:val="single"/>
        </w:rPr>
        <w:t>offre anormalement basse</w:t>
      </w:r>
      <w:r w:rsidRPr="006C03A1">
        <w:rPr>
          <w:rFonts w:ascii="Arial" w:hAnsi="Arial" w:cs="Arial"/>
          <w:i/>
          <w:sz w:val="20"/>
        </w:rPr>
        <w:t xml:space="preserve"> est une offre dont le prix est manifestement sous-évalué et de nature à compromettre la bonne exécution du marché.</w:t>
      </w:r>
    </w:p>
    <w:p w14:paraId="75EB3860" w14:textId="2ED9B8A8" w:rsidR="006C03A1" w:rsidRPr="00450D7E" w:rsidRDefault="007B0928" w:rsidP="006C03A1">
      <w:pPr>
        <w:pStyle w:val="05ARTICLENiv1-Texte"/>
        <w:spacing w:before="120" w:after="0"/>
        <w:rPr>
          <w:rFonts w:ascii="Arial" w:hAnsi="Arial" w:cs="Arial"/>
          <w:i/>
          <w:color w:val="000000" w:themeColor="text1"/>
          <w:sz w:val="20"/>
        </w:rPr>
      </w:pPr>
      <w:r w:rsidRPr="00450D7E">
        <w:rPr>
          <w:rFonts w:ascii="Arial" w:hAnsi="Arial" w:cs="Arial"/>
          <w:i/>
          <w:color w:val="000000" w:themeColor="text1"/>
          <w:sz w:val="20"/>
        </w:rPr>
        <w:t>(2)</w:t>
      </w:r>
      <w:r w:rsidR="00CD48EA" w:rsidRPr="00450D7E">
        <w:rPr>
          <w:rFonts w:ascii="Arial" w:hAnsi="Arial" w:cs="Arial"/>
          <w:i/>
          <w:color w:val="000000" w:themeColor="text1"/>
          <w:sz w:val="20"/>
        </w:rPr>
        <w:t xml:space="preserve"> L’</w:t>
      </w:r>
      <w:r w:rsidR="00135F8E" w:rsidRPr="00450D7E">
        <w:rPr>
          <w:rFonts w:ascii="Arial" w:hAnsi="Arial" w:cs="Arial"/>
          <w:i/>
          <w:color w:val="000000" w:themeColor="text1"/>
          <w:sz w:val="20"/>
        </w:rPr>
        <w:t>Acheteur</w:t>
      </w:r>
      <w:r w:rsidR="00CD48EA" w:rsidRPr="00450D7E">
        <w:rPr>
          <w:rFonts w:ascii="Arial" w:hAnsi="Arial" w:cs="Arial"/>
          <w:i/>
          <w:color w:val="000000" w:themeColor="text1"/>
          <w:sz w:val="20"/>
        </w:rPr>
        <w:t xml:space="preserve"> </w:t>
      </w:r>
      <w:r w:rsidR="005665FA" w:rsidRPr="00450D7E">
        <w:rPr>
          <w:rFonts w:ascii="Arial" w:hAnsi="Arial" w:cs="Arial"/>
          <w:i/>
          <w:color w:val="000000" w:themeColor="text1"/>
          <w:sz w:val="20"/>
        </w:rPr>
        <w:t>peut autoriser les soumissionnaires concernés</w:t>
      </w:r>
      <w:r w:rsidRPr="00450D7E">
        <w:rPr>
          <w:rFonts w:ascii="Arial" w:hAnsi="Arial" w:cs="Arial"/>
          <w:i/>
          <w:color w:val="000000" w:themeColor="text1"/>
          <w:sz w:val="20"/>
        </w:rPr>
        <w:t xml:space="preserve"> de rendre acceptable ou régulière </w:t>
      </w:r>
      <w:r w:rsidR="005665FA" w:rsidRPr="00450D7E">
        <w:rPr>
          <w:rFonts w:ascii="Arial" w:hAnsi="Arial" w:cs="Arial"/>
          <w:i/>
          <w:color w:val="000000" w:themeColor="text1"/>
          <w:sz w:val="20"/>
        </w:rPr>
        <w:t>leur</w:t>
      </w:r>
      <w:r w:rsidRPr="00450D7E">
        <w:rPr>
          <w:rFonts w:ascii="Arial" w:hAnsi="Arial" w:cs="Arial"/>
          <w:i/>
          <w:color w:val="000000" w:themeColor="text1"/>
          <w:sz w:val="20"/>
        </w:rPr>
        <w:t xml:space="preserve"> offre. Il s’agit là d’une faculté et non d’une obligation.</w:t>
      </w:r>
      <w:r w:rsidR="009E332D" w:rsidRPr="00450D7E">
        <w:rPr>
          <w:rFonts w:ascii="Arial" w:hAnsi="Arial" w:cs="Arial"/>
          <w:i/>
          <w:color w:val="000000" w:themeColor="text1"/>
          <w:sz w:val="20"/>
        </w:rPr>
        <w:t xml:space="preserve"> La régularisation ne peut avoir pour effet de modifier les caractéristiques substantielles de l’offre</w:t>
      </w:r>
      <w:r w:rsidR="006C03A1" w:rsidRPr="00450D7E">
        <w:rPr>
          <w:rFonts w:ascii="Arial" w:hAnsi="Arial" w:cs="Arial"/>
          <w:i/>
          <w:color w:val="000000" w:themeColor="text1"/>
          <w:sz w:val="20"/>
        </w:rPr>
        <w:t xml:space="preserve"> (article R 2152-2 du code de la commande publique). Dans ce dernier cas, la régularisation ne peut aboutir à modifier les réserves </w:t>
      </w:r>
      <w:bookmarkStart w:id="145" w:name="_Hlk648192"/>
      <w:r w:rsidR="006C03A1" w:rsidRPr="00450D7E">
        <w:rPr>
          <w:rFonts w:ascii="Arial" w:hAnsi="Arial" w:cs="Arial"/>
          <w:i/>
          <w:color w:val="000000" w:themeColor="text1"/>
          <w:sz w:val="20"/>
        </w:rPr>
        <w:t>apportées du fait de l’absence de négociation</w:t>
      </w:r>
      <w:bookmarkEnd w:id="145"/>
      <w:r w:rsidR="006C03A1" w:rsidRPr="00450D7E">
        <w:rPr>
          <w:rFonts w:ascii="Arial" w:hAnsi="Arial" w:cs="Arial"/>
          <w:i/>
          <w:color w:val="000000" w:themeColor="text1"/>
          <w:sz w:val="20"/>
        </w:rPr>
        <w:t xml:space="preserve">. </w:t>
      </w:r>
    </w:p>
    <w:p w14:paraId="224B4DED" w14:textId="7B81E867" w:rsidR="007E47B8" w:rsidRPr="00450D7E" w:rsidRDefault="007E47B8" w:rsidP="006C03A1">
      <w:pPr>
        <w:pStyle w:val="05ARTICLENiv1-Texte"/>
        <w:spacing w:before="120" w:after="0"/>
        <w:rPr>
          <w:rFonts w:ascii="Arial" w:hAnsi="Arial" w:cs="Arial"/>
          <w:i/>
          <w:color w:val="000000" w:themeColor="text1"/>
          <w:sz w:val="20"/>
        </w:rPr>
      </w:pPr>
      <w:r w:rsidRPr="00450D7E">
        <w:rPr>
          <w:rFonts w:ascii="Arial" w:hAnsi="Arial" w:cs="Arial"/>
          <w:i/>
          <w:color w:val="000000" w:themeColor="text1"/>
          <w:sz w:val="20"/>
        </w:rPr>
        <w:t>(3) Si une offre paraît anormalement basse, l’Acheteur peut la rejeter par décision motivée après avoir demandé par écrit les précisions qu’il juge utiles et vérifié les justifications fournies. Pour les nécessités de l’analyse et le</w:t>
      </w:r>
      <w:r w:rsidRPr="007E47B8">
        <w:rPr>
          <w:rFonts w:ascii="Arial" w:hAnsi="Arial" w:cs="Arial"/>
          <w:i/>
          <w:color w:val="000000" w:themeColor="text1"/>
          <w:sz w:val="20"/>
        </w:rPr>
        <w:t xml:space="preserve"> respect des principes d’égalité de traitement et de transparence, la demande comportera une date limite de </w:t>
      </w:r>
      <w:r w:rsidRPr="00450D7E">
        <w:rPr>
          <w:rFonts w:ascii="Arial" w:hAnsi="Arial" w:cs="Arial"/>
          <w:i/>
          <w:color w:val="000000" w:themeColor="text1"/>
          <w:sz w:val="20"/>
        </w:rPr>
        <w:t xml:space="preserve">réponse. Au-delà, toute justification sera considérée comme inexistante par </w:t>
      </w:r>
      <w:r w:rsidR="00450D7E" w:rsidRPr="00450D7E">
        <w:rPr>
          <w:rFonts w:ascii="Arial" w:hAnsi="Arial" w:cs="Arial"/>
          <w:i/>
          <w:color w:val="000000" w:themeColor="text1"/>
          <w:sz w:val="20"/>
        </w:rPr>
        <w:t>l’Acheteur</w:t>
      </w:r>
      <w:r w:rsidRPr="00450D7E">
        <w:rPr>
          <w:rFonts w:ascii="Arial" w:hAnsi="Arial" w:cs="Arial"/>
          <w:i/>
          <w:color w:val="000000" w:themeColor="text1"/>
          <w:sz w:val="20"/>
        </w:rPr>
        <w:t>.</w:t>
      </w:r>
    </w:p>
    <w:p w14:paraId="399C0AF4" w14:textId="0D533F2B" w:rsidR="007E47B8" w:rsidRPr="00450D7E" w:rsidRDefault="007E47B8" w:rsidP="002935E6">
      <w:pPr>
        <w:pStyle w:val="05ARTICLENiv1-Texte"/>
        <w:spacing w:before="120" w:after="0"/>
        <w:rPr>
          <w:rFonts w:ascii="Arial" w:hAnsi="Arial" w:cs="Arial"/>
          <w:i/>
          <w:color w:val="000000" w:themeColor="text1"/>
          <w:sz w:val="20"/>
        </w:rPr>
      </w:pPr>
    </w:p>
    <w:p w14:paraId="6ADCA38D" w14:textId="60F87386" w:rsidR="00E34F41" w:rsidRPr="00E34F41" w:rsidRDefault="00E34F41" w:rsidP="00E34F41">
      <w:pPr>
        <w:pStyle w:val="05ARTICLENiv1-Texte"/>
        <w:spacing w:before="120" w:after="0"/>
        <w:rPr>
          <w:rFonts w:ascii="Arial" w:hAnsi="Arial" w:cs="Arial"/>
          <w:color w:val="000000" w:themeColor="text1"/>
          <w:sz w:val="20"/>
        </w:rPr>
      </w:pPr>
      <w:r w:rsidRPr="00450D7E">
        <w:rPr>
          <w:rFonts w:ascii="Arial" w:hAnsi="Arial" w:cs="Arial"/>
          <w:color w:val="000000" w:themeColor="text1"/>
          <w:sz w:val="20"/>
        </w:rPr>
        <w:t xml:space="preserve">Lors de l'examen des offres, </w:t>
      </w:r>
      <w:r w:rsidR="005B5E07" w:rsidRPr="00450D7E">
        <w:rPr>
          <w:rFonts w:ascii="Arial" w:hAnsi="Arial" w:cs="Arial"/>
          <w:color w:val="000000" w:themeColor="text1"/>
          <w:sz w:val="20"/>
        </w:rPr>
        <w:t>l’Acheteur</w:t>
      </w:r>
      <w:r w:rsidRPr="00450D7E">
        <w:rPr>
          <w:rFonts w:ascii="Arial" w:hAnsi="Arial" w:cs="Arial"/>
          <w:color w:val="000000" w:themeColor="text1"/>
          <w:sz w:val="20"/>
        </w:rPr>
        <w:t>, se réserve la possibilité :</w:t>
      </w:r>
    </w:p>
    <w:p w14:paraId="2D77C9B5" w14:textId="78019EA1" w:rsidR="0093660C" w:rsidRPr="00E34F41" w:rsidRDefault="00E34F41" w:rsidP="00A9569C">
      <w:pPr>
        <w:pStyle w:val="05ARTICLENiv1-Texte"/>
        <w:numPr>
          <w:ilvl w:val="0"/>
          <w:numId w:val="17"/>
        </w:numPr>
        <w:spacing w:before="120" w:after="0"/>
        <w:rPr>
          <w:rFonts w:ascii="Arial" w:hAnsi="Arial" w:cs="Arial"/>
          <w:color w:val="000000" w:themeColor="text1"/>
          <w:sz w:val="20"/>
        </w:rPr>
      </w:pPr>
      <w:r w:rsidRPr="00E34F41">
        <w:rPr>
          <w:rFonts w:ascii="Arial" w:hAnsi="Arial" w:cs="Arial"/>
          <w:color w:val="000000" w:themeColor="text1"/>
          <w:sz w:val="20"/>
        </w:rPr>
        <w:t>de se faire communiquer les décompositions ou sous détails des prix, ayant servi à l'élaboration des p</w:t>
      </w:r>
      <w:r w:rsidR="005543B4">
        <w:rPr>
          <w:rFonts w:ascii="Arial" w:hAnsi="Arial" w:cs="Arial"/>
          <w:color w:val="000000" w:themeColor="text1"/>
          <w:sz w:val="20"/>
        </w:rPr>
        <w:t>rix, qu'il estimera nécessaires.</w:t>
      </w:r>
    </w:p>
    <w:p w14:paraId="704C9BB8" w14:textId="53590BEF" w:rsidR="00E34F41" w:rsidRPr="00E34F41" w:rsidRDefault="00E34F41" w:rsidP="00A9569C">
      <w:pPr>
        <w:pStyle w:val="05ARTICLENiv1-Texte"/>
        <w:numPr>
          <w:ilvl w:val="0"/>
          <w:numId w:val="17"/>
        </w:numPr>
        <w:spacing w:before="120" w:after="0"/>
        <w:rPr>
          <w:rFonts w:ascii="Arial" w:hAnsi="Arial" w:cs="Arial"/>
          <w:color w:val="000000" w:themeColor="text1"/>
          <w:sz w:val="20"/>
        </w:rPr>
      </w:pPr>
      <w:r w:rsidRPr="00E34F41">
        <w:rPr>
          <w:rFonts w:ascii="Arial" w:hAnsi="Arial" w:cs="Arial"/>
          <w:color w:val="000000" w:themeColor="text1"/>
          <w:sz w:val="20"/>
        </w:rPr>
        <w:t xml:space="preserve">de demander aux </w:t>
      </w:r>
      <w:r>
        <w:rPr>
          <w:rFonts w:ascii="Arial" w:hAnsi="Arial" w:cs="Arial"/>
          <w:color w:val="000000" w:themeColor="text1"/>
          <w:sz w:val="20"/>
        </w:rPr>
        <w:t>soumissionnaires</w:t>
      </w:r>
      <w:r w:rsidRPr="00E34F41">
        <w:rPr>
          <w:rFonts w:ascii="Arial" w:hAnsi="Arial" w:cs="Arial"/>
          <w:color w:val="000000" w:themeColor="text1"/>
          <w:sz w:val="20"/>
        </w:rPr>
        <w:t xml:space="preserve"> des précisions techniques ou financières. Les questions et les réponses seront consignées par écrit. En fonction de l’importance des précisions apportées, une mise au point sera effectuée.</w:t>
      </w:r>
    </w:p>
    <w:p w14:paraId="45FEE844" w14:textId="0BC4E25C" w:rsidR="00E34F41" w:rsidRPr="00E34F41" w:rsidRDefault="00E34F41" w:rsidP="00A9569C">
      <w:pPr>
        <w:pStyle w:val="05ARTICLENiv1-Texte"/>
        <w:numPr>
          <w:ilvl w:val="0"/>
          <w:numId w:val="17"/>
        </w:numPr>
        <w:spacing w:before="120" w:after="0"/>
        <w:rPr>
          <w:rFonts w:ascii="Arial" w:hAnsi="Arial" w:cs="Arial"/>
          <w:color w:val="000000" w:themeColor="text1"/>
          <w:sz w:val="20"/>
        </w:rPr>
      </w:pPr>
      <w:r w:rsidRPr="00E34F41">
        <w:rPr>
          <w:rFonts w:ascii="Arial" w:hAnsi="Arial" w:cs="Arial"/>
          <w:color w:val="000000" w:themeColor="text1"/>
          <w:sz w:val="20"/>
        </w:rPr>
        <w:t xml:space="preserve">de négocier avec les </w:t>
      </w:r>
      <w:r>
        <w:rPr>
          <w:rFonts w:ascii="Arial" w:hAnsi="Arial" w:cs="Arial"/>
          <w:color w:val="000000" w:themeColor="text1"/>
          <w:sz w:val="20"/>
        </w:rPr>
        <w:t>soumissionnaires</w:t>
      </w:r>
      <w:r w:rsidRPr="00E34F41">
        <w:rPr>
          <w:rFonts w:ascii="Arial" w:hAnsi="Arial" w:cs="Arial"/>
          <w:color w:val="000000" w:themeColor="text1"/>
          <w:sz w:val="20"/>
        </w:rPr>
        <w:t xml:space="preserve"> en se réservant toutefois la possibilité d’attribuer le marché public sur la base des offres initiales sans négociation.</w:t>
      </w:r>
    </w:p>
    <w:p w14:paraId="2F1929D4" w14:textId="01E41908" w:rsidR="006B6D05" w:rsidRDefault="006B6D05">
      <w:pPr>
        <w:widowControl/>
        <w:autoSpaceDE/>
        <w:autoSpaceDN/>
        <w:adjustRightInd/>
        <w:rPr>
          <w:i/>
          <w:noProof/>
          <w:spacing w:val="-6"/>
          <w:sz w:val="18"/>
          <w:szCs w:val="18"/>
        </w:rPr>
      </w:pPr>
    </w:p>
    <w:p w14:paraId="26A0F89D" w14:textId="0CB18676" w:rsidR="00964215" w:rsidRDefault="00964215">
      <w:pPr>
        <w:widowControl/>
        <w:autoSpaceDE/>
        <w:autoSpaceDN/>
        <w:adjustRightInd/>
        <w:rPr>
          <w:i/>
          <w:noProof/>
          <w:spacing w:val="-6"/>
          <w:sz w:val="18"/>
          <w:szCs w:val="18"/>
        </w:rPr>
      </w:pPr>
    </w:p>
    <w:p w14:paraId="3919F883" w14:textId="77777777" w:rsidR="006B6D05" w:rsidRDefault="006B6D05">
      <w:pPr>
        <w:widowControl/>
        <w:autoSpaceDE/>
        <w:autoSpaceDN/>
        <w:adjustRightInd/>
        <w:rPr>
          <w:i/>
          <w:noProof/>
          <w:spacing w:val="-6"/>
          <w:sz w:val="18"/>
          <w:szCs w:val="18"/>
        </w:rPr>
      </w:pPr>
    </w:p>
    <w:p w14:paraId="0DB0F1C4" w14:textId="55EEB50B" w:rsidR="002935E6" w:rsidRPr="006A01BC" w:rsidRDefault="00C96A22" w:rsidP="00F40BEE">
      <w:pPr>
        <w:pStyle w:val="11"/>
        <w:numPr>
          <w:ilvl w:val="1"/>
          <w:numId w:val="1"/>
        </w:numPr>
        <w:shd w:val="clear" w:color="auto" w:fill="FBE4D5" w:themeFill="accent2" w:themeFillTint="33"/>
      </w:pPr>
      <w:bookmarkStart w:id="146" w:name="_Toc8050047"/>
      <w:bookmarkStart w:id="147" w:name="_Toc8052336"/>
      <w:bookmarkStart w:id="148" w:name="_Toc230341480"/>
      <w:r>
        <w:t>N</w:t>
      </w:r>
      <w:r w:rsidR="002935E6" w:rsidRPr="006A01BC">
        <w:t>égociation</w:t>
      </w:r>
      <w:bookmarkEnd w:id="146"/>
      <w:bookmarkEnd w:id="147"/>
      <w:r>
        <w:t xml:space="preserve"> des offres</w:t>
      </w:r>
      <w:bookmarkEnd w:id="148"/>
    </w:p>
    <w:p w14:paraId="19D78979" w14:textId="678706E5" w:rsidR="00117B89" w:rsidRPr="00F40BEE" w:rsidRDefault="00117B89" w:rsidP="00117B89">
      <w:pPr>
        <w:pStyle w:val="05ARTICLENiv1-Texte"/>
        <w:spacing w:before="120" w:after="0"/>
        <w:rPr>
          <w:rFonts w:ascii="Arial" w:hAnsi="Arial" w:cs="Arial"/>
          <w:sz w:val="20"/>
        </w:rPr>
      </w:pPr>
      <w:r w:rsidRPr="00450D7E">
        <w:rPr>
          <w:rFonts w:ascii="Arial" w:hAnsi="Arial" w:cs="Arial"/>
          <w:sz w:val="20"/>
        </w:rPr>
        <w:t>Conformément à l’article R2123-5 du Code de la Commande Publique, l’</w:t>
      </w:r>
      <w:r w:rsidR="00135F8E" w:rsidRPr="00450D7E">
        <w:rPr>
          <w:rFonts w:ascii="Arial" w:hAnsi="Arial" w:cs="Arial"/>
          <w:sz w:val="20"/>
        </w:rPr>
        <w:t>Acheteur</w:t>
      </w:r>
      <w:r w:rsidRPr="00450D7E">
        <w:rPr>
          <w:rFonts w:ascii="Arial" w:hAnsi="Arial" w:cs="Arial"/>
          <w:sz w:val="20"/>
        </w:rPr>
        <w:t xml:space="preserve"> se réserve la possibilité</w:t>
      </w:r>
      <w:r w:rsidRPr="00F40BEE">
        <w:rPr>
          <w:rFonts w:ascii="Arial" w:hAnsi="Arial" w:cs="Arial"/>
          <w:sz w:val="20"/>
        </w:rPr>
        <w:t xml:space="preserve"> d’engager des négociations avec les soumissionnaires, selon les modalités détaillées ci-après.</w:t>
      </w:r>
    </w:p>
    <w:p w14:paraId="2DDABD21" w14:textId="77777777" w:rsidR="00117B89" w:rsidRPr="00B83912" w:rsidRDefault="00117B89" w:rsidP="00117B89">
      <w:pPr>
        <w:pStyle w:val="05ARTICLENiv1-Texte"/>
        <w:spacing w:before="120" w:after="0"/>
        <w:rPr>
          <w:rFonts w:ascii="Arial" w:hAnsi="Arial" w:cs="Arial"/>
          <w:noProof w:val="0"/>
          <w:spacing w:val="0"/>
          <w:sz w:val="20"/>
          <w:szCs w:val="18"/>
        </w:rPr>
      </w:pPr>
      <w:r w:rsidRPr="002F200B">
        <w:rPr>
          <w:rFonts w:ascii="Arial" w:hAnsi="Arial" w:cs="Arial"/>
          <w:noProof w:val="0"/>
          <w:spacing w:val="0"/>
          <w:sz w:val="20"/>
          <w:szCs w:val="18"/>
        </w:rPr>
        <w:t xml:space="preserve">S’il décide de recourir à une phase de négociation, celle-ci sera </w:t>
      </w:r>
      <w:sdt>
        <w:sdtPr>
          <w:rPr>
            <w:rFonts w:ascii="Arial" w:hAnsi="Arial" w:cs="Arial"/>
            <w:noProof w:val="0"/>
            <w:spacing w:val="0"/>
            <w:sz w:val="20"/>
            <w:szCs w:val="18"/>
          </w:rPr>
          <w:alias w:val="Négo ouverte ou restreinte"/>
          <w:tag w:val="Négo ouverte ou restreinte"/>
          <w:id w:val="2041325127"/>
          <w:comboBox>
            <w:listItem w:value="Choisissez un élément."/>
            <w:listItem w:displayText="« ouverte » : une négociation sera menée avec tous les soumissionnaires " w:value="« ouverte » : une négociation sera menée avec tous les soumissionnaires "/>
            <w:listItem w:displayText="« restreinte » : une négociation sera menée avec les 3 premiers soumissionnaires à l'issue du classement " w:value="« restreinte » : une négociation sera menée avec les 3 premiers soumissionnaires à l'issue du classement "/>
          </w:comboBox>
        </w:sdtPr>
        <w:sdtEndPr/>
        <w:sdtContent>
          <w:r w:rsidRPr="002F200B">
            <w:rPr>
              <w:rFonts w:ascii="Arial" w:hAnsi="Arial" w:cs="Arial"/>
              <w:noProof w:val="0"/>
              <w:spacing w:val="0"/>
              <w:sz w:val="20"/>
              <w:szCs w:val="18"/>
            </w:rPr>
            <w:t xml:space="preserve">« restreinte » : une négociation sera menée avec les 3 premiers soumissionnaires à l'issue du classement </w:t>
          </w:r>
        </w:sdtContent>
      </w:sdt>
      <w:r w:rsidRPr="002F200B">
        <w:rPr>
          <w:rFonts w:ascii="Arial" w:hAnsi="Arial" w:cs="Arial"/>
          <w:noProof w:val="0"/>
          <w:spacing w:val="0"/>
          <w:sz w:val="20"/>
          <w:szCs w:val="18"/>
        </w:rPr>
        <w:t>ayant présenté une offre</w:t>
      </w:r>
      <w:r>
        <w:rPr>
          <w:rFonts w:ascii="Arial" w:hAnsi="Arial" w:cs="Arial"/>
          <w:noProof w:val="0"/>
          <w:spacing w:val="0"/>
          <w:sz w:val="20"/>
          <w:szCs w:val="18"/>
        </w:rPr>
        <w:t xml:space="preserve"> recevable</w:t>
      </w:r>
      <w:r w:rsidRPr="00B83912">
        <w:rPr>
          <w:rFonts w:ascii="Arial" w:hAnsi="Arial" w:cs="Arial"/>
          <w:noProof w:val="0"/>
          <w:spacing w:val="0"/>
          <w:sz w:val="20"/>
          <w:szCs w:val="18"/>
        </w:rPr>
        <w:t>.</w:t>
      </w:r>
    </w:p>
    <w:p w14:paraId="3B9676A0" w14:textId="77777777" w:rsidR="00117B89" w:rsidRPr="002935E6" w:rsidRDefault="00117B89" w:rsidP="00117B89">
      <w:pPr>
        <w:pStyle w:val="05ARTICLENiv1-Texte"/>
        <w:spacing w:before="120" w:after="0"/>
        <w:rPr>
          <w:rFonts w:ascii="Arial" w:hAnsi="Arial" w:cs="Arial"/>
          <w:sz w:val="20"/>
        </w:rPr>
      </w:pPr>
      <w:r>
        <w:rPr>
          <w:rFonts w:ascii="Arial" w:hAnsi="Arial" w:cs="Arial"/>
          <w:sz w:val="20"/>
        </w:rPr>
        <w:t>La</w:t>
      </w:r>
      <w:r w:rsidRPr="002935E6">
        <w:rPr>
          <w:rFonts w:ascii="Arial" w:hAnsi="Arial" w:cs="Arial"/>
          <w:sz w:val="20"/>
        </w:rPr>
        <w:t xml:space="preserve"> </w:t>
      </w:r>
      <w:r w:rsidRPr="004207F7">
        <w:rPr>
          <w:rFonts w:ascii="Arial" w:hAnsi="Arial" w:cs="Arial"/>
          <w:sz w:val="20"/>
        </w:rPr>
        <w:t xml:space="preserve">régularisation </w:t>
      </w:r>
      <w:r>
        <w:rPr>
          <w:rFonts w:ascii="Arial" w:hAnsi="Arial" w:cs="Arial"/>
          <w:sz w:val="20"/>
        </w:rPr>
        <w:t>et/ou négociation</w:t>
      </w:r>
      <w:r w:rsidRPr="002935E6">
        <w:rPr>
          <w:rFonts w:ascii="Arial" w:hAnsi="Arial" w:cs="Arial"/>
          <w:sz w:val="20"/>
        </w:rPr>
        <w:t xml:space="preserve"> peut porter sur n’importe quel élément de l’offre technique et financière, sous réserve de ne pas modifier des caractéristiques substantielles des offres.</w:t>
      </w:r>
    </w:p>
    <w:p w14:paraId="1651B796" w14:textId="77777777" w:rsidR="00117B89" w:rsidRDefault="00117B89" w:rsidP="00117B89">
      <w:pPr>
        <w:pStyle w:val="05ARTICLENiv1-Texte"/>
        <w:spacing w:before="120" w:after="0"/>
        <w:rPr>
          <w:rFonts w:ascii="Arial" w:hAnsi="Arial" w:cs="Arial"/>
          <w:sz w:val="20"/>
        </w:rPr>
      </w:pPr>
      <w:r>
        <w:rPr>
          <w:rFonts w:ascii="Arial" w:hAnsi="Arial" w:cs="Arial"/>
          <w:sz w:val="20"/>
        </w:rPr>
        <w:lastRenderedPageBreak/>
        <w:t xml:space="preserve">En cas de régularisation et/ou négociation, les </w:t>
      </w:r>
      <w:r>
        <w:rPr>
          <w:rFonts w:ascii="Arial" w:hAnsi="Arial" w:cs="Arial"/>
          <w:noProof w:val="0"/>
          <w:spacing w:val="0"/>
          <w:sz w:val="20"/>
          <w:szCs w:val="18"/>
        </w:rPr>
        <w:t>soumissionnaire</w:t>
      </w:r>
      <w:r w:rsidRPr="004207F7">
        <w:rPr>
          <w:rFonts w:ascii="Arial" w:hAnsi="Arial" w:cs="Arial"/>
          <w:noProof w:val="0"/>
          <w:spacing w:val="0"/>
          <w:sz w:val="20"/>
          <w:szCs w:val="18"/>
        </w:rPr>
        <w:t>s</w:t>
      </w:r>
      <w:r w:rsidRPr="004207F7">
        <w:rPr>
          <w:rFonts w:ascii="Arial" w:hAnsi="Arial" w:cs="Arial"/>
          <w:sz w:val="20"/>
        </w:rPr>
        <w:t xml:space="preserve"> concernés </w:t>
      </w:r>
      <w:r>
        <w:rPr>
          <w:rFonts w:ascii="Arial" w:hAnsi="Arial" w:cs="Arial"/>
          <w:sz w:val="20"/>
        </w:rPr>
        <w:t xml:space="preserve">seront sollicités </w:t>
      </w:r>
      <w:r w:rsidRPr="004207F7">
        <w:rPr>
          <w:rFonts w:ascii="Arial" w:hAnsi="Arial" w:cs="Arial"/>
          <w:sz w:val="20"/>
        </w:rPr>
        <w:t xml:space="preserve">par écrit, dans un délai identique pour tous (de préférence via la plate-forme de dématérialisation). </w:t>
      </w:r>
      <w:r>
        <w:rPr>
          <w:rFonts w:ascii="Arial" w:hAnsi="Arial" w:cs="Arial"/>
          <w:sz w:val="20"/>
        </w:rPr>
        <w:t xml:space="preserve">Ceux-ci devront également </w:t>
      </w:r>
      <w:r w:rsidRPr="004207F7">
        <w:rPr>
          <w:rFonts w:ascii="Arial" w:hAnsi="Arial" w:cs="Arial"/>
          <w:sz w:val="20"/>
        </w:rPr>
        <w:t>formalis</w:t>
      </w:r>
      <w:r>
        <w:rPr>
          <w:rFonts w:ascii="Arial" w:hAnsi="Arial" w:cs="Arial"/>
          <w:sz w:val="20"/>
        </w:rPr>
        <w:t>er leur réponse</w:t>
      </w:r>
      <w:r w:rsidRPr="004207F7">
        <w:rPr>
          <w:rFonts w:ascii="Arial" w:hAnsi="Arial" w:cs="Arial"/>
          <w:sz w:val="20"/>
        </w:rPr>
        <w:t xml:space="preserve"> par écrit (de préférence via la plate-forme de dématérialisation).</w:t>
      </w:r>
      <w:r>
        <w:rPr>
          <w:rFonts w:ascii="Arial" w:hAnsi="Arial" w:cs="Arial"/>
          <w:sz w:val="20"/>
        </w:rPr>
        <w:t xml:space="preserve"> </w:t>
      </w:r>
    </w:p>
    <w:p w14:paraId="57FCB8B4" w14:textId="77777777" w:rsidR="00117B89" w:rsidRPr="004207F7" w:rsidRDefault="00117B89" w:rsidP="00117B89">
      <w:pPr>
        <w:pStyle w:val="05ARTICLENiv1-Texte"/>
        <w:spacing w:before="120" w:after="0"/>
        <w:rPr>
          <w:rFonts w:ascii="Arial" w:hAnsi="Arial" w:cs="Arial"/>
          <w:sz w:val="20"/>
        </w:rPr>
      </w:pPr>
      <w:r>
        <w:rPr>
          <w:rFonts w:ascii="Arial" w:hAnsi="Arial" w:cs="Arial"/>
          <w:sz w:val="20"/>
        </w:rPr>
        <w:t xml:space="preserve">Une audition des </w:t>
      </w:r>
      <w:r>
        <w:rPr>
          <w:rFonts w:ascii="Arial" w:hAnsi="Arial" w:cs="Arial"/>
          <w:noProof w:val="0"/>
          <w:spacing w:val="0"/>
          <w:sz w:val="20"/>
          <w:szCs w:val="18"/>
        </w:rPr>
        <w:t>soumissionnaire</w:t>
      </w:r>
      <w:r w:rsidRPr="004207F7">
        <w:rPr>
          <w:rFonts w:ascii="Arial" w:hAnsi="Arial" w:cs="Arial"/>
          <w:noProof w:val="0"/>
          <w:spacing w:val="0"/>
          <w:sz w:val="20"/>
          <w:szCs w:val="18"/>
        </w:rPr>
        <w:t>s</w:t>
      </w:r>
      <w:r>
        <w:rPr>
          <w:rFonts w:ascii="Arial" w:hAnsi="Arial" w:cs="Arial"/>
          <w:sz w:val="20"/>
        </w:rPr>
        <w:t xml:space="preserve"> est susceptible d’être organisée dans le cadre de la négociation. </w:t>
      </w:r>
    </w:p>
    <w:p w14:paraId="1546A89C" w14:textId="77777777" w:rsidR="00117B89" w:rsidRDefault="00117B89" w:rsidP="00117B89">
      <w:pPr>
        <w:pStyle w:val="05ARTICLENiv1-Texte"/>
        <w:spacing w:before="120" w:after="0"/>
        <w:rPr>
          <w:rFonts w:ascii="Arial" w:hAnsi="Arial" w:cs="Arial"/>
          <w:noProof w:val="0"/>
          <w:spacing w:val="0"/>
          <w:sz w:val="20"/>
          <w:szCs w:val="18"/>
        </w:rPr>
      </w:pPr>
      <w:r w:rsidRPr="00B83912">
        <w:rPr>
          <w:rFonts w:ascii="Arial" w:hAnsi="Arial" w:cs="Arial"/>
          <w:noProof w:val="0"/>
          <w:spacing w:val="0"/>
          <w:sz w:val="20"/>
          <w:szCs w:val="18"/>
        </w:rPr>
        <w:t xml:space="preserve">A l’issue de la négociation, le </w:t>
      </w:r>
      <w:r>
        <w:rPr>
          <w:rFonts w:ascii="Arial" w:hAnsi="Arial" w:cs="Arial"/>
          <w:noProof w:val="0"/>
          <w:spacing w:val="0"/>
          <w:sz w:val="20"/>
          <w:szCs w:val="18"/>
        </w:rPr>
        <w:t>m</w:t>
      </w:r>
      <w:r w:rsidRPr="00B83912">
        <w:rPr>
          <w:rFonts w:ascii="Arial" w:hAnsi="Arial" w:cs="Arial"/>
          <w:noProof w:val="0"/>
          <w:spacing w:val="0"/>
          <w:sz w:val="20"/>
          <w:szCs w:val="18"/>
        </w:rPr>
        <w:t xml:space="preserve">arché </w:t>
      </w:r>
      <w:r>
        <w:rPr>
          <w:rFonts w:ascii="Arial" w:hAnsi="Arial" w:cs="Arial"/>
          <w:noProof w:val="0"/>
          <w:spacing w:val="0"/>
          <w:sz w:val="20"/>
          <w:szCs w:val="18"/>
        </w:rPr>
        <w:t xml:space="preserve">sera attribué </w:t>
      </w:r>
      <w:r w:rsidRPr="00B83912">
        <w:rPr>
          <w:rFonts w:ascii="Arial" w:hAnsi="Arial" w:cs="Arial"/>
          <w:noProof w:val="0"/>
          <w:spacing w:val="0"/>
          <w:sz w:val="20"/>
          <w:szCs w:val="18"/>
        </w:rPr>
        <w:t xml:space="preserve">au </w:t>
      </w:r>
      <w:r>
        <w:rPr>
          <w:rFonts w:ascii="Arial" w:hAnsi="Arial" w:cs="Arial"/>
          <w:noProof w:val="0"/>
          <w:spacing w:val="0"/>
          <w:sz w:val="20"/>
          <w:szCs w:val="18"/>
        </w:rPr>
        <w:t>soumissionnaire</w:t>
      </w:r>
      <w:r w:rsidRPr="00B83912">
        <w:rPr>
          <w:rFonts w:ascii="Arial" w:hAnsi="Arial" w:cs="Arial"/>
          <w:noProof w:val="0"/>
          <w:spacing w:val="0"/>
          <w:sz w:val="20"/>
          <w:szCs w:val="18"/>
        </w:rPr>
        <w:t xml:space="preserve"> ayant proposé l’offre économiquement la plus avantageuse, sur la base des critères de jugement des offres.</w:t>
      </w:r>
      <w:r w:rsidRPr="00E16C2A">
        <w:rPr>
          <w:rFonts w:ascii="Arial" w:hAnsi="Arial" w:cs="Arial"/>
          <w:noProof w:val="0"/>
          <w:spacing w:val="0"/>
          <w:sz w:val="20"/>
          <w:szCs w:val="18"/>
        </w:rPr>
        <w:t xml:space="preserve"> </w:t>
      </w:r>
    </w:p>
    <w:p w14:paraId="52BF2CA2" w14:textId="77777777" w:rsidR="00117B89" w:rsidRDefault="00117B89" w:rsidP="00117B89">
      <w:pPr>
        <w:widowControl/>
        <w:autoSpaceDE/>
        <w:autoSpaceDN/>
        <w:adjustRightInd/>
        <w:spacing w:before="120" w:after="120"/>
        <w:ind w:left="864" w:hanging="864"/>
        <w:jc w:val="both"/>
        <w:rPr>
          <w:bCs/>
          <w:i/>
          <w:color w:val="FF0000"/>
          <w:highlight w:val="yellow"/>
        </w:rPr>
      </w:pPr>
    </w:p>
    <w:p w14:paraId="72E84E83" w14:textId="660DE945" w:rsidR="00E7472C" w:rsidRPr="00BD50E9" w:rsidRDefault="00E7472C" w:rsidP="0020670D">
      <w:pPr>
        <w:pStyle w:val="11"/>
        <w:numPr>
          <w:ilvl w:val="1"/>
          <w:numId w:val="1"/>
        </w:numPr>
        <w:shd w:val="clear" w:color="auto" w:fill="FBE4D5" w:themeFill="accent2" w:themeFillTint="33"/>
      </w:pPr>
      <w:bookmarkStart w:id="149" w:name="_Toc8050048"/>
      <w:bookmarkStart w:id="150" w:name="_Toc8052337"/>
      <w:bookmarkStart w:id="151" w:name="_Toc230341481"/>
      <w:r w:rsidRPr="00BD50E9">
        <w:t>Critères de jugement des offres</w:t>
      </w:r>
      <w:bookmarkEnd w:id="149"/>
      <w:bookmarkEnd w:id="150"/>
      <w:bookmarkEnd w:id="151"/>
    </w:p>
    <w:p w14:paraId="5518E7D5" w14:textId="6C564CD8" w:rsidR="006D0AA8" w:rsidRDefault="006D0AA8" w:rsidP="006D0AA8">
      <w:pPr>
        <w:pStyle w:val="RedTxt"/>
        <w:jc w:val="both"/>
        <w:rPr>
          <w:sz w:val="20"/>
        </w:rPr>
      </w:pPr>
      <w:r w:rsidRPr="0093660C">
        <w:rPr>
          <w:sz w:val="20"/>
        </w:rPr>
        <w:t xml:space="preserve">Le jugement des propositions sera effectué dans les conditions prévues aux articles R2152-1 à </w:t>
      </w:r>
      <w:r w:rsidR="0093660C" w:rsidRPr="0093660C">
        <w:rPr>
          <w:sz w:val="20"/>
        </w:rPr>
        <w:br/>
      </w:r>
      <w:r w:rsidRPr="0093660C">
        <w:rPr>
          <w:sz w:val="20"/>
        </w:rPr>
        <w:t>R2152-</w:t>
      </w:r>
      <w:r w:rsidR="0093660C" w:rsidRPr="0093660C">
        <w:rPr>
          <w:sz w:val="20"/>
        </w:rPr>
        <w:t>7</w:t>
      </w:r>
      <w:r w:rsidRPr="0093660C">
        <w:rPr>
          <w:sz w:val="20"/>
        </w:rPr>
        <w:t xml:space="preserve"> du Code de la Commande Publique au moyen des critères suivants :</w:t>
      </w:r>
    </w:p>
    <w:p w14:paraId="3AF45DFC" w14:textId="77777777" w:rsidR="00450D7E" w:rsidRDefault="00450D7E">
      <w:pPr>
        <w:widowControl/>
        <w:autoSpaceDE/>
        <w:autoSpaceDN/>
        <w:adjustRightInd/>
      </w:pPr>
    </w:p>
    <w:tbl>
      <w:tblPr>
        <w:tblW w:w="9062" w:type="dxa"/>
        <w:tblCellMar>
          <w:left w:w="70" w:type="dxa"/>
          <w:right w:w="70" w:type="dxa"/>
        </w:tblCellMar>
        <w:tblLook w:val="04A0" w:firstRow="1" w:lastRow="0" w:firstColumn="1" w:lastColumn="0" w:noHBand="0" w:noVBand="1"/>
      </w:tblPr>
      <w:tblGrid>
        <w:gridCol w:w="819"/>
        <w:gridCol w:w="4421"/>
        <w:gridCol w:w="1634"/>
        <w:gridCol w:w="2188"/>
      </w:tblGrid>
      <w:tr w:rsidR="00450D7E" w:rsidRPr="003C53FD" w14:paraId="06ACCB29" w14:textId="77777777" w:rsidTr="00552060">
        <w:trPr>
          <w:trHeight w:val="878"/>
        </w:trPr>
        <w:tc>
          <w:tcPr>
            <w:tcW w:w="5240" w:type="dxa"/>
            <w:gridSpan w:val="2"/>
            <w:tcBorders>
              <w:top w:val="single" w:sz="4" w:space="0" w:color="808080"/>
              <w:left w:val="single" w:sz="4" w:space="0" w:color="808080"/>
              <w:bottom w:val="single" w:sz="4" w:space="0" w:color="808080"/>
              <w:right w:val="single" w:sz="4" w:space="0" w:color="808080"/>
            </w:tcBorders>
            <w:shd w:val="clear" w:color="000000" w:fill="F2F2F2"/>
            <w:vAlign w:val="center"/>
            <w:hideMark/>
          </w:tcPr>
          <w:p w14:paraId="27C840D8" w14:textId="77777777" w:rsidR="00450D7E" w:rsidRDefault="00450D7E" w:rsidP="00366E18">
            <w:pPr>
              <w:widowControl/>
              <w:autoSpaceDE/>
              <w:autoSpaceDN/>
              <w:adjustRightInd/>
              <w:jc w:val="center"/>
              <w:rPr>
                <w:bCs/>
                <w:color w:val="000000"/>
              </w:rPr>
            </w:pPr>
            <w:r w:rsidRPr="003C53FD">
              <w:rPr>
                <w:bCs/>
                <w:color w:val="000000"/>
              </w:rPr>
              <w:t xml:space="preserve">Libellé du critère </w:t>
            </w:r>
          </w:p>
          <w:p w14:paraId="7C2454DD" w14:textId="73F56247" w:rsidR="00450D7E" w:rsidRPr="003C53FD" w:rsidRDefault="00450D7E" w:rsidP="00366E18">
            <w:pPr>
              <w:widowControl/>
              <w:autoSpaceDE/>
              <w:autoSpaceDN/>
              <w:adjustRightInd/>
              <w:jc w:val="center"/>
              <w:rPr>
                <w:bCs/>
                <w:color w:val="000000"/>
              </w:rPr>
            </w:pPr>
            <w:r w:rsidRPr="003C53FD">
              <w:rPr>
                <w:bCs/>
                <w:color w:val="000000"/>
              </w:rPr>
              <w:t xml:space="preserve">/ </w:t>
            </w:r>
            <w:r w:rsidRPr="003C53FD">
              <w:rPr>
                <w:bCs/>
                <w:i/>
                <w:iCs/>
                <w:color w:val="000000"/>
              </w:rPr>
              <w:t>sous-critère</w:t>
            </w:r>
          </w:p>
        </w:tc>
        <w:tc>
          <w:tcPr>
            <w:tcW w:w="1634" w:type="dxa"/>
            <w:tcBorders>
              <w:top w:val="single" w:sz="4" w:space="0" w:color="808080"/>
              <w:left w:val="nil"/>
              <w:bottom w:val="single" w:sz="4" w:space="0" w:color="808080"/>
              <w:right w:val="single" w:sz="4" w:space="0" w:color="808080"/>
            </w:tcBorders>
            <w:shd w:val="clear" w:color="000000" w:fill="F2F2F2"/>
            <w:vAlign w:val="center"/>
            <w:hideMark/>
          </w:tcPr>
          <w:p w14:paraId="23B0B6AC" w14:textId="77777777" w:rsidR="00450D7E" w:rsidRDefault="00450D7E" w:rsidP="00366E18">
            <w:pPr>
              <w:widowControl/>
              <w:autoSpaceDE/>
              <w:autoSpaceDN/>
              <w:adjustRightInd/>
              <w:jc w:val="center"/>
              <w:rPr>
                <w:bCs/>
                <w:color w:val="000000"/>
              </w:rPr>
            </w:pPr>
            <w:r w:rsidRPr="003C53FD">
              <w:rPr>
                <w:bCs/>
                <w:color w:val="000000"/>
              </w:rPr>
              <w:t xml:space="preserve">Pondération </w:t>
            </w:r>
          </w:p>
          <w:p w14:paraId="18D89AC6" w14:textId="7F8ECA33" w:rsidR="00450D7E" w:rsidRPr="003C53FD" w:rsidRDefault="00450D7E" w:rsidP="00366E18">
            <w:pPr>
              <w:widowControl/>
              <w:autoSpaceDE/>
              <w:autoSpaceDN/>
              <w:adjustRightInd/>
              <w:jc w:val="center"/>
              <w:rPr>
                <w:bCs/>
                <w:i/>
                <w:color w:val="000000"/>
              </w:rPr>
            </w:pPr>
            <w:r w:rsidRPr="00366E18">
              <w:rPr>
                <w:bCs/>
                <w:i/>
                <w:color w:val="000000"/>
              </w:rPr>
              <w:t>/ sous pondération</w:t>
            </w:r>
          </w:p>
        </w:tc>
        <w:tc>
          <w:tcPr>
            <w:tcW w:w="2188" w:type="dxa"/>
            <w:tcBorders>
              <w:top w:val="single" w:sz="4" w:space="0" w:color="808080"/>
              <w:left w:val="nil"/>
              <w:bottom w:val="single" w:sz="4" w:space="0" w:color="808080"/>
              <w:right w:val="single" w:sz="4" w:space="0" w:color="808080"/>
            </w:tcBorders>
            <w:shd w:val="clear" w:color="000000" w:fill="F2F2F2"/>
            <w:vAlign w:val="center"/>
            <w:hideMark/>
          </w:tcPr>
          <w:p w14:paraId="1A3793D5" w14:textId="77777777" w:rsidR="006B6D05" w:rsidRDefault="00450D7E" w:rsidP="00366E18">
            <w:pPr>
              <w:widowControl/>
              <w:autoSpaceDE/>
              <w:autoSpaceDN/>
              <w:adjustRightInd/>
              <w:jc w:val="center"/>
              <w:rPr>
                <w:bCs/>
                <w:color w:val="000000"/>
              </w:rPr>
            </w:pPr>
            <w:r w:rsidRPr="003C53FD">
              <w:rPr>
                <w:bCs/>
                <w:color w:val="000000"/>
              </w:rPr>
              <w:t xml:space="preserve">Document / élément </w:t>
            </w:r>
            <w:r w:rsidRPr="003C53FD">
              <w:rPr>
                <w:bCs/>
                <w:color w:val="000000"/>
              </w:rPr>
              <w:br/>
              <w:t>permettant de juger</w:t>
            </w:r>
          </w:p>
          <w:p w14:paraId="15D0CF48" w14:textId="635DA2B3" w:rsidR="00450D7E" w:rsidRPr="003C53FD" w:rsidRDefault="00450D7E" w:rsidP="00366E18">
            <w:pPr>
              <w:widowControl/>
              <w:autoSpaceDE/>
              <w:autoSpaceDN/>
              <w:adjustRightInd/>
              <w:jc w:val="center"/>
              <w:rPr>
                <w:bCs/>
                <w:color w:val="000000"/>
              </w:rPr>
            </w:pPr>
            <w:r w:rsidRPr="003C53FD">
              <w:rPr>
                <w:bCs/>
                <w:color w:val="000000"/>
              </w:rPr>
              <w:t>le critère</w:t>
            </w:r>
          </w:p>
        </w:tc>
      </w:tr>
      <w:tr w:rsidR="00450D7E" w:rsidRPr="003C53FD" w14:paraId="6329D863" w14:textId="77777777" w:rsidTr="00552060">
        <w:trPr>
          <w:trHeight w:val="675"/>
        </w:trPr>
        <w:tc>
          <w:tcPr>
            <w:tcW w:w="5240" w:type="dxa"/>
            <w:gridSpan w:val="2"/>
            <w:tcBorders>
              <w:top w:val="single" w:sz="4" w:space="0" w:color="808080"/>
              <w:left w:val="single" w:sz="4" w:space="0" w:color="808080"/>
              <w:bottom w:val="single" w:sz="4" w:space="0" w:color="808080"/>
              <w:right w:val="nil"/>
            </w:tcBorders>
            <w:shd w:val="clear" w:color="000000" w:fill="FCE4D6"/>
            <w:noWrap/>
            <w:vAlign w:val="center"/>
            <w:hideMark/>
          </w:tcPr>
          <w:p w14:paraId="4FCD2A69" w14:textId="2CEE7FB8" w:rsidR="00450D7E" w:rsidRPr="009468C0" w:rsidRDefault="00E50F04" w:rsidP="00E50F04">
            <w:pPr>
              <w:widowControl/>
              <w:autoSpaceDE/>
              <w:autoSpaceDN/>
              <w:adjustRightInd/>
              <w:rPr>
                <w:b/>
                <w:bCs/>
                <w:color w:val="000000"/>
                <w:sz w:val="22"/>
                <w:szCs w:val="22"/>
                <w:highlight w:val="yellow"/>
              </w:rPr>
            </w:pPr>
            <w:r w:rsidRPr="00BD50E9">
              <w:rPr>
                <w:b/>
                <w:bCs/>
                <w:color w:val="000000"/>
                <w:sz w:val="22"/>
                <w:szCs w:val="22"/>
              </w:rPr>
              <w:t>1</w:t>
            </w:r>
            <w:r w:rsidR="00450D7E" w:rsidRPr="00BD50E9">
              <w:rPr>
                <w:b/>
                <w:bCs/>
                <w:color w:val="000000"/>
                <w:sz w:val="22"/>
                <w:szCs w:val="22"/>
              </w:rPr>
              <w:t xml:space="preserve">. </w:t>
            </w:r>
            <w:r w:rsidR="006B6D05" w:rsidRPr="00BD50E9">
              <w:rPr>
                <w:b/>
                <w:bCs/>
                <w:color w:val="000000"/>
                <w:sz w:val="22"/>
                <w:szCs w:val="22"/>
              </w:rPr>
              <w:t>Valeur technique</w:t>
            </w:r>
            <w:r w:rsidR="00450D7E" w:rsidRPr="00BD50E9">
              <w:rPr>
                <w:b/>
                <w:bCs/>
                <w:color w:val="000000"/>
                <w:sz w:val="22"/>
                <w:szCs w:val="22"/>
              </w:rPr>
              <w:t xml:space="preserve"> </w:t>
            </w:r>
          </w:p>
        </w:tc>
        <w:tc>
          <w:tcPr>
            <w:tcW w:w="1634" w:type="dxa"/>
            <w:tcBorders>
              <w:top w:val="single" w:sz="4" w:space="0" w:color="808080"/>
              <w:left w:val="nil"/>
              <w:bottom w:val="single" w:sz="4" w:space="0" w:color="808080"/>
              <w:right w:val="nil"/>
            </w:tcBorders>
            <w:shd w:val="clear" w:color="000000" w:fill="FCE4D6"/>
            <w:vAlign w:val="center"/>
            <w:hideMark/>
          </w:tcPr>
          <w:p w14:paraId="0CE0D9C9" w14:textId="2F1693E7" w:rsidR="00450D7E" w:rsidRPr="006B6D05" w:rsidRDefault="006B6D05" w:rsidP="003C53FD">
            <w:pPr>
              <w:widowControl/>
              <w:autoSpaceDE/>
              <w:autoSpaceDN/>
              <w:adjustRightInd/>
              <w:jc w:val="center"/>
              <w:rPr>
                <w:b/>
                <w:bCs/>
                <w:color w:val="000000"/>
                <w:sz w:val="22"/>
                <w:szCs w:val="22"/>
              </w:rPr>
            </w:pPr>
            <w:r w:rsidRPr="00BD50E9">
              <w:rPr>
                <w:b/>
                <w:bCs/>
                <w:color w:val="000000"/>
                <w:sz w:val="22"/>
                <w:szCs w:val="22"/>
              </w:rPr>
              <w:t xml:space="preserve">60 </w:t>
            </w:r>
            <w:r w:rsidR="00450D7E" w:rsidRPr="00BD50E9">
              <w:rPr>
                <w:b/>
                <w:bCs/>
                <w:color w:val="000000"/>
                <w:sz w:val="22"/>
                <w:szCs w:val="22"/>
              </w:rPr>
              <w:t>%</w:t>
            </w:r>
          </w:p>
        </w:tc>
        <w:tc>
          <w:tcPr>
            <w:tcW w:w="2188" w:type="dxa"/>
            <w:tcBorders>
              <w:top w:val="single" w:sz="4" w:space="0" w:color="808080"/>
              <w:left w:val="nil"/>
              <w:bottom w:val="single" w:sz="4" w:space="0" w:color="808080"/>
              <w:right w:val="single" w:sz="4" w:space="0" w:color="808080"/>
            </w:tcBorders>
            <w:shd w:val="clear" w:color="000000" w:fill="FCE4D6"/>
            <w:noWrap/>
            <w:vAlign w:val="center"/>
            <w:hideMark/>
          </w:tcPr>
          <w:p w14:paraId="59711B1C" w14:textId="77777777" w:rsidR="00450D7E" w:rsidRPr="003C53FD" w:rsidRDefault="00450D7E" w:rsidP="003C53FD">
            <w:pPr>
              <w:widowControl/>
              <w:autoSpaceDE/>
              <w:autoSpaceDN/>
              <w:adjustRightInd/>
              <w:jc w:val="center"/>
              <w:rPr>
                <w:b/>
                <w:bCs/>
                <w:color w:val="000000"/>
              </w:rPr>
            </w:pPr>
            <w:r w:rsidRPr="003C53FD">
              <w:rPr>
                <w:b/>
                <w:bCs/>
                <w:color w:val="000000"/>
              </w:rPr>
              <w:t> </w:t>
            </w:r>
          </w:p>
        </w:tc>
      </w:tr>
      <w:tr w:rsidR="00450D7E" w:rsidRPr="003C53FD" w14:paraId="23DB0006" w14:textId="77777777" w:rsidTr="00552060">
        <w:trPr>
          <w:trHeight w:val="803"/>
        </w:trPr>
        <w:tc>
          <w:tcPr>
            <w:tcW w:w="819" w:type="dxa"/>
            <w:tcBorders>
              <w:top w:val="single" w:sz="4" w:space="0" w:color="808080"/>
              <w:left w:val="single" w:sz="4" w:space="0" w:color="808080"/>
              <w:bottom w:val="single" w:sz="4" w:space="0" w:color="808080"/>
              <w:right w:val="single" w:sz="4" w:space="0" w:color="808080"/>
            </w:tcBorders>
            <w:shd w:val="clear" w:color="auto" w:fill="auto"/>
            <w:vAlign w:val="center"/>
            <w:hideMark/>
          </w:tcPr>
          <w:p w14:paraId="2BA8F6F4" w14:textId="7890CDBD" w:rsidR="00450D7E" w:rsidRPr="006B6D05" w:rsidRDefault="009A6E5D" w:rsidP="003C53FD">
            <w:pPr>
              <w:widowControl/>
              <w:autoSpaceDE/>
              <w:autoSpaceDN/>
              <w:adjustRightInd/>
              <w:rPr>
                <w:b/>
                <w:i/>
                <w:iCs/>
                <w:color w:val="000000"/>
              </w:rPr>
            </w:pPr>
            <w:r>
              <w:rPr>
                <w:b/>
                <w:i/>
                <w:iCs/>
                <w:color w:val="000000"/>
              </w:rPr>
              <w:t>A</w:t>
            </w:r>
          </w:p>
          <w:p w14:paraId="575F3849" w14:textId="5F145FB8" w:rsidR="006B6D05" w:rsidRPr="006B6D05" w:rsidRDefault="006B6D05" w:rsidP="003C53FD">
            <w:pPr>
              <w:widowControl/>
              <w:autoSpaceDE/>
              <w:autoSpaceDN/>
              <w:adjustRightInd/>
              <w:rPr>
                <w:b/>
                <w:i/>
                <w:iCs/>
                <w:color w:val="000000"/>
              </w:rPr>
            </w:pPr>
          </w:p>
        </w:tc>
        <w:tc>
          <w:tcPr>
            <w:tcW w:w="4421" w:type="dxa"/>
            <w:tcBorders>
              <w:top w:val="single" w:sz="4" w:space="0" w:color="808080"/>
              <w:left w:val="single" w:sz="4" w:space="0" w:color="808080"/>
              <w:bottom w:val="single" w:sz="4" w:space="0" w:color="808080"/>
              <w:right w:val="single" w:sz="4" w:space="0" w:color="808080"/>
            </w:tcBorders>
            <w:shd w:val="clear" w:color="auto" w:fill="auto"/>
            <w:vAlign w:val="center"/>
            <w:hideMark/>
          </w:tcPr>
          <w:p w14:paraId="7AFF3F0E" w14:textId="1EB4770D" w:rsidR="00450D7E" w:rsidRPr="006B6D05" w:rsidRDefault="009A6E5D" w:rsidP="003C53FD">
            <w:pPr>
              <w:widowControl/>
              <w:autoSpaceDE/>
              <w:autoSpaceDN/>
              <w:adjustRightInd/>
              <w:rPr>
                <w:b/>
                <w:i/>
                <w:iCs/>
                <w:color w:val="000000"/>
              </w:rPr>
            </w:pPr>
            <w:r>
              <w:rPr>
                <w:b/>
                <w:i/>
                <w:iCs/>
                <w:color w:val="000000"/>
              </w:rPr>
              <w:t>Moyens humains et références</w:t>
            </w:r>
          </w:p>
        </w:tc>
        <w:tc>
          <w:tcPr>
            <w:tcW w:w="1634" w:type="dxa"/>
            <w:tcBorders>
              <w:top w:val="single" w:sz="4" w:space="0" w:color="808080"/>
              <w:left w:val="single" w:sz="4" w:space="0" w:color="808080"/>
              <w:bottom w:val="single" w:sz="4" w:space="0" w:color="808080"/>
              <w:right w:val="single" w:sz="4" w:space="0" w:color="808080"/>
            </w:tcBorders>
            <w:shd w:val="clear" w:color="auto" w:fill="auto"/>
            <w:vAlign w:val="center"/>
            <w:hideMark/>
          </w:tcPr>
          <w:p w14:paraId="2D22E390" w14:textId="0C48010C" w:rsidR="00450D7E" w:rsidRPr="006B6D05" w:rsidRDefault="009A6E5D" w:rsidP="003C53FD">
            <w:pPr>
              <w:widowControl/>
              <w:autoSpaceDE/>
              <w:autoSpaceDN/>
              <w:adjustRightInd/>
              <w:jc w:val="center"/>
              <w:rPr>
                <w:b/>
                <w:i/>
                <w:iCs/>
                <w:color w:val="000000"/>
              </w:rPr>
            </w:pPr>
            <w:r>
              <w:rPr>
                <w:b/>
                <w:i/>
                <w:iCs/>
                <w:color w:val="000000"/>
              </w:rPr>
              <w:t>1</w:t>
            </w:r>
            <w:r w:rsidR="006B6D05" w:rsidRPr="006B6D05">
              <w:rPr>
                <w:b/>
                <w:i/>
                <w:iCs/>
                <w:color w:val="000000"/>
              </w:rPr>
              <w:t>0</w:t>
            </w:r>
            <w:r w:rsidR="00450D7E" w:rsidRPr="006B6D05">
              <w:rPr>
                <w:b/>
                <w:i/>
                <w:iCs/>
                <w:color w:val="000000"/>
              </w:rPr>
              <w:t>%</w:t>
            </w:r>
          </w:p>
        </w:tc>
        <w:tc>
          <w:tcPr>
            <w:tcW w:w="2188" w:type="dxa"/>
            <w:tcBorders>
              <w:top w:val="single" w:sz="4" w:space="0" w:color="808080"/>
              <w:left w:val="single" w:sz="4" w:space="0" w:color="808080"/>
              <w:bottom w:val="single" w:sz="4" w:space="0" w:color="808080"/>
              <w:right w:val="single" w:sz="4" w:space="0" w:color="808080"/>
            </w:tcBorders>
            <w:shd w:val="clear" w:color="auto" w:fill="auto"/>
            <w:vAlign w:val="center"/>
            <w:hideMark/>
          </w:tcPr>
          <w:p w14:paraId="2103A4EE" w14:textId="7D2FCC78" w:rsidR="00450D7E" w:rsidRPr="003C53FD" w:rsidRDefault="006563B8" w:rsidP="003C53FD">
            <w:pPr>
              <w:widowControl/>
              <w:autoSpaceDE/>
              <w:autoSpaceDN/>
              <w:adjustRightInd/>
              <w:jc w:val="center"/>
              <w:rPr>
                <w:i/>
                <w:iCs/>
                <w:color w:val="FF0000"/>
              </w:rPr>
            </w:pPr>
            <w:r w:rsidRPr="006563B8">
              <w:rPr>
                <w:i/>
                <w:iCs/>
              </w:rPr>
              <w:t>Cadre du mémoire technique</w:t>
            </w:r>
          </w:p>
        </w:tc>
      </w:tr>
      <w:tr w:rsidR="009A6E5D" w:rsidRPr="003C53FD" w14:paraId="51667CBE" w14:textId="77777777" w:rsidTr="00552060">
        <w:trPr>
          <w:trHeight w:val="812"/>
        </w:trPr>
        <w:tc>
          <w:tcPr>
            <w:tcW w:w="819"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FBF0528" w14:textId="415CDC3C" w:rsidR="009A6E5D" w:rsidRPr="006B6D05" w:rsidRDefault="009A6E5D" w:rsidP="006B6D05">
            <w:pPr>
              <w:widowControl/>
              <w:autoSpaceDE/>
              <w:autoSpaceDN/>
              <w:adjustRightInd/>
              <w:rPr>
                <w:b/>
                <w:i/>
                <w:iCs/>
                <w:color w:val="000000"/>
              </w:rPr>
            </w:pPr>
            <w:r>
              <w:rPr>
                <w:b/>
                <w:i/>
                <w:iCs/>
                <w:color w:val="000000"/>
              </w:rPr>
              <w:t>B</w:t>
            </w:r>
          </w:p>
        </w:tc>
        <w:tc>
          <w:tcPr>
            <w:tcW w:w="4421" w:type="dxa"/>
            <w:tcBorders>
              <w:top w:val="single" w:sz="4" w:space="0" w:color="808080"/>
              <w:left w:val="single" w:sz="4" w:space="0" w:color="808080"/>
              <w:bottom w:val="single" w:sz="4" w:space="0" w:color="808080"/>
              <w:right w:val="single" w:sz="4" w:space="0" w:color="808080"/>
            </w:tcBorders>
            <w:shd w:val="clear" w:color="auto" w:fill="auto"/>
            <w:vAlign w:val="center"/>
          </w:tcPr>
          <w:p w14:paraId="2E359B6F" w14:textId="2279D073" w:rsidR="009A6E5D" w:rsidRPr="006B6D05" w:rsidRDefault="009A6E5D" w:rsidP="006B6D05">
            <w:pPr>
              <w:widowControl/>
              <w:autoSpaceDE/>
              <w:autoSpaceDN/>
              <w:adjustRightInd/>
              <w:rPr>
                <w:b/>
                <w:i/>
                <w:iCs/>
                <w:color w:val="000000"/>
              </w:rPr>
            </w:pPr>
            <w:r>
              <w:rPr>
                <w:b/>
                <w:i/>
                <w:iCs/>
                <w:color w:val="000000"/>
              </w:rPr>
              <w:t>Organisation</w:t>
            </w:r>
          </w:p>
        </w:tc>
        <w:tc>
          <w:tcPr>
            <w:tcW w:w="1634" w:type="dxa"/>
            <w:tcBorders>
              <w:top w:val="single" w:sz="4" w:space="0" w:color="808080"/>
              <w:left w:val="single" w:sz="4" w:space="0" w:color="808080"/>
              <w:bottom w:val="single" w:sz="4" w:space="0" w:color="808080"/>
              <w:right w:val="single" w:sz="4" w:space="0" w:color="808080"/>
            </w:tcBorders>
            <w:shd w:val="clear" w:color="auto" w:fill="auto"/>
            <w:vAlign w:val="center"/>
          </w:tcPr>
          <w:p w14:paraId="5998CB3D" w14:textId="363E9FC6" w:rsidR="009A6E5D" w:rsidRPr="006B6D05" w:rsidRDefault="009A6E5D" w:rsidP="006B6D05">
            <w:pPr>
              <w:widowControl/>
              <w:autoSpaceDE/>
              <w:autoSpaceDN/>
              <w:adjustRightInd/>
              <w:jc w:val="center"/>
              <w:rPr>
                <w:b/>
                <w:i/>
                <w:iCs/>
                <w:color w:val="000000"/>
              </w:rPr>
            </w:pPr>
            <w:r>
              <w:rPr>
                <w:b/>
                <w:i/>
                <w:iCs/>
                <w:color w:val="000000"/>
              </w:rPr>
              <w:t>20%</w:t>
            </w:r>
          </w:p>
        </w:tc>
        <w:tc>
          <w:tcPr>
            <w:tcW w:w="218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55B9BBCD" w14:textId="1B843A29" w:rsidR="009A6E5D" w:rsidRPr="006563B8" w:rsidRDefault="009A6E5D" w:rsidP="006B6D05">
            <w:pPr>
              <w:widowControl/>
              <w:autoSpaceDE/>
              <w:autoSpaceDN/>
              <w:adjustRightInd/>
              <w:jc w:val="center"/>
              <w:rPr>
                <w:i/>
                <w:iCs/>
              </w:rPr>
            </w:pPr>
            <w:r w:rsidRPr="006563B8">
              <w:rPr>
                <w:i/>
                <w:iCs/>
              </w:rPr>
              <w:t>Cadre du mémoire technique</w:t>
            </w:r>
          </w:p>
        </w:tc>
      </w:tr>
      <w:tr w:rsidR="009A6E5D" w:rsidRPr="006563B8" w14:paraId="4C40BC66" w14:textId="77777777" w:rsidTr="00C6079B">
        <w:trPr>
          <w:trHeight w:val="685"/>
        </w:trPr>
        <w:tc>
          <w:tcPr>
            <w:tcW w:w="819" w:type="dxa"/>
            <w:tcBorders>
              <w:top w:val="single" w:sz="4" w:space="0" w:color="808080"/>
              <w:left w:val="single" w:sz="4" w:space="0" w:color="808080"/>
              <w:bottom w:val="single" w:sz="4" w:space="0" w:color="808080"/>
              <w:right w:val="single" w:sz="4" w:space="0" w:color="808080"/>
            </w:tcBorders>
            <w:shd w:val="clear" w:color="auto" w:fill="auto"/>
            <w:vAlign w:val="center"/>
          </w:tcPr>
          <w:p w14:paraId="59740E47" w14:textId="77777777" w:rsidR="009A6E5D" w:rsidRPr="006B6D05" w:rsidRDefault="009A6E5D" w:rsidP="00C6079B">
            <w:pPr>
              <w:widowControl/>
              <w:autoSpaceDE/>
              <w:autoSpaceDN/>
              <w:adjustRightInd/>
              <w:rPr>
                <w:b/>
                <w:i/>
                <w:iCs/>
                <w:color w:val="000000"/>
              </w:rPr>
            </w:pPr>
            <w:r>
              <w:rPr>
                <w:b/>
                <w:i/>
                <w:iCs/>
                <w:color w:val="000000"/>
              </w:rPr>
              <w:t>C</w:t>
            </w:r>
          </w:p>
        </w:tc>
        <w:tc>
          <w:tcPr>
            <w:tcW w:w="4421" w:type="dxa"/>
            <w:tcBorders>
              <w:top w:val="single" w:sz="4" w:space="0" w:color="808080"/>
              <w:left w:val="single" w:sz="4" w:space="0" w:color="808080"/>
              <w:bottom w:val="single" w:sz="4" w:space="0" w:color="808080"/>
              <w:right w:val="single" w:sz="4" w:space="0" w:color="808080"/>
            </w:tcBorders>
            <w:shd w:val="clear" w:color="auto" w:fill="auto"/>
            <w:vAlign w:val="center"/>
          </w:tcPr>
          <w:p w14:paraId="5454A4DD" w14:textId="77777777" w:rsidR="009A6E5D" w:rsidRPr="006B6D05" w:rsidRDefault="009A6E5D" w:rsidP="00C6079B">
            <w:pPr>
              <w:widowControl/>
              <w:autoSpaceDE/>
              <w:autoSpaceDN/>
              <w:adjustRightInd/>
              <w:rPr>
                <w:b/>
                <w:i/>
                <w:iCs/>
                <w:color w:val="000000"/>
              </w:rPr>
            </w:pPr>
            <w:r>
              <w:rPr>
                <w:b/>
                <w:i/>
                <w:iCs/>
                <w:color w:val="000000"/>
              </w:rPr>
              <w:t>Matériaux</w:t>
            </w:r>
          </w:p>
        </w:tc>
        <w:tc>
          <w:tcPr>
            <w:tcW w:w="1634" w:type="dxa"/>
            <w:tcBorders>
              <w:top w:val="single" w:sz="4" w:space="0" w:color="808080"/>
              <w:left w:val="single" w:sz="4" w:space="0" w:color="808080"/>
              <w:bottom w:val="single" w:sz="4" w:space="0" w:color="808080"/>
              <w:right w:val="single" w:sz="4" w:space="0" w:color="808080"/>
            </w:tcBorders>
            <w:shd w:val="clear" w:color="auto" w:fill="auto"/>
            <w:vAlign w:val="center"/>
          </w:tcPr>
          <w:p w14:paraId="4E45A1C7" w14:textId="77777777" w:rsidR="009A6E5D" w:rsidRPr="006B6D05" w:rsidRDefault="009A6E5D" w:rsidP="00C6079B">
            <w:pPr>
              <w:widowControl/>
              <w:autoSpaceDE/>
              <w:autoSpaceDN/>
              <w:adjustRightInd/>
              <w:jc w:val="center"/>
              <w:rPr>
                <w:b/>
                <w:i/>
                <w:iCs/>
                <w:color w:val="000000"/>
              </w:rPr>
            </w:pPr>
            <w:r>
              <w:rPr>
                <w:b/>
                <w:i/>
                <w:iCs/>
                <w:color w:val="000000"/>
              </w:rPr>
              <w:t>10%</w:t>
            </w:r>
          </w:p>
        </w:tc>
        <w:tc>
          <w:tcPr>
            <w:tcW w:w="218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605C33EC" w14:textId="77777777" w:rsidR="009A6E5D" w:rsidRPr="006563B8" w:rsidRDefault="009A6E5D" w:rsidP="00C6079B">
            <w:pPr>
              <w:widowControl/>
              <w:autoSpaceDE/>
              <w:autoSpaceDN/>
              <w:adjustRightInd/>
              <w:jc w:val="center"/>
              <w:rPr>
                <w:i/>
                <w:iCs/>
              </w:rPr>
            </w:pPr>
            <w:r w:rsidRPr="006563B8">
              <w:rPr>
                <w:i/>
                <w:iCs/>
              </w:rPr>
              <w:t>Cadre du mémoire technique</w:t>
            </w:r>
          </w:p>
        </w:tc>
      </w:tr>
      <w:tr w:rsidR="009A6E5D" w:rsidRPr="003C53FD" w14:paraId="190356BE" w14:textId="77777777" w:rsidTr="00552060">
        <w:trPr>
          <w:trHeight w:val="685"/>
        </w:trPr>
        <w:tc>
          <w:tcPr>
            <w:tcW w:w="819" w:type="dxa"/>
            <w:tcBorders>
              <w:top w:val="single" w:sz="4" w:space="0" w:color="808080"/>
              <w:left w:val="single" w:sz="4" w:space="0" w:color="808080"/>
              <w:bottom w:val="single" w:sz="4" w:space="0" w:color="808080"/>
              <w:right w:val="single" w:sz="4" w:space="0" w:color="808080"/>
            </w:tcBorders>
            <w:shd w:val="clear" w:color="auto" w:fill="auto"/>
            <w:vAlign w:val="center"/>
          </w:tcPr>
          <w:p w14:paraId="743A7AC5" w14:textId="3AB7F875" w:rsidR="009A6E5D" w:rsidRPr="006B6D05" w:rsidRDefault="009A6E5D" w:rsidP="009A6E5D">
            <w:pPr>
              <w:widowControl/>
              <w:autoSpaceDE/>
              <w:autoSpaceDN/>
              <w:adjustRightInd/>
              <w:rPr>
                <w:b/>
                <w:i/>
                <w:iCs/>
                <w:color w:val="000000"/>
              </w:rPr>
            </w:pPr>
            <w:r>
              <w:rPr>
                <w:b/>
                <w:i/>
                <w:iCs/>
                <w:color w:val="000000"/>
              </w:rPr>
              <w:t>D</w:t>
            </w:r>
          </w:p>
        </w:tc>
        <w:tc>
          <w:tcPr>
            <w:tcW w:w="4421"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284DFA4" w14:textId="3EC377DF" w:rsidR="009A6E5D" w:rsidRPr="006B6D05" w:rsidRDefault="009A6E5D" w:rsidP="009A6E5D">
            <w:pPr>
              <w:widowControl/>
              <w:autoSpaceDE/>
              <w:autoSpaceDN/>
              <w:adjustRightInd/>
              <w:rPr>
                <w:b/>
                <w:i/>
                <w:iCs/>
                <w:color w:val="000000"/>
              </w:rPr>
            </w:pPr>
            <w:r>
              <w:rPr>
                <w:b/>
                <w:i/>
                <w:iCs/>
                <w:color w:val="000000"/>
              </w:rPr>
              <w:t>Environnement</w:t>
            </w:r>
          </w:p>
        </w:tc>
        <w:tc>
          <w:tcPr>
            <w:tcW w:w="1634" w:type="dxa"/>
            <w:tcBorders>
              <w:top w:val="single" w:sz="4" w:space="0" w:color="808080"/>
              <w:left w:val="single" w:sz="4" w:space="0" w:color="808080"/>
              <w:bottom w:val="single" w:sz="4" w:space="0" w:color="808080"/>
              <w:right w:val="single" w:sz="4" w:space="0" w:color="808080"/>
            </w:tcBorders>
            <w:shd w:val="clear" w:color="auto" w:fill="auto"/>
            <w:vAlign w:val="center"/>
          </w:tcPr>
          <w:p w14:paraId="3E8444A9" w14:textId="6BDA77E8" w:rsidR="009A6E5D" w:rsidRPr="006B6D05" w:rsidRDefault="009A6E5D" w:rsidP="006B6D05">
            <w:pPr>
              <w:widowControl/>
              <w:autoSpaceDE/>
              <w:autoSpaceDN/>
              <w:adjustRightInd/>
              <w:jc w:val="center"/>
              <w:rPr>
                <w:b/>
                <w:i/>
                <w:iCs/>
                <w:color w:val="000000"/>
              </w:rPr>
            </w:pPr>
            <w:r>
              <w:rPr>
                <w:b/>
                <w:i/>
                <w:iCs/>
                <w:color w:val="000000"/>
              </w:rPr>
              <w:t>20%</w:t>
            </w:r>
          </w:p>
        </w:tc>
        <w:tc>
          <w:tcPr>
            <w:tcW w:w="218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734AD612" w14:textId="3736ED94" w:rsidR="009A6E5D" w:rsidRPr="006563B8" w:rsidRDefault="009A6E5D" w:rsidP="006B6D05">
            <w:pPr>
              <w:widowControl/>
              <w:autoSpaceDE/>
              <w:autoSpaceDN/>
              <w:adjustRightInd/>
              <w:jc w:val="center"/>
              <w:rPr>
                <w:i/>
                <w:iCs/>
              </w:rPr>
            </w:pPr>
            <w:r w:rsidRPr="006563B8">
              <w:rPr>
                <w:i/>
                <w:iCs/>
              </w:rPr>
              <w:t>Cadre du mémoire technique</w:t>
            </w:r>
          </w:p>
        </w:tc>
      </w:tr>
    </w:tbl>
    <w:p w14:paraId="2176B702" w14:textId="711E280A" w:rsidR="009468C0" w:rsidRDefault="009468C0">
      <w:pPr>
        <w:widowControl/>
        <w:autoSpaceDE/>
        <w:autoSpaceDN/>
        <w:adjustRightInd/>
      </w:pPr>
    </w:p>
    <w:p w14:paraId="2CF2EE36" w14:textId="77777777" w:rsidR="009468C0" w:rsidRDefault="009468C0">
      <w:pPr>
        <w:widowControl/>
        <w:autoSpaceDE/>
        <w:autoSpaceDN/>
        <w:adjustRightInd/>
      </w:pPr>
      <w:r>
        <w:br w:type="page"/>
      </w:r>
    </w:p>
    <w:p w14:paraId="659A7242" w14:textId="77777777" w:rsidR="003C53FD" w:rsidRDefault="003C53FD">
      <w:pPr>
        <w:widowControl/>
        <w:autoSpaceDE/>
        <w:autoSpaceDN/>
        <w:adjustRightInd/>
      </w:pPr>
    </w:p>
    <w:tbl>
      <w:tblPr>
        <w:tblW w:w="9067" w:type="dxa"/>
        <w:tblCellMar>
          <w:left w:w="70" w:type="dxa"/>
          <w:right w:w="70" w:type="dxa"/>
        </w:tblCellMar>
        <w:tblLook w:val="04A0" w:firstRow="1" w:lastRow="0" w:firstColumn="1" w:lastColumn="0" w:noHBand="0" w:noVBand="1"/>
      </w:tblPr>
      <w:tblGrid>
        <w:gridCol w:w="1346"/>
        <w:gridCol w:w="1276"/>
        <w:gridCol w:w="4678"/>
        <w:gridCol w:w="1767"/>
      </w:tblGrid>
      <w:tr w:rsidR="004B297F" w:rsidRPr="003C53FD" w14:paraId="503CB536" w14:textId="77777777" w:rsidTr="004D2AC6">
        <w:trPr>
          <w:trHeight w:val="1186"/>
        </w:trPr>
        <w:tc>
          <w:tcPr>
            <w:tcW w:w="1346" w:type="dxa"/>
            <w:tcBorders>
              <w:top w:val="single" w:sz="4" w:space="0" w:color="808080"/>
              <w:left w:val="single" w:sz="4" w:space="0" w:color="808080"/>
              <w:bottom w:val="single" w:sz="4" w:space="0" w:color="808080"/>
              <w:right w:val="single" w:sz="4" w:space="0" w:color="808080"/>
            </w:tcBorders>
            <w:shd w:val="clear" w:color="000000" w:fill="F2F2F2"/>
            <w:vAlign w:val="center"/>
            <w:hideMark/>
          </w:tcPr>
          <w:p w14:paraId="0D62C490" w14:textId="1020AF9A" w:rsidR="004B297F" w:rsidRPr="003C53FD" w:rsidRDefault="004B297F" w:rsidP="006B6D05">
            <w:pPr>
              <w:widowControl/>
              <w:autoSpaceDE/>
              <w:autoSpaceDN/>
              <w:adjustRightInd/>
              <w:jc w:val="center"/>
              <w:rPr>
                <w:bCs/>
                <w:color w:val="000000"/>
              </w:rPr>
            </w:pPr>
            <w:r w:rsidRPr="003C53FD">
              <w:rPr>
                <w:bCs/>
                <w:color w:val="000000"/>
              </w:rPr>
              <w:t xml:space="preserve">Libellé du critère </w:t>
            </w:r>
          </w:p>
        </w:tc>
        <w:tc>
          <w:tcPr>
            <w:tcW w:w="1276" w:type="dxa"/>
            <w:tcBorders>
              <w:top w:val="single" w:sz="4" w:space="0" w:color="808080"/>
              <w:left w:val="nil"/>
              <w:bottom w:val="single" w:sz="4" w:space="0" w:color="808080"/>
              <w:right w:val="single" w:sz="4" w:space="0" w:color="808080"/>
            </w:tcBorders>
            <w:shd w:val="clear" w:color="000000" w:fill="F2F2F2"/>
            <w:vAlign w:val="center"/>
            <w:hideMark/>
          </w:tcPr>
          <w:p w14:paraId="211B7F89" w14:textId="77777777" w:rsidR="004B297F" w:rsidRDefault="004B297F" w:rsidP="00611DC1">
            <w:pPr>
              <w:widowControl/>
              <w:autoSpaceDE/>
              <w:autoSpaceDN/>
              <w:adjustRightInd/>
              <w:jc w:val="center"/>
              <w:rPr>
                <w:bCs/>
                <w:color w:val="000000"/>
              </w:rPr>
            </w:pPr>
            <w:r w:rsidRPr="003C53FD">
              <w:rPr>
                <w:bCs/>
                <w:color w:val="000000"/>
              </w:rPr>
              <w:t xml:space="preserve">Pondération </w:t>
            </w:r>
          </w:p>
          <w:p w14:paraId="36F87F97" w14:textId="0A00F1DA" w:rsidR="004B297F" w:rsidRPr="003C53FD" w:rsidRDefault="004B297F" w:rsidP="00611DC1">
            <w:pPr>
              <w:widowControl/>
              <w:autoSpaceDE/>
              <w:autoSpaceDN/>
              <w:adjustRightInd/>
              <w:jc w:val="center"/>
              <w:rPr>
                <w:bCs/>
                <w:color w:val="000000"/>
              </w:rPr>
            </w:pPr>
          </w:p>
        </w:tc>
        <w:tc>
          <w:tcPr>
            <w:tcW w:w="4678" w:type="dxa"/>
            <w:tcBorders>
              <w:top w:val="single" w:sz="4" w:space="0" w:color="808080"/>
              <w:left w:val="nil"/>
              <w:bottom w:val="single" w:sz="4" w:space="0" w:color="808080"/>
              <w:right w:val="single" w:sz="4" w:space="0" w:color="808080"/>
            </w:tcBorders>
            <w:shd w:val="clear" w:color="000000" w:fill="F2F2F2"/>
            <w:vAlign w:val="center"/>
            <w:hideMark/>
          </w:tcPr>
          <w:p w14:paraId="76438F01" w14:textId="77777777" w:rsidR="004B297F" w:rsidRPr="003C53FD" w:rsidRDefault="004B297F" w:rsidP="00611DC1">
            <w:pPr>
              <w:widowControl/>
              <w:autoSpaceDE/>
              <w:autoSpaceDN/>
              <w:adjustRightInd/>
              <w:jc w:val="center"/>
              <w:rPr>
                <w:bCs/>
                <w:color w:val="000000"/>
              </w:rPr>
            </w:pPr>
            <w:r w:rsidRPr="003C53FD">
              <w:rPr>
                <w:bCs/>
                <w:color w:val="000000"/>
              </w:rPr>
              <w:t>Modalité de jugement du critère</w:t>
            </w:r>
          </w:p>
        </w:tc>
        <w:tc>
          <w:tcPr>
            <w:tcW w:w="1767" w:type="dxa"/>
            <w:tcBorders>
              <w:top w:val="single" w:sz="4" w:space="0" w:color="808080"/>
              <w:left w:val="nil"/>
              <w:bottom w:val="single" w:sz="4" w:space="0" w:color="808080"/>
              <w:right w:val="single" w:sz="4" w:space="0" w:color="808080"/>
            </w:tcBorders>
            <w:shd w:val="clear" w:color="000000" w:fill="F2F2F2"/>
            <w:vAlign w:val="center"/>
            <w:hideMark/>
          </w:tcPr>
          <w:p w14:paraId="18D220B0" w14:textId="77777777" w:rsidR="004B297F" w:rsidRPr="003C53FD" w:rsidRDefault="004B297F" w:rsidP="00611DC1">
            <w:pPr>
              <w:widowControl/>
              <w:autoSpaceDE/>
              <w:autoSpaceDN/>
              <w:adjustRightInd/>
              <w:jc w:val="center"/>
              <w:rPr>
                <w:bCs/>
                <w:color w:val="000000"/>
              </w:rPr>
            </w:pPr>
            <w:r w:rsidRPr="003C53FD">
              <w:rPr>
                <w:bCs/>
                <w:color w:val="000000"/>
              </w:rPr>
              <w:t xml:space="preserve">Document / élément </w:t>
            </w:r>
            <w:r w:rsidRPr="003C53FD">
              <w:rPr>
                <w:bCs/>
                <w:color w:val="000000"/>
              </w:rPr>
              <w:br/>
              <w:t>permettant de juger le critère</w:t>
            </w:r>
          </w:p>
        </w:tc>
      </w:tr>
      <w:tr w:rsidR="004D2AC6" w:rsidRPr="003C53FD" w14:paraId="230D7EB4" w14:textId="77777777" w:rsidTr="004D2AC6">
        <w:trPr>
          <w:trHeight w:val="3510"/>
        </w:trPr>
        <w:tc>
          <w:tcPr>
            <w:tcW w:w="1346" w:type="dxa"/>
            <w:tcBorders>
              <w:top w:val="nil"/>
              <w:left w:val="single" w:sz="4" w:space="0" w:color="808080"/>
              <w:bottom w:val="single" w:sz="4" w:space="0" w:color="808080"/>
              <w:right w:val="single" w:sz="4" w:space="0" w:color="808080"/>
            </w:tcBorders>
            <w:shd w:val="clear" w:color="auto" w:fill="FCE4D6"/>
            <w:vAlign w:val="center"/>
            <w:hideMark/>
          </w:tcPr>
          <w:p w14:paraId="51073B25" w14:textId="0232C5DE" w:rsidR="004D2AC6" w:rsidRPr="005B5E07" w:rsidRDefault="004D2AC6" w:rsidP="00611DC1">
            <w:pPr>
              <w:widowControl/>
              <w:autoSpaceDE/>
              <w:autoSpaceDN/>
              <w:adjustRightInd/>
              <w:rPr>
                <w:i/>
                <w:iCs/>
                <w:color w:val="000000"/>
                <w:highlight w:val="cyan"/>
              </w:rPr>
            </w:pPr>
            <w:r w:rsidRPr="00504F37">
              <w:rPr>
                <w:b/>
                <w:bCs/>
                <w:color w:val="000000"/>
              </w:rPr>
              <w:t>2. Prix</w:t>
            </w:r>
          </w:p>
        </w:tc>
        <w:tc>
          <w:tcPr>
            <w:tcW w:w="1276" w:type="dxa"/>
            <w:tcBorders>
              <w:top w:val="nil"/>
              <w:left w:val="nil"/>
              <w:bottom w:val="single" w:sz="4" w:space="0" w:color="808080"/>
              <w:right w:val="single" w:sz="4" w:space="0" w:color="808080"/>
            </w:tcBorders>
            <w:shd w:val="clear" w:color="auto" w:fill="FCE4D6"/>
            <w:vAlign w:val="center"/>
            <w:hideMark/>
          </w:tcPr>
          <w:p w14:paraId="1D74E571" w14:textId="032D3BEE" w:rsidR="004D2AC6" w:rsidRPr="005B5E07" w:rsidRDefault="004D2AC6" w:rsidP="00611DC1">
            <w:pPr>
              <w:widowControl/>
              <w:autoSpaceDE/>
              <w:autoSpaceDN/>
              <w:adjustRightInd/>
              <w:jc w:val="center"/>
              <w:rPr>
                <w:i/>
                <w:iCs/>
                <w:color w:val="000000"/>
                <w:highlight w:val="cyan"/>
              </w:rPr>
            </w:pPr>
            <w:r w:rsidRPr="00504F37">
              <w:rPr>
                <w:b/>
                <w:bCs/>
                <w:color w:val="000000"/>
              </w:rPr>
              <w:t>40 %</w:t>
            </w:r>
          </w:p>
        </w:tc>
        <w:tc>
          <w:tcPr>
            <w:tcW w:w="4678" w:type="dxa"/>
            <w:tcBorders>
              <w:top w:val="nil"/>
              <w:left w:val="nil"/>
              <w:bottom w:val="single" w:sz="4" w:space="0" w:color="808080"/>
              <w:right w:val="single" w:sz="4" w:space="0" w:color="808080"/>
            </w:tcBorders>
            <w:shd w:val="clear" w:color="auto" w:fill="auto"/>
            <w:vAlign w:val="center"/>
            <w:hideMark/>
          </w:tcPr>
          <w:p w14:paraId="25FD1A5E" w14:textId="77777777" w:rsidR="004D2AC6" w:rsidRPr="006B6D05" w:rsidRDefault="004D2AC6" w:rsidP="00611DC1">
            <w:pPr>
              <w:widowControl/>
              <w:autoSpaceDE/>
              <w:autoSpaceDN/>
              <w:adjustRightInd/>
              <w:rPr>
                <w:i/>
                <w:iCs/>
                <w:color w:val="000000"/>
              </w:rPr>
            </w:pPr>
            <w:r w:rsidRPr="006B6D05">
              <w:rPr>
                <w:i/>
                <w:iCs/>
                <w:color w:val="000000"/>
              </w:rPr>
              <w:t>Le classement est établi du moins disant au plus disant. Le moins disant se voit affecté la note maximale et les offres des autres soumissionnaires sont ensuite notées en fonction de l'écart du prix entre leur offre et celle du moins disant par rapport à leur offre.</w:t>
            </w:r>
            <w:r w:rsidRPr="006B6D05">
              <w:rPr>
                <w:i/>
                <w:iCs/>
                <w:color w:val="000000"/>
              </w:rPr>
              <w:br/>
            </w:r>
            <w:r w:rsidRPr="006B6D05">
              <w:rPr>
                <w:i/>
                <w:iCs/>
                <w:color w:val="000000"/>
              </w:rPr>
              <w:br/>
              <w:t>Le mode de calcul est le suivant avec :</w:t>
            </w:r>
            <w:r w:rsidRPr="006B6D05">
              <w:rPr>
                <w:i/>
                <w:iCs/>
                <w:color w:val="000000"/>
              </w:rPr>
              <w:br/>
              <w:t>Montant MD : moins disant</w:t>
            </w:r>
            <w:r w:rsidRPr="006B6D05">
              <w:rPr>
                <w:i/>
                <w:iCs/>
                <w:color w:val="000000"/>
              </w:rPr>
              <w:br/>
              <w:t>Montant M : offre du soumissionnaire considérée</w:t>
            </w:r>
            <w:r w:rsidRPr="006B6D05">
              <w:rPr>
                <w:i/>
                <w:iCs/>
                <w:color w:val="000000"/>
              </w:rPr>
              <w:br/>
            </w:r>
            <w:r w:rsidRPr="006B6D05">
              <w:rPr>
                <w:i/>
                <w:iCs/>
                <w:color w:val="000000"/>
              </w:rPr>
              <w:br/>
              <w:t>Note P : P = Note maximale x (MD/M)</w:t>
            </w:r>
          </w:p>
          <w:p w14:paraId="79E95F70" w14:textId="77777777" w:rsidR="004D2AC6" w:rsidRPr="006B6D05" w:rsidRDefault="004D2AC6" w:rsidP="00611DC1">
            <w:pPr>
              <w:widowControl/>
              <w:autoSpaceDE/>
              <w:autoSpaceDN/>
              <w:adjustRightInd/>
              <w:rPr>
                <w:i/>
                <w:iCs/>
                <w:color w:val="000000"/>
              </w:rPr>
            </w:pPr>
          </w:p>
          <w:p w14:paraId="08FF3CFC" w14:textId="77777777" w:rsidR="004D2AC6" w:rsidRPr="003C53FD" w:rsidRDefault="004D2AC6" w:rsidP="00611DC1">
            <w:pPr>
              <w:widowControl/>
              <w:autoSpaceDE/>
              <w:autoSpaceDN/>
              <w:adjustRightInd/>
              <w:rPr>
                <w:i/>
                <w:iCs/>
                <w:color w:val="000000"/>
              </w:rPr>
            </w:pPr>
            <w:r w:rsidRPr="006B6D05">
              <w:rPr>
                <w:i/>
                <w:iCs/>
              </w:rPr>
              <w:t>Ce critère est apprécié sur la base du montant total</w:t>
            </w:r>
          </w:p>
        </w:tc>
        <w:tc>
          <w:tcPr>
            <w:tcW w:w="1767" w:type="dxa"/>
            <w:tcBorders>
              <w:top w:val="nil"/>
              <w:left w:val="nil"/>
              <w:bottom w:val="single" w:sz="4" w:space="0" w:color="808080"/>
              <w:right w:val="single" w:sz="4" w:space="0" w:color="808080"/>
            </w:tcBorders>
            <w:shd w:val="clear" w:color="auto" w:fill="auto"/>
            <w:vAlign w:val="center"/>
            <w:hideMark/>
          </w:tcPr>
          <w:p w14:paraId="42D3353C" w14:textId="4F3786C8" w:rsidR="004D2AC6" w:rsidRPr="00504F37" w:rsidRDefault="004D2AC6" w:rsidP="00952826">
            <w:pPr>
              <w:widowControl/>
              <w:autoSpaceDE/>
              <w:autoSpaceDN/>
              <w:adjustRightInd/>
              <w:jc w:val="center"/>
              <w:rPr>
                <w:i/>
                <w:iCs/>
              </w:rPr>
            </w:pPr>
            <w:r w:rsidRPr="00504F37">
              <w:rPr>
                <w:i/>
                <w:iCs/>
              </w:rPr>
              <w:t>DPGF</w:t>
            </w:r>
          </w:p>
          <w:p w14:paraId="3BAE26A6" w14:textId="77777777" w:rsidR="004D2AC6" w:rsidRPr="003C53FD" w:rsidRDefault="004D2AC6" w:rsidP="006B6D05">
            <w:pPr>
              <w:widowControl/>
              <w:autoSpaceDE/>
              <w:autoSpaceDN/>
              <w:adjustRightInd/>
              <w:jc w:val="center"/>
              <w:rPr>
                <w:i/>
                <w:iCs/>
                <w:color w:val="FF0000"/>
              </w:rPr>
            </w:pPr>
          </w:p>
        </w:tc>
      </w:tr>
    </w:tbl>
    <w:p w14:paraId="53849A4B" w14:textId="77777777" w:rsidR="004B297F" w:rsidRDefault="004B297F" w:rsidP="00747271">
      <w:pPr>
        <w:widowControl/>
        <w:autoSpaceDE/>
        <w:autoSpaceDN/>
        <w:adjustRightInd/>
        <w:jc w:val="both"/>
      </w:pPr>
    </w:p>
    <w:p w14:paraId="6111189B" w14:textId="79AB94DF" w:rsidR="00747271" w:rsidRPr="00180CB3" w:rsidRDefault="00747271" w:rsidP="00747271">
      <w:pPr>
        <w:widowControl/>
        <w:autoSpaceDE/>
        <w:autoSpaceDN/>
        <w:adjustRightInd/>
        <w:jc w:val="both"/>
      </w:pPr>
      <w:r w:rsidRPr="00180CB3">
        <w:t xml:space="preserve">Dans le cas où des erreurs purement matérielles (de multiplication, d’addition ou de report) seraient constatées entre les indications portées sur </w:t>
      </w:r>
      <w:r w:rsidR="00180CB3" w:rsidRPr="00180CB3">
        <w:t>la DPGF</w:t>
      </w:r>
      <w:r w:rsidRPr="00180CB3">
        <w:t xml:space="preserve"> et le montant total, </w:t>
      </w:r>
      <w:r w:rsidR="00180CB3" w:rsidRPr="00180CB3">
        <w:t>la DPGF</w:t>
      </w:r>
      <w:r w:rsidRPr="00180CB3">
        <w:t xml:space="preserve"> prévaudra et le montant total sera rectifié en conséquence. </w:t>
      </w:r>
    </w:p>
    <w:p w14:paraId="3F30716C" w14:textId="77777777" w:rsidR="00747271" w:rsidRPr="00180CB3" w:rsidRDefault="00747271" w:rsidP="00747271">
      <w:pPr>
        <w:widowControl/>
        <w:autoSpaceDE/>
        <w:autoSpaceDN/>
        <w:adjustRightInd/>
        <w:jc w:val="both"/>
      </w:pPr>
    </w:p>
    <w:p w14:paraId="67E9D789" w14:textId="2FC2CA55" w:rsidR="00747271" w:rsidRPr="00180CB3" w:rsidRDefault="00747271" w:rsidP="00747271">
      <w:pPr>
        <w:widowControl/>
        <w:autoSpaceDE/>
        <w:autoSpaceDN/>
        <w:adjustRightInd/>
        <w:jc w:val="both"/>
      </w:pPr>
      <w:r w:rsidRPr="00180CB3">
        <w:t>Le soumissionnaire sera invité à confirmer l’offre ainsi rectifiée ; en cas de refus, son offre sera éliminée comme non cohérente.</w:t>
      </w:r>
    </w:p>
    <w:p w14:paraId="3FF1055E" w14:textId="77777777" w:rsidR="00747271" w:rsidRPr="00180CB3" w:rsidRDefault="00747271" w:rsidP="00747271">
      <w:pPr>
        <w:widowControl/>
        <w:autoSpaceDE/>
        <w:autoSpaceDN/>
        <w:adjustRightInd/>
        <w:jc w:val="both"/>
      </w:pPr>
    </w:p>
    <w:p w14:paraId="2FB21A77" w14:textId="56D01F36" w:rsidR="00301EFF" w:rsidRDefault="00747271" w:rsidP="00747271">
      <w:pPr>
        <w:widowControl/>
        <w:autoSpaceDE/>
        <w:autoSpaceDN/>
        <w:adjustRightInd/>
        <w:jc w:val="both"/>
      </w:pPr>
      <w:r w:rsidRPr="00180CB3">
        <w:t>Il est rappelé que toute offre incomplète ou méconnaissant la législation en vigueur pourra faire l’objet d’une demande de régularisation, à condition qu’elle ne soit pas anormalement basse.</w:t>
      </w:r>
    </w:p>
    <w:p w14:paraId="368C2FF5" w14:textId="32D5B6CC" w:rsidR="00952826" w:rsidRDefault="00952826">
      <w:pPr>
        <w:widowControl/>
        <w:autoSpaceDE/>
        <w:autoSpaceDN/>
        <w:adjustRightInd/>
      </w:pPr>
    </w:p>
    <w:p w14:paraId="35FF3DE5" w14:textId="77777777" w:rsidR="00747271" w:rsidRDefault="00747271">
      <w:pPr>
        <w:widowControl/>
        <w:autoSpaceDE/>
        <w:autoSpaceDN/>
        <w:adjustRightInd/>
      </w:pPr>
    </w:p>
    <w:p w14:paraId="1B432FC7" w14:textId="3CC2AC10" w:rsidR="0045111B" w:rsidRPr="006D0A94" w:rsidRDefault="0045111B" w:rsidP="0045111B">
      <w:pPr>
        <w:pStyle w:val="11"/>
        <w:numPr>
          <w:ilvl w:val="1"/>
          <w:numId w:val="1"/>
        </w:numPr>
        <w:shd w:val="clear" w:color="auto" w:fill="FBE4D5" w:themeFill="accent2" w:themeFillTint="33"/>
      </w:pPr>
      <w:bookmarkStart w:id="152" w:name="_Toc8052320"/>
      <w:bookmarkStart w:id="153" w:name="_Toc34038977"/>
      <w:bookmarkStart w:id="154" w:name="_Toc230341482"/>
      <w:r w:rsidRPr="006D0A94">
        <w:t>Analyse de</w:t>
      </w:r>
      <w:r w:rsidR="00952826" w:rsidRPr="006D0A94">
        <w:t xml:space="preserve"> la</w:t>
      </w:r>
      <w:r w:rsidRPr="006D0A94">
        <w:t xml:space="preserve"> </w:t>
      </w:r>
      <w:bookmarkEnd w:id="152"/>
      <w:r w:rsidRPr="006D0A94">
        <w:t>variante</w:t>
      </w:r>
      <w:bookmarkEnd w:id="153"/>
      <w:r w:rsidR="002F7469" w:rsidRPr="006D0A94">
        <w:t xml:space="preserve"> </w:t>
      </w:r>
      <w:r w:rsidR="002F7469" w:rsidRPr="006D0A94">
        <w:rPr>
          <w:rFonts w:cs="Arial"/>
        </w:rPr>
        <w:t>« obligatoire » exigée par l’Acheteur</w:t>
      </w:r>
      <w:bookmarkEnd w:id="154"/>
    </w:p>
    <w:p w14:paraId="7B8C9E9C" w14:textId="0D58CF37" w:rsidR="0045111B" w:rsidRDefault="0045111B" w:rsidP="0045111B">
      <w:pPr>
        <w:rPr>
          <w:highlight w:val="cyan"/>
        </w:rPr>
      </w:pPr>
    </w:p>
    <w:p w14:paraId="2312352B" w14:textId="31D36117" w:rsidR="002F7469" w:rsidRPr="00C7607B" w:rsidRDefault="002F7469" w:rsidP="0045111B">
      <w:r w:rsidRPr="00C7607B">
        <w:t>La variante est une solution alternative à l’offre de base (OB).</w:t>
      </w:r>
    </w:p>
    <w:p w14:paraId="15407C9C" w14:textId="77777777" w:rsidR="00D56D02" w:rsidRPr="00C7607B" w:rsidRDefault="00D56D02" w:rsidP="0045111B"/>
    <w:p w14:paraId="6AA931F2" w14:textId="0220DB90" w:rsidR="0045111B" w:rsidRPr="00C7607B" w:rsidRDefault="00952826" w:rsidP="0045111B">
      <w:pPr>
        <w:pStyle w:val="RedTxt"/>
        <w:spacing w:before="60"/>
        <w:jc w:val="both"/>
        <w:rPr>
          <w:sz w:val="20"/>
        </w:rPr>
      </w:pPr>
      <w:r w:rsidRPr="00C7607B">
        <w:rPr>
          <w:sz w:val="20"/>
        </w:rPr>
        <w:t>L</w:t>
      </w:r>
      <w:r w:rsidR="0045111B" w:rsidRPr="00C7607B">
        <w:rPr>
          <w:sz w:val="20"/>
        </w:rPr>
        <w:t>e jugement des offres et les modalités d’attribution sont les suivantes :</w:t>
      </w:r>
    </w:p>
    <w:p w14:paraId="4193C6C1" w14:textId="5D3CB0BB" w:rsidR="002F7469" w:rsidRPr="00C7607B" w:rsidRDefault="002F7469" w:rsidP="0045111B">
      <w:pPr>
        <w:pStyle w:val="RedTxt"/>
        <w:spacing w:before="60"/>
        <w:jc w:val="both"/>
        <w:rPr>
          <w:sz w:val="20"/>
        </w:rPr>
      </w:pPr>
    </w:p>
    <w:p w14:paraId="7C54E5E0" w14:textId="05684CD9" w:rsidR="002F7469" w:rsidRPr="00C7607B" w:rsidRDefault="002F7469" w:rsidP="0045111B">
      <w:pPr>
        <w:pStyle w:val="RedTxt"/>
        <w:spacing w:before="60"/>
        <w:jc w:val="both"/>
        <w:rPr>
          <w:sz w:val="20"/>
        </w:rPr>
      </w:pPr>
      <w:r w:rsidRPr="00C7607B">
        <w:rPr>
          <w:sz w:val="20"/>
        </w:rPr>
        <w:t>L’Acheteur comparera l’offre conforme à la solution de base et la variante proposée.</w:t>
      </w:r>
    </w:p>
    <w:p w14:paraId="10BDD1CE" w14:textId="4F22A066" w:rsidR="002F7469" w:rsidRPr="00C7607B" w:rsidRDefault="002F7469" w:rsidP="0045111B">
      <w:pPr>
        <w:pStyle w:val="RedTxt"/>
        <w:spacing w:before="60"/>
        <w:jc w:val="both"/>
        <w:rPr>
          <w:sz w:val="20"/>
        </w:rPr>
      </w:pPr>
      <w:r w:rsidRPr="00C7607B">
        <w:rPr>
          <w:sz w:val="20"/>
        </w:rPr>
        <w:t>Le jugement de l’offre de base (OB) et de la variante (V) s’effectuera sur la base des mêmes critères, au moyen de deux classements distincts :</w:t>
      </w:r>
    </w:p>
    <w:p w14:paraId="485A3935" w14:textId="0748DAD6" w:rsidR="002F7469" w:rsidRPr="00C7607B" w:rsidRDefault="002F7469" w:rsidP="002F7469">
      <w:pPr>
        <w:pStyle w:val="RedTxt"/>
        <w:spacing w:before="60"/>
        <w:jc w:val="both"/>
        <w:rPr>
          <w:sz w:val="20"/>
        </w:rPr>
      </w:pPr>
      <w:r w:rsidRPr="00C7607B">
        <w:rPr>
          <w:sz w:val="20"/>
        </w:rPr>
        <w:t>- Classement OB</w:t>
      </w:r>
    </w:p>
    <w:p w14:paraId="081BAF97" w14:textId="110007EE" w:rsidR="002F7469" w:rsidRPr="00C7607B" w:rsidRDefault="002F7469" w:rsidP="002F7469">
      <w:pPr>
        <w:pStyle w:val="RedTxt"/>
        <w:spacing w:before="60"/>
        <w:jc w:val="both"/>
        <w:rPr>
          <w:sz w:val="20"/>
        </w:rPr>
      </w:pPr>
      <w:r w:rsidRPr="00C7607B">
        <w:rPr>
          <w:sz w:val="20"/>
        </w:rPr>
        <w:t>- Classement V</w:t>
      </w:r>
    </w:p>
    <w:p w14:paraId="493CF42D" w14:textId="42703D76" w:rsidR="002F7469" w:rsidRPr="00C7607B" w:rsidRDefault="002F7469" w:rsidP="002F7469">
      <w:pPr>
        <w:pStyle w:val="RedTxt"/>
        <w:spacing w:before="60"/>
        <w:jc w:val="both"/>
        <w:rPr>
          <w:sz w:val="20"/>
        </w:rPr>
      </w:pPr>
    </w:p>
    <w:p w14:paraId="66F2ACE9" w14:textId="65F91E98" w:rsidR="002F7469" w:rsidRPr="00C7607B" w:rsidRDefault="00C7607B" w:rsidP="002F7469">
      <w:pPr>
        <w:pStyle w:val="RedTxt"/>
        <w:spacing w:before="60"/>
        <w:jc w:val="both"/>
        <w:rPr>
          <w:sz w:val="20"/>
        </w:rPr>
      </w:pPr>
      <w:r w:rsidRPr="00C7607B">
        <w:rPr>
          <w:iCs/>
          <w:sz w:val="20"/>
          <w:szCs w:val="20"/>
        </w:rPr>
        <w:t>L’Acheteur Attribuera le marché au soumissionnaire 1</w:t>
      </w:r>
      <w:r w:rsidRPr="00C7607B">
        <w:rPr>
          <w:iCs/>
          <w:sz w:val="20"/>
          <w:szCs w:val="20"/>
          <w:vertAlign w:val="superscript"/>
        </w:rPr>
        <w:t>er</w:t>
      </w:r>
      <w:r w:rsidRPr="00C7607B">
        <w:rPr>
          <w:iCs/>
          <w:sz w:val="20"/>
          <w:szCs w:val="20"/>
        </w:rPr>
        <w:t xml:space="preserve"> du classement OB ou du classement V (au choix de l’Acheteur</w:t>
      </w:r>
      <w:r w:rsidR="0090727B">
        <w:rPr>
          <w:iCs/>
          <w:sz w:val="20"/>
          <w:szCs w:val="20"/>
        </w:rPr>
        <w:t>)</w:t>
      </w:r>
      <w:r w:rsidR="007050D3" w:rsidRPr="00C7607B">
        <w:rPr>
          <w:sz w:val="20"/>
        </w:rPr>
        <w:t>.</w:t>
      </w:r>
      <w:r w:rsidR="002F7469" w:rsidRPr="00C7607B">
        <w:rPr>
          <w:sz w:val="20"/>
        </w:rPr>
        <w:t xml:space="preserve"> </w:t>
      </w:r>
    </w:p>
    <w:p w14:paraId="66A1E26D" w14:textId="4D3D9B08" w:rsidR="0045111B" w:rsidRDefault="0045111B">
      <w:pPr>
        <w:widowControl/>
        <w:autoSpaceDE/>
        <w:autoSpaceDN/>
        <w:adjustRightInd/>
        <w:rPr>
          <w:sz w:val="18"/>
          <w:szCs w:val="18"/>
        </w:rPr>
      </w:pPr>
    </w:p>
    <w:p w14:paraId="3D172C74" w14:textId="77777777" w:rsidR="00B13C6C" w:rsidRDefault="00B13C6C">
      <w:pPr>
        <w:widowControl/>
        <w:autoSpaceDE/>
        <w:autoSpaceDN/>
        <w:adjustRightInd/>
        <w:rPr>
          <w:sz w:val="18"/>
          <w:szCs w:val="18"/>
        </w:rPr>
      </w:pPr>
    </w:p>
    <w:p w14:paraId="6B78526D" w14:textId="220C4CA3" w:rsidR="00F40BEE" w:rsidRPr="00450D7E" w:rsidRDefault="00F40BEE" w:rsidP="00F40BEE">
      <w:pPr>
        <w:pStyle w:val="11"/>
        <w:numPr>
          <w:ilvl w:val="1"/>
          <w:numId w:val="1"/>
        </w:numPr>
        <w:shd w:val="clear" w:color="auto" w:fill="FBE4D5" w:themeFill="accent2" w:themeFillTint="33"/>
      </w:pPr>
      <w:bookmarkStart w:id="155" w:name="_Toc8050049"/>
      <w:bookmarkStart w:id="156" w:name="_Toc8052338"/>
      <w:bookmarkStart w:id="157" w:name="_Toc230341483"/>
      <w:r w:rsidRPr="00450D7E">
        <w:t xml:space="preserve">Délai de validité des </w:t>
      </w:r>
      <w:r w:rsidR="00A94E95" w:rsidRPr="00450D7E">
        <w:t>offre</w:t>
      </w:r>
      <w:r w:rsidRPr="00450D7E">
        <w:t>s</w:t>
      </w:r>
      <w:bookmarkEnd w:id="155"/>
      <w:bookmarkEnd w:id="156"/>
      <w:bookmarkEnd w:id="157"/>
    </w:p>
    <w:p w14:paraId="048C5407" w14:textId="2C94F168" w:rsidR="00862769" w:rsidRPr="00F600D6" w:rsidRDefault="00862769" w:rsidP="00862769">
      <w:pPr>
        <w:pStyle w:val="RedTxt"/>
        <w:spacing w:before="60"/>
        <w:jc w:val="both"/>
        <w:rPr>
          <w:sz w:val="20"/>
        </w:rPr>
      </w:pPr>
      <w:r w:rsidRPr="00F600D6">
        <w:rPr>
          <w:sz w:val="20"/>
        </w:rPr>
        <w:t xml:space="preserve">Le délai minimal pendant lequel les soumissionnaires sont tenus de maintenir leurs offres initiales est de </w:t>
      </w:r>
      <w:r w:rsidR="00111201">
        <w:rPr>
          <w:b/>
          <w:sz w:val="20"/>
        </w:rPr>
        <w:t>120 jours</w:t>
      </w:r>
      <w:r w:rsidRPr="00F600D6">
        <w:rPr>
          <w:sz w:val="20"/>
        </w:rPr>
        <w:t xml:space="preserve"> à compter de la date limite fixée pour la réception des propositions.</w:t>
      </w:r>
    </w:p>
    <w:p w14:paraId="168039FB" w14:textId="5616B3F2" w:rsidR="00862769" w:rsidRDefault="00862769" w:rsidP="00862769">
      <w:pPr>
        <w:pStyle w:val="RedTxt"/>
        <w:spacing w:before="60"/>
        <w:jc w:val="both"/>
        <w:rPr>
          <w:sz w:val="20"/>
        </w:rPr>
      </w:pPr>
      <w:r w:rsidRPr="00F600D6">
        <w:rPr>
          <w:sz w:val="20"/>
        </w:rPr>
        <w:t xml:space="preserve">Le délai de validité des offres après négociation (offres finales) est de </w:t>
      </w:r>
      <w:r w:rsidR="00111201">
        <w:rPr>
          <w:b/>
          <w:sz w:val="20"/>
        </w:rPr>
        <w:t>120 jours</w:t>
      </w:r>
      <w:r w:rsidRPr="00F600D6">
        <w:rPr>
          <w:sz w:val="20"/>
        </w:rPr>
        <w:t xml:space="preserve"> après la date de réception de celles-ci.</w:t>
      </w:r>
    </w:p>
    <w:p w14:paraId="503D16D1" w14:textId="77777777" w:rsidR="00862769" w:rsidRPr="00A94E95" w:rsidRDefault="00862769" w:rsidP="00862769">
      <w:pPr>
        <w:pStyle w:val="RedTxt"/>
        <w:spacing w:before="60"/>
        <w:jc w:val="both"/>
        <w:rPr>
          <w:sz w:val="20"/>
        </w:rPr>
      </w:pPr>
      <w:r w:rsidRPr="00450D7E">
        <w:rPr>
          <w:sz w:val="20"/>
        </w:rPr>
        <w:t>Dans l’hypothèse où l’</w:t>
      </w:r>
      <w:r w:rsidRPr="00450D7E">
        <w:rPr>
          <w:color w:val="000000" w:themeColor="text1"/>
          <w:sz w:val="20"/>
        </w:rPr>
        <w:t>Acheteur</w:t>
      </w:r>
      <w:r w:rsidRPr="00450D7E">
        <w:rPr>
          <w:sz w:val="20"/>
        </w:rPr>
        <w:t xml:space="preserve"> ne disposerait pas assez de temps pour prendre une décision, il peut demander à tous les soumissionnaires de prolonger ce délai.</w:t>
      </w:r>
    </w:p>
    <w:p w14:paraId="05C0A72C" w14:textId="6BD0DBCE" w:rsidR="00E7472C" w:rsidRPr="00BA32D2" w:rsidRDefault="00E7472C" w:rsidP="00EB1AE6">
      <w:pPr>
        <w:pStyle w:val="article1"/>
        <w:ind w:hanging="716"/>
      </w:pPr>
      <w:bookmarkStart w:id="158" w:name="_Toc417556811"/>
      <w:bookmarkStart w:id="159" w:name="_Toc230341484"/>
      <w:bookmarkStart w:id="160" w:name="_Toc8050050"/>
      <w:bookmarkStart w:id="161" w:name="_Toc8052339"/>
      <w:r w:rsidRPr="00BA32D2">
        <w:lastRenderedPageBreak/>
        <w:t>Attribution du marché</w:t>
      </w:r>
      <w:bookmarkEnd w:id="158"/>
      <w:bookmarkEnd w:id="159"/>
      <w:r w:rsidR="00A94E95" w:rsidRPr="00BA32D2">
        <w:t xml:space="preserve"> </w:t>
      </w:r>
      <w:bookmarkEnd w:id="160"/>
      <w:bookmarkEnd w:id="161"/>
    </w:p>
    <w:p w14:paraId="4AD9F1E4" w14:textId="77777777" w:rsidR="00E2213E" w:rsidRDefault="00E2213E" w:rsidP="00E2213E">
      <w:pPr>
        <w:pStyle w:val="RedTxt"/>
        <w:jc w:val="both"/>
        <w:rPr>
          <w:sz w:val="20"/>
        </w:rPr>
      </w:pPr>
      <w:r w:rsidRPr="00062A96">
        <w:rPr>
          <w:sz w:val="20"/>
        </w:rPr>
        <w:t xml:space="preserve">Le </w:t>
      </w:r>
      <w:r>
        <w:rPr>
          <w:sz w:val="20"/>
        </w:rPr>
        <w:t>soumissionnaire</w:t>
      </w:r>
      <w:r w:rsidRPr="00062A96">
        <w:rPr>
          <w:sz w:val="20"/>
        </w:rPr>
        <w:t xml:space="preserve"> retenu ne saurait être désigné définitivement comme titulaire du marché qu'à la condition de produire les documents suivants</w:t>
      </w:r>
      <w:r>
        <w:rPr>
          <w:sz w:val="20"/>
        </w:rPr>
        <w:t xml:space="preserve"> (si ceux-ci n’ont pas déjà été fournis dans la candidature) :</w:t>
      </w:r>
    </w:p>
    <w:p w14:paraId="2621866E" w14:textId="77777777" w:rsidR="00E2213E" w:rsidRDefault="00E2213E" w:rsidP="00E2213E">
      <w:pPr>
        <w:pStyle w:val="RedTxt"/>
        <w:jc w:val="both"/>
        <w:rPr>
          <w:sz w:val="20"/>
        </w:rPr>
      </w:pPr>
    </w:p>
    <w:p w14:paraId="6F2EF230" w14:textId="77777777" w:rsidR="00E2213E" w:rsidRDefault="00E2213E" w:rsidP="00A9569C">
      <w:pPr>
        <w:widowControl/>
        <w:numPr>
          <w:ilvl w:val="0"/>
          <w:numId w:val="9"/>
        </w:numPr>
        <w:tabs>
          <w:tab w:val="clear" w:pos="720"/>
          <w:tab w:val="num" w:pos="1418"/>
        </w:tabs>
        <w:spacing w:before="120"/>
        <w:ind w:left="1418" w:hanging="425"/>
        <w:jc w:val="both"/>
        <w:rPr>
          <w:bCs/>
          <w:iCs/>
        </w:rPr>
      </w:pPr>
      <w:r>
        <w:rPr>
          <w:bCs/>
          <w:iCs/>
        </w:rPr>
        <w:t>Le modèle d’</w:t>
      </w:r>
      <w:r w:rsidRPr="00BA4E56">
        <w:rPr>
          <w:bCs/>
          <w:iCs/>
        </w:rPr>
        <w:t xml:space="preserve">acte d’engagement </w:t>
      </w:r>
      <w:r>
        <w:rPr>
          <w:bCs/>
          <w:iCs/>
        </w:rPr>
        <w:t xml:space="preserve">fourni, </w:t>
      </w:r>
      <w:r w:rsidRPr="00BA4E56">
        <w:rPr>
          <w:bCs/>
          <w:iCs/>
        </w:rPr>
        <w:t>dûment complété, daté et signé par la personne ayant le pouvoir ou ayant reçu le pouvoir d'engager l'entreprise (dans ce cas, joindre une attestation de délégation de pouvoir ou de signature)</w:t>
      </w:r>
      <w:r>
        <w:rPr>
          <w:bCs/>
          <w:iCs/>
        </w:rPr>
        <w:t xml:space="preserve"> </w:t>
      </w:r>
    </w:p>
    <w:p w14:paraId="770E1F88" w14:textId="77777777" w:rsidR="00E2213E" w:rsidRPr="00BA4E56" w:rsidRDefault="00E2213E" w:rsidP="00A9569C">
      <w:pPr>
        <w:widowControl/>
        <w:numPr>
          <w:ilvl w:val="0"/>
          <w:numId w:val="9"/>
        </w:numPr>
        <w:tabs>
          <w:tab w:val="clear" w:pos="720"/>
          <w:tab w:val="num" w:pos="1418"/>
        </w:tabs>
        <w:spacing w:before="120"/>
        <w:ind w:left="1418" w:hanging="425"/>
        <w:jc w:val="both"/>
        <w:rPr>
          <w:bCs/>
          <w:iCs/>
        </w:rPr>
      </w:pPr>
      <w:r>
        <w:rPr>
          <w:bCs/>
          <w:iCs/>
        </w:rPr>
        <w:t>Le cas échéant, la déclaration de sous-traitance (ou formulaire DC4) dûment complétée, datée et signée par le titulaire et le sous-traitant. Les signataires doivent avoir le pouvoir ou avoir reçu le pouvoir d’engager les entreprises (dans ce cas, joindre une attestation de délégation de pouvoir ou de signature)</w:t>
      </w:r>
    </w:p>
    <w:p w14:paraId="73DCAD99" w14:textId="0580A6E3" w:rsidR="00E2213E" w:rsidRDefault="00E2213E" w:rsidP="00A9569C">
      <w:pPr>
        <w:widowControl/>
        <w:numPr>
          <w:ilvl w:val="0"/>
          <w:numId w:val="9"/>
        </w:numPr>
        <w:tabs>
          <w:tab w:val="clear" w:pos="720"/>
          <w:tab w:val="num" w:pos="1418"/>
        </w:tabs>
        <w:spacing w:before="120"/>
        <w:ind w:left="1418" w:hanging="425"/>
        <w:jc w:val="both"/>
        <w:rPr>
          <w:bCs/>
          <w:iCs/>
        </w:rPr>
      </w:pPr>
      <w:r w:rsidRPr="00BA4E56">
        <w:rPr>
          <w:bCs/>
          <w:iCs/>
        </w:rPr>
        <w:t xml:space="preserve">En cas de groupement, un document d’habilitation signé par les autres membres du groupement et précisant les conditions de cette habilitation </w:t>
      </w:r>
    </w:p>
    <w:p w14:paraId="41017A2F" w14:textId="77777777" w:rsidR="00E2213E" w:rsidRPr="00BA4E56" w:rsidRDefault="00E2213E" w:rsidP="00A9569C">
      <w:pPr>
        <w:widowControl/>
        <w:numPr>
          <w:ilvl w:val="0"/>
          <w:numId w:val="9"/>
        </w:numPr>
        <w:tabs>
          <w:tab w:val="clear" w:pos="720"/>
          <w:tab w:val="num" w:pos="1418"/>
        </w:tabs>
        <w:spacing w:before="120"/>
        <w:ind w:left="1418" w:hanging="425"/>
        <w:jc w:val="both"/>
        <w:rPr>
          <w:bCs/>
          <w:iCs/>
        </w:rPr>
      </w:pPr>
      <w:r w:rsidRPr="00BA4E56">
        <w:rPr>
          <w:bCs/>
          <w:iCs/>
        </w:rPr>
        <w:t>L’attestation prouvant que les obligations fiscales ont été satisfaites</w:t>
      </w:r>
    </w:p>
    <w:p w14:paraId="70B934D0" w14:textId="77777777" w:rsidR="00E2213E" w:rsidRPr="008520EE" w:rsidRDefault="00E2213E" w:rsidP="00A9569C">
      <w:pPr>
        <w:widowControl/>
        <w:numPr>
          <w:ilvl w:val="0"/>
          <w:numId w:val="9"/>
        </w:numPr>
        <w:tabs>
          <w:tab w:val="clear" w:pos="720"/>
          <w:tab w:val="num" w:pos="1418"/>
        </w:tabs>
        <w:spacing w:before="120"/>
        <w:ind w:left="1418" w:hanging="425"/>
        <w:jc w:val="both"/>
        <w:rPr>
          <w:bCs/>
          <w:iCs/>
        </w:rPr>
      </w:pPr>
      <w:r w:rsidRPr="00BA4E56">
        <w:rPr>
          <w:bCs/>
          <w:iCs/>
        </w:rPr>
        <w:t>Le certificat prouvant que les obligations sociales ont été</w:t>
      </w:r>
      <w:r>
        <w:rPr>
          <w:bCs/>
          <w:iCs/>
        </w:rPr>
        <w:t xml:space="preserve"> satisfaites</w:t>
      </w:r>
      <w:r w:rsidRPr="00BA4E56">
        <w:rPr>
          <w:bCs/>
          <w:iCs/>
        </w:rPr>
        <w:t xml:space="preserve"> (type URSSAF …) </w:t>
      </w:r>
      <w:r w:rsidRPr="008520EE">
        <w:rPr>
          <w:bCs/>
          <w:iCs/>
        </w:rPr>
        <w:t xml:space="preserve">datant de moins de six mois </w:t>
      </w:r>
    </w:p>
    <w:p w14:paraId="0FADD7D1" w14:textId="77777777" w:rsidR="00E2213E" w:rsidRPr="00B85BB1" w:rsidRDefault="00E2213E" w:rsidP="00A9569C">
      <w:pPr>
        <w:widowControl/>
        <w:numPr>
          <w:ilvl w:val="0"/>
          <w:numId w:val="9"/>
        </w:numPr>
        <w:tabs>
          <w:tab w:val="clear" w:pos="720"/>
          <w:tab w:val="num" w:pos="1418"/>
        </w:tabs>
        <w:spacing w:before="120"/>
        <w:ind w:left="1418" w:hanging="425"/>
        <w:jc w:val="both"/>
        <w:rPr>
          <w:bCs/>
          <w:iCs/>
        </w:rPr>
      </w:pPr>
      <w:r w:rsidRPr="00B85BB1">
        <w:rPr>
          <w:bCs/>
          <w:iCs/>
        </w:rPr>
        <w:t>En cas de redressement judiciaire, la copie du ou des jugements prononcés</w:t>
      </w:r>
    </w:p>
    <w:p w14:paraId="1B3D183D" w14:textId="77777777" w:rsidR="00E2213E" w:rsidRPr="00BA4E56" w:rsidRDefault="00E2213E" w:rsidP="00A9569C">
      <w:pPr>
        <w:widowControl/>
        <w:numPr>
          <w:ilvl w:val="0"/>
          <w:numId w:val="9"/>
        </w:numPr>
        <w:tabs>
          <w:tab w:val="clear" w:pos="720"/>
          <w:tab w:val="num" w:pos="1418"/>
        </w:tabs>
        <w:spacing w:before="120"/>
        <w:ind w:left="1418" w:hanging="425"/>
        <w:jc w:val="both"/>
        <w:rPr>
          <w:bCs/>
          <w:iCs/>
        </w:rPr>
      </w:pPr>
      <w:r w:rsidRPr="00BA4E56">
        <w:rPr>
          <w:bCs/>
          <w:iCs/>
        </w:rPr>
        <w:t>En cas d’intention d’emploi de salariés de nationalité étrangère, la liste nominative de ces employés soumis à autorisation de travail (articles L8251-1, D.8254-2 à 8254-5 du code du travail) en précisant la date d’embauche, la nationalité ainsi que le type et le numéro d’ordre du titre valant autorisation de travail pour chaque salarié</w:t>
      </w:r>
    </w:p>
    <w:p w14:paraId="11D78F31" w14:textId="77777777" w:rsidR="00E2213E" w:rsidRPr="00847A11" w:rsidRDefault="00E2213E" w:rsidP="00A9569C">
      <w:pPr>
        <w:widowControl/>
        <w:numPr>
          <w:ilvl w:val="0"/>
          <w:numId w:val="9"/>
        </w:numPr>
        <w:tabs>
          <w:tab w:val="clear" w:pos="720"/>
          <w:tab w:val="num" w:pos="1418"/>
        </w:tabs>
        <w:spacing w:before="120"/>
        <w:ind w:left="1418" w:hanging="425"/>
        <w:jc w:val="both"/>
        <w:rPr>
          <w:bCs/>
          <w:iCs/>
        </w:rPr>
      </w:pPr>
      <w:r w:rsidRPr="00847A11">
        <w:rPr>
          <w:bCs/>
          <w:iCs/>
        </w:rPr>
        <w:t>L’attestation d’assurance civile en cours de validité</w:t>
      </w:r>
    </w:p>
    <w:p w14:paraId="41162F83" w14:textId="36A9E415" w:rsidR="00A94E95" w:rsidRPr="00E2213E" w:rsidRDefault="00E2213E" w:rsidP="00E2213E">
      <w:pPr>
        <w:pStyle w:val="article1"/>
        <w:ind w:hanging="716"/>
      </w:pPr>
      <w:bookmarkStart w:id="162" w:name="_Toc230341485"/>
      <w:r w:rsidRPr="00E2213E">
        <w:t>Abandon de la procédure</w:t>
      </w:r>
      <w:bookmarkEnd w:id="162"/>
    </w:p>
    <w:p w14:paraId="0B298092" w14:textId="7C8FBE02" w:rsidR="00E2213E" w:rsidRDefault="00A94E95" w:rsidP="00A94E95">
      <w:pPr>
        <w:pStyle w:val="RedTxt"/>
        <w:jc w:val="both"/>
        <w:rPr>
          <w:sz w:val="20"/>
        </w:rPr>
      </w:pPr>
      <w:r w:rsidRPr="007E193F">
        <w:rPr>
          <w:sz w:val="20"/>
        </w:rPr>
        <w:t>Conformément à l’article R2185-1 du Code de la Commande Publique</w:t>
      </w:r>
      <w:r w:rsidR="00494F12" w:rsidRPr="007E193F">
        <w:rPr>
          <w:sz w:val="20"/>
        </w:rPr>
        <w:t xml:space="preserve">, </w:t>
      </w:r>
      <w:r w:rsidR="00081746" w:rsidRPr="007E193F">
        <w:rPr>
          <w:sz w:val="20"/>
        </w:rPr>
        <w:t>l’</w:t>
      </w:r>
      <w:r w:rsidR="00081746" w:rsidRPr="007E193F">
        <w:rPr>
          <w:color w:val="000000" w:themeColor="text1"/>
          <w:sz w:val="20"/>
        </w:rPr>
        <w:t>Acheteur</w:t>
      </w:r>
      <w:r w:rsidR="00081746" w:rsidRPr="007E193F">
        <w:rPr>
          <w:sz w:val="20"/>
        </w:rPr>
        <w:t xml:space="preserve"> </w:t>
      </w:r>
      <w:r w:rsidRPr="007E193F">
        <w:rPr>
          <w:sz w:val="20"/>
        </w:rPr>
        <w:t>peut, à tout moment,</w:t>
      </w:r>
      <w:r w:rsidRPr="00E2213E">
        <w:rPr>
          <w:sz w:val="20"/>
        </w:rPr>
        <w:t xml:space="preserve"> déclarer </w:t>
      </w:r>
      <w:r w:rsidR="00494F12" w:rsidRPr="00E2213E">
        <w:rPr>
          <w:sz w:val="20"/>
        </w:rPr>
        <w:t>la</w:t>
      </w:r>
      <w:r w:rsidRPr="00E2213E">
        <w:rPr>
          <w:sz w:val="20"/>
        </w:rPr>
        <w:t xml:space="preserve"> procédure sans suite.</w:t>
      </w:r>
      <w:r w:rsidR="00817FA1" w:rsidRPr="00E2213E">
        <w:rPr>
          <w:sz w:val="20"/>
        </w:rPr>
        <w:t xml:space="preserve"> </w:t>
      </w:r>
      <w:r w:rsidR="006B56E4" w:rsidRPr="00E2213E">
        <w:rPr>
          <w:sz w:val="20"/>
        </w:rPr>
        <w:t xml:space="preserve">Si celle-ci est prononcée après remise des </w:t>
      </w:r>
      <w:r w:rsidR="00E2213E">
        <w:rPr>
          <w:sz w:val="20"/>
        </w:rPr>
        <w:t xml:space="preserve">candidatures et/ou </w:t>
      </w:r>
      <w:r w:rsidR="006B56E4" w:rsidRPr="00E2213E">
        <w:rPr>
          <w:sz w:val="20"/>
        </w:rPr>
        <w:t xml:space="preserve">offres, un courrier sera adressé aux </w:t>
      </w:r>
      <w:r w:rsidR="00E2213E">
        <w:rPr>
          <w:sz w:val="20"/>
        </w:rPr>
        <w:t xml:space="preserve">candidats et/ou </w:t>
      </w:r>
      <w:r w:rsidR="006B56E4" w:rsidRPr="00E2213E">
        <w:rPr>
          <w:sz w:val="20"/>
        </w:rPr>
        <w:t xml:space="preserve">soumissionnaires pour les en informer. </w:t>
      </w:r>
    </w:p>
    <w:p w14:paraId="00CC1179" w14:textId="4B3E1B88" w:rsidR="0027359F" w:rsidRDefault="006B56E4" w:rsidP="00C7607B">
      <w:pPr>
        <w:pStyle w:val="RedTxt"/>
        <w:jc w:val="both"/>
      </w:pPr>
      <w:r w:rsidRPr="00E2213E">
        <w:rPr>
          <w:sz w:val="20"/>
        </w:rPr>
        <w:t>En toute hypothèse, a</w:t>
      </w:r>
      <w:r w:rsidR="00817FA1" w:rsidRPr="00E2213E">
        <w:rPr>
          <w:sz w:val="20"/>
        </w:rPr>
        <w:t>ucune indemnité ne sera due</w:t>
      </w:r>
      <w:r w:rsidR="0027359F">
        <w:rPr>
          <w:sz w:val="20"/>
        </w:rPr>
        <w:t xml:space="preserve"> aux opérateurs économiques, candidats, soumissionnaires ou attributaire, quel que soit le stade d’avancement de la procédure</w:t>
      </w:r>
      <w:r w:rsidR="00817FA1" w:rsidRPr="00E2213E">
        <w:rPr>
          <w:sz w:val="20"/>
        </w:rPr>
        <w:t>.</w:t>
      </w:r>
    </w:p>
    <w:p w14:paraId="2FC6FE3D" w14:textId="37502913" w:rsidR="00E7472C" w:rsidRDefault="00E7472C" w:rsidP="00A20C45">
      <w:pPr>
        <w:pStyle w:val="article1"/>
        <w:ind w:hanging="716"/>
      </w:pPr>
      <w:bookmarkStart w:id="163" w:name="_Toc8050051"/>
      <w:bookmarkStart w:id="164" w:name="_Toc8052340"/>
      <w:bookmarkStart w:id="165" w:name="_Toc230341486"/>
      <w:r>
        <w:t>Renseignements complémentaires</w:t>
      </w:r>
      <w:bookmarkEnd w:id="163"/>
      <w:bookmarkEnd w:id="164"/>
      <w:bookmarkEnd w:id="165"/>
    </w:p>
    <w:p w14:paraId="0014353E" w14:textId="2DC25BF9" w:rsidR="00E7472C" w:rsidRPr="00B85BB1" w:rsidRDefault="00E7472C" w:rsidP="0020670D">
      <w:pPr>
        <w:pStyle w:val="11"/>
        <w:numPr>
          <w:ilvl w:val="1"/>
          <w:numId w:val="1"/>
        </w:numPr>
        <w:shd w:val="clear" w:color="auto" w:fill="FBE4D5" w:themeFill="accent2" w:themeFillTint="33"/>
      </w:pPr>
      <w:bookmarkStart w:id="166" w:name="_Toc8050052"/>
      <w:bookmarkStart w:id="167" w:name="_Toc8052341"/>
      <w:bookmarkStart w:id="168" w:name="_Ref8315444"/>
      <w:bookmarkStart w:id="169" w:name="_Ref8649137"/>
      <w:bookmarkStart w:id="170" w:name="_Toc230341487"/>
      <w:r w:rsidRPr="00B85BB1">
        <w:t>Renseignements complémentaires</w:t>
      </w:r>
      <w:bookmarkEnd w:id="166"/>
      <w:bookmarkEnd w:id="167"/>
      <w:bookmarkEnd w:id="168"/>
      <w:bookmarkEnd w:id="169"/>
      <w:bookmarkEnd w:id="170"/>
    </w:p>
    <w:p w14:paraId="657AF86E" w14:textId="77777777" w:rsidR="00F149A9" w:rsidRDefault="00F149A9" w:rsidP="00927E71">
      <w:pPr>
        <w:widowControl/>
        <w:jc w:val="both"/>
        <w:rPr>
          <w:color w:val="000000"/>
        </w:rPr>
      </w:pPr>
      <w:bookmarkStart w:id="171" w:name="_Ref417479690"/>
      <w:bookmarkStart w:id="172" w:name="_Toc417556816"/>
    </w:p>
    <w:bookmarkEnd w:id="171"/>
    <w:bookmarkEnd w:id="172"/>
    <w:p w14:paraId="059BBD9F" w14:textId="77777777" w:rsidR="003A73F5" w:rsidRDefault="003A73F5" w:rsidP="003A73F5">
      <w:pPr>
        <w:tabs>
          <w:tab w:val="right" w:pos="9380"/>
        </w:tabs>
      </w:pPr>
      <w:r w:rsidRPr="00745917">
        <w:rPr>
          <w:snapToGrid w:val="0"/>
        </w:rPr>
        <w:t xml:space="preserve">Tout renseignement complémentaire nécessaire à </w:t>
      </w:r>
      <w:r>
        <w:rPr>
          <w:snapToGrid w:val="0"/>
        </w:rPr>
        <w:t>l’élaboration des propositions doit être demandé uniquement par l’intermédiaire du profil acheteur</w:t>
      </w:r>
      <w:r>
        <w:t xml:space="preserve"> – </w:t>
      </w:r>
      <w:r w:rsidRPr="00F126F8">
        <w:rPr>
          <w:b/>
        </w:rPr>
        <w:t>Plateforme « PLACE »</w:t>
      </w:r>
      <w:r>
        <w:t xml:space="preserve"> :</w:t>
      </w:r>
    </w:p>
    <w:p w14:paraId="42C62D04" w14:textId="77777777" w:rsidR="003A73F5" w:rsidRDefault="003A73F5" w:rsidP="003A73F5">
      <w:pPr>
        <w:ind w:right="5"/>
        <w:rPr>
          <w:snapToGrid w:val="0"/>
        </w:rPr>
      </w:pPr>
      <w:r>
        <w:t xml:space="preserve"> </w:t>
      </w:r>
      <w:hyperlink r:id="rId28" w:history="1">
        <w:r w:rsidRPr="00945852">
          <w:rPr>
            <w:rStyle w:val="Lienhypertexte"/>
          </w:rPr>
          <w:t>https://www.marches-publics.gouv.fr</w:t>
        </w:r>
      </w:hyperlink>
      <w:r>
        <w:rPr>
          <w:snapToGrid w:val="0"/>
        </w:rPr>
        <w:t xml:space="preserve">. </w:t>
      </w:r>
    </w:p>
    <w:p w14:paraId="47B9CB65" w14:textId="77777777" w:rsidR="003A73F5" w:rsidRDefault="003A73F5" w:rsidP="003A73F5">
      <w:pPr>
        <w:ind w:right="5"/>
        <w:rPr>
          <w:snapToGrid w:val="0"/>
        </w:rPr>
      </w:pPr>
      <w:r>
        <w:rPr>
          <w:snapToGrid w:val="0"/>
        </w:rPr>
        <w:t>Les réponses seront transmises à tous les candidats.</w:t>
      </w:r>
    </w:p>
    <w:p w14:paraId="41921938" w14:textId="77777777" w:rsidR="0039244C" w:rsidRDefault="0039244C" w:rsidP="00E7472C">
      <w:pPr>
        <w:pStyle w:val="RedTxt"/>
        <w:jc w:val="both"/>
        <w:rPr>
          <w:sz w:val="20"/>
        </w:rPr>
      </w:pPr>
    </w:p>
    <w:p w14:paraId="1CDE616C" w14:textId="0DC56A64" w:rsidR="0039244C" w:rsidRDefault="0039244C" w:rsidP="00E7472C">
      <w:pPr>
        <w:pStyle w:val="RedTxt"/>
        <w:jc w:val="both"/>
        <w:rPr>
          <w:sz w:val="20"/>
        </w:rPr>
      </w:pPr>
    </w:p>
    <w:p w14:paraId="77212700" w14:textId="710221B6" w:rsidR="00E7472C" w:rsidRPr="00545CDD" w:rsidRDefault="00E7472C" w:rsidP="0020670D">
      <w:pPr>
        <w:pStyle w:val="11"/>
        <w:numPr>
          <w:ilvl w:val="1"/>
          <w:numId w:val="1"/>
        </w:numPr>
        <w:shd w:val="clear" w:color="auto" w:fill="FBE4D5" w:themeFill="accent2" w:themeFillTint="33"/>
      </w:pPr>
      <w:bookmarkStart w:id="173" w:name="_Toc417556818"/>
      <w:bookmarkStart w:id="174" w:name="_Toc8050055"/>
      <w:bookmarkStart w:id="175" w:name="_Toc8052344"/>
      <w:bookmarkStart w:id="176" w:name="_Toc230341488"/>
      <w:r>
        <w:t>Information et v</w:t>
      </w:r>
      <w:r w:rsidRPr="00545CDD">
        <w:t>oies et délais de recours</w:t>
      </w:r>
      <w:bookmarkEnd w:id="173"/>
      <w:bookmarkEnd w:id="174"/>
      <w:bookmarkEnd w:id="175"/>
      <w:bookmarkEnd w:id="176"/>
    </w:p>
    <w:p w14:paraId="06695118" w14:textId="77777777" w:rsidR="00F149A9" w:rsidRDefault="00F149A9" w:rsidP="00196A32">
      <w:pPr>
        <w:pStyle w:val="111"/>
        <w:numPr>
          <w:ilvl w:val="0"/>
          <w:numId w:val="0"/>
        </w:numPr>
        <w:ind w:left="720"/>
      </w:pPr>
      <w:bookmarkStart w:id="177" w:name="_Toc8050056"/>
      <w:bookmarkStart w:id="178" w:name="_Toc8052345"/>
      <w:bookmarkStart w:id="179" w:name="_Toc417556819"/>
    </w:p>
    <w:p w14:paraId="4DE21A0B" w14:textId="14D9E66B" w:rsidR="00E7472C" w:rsidRPr="005A1B0D" w:rsidRDefault="00E7472C" w:rsidP="00196A32">
      <w:pPr>
        <w:pStyle w:val="111"/>
      </w:pPr>
      <w:bookmarkStart w:id="180" w:name="_Toc230341489"/>
      <w:r w:rsidRPr="005A1B0D">
        <w:t>Information</w:t>
      </w:r>
      <w:bookmarkEnd w:id="177"/>
      <w:bookmarkEnd w:id="178"/>
      <w:bookmarkEnd w:id="180"/>
      <w:r w:rsidRPr="005A1B0D">
        <w:t xml:space="preserve"> </w:t>
      </w:r>
      <w:bookmarkEnd w:id="179"/>
    </w:p>
    <w:p w14:paraId="760DF953" w14:textId="77777777" w:rsidR="00626F2A" w:rsidRPr="00040BCA" w:rsidRDefault="00626F2A" w:rsidP="00626F2A">
      <w:pPr>
        <w:widowControl/>
        <w:spacing w:before="120"/>
        <w:jc w:val="both"/>
      </w:pPr>
      <w:r w:rsidRPr="00BC7EDB">
        <w:t>Les sociétés non retenues seront informées par écrit du rejet de leur candidature et de leur offre.</w:t>
      </w:r>
    </w:p>
    <w:p w14:paraId="1122E37C" w14:textId="6068D55D" w:rsidR="004910EF" w:rsidRPr="00040BCA" w:rsidRDefault="00626F2A" w:rsidP="00626F2A">
      <w:pPr>
        <w:widowControl/>
        <w:spacing w:before="120"/>
        <w:jc w:val="both"/>
      </w:pPr>
      <w:r>
        <w:t>Les modalités de consultation du contrat sont les suivantes : c</w:t>
      </w:r>
      <w:r w:rsidRPr="00040BCA">
        <w:t xml:space="preserve">onformément </w:t>
      </w:r>
      <w:r>
        <w:t xml:space="preserve">à l’article L311-1 du code </w:t>
      </w:r>
      <w:r w:rsidRPr="00BA4D44">
        <w:t xml:space="preserve">des relations entre le public et l'administration, toute personne peut demander </w:t>
      </w:r>
      <w:r w:rsidR="00CD48EA" w:rsidRPr="00BA4D44">
        <w:t xml:space="preserve">à </w:t>
      </w:r>
      <w:r w:rsidR="00D807BE">
        <w:t>l’Acheteur</w:t>
      </w:r>
      <w:r w:rsidRPr="00BA4D44">
        <w:t xml:space="preserve"> </w:t>
      </w:r>
      <w:r w:rsidRPr="00040BCA">
        <w:t>la communication des documents administratifs liés à la présente procédure</w:t>
      </w:r>
      <w:r>
        <w:t xml:space="preserve"> (y compris le contrat lui-</w:t>
      </w:r>
      <w:r w:rsidRPr="00844BF4">
        <w:t xml:space="preserve">même). </w:t>
      </w:r>
      <w:r w:rsidR="004910EF" w:rsidRPr="00844BF4">
        <w:t>Pour cela, la cellule des marchés</w:t>
      </w:r>
      <w:r w:rsidR="00D807BE">
        <w:t xml:space="preserve"> du Centre Hospitalier </w:t>
      </w:r>
      <w:r w:rsidR="009A6E5D">
        <w:t>Intercommunal de Cavaillon-</w:t>
      </w:r>
      <w:proofErr w:type="spellStart"/>
      <w:r w:rsidR="009A6E5D">
        <w:t>Lauris</w:t>
      </w:r>
      <w:proofErr w:type="spellEnd"/>
      <w:r w:rsidR="004910EF" w:rsidRPr="00844BF4">
        <w:t xml:space="preserve">, </w:t>
      </w:r>
      <w:r w:rsidR="004910EF" w:rsidRPr="00844BF4">
        <w:lastRenderedPageBreak/>
        <w:t xml:space="preserve">dont les coordonnées </w:t>
      </w:r>
      <w:r w:rsidR="004910EF" w:rsidRPr="00847A11">
        <w:t xml:space="preserve">figurent à l’article </w:t>
      </w:r>
      <w:r w:rsidR="00F33D55">
        <w:t>1.2</w:t>
      </w:r>
      <w:r w:rsidR="004910EF" w:rsidRPr="00847A11">
        <w:t xml:space="preserve"> du présent règlement de consultation, doit être sollicitée par écrit, après la</w:t>
      </w:r>
      <w:r w:rsidR="004910EF">
        <w:t xml:space="preserve"> signature du contrat.</w:t>
      </w:r>
    </w:p>
    <w:p w14:paraId="027DC91E" w14:textId="39D41568" w:rsidR="00626F2A" w:rsidRDefault="00626F2A" w:rsidP="00626F2A">
      <w:pPr>
        <w:widowControl/>
        <w:spacing w:before="120"/>
        <w:jc w:val="both"/>
      </w:pPr>
      <w:r>
        <w:t>En effet, a</w:t>
      </w:r>
      <w:r w:rsidRPr="00040BCA">
        <w:t xml:space="preserve">ux termes de </w:t>
      </w:r>
      <w:r>
        <w:t>l’article L311-2 du code précité</w:t>
      </w:r>
      <w:r w:rsidRPr="00040BCA">
        <w:t xml:space="preserve">, « </w:t>
      </w:r>
      <w:r>
        <w:t xml:space="preserve">Le droit à communication ne s'applique qu'à des documents achevés. Le droit à communication ne concerne pas les documents préparatoires à une décision administrative tant qu'elle est en cours d'élaboration. » </w:t>
      </w:r>
      <w:r w:rsidRPr="00040BCA">
        <w:t>Par conséquent, la communication des documents</w:t>
      </w:r>
      <w:r>
        <w:t xml:space="preserve"> </w:t>
      </w:r>
      <w:r w:rsidRPr="00040BCA">
        <w:t>ne p</w:t>
      </w:r>
      <w:r>
        <w:t>eu</w:t>
      </w:r>
      <w:r w:rsidRPr="00040BCA">
        <w:t>t</w:t>
      </w:r>
      <w:r>
        <w:t xml:space="preserve"> être</w:t>
      </w:r>
      <w:r w:rsidRPr="00040BCA">
        <w:t xml:space="preserve"> réclam</w:t>
      </w:r>
      <w:r>
        <w:t>é</w:t>
      </w:r>
      <w:r w:rsidRPr="00040BCA">
        <w:t>e qu’une fois le contrat signé (</w:t>
      </w:r>
      <w:r>
        <w:t xml:space="preserve">soit </w:t>
      </w:r>
      <w:r w:rsidRPr="00040BCA">
        <w:t xml:space="preserve">au plus tôt 11 jours après l’envoi du </w:t>
      </w:r>
      <w:r w:rsidRPr="00BC7EDB">
        <w:t xml:space="preserve">courrier de rejet de l’offre aux </w:t>
      </w:r>
      <w:r w:rsidR="00BC7EDB" w:rsidRPr="00BC7EDB">
        <w:t>soumissionnaires</w:t>
      </w:r>
      <w:r w:rsidRPr="00BC7EDB">
        <w:t xml:space="preserve"> non retenus).</w:t>
      </w:r>
      <w:r w:rsidRPr="00040BCA">
        <w:t xml:space="preserve"> </w:t>
      </w:r>
    </w:p>
    <w:p w14:paraId="2E9938CD" w14:textId="7D9724E4" w:rsidR="00626F2A" w:rsidRDefault="00626F2A" w:rsidP="00626F2A">
      <w:pPr>
        <w:widowControl/>
        <w:spacing w:before="120"/>
        <w:jc w:val="both"/>
      </w:pPr>
      <w:r>
        <w:t>Ces documents seront transmis de préférence par voie dématérialisée, dans un délai d’un mois à compter de la demande, lorsque celle-ci est intervenue après signature du contrat, et sous réserve des éléments couverts par le</w:t>
      </w:r>
      <w:r w:rsidRPr="000842EF">
        <w:t xml:space="preserve"> secret en mati</w:t>
      </w:r>
      <w:r>
        <w:t xml:space="preserve">ère commerciale et industrielle. En cas de doute quant aux </w:t>
      </w:r>
      <w:r w:rsidRPr="00BA4D44">
        <w:t xml:space="preserve">éléments communicables, </w:t>
      </w:r>
      <w:r w:rsidR="00D807BE">
        <w:t>l’Acheteur</w:t>
      </w:r>
      <w:r w:rsidR="00D807BE" w:rsidRPr="004C5D23">
        <w:t xml:space="preserve"> </w:t>
      </w:r>
      <w:r w:rsidRPr="00BA4D44">
        <w:t xml:space="preserve">est susceptible de saisir pour conseil la Commission </w:t>
      </w:r>
      <w:r>
        <w:t xml:space="preserve">d’Accès aux Documents Administratifs. </w:t>
      </w:r>
    </w:p>
    <w:p w14:paraId="4724CD18" w14:textId="77777777" w:rsidR="00626F2A" w:rsidRDefault="00626F2A" w:rsidP="00E7472C">
      <w:pPr>
        <w:widowControl/>
        <w:spacing w:before="120"/>
      </w:pPr>
    </w:p>
    <w:p w14:paraId="69DCDA2C" w14:textId="77777777" w:rsidR="00E7472C" w:rsidRPr="005A1B0D" w:rsidRDefault="00E7472C" w:rsidP="00196A32">
      <w:pPr>
        <w:pStyle w:val="111"/>
      </w:pPr>
      <w:bookmarkStart w:id="181" w:name="_Toc417556820"/>
      <w:bookmarkStart w:id="182" w:name="_Toc8050057"/>
      <w:bookmarkStart w:id="183" w:name="_Toc8052346"/>
      <w:bookmarkStart w:id="184" w:name="_Toc230341490"/>
      <w:r w:rsidRPr="005A1B0D">
        <w:t>Voies et délais de recours</w:t>
      </w:r>
      <w:bookmarkEnd w:id="181"/>
      <w:bookmarkEnd w:id="182"/>
      <w:bookmarkEnd w:id="183"/>
      <w:bookmarkEnd w:id="184"/>
    </w:p>
    <w:p w14:paraId="58AABCA0" w14:textId="77777777" w:rsidR="00E7472C" w:rsidRDefault="00E7472C" w:rsidP="00E7472C">
      <w:pPr>
        <w:widowControl/>
        <w:spacing w:before="120"/>
        <w:jc w:val="both"/>
      </w:pPr>
      <w:r>
        <w:t>Ci-après les coordonnées de l’i</w:t>
      </w:r>
      <w:r w:rsidRPr="00040BCA">
        <w:t xml:space="preserve">nstance chargée des procédures de recours </w:t>
      </w:r>
      <w:r>
        <w:t>et a</w:t>
      </w:r>
      <w:r w:rsidRPr="00040BCA">
        <w:t>uprès d</w:t>
      </w:r>
      <w:r>
        <w:t>e la</w:t>
      </w:r>
      <w:r w:rsidRPr="00040BCA">
        <w:t>quel</w:t>
      </w:r>
      <w:r>
        <w:t>le</w:t>
      </w:r>
      <w:r w:rsidRPr="00040BCA">
        <w:t xml:space="preserve"> des renseignements peuvent être obtenus sur l’introduction des recours</w:t>
      </w:r>
      <w:r>
        <w:t> :</w:t>
      </w:r>
    </w:p>
    <w:p w14:paraId="29131C85" w14:textId="77777777" w:rsidR="00E7472C" w:rsidRPr="00010AC1" w:rsidRDefault="00E7472C" w:rsidP="00E7472C">
      <w:pPr>
        <w:widowControl/>
        <w:spacing w:before="120"/>
        <w:jc w:val="both"/>
      </w:pPr>
      <w:r w:rsidRPr="00010AC1">
        <w:t xml:space="preserve">Tribunal Administratif de Nîmes </w:t>
      </w:r>
    </w:p>
    <w:p w14:paraId="5D39DE5A" w14:textId="77777777" w:rsidR="00E7472C" w:rsidRPr="00010AC1" w:rsidRDefault="00E7472C" w:rsidP="00E7472C">
      <w:pPr>
        <w:widowControl/>
      </w:pPr>
      <w:r w:rsidRPr="00010AC1">
        <w:t xml:space="preserve">16 avenue </w:t>
      </w:r>
      <w:proofErr w:type="spellStart"/>
      <w:r w:rsidRPr="00010AC1">
        <w:t>Feuchères</w:t>
      </w:r>
      <w:proofErr w:type="spellEnd"/>
      <w:r w:rsidRPr="00010AC1">
        <w:t xml:space="preserve"> </w:t>
      </w:r>
    </w:p>
    <w:p w14:paraId="1013F9D7" w14:textId="77777777" w:rsidR="00E7472C" w:rsidRPr="00010AC1" w:rsidRDefault="00E7472C" w:rsidP="00E7472C">
      <w:pPr>
        <w:widowControl/>
      </w:pPr>
      <w:r w:rsidRPr="00010AC1">
        <w:t xml:space="preserve">30000 NIMES </w:t>
      </w:r>
    </w:p>
    <w:p w14:paraId="69646A18" w14:textId="77777777" w:rsidR="00E7472C" w:rsidRPr="00010AC1" w:rsidRDefault="00E7472C" w:rsidP="00E7472C">
      <w:pPr>
        <w:widowControl/>
      </w:pPr>
      <w:r w:rsidRPr="00010AC1">
        <w:t xml:space="preserve">Téléphone : 04.66.27.37.00 </w:t>
      </w:r>
    </w:p>
    <w:p w14:paraId="4C471560" w14:textId="77777777" w:rsidR="00E7472C" w:rsidRPr="00010AC1" w:rsidRDefault="00E7472C" w:rsidP="00E7472C">
      <w:pPr>
        <w:widowControl/>
      </w:pPr>
      <w:r w:rsidRPr="00010AC1">
        <w:t xml:space="preserve">Télécopie : 04.66.36.27.86 </w:t>
      </w:r>
    </w:p>
    <w:p w14:paraId="5E0BEAFA" w14:textId="77777777" w:rsidR="00E7472C" w:rsidRDefault="00E7472C" w:rsidP="00E7472C">
      <w:pPr>
        <w:widowControl/>
        <w:rPr>
          <w:color w:val="0000FF"/>
          <w:u w:val="single"/>
        </w:rPr>
      </w:pPr>
      <w:r w:rsidRPr="00393281">
        <w:rPr>
          <w:color w:val="000000"/>
        </w:rPr>
        <w:t xml:space="preserve">Courriel : </w:t>
      </w:r>
      <w:r w:rsidRPr="00393281">
        <w:rPr>
          <w:color w:val="0000FF"/>
          <w:u w:val="single"/>
        </w:rPr>
        <w:t xml:space="preserve">greffe.ta-nimes@juradm.fr </w:t>
      </w:r>
    </w:p>
    <w:p w14:paraId="0A425044" w14:textId="77777777" w:rsidR="00E7472C" w:rsidRPr="00393281" w:rsidRDefault="00E7472C" w:rsidP="00E7472C">
      <w:pPr>
        <w:widowControl/>
        <w:rPr>
          <w:color w:val="0000FF"/>
        </w:rPr>
      </w:pPr>
    </w:p>
    <w:p w14:paraId="2D0DF335" w14:textId="77777777" w:rsidR="00E7472C" w:rsidRDefault="00E7472C" w:rsidP="00E7472C">
      <w:pPr>
        <w:rPr>
          <w:color w:val="000000"/>
        </w:rPr>
      </w:pPr>
      <w:r>
        <w:rPr>
          <w:color w:val="000000"/>
        </w:rPr>
        <w:t>Les voies et délais de recours sont les suivants :</w:t>
      </w:r>
    </w:p>
    <w:p w14:paraId="0B37FC11" w14:textId="77777777" w:rsidR="00E7472C" w:rsidRDefault="00E7472C" w:rsidP="00E7472C">
      <w:pPr>
        <w:pStyle w:val="RedTxt"/>
        <w:jc w:val="both"/>
      </w:pPr>
    </w:p>
    <w:p w14:paraId="5D40DDDC" w14:textId="38B36AF2" w:rsidR="00E7472C" w:rsidRPr="00847A11" w:rsidRDefault="00E7472C" w:rsidP="00164A77">
      <w:pPr>
        <w:pStyle w:val="RedTxt"/>
        <w:numPr>
          <w:ilvl w:val="0"/>
          <w:numId w:val="6"/>
        </w:numPr>
        <w:jc w:val="both"/>
        <w:rPr>
          <w:sz w:val="20"/>
          <w:szCs w:val="20"/>
        </w:rPr>
      </w:pPr>
      <w:r w:rsidRPr="00847A11">
        <w:rPr>
          <w:sz w:val="20"/>
          <w:szCs w:val="20"/>
        </w:rPr>
        <w:t xml:space="preserve">Référé contractuel (article L.551-13 et R.551-7 et suivants du code de justice administrative) : délai de 31 jours suivant la publication de l’avis d’attribution ou 6 mois à compter du lendemain du jour de la conclusion du contrat (possibilité fermée </w:t>
      </w:r>
      <w:r w:rsidR="00D807BE" w:rsidRPr="00847A11">
        <w:rPr>
          <w:sz w:val="20"/>
          <w:szCs w:val="20"/>
        </w:rPr>
        <w:t>lorsque le</w:t>
      </w:r>
      <w:r w:rsidRPr="00847A11">
        <w:rPr>
          <w:sz w:val="20"/>
          <w:szCs w:val="20"/>
        </w:rPr>
        <w:t xml:space="preserve"> délai de </w:t>
      </w:r>
      <w:proofErr w:type="spellStart"/>
      <w:r w:rsidRPr="00847A11">
        <w:rPr>
          <w:sz w:val="20"/>
          <w:szCs w:val="20"/>
        </w:rPr>
        <w:t>standstill</w:t>
      </w:r>
      <w:proofErr w:type="spellEnd"/>
      <w:r w:rsidRPr="00847A11">
        <w:rPr>
          <w:sz w:val="20"/>
          <w:szCs w:val="20"/>
        </w:rPr>
        <w:t xml:space="preserve"> de 11 jours</w:t>
      </w:r>
      <w:r w:rsidR="00D807BE" w:rsidRPr="00847A11">
        <w:rPr>
          <w:sz w:val="20"/>
          <w:szCs w:val="20"/>
        </w:rPr>
        <w:t xml:space="preserve"> a été respecté</w:t>
      </w:r>
      <w:r w:rsidRPr="00847A11">
        <w:rPr>
          <w:sz w:val="20"/>
          <w:szCs w:val="20"/>
        </w:rPr>
        <w:t>)</w:t>
      </w:r>
    </w:p>
    <w:p w14:paraId="1C8C3A88" w14:textId="77777777" w:rsidR="00E7472C" w:rsidRDefault="00E7472C" w:rsidP="00164A77">
      <w:pPr>
        <w:pStyle w:val="RedTxt"/>
        <w:numPr>
          <w:ilvl w:val="0"/>
          <w:numId w:val="6"/>
        </w:numPr>
        <w:jc w:val="both"/>
        <w:rPr>
          <w:sz w:val="20"/>
          <w:szCs w:val="20"/>
        </w:rPr>
      </w:pPr>
      <w:bookmarkStart w:id="185" w:name="OLE_LINK2"/>
      <w:r w:rsidRPr="00367D3E">
        <w:rPr>
          <w:sz w:val="20"/>
          <w:szCs w:val="20"/>
        </w:rPr>
        <w:t xml:space="preserve">Recours pour excès de pouvoir </w:t>
      </w:r>
      <w:bookmarkEnd w:id="185"/>
      <w:r w:rsidRPr="00367D3E">
        <w:rPr>
          <w:sz w:val="20"/>
          <w:szCs w:val="20"/>
        </w:rPr>
        <w:t xml:space="preserve">(articles </w:t>
      </w:r>
      <w:r>
        <w:rPr>
          <w:sz w:val="20"/>
          <w:szCs w:val="20"/>
        </w:rPr>
        <w:t>R.</w:t>
      </w:r>
      <w:r w:rsidRPr="00367D3E">
        <w:rPr>
          <w:sz w:val="20"/>
          <w:szCs w:val="20"/>
        </w:rPr>
        <w:t xml:space="preserve">421-1 et </w:t>
      </w:r>
      <w:r w:rsidRPr="00BD7226">
        <w:rPr>
          <w:sz w:val="20"/>
          <w:szCs w:val="20"/>
        </w:rPr>
        <w:t>suiv</w:t>
      </w:r>
      <w:r>
        <w:rPr>
          <w:sz w:val="20"/>
          <w:szCs w:val="20"/>
        </w:rPr>
        <w:t>ants</w:t>
      </w:r>
      <w:r w:rsidRPr="00367D3E">
        <w:rPr>
          <w:sz w:val="20"/>
          <w:szCs w:val="20"/>
        </w:rPr>
        <w:t xml:space="preserve"> du </w:t>
      </w:r>
      <w:r>
        <w:rPr>
          <w:sz w:val="20"/>
          <w:szCs w:val="20"/>
        </w:rPr>
        <w:t>c</w:t>
      </w:r>
      <w:r w:rsidRPr="00BD7226">
        <w:rPr>
          <w:sz w:val="20"/>
          <w:szCs w:val="20"/>
        </w:rPr>
        <w:t>ode de justice administrative</w:t>
      </w:r>
      <w:r w:rsidRPr="00367D3E">
        <w:rPr>
          <w:sz w:val="20"/>
          <w:szCs w:val="20"/>
        </w:rPr>
        <w:t xml:space="preserve">) : 2 mois à compter de la notification ou la publication de </w:t>
      </w:r>
      <w:r>
        <w:rPr>
          <w:sz w:val="20"/>
          <w:szCs w:val="20"/>
        </w:rPr>
        <w:t>la décision</w:t>
      </w:r>
    </w:p>
    <w:p w14:paraId="4AAE45AD" w14:textId="77777777" w:rsidR="00E7472C" w:rsidRDefault="00E7472C" w:rsidP="00164A77">
      <w:pPr>
        <w:pStyle w:val="RedTxt"/>
        <w:numPr>
          <w:ilvl w:val="0"/>
          <w:numId w:val="6"/>
        </w:numPr>
        <w:jc w:val="both"/>
        <w:rPr>
          <w:sz w:val="20"/>
          <w:szCs w:val="20"/>
        </w:rPr>
      </w:pPr>
      <w:r w:rsidRPr="007261B4">
        <w:rPr>
          <w:sz w:val="20"/>
          <w:szCs w:val="20"/>
        </w:rPr>
        <w:t>Recours en contestation de la validité du contrat</w:t>
      </w:r>
      <w:r>
        <w:rPr>
          <w:sz w:val="20"/>
          <w:szCs w:val="20"/>
        </w:rPr>
        <w:t xml:space="preserve"> (Conseil d’Etat, </w:t>
      </w:r>
      <w:smartTag w:uri="urn:schemas-microsoft-com:office:smarttags" w:element="date">
        <w:smartTagPr>
          <w:attr w:name="ls" w:val="trans"/>
          <w:attr w:name="Month" w:val="4"/>
          <w:attr w:name="Day" w:val="4"/>
          <w:attr w:name="Year" w:val="2014"/>
        </w:smartTagPr>
        <w:r w:rsidRPr="007261B4">
          <w:rPr>
            <w:sz w:val="20"/>
            <w:szCs w:val="20"/>
          </w:rPr>
          <w:t>4 avril 2014</w:t>
        </w:r>
      </w:smartTag>
      <w:r w:rsidRPr="007261B4">
        <w:rPr>
          <w:sz w:val="20"/>
          <w:szCs w:val="20"/>
        </w:rPr>
        <w:t>,</w:t>
      </w:r>
      <w:r>
        <w:rPr>
          <w:sz w:val="20"/>
          <w:szCs w:val="20"/>
        </w:rPr>
        <w:t xml:space="preserve"> Département du Tarn et Garonne, </w:t>
      </w:r>
      <w:r w:rsidRPr="00D27062">
        <w:rPr>
          <w:iCs/>
          <w:sz w:val="20"/>
          <w:szCs w:val="20"/>
        </w:rPr>
        <w:t>n° 358994</w:t>
      </w:r>
      <w:r>
        <w:rPr>
          <w:sz w:val="20"/>
          <w:szCs w:val="20"/>
        </w:rPr>
        <w:t>) : 2</w:t>
      </w:r>
      <w:r w:rsidRPr="007261B4">
        <w:rPr>
          <w:sz w:val="20"/>
          <w:szCs w:val="20"/>
        </w:rPr>
        <w:t xml:space="preserve"> mois à compter de l’accomplissement des mesures de publicité appropriées </w:t>
      </w:r>
    </w:p>
    <w:p w14:paraId="1AB3E8A0" w14:textId="77777777" w:rsidR="00E7472C" w:rsidRPr="00E73574" w:rsidRDefault="00E7472C" w:rsidP="00E7472C">
      <w:pPr>
        <w:pStyle w:val="RedTxt"/>
        <w:spacing w:before="60"/>
        <w:jc w:val="both"/>
      </w:pPr>
    </w:p>
    <w:p w14:paraId="02EFEF63" w14:textId="77777777" w:rsidR="0077330C" w:rsidRDefault="0077330C" w:rsidP="0077330C">
      <w:pPr>
        <w:jc w:val="both"/>
      </w:pPr>
      <w:r>
        <w:t>Le tribunal administratif peut être saisi par l’application informatique « </w:t>
      </w:r>
      <w:proofErr w:type="spellStart"/>
      <w:r>
        <w:t>Télérecours</w:t>
      </w:r>
      <w:proofErr w:type="spellEnd"/>
      <w:r>
        <w:t xml:space="preserve"> Citoyens » accessible par le site internet </w:t>
      </w:r>
      <w:hyperlink r:id="rId29" w:history="1">
        <w:r>
          <w:rPr>
            <w:rStyle w:val="Lienhypertexte"/>
          </w:rPr>
          <w:t>www.telerecours.fr</w:t>
        </w:r>
      </w:hyperlink>
    </w:p>
    <w:p w14:paraId="49BF515A" w14:textId="77777777" w:rsidR="00DD5885" w:rsidRDefault="00DD5885"/>
    <w:sectPr w:rsidR="00DD5885" w:rsidSect="00256E54">
      <w:footerReference w:type="default" r:id="rId30"/>
      <w:pgSz w:w="11906" w:h="16838"/>
      <w:pgMar w:top="1134" w:right="1417" w:bottom="1417" w:left="1417" w:header="709" w:footer="498" w:gutter="0"/>
      <w:cols w:space="709"/>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47" w:author="Jean-Sebastien VECHOT" w:date="2026-05-22T10:22:00Z" w:initials="JV">
    <w:p w14:paraId="523550E3" w14:textId="314BC817" w:rsidR="00196A32" w:rsidRDefault="00196A32">
      <w:pPr>
        <w:pStyle w:val="Commentaire"/>
      </w:pPr>
      <w:r>
        <w:rPr>
          <w:rStyle w:val="Marquedecommentaire"/>
        </w:rPr>
        <w:annotationRef/>
      </w:r>
      <w:r>
        <w:t>Sera ajouté en pièce complémentaire</w:t>
      </w:r>
    </w:p>
  </w:comment>
  <w:comment w:id="48" w:author="Jean-Sebastien VECHOT" w:date="2026-05-22T10:22:00Z" w:initials="JV">
    <w:p w14:paraId="062BDC66" w14:textId="6B9387C7" w:rsidR="00196A32" w:rsidRDefault="00196A32">
      <w:pPr>
        <w:pStyle w:val="Commentaire"/>
      </w:pPr>
      <w:r>
        <w:rPr>
          <w:rStyle w:val="Marquedecommentaire"/>
        </w:rPr>
        <w:annotationRef/>
      </w:r>
      <w:r>
        <w:t>Sera ajouté en pièce complémentaire</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23550E3" w15:done="0"/>
  <w15:commentEx w15:paraId="062BDC6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76079BE" w16cid:durableId="2A362BF7"/>
  <w16cid:commentId w16cid:paraId="5529CA8F" w16cid:durableId="2A362DC9"/>
  <w16cid:commentId w16cid:paraId="17F46799" w16cid:durableId="2A362E16"/>
  <w16cid:commentId w16cid:paraId="516D00B4" w16cid:durableId="2A363B1E"/>
  <w16cid:commentId w16cid:paraId="2B764EF4" w16cid:durableId="2A364016"/>
  <w16cid:commentId w16cid:paraId="1BCFBF8D" w16cid:durableId="2A3645D2"/>
  <w16cid:commentId w16cid:paraId="017A2573" w16cid:durableId="2A36468A"/>
  <w16cid:commentId w16cid:paraId="6816F724" w16cid:durableId="2A36469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24E411" w14:textId="77777777" w:rsidR="00196A32" w:rsidRDefault="00196A32" w:rsidP="000A76A4">
      <w:r>
        <w:separator/>
      </w:r>
    </w:p>
  </w:endnote>
  <w:endnote w:type="continuationSeparator" w:id="0">
    <w:p w14:paraId="379F7BFA" w14:textId="77777777" w:rsidR="00196A32" w:rsidRDefault="00196A32" w:rsidP="000A7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33B23" w14:textId="75AFD5E8" w:rsidR="00196A32" w:rsidRPr="00B34987" w:rsidRDefault="00196A32" w:rsidP="00B34987">
    <w:pPr>
      <w:pStyle w:val="Pieddepage"/>
      <w:pBdr>
        <w:top w:val="single" w:sz="4" w:space="2" w:color="808080" w:themeColor="background1" w:themeShade="80"/>
      </w:pBdr>
      <w:jc w:val="center"/>
      <w:rPr>
        <w:rStyle w:val="Numrodepage"/>
        <w:color w:val="525252" w:themeColor="accent3" w:themeShade="80"/>
        <w:sz w:val="16"/>
        <w:szCs w:val="16"/>
      </w:rPr>
    </w:pPr>
    <w:r w:rsidRPr="00B34987">
      <w:rPr>
        <w:rStyle w:val="Numrodepage"/>
        <w:color w:val="525252" w:themeColor="accent3" w:themeShade="80"/>
        <w:sz w:val="16"/>
        <w:szCs w:val="16"/>
      </w:rPr>
      <w:t xml:space="preserve">Page </w:t>
    </w:r>
    <w:r w:rsidRPr="00B34987">
      <w:rPr>
        <w:rStyle w:val="Numrodepage"/>
        <w:color w:val="525252" w:themeColor="accent3" w:themeShade="80"/>
        <w:sz w:val="16"/>
        <w:szCs w:val="16"/>
      </w:rPr>
      <w:fldChar w:fldCharType="begin"/>
    </w:r>
    <w:r w:rsidRPr="00B34987">
      <w:rPr>
        <w:rStyle w:val="Numrodepage"/>
        <w:color w:val="525252" w:themeColor="accent3" w:themeShade="80"/>
        <w:sz w:val="16"/>
        <w:szCs w:val="16"/>
      </w:rPr>
      <w:instrText xml:space="preserve"> PAGE </w:instrText>
    </w:r>
    <w:r w:rsidRPr="00B34987">
      <w:rPr>
        <w:rStyle w:val="Numrodepage"/>
        <w:color w:val="525252" w:themeColor="accent3" w:themeShade="80"/>
        <w:sz w:val="16"/>
        <w:szCs w:val="16"/>
      </w:rPr>
      <w:fldChar w:fldCharType="separate"/>
    </w:r>
    <w:r w:rsidR="00705CA6">
      <w:rPr>
        <w:rStyle w:val="Numrodepage"/>
        <w:noProof/>
        <w:color w:val="525252" w:themeColor="accent3" w:themeShade="80"/>
        <w:sz w:val="16"/>
        <w:szCs w:val="16"/>
      </w:rPr>
      <w:t>21</w:t>
    </w:r>
    <w:r w:rsidRPr="00B34987">
      <w:rPr>
        <w:rStyle w:val="Numrodepage"/>
        <w:color w:val="525252" w:themeColor="accent3" w:themeShade="80"/>
        <w:sz w:val="16"/>
        <w:szCs w:val="16"/>
      </w:rPr>
      <w:fldChar w:fldCharType="end"/>
    </w:r>
    <w:r w:rsidRPr="00B34987">
      <w:rPr>
        <w:rStyle w:val="Numrodepage"/>
        <w:color w:val="525252" w:themeColor="accent3" w:themeShade="80"/>
        <w:sz w:val="16"/>
        <w:szCs w:val="16"/>
      </w:rPr>
      <w:t xml:space="preserve"> sur </w:t>
    </w:r>
    <w:r w:rsidRPr="00B34987">
      <w:rPr>
        <w:rStyle w:val="Numrodepage"/>
        <w:color w:val="525252" w:themeColor="accent3" w:themeShade="80"/>
        <w:sz w:val="16"/>
        <w:szCs w:val="16"/>
      </w:rPr>
      <w:fldChar w:fldCharType="begin"/>
    </w:r>
    <w:r w:rsidRPr="00B34987">
      <w:rPr>
        <w:rStyle w:val="Numrodepage"/>
        <w:color w:val="525252" w:themeColor="accent3" w:themeShade="80"/>
        <w:sz w:val="16"/>
        <w:szCs w:val="16"/>
      </w:rPr>
      <w:instrText xml:space="preserve"> NUMPAGES </w:instrText>
    </w:r>
    <w:r w:rsidRPr="00B34987">
      <w:rPr>
        <w:rStyle w:val="Numrodepage"/>
        <w:color w:val="525252" w:themeColor="accent3" w:themeShade="80"/>
        <w:sz w:val="16"/>
        <w:szCs w:val="16"/>
      </w:rPr>
      <w:fldChar w:fldCharType="separate"/>
    </w:r>
    <w:r w:rsidR="00705CA6">
      <w:rPr>
        <w:rStyle w:val="Numrodepage"/>
        <w:noProof/>
        <w:color w:val="525252" w:themeColor="accent3" w:themeShade="80"/>
        <w:sz w:val="16"/>
        <w:szCs w:val="16"/>
      </w:rPr>
      <w:t>22</w:t>
    </w:r>
    <w:r w:rsidRPr="00B34987">
      <w:rPr>
        <w:rStyle w:val="Numrodepage"/>
        <w:color w:val="525252" w:themeColor="accent3" w:themeShade="80"/>
        <w:sz w:val="16"/>
        <w:szCs w:val="16"/>
      </w:rPr>
      <w:fldChar w:fldCharType="end"/>
    </w:r>
  </w:p>
  <w:p w14:paraId="73B06AC7" w14:textId="3E63684D" w:rsidR="00196A32" w:rsidRPr="00B34987" w:rsidRDefault="00196A32" w:rsidP="000A76A4">
    <w:pPr>
      <w:pStyle w:val="Pieddepage"/>
      <w:jc w:val="center"/>
      <w:rPr>
        <w:color w:val="525252" w:themeColor="accent3" w:themeShade="80"/>
        <w:sz w:val="16"/>
        <w:szCs w:val="16"/>
      </w:rPr>
    </w:pPr>
    <w:r w:rsidRPr="00686516">
      <w:rPr>
        <w:color w:val="525252" w:themeColor="accent3" w:themeShade="80"/>
        <w:sz w:val="16"/>
        <w:szCs w:val="16"/>
      </w:rPr>
      <w:t xml:space="preserve"> Travaux </w:t>
    </w:r>
    <w:r>
      <w:rPr>
        <w:color w:val="525252" w:themeColor="accent3" w:themeShade="80"/>
        <w:sz w:val="16"/>
        <w:szCs w:val="16"/>
      </w:rPr>
      <w:t xml:space="preserve">de restructuration de l’IRS de Cavaillon </w:t>
    </w:r>
    <w:proofErr w:type="spellStart"/>
    <w:r>
      <w:rPr>
        <w:color w:val="525252" w:themeColor="accent3" w:themeShade="80"/>
        <w:sz w:val="16"/>
        <w:szCs w:val="16"/>
      </w:rPr>
      <w:t>Lauris</w:t>
    </w:r>
    <w:proofErr w:type="spellEnd"/>
  </w:p>
  <w:p w14:paraId="5FE1A09A" w14:textId="536DEB66" w:rsidR="00196A32" w:rsidRDefault="00196A32" w:rsidP="000A76A4">
    <w:pPr>
      <w:pStyle w:val="Pieddepage"/>
      <w:jc w:val="center"/>
      <w:rPr>
        <w:b/>
        <w:bCs/>
        <w:color w:val="525252" w:themeColor="accent3" w:themeShade="80"/>
        <w:sz w:val="16"/>
        <w:szCs w:val="16"/>
      </w:rPr>
    </w:pPr>
    <w:r w:rsidRPr="00B34987">
      <w:rPr>
        <w:b/>
        <w:color w:val="525252" w:themeColor="accent3" w:themeShade="80"/>
        <w:sz w:val="16"/>
        <w:szCs w:val="16"/>
      </w:rPr>
      <w:t>Règlement de la Consultation (</w:t>
    </w:r>
    <w:r w:rsidRPr="008B4AF0">
      <w:rPr>
        <w:b/>
        <w:color w:val="525252" w:themeColor="accent3" w:themeShade="80"/>
        <w:sz w:val="16"/>
        <w:szCs w:val="16"/>
      </w:rPr>
      <w:t xml:space="preserve">RC) – </w:t>
    </w:r>
    <w:sdt>
      <w:sdtPr>
        <w:rPr>
          <w:b/>
          <w:bCs/>
          <w:color w:val="525252" w:themeColor="accent3" w:themeShade="80"/>
          <w:sz w:val="16"/>
          <w:szCs w:val="16"/>
        </w:rPr>
        <w:id w:val="472725222"/>
        <w:date w:fullDate="2026-05-22T00:00:00Z">
          <w:dateFormat w:val="dd/MM/yyyy"/>
          <w:lid w:val="fr-FR"/>
          <w:storeMappedDataAs w:val="dateTime"/>
          <w:calendar w:val="gregorian"/>
        </w:date>
      </w:sdtPr>
      <w:sdtEndPr/>
      <w:sdtContent>
        <w:r>
          <w:rPr>
            <w:b/>
            <w:bCs/>
            <w:color w:val="525252" w:themeColor="accent3" w:themeShade="80"/>
            <w:sz w:val="16"/>
            <w:szCs w:val="16"/>
          </w:rPr>
          <w:t>22/05/2026</w:t>
        </w:r>
      </w:sdtContent>
    </w:sdt>
    <w:r>
      <w:rPr>
        <w:b/>
        <w:bCs/>
        <w:color w:val="525252" w:themeColor="accent3" w:themeShade="80"/>
        <w:sz w:val="16"/>
        <w:szCs w:val="16"/>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CD544D" w14:textId="77777777" w:rsidR="00196A32" w:rsidRDefault="00196A32" w:rsidP="000A76A4">
      <w:r>
        <w:separator/>
      </w:r>
    </w:p>
  </w:footnote>
  <w:footnote w:type="continuationSeparator" w:id="0">
    <w:p w14:paraId="589C7A48" w14:textId="77777777" w:rsidR="00196A32" w:rsidRDefault="00196A32" w:rsidP="000A76A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8178C"/>
    <w:multiLevelType w:val="hybridMultilevel"/>
    <w:tmpl w:val="7BDAB65E"/>
    <w:lvl w:ilvl="0" w:tplc="040C0001">
      <w:start w:val="1"/>
      <w:numFmt w:val="bullet"/>
      <w:lvlText w:val=""/>
      <w:lvlJc w:val="left"/>
      <w:pPr>
        <w:ind w:left="772" w:hanging="360"/>
      </w:pPr>
      <w:rPr>
        <w:rFonts w:ascii="Symbol" w:hAnsi="Symbol" w:hint="default"/>
      </w:rPr>
    </w:lvl>
    <w:lvl w:ilvl="1" w:tplc="040C0003" w:tentative="1">
      <w:start w:val="1"/>
      <w:numFmt w:val="bullet"/>
      <w:lvlText w:val="o"/>
      <w:lvlJc w:val="left"/>
      <w:pPr>
        <w:ind w:left="1492" w:hanging="360"/>
      </w:pPr>
      <w:rPr>
        <w:rFonts w:ascii="Courier New" w:hAnsi="Courier New" w:cs="Courier New" w:hint="default"/>
      </w:rPr>
    </w:lvl>
    <w:lvl w:ilvl="2" w:tplc="040C0005" w:tentative="1">
      <w:start w:val="1"/>
      <w:numFmt w:val="bullet"/>
      <w:lvlText w:val=""/>
      <w:lvlJc w:val="left"/>
      <w:pPr>
        <w:ind w:left="2212" w:hanging="360"/>
      </w:pPr>
      <w:rPr>
        <w:rFonts w:ascii="Wingdings" w:hAnsi="Wingdings" w:hint="default"/>
      </w:rPr>
    </w:lvl>
    <w:lvl w:ilvl="3" w:tplc="040C0001" w:tentative="1">
      <w:start w:val="1"/>
      <w:numFmt w:val="bullet"/>
      <w:lvlText w:val=""/>
      <w:lvlJc w:val="left"/>
      <w:pPr>
        <w:ind w:left="2932" w:hanging="360"/>
      </w:pPr>
      <w:rPr>
        <w:rFonts w:ascii="Symbol" w:hAnsi="Symbol" w:hint="default"/>
      </w:rPr>
    </w:lvl>
    <w:lvl w:ilvl="4" w:tplc="040C0003" w:tentative="1">
      <w:start w:val="1"/>
      <w:numFmt w:val="bullet"/>
      <w:lvlText w:val="o"/>
      <w:lvlJc w:val="left"/>
      <w:pPr>
        <w:ind w:left="3652" w:hanging="360"/>
      </w:pPr>
      <w:rPr>
        <w:rFonts w:ascii="Courier New" w:hAnsi="Courier New" w:cs="Courier New" w:hint="default"/>
      </w:rPr>
    </w:lvl>
    <w:lvl w:ilvl="5" w:tplc="040C0005" w:tentative="1">
      <w:start w:val="1"/>
      <w:numFmt w:val="bullet"/>
      <w:lvlText w:val=""/>
      <w:lvlJc w:val="left"/>
      <w:pPr>
        <w:ind w:left="4372" w:hanging="360"/>
      </w:pPr>
      <w:rPr>
        <w:rFonts w:ascii="Wingdings" w:hAnsi="Wingdings" w:hint="default"/>
      </w:rPr>
    </w:lvl>
    <w:lvl w:ilvl="6" w:tplc="040C0001" w:tentative="1">
      <w:start w:val="1"/>
      <w:numFmt w:val="bullet"/>
      <w:lvlText w:val=""/>
      <w:lvlJc w:val="left"/>
      <w:pPr>
        <w:ind w:left="5092" w:hanging="360"/>
      </w:pPr>
      <w:rPr>
        <w:rFonts w:ascii="Symbol" w:hAnsi="Symbol" w:hint="default"/>
      </w:rPr>
    </w:lvl>
    <w:lvl w:ilvl="7" w:tplc="040C0003" w:tentative="1">
      <w:start w:val="1"/>
      <w:numFmt w:val="bullet"/>
      <w:lvlText w:val="o"/>
      <w:lvlJc w:val="left"/>
      <w:pPr>
        <w:ind w:left="5812" w:hanging="360"/>
      </w:pPr>
      <w:rPr>
        <w:rFonts w:ascii="Courier New" w:hAnsi="Courier New" w:cs="Courier New" w:hint="default"/>
      </w:rPr>
    </w:lvl>
    <w:lvl w:ilvl="8" w:tplc="040C0005" w:tentative="1">
      <w:start w:val="1"/>
      <w:numFmt w:val="bullet"/>
      <w:lvlText w:val=""/>
      <w:lvlJc w:val="left"/>
      <w:pPr>
        <w:ind w:left="6532" w:hanging="360"/>
      </w:pPr>
      <w:rPr>
        <w:rFonts w:ascii="Wingdings" w:hAnsi="Wingdings" w:hint="default"/>
      </w:rPr>
    </w:lvl>
  </w:abstractNum>
  <w:abstractNum w:abstractNumId="1" w15:restartNumberingAfterBreak="0">
    <w:nsid w:val="025A786B"/>
    <w:multiLevelType w:val="multilevel"/>
    <w:tmpl w:val="24D42A60"/>
    <w:lvl w:ilvl="0">
      <w:start w:val="1"/>
      <w:numFmt w:val="decimal"/>
      <w:pStyle w:val="11"/>
      <w:lvlText w:val="%1.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6E6612F"/>
    <w:multiLevelType w:val="hybridMultilevel"/>
    <w:tmpl w:val="3F26F8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8973115"/>
    <w:multiLevelType w:val="hybridMultilevel"/>
    <w:tmpl w:val="F970CE16"/>
    <w:lvl w:ilvl="0" w:tplc="CCB4C4F6">
      <w:start w:val="305"/>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5F0934"/>
    <w:multiLevelType w:val="hybridMultilevel"/>
    <w:tmpl w:val="2FCE374A"/>
    <w:lvl w:ilvl="0" w:tplc="CC86B312">
      <w:start w:val="20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0D613AA"/>
    <w:multiLevelType w:val="hybridMultilevel"/>
    <w:tmpl w:val="1F3228BE"/>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BC7544"/>
    <w:multiLevelType w:val="multilevel"/>
    <w:tmpl w:val="BA32A240"/>
    <w:lvl w:ilvl="0">
      <w:start w:val="1"/>
      <w:numFmt w:val="decimal"/>
      <w:lvlText w:val="%1.1.1"/>
      <w:lvlJc w:val="left"/>
      <w:pPr>
        <w:tabs>
          <w:tab w:val="num" w:pos="720"/>
        </w:tabs>
        <w:ind w:left="360" w:hanging="360"/>
      </w:pPr>
      <w:rPr>
        <w:rFonts w:cs="Times New Roman" w:hint="default"/>
      </w:rPr>
    </w:lvl>
    <w:lvl w:ilvl="1">
      <w:start w:val="1"/>
      <w:numFmt w:val="decimal"/>
      <w:lvlText w:val="%2.1.%1"/>
      <w:lvlJc w:val="left"/>
      <w:pPr>
        <w:tabs>
          <w:tab w:val="num" w:pos="1080"/>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152732F7"/>
    <w:multiLevelType w:val="hybridMultilevel"/>
    <w:tmpl w:val="CB82D594"/>
    <w:lvl w:ilvl="0" w:tplc="9CB2D3A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06A2DAC"/>
    <w:multiLevelType w:val="hybridMultilevel"/>
    <w:tmpl w:val="B7C21E8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250091D"/>
    <w:multiLevelType w:val="hybridMultilevel"/>
    <w:tmpl w:val="34F61F1C"/>
    <w:lvl w:ilvl="0" w:tplc="040C0011">
      <w:start w:val="1"/>
      <w:numFmt w:val="decimal"/>
      <w:lvlText w:val="%1)"/>
      <w:lvlJc w:val="left"/>
      <w:pPr>
        <w:tabs>
          <w:tab w:val="num" w:pos="720"/>
        </w:tabs>
        <w:ind w:left="720" w:hanging="360"/>
      </w:pPr>
      <w:rPr>
        <w:rFonts w:cs="Times New Roman" w:hint="default"/>
      </w:rPr>
    </w:lvl>
    <w:lvl w:ilvl="1" w:tplc="B156B8CE">
      <w:start w:val="1"/>
      <w:numFmt w:val="decimal"/>
      <w:lvlText w:val="%2-"/>
      <w:lvlJc w:val="left"/>
      <w:pPr>
        <w:tabs>
          <w:tab w:val="num" w:pos="1440"/>
        </w:tabs>
        <w:ind w:left="1440" w:hanging="360"/>
      </w:pPr>
      <w:rPr>
        <w:rFonts w:cs="Times New Roman" w:hint="default"/>
      </w:rPr>
    </w:lvl>
    <w:lvl w:ilvl="2" w:tplc="B9B6349E">
      <w:start w:val="2"/>
      <w:numFmt w:val="decimal"/>
      <w:lvlText w:val="%3."/>
      <w:lvlJc w:val="left"/>
      <w:pPr>
        <w:tabs>
          <w:tab w:val="num" w:pos="2340"/>
        </w:tabs>
        <w:ind w:left="2340" w:hanging="360"/>
      </w:pPr>
      <w:rPr>
        <w:rFonts w:cs="Times New Roman" w:hint="default"/>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89A50CC"/>
    <w:multiLevelType w:val="hybridMultilevel"/>
    <w:tmpl w:val="D7CEA7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A165B57"/>
    <w:multiLevelType w:val="hybridMultilevel"/>
    <w:tmpl w:val="C346110C"/>
    <w:lvl w:ilvl="0" w:tplc="B540E18C">
      <w:start w:val="1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BB864C7"/>
    <w:multiLevelType w:val="hybridMultilevel"/>
    <w:tmpl w:val="09D0B6FC"/>
    <w:lvl w:ilvl="0" w:tplc="F802F858">
      <w:start w:val="1"/>
      <w:numFmt w:val="decimal"/>
      <w:lvlText w:val="(%1)"/>
      <w:lvlJc w:val="left"/>
      <w:pPr>
        <w:ind w:left="2880" w:hanging="360"/>
      </w:pPr>
      <w:rPr>
        <w:rFonts w:hint="default"/>
        <w:color w:val="auto"/>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A824C56"/>
    <w:multiLevelType w:val="hybridMultilevel"/>
    <w:tmpl w:val="D67AB630"/>
    <w:lvl w:ilvl="0" w:tplc="1BD62FF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B8D61E6"/>
    <w:multiLevelType w:val="hybridMultilevel"/>
    <w:tmpl w:val="B7C21E8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C403155"/>
    <w:multiLevelType w:val="hybridMultilevel"/>
    <w:tmpl w:val="ADB0CC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28229AD"/>
    <w:multiLevelType w:val="hybridMultilevel"/>
    <w:tmpl w:val="68087F34"/>
    <w:lvl w:ilvl="0" w:tplc="040C0011">
      <w:start w:val="1"/>
      <w:numFmt w:val="decimal"/>
      <w:lvlText w:val="%1)"/>
      <w:lvlJc w:val="left"/>
      <w:pPr>
        <w:tabs>
          <w:tab w:val="num" w:pos="720"/>
        </w:tabs>
        <w:ind w:left="720" w:hanging="360"/>
      </w:pPr>
      <w:rPr>
        <w:rFonts w:cs="Times New Roman" w:hint="default"/>
      </w:rPr>
    </w:lvl>
    <w:lvl w:ilvl="1" w:tplc="F0FA6204">
      <w:start w:val="1"/>
      <w:numFmt w:val="bullet"/>
      <w:lvlText w:val="-"/>
      <w:lvlJc w:val="left"/>
      <w:pPr>
        <w:tabs>
          <w:tab w:val="num" w:pos="1440"/>
        </w:tabs>
        <w:ind w:left="1440" w:hanging="360"/>
      </w:pPr>
      <w:rPr>
        <w:rFonts w:ascii="Times New Roman" w:eastAsia="Times New Roman" w:hAnsi="Times New Roman" w:hint="default"/>
      </w:rPr>
    </w:lvl>
    <w:lvl w:ilvl="2" w:tplc="6BFADB72">
      <w:start w:val="1"/>
      <w:numFmt w:val="decimal"/>
      <w:lvlText w:val="%3."/>
      <w:lvlJc w:val="left"/>
      <w:pPr>
        <w:tabs>
          <w:tab w:val="num" w:pos="2340"/>
        </w:tabs>
        <w:ind w:left="2340" w:hanging="360"/>
      </w:pPr>
      <w:rPr>
        <w:rFonts w:cs="Times New Roman" w:hint="default"/>
      </w:rPr>
    </w:lvl>
    <w:lvl w:ilvl="3" w:tplc="F802F858">
      <w:start w:val="1"/>
      <w:numFmt w:val="decimal"/>
      <w:lvlText w:val="(%4)"/>
      <w:lvlJc w:val="left"/>
      <w:pPr>
        <w:ind w:left="2880" w:hanging="360"/>
      </w:pPr>
      <w:rPr>
        <w:rFonts w:hint="default"/>
        <w:color w:val="auto"/>
        <w:sz w:val="20"/>
      </w:rPr>
    </w:lvl>
    <w:lvl w:ilvl="4" w:tplc="78F0F288">
      <w:start w:val="1"/>
      <w:numFmt w:val="bullet"/>
      <w:lvlText w:val=""/>
      <w:lvlJc w:val="left"/>
      <w:pPr>
        <w:ind w:left="3600" w:hanging="360"/>
      </w:pPr>
      <w:rPr>
        <w:rFonts w:ascii="Wingdings" w:eastAsia="Times New Roman" w:hAnsi="Wingdings" w:cs="Arial" w:hint="default"/>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40954A2"/>
    <w:multiLevelType w:val="hybridMultilevel"/>
    <w:tmpl w:val="144C1A68"/>
    <w:lvl w:ilvl="0" w:tplc="040C000F">
      <w:start w:val="1"/>
      <w:numFmt w:val="decimal"/>
      <w:lvlText w:val="%1."/>
      <w:lvlJc w:val="left"/>
      <w:pPr>
        <w:ind w:left="1004" w:hanging="360"/>
      </w:pPr>
    </w:lvl>
    <w:lvl w:ilvl="1" w:tplc="040C0019">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8" w15:restartNumberingAfterBreak="0">
    <w:nsid w:val="48896697"/>
    <w:multiLevelType w:val="hybridMultilevel"/>
    <w:tmpl w:val="EBCEE982"/>
    <w:lvl w:ilvl="0" w:tplc="CCB4C4F6">
      <w:start w:val="305"/>
      <w:numFmt w:val="bullet"/>
      <w:lvlText w:val="-"/>
      <w:lvlJc w:val="left"/>
      <w:pPr>
        <w:tabs>
          <w:tab w:val="num" w:pos="720"/>
        </w:tabs>
        <w:ind w:left="720" w:hanging="360"/>
      </w:pPr>
      <w:rPr>
        <w:rFonts w:ascii="Arial" w:eastAsia="Times New Roman" w:hAnsi="Arial" w:hint="default"/>
      </w:rPr>
    </w:lvl>
    <w:lvl w:ilvl="1" w:tplc="1BD62FF2">
      <w:numFmt w:val="bullet"/>
      <w:lvlText w:val="•"/>
      <w:lvlJc w:val="left"/>
      <w:pPr>
        <w:tabs>
          <w:tab w:val="num" w:pos="1440"/>
        </w:tabs>
        <w:ind w:left="1440" w:hanging="360"/>
      </w:pPr>
      <w:rPr>
        <w:rFonts w:ascii="Arial" w:eastAsia="Times New Roman" w:hAnsi="Arial" w:cs="Aria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F55E33"/>
    <w:multiLevelType w:val="hybridMultilevel"/>
    <w:tmpl w:val="CBFC0B2E"/>
    <w:lvl w:ilvl="0" w:tplc="040C0011">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0" w15:restartNumberingAfterBreak="0">
    <w:nsid w:val="4FC21D7D"/>
    <w:multiLevelType w:val="hybridMultilevel"/>
    <w:tmpl w:val="DFF098C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8D76DE4"/>
    <w:multiLevelType w:val="hybridMultilevel"/>
    <w:tmpl w:val="B7C21E8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69DA0E29"/>
    <w:multiLevelType w:val="hybridMultilevel"/>
    <w:tmpl w:val="34F61F1C"/>
    <w:lvl w:ilvl="0" w:tplc="040C0011">
      <w:start w:val="1"/>
      <w:numFmt w:val="decimal"/>
      <w:lvlText w:val="%1)"/>
      <w:lvlJc w:val="left"/>
      <w:pPr>
        <w:tabs>
          <w:tab w:val="num" w:pos="720"/>
        </w:tabs>
        <w:ind w:left="720" w:hanging="360"/>
      </w:pPr>
      <w:rPr>
        <w:rFonts w:cs="Times New Roman" w:hint="default"/>
      </w:rPr>
    </w:lvl>
    <w:lvl w:ilvl="1" w:tplc="B156B8CE">
      <w:start w:val="1"/>
      <w:numFmt w:val="decimal"/>
      <w:lvlText w:val="%2-"/>
      <w:lvlJc w:val="left"/>
      <w:pPr>
        <w:tabs>
          <w:tab w:val="num" w:pos="1440"/>
        </w:tabs>
        <w:ind w:left="1440" w:hanging="360"/>
      </w:pPr>
      <w:rPr>
        <w:rFonts w:cs="Times New Roman" w:hint="default"/>
      </w:rPr>
    </w:lvl>
    <w:lvl w:ilvl="2" w:tplc="B9B6349E">
      <w:start w:val="2"/>
      <w:numFmt w:val="decimal"/>
      <w:lvlText w:val="%3."/>
      <w:lvlJc w:val="left"/>
      <w:pPr>
        <w:tabs>
          <w:tab w:val="num" w:pos="2340"/>
        </w:tabs>
        <w:ind w:left="2340" w:hanging="360"/>
      </w:pPr>
      <w:rPr>
        <w:rFonts w:cs="Times New Roman" w:hint="default"/>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6AED4F7A"/>
    <w:multiLevelType w:val="multilevel"/>
    <w:tmpl w:val="15EA3960"/>
    <w:lvl w:ilvl="0">
      <w:start w:val="1"/>
      <w:numFmt w:val="decimal"/>
      <w:pStyle w:val="article1"/>
      <w:lvlText w:val="Article %1 "/>
      <w:lvlJc w:val="left"/>
      <w:pPr>
        <w:tabs>
          <w:tab w:val="num" w:pos="1724"/>
        </w:tabs>
        <w:ind w:left="716"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111"/>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4" w15:restartNumberingAfterBreak="0">
    <w:nsid w:val="6F195CF3"/>
    <w:multiLevelType w:val="hybridMultilevel"/>
    <w:tmpl w:val="A64E7B62"/>
    <w:lvl w:ilvl="0" w:tplc="83CA4FBE">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E597BE3"/>
    <w:multiLevelType w:val="hybridMultilevel"/>
    <w:tmpl w:val="0616FA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3"/>
  </w:num>
  <w:num w:numId="2">
    <w:abstractNumId w:val="1"/>
  </w:num>
  <w:num w:numId="3">
    <w:abstractNumId w:val="6"/>
  </w:num>
  <w:num w:numId="4">
    <w:abstractNumId w:val="9"/>
  </w:num>
  <w:num w:numId="5">
    <w:abstractNumId w:val="16"/>
  </w:num>
  <w:num w:numId="6">
    <w:abstractNumId w:val="5"/>
  </w:num>
  <w:num w:numId="7">
    <w:abstractNumId w:val="3"/>
  </w:num>
  <w:num w:numId="8">
    <w:abstractNumId w:val="24"/>
  </w:num>
  <w:num w:numId="9">
    <w:abstractNumId w:val="19"/>
  </w:num>
  <w:num w:numId="10">
    <w:abstractNumId w:val="7"/>
  </w:num>
  <w:num w:numId="11">
    <w:abstractNumId w:val="13"/>
  </w:num>
  <w:num w:numId="12">
    <w:abstractNumId w:val="25"/>
  </w:num>
  <w:num w:numId="13">
    <w:abstractNumId w:val="4"/>
  </w:num>
  <w:num w:numId="14">
    <w:abstractNumId w:val="12"/>
  </w:num>
  <w:num w:numId="15">
    <w:abstractNumId w:val="21"/>
  </w:num>
  <w:num w:numId="16">
    <w:abstractNumId w:val="20"/>
  </w:num>
  <w:num w:numId="17">
    <w:abstractNumId w:val="11"/>
  </w:num>
  <w:num w:numId="18">
    <w:abstractNumId w:val="18"/>
  </w:num>
  <w:num w:numId="19">
    <w:abstractNumId w:val="2"/>
  </w:num>
  <w:num w:numId="20">
    <w:abstractNumId w:val="14"/>
  </w:num>
  <w:num w:numId="21">
    <w:abstractNumId w:val="8"/>
  </w:num>
  <w:num w:numId="22">
    <w:abstractNumId w:val="22"/>
  </w:num>
  <w:num w:numId="23">
    <w:abstractNumId w:val="15"/>
  </w:num>
  <w:num w:numId="24">
    <w:abstractNumId w:val="10"/>
  </w:num>
  <w:num w:numId="25">
    <w:abstractNumId w:val="0"/>
  </w:num>
  <w:num w:numId="26">
    <w:abstractNumId w:val="17"/>
  </w:num>
  <w:numIdMacAtCleanup w:val="17"/>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ean-Sebastien VECHOT">
    <w15:presenceInfo w15:providerId="AD" w15:userId="S-1-5-21-247028604-847428307-2322501362-160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34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72C"/>
    <w:rsid w:val="00003087"/>
    <w:rsid w:val="00006007"/>
    <w:rsid w:val="000078E5"/>
    <w:rsid w:val="00007BFD"/>
    <w:rsid w:val="00007DA8"/>
    <w:rsid w:val="00007F9F"/>
    <w:rsid w:val="0001309B"/>
    <w:rsid w:val="00020AD8"/>
    <w:rsid w:val="00022E04"/>
    <w:rsid w:val="00025D15"/>
    <w:rsid w:val="000301D6"/>
    <w:rsid w:val="00030D35"/>
    <w:rsid w:val="00032E67"/>
    <w:rsid w:val="0003410D"/>
    <w:rsid w:val="00035D90"/>
    <w:rsid w:val="000424DA"/>
    <w:rsid w:val="00043C9C"/>
    <w:rsid w:val="000510FD"/>
    <w:rsid w:val="00051AE8"/>
    <w:rsid w:val="00064138"/>
    <w:rsid w:val="0007188B"/>
    <w:rsid w:val="00073222"/>
    <w:rsid w:val="00074B6E"/>
    <w:rsid w:val="00075257"/>
    <w:rsid w:val="000766E8"/>
    <w:rsid w:val="00081746"/>
    <w:rsid w:val="00082ABC"/>
    <w:rsid w:val="00082B42"/>
    <w:rsid w:val="00082C10"/>
    <w:rsid w:val="00083B3B"/>
    <w:rsid w:val="00085240"/>
    <w:rsid w:val="00087344"/>
    <w:rsid w:val="000912CB"/>
    <w:rsid w:val="00092D6B"/>
    <w:rsid w:val="000A2736"/>
    <w:rsid w:val="000A5246"/>
    <w:rsid w:val="000A76A4"/>
    <w:rsid w:val="000B0A49"/>
    <w:rsid w:val="000B7CA8"/>
    <w:rsid w:val="000C09C1"/>
    <w:rsid w:val="000C19A9"/>
    <w:rsid w:val="000C27E2"/>
    <w:rsid w:val="000C2B4C"/>
    <w:rsid w:val="000C39BE"/>
    <w:rsid w:val="000C51CB"/>
    <w:rsid w:val="000C604F"/>
    <w:rsid w:val="000D7695"/>
    <w:rsid w:val="000E2CED"/>
    <w:rsid w:val="000E3B75"/>
    <w:rsid w:val="000E5DF6"/>
    <w:rsid w:val="000E73E2"/>
    <w:rsid w:val="000F2707"/>
    <w:rsid w:val="000F30E6"/>
    <w:rsid w:val="00100916"/>
    <w:rsid w:val="001050A9"/>
    <w:rsid w:val="0010567A"/>
    <w:rsid w:val="00106C87"/>
    <w:rsid w:val="00110F1B"/>
    <w:rsid w:val="00111201"/>
    <w:rsid w:val="00116302"/>
    <w:rsid w:val="00117B89"/>
    <w:rsid w:val="00124B4B"/>
    <w:rsid w:val="001259CD"/>
    <w:rsid w:val="0012649F"/>
    <w:rsid w:val="00127185"/>
    <w:rsid w:val="0013009A"/>
    <w:rsid w:val="001315C0"/>
    <w:rsid w:val="0013366E"/>
    <w:rsid w:val="00135083"/>
    <w:rsid w:val="00135F8E"/>
    <w:rsid w:val="00137050"/>
    <w:rsid w:val="00141780"/>
    <w:rsid w:val="001420D2"/>
    <w:rsid w:val="00145C2A"/>
    <w:rsid w:val="00157D29"/>
    <w:rsid w:val="00161CBB"/>
    <w:rsid w:val="00161F02"/>
    <w:rsid w:val="00163D22"/>
    <w:rsid w:val="00164A77"/>
    <w:rsid w:val="00165F31"/>
    <w:rsid w:val="00167097"/>
    <w:rsid w:val="00173A70"/>
    <w:rsid w:val="00176586"/>
    <w:rsid w:val="00177C3E"/>
    <w:rsid w:val="001805D0"/>
    <w:rsid w:val="00180CB3"/>
    <w:rsid w:val="00181864"/>
    <w:rsid w:val="00182461"/>
    <w:rsid w:val="001844E0"/>
    <w:rsid w:val="00184B45"/>
    <w:rsid w:val="00184D57"/>
    <w:rsid w:val="001925CA"/>
    <w:rsid w:val="00193201"/>
    <w:rsid w:val="00195941"/>
    <w:rsid w:val="00196A32"/>
    <w:rsid w:val="001973CB"/>
    <w:rsid w:val="001A2517"/>
    <w:rsid w:val="001A4F79"/>
    <w:rsid w:val="001A5BAB"/>
    <w:rsid w:val="001A6436"/>
    <w:rsid w:val="001B2476"/>
    <w:rsid w:val="001E2EC7"/>
    <w:rsid w:val="001F1618"/>
    <w:rsid w:val="001F2B69"/>
    <w:rsid w:val="001F3B55"/>
    <w:rsid w:val="001F6860"/>
    <w:rsid w:val="001F6D6B"/>
    <w:rsid w:val="001F6EDB"/>
    <w:rsid w:val="00203A95"/>
    <w:rsid w:val="0020670D"/>
    <w:rsid w:val="002151AB"/>
    <w:rsid w:val="00222840"/>
    <w:rsid w:val="0022387F"/>
    <w:rsid w:val="00230C5E"/>
    <w:rsid w:val="00232335"/>
    <w:rsid w:val="00234785"/>
    <w:rsid w:val="002358D1"/>
    <w:rsid w:val="002363B5"/>
    <w:rsid w:val="00236E12"/>
    <w:rsid w:val="002423CA"/>
    <w:rsid w:val="002452C8"/>
    <w:rsid w:val="00247553"/>
    <w:rsid w:val="0025026D"/>
    <w:rsid w:val="00251696"/>
    <w:rsid w:val="00256E54"/>
    <w:rsid w:val="00257B8F"/>
    <w:rsid w:val="00257D38"/>
    <w:rsid w:val="00263AB3"/>
    <w:rsid w:val="0026684C"/>
    <w:rsid w:val="00270714"/>
    <w:rsid w:val="0027359F"/>
    <w:rsid w:val="00274DB8"/>
    <w:rsid w:val="002778A7"/>
    <w:rsid w:val="00277F4E"/>
    <w:rsid w:val="002803F0"/>
    <w:rsid w:val="0028611C"/>
    <w:rsid w:val="00286C5D"/>
    <w:rsid w:val="002935E6"/>
    <w:rsid w:val="00293DB8"/>
    <w:rsid w:val="00294286"/>
    <w:rsid w:val="00294C0A"/>
    <w:rsid w:val="0029692D"/>
    <w:rsid w:val="00296CDE"/>
    <w:rsid w:val="002B300A"/>
    <w:rsid w:val="002B7393"/>
    <w:rsid w:val="002C21B1"/>
    <w:rsid w:val="002D3138"/>
    <w:rsid w:val="002E0D5D"/>
    <w:rsid w:val="002E21CD"/>
    <w:rsid w:val="002E6620"/>
    <w:rsid w:val="002F1625"/>
    <w:rsid w:val="002F200B"/>
    <w:rsid w:val="002F3A40"/>
    <w:rsid w:val="002F5AAE"/>
    <w:rsid w:val="002F7469"/>
    <w:rsid w:val="00301EFF"/>
    <w:rsid w:val="003024B9"/>
    <w:rsid w:val="00307D7D"/>
    <w:rsid w:val="0031443D"/>
    <w:rsid w:val="00314591"/>
    <w:rsid w:val="00315D17"/>
    <w:rsid w:val="00316CC8"/>
    <w:rsid w:val="00326B69"/>
    <w:rsid w:val="003302D8"/>
    <w:rsid w:val="00331127"/>
    <w:rsid w:val="00334385"/>
    <w:rsid w:val="00335307"/>
    <w:rsid w:val="00336204"/>
    <w:rsid w:val="00337DDD"/>
    <w:rsid w:val="00342855"/>
    <w:rsid w:val="00346FE2"/>
    <w:rsid w:val="00347CE4"/>
    <w:rsid w:val="00350642"/>
    <w:rsid w:val="00350846"/>
    <w:rsid w:val="00350B40"/>
    <w:rsid w:val="0035110F"/>
    <w:rsid w:val="00365D65"/>
    <w:rsid w:val="00366017"/>
    <w:rsid w:val="00366C70"/>
    <w:rsid w:val="00366E18"/>
    <w:rsid w:val="00372B68"/>
    <w:rsid w:val="00372D30"/>
    <w:rsid w:val="00373DF7"/>
    <w:rsid w:val="003748B5"/>
    <w:rsid w:val="003752E2"/>
    <w:rsid w:val="00376430"/>
    <w:rsid w:val="00380B8A"/>
    <w:rsid w:val="00386022"/>
    <w:rsid w:val="0039136C"/>
    <w:rsid w:val="0039244C"/>
    <w:rsid w:val="0039532C"/>
    <w:rsid w:val="003A21D5"/>
    <w:rsid w:val="003A6A6F"/>
    <w:rsid w:val="003A73F5"/>
    <w:rsid w:val="003A7835"/>
    <w:rsid w:val="003B1CBB"/>
    <w:rsid w:val="003B2A57"/>
    <w:rsid w:val="003B3FF8"/>
    <w:rsid w:val="003B55EC"/>
    <w:rsid w:val="003B595D"/>
    <w:rsid w:val="003C0695"/>
    <w:rsid w:val="003C53FD"/>
    <w:rsid w:val="003C57F0"/>
    <w:rsid w:val="003C5A3B"/>
    <w:rsid w:val="003C5CC6"/>
    <w:rsid w:val="003C7144"/>
    <w:rsid w:val="003D1A7F"/>
    <w:rsid w:val="003D1C43"/>
    <w:rsid w:val="003D7F91"/>
    <w:rsid w:val="003E55D1"/>
    <w:rsid w:val="003E5618"/>
    <w:rsid w:val="003E5686"/>
    <w:rsid w:val="003E5E7A"/>
    <w:rsid w:val="003E7A19"/>
    <w:rsid w:val="003F794F"/>
    <w:rsid w:val="004077FA"/>
    <w:rsid w:val="004116A8"/>
    <w:rsid w:val="00412965"/>
    <w:rsid w:val="00412AA0"/>
    <w:rsid w:val="004138AD"/>
    <w:rsid w:val="00415DAA"/>
    <w:rsid w:val="00416F1A"/>
    <w:rsid w:val="00416F94"/>
    <w:rsid w:val="004216F8"/>
    <w:rsid w:val="004235E4"/>
    <w:rsid w:val="00424628"/>
    <w:rsid w:val="00427CFA"/>
    <w:rsid w:val="00430340"/>
    <w:rsid w:val="00431AC1"/>
    <w:rsid w:val="00434869"/>
    <w:rsid w:val="0043630F"/>
    <w:rsid w:val="004365B8"/>
    <w:rsid w:val="00437BB6"/>
    <w:rsid w:val="004441C4"/>
    <w:rsid w:val="00446383"/>
    <w:rsid w:val="00450D7E"/>
    <w:rsid w:val="0045111B"/>
    <w:rsid w:val="004532A8"/>
    <w:rsid w:val="00460EE6"/>
    <w:rsid w:val="004611DB"/>
    <w:rsid w:val="0046505E"/>
    <w:rsid w:val="004721BA"/>
    <w:rsid w:val="00474BBF"/>
    <w:rsid w:val="00475077"/>
    <w:rsid w:val="00475F00"/>
    <w:rsid w:val="00481920"/>
    <w:rsid w:val="004910EF"/>
    <w:rsid w:val="00494F12"/>
    <w:rsid w:val="00496A68"/>
    <w:rsid w:val="0049726B"/>
    <w:rsid w:val="004A1C53"/>
    <w:rsid w:val="004B297F"/>
    <w:rsid w:val="004B39FB"/>
    <w:rsid w:val="004B3C63"/>
    <w:rsid w:val="004B65FC"/>
    <w:rsid w:val="004B6A8D"/>
    <w:rsid w:val="004C0350"/>
    <w:rsid w:val="004C3915"/>
    <w:rsid w:val="004C5051"/>
    <w:rsid w:val="004C55E2"/>
    <w:rsid w:val="004C5D23"/>
    <w:rsid w:val="004C5DBE"/>
    <w:rsid w:val="004C7037"/>
    <w:rsid w:val="004C7B1C"/>
    <w:rsid w:val="004D2AC6"/>
    <w:rsid w:val="004D3621"/>
    <w:rsid w:val="004D6DFB"/>
    <w:rsid w:val="004D7871"/>
    <w:rsid w:val="004E120C"/>
    <w:rsid w:val="004E283F"/>
    <w:rsid w:val="004E521D"/>
    <w:rsid w:val="004F0003"/>
    <w:rsid w:val="004F1A7D"/>
    <w:rsid w:val="004F6D33"/>
    <w:rsid w:val="00504F37"/>
    <w:rsid w:val="00505DBE"/>
    <w:rsid w:val="0051197F"/>
    <w:rsid w:val="0051313E"/>
    <w:rsid w:val="0051549A"/>
    <w:rsid w:val="005164B8"/>
    <w:rsid w:val="00517E9D"/>
    <w:rsid w:val="00526727"/>
    <w:rsid w:val="005307ED"/>
    <w:rsid w:val="00530CA6"/>
    <w:rsid w:val="00532CD6"/>
    <w:rsid w:val="00533437"/>
    <w:rsid w:val="00533F5B"/>
    <w:rsid w:val="0053747B"/>
    <w:rsid w:val="00541335"/>
    <w:rsid w:val="005435FD"/>
    <w:rsid w:val="0055058B"/>
    <w:rsid w:val="005518FD"/>
    <w:rsid w:val="00552060"/>
    <w:rsid w:val="005543B4"/>
    <w:rsid w:val="00557D88"/>
    <w:rsid w:val="00565A5B"/>
    <w:rsid w:val="005665FA"/>
    <w:rsid w:val="00567047"/>
    <w:rsid w:val="00570A82"/>
    <w:rsid w:val="00570BEC"/>
    <w:rsid w:val="00572777"/>
    <w:rsid w:val="005738FB"/>
    <w:rsid w:val="00574297"/>
    <w:rsid w:val="0058126F"/>
    <w:rsid w:val="00581682"/>
    <w:rsid w:val="005833E7"/>
    <w:rsid w:val="00583E89"/>
    <w:rsid w:val="00584D5B"/>
    <w:rsid w:val="00590A62"/>
    <w:rsid w:val="005965DF"/>
    <w:rsid w:val="005A01E9"/>
    <w:rsid w:val="005A2984"/>
    <w:rsid w:val="005A3A88"/>
    <w:rsid w:val="005B1492"/>
    <w:rsid w:val="005B1F57"/>
    <w:rsid w:val="005B2B20"/>
    <w:rsid w:val="005B5E07"/>
    <w:rsid w:val="005B6B74"/>
    <w:rsid w:val="005C06E1"/>
    <w:rsid w:val="005C1C97"/>
    <w:rsid w:val="005C2475"/>
    <w:rsid w:val="005C5F4F"/>
    <w:rsid w:val="005C6FDD"/>
    <w:rsid w:val="005D1DBF"/>
    <w:rsid w:val="005D2C72"/>
    <w:rsid w:val="005E36B5"/>
    <w:rsid w:val="005E7A5C"/>
    <w:rsid w:val="005E7BC0"/>
    <w:rsid w:val="005F1583"/>
    <w:rsid w:val="005F1FDA"/>
    <w:rsid w:val="005F38E7"/>
    <w:rsid w:val="005F41B3"/>
    <w:rsid w:val="005F4CCD"/>
    <w:rsid w:val="005F5199"/>
    <w:rsid w:val="00600204"/>
    <w:rsid w:val="00600E50"/>
    <w:rsid w:val="00603007"/>
    <w:rsid w:val="00603E59"/>
    <w:rsid w:val="0060715D"/>
    <w:rsid w:val="00611DC1"/>
    <w:rsid w:val="006129F2"/>
    <w:rsid w:val="00613660"/>
    <w:rsid w:val="0061366B"/>
    <w:rsid w:val="0061437C"/>
    <w:rsid w:val="006145FB"/>
    <w:rsid w:val="00614856"/>
    <w:rsid w:val="00615387"/>
    <w:rsid w:val="0062118D"/>
    <w:rsid w:val="0062275B"/>
    <w:rsid w:val="00624DAD"/>
    <w:rsid w:val="0062544C"/>
    <w:rsid w:val="00626F2A"/>
    <w:rsid w:val="00630B19"/>
    <w:rsid w:val="0063172A"/>
    <w:rsid w:val="0063312E"/>
    <w:rsid w:val="00636694"/>
    <w:rsid w:val="00643EE5"/>
    <w:rsid w:val="00650F3C"/>
    <w:rsid w:val="006545B6"/>
    <w:rsid w:val="006556CF"/>
    <w:rsid w:val="006563B8"/>
    <w:rsid w:val="00664B3B"/>
    <w:rsid w:val="00666DA9"/>
    <w:rsid w:val="00670B22"/>
    <w:rsid w:val="00685AD5"/>
    <w:rsid w:val="00686516"/>
    <w:rsid w:val="00691C0F"/>
    <w:rsid w:val="006A01BC"/>
    <w:rsid w:val="006A024E"/>
    <w:rsid w:val="006A3930"/>
    <w:rsid w:val="006B203E"/>
    <w:rsid w:val="006B2EED"/>
    <w:rsid w:val="006B313E"/>
    <w:rsid w:val="006B56E4"/>
    <w:rsid w:val="006B6D05"/>
    <w:rsid w:val="006B77C0"/>
    <w:rsid w:val="006C03A1"/>
    <w:rsid w:val="006C2511"/>
    <w:rsid w:val="006C2544"/>
    <w:rsid w:val="006C3795"/>
    <w:rsid w:val="006C3879"/>
    <w:rsid w:val="006C70AD"/>
    <w:rsid w:val="006D0A94"/>
    <w:rsid w:val="006D0AA8"/>
    <w:rsid w:val="006D3F54"/>
    <w:rsid w:val="006D7790"/>
    <w:rsid w:val="006D7A80"/>
    <w:rsid w:val="006E2F7D"/>
    <w:rsid w:val="006F1ADA"/>
    <w:rsid w:val="006F3FB3"/>
    <w:rsid w:val="006F4C38"/>
    <w:rsid w:val="006F604F"/>
    <w:rsid w:val="006F656C"/>
    <w:rsid w:val="0070150D"/>
    <w:rsid w:val="00701A45"/>
    <w:rsid w:val="007033EF"/>
    <w:rsid w:val="00704616"/>
    <w:rsid w:val="00704667"/>
    <w:rsid w:val="007050D3"/>
    <w:rsid w:val="00705CA6"/>
    <w:rsid w:val="00707BC3"/>
    <w:rsid w:val="00711CAD"/>
    <w:rsid w:val="00717968"/>
    <w:rsid w:val="007205C6"/>
    <w:rsid w:val="00721270"/>
    <w:rsid w:val="00722A73"/>
    <w:rsid w:val="00724245"/>
    <w:rsid w:val="0072465E"/>
    <w:rsid w:val="0072507D"/>
    <w:rsid w:val="0072565D"/>
    <w:rsid w:val="00733387"/>
    <w:rsid w:val="00735A8B"/>
    <w:rsid w:val="00740505"/>
    <w:rsid w:val="00747271"/>
    <w:rsid w:val="00747D77"/>
    <w:rsid w:val="00751FDA"/>
    <w:rsid w:val="007532AC"/>
    <w:rsid w:val="00754C0D"/>
    <w:rsid w:val="00756EAF"/>
    <w:rsid w:val="007573F5"/>
    <w:rsid w:val="0076184E"/>
    <w:rsid w:val="00763E89"/>
    <w:rsid w:val="00766605"/>
    <w:rsid w:val="00771641"/>
    <w:rsid w:val="0077171B"/>
    <w:rsid w:val="0077330C"/>
    <w:rsid w:val="007735E8"/>
    <w:rsid w:val="00776B38"/>
    <w:rsid w:val="00777778"/>
    <w:rsid w:val="00781B2B"/>
    <w:rsid w:val="00782661"/>
    <w:rsid w:val="00786928"/>
    <w:rsid w:val="00787D5B"/>
    <w:rsid w:val="00791757"/>
    <w:rsid w:val="00797883"/>
    <w:rsid w:val="007A1FD9"/>
    <w:rsid w:val="007A3AED"/>
    <w:rsid w:val="007A53A8"/>
    <w:rsid w:val="007A7B3B"/>
    <w:rsid w:val="007B00C5"/>
    <w:rsid w:val="007B0928"/>
    <w:rsid w:val="007C2703"/>
    <w:rsid w:val="007C3172"/>
    <w:rsid w:val="007D10D6"/>
    <w:rsid w:val="007D3A08"/>
    <w:rsid w:val="007D725F"/>
    <w:rsid w:val="007E193F"/>
    <w:rsid w:val="007E1B7E"/>
    <w:rsid w:val="007E4729"/>
    <w:rsid w:val="007E47B8"/>
    <w:rsid w:val="007F3370"/>
    <w:rsid w:val="007F561F"/>
    <w:rsid w:val="00801375"/>
    <w:rsid w:val="00807074"/>
    <w:rsid w:val="00810460"/>
    <w:rsid w:val="00815193"/>
    <w:rsid w:val="008157A9"/>
    <w:rsid w:val="00817FA1"/>
    <w:rsid w:val="00820F58"/>
    <w:rsid w:val="008224C3"/>
    <w:rsid w:val="008235D6"/>
    <w:rsid w:val="00825FC9"/>
    <w:rsid w:val="00831416"/>
    <w:rsid w:val="0083392D"/>
    <w:rsid w:val="0083503F"/>
    <w:rsid w:val="00836670"/>
    <w:rsid w:val="008411C8"/>
    <w:rsid w:val="00844BF4"/>
    <w:rsid w:val="00844C47"/>
    <w:rsid w:val="0084690B"/>
    <w:rsid w:val="00847A11"/>
    <w:rsid w:val="008557D2"/>
    <w:rsid w:val="00856014"/>
    <w:rsid w:val="00861970"/>
    <w:rsid w:val="00862769"/>
    <w:rsid w:val="00862EFE"/>
    <w:rsid w:val="00863C65"/>
    <w:rsid w:val="00863ED1"/>
    <w:rsid w:val="0086767D"/>
    <w:rsid w:val="008710A2"/>
    <w:rsid w:val="008712F7"/>
    <w:rsid w:val="00871EF0"/>
    <w:rsid w:val="00873DC6"/>
    <w:rsid w:val="00874119"/>
    <w:rsid w:val="00876DFE"/>
    <w:rsid w:val="00887C28"/>
    <w:rsid w:val="00887ED8"/>
    <w:rsid w:val="00891D15"/>
    <w:rsid w:val="00896674"/>
    <w:rsid w:val="00896CF9"/>
    <w:rsid w:val="00897563"/>
    <w:rsid w:val="008A3101"/>
    <w:rsid w:val="008A48A6"/>
    <w:rsid w:val="008A6880"/>
    <w:rsid w:val="008A7681"/>
    <w:rsid w:val="008B16AE"/>
    <w:rsid w:val="008B3721"/>
    <w:rsid w:val="008B4AF0"/>
    <w:rsid w:val="008B64D2"/>
    <w:rsid w:val="008C1E82"/>
    <w:rsid w:val="008C3BD0"/>
    <w:rsid w:val="008D1243"/>
    <w:rsid w:val="008D149F"/>
    <w:rsid w:val="008D1CDC"/>
    <w:rsid w:val="008D4FC8"/>
    <w:rsid w:val="008D7809"/>
    <w:rsid w:val="008E03A3"/>
    <w:rsid w:val="008E5740"/>
    <w:rsid w:val="008E6252"/>
    <w:rsid w:val="008F03EB"/>
    <w:rsid w:val="008F3E71"/>
    <w:rsid w:val="008F4F40"/>
    <w:rsid w:val="00900252"/>
    <w:rsid w:val="00900752"/>
    <w:rsid w:val="009054D8"/>
    <w:rsid w:val="0090727B"/>
    <w:rsid w:val="00907FC0"/>
    <w:rsid w:val="009109C7"/>
    <w:rsid w:val="00912E5D"/>
    <w:rsid w:val="00915BDA"/>
    <w:rsid w:val="00916480"/>
    <w:rsid w:val="00917BC3"/>
    <w:rsid w:val="0092225F"/>
    <w:rsid w:val="00927BBF"/>
    <w:rsid w:val="00927E71"/>
    <w:rsid w:val="009308AC"/>
    <w:rsid w:val="00931CCA"/>
    <w:rsid w:val="0093660C"/>
    <w:rsid w:val="00937591"/>
    <w:rsid w:val="009445D5"/>
    <w:rsid w:val="009468C0"/>
    <w:rsid w:val="009505CE"/>
    <w:rsid w:val="00952826"/>
    <w:rsid w:val="009529D6"/>
    <w:rsid w:val="009553C5"/>
    <w:rsid w:val="00957A95"/>
    <w:rsid w:val="00960466"/>
    <w:rsid w:val="00964215"/>
    <w:rsid w:val="00964599"/>
    <w:rsid w:val="009665B6"/>
    <w:rsid w:val="00970ED3"/>
    <w:rsid w:val="00971485"/>
    <w:rsid w:val="009733D1"/>
    <w:rsid w:val="00974F75"/>
    <w:rsid w:val="009800BE"/>
    <w:rsid w:val="009802D7"/>
    <w:rsid w:val="00981B0B"/>
    <w:rsid w:val="009848BF"/>
    <w:rsid w:val="00984B45"/>
    <w:rsid w:val="00984ECF"/>
    <w:rsid w:val="009860B7"/>
    <w:rsid w:val="00986260"/>
    <w:rsid w:val="00987DB7"/>
    <w:rsid w:val="00990EFB"/>
    <w:rsid w:val="0099309D"/>
    <w:rsid w:val="009A1545"/>
    <w:rsid w:val="009A2C44"/>
    <w:rsid w:val="009A58F1"/>
    <w:rsid w:val="009A6E5D"/>
    <w:rsid w:val="009A7BCB"/>
    <w:rsid w:val="009B090B"/>
    <w:rsid w:val="009B3780"/>
    <w:rsid w:val="009B6070"/>
    <w:rsid w:val="009B7A25"/>
    <w:rsid w:val="009C0FC2"/>
    <w:rsid w:val="009C111D"/>
    <w:rsid w:val="009C5AD3"/>
    <w:rsid w:val="009C5DBF"/>
    <w:rsid w:val="009C76EF"/>
    <w:rsid w:val="009D37A8"/>
    <w:rsid w:val="009D4323"/>
    <w:rsid w:val="009D6CE1"/>
    <w:rsid w:val="009E0472"/>
    <w:rsid w:val="009E21CB"/>
    <w:rsid w:val="009E2CE2"/>
    <w:rsid w:val="009E332D"/>
    <w:rsid w:val="009E33A9"/>
    <w:rsid w:val="009E4886"/>
    <w:rsid w:val="009E5B9E"/>
    <w:rsid w:val="00A0223C"/>
    <w:rsid w:val="00A057FE"/>
    <w:rsid w:val="00A11F55"/>
    <w:rsid w:val="00A13E90"/>
    <w:rsid w:val="00A2011D"/>
    <w:rsid w:val="00A20C45"/>
    <w:rsid w:val="00A2309F"/>
    <w:rsid w:val="00A237EC"/>
    <w:rsid w:val="00A23BD8"/>
    <w:rsid w:val="00A26997"/>
    <w:rsid w:val="00A3009D"/>
    <w:rsid w:val="00A35FF0"/>
    <w:rsid w:val="00A40362"/>
    <w:rsid w:val="00A40E7A"/>
    <w:rsid w:val="00A43A6A"/>
    <w:rsid w:val="00A4688A"/>
    <w:rsid w:val="00A53F9C"/>
    <w:rsid w:val="00A542C2"/>
    <w:rsid w:val="00A55FA7"/>
    <w:rsid w:val="00A56354"/>
    <w:rsid w:val="00A5718D"/>
    <w:rsid w:val="00A608A8"/>
    <w:rsid w:val="00A61CE1"/>
    <w:rsid w:val="00A67B35"/>
    <w:rsid w:val="00A70876"/>
    <w:rsid w:val="00A7582A"/>
    <w:rsid w:val="00A758CD"/>
    <w:rsid w:val="00A75C46"/>
    <w:rsid w:val="00A80636"/>
    <w:rsid w:val="00A83E94"/>
    <w:rsid w:val="00A84CA2"/>
    <w:rsid w:val="00A84E91"/>
    <w:rsid w:val="00A874DC"/>
    <w:rsid w:val="00A91B81"/>
    <w:rsid w:val="00A9212D"/>
    <w:rsid w:val="00A94E95"/>
    <w:rsid w:val="00A94FEE"/>
    <w:rsid w:val="00A9569C"/>
    <w:rsid w:val="00A9667D"/>
    <w:rsid w:val="00A978A3"/>
    <w:rsid w:val="00AA140B"/>
    <w:rsid w:val="00AA1C47"/>
    <w:rsid w:val="00AA292B"/>
    <w:rsid w:val="00AA6AB9"/>
    <w:rsid w:val="00AB065C"/>
    <w:rsid w:val="00AC182C"/>
    <w:rsid w:val="00AC218F"/>
    <w:rsid w:val="00AD28D7"/>
    <w:rsid w:val="00AD60E5"/>
    <w:rsid w:val="00AD64A2"/>
    <w:rsid w:val="00AD7565"/>
    <w:rsid w:val="00AE3788"/>
    <w:rsid w:val="00AE4C6D"/>
    <w:rsid w:val="00AF2E5E"/>
    <w:rsid w:val="00AF3375"/>
    <w:rsid w:val="00AF4B85"/>
    <w:rsid w:val="00AF64C4"/>
    <w:rsid w:val="00B079CD"/>
    <w:rsid w:val="00B13C6C"/>
    <w:rsid w:val="00B178B0"/>
    <w:rsid w:val="00B17F3C"/>
    <w:rsid w:val="00B20DD4"/>
    <w:rsid w:val="00B21CCB"/>
    <w:rsid w:val="00B3238D"/>
    <w:rsid w:val="00B34987"/>
    <w:rsid w:val="00B378FA"/>
    <w:rsid w:val="00B41134"/>
    <w:rsid w:val="00B42B0D"/>
    <w:rsid w:val="00B47AA1"/>
    <w:rsid w:val="00B50DA3"/>
    <w:rsid w:val="00B52F76"/>
    <w:rsid w:val="00B536A4"/>
    <w:rsid w:val="00B55482"/>
    <w:rsid w:val="00B55C0D"/>
    <w:rsid w:val="00B57C83"/>
    <w:rsid w:val="00B60D62"/>
    <w:rsid w:val="00B645F9"/>
    <w:rsid w:val="00B70EBF"/>
    <w:rsid w:val="00B712CC"/>
    <w:rsid w:val="00B740AA"/>
    <w:rsid w:val="00B75830"/>
    <w:rsid w:val="00B76E18"/>
    <w:rsid w:val="00B80C38"/>
    <w:rsid w:val="00B819EE"/>
    <w:rsid w:val="00B81E5F"/>
    <w:rsid w:val="00B85BB1"/>
    <w:rsid w:val="00B86D54"/>
    <w:rsid w:val="00B87E26"/>
    <w:rsid w:val="00B907FB"/>
    <w:rsid w:val="00B90F37"/>
    <w:rsid w:val="00B91720"/>
    <w:rsid w:val="00B977FE"/>
    <w:rsid w:val="00BA13F2"/>
    <w:rsid w:val="00BA2E00"/>
    <w:rsid w:val="00BA32D2"/>
    <w:rsid w:val="00BA4D44"/>
    <w:rsid w:val="00BC6E15"/>
    <w:rsid w:val="00BC6F05"/>
    <w:rsid w:val="00BC7EDB"/>
    <w:rsid w:val="00BD2754"/>
    <w:rsid w:val="00BD32A6"/>
    <w:rsid w:val="00BD50E9"/>
    <w:rsid w:val="00BD54F9"/>
    <w:rsid w:val="00BD78BE"/>
    <w:rsid w:val="00BF1A3B"/>
    <w:rsid w:val="00BF1B59"/>
    <w:rsid w:val="00BF438D"/>
    <w:rsid w:val="00BF5A9E"/>
    <w:rsid w:val="00C00279"/>
    <w:rsid w:val="00C03BE8"/>
    <w:rsid w:val="00C07F12"/>
    <w:rsid w:val="00C12566"/>
    <w:rsid w:val="00C12CD1"/>
    <w:rsid w:val="00C166B1"/>
    <w:rsid w:val="00C17DB4"/>
    <w:rsid w:val="00C22A72"/>
    <w:rsid w:val="00C27568"/>
    <w:rsid w:val="00C32991"/>
    <w:rsid w:val="00C411FB"/>
    <w:rsid w:val="00C41D66"/>
    <w:rsid w:val="00C427D4"/>
    <w:rsid w:val="00C520FD"/>
    <w:rsid w:val="00C55129"/>
    <w:rsid w:val="00C55C13"/>
    <w:rsid w:val="00C57165"/>
    <w:rsid w:val="00C6079B"/>
    <w:rsid w:val="00C643A0"/>
    <w:rsid w:val="00C64705"/>
    <w:rsid w:val="00C679A2"/>
    <w:rsid w:val="00C67ECB"/>
    <w:rsid w:val="00C73D27"/>
    <w:rsid w:val="00C7607B"/>
    <w:rsid w:val="00C76384"/>
    <w:rsid w:val="00C81263"/>
    <w:rsid w:val="00C81511"/>
    <w:rsid w:val="00C9013D"/>
    <w:rsid w:val="00C96882"/>
    <w:rsid w:val="00C96A22"/>
    <w:rsid w:val="00C97628"/>
    <w:rsid w:val="00CA0550"/>
    <w:rsid w:val="00CA50E9"/>
    <w:rsid w:val="00CA66DA"/>
    <w:rsid w:val="00CA7EDB"/>
    <w:rsid w:val="00CB0D17"/>
    <w:rsid w:val="00CB1CE5"/>
    <w:rsid w:val="00CB3BD8"/>
    <w:rsid w:val="00CB5386"/>
    <w:rsid w:val="00CC0C91"/>
    <w:rsid w:val="00CC14A5"/>
    <w:rsid w:val="00CC4409"/>
    <w:rsid w:val="00CD0011"/>
    <w:rsid w:val="00CD439E"/>
    <w:rsid w:val="00CD48EA"/>
    <w:rsid w:val="00CE0603"/>
    <w:rsid w:val="00CE3783"/>
    <w:rsid w:val="00CF2154"/>
    <w:rsid w:val="00CF21DE"/>
    <w:rsid w:val="00CF32B0"/>
    <w:rsid w:val="00CF4E05"/>
    <w:rsid w:val="00D01470"/>
    <w:rsid w:val="00D01C08"/>
    <w:rsid w:val="00D0710B"/>
    <w:rsid w:val="00D12020"/>
    <w:rsid w:val="00D125AA"/>
    <w:rsid w:val="00D20AEC"/>
    <w:rsid w:val="00D21546"/>
    <w:rsid w:val="00D27A99"/>
    <w:rsid w:val="00D27E31"/>
    <w:rsid w:val="00D330DE"/>
    <w:rsid w:val="00D40674"/>
    <w:rsid w:val="00D406A0"/>
    <w:rsid w:val="00D4071B"/>
    <w:rsid w:val="00D43936"/>
    <w:rsid w:val="00D505A5"/>
    <w:rsid w:val="00D54405"/>
    <w:rsid w:val="00D56D02"/>
    <w:rsid w:val="00D61D95"/>
    <w:rsid w:val="00D64A22"/>
    <w:rsid w:val="00D652A5"/>
    <w:rsid w:val="00D66C26"/>
    <w:rsid w:val="00D675DE"/>
    <w:rsid w:val="00D807BE"/>
    <w:rsid w:val="00D8291B"/>
    <w:rsid w:val="00D90F00"/>
    <w:rsid w:val="00D94984"/>
    <w:rsid w:val="00DA07DC"/>
    <w:rsid w:val="00DA2DFC"/>
    <w:rsid w:val="00DA43C8"/>
    <w:rsid w:val="00DA55DA"/>
    <w:rsid w:val="00DA6334"/>
    <w:rsid w:val="00DB3108"/>
    <w:rsid w:val="00DB741F"/>
    <w:rsid w:val="00DB7E38"/>
    <w:rsid w:val="00DC19DE"/>
    <w:rsid w:val="00DC4E0A"/>
    <w:rsid w:val="00DC4FFE"/>
    <w:rsid w:val="00DC7400"/>
    <w:rsid w:val="00DD1D6D"/>
    <w:rsid w:val="00DD237A"/>
    <w:rsid w:val="00DD5885"/>
    <w:rsid w:val="00DD7685"/>
    <w:rsid w:val="00DE1DD1"/>
    <w:rsid w:val="00DE2E3B"/>
    <w:rsid w:val="00DF48F9"/>
    <w:rsid w:val="00DF6CD9"/>
    <w:rsid w:val="00DF7725"/>
    <w:rsid w:val="00E000A0"/>
    <w:rsid w:val="00E02584"/>
    <w:rsid w:val="00E045C9"/>
    <w:rsid w:val="00E052A6"/>
    <w:rsid w:val="00E129CF"/>
    <w:rsid w:val="00E2213E"/>
    <w:rsid w:val="00E261A9"/>
    <w:rsid w:val="00E276EC"/>
    <w:rsid w:val="00E34F41"/>
    <w:rsid w:val="00E35495"/>
    <w:rsid w:val="00E35785"/>
    <w:rsid w:val="00E42392"/>
    <w:rsid w:val="00E4283B"/>
    <w:rsid w:val="00E45F55"/>
    <w:rsid w:val="00E50F04"/>
    <w:rsid w:val="00E5200D"/>
    <w:rsid w:val="00E53CC8"/>
    <w:rsid w:val="00E54235"/>
    <w:rsid w:val="00E5592A"/>
    <w:rsid w:val="00E57769"/>
    <w:rsid w:val="00E64CA0"/>
    <w:rsid w:val="00E657D5"/>
    <w:rsid w:val="00E72500"/>
    <w:rsid w:val="00E7472C"/>
    <w:rsid w:val="00E80CA4"/>
    <w:rsid w:val="00E81750"/>
    <w:rsid w:val="00E82698"/>
    <w:rsid w:val="00E9646E"/>
    <w:rsid w:val="00E968FA"/>
    <w:rsid w:val="00E97592"/>
    <w:rsid w:val="00EA1EDD"/>
    <w:rsid w:val="00EA5BB4"/>
    <w:rsid w:val="00EB1AE6"/>
    <w:rsid w:val="00EB35BD"/>
    <w:rsid w:val="00EB78F3"/>
    <w:rsid w:val="00EC07DC"/>
    <w:rsid w:val="00EC4245"/>
    <w:rsid w:val="00ED32D9"/>
    <w:rsid w:val="00ED4A44"/>
    <w:rsid w:val="00EE089A"/>
    <w:rsid w:val="00EE0EB3"/>
    <w:rsid w:val="00EE35B6"/>
    <w:rsid w:val="00EE51C9"/>
    <w:rsid w:val="00EE5D80"/>
    <w:rsid w:val="00EF0EF1"/>
    <w:rsid w:val="00EF22E1"/>
    <w:rsid w:val="00EF3325"/>
    <w:rsid w:val="00F01897"/>
    <w:rsid w:val="00F05F25"/>
    <w:rsid w:val="00F06EF6"/>
    <w:rsid w:val="00F07667"/>
    <w:rsid w:val="00F149A9"/>
    <w:rsid w:val="00F16CFF"/>
    <w:rsid w:val="00F16F70"/>
    <w:rsid w:val="00F2504B"/>
    <w:rsid w:val="00F25416"/>
    <w:rsid w:val="00F31205"/>
    <w:rsid w:val="00F31CBE"/>
    <w:rsid w:val="00F33D55"/>
    <w:rsid w:val="00F3414A"/>
    <w:rsid w:val="00F37477"/>
    <w:rsid w:val="00F40BEE"/>
    <w:rsid w:val="00F42C16"/>
    <w:rsid w:val="00F46D31"/>
    <w:rsid w:val="00F47901"/>
    <w:rsid w:val="00F51125"/>
    <w:rsid w:val="00F5152C"/>
    <w:rsid w:val="00F5205E"/>
    <w:rsid w:val="00F53A32"/>
    <w:rsid w:val="00F57F74"/>
    <w:rsid w:val="00F600D6"/>
    <w:rsid w:val="00F63581"/>
    <w:rsid w:val="00F63B8B"/>
    <w:rsid w:val="00F66E60"/>
    <w:rsid w:val="00F75FEB"/>
    <w:rsid w:val="00F76283"/>
    <w:rsid w:val="00F80568"/>
    <w:rsid w:val="00F81BD4"/>
    <w:rsid w:val="00F85923"/>
    <w:rsid w:val="00F9085A"/>
    <w:rsid w:val="00F92415"/>
    <w:rsid w:val="00F96447"/>
    <w:rsid w:val="00F96753"/>
    <w:rsid w:val="00FA0982"/>
    <w:rsid w:val="00FA4903"/>
    <w:rsid w:val="00FA79CC"/>
    <w:rsid w:val="00FB40D5"/>
    <w:rsid w:val="00FB41A3"/>
    <w:rsid w:val="00FB4EF8"/>
    <w:rsid w:val="00FC08FA"/>
    <w:rsid w:val="00FC278E"/>
    <w:rsid w:val="00FC27AA"/>
    <w:rsid w:val="00FC2C8E"/>
    <w:rsid w:val="00FC3123"/>
    <w:rsid w:val="00FC7214"/>
    <w:rsid w:val="00FC7405"/>
    <w:rsid w:val="00FD4726"/>
    <w:rsid w:val="00FD6063"/>
    <w:rsid w:val="00FE23A8"/>
    <w:rsid w:val="00FE39E1"/>
    <w:rsid w:val="00FE5498"/>
    <w:rsid w:val="00FE6F68"/>
    <w:rsid w:val="00FF2D9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time"/>
  <w:shapeDefaults>
    <o:shapedefaults v:ext="edit" spidmax="434177"/>
    <o:shapelayout v:ext="edit">
      <o:idmap v:ext="edit" data="1"/>
    </o:shapelayout>
  </w:shapeDefaults>
  <w:decimalSymbol w:val=","/>
  <w:listSeparator w:val=";"/>
  <w14:docId w14:val="0750B491"/>
  <w15:docId w15:val="{93CF494E-4BFE-418C-B5D6-FA22C3F49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472C"/>
    <w:pPr>
      <w:widowControl w:val="0"/>
      <w:autoSpaceDE w:val="0"/>
      <w:autoSpaceDN w:val="0"/>
      <w:adjustRightInd w:val="0"/>
    </w:pPr>
    <w:rPr>
      <w:rFonts w:ascii="Arial" w:hAnsi="Arial" w:cs="Arial"/>
    </w:rPr>
  </w:style>
  <w:style w:type="paragraph" w:styleId="Titre1">
    <w:name w:val="heading 1"/>
    <w:basedOn w:val="Normal"/>
    <w:next w:val="Normal"/>
    <w:link w:val="Titre1Car"/>
    <w:qFormat/>
    <w:rsid w:val="00E7472C"/>
    <w:pPr>
      <w:keepNext/>
      <w:spacing w:before="240" w:after="60"/>
      <w:outlineLvl w:val="0"/>
    </w:pPr>
    <w:rPr>
      <w:b/>
      <w:bCs/>
      <w:kern w:val="32"/>
      <w:sz w:val="32"/>
      <w:szCs w:val="32"/>
    </w:rPr>
  </w:style>
  <w:style w:type="paragraph" w:styleId="Titre2">
    <w:name w:val="heading 2"/>
    <w:basedOn w:val="Normal"/>
    <w:next w:val="Normal"/>
    <w:link w:val="Titre2Car"/>
    <w:qFormat/>
    <w:rsid w:val="00E7472C"/>
    <w:pPr>
      <w:keepNext/>
      <w:spacing w:before="240" w:after="60"/>
      <w:outlineLvl w:val="1"/>
    </w:pPr>
    <w:rPr>
      <w:b/>
      <w:bCs/>
      <w:i/>
      <w:iCs/>
      <w:sz w:val="28"/>
      <w:szCs w:val="28"/>
    </w:rPr>
  </w:style>
  <w:style w:type="paragraph" w:styleId="Titre3">
    <w:name w:val="heading 3"/>
    <w:basedOn w:val="Normal"/>
    <w:next w:val="Normal"/>
    <w:link w:val="Titre3Car"/>
    <w:qFormat/>
    <w:rsid w:val="00E7472C"/>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E7472C"/>
    <w:rPr>
      <w:rFonts w:ascii="Arial" w:hAnsi="Arial" w:cs="Arial"/>
      <w:b/>
      <w:bCs/>
      <w:kern w:val="32"/>
      <w:sz w:val="32"/>
      <w:szCs w:val="32"/>
    </w:rPr>
  </w:style>
  <w:style w:type="character" w:customStyle="1" w:styleId="Titre2Car">
    <w:name w:val="Titre 2 Car"/>
    <w:basedOn w:val="Policepardfaut"/>
    <w:link w:val="Titre2"/>
    <w:rsid w:val="00E7472C"/>
    <w:rPr>
      <w:rFonts w:ascii="Arial" w:hAnsi="Arial" w:cs="Arial"/>
      <w:b/>
      <w:bCs/>
      <w:i/>
      <w:iCs/>
      <w:sz w:val="28"/>
      <w:szCs w:val="28"/>
    </w:rPr>
  </w:style>
  <w:style w:type="character" w:customStyle="1" w:styleId="Titre3Car">
    <w:name w:val="Titre 3 Car"/>
    <w:basedOn w:val="Policepardfaut"/>
    <w:link w:val="Titre3"/>
    <w:rsid w:val="00E7472C"/>
    <w:rPr>
      <w:rFonts w:ascii="Arial" w:hAnsi="Arial" w:cs="Arial"/>
      <w:b/>
      <w:bCs/>
      <w:sz w:val="26"/>
      <w:szCs w:val="26"/>
    </w:rPr>
  </w:style>
  <w:style w:type="paragraph" w:customStyle="1" w:styleId="RedTitre">
    <w:name w:val="RedTitre"/>
    <w:basedOn w:val="Normal"/>
    <w:rsid w:val="00E7472C"/>
    <w:pPr>
      <w:framePr w:hSpace="142" w:wrap="auto" w:vAnchor="text" w:hAnchor="text" w:xAlign="center" w:y="1"/>
      <w:jc w:val="center"/>
    </w:pPr>
    <w:rPr>
      <w:b/>
      <w:bCs/>
      <w:sz w:val="22"/>
      <w:szCs w:val="22"/>
    </w:rPr>
  </w:style>
  <w:style w:type="paragraph" w:customStyle="1" w:styleId="RedNomDoc">
    <w:name w:val="RedNomDoc"/>
    <w:basedOn w:val="Normal"/>
    <w:rsid w:val="00E7472C"/>
    <w:pPr>
      <w:jc w:val="center"/>
    </w:pPr>
    <w:rPr>
      <w:b/>
      <w:bCs/>
      <w:sz w:val="30"/>
      <w:szCs w:val="30"/>
    </w:rPr>
  </w:style>
  <w:style w:type="paragraph" w:customStyle="1" w:styleId="RedTitre1">
    <w:name w:val="RedTitre1"/>
    <w:basedOn w:val="Normal"/>
    <w:rsid w:val="00E7472C"/>
    <w:pPr>
      <w:framePr w:hSpace="142" w:wrap="auto" w:vAnchor="text" w:hAnchor="text" w:xAlign="center" w:y="1"/>
      <w:jc w:val="center"/>
    </w:pPr>
    <w:rPr>
      <w:b/>
      <w:bCs/>
      <w:sz w:val="22"/>
      <w:szCs w:val="22"/>
    </w:rPr>
  </w:style>
  <w:style w:type="paragraph" w:customStyle="1" w:styleId="RedTitre2">
    <w:name w:val="RedTitre2"/>
    <w:basedOn w:val="Normal"/>
    <w:rsid w:val="00E7472C"/>
    <w:pPr>
      <w:keepNext/>
      <w:pBdr>
        <w:top w:val="single" w:sz="6" w:space="1" w:color="auto"/>
        <w:left w:val="single" w:sz="6" w:space="1" w:color="auto"/>
        <w:bottom w:val="single" w:sz="6" w:space="1" w:color="auto"/>
        <w:right w:val="single" w:sz="6" w:space="1" w:color="auto"/>
      </w:pBdr>
      <w:spacing w:before="240" w:after="60"/>
    </w:pPr>
    <w:rPr>
      <w:b/>
      <w:bCs/>
      <w:sz w:val="24"/>
      <w:szCs w:val="24"/>
    </w:rPr>
  </w:style>
  <w:style w:type="paragraph" w:customStyle="1" w:styleId="RedLiRub">
    <w:name w:val="RedLiRub"/>
    <w:basedOn w:val="Normal"/>
    <w:rsid w:val="00E7472C"/>
    <w:rPr>
      <w:sz w:val="22"/>
      <w:szCs w:val="22"/>
    </w:rPr>
  </w:style>
  <w:style w:type="paragraph" w:customStyle="1" w:styleId="RedPara">
    <w:name w:val="RedPara"/>
    <w:basedOn w:val="Normal"/>
    <w:rsid w:val="00E7472C"/>
    <w:pPr>
      <w:keepNext/>
      <w:spacing w:before="120" w:after="60"/>
    </w:pPr>
    <w:rPr>
      <w:b/>
      <w:bCs/>
      <w:sz w:val="22"/>
      <w:szCs w:val="22"/>
    </w:rPr>
  </w:style>
  <w:style w:type="paragraph" w:customStyle="1" w:styleId="RedRub">
    <w:name w:val="RedRub"/>
    <w:basedOn w:val="Normal"/>
    <w:rsid w:val="00E7472C"/>
    <w:pPr>
      <w:keepNext/>
      <w:spacing w:before="60" w:after="60"/>
    </w:pPr>
    <w:rPr>
      <w:b/>
      <w:bCs/>
      <w:sz w:val="22"/>
      <w:szCs w:val="22"/>
    </w:rPr>
  </w:style>
  <w:style w:type="paragraph" w:customStyle="1" w:styleId="RedTxt">
    <w:name w:val="RedTxt"/>
    <w:basedOn w:val="Normal"/>
    <w:rsid w:val="00E7472C"/>
    <w:pPr>
      <w:keepLines/>
    </w:pPr>
    <w:rPr>
      <w:sz w:val="18"/>
      <w:szCs w:val="18"/>
    </w:rPr>
  </w:style>
  <w:style w:type="paragraph" w:styleId="Pieddepage">
    <w:name w:val="footer"/>
    <w:basedOn w:val="Normal"/>
    <w:link w:val="PieddepageCar"/>
    <w:rsid w:val="00E7472C"/>
    <w:pPr>
      <w:tabs>
        <w:tab w:val="center" w:pos="4819"/>
        <w:tab w:val="right" w:pos="9071"/>
      </w:tabs>
    </w:pPr>
    <w:rPr>
      <w:sz w:val="24"/>
      <w:szCs w:val="24"/>
    </w:rPr>
  </w:style>
  <w:style w:type="character" w:customStyle="1" w:styleId="PieddepageCar">
    <w:name w:val="Pied de page Car"/>
    <w:basedOn w:val="Policepardfaut"/>
    <w:link w:val="Pieddepage"/>
    <w:rsid w:val="00E7472C"/>
    <w:rPr>
      <w:rFonts w:ascii="Arial" w:hAnsi="Arial" w:cs="Arial"/>
      <w:sz w:val="24"/>
      <w:szCs w:val="24"/>
    </w:rPr>
  </w:style>
  <w:style w:type="paragraph" w:styleId="En-tte">
    <w:name w:val="header"/>
    <w:basedOn w:val="Normal"/>
    <w:link w:val="En-tteCar"/>
    <w:rsid w:val="00E7472C"/>
    <w:pPr>
      <w:tabs>
        <w:tab w:val="center" w:pos="4536"/>
        <w:tab w:val="right" w:pos="9072"/>
      </w:tabs>
    </w:pPr>
  </w:style>
  <w:style w:type="character" w:customStyle="1" w:styleId="En-tteCar">
    <w:name w:val="En-tête Car"/>
    <w:basedOn w:val="Policepardfaut"/>
    <w:link w:val="En-tte"/>
    <w:rsid w:val="00E7472C"/>
    <w:rPr>
      <w:rFonts w:ascii="Arial" w:hAnsi="Arial" w:cs="Arial"/>
    </w:rPr>
  </w:style>
  <w:style w:type="character" w:styleId="Numrodepage">
    <w:name w:val="page number"/>
    <w:rsid w:val="00E7472C"/>
    <w:rPr>
      <w:rFonts w:cs="Times New Roman"/>
    </w:rPr>
  </w:style>
  <w:style w:type="character" w:styleId="Lienhypertexte">
    <w:name w:val="Hyperlink"/>
    <w:uiPriority w:val="99"/>
    <w:rsid w:val="00E7472C"/>
    <w:rPr>
      <w:rFonts w:cs="Times New Roman"/>
      <w:color w:val="0000FF"/>
      <w:u w:val="single"/>
    </w:rPr>
  </w:style>
  <w:style w:type="paragraph" w:styleId="TM1">
    <w:name w:val="toc 1"/>
    <w:basedOn w:val="Normal"/>
    <w:next w:val="Normal"/>
    <w:autoRedefine/>
    <w:uiPriority w:val="39"/>
    <w:rsid w:val="005B1492"/>
    <w:pPr>
      <w:tabs>
        <w:tab w:val="right" w:leader="dot" w:pos="9062"/>
      </w:tabs>
      <w:spacing w:before="240" w:after="240"/>
    </w:pPr>
    <w:rPr>
      <w:b/>
      <w:sz w:val="22"/>
    </w:rPr>
  </w:style>
  <w:style w:type="paragraph" w:styleId="TM2">
    <w:name w:val="toc 2"/>
    <w:basedOn w:val="Normal"/>
    <w:next w:val="Normal"/>
    <w:autoRedefine/>
    <w:uiPriority w:val="39"/>
    <w:rsid w:val="0027359F"/>
    <w:pPr>
      <w:spacing w:before="60"/>
      <w:ind w:left="198"/>
    </w:pPr>
    <w:rPr>
      <w:sz w:val="18"/>
    </w:rPr>
  </w:style>
  <w:style w:type="paragraph" w:customStyle="1" w:styleId="article1">
    <w:name w:val="article1"/>
    <w:basedOn w:val="Normal"/>
    <w:next w:val="Normal"/>
    <w:rsid w:val="00E7472C"/>
    <w:pPr>
      <w:widowControl/>
      <w:numPr>
        <w:numId w:val="1"/>
      </w:numPr>
      <w:pBdr>
        <w:top w:val="single" w:sz="4" w:space="1" w:color="auto"/>
        <w:left w:val="single" w:sz="4" w:space="4" w:color="auto"/>
        <w:bottom w:val="single" w:sz="4" w:space="1" w:color="auto"/>
        <w:right w:val="single" w:sz="4" w:space="4" w:color="auto"/>
      </w:pBdr>
      <w:spacing w:before="480" w:after="240"/>
    </w:pPr>
    <w:rPr>
      <w:rFonts w:cs="Times New Roman"/>
      <w:b/>
      <w:i/>
      <w:sz w:val="28"/>
      <w:szCs w:val="24"/>
    </w:rPr>
  </w:style>
  <w:style w:type="paragraph" w:customStyle="1" w:styleId="11">
    <w:name w:val="1.1"/>
    <w:basedOn w:val="Normal"/>
    <w:rsid w:val="00C73D27"/>
    <w:pPr>
      <w:widowControl/>
      <w:numPr>
        <w:numId w:val="2"/>
      </w:numPr>
      <w:shd w:val="clear" w:color="auto" w:fill="FFCCCC"/>
      <w:autoSpaceDE/>
      <w:autoSpaceDN/>
      <w:adjustRightInd/>
      <w:spacing w:before="120" w:after="120"/>
    </w:pPr>
    <w:rPr>
      <w:rFonts w:cs="Times New Roman"/>
      <w:b/>
      <w:sz w:val="22"/>
      <w:szCs w:val="24"/>
    </w:rPr>
  </w:style>
  <w:style w:type="paragraph" w:customStyle="1" w:styleId="111">
    <w:name w:val="1.1.1"/>
    <w:basedOn w:val="Normal"/>
    <w:autoRedefine/>
    <w:rsid w:val="00196A32"/>
    <w:pPr>
      <w:widowControl/>
      <w:numPr>
        <w:ilvl w:val="2"/>
        <w:numId w:val="1"/>
      </w:numPr>
      <w:autoSpaceDE/>
      <w:autoSpaceDN/>
      <w:adjustRightInd/>
      <w:jc w:val="both"/>
    </w:pPr>
    <w:rPr>
      <w:rFonts w:cs="Times New Roman"/>
      <w:b/>
      <w:bCs/>
      <w:szCs w:val="24"/>
      <w:u w:val="single"/>
    </w:rPr>
  </w:style>
  <w:style w:type="paragraph" w:customStyle="1" w:styleId="Default">
    <w:name w:val="Default"/>
    <w:rsid w:val="00E7472C"/>
    <w:pPr>
      <w:autoSpaceDE w:val="0"/>
      <w:autoSpaceDN w:val="0"/>
      <w:adjustRightInd w:val="0"/>
    </w:pPr>
    <w:rPr>
      <w:rFonts w:ascii="Arial" w:hAnsi="Arial" w:cs="Arial"/>
      <w:color w:val="000000"/>
      <w:sz w:val="24"/>
      <w:szCs w:val="24"/>
    </w:rPr>
  </w:style>
  <w:style w:type="paragraph" w:customStyle="1" w:styleId="06ARTICLENiv2-Texte">
    <w:name w:val="06_ARTICLE_Niv2 - Texte"/>
    <w:basedOn w:val="Normal"/>
    <w:rsid w:val="00E7472C"/>
    <w:pPr>
      <w:widowControl/>
      <w:tabs>
        <w:tab w:val="left" w:leader="dot" w:pos="9361"/>
      </w:tabs>
      <w:autoSpaceDE/>
      <w:autoSpaceDN/>
      <w:adjustRightInd/>
      <w:spacing w:after="240"/>
      <w:ind w:left="284"/>
      <w:jc w:val="both"/>
    </w:pPr>
    <w:rPr>
      <w:rFonts w:ascii="Verdana" w:hAnsi="Verdana" w:cs="Times New Roman"/>
      <w:spacing w:val="-6"/>
      <w:sz w:val="18"/>
    </w:rPr>
  </w:style>
  <w:style w:type="paragraph" w:customStyle="1" w:styleId="1111">
    <w:name w:val="1.1.1.1"/>
    <w:basedOn w:val="TM1"/>
    <w:rsid w:val="00E7472C"/>
    <w:pPr>
      <w:widowControl/>
      <w:tabs>
        <w:tab w:val="num" w:pos="864"/>
      </w:tabs>
      <w:autoSpaceDE/>
      <w:autoSpaceDN/>
      <w:adjustRightInd/>
      <w:ind w:left="864" w:hanging="864"/>
      <w:jc w:val="both"/>
    </w:pPr>
    <w:rPr>
      <w:b w:val="0"/>
      <w:bCs/>
      <w:i/>
      <w:szCs w:val="24"/>
    </w:rPr>
  </w:style>
  <w:style w:type="paragraph" w:styleId="Corpsdetexte3">
    <w:name w:val="Body Text 3"/>
    <w:basedOn w:val="Normal"/>
    <w:link w:val="Corpsdetexte3Car"/>
    <w:rsid w:val="00E7472C"/>
    <w:pPr>
      <w:widowControl/>
      <w:jc w:val="both"/>
    </w:pPr>
    <w:rPr>
      <w:szCs w:val="21"/>
    </w:rPr>
  </w:style>
  <w:style w:type="character" w:customStyle="1" w:styleId="Corpsdetexte3Car">
    <w:name w:val="Corps de texte 3 Car"/>
    <w:basedOn w:val="Policepardfaut"/>
    <w:link w:val="Corpsdetexte3"/>
    <w:rsid w:val="00E7472C"/>
    <w:rPr>
      <w:rFonts w:ascii="Arial" w:hAnsi="Arial" w:cs="Arial"/>
      <w:szCs w:val="21"/>
    </w:rPr>
  </w:style>
  <w:style w:type="paragraph" w:styleId="TM3">
    <w:name w:val="toc 3"/>
    <w:basedOn w:val="Normal"/>
    <w:next w:val="Normal"/>
    <w:autoRedefine/>
    <w:uiPriority w:val="39"/>
    <w:rsid w:val="00E7472C"/>
    <w:pPr>
      <w:ind w:left="400"/>
    </w:pPr>
    <w:rPr>
      <w:i/>
      <w:sz w:val="18"/>
    </w:rPr>
  </w:style>
  <w:style w:type="paragraph" w:styleId="Paragraphedeliste">
    <w:name w:val="List Paragraph"/>
    <w:basedOn w:val="Normal"/>
    <w:link w:val="ParagraphedelisteCar"/>
    <w:uiPriority w:val="34"/>
    <w:qFormat/>
    <w:rsid w:val="00E7472C"/>
    <w:pPr>
      <w:ind w:left="708"/>
    </w:pPr>
  </w:style>
  <w:style w:type="character" w:styleId="Accentuation">
    <w:name w:val="Emphasis"/>
    <w:uiPriority w:val="20"/>
    <w:qFormat/>
    <w:rsid w:val="00E7472C"/>
    <w:rPr>
      <w:i/>
      <w:iCs/>
    </w:rPr>
  </w:style>
  <w:style w:type="paragraph" w:customStyle="1" w:styleId="05ARTICLENiv1-Texte">
    <w:name w:val="05_ARTICLE_Niv1 - Texte"/>
    <w:rsid w:val="00E7472C"/>
    <w:pPr>
      <w:tabs>
        <w:tab w:val="left" w:leader="dot" w:pos="9361"/>
      </w:tabs>
      <w:spacing w:after="240"/>
      <w:jc w:val="both"/>
    </w:pPr>
    <w:rPr>
      <w:rFonts w:ascii="Verdana" w:hAnsi="Verdana"/>
      <w:noProof/>
      <w:spacing w:val="-6"/>
      <w:sz w:val="18"/>
    </w:rPr>
  </w:style>
  <w:style w:type="paragraph" w:styleId="Corpsdetexte2">
    <w:name w:val="Body Text 2"/>
    <w:basedOn w:val="Normal"/>
    <w:link w:val="Corpsdetexte2Car"/>
    <w:rsid w:val="00E7472C"/>
    <w:pPr>
      <w:spacing w:after="120" w:line="480" w:lineRule="auto"/>
    </w:pPr>
  </w:style>
  <w:style w:type="character" w:customStyle="1" w:styleId="Corpsdetexte2Car">
    <w:name w:val="Corps de texte 2 Car"/>
    <w:basedOn w:val="Policepardfaut"/>
    <w:link w:val="Corpsdetexte2"/>
    <w:rsid w:val="00E7472C"/>
    <w:rPr>
      <w:rFonts w:ascii="Arial" w:hAnsi="Arial" w:cs="Arial"/>
    </w:rPr>
  </w:style>
  <w:style w:type="character" w:styleId="Marquedecommentaire">
    <w:name w:val="annotation reference"/>
    <w:uiPriority w:val="99"/>
    <w:rsid w:val="00E7472C"/>
    <w:rPr>
      <w:sz w:val="16"/>
      <w:szCs w:val="16"/>
    </w:rPr>
  </w:style>
  <w:style w:type="paragraph" w:styleId="Commentaire">
    <w:name w:val="annotation text"/>
    <w:basedOn w:val="Normal"/>
    <w:link w:val="CommentaireCar"/>
    <w:uiPriority w:val="99"/>
    <w:rsid w:val="00E7472C"/>
  </w:style>
  <w:style w:type="character" w:customStyle="1" w:styleId="CommentaireCar">
    <w:name w:val="Commentaire Car"/>
    <w:basedOn w:val="Policepardfaut"/>
    <w:link w:val="Commentaire"/>
    <w:uiPriority w:val="99"/>
    <w:rsid w:val="00E7472C"/>
    <w:rPr>
      <w:rFonts w:ascii="Arial" w:hAnsi="Arial" w:cs="Arial"/>
    </w:rPr>
  </w:style>
  <w:style w:type="paragraph" w:styleId="Objetducommentaire">
    <w:name w:val="annotation subject"/>
    <w:basedOn w:val="Commentaire"/>
    <w:next w:val="Commentaire"/>
    <w:link w:val="ObjetducommentaireCar"/>
    <w:rsid w:val="00E7472C"/>
    <w:rPr>
      <w:b/>
      <w:bCs/>
    </w:rPr>
  </w:style>
  <w:style w:type="character" w:customStyle="1" w:styleId="ObjetducommentaireCar">
    <w:name w:val="Objet du commentaire Car"/>
    <w:basedOn w:val="CommentaireCar"/>
    <w:link w:val="Objetducommentaire"/>
    <w:rsid w:val="00E7472C"/>
    <w:rPr>
      <w:rFonts w:ascii="Arial" w:hAnsi="Arial" w:cs="Arial"/>
      <w:b/>
      <w:bCs/>
    </w:rPr>
  </w:style>
  <w:style w:type="paragraph" w:styleId="Textedebulles">
    <w:name w:val="Balloon Text"/>
    <w:basedOn w:val="Normal"/>
    <w:link w:val="TextedebullesCar"/>
    <w:rsid w:val="00E7472C"/>
    <w:rPr>
      <w:rFonts w:ascii="Tahoma" w:hAnsi="Tahoma" w:cs="Tahoma"/>
      <w:sz w:val="16"/>
      <w:szCs w:val="16"/>
    </w:rPr>
  </w:style>
  <w:style w:type="character" w:customStyle="1" w:styleId="TextedebullesCar">
    <w:name w:val="Texte de bulles Car"/>
    <w:basedOn w:val="Policepardfaut"/>
    <w:link w:val="Textedebulles"/>
    <w:rsid w:val="00E7472C"/>
    <w:rPr>
      <w:rFonts w:ascii="Tahoma" w:hAnsi="Tahoma" w:cs="Tahoma"/>
      <w:sz w:val="16"/>
      <w:szCs w:val="16"/>
    </w:rPr>
  </w:style>
  <w:style w:type="character" w:styleId="Lienhypertextesuivivisit">
    <w:name w:val="FollowedHyperlink"/>
    <w:basedOn w:val="Policepardfaut"/>
    <w:rsid w:val="001F6EDB"/>
    <w:rPr>
      <w:color w:val="954F72" w:themeColor="followedHyperlink"/>
      <w:u w:val="single"/>
    </w:rPr>
  </w:style>
  <w:style w:type="character" w:styleId="Textedelespacerserv">
    <w:name w:val="Placeholder Text"/>
    <w:basedOn w:val="Policepardfaut"/>
    <w:uiPriority w:val="99"/>
    <w:semiHidden/>
    <w:rsid w:val="00614856"/>
    <w:rPr>
      <w:color w:val="808080"/>
    </w:rPr>
  </w:style>
  <w:style w:type="character" w:styleId="Appelnotedebasdep">
    <w:name w:val="footnote reference"/>
    <w:basedOn w:val="Policepardfaut"/>
    <w:rsid w:val="009E21CB"/>
    <w:rPr>
      <w:vertAlign w:val="superscript"/>
    </w:rPr>
  </w:style>
  <w:style w:type="table" w:styleId="Grilledutableau">
    <w:name w:val="Table Grid"/>
    <w:basedOn w:val="TableauNormal"/>
    <w:rsid w:val="002D31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MotifTransparenteCouleurpersonnaliseRVB153">
    <w:name w:val="Style 1.1 + Motif : Transparente (Couleur personnalisée(RVB(153"/>
    <w:aliases w:val="255..."/>
    <w:basedOn w:val="11"/>
    <w:rsid w:val="00EE35B6"/>
    <w:pPr>
      <w:numPr>
        <w:numId w:val="0"/>
      </w:numPr>
    </w:pPr>
    <w:rPr>
      <w:bCs/>
      <w:szCs w:val="20"/>
    </w:rPr>
  </w:style>
  <w:style w:type="paragraph" w:styleId="TM4">
    <w:name w:val="toc 4"/>
    <w:basedOn w:val="Normal"/>
    <w:next w:val="Normal"/>
    <w:autoRedefine/>
    <w:uiPriority w:val="39"/>
    <w:rsid w:val="00CB1CE5"/>
    <w:pPr>
      <w:spacing w:after="100"/>
      <w:ind w:left="600"/>
    </w:pPr>
  </w:style>
  <w:style w:type="character" w:styleId="lev">
    <w:name w:val="Strong"/>
    <w:basedOn w:val="Policepardfaut"/>
    <w:uiPriority w:val="22"/>
    <w:qFormat/>
    <w:rsid w:val="009848BF"/>
    <w:rPr>
      <w:b/>
      <w:bCs/>
    </w:rPr>
  </w:style>
  <w:style w:type="character" w:customStyle="1" w:styleId="ilfuvd">
    <w:name w:val="ilfuvd"/>
    <w:basedOn w:val="Policepardfaut"/>
    <w:rsid w:val="00E045C9"/>
  </w:style>
  <w:style w:type="paragraph" w:customStyle="1" w:styleId="Normal2">
    <w:name w:val="Normal2"/>
    <w:basedOn w:val="Normal"/>
    <w:uiPriority w:val="99"/>
    <w:rsid w:val="009D4323"/>
    <w:pPr>
      <w:keepLines/>
      <w:widowControl/>
      <w:tabs>
        <w:tab w:val="left" w:pos="567"/>
        <w:tab w:val="left" w:pos="851"/>
        <w:tab w:val="left" w:pos="1134"/>
      </w:tabs>
      <w:autoSpaceDE/>
      <w:autoSpaceDN/>
      <w:adjustRightInd/>
      <w:ind w:left="284" w:firstLine="284"/>
      <w:jc w:val="both"/>
    </w:pPr>
    <w:rPr>
      <w:rFonts w:ascii="Times New Roman" w:hAnsi="Times New Roman" w:cs="Times New Roman"/>
      <w:sz w:val="22"/>
    </w:rPr>
  </w:style>
  <w:style w:type="character" w:customStyle="1" w:styleId="ParagraphedelisteCar">
    <w:name w:val="Paragraphe de liste Car"/>
    <w:link w:val="Paragraphedeliste"/>
    <w:uiPriority w:val="34"/>
    <w:locked/>
    <w:rsid w:val="00E34F41"/>
    <w:rPr>
      <w:rFonts w:ascii="Arial" w:hAnsi="Arial" w:cs="Arial"/>
    </w:rPr>
  </w:style>
  <w:style w:type="paragraph" w:styleId="Rvision">
    <w:name w:val="Revision"/>
    <w:hidden/>
    <w:uiPriority w:val="99"/>
    <w:semiHidden/>
    <w:rsid w:val="000510FD"/>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9162">
      <w:bodyDiv w:val="1"/>
      <w:marLeft w:val="0"/>
      <w:marRight w:val="0"/>
      <w:marTop w:val="0"/>
      <w:marBottom w:val="0"/>
      <w:divBdr>
        <w:top w:val="none" w:sz="0" w:space="0" w:color="auto"/>
        <w:left w:val="none" w:sz="0" w:space="0" w:color="auto"/>
        <w:bottom w:val="none" w:sz="0" w:space="0" w:color="auto"/>
        <w:right w:val="none" w:sz="0" w:space="0" w:color="auto"/>
      </w:divBdr>
    </w:div>
    <w:div w:id="85419469">
      <w:bodyDiv w:val="1"/>
      <w:marLeft w:val="0"/>
      <w:marRight w:val="0"/>
      <w:marTop w:val="0"/>
      <w:marBottom w:val="0"/>
      <w:divBdr>
        <w:top w:val="none" w:sz="0" w:space="0" w:color="auto"/>
        <w:left w:val="none" w:sz="0" w:space="0" w:color="auto"/>
        <w:bottom w:val="none" w:sz="0" w:space="0" w:color="auto"/>
        <w:right w:val="none" w:sz="0" w:space="0" w:color="auto"/>
      </w:divBdr>
    </w:div>
    <w:div w:id="96103707">
      <w:bodyDiv w:val="1"/>
      <w:marLeft w:val="0"/>
      <w:marRight w:val="0"/>
      <w:marTop w:val="0"/>
      <w:marBottom w:val="0"/>
      <w:divBdr>
        <w:top w:val="none" w:sz="0" w:space="0" w:color="auto"/>
        <w:left w:val="none" w:sz="0" w:space="0" w:color="auto"/>
        <w:bottom w:val="none" w:sz="0" w:space="0" w:color="auto"/>
        <w:right w:val="none" w:sz="0" w:space="0" w:color="auto"/>
      </w:divBdr>
    </w:div>
    <w:div w:id="97139870">
      <w:bodyDiv w:val="1"/>
      <w:marLeft w:val="0"/>
      <w:marRight w:val="0"/>
      <w:marTop w:val="0"/>
      <w:marBottom w:val="0"/>
      <w:divBdr>
        <w:top w:val="none" w:sz="0" w:space="0" w:color="auto"/>
        <w:left w:val="none" w:sz="0" w:space="0" w:color="auto"/>
        <w:bottom w:val="none" w:sz="0" w:space="0" w:color="auto"/>
        <w:right w:val="none" w:sz="0" w:space="0" w:color="auto"/>
      </w:divBdr>
    </w:div>
    <w:div w:id="264116221">
      <w:bodyDiv w:val="1"/>
      <w:marLeft w:val="0"/>
      <w:marRight w:val="0"/>
      <w:marTop w:val="0"/>
      <w:marBottom w:val="0"/>
      <w:divBdr>
        <w:top w:val="none" w:sz="0" w:space="0" w:color="auto"/>
        <w:left w:val="none" w:sz="0" w:space="0" w:color="auto"/>
        <w:bottom w:val="none" w:sz="0" w:space="0" w:color="auto"/>
        <w:right w:val="none" w:sz="0" w:space="0" w:color="auto"/>
      </w:divBdr>
    </w:div>
    <w:div w:id="280841154">
      <w:bodyDiv w:val="1"/>
      <w:marLeft w:val="0"/>
      <w:marRight w:val="0"/>
      <w:marTop w:val="0"/>
      <w:marBottom w:val="0"/>
      <w:divBdr>
        <w:top w:val="none" w:sz="0" w:space="0" w:color="auto"/>
        <w:left w:val="none" w:sz="0" w:space="0" w:color="auto"/>
        <w:bottom w:val="none" w:sz="0" w:space="0" w:color="auto"/>
        <w:right w:val="none" w:sz="0" w:space="0" w:color="auto"/>
      </w:divBdr>
    </w:div>
    <w:div w:id="394745864">
      <w:bodyDiv w:val="1"/>
      <w:marLeft w:val="0"/>
      <w:marRight w:val="0"/>
      <w:marTop w:val="0"/>
      <w:marBottom w:val="0"/>
      <w:divBdr>
        <w:top w:val="none" w:sz="0" w:space="0" w:color="auto"/>
        <w:left w:val="none" w:sz="0" w:space="0" w:color="auto"/>
        <w:bottom w:val="none" w:sz="0" w:space="0" w:color="auto"/>
        <w:right w:val="none" w:sz="0" w:space="0" w:color="auto"/>
      </w:divBdr>
    </w:div>
    <w:div w:id="529537053">
      <w:bodyDiv w:val="1"/>
      <w:marLeft w:val="0"/>
      <w:marRight w:val="0"/>
      <w:marTop w:val="0"/>
      <w:marBottom w:val="0"/>
      <w:divBdr>
        <w:top w:val="none" w:sz="0" w:space="0" w:color="auto"/>
        <w:left w:val="none" w:sz="0" w:space="0" w:color="auto"/>
        <w:bottom w:val="none" w:sz="0" w:space="0" w:color="auto"/>
        <w:right w:val="none" w:sz="0" w:space="0" w:color="auto"/>
      </w:divBdr>
    </w:div>
    <w:div w:id="538326690">
      <w:bodyDiv w:val="1"/>
      <w:marLeft w:val="0"/>
      <w:marRight w:val="0"/>
      <w:marTop w:val="0"/>
      <w:marBottom w:val="0"/>
      <w:divBdr>
        <w:top w:val="none" w:sz="0" w:space="0" w:color="auto"/>
        <w:left w:val="none" w:sz="0" w:space="0" w:color="auto"/>
        <w:bottom w:val="none" w:sz="0" w:space="0" w:color="auto"/>
        <w:right w:val="none" w:sz="0" w:space="0" w:color="auto"/>
      </w:divBdr>
      <w:divsChild>
        <w:div w:id="100078317">
          <w:marLeft w:val="187"/>
          <w:marRight w:val="0"/>
          <w:marTop w:val="0"/>
          <w:marBottom w:val="40"/>
          <w:divBdr>
            <w:top w:val="none" w:sz="0" w:space="0" w:color="auto"/>
            <w:left w:val="none" w:sz="0" w:space="0" w:color="auto"/>
            <w:bottom w:val="none" w:sz="0" w:space="0" w:color="auto"/>
            <w:right w:val="none" w:sz="0" w:space="0" w:color="auto"/>
          </w:divBdr>
        </w:div>
      </w:divsChild>
    </w:div>
    <w:div w:id="549073004">
      <w:bodyDiv w:val="1"/>
      <w:marLeft w:val="0"/>
      <w:marRight w:val="0"/>
      <w:marTop w:val="0"/>
      <w:marBottom w:val="0"/>
      <w:divBdr>
        <w:top w:val="none" w:sz="0" w:space="0" w:color="auto"/>
        <w:left w:val="none" w:sz="0" w:space="0" w:color="auto"/>
        <w:bottom w:val="none" w:sz="0" w:space="0" w:color="auto"/>
        <w:right w:val="none" w:sz="0" w:space="0" w:color="auto"/>
      </w:divBdr>
    </w:div>
    <w:div w:id="660475192">
      <w:bodyDiv w:val="1"/>
      <w:marLeft w:val="0"/>
      <w:marRight w:val="0"/>
      <w:marTop w:val="0"/>
      <w:marBottom w:val="0"/>
      <w:divBdr>
        <w:top w:val="none" w:sz="0" w:space="0" w:color="auto"/>
        <w:left w:val="none" w:sz="0" w:space="0" w:color="auto"/>
        <w:bottom w:val="none" w:sz="0" w:space="0" w:color="auto"/>
        <w:right w:val="none" w:sz="0" w:space="0" w:color="auto"/>
      </w:divBdr>
    </w:div>
    <w:div w:id="701630780">
      <w:bodyDiv w:val="1"/>
      <w:marLeft w:val="0"/>
      <w:marRight w:val="0"/>
      <w:marTop w:val="0"/>
      <w:marBottom w:val="0"/>
      <w:divBdr>
        <w:top w:val="none" w:sz="0" w:space="0" w:color="auto"/>
        <w:left w:val="none" w:sz="0" w:space="0" w:color="auto"/>
        <w:bottom w:val="none" w:sz="0" w:space="0" w:color="auto"/>
        <w:right w:val="none" w:sz="0" w:space="0" w:color="auto"/>
      </w:divBdr>
      <w:divsChild>
        <w:div w:id="1856653535">
          <w:marLeft w:val="187"/>
          <w:marRight w:val="0"/>
          <w:marTop w:val="0"/>
          <w:marBottom w:val="40"/>
          <w:divBdr>
            <w:top w:val="none" w:sz="0" w:space="0" w:color="auto"/>
            <w:left w:val="none" w:sz="0" w:space="0" w:color="auto"/>
            <w:bottom w:val="none" w:sz="0" w:space="0" w:color="auto"/>
            <w:right w:val="none" w:sz="0" w:space="0" w:color="auto"/>
          </w:divBdr>
        </w:div>
      </w:divsChild>
    </w:div>
    <w:div w:id="777024166">
      <w:bodyDiv w:val="1"/>
      <w:marLeft w:val="0"/>
      <w:marRight w:val="0"/>
      <w:marTop w:val="0"/>
      <w:marBottom w:val="0"/>
      <w:divBdr>
        <w:top w:val="none" w:sz="0" w:space="0" w:color="auto"/>
        <w:left w:val="none" w:sz="0" w:space="0" w:color="auto"/>
        <w:bottom w:val="none" w:sz="0" w:space="0" w:color="auto"/>
        <w:right w:val="none" w:sz="0" w:space="0" w:color="auto"/>
      </w:divBdr>
    </w:div>
    <w:div w:id="819662465">
      <w:bodyDiv w:val="1"/>
      <w:marLeft w:val="0"/>
      <w:marRight w:val="0"/>
      <w:marTop w:val="0"/>
      <w:marBottom w:val="0"/>
      <w:divBdr>
        <w:top w:val="none" w:sz="0" w:space="0" w:color="auto"/>
        <w:left w:val="none" w:sz="0" w:space="0" w:color="auto"/>
        <w:bottom w:val="none" w:sz="0" w:space="0" w:color="auto"/>
        <w:right w:val="none" w:sz="0" w:space="0" w:color="auto"/>
      </w:divBdr>
      <w:divsChild>
        <w:div w:id="305862302">
          <w:marLeft w:val="187"/>
          <w:marRight w:val="0"/>
          <w:marTop w:val="0"/>
          <w:marBottom w:val="40"/>
          <w:divBdr>
            <w:top w:val="none" w:sz="0" w:space="0" w:color="auto"/>
            <w:left w:val="none" w:sz="0" w:space="0" w:color="auto"/>
            <w:bottom w:val="none" w:sz="0" w:space="0" w:color="auto"/>
            <w:right w:val="none" w:sz="0" w:space="0" w:color="auto"/>
          </w:divBdr>
        </w:div>
      </w:divsChild>
    </w:div>
    <w:div w:id="863136187">
      <w:bodyDiv w:val="1"/>
      <w:marLeft w:val="0"/>
      <w:marRight w:val="0"/>
      <w:marTop w:val="0"/>
      <w:marBottom w:val="0"/>
      <w:divBdr>
        <w:top w:val="none" w:sz="0" w:space="0" w:color="auto"/>
        <w:left w:val="none" w:sz="0" w:space="0" w:color="auto"/>
        <w:bottom w:val="none" w:sz="0" w:space="0" w:color="auto"/>
        <w:right w:val="none" w:sz="0" w:space="0" w:color="auto"/>
      </w:divBdr>
    </w:div>
    <w:div w:id="893269824">
      <w:bodyDiv w:val="1"/>
      <w:marLeft w:val="0"/>
      <w:marRight w:val="0"/>
      <w:marTop w:val="0"/>
      <w:marBottom w:val="0"/>
      <w:divBdr>
        <w:top w:val="none" w:sz="0" w:space="0" w:color="auto"/>
        <w:left w:val="none" w:sz="0" w:space="0" w:color="auto"/>
        <w:bottom w:val="none" w:sz="0" w:space="0" w:color="auto"/>
        <w:right w:val="none" w:sz="0" w:space="0" w:color="auto"/>
      </w:divBdr>
    </w:div>
    <w:div w:id="951126812">
      <w:bodyDiv w:val="1"/>
      <w:marLeft w:val="0"/>
      <w:marRight w:val="0"/>
      <w:marTop w:val="0"/>
      <w:marBottom w:val="0"/>
      <w:divBdr>
        <w:top w:val="none" w:sz="0" w:space="0" w:color="auto"/>
        <w:left w:val="none" w:sz="0" w:space="0" w:color="auto"/>
        <w:bottom w:val="none" w:sz="0" w:space="0" w:color="auto"/>
        <w:right w:val="none" w:sz="0" w:space="0" w:color="auto"/>
      </w:divBdr>
    </w:div>
    <w:div w:id="958798961">
      <w:bodyDiv w:val="1"/>
      <w:marLeft w:val="0"/>
      <w:marRight w:val="0"/>
      <w:marTop w:val="0"/>
      <w:marBottom w:val="0"/>
      <w:divBdr>
        <w:top w:val="none" w:sz="0" w:space="0" w:color="auto"/>
        <w:left w:val="none" w:sz="0" w:space="0" w:color="auto"/>
        <w:bottom w:val="none" w:sz="0" w:space="0" w:color="auto"/>
        <w:right w:val="none" w:sz="0" w:space="0" w:color="auto"/>
      </w:divBdr>
    </w:div>
    <w:div w:id="982394779">
      <w:bodyDiv w:val="1"/>
      <w:marLeft w:val="0"/>
      <w:marRight w:val="0"/>
      <w:marTop w:val="0"/>
      <w:marBottom w:val="0"/>
      <w:divBdr>
        <w:top w:val="none" w:sz="0" w:space="0" w:color="auto"/>
        <w:left w:val="none" w:sz="0" w:space="0" w:color="auto"/>
        <w:bottom w:val="none" w:sz="0" w:space="0" w:color="auto"/>
        <w:right w:val="none" w:sz="0" w:space="0" w:color="auto"/>
      </w:divBdr>
    </w:div>
    <w:div w:id="983050034">
      <w:bodyDiv w:val="1"/>
      <w:marLeft w:val="0"/>
      <w:marRight w:val="0"/>
      <w:marTop w:val="0"/>
      <w:marBottom w:val="0"/>
      <w:divBdr>
        <w:top w:val="none" w:sz="0" w:space="0" w:color="auto"/>
        <w:left w:val="none" w:sz="0" w:space="0" w:color="auto"/>
        <w:bottom w:val="none" w:sz="0" w:space="0" w:color="auto"/>
        <w:right w:val="none" w:sz="0" w:space="0" w:color="auto"/>
      </w:divBdr>
    </w:div>
    <w:div w:id="988822683">
      <w:bodyDiv w:val="1"/>
      <w:marLeft w:val="0"/>
      <w:marRight w:val="0"/>
      <w:marTop w:val="0"/>
      <w:marBottom w:val="0"/>
      <w:divBdr>
        <w:top w:val="none" w:sz="0" w:space="0" w:color="auto"/>
        <w:left w:val="none" w:sz="0" w:space="0" w:color="auto"/>
        <w:bottom w:val="none" w:sz="0" w:space="0" w:color="auto"/>
        <w:right w:val="none" w:sz="0" w:space="0" w:color="auto"/>
      </w:divBdr>
    </w:div>
    <w:div w:id="1006639265">
      <w:bodyDiv w:val="1"/>
      <w:marLeft w:val="0"/>
      <w:marRight w:val="0"/>
      <w:marTop w:val="0"/>
      <w:marBottom w:val="0"/>
      <w:divBdr>
        <w:top w:val="none" w:sz="0" w:space="0" w:color="auto"/>
        <w:left w:val="none" w:sz="0" w:space="0" w:color="auto"/>
        <w:bottom w:val="none" w:sz="0" w:space="0" w:color="auto"/>
        <w:right w:val="none" w:sz="0" w:space="0" w:color="auto"/>
      </w:divBdr>
    </w:div>
    <w:div w:id="1016348012">
      <w:bodyDiv w:val="1"/>
      <w:marLeft w:val="0"/>
      <w:marRight w:val="0"/>
      <w:marTop w:val="0"/>
      <w:marBottom w:val="0"/>
      <w:divBdr>
        <w:top w:val="none" w:sz="0" w:space="0" w:color="auto"/>
        <w:left w:val="none" w:sz="0" w:space="0" w:color="auto"/>
        <w:bottom w:val="none" w:sz="0" w:space="0" w:color="auto"/>
        <w:right w:val="none" w:sz="0" w:space="0" w:color="auto"/>
      </w:divBdr>
    </w:div>
    <w:div w:id="1130781605">
      <w:bodyDiv w:val="1"/>
      <w:marLeft w:val="0"/>
      <w:marRight w:val="0"/>
      <w:marTop w:val="0"/>
      <w:marBottom w:val="0"/>
      <w:divBdr>
        <w:top w:val="none" w:sz="0" w:space="0" w:color="auto"/>
        <w:left w:val="none" w:sz="0" w:space="0" w:color="auto"/>
        <w:bottom w:val="none" w:sz="0" w:space="0" w:color="auto"/>
        <w:right w:val="none" w:sz="0" w:space="0" w:color="auto"/>
      </w:divBdr>
      <w:divsChild>
        <w:div w:id="694699575">
          <w:marLeft w:val="187"/>
          <w:marRight w:val="0"/>
          <w:marTop w:val="0"/>
          <w:marBottom w:val="40"/>
          <w:divBdr>
            <w:top w:val="none" w:sz="0" w:space="0" w:color="auto"/>
            <w:left w:val="none" w:sz="0" w:space="0" w:color="auto"/>
            <w:bottom w:val="none" w:sz="0" w:space="0" w:color="auto"/>
            <w:right w:val="none" w:sz="0" w:space="0" w:color="auto"/>
          </w:divBdr>
        </w:div>
      </w:divsChild>
    </w:div>
    <w:div w:id="1143237394">
      <w:bodyDiv w:val="1"/>
      <w:marLeft w:val="0"/>
      <w:marRight w:val="0"/>
      <w:marTop w:val="0"/>
      <w:marBottom w:val="0"/>
      <w:divBdr>
        <w:top w:val="none" w:sz="0" w:space="0" w:color="auto"/>
        <w:left w:val="none" w:sz="0" w:space="0" w:color="auto"/>
        <w:bottom w:val="none" w:sz="0" w:space="0" w:color="auto"/>
        <w:right w:val="none" w:sz="0" w:space="0" w:color="auto"/>
      </w:divBdr>
    </w:div>
    <w:div w:id="1194996015">
      <w:bodyDiv w:val="1"/>
      <w:marLeft w:val="0"/>
      <w:marRight w:val="0"/>
      <w:marTop w:val="0"/>
      <w:marBottom w:val="0"/>
      <w:divBdr>
        <w:top w:val="none" w:sz="0" w:space="0" w:color="auto"/>
        <w:left w:val="none" w:sz="0" w:space="0" w:color="auto"/>
        <w:bottom w:val="none" w:sz="0" w:space="0" w:color="auto"/>
        <w:right w:val="none" w:sz="0" w:space="0" w:color="auto"/>
      </w:divBdr>
      <w:divsChild>
        <w:div w:id="815880073">
          <w:marLeft w:val="187"/>
          <w:marRight w:val="0"/>
          <w:marTop w:val="0"/>
          <w:marBottom w:val="40"/>
          <w:divBdr>
            <w:top w:val="none" w:sz="0" w:space="0" w:color="auto"/>
            <w:left w:val="none" w:sz="0" w:space="0" w:color="auto"/>
            <w:bottom w:val="none" w:sz="0" w:space="0" w:color="auto"/>
            <w:right w:val="none" w:sz="0" w:space="0" w:color="auto"/>
          </w:divBdr>
        </w:div>
      </w:divsChild>
    </w:div>
    <w:div w:id="1200243558">
      <w:bodyDiv w:val="1"/>
      <w:marLeft w:val="0"/>
      <w:marRight w:val="0"/>
      <w:marTop w:val="0"/>
      <w:marBottom w:val="0"/>
      <w:divBdr>
        <w:top w:val="none" w:sz="0" w:space="0" w:color="auto"/>
        <w:left w:val="none" w:sz="0" w:space="0" w:color="auto"/>
        <w:bottom w:val="none" w:sz="0" w:space="0" w:color="auto"/>
        <w:right w:val="none" w:sz="0" w:space="0" w:color="auto"/>
      </w:divBdr>
    </w:div>
    <w:div w:id="1219246085">
      <w:bodyDiv w:val="1"/>
      <w:marLeft w:val="0"/>
      <w:marRight w:val="0"/>
      <w:marTop w:val="0"/>
      <w:marBottom w:val="0"/>
      <w:divBdr>
        <w:top w:val="none" w:sz="0" w:space="0" w:color="auto"/>
        <w:left w:val="none" w:sz="0" w:space="0" w:color="auto"/>
        <w:bottom w:val="none" w:sz="0" w:space="0" w:color="auto"/>
        <w:right w:val="none" w:sz="0" w:space="0" w:color="auto"/>
      </w:divBdr>
      <w:divsChild>
        <w:div w:id="141386707">
          <w:marLeft w:val="187"/>
          <w:marRight w:val="0"/>
          <w:marTop w:val="0"/>
          <w:marBottom w:val="40"/>
          <w:divBdr>
            <w:top w:val="none" w:sz="0" w:space="0" w:color="auto"/>
            <w:left w:val="none" w:sz="0" w:space="0" w:color="auto"/>
            <w:bottom w:val="none" w:sz="0" w:space="0" w:color="auto"/>
            <w:right w:val="none" w:sz="0" w:space="0" w:color="auto"/>
          </w:divBdr>
        </w:div>
      </w:divsChild>
    </w:div>
    <w:div w:id="1337465149">
      <w:bodyDiv w:val="1"/>
      <w:marLeft w:val="0"/>
      <w:marRight w:val="0"/>
      <w:marTop w:val="0"/>
      <w:marBottom w:val="0"/>
      <w:divBdr>
        <w:top w:val="none" w:sz="0" w:space="0" w:color="auto"/>
        <w:left w:val="none" w:sz="0" w:space="0" w:color="auto"/>
        <w:bottom w:val="none" w:sz="0" w:space="0" w:color="auto"/>
        <w:right w:val="none" w:sz="0" w:space="0" w:color="auto"/>
      </w:divBdr>
    </w:div>
    <w:div w:id="1343582666">
      <w:bodyDiv w:val="1"/>
      <w:marLeft w:val="0"/>
      <w:marRight w:val="0"/>
      <w:marTop w:val="0"/>
      <w:marBottom w:val="0"/>
      <w:divBdr>
        <w:top w:val="none" w:sz="0" w:space="0" w:color="auto"/>
        <w:left w:val="none" w:sz="0" w:space="0" w:color="auto"/>
        <w:bottom w:val="none" w:sz="0" w:space="0" w:color="auto"/>
        <w:right w:val="none" w:sz="0" w:space="0" w:color="auto"/>
      </w:divBdr>
    </w:div>
    <w:div w:id="1395811410">
      <w:bodyDiv w:val="1"/>
      <w:marLeft w:val="0"/>
      <w:marRight w:val="0"/>
      <w:marTop w:val="0"/>
      <w:marBottom w:val="0"/>
      <w:divBdr>
        <w:top w:val="none" w:sz="0" w:space="0" w:color="auto"/>
        <w:left w:val="none" w:sz="0" w:space="0" w:color="auto"/>
        <w:bottom w:val="none" w:sz="0" w:space="0" w:color="auto"/>
        <w:right w:val="none" w:sz="0" w:space="0" w:color="auto"/>
      </w:divBdr>
    </w:div>
    <w:div w:id="1539195281">
      <w:bodyDiv w:val="1"/>
      <w:marLeft w:val="0"/>
      <w:marRight w:val="0"/>
      <w:marTop w:val="0"/>
      <w:marBottom w:val="0"/>
      <w:divBdr>
        <w:top w:val="none" w:sz="0" w:space="0" w:color="auto"/>
        <w:left w:val="none" w:sz="0" w:space="0" w:color="auto"/>
        <w:bottom w:val="none" w:sz="0" w:space="0" w:color="auto"/>
        <w:right w:val="none" w:sz="0" w:space="0" w:color="auto"/>
      </w:divBdr>
    </w:div>
    <w:div w:id="1595016198">
      <w:bodyDiv w:val="1"/>
      <w:marLeft w:val="0"/>
      <w:marRight w:val="0"/>
      <w:marTop w:val="0"/>
      <w:marBottom w:val="0"/>
      <w:divBdr>
        <w:top w:val="none" w:sz="0" w:space="0" w:color="auto"/>
        <w:left w:val="none" w:sz="0" w:space="0" w:color="auto"/>
        <w:bottom w:val="none" w:sz="0" w:space="0" w:color="auto"/>
        <w:right w:val="none" w:sz="0" w:space="0" w:color="auto"/>
      </w:divBdr>
    </w:div>
    <w:div w:id="1642685435">
      <w:bodyDiv w:val="1"/>
      <w:marLeft w:val="0"/>
      <w:marRight w:val="0"/>
      <w:marTop w:val="0"/>
      <w:marBottom w:val="0"/>
      <w:divBdr>
        <w:top w:val="none" w:sz="0" w:space="0" w:color="auto"/>
        <w:left w:val="none" w:sz="0" w:space="0" w:color="auto"/>
        <w:bottom w:val="none" w:sz="0" w:space="0" w:color="auto"/>
        <w:right w:val="none" w:sz="0" w:space="0" w:color="auto"/>
      </w:divBdr>
    </w:div>
    <w:div w:id="1723169041">
      <w:bodyDiv w:val="1"/>
      <w:marLeft w:val="0"/>
      <w:marRight w:val="0"/>
      <w:marTop w:val="0"/>
      <w:marBottom w:val="0"/>
      <w:divBdr>
        <w:top w:val="none" w:sz="0" w:space="0" w:color="auto"/>
        <w:left w:val="none" w:sz="0" w:space="0" w:color="auto"/>
        <w:bottom w:val="none" w:sz="0" w:space="0" w:color="auto"/>
        <w:right w:val="none" w:sz="0" w:space="0" w:color="auto"/>
      </w:divBdr>
      <w:divsChild>
        <w:div w:id="1128355875">
          <w:marLeft w:val="187"/>
          <w:marRight w:val="0"/>
          <w:marTop w:val="0"/>
          <w:marBottom w:val="40"/>
          <w:divBdr>
            <w:top w:val="none" w:sz="0" w:space="0" w:color="auto"/>
            <w:left w:val="none" w:sz="0" w:space="0" w:color="auto"/>
            <w:bottom w:val="none" w:sz="0" w:space="0" w:color="auto"/>
            <w:right w:val="none" w:sz="0" w:space="0" w:color="auto"/>
          </w:divBdr>
        </w:div>
      </w:divsChild>
    </w:div>
    <w:div w:id="1751540775">
      <w:bodyDiv w:val="1"/>
      <w:marLeft w:val="0"/>
      <w:marRight w:val="0"/>
      <w:marTop w:val="0"/>
      <w:marBottom w:val="0"/>
      <w:divBdr>
        <w:top w:val="none" w:sz="0" w:space="0" w:color="auto"/>
        <w:left w:val="none" w:sz="0" w:space="0" w:color="auto"/>
        <w:bottom w:val="none" w:sz="0" w:space="0" w:color="auto"/>
        <w:right w:val="none" w:sz="0" w:space="0" w:color="auto"/>
      </w:divBdr>
    </w:div>
    <w:div w:id="1807702030">
      <w:bodyDiv w:val="1"/>
      <w:marLeft w:val="0"/>
      <w:marRight w:val="0"/>
      <w:marTop w:val="0"/>
      <w:marBottom w:val="0"/>
      <w:divBdr>
        <w:top w:val="none" w:sz="0" w:space="0" w:color="auto"/>
        <w:left w:val="none" w:sz="0" w:space="0" w:color="auto"/>
        <w:bottom w:val="none" w:sz="0" w:space="0" w:color="auto"/>
        <w:right w:val="none" w:sz="0" w:space="0" w:color="auto"/>
      </w:divBdr>
      <w:divsChild>
        <w:div w:id="859011550">
          <w:marLeft w:val="187"/>
          <w:marRight w:val="0"/>
          <w:marTop w:val="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arches-publics.gouv.fr" TargetMode="External"/><Relationship Id="rId18" Type="http://schemas.openxmlformats.org/officeDocument/2006/relationships/hyperlink" Target="https://www.marches-publics.gouv.fr/" TargetMode="Externa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laurence.mouchet@ch-cavaillon.fr" TargetMode="External"/><Relationship Id="rId17" Type="http://schemas.openxmlformats.org/officeDocument/2006/relationships/hyperlink" Target="mailto:pauline.marino@ch-cavaillon.fr" TargetMode="External"/><Relationship Id="rId25" Type="http://schemas.openxmlformats.org/officeDocument/2006/relationships/hyperlink" Target="http://www.economie.gouv.fr/daj/formulaires-declaration-du-candidat"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microsoft.com/office/2011/relationships/commentsExtended" Target="commentsExtended.xml"/><Relationship Id="rId20" Type="http://schemas.openxmlformats.org/officeDocument/2006/relationships/hyperlink" Target="https://www.marches-publics.gouv.fr/" TargetMode="External"/><Relationship Id="rId29" Type="http://schemas.openxmlformats.org/officeDocument/2006/relationships/hyperlink" Target="http://www.telerecours.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www.economie.gouv.fr/daj/formulaires-declaration-du-candidat" TargetMode="Externa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comments" Target="comments.xml"/><Relationship Id="rId23" Type="http://schemas.openxmlformats.org/officeDocument/2006/relationships/hyperlink" Target="mailto:nepasr&#233;pondre@marches-publics.gouv.fr" TargetMode="External"/><Relationship Id="rId28" Type="http://schemas.openxmlformats.org/officeDocument/2006/relationships/hyperlink" Target="https://www.marches-publics.gouv.fr" TargetMode="External"/><Relationship Id="rId10" Type="http://schemas.openxmlformats.org/officeDocument/2006/relationships/hyperlink" Target="http://www.marches-public.gouv.fr" TargetMode="External"/><Relationship Id="rId19" Type="http://schemas.openxmlformats.org/officeDocument/2006/relationships/image" Target="media/image3.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arches-publics.gouv.fr" TargetMode="External"/><Relationship Id="rId14" Type="http://schemas.openxmlformats.org/officeDocument/2006/relationships/hyperlink" Target="http://www.marches-publics.gouv.fr" TargetMode="External"/><Relationship Id="rId22" Type="http://schemas.openxmlformats.org/officeDocument/2006/relationships/image" Target="media/image5.png"/><Relationship Id="rId27" Type="http://schemas.openxmlformats.org/officeDocument/2006/relationships/image" Target="media/image7.png"/><Relationship Id="rId30" Type="http://schemas.openxmlformats.org/officeDocument/2006/relationships/footer" Target="footer1.xml"/><Relationship Id="rId35" Type="http://schemas.microsoft.com/office/2016/09/relationships/commentsIds" Target="commentsIds.xml"/><Relationship Id="rId8"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6AC602F105E43E188D030D56FC24BE8"/>
        <w:category>
          <w:name w:val="Général"/>
          <w:gallery w:val="placeholder"/>
        </w:category>
        <w:types>
          <w:type w:val="bbPlcHdr"/>
        </w:types>
        <w:behaviors>
          <w:behavior w:val="content"/>
        </w:behaviors>
        <w:guid w:val="{C0AA23B5-D198-4B39-8A7E-8413A8F43339}"/>
      </w:docPartPr>
      <w:docPartBody>
        <w:p w:rsidR="002F7C0D" w:rsidRDefault="00EC47D1" w:rsidP="00EC47D1">
          <w:pPr>
            <w:pStyle w:val="96AC602F105E43E188D030D56FC24BE8"/>
          </w:pPr>
          <w:r w:rsidRPr="00B73784">
            <w:rPr>
              <w:rStyle w:val="Textedelespacerserv"/>
            </w:rPr>
            <w:t>Choisissez un élément.</w:t>
          </w:r>
        </w:p>
      </w:docPartBody>
    </w:docPart>
    <w:docPart>
      <w:docPartPr>
        <w:name w:val="D38440D69D2C4DCA8A946DA014F03FCB"/>
        <w:category>
          <w:name w:val="Général"/>
          <w:gallery w:val="placeholder"/>
        </w:category>
        <w:types>
          <w:type w:val="bbPlcHdr"/>
        </w:types>
        <w:behaviors>
          <w:behavior w:val="content"/>
        </w:behaviors>
        <w:guid w:val="{0A319379-B46D-4385-88AD-285029C5ED34}"/>
      </w:docPartPr>
      <w:docPartBody>
        <w:p w:rsidR="00C94B7E" w:rsidRDefault="00C94B7E" w:rsidP="00C94B7E">
          <w:pPr>
            <w:pStyle w:val="D38440D69D2C4DCA8A946DA014F03FCB"/>
          </w:pPr>
          <w:r w:rsidRPr="00B73784">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F18"/>
    <w:rsid w:val="000340A0"/>
    <w:rsid w:val="0004013E"/>
    <w:rsid w:val="000A1BE7"/>
    <w:rsid w:val="00111B12"/>
    <w:rsid w:val="001E7B7E"/>
    <w:rsid w:val="00206FE8"/>
    <w:rsid w:val="00216F1E"/>
    <w:rsid w:val="002176DA"/>
    <w:rsid w:val="00246575"/>
    <w:rsid w:val="002567F5"/>
    <w:rsid w:val="002618AC"/>
    <w:rsid w:val="00274763"/>
    <w:rsid w:val="002F7C0D"/>
    <w:rsid w:val="003225AB"/>
    <w:rsid w:val="00332902"/>
    <w:rsid w:val="003421D7"/>
    <w:rsid w:val="00385079"/>
    <w:rsid w:val="00387075"/>
    <w:rsid w:val="003B0573"/>
    <w:rsid w:val="0043406B"/>
    <w:rsid w:val="00515FE5"/>
    <w:rsid w:val="00525BA5"/>
    <w:rsid w:val="0054023F"/>
    <w:rsid w:val="0057173C"/>
    <w:rsid w:val="005873F8"/>
    <w:rsid w:val="005B62CC"/>
    <w:rsid w:val="005C196E"/>
    <w:rsid w:val="00604DCE"/>
    <w:rsid w:val="00615709"/>
    <w:rsid w:val="00694DE2"/>
    <w:rsid w:val="006A310D"/>
    <w:rsid w:val="006F0401"/>
    <w:rsid w:val="00705AB0"/>
    <w:rsid w:val="00733EAC"/>
    <w:rsid w:val="0074267B"/>
    <w:rsid w:val="007D4703"/>
    <w:rsid w:val="00807140"/>
    <w:rsid w:val="00820977"/>
    <w:rsid w:val="008212A9"/>
    <w:rsid w:val="0083032C"/>
    <w:rsid w:val="00880647"/>
    <w:rsid w:val="00937551"/>
    <w:rsid w:val="00943E76"/>
    <w:rsid w:val="009B545E"/>
    <w:rsid w:val="009D1C5F"/>
    <w:rsid w:val="00A1437B"/>
    <w:rsid w:val="00A63A1A"/>
    <w:rsid w:val="00A74172"/>
    <w:rsid w:val="00AD68D0"/>
    <w:rsid w:val="00B343AB"/>
    <w:rsid w:val="00B4038E"/>
    <w:rsid w:val="00B46A84"/>
    <w:rsid w:val="00B67CCD"/>
    <w:rsid w:val="00BE1DCC"/>
    <w:rsid w:val="00C442A1"/>
    <w:rsid w:val="00C85A1E"/>
    <w:rsid w:val="00C94B7E"/>
    <w:rsid w:val="00CB7B19"/>
    <w:rsid w:val="00CC1013"/>
    <w:rsid w:val="00D46B7D"/>
    <w:rsid w:val="00D547F7"/>
    <w:rsid w:val="00E627DB"/>
    <w:rsid w:val="00E6689A"/>
    <w:rsid w:val="00EA7F18"/>
    <w:rsid w:val="00EC47D1"/>
    <w:rsid w:val="00F35086"/>
    <w:rsid w:val="00F5292B"/>
    <w:rsid w:val="00F57162"/>
    <w:rsid w:val="00F908AE"/>
    <w:rsid w:val="00FC4F2D"/>
    <w:rsid w:val="00FE7CAC"/>
    <w:rsid w:val="00FF5996"/>
    <w:rsid w:val="00FF67F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E7B7E"/>
    <w:rPr>
      <w:color w:val="808080"/>
    </w:rPr>
  </w:style>
  <w:style w:type="paragraph" w:customStyle="1" w:styleId="3EFACBD30D4E4727AC9CDB7952A63B47">
    <w:name w:val="3EFACBD30D4E4727AC9CDB7952A63B47"/>
    <w:rsid w:val="00EA7F18"/>
  </w:style>
  <w:style w:type="paragraph" w:customStyle="1" w:styleId="4E07CD5B82734D0FA34E30A0B8BB6F95">
    <w:name w:val="4E07CD5B82734D0FA34E30A0B8BB6F95"/>
    <w:rsid w:val="00EA7F18"/>
  </w:style>
  <w:style w:type="paragraph" w:customStyle="1" w:styleId="7F2F324CE58B484CAE2AF95389DB9E3E">
    <w:name w:val="7F2F324CE58B484CAE2AF95389DB9E3E"/>
    <w:rsid w:val="00EA7F18"/>
  </w:style>
  <w:style w:type="paragraph" w:customStyle="1" w:styleId="A6241AE2DDDA4FFFAA597F22A32FF302">
    <w:name w:val="A6241AE2DDDA4FFFAA597F22A32FF302"/>
    <w:rsid w:val="00EA7F18"/>
  </w:style>
  <w:style w:type="paragraph" w:customStyle="1" w:styleId="8284A1E4C3DA43309F35ED378DC2C6D6">
    <w:name w:val="8284A1E4C3DA43309F35ED378DC2C6D6"/>
    <w:rsid w:val="00EA7F18"/>
  </w:style>
  <w:style w:type="paragraph" w:customStyle="1" w:styleId="D11187EAA7AA4B539ACFF384338876E3">
    <w:name w:val="D11187EAA7AA4B539ACFF384338876E3"/>
    <w:rsid w:val="00EA7F18"/>
  </w:style>
  <w:style w:type="paragraph" w:customStyle="1" w:styleId="2B1F11ED06F247228403AECEC40D7637">
    <w:name w:val="2B1F11ED06F247228403AECEC40D7637"/>
    <w:rsid w:val="00EA7F18"/>
  </w:style>
  <w:style w:type="paragraph" w:customStyle="1" w:styleId="97A6E57C171F4D0D9E4787E36DEB0057">
    <w:name w:val="97A6E57C171F4D0D9E4787E36DEB0057"/>
    <w:rsid w:val="00EA7F18"/>
  </w:style>
  <w:style w:type="paragraph" w:customStyle="1" w:styleId="7571C592E7B047E086D6D94D62180508">
    <w:name w:val="7571C592E7B047E086D6D94D62180508"/>
    <w:rsid w:val="00EA7F18"/>
  </w:style>
  <w:style w:type="paragraph" w:customStyle="1" w:styleId="4E131DDB744E4524A03BCC9218434B3C">
    <w:name w:val="4E131DDB744E4524A03BCC9218434B3C"/>
    <w:rsid w:val="00EA7F18"/>
  </w:style>
  <w:style w:type="paragraph" w:customStyle="1" w:styleId="866A854D8717427C8E45F8172C4A83B5">
    <w:name w:val="866A854D8717427C8E45F8172C4A83B5"/>
    <w:rsid w:val="00EA7F18"/>
  </w:style>
  <w:style w:type="paragraph" w:customStyle="1" w:styleId="61B433693A384898BC5AD03A8F760F7A">
    <w:name w:val="61B433693A384898BC5AD03A8F760F7A"/>
    <w:rsid w:val="009B545E"/>
  </w:style>
  <w:style w:type="paragraph" w:customStyle="1" w:styleId="B38AD7D2713A43D0BC66C763B3E04C38">
    <w:name w:val="B38AD7D2713A43D0BC66C763B3E04C38"/>
    <w:rsid w:val="009B545E"/>
  </w:style>
  <w:style w:type="paragraph" w:customStyle="1" w:styleId="16D1E3E10C434A6798B2D0DD9D08111F">
    <w:name w:val="16D1E3E10C434A6798B2D0DD9D08111F"/>
    <w:rsid w:val="003421D7"/>
  </w:style>
  <w:style w:type="paragraph" w:customStyle="1" w:styleId="8806EE68EF08403FB241916C4BE80A10">
    <w:name w:val="8806EE68EF08403FB241916C4BE80A10"/>
    <w:rsid w:val="00C85A1E"/>
  </w:style>
  <w:style w:type="paragraph" w:customStyle="1" w:styleId="C76070EEDD4C4E2FBF00605BD82BEBE6">
    <w:name w:val="C76070EEDD4C4E2FBF00605BD82BEBE6"/>
    <w:rsid w:val="00C85A1E"/>
  </w:style>
  <w:style w:type="paragraph" w:customStyle="1" w:styleId="441DFEFDDB794018BA68EC62042D0C0B">
    <w:name w:val="441DFEFDDB794018BA68EC62042D0C0B"/>
    <w:rsid w:val="00F35086"/>
  </w:style>
  <w:style w:type="paragraph" w:customStyle="1" w:styleId="8980A6C3840E4B50823CF6DFE0AE542C">
    <w:name w:val="8980A6C3840E4B50823CF6DFE0AE542C"/>
    <w:rsid w:val="00F35086"/>
  </w:style>
  <w:style w:type="paragraph" w:customStyle="1" w:styleId="3E0F83246EB141C983F2A78F08138FCC">
    <w:name w:val="3E0F83246EB141C983F2A78F08138FCC"/>
    <w:rsid w:val="00387075"/>
  </w:style>
  <w:style w:type="paragraph" w:customStyle="1" w:styleId="FA5983656F294140AA837FDEDD2D1695">
    <w:name w:val="FA5983656F294140AA837FDEDD2D1695"/>
    <w:rsid w:val="00387075"/>
  </w:style>
  <w:style w:type="paragraph" w:customStyle="1" w:styleId="C125ECA7993E4C62B545B2055312175B">
    <w:name w:val="C125ECA7993E4C62B545B2055312175B"/>
    <w:rsid w:val="00387075"/>
  </w:style>
  <w:style w:type="paragraph" w:customStyle="1" w:styleId="9C80766692A344FCAA2C4C12206C00C7">
    <w:name w:val="9C80766692A344FCAA2C4C12206C00C7"/>
    <w:rsid w:val="00387075"/>
  </w:style>
  <w:style w:type="paragraph" w:customStyle="1" w:styleId="E80001420C854BE7AC4D8E4A809EEFDE">
    <w:name w:val="E80001420C854BE7AC4D8E4A809EEFDE"/>
    <w:rsid w:val="00A1437B"/>
  </w:style>
  <w:style w:type="paragraph" w:customStyle="1" w:styleId="5D024F7810A747E0B8B42C346B70BF6F">
    <w:name w:val="5D024F7810A747E0B8B42C346B70BF6F"/>
    <w:rsid w:val="00246575"/>
  </w:style>
  <w:style w:type="paragraph" w:customStyle="1" w:styleId="848CD94C63AC40F68A0815244EB551FF">
    <w:name w:val="848CD94C63AC40F68A0815244EB551FF"/>
    <w:rsid w:val="00246575"/>
  </w:style>
  <w:style w:type="paragraph" w:customStyle="1" w:styleId="5018773DC3434929B2AD879C2CE896A5">
    <w:name w:val="5018773DC3434929B2AD879C2CE896A5"/>
    <w:rsid w:val="00246575"/>
  </w:style>
  <w:style w:type="paragraph" w:customStyle="1" w:styleId="9A7EF0834AAC4A7482957E560F107681">
    <w:name w:val="9A7EF0834AAC4A7482957E560F107681"/>
    <w:rsid w:val="00246575"/>
  </w:style>
  <w:style w:type="paragraph" w:customStyle="1" w:styleId="915911A35B4E402EBBC2F3DBC50486AC">
    <w:name w:val="915911A35B4E402EBBC2F3DBC50486AC"/>
    <w:rsid w:val="00246575"/>
  </w:style>
  <w:style w:type="paragraph" w:customStyle="1" w:styleId="64A73740FEF5430F9F655673572B0B72">
    <w:name w:val="64A73740FEF5430F9F655673572B0B72"/>
    <w:rsid w:val="00246575"/>
  </w:style>
  <w:style w:type="paragraph" w:customStyle="1" w:styleId="3D7128B443B64A29B90A659B721224F4">
    <w:name w:val="3D7128B443B64A29B90A659B721224F4"/>
    <w:rsid w:val="00246575"/>
  </w:style>
  <w:style w:type="paragraph" w:customStyle="1" w:styleId="38285986FF764D608737BF8EAA6B2E5D">
    <w:name w:val="38285986FF764D608737BF8EAA6B2E5D"/>
    <w:rsid w:val="00246575"/>
  </w:style>
  <w:style w:type="paragraph" w:customStyle="1" w:styleId="34C74874A8394AFC86F6285D30377093">
    <w:name w:val="34C74874A8394AFC86F6285D30377093"/>
    <w:rsid w:val="00246575"/>
  </w:style>
  <w:style w:type="paragraph" w:customStyle="1" w:styleId="D079A35B807F45E3AD54CFC664C75E88">
    <w:name w:val="D079A35B807F45E3AD54CFC664C75E88"/>
    <w:rsid w:val="00246575"/>
  </w:style>
  <w:style w:type="paragraph" w:customStyle="1" w:styleId="7AA20A8C03F6484D8E9DCE36698B20F2">
    <w:name w:val="7AA20A8C03F6484D8E9DCE36698B20F2"/>
    <w:rsid w:val="00246575"/>
  </w:style>
  <w:style w:type="paragraph" w:customStyle="1" w:styleId="B9FDD658E47948D9800B4E00F8CE8B1B">
    <w:name w:val="B9FDD658E47948D9800B4E00F8CE8B1B"/>
    <w:rsid w:val="00246575"/>
  </w:style>
  <w:style w:type="paragraph" w:customStyle="1" w:styleId="0283DF29D57E42E780317FEDFB9F703C">
    <w:name w:val="0283DF29D57E42E780317FEDFB9F703C"/>
    <w:rsid w:val="00D46B7D"/>
  </w:style>
  <w:style w:type="paragraph" w:customStyle="1" w:styleId="9BAB8B4B33604623A92E2987F7176B1D">
    <w:name w:val="9BAB8B4B33604623A92E2987F7176B1D"/>
    <w:rsid w:val="00D46B7D"/>
  </w:style>
  <w:style w:type="paragraph" w:customStyle="1" w:styleId="5A82411E7AAB4761A2811ACE834FB5BC">
    <w:name w:val="5A82411E7AAB4761A2811ACE834FB5BC"/>
    <w:rsid w:val="00A74172"/>
  </w:style>
  <w:style w:type="paragraph" w:customStyle="1" w:styleId="3410660F3862471A857BF945BCFB91EE">
    <w:name w:val="3410660F3862471A857BF945BCFB91EE"/>
    <w:rsid w:val="00A74172"/>
  </w:style>
  <w:style w:type="paragraph" w:customStyle="1" w:styleId="42A07DB3A145486AB5B88CCDAB662D26">
    <w:name w:val="42A07DB3A145486AB5B88CCDAB662D26"/>
    <w:rsid w:val="00A74172"/>
  </w:style>
  <w:style w:type="paragraph" w:customStyle="1" w:styleId="743C4498D664469493E62697557E5B27">
    <w:name w:val="743C4498D664469493E62697557E5B27"/>
    <w:rsid w:val="00A74172"/>
  </w:style>
  <w:style w:type="paragraph" w:customStyle="1" w:styleId="5FEC23996DB84D03B695BA44A679743D">
    <w:name w:val="5FEC23996DB84D03B695BA44A679743D"/>
    <w:rsid w:val="00A74172"/>
  </w:style>
  <w:style w:type="paragraph" w:customStyle="1" w:styleId="A34BCD4B59FE4B6AB5F72A957E9518AE">
    <w:name w:val="A34BCD4B59FE4B6AB5F72A957E9518AE"/>
    <w:rsid w:val="00A74172"/>
  </w:style>
  <w:style w:type="paragraph" w:customStyle="1" w:styleId="5D0121CE129440F2A87B94BE39431ADD">
    <w:name w:val="5D0121CE129440F2A87B94BE39431ADD"/>
    <w:rsid w:val="00820977"/>
  </w:style>
  <w:style w:type="paragraph" w:customStyle="1" w:styleId="B17D336600E442BCA39B3783052FF2BB">
    <w:name w:val="B17D336600E442BCA39B3783052FF2BB"/>
    <w:rsid w:val="00820977"/>
  </w:style>
  <w:style w:type="paragraph" w:customStyle="1" w:styleId="A600B69532064CAFB3BDD74B7A159D2B">
    <w:name w:val="A600B69532064CAFB3BDD74B7A159D2B"/>
    <w:rsid w:val="00880647"/>
  </w:style>
  <w:style w:type="paragraph" w:customStyle="1" w:styleId="F66C10051F2046D7A0F820901F9055DA">
    <w:name w:val="F66C10051F2046D7A0F820901F9055DA"/>
    <w:rsid w:val="00604DCE"/>
  </w:style>
  <w:style w:type="paragraph" w:customStyle="1" w:styleId="FD717C3C1F2149129169BFC872889038">
    <w:name w:val="FD717C3C1F2149129169BFC872889038"/>
    <w:rsid w:val="00604DCE"/>
  </w:style>
  <w:style w:type="paragraph" w:customStyle="1" w:styleId="10604C53CD3644ECB768064894EA8FC9">
    <w:name w:val="10604C53CD3644ECB768064894EA8FC9"/>
    <w:rsid w:val="00FF5996"/>
  </w:style>
  <w:style w:type="paragraph" w:customStyle="1" w:styleId="F55F3DFCBE3743328921AFF5E5F957C3">
    <w:name w:val="F55F3DFCBE3743328921AFF5E5F957C3"/>
    <w:rsid w:val="00FF5996"/>
  </w:style>
  <w:style w:type="paragraph" w:customStyle="1" w:styleId="F3A78845D257430981C34C8F276E6B48">
    <w:name w:val="F3A78845D257430981C34C8F276E6B48"/>
    <w:rsid w:val="00FF5996"/>
  </w:style>
  <w:style w:type="paragraph" w:customStyle="1" w:styleId="1875125378954508B143696B57DA83AD">
    <w:name w:val="1875125378954508B143696B57DA83AD"/>
    <w:rsid w:val="00FF5996"/>
  </w:style>
  <w:style w:type="paragraph" w:customStyle="1" w:styleId="0670EA92C25B4CD9849C8C7A621DFCC0">
    <w:name w:val="0670EA92C25B4CD9849C8C7A621DFCC0"/>
    <w:rsid w:val="00FF5996"/>
  </w:style>
  <w:style w:type="paragraph" w:customStyle="1" w:styleId="7C5C9E19A63E453D87FA96CC8F2F248A">
    <w:name w:val="7C5C9E19A63E453D87FA96CC8F2F248A"/>
    <w:rsid w:val="00FF5996"/>
  </w:style>
  <w:style w:type="paragraph" w:customStyle="1" w:styleId="EE623726E8A243F8BB13C0C1262C1444">
    <w:name w:val="EE623726E8A243F8BB13C0C1262C1444"/>
    <w:rsid w:val="00FF5996"/>
  </w:style>
  <w:style w:type="paragraph" w:customStyle="1" w:styleId="1993D64CFC7C4FB19AB5C8E8C58F8CC4">
    <w:name w:val="1993D64CFC7C4FB19AB5C8E8C58F8CC4"/>
    <w:rsid w:val="00FF5996"/>
  </w:style>
  <w:style w:type="paragraph" w:customStyle="1" w:styleId="F013E03F639940728113F2A38C105FD4">
    <w:name w:val="F013E03F639940728113F2A38C105FD4"/>
    <w:rsid w:val="00FF5996"/>
  </w:style>
  <w:style w:type="paragraph" w:customStyle="1" w:styleId="626EFF0B6383402CB1D793EF757C40E1">
    <w:name w:val="626EFF0B6383402CB1D793EF757C40E1"/>
    <w:rsid w:val="00FF5996"/>
  </w:style>
  <w:style w:type="paragraph" w:customStyle="1" w:styleId="0B927D372D174B8B9D61D309C5DB1B4C">
    <w:name w:val="0B927D372D174B8B9D61D309C5DB1B4C"/>
    <w:rsid w:val="00FF5996"/>
  </w:style>
  <w:style w:type="paragraph" w:customStyle="1" w:styleId="E6B4A81638BE4033B34D1B1AFA0D9C57">
    <w:name w:val="E6B4A81638BE4033B34D1B1AFA0D9C57"/>
    <w:rsid w:val="00FF5996"/>
  </w:style>
  <w:style w:type="paragraph" w:customStyle="1" w:styleId="4E0B1EFD55124F07A41B27EF540052D5">
    <w:name w:val="4E0B1EFD55124F07A41B27EF540052D5"/>
    <w:rsid w:val="00FF5996"/>
  </w:style>
  <w:style w:type="paragraph" w:customStyle="1" w:styleId="055B4720293B425DB1D02595CDF5D013">
    <w:name w:val="055B4720293B425DB1D02595CDF5D013"/>
    <w:rsid w:val="00FF5996"/>
  </w:style>
  <w:style w:type="paragraph" w:customStyle="1" w:styleId="49E7066B56BF4D93A399E5448993F4A0">
    <w:name w:val="49E7066B56BF4D93A399E5448993F4A0"/>
    <w:rsid w:val="008212A9"/>
  </w:style>
  <w:style w:type="paragraph" w:customStyle="1" w:styleId="BCD3CA549D0743B5BA424079BA253FE2">
    <w:name w:val="BCD3CA549D0743B5BA424079BA253FE2"/>
    <w:rsid w:val="008212A9"/>
  </w:style>
  <w:style w:type="paragraph" w:customStyle="1" w:styleId="FD9676B5561641DAAB9B1A126E7E215B">
    <w:name w:val="FD9676B5561641DAAB9B1A126E7E215B"/>
    <w:rsid w:val="008212A9"/>
  </w:style>
  <w:style w:type="paragraph" w:customStyle="1" w:styleId="32BB992E6F8447A18FA48451423F65F1">
    <w:name w:val="32BB992E6F8447A18FA48451423F65F1"/>
    <w:rsid w:val="008212A9"/>
  </w:style>
  <w:style w:type="paragraph" w:customStyle="1" w:styleId="55B28DFF9C5649E390D6F3DD2F0227F9">
    <w:name w:val="55B28DFF9C5649E390D6F3DD2F0227F9"/>
    <w:rsid w:val="008212A9"/>
  </w:style>
  <w:style w:type="paragraph" w:customStyle="1" w:styleId="96AC602F105E43E188D030D56FC24BE8">
    <w:name w:val="96AC602F105E43E188D030D56FC24BE8"/>
    <w:rsid w:val="00EC47D1"/>
  </w:style>
  <w:style w:type="paragraph" w:customStyle="1" w:styleId="82768B6921E849BC8E35EA6CCCACF7CE">
    <w:name w:val="82768B6921E849BC8E35EA6CCCACF7CE"/>
    <w:rsid w:val="00EC47D1"/>
  </w:style>
  <w:style w:type="paragraph" w:customStyle="1" w:styleId="85F7DF6F1BC049E5B00C4B7F6739EEB8">
    <w:name w:val="85F7DF6F1BC049E5B00C4B7F6739EEB8"/>
    <w:rsid w:val="00EC47D1"/>
  </w:style>
  <w:style w:type="paragraph" w:customStyle="1" w:styleId="36F83D315D004C7A91334F4893661B29">
    <w:name w:val="36F83D315D004C7A91334F4893661B29"/>
    <w:rsid w:val="00B343AB"/>
  </w:style>
  <w:style w:type="paragraph" w:customStyle="1" w:styleId="DF2EA7D397AB4ABC8377FEE6415DBECF">
    <w:name w:val="DF2EA7D397AB4ABC8377FEE6415DBECF"/>
    <w:rsid w:val="00B343AB"/>
  </w:style>
  <w:style w:type="paragraph" w:customStyle="1" w:styleId="38F4D519B313439F9920FAB5A6E29EED">
    <w:name w:val="38F4D519B313439F9920FAB5A6E29EED"/>
    <w:rsid w:val="00B343AB"/>
  </w:style>
  <w:style w:type="paragraph" w:customStyle="1" w:styleId="E16D05FCB56E45BE8FF1ED2530EAD54B">
    <w:name w:val="E16D05FCB56E45BE8FF1ED2530EAD54B"/>
    <w:rsid w:val="00385079"/>
  </w:style>
  <w:style w:type="paragraph" w:customStyle="1" w:styleId="72D02A89CEF347DB9E49C48B45970393">
    <w:name w:val="72D02A89CEF347DB9E49C48B45970393"/>
    <w:rsid w:val="00385079"/>
  </w:style>
  <w:style w:type="paragraph" w:customStyle="1" w:styleId="667FF8DF0E8C4987AE288F73D3DDBC9E">
    <w:name w:val="667FF8DF0E8C4987AE288F73D3DDBC9E"/>
    <w:rsid w:val="00385079"/>
  </w:style>
  <w:style w:type="paragraph" w:customStyle="1" w:styleId="DF54DD89D4DF4349A080B3CDE950665A">
    <w:name w:val="DF54DD89D4DF4349A080B3CDE950665A"/>
    <w:rsid w:val="00385079"/>
  </w:style>
  <w:style w:type="paragraph" w:customStyle="1" w:styleId="B62D9FB7AA594E51B027AF5AF69C3DB6">
    <w:name w:val="B62D9FB7AA594E51B027AF5AF69C3DB6"/>
    <w:rsid w:val="00385079"/>
  </w:style>
  <w:style w:type="paragraph" w:customStyle="1" w:styleId="BC0BDF1952C14F9A818C83DDBFBDE65B">
    <w:name w:val="BC0BDF1952C14F9A818C83DDBFBDE65B"/>
    <w:rsid w:val="00385079"/>
  </w:style>
  <w:style w:type="paragraph" w:customStyle="1" w:styleId="F13073883ADB4FA2A7A81DFEAFAA08FD">
    <w:name w:val="F13073883ADB4FA2A7A81DFEAFAA08FD"/>
    <w:rsid w:val="00385079"/>
  </w:style>
  <w:style w:type="paragraph" w:customStyle="1" w:styleId="DA06222ADF1B4244A32CFD2C05DC4BBB">
    <w:name w:val="DA06222ADF1B4244A32CFD2C05DC4BBB"/>
    <w:rsid w:val="002176DA"/>
  </w:style>
  <w:style w:type="paragraph" w:customStyle="1" w:styleId="D38440D69D2C4DCA8A946DA014F03FCB">
    <w:name w:val="D38440D69D2C4DCA8A946DA014F03FCB"/>
    <w:rsid w:val="00C94B7E"/>
  </w:style>
  <w:style w:type="paragraph" w:customStyle="1" w:styleId="54B3E77D3A454ACE985E9612A14A189F">
    <w:name w:val="54B3E77D3A454ACE985E9612A14A189F"/>
    <w:rsid w:val="00FF67FA"/>
  </w:style>
  <w:style w:type="paragraph" w:customStyle="1" w:styleId="1FF1D4CBC58C4F88BFEC8D4CCFE04DE6">
    <w:name w:val="1FF1D4CBC58C4F88BFEC8D4CCFE04DE6"/>
    <w:rsid w:val="00FF67FA"/>
  </w:style>
  <w:style w:type="paragraph" w:customStyle="1" w:styleId="1981BA109E654B9BB5747D3AD012F47E">
    <w:name w:val="1981BA109E654B9BB5747D3AD012F47E"/>
    <w:rsid w:val="00FF67FA"/>
  </w:style>
  <w:style w:type="paragraph" w:customStyle="1" w:styleId="B9D4855968A14D59B0A464A0E4D8814F">
    <w:name w:val="B9D4855968A14D59B0A464A0E4D8814F"/>
    <w:rsid w:val="00FF67FA"/>
  </w:style>
  <w:style w:type="paragraph" w:customStyle="1" w:styleId="4261B17E703D4F3DB6ABC56CF7482192">
    <w:name w:val="4261B17E703D4F3DB6ABC56CF7482192"/>
    <w:rsid w:val="00FF67FA"/>
  </w:style>
  <w:style w:type="paragraph" w:customStyle="1" w:styleId="DE7912BC3C0E459D87C949227AC5774E">
    <w:name w:val="DE7912BC3C0E459D87C949227AC5774E"/>
    <w:rsid w:val="001E7B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E520D-4FBC-4D65-BC8E-A91FE174B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22</Pages>
  <Words>6183</Words>
  <Characters>38723</Characters>
  <Application>Microsoft Office Word</Application>
  <DocSecurity>0</DocSecurity>
  <Lines>322</Lines>
  <Paragraphs>89</Paragraphs>
  <ScaleCrop>false</ScaleCrop>
  <HeadingPairs>
    <vt:vector size="2" baseType="variant">
      <vt:variant>
        <vt:lpstr>Titre</vt:lpstr>
      </vt:variant>
      <vt:variant>
        <vt:i4>1</vt:i4>
      </vt:variant>
    </vt:vector>
  </HeadingPairs>
  <TitlesOfParts>
    <vt:vector size="1" baseType="lpstr">
      <vt:lpstr/>
    </vt:vector>
  </TitlesOfParts>
  <Company>CHA</Company>
  <LinksUpToDate>false</LinksUpToDate>
  <CharactersWithSpaces>44817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Cellule des marchés</dc:creator>
  <cp:keywords/>
  <dc:description/>
  <cp:lastModifiedBy>Jennifer BERNARD</cp:lastModifiedBy>
  <cp:revision>15</cp:revision>
  <cp:lastPrinted>2022-08-04T08:57:00Z</cp:lastPrinted>
  <dcterms:created xsi:type="dcterms:W3CDTF">2026-05-22T09:14:00Z</dcterms:created>
  <dcterms:modified xsi:type="dcterms:W3CDTF">2026-05-26T16:24:00Z</dcterms:modified>
</cp:coreProperties>
</file>